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lang w:eastAsia="en-US"/>
        </w:rPr>
        <w:id w:val="1044335047"/>
        <w:docPartObj>
          <w:docPartGallery w:val="Cover Pages"/>
          <w:docPartUnique/>
        </w:docPartObj>
      </w:sdtPr>
      <w:sdtEndPr>
        <w:rPr>
          <w:rFonts w:ascii="Arial" w:eastAsia="Times New Roman" w:hAnsi="Arial" w:cs="Arial"/>
          <w:color w:val="323132"/>
          <w:sz w:val="24"/>
          <w:szCs w:val="24"/>
        </w:rPr>
      </w:sdtEndPr>
      <w:sdtContent>
        <w:p w14:paraId="552FBC98" w14:textId="610F32E2" w:rsidR="008156C4" w:rsidRDefault="008156C4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464094B" wp14:editId="7CC54108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5C517D345A6644568842A431C49B8400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36301BE" w14:textId="40C6511E" w:rsidR="008156C4" w:rsidRDefault="0078508A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covid</w:t>
              </w:r>
              <w:r w:rsidR="00E763F6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-19</w:t>
              </w:r>
              <w:r w:rsidR="000133D2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: distribution of outcomes and the risks associated with inactivity.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02FC59D7C15142F1A98335EAAE06104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28469D6F" w14:textId="16BB92EE" w:rsidR="008156C4" w:rsidRDefault="00DE263D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Society and Exercise</w:t>
              </w:r>
            </w:p>
          </w:sdtContent>
        </w:sdt>
        <w:p w14:paraId="381262C6" w14:textId="77777777" w:rsidR="008156C4" w:rsidRDefault="008156C4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65CD85A" wp14:editId="21200E76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2540" b="635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DDDFA70" w14:textId="0AA06BB6" w:rsidR="008156C4" w:rsidRDefault="00DE263D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caroline Ellis</w:t>
                                    </w:r>
                                  </w:p>
                                </w:sdtContent>
                              </w:sdt>
                              <w:p w14:paraId="67DD5DBF" w14:textId="32A38F5D" w:rsidR="008156C4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A72F2">
                                      <w:rPr>
                                        <w:caps/>
                                        <w:color w:val="4472C4" w:themeColor="accent1"/>
                                      </w:rPr>
                                      <w:t>2204046</w:t>
                                    </w:r>
                                  </w:sdtContent>
                                </w:sdt>
                              </w:p>
                              <w:p w14:paraId="32625808" w14:textId="25B81E07" w:rsidR="008156C4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9A72F2">
                                      <w:rPr>
                                        <w:color w:val="4472C4" w:themeColor="accent1"/>
                                      </w:rPr>
                                      <w:t>HNL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65CD85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DDDFA70" w14:textId="0AA06BB6" w:rsidR="008156C4" w:rsidRDefault="00DE263D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caroline Ellis</w:t>
                              </w:r>
                            </w:p>
                          </w:sdtContent>
                        </w:sdt>
                        <w:p w14:paraId="67DD5DBF" w14:textId="32A38F5D" w:rsidR="008156C4" w:rsidRDefault="008156C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9A72F2">
                                <w:rPr>
                                  <w:caps/>
                                  <w:color w:val="4472C4" w:themeColor="accent1"/>
                                </w:rPr>
                                <w:t>2204046</w:t>
                              </w:r>
                            </w:sdtContent>
                          </w:sdt>
                        </w:p>
                        <w:p w14:paraId="32625808" w14:textId="25B81E07" w:rsidR="008156C4" w:rsidRDefault="008156C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9A72F2">
                                <w:rPr>
                                  <w:color w:val="4472C4" w:themeColor="accent1"/>
                                </w:rPr>
                                <w:t>HNL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D80FEB4" wp14:editId="18B80C58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C24333F" w14:textId="749A3838" w:rsidR="008156C4" w:rsidRDefault="008156C4">
          <w:pPr>
            <w:rPr>
              <w:rFonts w:ascii="Arial" w:eastAsia="Times New Roman" w:hAnsi="Arial" w:cs="Arial"/>
              <w:color w:val="323132"/>
              <w:sz w:val="24"/>
              <w:szCs w:val="24"/>
              <w:lang w:eastAsia="en-GB"/>
            </w:rPr>
          </w:pPr>
          <w:r>
            <w:rPr>
              <w:rFonts w:ascii="Arial" w:eastAsia="Times New Roman" w:hAnsi="Arial" w:cs="Arial"/>
              <w:color w:val="323132"/>
              <w:sz w:val="24"/>
              <w:szCs w:val="24"/>
              <w:lang w:eastAsia="en-GB"/>
            </w:rPr>
            <w:br w:type="page"/>
          </w:r>
        </w:p>
      </w:sdtContent>
    </w:sdt>
    <w:p w14:paraId="2DF6F658" w14:textId="0713C2C8" w:rsidR="00AE361F" w:rsidRDefault="00183E8D" w:rsidP="00D6124C">
      <w:pPr>
        <w:spacing w:before="24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There </w:t>
      </w:r>
      <w:r w:rsidR="00FB3674">
        <w:rPr>
          <w:rFonts w:ascii="Arial" w:hAnsi="Arial" w:cs="Arial"/>
          <w:sz w:val="24"/>
          <w:szCs w:val="24"/>
        </w:rPr>
        <w:t>have</w:t>
      </w:r>
      <w:r>
        <w:rPr>
          <w:rFonts w:ascii="Arial" w:hAnsi="Arial" w:cs="Arial"/>
          <w:sz w:val="24"/>
          <w:szCs w:val="24"/>
        </w:rPr>
        <w:t xml:space="preserve"> been </w:t>
      </w:r>
      <w:r w:rsidR="00862CD0">
        <w:rPr>
          <w:rFonts w:ascii="Arial" w:hAnsi="Arial" w:cs="Arial"/>
          <w:sz w:val="24"/>
          <w:szCs w:val="24"/>
        </w:rPr>
        <w:t>24</w:t>
      </w:r>
      <w:r w:rsidR="00DB1F84">
        <w:rPr>
          <w:rFonts w:ascii="Arial" w:hAnsi="Arial" w:cs="Arial"/>
          <w:sz w:val="24"/>
          <w:szCs w:val="24"/>
        </w:rPr>
        <w:t>,569,895 confirmed case</w:t>
      </w:r>
      <w:r w:rsidR="004A1E20">
        <w:rPr>
          <w:rFonts w:ascii="Arial" w:hAnsi="Arial" w:cs="Arial"/>
          <w:sz w:val="24"/>
          <w:szCs w:val="24"/>
        </w:rPr>
        <w:t>s</w:t>
      </w:r>
      <w:r w:rsidR="00DB1F84">
        <w:rPr>
          <w:rFonts w:ascii="Arial" w:hAnsi="Arial" w:cs="Arial"/>
          <w:sz w:val="24"/>
          <w:szCs w:val="24"/>
        </w:rPr>
        <w:t xml:space="preserve"> of COVID</w:t>
      </w:r>
      <w:r w:rsidR="00B72950">
        <w:rPr>
          <w:rFonts w:ascii="Arial" w:hAnsi="Arial" w:cs="Arial"/>
          <w:sz w:val="24"/>
          <w:szCs w:val="24"/>
        </w:rPr>
        <w:t>-19 in the U.K. since the 3</w:t>
      </w:r>
      <w:r w:rsidR="00B72950" w:rsidRPr="00B72950">
        <w:rPr>
          <w:rFonts w:ascii="Arial" w:hAnsi="Arial" w:cs="Arial"/>
          <w:sz w:val="24"/>
          <w:szCs w:val="24"/>
          <w:vertAlign w:val="superscript"/>
        </w:rPr>
        <w:t>rd</w:t>
      </w:r>
      <w:r w:rsidR="00B72950">
        <w:rPr>
          <w:rFonts w:ascii="Arial" w:hAnsi="Arial" w:cs="Arial"/>
          <w:sz w:val="24"/>
          <w:szCs w:val="24"/>
        </w:rPr>
        <w:t xml:space="preserve"> of January 2020</w:t>
      </w:r>
      <w:r w:rsidR="00CF117D">
        <w:rPr>
          <w:rFonts w:ascii="Arial" w:hAnsi="Arial" w:cs="Arial"/>
          <w:sz w:val="24"/>
          <w:szCs w:val="24"/>
        </w:rPr>
        <w:t xml:space="preserve">, with </w:t>
      </w:r>
      <w:r w:rsidR="00AA5EA2">
        <w:rPr>
          <w:rFonts w:ascii="Arial" w:hAnsi="Arial" w:cs="Arial"/>
          <w:sz w:val="24"/>
          <w:szCs w:val="24"/>
        </w:rPr>
        <w:t xml:space="preserve">223,396 deaths to date </w:t>
      </w:r>
      <w:r w:rsidR="00602ADF">
        <w:rPr>
          <w:rFonts w:ascii="Arial" w:hAnsi="Arial" w:cs="Arial"/>
          <w:sz w:val="24"/>
          <w:szCs w:val="24"/>
        </w:rPr>
        <w:t>(WHO, 2023</w:t>
      </w:r>
      <w:r w:rsidR="002A0ACF">
        <w:rPr>
          <w:rFonts w:ascii="Arial" w:hAnsi="Arial" w:cs="Arial"/>
          <w:sz w:val="24"/>
          <w:szCs w:val="24"/>
        </w:rPr>
        <w:t>a</w:t>
      </w:r>
      <w:r w:rsidR="00602ADF">
        <w:rPr>
          <w:rFonts w:ascii="Arial" w:hAnsi="Arial" w:cs="Arial"/>
          <w:sz w:val="24"/>
          <w:szCs w:val="24"/>
        </w:rPr>
        <w:t xml:space="preserve">). </w:t>
      </w:r>
      <w:r w:rsidR="006E0A7A">
        <w:rPr>
          <w:rFonts w:ascii="Arial" w:hAnsi="Arial" w:cs="Arial"/>
          <w:sz w:val="24"/>
          <w:szCs w:val="24"/>
        </w:rPr>
        <w:t xml:space="preserve">Death has not been the only outcome </w:t>
      </w:r>
      <w:r w:rsidR="005300B6">
        <w:rPr>
          <w:rFonts w:ascii="Arial" w:hAnsi="Arial" w:cs="Arial"/>
          <w:sz w:val="24"/>
          <w:szCs w:val="24"/>
        </w:rPr>
        <w:t xml:space="preserve">of the pandemic </w:t>
      </w:r>
      <w:r w:rsidR="00896D7C">
        <w:rPr>
          <w:rFonts w:ascii="Arial" w:hAnsi="Arial" w:cs="Arial"/>
          <w:sz w:val="24"/>
          <w:szCs w:val="24"/>
        </w:rPr>
        <w:t>as i</w:t>
      </w:r>
      <w:r w:rsidR="00FA5DBC">
        <w:rPr>
          <w:rFonts w:ascii="Arial" w:hAnsi="Arial" w:cs="Arial"/>
          <w:sz w:val="24"/>
          <w:szCs w:val="24"/>
        </w:rPr>
        <w:t>t is estimated that 1.9 million people</w:t>
      </w:r>
      <w:r w:rsidR="0042727E">
        <w:rPr>
          <w:rFonts w:ascii="Arial" w:hAnsi="Arial" w:cs="Arial"/>
          <w:sz w:val="24"/>
          <w:szCs w:val="24"/>
        </w:rPr>
        <w:t xml:space="preserve"> </w:t>
      </w:r>
      <w:r w:rsidR="00896D7C">
        <w:rPr>
          <w:rFonts w:ascii="Arial" w:hAnsi="Arial" w:cs="Arial"/>
          <w:sz w:val="24"/>
          <w:szCs w:val="24"/>
        </w:rPr>
        <w:t xml:space="preserve">are affected </w:t>
      </w:r>
      <w:r w:rsidR="003B5991">
        <w:rPr>
          <w:rFonts w:ascii="Arial" w:hAnsi="Arial" w:cs="Arial"/>
          <w:sz w:val="24"/>
          <w:szCs w:val="24"/>
        </w:rPr>
        <w:t xml:space="preserve">by </w:t>
      </w:r>
      <w:r w:rsidR="003A049E">
        <w:rPr>
          <w:rFonts w:ascii="Arial" w:hAnsi="Arial" w:cs="Arial"/>
          <w:sz w:val="24"/>
          <w:szCs w:val="24"/>
        </w:rPr>
        <w:t>long covid</w:t>
      </w:r>
      <w:r w:rsidR="0042727E">
        <w:rPr>
          <w:rFonts w:ascii="Arial" w:hAnsi="Arial" w:cs="Arial"/>
          <w:sz w:val="24"/>
          <w:szCs w:val="24"/>
        </w:rPr>
        <w:t xml:space="preserve"> in the U.K. </w:t>
      </w:r>
      <w:r w:rsidR="00EC1FA9">
        <w:rPr>
          <w:rFonts w:ascii="Arial" w:hAnsi="Arial" w:cs="Arial"/>
          <w:sz w:val="24"/>
          <w:szCs w:val="24"/>
        </w:rPr>
        <w:t>(ONS, 2023</w:t>
      </w:r>
      <w:r w:rsidR="007B5328">
        <w:rPr>
          <w:rFonts w:ascii="Arial" w:hAnsi="Arial" w:cs="Arial"/>
          <w:sz w:val="24"/>
          <w:szCs w:val="24"/>
        </w:rPr>
        <w:t>a</w:t>
      </w:r>
      <w:r w:rsidR="00EC1FA9">
        <w:rPr>
          <w:rFonts w:ascii="Arial" w:hAnsi="Arial" w:cs="Arial"/>
          <w:sz w:val="24"/>
          <w:szCs w:val="24"/>
        </w:rPr>
        <w:t>)</w:t>
      </w:r>
      <w:r w:rsidR="00653E7C">
        <w:rPr>
          <w:rFonts w:ascii="Arial" w:hAnsi="Arial" w:cs="Arial"/>
          <w:sz w:val="24"/>
          <w:szCs w:val="24"/>
        </w:rPr>
        <w:t>.</w:t>
      </w:r>
      <w:r w:rsidR="00C16009">
        <w:rPr>
          <w:rFonts w:ascii="Arial" w:hAnsi="Arial" w:cs="Arial"/>
          <w:sz w:val="24"/>
          <w:szCs w:val="24"/>
        </w:rPr>
        <w:t xml:space="preserve"> </w:t>
      </w:r>
    </w:p>
    <w:p w14:paraId="268044E9" w14:textId="2FC60A69" w:rsidR="00D6124C" w:rsidRDefault="00D6124C" w:rsidP="00D6124C">
      <w:pPr>
        <w:spacing w:before="24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essay will firstly describe </w:t>
      </w:r>
      <w:r w:rsidR="003F054D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 xml:space="preserve">distribution of COVID-19 outcomes </w:t>
      </w:r>
      <w:r w:rsidR="004F3DA5">
        <w:rPr>
          <w:rFonts w:ascii="Arial" w:hAnsi="Arial" w:cs="Arial"/>
          <w:sz w:val="24"/>
          <w:szCs w:val="24"/>
        </w:rPr>
        <w:t xml:space="preserve">between different </w:t>
      </w:r>
      <w:r w:rsidR="007233CA">
        <w:rPr>
          <w:rFonts w:ascii="Arial" w:hAnsi="Arial" w:cs="Arial"/>
          <w:sz w:val="24"/>
          <w:szCs w:val="24"/>
        </w:rPr>
        <w:t xml:space="preserve">population groups </w:t>
      </w:r>
      <w:r>
        <w:rPr>
          <w:rFonts w:ascii="Arial" w:hAnsi="Arial" w:cs="Arial"/>
          <w:sz w:val="24"/>
          <w:szCs w:val="24"/>
        </w:rPr>
        <w:t xml:space="preserve">in the U.K. Then it will describe and discuss evidence of associations between these outcomes and physical activity. </w:t>
      </w:r>
      <w:r w:rsidR="0060471E">
        <w:rPr>
          <w:rFonts w:ascii="Arial" w:hAnsi="Arial" w:cs="Arial"/>
          <w:sz w:val="24"/>
          <w:szCs w:val="24"/>
        </w:rPr>
        <w:t>Finally,</w:t>
      </w:r>
      <w:r>
        <w:rPr>
          <w:rFonts w:ascii="Arial" w:hAnsi="Arial" w:cs="Arial"/>
          <w:sz w:val="24"/>
          <w:szCs w:val="24"/>
        </w:rPr>
        <w:t xml:space="preserve"> it will talk about the implications and suggestions for research, and health promotion for risk reduction in the future. </w:t>
      </w:r>
    </w:p>
    <w:p w14:paraId="455403AE" w14:textId="6EBC616A" w:rsidR="00AE361F" w:rsidRDefault="00B70B62" w:rsidP="005D6021">
      <w:pPr>
        <w:spacing w:before="24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Data collection from the start of the pandemic has revealed inequalities </w:t>
      </w:r>
      <w:r w:rsidR="002E5F7B">
        <w:rPr>
          <w:rFonts w:ascii="Arial" w:hAnsi="Arial" w:cs="Arial"/>
          <w:sz w:val="24"/>
          <w:szCs w:val="24"/>
        </w:rPr>
        <w:t xml:space="preserve">in age, ethnicity, </w:t>
      </w:r>
      <w:r w:rsidR="00B1798A">
        <w:rPr>
          <w:rFonts w:ascii="Arial" w:hAnsi="Arial" w:cs="Arial"/>
          <w:sz w:val="24"/>
          <w:szCs w:val="24"/>
        </w:rPr>
        <w:t xml:space="preserve">gender, </w:t>
      </w:r>
      <w:r w:rsidR="00E52489">
        <w:rPr>
          <w:rFonts w:ascii="Arial" w:hAnsi="Arial" w:cs="Arial"/>
          <w:sz w:val="24"/>
          <w:szCs w:val="24"/>
        </w:rPr>
        <w:t>deprivation,</w:t>
      </w:r>
      <w:r w:rsidR="00B1798A">
        <w:rPr>
          <w:rFonts w:ascii="Arial" w:hAnsi="Arial" w:cs="Arial"/>
          <w:sz w:val="24"/>
          <w:szCs w:val="24"/>
        </w:rPr>
        <w:t xml:space="preserve"> </w:t>
      </w:r>
      <w:r w:rsidR="00D10CDC">
        <w:rPr>
          <w:rFonts w:ascii="Arial" w:hAnsi="Arial" w:cs="Arial"/>
          <w:sz w:val="24"/>
          <w:szCs w:val="24"/>
        </w:rPr>
        <w:t>and geographical location</w:t>
      </w:r>
      <w:r w:rsidR="002A0ACF">
        <w:rPr>
          <w:rFonts w:ascii="Arial" w:hAnsi="Arial" w:cs="Arial"/>
          <w:sz w:val="24"/>
          <w:szCs w:val="24"/>
        </w:rPr>
        <w:t xml:space="preserve"> (WHO, 2023b)</w:t>
      </w:r>
      <w:r w:rsidR="00452025">
        <w:rPr>
          <w:rFonts w:ascii="Arial" w:hAnsi="Arial" w:cs="Arial"/>
          <w:sz w:val="24"/>
          <w:szCs w:val="24"/>
        </w:rPr>
        <w:t>.</w:t>
      </w:r>
      <w:r w:rsidR="00327751">
        <w:rPr>
          <w:rFonts w:ascii="Arial" w:hAnsi="Arial" w:cs="Arial"/>
          <w:sz w:val="24"/>
          <w:szCs w:val="24"/>
        </w:rPr>
        <w:t xml:space="preserve"> </w:t>
      </w:r>
      <w:r w:rsidR="00445EF5">
        <w:rPr>
          <w:rFonts w:ascii="Arial" w:hAnsi="Arial" w:cs="Arial"/>
          <w:sz w:val="24"/>
          <w:szCs w:val="24"/>
        </w:rPr>
        <w:t>T</w:t>
      </w:r>
      <w:r w:rsidR="0028220D">
        <w:rPr>
          <w:rFonts w:ascii="Arial" w:hAnsi="Arial" w:cs="Arial"/>
          <w:sz w:val="24"/>
          <w:szCs w:val="24"/>
        </w:rPr>
        <w:t xml:space="preserve">hese population groups </w:t>
      </w:r>
      <w:r w:rsidR="00445EF5">
        <w:rPr>
          <w:rFonts w:ascii="Arial" w:hAnsi="Arial" w:cs="Arial"/>
          <w:sz w:val="24"/>
          <w:szCs w:val="24"/>
        </w:rPr>
        <w:t>have higher risk</w:t>
      </w:r>
      <w:r w:rsidR="009F5261">
        <w:rPr>
          <w:rFonts w:ascii="Arial" w:hAnsi="Arial" w:cs="Arial"/>
          <w:sz w:val="24"/>
          <w:szCs w:val="24"/>
        </w:rPr>
        <w:t>s</w:t>
      </w:r>
      <w:r w:rsidR="00445EF5">
        <w:rPr>
          <w:rFonts w:ascii="Arial" w:hAnsi="Arial" w:cs="Arial"/>
          <w:sz w:val="24"/>
          <w:szCs w:val="24"/>
        </w:rPr>
        <w:t xml:space="preserve"> of </w:t>
      </w:r>
      <w:r w:rsidR="00F6386C">
        <w:rPr>
          <w:rFonts w:ascii="Arial" w:hAnsi="Arial" w:cs="Arial"/>
          <w:sz w:val="24"/>
          <w:szCs w:val="24"/>
        </w:rPr>
        <w:t xml:space="preserve">catching the virus, suffering more severely </w:t>
      </w:r>
      <w:r w:rsidR="009F5261">
        <w:rPr>
          <w:rFonts w:ascii="Arial" w:hAnsi="Arial" w:cs="Arial"/>
          <w:sz w:val="24"/>
          <w:szCs w:val="24"/>
        </w:rPr>
        <w:t>and have higher rates of mortality (</w:t>
      </w:r>
      <w:r w:rsidR="00193088">
        <w:rPr>
          <w:rFonts w:ascii="Arial" w:hAnsi="Arial" w:cs="Arial"/>
          <w:sz w:val="24"/>
          <w:szCs w:val="24"/>
        </w:rPr>
        <w:t>PHE, 2020</w:t>
      </w:r>
      <w:r w:rsidR="00EC0BED">
        <w:rPr>
          <w:rFonts w:ascii="Arial" w:hAnsi="Arial" w:cs="Arial"/>
          <w:sz w:val="24"/>
          <w:szCs w:val="24"/>
        </w:rPr>
        <w:t>a</w:t>
      </w:r>
      <w:r w:rsidR="00193088">
        <w:rPr>
          <w:rFonts w:ascii="Arial" w:hAnsi="Arial" w:cs="Arial"/>
          <w:sz w:val="24"/>
          <w:szCs w:val="24"/>
        </w:rPr>
        <w:t xml:space="preserve">). </w:t>
      </w:r>
    </w:p>
    <w:p w14:paraId="06525602" w14:textId="79C81752" w:rsidR="00183E8D" w:rsidRDefault="00327751" w:rsidP="005D6021">
      <w:pPr>
        <w:spacing w:before="24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Furthermore</w:t>
      </w:r>
      <w:r w:rsidR="00EB0561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hospital data collection </w:t>
      </w:r>
      <w:r w:rsidR="00857DF3">
        <w:rPr>
          <w:rFonts w:ascii="Arial" w:hAnsi="Arial" w:cs="Arial"/>
          <w:sz w:val="24"/>
          <w:szCs w:val="24"/>
        </w:rPr>
        <w:t>of 20</w:t>
      </w:r>
      <w:r w:rsidR="00452025">
        <w:rPr>
          <w:rFonts w:ascii="Arial" w:hAnsi="Arial" w:cs="Arial"/>
          <w:sz w:val="24"/>
          <w:szCs w:val="24"/>
        </w:rPr>
        <w:t>,</w:t>
      </w:r>
      <w:r w:rsidR="00857DF3">
        <w:rPr>
          <w:rFonts w:ascii="Arial" w:hAnsi="Arial" w:cs="Arial"/>
          <w:sz w:val="24"/>
          <w:szCs w:val="24"/>
        </w:rPr>
        <w:t xml:space="preserve">133 patients </w:t>
      </w:r>
      <w:r>
        <w:rPr>
          <w:rFonts w:ascii="Arial" w:hAnsi="Arial" w:cs="Arial"/>
          <w:sz w:val="24"/>
          <w:szCs w:val="24"/>
        </w:rPr>
        <w:t>from the first wave of the pandemic, exposed, that you are at higher risk of Covid-19 outcomes of critical care, mortality, and palliative care discharge, if you are male, older or have major comorbidities</w:t>
      </w:r>
      <w:r w:rsidR="005D6021">
        <w:rPr>
          <w:rFonts w:ascii="Arial" w:hAnsi="Arial" w:cs="Arial"/>
          <w:sz w:val="24"/>
          <w:szCs w:val="24"/>
        </w:rPr>
        <w:t xml:space="preserve"> (Figure 1)</w:t>
      </w:r>
      <w:r>
        <w:rPr>
          <w:rFonts w:ascii="Arial" w:hAnsi="Arial" w:cs="Arial"/>
          <w:sz w:val="24"/>
          <w:szCs w:val="24"/>
        </w:rPr>
        <w:t xml:space="preserve"> </w:t>
      </w:r>
      <w:r w:rsidRPr="00500FD3">
        <w:rPr>
          <w:rFonts w:ascii="Arial" w:hAnsi="Arial" w:cs="Arial"/>
          <w:sz w:val="24"/>
          <w:szCs w:val="24"/>
          <w:shd w:val="clear" w:color="auto" w:fill="FFFFFF"/>
        </w:rPr>
        <w:t>(Docherty</w:t>
      </w:r>
      <w:r w:rsidRPr="00500FD3">
        <w:rPr>
          <w:rFonts w:ascii="Arial" w:hAnsi="Arial" w:cs="Arial"/>
          <w:i/>
          <w:iCs/>
          <w:sz w:val="24"/>
          <w:szCs w:val="24"/>
          <w:shd w:val="clear" w:color="auto" w:fill="FFFFFF"/>
        </w:rPr>
        <w:t> et al.,</w:t>
      </w:r>
      <w:r w:rsidRPr="00500FD3">
        <w:rPr>
          <w:rFonts w:ascii="Arial" w:hAnsi="Arial" w:cs="Arial"/>
          <w:sz w:val="24"/>
          <w:szCs w:val="24"/>
          <w:shd w:val="clear" w:color="auto" w:fill="FFFFFF"/>
        </w:rPr>
        <w:t> 2020</w:t>
      </w:r>
      <w:r>
        <w:rPr>
          <w:rFonts w:ascii="Arial" w:hAnsi="Arial" w:cs="Arial"/>
          <w:sz w:val="24"/>
          <w:szCs w:val="24"/>
          <w:shd w:val="clear" w:color="auto" w:fill="FFFFFF"/>
        </w:rPr>
        <w:t>; ICNARC, 2023</w:t>
      </w:r>
      <w:r w:rsidRPr="00500FD3">
        <w:rPr>
          <w:rFonts w:ascii="Arial" w:hAnsi="Arial" w:cs="Arial"/>
          <w:sz w:val="24"/>
          <w:szCs w:val="24"/>
          <w:shd w:val="clear" w:color="auto" w:fill="FFFFFF"/>
        </w:rPr>
        <w:t>)</w:t>
      </w:r>
      <w:r>
        <w:rPr>
          <w:rFonts w:ascii="Arial" w:hAnsi="Arial" w:cs="Arial"/>
          <w:sz w:val="24"/>
          <w:szCs w:val="24"/>
        </w:rPr>
        <w:t>.</w:t>
      </w:r>
    </w:p>
    <w:p w14:paraId="746297CD" w14:textId="7300BB39" w:rsidR="00AE361F" w:rsidRDefault="00BB0987" w:rsidP="00BB0987">
      <w:pPr>
        <w:spacing w:before="24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largest inequality in COVID-19 outcomes was found in age. Increasing age was strongly correlated with mortality (Figure 2) </w:t>
      </w:r>
      <w:r w:rsidRPr="00665697">
        <w:rPr>
          <w:rFonts w:ascii="Arial" w:hAnsi="Arial" w:cs="Arial"/>
          <w:color w:val="222222"/>
          <w:sz w:val="24"/>
          <w:szCs w:val="24"/>
          <w:shd w:val="clear" w:color="auto" w:fill="FFFFFF"/>
        </w:rPr>
        <w:t>(Williamson</w:t>
      </w:r>
      <w:r w:rsidRPr="00665697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 et al.,</w:t>
      </w:r>
      <w:r w:rsidRPr="00665697">
        <w:rPr>
          <w:rFonts w:ascii="Arial" w:hAnsi="Arial" w:cs="Arial"/>
          <w:color w:val="222222"/>
          <w:sz w:val="24"/>
          <w:szCs w:val="24"/>
          <w:shd w:val="clear" w:color="auto" w:fill="FFFFFF"/>
        </w:rPr>
        <w:t> 2020)</w:t>
      </w:r>
      <w:r>
        <w:rPr>
          <w:rFonts w:ascii="Arial" w:hAnsi="Arial" w:cs="Arial"/>
          <w:sz w:val="24"/>
          <w:szCs w:val="24"/>
        </w:rPr>
        <w:t xml:space="preserve">. People who were over 80 years old were seventy times more likely to die than those less than </w:t>
      </w:r>
      <w:r w:rsidR="00EF5C34">
        <w:rPr>
          <w:rFonts w:ascii="Arial" w:hAnsi="Arial" w:cs="Arial"/>
          <w:sz w:val="24"/>
          <w:szCs w:val="24"/>
        </w:rPr>
        <w:t xml:space="preserve">40 </w:t>
      </w:r>
      <w:r>
        <w:rPr>
          <w:rFonts w:ascii="Arial" w:hAnsi="Arial" w:cs="Arial"/>
          <w:sz w:val="24"/>
          <w:szCs w:val="24"/>
        </w:rPr>
        <w:t xml:space="preserve">years old (PHE, 2020b). </w:t>
      </w:r>
    </w:p>
    <w:p w14:paraId="54570DC2" w14:textId="122EF3CE" w:rsidR="00BB0987" w:rsidRDefault="00BB0987" w:rsidP="00BB0987">
      <w:pPr>
        <w:spacing w:before="24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Between the 6</w:t>
      </w:r>
      <w:r w:rsidRPr="006D161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February and the 19</w:t>
      </w:r>
      <w:r w:rsidRPr="006D161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of April 2020, data from 34% of all hospital admissions, in England, Scotland and Wales, due to COVID-19, found that increasing age, even after adjusting for major comorbidity was a strong predictor for mortality. With the reference group as &lt;50, in </w:t>
      </w:r>
      <w:r w:rsidR="0060471E">
        <w:rPr>
          <w:rFonts w:ascii="Arial" w:hAnsi="Arial" w:cs="Arial"/>
          <w:sz w:val="24"/>
          <w:szCs w:val="24"/>
        </w:rPr>
        <w:t>50–59-year-olds</w:t>
      </w:r>
      <w:r>
        <w:rPr>
          <w:rFonts w:ascii="Arial" w:hAnsi="Arial" w:cs="Arial"/>
          <w:sz w:val="24"/>
          <w:szCs w:val="24"/>
        </w:rPr>
        <w:t xml:space="preserve">, the </w:t>
      </w:r>
      <w:r w:rsidR="00D16544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 xml:space="preserve">azard </w:t>
      </w:r>
      <w:r w:rsidR="00D16544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 xml:space="preserve">atio </w:t>
      </w:r>
      <w:r w:rsidR="00D16544">
        <w:rPr>
          <w:rFonts w:ascii="Arial" w:hAnsi="Arial" w:cs="Arial"/>
          <w:sz w:val="24"/>
          <w:szCs w:val="24"/>
        </w:rPr>
        <w:t xml:space="preserve">(HR) </w:t>
      </w:r>
      <w:r>
        <w:rPr>
          <w:rFonts w:ascii="Arial" w:hAnsi="Arial" w:cs="Arial"/>
          <w:sz w:val="24"/>
          <w:szCs w:val="24"/>
        </w:rPr>
        <w:t xml:space="preserve">was 2.63, in </w:t>
      </w:r>
      <w:r w:rsidR="00847358">
        <w:rPr>
          <w:rFonts w:ascii="Arial" w:hAnsi="Arial" w:cs="Arial"/>
          <w:sz w:val="24"/>
          <w:szCs w:val="24"/>
        </w:rPr>
        <w:t>60–69-year-olds</w:t>
      </w:r>
      <w:r>
        <w:rPr>
          <w:rFonts w:ascii="Arial" w:hAnsi="Arial" w:cs="Arial"/>
          <w:sz w:val="24"/>
          <w:szCs w:val="24"/>
        </w:rPr>
        <w:t xml:space="preserve"> the </w:t>
      </w:r>
      <w:r w:rsidR="00D16544">
        <w:rPr>
          <w:rFonts w:ascii="Arial" w:hAnsi="Arial" w:cs="Arial"/>
          <w:sz w:val="24"/>
          <w:szCs w:val="24"/>
        </w:rPr>
        <w:t>HR</w:t>
      </w:r>
      <w:r>
        <w:rPr>
          <w:rFonts w:ascii="Arial" w:hAnsi="Arial" w:cs="Arial"/>
          <w:sz w:val="24"/>
          <w:szCs w:val="24"/>
        </w:rPr>
        <w:t xml:space="preserve"> was 4.99, in </w:t>
      </w:r>
      <w:r w:rsidR="0046631F">
        <w:rPr>
          <w:rFonts w:ascii="Arial" w:hAnsi="Arial" w:cs="Arial"/>
          <w:sz w:val="24"/>
          <w:szCs w:val="24"/>
        </w:rPr>
        <w:t>70–79-year-olds</w:t>
      </w:r>
      <w:r>
        <w:rPr>
          <w:rFonts w:ascii="Arial" w:hAnsi="Arial" w:cs="Arial"/>
          <w:sz w:val="24"/>
          <w:szCs w:val="24"/>
        </w:rPr>
        <w:t xml:space="preserve"> the </w:t>
      </w:r>
      <w:r w:rsidR="00D16544">
        <w:rPr>
          <w:rFonts w:ascii="Arial" w:hAnsi="Arial" w:cs="Arial"/>
          <w:sz w:val="24"/>
          <w:szCs w:val="24"/>
        </w:rPr>
        <w:t>HR</w:t>
      </w:r>
      <w:r>
        <w:rPr>
          <w:rFonts w:ascii="Arial" w:hAnsi="Arial" w:cs="Arial"/>
          <w:sz w:val="24"/>
          <w:szCs w:val="24"/>
        </w:rPr>
        <w:t xml:space="preserve"> was 8.51 and ≥80 years old the </w:t>
      </w:r>
      <w:r w:rsidR="00D16544">
        <w:rPr>
          <w:rFonts w:ascii="Arial" w:hAnsi="Arial" w:cs="Arial"/>
          <w:sz w:val="24"/>
          <w:szCs w:val="24"/>
        </w:rPr>
        <w:t>HR</w:t>
      </w:r>
      <w:r>
        <w:rPr>
          <w:rFonts w:ascii="Arial" w:hAnsi="Arial" w:cs="Arial"/>
          <w:sz w:val="24"/>
          <w:szCs w:val="24"/>
        </w:rPr>
        <w:t xml:space="preserve"> was 11.09 (Figure 1). The median age for death in hospital was 80 years old, though only 11% of those had no major comorbidity </w:t>
      </w:r>
      <w:r w:rsidRPr="00500FD3">
        <w:rPr>
          <w:rFonts w:ascii="Arial" w:hAnsi="Arial" w:cs="Arial"/>
          <w:sz w:val="24"/>
          <w:szCs w:val="24"/>
          <w:shd w:val="clear" w:color="auto" w:fill="FFFFFF"/>
        </w:rPr>
        <w:t>(Docherty</w:t>
      </w:r>
      <w:r w:rsidRPr="00500FD3">
        <w:rPr>
          <w:rFonts w:ascii="Arial" w:hAnsi="Arial" w:cs="Arial"/>
          <w:i/>
          <w:iCs/>
          <w:sz w:val="24"/>
          <w:szCs w:val="24"/>
          <w:shd w:val="clear" w:color="auto" w:fill="FFFFFF"/>
        </w:rPr>
        <w:t> et al.,</w:t>
      </w:r>
      <w:r w:rsidRPr="00500FD3">
        <w:rPr>
          <w:rFonts w:ascii="Arial" w:hAnsi="Arial" w:cs="Arial"/>
          <w:sz w:val="24"/>
          <w:szCs w:val="24"/>
          <w:shd w:val="clear" w:color="auto" w:fill="FFFFFF"/>
        </w:rPr>
        <w:t> 2020</w:t>
      </w:r>
      <w:r>
        <w:rPr>
          <w:rFonts w:ascii="Arial" w:hAnsi="Arial" w:cs="Arial"/>
          <w:sz w:val="24"/>
          <w:szCs w:val="24"/>
          <w:shd w:val="clear" w:color="auto" w:fill="FFFFFF"/>
        </w:rPr>
        <w:t>; ICNARC, 2023</w:t>
      </w:r>
      <w:r w:rsidRPr="00500FD3">
        <w:rPr>
          <w:rFonts w:ascii="Arial" w:hAnsi="Arial" w:cs="Arial"/>
          <w:sz w:val="24"/>
          <w:szCs w:val="24"/>
          <w:shd w:val="clear" w:color="auto" w:fill="FFFFFF"/>
        </w:rPr>
        <w:t>)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0D31DFB1" w14:textId="625A19AA" w:rsidR="000A022F" w:rsidRPr="001C05DE" w:rsidRDefault="00BB0987" w:rsidP="005D6021">
      <w:pPr>
        <w:spacing w:before="24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lastRenderedPageBreak/>
        <w:t xml:space="preserve">Regarding long covid as an outcome, longitudinal studies have shown risk of </w:t>
      </w:r>
      <w:r w:rsidR="0060471E">
        <w:rPr>
          <w:rFonts w:ascii="Arial" w:hAnsi="Arial" w:cs="Arial"/>
          <w:sz w:val="24"/>
          <w:szCs w:val="24"/>
        </w:rPr>
        <w:t>long-lasting</w:t>
      </w:r>
      <w:r>
        <w:rPr>
          <w:rFonts w:ascii="Arial" w:hAnsi="Arial" w:cs="Arial"/>
          <w:sz w:val="24"/>
          <w:szCs w:val="24"/>
        </w:rPr>
        <w:t xml:space="preserve"> symptoms of long covid increased with age </w:t>
      </w:r>
      <w:r w:rsidRPr="002334C5">
        <w:rPr>
          <w:rFonts w:ascii="Arial" w:hAnsi="Arial" w:cs="Arial"/>
          <w:sz w:val="24"/>
          <w:szCs w:val="24"/>
          <w:shd w:val="clear" w:color="auto" w:fill="FFFFFF"/>
        </w:rPr>
        <w:t>(Thompson</w:t>
      </w:r>
      <w:r w:rsidRPr="002334C5">
        <w:rPr>
          <w:rFonts w:ascii="Arial" w:hAnsi="Arial" w:cs="Arial"/>
          <w:i/>
          <w:iCs/>
          <w:sz w:val="24"/>
          <w:szCs w:val="24"/>
          <w:shd w:val="clear" w:color="auto" w:fill="FFFFFF"/>
        </w:rPr>
        <w:t> et al.,</w:t>
      </w:r>
      <w:r w:rsidRPr="002334C5">
        <w:rPr>
          <w:rFonts w:ascii="Arial" w:hAnsi="Arial" w:cs="Arial"/>
          <w:sz w:val="24"/>
          <w:szCs w:val="24"/>
          <w:shd w:val="clear" w:color="auto" w:fill="FFFFFF"/>
        </w:rPr>
        <w:t> 2022)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Data collected from Electronic Health Records (EHR) found there was a linear increase of risk of long covid up to the age of 70 years old </w:t>
      </w:r>
      <w:bookmarkStart w:id="0" w:name="_Hlk133844436"/>
      <w:r w:rsidRPr="002334C5">
        <w:rPr>
          <w:rFonts w:ascii="Arial" w:hAnsi="Arial" w:cs="Arial"/>
          <w:sz w:val="24"/>
          <w:szCs w:val="24"/>
          <w:shd w:val="clear" w:color="auto" w:fill="FFFFFF"/>
        </w:rPr>
        <w:t>(Thompson</w:t>
      </w:r>
      <w:r w:rsidRPr="002334C5">
        <w:rPr>
          <w:rFonts w:ascii="Arial" w:hAnsi="Arial" w:cs="Arial"/>
          <w:i/>
          <w:iCs/>
          <w:sz w:val="24"/>
          <w:szCs w:val="24"/>
          <w:shd w:val="clear" w:color="auto" w:fill="FFFFFF"/>
        </w:rPr>
        <w:t> et al.,</w:t>
      </w:r>
      <w:r w:rsidRPr="002334C5">
        <w:rPr>
          <w:rFonts w:ascii="Arial" w:hAnsi="Arial" w:cs="Arial"/>
          <w:sz w:val="24"/>
          <w:szCs w:val="24"/>
          <w:shd w:val="clear" w:color="auto" w:fill="FFFFFF"/>
        </w:rPr>
        <w:t> 2022)</w:t>
      </w:r>
      <w:r>
        <w:rPr>
          <w:rFonts w:ascii="Arial" w:hAnsi="Arial" w:cs="Arial"/>
          <w:sz w:val="24"/>
          <w:szCs w:val="24"/>
          <w:shd w:val="clear" w:color="auto" w:fill="FFFFFF"/>
        </w:rPr>
        <w:t>.</w:t>
      </w:r>
      <w:bookmarkEnd w:id="0"/>
    </w:p>
    <w:p w14:paraId="04C9FBD3" w14:textId="721E9F20" w:rsidR="00A01395" w:rsidRDefault="00973787" w:rsidP="005D6021">
      <w:pPr>
        <w:spacing w:before="240" w:line="360" w:lineRule="auto"/>
        <w:rPr>
          <w:rFonts w:ascii="Arial" w:hAnsi="Arial" w:cs="Arial"/>
          <w:sz w:val="24"/>
          <w:szCs w:val="24"/>
        </w:rPr>
      </w:pPr>
      <w:r w:rsidRPr="00704816">
        <w:rPr>
          <w:rFonts w:ascii="Arial" w:hAnsi="Arial" w:cs="Arial"/>
          <w:noProof/>
          <w:color w:val="333333"/>
          <w:sz w:val="24"/>
          <w:szCs w:val="24"/>
          <w:shd w:val="clear" w:color="auto" w:fill="FFFFFF"/>
        </w:rPr>
        <w:drawing>
          <wp:inline distT="0" distB="0" distL="0" distR="0" wp14:anchorId="1BCB94F9" wp14:editId="48F40936">
            <wp:extent cx="5731510" cy="3223260"/>
            <wp:effectExtent l="0" t="0" r="2540" b="0"/>
            <wp:docPr id="487389094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7389094" name="Picture 1" descr="Graphical user interface, application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3A3C9B" w14:textId="79249963" w:rsidR="00973787" w:rsidRPr="00990812" w:rsidRDefault="00973787" w:rsidP="00973787">
      <w:pPr>
        <w:spacing w:before="240"/>
        <w:rPr>
          <w:rFonts w:ascii="Arial" w:hAnsi="Arial" w:cs="Arial"/>
          <w:b/>
          <w:bCs/>
          <w:color w:val="333333"/>
          <w:sz w:val="20"/>
          <w:szCs w:val="20"/>
          <w:shd w:val="clear" w:color="auto" w:fill="FFFFFF"/>
        </w:rPr>
      </w:pPr>
      <w:r w:rsidRPr="00990812">
        <w:rPr>
          <w:rFonts w:ascii="Arial" w:hAnsi="Arial" w:cs="Arial"/>
          <w:b/>
          <w:bCs/>
          <w:color w:val="333333"/>
          <w:sz w:val="20"/>
          <w:szCs w:val="20"/>
          <w:shd w:val="clear" w:color="auto" w:fill="FFFFFF"/>
        </w:rPr>
        <w:t xml:space="preserve">Figure 1: Multivariable Cox proportional hazards model (age, </w:t>
      </w:r>
      <w:r w:rsidR="00E52489" w:rsidRPr="00990812">
        <w:rPr>
          <w:rFonts w:ascii="Arial" w:hAnsi="Arial" w:cs="Arial"/>
          <w:b/>
          <w:bCs/>
          <w:color w:val="333333"/>
          <w:sz w:val="20"/>
          <w:szCs w:val="20"/>
          <w:shd w:val="clear" w:color="auto" w:fill="FFFFFF"/>
        </w:rPr>
        <w:t>sex,</w:t>
      </w:r>
      <w:r w:rsidRPr="00990812">
        <w:rPr>
          <w:rFonts w:ascii="Arial" w:hAnsi="Arial" w:cs="Arial"/>
          <w:b/>
          <w:bCs/>
          <w:color w:val="333333"/>
          <w:sz w:val="20"/>
          <w:szCs w:val="20"/>
          <w:shd w:val="clear" w:color="auto" w:fill="FFFFFF"/>
        </w:rPr>
        <w:t xml:space="preserve"> and major comorbidities) where hazard is death. Patients who were discharged were kept in the risk set (n=15 194; No of events =3911) </w:t>
      </w:r>
      <w:r w:rsidRPr="00990812">
        <w:rPr>
          <w:rFonts w:ascii="Arial" w:hAnsi="Arial" w:cs="Arial"/>
          <w:b/>
          <w:bCs/>
          <w:sz w:val="20"/>
          <w:szCs w:val="20"/>
          <w:shd w:val="clear" w:color="auto" w:fill="FFFFFF"/>
        </w:rPr>
        <w:t>(Docherty</w:t>
      </w:r>
      <w:r w:rsidRPr="00990812">
        <w:rPr>
          <w:rFonts w:ascii="Arial" w:hAnsi="Arial" w:cs="Arial"/>
          <w:b/>
          <w:bCs/>
          <w:i/>
          <w:iCs/>
          <w:sz w:val="20"/>
          <w:szCs w:val="20"/>
          <w:shd w:val="clear" w:color="auto" w:fill="FFFFFF"/>
        </w:rPr>
        <w:t> et al.,</w:t>
      </w:r>
      <w:r w:rsidRPr="00990812">
        <w:rPr>
          <w:rFonts w:ascii="Arial" w:hAnsi="Arial" w:cs="Arial"/>
          <w:b/>
          <w:bCs/>
          <w:sz w:val="20"/>
          <w:szCs w:val="20"/>
          <w:shd w:val="clear" w:color="auto" w:fill="FFFFFF"/>
        </w:rPr>
        <w:t> 2020).</w:t>
      </w:r>
    </w:p>
    <w:p w14:paraId="16D36F90" w14:textId="77777777" w:rsidR="00FF0B86" w:rsidRPr="00973787" w:rsidRDefault="00FF0B86" w:rsidP="00EC4876">
      <w:pPr>
        <w:spacing w:before="240" w:line="360" w:lineRule="auto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bookmarkStart w:id="1" w:name="_Hlk133752888"/>
    </w:p>
    <w:bookmarkEnd w:id="1"/>
    <w:p w14:paraId="4DF16D4D" w14:textId="72ADB4FD" w:rsidR="005D6021" w:rsidRDefault="00FF0B86" w:rsidP="00294D50">
      <w:pPr>
        <w:rPr>
          <w:rFonts w:ascii="Arial" w:hAnsi="Arial" w:cs="Arial"/>
          <w:sz w:val="24"/>
          <w:szCs w:val="24"/>
          <w:shd w:val="clear" w:color="auto" w:fill="FFFFFF"/>
        </w:rPr>
      </w:pPr>
      <w:r w:rsidRPr="00A97525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0D0540A1" wp14:editId="25240FE3">
            <wp:extent cx="4533900" cy="2545080"/>
            <wp:effectExtent l="0" t="0" r="0" b="7620"/>
            <wp:docPr id="1308380210" name="Picture 1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8380210" name="Picture 1" descr="Chart, line chart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534294" cy="25453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9BFDF4" w14:textId="77777777" w:rsidR="001C05DE" w:rsidRDefault="00FF0B86" w:rsidP="001C05DE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 w:rsidRPr="00990812">
        <w:rPr>
          <w:rFonts w:ascii="Arial" w:hAnsi="Arial" w:cs="Arial"/>
          <w:b/>
          <w:bCs/>
          <w:sz w:val="20"/>
          <w:szCs w:val="20"/>
        </w:rPr>
        <w:t xml:space="preserve">Figure </w:t>
      </w:r>
      <w:r w:rsidR="007D6B08" w:rsidRPr="00990812">
        <w:rPr>
          <w:rFonts w:ascii="Arial" w:hAnsi="Arial" w:cs="Arial"/>
          <w:b/>
          <w:bCs/>
          <w:sz w:val="20"/>
          <w:szCs w:val="20"/>
        </w:rPr>
        <w:t>2</w:t>
      </w:r>
      <w:r w:rsidRPr="00990812">
        <w:rPr>
          <w:rFonts w:ascii="Arial" w:hAnsi="Arial" w:cs="Arial"/>
          <w:b/>
          <w:bCs/>
          <w:sz w:val="20"/>
          <w:szCs w:val="20"/>
        </w:rPr>
        <w:t xml:space="preserve">: </w:t>
      </w:r>
      <w:r w:rsidR="00194AB5" w:rsidRPr="00990812">
        <w:rPr>
          <w:rFonts w:ascii="Arial" w:hAnsi="Arial" w:cs="Arial"/>
          <w:b/>
          <w:bCs/>
          <w:sz w:val="20"/>
          <w:szCs w:val="20"/>
        </w:rPr>
        <w:t>D</w:t>
      </w:r>
      <w:r w:rsidR="00AE04D0" w:rsidRPr="00990812">
        <w:rPr>
          <w:rFonts w:ascii="Arial" w:hAnsi="Arial" w:cs="Arial"/>
          <w:b/>
          <w:bCs/>
          <w:sz w:val="20"/>
          <w:szCs w:val="20"/>
        </w:rPr>
        <w:t xml:space="preserve">eath </w:t>
      </w:r>
      <w:r w:rsidR="007D6B08" w:rsidRPr="00990812">
        <w:rPr>
          <w:rFonts w:ascii="Arial" w:hAnsi="Arial" w:cs="Arial"/>
          <w:b/>
          <w:bCs/>
          <w:sz w:val="20"/>
          <w:szCs w:val="20"/>
        </w:rPr>
        <w:t>h</w:t>
      </w:r>
      <w:r w:rsidRPr="00990812">
        <w:rPr>
          <w:rFonts w:ascii="Arial" w:hAnsi="Arial" w:cs="Arial"/>
          <w:b/>
          <w:bCs/>
          <w:sz w:val="20"/>
          <w:szCs w:val="20"/>
        </w:rPr>
        <w:t xml:space="preserve">azard ratio </w:t>
      </w:r>
      <w:r w:rsidR="00194AB5" w:rsidRPr="00990812">
        <w:rPr>
          <w:rFonts w:ascii="Arial" w:hAnsi="Arial" w:cs="Arial"/>
          <w:b/>
          <w:bCs/>
          <w:sz w:val="20"/>
          <w:szCs w:val="20"/>
        </w:rPr>
        <w:t xml:space="preserve">in age </w:t>
      </w:r>
      <w:r w:rsidRPr="00990812">
        <w:rPr>
          <w:rFonts w:ascii="Arial" w:hAnsi="Arial" w:cs="Arial"/>
          <w:b/>
          <w:bCs/>
          <w:sz w:val="20"/>
          <w:szCs w:val="20"/>
        </w:rPr>
        <w:t xml:space="preserve">fully adjusted for all covariates except ethnicity </w:t>
      </w:r>
      <w:r w:rsidRPr="0099081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(Williamson</w:t>
      </w:r>
      <w:r w:rsidRPr="0099081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> et al.,</w:t>
      </w:r>
      <w:r w:rsidRPr="0099081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 2020).</w:t>
      </w:r>
    </w:p>
    <w:p w14:paraId="2C2781A8" w14:textId="11FAA176" w:rsidR="00CF5E9E" w:rsidRPr="001C05DE" w:rsidRDefault="00214824" w:rsidP="001C05DE">
      <w:pPr>
        <w:spacing w:line="360" w:lineRule="auto"/>
        <w:rPr>
          <w:rFonts w:ascii="Arial" w:hAnsi="Arial" w:cs="Arial"/>
          <w:b/>
          <w:bCs/>
          <w:sz w:val="20"/>
          <w:szCs w:val="20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lastRenderedPageBreak/>
        <w:t>Another disparity</w:t>
      </w:r>
      <w:r w:rsidR="00E17BA5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01593">
        <w:rPr>
          <w:rFonts w:ascii="Arial" w:hAnsi="Arial" w:cs="Arial"/>
          <w:sz w:val="24"/>
          <w:szCs w:val="24"/>
          <w:shd w:val="clear" w:color="auto" w:fill="FFFFFF"/>
        </w:rPr>
        <w:t xml:space="preserve">in COVID-19 outcomes </w:t>
      </w:r>
      <w:r w:rsidR="00E17BA5">
        <w:rPr>
          <w:rFonts w:ascii="Arial" w:hAnsi="Arial" w:cs="Arial"/>
          <w:sz w:val="24"/>
          <w:szCs w:val="24"/>
          <w:shd w:val="clear" w:color="auto" w:fill="FFFFFF"/>
        </w:rPr>
        <w:t>is gender</w:t>
      </w:r>
      <w:r w:rsidR="00E5248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C978BF">
        <w:rPr>
          <w:rFonts w:ascii="Arial" w:hAnsi="Arial" w:cs="Arial"/>
          <w:sz w:val="24"/>
          <w:szCs w:val="24"/>
          <w:shd w:val="clear" w:color="auto" w:fill="FFFFFF"/>
        </w:rPr>
        <w:t>The risk of dying from COVID-19 was higher in males than females</w:t>
      </w:r>
      <w:r w:rsidR="00F13CA2">
        <w:rPr>
          <w:rFonts w:ascii="Arial" w:hAnsi="Arial" w:cs="Arial"/>
          <w:sz w:val="24"/>
          <w:szCs w:val="24"/>
          <w:shd w:val="clear" w:color="auto" w:fill="FFFFFF"/>
        </w:rPr>
        <w:t xml:space="preserve"> (PHE, 2020)</w:t>
      </w:r>
      <w:r w:rsidR="00E5248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FC1210">
        <w:rPr>
          <w:rFonts w:ascii="Arial" w:hAnsi="Arial" w:cs="Arial"/>
          <w:sz w:val="24"/>
          <w:szCs w:val="24"/>
          <w:shd w:val="clear" w:color="auto" w:fill="FFFFFF"/>
        </w:rPr>
        <w:t xml:space="preserve">During the first wave of </w:t>
      </w:r>
      <w:r w:rsidR="00B002E2">
        <w:rPr>
          <w:rFonts w:ascii="Arial" w:hAnsi="Arial" w:cs="Arial"/>
          <w:sz w:val="24"/>
          <w:szCs w:val="24"/>
          <w:shd w:val="clear" w:color="auto" w:fill="FFFFFF"/>
        </w:rPr>
        <w:t xml:space="preserve">hospital </w:t>
      </w:r>
      <w:r w:rsidR="00FC1210">
        <w:rPr>
          <w:rFonts w:ascii="Arial" w:hAnsi="Arial" w:cs="Arial"/>
          <w:sz w:val="24"/>
          <w:szCs w:val="24"/>
          <w:shd w:val="clear" w:color="auto" w:fill="FFFFFF"/>
        </w:rPr>
        <w:t xml:space="preserve">admissions </w:t>
      </w:r>
      <w:r w:rsidR="00B002E2">
        <w:rPr>
          <w:rFonts w:ascii="Arial" w:hAnsi="Arial" w:cs="Arial"/>
          <w:sz w:val="24"/>
          <w:szCs w:val="24"/>
          <w:shd w:val="clear" w:color="auto" w:fill="FFFFFF"/>
        </w:rPr>
        <w:t xml:space="preserve">from the </w:t>
      </w:r>
      <w:r w:rsidR="00B002E2">
        <w:rPr>
          <w:rFonts w:ascii="Arial" w:hAnsi="Arial" w:cs="Arial"/>
          <w:sz w:val="24"/>
          <w:szCs w:val="24"/>
        </w:rPr>
        <w:t>6</w:t>
      </w:r>
      <w:r w:rsidR="00B002E2" w:rsidRPr="006D161B">
        <w:rPr>
          <w:rFonts w:ascii="Arial" w:hAnsi="Arial" w:cs="Arial"/>
          <w:sz w:val="24"/>
          <w:szCs w:val="24"/>
          <w:vertAlign w:val="superscript"/>
        </w:rPr>
        <w:t>th</w:t>
      </w:r>
      <w:r w:rsidR="00B002E2">
        <w:rPr>
          <w:rFonts w:ascii="Arial" w:hAnsi="Arial" w:cs="Arial"/>
          <w:sz w:val="24"/>
          <w:szCs w:val="24"/>
        </w:rPr>
        <w:t xml:space="preserve"> of February </w:t>
      </w:r>
      <w:r w:rsidR="00797C89">
        <w:rPr>
          <w:rFonts w:ascii="Arial" w:hAnsi="Arial" w:cs="Arial"/>
          <w:sz w:val="24"/>
          <w:szCs w:val="24"/>
        </w:rPr>
        <w:t>to</w:t>
      </w:r>
      <w:r w:rsidR="00B002E2">
        <w:rPr>
          <w:rFonts w:ascii="Arial" w:hAnsi="Arial" w:cs="Arial"/>
          <w:sz w:val="24"/>
          <w:szCs w:val="24"/>
        </w:rPr>
        <w:t xml:space="preserve"> the 19</w:t>
      </w:r>
      <w:r w:rsidR="00B002E2" w:rsidRPr="006D161B">
        <w:rPr>
          <w:rFonts w:ascii="Arial" w:hAnsi="Arial" w:cs="Arial"/>
          <w:sz w:val="24"/>
          <w:szCs w:val="24"/>
          <w:vertAlign w:val="superscript"/>
        </w:rPr>
        <w:t>th</w:t>
      </w:r>
      <w:r w:rsidR="00B002E2">
        <w:rPr>
          <w:rFonts w:ascii="Arial" w:hAnsi="Arial" w:cs="Arial"/>
          <w:sz w:val="24"/>
          <w:szCs w:val="24"/>
        </w:rPr>
        <w:t xml:space="preserve"> of April</w:t>
      </w:r>
      <w:r w:rsidR="00797C89">
        <w:rPr>
          <w:rFonts w:ascii="Arial" w:hAnsi="Arial" w:cs="Arial"/>
          <w:sz w:val="24"/>
          <w:szCs w:val="24"/>
        </w:rPr>
        <w:t xml:space="preserve"> 2020</w:t>
      </w:r>
      <w:r w:rsidR="00B002E2">
        <w:rPr>
          <w:rFonts w:ascii="Arial" w:hAnsi="Arial" w:cs="Arial"/>
          <w:sz w:val="24"/>
          <w:szCs w:val="24"/>
        </w:rPr>
        <w:t xml:space="preserve">, </w:t>
      </w:r>
      <w:r w:rsidR="00B002E2">
        <w:rPr>
          <w:rFonts w:ascii="Arial" w:hAnsi="Arial" w:cs="Arial"/>
          <w:color w:val="333333"/>
          <w:sz w:val="24"/>
          <w:szCs w:val="24"/>
          <w:shd w:val="clear" w:color="auto" w:fill="FFFFFF"/>
        </w:rPr>
        <w:t>f</w:t>
      </w:r>
      <w:r w:rsidR="006B685D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emales </w:t>
      </w:r>
      <w:r w:rsidR="001E3566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had lower mortality rates than males </w:t>
      </w:r>
      <w:r w:rsidR="00B0071C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in this cohort </w:t>
      </w:r>
      <w:r w:rsidR="001E3566">
        <w:rPr>
          <w:rFonts w:ascii="Arial" w:hAnsi="Arial" w:cs="Arial"/>
          <w:color w:val="333333"/>
          <w:sz w:val="24"/>
          <w:szCs w:val="24"/>
          <w:shd w:val="clear" w:color="auto" w:fill="FFFFFF"/>
        </w:rPr>
        <w:t>(</w:t>
      </w:r>
      <w:r w:rsidR="00512B65">
        <w:rPr>
          <w:rFonts w:ascii="Arial" w:hAnsi="Arial" w:cs="Arial"/>
          <w:color w:val="333333"/>
          <w:sz w:val="24"/>
          <w:szCs w:val="24"/>
          <w:shd w:val="clear" w:color="auto" w:fill="FFFFFF"/>
        </w:rPr>
        <w:t>HR</w:t>
      </w:r>
      <w:r w:rsidR="001E3566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0.81) </w:t>
      </w:r>
      <w:r w:rsidR="00B639AA">
        <w:rPr>
          <w:rFonts w:ascii="Arial" w:hAnsi="Arial" w:cs="Arial"/>
          <w:color w:val="333333"/>
          <w:sz w:val="24"/>
          <w:szCs w:val="24"/>
          <w:shd w:val="clear" w:color="auto" w:fill="FFFFFF"/>
        </w:rPr>
        <w:t>(Figure</w:t>
      </w:r>
      <w:r w:rsidR="00B002E2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="00BB5FA5">
        <w:rPr>
          <w:rFonts w:ascii="Arial" w:hAnsi="Arial" w:cs="Arial"/>
          <w:color w:val="333333"/>
          <w:sz w:val="24"/>
          <w:szCs w:val="24"/>
          <w:shd w:val="clear" w:color="auto" w:fill="FFFFFF"/>
        </w:rPr>
        <w:t>1</w:t>
      </w:r>
      <w:r w:rsidR="00B639AA">
        <w:rPr>
          <w:rFonts w:ascii="Arial" w:hAnsi="Arial" w:cs="Arial"/>
          <w:color w:val="333333"/>
          <w:sz w:val="24"/>
          <w:szCs w:val="24"/>
          <w:shd w:val="clear" w:color="auto" w:fill="FFFFFF"/>
        </w:rPr>
        <w:t>)</w:t>
      </w:r>
      <w:r w:rsidR="00B639AA" w:rsidRPr="00B639A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639AA" w:rsidRPr="00500FD3">
        <w:rPr>
          <w:rFonts w:ascii="Arial" w:hAnsi="Arial" w:cs="Arial"/>
          <w:sz w:val="24"/>
          <w:szCs w:val="24"/>
          <w:shd w:val="clear" w:color="auto" w:fill="FFFFFF"/>
        </w:rPr>
        <w:t>(Docherty</w:t>
      </w:r>
      <w:r w:rsidR="00B639AA" w:rsidRPr="00500FD3">
        <w:rPr>
          <w:rFonts w:ascii="Arial" w:hAnsi="Arial" w:cs="Arial"/>
          <w:i/>
          <w:iCs/>
          <w:sz w:val="24"/>
          <w:szCs w:val="24"/>
          <w:shd w:val="clear" w:color="auto" w:fill="FFFFFF"/>
        </w:rPr>
        <w:t> et al.,</w:t>
      </w:r>
      <w:r w:rsidR="00B639AA" w:rsidRPr="00500FD3">
        <w:rPr>
          <w:rFonts w:ascii="Arial" w:hAnsi="Arial" w:cs="Arial"/>
          <w:sz w:val="24"/>
          <w:szCs w:val="24"/>
          <w:shd w:val="clear" w:color="auto" w:fill="FFFFFF"/>
        </w:rPr>
        <w:t> 2020</w:t>
      </w:r>
      <w:r w:rsidR="00B639AA">
        <w:rPr>
          <w:rFonts w:ascii="Arial" w:hAnsi="Arial" w:cs="Arial"/>
          <w:sz w:val="24"/>
          <w:szCs w:val="24"/>
          <w:shd w:val="clear" w:color="auto" w:fill="FFFFFF"/>
        </w:rPr>
        <w:t>; ICNARC, 2023</w:t>
      </w:r>
      <w:r w:rsidR="00B639AA" w:rsidRPr="00500FD3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B639AA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294D5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2FF5E144" w14:textId="61EC51BD" w:rsidR="00CF5E9E" w:rsidRDefault="00294D50" w:rsidP="005357C1">
      <w:pPr>
        <w:spacing w:before="240"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323132"/>
          <w:sz w:val="24"/>
          <w:szCs w:val="24"/>
          <w:shd w:val="clear" w:color="auto" w:fill="FFFFFF"/>
        </w:rPr>
        <w:t>Additionally</w:t>
      </w:r>
      <w:r w:rsidR="00501E97">
        <w:rPr>
          <w:rFonts w:ascii="Arial" w:hAnsi="Arial" w:cs="Arial"/>
          <w:color w:val="323132"/>
          <w:sz w:val="24"/>
          <w:szCs w:val="24"/>
          <w:shd w:val="clear" w:color="auto" w:fill="FFFFFF"/>
        </w:rPr>
        <w:t>,</w:t>
      </w:r>
      <w:r>
        <w:rPr>
          <w:rFonts w:ascii="Arial" w:hAnsi="Arial" w:cs="Arial"/>
          <w:color w:val="323132"/>
          <w:sz w:val="24"/>
          <w:szCs w:val="24"/>
          <w:shd w:val="clear" w:color="auto" w:fill="FFFFFF"/>
        </w:rPr>
        <w:t xml:space="preserve"> data from the Office of </w:t>
      </w:r>
      <w:r w:rsidR="00901D0A">
        <w:rPr>
          <w:rFonts w:ascii="Arial" w:hAnsi="Arial" w:cs="Arial"/>
          <w:color w:val="323132"/>
          <w:sz w:val="24"/>
          <w:szCs w:val="24"/>
          <w:shd w:val="clear" w:color="auto" w:fill="FFFFFF"/>
        </w:rPr>
        <w:t>N</w:t>
      </w:r>
      <w:r>
        <w:rPr>
          <w:rFonts w:ascii="Arial" w:hAnsi="Arial" w:cs="Arial"/>
          <w:color w:val="323132"/>
          <w:sz w:val="24"/>
          <w:szCs w:val="24"/>
          <w:shd w:val="clear" w:color="auto" w:fill="FFFFFF"/>
        </w:rPr>
        <w:t xml:space="preserve">ational Statistics </w:t>
      </w:r>
      <w:r w:rsidR="002D32CC">
        <w:rPr>
          <w:rFonts w:ascii="Arial" w:hAnsi="Arial" w:cs="Arial"/>
          <w:color w:val="323132"/>
          <w:sz w:val="24"/>
          <w:szCs w:val="24"/>
          <w:shd w:val="clear" w:color="auto" w:fill="FFFFFF"/>
        </w:rPr>
        <w:t xml:space="preserve">(2021) </w:t>
      </w:r>
      <w:r>
        <w:rPr>
          <w:rFonts w:ascii="Arial" w:hAnsi="Arial" w:cs="Arial"/>
          <w:color w:val="323132"/>
          <w:sz w:val="24"/>
          <w:szCs w:val="24"/>
          <w:shd w:val="clear" w:color="auto" w:fill="FFFFFF"/>
        </w:rPr>
        <w:t xml:space="preserve">confirmed this gender disparity (Figure </w:t>
      </w:r>
      <w:r w:rsidR="006E4969">
        <w:rPr>
          <w:rFonts w:ascii="Arial" w:hAnsi="Arial" w:cs="Arial"/>
          <w:color w:val="323132"/>
          <w:sz w:val="24"/>
          <w:szCs w:val="24"/>
          <w:shd w:val="clear" w:color="auto" w:fill="FFFFFF"/>
        </w:rPr>
        <w:t>3</w:t>
      </w:r>
      <w:r>
        <w:rPr>
          <w:rFonts w:ascii="Arial" w:hAnsi="Arial" w:cs="Arial"/>
          <w:color w:val="323132"/>
          <w:sz w:val="24"/>
          <w:szCs w:val="24"/>
          <w:shd w:val="clear" w:color="auto" w:fill="FFFFFF"/>
        </w:rPr>
        <w:t>)</w:t>
      </w:r>
      <w:r w:rsidR="00E169E7">
        <w:rPr>
          <w:rFonts w:ascii="Arial" w:hAnsi="Arial" w:cs="Arial"/>
          <w:color w:val="323132"/>
          <w:sz w:val="24"/>
          <w:szCs w:val="24"/>
          <w:shd w:val="clear" w:color="auto" w:fill="FFFFFF"/>
        </w:rPr>
        <w:t>.</w:t>
      </w:r>
      <w:r>
        <w:rPr>
          <w:rFonts w:ascii="Arial" w:hAnsi="Arial" w:cs="Arial"/>
          <w:color w:val="323132"/>
          <w:sz w:val="24"/>
          <w:szCs w:val="24"/>
          <w:shd w:val="clear" w:color="auto" w:fill="FFFFFF"/>
        </w:rPr>
        <w:t xml:space="preserve"> The mortality rate between the </w:t>
      </w:r>
      <w:r w:rsidR="0060471E">
        <w:rPr>
          <w:rFonts w:ascii="Arial" w:hAnsi="Arial" w:cs="Arial"/>
          <w:color w:val="323132"/>
          <w:sz w:val="24"/>
          <w:szCs w:val="24"/>
          <w:shd w:val="clear" w:color="auto" w:fill="FFFFFF"/>
        </w:rPr>
        <w:t>9</w:t>
      </w:r>
      <w:r w:rsidR="0060471E" w:rsidRPr="005055FC">
        <w:rPr>
          <w:rFonts w:ascii="Arial" w:hAnsi="Arial" w:cs="Arial"/>
          <w:color w:val="323132"/>
          <w:sz w:val="24"/>
          <w:szCs w:val="24"/>
          <w:shd w:val="clear" w:color="auto" w:fill="FFFFFF"/>
          <w:vertAlign w:val="superscript"/>
        </w:rPr>
        <w:t>th of</w:t>
      </w:r>
      <w:r>
        <w:rPr>
          <w:rFonts w:ascii="Arial" w:hAnsi="Arial" w:cs="Arial"/>
          <w:color w:val="323132"/>
          <w:sz w:val="24"/>
          <w:szCs w:val="24"/>
          <w:shd w:val="clear" w:color="auto" w:fill="FFFFFF"/>
        </w:rPr>
        <w:t xml:space="preserve"> March and 28</w:t>
      </w:r>
      <w:r w:rsidRPr="005055FC">
        <w:rPr>
          <w:rFonts w:ascii="Arial" w:hAnsi="Arial" w:cs="Arial"/>
          <w:color w:val="323132"/>
          <w:sz w:val="24"/>
          <w:szCs w:val="24"/>
          <w:shd w:val="clear" w:color="auto" w:fill="FFFFFF"/>
          <w:vertAlign w:val="superscript"/>
        </w:rPr>
        <w:t>th</w:t>
      </w:r>
      <w:r w:rsidR="00AB3C4C">
        <w:rPr>
          <w:rFonts w:ascii="Arial" w:hAnsi="Arial" w:cs="Arial"/>
          <w:color w:val="323132"/>
          <w:sz w:val="24"/>
          <w:szCs w:val="24"/>
          <w:shd w:val="clear" w:color="auto" w:fill="FFFFFF"/>
          <w:vertAlign w:val="superscript"/>
        </w:rPr>
        <w:t xml:space="preserve"> of</w:t>
      </w:r>
      <w:r>
        <w:rPr>
          <w:rFonts w:ascii="Arial" w:hAnsi="Arial" w:cs="Arial"/>
          <w:color w:val="323132"/>
          <w:sz w:val="24"/>
          <w:szCs w:val="24"/>
          <w:shd w:val="clear" w:color="auto" w:fill="FFFFFF"/>
        </w:rPr>
        <w:t xml:space="preserve"> December 2020 was significantly higher in men with 31 deaths per 100,000 compared to only 17 deaths </w:t>
      </w:r>
      <w:r w:rsidR="00501E97">
        <w:rPr>
          <w:rFonts w:ascii="Arial" w:hAnsi="Arial" w:cs="Arial"/>
          <w:color w:val="323132"/>
          <w:sz w:val="24"/>
          <w:szCs w:val="24"/>
          <w:shd w:val="clear" w:color="auto" w:fill="FFFFFF"/>
        </w:rPr>
        <w:t xml:space="preserve">per 100,000 </w:t>
      </w:r>
      <w:r>
        <w:rPr>
          <w:rFonts w:ascii="Arial" w:hAnsi="Arial" w:cs="Arial"/>
          <w:color w:val="323132"/>
          <w:sz w:val="24"/>
          <w:szCs w:val="24"/>
          <w:shd w:val="clear" w:color="auto" w:fill="FFFFFF"/>
        </w:rPr>
        <w:t xml:space="preserve">in women, this was even after standardising for age </w:t>
      </w:r>
      <w:r>
        <w:rPr>
          <w:rFonts w:ascii="Arial" w:hAnsi="Arial" w:cs="Arial"/>
          <w:sz w:val="24"/>
          <w:szCs w:val="24"/>
        </w:rPr>
        <w:t>(ONS, 2021)</w:t>
      </w:r>
      <w:r w:rsidR="007472A8">
        <w:rPr>
          <w:rFonts w:ascii="Arial" w:hAnsi="Arial" w:cs="Arial"/>
          <w:sz w:val="24"/>
          <w:szCs w:val="24"/>
        </w:rPr>
        <w:t xml:space="preserve">. </w:t>
      </w:r>
    </w:p>
    <w:p w14:paraId="77922A1B" w14:textId="4100FA5A" w:rsidR="00C8559B" w:rsidRDefault="007472A8" w:rsidP="00304CA8">
      <w:pPr>
        <w:spacing w:before="24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 xml:space="preserve">These </w:t>
      </w:r>
      <w:r w:rsidR="00F43C50">
        <w:rPr>
          <w:rFonts w:ascii="Arial" w:hAnsi="Arial" w:cs="Arial"/>
          <w:sz w:val="24"/>
          <w:szCs w:val="24"/>
        </w:rPr>
        <w:t>outcomes</w:t>
      </w:r>
      <w:r w:rsidR="007B534E">
        <w:rPr>
          <w:rFonts w:ascii="Arial" w:hAnsi="Arial" w:cs="Arial"/>
          <w:sz w:val="24"/>
          <w:szCs w:val="24"/>
        </w:rPr>
        <w:t xml:space="preserve"> on gender </w:t>
      </w:r>
      <w:r w:rsidR="001D0BCD">
        <w:rPr>
          <w:rFonts w:ascii="Arial" w:hAnsi="Arial" w:cs="Arial"/>
          <w:sz w:val="24"/>
          <w:szCs w:val="24"/>
        </w:rPr>
        <w:t xml:space="preserve">differences </w:t>
      </w:r>
      <w:r w:rsidR="007B534E">
        <w:rPr>
          <w:rFonts w:ascii="Arial" w:hAnsi="Arial" w:cs="Arial"/>
          <w:sz w:val="24"/>
          <w:szCs w:val="24"/>
        </w:rPr>
        <w:t xml:space="preserve">are </w:t>
      </w:r>
      <w:r>
        <w:rPr>
          <w:rFonts w:ascii="Arial" w:hAnsi="Arial" w:cs="Arial"/>
          <w:sz w:val="24"/>
          <w:szCs w:val="24"/>
        </w:rPr>
        <w:t xml:space="preserve">consistent </w:t>
      </w:r>
      <w:r w:rsidR="00F84C62">
        <w:rPr>
          <w:rFonts w:ascii="Arial" w:hAnsi="Arial" w:cs="Arial"/>
          <w:sz w:val="24"/>
          <w:szCs w:val="24"/>
        </w:rPr>
        <w:t>with</w:t>
      </w:r>
      <w:r w:rsidR="001E6FAE">
        <w:rPr>
          <w:rFonts w:ascii="Arial" w:hAnsi="Arial" w:cs="Arial"/>
          <w:sz w:val="24"/>
          <w:szCs w:val="24"/>
        </w:rPr>
        <w:t>in</w:t>
      </w:r>
      <w:r w:rsidR="00F84C62">
        <w:rPr>
          <w:rFonts w:ascii="Arial" w:hAnsi="Arial" w:cs="Arial"/>
          <w:sz w:val="24"/>
          <w:szCs w:val="24"/>
        </w:rPr>
        <w:t xml:space="preserve"> </w:t>
      </w:r>
      <w:r w:rsidR="00A6225E">
        <w:rPr>
          <w:rFonts w:ascii="Arial" w:hAnsi="Arial" w:cs="Arial"/>
          <w:sz w:val="24"/>
          <w:szCs w:val="24"/>
        </w:rPr>
        <w:t>data</w:t>
      </w:r>
      <w:r w:rsidR="004936BA">
        <w:rPr>
          <w:rFonts w:ascii="Arial" w:hAnsi="Arial" w:cs="Arial"/>
          <w:sz w:val="24"/>
          <w:szCs w:val="24"/>
        </w:rPr>
        <w:t xml:space="preserve"> </w:t>
      </w:r>
      <w:r w:rsidR="00DD5466">
        <w:rPr>
          <w:rFonts w:ascii="Arial" w:hAnsi="Arial" w:cs="Arial"/>
          <w:sz w:val="24"/>
          <w:szCs w:val="24"/>
        </w:rPr>
        <w:t xml:space="preserve">used </w:t>
      </w:r>
      <w:r w:rsidR="004936BA">
        <w:rPr>
          <w:rFonts w:ascii="Arial" w:hAnsi="Arial" w:cs="Arial"/>
          <w:sz w:val="24"/>
          <w:szCs w:val="24"/>
        </w:rPr>
        <w:t xml:space="preserve">from </w:t>
      </w:r>
      <w:r w:rsidR="00FA405F">
        <w:rPr>
          <w:rFonts w:ascii="Arial" w:hAnsi="Arial" w:cs="Arial"/>
          <w:sz w:val="24"/>
          <w:szCs w:val="24"/>
        </w:rPr>
        <w:t>E</w:t>
      </w:r>
      <w:r w:rsidR="00744870">
        <w:rPr>
          <w:rFonts w:ascii="Arial" w:hAnsi="Arial" w:cs="Arial"/>
          <w:sz w:val="24"/>
          <w:szCs w:val="24"/>
        </w:rPr>
        <w:t>HR</w:t>
      </w:r>
      <w:r w:rsidR="00FA405F">
        <w:rPr>
          <w:rFonts w:ascii="Arial" w:hAnsi="Arial" w:cs="Arial"/>
          <w:sz w:val="24"/>
          <w:szCs w:val="24"/>
        </w:rPr>
        <w:t xml:space="preserve"> from patients</w:t>
      </w:r>
      <w:r w:rsidR="00E52489">
        <w:rPr>
          <w:rFonts w:ascii="Arial" w:hAnsi="Arial" w:cs="Arial"/>
          <w:sz w:val="24"/>
          <w:szCs w:val="24"/>
        </w:rPr>
        <w:t xml:space="preserve">. </w:t>
      </w:r>
      <w:r w:rsidR="001C27B4">
        <w:rPr>
          <w:rFonts w:ascii="Arial" w:hAnsi="Arial" w:cs="Arial"/>
          <w:sz w:val="24"/>
          <w:szCs w:val="24"/>
        </w:rPr>
        <w:t>M</w:t>
      </w:r>
      <w:r w:rsidR="00DD5466">
        <w:rPr>
          <w:rFonts w:ascii="Arial" w:hAnsi="Arial" w:cs="Arial"/>
          <w:sz w:val="24"/>
          <w:szCs w:val="24"/>
        </w:rPr>
        <w:t xml:space="preserve">en were found </w:t>
      </w:r>
      <w:r w:rsidR="00B118FB">
        <w:rPr>
          <w:rFonts w:ascii="Arial" w:hAnsi="Arial" w:cs="Arial"/>
          <w:sz w:val="24"/>
          <w:szCs w:val="24"/>
        </w:rPr>
        <w:t>at</w:t>
      </w:r>
      <w:r w:rsidR="00B8056D">
        <w:rPr>
          <w:rFonts w:ascii="Arial" w:hAnsi="Arial" w:cs="Arial"/>
          <w:sz w:val="24"/>
          <w:szCs w:val="24"/>
        </w:rPr>
        <w:t xml:space="preserve"> higher risk</w:t>
      </w:r>
      <w:r w:rsidR="002D32CC">
        <w:rPr>
          <w:rFonts w:ascii="Arial" w:hAnsi="Arial" w:cs="Arial"/>
          <w:sz w:val="24"/>
          <w:szCs w:val="24"/>
        </w:rPr>
        <w:t>,</w:t>
      </w:r>
      <w:r w:rsidR="00B8056D">
        <w:rPr>
          <w:rFonts w:ascii="Arial" w:hAnsi="Arial" w:cs="Arial"/>
          <w:sz w:val="24"/>
          <w:szCs w:val="24"/>
        </w:rPr>
        <w:t xml:space="preserve"> </w:t>
      </w:r>
      <w:r w:rsidR="00150D8A">
        <w:rPr>
          <w:rFonts w:ascii="Arial" w:hAnsi="Arial" w:cs="Arial"/>
          <w:sz w:val="24"/>
          <w:szCs w:val="24"/>
        </w:rPr>
        <w:t>with a</w:t>
      </w:r>
      <w:r w:rsidR="002D32CC">
        <w:rPr>
          <w:rFonts w:ascii="Arial" w:hAnsi="Arial" w:cs="Arial"/>
          <w:sz w:val="24"/>
          <w:szCs w:val="24"/>
        </w:rPr>
        <w:t xml:space="preserve"> HR of 1.59</w:t>
      </w:r>
      <w:r w:rsidR="00124DC3">
        <w:rPr>
          <w:rFonts w:ascii="Arial" w:hAnsi="Arial" w:cs="Arial"/>
          <w:sz w:val="24"/>
          <w:szCs w:val="24"/>
        </w:rPr>
        <w:t>,</w:t>
      </w:r>
      <w:r w:rsidR="002D32CC">
        <w:rPr>
          <w:rFonts w:ascii="Arial" w:hAnsi="Arial" w:cs="Arial"/>
          <w:sz w:val="24"/>
          <w:szCs w:val="24"/>
        </w:rPr>
        <w:t xml:space="preserve"> </w:t>
      </w:r>
      <w:r w:rsidR="00B118FB">
        <w:rPr>
          <w:rFonts w:ascii="Arial" w:hAnsi="Arial" w:cs="Arial"/>
          <w:sz w:val="24"/>
          <w:szCs w:val="24"/>
        </w:rPr>
        <w:t>of death</w:t>
      </w:r>
      <w:r w:rsidR="00C34939">
        <w:rPr>
          <w:rFonts w:ascii="Arial" w:hAnsi="Arial" w:cs="Arial"/>
          <w:sz w:val="24"/>
          <w:szCs w:val="24"/>
        </w:rPr>
        <w:t xml:space="preserve"> </w:t>
      </w:r>
      <w:r w:rsidR="00B8056D">
        <w:rPr>
          <w:rFonts w:ascii="Arial" w:hAnsi="Arial" w:cs="Arial"/>
          <w:sz w:val="24"/>
          <w:szCs w:val="24"/>
        </w:rPr>
        <w:t>than women</w:t>
      </w:r>
      <w:r w:rsidR="00F714F6">
        <w:rPr>
          <w:rFonts w:ascii="Arial" w:hAnsi="Arial" w:cs="Arial"/>
          <w:sz w:val="24"/>
          <w:szCs w:val="24"/>
        </w:rPr>
        <w:t xml:space="preserve"> (Figure 4)</w:t>
      </w:r>
      <w:r w:rsidR="001E6FAE">
        <w:rPr>
          <w:rFonts w:ascii="Arial" w:hAnsi="Arial" w:cs="Arial"/>
          <w:sz w:val="24"/>
          <w:szCs w:val="24"/>
        </w:rPr>
        <w:t xml:space="preserve"> </w:t>
      </w:r>
      <w:r w:rsidR="001E6FAE" w:rsidRPr="001E6FAE">
        <w:rPr>
          <w:rFonts w:ascii="Arial" w:hAnsi="Arial" w:cs="Arial"/>
          <w:color w:val="222222"/>
          <w:sz w:val="24"/>
          <w:szCs w:val="24"/>
          <w:shd w:val="clear" w:color="auto" w:fill="FFFFFF"/>
        </w:rPr>
        <w:t>(Williamson</w:t>
      </w:r>
      <w:r w:rsidR="001E6FAE" w:rsidRPr="001E6FAE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 et al.,</w:t>
      </w:r>
      <w:r w:rsidR="001E6FAE" w:rsidRPr="001E6FAE">
        <w:rPr>
          <w:rFonts w:ascii="Arial" w:hAnsi="Arial" w:cs="Arial"/>
          <w:color w:val="222222"/>
          <w:sz w:val="24"/>
          <w:szCs w:val="24"/>
          <w:shd w:val="clear" w:color="auto" w:fill="FFFFFF"/>
        </w:rPr>
        <w:t> 2020)</w:t>
      </w:r>
      <w:r w:rsidR="001E6FAE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DE18E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6313C7">
        <w:rPr>
          <w:rFonts w:ascii="Arial" w:hAnsi="Arial" w:cs="Arial"/>
          <w:color w:val="222222"/>
          <w:sz w:val="24"/>
          <w:szCs w:val="24"/>
          <w:shd w:val="clear" w:color="auto" w:fill="FFFFFF"/>
        </w:rPr>
        <w:t>Interestingly though,</w:t>
      </w:r>
      <w:r w:rsidR="0047054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r</w:t>
      </w:r>
      <w:r w:rsidR="00DE18E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egarding </w:t>
      </w:r>
      <w:r w:rsidR="00EE020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long COVID outcomes, females </w:t>
      </w:r>
      <w:r w:rsidR="0036276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were at higher risk from long covid symptoms </w:t>
      </w:r>
      <w:r w:rsidR="00470549">
        <w:rPr>
          <w:rFonts w:ascii="Arial" w:hAnsi="Arial" w:cs="Arial"/>
          <w:color w:val="222222"/>
          <w:sz w:val="24"/>
          <w:szCs w:val="24"/>
          <w:shd w:val="clear" w:color="auto" w:fill="FFFFFF"/>
        </w:rPr>
        <w:t>than males</w:t>
      </w:r>
      <w:r w:rsidR="006313C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bookmarkStart w:id="2" w:name="_Hlk133847100"/>
      <w:r w:rsidR="005357C1" w:rsidRPr="002334C5">
        <w:rPr>
          <w:rFonts w:ascii="Arial" w:hAnsi="Arial" w:cs="Arial"/>
          <w:sz w:val="24"/>
          <w:szCs w:val="24"/>
          <w:shd w:val="clear" w:color="auto" w:fill="FFFFFF"/>
        </w:rPr>
        <w:t>(Thompson</w:t>
      </w:r>
      <w:r w:rsidR="005357C1" w:rsidRPr="002334C5">
        <w:rPr>
          <w:rFonts w:ascii="Arial" w:hAnsi="Arial" w:cs="Arial"/>
          <w:i/>
          <w:iCs/>
          <w:sz w:val="24"/>
          <w:szCs w:val="24"/>
          <w:shd w:val="clear" w:color="auto" w:fill="FFFFFF"/>
        </w:rPr>
        <w:t> et al.,</w:t>
      </w:r>
      <w:r w:rsidR="005357C1" w:rsidRPr="002334C5">
        <w:rPr>
          <w:rFonts w:ascii="Arial" w:hAnsi="Arial" w:cs="Arial"/>
          <w:sz w:val="24"/>
          <w:szCs w:val="24"/>
          <w:shd w:val="clear" w:color="auto" w:fill="FFFFFF"/>
        </w:rPr>
        <w:t> 2022)</w:t>
      </w:r>
      <w:r w:rsidR="005357C1">
        <w:rPr>
          <w:rFonts w:ascii="Arial" w:hAnsi="Arial" w:cs="Arial"/>
          <w:sz w:val="24"/>
          <w:szCs w:val="24"/>
          <w:shd w:val="clear" w:color="auto" w:fill="FFFFFF"/>
        </w:rPr>
        <w:t>.</w:t>
      </w:r>
      <w:bookmarkEnd w:id="2"/>
    </w:p>
    <w:p w14:paraId="73A6F011" w14:textId="77777777" w:rsidR="00114CD9" w:rsidRPr="00304CA8" w:rsidRDefault="00114CD9" w:rsidP="00304CA8">
      <w:pPr>
        <w:spacing w:before="240" w:line="36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77C0F31B" w14:textId="5E890D7A" w:rsidR="00862CD0" w:rsidRDefault="005E406C">
      <w:pPr>
        <w:rPr>
          <w:rFonts w:ascii="Arial" w:hAnsi="Arial" w:cs="Arial"/>
          <w:sz w:val="24"/>
          <w:szCs w:val="24"/>
        </w:rPr>
      </w:pPr>
      <w:r w:rsidRPr="005E406C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4AD6F516" wp14:editId="72EDCFD7">
            <wp:extent cx="5731510" cy="3302000"/>
            <wp:effectExtent l="0" t="0" r="2540" b="0"/>
            <wp:docPr id="830780688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0780688" name="Picture 1" descr="A picture containing 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0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B0778C" w14:textId="1EB2372E" w:rsidR="00C24815" w:rsidRDefault="00BB5FA5">
      <w:pPr>
        <w:rPr>
          <w:rFonts w:ascii="Arial" w:hAnsi="Arial" w:cs="Arial"/>
          <w:b/>
          <w:bCs/>
          <w:sz w:val="20"/>
          <w:szCs w:val="20"/>
        </w:rPr>
      </w:pPr>
      <w:r w:rsidRPr="00990812">
        <w:rPr>
          <w:rFonts w:ascii="Arial" w:hAnsi="Arial" w:cs="Arial"/>
          <w:b/>
          <w:bCs/>
          <w:sz w:val="20"/>
          <w:szCs w:val="20"/>
        </w:rPr>
        <w:t xml:space="preserve">Figure </w:t>
      </w:r>
      <w:r w:rsidR="006E4969" w:rsidRPr="00990812">
        <w:rPr>
          <w:rFonts w:ascii="Arial" w:hAnsi="Arial" w:cs="Arial"/>
          <w:b/>
          <w:bCs/>
          <w:sz w:val="20"/>
          <w:szCs w:val="20"/>
        </w:rPr>
        <w:t>3</w:t>
      </w:r>
      <w:r w:rsidRPr="00990812">
        <w:rPr>
          <w:rFonts w:ascii="Arial" w:hAnsi="Arial" w:cs="Arial"/>
          <w:b/>
          <w:bCs/>
          <w:sz w:val="20"/>
          <w:szCs w:val="20"/>
        </w:rPr>
        <w:t xml:space="preserve">: </w:t>
      </w:r>
      <w:r w:rsidR="00095917" w:rsidRPr="00990812">
        <w:rPr>
          <w:rFonts w:ascii="Arial" w:hAnsi="Arial" w:cs="Arial"/>
          <w:b/>
          <w:bCs/>
          <w:sz w:val="20"/>
          <w:szCs w:val="20"/>
        </w:rPr>
        <w:t xml:space="preserve">Deaths registered weekly in England and Wales </w:t>
      </w:r>
      <w:bookmarkStart w:id="3" w:name="_Hlk133749557"/>
      <w:r w:rsidR="00C24815" w:rsidRPr="00990812">
        <w:rPr>
          <w:rFonts w:ascii="Arial" w:hAnsi="Arial" w:cs="Arial"/>
          <w:b/>
          <w:bCs/>
          <w:sz w:val="20"/>
          <w:szCs w:val="20"/>
        </w:rPr>
        <w:t>(ONS, 2021</w:t>
      </w:r>
      <w:bookmarkEnd w:id="3"/>
      <w:r w:rsidR="00C24815" w:rsidRPr="00990812">
        <w:rPr>
          <w:rFonts w:ascii="Arial" w:hAnsi="Arial" w:cs="Arial"/>
          <w:b/>
          <w:bCs/>
          <w:sz w:val="20"/>
          <w:szCs w:val="20"/>
        </w:rPr>
        <w:t>)</w:t>
      </w:r>
    </w:p>
    <w:p w14:paraId="12D2090F" w14:textId="77777777" w:rsidR="00CF5E9E" w:rsidRPr="00990812" w:rsidRDefault="00CF5E9E">
      <w:pPr>
        <w:rPr>
          <w:rFonts w:ascii="Arial" w:hAnsi="Arial" w:cs="Arial"/>
          <w:b/>
          <w:bCs/>
          <w:sz w:val="20"/>
          <w:szCs w:val="20"/>
        </w:rPr>
      </w:pPr>
    </w:p>
    <w:p w14:paraId="5815DCCD" w14:textId="43FE0AE3" w:rsidR="00EE1756" w:rsidRDefault="00224EEE" w:rsidP="00A62063">
      <w:pPr>
        <w:spacing w:line="360" w:lineRule="auto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224EEE">
        <w:rPr>
          <w:rFonts w:ascii="Arial" w:hAnsi="Arial" w:cs="Arial"/>
          <w:noProof/>
          <w:color w:val="333333"/>
          <w:sz w:val="24"/>
          <w:szCs w:val="24"/>
          <w:shd w:val="clear" w:color="auto" w:fill="FFFFFF"/>
        </w:rPr>
        <w:lastRenderedPageBreak/>
        <w:drawing>
          <wp:inline distT="0" distB="0" distL="0" distR="0" wp14:anchorId="03F48CD2" wp14:editId="57CB0C69">
            <wp:extent cx="4877223" cy="1386960"/>
            <wp:effectExtent l="0" t="0" r="0" b="3810"/>
            <wp:docPr id="72442823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4428231" name="Picture 1" descr="Table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877223" cy="1386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42FEFB" w14:textId="0F1F4C0D" w:rsidR="00224EEE" w:rsidRPr="00990812" w:rsidRDefault="00224EEE" w:rsidP="00A62063">
      <w:pPr>
        <w:spacing w:line="360" w:lineRule="auto"/>
        <w:rPr>
          <w:rFonts w:ascii="Arial" w:hAnsi="Arial" w:cs="Arial"/>
          <w:b/>
          <w:bCs/>
          <w:color w:val="333333"/>
          <w:sz w:val="20"/>
          <w:szCs w:val="20"/>
          <w:shd w:val="clear" w:color="auto" w:fill="FFFFFF"/>
        </w:rPr>
      </w:pPr>
      <w:r w:rsidRPr="00990812">
        <w:rPr>
          <w:rFonts w:ascii="Arial" w:hAnsi="Arial" w:cs="Arial"/>
          <w:b/>
          <w:bCs/>
          <w:color w:val="333333"/>
          <w:sz w:val="20"/>
          <w:szCs w:val="20"/>
          <w:shd w:val="clear" w:color="auto" w:fill="FFFFFF"/>
        </w:rPr>
        <w:t xml:space="preserve">Figure 4: </w:t>
      </w:r>
      <w:r w:rsidR="00924800" w:rsidRPr="00990812">
        <w:rPr>
          <w:rFonts w:ascii="Arial" w:hAnsi="Arial" w:cs="Arial"/>
          <w:b/>
          <w:bCs/>
          <w:color w:val="333333"/>
          <w:sz w:val="20"/>
          <w:szCs w:val="20"/>
          <w:shd w:val="clear" w:color="auto" w:fill="FFFFFF"/>
        </w:rPr>
        <w:t xml:space="preserve">Fully adjusted hazard ratio </w:t>
      </w:r>
      <w:r w:rsidR="00194AB5" w:rsidRPr="00990812">
        <w:rPr>
          <w:rFonts w:ascii="Arial" w:hAnsi="Arial" w:cs="Arial"/>
          <w:b/>
          <w:bCs/>
          <w:color w:val="333333"/>
          <w:sz w:val="20"/>
          <w:szCs w:val="20"/>
          <w:shd w:val="clear" w:color="auto" w:fill="FFFFFF"/>
        </w:rPr>
        <w:t xml:space="preserve">of death </w:t>
      </w:r>
      <w:r w:rsidR="00194034" w:rsidRPr="00990812">
        <w:rPr>
          <w:rFonts w:ascii="Arial" w:hAnsi="Arial" w:cs="Arial"/>
          <w:b/>
          <w:bCs/>
          <w:color w:val="333333"/>
          <w:sz w:val="20"/>
          <w:szCs w:val="20"/>
          <w:shd w:val="clear" w:color="auto" w:fill="FFFFFF"/>
        </w:rPr>
        <w:t xml:space="preserve">for age and gender </w:t>
      </w:r>
      <w:r w:rsidR="00D06AF8" w:rsidRPr="0099081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(Williamson</w:t>
      </w:r>
      <w:r w:rsidR="00D06AF8" w:rsidRPr="00990812">
        <w:rPr>
          <w:rFonts w:ascii="Arial" w:hAnsi="Arial" w:cs="Arial"/>
          <w:b/>
          <w:bCs/>
          <w:i/>
          <w:iCs/>
          <w:color w:val="222222"/>
          <w:sz w:val="20"/>
          <w:szCs w:val="20"/>
          <w:shd w:val="clear" w:color="auto" w:fill="FFFFFF"/>
        </w:rPr>
        <w:t> et al.,</w:t>
      </w:r>
      <w:r w:rsidR="00D06AF8" w:rsidRPr="0099081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 2020).</w:t>
      </w:r>
    </w:p>
    <w:p w14:paraId="6DAC04A6" w14:textId="77777777" w:rsidR="005F5677" w:rsidRDefault="005F5677" w:rsidP="00A62063">
      <w:pPr>
        <w:spacing w:line="360" w:lineRule="auto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4803319E" w14:textId="1AF741D2" w:rsidR="00CA5E92" w:rsidRDefault="00BA05F5" w:rsidP="00A62063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Regarding ethnicity, f</w:t>
      </w:r>
      <w:r w:rsidR="00832554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rom the </w:t>
      </w:r>
      <w:r w:rsidR="00334427">
        <w:rPr>
          <w:rFonts w:ascii="Arial" w:hAnsi="Arial" w:cs="Arial"/>
          <w:color w:val="333333"/>
          <w:sz w:val="24"/>
          <w:szCs w:val="24"/>
          <w:shd w:val="clear" w:color="auto" w:fill="FFFFFF"/>
        </w:rPr>
        <w:t>start of the pandemic</w:t>
      </w:r>
      <w:r w:rsidR="00F43C60">
        <w:rPr>
          <w:rFonts w:ascii="Arial" w:hAnsi="Arial" w:cs="Arial"/>
          <w:color w:val="333333"/>
          <w:sz w:val="24"/>
          <w:szCs w:val="24"/>
          <w:shd w:val="clear" w:color="auto" w:fill="FFFFFF"/>
        </w:rPr>
        <w:t>,</w:t>
      </w:r>
      <w:r w:rsidR="00334427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d</w:t>
      </w:r>
      <w:r w:rsidR="003D0BD8" w:rsidRPr="00EF52AC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ata 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has </w:t>
      </w:r>
      <w:r w:rsidR="00F43C60">
        <w:rPr>
          <w:rFonts w:ascii="Arial" w:hAnsi="Arial" w:cs="Arial"/>
          <w:color w:val="333333"/>
          <w:sz w:val="24"/>
          <w:szCs w:val="24"/>
          <w:shd w:val="clear" w:color="auto" w:fill="FFFFFF"/>
        </w:rPr>
        <w:t>revealed</w:t>
      </w:r>
      <w:r w:rsidR="003D0BD8" w:rsidRPr="00EF52AC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disparity with those from Asian and </w:t>
      </w:r>
      <w:r w:rsidR="0069424A">
        <w:rPr>
          <w:rFonts w:ascii="Arial" w:hAnsi="Arial" w:cs="Arial"/>
          <w:color w:val="333333"/>
          <w:sz w:val="24"/>
          <w:szCs w:val="24"/>
          <w:shd w:val="clear" w:color="auto" w:fill="FFFFFF"/>
        </w:rPr>
        <w:t>B</w:t>
      </w:r>
      <w:r w:rsidR="003D0BD8" w:rsidRPr="00EF52AC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lack backgrounds having higher mortality rates </w:t>
      </w:r>
      <w:r w:rsidR="005F05FE" w:rsidRPr="00EF52AC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after controlling </w:t>
      </w:r>
      <w:r w:rsidR="00166CC9" w:rsidRPr="00EF52AC">
        <w:rPr>
          <w:rFonts w:ascii="Arial" w:hAnsi="Arial" w:cs="Arial"/>
          <w:color w:val="333333"/>
          <w:sz w:val="24"/>
          <w:szCs w:val="24"/>
          <w:shd w:val="clear" w:color="auto" w:fill="FFFFFF"/>
        </w:rPr>
        <w:t>for confounding factors.</w:t>
      </w:r>
      <w:r w:rsidR="00334427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They a</w:t>
      </w:r>
      <w:r w:rsidR="00166CC9" w:rsidRPr="00EF52AC">
        <w:rPr>
          <w:rFonts w:ascii="Arial" w:hAnsi="Arial" w:cs="Arial"/>
          <w:color w:val="333333"/>
          <w:sz w:val="24"/>
          <w:szCs w:val="24"/>
          <w:shd w:val="clear" w:color="auto" w:fill="FFFFFF"/>
        </w:rPr>
        <w:t>lso</w:t>
      </w:r>
      <w:r w:rsidR="00BB4184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="003319DB" w:rsidRPr="00EF52AC">
        <w:rPr>
          <w:rFonts w:ascii="Arial" w:hAnsi="Arial" w:cs="Arial"/>
          <w:color w:val="333333"/>
          <w:sz w:val="24"/>
          <w:szCs w:val="24"/>
          <w:shd w:val="clear" w:color="auto" w:fill="FFFFFF"/>
        </w:rPr>
        <w:t>h</w:t>
      </w:r>
      <w:r w:rsidR="0069424A">
        <w:rPr>
          <w:rFonts w:ascii="Arial" w:hAnsi="Arial" w:cs="Arial"/>
          <w:color w:val="333333"/>
          <w:sz w:val="24"/>
          <w:szCs w:val="24"/>
          <w:shd w:val="clear" w:color="auto" w:fill="FFFFFF"/>
        </w:rPr>
        <w:t>ad</w:t>
      </w:r>
      <w:r w:rsidR="003319DB" w:rsidRPr="00EF52AC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higher rates of invasive ventilation</w:t>
      </w:r>
      <w:r w:rsidR="00CA5E92" w:rsidRPr="00EF52AC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, which implied greater covid-19 severity </w:t>
      </w:r>
      <w:r w:rsidR="0069424A">
        <w:rPr>
          <w:rFonts w:ascii="Arial" w:hAnsi="Arial" w:cs="Arial"/>
          <w:color w:val="333333"/>
          <w:sz w:val="24"/>
          <w:szCs w:val="24"/>
          <w:shd w:val="clear" w:color="auto" w:fill="FFFFFF"/>
        </w:rPr>
        <w:t>within this cohort</w:t>
      </w:r>
      <w:r w:rsidR="003319DB" w:rsidRPr="00EF52AC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  <w:r w:rsidR="00CA5E92" w:rsidRPr="00EF52AC">
        <w:rPr>
          <w:rFonts w:ascii="Arial" w:hAnsi="Arial" w:cs="Arial"/>
          <w:color w:val="222222"/>
          <w:sz w:val="24"/>
          <w:szCs w:val="24"/>
          <w:shd w:val="clear" w:color="auto" w:fill="FFFFFF"/>
        </w:rPr>
        <w:t>(Apea</w:t>
      </w:r>
      <w:r w:rsidR="00CA5E92" w:rsidRPr="00EF52AC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 et al.,</w:t>
      </w:r>
      <w:r w:rsidR="00CA5E92" w:rsidRPr="00EF52AC">
        <w:rPr>
          <w:rFonts w:ascii="Arial" w:hAnsi="Arial" w:cs="Arial"/>
          <w:color w:val="222222"/>
          <w:sz w:val="24"/>
          <w:szCs w:val="24"/>
          <w:shd w:val="clear" w:color="auto" w:fill="FFFFFF"/>
        </w:rPr>
        <w:t> 2021).</w:t>
      </w:r>
      <w:r w:rsidR="00BC30FB" w:rsidRPr="00BC30FB">
        <w:rPr>
          <w:rFonts w:ascii="Segoe UI" w:hAnsi="Segoe UI" w:cs="Segoe UI"/>
          <w:color w:val="222222"/>
          <w:sz w:val="27"/>
          <w:szCs w:val="27"/>
          <w:shd w:val="clear" w:color="auto" w:fill="FFFFFF"/>
        </w:rPr>
        <w:t xml:space="preserve"> </w:t>
      </w:r>
    </w:p>
    <w:p w14:paraId="0661E1BC" w14:textId="342079EE" w:rsidR="00DC3E43" w:rsidRDefault="00DC3E43" w:rsidP="00A6206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Analysis </w:t>
      </w:r>
      <w:r w:rsidR="006F3FF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from the </w:t>
      </w:r>
      <w:r w:rsidR="00A613AF">
        <w:rPr>
          <w:rFonts w:ascii="Arial" w:hAnsi="Arial" w:cs="Arial"/>
          <w:color w:val="222222"/>
          <w:sz w:val="24"/>
          <w:szCs w:val="24"/>
          <w:shd w:val="clear" w:color="auto" w:fill="FFFFFF"/>
        </w:rPr>
        <w:t>2</w:t>
      </w:r>
      <w:r w:rsidR="00A613AF" w:rsidRPr="00A613AF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nd</w:t>
      </w:r>
      <w:r w:rsidR="00135A5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</w:t>
      </w:r>
      <w:r w:rsidR="00A613A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B9620C">
        <w:rPr>
          <w:rFonts w:ascii="Arial" w:hAnsi="Arial" w:cs="Arial"/>
          <w:color w:val="222222"/>
          <w:sz w:val="24"/>
          <w:szCs w:val="24"/>
          <w:shd w:val="clear" w:color="auto" w:fill="FFFFFF"/>
        </w:rPr>
        <w:t>M</w:t>
      </w:r>
      <w:r w:rsidR="00A613AF">
        <w:rPr>
          <w:rFonts w:ascii="Arial" w:hAnsi="Arial" w:cs="Arial"/>
          <w:color w:val="222222"/>
          <w:sz w:val="24"/>
          <w:szCs w:val="24"/>
          <w:shd w:val="clear" w:color="auto" w:fill="FFFFFF"/>
        </w:rPr>
        <w:t>arch to the 15</w:t>
      </w:r>
      <w:r w:rsidR="00A613AF" w:rsidRPr="00A613AF">
        <w:rPr>
          <w:rFonts w:ascii="Arial" w:hAnsi="Arial" w:cs="Arial"/>
          <w:color w:val="222222"/>
          <w:sz w:val="24"/>
          <w:szCs w:val="24"/>
          <w:shd w:val="clear" w:color="auto" w:fill="FFFFFF"/>
          <w:vertAlign w:val="superscript"/>
        </w:rPr>
        <w:t>th</w:t>
      </w:r>
      <w:r w:rsidR="00A613A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of </w:t>
      </w:r>
      <w:r w:rsidR="00B9620C">
        <w:rPr>
          <w:rFonts w:ascii="Arial" w:hAnsi="Arial" w:cs="Arial"/>
          <w:color w:val="222222"/>
          <w:sz w:val="24"/>
          <w:szCs w:val="24"/>
          <w:shd w:val="clear" w:color="auto" w:fill="FFFFFF"/>
        </w:rPr>
        <w:t>May</w:t>
      </w:r>
      <w:r w:rsidR="00A613A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48380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2020, </w:t>
      </w:r>
      <w:r w:rsidR="00473E4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data showed </w:t>
      </w:r>
      <w:r w:rsidR="00885D01">
        <w:rPr>
          <w:rFonts w:ascii="Arial" w:hAnsi="Arial" w:cs="Arial"/>
          <w:color w:val="222222"/>
          <w:sz w:val="24"/>
          <w:szCs w:val="24"/>
          <w:shd w:val="clear" w:color="auto" w:fill="FFFFFF"/>
        </w:rPr>
        <w:t>mortality rates were highest for males from black ethnic background</w:t>
      </w:r>
      <w:r w:rsidR="00473E4A">
        <w:rPr>
          <w:rFonts w:ascii="Arial" w:hAnsi="Arial" w:cs="Arial"/>
          <w:color w:val="222222"/>
          <w:sz w:val="24"/>
          <w:szCs w:val="24"/>
          <w:shd w:val="clear" w:color="auto" w:fill="FFFFFF"/>
        </w:rPr>
        <w:t>s</w:t>
      </w:r>
      <w:r w:rsidR="00885D0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at 255.7 deaths per 100,00 and lowest </w:t>
      </w:r>
      <w:r w:rsidR="001541F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for males of white ethnicity at 87 </w:t>
      </w:r>
      <w:r w:rsidR="00540B8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per 100,000 </w:t>
      </w:r>
      <w:r w:rsidR="001541FC">
        <w:rPr>
          <w:rFonts w:ascii="Arial" w:hAnsi="Arial" w:cs="Arial"/>
          <w:color w:val="222222"/>
          <w:sz w:val="24"/>
          <w:szCs w:val="24"/>
          <w:shd w:val="clear" w:color="auto" w:fill="FFFFFF"/>
        </w:rPr>
        <w:t>deaths</w:t>
      </w:r>
      <w:r w:rsidR="00B174F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="00876C6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Black women were also at greater risk of death </w:t>
      </w:r>
      <w:r w:rsidR="00F0030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than white females. </w:t>
      </w:r>
      <w:r w:rsidR="001611F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Even when adjusting for </w:t>
      </w:r>
      <w:r w:rsidR="00D5092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socio economic factors and </w:t>
      </w:r>
      <w:r w:rsidR="009522E8">
        <w:rPr>
          <w:rFonts w:ascii="Arial" w:hAnsi="Arial" w:cs="Arial"/>
          <w:color w:val="222222"/>
          <w:sz w:val="24"/>
          <w:szCs w:val="24"/>
          <w:shd w:val="clear" w:color="auto" w:fill="FFFFFF"/>
        </w:rPr>
        <w:t>geographical location</w:t>
      </w:r>
      <w:r w:rsidR="00CD553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="00E52489">
        <w:rPr>
          <w:rFonts w:ascii="Arial" w:hAnsi="Arial" w:cs="Arial"/>
          <w:color w:val="222222"/>
          <w:sz w:val="24"/>
          <w:szCs w:val="24"/>
          <w:shd w:val="clear" w:color="auto" w:fill="FFFFFF"/>
        </w:rPr>
        <w:t>Black</w:t>
      </w:r>
      <w:r w:rsidR="00CD553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men were still at twice the risk </w:t>
      </w:r>
      <w:r w:rsidR="001D381C">
        <w:rPr>
          <w:rFonts w:ascii="Arial" w:hAnsi="Arial" w:cs="Arial"/>
          <w:color w:val="222222"/>
          <w:sz w:val="24"/>
          <w:szCs w:val="24"/>
          <w:shd w:val="clear" w:color="auto" w:fill="FFFFFF"/>
        </w:rPr>
        <w:t>of death as white men</w:t>
      </w:r>
      <w:r w:rsidR="003C70B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FA73A2">
        <w:rPr>
          <w:rFonts w:ascii="Arial" w:hAnsi="Arial" w:cs="Arial"/>
          <w:sz w:val="24"/>
          <w:szCs w:val="24"/>
        </w:rPr>
        <w:t>(ONS, 2</w:t>
      </w:r>
      <w:r w:rsidR="0033484B">
        <w:rPr>
          <w:rFonts w:ascii="Arial" w:hAnsi="Arial" w:cs="Arial"/>
          <w:sz w:val="24"/>
          <w:szCs w:val="24"/>
        </w:rPr>
        <w:t>0</w:t>
      </w:r>
      <w:r w:rsidR="00EB3EC2">
        <w:rPr>
          <w:rFonts w:ascii="Arial" w:hAnsi="Arial" w:cs="Arial"/>
          <w:sz w:val="24"/>
          <w:szCs w:val="24"/>
        </w:rPr>
        <w:t>20a</w:t>
      </w:r>
      <w:r w:rsidR="00FA73A2">
        <w:rPr>
          <w:rFonts w:ascii="Arial" w:hAnsi="Arial" w:cs="Arial"/>
          <w:sz w:val="24"/>
          <w:szCs w:val="24"/>
        </w:rPr>
        <w:t>).</w:t>
      </w:r>
    </w:p>
    <w:p w14:paraId="28FE4B51" w14:textId="4D6A2734" w:rsidR="003A202E" w:rsidRDefault="00540256" w:rsidP="00A6206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Furthermore</w:t>
      </w:r>
      <w:r w:rsidR="003C70BE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Public Health England </w:t>
      </w:r>
      <w:r w:rsidR="00BF2283">
        <w:rPr>
          <w:rFonts w:ascii="Arial" w:hAnsi="Arial" w:cs="Arial"/>
          <w:sz w:val="24"/>
          <w:szCs w:val="24"/>
        </w:rPr>
        <w:t xml:space="preserve">(2020a) </w:t>
      </w:r>
      <w:r>
        <w:rPr>
          <w:rFonts w:ascii="Arial" w:hAnsi="Arial" w:cs="Arial"/>
          <w:sz w:val="24"/>
          <w:szCs w:val="24"/>
        </w:rPr>
        <w:t>in their review found after adjusting</w:t>
      </w:r>
      <w:r w:rsidR="00AE75D4">
        <w:rPr>
          <w:rFonts w:ascii="Arial" w:hAnsi="Arial" w:cs="Arial"/>
          <w:sz w:val="24"/>
          <w:szCs w:val="24"/>
        </w:rPr>
        <w:t xml:space="preserve"> for gender, age, deprivation and geographical area, people of </w:t>
      </w:r>
      <w:r w:rsidR="00444829">
        <w:rPr>
          <w:rFonts w:ascii="Arial" w:hAnsi="Arial" w:cs="Arial"/>
          <w:sz w:val="24"/>
          <w:szCs w:val="24"/>
        </w:rPr>
        <w:t>Bangladeshi ethnicity had twice the risk of death</w:t>
      </w:r>
      <w:r w:rsidR="003C70BE">
        <w:rPr>
          <w:rFonts w:ascii="Arial" w:hAnsi="Arial" w:cs="Arial"/>
          <w:sz w:val="24"/>
          <w:szCs w:val="24"/>
        </w:rPr>
        <w:t>,</w:t>
      </w:r>
      <w:r w:rsidR="00444829">
        <w:rPr>
          <w:rFonts w:ascii="Arial" w:hAnsi="Arial" w:cs="Arial"/>
          <w:sz w:val="24"/>
          <w:szCs w:val="24"/>
        </w:rPr>
        <w:t xml:space="preserve"> compared to White British ethnicity</w:t>
      </w:r>
      <w:r w:rsidR="001A2BDD">
        <w:rPr>
          <w:rFonts w:ascii="Arial" w:hAnsi="Arial" w:cs="Arial"/>
          <w:sz w:val="24"/>
          <w:szCs w:val="24"/>
        </w:rPr>
        <w:t xml:space="preserve">. </w:t>
      </w:r>
      <w:r w:rsidR="0009130D">
        <w:rPr>
          <w:rFonts w:ascii="Arial" w:hAnsi="Arial" w:cs="Arial"/>
          <w:sz w:val="24"/>
          <w:szCs w:val="24"/>
        </w:rPr>
        <w:t xml:space="preserve">Comparisons to other </w:t>
      </w:r>
      <w:r w:rsidR="00174C97">
        <w:rPr>
          <w:rFonts w:ascii="Arial" w:hAnsi="Arial" w:cs="Arial"/>
          <w:sz w:val="24"/>
          <w:szCs w:val="24"/>
        </w:rPr>
        <w:t>A</w:t>
      </w:r>
      <w:r w:rsidR="0009130D">
        <w:rPr>
          <w:rFonts w:ascii="Arial" w:hAnsi="Arial" w:cs="Arial"/>
          <w:sz w:val="24"/>
          <w:szCs w:val="24"/>
        </w:rPr>
        <w:t xml:space="preserve">sian or </w:t>
      </w:r>
      <w:r w:rsidR="00174C97">
        <w:rPr>
          <w:rFonts w:ascii="Arial" w:hAnsi="Arial" w:cs="Arial"/>
          <w:sz w:val="24"/>
          <w:szCs w:val="24"/>
        </w:rPr>
        <w:t>B</w:t>
      </w:r>
      <w:r w:rsidR="0009130D">
        <w:rPr>
          <w:rFonts w:ascii="Arial" w:hAnsi="Arial" w:cs="Arial"/>
          <w:sz w:val="24"/>
          <w:szCs w:val="24"/>
        </w:rPr>
        <w:t>lack ethnicity had between a 10% and 50% higher risk of death than White British (PHE, 2020a).</w:t>
      </w:r>
      <w:r w:rsidR="00D95414">
        <w:rPr>
          <w:rFonts w:ascii="Arial" w:hAnsi="Arial" w:cs="Arial"/>
          <w:sz w:val="24"/>
          <w:szCs w:val="24"/>
        </w:rPr>
        <w:t xml:space="preserve"> Though </w:t>
      </w:r>
      <w:r w:rsidR="00845E25">
        <w:rPr>
          <w:rFonts w:ascii="Arial" w:hAnsi="Arial" w:cs="Arial"/>
          <w:sz w:val="24"/>
          <w:szCs w:val="24"/>
        </w:rPr>
        <w:t>importantly,</w:t>
      </w:r>
      <w:r w:rsidR="00D95414">
        <w:rPr>
          <w:rFonts w:ascii="Arial" w:hAnsi="Arial" w:cs="Arial"/>
          <w:sz w:val="24"/>
          <w:szCs w:val="24"/>
        </w:rPr>
        <w:t xml:space="preserve"> </w:t>
      </w:r>
      <w:r w:rsidR="00525211">
        <w:rPr>
          <w:rFonts w:ascii="Arial" w:hAnsi="Arial" w:cs="Arial"/>
          <w:sz w:val="24"/>
          <w:szCs w:val="24"/>
        </w:rPr>
        <w:t xml:space="preserve">the confounding factors </w:t>
      </w:r>
      <w:r w:rsidR="00C61593">
        <w:rPr>
          <w:rFonts w:ascii="Arial" w:hAnsi="Arial" w:cs="Arial"/>
          <w:sz w:val="24"/>
          <w:szCs w:val="24"/>
        </w:rPr>
        <w:t xml:space="preserve">of occupation, </w:t>
      </w:r>
      <w:r w:rsidR="00E52489">
        <w:rPr>
          <w:rFonts w:ascii="Arial" w:hAnsi="Arial" w:cs="Arial"/>
          <w:sz w:val="24"/>
          <w:szCs w:val="24"/>
        </w:rPr>
        <w:t>comorbidities,</w:t>
      </w:r>
      <w:r w:rsidR="00C61593">
        <w:rPr>
          <w:rFonts w:ascii="Arial" w:hAnsi="Arial" w:cs="Arial"/>
          <w:sz w:val="24"/>
          <w:szCs w:val="24"/>
        </w:rPr>
        <w:t xml:space="preserve"> and obesity</w:t>
      </w:r>
      <w:r w:rsidR="000A437D">
        <w:rPr>
          <w:rFonts w:ascii="Arial" w:hAnsi="Arial" w:cs="Arial"/>
          <w:sz w:val="24"/>
          <w:szCs w:val="24"/>
        </w:rPr>
        <w:t>,</w:t>
      </w:r>
      <w:r w:rsidR="00C61593">
        <w:rPr>
          <w:rFonts w:ascii="Arial" w:hAnsi="Arial" w:cs="Arial"/>
          <w:sz w:val="24"/>
          <w:szCs w:val="24"/>
        </w:rPr>
        <w:t xml:space="preserve"> </w:t>
      </w:r>
      <w:r w:rsidR="006E6617">
        <w:rPr>
          <w:rFonts w:ascii="Arial" w:hAnsi="Arial" w:cs="Arial"/>
          <w:sz w:val="24"/>
          <w:szCs w:val="24"/>
        </w:rPr>
        <w:t>which ca</w:t>
      </w:r>
      <w:r w:rsidR="000A437D">
        <w:rPr>
          <w:rFonts w:ascii="Arial" w:hAnsi="Arial" w:cs="Arial"/>
          <w:sz w:val="24"/>
          <w:szCs w:val="24"/>
        </w:rPr>
        <w:t xml:space="preserve">n </w:t>
      </w:r>
      <w:r w:rsidR="0060471E">
        <w:rPr>
          <w:rFonts w:ascii="Arial" w:hAnsi="Arial" w:cs="Arial"/>
          <w:sz w:val="24"/>
          <w:szCs w:val="24"/>
        </w:rPr>
        <w:t>affect</w:t>
      </w:r>
      <w:r w:rsidR="000A437D">
        <w:rPr>
          <w:rFonts w:ascii="Arial" w:hAnsi="Arial" w:cs="Arial"/>
          <w:sz w:val="24"/>
          <w:szCs w:val="24"/>
        </w:rPr>
        <w:t xml:space="preserve"> the risk of infection and /or dying,</w:t>
      </w:r>
      <w:r w:rsidR="00082081">
        <w:rPr>
          <w:rFonts w:ascii="Arial" w:hAnsi="Arial" w:cs="Arial"/>
          <w:sz w:val="24"/>
          <w:szCs w:val="24"/>
        </w:rPr>
        <w:t xml:space="preserve"> were not included</w:t>
      </w:r>
      <w:r w:rsidR="009F4405">
        <w:rPr>
          <w:rFonts w:ascii="Arial" w:hAnsi="Arial" w:cs="Arial"/>
          <w:sz w:val="24"/>
          <w:szCs w:val="24"/>
        </w:rPr>
        <w:t>,</w:t>
      </w:r>
      <w:r w:rsidR="00082081">
        <w:rPr>
          <w:rFonts w:ascii="Arial" w:hAnsi="Arial" w:cs="Arial"/>
          <w:sz w:val="24"/>
          <w:szCs w:val="24"/>
        </w:rPr>
        <w:t xml:space="preserve"> so </w:t>
      </w:r>
      <w:r w:rsidR="003A202E">
        <w:rPr>
          <w:rFonts w:ascii="Arial" w:hAnsi="Arial" w:cs="Arial"/>
          <w:sz w:val="24"/>
          <w:szCs w:val="24"/>
        </w:rPr>
        <w:t xml:space="preserve">risk of death could be reduced </w:t>
      </w:r>
      <w:r w:rsidR="00DB0642">
        <w:rPr>
          <w:rFonts w:ascii="Arial" w:hAnsi="Arial" w:cs="Arial"/>
          <w:sz w:val="24"/>
          <w:szCs w:val="24"/>
        </w:rPr>
        <w:t>in these groups (PHE, 2020a).</w:t>
      </w:r>
    </w:p>
    <w:p w14:paraId="22D9ECEE" w14:textId="69DF6436" w:rsidR="00304CA8" w:rsidRDefault="0007561F" w:rsidP="00A6206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Furthermore</w:t>
      </w:r>
      <w:r w:rsidR="00845E25">
        <w:rPr>
          <w:rFonts w:ascii="Arial" w:hAnsi="Arial" w:cs="Arial"/>
          <w:sz w:val="24"/>
          <w:szCs w:val="24"/>
        </w:rPr>
        <w:t xml:space="preserve"> notably</w:t>
      </w:r>
      <w:r w:rsidR="008B1F31">
        <w:rPr>
          <w:rFonts w:ascii="Arial" w:hAnsi="Arial" w:cs="Arial"/>
          <w:sz w:val="24"/>
          <w:szCs w:val="24"/>
        </w:rPr>
        <w:t>,</w:t>
      </w:r>
      <w:r w:rsidR="000411A4">
        <w:rPr>
          <w:rFonts w:ascii="Arial" w:hAnsi="Arial" w:cs="Arial"/>
          <w:sz w:val="24"/>
          <w:szCs w:val="24"/>
        </w:rPr>
        <w:t xml:space="preserve"> recent data has shown</w:t>
      </w:r>
      <w:r w:rsidR="00BE30CD">
        <w:rPr>
          <w:rFonts w:ascii="Arial" w:hAnsi="Arial" w:cs="Arial"/>
          <w:sz w:val="24"/>
          <w:szCs w:val="24"/>
        </w:rPr>
        <w:t xml:space="preserve">, since the </w:t>
      </w:r>
      <w:r w:rsidR="00B661B4">
        <w:rPr>
          <w:rFonts w:ascii="Arial" w:hAnsi="Arial" w:cs="Arial"/>
          <w:sz w:val="24"/>
          <w:szCs w:val="24"/>
        </w:rPr>
        <w:t>omicron variant,</w:t>
      </w:r>
      <w:r w:rsidR="001E65FD">
        <w:rPr>
          <w:rFonts w:ascii="Arial" w:hAnsi="Arial" w:cs="Arial"/>
          <w:sz w:val="24"/>
          <w:szCs w:val="24"/>
        </w:rPr>
        <w:t xml:space="preserve"> (Figure </w:t>
      </w:r>
      <w:r w:rsidR="00A66FB2">
        <w:rPr>
          <w:rFonts w:ascii="Arial" w:hAnsi="Arial" w:cs="Arial"/>
          <w:sz w:val="24"/>
          <w:szCs w:val="24"/>
        </w:rPr>
        <w:t>5</w:t>
      </w:r>
      <w:r w:rsidR="001E65FD">
        <w:rPr>
          <w:rFonts w:ascii="Arial" w:hAnsi="Arial" w:cs="Arial"/>
          <w:sz w:val="24"/>
          <w:szCs w:val="24"/>
        </w:rPr>
        <w:t xml:space="preserve">) </w:t>
      </w:r>
      <w:r w:rsidR="00E33E82">
        <w:rPr>
          <w:rFonts w:ascii="Arial" w:hAnsi="Arial" w:cs="Arial"/>
          <w:sz w:val="24"/>
          <w:szCs w:val="24"/>
        </w:rPr>
        <w:t>ethnic minority group</w:t>
      </w:r>
      <w:r w:rsidR="000411A4">
        <w:rPr>
          <w:rFonts w:ascii="Arial" w:hAnsi="Arial" w:cs="Arial"/>
          <w:sz w:val="24"/>
          <w:szCs w:val="24"/>
        </w:rPr>
        <w:t>s</w:t>
      </w:r>
      <w:r w:rsidR="00E33E82">
        <w:rPr>
          <w:rFonts w:ascii="Arial" w:hAnsi="Arial" w:cs="Arial"/>
          <w:sz w:val="24"/>
          <w:szCs w:val="24"/>
        </w:rPr>
        <w:t xml:space="preserve"> </w:t>
      </w:r>
      <w:r w:rsidR="00076B73">
        <w:rPr>
          <w:rFonts w:ascii="Arial" w:hAnsi="Arial" w:cs="Arial"/>
          <w:sz w:val="24"/>
          <w:szCs w:val="24"/>
        </w:rPr>
        <w:t xml:space="preserve">do not have </w:t>
      </w:r>
      <w:r w:rsidR="005A208B">
        <w:rPr>
          <w:rFonts w:ascii="Arial" w:hAnsi="Arial" w:cs="Arial"/>
          <w:sz w:val="24"/>
          <w:szCs w:val="24"/>
        </w:rPr>
        <w:t>a higher mortality rate than White British</w:t>
      </w:r>
      <w:r w:rsidR="00076B73">
        <w:rPr>
          <w:rFonts w:ascii="Arial" w:hAnsi="Arial" w:cs="Arial"/>
          <w:sz w:val="24"/>
          <w:szCs w:val="24"/>
        </w:rPr>
        <w:t xml:space="preserve"> anymore. </w:t>
      </w:r>
      <w:r w:rsidR="0060471E">
        <w:rPr>
          <w:rFonts w:ascii="Arial" w:hAnsi="Arial" w:cs="Arial"/>
          <w:sz w:val="24"/>
          <w:szCs w:val="24"/>
        </w:rPr>
        <w:t>Furthermore,</w:t>
      </w:r>
      <w:r w:rsidR="00537BD3">
        <w:rPr>
          <w:rFonts w:ascii="Arial" w:hAnsi="Arial" w:cs="Arial"/>
          <w:sz w:val="24"/>
          <w:szCs w:val="24"/>
        </w:rPr>
        <w:t xml:space="preserve"> </w:t>
      </w:r>
      <w:r w:rsidR="00A77FEF">
        <w:rPr>
          <w:rFonts w:ascii="Arial" w:hAnsi="Arial" w:cs="Arial"/>
          <w:sz w:val="24"/>
          <w:szCs w:val="24"/>
        </w:rPr>
        <w:t>Black African, Black Caribbean, Chines</w:t>
      </w:r>
      <w:r w:rsidR="00E51C4B">
        <w:rPr>
          <w:rFonts w:ascii="Arial" w:hAnsi="Arial" w:cs="Arial"/>
          <w:sz w:val="24"/>
          <w:szCs w:val="24"/>
        </w:rPr>
        <w:t>e</w:t>
      </w:r>
      <w:r w:rsidR="00A77FEF">
        <w:rPr>
          <w:rFonts w:ascii="Arial" w:hAnsi="Arial" w:cs="Arial"/>
          <w:sz w:val="24"/>
          <w:szCs w:val="24"/>
        </w:rPr>
        <w:t xml:space="preserve"> </w:t>
      </w:r>
      <w:r w:rsidR="00246EBA">
        <w:rPr>
          <w:rFonts w:ascii="Arial" w:hAnsi="Arial" w:cs="Arial"/>
          <w:sz w:val="24"/>
          <w:szCs w:val="24"/>
        </w:rPr>
        <w:t>and other ethnic groups had lower death rates than the White British group</w:t>
      </w:r>
      <w:r w:rsidR="00A62063">
        <w:rPr>
          <w:rFonts w:ascii="Arial" w:hAnsi="Arial" w:cs="Arial"/>
          <w:sz w:val="24"/>
          <w:szCs w:val="24"/>
        </w:rPr>
        <w:t xml:space="preserve"> </w:t>
      </w:r>
      <w:r w:rsidR="009604DD">
        <w:rPr>
          <w:rFonts w:ascii="Arial" w:hAnsi="Arial" w:cs="Arial"/>
          <w:sz w:val="24"/>
          <w:szCs w:val="24"/>
        </w:rPr>
        <w:t xml:space="preserve">(Figure 5) </w:t>
      </w:r>
      <w:r w:rsidR="00A62063" w:rsidRPr="00A62063">
        <w:rPr>
          <w:rFonts w:ascii="Arial" w:hAnsi="Arial" w:cs="Arial"/>
          <w:sz w:val="24"/>
          <w:szCs w:val="24"/>
        </w:rPr>
        <w:t>(ONS, 202</w:t>
      </w:r>
      <w:r w:rsidR="00AE6D0E">
        <w:rPr>
          <w:rFonts w:ascii="Arial" w:hAnsi="Arial" w:cs="Arial"/>
          <w:sz w:val="24"/>
          <w:szCs w:val="24"/>
        </w:rPr>
        <w:t>3</w:t>
      </w:r>
      <w:r w:rsidR="00A62063" w:rsidRPr="00A62063">
        <w:rPr>
          <w:rFonts w:ascii="Arial" w:hAnsi="Arial" w:cs="Arial"/>
          <w:sz w:val="24"/>
          <w:szCs w:val="24"/>
        </w:rPr>
        <w:t>b).</w:t>
      </w:r>
      <w:r w:rsidR="002E211F">
        <w:rPr>
          <w:rFonts w:ascii="Arial" w:hAnsi="Arial" w:cs="Arial"/>
          <w:sz w:val="24"/>
          <w:szCs w:val="24"/>
        </w:rPr>
        <w:t xml:space="preserve"> </w:t>
      </w:r>
    </w:p>
    <w:p w14:paraId="024DAB2B" w14:textId="77777777" w:rsidR="00304CA8" w:rsidRDefault="00304CA8" w:rsidP="00A62063">
      <w:pPr>
        <w:spacing w:line="360" w:lineRule="auto"/>
        <w:rPr>
          <w:rFonts w:ascii="Arial" w:hAnsi="Arial" w:cs="Arial"/>
          <w:sz w:val="24"/>
          <w:szCs w:val="24"/>
        </w:rPr>
      </w:pPr>
    </w:p>
    <w:p w14:paraId="7372F6C1" w14:textId="6C1DF078" w:rsidR="004C23B6" w:rsidRPr="00EF52AC" w:rsidRDefault="00106E31" w:rsidP="00A62063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B45567">
        <w:rPr>
          <w:rFonts w:ascii="Arial" w:hAnsi="Arial" w:cs="Arial"/>
          <w:noProof/>
          <w:color w:val="222222"/>
          <w:sz w:val="24"/>
          <w:szCs w:val="24"/>
          <w:shd w:val="clear" w:color="auto" w:fill="FFFFFF"/>
        </w:rPr>
        <w:lastRenderedPageBreak/>
        <w:drawing>
          <wp:inline distT="0" distB="0" distL="0" distR="0" wp14:anchorId="539F11F2" wp14:editId="45EF66BA">
            <wp:extent cx="5731510" cy="4183380"/>
            <wp:effectExtent l="0" t="0" r="2540" b="7620"/>
            <wp:docPr id="1009765239" name="Picture 1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9765239" name="Picture 1" descr="Chart, bar char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83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BF187E" w14:textId="33199BF6" w:rsidR="00540256" w:rsidRDefault="00540256" w:rsidP="00CA5E92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</w:p>
    <w:p w14:paraId="548B3153" w14:textId="40015573" w:rsidR="004C23B6" w:rsidRPr="00990812" w:rsidRDefault="00B45567">
      <w:pPr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</w:pPr>
      <w:r w:rsidRPr="0099081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Figure </w:t>
      </w:r>
      <w:r w:rsidR="007F4059" w:rsidRPr="0099081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>5</w:t>
      </w:r>
      <w:r w:rsidRPr="00990812">
        <w:rPr>
          <w:rFonts w:ascii="Arial" w:hAnsi="Arial" w:cs="Arial"/>
          <w:b/>
          <w:bCs/>
          <w:color w:val="222222"/>
          <w:sz w:val="20"/>
          <w:szCs w:val="20"/>
          <w:shd w:val="clear" w:color="auto" w:fill="FFFFFF"/>
        </w:rPr>
        <w:t xml:space="preserve">: </w:t>
      </w:r>
      <w:r w:rsidR="00176017" w:rsidRPr="00990812">
        <w:rPr>
          <w:rFonts w:ascii="Arial" w:hAnsi="Arial" w:cs="Arial"/>
          <w:b/>
          <w:bCs/>
          <w:color w:val="323132"/>
          <w:sz w:val="20"/>
          <w:szCs w:val="20"/>
          <w:shd w:val="clear" w:color="auto" w:fill="FFFFFF"/>
        </w:rPr>
        <w:t>Age-standardised mortality rates (ASMR) of deaths involving COVID-19 for those aged 10 to 100 years by ethnic group and sex, England: 24 January 2020 to 23 November 2022</w:t>
      </w:r>
      <w:r w:rsidR="00661E2E" w:rsidRPr="00990812">
        <w:rPr>
          <w:rFonts w:ascii="Arial" w:hAnsi="Arial" w:cs="Arial"/>
          <w:b/>
          <w:bCs/>
          <w:color w:val="323132"/>
          <w:sz w:val="20"/>
          <w:szCs w:val="20"/>
          <w:shd w:val="clear" w:color="auto" w:fill="FFFFFF"/>
        </w:rPr>
        <w:t xml:space="preserve"> (ONS, </w:t>
      </w:r>
      <w:r w:rsidR="007B5328" w:rsidRPr="00990812">
        <w:rPr>
          <w:rFonts w:ascii="Arial" w:hAnsi="Arial" w:cs="Arial"/>
          <w:b/>
          <w:bCs/>
          <w:color w:val="323132"/>
          <w:sz w:val="20"/>
          <w:szCs w:val="20"/>
          <w:shd w:val="clear" w:color="auto" w:fill="FFFFFF"/>
        </w:rPr>
        <w:t>202</w:t>
      </w:r>
      <w:r w:rsidR="005577A9" w:rsidRPr="00990812">
        <w:rPr>
          <w:rFonts w:ascii="Arial" w:hAnsi="Arial" w:cs="Arial"/>
          <w:b/>
          <w:bCs/>
          <w:color w:val="323132"/>
          <w:sz w:val="20"/>
          <w:szCs w:val="20"/>
          <w:shd w:val="clear" w:color="auto" w:fill="FFFFFF"/>
        </w:rPr>
        <w:t>3</w:t>
      </w:r>
      <w:r w:rsidR="00537BD3" w:rsidRPr="00990812">
        <w:rPr>
          <w:rFonts w:ascii="Arial" w:hAnsi="Arial" w:cs="Arial"/>
          <w:b/>
          <w:bCs/>
          <w:color w:val="323132"/>
          <w:sz w:val="20"/>
          <w:szCs w:val="20"/>
          <w:shd w:val="clear" w:color="auto" w:fill="FFFFFF"/>
        </w:rPr>
        <w:t>b</w:t>
      </w:r>
      <w:r w:rsidR="007B5328" w:rsidRPr="00990812">
        <w:rPr>
          <w:rFonts w:ascii="Arial" w:hAnsi="Arial" w:cs="Arial"/>
          <w:b/>
          <w:bCs/>
          <w:color w:val="323132"/>
          <w:sz w:val="20"/>
          <w:szCs w:val="20"/>
          <w:shd w:val="clear" w:color="auto" w:fill="FFFFFF"/>
        </w:rPr>
        <w:t>).</w:t>
      </w:r>
    </w:p>
    <w:p w14:paraId="5AFCB04C" w14:textId="77777777" w:rsidR="00114CD9" w:rsidRDefault="00114CD9" w:rsidP="00D11C10">
      <w:pPr>
        <w:spacing w:line="360" w:lineRule="auto"/>
        <w:rPr>
          <w:rFonts w:ascii="Arial" w:hAnsi="Arial" w:cs="Arial"/>
          <w:sz w:val="24"/>
          <w:szCs w:val="24"/>
        </w:rPr>
      </w:pPr>
    </w:p>
    <w:p w14:paraId="0FDA19B4" w14:textId="6654B6FB" w:rsidR="00A53C21" w:rsidRDefault="0034296F" w:rsidP="00D11C10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 xml:space="preserve">Another disparity </w:t>
      </w:r>
      <w:r w:rsidR="001A23F7">
        <w:rPr>
          <w:rFonts w:ascii="Arial" w:hAnsi="Arial" w:cs="Arial"/>
          <w:sz w:val="24"/>
          <w:szCs w:val="24"/>
        </w:rPr>
        <w:t>in ra</w:t>
      </w:r>
      <w:r w:rsidR="004D5273">
        <w:rPr>
          <w:rFonts w:ascii="Arial" w:hAnsi="Arial" w:cs="Arial"/>
          <w:sz w:val="24"/>
          <w:szCs w:val="24"/>
        </w:rPr>
        <w:t xml:space="preserve">tes of </w:t>
      </w:r>
      <w:r w:rsidR="001D6949">
        <w:rPr>
          <w:rFonts w:ascii="Arial" w:hAnsi="Arial" w:cs="Arial"/>
          <w:sz w:val="24"/>
          <w:szCs w:val="24"/>
        </w:rPr>
        <w:t xml:space="preserve">diagnoses and </w:t>
      </w:r>
      <w:r w:rsidR="004D5273">
        <w:rPr>
          <w:rFonts w:ascii="Arial" w:hAnsi="Arial" w:cs="Arial"/>
          <w:sz w:val="24"/>
          <w:szCs w:val="24"/>
        </w:rPr>
        <w:t>death</w:t>
      </w:r>
      <w:r w:rsidR="001D6949">
        <w:rPr>
          <w:rFonts w:ascii="Arial" w:hAnsi="Arial" w:cs="Arial"/>
          <w:sz w:val="24"/>
          <w:szCs w:val="24"/>
        </w:rPr>
        <w:t>,</w:t>
      </w:r>
      <w:r w:rsidR="004D5273">
        <w:rPr>
          <w:rFonts w:ascii="Arial" w:hAnsi="Arial" w:cs="Arial"/>
          <w:sz w:val="24"/>
          <w:szCs w:val="24"/>
        </w:rPr>
        <w:t xml:space="preserve"> was </w:t>
      </w:r>
      <w:r>
        <w:rPr>
          <w:rFonts w:ascii="Arial" w:hAnsi="Arial" w:cs="Arial"/>
          <w:sz w:val="24"/>
          <w:szCs w:val="24"/>
        </w:rPr>
        <w:t xml:space="preserve">found </w:t>
      </w:r>
      <w:r w:rsidR="000C055D">
        <w:rPr>
          <w:rFonts w:ascii="Arial" w:hAnsi="Arial" w:cs="Arial"/>
          <w:sz w:val="24"/>
          <w:szCs w:val="24"/>
        </w:rPr>
        <w:t xml:space="preserve">in </w:t>
      </w:r>
      <w:r>
        <w:rPr>
          <w:rFonts w:ascii="Arial" w:hAnsi="Arial" w:cs="Arial"/>
          <w:sz w:val="24"/>
          <w:szCs w:val="24"/>
        </w:rPr>
        <w:t xml:space="preserve">those </w:t>
      </w:r>
      <w:r w:rsidR="00DA0E89">
        <w:rPr>
          <w:rFonts w:ascii="Arial" w:hAnsi="Arial" w:cs="Arial"/>
          <w:sz w:val="24"/>
          <w:szCs w:val="24"/>
        </w:rPr>
        <w:t xml:space="preserve">living in the most deprived areas </w:t>
      </w:r>
      <w:r w:rsidR="009421B6">
        <w:rPr>
          <w:rFonts w:ascii="Arial" w:hAnsi="Arial" w:cs="Arial"/>
          <w:sz w:val="24"/>
          <w:szCs w:val="24"/>
        </w:rPr>
        <w:t>of England and Wales</w:t>
      </w:r>
      <w:r w:rsidR="000C055D">
        <w:rPr>
          <w:rFonts w:ascii="Arial" w:hAnsi="Arial" w:cs="Arial"/>
          <w:sz w:val="24"/>
          <w:szCs w:val="24"/>
        </w:rPr>
        <w:t xml:space="preserve">. </w:t>
      </w:r>
      <w:r w:rsidR="00754CA5">
        <w:rPr>
          <w:rFonts w:ascii="Arial" w:hAnsi="Arial" w:cs="Arial"/>
          <w:sz w:val="24"/>
          <w:szCs w:val="24"/>
        </w:rPr>
        <w:t>The most deprived</w:t>
      </w:r>
      <w:r w:rsidR="004D5273">
        <w:rPr>
          <w:rFonts w:ascii="Arial" w:hAnsi="Arial" w:cs="Arial"/>
          <w:sz w:val="24"/>
          <w:szCs w:val="24"/>
        </w:rPr>
        <w:t xml:space="preserve"> </w:t>
      </w:r>
      <w:r w:rsidR="00CE1ECA">
        <w:rPr>
          <w:rFonts w:ascii="Arial" w:hAnsi="Arial" w:cs="Arial"/>
          <w:sz w:val="24"/>
          <w:szCs w:val="24"/>
        </w:rPr>
        <w:t xml:space="preserve">had more than double the mortality rate </w:t>
      </w:r>
      <w:r w:rsidR="003F0BFB">
        <w:rPr>
          <w:rFonts w:ascii="Arial" w:hAnsi="Arial" w:cs="Arial"/>
          <w:sz w:val="24"/>
          <w:szCs w:val="24"/>
        </w:rPr>
        <w:t>involvi</w:t>
      </w:r>
      <w:r w:rsidR="002F56BB">
        <w:rPr>
          <w:rFonts w:ascii="Arial" w:hAnsi="Arial" w:cs="Arial"/>
          <w:sz w:val="24"/>
          <w:szCs w:val="24"/>
        </w:rPr>
        <w:t>ng COVID-19</w:t>
      </w:r>
      <w:r w:rsidR="00E940CB">
        <w:rPr>
          <w:rFonts w:ascii="Arial" w:hAnsi="Arial" w:cs="Arial"/>
          <w:sz w:val="24"/>
          <w:szCs w:val="24"/>
        </w:rPr>
        <w:t xml:space="preserve"> </w:t>
      </w:r>
      <w:r w:rsidR="00653F8E">
        <w:rPr>
          <w:rFonts w:ascii="Arial" w:hAnsi="Arial" w:cs="Arial"/>
          <w:sz w:val="24"/>
          <w:szCs w:val="24"/>
        </w:rPr>
        <w:t xml:space="preserve">for both males and females </w:t>
      </w:r>
      <w:r w:rsidR="00447EF2">
        <w:rPr>
          <w:rFonts w:ascii="Arial" w:hAnsi="Arial" w:cs="Arial"/>
          <w:sz w:val="24"/>
          <w:szCs w:val="24"/>
        </w:rPr>
        <w:t xml:space="preserve">(Figure </w:t>
      </w:r>
      <w:r w:rsidR="00EA7DED">
        <w:rPr>
          <w:rFonts w:ascii="Arial" w:hAnsi="Arial" w:cs="Arial"/>
          <w:sz w:val="24"/>
          <w:szCs w:val="24"/>
        </w:rPr>
        <w:t>6</w:t>
      </w:r>
      <w:r w:rsidR="00447EF2">
        <w:rPr>
          <w:rFonts w:ascii="Arial" w:hAnsi="Arial" w:cs="Arial"/>
          <w:sz w:val="24"/>
          <w:szCs w:val="24"/>
        </w:rPr>
        <w:t xml:space="preserve"> and </w:t>
      </w:r>
      <w:r w:rsidR="00EA7DED">
        <w:rPr>
          <w:rFonts w:ascii="Arial" w:hAnsi="Arial" w:cs="Arial"/>
          <w:sz w:val="24"/>
          <w:szCs w:val="24"/>
        </w:rPr>
        <w:t>7</w:t>
      </w:r>
      <w:r w:rsidR="00447EF2">
        <w:rPr>
          <w:rFonts w:ascii="Arial" w:hAnsi="Arial" w:cs="Arial"/>
          <w:sz w:val="24"/>
          <w:szCs w:val="24"/>
        </w:rPr>
        <w:t xml:space="preserve">) </w:t>
      </w:r>
      <w:r w:rsidR="00E940CB">
        <w:rPr>
          <w:rFonts w:ascii="Arial" w:hAnsi="Arial" w:cs="Arial"/>
          <w:sz w:val="24"/>
          <w:szCs w:val="24"/>
        </w:rPr>
        <w:t>(ONS, 2020</w:t>
      </w:r>
      <w:r w:rsidR="001D601D">
        <w:rPr>
          <w:rFonts w:ascii="Arial" w:hAnsi="Arial" w:cs="Arial"/>
          <w:sz w:val="24"/>
          <w:szCs w:val="24"/>
        </w:rPr>
        <w:t>b</w:t>
      </w:r>
      <w:r w:rsidR="00F5679C">
        <w:rPr>
          <w:rFonts w:ascii="Arial" w:hAnsi="Arial" w:cs="Arial"/>
          <w:sz w:val="24"/>
          <w:szCs w:val="24"/>
        </w:rPr>
        <w:t xml:space="preserve">; PHE, </w:t>
      </w:r>
      <w:r w:rsidR="008E026E">
        <w:rPr>
          <w:rFonts w:ascii="Arial" w:hAnsi="Arial" w:cs="Arial"/>
          <w:sz w:val="24"/>
          <w:szCs w:val="24"/>
        </w:rPr>
        <w:t>2020b</w:t>
      </w:r>
      <w:r w:rsidR="00E940CB">
        <w:rPr>
          <w:rFonts w:ascii="Arial" w:hAnsi="Arial" w:cs="Arial"/>
          <w:sz w:val="24"/>
          <w:szCs w:val="24"/>
        </w:rPr>
        <w:t>).</w:t>
      </w:r>
      <w:r w:rsidR="006A369E" w:rsidRPr="006A369E">
        <w:t xml:space="preserve"> </w:t>
      </w:r>
      <w:r w:rsidR="00DA1EBA" w:rsidRPr="00DA1EBA">
        <w:rPr>
          <w:rFonts w:ascii="Arial" w:hAnsi="Arial" w:cs="Arial"/>
          <w:color w:val="222222"/>
          <w:sz w:val="24"/>
          <w:szCs w:val="24"/>
          <w:shd w:val="clear" w:color="auto" w:fill="FFFFFF"/>
        </w:rPr>
        <w:t>Williamson</w:t>
      </w:r>
      <w:r w:rsidR="00DA1EBA" w:rsidRPr="00DA1EB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 et al. </w:t>
      </w:r>
      <w:r w:rsidR="00DA1EBA" w:rsidRPr="00DA1EBA">
        <w:rPr>
          <w:rFonts w:ascii="Arial" w:hAnsi="Arial" w:cs="Arial"/>
          <w:color w:val="222222"/>
          <w:sz w:val="24"/>
          <w:szCs w:val="24"/>
          <w:shd w:val="clear" w:color="auto" w:fill="FFFFFF"/>
        </w:rPr>
        <w:t>(2020)</w:t>
      </w:r>
      <w:r w:rsidR="00DA1EB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AA4B9D">
        <w:rPr>
          <w:rFonts w:ascii="Arial" w:hAnsi="Arial" w:cs="Arial"/>
          <w:color w:val="222222"/>
          <w:sz w:val="24"/>
          <w:szCs w:val="24"/>
          <w:shd w:val="clear" w:color="auto" w:fill="FFFFFF"/>
        </w:rPr>
        <w:t>also found the greater the deprivation</w:t>
      </w:r>
      <w:r w:rsidR="000856E8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AA4B9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 </w:t>
      </w:r>
      <w:r w:rsidR="006122D3">
        <w:rPr>
          <w:rFonts w:ascii="Arial" w:hAnsi="Arial" w:cs="Arial"/>
          <w:color w:val="222222"/>
          <w:sz w:val="24"/>
          <w:szCs w:val="24"/>
          <w:shd w:val="clear" w:color="auto" w:fill="FFFFFF"/>
        </w:rPr>
        <w:t>greater the risk of mortality</w:t>
      </w:r>
      <w:r w:rsidR="000856E8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C21CD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with a hazard ratio of 1.79 </w:t>
      </w:r>
      <w:r w:rsidR="00ED2DC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in the most deprived quintile </w:t>
      </w:r>
      <w:r w:rsidR="00780ADE">
        <w:rPr>
          <w:rFonts w:ascii="Arial" w:hAnsi="Arial" w:cs="Arial"/>
          <w:color w:val="222222"/>
          <w:sz w:val="24"/>
          <w:szCs w:val="24"/>
          <w:shd w:val="clear" w:color="auto" w:fill="FFFFFF"/>
        </w:rPr>
        <w:t>compared with the least deprived</w:t>
      </w:r>
      <w:r w:rsidR="00D0144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quintile.</w:t>
      </w:r>
      <w:r w:rsidR="00780AD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</w:p>
    <w:p w14:paraId="361EC601" w14:textId="50C034EB" w:rsidR="00037B9E" w:rsidRPr="001C05DE" w:rsidRDefault="00C76D08" w:rsidP="00D11C10">
      <w:pPr>
        <w:spacing w:line="360" w:lineRule="auto"/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Regarding the outcome of long COVID</w:t>
      </w:r>
      <w:r w:rsidR="00B340F5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956F46">
        <w:rPr>
          <w:rFonts w:ascii="Arial" w:hAnsi="Arial" w:cs="Arial"/>
          <w:color w:val="222222"/>
          <w:sz w:val="24"/>
          <w:szCs w:val="24"/>
          <w:shd w:val="clear" w:color="auto" w:fill="FFFFFF"/>
        </w:rPr>
        <w:t>in longitudinal studies</w:t>
      </w:r>
      <w:r w:rsidR="00B340F5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956F4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B340F5">
        <w:rPr>
          <w:rFonts w:ascii="Arial" w:hAnsi="Arial" w:cs="Arial"/>
          <w:color w:val="222222"/>
          <w:sz w:val="24"/>
          <w:szCs w:val="24"/>
          <w:shd w:val="clear" w:color="auto" w:fill="FFFFFF"/>
        </w:rPr>
        <w:t>there was no evidence of an</w:t>
      </w:r>
      <w:r w:rsidR="00DD726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association with deprivatio</w:t>
      </w:r>
      <w:r w:rsidR="00B340F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n. Although in </w:t>
      </w:r>
      <w:r w:rsidR="000856E8">
        <w:rPr>
          <w:rFonts w:ascii="Arial" w:hAnsi="Arial" w:cs="Arial"/>
          <w:color w:val="222222"/>
          <w:sz w:val="24"/>
          <w:szCs w:val="24"/>
          <w:shd w:val="clear" w:color="auto" w:fill="FFFFFF"/>
        </w:rPr>
        <w:t>EH</w:t>
      </w:r>
      <w:r w:rsidR="009D4D2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 there was a higher risk </w:t>
      </w:r>
      <w:r w:rsidR="00072F1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of </w:t>
      </w:r>
      <w:r w:rsidR="00EB630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long COVID </w:t>
      </w:r>
      <w:r w:rsidR="009D4D2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in patients from the least deprived areas </w:t>
      </w:r>
      <w:r w:rsidR="00143D2C" w:rsidRPr="002334C5">
        <w:rPr>
          <w:rFonts w:ascii="Arial" w:hAnsi="Arial" w:cs="Arial"/>
          <w:sz w:val="24"/>
          <w:szCs w:val="24"/>
          <w:shd w:val="clear" w:color="auto" w:fill="FFFFFF"/>
        </w:rPr>
        <w:t>(Thompson</w:t>
      </w:r>
      <w:r w:rsidR="00143D2C" w:rsidRPr="002334C5">
        <w:rPr>
          <w:rFonts w:ascii="Arial" w:hAnsi="Arial" w:cs="Arial"/>
          <w:i/>
          <w:iCs/>
          <w:sz w:val="24"/>
          <w:szCs w:val="24"/>
          <w:shd w:val="clear" w:color="auto" w:fill="FFFFFF"/>
        </w:rPr>
        <w:t> et al.,</w:t>
      </w:r>
      <w:r w:rsidR="00143D2C" w:rsidRPr="002334C5">
        <w:rPr>
          <w:rFonts w:ascii="Arial" w:hAnsi="Arial" w:cs="Arial"/>
          <w:sz w:val="24"/>
          <w:szCs w:val="24"/>
          <w:shd w:val="clear" w:color="auto" w:fill="FFFFFF"/>
        </w:rPr>
        <w:t> 2022)</w:t>
      </w:r>
      <w:r w:rsidR="00143D2C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1F3AFB6F" w14:textId="4ECB3DDF" w:rsidR="002069F7" w:rsidRPr="00DA1EBA" w:rsidRDefault="001E4E43">
      <w:pPr>
        <w:rPr>
          <w:rFonts w:ascii="Arial" w:hAnsi="Arial" w:cs="Arial"/>
          <w:sz w:val="24"/>
          <w:szCs w:val="24"/>
        </w:rPr>
      </w:pPr>
      <w:r w:rsidRPr="001E4E43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66116D2D" wp14:editId="607222B8">
            <wp:extent cx="5731510" cy="2727960"/>
            <wp:effectExtent l="0" t="0" r="2540" b="0"/>
            <wp:docPr id="360595986" name="Picture 1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0595986" name="Picture 1" descr="Chart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27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F773FC" w14:textId="581D7581" w:rsidR="00575387" w:rsidRDefault="007562DF">
      <w:pPr>
        <w:rPr>
          <w:rFonts w:ascii="Arial" w:hAnsi="Arial" w:cs="Arial"/>
          <w:b/>
          <w:bCs/>
          <w:sz w:val="20"/>
          <w:szCs w:val="20"/>
        </w:rPr>
      </w:pPr>
      <w:bookmarkStart w:id="4" w:name="_Hlk133830291"/>
      <w:r w:rsidRPr="00990812">
        <w:rPr>
          <w:rFonts w:ascii="Arial" w:hAnsi="Arial" w:cs="Arial"/>
          <w:b/>
          <w:bCs/>
          <w:sz w:val="20"/>
          <w:szCs w:val="20"/>
        </w:rPr>
        <w:t xml:space="preserve">Figure 6: </w:t>
      </w:r>
      <w:r w:rsidR="003C422D" w:rsidRPr="00990812">
        <w:rPr>
          <w:rFonts w:ascii="Arial" w:hAnsi="Arial" w:cs="Arial"/>
          <w:b/>
          <w:bCs/>
          <w:sz w:val="20"/>
          <w:szCs w:val="20"/>
        </w:rPr>
        <w:t xml:space="preserve">Age standardised mortality rates, all deaths involving </w:t>
      </w:r>
      <w:r w:rsidR="0044357E" w:rsidRPr="00990812">
        <w:rPr>
          <w:rFonts w:ascii="Arial" w:hAnsi="Arial" w:cs="Arial"/>
          <w:b/>
          <w:bCs/>
          <w:sz w:val="20"/>
          <w:szCs w:val="20"/>
        </w:rPr>
        <w:t>COVID-19, Index of Multiple Deprivation, England</w:t>
      </w:r>
      <w:r w:rsidR="003B639E" w:rsidRPr="00990812">
        <w:rPr>
          <w:rFonts w:ascii="Arial" w:hAnsi="Arial" w:cs="Arial"/>
          <w:b/>
          <w:bCs/>
          <w:sz w:val="20"/>
          <w:szCs w:val="20"/>
        </w:rPr>
        <w:t xml:space="preserve">, deaths occurring between 1 March and 31 July 2020. </w:t>
      </w:r>
      <w:r w:rsidRPr="00990812">
        <w:rPr>
          <w:rFonts w:ascii="Arial" w:hAnsi="Arial" w:cs="Arial"/>
          <w:b/>
          <w:bCs/>
          <w:sz w:val="20"/>
          <w:szCs w:val="20"/>
        </w:rPr>
        <w:t>The Impact of COVID-19 on the most deprived areas in England (ONS, 2020b).</w:t>
      </w:r>
      <w:bookmarkEnd w:id="4"/>
    </w:p>
    <w:p w14:paraId="0E625E4D" w14:textId="77777777" w:rsidR="00114CD9" w:rsidRPr="001C05DE" w:rsidRDefault="00114CD9">
      <w:pPr>
        <w:rPr>
          <w:rFonts w:ascii="Arial" w:hAnsi="Arial" w:cs="Arial"/>
          <w:b/>
          <w:bCs/>
          <w:sz w:val="20"/>
          <w:szCs w:val="20"/>
        </w:rPr>
      </w:pPr>
    </w:p>
    <w:p w14:paraId="65BAB86D" w14:textId="5EE57236" w:rsidR="005B0D4F" w:rsidRDefault="005B0D4F">
      <w:pPr>
        <w:rPr>
          <w:rFonts w:ascii="Arial" w:hAnsi="Arial" w:cs="Arial"/>
          <w:sz w:val="24"/>
          <w:szCs w:val="24"/>
        </w:rPr>
      </w:pPr>
      <w:r w:rsidRPr="005B0D4F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235B796E" wp14:editId="44B64A33">
            <wp:extent cx="5731510" cy="2644140"/>
            <wp:effectExtent l="0" t="0" r="2540" b="3810"/>
            <wp:docPr id="103900260" name="Picture 1" descr="Chart, box and whisk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900260" name="Picture 1" descr="Chart, box and whisker chart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4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462453" w14:textId="25ADED32" w:rsidR="005B0D4F" w:rsidRPr="00990812" w:rsidRDefault="005B0D4F">
      <w:pPr>
        <w:rPr>
          <w:rFonts w:ascii="Arial" w:hAnsi="Arial" w:cs="Arial"/>
          <w:b/>
          <w:bCs/>
          <w:sz w:val="20"/>
          <w:szCs w:val="20"/>
        </w:rPr>
      </w:pPr>
      <w:r w:rsidRPr="00990812">
        <w:rPr>
          <w:rFonts w:ascii="Arial" w:hAnsi="Arial" w:cs="Arial"/>
          <w:b/>
          <w:bCs/>
          <w:sz w:val="20"/>
          <w:szCs w:val="20"/>
        </w:rPr>
        <w:t>Figure 7:</w:t>
      </w:r>
      <w:r w:rsidR="004244B3" w:rsidRPr="00990812">
        <w:rPr>
          <w:rFonts w:ascii="Arial" w:hAnsi="Arial" w:cs="Arial"/>
          <w:b/>
          <w:bCs/>
          <w:sz w:val="20"/>
          <w:szCs w:val="20"/>
        </w:rPr>
        <w:t xml:space="preserve"> Age stan</w:t>
      </w:r>
      <w:r w:rsidR="003609AD" w:rsidRPr="00990812">
        <w:rPr>
          <w:rFonts w:ascii="Arial" w:hAnsi="Arial" w:cs="Arial"/>
          <w:b/>
          <w:bCs/>
          <w:sz w:val="20"/>
          <w:szCs w:val="20"/>
        </w:rPr>
        <w:t>dardised mortality rates, all deaths involving COVID-19, Index of Multiple Deprivation</w:t>
      </w:r>
      <w:r w:rsidR="007830B9" w:rsidRPr="00990812">
        <w:rPr>
          <w:rFonts w:ascii="Arial" w:hAnsi="Arial" w:cs="Arial"/>
          <w:b/>
          <w:bCs/>
          <w:sz w:val="20"/>
          <w:szCs w:val="20"/>
        </w:rPr>
        <w:t>, Wales, deaths occurring between 1 March and 31 July 2020 (ONS, 2020b).</w:t>
      </w:r>
    </w:p>
    <w:p w14:paraId="59C38CC9" w14:textId="77777777" w:rsidR="00114CD9" w:rsidRDefault="00114CD9" w:rsidP="00274D47">
      <w:pPr>
        <w:spacing w:line="360" w:lineRule="auto"/>
        <w:rPr>
          <w:rFonts w:ascii="Arial" w:hAnsi="Arial" w:cs="Arial"/>
          <w:sz w:val="24"/>
          <w:szCs w:val="24"/>
        </w:rPr>
      </w:pPr>
    </w:p>
    <w:p w14:paraId="192B0160" w14:textId="42A0CC44" w:rsidR="00122AA6" w:rsidRPr="003F6E9F" w:rsidRDefault="003F6E9F" w:rsidP="00274D47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Furthermore, </w:t>
      </w:r>
      <w:r w:rsidR="00BF7214">
        <w:rPr>
          <w:rFonts w:ascii="Arial" w:hAnsi="Arial" w:cs="Arial"/>
          <w:sz w:val="24"/>
          <w:szCs w:val="24"/>
        </w:rPr>
        <w:t xml:space="preserve">disparities have </w:t>
      </w:r>
      <w:r w:rsidR="00135B53">
        <w:rPr>
          <w:rFonts w:ascii="Arial" w:hAnsi="Arial" w:cs="Arial"/>
          <w:sz w:val="24"/>
          <w:szCs w:val="24"/>
        </w:rPr>
        <w:t xml:space="preserve">also </w:t>
      </w:r>
      <w:r w:rsidR="00BF7214">
        <w:rPr>
          <w:rFonts w:ascii="Arial" w:hAnsi="Arial" w:cs="Arial"/>
          <w:sz w:val="24"/>
          <w:szCs w:val="24"/>
        </w:rPr>
        <w:t>been found in geo</w:t>
      </w:r>
      <w:r w:rsidR="009E2B1B">
        <w:rPr>
          <w:rFonts w:ascii="Arial" w:hAnsi="Arial" w:cs="Arial"/>
          <w:sz w:val="24"/>
          <w:szCs w:val="24"/>
        </w:rPr>
        <w:t>graphical areas</w:t>
      </w:r>
      <w:r w:rsidR="00B32550">
        <w:rPr>
          <w:rFonts w:ascii="Arial" w:hAnsi="Arial" w:cs="Arial"/>
          <w:sz w:val="24"/>
          <w:szCs w:val="24"/>
        </w:rPr>
        <w:t xml:space="preserve">. </w:t>
      </w:r>
      <w:r w:rsidR="00CF3F4A">
        <w:rPr>
          <w:rFonts w:ascii="Arial" w:hAnsi="Arial" w:cs="Arial"/>
          <w:sz w:val="24"/>
          <w:szCs w:val="24"/>
        </w:rPr>
        <w:t>The level of inequality</w:t>
      </w:r>
      <w:r w:rsidR="009E2B1B">
        <w:rPr>
          <w:rFonts w:ascii="Arial" w:hAnsi="Arial" w:cs="Arial"/>
          <w:sz w:val="24"/>
          <w:szCs w:val="24"/>
        </w:rPr>
        <w:t xml:space="preserve"> </w:t>
      </w:r>
      <w:r w:rsidR="006A38E4">
        <w:rPr>
          <w:rFonts w:ascii="Arial" w:hAnsi="Arial" w:cs="Arial"/>
          <w:sz w:val="24"/>
          <w:szCs w:val="24"/>
        </w:rPr>
        <w:t xml:space="preserve">between different areas, </w:t>
      </w:r>
      <w:r w:rsidR="007E0AA3">
        <w:rPr>
          <w:rFonts w:ascii="Arial" w:hAnsi="Arial" w:cs="Arial"/>
          <w:sz w:val="24"/>
          <w:szCs w:val="24"/>
        </w:rPr>
        <w:t xml:space="preserve">in COVID-19 mortality </w:t>
      </w:r>
      <w:r w:rsidR="00C86C58">
        <w:rPr>
          <w:rFonts w:ascii="Arial" w:hAnsi="Arial" w:cs="Arial"/>
          <w:sz w:val="24"/>
          <w:szCs w:val="24"/>
        </w:rPr>
        <w:t xml:space="preserve">rates </w:t>
      </w:r>
      <w:r w:rsidR="009E2B1B">
        <w:rPr>
          <w:rFonts w:ascii="Arial" w:hAnsi="Arial" w:cs="Arial"/>
          <w:sz w:val="24"/>
          <w:szCs w:val="24"/>
        </w:rPr>
        <w:t xml:space="preserve">is much higher than </w:t>
      </w:r>
      <w:r w:rsidR="005C5716">
        <w:rPr>
          <w:rFonts w:ascii="Arial" w:hAnsi="Arial" w:cs="Arial"/>
          <w:sz w:val="24"/>
          <w:szCs w:val="24"/>
        </w:rPr>
        <w:t xml:space="preserve">in </w:t>
      </w:r>
      <w:r w:rsidR="007E0AA3">
        <w:rPr>
          <w:rFonts w:ascii="Arial" w:hAnsi="Arial" w:cs="Arial"/>
          <w:sz w:val="24"/>
          <w:szCs w:val="24"/>
        </w:rPr>
        <w:t>all-cause</w:t>
      </w:r>
      <w:r w:rsidR="005C5716">
        <w:rPr>
          <w:rFonts w:ascii="Arial" w:hAnsi="Arial" w:cs="Arial"/>
          <w:sz w:val="24"/>
          <w:szCs w:val="24"/>
        </w:rPr>
        <w:t xml:space="preserve"> mortality</w:t>
      </w:r>
      <w:r w:rsidR="007E0AA3">
        <w:rPr>
          <w:rFonts w:ascii="Arial" w:hAnsi="Arial" w:cs="Arial"/>
          <w:sz w:val="24"/>
          <w:szCs w:val="24"/>
        </w:rPr>
        <w:t>,</w:t>
      </w:r>
      <w:r w:rsidR="00437BCF">
        <w:rPr>
          <w:rFonts w:ascii="Arial" w:hAnsi="Arial" w:cs="Arial"/>
          <w:sz w:val="24"/>
          <w:szCs w:val="24"/>
        </w:rPr>
        <w:t xml:space="preserve"> in </w:t>
      </w:r>
      <w:r w:rsidR="00243E27">
        <w:rPr>
          <w:rFonts w:ascii="Arial" w:hAnsi="Arial" w:cs="Arial"/>
          <w:sz w:val="24"/>
          <w:szCs w:val="24"/>
        </w:rPr>
        <w:t>prior</w:t>
      </w:r>
      <w:r w:rsidR="00437BCF">
        <w:rPr>
          <w:rFonts w:ascii="Arial" w:hAnsi="Arial" w:cs="Arial"/>
          <w:sz w:val="24"/>
          <w:szCs w:val="24"/>
        </w:rPr>
        <w:t xml:space="preserve"> years </w:t>
      </w:r>
      <w:r w:rsidR="00D463CB">
        <w:rPr>
          <w:rFonts w:ascii="Arial" w:hAnsi="Arial" w:cs="Arial"/>
          <w:sz w:val="24"/>
          <w:szCs w:val="24"/>
        </w:rPr>
        <w:t>(PHE, 2020b)</w:t>
      </w:r>
      <w:r w:rsidR="00051EF5">
        <w:rPr>
          <w:rFonts w:ascii="Arial" w:hAnsi="Arial" w:cs="Arial"/>
          <w:sz w:val="24"/>
          <w:szCs w:val="24"/>
        </w:rPr>
        <w:t xml:space="preserve">. Urban areas </w:t>
      </w:r>
      <w:r w:rsidR="009B3EF9">
        <w:rPr>
          <w:rFonts w:ascii="Arial" w:hAnsi="Arial" w:cs="Arial"/>
          <w:sz w:val="24"/>
          <w:szCs w:val="24"/>
        </w:rPr>
        <w:t>had the highest diagnoses and death rates</w:t>
      </w:r>
      <w:r w:rsidR="00EE2278">
        <w:rPr>
          <w:rFonts w:ascii="Arial" w:hAnsi="Arial" w:cs="Arial"/>
          <w:sz w:val="24"/>
          <w:szCs w:val="24"/>
        </w:rPr>
        <w:t xml:space="preserve"> (Figure </w:t>
      </w:r>
      <w:r w:rsidR="009F5070">
        <w:rPr>
          <w:rFonts w:ascii="Arial" w:hAnsi="Arial" w:cs="Arial"/>
          <w:sz w:val="24"/>
          <w:szCs w:val="24"/>
        </w:rPr>
        <w:t>8</w:t>
      </w:r>
      <w:r w:rsidR="00EE2278">
        <w:rPr>
          <w:rFonts w:ascii="Arial" w:hAnsi="Arial" w:cs="Arial"/>
          <w:sz w:val="24"/>
          <w:szCs w:val="24"/>
        </w:rPr>
        <w:t xml:space="preserve">). </w:t>
      </w:r>
      <w:r w:rsidR="0004433D">
        <w:rPr>
          <w:rFonts w:ascii="Arial" w:hAnsi="Arial" w:cs="Arial"/>
          <w:sz w:val="24"/>
          <w:szCs w:val="24"/>
        </w:rPr>
        <w:t>London had the highest death rates for both males and females</w:t>
      </w:r>
      <w:r w:rsidR="0089084A">
        <w:rPr>
          <w:rFonts w:ascii="Arial" w:hAnsi="Arial" w:cs="Arial"/>
          <w:sz w:val="24"/>
          <w:szCs w:val="24"/>
        </w:rPr>
        <w:t xml:space="preserve">. The lowest rates of death were in the </w:t>
      </w:r>
      <w:r w:rsidR="0060471E">
        <w:rPr>
          <w:rFonts w:ascii="Arial" w:hAnsi="Arial" w:cs="Arial"/>
          <w:sz w:val="24"/>
          <w:szCs w:val="24"/>
        </w:rPr>
        <w:t>Southwest</w:t>
      </w:r>
      <w:r w:rsidR="00837639">
        <w:rPr>
          <w:rFonts w:ascii="Arial" w:hAnsi="Arial" w:cs="Arial"/>
          <w:sz w:val="24"/>
          <w:szCs w:val="24"/>
        </w:rPr>
        <w:t xml:space="preserve"> (Figure </w:t>
      </w:r>
      <w:r w:rsidR="009F5070">
        <w:rPr>
          <w:rFonts w:ascii="Arial" w:hAnsi="Arial" w:cs="Arial"/>
          <w:sz w:val="24"/>
          <w:szCs w:val="24"/>
        </w:rPr>
        <w:t>9</w:t>
      </w:r>
      <w:r w:rsidR="001A0442">
        <w:rPr>
          <w:rFonts w:ascii="Arial" w:hAnsi="Arial" w:cs="Arial"/>
          <w:sz w:val="24"/>
          <w:szCs w:val="24"/>
        </w:rPr>
        <w:t>) (PHE, 2020b: ONS</w:t>
      </w:r>
      <w:r w:rsidR="004258C1">
        <w:rPr>
          <w:rFonts w:ascii="Arial" w:hAnsi="Arial" w:cs="Arial"/>
          <w:sz w:val="24"/>
          <w:szCs w:val="24"/>
        </w:rPr>
        <w:t>, 202</w:t>
      </w:r>
      <w:r w:rsidR="00056CC5">
        <w:rPr>
          <w:rFonts w:ascii="Arial" w:hAnsi="Arial" w:cs="Arial"/>
          <w:sz w:val="24"/>
          <w:szCs w:val="24"/>
        </w:rPr>
        <w:t>0</w:t>
      </w:r>
      <w:r w:rsidR="00F0002F">
        <w:rPr>
          <w:rFonts w:ascii="Arial" w:hAnsi="Arial" w:cs="Arial"/>
          <w:sz w:val="24"/>
          <w:szCs w:val="24"/>
        </w:rPr>
        <w:t>b</w:t>
      </w:r>
      <w:r w:rsidR="001A0442">
        <w:rPr>
          <w:rFonts w:ascii="Arial" w:hAnsi="Arial" w:cs="Arial"/>
          <w:sz w:val="24"/>
          <w:szCs w:val="24"/>
        </w:rPr>
        <w:t>).</w:t>
      </w:r>
    </w:p>
    <w:p w14:paraId="120B79EF" w14:textId="0EBE5E5F" w:rsidR="00837639" w:rsidRDefault="00FD38C5" w:rsidP="00921900">
      <w:r w:rsidRPr="00FD38C5">
        <w:rPr>
          <w:noProof/>
        </w:rPr>
        <w:lastRenderedPageBreak/>
        <w:drawing>
          <wp:inline distT="0" distB="0" distL="0" distR="0" wp14:anchorId="383710BE" wp14:editId="73DA158F">
            <wp:extent cx="5731510" cy="3581400"/>
            <wp:effectExtent l="0" t="0" r="2540" b="0"/>
            <wp:docPr id="1542884238" name="Picture 1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2884238" name="Picture 1" descr="Chart, bar chart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8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F7F431" w14:textId="16A4000B" w:rsidR="006C7F89" w:rsidRDefault="0003616F" w:rsidP="00921900">
      <w:pPr>
        <w:rPr>
          <w:rFonts w:ascii="Arial" w:hAnsi="Arial" w:cs="Arial"/>
          <w:b/>
          <w:bCs/>
          <w:sz w:val="20"/>
          <w:szCs w:val="20"/>
        </w:rPr>
      </w:pPr>
      <w:r w:rsidRPr="00990812">
        <w:rPr>
          <w:rFonts w:ascii="Arial" w:hAnsi="Arial" w:cs="Arial"/>
          <w:b/>
          <w:bCs/>
          <w:sz w:val="20"/>
          <w:szCs w:val="20"/>
        </w:rPr>
        <w:t xml:space="preserve">Figure </w:t>
      </w:r>
      <w:r w:rsidR="009F5070">
        <w:rPr>
          <w:rFonts w:ascii="Arial" w:hAnsi="Arial" w:cs="Arial"/>
          <w:b/>
          <w:bCs/>
          <w:sz w:val="20"/>
          <w:szCs w:val="20"/>
        </w:rPr>
        <w:t>8</w:t>
      </w:r>
      <w:r w:rsidRPr="00990812">
        <w:rPr>
          <w:rFonts w:ascii="Arial" w:hAnsi="Arial" w:cs="Arial"/>
          <w:b/>
          <w:bCs/>
          <w:sz w:val="20"/>
          <w:szCs w:val="20"/>
        </w:rPr>
        <w:t>: Age Standardised mortality rate of deaths involving COVID-19</w:t>
      </w:r>
      <w:r w:rsidR="00EE2278" w:rsidRPr="00990812">
        <w:rPr>
          <w:rFonts w:ascii="Arial" w:hAnsi="Arial" w:cs="Arial"/>
          <w:b/>
          <w:bCs/>
          <w:sz w:val="20"/>
          <w:szCs w:val="20"/>
        </w:rPr>
        <w:t>, Rural Urban Classification, deaths occurring between 1 March and 31 July 2020 (ONS, 2020b</w:t>
      </w:r>
    </w:p>
    <w:p w14:paraId="47D6E856" w14:textId="77777777" w:rsidR="006C7F89" w:rsidRPr="00990812" w:rsidRDefault="006C7F89" w:rsidP="00921900">
      <w:pPr>
        <w:rPr>
          <w:rFonts w:ascii="Arial" w:hAnsi="Arial" w:cs="Arial"/>
          <w:b/>
          <w:bCs/>
          <w:sz w:val="20"/>
          <w:szCs w:val="20"/>
        </w:rPr>
      </w:pPr>
    </w:p>
    <w:p w14:paraId="3C81B3FD" w14:textId="56E2D397" w:rsidR="00F60813" w:rsidRDefault="00F60813" w:rsidP="00921900">
      <w:pPr>
        <w:rPr>
          <w:rFonts w:ascii="Arial" w:eastAsia="Times New Roman" w:hAnsi="Arial" w:cs="Arial"/>
          <w:color w:val="323132"/>
          <w:sz w:val="24"/>
          <w:szCs w:val="24"/>
          <w:lang w:eastAsia="en-GB"/>
        </w:rPr>
      </w:pPr>
      <w:r w:rsidRPr="00732524">
        <w:rPr>
          <w:noProof/>
        </w:rPr>
        <w:drawing>
          <wp:inline distT="0" distB="0" distL="0" distR="0" wp14:anchorId="56DC2A29" wp14:editId="75077719">
            <wp:extent cx="5731510" cy="3352800"/>
            <wp:effectExtent l="0" t="0" r="2540" b="0"/>
            <wp:docPr id="774134522" name="Picture 1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4134522" name="Picture 1" descr="Chart, bar chart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52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DAF465" w14:textId="77777777" w:rsidR="00080675" w:rsidRDefault="00080675" w:rsidP="009F5070">
      <w:pPr>
        <w:rPr>
          <w:rFonts w:ascii="Arial" w:hAnsi="Arial" w:cs="Arial"/>
          <w:b/>
          <w:bCs/>
          <w:sz w:val="20"/>
          <w:szCs w:val="20"/>
        </w:rPr>
      </w:pPr>
    </w:p>
    <w:p w14:paraId="09FB5126" w14:textId="2CA303F1" w:rsidR="009F5070" w:rsidRPr="00990812" w:rsidRDefault="009F5070" w:rsidP="009F5070">
      <w:pPr>
        <w:rPr>
          <w:b/>
          <w:bCs/>
          <w:sz w:val="20"/>
          <w:szCs w:val="20"/>
        </w:rPr>
      </w:pPr>
      <w:r w:rsidRPr="00990812">
        <w:rPr>
          <w:rFonts w:ascii="Arial" w:hAnsi="Arial" w:cs="Arial"/>
          <w:b/>
          <w:bCs/>
          <w:sz w:val="20"/>
          <w:szCs w:val="20"/>
        </w:rPr>
        <w:t xml:space="preserve">Figure </w:t>
      </w:r>
      <w:r>
        <w:rPr>
          <w:rFonts w:ascii="Arial" w:hAnsi="Arial" w:cs="Arial"/>
          <w:b/>
          <w:bCs/>
          <w:sz w:val="20"/>
          <w:szCs w:val="20"/>
        </w:rPr>
        <w:t>9</w:t>
      </w:r>
      <w:r w:rsidRPr="00990812">
        <w:rPr>
          <w:rFonts w:ascii="Arial" w:hAnsi="Arial" w:cs="Arial"/>
          <w:b/>
          <w:bCs/>
          <w:sz w:val="20"/>
          <w:szCs w:val="20"/>
        </w:rPr>
        <w:t xml:space="preserve">: </w:t>
      </w:r>
      <w:r w:rsidRPr="00990812">
        <w:rPr>
          <w:rFonts w:ascii="Arial" w:eastAsia="Times New Roman" w:hAnsi="Arial" w:cs="Arial"/>
          <w:b/>
          <w:bCs/>
          <w:color w:val="323132"/>
          <w:sz w:val="20"/>
          <w:szCs w:val="20"/>
          <w:lang w:eastAsia="en-GB"/>
        </w:rPr>
        <w:t>Age-standardised mortality rates for deaths involving the coronavirus (COVID-19), per 100,000 population, English regions and Wales, deaths occurring between 1 March and 31 July 2020 (ONS, 2020b).</w:t>
      </w:r>
    </w:p>
    <w:p w14:paraId="3AC746FE" w14:textId="77777777" w:rsidR="009F5070" w:rsidRDefault="009F5070" w:rsidP="00921900">
      <w:pPr>
        <w:rPr>
          <w:rFonts w:ascii="Arial" w:eastAsia="Times New Roman" w:hAnsi="Arial" w:cs="Arial"/>
          <w:color w:val="323132"/>
          <w:sz w:val="24"/>
          <w:szCs w:val="24"/>
          <w:lang w:eastAsia="en-GB"/>
        </w:rPr>
      </w:pPr>
    </w:p>
    <w:p w14:paraId="5A3D256A" w14:textId="19A48AFD" w:rsidR="00080675" w:rsidRDefault="00872F52" w:rsidP="00D11C10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eastAsia="Times New Roman" w:hAnsi="Arial" w:cs="Arial"/>
          <w:color w:val="323132"/>
          <w:sz w:val="24"/>
          <w:szCs w:val="24"/>
          <w:lang w:eastAsia="en-GB"/>
        </w:rPr>
        <w:lastRenderedPageBreak/>
        <w:t>Lastly</w:t>
      </w:r>
      <w:r w:rsidR="00626C27">
        <w:rPr>
          <w:rFonts w:ascii="Arial" w:eastAsia="Times New Roman" w:hAnsi="Arial" w:cs="Arial"/>
          <w:color w:val="323132"/>
          <w:sz w:val="24"/>
          <w:szCs w:val="24"/>
          <w:lang w:eastAsia="en-GB"/>
        </w:rPr>
        <w:t>, i</w:t>
      </w:r>
      <w:r w:rsidR="00705721">
        <w:rPr>
          <w:rFonts w:ascii="Arial" w:eastAsia="Times New Roman" w:hAnsi="Arial" w:cs="Arial"/>
          <w:color w:val="323132"/>
          <w:sz w:val="24"/>
          <w:szCs w:val="24"/>
          <w:lang w:eastAsia="en-GB"/>
        </w:rPr>
        <w:t xml:space="preserve">t is important to </w:t>
      </w:r>
      <w:r w:rsidR="002754E4">
        <w:rPr>
          <w:rFonts w:ascii="Arial" w:eastAsia="Times New Roman" w:hAnsi="Arial" w:cs="Arial"/>
          <w:color w:val="323132"/>
          <w:sz w:val="24"/>
          <w:szCs w:val="24"/>
          <w:lang w:eastAsia="en-GB"/>
        </w:rPr>
        <w:t>describe figures related to comorbidities and obesity</w:t>
      </w:r>
      <w:r w:rsidR="009979A3">
        <w:rPr>
          <w:rFonts w:ascii="Arial" w:eastAsia="Times New Roman" w:hAnsi="Arial" w:cs="Arial"/>
          <w:color w:val="323132"/>
          <w:sz w:val="24"/>
          <w:szCs w:val="24"/>
          <w:lang w:eastAsia="en-GB"/>
        </w:rPr>
        <w:t xml:space="preserve">, </w:t>
      </w:r>
      <w:r w:rsidR="00454D10">
        <w:rPr>
          <w:rFonts w:ascii="Arial" w:eastAsia="Times New Roman" w:hAnsi="Arial" w:cs="Arial"/>
          <w:color w:val="323132"/>
          <w:sz w:val="24"/>
          <w:szCs w:val="24"/>
          <w:lang w:eastAsia="en-GB"/>
        </w:rPr>
        <w:t>as both factors have</w:t>
      </w:r>
      <w:r w:rsidR="002B743F">
        <w:rPr>
          <w:rFonts w:ascii="Arial" w:eastAsia="Times New Roman" w:hAnsi="Arial" w:cs="Arial"/>
          <w:color w:val="323132"/>
          <w:sz w:val="24"/>
          <w:szCs w:val="24"/>
          <w:lang w:eastAsia="en-GB"/>
        </w:rPr>
        <w:t xml:space="preserve"> emerged as a </w:t>
      </w:r>
      <w:r w:rsidR="0060471E">
        <w:rPr>
          <w:rFonts w:ascii="Arial" w:eastAsia="Times New Roman" w:hAnsi="Arial" w:cs="Arial"/>
          <w:color w:val="323132"/>
          <w:sz w:val="24"/>
          <w:szCs w:val="24"/>
          <w:lang w:eastAsia="en-GB"/>
        </w:rPr>
        <w:t>risk factor</w:t>
      </w:r>
      <w:r w:rsidR="002B743F">
        <w:rPr>
          <w:rFonts w:ascii="Arial" w:eastAsia="Times New Roman" w:hAnsi="Arial" w:cs="Arial"/>
          <w:color w:val="323132"/>
          <w:sz w:val="24"/>
          <w:szCs w:val="24"/>
          <w:lang w:eastAsia="en-GB"/>
        </w:rPr>
        <w:t xml:space="preserve"> for</w:t>
      </w:r>
      <w:r w:rsidR="00293069">
        <w:rPr>
          <w:rFonts w:ascii="Arial" w:eastAsia="Times New Roman" w:hAnsi="Arial" w:cs="Arial"/>
          <w:color w:val="323132"/>
          <w:sz w:val="24"/>
          <w:szCs w:val="24"/>
          <w:lang w:eastAsia="en-GB"/>
        </w:rPr>
        <w:t xml:space="preserve"> COVID-19 outcomes</w:t>
      </w:r>
      <w:r w:rsidR="00454D10">
        <w:rPr>
          <w:rFonts w:ascii="Arial" w:eastAsia="Times New Roman" w:hAnsi="Arial" w:cs="Arial"/>
          <w:color w:val="323132"/>
          <w:sz w:val="24"/>
          <w:szCs w:val="24"/>
          <w:lang w:eastAsia="en-GB"/>
        </w:rPr>
        <w:t xml:space="preserve">. </w:t>
      </w:r>
      <w:r w:rsidR="006174BF">
        <w:rPr>
          <w:rFonts w:ascii="Arial" w:eastAsia="Times New Roman" w:hAnsi="Arial" w:cs="Arial"/>
          <w:color w:val="323132"/>
          <w:sz w:val="24"/>
          <w:szCs w:val="24"/>
          <w:lang w:eastAsia="en-GB"/>
        </w:rPr>
        <w:t>A range of c</w:t>
      </w:r>
      <w:r w:rsidR="00DE1718">
        <w:rPr>
          <w:rFonts w:ascii="Arial" w:eastAsia="Times New Roman" w:hAnsi="Arial" w:cs="Arial"/>
          <w:color w:val="323132"/>
          <w:sz w:val="24"/>
          <w:szCs w:val="24"/>
          <w:lang w:eastAsia="en-GB"/>
        </w:rPr>
        <w:t>omorbidities</w:t>
      </w:r>
      <w:r w:rsidR="00B5458A">
        <w:rPr>
          <w:rFonts w:ascii="Arial" w:eastAsia="Times New Roman" w:hAnsi="Arial" w:cs="Arial"/>
          <w:color w:val="323132"/>
          <w:sz w:val="24"/>
          <w:szCs w:val="24"/>
          <w:lang w:eastAsia="en-GB"/>
        </w:rPr>
        <w:t xml:space="preserve"> </w:t>
      </w:r>
      <w:r w:rsidR="005E490D">
        <w:rPr>
          <w:rFonts w:ascii="Arial" w:eastAsia="Times New Roman" w:hAnsi="Arial" w:cs="Arial"/>
          <w:color w:val="323132"/>
          <w:sz w:val="24"/>
          <w:szCs w:val="24"/>
          <w:lang w:eastAsia="en-GB"/>
        </w:rPr>
        <w:t>including</w:t>
      </w:r>
      <w:r w:rsidR="006174BF">
        <w:rPr>
          <w:rFonts w:ascii="Arial" w:eastAsia="Times New Roman" w:hAnsi="Arial" w:cs="Arial"/>
          <w:color w:val="323132"/>
          <w:sz w:val="24"/>
          <w:szCs w:val="24"/>
          <w:lang w:eastAsia="en-GB"/>
        </w:rPr>
        <w:t xml:space="preserve"> </w:t>
      </w:r>
      <w:r w:rsidR="005E490D">
        <w:rPr>
          <w:rFonts w:ascii="Arial" w:eastAsia="Times New Roman" w:hAnsi="Arial" w:cs="Arial"/>
          <w:color w:val="323132"/>
          <w:sz w:val="24"/>
          <w:szCs w:val="24"/>
          <w:lang w:eastAsia="en-GB"/>
        </w:rPr>
        <w:t>diabetes, heart disease</w:t>
      </w:r>
      <w:r w:rsidR="006174BF">
        <w:rPr>
          <w:rFonts w:ascii="Arial" w:eastAsia="Times New Roman" w:hAnsi="Arial" w:cs="Arial"/>
          <w:color w:val="323132"/>
          <w:sz w:val="24"/>
          <w:szCs w:val="24"/>
          <w:lang w:eastAsia="en-GB"/>
        </w:rPr>
        <w:t xml:space="preserve"> and </w:t>
      </w:r>
      <w:r w:rsidR="005E490D">
        <w:rPr>
          <w:rFonts w:ascii="Arial" w:eastAsia="Times New Roman" w:hAnsi="Arial" w:cs="Arial"/>
          <w:color w:val="323132"/>
          <w:sz w:val="24"/>
          <w:szCs w:val="24"/>
          <w:lang w:eastAsia="en-GB"/>
        </w:rPr>
        <w:t>respiratory disease</w:t>
      </w:r>
      <w:r w:rsidR="009A6B82">
        <w:rPr>
          <w:rFonts w:ascii="Arial" w:eastAsia="Times New Roman" w:hAnsi="Arial" w:cs="Arial"/>
          <w:color w:val="323132"/>
          <w:sz w:val="24"/>
          <w:szCs w:val="24"/>
          <w:lang w:eastAsia="en-GB"/>
        </w:rPr>
        <w:t>,</w:t>
      </w:r>
      <w:r w:rsidR="005E490D">
        <w:rPr>
          <w:rFonts w:ascii="Arial" w:eastAsia="Times New Roman" w:hAnsi="Arial" w:cs="Arial"/>
          <w:color w:val="323132"/>
          <w:sz w:val="24"/>
          <w:szCs w:val="24"/>
          <w:lang w:eastAsia="en-GB"/>
        </w:rPr>
        <w:t xml:space="preserve"> </w:t>
      </w:r>
      <w:r w:rsidR="009A6B82">
        <w:rPr>
          <w:rFonts w:ascii="Arial" w:eastAsia="Times New Roman" w:hAnsi="Arial" w:cs="Arial"/>
          <w:color w:val="323132"/>
          <w:sz w:val="24"/>
          <w:szCs w:val="24"/>
          <w:lang w:eastAsia="en-GB"/>
        </w:rPr>
        <w:t xml:space="preserve">as well as obesity, </w:t>
      </w:r>
      <w:r w:rsidR="005E490D">
        <w:rPr>
          <w:rFonts w:ascii="Arial" w:eastAsia="Times New Roman" w:hAnsi="Arial" w:cs="Arial"/>
          <w:color w:val="323132"/>
          <w:sz w:val="24"/>
          <w:szCs w:val="24"/>
          <w:lang w:eastAsia="en-GB"/>
        </w:rPr>
        <w:t xml:space="preserve">are all </w:t>
      </w:r>
      <w:r w:rsidR="00DE1718">
        <w:rPr>
          <w:rFonts w:ascii="Arial" w:eastAsia="Times New Roman" w:hAnsi="Arial" w:cs="Arial"/>
          <w:color w:val="323132"/>
          <w:sz w:val="24"/>
          <w:szCs w:val="24"/>
          <w:lang w:eastAsia="en-GB"/>
        </w:rPr>
        <w:t xml:space="preserve">associated with </w:t>
      </w:r>
      <w:r w:rsidR="00671DF7">
        <w:rPr>
          <w:rFonts w:ascii="Arial" w:eastAsia="Times New Roman" w:hAnsi="Arial" w:cs="Arial"/>
          <w:color w:val="323132"/>
          <w:sz w:val="24"/>
          <w:szCs w:val="24"/>
          <w:lang w:eastAsia="en-GB"/>
        </w:rPr>
        <w:t xml:space="preserve">a </w:t>
      </w:r>
      <w:r w:rsidR="00211D41">
        <w:rPr>
          <w:rFonts w:ascii="Arial" w:eastAsia="Times New Roman" w:hAnsi="Arial" w:cs="Arial"/>
          <w:color w:val="323132"/>
          <w:sz w:val="24"/>
          <w:szCs w:val="24"/>
          <w:lang w:eastAsia="en-GB"/>
        </w:rPr>
        <w:t xml:space="preserve">higher risk of COVID-19 </w:t>
      </w:r>
      <w:r w:rsidR="00C55F02">
        <w:rPr>
          <w:rFonts w:ascii="Arial" w:eastAsia="Times New Roman" w:hAnsi="Arial" w:cs="Arial"/>
          <w:color w:val="323132"/>
          <w:sz w:val="24"/>
          <w:szCs w:val="24"/>
          <w:lang w:eastAsia="en-GB"/>
        </w:rPr>
        <w:t>d</w:t>
      </w:r>
      <w:r w:rsidR="00211D41">
        <w:rPr>
          <w:rFonts w:ascii="Arial" w:eastAsia="Times New Roman" w:hAnsi="Arial" w:cs="Arial"/>
          <w:color w:val="323132"/>
          <w:sz w:val="24"/>
          <w:szCs w:val="24"/>
          <w:lang w:eastAsia="en-GB"/>
        </w:rPr>
        <w:t xml:space="preserve">eaths </w:t>
      </w:r>
      <w:r w:rsidR="00D32816">
        <w:rPr>
          <w:rFonts w:ascii="Arial" w:eastAsia="Times New Roman" w:hAnsi="Arial" w:cs="Arial"/>
          <w:color w:val="323132"/>
          <w:sz w:val="24"/>
          <w:szCs w:val="24"/>
          <w:lang w:eastAsia="en-GB"/>
        </w:rPr>
        <w:t xml:space="preserve">(Figure 10) </w:t>
      </w:r>
      <w:r w:rsidR="00211D41" w:rsidRPr="00211D41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="00270669" w:rsidRPr="00270669">
        <w:rPr>
          <w:rFonts w:ascii="Arial" w:hAnsi="Arial" w:cs="Arial"/>
          <w:sz w:val="24"/>
          <w:szCs w:val="24"/>
          <w:shd w:val="clear" w:color="auto" w:fill="FFFFFF"/>
        </w:rPr>
        <w:t>Townsend, Kyle and Stanford, 2020</w:t>
      </w:r>
      <w:r w:rsidR="00C25BCA">
        <w:rPr>
          <w:rFonts w:ascii="Arial" w:hAnsi="Arial" w:cs="Arial"/>
          <w:sz w:val="24"/>
          <w:szCs w:val="24"/>
          <w:shd w:val="clear" w:color="auto" w:fill="FFFFFF"/>
        </w:rPr>
        <w:t xml:space="preserve">; </w:t>
      </w:r>
      <w:r w:rsidR="00211D41" w:rsidRPr="00270669">
        <w:rPr>
          <w:rFonts w:ascii="Arial" w:hAnsi="Arial" w:cs="Arial"/>
          <w:sz w:val="24"/>
          <w:szCs w:val="24"/>
          <w:shd w:val="clear" w:color="auto" w:fill="FFFFFF"/>
        </w:rPr>
        <w:t>Williamson</w:t>
      </w:r>
      <w:r w:rsidR="00211D41" w:rsidRPr="00270669">
        <w:rPr>
          <w:rFonts w:ascii="Arial" w:hAnsi="Arial" w:cs="Arial"/>
          <w:i/>
          <w:iCs/>
          <w:sz w:val="24"/>
          <w:szCs w:val="24"/>
          <w:shd w:val="clear" w:color="auto" w:fill="FFFFFF"/>
        </w:rPr>
        <w:t> et al.,</w:t>
      </w:r>
      <w:r w:rsidR="00211D41" w:rsidRPr="00270669">
        <w:rPr>
          <w:rFonts w:ascii="Arial" w:hAnsi="Arial" w:cs="Arial"/>
          <w:sz w:val="24"/>
          <w:szCs w:val="24"/>
          <w:shd w:val="clear" w:color="auto" w:fill="FFFFFF"/>
        </w:rPr>
        <w:t xml:space="preserve"> 2020). </w:t>
      </w:r>
    </w:p>
    <w:p w14:paraId="64A0ADAC" w14:textId="0B2DD2C1" w:rsidR="00A43FF4" w:rsidRDefault="00987439" w:rsidP="00D11C10">
      <w:pPr>
        <w:spacing w:line="360" w:lineRule="auto"/>
        <w:rPr>
          <w:rFonts w:ascii="Arial" w:hAnsi="Arial" w:cs="Arial"/>
          <w:sz w:val="24"/>
          <w:szCs w:val="24"/>
          <w:shd w:val="clear" w:color="auto" w:fill="F7F7F7"/>
        </w:rPr>
      </w:pPr>
      <w:r w:rsidRPr="00270669">
        <w:rPr>
          <w:rFonts w:ascii="Arial" w:hAnsi="Arial" w:cs="Arial"/>
          <w:sz w:val="24"/>
          <w:szCs w:val="24"/>
          <w:shd w:val="clear" w:color="auto" w:fill="FFFFFF"/>
        </w:rPr>
        <w:t xml:space="preserve">In </w:t>
      </w:r>
      <w:r w:rsidR="00DF51D1" w:rsidRPr="00270669">
        <w:rPr>
          <w:rFonts w:ascii="Arial" w:hAnsi="Arial" w:cs="Arial"/>
          <w:sz w:val="24"/>
          <w:szCs w:val="24"/>
          <w:shd w:val="clear" w:color="auto" w:fill="FFFFFF"/>
        </w:rPr>
        <w:t xml:space="preserve">data from ICNARC (2023) out </w:t>
      </w:r>
      <w:r w:rsidR="00DF51D1" w:rsidRPr="00270669">
        <w:rPr>
          <w:rFonts w:ascii="Arial" w:hAnsi="Arial" w:cs="Arial"/>
          <w:sz w:val="24"/>
          <w:szCs w:val="24"/>
        </w:rPr>
        <w:t xml:space="preserve">of 18525 patients </w:t>
      </w:r>
      <w:r w:rsidR="00DF51D1">
        <w:rPr>
          <w:rFonts w:ascii="Arial" w:hAnsi="Arial" w:cs="Arial"/>
          <w:sz w:val="24"/>
          <w:szCs w:val="24"/>
        </w:rPr>
        <w:t xml:space="preserve">only 22.5% had no major comorbidity </w:t>
      </w:r>
      <w:r w:rsidR="00DF51D1" w:rsidRPr="00500FD3">
        <w:rPr>
          <w:rFonts w:ascii="Arial" w:hAnsi="Arial" w:cs="Arial"/>
          <w:sz w:val="24"/>
          <w:szCs w:val="24"/>
          <w:shd w:val="clear" w:color="auto" w:fill="FFFFFF"/>
        </w:rPr>
        <w:t>(Docherty</w:t>
      </w:r>
      <w:r w:rsidR="00DF51D1" w:rsidRPr="00500FD3">
        <w:rPr>
          <w:rFonts w:ascii="Arial" w:hAnsi="Arial" w:cs="Arial"/>
          <w:i/>
          <w:iCs/>
          <w:sz w:val="24"/>
          <w:szCs w:val="24"/>
          <w:shd w:val="clear" w:color="auto" w:fill="FFFFFF"/>
        </w:rPr>
        <w:t> et al.,</w:t>
      </w:r>
      <w:r w:rsidR="00DF51D1" w:rsidRPr="00500FD3">
        <w:rPr>
          <w:rFonts w:ascii="Arial" w:hAnsi="Arial" w:cs="Arial"/>
          <w:sz w:val="24"/>
          <w:szCs w:val="24"/>
          <w:shd w:val="clear" w:color="auto" w:fill="FFFFFF"/>
        </w:rPr>
        <w:t> 2020</w:t>
      </w:r>
      <w:r w:rsidR="00DF51D1">
        <w:rPr>
          <w:rFonts w:ascii="Arial" w:hAnsi="Arial" w:cs="Arial"/>
          <w:sz w:val="24"/>
          <w:szCs w:val="24"/>
          <w:shd w:val="clear" w:color="auto" w:fill="FFFFFF"/>
        </w:rPr>
        <w:t>; ICNARC, 2023</w:t>
      </w:r>
      <w:r w:rsidR="00DF51D1" w:rsidRPr="00500FD3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DF51D1">
        <w:rPr>
          <w:rFonts w:ascii="Arial" w:hAnsi="Arial" w:cs="Arial"/>
          <w:sz w:val="24"/>
          <w:szCs w:val="24"/>
        </w:rPr>
        <w:t>.</w:t>
      </w:r>
      <w:r w:rsidR="00207309">
        <w:rPr>
          <w:rFonts w:ascii="Arial" w:hAnsi="Arial" w:cs="Arial"/>
          <w:sz w:val="24"/>
          <w:szCs w:val="24"/>
        </w:rPr>
        <w:t xml:space="preserve"> </w:t>
      </w:r>
      <w:r w:rsidR="007A760C">
        <w:rPr>
          <w:rFonts w:ascii="Arial" w:hAnsi="Arial" w:cs="Arial"/>
          <w:sz w:val="24"/>
          <w:szCs w:val="24"/>
        </w:rPr>
        <w:t>Furthermore</w:t>
      </w:r>
      <w:r w:rsidR="00580C3D">
        <w:rPr>
          <w:rFonts w:ascii="Arial" w:hAnsi="Arial" w:cs="Arial"/>
          <w:sz w:val="24"/>
          <w:szCs w:val="24"/>
        </w:rPr>
        <w:t>,</w:t>
      </w:r>
      <w:r w:rsidR="007A760C">
        <w:rPr>
          <w:rFonts w:ascii="Arial" w:hAnsi="Arial" w:cs="Arial"/>
          <w:sz w:val="24"/>
          <w:szCs w:val="24"/>
        </w:rPr>
        <w:t xml:space="preserve"> </w:t>
      </w:r>
      <w:r w:rsidR="00580C3D">
        <w:rPr>
          <w:rFonts w:ascii="Arial" w:hAnsi="Arial" w:cs="Arial"/>
          <w:sz w:val="24"/>
          <w:szCs w:val="24"/>
        </w:rPr>
        <w:t>i</w:t>
      </w:r>
      <w:r w:rsidR="00E130DA">
        <w:rPr>
          <w:rFonts w:ascii="Arial" w:hAnsi="Arial" w:cs="Arial"/>
          <w:sz w:val="24"/>
          <w:szCs w:val="24"/>
        </w:rPr>
        <w:t xml:space="preserve">t was reported that </w:t>
      </w:r>
      <w:r w:rsidR="00207309">
        <w:rPr>
          <w:rFonts w:ascii="Arial" w:hAnsi="Arial" w:cs="Arial"/>
          <w:sz w:val="24"/>
          <w:szCs w:val="24"/>
        </w:rPr>
        <w:t xml:space="preserve">there is a higher risk of death </w:t>
      </w:r>
      <w:r w:rsidR="00283B01">
        <w:rPr>
          <w:rFonts w:ascii="Arial" w:hAnsi="Arial" w:cs="Arial"/>
          <w:sz w:val="24"/>
          <w:szCs w:val="24"/>
        </w:rPr>
        <w:t>for</w:t>
      </w:r>
      <w:r w:rsidR="00207309">
        <w:rPr>
          <w:rFonts w:ascii="Arial" w:hAnsi="Arial" w:cs="Arial"/>
          <w:sz w:val="24"/>
          <w:szCs w:val="24"/>
        </w:rPr>
        <w:t xml:space="preserve"> those </w:t>
      </w:r>
      <w:r w:rsidR="00283B01">
        <w:rPr>
          <w:rFonts w:ascii="Arial" w:hAnsi="Arial" w:cs="Arial"/>
          <w:sz w:val="24"/>
          <w:szCs w:val="24"/>
        </w:rPr>
        <w:t xml:space="preserve">with </w:t>
      </w:r>
      <w:r w:rsidR="00207309">
        <w:rPr>
          <w:rFonts w:ascii="Arial" w:hAnsi="Arial" w:cs="Arial"/>
          <w:sz w:val="24"/>
          <w:szCs w:val="24"/>
        </w:rPr>
        <w:t>diabetes</w:t>
      </w:r>
      <w:r w:rsidR="00717E71">
        <w:rPr>
          <w:rFonts w:ascii="Arial" w:hAnsi="Arial" w:cs="Arial"/>
          <w:sz w:val="24"/>
          <w:szCs w:val="24"/>
        </w:rPr>
        <w:t xml:space="preserve">, with 21% of death certificates </w:t>
      </w:r>
      <w:r w:rsidR="00F1072D">
        <w:rPr>
          <w:rFonts w:ascii="Arial" w:hAnsi="Arial" w:cs="Arial"/>
          <w:sz w:val="24"/>
          <w:szCs w:val="24"/>
        </w:rPr>
        <w:t>mentioning diabetes</w:t>
      </w:r>
      <w:r w:rsidR="006124CF">
        <w:rPr>
          <w:rFonts w:ascii="Arial" w:hAnsi="Arial" w:cs="Arial"/>
          <w:sz w:val="24"/>
          <w:szCs w:val="24"/>
        </w:rPr>
        <w:t xml:space="preserve"> as well as COVID-19</w:t>
      </w:r>
      <w:r w:rsidR="00A929E6">
        <w:rPr>
          <w:rFonts w:ascii="Arial" w:hAnsi="Arial" w:cs="Arial"/>
          <w:sz w:val="24"/>
          <w:szCs w:val="24"/>
        </w:rPr>
        <w:t xml:space="preserve">. </w:t>
      </w:r>
      <w:r w:rsidR="006A5C7F">
        <w:rPr>
          <w:rFonts w:ascii="Arial" w:hAnsi="Arial" w:cs="Arial"/>
          <w:sz w:val="24"/>
          <w:szCs w:val="24"/>
        </w:rPr>
        <w:t>Additionally</w:t>
      </w:r>
      <w:r w:rsidR="009734A8">
        <w:rPr>
          <w:rFonts w:ascii="Arial" w:hAnsi="Arial" w:cs="Arial"/>
          <w:sz w:val="24"/>
          <w:szCs w:val="24"/>
        </w:rPr>
        <w:t>,</w:t>
      </w:r>
      <w:r w:rsidR="00A929E6">
        <w:rPr>
          <w:rFonts w:ascii="Arial" w:hAnsi="Arial" w:cs="Arial"/>
          <w:sz w:val="24"/>
          <w:szCs w:val="24"/>
        </w:rPr>
        <w:t xml:space="preserve"> studies report an increase </w:t>
      </w:r>
      <w:r w:rsidR="00FA08C4">
        <w:rPr>
          <w:rFonts w:ascii="Arial" w:hAnsi="Arial" w:cs="Arial"/>
          <w:sz w:val="24"/>
          <w:szCs w:val="24"/>
        </w:rPr>
        <w:t>in poor outcomes in obese individuals (PHE, 2020b)</w:t>
      </w:r>
      <w:r w:rsidR="0006431D">
        <w:rPr>
          <w:rFonts w:ascii="Arial" w:hAnsi="Arial" w:cs="Arial"/>
          <w:sz w:val="24"/>
          <w:szCs w:val="24"/>
        </w:rPr>
        <w:t>.</w:t>
      </w:r>
      <w:r w:rsidR="0065210B" w:rsidRPr="0065210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5210B">
        <w:rPr>
          <w:rFonts w:ascii="Arial" w:hAnsi="Arial" w:cs="Arial"/>
          <w:sz w:val="24"/>
          <w:szCs w:val="24"/>
          <w:shd w:val="clear" w:color="auto" w:fill="FFFFFF"/>
        </w:rPr>
        <w:t xml:space="preserve">Evidence also suggests that the increased risk of developing obesity and major comorbidities, is associated with physical inactivity </w:t>
      </w:r>
      <w:r w:rsidR="0065210B" w:rsidRPr="0075098B">
        <w:rPr>
          <w:rFonts w:ascii="Arial" w:hAnsi="Arial" w:cs="Arial"/>
          <w:sz w:val="24"/>
          <w:szCs w:val="24"/>
          <w:shd w:val="clear" w:color="auto" w:fill="FFFFFF"/>
        </w:rPr>
        <w:t>(Cunningham and O’Sullivan, 2020;</w:t>
      </w:r>
      <w:r w:rsidR="0065210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5210B" w:rsidRPr="0075098B">
        <w:rPr>
          <w:rFonts w:ascii="Arial" w:hAnsi="Arial" w:cs="Arial"/>
          <w:sz w:val="24"/>
          <w:szCs w:val="24"/>
          <w:shd w:val="clear" w:color="auto" w:fill="FFFFFF"/>
        </w:rPr>
        <w:t>Huh</w:t>
      </w:r>
      <w:r w:rsidR="0065210B" w:rsidRPr="00026A13">
        <w:rPr>
          <w:rFonts w:ascii="Arial" w:hAnsi="Arial" w:cs="Arial"/>
          <w:sz w:val="24"/>
          <w:szCs w:val="24"/>
          <w:shd w:val="clear" w:color="auto" w:fill="FFFFFF"/>
        </w:rPr>
        <w:t>, 2018;</w:t>
      </w:r>
      <w:r w:rsidR="0065210B">
        <w:rPr>
          <w:rFonts w:ascii="Arial" w:hAnsi="Arial" w:cs="Arial"/>
          <w:sz w:val="24"/>
          <w:szCs w:val="24"/>
          <w:shd w:val="clear" w:color="auto" w:fill="F7F7F7"/>
        </w:rPr>
        <w:t xml:space="preserve"> </w:t>
      </w:r>
      <w:r w:rsidR="0065210B" w:rsidRPr="006B3199">
        <w:rPr>
          <w:rFonts w:ascii="Arial" w:hAnsi="Arial" w:cs="Arial"/>
          <w:color w:val="222222"/>
          <w:sz w:val="24"/>
          <w:szCs w:val="24"/>
          <w:shd w:val="clear" w:color="auto" w:fill="FFFFFF"/>
        </w:rPr>
        <w:t>Lee</w:t>
      </w:r>
      <w:r w:rsidR="0065210B" w:rsidRPr="006B319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 et al.,</w:t>
      </w:r>
      <w:r w:rsidR="0065210B" w:rsidRPr="006B3199">
        <w:rPr>
          <w:rFonts w:ascii="Arial" w:hAnsi="Arial" w:cs="Arial"/>
          <w:color w:val="222222"/>
          <w:sz w:val="24"/>
          <w:szCs w:val="24"/>
          <w:shd w:val="clear" w:color="auto" w:fill="FFFFFF"/>
        </w:rPr>
        <w:t> 2012)</w:t>
      </w:r>
      <w:r w:rsidR="0065210B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65210B">
        <w:rPr>
          <w:rFonts w:ascii="Arial" w:hAnsi="Arial" w:cs="Arial"/>
          <w:sz w:val="24"/>
          <w:szCs w:val="24"/>
          <w:shd w:val="clear" w:color="auto" w:fill="F7F7F7"/>
        </w:rPr>
        <w:t xml:space="preserve"> </w:t>
      </w:r>
    </w:p>
    <w:p w14:paraId="15332BDB" w14:textId="77777777" w:rsidR="00D911F2" w:rsidRPr="0065210B" w:rsidRDefault="00D911F2" w:rsidP="00D11C10">
      <w:pPr>
        <w:spacing w:line="360" w:lineRule="auto"/>
        <w:rPr>
          <w:rFonts w:ascii="Arial" w:hAnsi="Arial" w:cs="Arial"/>
          <w:sz w:val="24"/>
          <w:szCs w:val="24"/>
          <w:shd w:val="clear" w:color="auto" w:fill="F7F7F7"/>
        </w:rPr>
      </w:pPr>
    </w:p>
    <w:p w14:paraId="25E59AD2" w14:textId="2B40197E" w:rsidR="00341F0C" w:rsidRPr="00301AE4" w:rsidRDefault="00903129" w:rsidP="00301AE4">
      <w:pPr>
        <w:shd w:val="clear" w:color="auto" w:fill="FFFFFF"/>
        <w:spacing w:after="300" w:line="240" w:lineRule="auto"/>
        <w:rPr>
          <w:rFonts w:ascii="Arial" w:eastAsia="Times New Roman" w:hAnsi="Arial" w:cs="Arial"/>
          <w:color w:val="92278F"/>
          <w:lang w:eastAsia="en-GB"/>
        </w:rPr>
      </w:pPr>
      <w:r w:rsidRPr="00903129">
        <w:rPr>
          <w:rFonts w:ascii="Arial" w:eastAsia="Times New Roman" w:hAnsi="Arial" w:cs="Arial"/>
          <w:noProof/>
          <w:color w:val="92278F"/>
          <w:lang w:eastAsia="en-GB"/>
        </w:rPr>
        <w:drawing>
          <wp:inline distT="0" distB="0" distL="0" distR="0" wp14:anchorId="551ECB5E" wp14:editId="4E90E631">
            <wp:extent cx="5731510" cy="3962400"/>
            <wp:effectExtent l="0" t="0" r="2540" b="0"/>
            <wp:docPr id="1348788042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8788042" name="Picture 1" descr="Graphical user interface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142C38" w14:textId="77777777" w:rsidR="0065210B" w:rsidRDefault="0065210B" w:rsidP="005E461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b/>
          <w:bCs/>
          <w:sz w:val="20"/>
          <w:szCs w:val="20"/>
          <w:shd w:val="clear" w:color="auto" w:fill="FFFFFF"/>
        </w:rPr>
      </w:pPr>
    </w:p>
    <w:p w14:paraId="3F6F64A5" w14:textId="077BEA97" w:rsidR="00D911F2" w:rsidRDefault="00A512A9" w:rsidP="00D911F2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b/>
          <w:bCs/>
          <w:sz w:val="20"/>
          <w:szCs w:val="20"/>
          <w:shd w:val="clear" w:color="auto" w:fill="FFFFFF"/>
        </w:rPr>
      </w:pPr>
      <w:r>
        <w:rPr>
          <w:rFonts w:ascii="Arial" w:hAnsi="Arial" w:cs="Arial"/>
          <w:b/>
          <w:bCs/>
          <w:sz w:val="20"/>
          <w:szCs w:val="20"/>
          <w:shd w:val="clear" w:color="auto" w:fill="FFFFFF"/>
        </w:rPr>
        <w:t>Figure</w:t>
      </w:r>
      <w:r w:rsidR="00B830F1" w:rsidRPr="00CB2375">
        <w:rPr>
          <w:rFonts w:ascii="Arial" w:hAnsi="Arial" w:cs="Arial"/>
          <w:b/>
          <w:bCs/>
          <w:sz w:val="20"/>
          <w:szCs w:val="20"/>
          <w:shd w:val="clear" w:color="auto" w:fill="FFFFFF"/>
        </w:rPr>
        <w:t xml:space="preserve"> 10: </w:t>
      </w:r>
      <w:r w:rsidR="00C90865" w:rsidRPr="00CB2375">
        <w:rPr>
          <w:rFonts w:ascii="Arial" w:hAnsi="Arial" w:cs="Arial"/>
          <w:b/>
          <w:bCs/>
          <w:sz w:val="20"/>
          <w:szCs w:val="20"/>
          <w:shd w:val="clear" w:color="auto" w:fill="FFFFFF"/>
        </w:rPr>
        <w:t xml:space="preserve">Multivariable Cox proportional hazards model (age, </w:t>
      </w:r>
      <w:r w:rsidR="00B273AE" w:rsidRPr="00CB2375">
        <w:rPr>
          <w:rFonts w:ascii="Arial" w:hAnsi="Arial" w:cs="Arial"/>
          <w:b/>
          <w:bCs/>
          <w:sz w:val="20"/>
          <w:szCs w:val="20"/>
          <w:shd w:val="clear" w:color="auto" w:fill="FFFFFF"/>
        </w:rPr>
        <w:t>sex,</w:t>
      </w:r>
      <w:r w:rsidR="00C90865" w:rsidRPr="00CB2375">
        <w:rPr>
          <w:rFonts w:ascii="Arial" w:hAnsi="Arial" w:cs="Arial"/>
          <w:b/>
          <w:bCs/>
          <w:sz w:val="20"/>
          <w:szCs w:val="20"/>
          <w:shd w:val="clear" w:color="auto" w:fill="FFFFFF"/>
        </w:rPr>
        <w:t xml:space="preserve"> and major comorbidities), </w:t>
      </w:r>
      <w:r w:rsidR="009E7D4D" w:rsidRPr="00CB2375">
        <w:rPr>
          <w:rFonts w:ascii="Arial" w:hAnsi="Arial" w:cs="Arial"/>
          <w:b/>
          <w:bCs/>
          <w:sz w:val="20"/>
          <w:szCs w:val="20"/>
          <w:shd w:val="clear" w:color="auto" w:fill="FFFFFF"/>
        </w:rPr>
        <w:t>where hazard is death. Patients who were discharged were kept in the risk set (n</w:t>
      </w:r>
      <w:r w:rsidR="00585390" w:rsidRPr="00CB2375">
        <w:rPr>
          <w:rFonts w:ascii="Arial" w:hAnsi="Arial" w:cs="Arial"/>
          <w:b/>
          <w:bCs/>
          <w:sz w:val="20"/>
          <w:szCs w:val="20"/>
          <w:shd w:val="clear" w:color="auto" w:fill="FFFFFF"/>
        </w:rPr>
        <w:t>=15194; No of events=3911) (</w:t>
      </w:r>
      <w:r w:rsidR="00CB2375" w:rsidRPr="00CB2375">
        <w:rPr>
          <w:rFonts w:ascii="Arial" w:hAnsi="Arial" w:cs="Arial"/>
          <w:b/>
          <w:bCs/>
          <w:sz w:val="20"/>
          <w:szCs w:val="20"/>
          <w:shd w:val="clear" w:color="auto" w:fill="FFFFFF"/>
        </w:rPr>
        <w:t>Docherty</w:t>
      </w:r>
      <w:r w:rsidR="00CB2375" w:rsidRPr="00CB2375">
        <w:rPr>
          <w:rFonts w:ascii="Arial" w:hAnsi="Arial" w:cs="Arial"/>
          <w:b/>
          <w:bCs/>
          <w:i/>
          <w:iCs/>
          <w:sz w:val="20"/>
          <w:szCs w:val="20"/>
          <w:shd w:val="clear" w:color="auto" w:fill="FFFFFF"/>
        </w:rPr>
        <w:t> et al.,</w:t>
      </w:r>
      <w:r w:rsidR="00CB2375" w:rsidRPr="00CB2375">
        <w:rPr>
          <w:rFonts w:ascii="Arial" w:hAnsi="Arial" w:cs="Arial"/>
          <w:b/>
          <w:bCs/>
          <w:sz w:val="20"/>
          <w:szCs w:val="20"/>
          <w:shd w:val="clear" w:color="auto" w:fill="FFFFFF"/>
        </w:rPr>
        <w:t> 2020).</w:t>
      </w:r>
    </w:p>
    <w:p w14:paraId="687DBA0E" w14:textId="6E4746AE" w:rsidR="00FA50C1" w:rsidRPr="00D911F2" w:rsidRDefault="00EA7AF4" w:rsidP="00D911F2">
      <w:pPr>
        <w:shd w:val="clear" w:color="auto" w:fill="FFFFFF"/>
        <w:spacing w:before="100" w:beforeAutospacing="1" w:after="100" w:afterAutospacing="1" w:line="360" w:lineRule="auto"/>
        <w:rPr>
          <w:rFonts w:ascii="Arial" w:hAnsi="Arial" w:cs="Arial"/>
          <w:b/>
          <w:bCs/>
          <w:sz w:val="20"/>
          <w:szCs w:val="20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lastRenderedPageBreak/>
        <w:t>Additionally</w:t>
      </w:r>
      <w:r w:rsidR="00CB4E08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0F55DD">
        <w:rPr>
          <w:rFonts w:ascii="Arial" w:hAnsi="Arial" w:cs="Arial"/>
          <w:sz w:val="24"/>
          <w:szCs w:val="24"/>
          <w:shd w:val="clear" w:color="auto" w:fill="FFFFFF"/>
        </w:rPr>
        <w:t>Physical Activity (</w:t>
      </w:r>
      <w:r w:rsidR="005F01A8">
        <w:rPr>
          <w:rFonts w:ascii="Arial" w:hAnsi="Arial" w:cs="Arial"/>
          <w:sz w:val="24"/>
          <w:szCs w:val="24"/>
          <w:shd w:val="clear" w:color="auto" w:fill="FFFFFF"/>
        </w:rPr>
        <w:t>PA</w:t>
      </w:r>
      <w:r w:rsidR="000F55DD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5F01A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B93587">
        <w:rPr>
          <w:rFonts w:ascii="Arial" w:hAnsi="Arial" w:cs="Arial"/>
          <w:sz w:val="24"/>
          <w:szCs w:val="24"/>
          <w:shd w:val="clear" w:color="auto" w:fill="FFFFFF"/>
        </w:rPr>
        <w:t xml:space="preserve">and exercise </w:t>
      </w:r>
      <w:r w:rsidR="00035B80" w:rsidRPr="001A2843">
        <w:rPr>
          <w:rFonts w:ascii="Arial" w:hAnsi="Arial" w:cs="Arial"/>
          <w:sz w:val="24"/>
          <w:szCs w:val="24"/>
          <w:shd w:val="clear" w:color="auto" w:fill="FFFFFF"/>
        </w:rPr>
        <w:t xml:space="preserve">is helpful in improvement </w:t>
      </w:r>
      <w:r w:rsidR="00686788">
        <w:rPr>
          <w:rFonts w:ascii="Arial" w:hAnsi="Arial" w:cs="Arial"/>
          <w:sz w:val="24"/>
          <w:szCs w:val="24"/>
          <w:shd w:val="clear" w:color="auto" w:fill="FFFFFF"/>
        </w:rPr>
        <w:t xml:space="preserve">in </w:t>
      </w:r>
      <w:r w:rsidR="00D637A4">
        <w:rPr>
          <w:rFonts w:ascii="Arial" w:hAnsi="Arial" w:cs="Arial"/>
          <w:sz w:val="24"/>
          <w:szCs w:val="24"/>
          <w:shd w:val="clear" w:color="auto" w:fill="FFFFFF"/>
        </w:rPr>
        <w:t>metabolic disorders</w:t>
      </w:r>
      <w:r w:rsidR="00644FD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86788">
        <w:rPr>
          <w:rFonts w:ascii="Arial" w:hAnsi="Arial" w:cs="Arial"/>
          <w:sz w:val="24"/>
          <w:szCs w:val="24"/>
          <w:shd w:val="clear" w:color="auto" w:fill="FFFFFF"/>
        </w:rPr>
        <w:t xml:space="preserve">and </w:t>
      </w:r>
      <w:r w:rsidR="000F1D86">
        <w:rPr>
          <w:rFonts w:ascii="Arial" w:hAnsi="Arial" w:cs="Arial"/>
          <w:sz w:val="24"/>
          <w:szCs w:val="24"/>
          <w:shd w:val="clear" w:color="auto" w:fill="FFFFFF"/>
        </w:rPr>
        <w:t>chronic disease</w:t>
      </w:r>
      <w:r w:rsidR="008B5D10">
        <w:rPr>
          <w:rFonts w:ascii="Arial" w:hAnsi="Arial" w:cs="Arial"/>
          <w:sz w:val="24"/>
          <w:szCs w:val="24"/>
          <w:shd w:val="clear" w:color="auto" w:fill="FFFFFF"/>
        </w:rPr>
        <w:t>. T</w:t>
      </w:r>
      <w:r w:rsidR="000F1D86">
        <w:rPr>
          <w:rFonts w:ascii="Arial" w:hAnsi="Arial" w:cs="Arial"/>
          <w:sz w:val="24"/>
          <w:szCs w:val="24"/>
          <w:shd w:val="clear" w:color="auto" w:fill="FFFFFF"/>
        </w:rPr>
        <w:t>herefore</w:t>
      </w:r>
      <w:r w:rsidR="00DD69B8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0F1D8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500E7">
        <w:rPr>
          <w:rFonts w:ascii="Arial" w:hAnsi="Arial" w:cs="Arial"/>
          <w:sz w:val="24"/>
          <w:szCs w:val="24"/>
          <w:shd w:val="clear" w:color="auto" w:fill="FFFFFF"/>
        </w:rPr>
        <w:t xml:space="preserve">active compared to sedentary individuals should have less risk </w:t>
      </w:r>
      <w:r w:rsidR="00686788">
        <w:rPr>
          <w:rFonts w:ascii="Arial" w:hAnsi="Arial" w:cs="Arial"/>
          <w:sz w:val="24"/>
          <w:szCs w:val="24"/>
          <w:shd w:val="clear" w:color="auto" w:fill="FFFFFF"/>
        </w:rPr>
        <w:t>of developing</w:t>
      </w:r>
      <w:r w:rsidR="00035B80" w:rsidRPr="001A284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0776D2">
        <w:rPr>
          <w:rFonts w:ascii="Arial" w:hAnsi="Arial" w:cs="Arial"/>
          <w:sz w:val="24"/>
          <w:szCs w:val="24"/>
          <w:shd w:val="clear" w:color="auto" w:fill="FFFFFF"/>
        </w:rPr>
        <w:t xml:space="preserve">comorbidities and the </w:t>
      </w:r>
      <w:r w:rsidR="00035B80" w:rsidRPr="001A2843">
        <w:rPr>
          <w:rFonts w:ascii="Arial" w:hAnsi="Arial" w:cs="Arial"/>
          <w:sz w:val="24"/>
          <w:szCs w:val="24"/>
          <w:shd w:val="clear" w:color="auto" w:fill="FFFFFF"/>
        </w:rPr>
        <w:t>clinical conditions associated with severe COVID-19 outcomes (Dwyer</w:t>
      </w:r>
      <w:r w:rsidR="00035B80" w:rsidRPr="001A2843">
        <w:rPr>
          <w:rFonts w:ascii="Arial" w:hAnsi="Arial" w:cs="Arial"/>
          <w:i/>
          <w:iCs/>
          <w:sz w:val="24"/>
          <w:szCs w:val="24"/>
          <w:shd w:val="clear" w:color="auto" w:fill="FFFFFF"/>
        </w:rPr>
        <w:t> et al.,</w:t>
      </w:r>
      <w:r w:rsidR="00035B80" w:rsidRPr="001A2843">
        <w:rPr>
          <w:rFonts w:ascii="Arial" w:hAnsi="Arial" w:cs="Arial"/>
          <w:sz w:val="24"/>
          <w:szCs w:val="24"/>
          <w:shd w:val="clear" w:color="auto" w:fill="FFFFFF"/>
        </w:rPr>
        <w:t> 2020</w:t>
      </w:r>
      <w:r w:rsidR="00B93587">
        <w:rPr>
          <w:rFonts w:ascii="Arial" w:hAnsi="Arial" w:cs="Arial"/>
          <w:sz w:val="24"/>
          <w:szCs w:val="24"/>
          <w:shd w:val="clear" w:color="auto" w:fill="FFFFFF"/>
        </w:rPr>
        <w:t xml:space="preserve">; </w:t>
      </w:r>
      <w:r w:rsidR="00B93587" w:rsidRPr="00026A13">
        <w:rPr>
          <w:rFonts w:ascii="Arial" w:hAnsi="Arial" w:cs="Arial"/>
          <w:sz w:val="24"/>
          <w:szCs w:val="24"/>
          <w:shd w:val="clear" w:color="auto" w:fill="FFFFFF"/>
        </w:rPr>
        <w:t>Huh, 2018</w:t>
      </w:r>
      <w:r w:rsidR="00035B80" w:rsidRPr="001A2843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035B80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61743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415E3E9F" w14:textId="53E0FB47" w:rsidR="007065BE" w:rsidRPr="00FA50C1" w:rsidRDefault="00EB7A10" w:rsidP="00D911F2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Physical inactivity </w:t>
      </w:r>
      <w:r w:rsidR="007711E8">
        <w:rPr>
          <w:rFonts w:ascii="Arial" w:hAnsi="Arial" w:cs="Arial"/>
          <w:sz w:val="24"/>
          <w:szCs w:val="24"/>
          <w:shd w:val="clear" w:color="auto" w:fill="FFFFFF"/>
        </w:rPr>
        <w:t xml:space="preserve">has been </w:t>
      </w:r>
      <w:r w:rsidR="00DE2D25">
        <w:rPr>
          <w:rFonts w:ascii="Arial" w:hAnsi="Arial" w:cs="Arial"/>
          <w:sz w:val="24"/>
          <w:szCs w:val="24"/>
          <w:shd w:val="clear" w:color="auto" w:fill="FFFFFF"/>
        </w:rPr>
        <w:t>recognized</w:t>
      </w:r>
      <w:r w:rsidR="007711E8">
        <w:rPr>
          <w:rFonts w:ascii="Arial" w:hAnsi="Arial" w:cs="Arial"/>
          <w:sz w:val="24"/>
          <w:szCs w:val="24"/>
          <w:shd w:val="clear" w:color="auto" w:fill="FFFFFF"/>
        </w:rPr>
        <w:t xml:space="preserve"> as the fourth leading</w:t>
      </w:r>
      <w:r w:rsidR="00DE2D25">
        <w:rPr>
          <w:rFonts w:ascii="Arial" w:hAnsi="Arial" w:cs="Arial"/>
          <w:sz w:val="24"/>
          <w:szCs w:val="24"/>
          <w:shd w:val="clear" w:color="auto" w:fill="FFFFFF"/>
        </w:rPr>
        <w:t xml:space="preserve"> risk factor</w:t>
      </w:r>
      <w:r w:rsidR="007711E8">
        <w:rPr>
          <w:rFonts w:ascii="Arial" w:hAnsi="Arial" w:cs="Arial"/>
          <w:sz w:val="24"/>
          <w:szCs w:val="24"/>
          <w:shd w:val="clear" w:color="auto" w:fill="FFFFFF"/>
        </w:rPr>
        <w:t xml:space="preserve"> for mortality </w:t>
      </w:r>
      <w:r w:rsidR="00DE2D25">
        <w:rPr>
          <w:rFonts w:ascii="Arial" w:hAnsi="Arial" w:cs="Arial"/>
          <w:sz w:val="24"/>
          <w:szCs w:val="24"/>
          <w:shd w:val="clear" w:color="auto" w:fill="FFFFFF"/>
        </w:rPr>
        <w:t xml:space="preserve">globally </w:t>
      </w:r>
      <w:r w:rsidR="008C3AB6">
        <w:rPr>
          <w:rFonts w:ascii="Arial" w:hAnsi="Arial" w:cs="Arial"/>
          <w:sz w:val="24"/>
          <w:szCs w:val="24"/>
          <w:shd w:val="clear" w:color="auto" w:fill="FFFFFF"/>
        </w:rPr>
        <w:t>(WHO, 2023</w:t>
      </w:r>
      <w:r w:rsidR="00062AB2">
        <w:rPr>
          <w:rFonts w:ascii="Arial" w:hAnsi="Arial" w:cs="Arial"/>
          <w:sz w:val="24"/>
          <w:szCs w:val="24"/>
          <w:shd w:val="clear" w:color="auto" w:fill="FFFFFF"/>
        </w:rPr>
        <w:t>c</w:t>
      </w:r>
      <w:r w:rsidR="008C3AB6">
        <w:rPr>
          <w:rFonts w:ascii="Arial" w:hAnsi="Arial" w:cs="Arial"/>
          <w:sz w:val="24"/>
          <w:szCs w:val="24"/>
          <w:shd w:val="clear" w:color="auto" w:fill="FFFFFF"/>
        </w:rPr>
        <w:t>)</w:t>
      </w:r>
      <w:r w:rsidR="006267EF">
        <w:rPr>
          <w:rFonts w:ascii="Arial" w:hAnsi="Arial" w:cs="Arial"/>
          <w:sz w:val="24"/>
          <w:szCs w:val="24"/>
          <w:shd w:val="clear" w:color="auto" w:fill="FFFFFF"/>
        </w:rPr>
        <w:t xml:space="preserve"> and associated with 1 in 6 deaths in the </w:t>
      </w:r>
      <w:r w:rsidR="00E57416">
        <w:rPr>
          <w:rFonts w:ascii="Arial" w:hAnsi="Arial" w:cs="Arial"/>
          <w:sz w:val="24"/>
          <w:szCs w:val="24"/>
          <w:shd w:val="clear" w:color="auto" w:fill="FFFFFF"/>
        </w:rPr>
        <w:t>U</w:t>
      </w:r>
      <w:r w:rsidR="009A33D5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E57416">
        <w:rPr>
          <w:rFonts w:ascii="Arial" w:hAnsi="Arial" w:cs="Arial"/>
          <w:sz w:val="24"/>
          <w:szCs w:val="24"/>
          <w:shd w:val="clear" w:color="auto" w:fill="FFFFFF"/>
        </w:rPr>
        <w:t>K</w:t>
      </w:r>
      <w:r w:rsidR="009A33D5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E57416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DB4204">
        <w:rPr>
          <w:rFonts w:ascii="Arial" w:hAnsi="Arial" w:cs="Arial"/>
          <w:sz w:val="24"/>
          <w:szCs w:val="24"/>
          <w:shd w:val="clear" w:color="auto" w:fill="FFFFFF"/>
        </w:rPr>
        <w:t>OHID, 202</w:t>
      </w:r>
      <w:r w:rsidR="00276D72">
        <w:rPr>
          <w:rFonts w:ascii="Arial" w:hAnsi="Arial" w:cs="Arial"/>
          <w:sz w:val="24"/>
          <w:szCs w:val="24"/>
          <w:shd w:val="clear" w:color="auto" w:fill="FFFFFF"/>
        </w:rPr>
        <w:t>2</w:t>
      </w:r>
      <w:r w:rsidR="00DB4204">
        <w:rPr>
          <w:rFonts w:ascii="Arial" w:hAnsi="Arial" w:cs="Arial"/>
          <w:sz w:val="24"/>
          <w:szCs w:val="24"/>
          <w:shd w:val="clear" w:color="auto" w:fill="FFFFFF"/>
        </w:rPr>
        <w:t>).</w:t>
      </w:r>
      <w:r w:rsidR="008A4A88">
        <w:rPr>
          <w:rFonts w:ascii="Arial" w:hAnsi="Arial" w:cs="Arial"/>
          <w:sz w:val="24"/>
          <w:szCs w:val="24"/>
          <w:shd w:val="clear" w:color="auto" w:fill="FFFFFF"/>
        </w:rPr>
        <w:t xml:space="preserve"> The recommended guidelines </w:t>
      </w:r>
      <w:r w:rsidR="000E365F">
        <w:rPr>
          <w:rFonts w:ascii="Arial" w:hAnsi="Arial" w:cs="Arial"/>
          <w:sz w:val="24"/>
          <w:szCs w:val="24"/>
          <w:shd w:val="clear" w:color="auto" w:fill="FFFFFF"/>
        </w:rPr>
        <w:t xml:space="preserve">of PA per week is at least 150 mins of </w:t>
      </w:r>
      <w:r w:rsidR="007C3597">
        <w:rPr>
          <w:rFonts w:ascii="Arial" w:hAnsi="Arial" w:cs="Arial"/>
          <w:sz w:val="24"/>
          <w:szCs w:val="24"/>
          <w:shd w:val="clear" w:color="auto" w:fill="FFFFFF"/>
        </w:rPr>
        <w:t xml:space="preserve">moderate exercise or 75 mins of vigorous exercise </w:t>
      </w:r>
      <w:r w:rsidR="00563575">
        <w:rPr>
          <w:rFonts w:ascii="Arial" w:hAnsi="Arial" w:cs="Arial"/>
          <w:sz w:val="24"/>
          <w:szCs w:val="24"/>
          <w:shd w:val="clear" w:color="auto" w:fill="FFFFFF"/>
        </w:rPr>
        <w:t xml:space="preserve">(Figure 11) </w:t>
      </w:r>
      <w:r w:rsidR="007C3597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E924A0">
        <w:rPr>
          <w:rFonts w:ascii="Arial" w:hAnsi="Arial" w:cs="Arial"/>
          <w:sz w:val="24"/>
          <w:szCs w:val="24"/>
          <w:shd w:val="clear" w:color="auto" w:fill="FFFFFF"/>
        </w:rPr>
        <w:t xml:space="preserve">Chief Medical Officers’, </w:t>
      </w:r>
      <w:r w:rsidR="0035031E">
        <w:rPr>
          <w:rFonts w:ascii="Arial" w:hAnsi="Arial" w:cs="Arial"/>
          <w:sz w:val="24"/>
          <w:szCs w:val="24"/>
          <w:shd w:val="clear" w:color="auto" w:fill="FFFFFF"/>
        </w:rPr>
        <w:t>20</w:t>
      </w:r>
      <w:r w:rsidR="002D5C1A">
        <w:rPr>
          <w:rFonts w:ascii="Arial" w:hAnsi="Arial" w:cs="Arial"/>
          <w:sz w:val="24"/>
          <w:szCs w:val="24"/>
          <w:shd w:val="clear" w:color="auto" w:fill="FFFFFF"/>
        </w:rPr>
        <w:t>19</w:t>
      </w:r>
      <w:r w:rsidR="0035031E">
        <w:rPr>
          <w:rFonts w:ascii="Arial" w:hAnsi="Arial" w:cs="Arial"/>
          <w:sz w:val="24"/>
          <w:szCs w:val="24"/>
          <w:shd w:val="clear" w:color="auto" w:fill="FFFFFF"/>
        </w:rPr>
        <w:t xml:space="preserve">; </w:t>
      </w:r>
      <w:r w:rsidR="007C3597">
        <w:rPr>
          <w:rFonts w:ascii="Arial" w:hAnsi="Arial" w:cs="Arial"/>
          <w:sz w:val="24"/>
          <w:szCs w:val="24"/>
          <w:shd w:val="clear" w:color="auto" w:fill="FFFFFF"/>
        </w:rPr>
        <w:t xml:space="preserve">WHO, </w:t>
      </w:r>
      <w:r w:rsidR="00E924A0">
        <w:rPr>
          <w:rFonts w:ascii="Arial" w:hAnsi="Arial" w:cs="Arial"/>
          <w:sz w:val="24"/>
          <w:szCs w:val="24"/>
          <w:shd w:val="clear" w:color="auto" w:fill="FFFFFF"/>
        </w:rPr>
        <w:t>2023e)</w:t>
      </w:r>
      <w:r w:rsidR="0035031E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47BFC454" w14:textId="22DBA927" w:rsidR="00563575" w:rsidRDefault="00563575" w:rsidP="00BA1A73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A05664">
        <w:rPr>
          <w:rFonts w:ascii="Arial" w:hAnsi="Arial" w:cs="Arial"/>
          <w:noProof/>
          <w:sz w:val="24"/>
          <w:szCs w:val="24"/>
          <w:shd w:val="clear" w:color="auto" w:fill="FFFFFF"/>
        </w:rPr>
        <w:drawing>
          <wp:inline distT="0" distB="0" distL="0" distR="0" wp14:anchorId="5FF50074" wp14:editId="551F4053">
            <wp:extent cx="3307367" cy="2430991"/>
            <wp:effectExtent l="0" t="0" r="7620" b="7620"/>
            <wp:docPr id="1253540856" name="Picture 1" descr="Text, 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3540856" name="Picture 1" descr="Text, logo, company name&#10;&#10;Description automatically generated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307367" cy="2430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0FBB8A" w14:textId="77777777" w:rsidR="00563575" w:rsidRPr="00563575" w:rsidRDefault="00563575" w:rsidP="00563575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b/>
          <w:bCs/>
          <w:sz w:val="20"/>
          <w:szCs w:val="20"/>
          <w:shd w:val="clear" w:color="auto" w:fill="FFFFFF"/>
        </w:rPr>
      </w:pPr>
      <w:r w:rsidRPr="00563575">
        <w:rPr>
          <w:rFonts w:ascii="Arial" w:hAnsi="Arial" w:cs="Arial"/>
          <w:b/>
          <w:bCs/>
          <w:sz w:val="20"/>
          <w:szCs w:val="20"/>
          <w:shd w:val="clear" w:color="auto" w:fill="FFFFFF"/>
        </w:rPr>
        <w:t>Figure 11: Recommended guidelines of PA per week for an adult (WHO, 2023e).</w:t>
      </w:r>
    </w:p>
    <w:p w14:paraId="25E394BA" w14:textId="77777777" w:rsidR="00D723D5" w:rsidRDefault="00D723D5" w:rsidP="00BA1A73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4E4C0764" w14:textId="619B4E3D" w:rsidR="00305009" w:rsidRDefault="001A2843" w:rsidP="00BA1A73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1A2843">
        <w:rPr>
          <w:rFonts w:ascii="Arial" w:hAnsi="Arial" w:cs="Arial"/>
          <w:sz w:val="24"/>
          <w:szCs w:val="24"/>
          <w:shd w:val="clear" w:color="auto" w:fill="FFFFFF"/>
        </w:rPr>
        <w:t>Being physically inactive was found to be the biggest modifiable factor for COVID-19 outcomes (Sallis</w:t>
      </w:r>
      <w:r w:rsidRPr="001A2843">
        <w:rPr>
          <w:rFonts w:ascii="Arial" w:hAnsi="Arial" w:cs="Arial"/>
          <w:i/>
          <w:iCs/>
          <w:sz w:val="24"/>
          <w:szCs w:val="24"/>
          <w:shd w:val="clear" w:color="auto" w:fill="FFFFFF"/>
        </w:rPr>
        <w:t> et al.,</w:t>
      </w:r>
      <w:r w:rsidRPr="001A2843">
        <w:rPr>
          <w:rFonts w:ascii="Arial" w:hAnsi="Arial" w:cs="Arial"/>
          <w:sz w:val="24"/>
          <w:szCs w:val="24"/>
          <w:shd w:val="clear" w:color="auto" w:fill="FFFFFF"/>
        </w:rPr>
        <w:t> 2021)</w:t>
      </w:r>
      <w:r w:rsidR="00C632B1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5D7335">
        <w:rPr>
          <w:rFonts w:ascii="Arial" w:hAnsi="Arial" w:cs="Arial"/>
          <w:sz w:val="24"/>
          <w:szCs w:val="24"/>
          <w:shd w:val="clear" w:color="auto" w:fill="FFFFFF"/>
        </w:rPr>
        <w:t>From 48</w:t>
      </w:r>
      <w:r w:rsidR="00573EE5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5D7335">
        <w:rPr>
          <w:rFonts w:ascii="Arial" w:hAnsi="Arial" w:cs="Arial"/>
          <w:sz w:val="24"/>
          <w:szCs w:val="24"/>
          <w:shd w:val="clear" w:color="auto" w:fill="FFFFFF"/>
        </w:rPr>
        <w:t xml:space="preserve">440 </w:t>
      </w:r>
      <w:r w:rsidR="00525AFA">
        <w:rPr>
          <w:rFonts w:ascii="Arial" w:hAnsi="Arial" w:cs="Arial"/>
          <w:sz w:val="24"/>
          <w:szCs w:val="24"/>
          <w:shd w:val="clear" w:color="auto" w:fill="FFFFFF"/>
        </w:rPr>
        <w:t>COVID-</w:t>
      </w:r>
      <w:r w:rsidR="005D7335">
        <w:rPr>
          <w:rFonts w:ascii="Arial" w:hAnsi="Arial" w:cs="Arial"/>
          <w:sz w:val="24"/>
          <w:szCs w:val="24"/>
          <w:shd w:val="clear" w:color="auto" w:fill="FFFFFF"/>
        </w:rPr>
        <w:t>19 patients</w:t>
      </w:r>
      <w:r w:rsidR="00E7616D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BC17FC">
        <w:rPr>
          <w:rFonts w:ascii="Arial" w:hAnsi="Arial" w:cs="Arial"/>
          <w:sz w:val="24"/>
          <w:szCs w:val="24"/>
          <w:shd w:val="clear" w:color="auto" w:fill="FFFFFF"/>
        </w:rPr>
        <w:t xml:space="preserve"> data regarding levels of </w:t>
      </w:r>
      <w:r w:rsidR="009D0CE0">
        <w:rPr>
          <w:rFonts w:ascii="Arial" w:hAnsi="Arial" w:cs="Arial"/>
          <w:sz w:val="24"/>
          <w:szCs w:val="24"/>
          <w:shd w:val="clear" w:color="auto" w:fill="FFFFFF"/>
        </w:rPr>
        <w:t xml:space="preserve">self-reported </w:t>
      </w:r>
      <w:r w:rsidR="00BC17FC">
        <w:rPr>
          <w:rFonts w:ascii="Arial" w:hAnsi="Arial" w:cs="Arial"/>
          <w:sz w:val="24"/>
          <w:szCs w:val="24"/>
          <w:shd w:val="clear" w:color="auto" w:fill="FFFFFF"/>
        </w:rPr>
        <w:t>PA was collected</w:t>
      </w:r>
      <w:r w:rsidR="0055342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7616D">
        <w:rPr>
          <w:rFonts w:ascii="Arial" w:hAnsi="Arial" w:cs="Arial"/>
          <w:sz w:val="24"/>
          <w:szCs w:val="24"/>
          <w:shd w:val="clear" w:color="auto" w:fill="FFFFFF"/>
        </w:rPr>
        <w:t xml:space="preserve">and categorised </w:t>
      </w:r>
      <w:r w:rsidR="009859A2">
        <w:rPr>
          <w:rFonts w:ascii="Arial" w:hAnsi="Arial" w:cs="Arial"/>
          <w:sz w:val="24"/>
          <w:szCs w:val="24"/>
          <w:shd w:val="clear" w:color="auto" w:fill="FFFFFF"/>
        </w:rPr>
        <w:t xml:space="preserve">into </w:t>
      </w:r>
      <w:r w:rsidR="009F4830">
        <w:rPr>
          <w:rFonts w:ascii="Arial" w:hAnsi="Arial" w:cs="Arial"/>
          <w:sz w:val="24"/>
          <w:szCs w:val="24"/>
          <w:shd w:val="clear" w:color="auto" w:fill="FFFFFF"/>
        </w:rPr>
        <w:t xml:space="preserve">being </w:t>
      </w:r>
      <w:r w:rsidR="009859A2">
        <w:rPr>
          <w:rFonts w:ascii="Arial" w:hAnsi="Arial" w:cs="Arial"/>
          <w:sz w:val="24"/>
          <w:szCs w:val="24"/>
          <w:shd w:val="clear" w:color="auto" w:fill="FFFFFF"/>
        </w:rPr>
        <w:t>consistently inactive (</w:t>
      </w:r>
      <w:r w:rsidR="005459BF">
        <w:rPr>
          <w:rFonts w:ascii="Arial" w:hAnsi="Arial" w:cs="Arial"/>
          <w:sz w:val="24"/>
          <w:szCs w:val="24"/>
          <w:shd w:val="clear" w:color="auto" w:fill="FFFFFF"/>
        </w:rPr>
        <w:t xml:space="preserve">0-10 mins per week), some activity (11-149 mins per week) </w:t>
      </w:r>
      <w:r w:rsidR="0092743B">
        <w:rPr>
          <w:rFonts w:ascii="Arial" w:hAnsi="Arial" w:cs="Arial"/>
          <w:sz w:val="24"/>
          <w:szCs w:val="24"/>
          <w:shd w:val="clear" w:color="auto" w:fill="FFFFFF"/>
        </w:rPr>
        <w:t>and consistently meeting guidelines (150+ mins per week)</w:t>
      </w:r>
      <w:r w:rsidR="00E912A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912A0" w:rsidRPr="00B91E93">
        <w:rPr>
          <w:rFonts w:ascii="Arial" w:hAnsi="Arial" w:cs="Arial"/>
          <w:sz w:val="24"/>
          <w:szCs w:val="24"/>
          <w:shd w:val="clear" w:color="auto" w:fill="FFFFFF"/>
        </w:rPr>
        <w:t>(Sallis</w:t>
      </w:r>
      <w:r w:rsidR="00E912A0" w:rsidRPr="00B91E93">
        <w:rPr>
          <w:rFonts w:ascii="Arial" w:hAnsi="Arial" w:cs="Arial"/>
          <w:i/>
          <w:iCs/>
          <w:sz w:val="24"/>
          <w:szCs w:val="24"/>
          <w:shd w:val="clear" w:color="auto" w:fill="FFFFFF"/>
        </w:rPr>
        <w:t> et al.,</w:t>
      </w:r>
      <w:r w:rsidR="00E912A0" w:rsidRPr="00B91E93">
        <w:rPr>
          <w:rFonts w:ascii="Arial" w:hAnsi="Arial" w:cs="Arial"/>
          <w:sz w:val="24"/>
          <w:szCs w:val="24"/>
          <w:shd w:val="clear" w:color="auto" w:fill="FFFFFF"/>
        </w:rPr>
        <w:t> 2021)</w:t>
      </w:r>
      <w:r w:rsidR="00930B07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4446A33E" w14:textId="75D97062" w:rsidR="00E4376C" w:rsidRDefault="00595814" w:rsidP="00BA1A73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This was </w:t>
      </w:r>
      <w:r w:rsidR="00553428">
        <w:rPr>
          <w:rFonts w:ascii="Arial" w:hAnsi="Arial" w:cs="Arial"/>
          <w:sz w:val="24"/>
          <w:szCs w:val="24"/>
          <w:shd w:val="clear" w:color="auto" w:fill="FFFFFF"/>
        </w:rPr>
        <w:t xml:space="preserve">then linked to </w:t>
      </w:r>
      <w:r w:rsidR="002C11D7">
        <w:rPr>
          <w:rFonts w:ascii="Arial" w:hAnsi="Arial" w:cs="Arial"/>
          <w:sz w:val="24"/>
          <w:szCs w:val="24"/>
          <w:shd w:val="clear" w:color="auto" w:fill="FFFFFF"/>
        </w:rPr>
        <w:t xml:space="preserve">the risk </w:t>
      </w:r>
      <w:r w:rsidR="00573EE5">
        <w:rPr>
          <w:rFonts w:ascii="Arial" w:hAnsi="Arial" w:cs="Arial"/>
          <w:sz w:val="24"/>
          <w:szCs w:val="24"/>
          <w:shd w:val="clear" w:color="auto" w:fill="FFFFFF"/>
        </w:rPr>
        <w:t>of</w:t>
      </w:r>
      <w:r w:rsidR="005F6DE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53428">
        <w:rPr>
          <w:rFonts w:ascii="Arial" w:hAnsi="Arial" w:cs="Arial"/>
          <w:sz w:val="24"/>
          <w:szCs w:val="24"/>
          <w:shd w:val="clear" w:color="auto" w:fill="FFFFFF"/>
        </w:rPr>
        <w:t>COVID-19 outcomes of</w:t>
      </w:r>
      <w:r w:rsidR="002C11D7">
        <w:rPr>
          <w:rFonts w:ascii="Arial" w:hAnsi="Arial" w:cs="Arial"/>
          <w:sz w:val="24"/>
          <w:szCs w:val="24"/>
          <w:shd w:val="clear" w:color="auto" w:fill="FFFFFF"/>
        </w:rPr>
        <w:t xml:space="preserve"> hospitalisation, ICU admission and death</w:t>
      </w:r>
      <w:r w:rsidR="009F4830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7E68F7">
        <w:rPr>
          <w:rFonts w:ascii="Arial" w:hAnsi="Arial" w:cs="Arial"/>
          <w:sz w:val="24"/>
          <w:szCs w:val="24"/>
          <w:shd w:val="clear" w:color="auto" w:fill="FFFFFF"/>
        </w:rPr>
        <w:t xml:space="preserve">Higher odds for all three outcomes </w:t>
      </w:r>
      <w:r w:rsidR="00C27435">
        <w:rPr>
          <w:rFonts w:ascii="Arial" w:hAnsi="Arial" w:cs="Arial"/>
          <w:sz w:val="24"/>
          <w:szCs w:val="24"/>
          <w:shd w:val="clear" w:color="auto" w:fill="FFFFFF"/>
        </w:rPr>
        <w:t>were</w:t>
      </w:r>
      <w:r w:rsidR="007E68F7">
        <w:rPr>
          <w:rFonts w:ascii="Arial" w:hAnsi="Arial" w:cs="Arial"/>
          <w:sz w:val="24"/>
          <w:szCs w:val="24"/>
          <w:shd w:val="clear" w:color="auto" w:fill="FFFFFF"/>
        </w:rPr>
        <w:t xml:space="preserve"> found</w:t>
      </w:r>
      <w:r w:rsidR="006E2F99">
        <w:rPr>
          <w:rFonts w:ascii="Arial" w:hAnsi="Arial" w:cs="Arial"/>
          <w:sz w:val="24"/>
          <w:szCs w:val="24"/>
          <w:shd w:val="clear" w:color="auto" w:fill="FFFFFF"/>
        </w:rPr>
        <w:t xml:space="preserve"> in those that reported to </w:t>
      </w:r>
      <w:r w:rsidR="006E2F99" w:rsidRPr="00615E2D">
        <w:rPr>
          <w:rFonts w:ascii="Arial" w:hAnsi="Arial" w:cs="Arial"/>
          <w:sz w:val="24"/>
          <w:szCs w:val="24"/>
          <w:shd w:val="clear" w:color="auto" w:fill="FFFFFF"/>
        </w:rPr>
        <w:t>being consistently inactive</w:t>
      </w:r>
      <w:r w:rsidR="00E912A0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793032" w:rsidRPr="00615E2D">
        <w:rPr>
          <w:rFonts w:ascii="Arial" w:hAnsi="Arial" w:cs="Arial"/>
          <w:sz w:val="24"/>
          <w:szCs w:val="24"/>
          <w:shd w:val="clear" w:color="auto" w:fill="FFFFFF"/>
        </w:rPr>
        <w:t xml:space="preserve"> compared with those consistently meeting the </w:t>
      </w:r>
      <w:r w:rsidR="00793032" w:rsidRPr="00B91E93">
        <w:rPr>
          <w:rFonts w:ascii="Arial" w:hAnsi="Arial" w:cs="Arial"/>
          <w:sz w:val="24"/>
          <w:szCs w:val="24"/>
          <w:shd w:val="clear" w:color="auto" w:fill="FFFFFF"/>
        </w:rPr>
        <w:t>recommended guidelines</w:t>
      </w:r>
      <w:r w:rsidR="002862F8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 (Sallis</w:t>
      </w:r>
      <w:r w:rsidR="002862F8" w:rsidRPr="00B91E93">
        <w:rPr>
          <w:rFonts w:ascii="Arial" w:hAnsi="Arial" w:cs="Arial"/>
          <w:i/>
          <w:iCs/>
          <w:sz w:val="24"/>
          <w:szCs w:val="24"/>
          <w:shd w:val="clear" w:color="auto" w:fill="FFFFFF"/>
        </w:rPr>
        <w:t> et al.,</w:t>
      </w:r>
      <w:r w:rsidR="002862F8" w:rsidRPr="00B91E93">
        <w:rPr>
          <w:rFonts w:ascii="Arial" w:hAnsi="Arial" w:cs="Arial"/>
          <w:sz w:val="24"/>
          <w:szCs w:val="24"/>
          <w:shd w:val="clear" w:color="auto" w:fill="FFFFFF"/>
        </w:rPr>
        <w:t> 2021)</w:t>
      </w:r>
      <w:r w:rsidR="00B273AE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2576433E" w14:textId="77777777" w:rsidR="00D31D08" w:rsidRDefault="00DA62A2" w:rsidP="00CA0F26">
      <w:pPr>
        <w:spacing w:after="0" w:line="360" w:lineRule="auto"/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</w:pPr>
      <w:r w:rsidRPr="00B91E93"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In the group </w:t>
      </w:r>
      <w:r w:rsidR="00442E99" w:rsidRPr="00B91E93">
        <w:rPr>
          <w:rFonts w:ascii="Arial" w:hAnsi="Arial" w:cs="Arial"/>
          <w:sz w:val="24"/>
          <w:szCs w:val="24"/>
          <w:shd w:val="clear" w:color="auto" w:fill="FFFFFF"/>
        </w:rPr>
        <w:t>who were consistently inactive</w:t>
      </w:r>
      <w:r w:rsidR="002758E0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442E99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C1B99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increased </w:t>
      </w:r>
      <w:r w:rsidR="009A33D5">
        <w:rPr>
          <w:rFonts w:ascii="Arial" w:hAnsi="Arial" w:cs="Arial"/>
          <w:sz w:val="24"/>
          <w:szCs w:val="24"/>
          <w:shd w:val="clear" w:color="auto" w:fill="FFFFFF"/>
        </w:rPr>
        <w:t>O</w:t>
      </w:r>
      <w:r w:rsidR="009A0E1F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dds </w:t>
      </w:r>
      <w:r w:rsidR="009A33D5">
        <w:rPr>
          <w:rFonts w:ascii="Arial" w:hAnsi="Arial" w:cs="Arial"/>
          <w:sz w:val="24"/>
          <w:szCs w:val="24"/>
          <w:shd w:val="clear" w:color="auto" w:fill="FFFFFF"/>
        </w:rPr>
        <w:t>R</w:t>
      </w:r>
      <w:r w:rsidR="00B91E93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atio </w:t>
      </w:r>
      <w:r w:rsidR="009A0E1F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(OR) of hospitalisation </w:t>
      </w:r>
      <w:r w:rsidR="00912366" w:rsidRPr="00B91E93">
        <w:rPr>
          <w:rFonts w:ascii="Arial" w:hAnsi="Arial" w:cs="Arial"/>
          <w:sz w:val="24"/>
          <w:szCs w:val="24"/>
          <w:shd w:val="clear" w:color="auto" w:fill="FFFFFF"/>
        </w:rPr>
        <w:t>were 2.26 (</w:t>
      </w:r>
      <w:r w:rsidR="00214128" w:rsidRPr="00B91E93">
        <w:rPr>
          <w:rFonts w:ascii="Arial" w:hAnsi="Arial" w:cs="Arial"/>
          <w:sz w:val="24"/>
          <w:szCs w:val="24"/>
          <w:shd w:val="clear" w:color="auto" w:fill="FFFFFF"/>
        </w:rPr>
        <w:t>95% CI 1.81 to 2.83),</w:t>
      </w:r>
      <w:r w:rsidR="00F97D6D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EC1B99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compared with those </w:t>
      </w:r>
      <w:r w:rsidR="00E87E0A" w:rsidRPr="00B91E93">
        <w:rPr>
          <w:rFonts w:ascii="Arial" w:hAnsi="Arial" w:cs="Arial"/>
          <w:sz w:val="24"/>
          <w:szCs w:val="24"/>
          <w:shd w:val="clear" w:color="auto" w:fill="FFFFFF"/>
        </w:rPr>
        <w:t>consistently meeting the guidelines</w:t>
      </w:r>
      <w:r w:rsidR="00615560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8541A0" w:rsidRPr="00B91E93">
        <w:rPr>
          <w:rFonts w:ascii="Arial" w:hAnsi="Arial" w:cs="Arial"/>
          <w:sz w:val="24"/>
          <w:szCs w:val="24"/>
          <w:shd w:val="clear" w:color="auto" w:fill="FFFFFF"/>
        </w:rPr>
        <w:t>ICU admission</w:t>
      </w:r>
      <w:r w:rsidR="00615E2D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40337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615E2D" w:rsidRPr="00B91E93">
        <w:rPr>
          <w:rFonts w:ascii="Arial" w:hAnsi="Arial" w:cs="Arial"/>
          <w:sz w:val="24"/>
          <w:szCs w:val="24"/>
          <w:shd w:val="clear" w:color="auto" w:fill="FFFFFF"/>
        </w:rPr>
        <w:t>OR</w:t>
      </w:r>
      <w:r w:rsidR="005F29D7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615E2D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was </w:t>
      </w:r>
      <w:r w:rsidR="005F29D7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1.73 </w:t>
      </w:r>
      <w:r w:rsidR="00615E2D" w:rsidRPr="00B91E93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5F29D7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95% CI 1.18 to 2.55) </w:t>
      </w:r>
      <w:r w:rsidR="00A71374" w:rsidRPr="00B91E93">
        <w:rPr>
          <w:rFonts w:ascii="Arial" w:hAnsi="Arial" w:cs="Arial"/>
          <w:sz w:val="24"/>
          <w:szCs w:val="24"/>
          <w:shd w:val="clear" w:color="auto" w:fill="FFFFFF"/>
        </w:rPr>
        <w:t>and death</w:t>
      </w:r>
      <w:r w:rsidR="009A33D5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A71374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40337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5F29D7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OR </w:t>
      </w:r>
      <w:r w:rsidR="00464602">
        <w:rPr>
          <w:rFonts w:ascii="Arial" w:hAnsi="Arial" w:cs="Arial"/>
          <w:sz w:val="24"/>
          <w:szCs w:val="24"/>
          <w:shd w:val="clear" w:color="auto" w:fill="FFFFFF"/>
        </w:rPr>
        <w:t xml:space="preserve">was </w:t>
      </w:r>
      <w:r w:rsidR="005F29D7" w:rsidRPr="00B91E93">
        <w:rPr>
          <w:rFonts w:ascii="Arial" w:hAnsi="Arial" w:cs="Arial"/>
          <w:sz w:val="24"/>
          <w:szCs w:val="24"/>
          <w:shd w:val="clear" w:color="auto" w:fill="FFFFFF"/>
        </w:rPr>
        <w:t>2.49</w:t>
      </w:r>
      <w:r w:rsidR="00615E2D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 (</w:t>
      </w:r>
      <w:r w:rsidR="005F29D7" w:rsidRPr="00B91E93">
        <w:rPr>
          <w:rFonts w:ascii="Arial" w:hAnsi="Arial" w:cs="Arial"/>
          <w:sz w:val="24"/>
          <w:szCs w:val="24"/>
          <w:shd w:val="clear" w:color="auto" w:fill="FFFFFF"/>
        </w:rPr>
        <w:t>95% CI 1.33 to 4.67)</w:t>
      </w:r>
      <w:r w:rsidR="00F4033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62613">
        <w:rPr>
          <w:rFonts w:ascii="Arial" w:hAnsi="Arial" w:cs="Arial"/>
          <w:sz w:val="24"/>
          <w:szCs w:val="24"/>
          <w:shd w:val="clear" w:color="auto" w:fill="FFFFFF"/>
        </w:rPr>
        <w:t xml:space="preserve">in those who were inactive compared to those meeting the guidelines. </w:t>
      </w:r>
      <w:r w:rsidR="002D7C90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Even those </w:t>
      </w:r>
      <w:r w:rsidR="003A212E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patients </w:t>
      </w:r>
      <w:r w:rsidR="002D7C90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doing </w:t>
      </w:r>
      <w:r w:rsidR="00745048" w:rsidRPr="00B91E93">
        <w:rPr>
          <w:rFonts w:ascii="Arial" w:hAnsi="Arial" w:cs="Arial"/>
          <w:sz w:val="24"/>
          <w:szCs w:val="24"/>
          <w:shd w:val="clear" w:color="auto" w:fill="FFFFFF"/>
        </w:rPr>
        <w:t>some PA</w:t>
      </w:r>
      <w:r w:rsidR="003A212E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 had less risk of the three outcomes than </w:t>
      </w:r>
      <w:r w:rsidR="003E4C25" w:rsidRPr="00B91E93">
        <w:rPr>
          <w:rFonts w:ascii="Arial" w:hAnsi="Arial" w:cs="Arial"/>
          <w:sz w:val="24"/>
          <w:szCs w:val="24"/>
          <w:shd w:val="clear" w:color="auto" w:fill="FFFFFF"/>
        </w:rPr>
        <w:t>the patients who were consistently inactive</w:t>
      </w:r>
      <w:r w:rsidR="00615E2D" w:rsidRPr="00B91E93">
        <w:rPr>
          <w:rFonts w:ascii="Arial" w:hAnsi="Arial" w:cs="Arial"/>
          <w:sz w:val="24"/>
          <w:szCs w:val="24"/>
          <w:shd w:val="clear" w:color="auto" w:fill="FFFFFF"/>
        </w:rPr>
        <w:t xml:space="preserve"> (Sallis</w:t>
      </w:r>
      <w:r w:rsidR="00615E2D" w:rsidRPr="00B91E93">
        <w:rPr>
          <w:rFonts w:ascii="Arial" w:hAnsi="Arial" w:cs="Arial"/>
          <w:i/>
          <w:iCs/>
          <w:sz w:val="24"/>
          <w:szCs w:val="24"/>
          <w:shd w:val="clear" w:color="auto" w:fill="FFFFFF"/>
        </w:rPr>
        <w:t> et al.,</w:t>
      </w:r>
      <w:r w:rsidR="00615E2D" w:rsidRPr="00B91E93">
        <w:rPr>
          <w:rFonts w:ascii="Arial" w:hAnsi="Arial" w:cs="Arial"/>
          <w:sz w:val="24"/>
          <w:szCs w:val="24"/>
          <w:shd w:val="clear" w:color="auto" w:fill="FFFFFF"/>
        </w:rPr>
        <w:t> 2021).</w:t>
      </w:r>
      <w:r w:rsidR="0000646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05869">
        <w:rPr>
          <w:rFonts w:ascii="Arial" w:hAnsi="Arial" w:cs="Arial"/>
          <w:sz w:val="24"/>
          <w:szCs w:val="24"/>
          <w:shd w:val="clear" w:color="auto" w:fill="FFFFFF"/>
        </w:rPr>
        <w:t xml:space="preserve">Furthermore, </w:t>
      </w:r>
      <w:r w:rsidR="00572D99">
        <w:rPr>
          <w:rFonts w:ascii="Arial" w:hAnsi="Arial" w:cs="Arial"/>
          <w:sz w:val="24"/>
          <w:szCs w:val="24"/>
          <w:shd w:val="clear" w:color="auto" w:fill="FFFFFF"/>
        </w:rPr>
        <w:t xml:space="preserve">this </w:t>
      </w:r>
      <w:r w:rsidR="0000646C">
        <w:rPr>
          <w:rFonts w:ascii="Arial" w:hAnsi="Arial" w:cs="Arial"/>
          <w:sz w:val="24"/>
          <w:szCs w:val="24"/>
          <w:shd w:val="clear" w:color="auto" w:fill="FFFFFF"/>
        </w:rPr>
        <w:t>low</w:t>
      </w:r>
      <w:r w:rsidR="00E62FD9">
        <w:rPr>
          <w:rFonts w:ascii="Arial" w:hAnsi="Arial" w:cs="Arial"/>
          <w:sz w:val="24"/>
          <w:szCs w:val="24"/>
          <w:shd w:val="clear" w:color="auto" w:fill="FFFFFF"/>
        </w:rPr>
        <w:t>er</w:t>
      </w:r>
      <w:r w:rsidR="0000646C">
        <w:rPr>
          <w:rFonts w:ascii="Arial" w:hAnsi="Arial" w:cs="Arial"/>
          <w:sz w:val="24"/>
          <w:szCs w:val="24"/>
          <w:shd w:val="clear" w:color="auto" w:fill="FFFFFF"/>
        </w:rPr>
        <w:t xml:space="preserve"> level </w:t>
      </w:r>
      <w:r w:rsidR="00E31E0C">
        <w:rPr>
          <w:rFonts w:ascii="Arial" w:hAnsi="Arial" w:cs="Arial"/>
          <w:sz w:val="24"/>
          <w:szCs w:val="24"/>
          <w:shd w:val="clear" w:color="auto" w:fill="FFFFFF"/>
        </w:rPr>
        <w:t>of PA</w:t>
      </w:r>
      <w:r w:rsidR="00B1089A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35D32">
        <w:rPr>
          <w:rFonts w:ascii="Arial" w:hAnsi="Arial" w:cs="Arial"/>
          <w:sz w:val="24"/>
          <w:szCs w:val="24"/>
          <w:shd w:val="clear" w:color="auto" w:fill="FFFFFF"/>
        </w:rPr>
        <w:t>(</w:t>
      </w:r>
      <w:r w:rsidR="001C5C0C">
        <w:rPr>
          <w:rFonts w:ascii="Arial" w:hAnsi="Arial" w:cs="Arial"/>
          <w:sz w:val="24"/>
          <w:szCs w:val="24"/>
          <w:shd w:val="clear" w:color="auto" w:fill="FFFFFF"/>
        </w:rPr>
        <w:t>a</w:t>
      </w:r>
      <w:r w:rsidR="00235D32">
        <w:rPr>
          <w:rFonts w:ascii="Arial" w:hAnsi="Arial" w:cs="Arial"/>
          <w:sz w:val="24"/>
          <w:szCs w:val="24"/>
          <w:shd w:val="clear" w:color="auto" w:fill="FFFFFF"/>
        </w:rPr>
        <w:t>ctive but below</w:t>
      </w:r>
      <w:r w:rsidR="009A33D5">
        <w:rPr>
          <w:rFonts w:ascii="Arial" w:hAnsi="Arial" w:cs="Arial"/>
          <w:sz w:val="24"/>
          <w:szCs w:val="24"/>
          <w:shd w:val="clear" w:color="auto" w:fill="FFFFFF"/>
        </w:rPr>
        <w:t xml:space="preserve"> the</w:t>
      </w:r>
      <w:r w:rsidR="00235D32">
        <w:rPr>
          <w:rFonts w:ascii="Arial" w:hAnsi="Arial" w:cs="Arial"/>
          <w:sz w:val="24"/>
          <w:szCs w:val="24"/>
          <w:shd w:val="clear" w:color="auto" w:fill="FFFFFF"/>
        </w:rPr>
        <w:t xml:space="preserve"> guidelines of 150 mins a week</w:t>
      </w:r>
      <w:r w:rsidR="00141DB5">
        <w:rPr>
          <w:rFonts w:ascii="Arial" w:hAnsi="Arial" w:cs="Arial"/>
          <w:sz w:val="24"/>
          <w:szCs w:val="24"/>
          <w:shd w:val="clear" w:color="auto" w:fill="FFFFFF"/>
        </w:rPr>
        <w:t xml:space="preserve">) </w:t>
      </w:r>
      <w:r w:rsidR="00B1089A">
        <w:rPr>
          <w:rFonts w:ascii="Arial" w:hAnsi="Arial" w:cs="Arial"/>
          <w:sz w:val="24"/>
          <w:szCs w:val="24"/>
          <w:shd w:val="clear" w:color="auto" w:fill="FFFFFF"/>
        </w:rPr>
        <w:t xml:space="preserve">was again observed as having a protective </w:t>
      </w:r>
      <w:r w:rsidR="00141DB5">
        <w:rPr>
          <w:rFonts w:ascii="Arial" w:hAnsi="Arial" w:cs="Arial"/>
          <w:sz w:val="24"/>
          <w:szCs w:val="24"/>
          <w:shd w:val="clear" w:color="auto" w:fill="FFFFFF"/>
        </w:rPr>
        <w:t>relationship</w:t>
      </w:r>
      <w:r w:rsidR="00BF608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95B99">
        <w:rPr>
          <w:rFonts w:ascii="Arial" w:hAnsi="Arial" w:cs="Arial"/>
          <w:sz w:val="24"/>
          <w:szCs w:val="24"/>
          <w:shd w:val="clear" w:color="auto" w:fill="FFFFFF"/>
        </w:rPr>
        <w:t xml:space="preserve">on COVID-19 </w:t>
      </w:r>
      <w:r w:rsidR="00C34BAE" w:rsidRPr="00C34BAE">
        <w:rPr>
          <w:rFonts w:ascii="Arial" w:hAnsi="Arial" w:cs="Arial"/>
          <w:sz w:val="24"/>
          <w:szCs w:val="24"/>
          <w:shd w:val="clear" w:color="auto" w:fill="FFFFFF"/>
        </w:rPr>
        <w:t>(Hamer</w:t>
      </w:r>
      <w:r w:rsidR="00C34BAE" w:rsidRPr="00C34BAE">
        <w:rPr>
          <w:rFonts w:ascii="Arial" w:hAnsi="Arial" w:cs="Arial"/>
          <w:i/>
          <w:iCs/>
          <w:sz w:val="24"/>
          <w:szCs w:val="24"/>
          <w:shd w:val="clear" w:color="auto" w:fill="FFFFFF"/>
        </w:rPr>
        <w:t> et al.,</w:t>
      </w:r>
      <w:r w:rsidR="00C34BAE" w:rsidRPr="00C34BAE">
        <w:rPr>
          <w:rFonts w:ascii="Arial" w:hAnsi="Arial" w:cs="Arial"/>
          <w:sz w:val="24"/>
          <w:szCs w:val="24"/>
          <w:shd w:val="clear" w:color="auto" w:fill="FFFFFF"/>
        </w:rPr>
        <w:t> 2020)</w:t>
      </w:r>
      <w:r w:rsidR="00B24900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. </w:t>
      </w:r>
    </w:p>
    <w:p w14:paraId="73E1CD4B" w14:textId="22D6CCA9" w:rsidR="00603AD7" w:rsidRPr="00D31D08" w:rsidRDefault="00B93397" w:rsidP="00CA0F26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In another study, data</w:t>
      </w:r>
      <w:r w:rsidR="00100A69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from </w:t>
      </w:r>
      <w:r w:rsidR="00025CBE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82</w:t>
      </w:r>
      <w:r w:rsidR="00D72670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,</w:t>
      </w:r>
      <w:r w:rsidR="00025CBE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253 UK Biobank participants</w:t>
      </w:r>
      <w:r w:rsidR="005C0AB2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, found </w:t>
      </w:r>
      <w:r w:rsidR="006977F4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an</w:t>
      </w:r>
      <w:r w:rsidR="00F15F88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</w:t>
      </w:r>
      <w:r w:rsidR="005C0AB2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assoc</w:t>
      </w:r>
      <w:r w:rsidR="00261C1B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iation</w:t>
      </w:r>
      <w:r w:rsidR="006977F4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</w:t>
      </w:r>
      <w:r w:rsidR="00261C1B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between PA and </w:t>
      </w:r>
      <w:r w:rsidR="006977F4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a </w:t>
      </w:r>
      <w:r w:rsidR="00261C1B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lower risk </w:t>
      </w:r>
      <w:r w:rsidR="006977F4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of severe COVID-19 outcomes</w:t>
      </w:r>
      <w:r w:rsidR="00DD3E74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</w:t>
      </w:r>
      <w:r w:rsidR="00DD3E74" w:rsidRPr="00EC5F9A">
        <w:rPr>
          <w:rFonts w:ascii="Arial" w:hAnsi="Arial" w:cs="Arial"/>
          <w:color w:val="222222"/>
          <w:sz w:val="24"/>
          <w:szCs w:val="24"/>
          <w:shd w:val="clear" w:color="auto" w:fill="FFFFFF"/>
        </w:rPr>
        <w:t>(Rowlands</w:t>
      </w:r>
      <w:r w:rsidR="00DD3E74" w:rsidRPr="00EC5F9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 et al.,</w:t>
      </w:r>
      <w:r w:rsidR="00DD3E74" w:rsidRPr="00EC5F9A">
        <w:rPr>
          <w:rFonts w:ascii="Arial" w:hAnsi="Arial" w:cs="Arial"/>
          <w:color w:val="222222"/>
          <w:sz w:val="24"/>
          <w:szCs w:val="24"/>
          <w:shd w:val="clear" w:color="auto" w:fill="FFFFFF"/>
        </w:rPr>
        <w:t> 2021)</w:t>
      </w:r>
      <w:r w:rsidR="00DD3E74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74602FFE" w14:textId="0DA9EAF0" w:rsidR="00EC064D" w:rsidRDefault="006977F4" w:rsidP="00CA0F26">
      <w:pPr>
        <w:spacing w:after="0" w:line="360" w:lineRule="auto"/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</w:pPr>
      <w:r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O</w:t>
      </w:r>
      <w:r w:rsidR="00EB7384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utcomes </w:t>
      </w:r>
      <w:r w:rsidR="00DB293D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of </w:t>
      </w:r>
      <w:r w:rsidR="00EB7384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covid</w:t>
      </w:r>
      <w:r w:rsidR="006F370B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-</w:t>
      </w:r>
      <w:r w:rsidR="00EB7384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19 </w:t>
      </w:r>
      <w:r w:rsidR="00DB293D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in this study was either severe</w:t>
      </w:r>
      <w:r w:rsidR="00214822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(</w:t>
      </w:r>
      <w:r w:rsidR="00DB293D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a</w:t>
      </w:r>
      <w:r w:rsidR="001D6069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</w:t>
      </w:r>
      <w:r w:rsidR="004622A4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positive </w:t>
      </w:r>
      <w:r w:rsidR="00DB293D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COVID-19 </w:t>
      </w:r>
      <w:r w:rsidR="001C5C0C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test </w:t>
      </w:r>
      <w:r w:rsidR="004622A4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result from hospital</w:t>
      </w:r>
      <w:r w:rsidR="006F370B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isation</w:t>
      </w:r>
      <w:r w:rsidR="004622A4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</w:t>
      </w:r>
      <w:r w:rsidR="00330C56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or death</w:t>
      </w:r>
      <w:r w:rsidR="00214822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),</w:t>
      </w:r>
      <w:r w:rsidR="005D1179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</w:t>
      </w:r>
      <w:r w:rsidR="00214822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or</w:t>
      </w:r>
      <w:r w:rsidR="001D6069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</w:t>
      </w:r>
      <w:r w:rsidR="00686AF5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non-severe</w:t>
      </w:r>
      <w:r w:rsidR="001C5C0C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</w:t>
      </w:r>
      <w:r w:rsidR="00214822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(</w:t>
      </w:r>
      <w:r w:rsidR="001C5C0C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a </w:t>
      </w:r>
      <w:r w:rsidR="00330C56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positive </w:t>
      </w:r>
      <w:r w:rsidR="001C5C0C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COVID-19 test </w:t>
      </w:r>
      <w:r w:rsidR="00330C56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result in community setting</w:t>
      </w:r>
      <w:r w:rsidR="00214822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)</w:t>
      </w:r>
      <w:r w:rsidR="00330C56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. Associations </w:t>
      </w:r>
      <w:r w:rsidR="00BA5DC8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between the outcomes</w:t>
      </w:r>
      <w:r w:rsidR="003E1A0D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,</w:t>
      </w:r>
      <w:r w:rsidR="00BA5DC8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and</w:t>
      </w:r>
      <w:r w:rsidR="00A0622C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</w:t>
      </w:r>
      <w:r w:rsidR="005629D2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moderate to vigorous PA (MVPA), total activity and </w:t>
      </w:r>
      <w:r w:rsidR="00686AF5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intensity gradient</w:t>
      </w:r>
      <w:r w:rsidR="00A0622C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were studied</w:t>
      </w:r>
      <w:r w:rsidR="00BA5DC8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.</w:t>
      </w:r>
      <w:r w:rsidR="00535B88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</w:t>
      </w:r>
      <w:r w:rsidR="004E7621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Lower odds </w:t>
      </w:r>
      <w:r w:rsidR="00863550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of severe COVID-19 </w:t>
      </w:r>
      <w:r w:rsidR="004E7621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were </w:t>
      </w:r>
      <w:r w:rsidR="00863550" w:rsidRPr="00CA0F26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correlated with P</w:t>
      </w:r>
      <w:r w:rsidR="008303A8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A. </w:t>
      </w:r>
      <w:r w:rsidR="002E24BF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The </w:t>
      </w:r>
      <w:r w:rsidR="008303A8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M</w:t>
      </w:r>
      <w:r w:rsidR="00B259CD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VPA OR was 0.75</w:t>
      </w:r>
      <w:r w:rsidR="008327A2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, total activity OR was 0.83 and intensity OR</w:t>
      </w:r>
      <w:r w:rsidR="004919A8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0.63</w:t>
      </w:r>
      <w:r w:rsidR="00EC064D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</w:t>
      </w:r>
      <w:r w:rsidR="00EC064D" w:rsidRPr="00EC5F9A">
        <w:rPr>
          <w:rFonts w:ascii="Arial" w:hAnsi="Arial" w:cs="Arial"/>
          <w:color w:val="222222"/>
          <w:sz w:val="24"/>
          <w:szCs w:val="24"/>
          <w:shd w:val="clear" w:color="auto" w:fill="FFFFFF"/>
        </w:rPr>
        <w:t>(Rowlands</w:t>
      </w:r>
      <w:r w:rsidR="00EC064D" w:rsidRPr="00EC5F9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 et al.,</w:t>
      </w:r>
      <w:r w:rsidR="00EC064D" w:rsidRPr="00EC5F9A">
        <w:rPr>
          <w:rFonts w:ascii="Arial" w:hAnsi="Arial" w:cs="Arial"/>
          <w:color w:val="222222"/>
          <w:sz w:val="24"/>
          <w:szCs w:val="24"/>
          <w:shd w:val="clear" w:color="auto" w:fill="FFFFFF"/>
        </w:rPr>
        <w:t> 2021)</w:t>
      </w:r>
      <w:r w:rsidR="00EC064D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1211442E" w14:textId="7CE266E5" w:rsidR="003E4C25" w:rsidRPr="00EC5F9A" w:rsidRDefault="00C27435" w:rsidP="00CA0F26">
      <w:pPr>
        <w:spacing w:after="0" w:line="360" w:lineRule="auto"/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</w:pPr>
      <w:r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Therefore,</w:t>
      </w:r>
      <w:r w:rsidR="004919A8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 </w:t>
      </w:r>
      <w:r w:rsidR="00A45C8E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 xml:space="preserve">a higher proportion of vigorous activity was associated with </w:t>
      </w:r>
      <w:r w:rsidR="008D761D">
        <w:rPr>
          <w:rFonts w:ascii="Arial" w:eastAsia="Times New Roman" w:hAnsi="Arial" w:cs="Arial"/>
          <w:sz w:val="24"/>
          <w:szCs w:val="24"/>
          <w:shd w:val="clear" w:color="auto" w:fill="FFFFFF"/>
          <w:lang w:eastAsia="en-GB"/>
        </w:rPr>
        <w:t>lower odds of both severe and non-severe outcomes</w:t>
      </w:r>
      <w:r w:rsidR="00924C3D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427FD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CF25F8">
        <w:rPr>
          <w:rFonts w:ascii="Arial" w:hAnsi="Arial" w:cs="Arial"/>
          <w:color w:val="222222"/>
          <w:sz w:val="24"/>
          <w:szCs w:val="24"/>
          <w:shd w:val="clear" w:color="auto" w:fill="FFFFFF"/>
        </w:rPr>
        <w:t>However</w:t>
      </w:r>
      <w:r w:rsidR="00A908D8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0A22F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there </w:t>
      </w:r>
      <w:r w:rsidR="00427FD6">
        <w:rPr>
          <w:rFonts w:ascii="Arial" w:hAnsi="Arial" w:cs="Arial"/>
          <w:color w:val="222222"/>
          <w:sz w:val="24"/>
          <w:szCs w:val="24"/>
          <w:shd w:val="clear" w:color="auto" w:fill="FFFFFF"/>
        </w:rPr>
        <w:t>was a</w:t>
      </w:r>
      <w:r w:rsidR="00F82A5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n </w:t>
      </w:r>
      <w:r w:rsidR="00427FD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association found </w:t>
      </w:r>
      <w:r w:rsidR="00DD2B3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between total activity </w:t>
      </w:r>
      <w:r w:rsidR="00F82A5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and </w:t>
      </w:r>
      <w:r w:rsidR="00016F8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higher </w:t>
      </w:r>
      <w:r w:rsidR="00F82A5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risks of a </w:t>
      </w:r>
      <w:r w:rsidR="00E45187">
        <w:rPr>
          <w:rFonts w:ascii="Arial" w:hAnsi="Arial" w:cs="Arial"/>
          <w:color w:val="222222"/>
          <w:sz w:val="24"/>
          <w:szCs w:val="24"/>
          <w:shd w:val="clear" w:color="auto" w:fill="FFFFFF"/>
        </w:rPr>
        <w:t>non-severe</w:t>
      </w:r>
      <w:r w:rsidR="00F82A5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outcome</w:t>
      </w:r>
      <w:r w:rsidR="00D64E7B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F82A5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though the author </w:t>
      </w:r>
      <w:r w:rsidR="00E45187">
        <w:rPr>
          <w:rFonts w:ascii="Arial" w:hAnsi="Arial" w:cs="Arial"/>
          <w:color w:val="222222"/>
          <w:sz w:val="24"/>
          <w:szCs w:val="24"/>
          <w:shd w:val="clear" w:color="auto" w:fill="FFFFFF"/>
        </w:rPr>
        <w:t>acknowledges this ma</w:t>
      </w:r>
      <w:r w:rsidR="00924C3D">
        <w:rPr>
          <w:rFonts w:ascii="Arial" w:hAnsi="Arial" w:cs="Arial"/>
          <w:color w:val="222222"/>
          <w:sz w:val="24"/>
          <w:szCs w:val="24"/>
          <w:shd w:val="clear" w:color="auto" w:fill="FFFFFF"/>
        </w:rPr>
        <w:t>y</w:t>
      </w:r>
      <w:r w:rsidR="00E4518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have been due to more exposure of the virus </w:t>
      </w:r>
      <w:r w:rsidR="00016F84">
        <w:rPr>
          <w:rFonts w:ascii="Arial" w:hAnsi="Arial" w:cs="Arial"/>
          <w:color w:val="222222"/>
          <w:sz w:val="24"/>
          <w:szCs w:val="24"/>
          <w:shd w:val="clear" w:color="auto" w:fill="FFFFFF"/>
        </w:rPr>
        <w:t>within</w:t>
      </w:r>
      <w:r w:rsidR="00E4518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 community </w:t>
      </w:r>
      <w:r w:rsidR="00E45187" w:rsidRPr="00EC5F9A">
        <w:rPr>
          <w:rFonts w:ascii="Arial" w:hAnsi="Arial" w:cs="Arial"/>
          <w:color w:val="222222"/>
          <w:sz w:val="24"/>
          <w:szCs w:val="24"/>
          <w:shd w:val="clear" w:color="auto" w:fill="FFFFFF"/>
        </w:rPr>
        <w:t>(Rowlands</w:t>
      </w:r>
      <w:r w:rsidR="00E45187" w:rsidRPr="00EC5F9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 et al.,</w:t>
      </w:r>
      <w:r w:rsidR="00E45187" w:rsidRPr="00EC5F9A">
        <w:rPr>
          <w:rFonts w:ascii="Arial" w:hAnsi="Arial" w:cs="Arial"/>
          <w:color w:val="222222"/>
          <w:sz w:val="24"/>
          <w:szCs w:val="24"/>
          <w:shd w:val="clear" w:color="auto" w:fill="FFFFFF"/>
        </w:rPr>
        <w:t> 2021)</w:t>
      </w:r>
      <w:r w:rsidR="00A908D8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6501F0AB" w14:textId="2EB4658C" w:rsidR="00D70E9E" w:rsidRDefault="000C5343" w:rsidP="00CA0F26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CC1B3F">
        <w:rPr>
          <w:rFonts w:ascii="Arial" w:hAnsi="Arial" w:cs="Arial"/>
          <w:sz w:val="24"/>
          <w:szCs w:val="24"/>
          <w:shd w:val="clear" w:color="auto" w:fill="FFFFFF"/>
        </w:rPr>
        <w:t xml:space="preserve">More recently </w:t>
      </w:r>
      <w:r w:rsidR="00CC1B3F" w:rsidRPr="00CC1B3F">
        <w:rPr>
          <w:rFonts w:ascii="Arial" w:hAnsi="Arial" w:cs="Arial"/>
          <w:sz w:val="24"/>
          <w:szCs w:val="24"/>
          <w:shd w:val="clear" w:color="auto" w:fill="FFFFFF"/>
        </w:rPr>
        <w:t xml:space="preserve">a meta-analysis </w:t>
      </w:r>
      <w:r w:rsidR="00F50504">
        <w:rPr>
          <w:rFonts w:ascii="Arial" w:hAnsi="Arial" w:cs="Arial"/>
          <w:sz w:val="24"/>
          <w:szCs w:val="24"/>
          <w:shd w:val="clear" w:color="auto" w:fill="FFFFFF"/>
        </w:rPr>
        <w:t xml:space="preserve">to explore the association between </w:t>
      </w:r>
      <w:r w:rsidR="00B85D4D">
        <w:rPr>
          <w:rFonts w:ascii="Arial" w:hAnsi="Arial" w:cs="Arial"/>
          <w:sz w:val="24"/>
          <w:szCs w:val="24"/>
          <w:shd w:val="clear" w:color="auto" w:fill="FFFFFF"/>
        </w:rPr>
        <w:t>hospitalisation</w:t>
      </w:r>
      <w:r w:rsidR="00801C5F">
        <w:rPr>
          <w:rFonts w:ascii="Arial" w:hAnsi="Arial" w:cs="Arial"/>
          <w:sz w:val="24"/>
          <w:szCs w:val="24"/>
          <w:shd w:val="clear" w:color="auto" w:fill="FFFFFF"/>
        </w:rPr>
        <w:t>, ICU admissions and death</w:t>
      </w:r>
      <w:r w:rsidR="00D24DE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74BD1">
        <w:rPr>
          <w:rFonts w:ascii="Arial" w:hAnsi="Arial" w:cs="Arial"/>
          <w:sz w:val="24"/>
          <w:szCs w:val="24"/>
          <w:shd w:val="clear" w:color="auto" w:fill="FFFFFF"/>
        </w:rPr>
        <w:t xml:space="preserve">from </w:t>
      </w:r>
      <w:r w:rsidR="00D24DEC">
        <w:rPr>
          <w:rFonts w:ascii="Arial" w:hAnsi="Arial" w:cs="Arial"/>
          <w:sz w:val="24"/>
          <w:szCs w:val="24"/>
          <w:shd w:val="clear" w:color="auto" w:fill="FFFFFF"/>
        </w:rPr>
        <w:t xml:space="preserve">COVID-19 </w:t>
      </w:r>
      <w:r w:rsidR="00274BD1">
        <w:rPr>
          <w:rFonts w:ascii="Arial" w:hAnsi="Arial" w:cs="Arial"/>
          <w:sz w:val="24"/>
          <w:szCs w:val="24"/>
          <w:shd w:val="clear" w:color="auto" w:fill="FFFFFF"/>
        </w:rPr>
        <w:t xml:space="preserve">patients and </w:t>
      </w:r>
      <w:r w:rsidR="00E8723E">
        <w:rPr>
          <w:rFonts w:ascii="Arial" w:hAnsi="Arial" w:cs="Arial"/>
          <w:sz w:val="24"/>
          <w:szCs w:val="24"/>
          <w:shd w:val="clear" w:color="auto" w:fill="FFFFFF"/>
        </w:rPr>
        <w:t>PA</w:t>
      </w:r>
      <w:r w:rsidR="00302E7E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E8723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84CD3">
        <w:rPr>
          <w:rFonts w:ascii="Arial" w:hAnsi="Arial" w:cs="Arial"/>
          <w:sz w:val="24"/>
          <w:szCs w:val="24"/>
          <w:shd w:val="clear" w:color="auto" w:fill="FFFFFF"/>
        </w:rPr>
        <w:t>found that PA decrease</w:t>
      </w:r>
      <w:r w:rsidR="00853153">
        <w:rPr>
          <w:rFonts w:ascii="Arial" w:hAnsi="Arial" w:cs="Arial"/>
          <w:sz w:val="24"/>
          <w:szCs w:val="24"/>
          <w:shd w:val="clear" w:color="auto" w:fill="FFFFFF"/>
        </w:rPr>
        <w:t>d</w:t>
      </w:r>
      <w:r w:rsidR="00484CD3">
        <w:rPr>
          <w:rFonts w:ascii="Arial" w:hAnsi="Arial" w:cs="Arial"/>
          <w:sz w:val="24"/>
          <w:szCs w:val="24"/>
          <w:shd w:val="clear" w:color="auto" w:fill="FFFFFF"/>
        </w:rPr>
        <w:t xml:space="preserve"> risks </w:t>
      </w:r>
      <w:r w:rsidR="00302E7E">
        <w:rPr>
          <w:rFonts w:ascii="Arial" w:hAnsi="Arial" w:cs="Arial"/>
          <w:sz w:val="24"/>
          <w:szCs w:val="24"/>
          <w:shd w:val="clear" w:color="auto" w:fill="FFFFFF"/>
        </w:rPr>
        <w:t xml:space="preserve">in </w:t>
      </w:r>
      <w:r w:rsidR="0046631F">
        <w:rPr>
          <w:rFonts w:ascii="Arial" w:hAnsi="Arial" w:cs="Arial"/>
          <w:sz w:val="24"/>
          <w:szCs w:val="24"/>
          <w:shd w:val="clear" w:color="auto" w:fill="FFFFFF"/>
        </w:rPr>
        <w:t>all</w:t>
      </w:r>
      <w:r w:rsidR="00484CD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02E7E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484CD3">
        <w:rPr>
          <w:rFonts w:ascii="Arial" w:hAnsi="Arial" w:cs="Arial"/>
          <w:sz w:val="24"/>
          <w:szCs w:val="24"/>
          <w:shd w:val="clear" w:color="auto" w:fill="FFFFFF"/>
        </w:rPr>
        <w:t>outcomes</w:t>
      </w:r>
      <w:r w:rsidR="004E66D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E66D7" w:rsidRPr="003D1E2F">
        <w:rPr>
          <w:rFonts w:ascii="Arial" w:hAnsi="Arial" w:cs="Arial"/>
          <w:sz w:val="24"/>
          <w:szCs w:val="24"/>
          <w:shd w:val="clear" w:color="auto" w:fill="FFFFFF"/>
        </w:rPr>
        <w:t>(Rahmati</w:t>
      </w:r>
      <w:r w:rsidR="004E66D7" w:rsidRPr="003D1E2F">
        <w:rPr>
          <w:rFonts w:ascii="Arial" w:hAnsi="Arial" w:cs="Arial"/>
          <w:i/>
          <w:iCs/>
          <w:sz w:val="24"/>
          <w:szCs w:val="24"/>
          <w:shd w:val="clear" w:color="auto" w:fill="FFFFFF"/>
        </w:rPr>
        <w:t> et al.,</w:t>
      </w:r>
      <w:r w:rsidR="004E66D7" w:rsidRPr="003D1E2F">
        <w:rPr>
          <w:rFonts w:ascii="Arial" w:hAnsi="Arial" w:cs="Arial"/>
          <w:sz w:val="24"/>
          <w:szCs w:val="24"/>
          <w:shd w:val="clear" w:color="auto" w:fill="FFFFFF"/>
        </w:rPr>
        <w:t> 2022)</w:t>
      </w:r>
      <w:r w:rsidR="004E66D7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C27435">
        <w:rPr>
          <w:rFonts w:ascii="Arial" w:hAnsi="Arial" w:cs="Arial"/>
          <w:sz w:val="24"/>
          <w:szCs w:val="24"/>
          <w:shd w:val="clear" w:color="auto" w:fill="FFFFFF"/>
        </w:rPr>
        <w:t>Furthermore,</w:t>
      </w:r>
      <w:r w:rsidR="00302E7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160278">
        <w:rPr>
          <w:rFonts w:ascii="Arial" w:hAnsi="Arial" w:cs="Arial"/>
          <w:sz w:val="24"/>
          <w:szCs w:val="24"/>
          <w:shd w:val="clear" w:color="auto" w:fill="FFFFFF"/>
        </w:rPr>
        <w:t xml:space="preserve">even those patients </w:t>
      </w:r>
      <w:r w:rsidR="0071759C">
        <w:rPr>
          <w:rFonts w:ascii="Arial" w:hAnsi="Arial" w:cs="Arial"/>
          <w:sz w:val="24"/>
          <w:szCs w:val="24"/>
          <w:shd w:val="clear" w:color="auto" w:fill="FFFFFF"/>
        </w:rPr>
        <w:t xml:space="preserve">with lower intensity PA had comparable outcomes </w:t>
      </w:r>
      <w:r w:rsidR="00B7370C">
        <w:rPr>
          <w:rFonts w:ascii="Arial" w:hAnsi="Arial" w:cs="Arial"/>
          <w:sz w:val="24"/>
          <w:szCs w:val="24"/>
          <w:shd w:val="clear" w:color="auto" w:fill="FFFFFF"/>
        </w:rPr>
        <w:t xml:space="preserve">to </w:t>
      </w:r>
      <w:r w:rsidR="003E6E8D">
        <w:rPr>
          <w:rFonts w:ascii="Arial" w:hAnsi="Arial" w:cs="Arial"/>
          <w:sz w:val="24"/>
          <w:szCs w:val="24"/>
          <w:shd w:val="clear" w:color="auto" w:fill="FFFFFF"/>
        </w:rPr>
        <w:t>those who engaged in MVPA</w:t>
      </w:r>
      <w:r w:rsidR="00F810D8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64562D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F810D8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64562D">
        <w:rPr>
          <w:rFonts w:ascii="Arial" w:hAnsi="Arial" w:cs="Arial"/>
          <w:sz w:val="24"/>
          <w:szCs w:val="24"/>
          <w:shd w:val="clear" w:color="auto" w:fill="FFFFFF"/>
        </w:rPr>
        <w:t>uggesting that any amount of exercise is beneficial</w:t>
      </w:r>
      <w:r w:rsidR="00D51A4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D51A4C" w:rsidRPr="003D1E2F">
        <w:rPr>
          <w:rFonts w:ascii="Arial" w:hAnsi="Arial" w:cs="Arial"/>
          <w:sz w:val="24"/>
          <w:szCs w:val="24"/>
          <w:shd w:val="clear" w:color="auto" w:fill="FFFFFF"/>
        </w:rPr>
        <w:t>(Rahmati</w:t>
      </w:r>
      <w:r w:rsidR="00D51A4C" w:rsidRPr="003D1E2F">
        <w:rPr>
          <w:rFonts w:ascii="Arial" w:hAnsi="Arial" w:cs="Arial"/>
          <w:i/>
          <w:iCs/>
          <w:sz w:val="24"/>
          <w:szCs w:val="24"/>
          <w:shd w:val="clear" w:color="auto" w:fill="FFFFFF"/>
        </w:rPr>
        <w:t> et al.,</w:t>
      </w:r>
      <w:r w:rsidR="00D51A4C" w:rsidRPr="003D1E2F">
        <w:rPr>
          <w:rFonts w:ascii="Arial" w:hAnsi="Arial" w:cs="Arial"/>
          <w:sz w:val="24"/>
          <w:szCs w:val="24"/>
          <w:shd w:val="clear" w:color="auto" w:fill="FFFFFF"/>
        </w:rPr>
        <w:t> 2022)</w:t>
      </w:r>
      <w:r w:rsidR="00D51A4C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13499E">
        <w:rPr>
          <w:rFonts w:ascii="Arial" w:hAnsi="Arial" w:cs="Arial"/>
          <w:sz w:val="24"/>
          <w:szCs w:val="24"/>
          <w:shd w:val="clear" w:color="auto" w:fill="FFFFFF"/>
        </w:rPr>
        <w:t xml:space="preserve">Further analysis showed that </w:t>
      </w:r>
      <w:r w:rsidR="00F810D8">
        <w:rPr>
          <w:rFonts w:ascii="Arial" w:hAnsi="Arial" w:cs="Arial"/>
          <w:sz w:val="24"/>
          <w:szCs w:val="24"/>
          <w:shd w:val="clear" w:color="auto" w:fill="FFFFFF"/>
        </w:rPr>
        <w:t xml:space="preserve">in terms of </w:t>
      </w:r>
      <w:r w:rsidR="00757E16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F810D8">
        <w:rPr>
          <w:rFonts w:ascii="Arial" w:hAnsi="Arial" w:cs="Arial"/>
          <w:sz w:val="24"/>
          <w:szCs w:val="24"/>
          <w:shd w:val="clear" w:color="auto" w:fill="FFFFFF"/>
        </w:rPr>
        <w:t xml:space="preserve">type of exercise, </w:t>
      </w:r>
      <w:r w:rsidR="008F5E78">
        <w:rPr>
          <w:rFonts w:ascii="Arial" w:hAnsi="Arial" w:cs="Arial"/>
          <w:sz w:val="24"/>
          <w:szCs w:val="24"/>
          <w:shd w:val="clear" w:color="auto" w:fill="FFFFFF"/>
        </w:rPr>
        <w:t>resistance exercise</w:t>
      </w:r>
      <w:r w:rsidR="00757E16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8F5E7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757E16">
        <w:rPr>
          <w:rFonts w:ascii="Arial" w:hAnsi="Arial" w:cs="Arial"/>
          <w:sz w:val="24"/>
          <w:szCs w:val="24"/>
          <w:shd w:val="clear" w:color="auto" w:fill="FFFFFF"/>
        </w:rPr>
        <w:t xml:space="preserve">then </w:t>
      </w:r>
      <w:r w:rsidR="00205DF2">
        <w:rPr>
          <w:rFonts w:ascii="Arial" w:hAnsi="Arial" w:cs="Arial"/>
          <w:sz w:val="24"/>
          <w:szCs w:val="24"/>
          <w:shd w:val="clear" w:color="auto" w:fill="FFFFFF"/>
        </w:rPr>
        <w:t>endurance</w:t>
      </w:r>
      <w:r w:rsidR="006432C6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205DF2">
        <w:rPr>
          <w:rFonts w:ascii="Arial" w:hAnsi="Arial" w:cs="Arial"/>
          <w:sz w:val="24"/>
          <w:szCs w:val="24"/>
          <w:shd w:val="clear" w:color="auto" w:fill="FFFFFF"/>
        </w:rPr>
        <w:t xml:space="preserve">exercise </w:t>
      </w:r>
      <w:r w:rsidR="008D7C7E">
        <w:rPr>
          <w:rFonts w:ascii="Arial" w:hAnsi="Arial" w:cs="Arial"/>
          <w:sz w:val="24"/>
          <w:szCs w:val="24"/>
          <w:shd w:val="clear" w:color="auto" w:fill="FFFFFF"/>
        </w:rPr>
        <w:t>was the most protective on hospitalisation and mortality risk</w:t>
      </w:r>
      <w:r w:rsidR="003D1E2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3D1E2F" w:rsidRPr="003D1E2F">
        <w:rPr>
          <w:rFonts w:ascii="Arial" w:hAnsi="Arial" w:cs="Arial"/>
          <w:sz w:val="24"/>
          <w:szCs w:val="24"/>
          <w:shd w:val="clear" w:color="auto" w:fill="FFFFFF"/>
        </w:rPr>
        <w:t>(Rahmati</w:t>
      </w:r>
      <w:r w:rsidR="003D1E2F" w:rsidRPr="003D1E2F">
        <w:rPr>
          <w:rFonts w:ascii="Arial" w:hAnsi="Arial" w:cs="Arial"/>
          <w:i/>
          <w:iCs/>
          <w:sz w:val="24"/>
          <w:szCs w:val="24"/>
          <w:shd w:val="clear" w:color="auto" w:fill="FFFFFF"/>
        </w:rPr>
        <w:t> et al.,</w:t>
      </w:r>
      <w:r w:rsidR="003D1E2F" w:rsidRPr="003D1E2F">
        <w:rPr>
          <w:rFonts w:ascii="Arial" w:hAnsi="Arial" w:cs="Arial"/>
          <w:sz w:val="24"/>
          <w:szCs w:val="24"/>
          <w:shd w:val="clear" w:color="auto" w:fill="FFFFFF"/>
        </w:rPr>
        <w:t> 2022)</w:t>
      </w:r>
      <w:r w:rsidR="003D1E2F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8D7C7E" w:rsidRPr="003D1E2F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00B34332" w14:textId="55A0383F" w:rsidR="00845EC8" w:rsidRDefault="00BD1D57" w:rsidP="002D4F30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Additionally,</w:t>
      </w:r>
      <w:r w:rsidR="00697C5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Chastin </w:t>
      </w:r>
      <w:r w:rsidR="00697C56" w:rsidRPr="000E151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et al</w:t>
      </w:r>
      <w:r w:rsidR="00697C56">
        <w:rPr>
          <w:rFonts w:ascii="Arial" w:hAnsi="Arial" w:cs="Arial"/>
          <w:color w:val="222222"/>
          <w:sz w:val="24"/>
          <w:szCs w:val="24"/>
          <w:shd w:val="clear" w:color="auto" w:fill="FFFFFF"/>
        </w:rPr>
        <w:t>. (2021) found in their systematic review that habitual MVPA is associated with a 31% reduced risk of community acquired infectious disease and a 37% reduced risk of infectious disease mortality. Furthermore</w:t>
      </w:r>
      <w:r w:rsidR="008E2435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697C5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regular MVPA is associated with enhanced immunity and could </w:t>
      </w:r>
      <w:r w:rsidR="008E2435">
        <w:rPr>
          <w:rFonts w:ascii="Arial" w:hAnsi="Arial" w:cs="Arial"/>
          <w:color w:val="222222"/>
          <w:sz w:val="24"/>
          <w:szCs w:val="24"/>
          <w:shd w:val="clear" w:color="auto" w:fill="FFFFFF"/>
        </w:rPr>
        <w:t>affect</w:t>
      </w:r>
      <w:r w:rsidR="00697C5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vaccination </w:t>
      </w:r>
      <w:r w:rsidR="00D61524"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effectiveness</w:t>
      </w:r>
      <w:r w:rsidR="00AE0BF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CD225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(Chastin </w:t>
      </w:r>
      <w:r w:rsidR="00CD2257" w:rsidRPr="000E151A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et al</w:t>
      </w:r>
      <w:r w:rsidR="00CD225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., 2021; </w:t>
      </w:r>
      <w:r w:rsidR="00CD2257" w:rsidRPr="00B26F95">
        <w:rPr>
          <w:rFonts w:ascii="Arial" w:hAnsi="Arial" w:cs="Arial"/>
          <w:color w:val="222222"/>
          <w:sz w:val="24"/>
          <w:szCs w:val="24"/>
          <w:shd w:val="clear" w:color="auto" w:fill="FFFFFF"/>
        </w:rPr>
        <w:t>Filgueira</w:t>
      </w:r>
      <w:r w:rsidR="00CD2257" w:rsidRPr="00B26F9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 et al.,</w:t>
      </w:r>
      <w:r w:rsidR="00CD2257" w:rsidRPr="00B26F95">
        <w:rPr>
          <w:rFonts w:ascii="Arial" w:hAnsi="Arial" w:cs="Arial"/>
          <w:color w:val="222222"/>
          <w:sz w:val="24"/>
          <w:szCs w:val="24"/>
          <w:shd w:val="clear" w:color="auto" w:fill="FFFFFF"/>
        </w:rPr>
        <w:t> 2021)</w:t>
      </w:r>
      <w:r w:rsidR="00CD2257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CD2257" w:rsidRPr="002D4F3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E2435">
        <w:rPr>
          <w:rFonts w:ascii="Arial" w:hAnsi="Arial" w:cs="Arial"/>
          <w:sz w:val="24"/>
          <w:szCs w:val="24"/>
          <w:shd w:val="clear" w:color="auto" w:fill="FFFFFF"/>
        </w:rPr>
        <w:t>Therefore</w:t>
      </w:r>
      <w:r w:rsidR="00D61524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8E2435">
        <w:rPr>
          <w:rFonts w:ascii="Arial" w:hAnsi="Arial" w:cs="Arial"/>
          <w:sz w:val="24"/>
          <w:szCs w:val="24"/>
          <w:shd w:val="clear" w:color="auto" w:fill="FFFFFF"/>
        </w:rPr>
        <w:t xml:space="preserve"> maintaining PA levels is important in mitigating the risks of severe COVID-19 outcomes by improving our immune system and by consequently improving the outcomes of chronic disease </w:t>
      </w:r>
      <w:r w:rsidR="008E2435" w:rsidRPr="00B26F95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bookmarkStart w:id="5" w:name="_Hlk134471318"/>
      <w:r w:rsidR="008E2435" w:rsidRPr="00B26F95">
        <w:rPr>
          <w:rFonts w:ascii="Arial" w:hAnsi="Arial" w:cs="Arial"/>
          <w:color w:val="222222"/>
          <w:sz w:val="24"/>
          <w:szCs w:val="24"/>
          <w:shd w:val="clear" w:color="auto" w:fill="FFFFFF"/>
        </w:rPr>
        <w:t>Filgueira</w:t>
      </w:r>
      <w:r w:rsidR="008E2435" w:rsidRPr="00B26F9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 et al.,</w:t>
      </w:r>
      <w:r w:rsidR="008E2435" w:rsidRPr="00B26F95">
        <w:rPr>
          <w:rFonts w:ascii="Arial" w:hAnsi="Arial" w:cs="Arial"/>
          <w:color w:val="222222"/>
          <w:sz w:val="24"/>
          <w:szCs w:val="24"/>
          <w:shd w:val="clear" w:color="auto" w:fill="FFFFFF"/>
        </w:rPr>
        <w:t> 2021)</w:t>
      </w:r>
      <w:r w:rsidR="008E2435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2D4F30" w:rsidRPr="002D4F3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bookmarkEnd w:id="5"/>
    </w:p>
    <w:p w14:paraId="41EA8578" w14:textId="33D1E43A" w:rsidR="00C63017" w:rsidRDefault="00EE6032" w:rsidP="004F7EEC">
      <w:pPr>
        <w:spacing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Chastin </w:t>
      </w:r>
      <w:r w:rsidRPr="006E436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et al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. (2021) agree</w:t>
      </w:r>
      <w:r w:rsidR="002A4217">
        <w:rPr>
          <w:rFonts w:ascii="Arial" w:hAnsi="Arial" w:cs="Arial"/>
          <w:color w:val="222222"/>
          <w:sz w:val="24"/>
          <w:szCs w:val="24"/>
          <w:shd w:val="clear" w:color="auto" w:fill="FFFFFF"/>
        </w:rPr>
        <w:t>s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that research suggests</w:t>
      </w:r>
      <w:r w:rsidR="002A4217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regular exercise should be encouraged to strengthen the immune </w:t>
      </w:r>
      <w:r w:rsidR="00C27435">
        <w:rPr>
          <w:rFonts w:ascii="Arial" w:hAnsi="Arial" w:cs="Arial"/>
          <w:color w:val="222222"/>
          <w:sz w:val="24"/>
          <w:szCs w:val="24"/>
          <w:shd w:val="clear" w:color="auto" w:fill="FFFFFF"/>
        </w:rPr>
        <w:t>system and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decrease the consequences of infectious disease. Furthermore, maintain that the PA current guidelines </w:t>
      </w:r>
      <w:r w:rsidR="005D5653">
        <w:rPr>
          <w:rFonts w:ascii="Arial" w:hAnsi="Arial" w:cs="Arial"/>
          <w:color w:val="222222"/>
          <w:sz w:val="24"/>
          <w:szCs w:val="24"/>
          <w:shd w:val="clear" w:color="auto" w:fill="FFFFFF"/>
        </w:rPr>
        <w:t>have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 protective factor against infectious disease and there is </w:t>
      </w:r>
      <w:r w:rsidR="00F330B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likely </w:t>
      </w:r>
      <w:r w:rsidR="00CA29BF">
        <w:rPr>
          <w:rFonts w:ascii="Arial" w:hAnsi="Arial" w:cs="Arial"/>
          <w:color w:val="222222"/>
          <w:sz w:val="24"/>
          <w:szCs w:val="24"/>
          <w:shd w:val="clear" w:color="auto" w:fill="FFFFFF"/>
        </w:rPr>
        <w:t>a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dose response relationship</w:t>
      </w:r>
      <w:r w:rsidR="002F2143">
        <w:rPr>
          <w:rFonts w:ascii="Arial" w:hAnsi="Arial" w:cs="Arial"/>
          <w:color w:val="222222"/>
          <w:sz w:val="24"/>
          <w:szCs w:val="24"/>
          <w:shd w:val="clear" w:color="auto" w:fill="FFFFFF"/>
        </w:rPr>
        <w:t>. H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owever, argues </w:t>
      </w:r>
      <w:r w:rsidR="00C6301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that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more research needs to be done on the time, </w:t>
      </w:r>
      <w:r w:rsidR="00B273AE">
        <w:rPr>
          <w:rFonts w:ascii="Arial" w:hAnsi="Arial" w:cs="Arial"/>
          <w:color w:val="222222"/>
          <w:sz w:val="24"/>
          <w:szCs w:val="24"/>
          <w:shd w:val="clear" w:color="auto" w:fill="FFFFFF"/>
        </w:rPr>
        <w:t>frequency,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duration of PA </w:t>
      </w:r>
      <w:r w:rsidR="00145FC0">
        <w:rPr>
          <w:rFonts w:ascii="Arial" w:hAnsi="Arial" w:cs="Arial"/>
          <w:color w:val="222222"/>
          <w:sz w:val="24"/>
          <w:szCs w:val="24"/>
          <w:shd w:val="clear" w:color="auto" w:fill="FFFFFF"/>
        </w:rPr>
        <w:t>regarding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effects on the immune system (Chastin </w:t>
      </w:r>
      <w:r w:rsidRPr="006E436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et al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., 2021).</w:t>
      </w:r>
    </w:p>
    <w:p w14:paraId="017A112F" w14:textId="2D1B9643" w:rsidR="007E578F" w:rsidRPr="004F7EEC" w:rsidRDefault="006C65F7" w:rsidP="004F7EEC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Therefore, </w:t>
      </w:r>
      <w:r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8F1111">
        <w:rPr>
          <w:rFonts w:ascii="Arial" w:hAnsi="Arial" w:cs="Arial"/>
          <w:sz w:val="24"/>
          <w:szCs w:val="24"/>
          <w:shd w:val="clear" w:color="auto" w:fill="FFFFFF"/>
        </w:rPr>
        <w:t>hose individuals with underlying health conditions are more compromised from the COVID-19 pandemic as it attacks the immune system</w:t>
      </w:r>
      <w:r w:rsidR="00A04034">
        <w:rPr>
          <w:rFonts w:ascii="Arial" w:hAnsi="Arial" w:cs="Arial"/>
          <w:sz w:val="24"/>
          <w:szCs w:val="24"/>
          <w:shd w:val="clear" w:color="auto" w:fill="FFFFFF"/>
        </w:rPr>
        <w:t>. C</w:t>
      </w:r>
      <w:r>
        <w:rPr>
          <w:rFonts w:ascii="Arial" w:hAnsi="Arial" w:cs="Arial"/>
          <w:sz w:val="24"/>
          <w:szCs w:val="24"/>
          <w:shd w:val="clear" w:color="auto" w:fill="FFFFFF"/>
        </w:rPr>
        <w:t>onsequently</w:t>
      </w:r>
      <w:r w:rsidR="00A04034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8F1111">
        <w:rPr>
          <w:rFonts w:ascii="Arial" w:hAnsi="Arial" w:cs="Arial"/>
          <w:sz w:val="24"/>
          <w:szCs w:val="24"/>
          <w:shd w:val="clear" w:color="auto" w:fill="FFFFFF"/>
        </w:rPr>
        <w:t xml:space="preserve"> daily exercise may boost the immune system mitigating these comorbidities that make them more vulnerable to severe COVID-19 outcomes </w:t>
      </w:r>
      <w:r w:rsidR="008F1111" w:rsidRPr="00EF6AED">
        <w:rPr>
          <w:rFonts w:ascii="Arial" w:hAnsi="Arial" w:cs="Arial"/>
          <w:color w:val="222222"/>
          <w:sz w:val="24"/>
          <w:szCs w:val="24"/>
          <w:shd w:val="clear" w:color="auto" w:fill="FFFFFF"/>
        </w:rPr>
        <w:t>(Siordia Jr, 2020)</w:t>
      </w:r>
      <w:r w:rsidR="008F111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</w:p>
    <w:p w14:paraId="7EC48D0F" w14:textId="44BC69C7" w:rsidR="00FE3FFD" w:rsidRDefault="0019288E" w:rsidP="00FE3FFD">
      <w:pPr>
        <w:spacing w:after="0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7F7F7"/>
        </w:rPr>
        <w:t>C</w:t>
      </w:r>
      <w:r>
        <w:rPr>
          <w:rFonts w:ascii="Arial" w:hAnsi="Arial" w:cs="Arial"/>
          <w:sz w:val="24"/>
          <w:szCs w:val="24"/>
        </w:rPr>
        <w:t>hronic disease and obesity are contributing factors to poor COVID-19 outcomes</w:t>
      </w:r>
      <w:r w:rsidR="00C97B5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847358">
        <w:rPr>
          <w:rFonts w:ascii="Arial" w:hAnsi="Arial" w:cs="Arial"/>
          <w:sz w:val="24"/>
          <w:szCs w:val="24"/>
        </w:rPr>
        <w:t>Therefore,</w:t>
      </w:r>
      <w:r>
        <w:rPr>
          <w:rFonts w:ascii="Arial" w:hAnsi="Arial" w:cs="Arial"/>
          <w:sz w:val="24"/>
          <w:szCs w:val="24"/>
        </w:rPr>
        <w:t xml:space="preserve"> </w:t>
      </w:r>
      <w:r w:rsidR="00B273AE">
        <w:rPr>
          <w:rFonts w:ascii="Arial" w:hAnsi="Arial" w:cs="Arial"/>
          <w:sz w:val="24"/>
          <w:szCs w:val="24"/>
        </w:rPr>
        <w:t>sedentary,</w:t>
      </w:r>
      <w:r>
        <w:rPr>
          <w:rFonts w:ascii="Arial" w:hAnsi="Arial" w:cs="Arial"/>
          <w:sz w:val="24"/>
          <w:szCs w:val="24"/>
        </w:rPr>
        <w:t xml:space="preserve"> and physical inactivity in individuals should be </w:t>
      </w:r>
      <w:r w:rsidR="00C27435">
        <w:rPr>
          <w:rFonts w:ascii="Arial" w:hAnsi="Arial" w:cs="Arial"/>
          <w:sz w:val="24"/>
          <w:szCs w:val="24"/>
        </w:rPr>
        <w:t>addressed (</w:t>
      </w:r>
      <w:r w:rsidRPr="00AA32A4">
        <w:rPr>
          <w:rFonts w:ascii="Arial" w:hAnsi="Arial" w:cs="Arial"/>
          <w:color w:val="222222"/>
          <w:sz w:val="24"/>
          <w:szCs w:val="24"/>
          <w:shd w:val="clear" w:color="auto" w:fill="FFFFFF"/>
        </w:rPr>
        <w:t>Després, 2021)</w:t>
      </w:r>
      <w:r w:rsidR="00435D5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r</w:t>
      </w:r>
      <w:r w:rsidR="009E0C30">
        <w:rPr>
          <w:rFonts w:ascii="Arial" w:hAnsi="Arial" w:cs="Arial"/>
          <w:sz w:val="24"/>
          <w:szCs w:val="24"/>
          <w:shd w:val="clear" w:color="auto" w:fill="FFFFFF"/>
        </w:rPr>
        <w:t xml:space="preserve">ecommendations </w:t>
      </w:r>
      <w:r w:rsidR="005F32C8">
        <w:rPr>
          <w:rFonts w:ascii="Arial" w:hAnsi="Arial" w:cs="Arial"/>
          <w:sz w:val="24"/>
          <w:szCs w:val="24"/>
          <w:shd w:val="clear" w:color="auto" w:fill="FFFFFF"/>
        </w:rPr>
        <w:t>to populations who live with major comorbidities</w:t>
      </w:r>
      <w:r w:rsidR="008A5010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5F32C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9E0C30">
        <w:rPr>
          <w:rFonts w:ascii="Arial" w:hAnsi="Arial" w:cs="Arial"/>
          <w:sz w:val="24"/>
          <w:szCs w:val="24"/>
          <w:shd w:val="clear" w:color="auto" w:fill="FFFFFF"/>
        </w:rPr>
        <w:t xml:space="preserve">to engage in PA, should be encouraged to lessen these outcomes in the future </w:t>
      </w:r>
      <w:r w:rsidR="009E0C30" w:rsidRPr="00B26F95">
        <w:rPr>
          <w:rFonts w:ascii="Arial" w:hAnsi="Arial" w:cs="Arial"/>
          <w:color w:val="222222"/>
          <w:sz w:val="24"/>
          <w:szCs w:val="24"/>
          <w:shd w:val="clear" w:color="auto" w:fill="FFFFFF"/>
        </w:rPr>
        <w:t>(Filgueira</w:t>
      </w:r>
      <w:r w:rsidR="009E0C30" w:rsidRPr="00B26F95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 et al.,</w:t>
      </w:r>
      <w:r w:rsidR="009E0C30" w:rsidRPr="00B26F95">
        <w:rPr>
          <w:rFonts w:ascii="Arial" w:hAnsi="Arial" w:cs="Arial"/>
          <w:color w:val="222222"/>
          <w:sz w:val="24"/>
          <w:szCs w:val="24"/>
          <w:shd w:val="clear" w:color="auto" w:fill="FFFFFF"/>
        </w:rPr>
        <w:t> 2021)</w:t>
      </w:r>
      <w:r w:rsidR="009E0C30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</w:p>
    <w:p w14:paraId="1DDE01F5" w14:textId="6BE24442" w:rsidR="007002D2" w:rsidRDefault="005028BB" w:rsidP="00FE3FFD">
      <w:pPr>
        <w:spacing w:after="0"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1B483A">
        <w:rPr>
          <w:rFonts w:ascii="Arial" w:hAnsi="Arial" w:cs="Arial"/>
          <w:sz w:val="24"/>
          <w:szCs w:val="24"/>
          <w:shd w:val="clear" w:color="auto" w:fill="FFFFFF"/>
        </w:rPr>
        <w:t>W</w:t>
      </w:r>
      <w:r w:rsidR="00956626">
        <w:rPr>
          <w:rFonts w:ascii="Arial" w:hAnsi="Arial" w:cs="Arial"/>
          <w:sz w:val="24"/>
          <w:szCs w:val="24"/>
          <w:shd w:val="clear" w:color="auto" w:fill="FFFFFF"/>
        </w:rPr>
        <w:t>orld Health Organisation</w:t>
      </w:r>
      <w:r w:rsidR="001B483A">
        <w:rPr>
          <w:rFonts w:ascii="Arial" w:hAnsi="Arial" w:cs="Arial"/>
          <w:sz w:val="24"/>
          <w:szCs w:val="24"/>
          <w:shd w:val="clear" w:color="auto" w:fill="FFFFFF"/>
        </w:rPr>
        <w:t xml:space="preserve"> (2023d) do state that those who meet </w:t>
      </w:r>
      <w:r w:rsidR="00C97B5E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1B483A">
        <w:rPr>
          <w:rFonts w:ascii="Arial" w:hAnsi="Arial" w:cs="Arial"/>
          <w:sz w:val="24"/>
          <w:szCs w:val="24"/>
          <w:shd w:val="clear" w:color="auto" w:fill="FFFFFF"/>
        </w:rPr>
        <w:t>PA recommendations of 150 min of moderate to vigorous exercise per week have lower risk</w:t>
      </w:r>
      <w:r w:rsidR="00991B03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1B483A">
        <w:rPr>
          <w:rFonts w:ascii="Arial" w:hAnsi="Arial" w:cs="Arial"/>
          <w:sz w:val="24"/>
          <w:szCs w:val="24"/>
          <w:shd w:val="clear" w:color="auto" w:fill="FFFFFF"/>
        </w:rPr>
        <w:t xml:space="preserve"> of severe covid outcomes than those who are consistently inactive (WHO, 2023d). </w:t>
      </w:r>
      <w:r w:rsidR="008A2FF8">
        <w:rPr>
          <w:rFonts w:ascii="Arial" w:hAnsi="Arial" w:cs="Arial"/>
          <w:sz w:val="24"/>
          <w:szCs w:val="24"/>
          <w:shd w:val="clear" w:color="auto" w:fill="FFFFFF"/>
        </w:rPr>
        <w:t>Though r</w:t>
      </w:r>
      <w:r w:rsidR="00FC47F0">
        <w:rPr>
          <w:rFonts w:ascii="Arial" w:hAnsi="Arial" w:cs="Arial"/>
          <w:sz w:val="24"/>
          <w:szCs w:val="24"/>
          <w:shd w:val="clear" w:color="auto" w:fill="FFFFFF"/>
        </w:rPr>
        <w:t xml:space="preserve">egarding </w:t>
      </w:r>
      <w:r w:rsidR="00956626">
        <w:rPr>
          <w:rFonts w:ascii="Arial" w:hAnsi="Arial" w:cs="Arial"/>
          <w:sz w:val="24"/>
          <w:szCs w:val="24"/>
          <w:shd w:val="clear" w:color="auto" w:fill="FFFFFF"/>
        </w:rPr>
        <w:t>advice in the U.K.</w:t>
      </w:r>
      <w:r w:rsidR="003B76C6">
        <w:rPr>
          <w:rFonts w:ascii="Arial" w:hAnsi="Arial" w:cs="Arial"/>
          <w:sz w:val="24"/>
          <w:szCs w:val="24"/>
          <w:shd w:val="clear" w:color="auto" w:fill="FFFFFF"/>
        </w:rPr>
        <w:t xml:space="preserve">, </w:t>
      </w:r>
      <w:r w:rsidR="007E2B87">
        <w:rPr>
          <w:rFonts w:ascii="Arial" w:hAnsi="Arial" w:cs="Arial"/>
          <w:sz w:val="24"/>
          <w:szCs w:val="24"/>
          <w:shd w:val="clear" w:color="auto" w:fill="FFFFFF"/>
        </w:rPr>
        <w:t xml:space="preserve">Public Health England (2020c) promote </w:t>
      </w:r>
      <w:r w:rsidR="00FD7E0E">
        <w:rPr>
          <w:rFonts w:ascii="Arial" w:hAnsi="Arial" w:cs="Arial"/>
          <w:sz w:val="24"/>
          <w:szCs w:val="24"/>
          <w:shd w:val="clear" w:color="auto" w:fill="FFFFFF"/>
        </w:rPr>
        <w:t xml:space="preserve">only </w:t>
      </w:r>
      <w:r w:rsidR="007E2B87">
        <w:rPr>
          <w:rFonts w:ascii="Arial" w:hAnsi="Arial" w:cs="Arial"/>
          <w:sz w:val="24"/>
          <w:szCs w:val="24"/>
          <w:shd w:val="clear" w:color="auto" w:fill="FFFFFF"/>
        </w:rPr>
        <w:t>the benefit of PA on preventing and managing chronic health conditions</w:t>
      </w:r>
      <w:r w:rsidR="007409A9">
        <w:rPr>
          <w:rFonts w:ascii="Arial" w:hAnsi="Arial" w:cs="Arial"/>
          <w:sz w:val="24"/>
          <w:szCs w:val="24"/>
          <w:shd w:val="clear" w:color="auto" w:fill="FFFFFF"/>
        </w:rPr>
        <w:t xml:space="preserve"> not </w:t>
      </w:r>
      <w:r w:rsidR="003B76C6">
        <w:rPr>
          <w:rFonts w:ascii="Arial" w:hAnsi="Arial" w:cs="Arial"/>
          <w:sz w:val="24"/>
          <w:szCs w:val="24"/>
          <w:shd w:val="clear" w:color="auto" w:fill="FFFFFF"/>
        </w:rPr>
        <w:t xml:space="preserve">on </w:t>
      </w:r>
      <w:r w:rsidR="007409A9">
        <w:rPr>
          <w:rFonts w:ascii="Arial" w:hAnsi="Arial" w:cs="Arial"/>
          <w:sz w:val="24"/>
          <w:szCs w:val="24"/>
          <w:shd w:val="clear" w:color="auto" w:fill="FFFFFF"/>
        </w:rPr>
        <w:t>COVID-19 outcomes</w:t>
      </w:r>
      <w:r w:rsidR="007002D2">
        <w:rPr>
          <w:rFonts w:ascii="Arial" w:hAnsi="Arial" w:cs="Arial"/>
          <w:sz w:val="24"/>
          <w:szCs w:val="24"/>
          <w:shd w:val="clear" w:color="auto" w:fill="FFFFFF"/>
        </w:rPr>
        <w:t xml:space="preserve"> (PHE, 2020).</w:t>
      </w:r>
    </w:p>
    <w:p w14:paraId="026E1854" w14:textId="36744574" w:rsidR="007002D2" w:rsidRDefault="00C533D5" w:rsidP="000F72CC">
      <w:pPr>
        <w:spacing w:after="0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>Furthermore</w:t>
      </w:r>
      <w:r w:rsidR="00991B03">
        <w:rPr>
          <w:rFonts w:ascii="Arial" w:hAnsi="Arial" w:cs="Arial"/>
          <w:sz w:val="24"/>
          <w:szCs w:val="24"/>
          <w:shd w:val="clear" w:color="auto" w:fill="FFFFFF"/>
        </w:rPr>
        <w:t>,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the </w:t>
      </w:r>
      <w:r w:rsidR="007E2B87">
        <w:rPr>
          <w:rFonts w:ascii="Arial" w:hAnsi="Arial" w:cs="Arial"/>
          <w:sz w:val="24"/>
          <w:szCs w:val="24"/>
          <w:shd w:val="clear" w:color="auto" w:fill="FFFFFF"/>
        </w:rPr>
        <w:t xml:space="preserve">government green paper </w:t>
      </w:r>
      <w:r w:rsidR="00F40965">
        <w:rPr>
          <w:rFonts w:ascii="Arial" w:hAnsi="Arial" w:cs="Arial"/>
          <w:sz w:val="24"/>
          <w:szCs w:val="24"/>
          <w:shd w:val="clear" w:color="auto" w:fill="FFFFFF"/>
        </w:rPr>
        <w:t xml:space="preserve">is </w:t>
      </w:r>
      <w:r w:rsidR="00912F91">
        <w:rPr>
          <w:rFonts w:ascii="Arial" w:hAnsi="Arial" w:cs="Arial"/>
          <w:sz w:val="24"/>
          <w:szCs w:val="24"/>
          <w:shd w:val="clear" w:color="auto" w:fill="FFFFFF"/>
        </w:rPr>
        <w:t>focus</w:t>
      </w:r>
      <w:r w:rsidR="00F40965">
        <w:rPr>
          <w:rFonts w:ascii="Arial" w:hAnsi="Arial" w:cs="Arial"/>
          <w:sz w:val="24"/>
          <w:szCs w:val="24"/>
          <w:shd w:val="clear" w:color="auto" w:fill="FFFFFF"/>
        </w:rPr>
        <w:t>sing</w:t>
      </w:r>
      <w:r w:rsidR="00912F91">
        <w:rPr>
          <w:rFonts w:ascii="Arial" w:hAnsi="Arial" w:cs="Arial"/>
          <w:sz w:val="24"/>
          <w:szCs w:val="24"/>
          <w:shd w:val="clear" w:color="auto" w:fill="FFFFFF"/>
        </w:rPr>
        <w:t xml:space="preserve"> on </w:t>
      </w:r>
      <w:r w:rsidR="007E2B87">
        <w:rPr>
          <w:rFonts w:ascii="Arial" w:hAnsi="Arial" w:cs="Arial"/>
          <w:sz w:val="24"/>
          <w:szCs w:val="24"/>
          <w:shd w:val="clear" w:color="auto" w:fill="FFFFFF"/>
        </w:rPr>
        <w:t xml:space="preserve">reducing health conditions in the </w:t>
      </w:r>
      <w:r w:rsidR="00912F91">
        <w:rPr>
          <w:rFonts w:ascii="Arial" w:hAnsi="Arial" w:cs="Arial"/>
          <w:sz w:val="24"/>
          <w:szCs w:val="24"/>
          <w:shd w:val="clear" w:color="auto" w:fill="FFFFFF"/>
        </w:rPr>
        <w:t xml:space="preserve">population </w:t>
      </w:r>
      <w:r w:rsidR="007E2B87">
        <w:rPr>
          <w:rFonts w:ascii="Arial" w:hAnsi="Arial" w:cs="Arial"/>
          <w:sz w:val="24"/>
          <w:szCs w:val="24"/>
          <w:shd w:val="clear" w:color="auto" w:fill="FFFFFF"/>
        </w:rPr>
        <w:t xml:space="preserve">by </w:t>
      </w:r>
      <w:r w:rsidR="00DC58BF">
        <w:rPr>
          <w:rFonts w:ascii="Arial" w:hAnsi="Arial" w:cs="Arial"/>
          <w:sz w:val="24"/>
          <w:szCs w:val="24"/>
          <w:shd w:val="clear" w:color="auto" w:fill="FFFFFF"/>
        </w:rPr>
        <w:t xml:space="preserve">encouraging </w:t>
      </w:r>
      <w:r w:rsidR="00F40965">
        <w:rPr>
          <w:rFonts w:ascii="Arial" w:hAnsi="Arial" w:cs="Arial"/>
          <w:sz w:val="24"/>
          <w:szCs w:val="24"/>
          <w:shd w:val="clear" w:color="auto" w:fill="FFFFFF"/>
        </w:rPr>
        <w:t xml:space="preserve">them </w:t>
      </w:r>
      <w:r w:rsidR="00DC58BF">
        <w:rPr>
          <w:rFonts w:ascii="Arial" w:hAnsi="Arial" w:cs="Arial"/>
          <w:sz w:val="24"/>
          <w:szCs w:val="24"/>
          <w:shd w:val="clear" w:color="auto" w:fill="FFFFFF"/>
        </w:rPr>
        <w:t>to be more</w:t>
      </w:r>
      <w:r w:rsidR="007E2B87">
        <w:rPr>
          <w:rFonts w:ascii="Arial" w:hAnsi="Arial" w:cs="Arial"/>
          <w:sz w:val="24"/>
          <w:szCs w:val="24"/>
          <w:shd w:val="clear" w:color="auto" w:fill="FFFFFF"/>
        </w:rPr>
        <w:t xml:space="preserve"> active</w:t>
      </w:r>
      <w:r w:rsidR="00C07291">
        <w:rPr>
          <w:rFonts w:ascii="Arial" w:hAnsi="Arial" w:cs="Arial"/>
          <w:sz w:val="24"/>
          <w:szCs w:val="24"/>
          <w:shd w:val="clear" w:color="auto" w:fill="FFFFFF"/>
        </w:rPr>
        <w:t xml:space="preserve">. It also states </w:t>
      </w:r>
      <w:r w:rsidR="007E2B87">
        <w:rPr>
          <w:rFonts w:ascii="Arial" w:hAnsi="Arial" w:cs="Arial"/>
          <w:sz w:val="24"/>
          <w:szCs w:val="24"/>
          <w:shd w:val="clear" w:color="auto" w:fill="FFFFFF"/>
        </w:rPr>
        <w:t xml:space="preserve">that </w:t>
      </w:r>
      <w:r w:rsidR="00730FDB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7E2B87">
        <w:rPr>
          <w:rFonts w:ascii="Arial" w:hAnsi="Arial" w:cs="Arial"/>
          <w:sz w:val="24"/>
          <w:szCs w:val="24"/>
          <w:shd w:val="clear" w:color="auto" w:fill="FFFFFF"/>
        </w:rPr>
        <w:t xml:space="preserve">individuals </w:t>
      </w:r>
      <w:r w:rsidR="00730FDB">
        <w:rPr>
          <w:rFonts w:ascii="Arial" w:hAnsi="Arial" w:cs="Arial"/>
          <w:sz w:val="24"/>
          <w:szCs w:val="24"/>
          <w:shd w:val="clear" w:color="auto" w:fill="FFFFFF"/>
        </w:rPr>
        <w:t xml:space="preserve">themselves </w:t>
      </w:r>
      <w:r w:rsidR="007E2B87">
        <w:rPr>
          <w:rFonts w:ascii="Arial" w:hAnsi="Arial" w:cs="Arial"/>
          <w:sz w:val="24"/>
          <w:szCs w:val="24"/>
          <w:shd w:val="clear" w:color="auto" w:fill="FFFFFF"/>
        </w:rPr>
        <w:t xml:space="preserve">will be </w:t>
      </w:r>
      <w:r w:rsidR="00730FDB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7E2B87">
        <w:rPr>
          <w:rFonts w:ascii="Arial" w:hAnsi="Arial" w:cs="Arial"/>
          <w:sz w:val="24"/>
          <w:szCs w:val="24"/>
          <w:shd w:val="clear" w:color="auto" w:fill="FFFFFF"/>
        </w:rPr>
        <w:t xml:space="preserve">creators in their own health and </w:t>
      </w:r>
      <w:r w:rsidR="00730FDB">
        <w:rPr>
          <w:rFonts w:ascii="Arial" w:hAnsi="Arial" w:cs="Arial"/>
          <w:sz w:val="24"/>
          <w:szCs w:val="24"/>
          <w:shd w:val="clear" w:color="auto" w:fill="FFFFFF"/>
        </w:rPr>
        <w:t xml:space="preserve">hope to </w:t>
      </w:r>
      <w:r w:rsidR="007E2B87">
        <w:rPr>
          <w:rFonts w:ascii="Arial" w:hAnsi="Arial" w:cs="Arial"/>
          <w:sz w:val="24"/>
          <w:szCs w:val="24"/>
          <w:shd w:val="clear" w:color="auto" w:fill="FFFFFF"/>
        </w:rPr>
        <w:t xml:space="preserve">equip </w:t>
      </w:r>
      <w:r w:rsidR="008767C1">
        <w:rPr>
          <w:rFonts w:ascii="Arial" w:hAnsi="Arial" w:cs="Arial"/>
          <w:sz w:val="24"/>
          <w:szCs w:val="24"/>
          <w:shd w:val="clear" w:color="auto" w:fill="FFFFFF"/>
        </w:rPr>
        <w:t xml:space="preserve">individuals </w:t>
      </w:r>
      <w:r w:rsidR="007E2B87">
        <w:rPr>
          <w:rFonts w:ascii="Arial" w:hAnsi="Arial" w:cs="Arial"/>
          <w:sz w:val="24"/>
          <w:szCs w:val="24"/>
          <w:shd w:val="clear" w:color="auto" w:fill="FFFFFF"/>
        </w:rPr>
        <w:t xml:space="preserve">with the knowledge to be </w:t>
      </w:r>
      <w:r w:rsidR="006214F1">
        <w:rPr>
          <w:rFonts w:ascii="Arial" w:hAnsi="Arial" w:cs="Arial"/>
          <w:sz w:val="24"/>
          <w:szCs w:val="24"/>
          <w:shd w:val="clear" w:color="auto" w:fill="FFFFFF"/>
        </w:rPr>
        <w:t>initiative-taking</w:t>
      </w:r>
      <w:r w:rsidR="007E2B87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592A95">
        <w:rPr>
          <w:rFonts w:ascii="Arial" w:hAnsi="Arial" w:cs="Arial"/>
          <w:sz w:val="24"/>
          <w:szCs w:val="24"/>
          <w:shd w:val="clear" w:color="auto" w:fill="FFFFFF"/>
        </w:rPr>
        <w:t>in this</w:t>
      </w:r>
      <w:r w:rsidR="007E2B87">
        <w:rPr>
          <w:rFonts w:ascii="Arial" w:hAnsi="Arial" w:cs="Arial"/>
          <w:sz w:val="24"/>
          <w:szCs w:val="24"/>
          <w:shd w:val="clear" w:color="auto" w:fill="FFFFFF"/>
        </w:rPr>
        <w:t xml:space="preserve"> (DHSC, 2019; PHE, 2020).</w:t>
      </w:r>
      <w:r w:rsidR="00A17AAE" w:rsidRPr="00A17AA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715E4A68" w14:textId="087C57E8" w:rsidR="004F7EEC" w:rsidRDefault="00D87878" w:rsidP="000F72CC">
      <w:pPr>
        <w:spacing w:after="0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 xml:space="preserve">Therefore, Sallis </w:t>
      </w:r>
      <w:r w:rsidR="00242572" w:rsidRPr="00BE5DB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et al.</w:t>
      </w:r>
      <w:r w:rsidR="00242572" w:rsidRPr="00BE5DBB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="00D04042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="00242572" w:rsidRPr="00BE5DBB">
        <w:rPr>
          <w:rFonts w:ascii="Arial" w:hAnsi="Arial" w:cs="Arial"/>
          <w:color w:val="222222"/>
          <w:sz w:val="24"/>
          <w:szCs w:val="24"/>
          <w:shd w:val="clear" w:color="auto" w:fill="FFFFFF"/>
        </w:rPr>
        <w:t>2023</w:t>
      </w:r>
      <w:r w:rsidR="00D04042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)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in their more recent paper argue that there is an urgent need for research to enable governments to promote strategies </w:t>
      </w:r>
      <w:r w:rsidR="000E200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on health promotion on PA </w:t>
      </w:r>
      <w:r w:rsidRPr="00BE5DBB">
        <w:rPr>
          <w:rFonts w:ascii="Arial" w:hAnsi="Arial" w:cs="Arial"/>
          <w:color w:val="222222"/>
          <w:sz w:val="24"/>
          <w:szCs w:val="24"/>
          <w:shd w:val="clear" w:color="auto" w:fill="FFFFFF"/>
        </w:rPr>
        <w:t>(Sallis</w:t>
      </w:r>
      <w:r w:rsidRPr="00BE5DB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 et al.,</w:t>
      </w:r>
      <w:r w:rsidRPr="00BE5DBB">
        <w:rPr>
          <w:rFonts w:ascii="Arial" w:hAnsi="Arial" w:cs="Arial"/>
          <w:color w:val="222222"/>
          <w:sz w:val="24"/>
          <w:szCs w:val="24"/>
          <w:shd w:val="clear" w:color="auto" w:fill="FFFFFF"/>
        </w:rPr>
        <w:t> 2023)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FE3FF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2A2A5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Cross sectional studies </w:t>
      </w:r>
      <w:r w:rsidR="00CC2861">
        <w:rPr>
          <w:rFonts w:ascii="Arial" w:hAnsi="Arial" w:cs="Arial"/>
          <w:color w:val="222222"/>
          <w:sz w:val="24"/>
          <w:szCs w:val="24"/>
          <w:shd w:val="clear" w:color="auto" w:fill="FFFFFF"/>
        </w:rPr>
        <w:t>so</w:t>
      </w:r>
      <w:r w:rsidR="002A2A5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far </w:t>
      </w:r>
      <w:r w:rsidR="00AE5A2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have indicated the benefits of PA on COVID-19 outcomes but </w:t>
      </w:r>
      <w:r w:rsidR="0028062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are </w:t>
      </w:r>
      <w:r w:rsidR="00CC286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also </w:t>
      </w:r>
      <w:r w:rsidR="00C25AE8">
        <w:rPr>
          <w:rFonts w:ascii="Arial" w:hAnsi="Arial" w:cs="Arial"/>
          <w:color w:val="222222"/>
          <w:sz w:val="24"/>
          <w:szCs w:val="24"/>
          <w:shd w:val="clear" w:color="auto" w:fill="FFFFFF"/>
        </w:rPr>
        <w:t>prone to selection bias</w:t>
      </w:r>
      <w:r w:rsidR="004F610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confounding factors</w:t>
      </w:r>
      <w:r w:rsidR="00F5796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F5796E" w:rsidRPr="00F5796E">
        <w:rPr>
          <w:rFonts w:ascii="Arial" w:hAnsi="Arial" w:cs="Arial"/>
          <w:color w:val="222222"/>
          <w:sz w:val="24"/>
          <w:szCs w:val="24"/>
          <w:shd w:val="clear" w:color="auto" w:fill="FFFFFF"/>
        </w:rPr>
        <w:t>(Gualano, 2022)</w:t>
      </w:r>
      <w:r w:rsidR="00F5796E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6B774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B9578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Research should be focussed on understanding cause and effect lifestyle factors to use in policy strategies to address not just COVID-19 outcomes but physical inactivity risks and </w:t>
      </w:r>
      <w:r w:rsidR="00B95785" w:rsidRPr="00EF0689">
        <w:rPr>
          <w:rFonts w:ascii="Arial" w:hAnsi="Arial" w:cs="Arial"/>
          <w:color w:val="222222"/>
          <w:sz w:val="24"/>
          <w:szCs w:val="24"/>
          <w:shd w:val="clear" w:color="auto" w:fill="FFFFFF"/>
        </w:rPr>
        <w:t>comorbidities (Whitsel</w:t>
      </w:r>
      <w:r w:rsidR="00B95785" w:rsidRPr="00EF0689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 et al.,</w:t>
      </w:r>
      <w:r w:rsidR="00B95785" w:rsidRPr="00EF0689">
        <w:rPr>
          <w:rFonts w:ascii="Arial" w:hAnsi="Arial" w:cs="Arial"/>
          <w:color w:val="222222"/>
          <w:sz w:val="24"/>
          <w:szCs w:val="24"/>
          <w:shd w:val="clear" w:color="auto" w:fill="FFFFFF"/>
        </w:rPr>
        <w:t> 2023)</w:t>
      </w:r>
      <w:r w:rsidR="00B95785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</w:p>
    <w:p w14:paraId="1F8EC82D" w14:textId="52EB7EF1" w:rsidR="004423AB" w:rsidRDefault="00CD776C" w:rsidP="004423AB">
      <w:pPr>
        <w:spacing w:after="0" w:line="360" w:lineRule="auto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Several areas </w:t>
      </w:r>
      <w:r w:rsidR="001D1B77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that need to be investigated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further </w:t>
      </w:r>
      <w:r w:rsidR="0046508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are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studies and trials on optimal PA recommendations</w:t>
      </w:r>
      <w:r w:rsidR="0035472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such as</w:t>
      </w:r>
      <w:r w:rsidR="00612C9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time</w:t>
      </w:r>
      <w:r w:rsidR="003E266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</w:t>
      </w:r>
      <w:r w:rsidR="00B273AE">
        <w:rPr>
          <w:rFonts w:ascii="Arial" w:hAnsi="Arial" w:cs="Arial"/>
          <w:color w:val="222222"/>
          <w:sz w:val="24"/>
          <w:szCs w:val="24"/>
          <w:shd w:val="clear" w:color="auto" w:fill="FFFFFF"/>
        </w:rPr>
        <w:t>frequency,</w:t>
      </w:r>
      <w:r w:rsidR="003E266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and duration. Also</w:t>
      </w:r>
      <w:r w:rsidR="00DD6C43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3E266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the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effect of PA on transmission and reinfection of COVID-19</w:t>
      </w:r>
      <w:r w:rsidR="0006544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should be considered</w:t>
      </w:r>
      <w:r w:rsidR="00B273AE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="005F66B4">
        <w:rPr>
          <w:rFonts w:ascii="Arial" w:hAnsi="Arial" w:cs="Arial"/>
          <w:color w:val="222222"/>
          <w:sz w:val="24"/>
          <w:szCs w:val="24"/>
          <w:shd w:val="clear" w:color="auto" w:fill="FFFFFF"/>
        </w:rPr>
        <w:t>M</w:t>
      </w:r>
      <w:r w:rsidR="00244EB6">
        <w:rPr>
          <w:rFonts w:ascii="Arial" w:hAnsi="Arial" w:cs="Arial"/>
          <w:color w:val="222222"/>
          <w:sz w:val="24"/>
          <w:szCs w:val="24"/>
          <w:shd w:val="clear" w:color="auto" w:fill="FFFFFF"/>
        </w:rPr>
        <w:t>ore robust r</w:t>
      </w:r>
      <w:r w:rsidR="00A638C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esults </w:t>
      </w:r>
      <w:r w:rsidR="00FD661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would validate </w:t>
      </w:r>
      <w:r w:rsidR="00244EB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the implementation of </w:t>
      </w:r>
      <w:r w:rsidR="004B7E92">
        <w:rPr>
          <w:rFonts w:ascii="Arial" w:hAnsi="Arial" w:cs="Arial"/>
          <w:color w:val="222222"/>
          <w:sz w:val="24"/>
          <w:szCs w:val="24"/>
          <w:shd w:val="clear" w:color="auto" w:fill="FFFFFF"/>
        </w:rPr>
        <w:t>G</w:t>
      </w:r>
      <w:r w:rsidR="00244EB6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lobal </w:t>
      </w:r>
      <w:r w:rsidR="00C608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and </w:t>
      </w:r>
      <w:r w:rsidR="004B7E92">
        <w:rPr>
          <w:rFonts w:ascii="Arial" w:hAnsi="Arial" w:cs="Arial"/>
          <w:color w:val="222222"/>
          <w:sz w:val="24"/>
          <w:szCs w:val="24"/>
          <w:shd w:val="clear" w:color="auto" w:fill="FFFFFF"/>
        </w:rPr>
        <w:t>N</w:t>
      </w:r>
      <w:r w:rsidR="00C608B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ational </w:t>
      </w:r>
      <w:r w:rsidR="004B7E92">
        <w:rPr>
          <w:rFonts w:ascii="Arial" w:hAnsi="Arial" w:cs="Arial"/>
          <w:color w:val="222222"/>
          <w:sz w:val="24"/>
          <w:szCs w:val="24"/>
          <w:shd w:val="clear" w:color="auto" w:fill="FFFFFF"/>
        </w:rPr>
        <w:t>P</w:t>
      </w:r>
      <w:r w:rsidR="00E26A6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ublic </w:t>
      </w:r>
      <w:r w:rsidR="004B7E92">
        <w:rPr>
          <w:rFonts w:ascii="Arial" w:hAnsi="Arial" w:cs="Arial"/>
          <w:color w:val="222222"/>
          <w:sz w:val="24"/>
          <w:szCs w:val="24"/>
          <w:shd w:val="clear" w:color="auto" w:fill="FFFFFF"/>
        </w:rPr>
        <w:t>H</w:t>
      </w:r>
      <w:r w:rsidR="00E26A6C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ealth </w:t>
      </w:r>
      <w:r w:rsidR="00C608BF">
        <w:rPr>
          <w:rFonts w:ascii="Arial" w:hAnsi="Arial" w:cs="Arial"/>
          <w:color w:val="222222"/>
          <w:sz w:val="24"/>
          <w:szCs w:val="24"/>
          <w:shd w:val="clear" w:color="auto" w:fill="FFFFFF"/>
        </w:rPr>
        <w:t>promotion strategies</w:t>
      </w:r>
      <w:r w:rsidR="005A61DB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="001B02B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regarding </w:t>
      </w:r>
      <w:r w:rsidR="00C27435">
        <w:rPr>
          <w:rFonts w:ascii="Arial" w:hAnsi="Arial" w:cs="Arial"/>
          <w:color w:val="222222"/>
          <w:sz w:val="24"/>
          <w:szCs w:val="24"/>
          <w:shd w:val="clear" w:color="auto" w:fill="FFFFFF"/>
        </w:rPr>
        <w:t>evidence-based</w:t>
      </w:r>
      <w:r w:rsidR="001B02B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PA </w:t>
      </w:r>
      <w:r w:rsidR="00D65D5A">
        <w:rPr>
          <w:rFonts w:ascii="Arial" w:hAnsi="Arial" w:cs="Arial"/>
          <w:color w:val="222222"/>
          <w:sz w:val="24"/>
          <w:szCs w:val="24"/>
          <w:shd w:val="clear" w:color="auto" w:fill="FFFFFF"/>
        </w:rPr>
        <w:t>promotion</w:t>
      </w:r>
      <w:r w:rsidR="00CA4C03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to</w:t>
      </w:r>
      <w:r w:rsidR="00D65D5A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B37588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prepare public health in future crisis </w:t>
      </w:r>
      <w:r w:rsidR="00D65D5A" w:rsidRPr="00C01D2F">
        <w:rPr>
          <w:rFonts w:ascii="Arial" w:hAnsi="Arial" w:cs="Arial"/>
          <w:color w:val="222222"/>
          <w:sz w:val="24"/>
          <w:szCs w:val="24"/>
          <w:shd w:val="clear" w:color="auto" w:fill="FFFFFF"/>
        </w:rPr>
        <w:t>(Sallis</w:t>
      </w:r>
      <w:r w:rsidR="00D65D5A" w:rsidRPr="00C01D2F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 et al.,</w:t>
      </w:r>
      <w:r w:rsidR="00D65D5A" w:rsidRPr="00C01D2F">
        <w:rPr>
          <w:rFonts w:ascii="Arial" w:hAnsi="Arial" w:cs="Arial"/>
          <w:color w:val="222222"/>
          <w:sz w:val="24"/>
          <w:szCs w:val="24"/>
          <w:shd w:val="clear" w:color="auto" w:fill="FFFFFF"/>
        </w:rPr>
        <w:t> 2020</w:t>
      </w:r>
      <w:r w:rsidR="00735C0D">
        <w:rPr>
          <w:rFonts w:ascii="Arial" w:hAnsi="Arial" w:cs="Arial"/>
          <w:color w:val="222222"/>
          <w:sz w:val="24"/>
          <w:szCs w:val="24"/>
          <w:shd w:val="clear" w:color="auto" w:fill="FFFFFF"/>
        </w:rPr>
        <w:t>;</w:t>
      </w:r>
      <w:r w:rsidR="00735C0D" w:rsidRPr="00735C0D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="00735C0D" w:rsidRPr="00BE5DBB">
        <w:rPr>
          <w:rFonts w:ascii="Arial" w:hAnsi="Arial" w:cs="Arial"/>
          <w:color w:val="222222"/>
          <w:sz w:val="24"/>
          <w:szCs w:val="24"/>
          <w:shd w:val="clear" w:color="auto" w:fill="FFFFFF"/>
        </w:rPr>
        <w:t>Sallis</w:t>
      </w:r>
      <w:r w:rsidR="00735C0D" w:rsidRPr="00BE5DBB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 et al.,</w:t>
      </w:r>
      <w:r w:rsidR="00735C0D" w:rsidRPr="00BE5DBB">
        <w:rPr>
          <w:rFonts w:ascii="Arial" w:hAnsi="Arial" w:cs="Arial"/>
          <w:color w:val="222222"/>
          <w:sz w:val="24"/>
          <w:szCs w:val="24"/>
          <w:shd w:val="clear" w:color="auto" w:fill="FFFFFF"/>
        </w:rPr>
        <w:t> 2023</w:t>
      </w:r>
      <w:r w:rsidR="00D65D5A" w:rsidRPr="00C01D2F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="003F5673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="00AF1EB9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</w:p>
    <w:p w14:paraId="677E9206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1F884785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28085A62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44E6243B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053A7A7D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6C59DC9A" w14:textId="68DFD8FA" w:rsidR="00EE3612" w:rsidRPr="00FD5B90" w:rsidRDefault="00FD5B90" w:rsidP="004423AB">
      <w:pPr>
        <w:spacing w:after="0" w:line="360" w:lineRule="auto"/>
        <w:jc w:val="center"/>
        <w:rPr>
          <w:rFonts w:ascii="Arial" w:hAnsi="Arial" w:cs="Arial"/>
          <w:i/>
          <w:iCs/>
          <w:sz w:val="24"/>
          <w:szCs w:val="24"/>
          <w:u w:val="single"/>
          <w:shd w:val="clear" w:color="auto" w:fill="FFFFFF"/>
        </w:rPr>
      </w:pPr>
      <w:r w:rsidRPr="00FD5B90">
        <w:rPr>
          <w:rFonts w:ascii="Arial" w:hAnsi="Arial" w:cs="Arial"/>
          <w:i/>
          <w:iCs/>
          <w:sz w:val="24"/>
          <w:szCs w:val="24"/>
          <w:u w:val="single"/>
          <w:shd w:val="clear" w:color="auto" w:fill="FFFFFF"/>
        </w:rPr>
        <w:t>*</w:t>
      </w:r>
      <w:r w:rsidR="00756BFA" w:rsidRPr="00FD5B90">
        <w:rPr>
          <w:rFonts w:ascii="Arial" w:hAnsi="Arial" w:cs="Arial"/>
          <w:i/>
          <w:iCs/>
          <w:sz w:val="24"/>
          <w:szCs w:val="24"/>
          <w:u w:val="single"/>
          <w:shd w:val="clear" w:color="auto" w:fill="FFFFFF"/>
        </w:rPr>
        <w:t>W</w:t>
      </w:r>
      <w:r w:rsidRPr="00FD5B90">
        <w:rPr>
          <w:rFonts w:ascii="Arial" w:hAnsi="Arial" w:cs="Arial"/>
          <w:i/>
          <w:iCs/>
          <w:sz w:val="24"/>
          <w:szCs w:val="24"/>
          <w:u w:val="single"/>
          <w:shd w:val="clear" w:color="auto" w:fill="FFFFFF"/>
        </w:rPr>
        <w:t>ordcount 2227*</w:t>
      </w:r>
    </w:p>
    <w:p w14:paraId="5C70ADF8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425193BA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7B841E3D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20401C0D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2ACFB4E0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1FCF2286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1C7A6FC0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34AEC208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264B15C0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4D06A3EE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2CFFC918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0286CE8B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21A60A2C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4721851F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5E0FF85F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2A1B533A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48718069" w14:textId="77777777" w:rsidR="00EE3612" w:rsidRDefault="00EE3612" w:rsidP="004423AB">
      <w:pPr>
        <w:spacing w:after="0" w:line="360" w:lineRule="auto"/>
        <w:jc w:val="center"/>
        <w:rPr>
          <w:rFonts w:ascii="Arial" w:hAnsi="Arial" w:cs="Arial"/>
          <w:sz w:val="24"/>
          <w:szCs w:val="24"/>
          <w:u w:val="single"/>
          <w:shd w:val="clear" w:color="auto" w:fill="FFFFFF"/>
        </w:rPr>
      </w:pPr>
    </w:p>
    <w:p w14:paraId="57897544" w14:textId="755491FD" w:rsidR="005F5677" w:rsidRPr="004423AB" w:rsidRDefault="005F5677" w:rsidP="004423AB">
      <w:pPr>
        <w:spacing w:after="0" w:line="360" w:lineRule="auto"/>
        <w:jc w:val="center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5F5677">
        <w:rPr>
          <w:rFonts w:ascii="Arial" w:hAnsi="Arial" w:cs="Arial"/>
          <w:sz w:val="24"/>
          <w:szCs w:val="24"/>
          <w:u w:val="single"/>
          <w:shd w:val="clear" w:color="auto" w:fill="FFFFFF"/>
        </w:rPr>
        <w:t>REFERENCES</w:t>
      </w:r>
    </w:p>
    <w:p w14:paraId="222D03CD" w14:textId="77777777" w:rsidR="004423AB" w:rsidRDefault="004423AB" w:rsidP="005E461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:shd w:val="clear" w:color="auto" w:fill="FFFFFF"/>
        </w:rPr>
      </w:pPr>
    </w:p>
    <w:p w14:paraId="500172DE" w14:textId="6E93DBB0" w:rsidR="00706DFB" w:rsidRPr="00706DFB" w:rsidRDefault="00706DFB" w:rsidP="005E461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706DFB">
        <w:rPr>
          <w:rFonts w:ascii="Arial" w:hAnsi="Arial" w:cs="Arial"/>
          <w:sz w:val="24"/>
          <w:szCs w:val="24"/>
          <w:shd w:val="clear" w:color="auto" w:fill="FFFFFF"/>
        </w:rPr>
        <w:t>Apea, V.J., Wan, Y.I., Dhairyawan, R., Puthucheary, Z.A., Pearse, R.M., Orkin, C.M. and Prowle, J.R. (2021)</w:t>
      </w:r>
      <w:r w:rsidR="00FD5B90"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706DFB">
        <w:rPr>
          <w:rFonts w:ascii="Arial" w:hAnsi="Arial" w:cs="Arial"/>
          <w:sz w:val="24"/>
          <w:szCs w:val="24"/>
          <w:shd w:val="clear" w:color="auto" w:fill="FFFFFF"/>
        </w:rPr>
        <w:t xml:space="preserve"> 'Ethnicity and outcomes in patients hospitalised with COVID-19 infection in East London: an observational cohort study', </w:t>
      </w:r>
      <w:r w:rsidRPr="00706DFB">
        <w:rPr>
          <w:rFonts w:ascii="Arial" w:hAnsi="Arial" w:cs="Arial"/>
          <w:i/>
          <w:iCs/>
          <w:sz w:val="24"/>
          <w:szCs w:val="24"/>
          <w:shd w:val="clear" w:color="auto" w:fill="FFFFFF"/>
        </w:rPr>
        <w:t>BMJ open, </w:t>
      </w:r>
      <w:r w:rsidRPr="00706DFB">
        <w:rPr>
          <w:rFonts w:ascii="Arial" w:hAnsi="Arial" w:cs="Arial"/>
          <w:sz w:val="24"/>
          <w:szCs w:val="24"/>
          <w:shd w:val="clear" w:color="auto" w:fill="FFFFFF"/>
        </w:rPr>
        <w:t>11(1), pp. e042140.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r w:rsidR="006335C0" w:rsidRPr="006335C0">
        <w:rPr>
          <w:rFonts w:ascii="Arial" w:hAnsi="Arial" w:cs="Arial"/>
          <w:sz w:val="24"/>
          <w:szCs w:val="24"/>
          <w:shd w:val="clear" w:color="auto" w:fill="FFFFFF"/>
        </w:rPr>
        <w:t>https://bmjopen.bmj.com/content/11/1/e042140.abstract</w:t>
      </w:r>
      <w:r w:rsidR="006335C0">
        <w:rPr>
          <w:rFonts w:ascii="Arial" w:hAnsi="Arial" w:cs="Arial"/>
          <w:sz w:val="24"/>
          <w:szCs w:val="24"/>
          <w:shd w:val="clear" w:color="auto" w:fill="FFFFFF"/>
        </w:rPr>
        <w:t xml:space="preserve"> (Accessed: 30</w:t>
      </w:r>
      <w:r w:rsidR="006335C0" w:rsidRPr="006335C0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="006335C0">
        <w:rPr>
          <w:rFonts w:ascii="Arial" w:hAnsi="Arial" w:cs="Arial"/>
          <w:sz w:val="24"/>
          <w:szCs w:val="24"/>
          <w:shd w:val="clear" w:color="auto" w:fill="FFFFFF"/>
        </w:rPr>
        <w:t xml:space="preserve"> April 2023).</w:t>
      </w:r>
    </w:p>
    <w:p w14:paraId="7C12F96F" w14:textId="77777777" w:rsidR="00B70C30" w:rsidRPr="00D14149" w:rsidRDefault="00B70C30" w:rsidP="00B70C30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D14149">
        <w:rPr>
          <w:rFonts w:ascii="Arial" w:hAnsi="Arial" w:cs="Arial"/>
          <w:sz w:val="24"/>
          <w:szCs w:val="24"/>
          <w:shd w:val="clear" w:color="auto" w:fill="FFFFFF"/>
        </w:rPr>
        <w:t>Chastin, S.F., Abaraogu, U., Bourgois, J.G., Dall, P.M., Darnborough, J., Duncan, E., Dumortier, J., Pavón, D.J., McParland, J. and Roberts, N.J. (2021)</w:t>
      </w:r>
      <w:r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D14149">
        <w:rPr>
          <w:rFonts w:ascii="Arial" w:hAnsi="Arial" w:cs="Arial"/>
          <w:sz w:val="24"/>
          <w:szCs w:val="24"/>
          <w:shd w:val="clear" w:color="auto" w:fill="FFFFFF"/>
        </w:rPr>
        <w:t xml:space="preserve"> 'Effects of regular physical activity on the immune system, vaccination and risk of community-acquired infectious disease in the general population: systematic review and meta-analysis', </w:t>
      </w:r>
      <w:r w:rsidRPr="00D14149">
        <w:rPr>
          <w:rFonts w:ascii="Arial" w:hAnsi="Arial" w:cs="Arial"/>
          <w:i/>
          <w:iCs/>
          <w:sz w:val="24"/>
          <w:szCs w:val="24"/>
          <w:shd w:val="clear" w:color="auto" w:fill="FFFFFF"/>
        </w:rPr>
        <w:t>Sports Medicine, </w:t>
      </w:r>
      <w:r w:rsidRPr="00D14149">
        <w:rPr>
          <w:rFonts w:ascii="Arial" w:hAnsi="Arial" w:cs="Arial"/>
          <w:sz w:val="24"/>
          <w:szCs w:val="24"/>
          <w:shd w:val="clear" w:color="auto" w:fill="FFFFFF"/>
        </w:rPr>
        <w:t>51, pp. 1673-1686.Available at: https://link.springer.com/article/10.1007/s40279-021-01466-1 (Accessed: 3</w:t>
      </w:r>
      <w:r w:rsidRPr="00D14149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rd</w:t>
      </w:r>
      <w:r w:rsidRPr="00D14149">
        <w:rPr>
          <w:rFonts w:ascii="Arial" w:hAnsi="Arial" w:cs="Arial"/>
          <w:sz w:val="24"/>
          <w:szCs w:val="24"/>
          <w:shd w:val="clear" w:color="auto" w:fill="FFFFFF"/>
        </w:rPr>
        <w:t xml:space="preserve"> May 2023). </w:t>
      </w:r>
    </w:p>
    <w:p w14:paraId="24EDBC48" w14:textId="2D6F62A2" w:rsidR="00286E8E" w:rsidRDefault="00286E8E" w:rsidP="005E461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Chief Medical Officers’ (2019). </w:t>
      </w:r>
      <w:r w:rsidR="002630F5">
        <w:rPr>
          <w:rFonts w:ascii="Arial" w:hAnsi="Arial" w:cs="Arial"/>
          <w:sz w:val="24"/>
          <w:szCs w:val="24"/>
          <w:shd w:val="clear" w:color="auto" w:fill="FFFFFF"/>
        </w:rPr>
        <w:t xml:space="preserve">UK Chief Medical Officers’ </w:t>
      </w:r>
      <w:r w:rsidR="00CB2CD5">
        <w:rPr>
          <w:rFonts w:ascii="Arial" w:hAnsi="Arial" w:cs="Arial"/>
          <w:sz w:val="24"/>
          <w:szCs w:val="24"/>
          <w:shd w:val="clear" w:color="auto" w:fill="FFFFFF"/>
        </w:rPr>
        <w:t xml:space="preserve">Physical Activity Guidelines.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r w:rsidRPr="00286E8E">
        <w:rPr>
          <w:rFonts w:ascii="Arial" w:hAnsi="Arial" w:cs="Arial"/>
          <w:sz w:val="24"/>
          <w:szCs w:val="24"/>
          <w:shd w:val="clear" w:color="auto" w:fill="FFFFFF"/>
        </w:rPr>
        <w:t>ps://assets.publishing.service.gov.uk/government/uploads/system/uploads/attachment_data/file/832868/uk-chief-medical-officers-physical-activity-guidelines.pdf</w:t>
      </w:r>
      <w:r w:rsidR="0088636B">
        <w:rPr>
          <w:rFonts w:ascii="Arial" w:hAnsi="Arial" w:cs="Arial"/>
          <w:sz w:val="24"/>
          <w:szCs w:val="24"/>
          <w:shd w:val="clear" w:color="auto" w:fill="FFFFFF"/>
        </w:rPr>
        <w:t xml:space="preserve"> (Accessed 29</w:t>
      </w:r>
      <w:r w:rsidR="0088636B" w:rsidRPr="0088636B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="0088636B">
        <w:rPr>
          <w:rFonts w:ascii="Arial" w:hAnsi="Arial" w:cs="Arial"/>
          <w:sz w:val="24"/>
          <w:szCs w:val="24"/>
          <w:shd w:val="clear" w:color="auto" w:fill="FFFFFF"/>
        </w:rPr>
        <w:t xml:space="preserve"> April 2023).</w:t>
      </w:r>
    </w:p>
    <w:p w14:paraId="7AD6F57A" w14:textId="117F32FA" w:rsidR="00E84E41" w:rsidRDefault="00A66D91" w:rsidP="005E461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A66D91">
        <w:rPr>
          <w:rFonts w:ascii="Arial" w:hAnsi="Arial" w:cs="Arial"/>
          <w:sz w:val="24"/>
          <w:szCs w:val="24"/>
          <w:shd w:val="clear" w:color="auto" w:fill="FFFFFF"/>
        </w:rPr>
        <w:t>Cunningham, C. and O’Sullivan, R. (2020)</w:t>
      </w:r>
      <w:r w:rsidR="0088636B"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A66D91">
        <w:rPr>
          <w:rFonts w:ascii="Arial" w:hAnsi="Arial" w:cs="Arial"/>
          <w:sz w:val="24"/>
          <w:szCs w:val="24"/>
          <w:shd w:val="clear" w:color="auto" w:fill="FFFFFF"/>
        </w:rPr>
        <w:t xml:space="preserve"> 'Why physical activity matters for older adults in a time of pandemic', </w:t>
      </w:r>
      <w:r w:rsidRPr="00A66D91">
        <w:rPr>
          <w:rFonts w:ascii="Arial" w:hAnsi="Arial" w:cs="Arial"/>
          <w:i/>
          <w:iCs/>
          <w:sz w:val="24"/>
          <w:szCs w:val="24"/>
          <w:shd w:val="clear" w:color="auto" w:fill="FFFFFF"/>
        </w:rPr>
        <w:t>European Review of Aging and Physical Activity, </w:t>
      </w:r>
      <w:r w:rsidRPr="00A66D91">
        <w:rPr>
          <w:rFonts w:ascii="Arial" w:hAnsi="Arial" w:cs="Arial"/>
          <w:sz w:val="24"/>
          <w:szCs w:val="24"/>
          <w:shd w:val="clear" w:color="auto" w:fill="FFFFFF"/>
        </w:rPr>
        <w:t>17, pp. 1-4.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Available at</w:t>
      </w:r>
      <w:r w:rsidR="006D51B8">
        <w:rPr>
          <w:rFonts w:ascii="Arial" w:hAnsi="Arial" w:cs="Arial"/>
          <w:sz w:val="24"/>
          <w:szCs w:val="24"/>
          <w:shd w:val="clear" w:color="auto" w:fill="FFFFFF"/>
        </w:rPr>
        <w:t xml:space="preserve">: </w:t>
      </w:r>
      <w:r w:rsidR="006D51B8" w:rsidRPr="006D51B8">
        <w:rPr>
          <w:rFonts w:ascii="Arial" w:hAnsi="Arial" w:cs="Arial"/>
          <w:sz w:val="24"/>
          <w:szCs w:val="24"/>
          <w:shd w:val="clear" w:color="auto" w:fill="FFFFFF"/>
        </w:rPr>
        <w:t>https://link.springer.com/article/10.1186/s11556-020-00249-3</w:t>
      </w:r>
      <w:r w:rsidR="006D51B8">
        <w:rPr>
          <w:rFonts w:ascii="Arial" w:hAnsi="Arial" w:cs="Arial"/>
          <w:sz w:val="24"/>
          <w:szCs w:val="24"/>
          <w:shd w:val="clear" w:color="auto" w:fill="FFFFFF"/>
        </w:rPr>
        <w:t xml:space="preserve"> (Accessed: </w:t>
      </w:r>
      <w:r w:rsidR="003C6F79">
        <w:rPr>
          <w:rFonts w:ascii="Arial" w:hAnsi="Arial" w:cs="Arial"/>
          <w:sz w:val="24"/>
          <w:szCs w:val="24"/>
          <w:shd w:val="clear" w:color="auto" w:fill="FFFFFF"/>
        </w:rPr>
        <w:t>3</w:t>
      </w:r>
      <w:r w:rsidR="003C6F79" w:rsidRPr="003C6F79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rd</w:t>
      </w:r>
      <w:r w:rsidR="003C6F79">
        <w:rPr>
          <w:rFonts w:ascii="Arial" w:hAnsi="Arial" w:cs="Arial"/>
          <w:sz w:val="24"/>
          <w:szCs w:val="24"/>
          <w:shd w:val="clear" w:color="auto" w:fill="FFFFFF"/>
        </w:rPr>
        <w:t xml:space="preserve"> May 2023). </w:t>
      </w:r>
    </w:p>
    <w:p w14:paraId="16B01887" w14:textId="13A92AF7" w:rsidR="00A14831" w:rsidRDefault="00A14831" w:rsidP="005E461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Department of health and Social </w:t>
      </w:r>
      <w:r w:rsidR="00D17439">
        <w:rPr>
          <w:rFonts w:ascii="Arial" w:hAnsi="Arial" w:cs="Arial"/>
          <w:sz w:val="24"/>
          <w:szCs w:val="24"/>
          <w:shd w:val="clear" w:color="auto" w:fill="FFFFFF"/>
        </w:rPr>
        <w:t>C</w:t>
      </w:r>
      <w:r>
        <w:rPr>
          <w:rFonts w:ascii="Arial" w:hAnsi="Arial" w:cs="Arial"/>
          <w:sz w:val="24"/>
          <w:szCs w:val="24"/>
          <w:shd w:val="clear" w:color="auto" w:fill="FFFFFF"/>
        </w:rPr>
        <w:t>are (</w:t>
      </w:r>
      <w:r w:rsidR="00DC46EB">
        <w:rPr>
          <w:rFonts w:ascii="Arial" w:hAnsi="Arial" w:cs="Arial"/>
          <w:sz w:val="24"/>
          <w:szCs w:val="24"/>
          <w:shd w:val="clear" w:color="auto" w:fill="FFFFFF"/>
        </w:rPr>
        <w:t xml:space="preserve">2019). </w:t>
      </w:r>
      <w:r w:rsidR="00E84E41">
        <w:rPr>
          <w:rFonts w:ascii="Arial" w:hAnsi="Arial" w:cs="Arial"/>
          <w:sz w:val="24"/>
          <w:szCs w:val="24"/>
          <w:shd w:val="clear" w:color="auto" w:fill="FFFFFF"/>
        </w:rPr>
        <w:t xml:space="preserve">Advancing our health: prevention in the 2020’s </w:t>
      </w:r>
      <w:r w:rsidR="002F784D">
        <w:rPr>
          <w:rFonts w:ascii="Arial" w:hAnsi="Arial" w:cs="Arial"/>
          <w:sz w:val="24"/>
          <w:szCs w:val="24"/>
          <w:shd w:val="clear" w:color="auto" w:fill="FFFFFF"/>
        </w:rPr>
        <w:t xml:space="preserve">– consultation document. Available at: </w:t>
      </w:r>
      <w:r w:rsidR="00FE7F58" w:rsidRPr="00FE7F58">
        <w:rPr>
          <w:rFonts w:ascii="Arial" w:hAnsi="Arial" w:cs="Arial"/>
          <w:sz w:val="24"/>
          <w:szCs w:val="24"/>
          <w:shd w:val="clear" w:color="auto" w:fill="FFFFFF"/>
        </w:rPr>
        <w:t>https://www.gov.uk/government/consultations/advancing-our-health-prevention-in-the-2020s/advancing-our-health-prevention-in-the-2020s-consultation-document</w:t>
      </w:r>
      <w:r w:rsidR="00FE7F58">
        <w:rPr>
          <w:rFonts w:ascii="Arial" w:hAnsi="Arial" w:cs="Arial"/>
          <w:sz w:val="24"/>
          <w:szCs w:val="24"/>
          <w:shd w:val="clear" w:color="auto" w:fill="FFFFFF"/>
        </w:rPr>
        <w:t xml:space="preserve"> (Accessed: </w:t>
      </w:r>
      <w:r w:rsidR="00F46470">
        <w:rPr>
          <w:rFonts w:ascii="Arial" w:hAnsi="Arial" w:cs="Arial"/>
          <w:sz w:val="24"/>
          <w:szCs w:val="24"/>
          <w:shd w:val="clear" w:color="auto" w:fill="FFFFFF"/>
        </w:rPr>
        <w:t>3</w:t>
      </w:r>
      <w:r w:rsidR="00F46470" w:rsidRPr="00F46470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rd</w:t>
      </w:r>
      <w:r w:rsidR="00F4647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27435">
        <w:rPr>
          <w:rFonts w:ascii="Arial" w:hAnsi="Arial" w:cs="Arial"/>
          <w:sz w:val="24"/>
          <w:szCs w:val="24"/>
          <w:shd w:val="clear" w:color="auto" w:fill="FFFFFF"/>
        </w:rPr>
        <w:t>May</w:t>
      </w:r>
      <w:r w:rsidR="00F46470">
        <w:rPr>
          <w:rFonts w:ascii="Arial" w:hAnsi="Arial" w:cs="Arial"/>
          <w:sz w:val="24"/>
          <w:szCs w:val="24"/>
          <w:shd w:val="clear" w:color="auto" w:fill="FFFFFF"/>
        </w:rPr>
        <w:t xml:space="preserve"> 2023). </w:t>
      </w:r>
    </w:p>
    <w:p w14:paraId="351DD1C7" w14:textId="5BC83C03" w:rsidR="003F70A4" w:rsidRPr="003F70A4" w:rsidRDefault="003F70A4" w:rsidP="005E461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3F70A4">
        <w:rPr>
          <w:rFonts w:ascii="Arial" w:hAnsi="Arial" w:cs="Arial"/>
          <w:sz w:val="24"/>
          <w:szCs w:val="24"/>
          <w:shd w:val="clear" w:color="auto" w:fill="FFFFFF"/>
        </w:rPr>
        <w:t>Després, J. (2021)</w:t>
      </w:r>
      <w:r w:rsidR="00E76264"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3F70A4">
        <w:rPr>
          <w:rFonts w:ascii="Arial" w:hAnsi="Arial" w:cs="Arial"/>
          <w:sz w:val="24"/>
          <w:szCs w:val="24"/>
          <w:shd w:val="clear" w:color="auto" w:fill="FFFFFF"/>
        </w:rPr>
        <w:t xml:space="preserve"> 'Severe COVID-19 outcomes—the role of physical activity', </w:t>
      </w:r>
      <w:r w:rsidRPr="003F70A4">
        <w:rPr>
          <w:rFonts w:ascii="Arial" w:hAnsi="Arial" w:cs="Arial"/>
          <w:i/>
          <w:iCs/>
          <w:sz w:val="24"/>
          <w:szCs w:val="24"/>
          <w:shd w:val="clear" w:color="auto" w:fill="FFFFFF"/>
        </w:rPr>
        <w:t>Nature Reviews Endocrinology, </w:t>
      </w:r>
      <w:r w:rsidRPr="003F70A4">
        <w:rPr>
          <w:rFonts w:ascii="Arial" w:hAnsi="Arial" w:cs="Arial"/>
          <w:sz w:val="24"/>
          <w:szCs w:val="24"/>
          <w:shd w:val="clear" w:color="auto" w:fill="FFFFFF"/>
        </w:rPr>
        <w:t>17(8), pp. 451-452.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r w:rsidR="00E85244" w:rsidRPr="00E85244">
        <w:rPr>
          <w:rFonts w:ascii="Arial" w:hAnsi="Arial" w:cs="Arial"/>
          <w:sz w:val="24"/>
          <w:szCs w:val="24"/>
          <w:shd w:val="clear" w:color="auto" w:fill="FFFFFF"/>
        </w:rPr>
        <w:t>ps://www.proquest.com/docview/2550944009/644C3970FD064686PQ/1?accountid=130472</w:t>
      </w:r>
      <w:r w:rsidR="00E85244">
        <w:rPr>
          <w:rFonts w:ascii="Arial" w:hAnsi="Arial" w:cs="Arial"/>
          <w:sz w:val="24"/>
          <w:szCs w:val="24"/>
          <w:shd w:val="clear" w:color="auto" w:fill="FFFFFF"/>
        </w:rPr>
        <w:t xml:space="preserve"> (Accessed: 3</w:t>
      </w:r>
      <w:r w:rsidR="00E85244" w:rsidRPr="00E85244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rd</w:t>
      </w:r>
      <w:r w:rsidR="00E85244">
        <w:rPr>
          <w:rFonts w:ascii="Arial" w:hAnsi="Arial" w:cs="Arial"/>
          <w:sz w:val="24"/>
          <w:szCs w:val="24"/>
          <w:shd w:val="clear" w:color="auto" w:fill="FFFFFF"/>
        </w:rPr>
        <w:t xml:space="preserve"> May 2023). </w:t>
      </w:r>
    </w:p>
    <w:p w14:paraId="5128DABF" w14:textId="2BB32777" w:rsidR="00301AE4" w:rsidRDefault="006F357F" w:rsidP="005E461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5E461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Docherty, A.B., Harrison, E.M., Green, C.A., Hardwick, H.E., Pius, R., Norman, L., Holden, K.A., Read, J.M., Dondelinger, F. and Carson, G. (2020)</w:t>
      </w:r>
      <w:r w:rsidR="00E7626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  <w:r w:rsidRPr="005E461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'Features of 20 133 UK patients in hospital with covid-19 using the ISARIC WHO Clinical Characterisation Protocol: prospective observational cohort study', </w:t>
      </w:r>
      <w:r w:rsidRPr="005E4614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bmj, </w:t>
      </w:r>
      <w:r w:rsidRPr="005E4614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369.</w:t>
      </w:r>
      <w:r w:rsidR="000364F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Available at: </w:t>
      </w:r>
      <w:r w:rsidR="000364FB" w:rsidRPr="000364F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https://www.bmj.com/content/369/bmj.m1985</w:t>
      </w:r>
      <w:r w:rsidR="000364FB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(Accessed</w:t>
      </w:r>
      <w:r w:rsidR="009414D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; 29</w:t>
      </w:r>
      <w:r w:rsidR="009414D0" w:rsidRPr="009414D0">
        <w:rPr>
          <w:rFonts w:ascii="Arial" w:hAnsi="Arial" w:cs="Arial"/>
          <w:color w:val="000000" w:themeColor="text1"/>
          <w:sz w:val="24"/>
          <w:szCs w:val="24"/>
          <w:shd w:val="clear" w:color="auto" w:fill="FFFFFF"/>
          <w:vertAlign w:val="superscript"/>
        </w:rPr>
        <w:t>th</w:t>
      </w:r>
      <w:r w:rsidR="009414D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April). </w:t>
      </w:r>
    </w:p>
    <w:p w14:paraId="5664ABFE" w14:textId="12FDDB0C" w:rsidR="00901920" w:rsidRPr="00D83113" w:rsidRDefault="00901920" w:rsidP="005E4614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901920">
        <w:rPr>
          <w:rFonts w:ascii="Arial" w:hAnsi="Arial" w:cs="Arial"/>
          <w:sz w:val="24"/>
          <w:szCs w:val="24"/>
          <w:shd w:val="clear" w:color="auto" w:fill="FFFFFF"/>
        </w:rPr>
        <w:lastRenderedPageBreak/>
        <w:t>Dwyer, M.J., Pasini, M., De Dominicis, S. and Righi, E. (2020)</w:t>
      </w:r>
      <w:r w:rsidR="00E76264"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901920">
        <w:rPr>
          <w:rFonts w:ascii="Arial" w:hAnsi="Arial" w:cs="Arial"/>
          <w:sz w:val="24"/>
          <w:szCs w:val="24"/>
          <w:shd w:val="clear" w:color="auto" w:fill="FFFFFF"/>
        </w:rPr>
        <w:t xml:space="preserve"> 'Physical activity: Benefits and challenges during the COVID</w:t>
      </w:r>
      <w:r w:rsidRPr="00901920">
        <w:rPr>
          <w:rFonts w:ascii="Cambria Math" w:hAnsi="Cambria Math" w:cs="Cambria Math"/>
          <w:sz w:val="24"/>
          <w:szCs w:val="24"/>
          <w:shd w:val="clear" w:color="auto" w:fill="FFFFFF"/>
        </w:rPr>
        <w:t>‐</w:t>
      </w:r>
      <w:r w:rsidRPr="00901920">
        <w:rPr>
          <w:rFonts w:ascii="Arial" w:hAnsi="Arial" w:cs="Arial"/>
          <w:sz w:val="24"/>
          <w:szCs w:val="24"/>
          <w:shd w:val="clear" w:color="auto" w:fill="FFFFFF"/>
        </w:rPr>
        <w:t>19 pandemic', </w:t>
      </w:r>
      <w:r w:rsidRPr="00901920">
        <w:rPr>
          <w:rFonts w:ascii="Arial" w:hAnsi="Arial" w:cs="Arial"/>
          <w:i/>
          <w:iCs/>
          <w:sz w:val="24"/>
          <w:szCs w:val="24"/>
          <w:shd w:val="clear" w:color="auto" w:fill="FFFFFF"/>
        </w:rPr>
        <w:t>Scandinavian Journal of Medicine &amp; Science in Sports, </w:t>
      </w:r>
      <w:r w:rsidRPr="00901920">
        <w:rPr>
          <w:rFonts w:ascii="Arial" w:hAnsi="Arial" w:cs="Arial"/>
          <w:sz w:val="24"/>
          <w:szCs w:val="24"/>
          <w:shd w:val="clear" w:color="auto" w:fill="FFFFFF"/>
        </w:rPr>
        <w:t>30(7), pp. 1291.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r w:rsidR="007F1BB2" w:rsidRPr="007F1BB2">
        <w:rPr>
          <w:rFonts w:ascii="Arial" w:hAnsi="Arial" w:cs="Arial"/>
          <w:sz w:val="24"/>
          <w:szCs w:val="24"/>
          <w:shd w:val="clear" w:color="auto" w:fill="FFFFFF"/>
        </w:rPr>
        <w:t>https://www.ncbi.nlm.nih.gov/pmc/articles/PMC7323175/</w:t>
      </w:r>
      <w:r w:rsidR="007F1BB2">
        <w:rPr>
          <w:rFonts w:ascii="Arial" w:hAnsi="Arial" w:cs="Arial"/>
          <w:sz w:val="24"/>
          <w:szCs w:val="24"/>
          <w:shd w:val="clear" w:color="auto" w:fill="FFFFFF"/>
        </w:rPr>
        <w:t xml:space="preserve"> (Accessed: </w:t>
      </w:r>
      <w:r w:rsidR="00591F30">
        <w:rPr>
          <w:rFonts w:ascii="Arial" w:hAnsi="Arial" w:cs="Arial"/>
          <w:sz w:val="24"/>
          <w:szCs w:val="24"/>
          <w:shd w:val="clear" w:color="auto" w:fill="FFFFFF"/>
        </w:rPr>
        <w:t>2</w:t>
      </w:r>
      <w:r w:rsidR="00591F30" w:rsidRPr="00591F30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nd</w:t>
      </w:r>
      <w:r w:rsidR="00591F30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27435">
        <w:rPr>
          <w:rFonts w:ascii="Arial" w:hAnsi="Arial" w:cs="Arial"/>
          <w:sz w:val="24"/>
          <w:szCs w:val="24"/>
          <w:shd w:val="clear" w:color="auto" w:fill="FFFFFF"/>
        </w:rPr>
        <w:t>May</w:t>
      </w:r>
      <w:r w:rsidR="00591F30">
        <w:rPr>
          <w:rFonts w:ascii="Arial" w:hAnsi="Arial" w:cs="Arial"/>
          <w:sz w:val="24"/>
          <w:szCs w:val="24"/>
          <w:shd w:val="clear" w:color="auto" w:fill="FFFFFF"/>
        </w:rPr>
        <w:t xml:space="preserve"> 2023). </w:t>
      </w:r>
    </w:p>
    <w:p w14:paraId="3E76B622" w14:textId="4967965A" w:rsidR="009364C5" w:rsidRDefault="00495E92" w:rsidP="005E461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495E92">
        <w:rPr>
          <w:rFonts w:ascii="Arial" w:hAnsi="Arial" w:cs="Arial"/>
          <w:sz w:val="24"/>
          <w:szCs w:val="24"/>
          <w:shd w:val="clear" w:color="auto" w:fill="FFFFFF"/>
        </w:rPr>
        <w:t>Filgueira, T.O., Castoldi, A., Santos, L.E.R., de Amorim, G.J., de Sousa Fernandes, M.S., Anastácio, W.d.L.d.N., Campos, E.Z., Santos, T.M. and Souto, F.O. (2021)</w:t>
      </w:r>
      <w:r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495E92">
        <w:rPr>
          <w:rFonts w:ascii="Arial" w:hAnsi="Arial" w:cs="Arial"/>
          <w:sz w:val="24"/>
          <w:szCs w:val="24"/>
          <w:shd w:val="clear" w:color="auto" w:fill="FFFFFF"/>
        </w:rPr>
        <w:t xml:space="preserve"> 'The relevance of a physical active lifestyle and physical fitness on immune defense: mitigating disease burden, with focus on COVID-19 consequences', </w:t>
      </w:r>
      <w:r w:rsidRPr="00495E92">
        <w:rPr>
          <w:rFonts w:ascii="Arial" w:hAnsi="Arial" w:cs="Arial"/>
          <w:i/>
          <w:iCs/>
          <w:sz w:val="24"/>
          <w:szCs w:val="24"/>
          <w:shd w:val="clear" w:color="auto" w:fill="FFFFFF"/>
        </w:rPr>
        <w:t>Frontiers in immunology, </w:t>
      </w:r>
      <w:r w:rsidRPr="00495E92">
        <w:rPr>
          <w:rFonts w:ascii="Arial" w:hAnsi="Arial" w:cs="Arial"/>
          <w:sz w:val="24"/>
          <w:szCs w:val="24"/>
          <w:shd w:val="clear" w:color="auto" w:fill="FFFFFF"/>
        </w:rPr>
        <w:t>12, pp. 587146.</w:t>
      </w:r>
      <w:r w:rsidR="00714EBA" w:rsidRPr="00495E92">
        <w:rPr>
          <w:rFonts w:ascii="Arial" w:hAnsi="Arial" w:cs="Arial"/>
          <w:sz w:val="24"/>
          <w:szCs w:val="24"/>
          <w:shd w:val="clear" w:color="auto" w:fill="FFFFFF"/>
        </w:rPr>
        <w:t>Available at: https://www.frontiersin.org/articles/10.3389/fimmu.2021.587146/full#f3 (Accessed</w:t>
      </w:r>
      <w:r w:rsidR="00714EBA">
        <w:rPr>
          <w:rFonts w:ascii="Arial" w:hAnsi="Arial" w:cs="Arial"/>
          <w:sz w:val="24"/>
          <w:szCs w:val="24"/>
          <w:shd w:val="clear" w:color="auto" w:fill="FFFFFF"/>
        </w:rPr>
        <w:t>: 2</w:t>
      </w:r>
      <w:r w:rsidR="00714EBA" w:rsidRPr="00714EBA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nd</w:t>
      </w:r>
      <w:r w:rsidR="00714EBA">
        <w:rPr>
          <w:rFonts w:ascii="Arial" w:hAnsi="Arial" w:cs="Arial"/>
          <w:sz w:val="24"/>
          <w:szCs w:val="24"/>
          <w:shd w:val="clear" w:color="auto" w:fill="FFFFFF"/>
        </w:rPr>
        <w:t xml:space="preserve"> May 2023). </w:t>
      </w:r>
    </w:p>
    <w:p w14:paraId="22A77C98" w14:textId="24DE04CD" w:rsidR="00685627" w:rsidRPr="00685627" w:rsidRDefault="00685627" w:rsidP="005E461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685627">
        <w:rPr>
          <w:rFonts w:ascii="Arial" w:hAnsi="Arial" w:cs="Arial"/>
          <w:sz w:val="24"/>
          <w:szCs w:val="24"/>
          <w:shd w:val="clear" w:color="auto" w:fill="FFFFFF"/>
        </w:rPr>
        <w:t>Gualano, B. (2022)</w:t>
      </w:r>
      <w:r w:rsidR="007D694E"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685627">
        <w:rPr>
          <w:rFonts w:ascii="Arial" w:hAnsi="Arial" w:cs="Arial"/>
          <w:sz w:val="24"/>
          <w:szCs w:val="24"/>
          <w:shd w:val="clear" w:color="auto" w:fill="FFFFFF"/>
        </w:rPr>
        <w:t xml:space="preserve"> 'Evidence-based physical activity for COVID-19: what do we know and what do we need to know?', </w:t>
      </w:r>
      <w:r w:rsidRPr="00685627">
        <w:rPr>
          <w:rFonts w:ascii="Arial" w:hAnsi="Arial" w:cs="Arial"/>
          <w:i/>
          <w:iCs/>
          <w:sz w:val="24"/>
          <w:szCs w:val="24"/>
          <w:shd w:val="clear" w:color="auto" w:fill="FFFFFF"/>
        </w:rPr>
        <w:t>British journal of sports medicine, </w:t>
      </w:r>
      <w:r w:rsidRPr="00685627">
        <w:rPr>
          <w:rFonts w:ascii="Arial" w:hAnsi="Arial" w:cs="Arial"/>
          <w:sz w:val="24"/>
          <w:szCs w:val="24"/>
          <w:shd w:val="clear" w:color="auto" w:fill="FFFFFF"/>
        </w:rPr>
        <w:t>56(12), pp. 653-654.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Available </w:t>
      </w:r>
      <w:r w:rsidR="0042171B">
        <w:rPr>
          <w:rFonts w:ascii="Arial" w:hAnsi="Arial" w:cs="Arial"/>
          <w:sz w:val="24"/>
          <w:szCs w:val="24"/>
          <w:shd w:val="clear" w:color="auto" w:fill="FFFFFF"/>
        </w:rPr>
        <w:t xml:space="preserve">at: </w:t>
      </w:r>
      <w:r w:rsidR="0042171B" w:rsidRPr="0042171B">
        <w:rPr>
          <w:rFonts w:ascii="Arial" w:hAnsi="Arial" w:cs="Arial"/>
          <w:sz w:val="24"/>
          <w:szCs w:val="24"/>
          <w:shd w:val="clear" w:color="auto" w:fill="FFFFFF"/>
        </w:rPr>
        <w:t>https://www.proquest.com/docview/2674529368?pq-origsite=gscholar&amp;fromopenview=true</w:t>
      </w:r>
      <w:r w:rsidR="0042171B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896608">
        <w:rPr>
          <w:rFonts w:ascii="Arial" w:hAnsi="Arial" w:cs="Arial"/>
          <w:sz w:val="24"/>
          <w:szCs w:val="24"/>
          <w:shd w:val="clear" w:color="auto" w:fill="FFFFFF"/>
        </w:rPr>
        <w:t>(Accessed: 3</w:t>
      </w:r>
      <w:r w:rsidR="00896608" w:rsidRPr="00896608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rd</w:t>
      </w:r>
      <w:r w:rsidR="0089660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27435">
        <w:rPr>
          <w:rFonts w:ascii="Arial" w:hAnsi="Arial" w:cs="Arial"/>
          <w:sz w:val="24"/>
          <w:szCs w:val="24"/>
          <w:shd w:val="clear" w:color="auto" w:fill="FFFFFF"/>
        </w:rPr>
        <w:t>May</w:t>
      </w:r>
      <w:r w:rsidR="00896608">
        <w:rPr>
          <w:rFonts w:ascii="Arial" w:hAnsi="Arial" w:cs="Arial"/>
          <w:sz w:val="24"/>
          <w:szCs w:val="24"/>
          <w:shd w:val="clear" w:color="auto" w:fill="FFFFFF"/>
        </w:rPr>
        <w:t xml:space="preserve"> 2023).</w:t>
      </w:r>
    </w:p>
    <w:p w14:paraId="5F74D330" w14:textId="746AF560" w:rsidR="00730CCE" w:rsidRPr="00730CCE" w:rsidRDefault="00730CCE" w:rsidP="005E4614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730CCE">
        <w:rPr>
          <w:rFonts w:ascii="Arial" w:hAnsi="Arial" w:cs="Arial"/>
          <w:sz w:val="24"/>
          <w:szCs w:val="24"/>
          <w:shd w:val="clear" w:color="auto" w:fill="FFFFFF"/>
        </w:rPr>
        <w:t>Hamer, M., Kivimäki, M., Gale, C.R. and Batty, G.D. (2020)</w:t>
      </w:r>
      <w:r w:rsidR="007D694E"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730CCE">
        <w:rPr>
          <w:rFonts w:ascii="Arial" w:hAnsi="Arial" w:cs="Arial"/>
          <w:sz w:val="24"/>
          <w:szCs w:val="24"/>
          <w:shd w:val="clear" w:color="auto" w:fill="FFFFFF"/>
        </w:rPr>
        <w:t xml:space="preserve"> 'Lifestyle risk factors, inflammatory mechanisms, and COVID-19 hospitalization: A community-based cohort study of 387,109 adults in UK', </w:t>
      </w:r>
      <w:r w:rsidRPr="00730CCE">
        <w:rPr>
          <w:rFonts w:ascii="Arial" w:hAnsi="Arial" w:cs="Arial"/>
          <w:i/>
          <w:iCs/>
          <w:sz w:val="24"/>
          <w:szCs w:val="24"/>
          <w:shd w:val="clear" w:color="auto" w:fill="FFFFFF"/>
        </w:rPr>
        <w:t>Brain, behavior, and immunity, </w:t>
      </w:r>
      <w:r w:rsidRPr="00730CCE">
        <w:rPr>
          <w:rFonts w:ascii="Arial" w:hAnsi="Arial" w:cs="Arial"/>
          <w:sz w:val="24"/>
          <w:szCs w:val="24"/>
          <w:shd w:val="clear" w:color="auto" w:fill="FFFFFF"/>
        </w:rPr>
        <w:t>87, pp. 184-187.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r w:rsidR="00844B5E" w:rsidRPr="00844B5E">
        <w:rPr>
          <w:rFonts w:ascii="Arial" w:hAnsi="Arial" w:cs="Arial"/>
          <w:sz w:val="24"/>
          <w:szCs w:val="24"/>
          <w:shd w:val="clear" w:color="auto" w:fill="FFFFFF"/>
        </w:rPr>
        <w:t>https://www-sciencedirect-com.ezproxy.uwtsd.ac.uk/science/article/pii/S088915912030996X?via%3Dihub#b0040</w:t>
      </w:r>
      <w:r w:rsidR="00844B5E">
        <w:rPr>
          <w:rFonts w:ascii="Arial" w:hAnsi="Arial" w:cs="Arial"/>
          <w:sz w:val="24"/>
          <w:szCs w:val="24"/>
          <w:shd w:val="clear" w:color="auto" w:fill="FFFFFF"/>
        </w:rPr>
        <w:t xml:space="preserve"> (Accessed: 2</w:t>
      </w:r>
      <w:r w:rsidR="00844B5E" w:rsidRPr="00844B5E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nd</w:t>
      </w:r>
      <w:r w:rsidR="00844B5E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27435">
        <w:rPr>
          <w:rFonts w:ascii="Arial" w:hAnsi="Arial" w:cs="Arial"/>
          <w:sz w:val="24"/>
          <w:szCs w:val="24"/>
          <w:shd w:val="clear" w:color="auto" w:fill="FFFFFF"/>
        </w:rPr>
        <w:t>May</w:t>
      </w:r>
      <w:r w:rsidR="00844B5E">
        <w:rPr>
          <w:rFonts w:ascii="Arial" w:hAnsi="Arial" w:cs="Arial"/>
          <w:sz w:val="24"/>
          <w:szCs w:val="24"/>
          <w:shd w:val="clear" w:color="auto" w:fill="FFFFFF"/>
        </w:rPr>
        <w:t xml:space="preserve"> 2023). </w:t>
      </w:r>
    </w:p>
    <w:p w14:paraId="762716A4" w14:textId="43C40D56" w:rsidR="00686788" w:rsidRPr="00A6345E" w:rsidRDefault="00686788" w:rsidP="005E4614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A6345E">
        <w:rPr>
          <w:rFonts w:ascii="Arial" w:hAnsi="Arial" w:cs="Arial"/>
          <w:sz w:val="24"/>
          <w:szCs w:val="24"/>
          <w:shd w:val="clear" w:color="auto" w:fill="FFFFFF"/>
        </w:rPr>
        <w:t>Huh, J.Y. (2018)</w:t>
      </w:r>
      <w:r w:rsidR="007D694E"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A6345E">
        <w:rPr>
          <w:rFonts w:ascii="Arial" w:hAnsi="Arial" w:cs="Arial"/>
          <w:sz w:val="24"/>
          <w:szCs w:val="24"/>
          <w:shd w:val="clear" w:color="auto" w:fill="FFFFFF"/>
        </w:rPr>
        <w:t xml:space="preserve"> 'The role of exercise-induced myokines in regulating metabolism', </w:t>
      </w:r>
      <w:r w:rsidRPr="00A6345E">
        <w:rPr>
          <w:rFonts w:ascii="Arial" w:hAnsi="Arial" w:cs="Arial"/>
          <w:i/>
          <w:iCs/>
          <w:sz w:val="24"/>
          <w:szCs w:val="24"/>
          <w:shd w:val="clear" w:color="auto" w:fill="FFFFFF"/>
        </w:rPr>
        <w:t>Archives of Pharmacal Research, </w:t>
      </w:r>
      <w:r w:rsidRPr="00A6345E">
        <w:rPr>
          <w:rFonts w:ascii="Arial" w:hAnsi="Arial" w:cs="Arial"/>
          <w:sz w:val="24"/>
          <w:szCs w:val="24"/>
          <w:shd w:val="clear" w:color="auto" w:fill="FFFFFF"/>
        </w:rPr>
        <w:t>41(1), pp. 14-29.</w:t>
      </w:r>
      <w:r w:rsidR="00A6345E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r w:rsidR="00AB0BF3" w:rsidRPr="00AB0BF3">
        <w:rPr>
          <w:rFonts w:ascii="Arial" w:hAnsi="Arial" w:cs="Arial"/>
          <w:sz w:val="24"/>
          <w:szCs w:val="24"/>
          <w:shd w:val="clear" w:color="auto" w:fill="FFFFFF"/>
        </w:rPr>
        <w:t>https://link.springer.com/article/10.1007/s12272-017-0994-y</w:t>
      </w:r>
      <w:r w:rsidR="00AB0BF3">
        <w:rPr>
          <w:rFonts w:ascii="Arial" w:hAnsi="Arial" w:cs="Arial"/>
          <w:sz w:val="24"/>
          <w:szCs w:val="24"/>
          <w:shd w:val="clear" w:color="auto" w:fill="FFFFFF"/>
        </w:rPr>
        <w:t xml:space="preserve"> (Accessed: 3</w:t>
      </w:r>
      <w:r w:rsidR="00AB0BF3" w:rsidRPr="00AB0BF3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rd</w:t>
      </w:r>
      <w:r w:rsidR="00AB0BF3">
        <w:rPr>
          <w:rFonts w:ascii="Arial" w:hAnsi="Arial" w:cs="Arial"/>
          <w:sz w:val="24"/>
          <w:szCs w:val="24"/>
          <w:shd w:val="clear" w:color="auto" w:fill="FFFFFF"/>
        </w:rPr>
        <w:t xml:space="preserve"> May 2023). </w:t>
      </w:r>
    </w:p>
    <w:p w14:paraId="1459008B" w14:textId="5340849E" w:rsidR="00803951" w:rsidRDefault="00803951" w:rsidP="005E4614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Intensive Care National Audit</w:t>
      </w:r>
      <w:r w:rsidR="00CA0D5B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&amp; Research Centre. (2023)</w:t>
      </w:r>
      <w:r w:rsidR="007D694E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.</w:t>
      </w:r>
      <w:r w:rsidR="006B2D2D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Reports. Covid-19 reports. Available at: </w:t>
      </w:r>
      <w:r w:rsidR="00823B92" w:rsidRPr="00823B9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>https://www.icnarc.org/Our-Audit/Audits/Cmp/Reports</w:t>
      </w:r>
      <w:r w:rsidR="00823B9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(Accessed: 29</w:t>
      </w:r>
      <w:r w:rsidR="00823B92" w:rsidRPr="00823B92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  <w:lang w:eastAsia="en-GB"/>
        </w:rPr>
        <w:t>th</w:t>
      </w:r>
      <w:r w:rsidR="00823B92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April 2023). </w:t>
      </w:r>
    </w:p>
    <w:p w14:paraId="29A265E3" w14:textId="6D2C7C36" w:rsidR="000451FC" w:rsidRPr="000451FC" w:rsidRDefault="000451FC" w:rsidP="005E461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sz w:val="24"/>
          <w:szCs w:val="24"/>
        </w:rPr>
      </w:pPr>
      <w:r w:rsidRPr="000451FC">
        <w:rPr>
          <w:rFonts w:ascii="Arial" w:hAnsi="Arial" w:cs="Arial"/>
          <w:sz w:val="24"/>
          <w:szCs w:val="24"/>
          <w:shd w:val="clear" w:color="auto" w:fill="FFFFFF"/>
        </w:rPr>
        <w:t>Lee, I., Shiroma, E.J., Lobelo, F., Puska, P., Blair, S.N. and Katzmarzyk, P.T. (2012)</w:t>
      </w:r>
      <w:r w:rsidR="007D694E"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0451FC">
        <w:rPr>
          <w:rFonts w:ascii="Arial" w:hAnsi="Arial" w:cs="Arial"/>
          <w:sz w:val="24"/>
          <w:szCs w:val="24"/>
          <w:shd w:val="clear" w:color="auto" w:fill="FFFFFF"/>
        </w:rPr>
        <w:t xml:space="preserve"> 'Effect of physical inactivity on major non-communicable diseases worldwide: an analysis of burden of disease and life expectancy', </w:t>
      </w:r>
      <w:r w:rsidRPr="000451FC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lancet, </w:t>
      </w:r>
      <w:r w:rsidRPr="000451FC">
        <w:rPr>
          <w:rFonts w:ascii="Arial" w:hAnsi="Arial" w:cs="Arial"/>
          <w:sz w:val="24"/>
          <w:szCs w:val="24"/>
          <w:shd w:val="clear" w:color="auto" w:fill="FFFFFF"/>
        </w:rPr>
        <w:t>380(9838), pp. 219-229.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r w:rsidR="006D5B39" w:rsidRPr="006D5B39">
        <w:rPr>
          <w:rFonts w:ascii="Arial" w:hAnsi="Arial" w:cs="Arial"/>
          <w:sz w:val="24"/>
          <w:szCs w:val="24"/>
          <w:shd w:val="clear" w:color="auto" w:fill="FFFFFF"/>
        </w:rPr>
        <w:t>https://www.thelancet.com/journals/lancet/article/PIIS0140-6736(12)61031-9/fulltext</w:t>
      </w:r>
      <w:r w:rsidR="006D5B39">
        <w:rPr>
          <w:rFonts w:ascii="Arial" w:hAnsi="Arial" w:cs="Arial"/>
          <w:sz w:val="24"/>
          <w:szCs w:val="24"/>
          <w:shd w:val="clear" w:color="auto" w:fill="FFFFFF"/>
        </w:rPr>
        <w:t xml:space="preserve"> (Accessed: </w:t>
      </w:r>
      <w:r w:rsidR="00AB3AA4">
        <w:rPr>
          <w:rFonts w:ascii="Arial" w:hAnsi="Arial" w:cs="Arial"/>
          <w:sz w:val="24"/>
          <w:szCs w:val="24"/>
          <w:shd w:val="clear" w:color="auto" w:fill="FFFFFF"/>
        </w:rPr>
        <w:t>3</w:t>
      </w:r>
      <w:r w:rsidR="00AB3AA4" w:rsidRPr="00AB3AA4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rd</w:t>
      </w:r>
      <w:r w:rsidR="00AB3AA4">
        <w:rPr>
          <w:rFonts w:ascii="Arial" w:hAnsi="Arial" w:cs="Arial"/>
          <w:sz w:val="24"/>
          <w:szCs w:val="24"/>
          <w:shd w:val="clear" w:color="auto" w:fill="FFFFFF"/>
        </w:rPr>
        <w:t xml:space="preserve"> May 2023). </w:t>
      </w:r>
    </w:p>
    <w:p w14:paraId="462C8B80" w14:textId="4190061C" w:rsidR="00945949" w:rsidRDefault="0010706A" w:rsidP="005E461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Office for Health </w:t>
      </w:r>
      <w:r w:rsidR="00DA7E2B">
        <w:rPr>
          <w:rFonts w:ascii="Arial" w:hAnsi="Arial" w:cs="Arial"/>
          <w:color w:val="000000" w:themeColor="text1"/>
          <w:sz w:val="24"/>
          <w:szCs w:val="24"/>
        </w:rPr>
        <w:t xml:space="preserve">Improvement </w:t>
      </w:r>
      <w:r>
        <w:rPr>
          <w:rFonts w:ascii="Arial" w:hAnsi="Arial" w:cs="Arial"/>
          <w:color w:val="000000" w:themeColor="text1"/>
          <w:sz w:val="24"/>
          <w:szCs w:val="24"/>
        </w:rPr>
        <w:t>and Disparities</w:t>
      </w:r>
      <w:r w:rsidR="00DA7E2B">
        <w:rPr>
          <w:rFonts w:ascii="Arial" w:hAnsi="Arial" w:cs="Arial"/>
          <w:color w:val="000000" w:themeColor="text1"/>
          <w:sz w:val="24"/>
          <w:szCs w:val="24"/>
        </w:rPr>
        <w:t xml:space="preserve">. (2022). </w:t>
      </w:r>
      <w:r w:rsidR="00954414">
        <w:rPr>
          <w:rFonts w:ascii="Arial" w:hAnsi="Arial" w:cs="Arial"/>
          <w:color w:val="000000" w:themeColor="text1"/>
          <w:sz w:val="24"/>
          <w:szCs w:val="24"/>
        </w:rPr>
        <w:t xml:space="preserve">Guidance: Physical Activity applying All Our Health. </w:t>
      </w:r>
      <w:r w:rsidR="00945949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="00945949" w:rsidRPr="00945949">
        <w:rPr>
          <w:rFonts w:ascii="Arial" w:hAnsi="Arial" w:cs="Arial"/>
          <w:color w:val="000000" w:themeColor="text1"/>
          <w:sz w:val="24"/>
          <w:szCs w:val="24"/>
        </w:rPr>
        <w:t>https://www.gov.uk/government/publications/physical-activity-applying-all-our-health/physical-activity-applying-all-our-health</w:t>
      </w:r>
      <w:r w:rsidR="00945949">
        <w:rPr>
          <w:rFonts w:ascii="Arial" w:hAnsi="Arial" w:cs="Arial"/>
          <w:color w:val="000000" w:themeColor="text1"/>
          <w:sz w:val="24"/>
          <w:szCs w:val="24"/>
        </w:rPr>
        <w:t xml:space="preserve"> (Accessed: 3</w:t>
      </w:r>
      <w:r w:rsidR="00945949" w:rsidRPr="00945949">
        <w:rPr>
          <w:rFonts w:ascii="Arial" w:hAnsi="Arial" w:cs="Arial"/>
          <w:color w:val="000000" w:themeColor="text1"/>
          <w:sz w:val="24"/>
          <w:szCs w:val="24"/>
          <w:vertAlign w:val="superscript"/>
        </w:rPr>
        <w:t>rd</w:t>
      </w:r>
      <w:r w:rsidR="00945949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="00C27435">
        <w:rPr>
          <w:rFonts w:ascii="Arial" w:hAnsi="Arial" w:cs="Arial"/>
          <w:color w:val="000000" w:themeColor="text1"/>
          <w:sz w:val="24"/>
          <w:szCs w:val="24"/>
        </w:rPr>
        <w:t>May</w:t>
      </w:r>
      <w:r w:rsidR="00945949">
        <w:rPr>
          <w:rFonts w:ascii="Arial" w:hAnsi="Arial" w:cs="Arial"/>
          <w:color w:val="000000" w:themeColor="text1"/>
          <w:sz w:val="24"/>
          <w:szCs w:val="24"/>
        </w:rPr>
        <w:t xml:space="preserve"> 2023).</w:t>
      </w:r>
    </w:p>
    <w:p w14:paraId="2ECDE90B" w14:textId="77777777" w:rsidR="009520A3" w:rsidRDefault="009520A3" w:rsidP="005E461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31695E03" w14:textId="77777777" w:rsidR="009520A3" w:rsidRDefault="009520A3" w:rsidP="005E461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color w:val="000000" w:themeColor="text1"/>
          <w:sz w:val="24"/>
          <w:szCs w:val="24"/>
        </w:rPr>
      </w:pPr>
    </w:p>
    <w:p w14:paraId="53353F2F" w14:textId="2C722104" w:rsidR="0035009A" w:rsidRDefault="0035009A" w:rsidP="005E4614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>
        <w:rPr>
          <w:rFonts w:ascii="Arial" w:hAnsi="Arial" w:cs="Arial"/>
          <w:color w:val="000000" w:themeColor="text1"/>
          <w:sz w:val="24"/>
          <w:szCs w:val="24"/>
        </w:rPr>
        <w:lastRenderedPageBreak/>
        <w:t>Office For National Statistics (202</w:t>
      </w:r>
      <w:r w:rsidR="00231E5B">
        <w:rPr>
          <w:rFonts w:ascii="Arial" w:hAnsi="Arial" w:cs="Arial"/>
          <w:color w:val="000000" w:themeColor="text1"/>
          <w:sz w:val="24"/>
          <w:szCs w:val="24"/>
        </w:rPr>
        <w:t>0</w:t>
      </w:r>
      <w:r w:rsidR="001E20C1">
        <w:rPr>
          <w:rFonts w:ascii="Arial" w:hAnsi="Arial" w:cs="Arial"/>
          <w:color w:val="000000" w:themeColor="text1"/>
          <w:sz w:val="24"/>
          <w:szCs w:val="24"/>
        </w:rPr>
        <w:t>a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  <w:r w:rsidR="004E2D4A">
        <w:rPr>
          <w:rFonts w:ascii="Arial" w:hAnsi="Arial" w:cs="Arial"/>
          <w:color w:val="000000" w:themeColor="text1"/>
          <w:sz w:val="24"/>
          <w:szCs w:val="24"/>
        </w:rPr>
        <w:t>Coronavirus (COVID-19) related deaths by ethnic group, England and Wales</w:t>
      </w:r>
      <w:r w:rsidR="00570B16">
        <w:rPr>
          <w:rFonts w:ascii="Arial" w:hAnsi="Arial" w:cs="Arial"/>
          <w:color w:val="000000" w:themeColor="text1"/>
          <w:sz w:val="24"/>
          <w:szCs w:val="24"/>
        </w:rPr>
        <w:t>: 2 March 2020 to 15 May 2020. Deaths related to the coronavirus</w:t>
      </w:r>
      <w:r w:rsidR="00571946">
        <w:rPr>
          <w:rFonts w:ascii="Arial" w:hAnsi="Arial" w:cs="Arial"/>
          <w:color w:val="000000" w:themeColor="text1"/>
          <w:sz w:val="24"/>
          <w:szCs w:val="24"/>
        </w:rPr>
        <w:t xml:space="preserve"> (COVID-19) by ethnic group, including death counts, aged-standardised mortality rates, and hazard rate ratios by age, sex and ethnic group. Available at: </w:t>
      </w:r>
      <w:r w:rsidR="00C85E53" w:rsidRPr="00C85E53">
        <w:rPr>
          <w:rFonts w:ascii="Arial" w:hAnsi="Arial" w:cs="Arial"/>
          <w:color w:val="000000" w:themeColor="text1"/>
          <w:sz w:val="24"/>
          <w:szCs w:val="24"/>
        </w:rPr>
        <w:t>https://www.ons.gov.uk/peoplepopulationandcommunity/birthsdeathsandmarriages/deaths/articles/coronaviruscovid19relateddeathsbyethnicgroupenglandandwales/2march2020to15may2020</w:t>
      </w:r>
      <w:r w:rsidR="00C85E53">
        <w:rPr>
          <w:rFonts w:ascii="Arial" w:hAnsi="Arial" w:cs="Arial"/>
          <w:color w:val="000000" w:themeColor="text1"/>
          <w:sz w:val="24"/>
          <w:szCs w:val="24"/>
        </w:rPr>
        <w:t xml:space="preserve"> (Accessed; 30</w:t>
      </w:r>
      <w:r w:rsidR="00C85E53" w:rsidRPr="00C85E53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="00C85E53">
        <w:rPr>
          <w:rFonts w:ascii="Arial" w:hAnsi="Arial" w:cs="Arial"/>
          <w:color w:val="000000" w:themeColor="text1"/>
          <w:sz w:val="24"/>
          <w:szCs w:val="24"/>
        </w:rPr>
        <w:t xml:space="preserve"> April 2023). </w:t>
      </w:r>
    </w:p>
    <w:p w14:paraId="3F66F9E0" w14:textId="28055BA9" w:rsidR="00D14B8F" w:rsidRDefault="00D14B8F" w:rsidP="00D14B8F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color w:val="000000" w:themeColor="text1"/>
          <w:sz w:val="24"/>
          <w:szCs w:val="24"/>
        </w:rPr>
      </w:pPr>
      <w:r w:rsidRPr="005E4614">
        <w:rPr>
          <w:rFonts w:ascii="Arial" w:hAnsi="Arial" w:cs="Arial"/>
          <w:color w:val="000000" w:themeColor="text1"/>
          <w:sz w:val="24"/>
          <w:szCs w:val="24"/>
        </w:rPr>
        <w:t>Office For National Statistics (202</w:t>
      </w:r>
      <w:r>
        <w:rPr>
          <w:rFonts w:ascii="Arial" w:hAnsi="Arial" w:cs="Arial"/>
          <w:color w:val="000000" w:themeColor="text1"/>
          <w:sz w:val="24"/>
          <w:szCs w:val="24"/>
        </w:rPr>
        <w:t>0</w:t>
      </w:r>
      <w:r w:rsidR="001E20C1">
        <w:rPr>
          <w:rFonts w:ascii="Arial" w:hAnsi="Arial" w:cs="Arial"/>
          <w:color w:val="000000" w:themeColor="text1"/>
          <w:sz w:val="24"/>
          <w:szCs w:val="24"/>
        </w:rPr>
        <w:t>b</w:t>
      </w:r>
      <w:r>
        <w:rPr>
          <w:rFonts w:ascii="Arial" w:hAnsi="Arial" w:cs="Arial"/>
          <w:color w:val="000000" w:themeColor="text1"/>
          <w:sz w:val="24"/>
          <w:szCs w:val="24"/>
        </w:rPr>
        <w:t>). Deaths involving COVID-19 by local area and socioeconomic deprivation: Deaths occurring between 1 March and 31 July 2020. Available at: htt</w:t>
      </w:r>
      <w:r w:rsidRPr="00460EDB">
        <w:rPr>
          <w:rFonts w:ascii="Arial" w:hAnsi="Arial" w:cs="Arial"/>
          <w:color w:val="000000" w:themeColor="text1"/>
          <w:sz w:val="24"/>
          <w:szCs w:val="24"/>
        </w:rPr>
        <w:t>ps://www.ons.gov.uk/peoplepopulationandcommunity/birthsdeathsandmarriages/deaths/bulletins/deathsinvolvingcovid19bylocalareasanddeprivation/deathsoccurringbetween1marchand31july2020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(Accessed: 1</w:t>
      </w:r>
      <w:r w:rsidRPr="00460EDB">
        <w:rPr>
          <w:rFonts w:ascii="Arial" w:hAnsi="Arial" w:cs="Arial"/>
          <w:color w:val="000000" w:themeColor="text1"/>
          <w:sz w:val="24"/>
          <w:szCs w:val="24"/>
          <w:vertAlign w:val="superscript"/>
        </w:rPr>
        <w:t>st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May 2023). </w:t>
      </w:r>
    </w:p>
    <w:p w14:paraId="531AD3BD" w14:textId="77777777" w:rsidR="00A723B1" w:rsidRPr="002D3D2F" w:rsidRDefault="00A723B1" w:rsidP="00A723B1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 xml:space="preserve">Office For National Statistics (2021). Coronavirus (COVID-19) and the different effects on men and women in the UK, March 2020 to February 2021. Available at: </w:t>
      </w:r>
      <w:r w:rsidRPr="00224DCB">
        <w:rPr>
          <w:rFonts w:ascii="Arial" w:hAnsi="Arial" w:cs="Arial"/>
          <w:color w:val="000000" w:themeColor="text1"/>
          <w:sz w:val="24"/>
          <w:szCs w:val="24"/>
        </w:rPr>
        <w:t>https://www.ons.gov.uk/peoplepopulationandcommunity/healthandsocialcare/conditionsanddiseases/articles/coronaviruscovid19andthedifferenteffectsonmenandwomenintheukmarch2020tofebruary2021/2021-03-10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(Accessed: 29</w:t>
      </w:r>
      <w:r w:rsidRPr="00224DCB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 w:themeColor="text1"/>
          <w:sz w:val="24"/>
          <w:szCs w:val="24"/>
        </w:rPr>
        <w:t xml:space="preserve"> April 2023).</w:t>
      </w:r>
    </w:p>
    <w:p w14:paraId="7498B00E" w14:textId="40E4E35B" w:rsidR="00AA4411" w:rsidRDefault="00AA4411" w:rsidP="005E461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color w:val="000000" w:themeColor="text1"/>
          <w:sz w:val="24"/>
          <w:szCs w:val="24"/>
        </w:rPr>
      </w:pPr>
      <w:r w:rsidRPr="005E4614">
        <w:rPr>
          <w:rFonts w:ascii="Arial" w:hAnsi="Arial" w:cs="Arial"/>
          <w:color w:val="000000" w:themeColor="text1"/>
          <w:sz w:val="24"/>
          <w:szCs w:val="24"/>
        </w:rPr>
        <w:t>Office For National Statistics (202</w:t>
      </w:r>
      <w:r w:rsidR="008708F6">
        <w:rPr>
          <w:rFonts w:ascii="Arial" w:hAnsi="Arial" w:cs="Arial"/>
          <w:color w:val="000000" w:themeColor="text1"/>
          <w:sz w:val="24"/>
          <w:szCs w:val="24"/>
        </w:rPr>
        <w:t>3</w:t>
      </w:r>
      <w:r w:rsidR="001E20C1">
        <w:rPr>
          <w:rFonts w:ascii="Arial" w:hAnsi="Arial" w:cs="Arial"/>
          <w:color w:val="000000" w:themeColor="text1"/>
          <w:sz w:val="24"/>
          <w:szCs w:val="24"/>
        </w:rPr>
        <w:t>a</w:t>
      </w:r>
      <w:r w:rsidRPr="005E4614">
        <w:rPr>
          <w:rFonts w:ascii="Arial" w:hAnsi="Arial" w:cs="Arial"/>
          <w:color w:val="000000" w:themeColor="text1"/>
          <w:sz w:val="24"/>
          <w:szCs w:val="24"/>
        </w:rPr>
        <w:t xml:space="preserve">). </w:t>
      </w:r>
      <w:r w:rsidR="00703CE2" w:rsidRPr="005E4614">
        <w:rPr>
          <w:rFonts w:ascii="Arial" w:hAnsi="Arial" w:cs="Arial"/>
          <w:color w:val="000000" w:themeColor="text1"/>
          <w:sz w:val="24"/>
          <w:szCs w:val="24"/>
        </w:rPr>
        <w:t>Coronavirus (COVID-19) latest insights.</w:t>
      </w:r>
      <w:r w:rsidR="002D4FC9" w:rsidRPr="005E4614">
        <w:rPr>
          <w:rFonts w:ascii="Arial" w:hAnsi="Arial" w:cs="Arial"/>
          <w:color w:val="000000" w:themeColor="text1"/>
          <w:sz w:val="24"/>
          <w:szCs w:val="24"/>
        </w:rPr>
        <w:t xml:space="preserve"> The latest data and trends</w:t>
      </w:r>
      <w:r w:rsidR="00812DAB" w:rsidRPr="005E4614">
        <w:rPr>
          <w:rFonts w:ascii="Arial" w:hAnsi="Arial" w:cs="Arial"/>
          <w:color w:val="000000" w:themeColor="text1"/>
          <w:sz w:val="24"/>
          <w:szCs w:val="24"/>
        </w:rPr>
        <w:t xml:space="preserve"> about the coronavirus (COVID-19) pandemic from the Office for National Statistics and other sources. Available at: </w:t>
      </w:r>
      <w:r w:rsidR="00F91CBE" w:rsidRPr="005E4614">
        <w:rPr>
          <w:rFonts w:ascii="Arial" w:hAnsi="Arial" w:cs="Arial"/>
          <w:color w:val="000000" w:themeColor="text1"/>
          <w:sz w:val="24"/>
          <w:szCs w:val="24"/>
        </w:rPr>
        <w:t>https://www.ons.gov.uk/peoplepopulationandcommunity/healthandsocialcare/conditionsanddiseases/articles/coronaviruscovid19/latestinsights (Accessed: 29</w:t>
      </w:r>
      <w:r w:rsidR="00F91CBE" w:rsidRPr="005E461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="00F91CBE" w:rsidRPr="005E4614">
        <w:rPr>
          <w:rFonts w:ascii="Arial" w:hAnsi="Arial" w:cs="Arial"/>
          <w:color w:val="000000" w:themeColor="text1"/>
          <w:sz w:val="24"/>
          <w:szCs w:val="24"/>
        </w:rPr>
        <w:t xml:space="preserve"> April 2023). </w:t>
      </w:r>
    </w:p>
    <w:p w14:paraId="4BEF8471" w14:textId="79CFD4A5" w:rsidR="00401215" w:rsidRDefault="005F24F7" w:rsidP="005E4614">
      <w:pPr>
        <w:shd w:val="clear" w:color="auto" w:fill="FFFFFF"/>
        <w:spacing w:before="100" w:beforeAutospacing="1" w:after="100" w:afterAutospacing="1" w:line="240" w:lineRule="auto"/>
        <w:rPr>
          <w:rFonts w:ascii="Arial" w:hAnsi="Arial" w:cs="Arial"/>
          <w:color w:val="000000" w:themeColor="text1"/>
          <w:sz w:val="24"/>
          <w:szCs w:val="24"/>
        </w:rPr>
      </w:pPr>
      <w:r w:rsidRPr="005E4614">
        <w:rPr>
          <w:rFonts w:ascii="Arial" w:hAnsi="Arial" w:cs="Arial"/>
          <w:color w:val="000000" w:themeColor="text1"/>
          <w:sz w:val="24"/>
          <w:szCs w:val="24"/>
        </w:rPr>
        <w:t>Office For National Statistics (202</w:t>
      </w:r>
      <w:r w:rsidR="005577A9">
        <w:rPr>
          <w:rFonts w:ascii="Arial" w:hAnsi="Arial" w:cs="Arial"/>
          <w:color w:val="000000" w:themeColor="text1"/>
          <w:sz w:val="24"/>
          <w:szCs w:val="24"/>
        </w:rPr>
        <w:t>3</w:t>
      </w:r>
      <w:r w:rsidR="001E20C1">
        <w:rPr>
          <w:rFonts w:ascii="Arial" w:hAnsi="Arial" w:cs="Arial"/>
          <w:color w:val="000000" w:themeColor="text1"/>
          <w:sz w:val="24"/>
          <w:szCs w:val="24"/>
        </w:rPr>
        <w:t>b</w:t>
      </w:r>
      <w:r>
        <w:rPr>
          <w:rFonts w:ascii="Arial" w:hAnsi="Arial" w:cs="Arial"/>
          <w:color w:val="000000" w:themeColor="text1"/>
          <w:sz w:val="24"/>
          <w:szCs w:val="24"/>
        </w:rPr>
        <w:t>)</w:t>
      </w:r>
      <w:r w:rsidR="00E031C4">
        <w:rPr>
          <w:rFonts w:ascii="Arial" w:hAnsi="Arial" w:cs="Arial"/>
          <w:color w:val="000000" w:themeColor="text1"/>
          <w:sz w:val="24"/>
          <w:szCs w:val="24"/>
        </w:rPr>
        <w:t>.</w:t>
      </w:r>
      <w:r w:rsidR="00012373">
        <w:rPr>
          <w:rFonts w:ascii="Arial" w:hAnsi="Arial" w:cs="Arial"/>
          <w:color w:val="000000" w:themeColor="text1"/>
          <w:sz w:val="24"/>
          <w:szCs w:val="24"/>
        </w:rPr>
        <w:t xml:space="preserve"> Updating ethnic and religious contrasts</w:t>
      </w:r>
      <w:r w:rsidR="006B4A01">
        <w:rPr>
          <w:rFonts w:ascii="Arial" w:hAnsi="Arial" w:cs="Arial"/>
          <w:color w:val="000000" w:themeColor="text1"/>
          <w:sz w:val="24"/>
          <w:szCs w:val="24"/>
        </w:rPr>
        <w:t xml:space="preserve"> in deaths involving the corona virus (Covid-19) England:</w:t>
      </w:r>
      <w:r w:rsidR="00802314">
        <w:rPr>
          <w:rFonts w:ascii="Arial" w:hAnsi="Arial" w:cs="Arial"/>
          <w:color w:val="000000" w:themeColor="text1"/>
          <w:sz w:val="24"/>
          <w:szCs w:val="24"/>
        </w:rPr>
        <w:t xml:space="preserve"> 24</w:t>
      </w:r>
      <w:r w:rsidR="00802314" w:rsidRPr="0080231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="00802314">
        <w:rPr>
          <w:rFonts w:ascii="Arial" w:hAnsi="Arial" w:cs="Arial"/>
          <w:color w:val="000000" w:themeColor="text1"/>
          <w:sz w:val="24"/>
          <w:szCs w:val="24"/>
        </w:rPr>
        <w:t xml:space="preserve"> January 2020 to 23</w:t>
      </w:r>
      <w:r w:rsidR="00A10EEF" w:rsidRPr="00A10EEF">
        <w:rPr>
          <w:rFonts w:ascii="Arial" w:hAnsi="Arial" w:cs="Arial"/>
          <w:color w:val="000000" w:themeColor="text1"/>
          <w:sz w:val="24"/>
          <w:szCs w:val="24"/>
          <w:vertAlign w:val="superscript"/>
        </w:rPr>
        <w:t>rd</w:t>
      </w:r>
      <w:r w:rsidR="00A10EEF">
        <w:rPr>
          <w:rFonts w:ascii="Arial" w:hAnsi="Arial" w:cs="Arial"/>
          <w:color w:val="000000" w:themeColor="text1"/>
          <w:sz w:val="24"/>
          <w:szCs w:val="24"/>
        </w:rPr>
        <w:t xml:space="preserve"> November 2023.</w:t>
      </w:r>
      <w:r w:rsidR="00D4004D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r w:rsidR="00D4004D" w:rsidRPr="00D4004D">
        <w:rPr>
          <w:rFonts w:ascii="Arial" w:hAnsi="Arial" w:cs="Arial"/>
          <w:color w:val="000000" w:themeColor="text1"/>
          <w:sz w:val="24"/>
          <w:szCs w:val="24"/>
        </w:rPr>
        <w:t>https://www.ons.gov.uk/peoplepopulationandcommunity/birthsdeathsandmarriages/deaths/articles/updatingethniccontrastsindeathsinvolvingthecoronaviruscovid19englandandwales/24january2020to23november2022</w:t>
      </w:r>
      <w:r w:rsidR="00D4004D">
        <w:rPr>
          <w:rFonts w:ascii="Arial" w:hAnsi="Arial" w:cs="Arial"/>
          <w:color w:val="000000" w:themeColor="text1"/>
          <w:sz w:val="24"/>
          <w:szCs w:val="24"/>
        </w:rPr>
        <w:t xml:space="preserve"> (Accessed: 30</w:t>
      </w:r>
      <w:r w:rsidR="00D4004D" w:rsidRPr="00D4004D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="00D4004D">
        <w:rPr>
          <w:rFonts w:ascii="Arial" w:hAnsi="Arial" w:cs="Arial"/>
          <w:color w:val="000000" w:themeColor="text1"/>
          <w:sz w:val="24"/>
          <w:szCs w:val="24"/>
        </w:rPr>
        <w:t xml:space="preserve"> April 2023).</w:t>
      </w:r>
    </w:p>
    <w:p w14:paraId="72A41B7A" w14:textId="76B0C358" w:rsidR="007B6A3F" w:rsidRPr="00307C54" w:rsidRDefault="007B6A3F" w:rsidP="005E4614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</w:rPr>
      </w:pPr>
      <w:r w:rsidRPr="00D623B5">
        <w:rPr>
          <w:rFonts w:ascii="Arial" w:hAnsi="Arial" w:cs="Arial"/>
        </w:rPr>
        <w:t xml:space="preserve">Public Health England. (2020a). </w:t>
      </w:r>
      <w:r w:rsidR="00D623B5" w:rsidRPr="00D623B5">
        <w:rPr>
          <w:rFonts w:ascii="Arial" w:hAnsi="Arial" w:cs="Arial"/>
        </w:rPr>
        <w:t xml:space="preserve">Protecting and improving the nation’s health. </w:t>
      </w:r>
      <w:r w:rsidRPr="00D623B5">
        <w:rPr>
          <w:rFonts w:ascii="Arial" w:hAnsi="Arial" w:cs="Arial"/>
        </w:rPr>
        <w:t>Beyond the data: Understanding the impact of COVID-19 on BAME group</w:t>
      </w:r>
      <w:r w:rsidR="00D623B5">
        <w:rPr>
          <w:rFonts w:ascii="Arial" w:hAnsi="Arial" w:cs="Arial"/>
        </w:rPr>
        <w:t xml:space="preserve">. Available </w:t>
      </w:r>
      <w:r w:rsidR="00D623B5" w:rsidRPr="00307C54">
        <w:rPr>
          <w:rFonts w:ascii="Arial" w:hAnsi="Arial" w:cs="Arial"/>
        </w:rPr>
        <w:t>at:</w:t>
      </w:r>
      <w:r w:rsidR="00F6627B">
        <w:rPr>
          <w:rFonts w:ascii="Arial" w:hAnsi="Arial" w:cs="Arial"/>
        </w:rPr>
        <w:t xml:space="preserve"> </w:t>
      </w:r>
      <w:r w:rsidR="00B35DD5" w:rsidRPr="00307C54">
        <w:rPr>
          <w:rFonts w:ascii="Arial" w:hAnsi="Arial" w:cs="Arial"/>
        </w:rPr>
        <w:t>https://assets.publishing.service.gov.uk/government/uploads/system/uploads/attachment_data/file/892376/COVID_stakeholder_engagement_synthesis_beyond_the_data.pdf (Accessed: 30</w:t>
      </w:r>
      <w:r w:rsidR="00B35DD5" w:rsidRPr="00307C54">
        <w:rPr>
          <w:rFonts w:ascii="Arial" w:hAnsi="Arial" w:cs="Arial"/>
          <w:vertAlign w:val="superscript"/>
        </w:rPr>
        <w:t>th</w:t>
      </w:r>
      <w:r w:rsidR="00B35DD5" w:rsidRPr="00307C54">
        <w:rPr>
          <w:rFonts w:ascii="Arial" w:hAnsi="Arial" w:cs="Arial"/>
        </w:rPr>
        <w:t xml:space="preserve"> April 2023).</w:t>
      </w:r>
    </w:p>
    <w:p w14:paraId="01B4E35D" w14:textId="0A419554" w:rsidR="00531485" w:rsidRPr="003F0855" w:rsidRDefault="0069454D" w:rsidP="005E4614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color w:val="000000" w:themeColor="text1"/>
        </w:rPr>
      </w:pPr>
      <w:bookmarkStart w:id="6" w:name="_Hlk133761215"/>
      <w:r w:rsidRPr="00307C54">
        <w:rPr>
          <w:rFonts w:ascii="Arial" w:hAnsi="Arial" w:cs="Arial"/>
          <w:color w:val="000000" w:themeColor="text1"/>
        </w:rPr>
        <w:t>Public Health England</w:t>
      </w:r>
      <w:r w:rsidR="009B506C" w:rsidRPr="00307C54">
        <w:rPr>
          <w:rFonts w:ascii="Arial" w:hAnsi="Arial" w:cs="Arial"/>
          <w:color w:val="000000" w:themeColor="text1"/>
        </w:rPr>
        <w:t>.</w:t>
      </w:r>
      <w:r w:rsidRPr="00307C54">
        <w:rPr>
          <w:rFonts w:ascii="Arial" w:hAnsi="Arial" w:cs="Arial"/>
          <w:color w:val="000000" w:themeColor="text1"/>
        </w:rPr>
        <w:t xml:space="preserve"> </w:t>
      </w:r>
      <w:r w:rsidR="009B506C" w:rsidRPr="00307C54">
        <w:rPr>
          <w:rFonts w:ascii="Arial" w:hAnsi="Arial" w:cs="Arial"/>
          <w:color w:val="000000" w:themeColor="text1"/>
        </w:rPr>
        <w:t>(2020</w:t>
      </w:r>
      <w:bookmarkEnd w:id="6"/>
      <w:r w:rsidR="00EC0BED" w:rsidRPr="00307C54">
        <w:rPr>
          <w:rFonts w:ascii="Arial" w:hAnsi="Arial" w:cs="Arial"/>
          <w:color w:val="000000" w:themeColor="text1"/>
        </w:rPr>
        <w:t>b</w:t>
      </w:r>
      <w:r w:rsidR="009B506C" w:rsidRPr="00307C54">
        <w:rPr>
          <w:rFonts w:ascii="Arial" w:hAnsi="Arial" w:cs="Arial"/>
          <w:color w:val="000000" w:themeColor="text1"/>
        </w:rPr>
        <w:t xml:space="preserve">). </w:t>
      </w:r>
      <w:r w:rsidR="00743022" w:rsidRPr="00307C54">
        <w:rPr>
          <w:rFonts w:ascii="Arial" w:hAnsi="Arial" w:cs="Arial"/>
          <w:color w:val="000000" w:themeColor="text1"/>
        </w:rPr>
        <w:t xml:space="preserve">Protecting and </w:t>
      </w:r>
      <w:r w:rsidR="002313E3" w:rsidRPr="00307C54">
        <w:rPr>
          <w:rFonts w:ascii="Arial" w:hAnsi="Arial" w:cs="Arial"/>
          <w:color w:val="000000" w:themeColor="text1"/>
        </w:rPr>
        <w:t>i</w:t>
      </w:r>
      <w:r w:rsidR="00743022" w:rsidRPr="00307C54">
        <w:rPr>
          <w:rFonts w:ascii="Arial" w:hAnsi="Arial" w:cs="Arial"/>
          <w:color w:val="000000" w:themeColor="text1"/>
        </w:rPr>
        <w:t>mproving the nation’s health</w:t>
      </w:r>
      <w:r w:rsidR="002313E3" w:rsidRPr="00307C54">
        <w:rPr>
          <w:rFonts w:ascii="Arial" w:hAnsi="Arial" w:cs="Arial"/>
          <w:color w:val="000000" w:themeColor="text1"/>
        </w:rPr>
        <w:t>. Disparities in the risks and the outcomes</w:t>
      </w:r>
      <w:r w:rsidR="00C8534E" w:rsidRPr="00307C54">
        <w:rPr>
          <w:rFonts w:ascii="Arial" w:hAnsi="Arial" w:cs="Arial"/>
          <w:color w:val="000000" w:themeColor="text1"/>
        </w:rPr>
        <w:t xml:space="preserve"> of COVID-19. Available</w:t>
      </w:r>
      <w:r w:rsidR="00847358">
        <w:rPr>
          <w:rFonts w:ascii="Arial" w:hAnsi="Arial" w:cs="Arial"/>
          <w:color w:val="000000" w:themeColor="text1"/>
        </w:rPr>
        <w:t xml:space="preserve"> </w:t>
      </w:r>
      <w:r w:rsidR="00C8534E" w:rsidRPr="00307C54">
        <w:rPr>
          <w:rFonts w:ascii="Arial" w:hAnsi="Arial" w:cs="Arial"/>
          <w:color w:val="000000" w:themeColor="text1"/>
        </w:rPr>
        <w:t>at:</w:t>
      </w:r>
      <w:r w:rsidR="00847358">
        <w:rPr>
          <w:rFonts w:ascii="Arial" w:hAnsi="Arial" w:cs="Arial"/>
          <w:color w:val="000000" w:themeColor="text1"/>
        </w:rPr>
        <w:t xml:space="preserve"> </w:t>
      </w:r>
      <w:r w:rsidR="006D4714" w:rsidRPr="00307C54">
        <w:rPr>
          <w:rFonts w:ascii="Arial" w:hAnsi="Arial" w:cs="Arial"/>
          <w:color w:val="000000" w:themeColor="text1"/>
        </w:rPr>
        <w:t>https://assets.publishing.service.gov.uk/government/uploads/system/uploads/attachment_data/file/908434/Disparities_in_the_risk_and_outcomes_of_COVID_August_2020_update.pdf  (Accessed: 30</w:t>
      </w:r>
      <w:r w:rsidR="006D4714" w:rsidRPr="00307C54">
        <w:rPr>
          <w:rFonts w:ascii="Arial" w:hAnsi="Arial" w:cs="Arial"/>
          <w:color w:val="000000" w:themeColor="text1"/>
          <w:vertAlign w:val="superscript"/>
        </w:rPr>
        <w:t>th</w:t>
      </w:r>
      <w:r w:rsidR="006D4714" w:rsidRPr="00307C54">
        <w:rPr>
          <w:rFonts w:ascii="Arial" w:hAnsi="Arial" w:cs="Arial"/>
          <w:color w:val="000000" w:themeColor="text1"/>
        </w:rPr>
        <w:t xml:space="preserve"> April 2023).</w:t>
      </w:r>
    </w:p>
    <w:p w14:paraId="6273315C" w14:textId="77777777" w:rsidR="001D5E6E" w:rsidRDefault="001C6BE7" w:rsidP="005E4614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lastRenderedPageBreak/>
        <w:t>Public Health England</w:t>
      </w:r>
      <w:r w:rsidR="003F0855">
        <w:rPr>
          <w:rFonts w:ascii="Arial" w:hAnsi="Arial" w:cs="Arial"/>
          <w:shd w:val="clear" w:color="auto" w:fill="FFFFFF"/>
        </w:rPr>
        <w:t>.</w:t>
      </w:r>
      <w:r>
        <w:rPr>
          <w:rFonts w:ascii="Arial" w:hAnsi="Arial" w:cs="Arial"/>
          <w:shd w:val="clear" w:color="auto" w:fill="FFFFFF"/>
        </w:rPr>
        <w:t xml:space="preserve"> (2020c)</w:t>
      </w:r>
      <w:r w:rsidR="003F0855">
        <w:rPr>
          <w:rFonts w:ascii="Arial" w:hAnsi="Arial" w:cs="Arial"/>
          <w:shd w:val="clear" w:color="auto" w:fill="FFFFFF"/>
        </w:rPr>
        <w:t>.</w:t>
      </w:r>
      <w:r>
        <w:rPr>
          <w:rFonts w:ascii="Arial" w:hAnsi="Arial" w:cs="Arial"/>
          <w:shd w:val="clear" w:color="auto" w:fill="FFFFFF"/>
        </w:rPr>
        <w:t xml:space="preserve"> </w:t>
      </w:r>
      <w:r w:rsidR="00531485">
        <w:rPr>
          <w:rFonts w:ascii="Arial" w:hAnsi="Arial" w:cs="Arial"/>
          <w:shd w:val="clear" w:color="auto" w:fill="FFFFFF"/>
        </w:rPr>
        <w:t>Guidance. Health matters: physical activity- prevention and management of lon</w:t>
      </w:r>
      <w:r w:rsidR="003F0855">
        <w:rPr>
          <w:rFonts w:ascii="Arial" w:hAnsi="Arial" w:cs="Arial"/>
          <w:shd w:val="clear" w:color="auto" w:fill="FFFFFF"/>
        </w:rPr>
        <w:t xml:space="preserve">g- term conditions. </w:t>
      </w:r>
      <w:r>
        <w:rPr>
          <w:rFonts w:ascii="Arial" w:hAnsi="Arial" w:cs="Arial"/>
          <w:shd w:val="clear" w:color="auto" w:fill="FFFFFF"/>
        </w:rPr>
        <w:t>Available at: htt</w:t>
      </w:r>
      <w:r w:rsidRPr="001C6BE7">
        <w:rPr>
          <w:rFonts w:ascii="Arial" w:hAnsi="Arial" w:cs="Arial"/>
          <w:shd w:val="clear" w:color="auto" w:fill="FFFFFF"/>
        </w:rPr>
        <w:t>tps://www.gov.uk/government/publications/health-matters-physical-activity/health-matters-physical-activity-prevention-and-management-of-long-term-conditions</w:t>
      </w:r>
    </w:p>
    <w:p w14:paraId="287F1581" w14:textId="7F89BF0C" w:rsidR="007335DA" w:rsidRPr="00307C54" w:rsidRDefault="00307C54" w:rsidP="005E4614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shd w:val="clear" w:color="auto" w:fill="FFFFFF"/>
        </w:rPr>
      </w:pPr>
      <w:r w:rsidRPr="00307C54">
        <w:rPr>
          <w:rFonts w:ascii="Arial" w:hAnsi="Arial" w:cs="Arial"/>
          <w:shd w:val="clear" w:color="auto" w:fill="FFFFFF"/>
        </w:rPr>
        <w:t>Rahmati, M., Shamsi, M.M., Khoramipour, K., Malakoutinia, F., Woo, W., Park, S., Yon, D.K., Lee, S.W., Shin, J.I. and Smith, L. (2022)</w:t>
      </w:r>
      <w:r>
        <w:rPr>
          <w:rFonts w:ascii="Arial" w:hAnsi="Arial" w:cs="Arial"/>
          <w:shd w:val="clear" w:color="auto" w:fill="FFFFFF"/>
        </w:rPr>
        <w:t>.</w:t>
      </w:r>
      <w:r w:rsidRPr="00307C54">
        <w:rPr>
          <w:rFonts w:ascii="Arial" w:hAnsi="Arial" w:cs="Arial"/>
          <w:shd w:val="clear" w:color="auto" w:fill="FFFFFF"/>
        </w:rPr>
        <w:t xml:space="preserve"> 'Baseline physical activity is associated with reduced mortality and disease outcomes in COVID</w:t>
      </w:r>
      <w:r w:rsidRPr="00307C54">
        <w:rPr>
          <w:rFonts w:ascii="Cambria Math" w:hAnsi="Cambria Math" w:cs="Cambria Math"/>
          <w:shd w:val="clear" w:color="auto" w:fill="FFFFFF"/>
        </w:rPr>
        <w:t>‐</w:t>
      </w:r>
      <w:r w:rsidRPr="00307C54">
        <w:rPr>
          <w:rFonts w:ascii="Arial" w:hAnsi="Arial" w:cs="Arial"/>
          <w:shd w:val="clear" w:color="auto" w:fill="FFFFFF"/>
        </w:rPr>
        <w:t>19: A systematic review and meta</w:t>
      </w:r>
      <w:r w:rsidRPr="00307C54">
        <w:rPr>
          <w:rFonts w:ascii="Cambria Math" w:hAnsi="Cambria Math" w:cs="Cambria Math"/>
          <w:shd w:val="clear" w:color="auto" w:fill="FFFFFF"/>
        </w:rPr>
        <w:t>‐</w:t>
      </w:r>
      <w:r w:rsidRPr="00307C54">
        <w:rPr>
          <w:rFonts w:ascii="Arial" w:hAnsi="Arial" w:cs="Arial"/>
          <w:shd w:val="clear" w:color="auto" w:fill="FFFFFF"/>
        </w:rPr>
        <w:t>analysis', </w:t>
      </w:r>
      <w:r w:rsidRPr="00307C54">
        <w:rPr>
          <w:rFonts w:ascii="Arial" w:hAnsi="Arial" w:cs="Arial"/>
          <w:i/>
          <w:iCs/>
          <w:shd w:val="clear" w:color="auto" w:fill="FFFFFF"/>
        </w:rPr>
        <w:t>Reviews in medical virology, </w:t>
      </w:r>
      <w:r w:rsidRPr="00307C54">
        <w:rPr>
          <w:rFonts w:ascii="Arial" w:hAnsi="Arial" w:cs="Arial"/>
          <w:shd w:val="clear" w:color="auto" w:fill="FFFFFF"/>
        </w:rPr>
        <w:t>32(5), pp. e2349.</w:t>
      </w:r>
      <w:r w:rsidR="007335DA" w:rsidRPr="00307C54">
        <w:rPr>
          <w:rFonts w:ascii="Arial" w:hAnsi="Arial" w:cs="Arial"/>
          <w:shd w:val="clear" w:color="auto" w:fill="FFFFFF"/>
        </w:rPr>
        <w:t>Available at: https://onlinelibrary-wiley-com.ezproxy.uwtsd.ac.uk/doi/full/10.1002/rmv.2349 (Accessed: 2</w:t>
      </w:r>
      <w:r w:rsidR="007335DA" w:rsidRPr="00307C54">
        <w:rPr>
          <w:rFonts w:ascii="Arial" w:hAnsi="Arial" w:cs="Arial"/>
          <w:shd w:val="clear" w:color="auto" w:fill="FFFFFF"/>
          <w:vertAlign w:val="superscript"/>
        </w:rPr>
        <w:t>nd</w:t>
      </w:r>
      <w:r w:rsidR="007335DA" w:rsidRPr="00307C54">
        <w:rPr>
          <w:rFonts w:ascii="Arial" w:hAnsi="Arial" w:cs="Arial"/>
          <w:shd w:val="clear" w:color="auto" w:fill="FFFFFF"/>
        </w:rPr>
        <w:t xml:space="preserve"> </w:t>
      </w:r>
      <w:r w:rsidR="00FB3674" w:rsidRPr="00307C54">
        <w:rPr>
          <w:rFonts w:ascii="Arial" w:hAnsi="Arial" w:cs="Arial"/>
          <w:shd w:val="clear" w:color="auto" w:fill="FFFFFF"/>
        </w:rPr>
        <w:t>May</w:t>
      </w:r>
      <w:r w:rsidR="007335DA" w:rsidRPr="00307C54">
        <w:rPr>
          <w:rFonts w:ascii="Arial" w:hAnsi="Arial" w:cs="Arial"/>
          <w:shd w:val="clear" w:color="auto" w:fill="FFFFFF"/>
        </w:rPr>
        <w:t xml:space="preserve"> 2023). </w:t>
      </w:r>
    </w:p>
    <w:p w14:paraId="6ADC661F" w14:textId="0B1141DE" w:rsidR="006C1C6E" w:rsidRPr="006C1C6E" w:rsidRDefault="006C1C6E" w:rsidP="005E4614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shd w:val="clear" w:color="auto" w:fill="FFFFFF"/>
        </w:rPr>
      </w:pPr>
      <w:r w:rsidRPr="006C1C6E">
        <w:rPr>
          <w:rFonts w:ascii="Arial" w:hAnsi="Arial" w:cs="Arial"/>
          <w:shd w:val="clear" w:color="auto" w:fill="FFFFFF"/>
        </w:rPr>
        <w:t>Rowlands, A.V., Dempsey, P.C., Gillies, C., Kloecker, D.E., Razieh, C., Chudasama, Y., Islam, N., Zaccardi, F., Lawson, C. and Norris, T. (2021)</w:t>
      </w:r>
      <w:r w:rsidR="00827613">
        <w:rPr>
          <w:rFonts w:ascii="Arial" w:hAnsi="Arial" w:cs="Arial"/>
          <w:shd w:val="clear" w:color="auto" w:fill="FFFFFF"/>
        </w:rPr>
        <w:t>.</w:t>
      </w:r>
      <w:r w:rsidRPr="006C1C6E">
        <w:rPr>
          <w:rFonts w:ascii="Arial" w:hAnsi="Arial" w:cs="Arial"/>
          <w:shd w:val="clear" w:color="auto" w:fill="FFFFFF"/>
        </w:rPr>
        <w:t xml:space="preserve"> 'Association between accelerometer-assessed physical activity and severity of COVID-19 in UK Biobank', </w:t>
      </w:r>
      <w:r w:rsidRPr="006C1C6E">
        <w:rPr>
          <w:rFonts w:ascii="Arial" w:hAnsi="Arial" w:cs="Arial"/>
          <w:i/>
          <w:iCs/>
          <w:shd w:val="clear" w:color="auto" w:fill="FFFFFF"/>
        </w:rPr>
        <w:t>Mayo Clinic Proceedings: Innovations, Quality &amp; Outcomes, </w:t>
      </w:r>
      <w:r w:rsidRPr="006C1C6E">
        <w:rPr>
          <w:rFonts w:ascii="Arial" w:hAnsi="Arial" w:cs="Arial"/>
          <w:shd w:val="clear" w:color="auto" w:fill="FFFFFF"/>
        </w:rPr>
        <w:t>5(6), pp. 997-1007.</w:t>
      </w:r>
      <w:r>
        <w:rPr>
          <w:rFonts w:ascii="Arial" w:hAnsi="Arial" w:cs="Arial"/>
          <w:shd w:val="clear" w:color="auto" w:fill="FFFFFF"/>
        </w:rPr>
        <w:t xml:space="preserve"> Available at: </w:t>
      </w:r>
      <w:r w:rsidR="00B75BE0" w:rsidRPr="00B75BE0">
        <w:rPr>
          <w:rFonts w:ascii="Arial" w:hAnsi="Arial" w:cs="Arial"/>
          <w:shd w:val="clear" w:color="auto" w:fill="FFFFFF"/>
        </w:rPr>
        <w:t>https://www.mcpiqojournal.org/article/S2542-4548(21)00130-2/fulltext</w:t>
      </w:r>
      <w:r w:rsidR="00B75BE0">
        <w:rPr>
          <w:rFonts w:ascii="Arial" w:hAnsi="Arial" w:cs="Arial"/>
          <w:shd w:val="clear" w:color="auto" w:fill="FFFFFF"/>
        </w:rPr>
        <w:t xml:space="preserve"> (Accessed: 2</w:t>
      </w:r>
      <w:r w:rsidR="00B75BE0" w:rsidRPr="00B75BE0">
        <w:rPr>
          <w:rFonts w:ascii="Arial" w:hAnsi="Arial" w:cs="Arial"/>
          <w:shd w:val="clear" w:color="auto" w:fill="FFFFFF"/>
          <w:vertAlign w:val="superscript"/>
        </w:rPr>
        <w:t>nd</w:t>
      </w:r>
      <w:r w:rsidR="00B75BE0">
        <w:rPr>
          <w:rFonts w:ascii="Arial" w:hAnsi="Arial" w:cs="Arial"/>
          <w:shd w:val="clear" w:color="auto" w:fill="FFFFFF"/>
        </w:rPr>
        <w:t xml:space="preserve"> </w:t>
      </w:r>
      <w:r w:rsidR="00FB3674">
        <w:rPr>
          <w:rFonts w:ascii="Arial" w:hAnsi="Arial" w:cs="Arial"/>
          <w:shd w:val="clear" w:color="auto" w:fill="FFFFFF"/>
        </w:rPr>
        <w:t>May</w:t>
      </w:r>
      <w:r w:rsidR="00B75BE0">
        <w:rPr>
          <w:rFonts w:ascii="Arial" w:hAnsi="Arial" w:cs="Arial"/>
          <w:shd w:val="clear" w:color="auto" w:fill="FFFFFF"/>
        </w:rPr>
        <w:t xml:space="preserve"> 2023). </w:t>
      </w:r>
    </w:p>
    <w:p w14:paraId="46865FDF" w14:textId="3018A443" w:rsidR="00522E91" w:rsidRPr="00CF09F5" w:rsidRDefault="00CF09F5" w:rsidP="005E4614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shd w:val="clear" w:color="auto" w:fill="FFFFFF"/>
        </w:rPr>
      </w:pPr>
      <w:r w:rsidRPr="00CF09F5">
        <w:rPr>
          <w:rFonts w:ascii="Arial" w:hAnsi="Arial" w:cs="Arial"/>
          <w:shd w:val="clear" w:color="auto" w:fill="FFFFFF"/>
        </w:rPr>
        <w:t>Sallis, J.F., Adlakha, D., Oyeyemi, A. and Salvo, D. (2020)</w:t>
      </w:r>
      <w:r w:rsidR="00827613">
        <w:rPr>
          <w:rFonts w:ascii="Arial" w:hAnsi="Arial" w:cs="Arial"/>
          <w:shd w:val="clear" w:color="auto" w:fill="FFFFFF"/>
        </w:rPr>
        <w:t>.</w:t>
      </w:r>
      <w:r w:rsidRPr="00CF09F5">
        <w:rPr>
          <w:rFonts w:ascii="Arial" w:hAnsi="Arial" w:cs="Arial"/>
          <w:shd w:val="clear" w:color="auto" w:fill="FFFFFF"/>
        </w:rPr>
        <w:t xml:space="preserve"> 'An international physical activity and public health research agenda to inform coronavirus disease-2019 policies and practices', </w:t>
      </w:r>
      <w:r w:rsidRPr="00CF09F5">
        <w:rPr>
          <w:rFonts w:ascii="Arial" w:hAnsi="Arial" w:cs="Arial"/>
          <w:i/>
          <w:iCs/>
          <w:shd w:val="clear" w:color="auto" w:fill="FFFFFF"/>
        </w:rPr>
        <w:t>Journal of sport and health science, </w:t>
      </w:r>
      <w:r w:rsidRPr="00CF09F5">
        <w:rPr>
          <w:rFonts w:ascii="Arial" w:hAnsi="Arial" w:cs="Arial"/>
          <w:shd w:val="clear" w:color="auto" w:fill="FFFFFF"/>
        </w:rPr>
        <w:t>9(4), pp. 328-334.</w:t>
      </w:r>
      <w:r>
        <w:rPr>
          <w:rFonts w:ascii="Arial" w:hAnsi="Arial" w:cs="Arial"/>
          <w:shd w:val="clear" w:color="auto" w:fill="FFFFFF"/>
        </w:rPr>
        <w:t xml:space="preserve"> Available at: </w:t>
      </w:r>
      <w:r w:rsidRPr="00CF09F5">
        <w:rPr>
          <w:rFonts w:ascii="Arial" w:hAnsi="Arial" w:cs="Arial"/>
          <w:shd w:val="clear" w:color="auto" w:fill="FFFFFF"/>
        </w:rPr>
        <w:t>https://www.sciencedirect.com/science/article/pii/S2095254620300648#bib0001</w:t>
      </w:r>
      <w:r>
        <w:rPr>
          <w:rFonts w:ascii="Arial" w:hAnsi="Arial" w:cs="Arial"/>
          <w:shd w:val="clear" w:color="auto" w:fill="FFFFFF"/>
        </w:rPr>
        <w:t xml:space="preserve"> (Accessed: 3</w:t>
      </w:r>
      <w:r w:rsidRPr="00CF09F5">
        <w:rPr>
          <w:rFonts w:ascii="Arial" w:hAnsi="Arial" w:cs="Arial"/>
          <w:shd w:val="clear" w:color="auto" w:fill="FFFFFF"/>
          <w:vertAlign w:val="superscript"/>
        </w:rPr>
        <w:t>rd</w:t>
      </w:r>
      <w:r>
        <w:rPr>
          <w:rFonts w:ascii="Arial" w:hAnsi="Arial" w:cs="Arial"/>
          <w:shd w:val="clear" w:color="auto" w:fill="FFFFFF"/>
        </w:rPr>
        <w:t xml:space="preserve"> May 2023). </w:t>
      </w:r>
    </w:p>
    <w:p w14:paraId="05010F51" w14:textId="77777777" w:rsidR="00FF5282" w:rsidRPr="00C44C1D" w:rsidRDefault="00FF5282" w:rsidP="00FF5282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shd w:val="clear" w:color="auto" w:fill="FFFFFF"/>
        </w:rPr>
      </w:pPr>
      <w:r w:rsidRPr="00E519E2">
        <w:rPr>
          <w:rFonts w:ascii="Arial" w:hAnsi="Arial" w:cs="Arial"/>
          <w:shd w:val="clear" w:color="auto" w:fill="FFFFFF"/>
        </w:rPr>
        <w:t>Sallis, J.F., Adlakha, D., Oyeyemi, A. and Salvo, D. (2023)</w:t>
      </w:r>
      <w:r>
        <w:rPr>
          <w:rFonts w:ascii="Arial" w:hAnsi="Arial" w:cs="Arial"/>
          <w:shd w:val="clear" w:color="auto" w:fill="FFFFFF"/>
        </w:rPr>
        <w:t>.</w:t>
      </w:r>
      <w:r w:rsidRPr="00E519E2">
        <w:rPr>
          <w:rFonts w:ascii="Arial" w:hAnsi="Arial" w:cs="Arial"/>
          <w:shd w:val="clear" w:color="auto" w:fill="FFFFFF"/>
        </w:rPr>
        <w:t xml:space="preserve"> 'Public health research on physical activity and COVID-19: Progress and updated priorities', </w:t>
      </w:r>
      <w:r w:rsidRPr="00E519E2">
        <w:rPr>
          <w:rFonts w:ascii="Arial" w:hAnsi="Arial" w:cs="Arial"/>
          <w:i/>
          <w:iCs/>
          <w:shd w:val="clear" w:color="auto" w:fill="FFFFFF"/>
        </w:rPr>
        <w:t>Journal of Sport and Health Science,</w:t>
      </w:r>
      <w:r>
        <w:rPr>
          <w:rFonts w:ascii="Arial" w:hAnsi="Arial" w:cs="Arial"/>
          <w:i/>
          <w:iCs/>
          <w:shd w:val="clear" w:color="auto" w:fill="FFFFFF"/>
        </w:rPr>
        <w:t xml:space="preserve">. </w:t>
      </w:r>
      <w:r w:rsidRPr="00C44C1D">
        <w:rPr>
          <w:rFonts w:ascii="Arial" w:hAnsi="Arial" w:cs="Arial"/>
          <w:shd w:val="clear" w:color="auto" w:fill="FFFFFF"/>
        </w:rPr>
        <w:t>Available at: https://www.ncbi.nlm.nih.gov/pmc/articles/PMC10122964/</w:t>
      </w:r>
      <w:r>
        <w:rPr>
          <w:rFonts w:ascii="Arial" w:hAnsi="Arial" w:cs="Arial"/>
          <w:shd w:val="clear" w:color="auto" w:fill="FFFFFF"/>
        </w:rPr>
        <w:t xml:space="preserve"> (Accessed: 3</w:t>
      </w:r>
      <w:r w:rsidRPr="00C44C1D">
        <w:rPr>
          <w:rFonts w:ascii="Arial" w:hAnsi="Arial" w:cs="Arial"/>
          <w:shd w:val="clear" w:color="auto" w:fill="FFFFFF"/>
          <w:vertAlign w:val="superscript"/>
        </w:rPr>
        <w:t>rd</w:t>
      </w:r>
      <w:r>
        <w:rPr>
          <w:rFonts w:ascii="Arial" w:hAnsi="Arial" w:cs="Arial"/>
          <w:shd w:val="clear" w:color="auto" w:fill="FFFFFF"/>
        </w:rPr>
        <w:t xml:space="preserve"> May 2023). </w:t>
      </w:r>
    </w:p>
    <w:p w14:paraId="27528584" w14:textId="3B62099A" w:rsidR="00DB07BE" w:rsidRPr="00DB07BE" w:rsidRDefault="00DB07BE" w:rsidP="005E4614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shd w:val="clear" w:color="auto" w:fill="FFFFFF"/>
        </w:rPr>
      </w:pPr>
      <w:r w:rsidRPr="00DB07BE">
        <w:rPr>
          <w:rFonts w:ascii="Arial" w:hAnsi="Arial" w:cs="Arial"/>
          <w:shd w:val="clear" w:color="auto" w:fill="FFFFFF"/>
        </w:rPr>
        <w:t>Sallis, R., Young, D.R., Tartof, S.Y., Sallis, J.F., Sall, J., Li, Q., Smith, G.N. and Cohen, D.A. (2021)</w:t>
      </w:r>
      <w:r>
        <w:rPr>
          <w:rFonts w:ascii="Arial" w:hAnsi="Arial" w:cs="Arial"/>
          <w:shd w:val="clear" w:color="auto" w:fill="FFFFFF"/>
        </w:rPr>
        <w:t>.</w:t>
      </w:r>
      <w:r w:rsidRPr="00DB07BE">
        <w:rPr>
          <w:rFonts w:ascii="Arial" w:hAnsi="Arial" w:cs="Arial"/>
          <w:shd w:val="clear" w:color="auto" w:fill="FFFFFF"/>
        </w:rPr>
        <w:t xml:space="preserve"> 'Physical inactivity is associated with a higher risk for severe COVID-19 outcomes: a study in 48 440 adult patients', </w:t>
      </w:r>
      <w:r w:rsidRPr="00DB07BE">
        <w:rPr>
          <w:rFonts w:ascii="Arial" w:hAnsi="Arial" w:cs="Arial"/>
          <w:i/>
          <w:iCs/>
          <w:shd w:val="clear" w:color="auto" w:fill="FFFFFF"/>
        </w:rPr>
        <w:t>British journal of sports medicine, </w:t>
      </w:r>
      <w:r w:rsidRPr="00DB07BE">
        <w:rPr>
          <w:rFonts w:ascii="Arial" w:hAnsi="Arial" w:cs="Arial"/>
          <w:shd w:val="clear" w:color="auto" w:fill="FFFFFF"/>
        </w:rPr>
        <w:t>55(19), pp. 1099-1105.</w:t>
      </w:r>
      <w:r>
        <w:rPr>
          <w:rFonts w:ascii="Arial" w:hAnsi="Arial" w:cs="Arial"/>
          <w:shd w:val="clear" w:color="auto" w:fill="FFFFFF"/>
        </w:rPr>
        <w:t xml:space="preserve"> Available At: </w:t>
      </w:r>
      <w:r w:rsidR="00E65787" w:rsidRPr="00E65787">
        <w:rPr>
          <w:rFonts w:ascii="Arial" w:hAnsi="Arial" w:cs="Arial"/>
          <w:shd w:val="clear" w:color="auto" w:fill="FFFFFF"/>
        </w:rPr>
        <w:t>https://www.proquest.com/docview/2573288967/fulltextPDF/784F1AEF17B4B0DPQ/1?accountid=130472</w:t>
      </w:r>
      <w:r w:rsidR="00E65787">
        <w:rPr>
          <w:rFonts w:ascii="Arial" w:hAnsi="Arial" w:cs="Arial"/>
          <w:shd w:val="clear" w:color="auto" w:fill="FFFFFF"/>
        </w:rPr>
        <w:t xml:space="preserve"> </w:t>
      </w:r>
      <w:r w:rsidR="00435DFF">
        <w:rPr>
          <w:rFonts w:ascii="Arial" w:hAnsi="Arial" w:cs="Arial"/>
          <w:shd w:val="clear" w:color="auto" w:fill="FFFFFF"/>
        </w:rPr>
        <w:t xml:space="preserve">(Accessed </w:t>
      </w:r>
      <w:r w:rsidR="00FE174E">
        <w:rPr>
          <w:rFonts w:ascii="Arial" w:hAnsi="Arial" w:cs="Arial"/>
          <w:shd w:val="clear" w:color="auto" w:fill="FFFFFF"/>
        </w:rPr>
        <w:t>2</w:t>
      </w:r>
      <w:r w:rsidR="00FE174E" w:rsidRPr="00FE174E">
        <w:rPr>
          <w:rFonts w:ascii="Arial" w:hAnsi="Arial" w:cs="Arial"/>
          <w:shd w:val="clear" w:color="auto" w:fill="FFFFFF"/>
          <w:vertAlign w:val="superscript"/>
        </w:rPr>
        <w:t>nd</w:t>
      </w:r>
      <w:r w:rsidR="00FE174E">
        <w:rPr>
          <w:rFonts w:ascii="Arial" w:hAnsi="Arial" w:cs="Arial"/>
          <w:shd w:val="clear" w:color="auto" w:fill="FFFFFF"/>
        </w:rPr>
        <w:t xml:space="preserve"> </w:t>
      </w:r>
      <w:r w:rsidR="00FB3674">
        <w:rPr>
          <w:rFonts w:ascii="Arial" w:hAnsi="Arial" w:cs="Arial"/>
          <w:shd w:val="clear" w:color="auto" w:fill="FFFFFF"/>
        </w:rPr>
        <w:t>May</w:t>
      </w:r>
      <w:r w:rsidR="00FE174E">
        <w:rPr>
          <w:rFonts w:ascii="Arial" w:hAnsi="Arial" w:cs="Arial"/>
          <w:shd w:val="clear" w:color="auto" w:fill="FFFFFF"/>
        </w:rPr>
        <w:t xml:space="preserve"> 2023). </w:t>
      </w:r>
    </w:p>
    <w:p w14:paraId="3E1D48E0" w14:textId="35E057B1" w:rsidR="009B57F7" w:rsidRPr="009B57F7" w:rsidRDefault="009B57F7" w:rsidP="005E4614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shd w:val="clear" w:color="auto" w:fill="FFFFFF"/>
        </w:rPr>
      </w:pPr>
      <w:r w:rsidRPr="009B57F7">
        <w:rPr>
          <w:rFonts w:ascii="Arial" w:hAnsi="Arial" w:cs="Arial"/>
          <w:shd w:val="clear" w:color="auto" w:fill="FFFFFF"/>
        </w:rPr>
        <w:t>Siordia Jr, J.A. (2020)</w:t>
      </w:r>
      <w:r w:rsidR="00B70C30">
        <w:rPr>
          <w:rFonts w:ascii="Arial" w:hAnsi="Arial" w:cs="Arial"/>
          <w:shd w:val="clear" w:color="auto" w:fill="FFFFFF"/>
        </w:rPr>
        <w:t>.</w:t>
      </w:r>
      <w:r w:rsidRPr="009B57F7">
        <w:rPr>
          <w:rFonts w:ascii="Arial" w:hAnsi="Arial" w:cs="Arial"/>
          <w:shd w:val="clear" w:color="auto" w:fill="FFFFFF"/>
        </w:rPr>
        <w:t xml:space="preserve"> 'Epidemiology and clinical features of COVID-19: A review of current literature', </w:t>
      </w:r>
      <w:r w:rsidRPr="009B57F7">
        <w:rPr>
          <w:rFonts w:ascii="Arial" w:hAnsi="Arial" w:cs="Arial"/>
          <w:i/>
          <w:iCs/>
          <w:shd w:val="clear" w:color="auto" w:fill="FFFFFF"/>
        </w:rPr>
        <w:t>Journal of Clinical Virology, </w:t>
      </w:r>
      <w:r w:rsidRPr="009B57F7">
        <w:rPr>
          <w:rFonts w:ascii="Arial" w:hAnsi="Arial" w:cs="Arial"/>
          <w:shd w:val="clear" w:color="auto" w:fill="FFFFFF"/>
        </w:rPr>
        <w:t>127, pp. 104357.</w:t>
      </w:r>
      <w:r>
        <w:rPr>
          <w:rFonts w:ascii="Arial" w:hAnsi="Arial" w:cs="Arial"/>
          <w:shd w:val="clear" w:color="auto" w:fill="FFFFFF"/>
        </w:rPr>
        <w:t xml:space="preserve"> Available at: </w:t>
      </w:r>
      <w:r w:rsidR="001863DE" w:rsidRPr="001863DE">
        <w:rPr>
          <w:rFonts w:ascii="Arial" w:hAnsi="Arial" w:cs="Arial"/>
          <w:shd w:val="clear" w:color="auto" w:fill="FFFFFF"/>
        </w:rPr>
        <w:t>https://www.sciencedirect.com/science/article/pii/S1386653220300998?casa_token=7C0D3csEmAsAAAAA:UB7VOrGPoIgc1fXYb9t8fi3iT-h73c--thDz3MajEFvQ7oXhgajjJAW5EcdJJagiLBGE4wGXzmohGw</w:t>
      </w:r>
      <w:r w:rsidR="001863DE">
        <w:rPr>
          <w:rFonts w:ascii="Arial" w:hAnsi="Arial" w:cs="Arial"/>
          <w:shd w:val="clear" w:color="auto" w:fill="FFFFFF"/>
        </w:rPr>
        <w:t xml:space="preserve"> (Accessed: 3</w:t>
      </w:r>
      <w:r w:rsidR="001863DE" w:rsidRPr="001863DE">
        <w:rPr>
          <w:rFonts w:ascii="Arial" w:hAnsi="Arial" w:cs="Arial"/>
          <w:shd w:val="clear" w:color="auto" w:fill="FFFFFF"/>
          <w:vertAlign w:val="superscript"/>
        </w:rPr>
        <w:t>rd</w:t>
      </w:r>
      <w:r w:rsidR="001863DE">
        <w:rPr>
          <w:rFonts w:ascii="Arial" w:hAnsi="Arial" w:cs="Arial"/>
          <w:shd w:val="clear" w:color="auto" w:fill="FFFFFF"/>
        </w:rPr>
        <w:t xml:space="preserve"> May 2023). </w:t>
      </w:r>
    </w:p>
    <w:p w14:paraId="3E66D021" w14:textId="77777777" w:rsidR="00FF5282" w:rsidRDefault="00FF5282" w:rsidP="005E4614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shd w:val="clear" w:color="auto" w:fill="FFFFFF"/>
        </w:rPr>
      </w:pPr>
    </w:p>
    <w:p w14:paraId="56A08B1C" w14:textId="27E95B78" w:rsidR="0086027F" w:rsidRPr="0086027F" w:rsidRDefault="0086027F" w:rsidP="005E4614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shd w:val="clear" w:color="auto" w:fill="FFFFFF"/>
        </w:rPr>
      </w:pPr>
      <w:r w:rsidRPr="0086027F">
        <w:rPr>
          <w:rFonts w:ascii="Arial" w:hAnsi="Arial" w:cs="Arial"/>
          <w:shd w:val="clear" w:color="auto" w:fill="FFFFFF"/>
        </w:rPr>
        <w:lastRenderedPageBreak/>
        <w:t>Thompson, E.J., Williams, D.M., Walker, A.J., Mitchell, R.E., Niedzwiedz, C.L., Yang, T.C., Huggins, C.F., Kwong, A.S., Silverwood, R.J. and Di Gessa, G. (2022)</w:t>
      </w:r>
      <w:r w:rsidR="00B70C30">
        <w:rPr>
          <w:rFonts w:ascii="Arial" w:hAnsi="Arial" w:cs="Arial"/>
          <w:shd w:val="clear" w:color="auto" w:fill="FFFFFF"/>
        </w:rPr>
        <w:t>.</w:t>
      </w:r>
      <w:r w:rsidRPr="0086027F">
        <w:rPr>
          <w:rFonts w:ascii="Arial" w:hAnsi="Arial" w:cs="Arial"/>
          <w:shd w:val="clear" w:color="auto" w:fill="FFFFFF"/>
        </w:rPr>
        <w:t xml:space="preserve"> 'Long COVID burden and risk factors in 10 UK longitudinal studies and electronic health records', </w:t>
      </w:r>
      <w:r w:rsidRPr="0086027F">
        <w:rPr>
          <w:rFonts w:ascii="Arial" w:hAnsi="Arial" w:cs="Arial"/>
          <w:i/>
          <w:iCs/>
          <w:shd w:val="clear" w:color="auto" w:fill="FFFFFF"/>
        </w:rPr>
        <w:t>Nature communications, </w:t>
      </w:r>
      <w:r w:rsidRPr="0086027F">
        <w:rPr>
          <w:rFonts w:ascii="Arial" w:hAnsi="Arial" w:cs="Arial"/>
          <w:shd w:val="clear" w:color="auto" w:fill="FFFFFF"/>
        </w:rPr>
        <w:t>13(1), pp. 3528.</w:t>
      </w:r>
      <w:r>
        <w:rPr>
          <w:rFonts w:ascii="Arial" w:hAnsi="Arial" w:cs="Arial"/>
          <w:shd w:val="clear" w:color="auto" w:fill="FFFFFF"/>
        </w:rPr>
        <w:t xml:space="preserve"> Available at: </w:t>
      </w:r>
      <w:r w:rsidR="00724B3F" w:rsidRPr="00724B3F">
        <w:rPr>
          <w:rFonts w:ascii="Arial" w:hAnsi="Arial" w:cs="Arial"/>
          <w:shd w:val="clear" w:color="auto" w:fill="FFFFFF"/>
        </w:rPr>
        <w:t>https://www.nature.com/articles/s41467-022-30836-0</w:t>
      </w:r>
      <w:r w:rsidR="00724B3F">
        <w:rPr>
          <w:rFonts w:ascii="Arial" w:hAnsi="Arial" w:cs="Arial"/>
          <w:shd w:val="clear" w:color="auto" w:fill="FFFFFF"/>
        </w:rPr>
        <w:t xml:space="preserve"> (Accessed: 1</w:t>
      </w:r>
      <w:r w:rsidR="00724B3F" w:rsidRPr="00724B3F">
        <w:rPr>
          <w:rFonts w:ascii="Arial" w:hAnsi="Arial" w:cs="Arial"/>
          <w:shd w:val="clear" w:color="auto" w:fill="FFFFFF"/>
          <w:vertAlign w:val="superscript"/>
        </w:rPr>
        <w:t>st</w:t>
      </w:r>
      <w:r w:rsidR="00724B3F">
        <w:rPr>
          <w:rFonts w:ascii="Arial" w:hAnsi="Arial" w:cs="Arial"/>
          <w:shd w:val="clear" w:color="auto" w:fill="FFFFFF"/>
        </w:rPr>
        <w:t xml:space="preserve"> May 2023).</w:t>
      </w:r>
    </w:p>
    <w:p w14:paraId="57013B35" w14:textId="244D84CA" w:rsidR="00C25BCA" w:rsidRPr="00C25BCA" w:rsidRDefault="00C25BCA" w:rsidP="005E4614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shd w:val="clear" w:color="auto" w:fill="FFFFFF"/>
        </w:rPr>
      </w:pPr>
      <w:r w:rsidRPr="00C25BCA">
        <w:rPr>
          <w:rFonts w:ascii="Arial" w:hAnsi="Arial" w:cs="Arial"/>
          <w:shd w:val="clear" w:color="auto" w:fill="FFFFFF"/>
        </w:rPr>
        <w:t>Townsend, M.J., Kyle, T.K. and Stanford, F.C. (2020)</w:t>
      </w:r>
      <w:r w:rsidR="00B70C30">
        <w:rPr>
          <w:rFonts w:ascii="Arial" w:hAnsi="Arial" w:cs="Arial"/>
          <w:shd w:val="clear" w:color="auto" w:fill="FFFFFF"/>
        </w:rPr>
        <w:t>.</w:t>
      </w:r>
      <w:r w:rsidRPr="00C25BCA">
        <w:rPr>
          <w:rFonts w:ascii="Arial" w:hAnsi="Arial" w:cs="Arial"/>
          <w:shd w:val="clear" w:color="auto" w:fill="FFFFFF"/>
        </w:rPr>
        <w:t xml:space="preserve"> 'Outcomes of COVID-19: disparities in obesity and by ethnicity/race', </w:t>
      </w:r>
      <w:r w:rsidRPr="00C25BCA">
        <w:rPr>
          <w:rFonts w:ascii="Arial" w:hAnsi="Arial" w:cs="Arial"/>
          <w:i/>
          <w:iCs/>
          <w:shd w:val="clear" w:color="auto" w:fill="FFFFFF"/>
        </w:rPr>
        <w:t>International journal of obesity, </w:t>
      </w:r>
      <w:r w:rsidRPr="00C25BCA">
        <w:rPr>
          <w:rFonts w:ascii="Arial" w:hAnsi="Arial" w:cs="Arial"/>
          <w:shd w:val="clear" w:color="auto" w:fill="FFFFFF"/>
        </w:rPr>
        <w:t>44(9), pp. 1807-1809.</w:t>
      </w:r>
      <w:r>
        <w:rPr>
          <w:rFonts w:ascii="Arial" w:hAnsi="Arial" w:cs="Arial"/>
          <w:shd w:val="clear" w:color="auto" w:fill="FFFFFF"/>
        </w:rPr>
        <w:t xml:space="preserve"> Available at: </w:t>
      </w:r>
      <w:r w:rsidR="00F71403" w:rsidRPr="00F71403">
        <w:rPr>
          <w:rFonts w:ascii="Arial" w:hAnsi="Arial" w:cs="Arial"/>
          <w:shd w:val="clear" w:color="auto" w:fill="FFFFFF"/>
        </w:rPr>
        <w:t>https://www.nature.com/articles/s41366-020-0635-2</w:t>
      </w:r>
      <w:r w:rsidR="00F71403">
        <w:rPr>
          <w:rFonts w:ascii="Arial" w:hAnsi="Arial" w:cs="Arial"/>
          <w:shd w:val="clear" w:color="auto" w:fill="FFFFFF"/>
        </w:rPr>
        <w:t xml:space="preserve"> (Accessed: 1</w:t>
      </w:r>
      <w:r w:rsidR="00F71403" w:rsidRPr="00F71403">
        <w:rPr>
          <w:rFonts w:ascii="Arial" w:hAnsi="Arial" w:cs="Arial"/>
          <w:shd w:val="clear" w:color="auto" w:fill="FFFFFF"/>
          <w:vertAlign w:val="superscript"/>
        </w:rPr>
        <w:t>st</w:t>
      </w:r>
      <w:r w:rsidR="00F71403">
        <w:rPr>
          <w:rFonts w:ascii="Arial" w:hAnsi="Arial" w:cs="Arial"/>
          <w:shd w:val="clear" w:color="auto" w:fill="FFFFFF"/>
        </w:rPr>
        <w:t xml:space="preserve"> </w:t>
      </w:r>
      <w:r w:rsidR="00FB3674">
        <w:rPr>
          <w:rFonts w:ascii="Arial" w:hAnsi="Arial" w:cs="Arial"/>
          <w:shd w:val="clear" w:color="auto" w:fill="FFFFFF"/>
        </w:rPr>
        <w:t>May</w:t>
      </w:r>
      <w:r w:rsidR="00F71403">
        <w:rPr>
          <w:rFonts w:ascii="Arial" w:hAnsi="Arial" w:cs="Arial"/>
          <w:shd w:val="clear" w:color="auto" w:fill="FFFFFF"/>
        </w:rPr>
        <w:t xml:space="preserve"> 2023).</w:t>
      </w:r>
    </w:p>
    <w:p w14:paraId="11B9A1E2" w14:textId="2202BE1F" w:rsidR="009719D9" w:rsidRPr="009719D9" w:rsidRDefault="009719D9" w:rsidP="005E4614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shd w:val="clear" w:color="auto" w:fill="FFFFFF"/>
        </w:rPr>
      </w:pPr>
      <w:r w:rsidRPr="009719D9">
        <w:rPr>
          <w:rFonts w:ascii="Arial" w:hAnsi="Arial" w:cs="Arial"/>
          <w:shd w:val="clear" w:color="auto" w:fill="FFFFFF"/>
        </w:rPr>
        <w:t>Whitsel, L.P., Ajenikoko, F., Chase, P.J., Johnson, J., McSwain, B., Phelps, M., Radcliffe, R. and Faghy, M.A. (2023). 'Public policy for healthy living: How COVID-19 has changed the landscape', </w:t>
      </w:r>
      <w:r w:rsidRPr="009719D9">
        <w:rPr>
          <w:rFonts w:ascii="Arial" w:hAnsi="Arial" w:cs="Arial"/>
          <w:i/>
          <w:iCs/>
          <w:shd w:val="clear" w:color="auto" w:fill="FFFFFF"/>
        </w:rPr>
        <w:t>Progress in cardiovascular diseases, </w:t>
      </w:r>
      <w:r w:rsidRPr="009719D9">
        <w:rPr>
          <w:rFonts w:ascii="Arial" w:hAnsi="Arial" w:cs="Arial"/>
          <w:shd w:val="clear" w:color="auto" w:fill="FFFFFF"/>
        </w:rPr>
        <w:t>76, pp. 49-56 Available at: 10.1016/j.pcad.2023.01.002.</w:t>
      </w:r>
      <w:r>
        <w:rPr>
          <w:rFonts w:ascii="Arial" w:hAnsi="Arial" w:cs="Arial"/>
          <w:shd w:val="clear" w:color="auto" w:fill="FFFFFF"/>
        </w:rPr>
        <w:t xml:space="preserve"> (Accessed: 3</w:t>
      </w:r>
      <w:r w:rsidRPr="009719D9">
        <w:rPr>
          <w:rFonts w:ascii="Arial" w:hAnsi="Arial" w:cs="Arial"/>
          <w:shd w:val="clear" w:color="auto" w:fill="FFFFFF"/>
          <w:vertAlign w:val="superscript"/>
        </w:rPr>
        <w:t>rd</w:t>
      </w:r>
      <w:r>
        <w:rPr>
          <w:rFonts w:ascii="Arial" w:hAnsi="Arial" w:cs="Arial"/>
          <w:shd w:val="clear" w:color="auto" w:fill="FFFFFF"/>
        </w:rPr>
        <w:t xml:space="preserve"> </w:t>
      </w:r>
      <w:r w:rsidR="00FB3674">
        <w:rPr>
          <w:rFonts w:ascii="Arial" w:hAnsi="Arial" w:cs="Arial"/>
          <w:shd w:val="clear" w:color="auto" w:fill="FFFFFF"/>
        </w:rPr>
        <w:t>May</w:t>
      </w:r>
      <w:r>
        <w:rPr>
          <w:rFonts w:ascii="Arial" w:hAnsi="Arial" w:cs="Arial"/>
          <w:shd w:val="clear" w:color="auto" w:fill="FFFFFF"/>
        </w:rPr>
        <w:t xml:space="preserve"> 2023). </w:t>
      </w:r>
    </w:p>
    <w:p w14:paraId="7C03C571" w14:textId="4CEC0A88" w:rsidR="00974B92" w:rsidRPr="00974B92" w:rsidRDefault="00974B92" w:rsidP="005E4614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</w:rPr>
      </w:pPr>
      <w:r w:rsidRPr="00974B92">
        <w:rPr>
          <w:rFonts w:ascii="Arial" w:hAnsi="Arial" w:cs="Arial"/>
          <w:shd w:val="clear" w:color="auto" w:fill="FFFFFF"/>
        </w:rPr>
        <w:t>Williamson, E.J., Walker, A.J., Bhaskaran, K., Bacon, S., Bates, C., Morton, C.E., Curtis, H.J., Mehrkar, A., Evans, D. and Inglesby, P. (2020)</w:t>
      </w:r>
      <w:r w:rsidR="00B70C30">
        <w:rPr>
          <w:rFonts w:ascii="Arial" w:hAnsi="Arial" w:cs="Arial"/>
          <w:shd w:val="clear" w:color="auto" w:fill="FFFFFF"/>
        </w:rPr>
        <w:t>.</w:t>
      </w:r>
      <w:r w:rsidRPr="00974B92">
        <w:rPr>
          <w:rFonts w:ascii="Arial" w:hAnsi="Arial" w:cs="Arial"/>
          <w:shd w:val="clear" w:color="auto" w:fill="FFFFFF"/>
        </w:rPr>
        <w:t xml:space="preserve"> 'Factors associated with COVID-19-related death using OpenSAFELY', </w:t>
      </w:r>
      <w:r w:rsidRPr="00974B92">
        <w:rPr>
          <w:rFonts w:ascii="Arial" w:hAnsi="Arial" w:cs="Arial"/>
          <w:i/>
          <w:iCs/>
          <w:shd w:val="clear" w:color="auto" w:fill="FFFFFF"/>
        </w:rPr>
        <w:t>Nature, </w:t>
      </w:r>
      <w:r w:rsidRPr="00974B92">
        <w:rPr>
          <w:rFonts w:ascii="Arial" w:hAnsi="Arial" w:cs="Arial"/>
          <w:shd w:val="clear" w:color="auto" w:fill="FFFFFF"/>
        </w:rPr>
        <w:t>584(7821), pp. 430-436.</w:t>
      </w:r>
      <w:r>
        <w:rPr>
          <w:rFonts w:ascii="Arial" w:hAnsi="Arial" w:cs="Arial"/>
          <w:shd w:val="clear" w:color="auto" w:fill="FFFFFF"/>
        </w:rPr>
        <w:t xml:space="preserve"> Available at: </w:t>
      </w:r>
      <w:r w:rsidR="00F34FE5" w:rsidRPr="00F34FE5">
        <w:rPr>
          <w:rFonts w:ascii="Arial" w:hAnsi="Arial" w:cs="Arial"/>
          <w:shd w:val="clear" w:color="auto" w:fill="FFFFFF"/>
        </w:rPr>
        <w:t>https://www.proquest.com/docview/2436414683/fulltextPDF/C39CDC4C96D24B0CPQ/1?accountid=130472</w:t>
      </w:r>
      <w:r w:rsidR="00F34FE5">
        <w:rPr>
          <w:rFonts w:ascii="Arial" w:hAnsi="Arial" w:cs="Arial"/>
          <w:shd w:val="clear" w:color="auto" w:fill="FFFFFF"/>
        </w:rPr>
        <w:t xml:space="preserve"> (Accessed: </w:t>
      </w:r>
      <w:r w:rsidR="003D7DD6">
        <w:rPr>
          <w:rFonts w:ascii="Arial" w:hAnsi="Arial" w:cs="Arial"/>
          <w:shd w:val="clear" w:color="auto" w:fill="FFFFFF"/>
        </w:rPr>
        <w:t>1</w:t>
      </w:r>
      <w:r w:rsidR="003D7DD6" w:rsidRPr="003D7DD6">
        <w:rPr>
          <w:rFonts w:ascii="Arial" w:hAnsi="Arial" w:cs="Arial"/>
          <w:shd w:val="clear" w:color="auto" w:fill="FFFFFF"/>
          <w:vertAlign w:val="superscript"/>
        </w:rPr>
        <w:t>st</w:t>
      </w:r>
      <w:r w:rsidR="003D7DD6">
        <w:rPr>
          <w:rFonts w:ascii="Arial" w:hAnsi="Arial" w:cs="Arial"/>
          <w:shd w:val="clear" w:color="auto" w:fill="FFFFFF"/>
        </w:rPr>
        <w:t xml:space="preserve"> May 2023). </w:t>
      </w:r>
    </w:p>
    <w:p w14:paraId="5B0DC489" w14:textId="6D193B45" w:rsidR="003E2CAE" w:rsidRPr="005E4614" w:rsidRDefault="00442FEC" w:rsidP="005E4614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color w:val="000000" w:themeColor="text1"/>
        </w:rPr>
      </w:pPr>
      <w:r w:rsidRPr="005E4614">
        <w:rPr>
          <w:rFonts w:ascii="Arial" w:hAnsi="Arial" w:cs="Arial"/>
          <w:color w:val="000000" w:themeColor="text1"/>
        </w:rPr>
        <w:t>World Health Organisation (2023</w:t>
      </w:r>
      <w:r w:rsidR="005F71F2" w:rsidRPr="005E4614">
        <w:rPr>
          <w:rFonts w:ascii="Arial" w:hAnsi="Arial" w:cs="Arial"/>
          <w:color w:val="000000" w:themeColor="text1"/>
        </w:rPr>
        <w:t>a</w:t>
      </w:r>
      <w:r w:rsidRPr="005E4614">
        <w:rPr>
          <w:rFonts w:ascii="Arial" w:hAnsi="Arial" w:cs="Arial"/>
          <w:color w:val="000000" w:themeColor="text1"/>
        </w:rPr>
        <w:t>)</w:t>
      </w:r>
      <w:r w:rsidR="00872427" w:rsidRPr="005E4614">
        <w:rPr>
          <w:rFonts w:ascii="Arial" w:hAnsi="Arial" w:cs="Arial"/>
          <w:color w:val="000000" w:themeColor="text1"/>
        </w:rPr>
        <w:t>. Covid-19. Available at:</w:t>
      </w:r>
      <w:r w:rsidR="00A346B9" w:rsidRPr="005E4614">
        <w:rPr>
          <w:rFonts w:ascii="Arial" w:hAnsi="Arial" w:cs="Arial"/>
          <w:color w:val="000000" w:themeColor="text1"/>
        </w:rPr>
        <w:t xml:space="preserve"> https://covid19.who.int/region/euro/country/gb (Accessed: 29</w:t>
      </w:r>
      <w:r w:rsidR="00A346B9" w:rsidRPr="005E4614">
        <w:rPr>
          <w:rFonts w:ascii="Arial" w:hAnsi="Arial" w:cs="Arial"/>
          <w:color w:val="000000" w:themeColor="text1"/>
          <w:vertAlign w:val="superscript"/>
        </w:rPr>
        <w:t>th</w:t>
      </w:r>
      <w:r w:rsidR="00A346B9" w:rsidRPr="005E4614">
        <w:rPr>
          <w:rFonts w:ascii="Arial" w:hAnsi="Arial" w:cs="Arial"/>
          <w:color w:val="000000" w:themeColor="text1"/>
        </w:rPr>
        <w:t xml:space="preserve"> April 2023).</w:t>
      </w:r>
    </w:p>
    <w:p w14:paraId="61B540BF" w14:textId="11A79B84" w:rsidR="00D41671" w:rsidRPr="005E4614" w:rsidRDefault="00D41671" w:rsidP="005E4614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color w:val="000000" w:themeColor="text1"/>
        </w:rPr>
      </w:pPr>
      <w:bookmarkStart w:id="7" w:name="_Hlk133950684"/>
      <w:r w:rsidRPr="005E4614">
        <w:rPr>
          <w:rFonts w:ascii="Arial" w:hAnsi="Arial" w:cs="Arial"/>
          <w:color w:val="000000" w:themeColor="text1"/>
        </w:rPr>
        <w:t>World Health Organisation (2023</w:t>
      </w:r>
      <w:r w:rsidR="005F71F2" w:rsidRPr="005E4614">
        <w:rPr>
          <w:rFonts w:ascii="Arial" w:hAnsi="Arial" w:cs="Arial"/>
          <w:color w:val="000000" w:themeColor="text1"/>
        </w:rPr>
        <w:t>b</w:t>
      </w:r>
      <w:r w:rsidRPr="005E4614">
        <w:rPr>
          <w:rFonts w:ascii="Arial" w:hAnsi="Arial" w:cs="Arial"/>
          <w:color w:val="000000" w:themeColor="text1"/>
        </w:rPr>
        <w:t xml:space="preserve">). </w:t>
      </w:r>
      <w:bookmarkEnd w:id="7"/>
      <w:r w:rsidRPr="005E4614">
        <w:rPr>
          <w:rFonts w:ascii="Arial" w:hAnsi="Arial" w:cs="Arial"/>
          <w:color w:val="000000" w:themeColor="text1"/>
        </w:rPr>
        <w:t xml:space="preserve">The impact of COVID-19 on global health goals. </w:t>
      </w:r>
      <w:r w:rsidR="005F71F2" w:rsidRPr="005E4614">
        <w:rPr>
          <w:rFonts w:ascii="Arial" w:hAnsi="Arial" w:cs="Arial"/>
          <w:color w:val="000000" w:themeColor="text1"/>
        </w:rPr>
        <w:t>Available at: https://www.who.int/news-room/spotlight/the-impact-of-covid-19-on-global-health-goals (Accessed: 29</w:t>
      </w:r>
      <w:r w:rsidR="005F71F2" w:rsidRPr="005E4614">
        <w:rPr>
          <w:rFonts w:ascii="Arial" w:hAnsi="Arial" w:cs="Arial"/>
          <w:color w:val="000000" w:themeColor="text1"/>
          <w:vertAlign w:val="superscript"/>
        </w:rPr>
        <w:t>th</w:t>
      </w:r>
      <w:r w:rsidR="005F71F2" w:rsidRPr="005E4614">
        <w:rPr>
          <w:rFonts w:ascii="Arial" w:hAnsi="Arial" w:cs="Arial"/>
          <w:color w:val="000000" w:themeColor="text1"/>
        </w:rPr>
        <w:t xml:space="preserve"> April 2023).</w:t>
      </w:r>
    </w:p>
    <w:p w14:paraId="2B3CC4F9" w14:textId="14D278EE" w:rsidR="00062AB2" w:rsidRDefault="00650881" w:rsidP="00F91CBE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color w:val="000000" w:themeColor="text1"/>
        </w:rPr>
      </w:pPr>
      <w:r w:rsidRPr="005E4614">
        <w:rPr>
          <w:rFonts w:ascii="Arial" w:hAnsi="Arial" w:cs="Arial"/>
          <w:color w:val="000000" w:themeColor="text1"/>
        </w:rPr>
        <w:t>World Health Organisation (2023</w:t>
      </w:r>
      <w:r>
        <w:rPr>
          <w:rFonts w:ascii="Arial" w:hAnsi="Arial" w:cs="Arial"/>
          <w:color w:val="000000" w:themeColor="text1"/>
        </w:rPr>
        <w:t>c</w:t>
      </w:r>
      <w:r w:rsidRPr="005E4614">
        <w:rPr>
          <w:rFonts w:ascii="Arial" w:hAnsi="Arial" w:cs="Arial"/>
          <w:color w:val="000000" w:themeColor="text1"/>
        </w:rPr>
        <w:t xml:space="preserve">). </w:t>
      </w:r>
      <w:r w:rsidR="009E5308">
        <w:rPr>
          <w:rFonts w:ascii="Arial" w:hAnsi="Arial" w:cs="Arial"/>
          <w:color w:val="000000" w:themeColor="text1"/>
        </w:rPr>
        <w:t xml:space="preserve">Physical Inactivity. </w:t>
      </w:r>
      <w:r>
        <w:rPr>
          <w:rFonts w:ascii="Arial" w:hAnsi="Arial" w:cs="Arial"/>
          <w:color w:val="000000" w:themeColor="text1"/>
        </w:rPr>
        <w:t xml:space="preserve">Available at: </w:t>
      </w:r>
      <w:r w:rsidRPr="00650881">
        <w:rPr>
          <w:rFonts w:ascii="Arial" w:hAnsi="Arial" w:cs="Arial"/>
          <w:color w:val="000000" w:themeColor="text1"/>
        </w:rPr>
        <w:t>https://www.who.int/data/gho/indicator-metadata-registry/imr-details/3416</w:t>
      </w:r>
      <w:r>
        <w:rPr>
          <w:rFonts w:ascii="Arial" w:hAnsi="Arial" w:cs="Arial"/>
          <w:color w:val="000000" w:themeColor="text1"/>
        </w:rPr>
        <w:t xml:space="preserve"> (Accessed: 3</w:t>
      </w:r>
      <w:r w:rsidRPr="00650881">
        <w:rPr>
          <w:rFonts w:ascii="Arial" w:hAnsi="Arial" w:cs="Arial"/>
          <w:color w:val="000000" w:themeColor="text1"/>
          <w:vertAlign w:val="superscript"/>
        </w:rPr>
        <w:t>rd</w:t>
      </w:r>
      <w:r>
        <w:rPr>
          <w:rFonts w:ascii="Arial" w:hAnsi="Arial" w:cs="Arial"/>
          <w:color w:val="000000" w:themeColor="text1"/>
        </w:rPr>
        <w:t xml:space="preserve"> May 2023). </w:t>
      </w:r>
    </w:p>
    <w:p w14:paraId="1ED8DA9D" w14:textId="00214844" w:rsidR="00D41671" w:rsidRDefault="00FC33BC" w:rsidP="00F91CBE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color w:val="323132"/>
        </w:rPr>
      </w:pPr>
      <w:r w:rsidRPr="005E4614">
        <w:rPr>
          <w:rFonts w:ascii="Arial" w:hAnsi="Arial" w:cs="Arial"/>
          <w:color w:val="000000" w:themeColor="text1"/>
        </w:rPr>
        <w:t>World Health Organisation (2023</w:t>
      </w:r>
      <w:r w:rsidR="00062AB2">
        <w:rPr>
          <w:rFonts w:ascii="Arial" w:hAnsi="Arial" w:cs="Arial"/>
          <w:color w:val="000000" w:themeColor="text1"/>
        </w:rPr>
        <w:t>d</w:t>
      </w:r>
      <w:r w:rsidRPr="005E4614">
        <w:rPr>
          <w:rFonts w:ascii="Arial" w:hAnsi="Arial" w:cs="Arial"/>
          <w:color w:val="000000" w:themeColor="text1"/>
        </w:rPr>
        <w:t xml:space="preserve">). </w:t>
      </w:r>
      <w:r w:rsidR="006D35E1">
        <w:rPr>
          <w:rFonts w:ascii="Arial" w:hAnsi="Arial" w:cs="Arial"/>
          <w:color w:val="000000" w:themeColor="text1"/>
        </w:rPr>
        <w:t xml:space="preserve">Considering physical activity and </w:t>
      </w:r>
      <w:r w:rsidR="006800EF">
        <w:rPr>
          <w:rFonts w:ascii="Arial" w:hAnsi="Arial" w:cs="Arial"/>
          <w:color w:val="000000" w:themeColor="text1"/>
        </w:rPr>
        <w:t>COVID-</w:t>
      </w:r>
      <w:r w:rsidR="006D35E1">
        <w:rPr>
          <w:rFonts w:ascii="Arial" w:hAnsi="Arial" w:cs="Arial"/>
          <w:color w:val="000000" w:themeColor="text1"/>
        </w:rPr>
        <w:t xml:space="preserve">19. </w:t>
      </w:r>
      <w:r w:rsidR="001A2AF6">
        <w:rPr>
          <w:rFonts w:ascii="Arial" w:hAnsi="Arial" w:cs="Arial"/>
          <w:color w:val="000000" w:themeColor="text1"/>
        </w:rPr>
        <w:t xml:space="preserve">Available at: </w:t>
      </w:r>
      <w:r w:rsidR="00840046" w:rsidRPr="00840046">
        <w:rPr>
          <w:rFonts w:ascii="Arial" w:hAnsi="Arial" w:cs="Arial"/>
          <w:color w:val="000000" w:themeColor="text1"/>
        </w:rPr>
        <w:t>https://www.who.int/europe/activities/considering-physical-activity-and-covid-19</w:t>
      </w:r>
      <w:r w:rsidR="00840046">
        <w:rPr>
          <w:rFonts w:ascii="Arial" w:hAnsi="Arial" w:cs="Arial"/>
          <w:color w:val="323132"/>
        </w:rPr>
        <w:t xml:space="preserve"> (Accessed: 2</w:t>
      </w:r>
      <w:r w:rsidR="00840046" w:rsidRPr="00840046">
        <w:rPr>
          <w:rFonts w:ascii="Arial" w:hAnsi="Arial" w:cs="Arial"/>
          <w:color w:val="323132"/>
          <w:vertAlign w:val="superscript"/>
        </w:rPr>
        <w:t>nd</w:t>
      </w:r>
      <w:r w:rsidR="00840046">
        <w:rPr>
          <w:rFonts w:ascii="Arial" w:hAnsi="Arial" w:cs="Arial"/>
          <w:color w:val="323132"/>
        </w:rPr>
        <w:t xml:space="preserve"> </w:t>
      </w:r>
      <w:r w:rsidR="00FB3674">
        <w:rPr>
          <w:rFonts w:ascii="Arial" w:hAnsi="Arial" w:cs="Arial"/>
          <w:color w:val="323132"/>
        </w:rPr>
        <w:t>May</w:t>
      </w:r>
      <w:r w:rsidR="00840046">
        <w:rPr>
          <w:rFonts w:ascii="Arial" w:hAnsi="Arial" w:cs="Arial"/>
          <w:color w:val="323132"/>
        </w:rPr>
        <w:t xml:space="preserve"> 2023).</w:t>
      </w:r>
    </w:p>
    <w:p w14:paraId="5A3BCC73" w14:textId="3E12C08A" w:rsidR="00FC5044" w:rsidRDefault="00FC5044" w:rsidP="00F91CBE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color w:val="323132"/>
        </w:rPr>
      </w:pPr>
      <w:r w:rsidRPr="005E4614">
        <w:rPr>
          <w:rFonts w:ascii="Arial" w:hAnsi="Arial" w:cs="Arial"/>
          <w:color w:val="000000" w:themeColor="text1"/>
        </w:rPr>
        <w:t>World Health Organisation (2023</w:t>
      </w:r>
      <w:r w:rsidR="00B65ADE">
        <w:rPr>
          <w:rFonts w:ascii="Arial" w:hAnsi="Arial" w:cs="Arial"/>
          <w:color w:val="000000" w:themeColor="text1"/>
        </w:rPr>
        <w:t>e</w:t>
      </w:r>
      <w:r w:rsidRPr="005E4614">
        <w:rPr>
          <w:rFonts w:ascii="Arial" w:hAnsi="Arial" w:cs="Arial"/>
          <w:color w:val="000000" w:themeColor="text1"/>
        </w:rPr>
        <w:t xml:space="preserve">). </w:t>
      </w:r>
      <w:r w:rsidR="006316B8">
        <w:rPr>
          <w:rFonts w:ascii="Arial" w:hAnsi="Arial" w:cs="Arial"/>
          <w:color w:val="000000" w:themeColor="text1"/>
        </w:rPr>
        <w:t xml:space="preserve">WHO guidelines on physical activity and sedentary </w:t>
      </w:r>
      <w:r w:rsidR="00436B2A">
        <w:rPr>
          <w:rFonts w:ascii="Arial" w:hAnsi="Arial" w:cs="Arial"/>
          <w:color w:val="000000" w:themeColor="text1"/>
        </w:rPr>
        <w:t xml:space="preserve">behaviour. </w:t>
      </w:r>
      <w:r>
        <w:rPr>
          <w:rFonts w:ascii="Arial" w:hAnsi="Arial" w:cs="Arial"/>
          <w:color w:val="323132"/>
        </w:rPr>
        <w:t>Available at:</w:t>
      </w:r>
      <w:r w:rsidR="00436B2A">
        <w:rPr>
          <w:rFonts w:ascii="Arial" w:hAnsi="Arial" w:cs="Arial"/>
          <w:color w:val="323132"/>
        </w:rPr>
        <w:t xml:space="preserve"> </w:t>
      </w:r>
      <w:r w:rsidR="00436B2A" w:rsidRPr="00436B2A">
        <w:rPr>
          <w:rFonts w:ascii="Arial" w:hAnsi="Arial" w:cs="Arial"/>
          <w:color w:val="323132"/>
        </w:rPr>
        <w:t>https://www.who.int/publications/i/item/9789240015128</w:t>
      </w:r>
      <w:r w:rsidR="00436B2A">
        <w:rPr>
          <w:rFonts w:ascii="Arial" w:hAnsi="Arial" w:cs="Arial"/>
          <w:color w:val="323132"/>
        </w:rPr>
        <w:t xml:space="preserve"> (Accessed: 3</w:t>
      </w:r>
      <w:r w:rsidR="00436B2A" w:rsidRPr="00436B2A">
        <w:rPr>
          <w:rFonts w:ascii="Arial" w:hAnsi="Arial" w:cs="Arial"/>
          <w:color w:val="323132"/>
          <w:vertAlign w:val="superscript"/>
        </w:rPr>
        <w:t>rd</w:t>
      </w:r>
      <w:r w:rsidR="00436B2A">
        <w:rPr>
          <w:rFonts w:ascii="Arial" w:hAnsi="Arial" w:cs="Arial"/>
          <w:color w:val="323132"/>
        </w:rPr>
        <w:t xml:space="preserve"> </w:t>
      </w:r>
      <w:r w:rsidR="00FB3674">
        <w:rPr>
          <w:rFonts w:ascii="Arial" w:hAnsi="Arial" w:cs="Arial"/>
          <w:color w:val="323132"/>
        </w:rPr>
        <w:t>May</w:t>
      </w:r>
      <w:r w:rsidR="00436B2A">
        <w:rPr>
          <w:rFonts w:ascii="Arial" w:hAnsi="Arial" w:cs="Arial"/>
          <w:color w:val="323132"/>
        </w:rPr>
        <w:t xml:space="preserve"> 2023). </w:t>
      </w:r>
    </w:p>
    <w:p w14:paraId="52A42686" w14:textId="653FBE44" w:rsidR="00D41671" w:rsidRPr="00A346B9" w:rsidRDefault="00D41671" w:rsidP="00F91CBE">
      <w:pPr>
        <w:pStyle w:val="NormalWeb"/>
        <w:shd w:val="clear" w:color="auto" w:fill="FFFFFF"/>
        <w:spacing w:before="0" w:beforeAutospacing="0" w:after="360" w:afterAutospacing="0"/>
        <w:rPr>
          <w:rFonts w:ascii="Arial" w:hAnsi="Arial" w:cs="Arial"/>
          <w:color w:val="323132"/>
        </w:rPr>
      </w:pPr>
    </w:p>
    <w:sectPr w:rsidR="00D41671" w:rsidRPr="00A346B9" w:rsidSect="008156C4">
      <w:footerReference w:type="default" r:id="rId2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00A7B8" w14:textId="77777777" w:rsidR="007B172D" w:rsidRDefault="007B172D" w:rsidP="008156C4">
      <w:pPr>
        <w:spacing w:after="0" w:line="240" w:lineRule="auto"/>
      </w:pPr>
      <w:r>
        <w:separator/>
      </w:r>
    </w:p>
  </w:endnote>
  <w:endnote w:type="continuationSeparator" w:id="0">
    <w:p w14:paraId="17D8E064" w14:textId="77777777" w:rsidR="007B172D" w:rsidRDefault="007B172D" w:rsidP="008156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37331577"/>
      <w:docPartObj>
        <w:docPartGallery w:val="Page Numbers (Bottom of Page)"/>
        <w:docPartUnique/>
      </w:docPartObj>
    </w:sdtPr>
    <w:sdtContent>
      <w:p w14:paraId="0F88BAC3" w14:textId="048B3F26" w:rsidR="008156C4" w:rsidRDefault="008156C4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4F94290D" w14:textId="77777777" w:rsidR="008156C4" w:rsidRDefault="008156C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334DC4" w14:textId="77777777" w:rsidR="007B172D" w:rsidRDefault="007B172D" w:rsidP="008156C4">
      <w:pPr>
        <w:spacing w:after="0" w:line="240" w:lineRule="auto"/>
      </w:pPr>
      <w:r>
        <w:separator/>
      </w:r>
    </w:p>
  </w:footnote>
  <w:footnote w:type="continuationSeparator" w:id="0">
    <w:p w14:paraId="08C24FC5" w14:textId="77777777" w:rsidR="007B172D" w:rsidRDefault="007B172D" w:rsidP="008156C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03439C"/>
    <w:multiLevelType w:val="multilevel"/>
    <w:tmpl w:val="E5D80A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7B536E1"/>
    <w:multiLevelType w:val="multilevel"/>
    <w:tmpl w:val="26DE5B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CA35DA8"/>
    <w:multiLevelType w:val="multilevel"/>
    <w:tmpl w:val="9958468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2D11870"/>
    <w:multiLevelType w:val="multilevel"/>
    <w:tmpl w:val="59EC178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61934612">
    <w:abstractNumId w:val="3"/>
  </w:num>
  <w:num w:numId="2" w16cid:durableId="242420367">
    <w:abstractNumId w:val="1"/>
  </w:num>
  <w:num w:numId="3" w16cid:durableId="472017770">
    <w:abstractNumId w:val="0"/>
  </w:num>
  <w:num w:numId="4" w16cid:durableId="9109655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68B7"/>
    <w:rsid w:val="00002AD1"/>
    <w:rsid w:val="0000646C"/>
    <w:rsid w:val="00012373"/>
    <w:rsid w:val="000133D2"/>
    <w:rsid w:val="000160D5"/>
    <w:rsid w:val="00016F84"/>
    <w:rsid w:val="00017337"/>
    <w:rsid w:val="0002107C"/>
    <w:rsid w:val="000228EA"/>
    <w:rsid w:val="00023257"/>
    <w:rsid w:val="00025CBE"/>
    <w:rsid w:val="00026840"/>
    <w:rsid w:val="00026A13"/>
    <w:rsid w:val="00027B51"/>
    <w:rsid w:val="00035B80"/>
    <w:rsid w:val="0003616F"/>
    <w:rsid w:val="000364FB"/>
    <w:rsid w:val="00037B9E"/>
    <w:rsid w:val="000411A4"/>
    <w:rsid w:val="0004433D"/>
    <w:rsid w:val="000451E3"/>
    <w:rsid w:val="000451FC"/>
    <w:rsid w:val="00046B2A"/>
    <w:rsid w:val="00050324"/>
    <w:rsid w:val="00051EF5"/>
    <w:rsid w:val="00052E3D"/>
    <w:rsid w:val="00053123"/>
    <w:rsid w:val="00054527"/>
    <w:rsid w:val="00054ED6"/>
    <w:rsid w:val="00056366"/>
    <w:rsid w:val="00056CC5"/>
    <w:rsid w:val="000606AC"/>
    <w:rsid w:val="00062AB2"/>
    <w:rsid w:val="0006386E"/>
    <w:rsid w:val="0006431D"/>
    <w:rsid w:val="00064712"/>
    <w:rsid w:val="00065441"/>
    <w:rsid w:val="00067632"/>
    <w:rsid w:val="00067EAF"/>
    <w:rsid w:val="00072F13"/>
    <w:rsid w:val="0007561F"/>
    <w:rsid w:val="00076B10"/>
    <w:rsid w:val="00076B73"/>
    <w:rsid w:val="000776D2"/>
    <w:rsid w:val="00080675"/>
    <w:rsid w:val="00080ACE"/>
    <w:rsid w:val="00082081"/>
    <w:rsid w:val="000856E8"/>
    <w:rsid w:val="0008600E"/>
    <w:rsid w:val="0009130D"/>
    <w:rsid w:val="0009402D"/>
    <w:rsid w:val="00095917"/>
    <w:rsid w:val="00097403"/>
    <w:rsid w:val="000A022F"/>
    <w:rsid w:val="000A2074"/>
    <w:rsid w:val="000A22F2"/>
    <w:rsid w:val="000A437D"/>
    <w:rsid w:val="000B2DF2"/>
    <w:rsid w:val="000B6D16"/>
    <w:rsid w:val="000C055D"/>
    <w:rsid w:val="000C4F8D"/>
    <w:rsid w:val="000C5343"/>
    <w:rsid w:val="000D6EAC"/>
    <w:rsid w:val="000D7785"/>
    <w:rsid w:val="000E151A"/>
    <w:rsid w:val="000E1847"/>
    <w:rsid w:val="000E200A"/>
    <w:rsid w:val="000E2362"/>
    <w:rsid w:val="000E365F"/>
    <w:rsid w:val="000F1D86"/>
    <w:rsid w:val="000F45AA"/>
    <w:rsid w:val="000F55DD"/>
    <w:rsid w:val="000F5793"/>
    <w:rsid w:val="000F6D72"/>
    <w:rsid w:val="000F72CC"/>
    <w:rsid w:val="000F7D7D"/>
    <w:rsid w:val="00100A69"/>
    <w:rsid w:val="001020E9"/>
    <w:rsid w:val="00102F6E"/>
    <w:rsid w:val="001065F7"/>
    <w:rsid w:val="001066E4"/>
    <w:rsid w:val="00106E31"/>
    <w:rsid w:val="0010706A"/>
    <w:rsid w:val="00112A08"/>
    <w:rsid w:val="00113E60"/>
    <w:rsid w:val="00114CD9"/>
    <w:rsid w:val="00122AA6"/>
    <w:rsid w:val="00123546"/>
    <w:rsid w:val="00124977"/>
    <w:rsid w:val="00124DC3"/>
    <w:rsid w:val="0013499E"/>
    <w:rsid w:val="001353F8"/>
    <w:rsid w:val="00135A54"/>
    <w:rsid w:val="00135B53"/>
    <w:rsid w:val="00137E6C"/>
    <w:rsid w:val="0014008A"/>
    <w:rsid w:val="00141890"/>
    <w:rsid w:val="00141DB5"/>
    <w:rsid w:val="00142866"/>
    <w:rsid w:val="00142DFC"/>
    <w:rsid w:val="00143D2C"/>
    <w:rsid w:val="00144EBC"/>
    <w:rsid w:val="00145FC0"/>
    <w:rsid w:val="001461A6"/>
    <w:rsid w:val="00150D8A"/>
    <w:rsid w:val="001541FC"/>
    <w:rsid w:val="00160278"/>
    <w:rsid w:val="001604D3"/>
    <w:rsid w:val="001611FE"/>
    <w:rsid w:val="0016130A"/>
    <w:rsid w:val="001622CC"/>
    <w:rsid w:val="00162414"/>
    <w:rsid w:val="00162E5E"/>
    <w:rsid w:val="00163A45"/>
    <w:rsid w:val="001663C7"/>
    <w:rsid w:val="00166CC9"/>
    <w:rsid w:val="00174B13"/>
    <w:rsid w:val="00174C97"/>
    <w:rsid w:val="00176017"/>
    <w:rsid w:val="00176FA0"/>
    <w:rsid w:val="00183E8D"/>
    <w:rsid w:val="00185F90"/>
    <w:rsid w:val="00186243"/>
    <w:rsid w:val="001863DE"/>
    <w:rsid w:val="0019171D"/>
    <w:rsid w:val="001924FB"/>
    <w:rsid w:val="0019288E"/>
    <w:rsid w:val="00192A88"/>
    <w:rsid w:val="00193088"/>
    <w:rsid w:val="00193BD3"/>
    <w:rsid w:val="00193DBA"/>
    <w:rsid w:val="00194034"/>
    <w:rsid w:val="00194AB5"/>
    <w:rsid w:val="00196530"/>
    <w:rsid w:val="001A0442"/>
    <w:rsid w:val="001A23F7"/>
    <w:rsid w:val="001A2843"/>
    <w:rsid w:val="001A2AF6"/>
    <w:rsid w:val="001A2BDD"/>
    <w:rsid w:val="001B02B1"/>
    <w:rsid w:val="001B27C9"/>
    <w:rsid w:val="001B483A"/>
    <w:rsid w:val="001C05DE"/>
    <w:rsid w:val="001C27B4"/>
    <w:rsid w:val="001C5C0C"/>
    <w:rsid w:val="001C6BE7"/>
    <w:rsid w:val="001D0BCD"/>
    <w:rsid w:val="001D0D3D"/>
    <w:rsid w:val="001D12F5"/>
    <w:rsid w:val="001D1B77"/>
    <w:rsid w:val="001D2966"/>
    <w:rsid w:val="001D381C"/>
    <w:rsid w:val="001D5E6E"/>
    <w:rsid w:val="001D601D"/>
    <w:rsid w:val="001D6069"/>
    <w:rsid w:val="001D6949"/>
    <w:rsid w:val="001E0C04"/>
    <w:rsid w:val="001E1F37"/>
    <w:rsid w:val="001E20C1"/>
    <w:rsid w:val="001E3566"/>
    <w:rsid w:val="001E4CF5"/>
    <w:rsid w:val="001E4E43"/>
    <w:rsid w:val="001E5270"/>
    <w:rsid w:val="001E5E33"/>
    <w:rsid w:val="001E65FD"/>
    <w:rsid w:val="001E6FAE"/>
    <w:rsid w:val="001F228D"/>
    <w:rsid w:val="001F2ED0"/>
    <w:rsid w:val="001F5000"/>
    <w:rsid w:val="001F5BD2"/>
    <w:rsid w:val="00202723"/>
    <w:rsid w:val="002041DB"/>
    <w:rsid w:val="00205DF2"/>
    <w:rsid w:val="002069F7"/>
    <w:rsid w:val="00207309"/>
    <w:rsid w:val="00211D41"/>
    <w:rsid w:val="00212DD9"/>
    <w:rsid w:val="00213444"/>
    <w:rsid w:val="00214128"/>
    <w:rsid w:val="00214822"/>
    <w:rsid w:val="00214824"/>
    <w:rsid w:val="00214DAF"/>
    <w:rsid w:val="00224DCB"/>
    <w:rsid w:val="00224EEE"/>
    <w:rsid w:val="0022748B"/>
    <w:rsid w:val="00227881"/>
    <w:rsid w:val="002313E3"/>
    <w:rsid w:val="00231E5B"/>
    <w:rsid w:val="002334C5"/>
    <w:rsid w:val="00235D32"/>
    <w:rsid w:val="00236E79"/>
    <w:rsid w:val="00242572"/>
    <w:rsid w:val="00243E27"/>
    <w:rsid w:val="00244EB6"/>
    <w:rsid w:val="0024567D"/>
    <w:rsid w:val="00246EBA"/>
    <w:rsid w:val="0024764B"/>
    <w:rsid w:val="00253A95"/>
    <w:rsid w:val="00254C1D"/>
    <w:rsid w:val="00255FF0"/>
    <w:rsid w:val="0026103D"/>
    <w:rsid w:val="00261C1B"/>
    <w:rsid w:val="002630F5"/>
    <w:rsid w:val="00263B2F"/>
    <w:rsid w:val="00270669"/>
    <w:rsid w:val="00274BD1"/>
    <w:rsid w:val="00274D47"/>
    <w:rsid w:val="002754E4"/>
    <w:rsid w:val="002758E0"/>
    <w:rsid w:val="00276D72"/>
    <w:rsid w:val="00280625"/>
    <w:rsid w:val="0028220D"/>
    <w:rsid w:val="00283B01"/>
    <w:rsid w:val="00285666"/>
    <w:rsid w:val="002862F8"/>
    <w:rsid w:val="00286E8E"/>
    <w:rsid w:val="00293069"/>
    <w:rsid w:val="00294D50"/>
    <w:rsid w:val="0029681D"/>
    <w:rsid w:val="002A0ACF"/>
    <w:rsid w:val="002A2A53"/>
    <w:rsid w:val="002A4217"/>
    <w:rsid w:val="002A4D47"/>
    <w:rsid w:val="002B0B6B"/>
    <w:rsid w:val="002B324E"/>
    <w:rsid w:val="002B743F"/>
    <w:rsid w:val="002C0758"/>
    <w:rsid w:val="002C11D7"/>
    <w:rsid w:val="002C6786"/>
    <w:rsid w:val="002C68B7"/>
    <w:rsid w:val="002C7E0F"/>
    <w:rsid w:val="002D0AC5"/>
    <w:rsid w:val="002D32CC"/>
    <w:rsid w:val="002D3D2F"/>
    <w:rsid w:val="002D4F30"/>
    <w:rsid w:val="002D4FC9"/>
    <w:rsid w:val="002D5C1A"/>
    <w:rsid w:val="002D6413"/>
    <w:rsid w:val="002D7C90"/>
    <w:rsid w:val="002E20BB"/>
    <w:rsid w:val="002E211F"/>
    <w:rsid w:val="002E24BF"/>
    <w:rsid w:val="002E38BB"/>
    <w:rsid w:val="002E5F7B"/>
    <w:rsid w:val="002E649F"/>
    <w:rsid w:val="002F2143"/>
    <w:rsid w:val="002F56BB"/>
    <w:rsid w:val="002F6B54"/>
    <w:rsid w:val="002F784D"/>
    <w:rsid w:val="002F79C5"/>
    <w:rsid w:val="003008FD"/>
    <w:rsid w:val="00301AE4"/>
    <w:rsid w:val="003027FB"/>
    <w:rsid w:val="00302E7E"/>
    <w:rsid w:val="00304766"/>
    <w:rsid w:val="00304CA8"/>
    <w:rsid w:val="00305009"/>
    <w:rsid w:val="00307C54"/>
    <w:rsid w:val="00307F78"/>
    <w:rsid w:val="00320616"/>
    <w:rsid w:val="00323597"/>
    <w:rsid w:val="00324A16"/>
    <w:rsid w:val="00327476"/>
    <w:rsid w:val="00327751"/>
    <w:rsid w:val="00330C56"/>
    <w:rsid w:val="003319DB"/>
    <w:rsid w:val="00334427"/>
    <w:rsid w:val="0033484B"/>
    <w:rsid w:val="00340FBA"/>
    <w:rsid w:val="00341D56"/>
    <w:rsid w:val="00341F0C"/>
    <w:rsid w:val="0034296F"/>
    <w:rsid w:val="003434FA"/>
    <w:rsid w:val="00346C59"/>
    <w:rsid w:val="0035009A"/>
    <w:rsid w:val="0035031E"/>
    <w:rsid w:val="00350917"/>
    <w:rsid w:val="003532E2"/>
    <w:rsid w:val="0035389A"/>
    <w:rsid w:val="00354720"/>
    <w:rsid w:val="003609AD"/>
    <w:rsid w:val="00361BF8"/>
    <w:rsid w:val="00362578"/>
    <w:rsid w:val="00362720"/>
    <w:rsid w:val="0036276A"/>
    <w:rsid w:val="00362784"/>
    <w:rsid w:val="00363051"/>
    <w:rsid w:val="00364066"/>
    <w:rsid w:val="0036567D"/>
    <w:rsid w:val="00365E8F"/>
    <w:rsid w:val="003676BF"/>
    <w:rsid w:val="00372235"/>
    <w:rsid w:val="003730A2"/>
    <w:rsid w:val="003741D9"/>
    <w:rsid w:val="003747EF"/>
    <w:rsid w:val="003806AB"/>
    <w:rsid w:val="00380776"/>
    <w:rsid w:val="00382D23"/>
    <w:rsid w:val="00383B58"/>
    <w:rsid w:val="00384BB9"/>
    <w:rsid w:val="003850D0"/>
    <w:rsid w:val="00386435"/>
    <w:rsid w:val="00391A51"/>
    <w:rsid w:val="0039523E"/>
    <w:rsid w:val="00396295"/>
    <w:rsid w:val="003A049E"/>
    <w:rsid w:val="003A0EB8"/>
    <w:rsid w:val="003A202E"/>
    <w:rsid w:val="003A212E"/>
    <w:rsid w:val="003A22F4"/>
    <w:rsid w:val="003A3A38"/>
    <w:rsid w:val="003A583D"/>
    <w:rsid w:val="003A7856"/>
    <w:rsid w:val="003A7B5B"/>
    <w:rsid w:val="003B2818"/>
    <w:rsid w:val="003B46B6"/>
    <w:rsid w:val="003B474B"/>
    <w:rsid w:val="003B5991"/>
    <w:rsid w:val="003B639E"/>
    <w:rsid w:val="003B76C6"/>
    <w:rsid w:val="003C1426"/>
    <w:rsid w:val="003C21C2"/>
    <w:rsid w:val="003C418E"/>
    <w:rsid w:val="003C422D"/>
    <w:rsid w:val="003C6F79"/>
    <w:rsid w:val="003C70BE"/>
    <w:rsid w:val="003C7C79"/>
    <w:rsid w:val="003D07D5"/>
    <w:rsid w:val="003D0933"/>
    <w:rsid w:val="003D0BD8"/>
    <w:rsid w:val="003D136E"/>
    <w:rsid w:val="003D1DCC"/>
    <w:rsid w:val="003D1E2F"/>
    <w:rsid w:val="003D5F98"/>
    <w:rsid w:val="003D6B8C"/>
    <w:rsid w:val="003D7DD6"/>
    <w:rsid w:val="003E1A0D"/>
    <w:rsid w:val="003E266F"/>
    <w:rsid w:val="003E2CAE"/>
    <w:rsid w:val="003E2EDC"/>
    <w:rsid w:val="003E3EE5"/>
    <w:rsid w:val="003E4C25"/>
    <w:rsid w:val="003E6E8D"/>
    <w:rsid w:val="003F054D"/>
    <w:rsid w:val="003F0855"/>
    <w:rsid w:val="003F0BFB"/>
    <w:rsid w:val="003F12D7"/>
    <w:rsid w:val="003F1832"/>
    <w:rsid w:val="003F2943"/>
    <w:rsid w:val="003F5113"/>
    <w:rsid w:val="003F5673"/>
    <w:rsid w:val="003F5FD5"/>
    <w:rsid w:val="003F6E9F"/>
    <w:rsid w:val="003F70A4"/>
    <w:rsid w:val="00401215"/>
    <w:rsid w:val="004145A5"/>
    <w:rsid w:val="004148C3"/>
    <w:rsid w:val="00417488"/>
    <w:rsid w:val="0042171B"/>
    <w:rsid w:val="004225E3"/>
    <w:rsid w:val="004244B3"/>
    <w:rsid w:val="004258C1"/>
    <w:rsid w:val="0042727E"/>
    <w:rsid w:val="00427FD6"/>
    <w:rsid w:val="00432315"/>
    <w:rsid w:val="00434636"/>
    <w:rsid w:val="00435D58"/>
    <w:rsid w:val="00435DFF"/>
    <w:rsid w:val="004366A3"/>
    <w:rsid w:val="00436B2A"/>
    <w:rsid w:val="00436D45"/>
    <w:rsid w:val="00437BCF"/>
    <w:rsid w:val="004423AB"/>
    <w:rsid w:val="00442E99"/>
    <w:rsid w:val="00442FEC"/>
    <w:rsid w:val="0044357E"/>
    <w:rsid w:val="00444829"/>
    <w:rsid w:val="004458EF"/>
    <w:rsid w:val="00445EF5"/>
    <w:rsid w:val="00447EF2"/>
    <w:rsid w:val="0045089B"/>
    <w:rsid w:val="00451C29"/>
    <w:rsid w:val="00452025"/>
    <w:rsid w:val="00453262"/>
    <w:rsid w:val="00454D10"/>
    <w:rsid w:val="004567E8"/>
    <w:rsid w:val="00460854"/>
    <w:rsid w:val="00460EDB"/>
    <w:rsid w:val="00461AFF"/>
    <w:rsid w:val="004622A4"/>
    <w:rsid w:val="00462613"/>
    <w:rsid w:val="00464602"/>
    <w:rsid w:val="00465083"/>
    <w:rsid w:val="00465748"/>
    <w:rsid w:val="0046631F"/>
    <w:rsid w:val="004702A2"/>
    <w:rsid w:val="00470549"/>
    <w:rsid w:val="004735A7"/>
    <w:rsid w:val="00473B98"/>
    <w:rsid w:val="00473E4A"/>
    <w:rsid w:val="00483803"/>
    <w:rsid w:val="004846F5"/>
    <w:rsid w:val="00484B40"/>
    <w:rsid w:val="00484CD3"/>
    <w:rsid w:val="00486D9C"/>
    <w:rsid w:val="004919A8"/>
    <w:rsid w:val="0049309F"/>
    <w:rsid w:val="004936BA"/>
    <w:rsid w:val="00495E92"/>
    <w:rsid w:val="004A1E20"/>
    <w:rsid w:val="004A266A"/>
    <w:rsid w:val="004A5A03"/>
    <w:rsid w:val="004B7320"/>
    <w:rsid w:val="004B7E92"/>
    <w:rsid w:val="004C23B6"/>
    <w:rsid w:val="004C567D"/>
    <w:rsid w:val="004C5C0C"/>
    <w:rsid w:val="004D3782"/>
    <w:rsid w:val="004D5273"/>
    <w:rsid w:val="004E1985"/>
    <w:rsid w:val="004E2D4A"/>
    <w:rsid w:val="004E32BE"/>
    <w:rsid w:val="004E4795"/>
    <w:rsid w:val="004E66D7"/>
    <w:rsid w:val="004E6C87"/>
    <w:rsid w:val="004E7621"/>
    <w:rsid w:val="004F3DA5"/>
    <w:rsid w:val="004F6104"/>
    <w:rsid w:val="004F7EEC"/>
    <w:rsid w:val="00500FD3"/>
    <w:rsid w:val="005011F6"/>
    <w:rsid w:val="00501392"/>
    <w:rsid w:val="00501484"/>
    <w:rsid w:val="00501E97"/>
    <w:rsid w:val="005028BB"/>
    <w:rsid w:val="00503C03"/>
    <w:rsid w:val="00504E3C"/>
    <w:rsid w:val="005055FC"/>
    <w:rsid w:val="00506E3C"/>
    <w:rsid w:val="0051243C"/>
    <w:rsid w:val="00512B65"/>
    <w:rsid w:val="00522D56"/>
    <w:rsid w:val="00522E91"/>
    <w:rsid w:val="005241DD"/>
    <w:rsid w:val="005243FC"/>
    <w:rsid w:val="0052515A"/>
    <w:rsid w:val="00525211"/>
    <w:rsid w:val="00525AFA"/>
    <w:rsid w:val="005265FA"/>
    <w:rsid w:val="005300B6"/>
    <w:rsid w:val="0053134D"/>
    <w:rsid w:val="00531485"/>
    <w:rsid w:val="00532565"/>
    <w:rsid w:val="0053330D"/>
    <w:rsid w:val="005357C1"/>
    <w:rsid w:val="00535B88"/>
    <w:rsid w:val="00537BD3"/>
    <w:rsid w:val="00540256"/>
    <w:rsid w:val="00540B84"/>
    <w:rsid w:val="005457DE"/>
    <w:rsid w:val="005459BF"/>
    <w:rsid w:val="00553428"/>
    <w:rsid w:val="005577A9"/>
    <w:rsid w:val="005629D2"/>
    <w:rsid w:val="00563575"/>
    <w:rsid w:val="00567569"/>
    <w:rsid w:val="00570B16"/>
    <w:rsid w:val="00571946"/>
    <w:rsid w:val="00572D99"/>
    <w:rsid w:val="00573EE5"/>
    <w:rsid w:val="00575387"/>
    <w:rsid w:val="00580C3D"/>
    <w:rsid w:val="00582238"/>
    <w:rsid w:val="00583A41"/>
    <w:rsid w:val="00585390"/>
    <w:rsid w:val="00586B91"/>
    <w:rsid w:val="00590BC0"/>
    <w:rsid w:val="00591F30"/>
    <w:rsid w:val="00592A95"/>
    <w:rsid w:val="00592E8B"/>
    <w:rsid w:val="00595738"/>
    <w:rsid w:val="00595814"/>
    <w:rsid w:val="005A1B5F"/>
    <w:rsid w:val="005A208B"/>
    <w:rsid w:val="005A5503"/>
    <w:rsid w:val="005A61DB"/>
    <w:rsid w:val="005B0D4F"/>
    <w:rsid w:val="005B2EB4"/>
    <w:rsid w:val="005B4A17"/>
    <w:rsid w:val="005C0AB2"/>
    <w:rsid w:val="005C22BC"/>
    <w:rsid w:val="005C39CA"/>
    <w:rsid w:val="005C4D52"/>
    <w:rsid w:val="005C5038"/>
    <w:rsid w:val="005C5716"/>
    <w:rsid w:val="005C6AEA"/>
    <w:rsid w:val="005D1179"/>
    <w:rsid w:val="005D3DCC"/>
    <w:rsid w:val="005D5653"/>
    <w:rsid w:val="005D6021"/>
    <w:rsid w:val="005D7335"/>
    <w:rsid w:val="005E3C15"/>
    <w:rsid w:val="005E406C"/>
    <w:rsid w:val="005E4614"/>
    <w:rsid w:val="005E490D"/>
    <w:rsid w:val="005E7C85"/>
    <w:rsid w:val="005F01A8"/>
    <w:rsid w:val="005F05FE"/>
    <w:rsid w:val="005F24F7"/>
    <w:rsid w:val="005F29D7"/>
    <w:rsid w:val="005F32C8"/>
    <w:rsid w:val="005F5677"/>
    <w:rsid w:val="005F66B4"/>
    <w:rsid w:val="005F6DEC"/>
    <w:rsid w:val="005F71F2"/>
    <w:rsid w:val="00602ADF"/>
    <w:rsid w:val="00603AD7"/>
    <w:rsid w:val="0060471E"/>
    <w:rsid w:val="00604A69"/>
    <w:rsid w:val="00610DAB"/>
    <w:rsid w:val="00611AF9"/>
    <w:rsid w:val="006122D3"/>
    <w:rsid w:val="006124CF"/>
    <w:rsid w:val="00612C93"/>
    <w:rsid w:val="00615560"/>
    <w:rsid w:val="00615E2D"/>
    <w:rsid w:val="006166C5"/>
    <w:rsid w:val="0061743C"/>
    <w:rsid w:val="006174BF"/>
    <w:rsid w:val="0061750E"/>
    <w:rsid w:val="006214F1"/>
    <w:rsid w:val="006267EF"/>
    <w:rsid w:val="00626C27"/>
    <w:rsid w:val="0062773A"/>
    <w:rsid w:val="006313C7"/>
    <w:rsid w:val="006316B8"/>
    <w:rsid w:val="00632E01"/>
    <w:rsid w:val="006335C0"/>
    <w:rsid w:val="006347F3"/>
    <w:rsid w:val="0064030E"/>
    <w:rsid w:val="006432C6"/>
    <w:rsid w:val="00644FDD"/>
    <w:rsid w:val="0064562D"/>
    <w:rsid w:val="00646AB5"/>
    <w:rsid w:val="00650881"/>
    <w:rsid w:val="0065210B"/>
    <w:rsid w:val="00653AD9"/>
    <w:rsid w:val="00653E7C"/>
    <w:rsid w:val="00653F8E"/>
    <w:rsid w:val="00654B19"/>
    <w:rsid w:val="00654E8B"/>
    <w:rsid w:val="006556CE"/>
    <w:rsid w:val="00656936"/>
    <w:rsid w:val="00657345"/>
    <w:rsid w:val="00660405"/>
    <w:rsid w:val="00661E2E"/>
    <w:rsid w:val="00662564"/>
    <w:rsid w:val="00663ED7"/>
    <w:rsid w:val="006653EA"/>
    <w:rsid w:val="00665697"/>
    <w:rsid w:val="00671DF7"/>
    <w:rsid w:val="00677449"/>
    <w:rsid w:val="006800EF"/>
    <w:rsid w:val="00684437"/>
    <w:rsid w:val="00685627"/>
    <w:rsid w:val="00686788"/>
    <w:rsid w:val="00686AF5"/>
    <w:rsid w:val="006878FA"/>
    <w:rsid w:val="00690CD4"/>
    <w:rsid w:val="00693A83"/>
    <w:rsid w:val="0069424A"/>
    <w:rsid w:val="0069454D"/>
    <w:rsid w:val="006977F4"/>
    <w:rsid w:val="00697C56"/>
    <w:rsid w:val="006A2BBB"/>
    <w:rsid w:val="006A369E"/>
    <w:rsid w:val="006A38E4"/>
    <w:rsid w:val="006A45B5"/>
    <w:rsid w:val="006A5343"/>
    <w:rsid w:val="006A5C7F"/>
    <w:rsid w:val="006B0299"/>
    <w:rsid w:val="006B2D2D"/>
    <w:rsid w:val="006B2DFF"/>
    <w:rsid w:val="006B3199"/>
    <w:rsid w:val="006B343A"/>
    <w:rsid w:val="006B4A01"/>
    <w:rsid w:val="006B540C"/>
    <w:rsid w:val="006B5D24"/>
    <w:rsid w:val="006B685D"/>
    <w:rsid w:val="006B7744"/>
    <w:rsid w:val="006C1C6E"/>
    <w:rsid w:val="006C36E0"/>
    <w:rsid w:val="006C6375"/>
    <w:rsid w:val="006C65F7"/>
    <w:rsid w:val="006C7F89"/>
    <w:rsid w:val="006D161B"/>
    <w:rsid w:val="006D35E1"/>
    <w:rsid w:val="006D3FAD"/>
    <w:rsid w:val="006D4714"/>
    <w:rsid w:val="006D51B8"/>
    <w:rsid w:val="006D5B39"/>
    <w:rsid w:val="006D634E"/>
    <w:rsid w:val="006E0A7A"/>
    <w:rsid w:val="006E161F"/>
    <w:rsid w:val="006E2F99"/>
    <w:rsid w:val="006E3E1A"/>
    <w:rsid w:val="006E4360"/>
    <w:rsid w:val="006E4969"/>
    <w:rsid w:val="006E6617"/>
    <w:rsid w:val="006E6B3B"/>
    <w:rsid w:val="006F0572"/>
    <w:rsid w:val="006F1C9C"/>
    <w:rsid w:val="006F2A69"/>
    <w:rsid w:val="006F357F"/>
    <w:rsid w:val="006F370B"/>
    <w:rsid w:val="006F3FF3"/>
    <w:rsid w:val="006F55FC"/>
    <w:rsid w:val="007002D2"/>
    <w:rsid w:val="00701593"/>
    <w:rsid w:val="00703CE2"/>
    <w:rsid w:val="00704816"/>
    <w:rsid w:val="00705721"/>
    <w:rsid w:val="007065BE"/>
    <w:rsid w:val="00706DFB"/>
    <w:rsid w:val="0071020C"/>
    <w:rsid w:val="007149FE"/>
    <w:rsid w:val="00714EBA"/>
    <w:rsid w:val="0071759C"/>
    <w:rsid w:val="00717E71"/>
    <w:rsid w:val="00721A51"/>
    <w:rsid w:val="007233CA"/>
    <w:rsid w:val="00724B3F"/>
    <w:rsid w:val="00730B2A"/>
    <w:rsid w:val="00730CCE"/>
    <w:rsid w:val="00730FDB"/>
    <w:rsid w:val="00731376"/>
    <w:rsid w:val="007314F3"/>
    <w:rsid w:val="007324C4"/>
    <w:rsid w:val="00732524"/>
    <w:rsid w:val="007335DA"/>
    <w:rsid w:val="007336E8"/>
    <w:rsid w:val="00735C0D"/>
    <w:rsid w:val="00737AA0"/>
    <w:rsid w:val="00737DBB"/>
    <w:rsid w:val="007409A9"/>
    <w:rsid w:val="00742F18"/>
    <w:rsid w:val="00743022"/>
    <w:rsid w:val="007447AD"/>
    <w:rsid w:val="00744870"/>
    <w:rsid w:val="00745048"/>
    <w:rsid w:val="0074520D"/>
    <w:rsid w:val="007472A8"/>
    <w:rsid w:val="00747888"/>
    <w:rsid w:val="0075098B"/>
    <w:rsid w:val="00753EA9"/>
    <w:rsid w:val="00754CA5"/>
    <w:rsid w:val="00755416"/>
    <w:rsid w:val="0075626C"/>
    <w:rsid w:val="007562DF"/>
    <w:rsid w:val="00756BFA"/>
    <w:rsid w:val="00757E16"/>
    <w:rsid w:val="00761BBF"/>
    <w:rsid w:val="00764597"/>
    <w:rsid w:val="00765DDA"/>
    <w:rsid w:val="007711E8"/>
    <w:rsid w:val="007723FE"/>
    <w:rsid w:val="00774645"/>
    <w:rsid w:val="00776F0E"/>
    <w:rsid w:val="0077775D"/>
    <w:rsid w:val="00780ADE"/>
    <w:rsid w:val="0078271D"/>
    <w:rsid w:val="007830B9"/>
    <w:rsid w:val="0078508A"/>
    <w:rsid w:val="00790E9F"/>
    <w:rsid w:val="00793032"/>
    <w:rsid w:val="00795B1F"/>
    <w:rsid w:val="00795E47"/>
    <w:rsid w:val="00797C89"/>
    <w:rsid w:val="007A3770"/>
    <w:rsid w:val="007A6F81"/>
    <w:rsid w:val="007A760C"/>
    <w:rsid w:val="007B172D"/>
    <w:rsid w:val="007B3537"/>
    <w:rsid w:val="007B3FE5"/>
    <w:rsid w:val="007B5328"/>
    <w:rsid w:val="007B534E"/>
    <w:rsid w:val="007B5E98"/>
    <w:rsid w:val="007B6238"/>
    <w:rsid w:val="007B6A3F"/>
    <w:rsid w:val="007C01E3"/>
    <w:rsid w:val="007C0914"/>
    <w:rsid w:val="007C2342"/>
    <w:rsid w:val="007C3597"/>
    <w:rsid w:val="007D3E99"/>
    <w:rsid w:val="007D694E"/>
    <w:rsid w:val="007D6B08"/>
    <w:rsid w:val="007E0AA3"/>
    <w:rsid w:val="007E0BD3"/>
    <w:rsid w:val="007E2B87"/>
    <w:rsid w:val="007E578F"/>
    <w:rsid w:val="007E68F7"/>
    <w:rsid w:val="007F0155"/>
    <w:rsid w:val="007F1BB2"/>
    <w:rsid w:val="007F4059"/>
    <w:rsid w:val="007F469A"/>
    <w:rsid w:val="007F54B8"/>
    <w:rsid w:val="007F7609"/>
    <w:rsid w:val="00800174"/>
    <w:rsid w:val="00801C5F"/>
    <w:rsid w:val="00802314"/>
    <w:rsid w:val="00803951"/>
    <w:rsid w:val="00805869"/>
    <w:rsid w:val="00811C47"/>
    <w:rsid w:val="00812DAB"/>
    <w:rsid w:val="008156C4"/>
    <w:rsid w:val="0082294F"/>
    <w:rsid w:val="00823B92"/>
    <w:rsid w:val="0082465D"/>
    <w:rsid w:val="00826372"/>
    <w:rsid w:val="00827149"/>
    <w:rsid w:val="008275A5"/>
    <w:rsid w:val="00827613"/>
    <w:rsid w:val="008303A8"/>
    <w:rsid w:val="0083064D"/>
    <w:rsid w:val="00831814"/>
    <w:rsid w:val="008318DE"/>
    <w:rsid w:val="00832554"/>
    <w:rsid w:val="008327A2"/>
    <w:rsid w:val="00833E0F"/>
    <w:rsid w:val="0083560B"/>
    <w:rsid w:val="00837639"/>
    <w:rsid w:val="00840046"/>
    <w:rsid w:val="00844B5E"/>
    <w:rsid w:val="00844CB3"/>
    <w:rsid w:val="00845E25"/>
    <w:rsid w:val="00845EC8"/>
    <w:rsid w:val="00846029"/>
    <w:rsid w:val="0084720F"/>
    <w:rsid w:val="00847358"/>
    <w:rsid w:val="00853153"/>
    <w:rsid w:val="008541A0"/>
    <w:rsid w:val="008544AE"/>
    <w:rsid w:val="00855FFF"/>
    <w:rsid w:val="00857DF3"/>
    <w:rsid w:val="0086027F"/>
    <w:rsid w:val="00861271"/>
    <w:rsid w:val="00862CD0"/>
    <w:rsid w:val="00863550"/>
    <w:rsid w:val="00864322"/>
    <w:rsid w:val="008645C0"/>
    <w:rsid w:val="00866569"/>
    <w:rsid w:val="008708F6"/>
    <w:rsid w:val="00871B22"/>
    <w:rsid w:val="00872427"/>
    <w:rsid w:val="00872F52"/>
    <w:rsid w:val="00873073"/>
    <w:rsid w:val="008735F5"/>
    <w:rsid w:val="00873CB5"/>
    <w:rsid w:val="0087419D"/>
    <w:rsid w:val="00874A0F"/>
    <w:rsid w:val="00874B85"/>
    <w:rsid w:val="00875CB5"/>
    <w:rsid w:val="00876272"/>
    <w:rsid w:val="008767C1"/>
    <w:rsid w:val="00876C63"/>
    <w:rsid w:val="0088220A"/>
    <w:rsid w:val="00883852"/>
    <w:rsid w:val="00885D01"/>
    <w:rsid w:val="0088636B"/>
    <w:rsid w:val="0089084A"/>
    <w:rsid w:val="00896608"/>
    <w:rsid w:val="00896D7C"/>
    <w:rsid w:val="008A1782"/>
    <w:rsid w:val="008A2E77"/>
    <w:rsid w:val="008A2FF8"/>
    <w:rsid w:val="008A4A88"/>
    <w:rsid w:val="008A5010"/>
    <w:rsid w:val="008A77F2"/>
    <w:rsid w:val="008B1F31"/>
    <w:rsid w:val="008B2106"/>
    <w:rsid w:val="008B218E"/>
    <w:rsid w:val="008B3757"/>
    <w:rsid w:val="008B3E53"/>
    <w:rsid w:val="008B5D10"/>
    <w:rsid w:val="008C3AB6"/>
    <w:rsid w:val="008C7BCE"/>
    <w:rsid w:val="008D761D"/>
    <w:rsid w:val="008D7C7E"/>
    <w:rsid w:val="008E0152"/>
    <w:rsid w:val="008E026E"/>
    <w:rsid w:val="008E2435"/>
    <w:rsid w:val="008F1111"/>
    <w:rsid w:val="008F423A"/>
    <w:rsid w:val="008F432C"/>
    <w:rsid w:val="008F4D97"/>
    <w:rsid w:val="008F5E78"/>
    <w:rsid w:val="00900070"/>
    <w:rsid w:val="00901920"/>
    <w:rsid w:val="00901D0A"/>
    <w:rsid w:val="00902E43"/>
    <w:rsid w:val="00903129"/>
    <w:rsid w:val="00904096"/>
    <w:rsid w:val="00904288"/>
    <w:rsid w:val="0090587D"/>
    <w:rsid w:val="0090669C"/>
    <w:rsid w:val="0090719D"/>
    <w:rsid w:val="00912366"/>
    <w:rsid w:val="00912F91"/>
    <w:rsid w:val="00913128"/>
    <w:rsid w:val="0091589E"/>
    <w:rsid w:val="00921900"/>
    <w:rsid w:val="00923550"/>
    <w:rsid w:val="00924800"/>
    <w:rsid w:val="00924C3D"/>
    <w:rsid w:val="0092624A"/>
    <w:rsid w:val="0092743B"/>
    <w:rsid w:val="00927F39"/>
    <w:rsid w:val="00930B07"/>
    <w:rsid w:val="00931FDF"/>
    <w:rsid w:val="00934FF5"/>
    <w:rsid w:val="00936487"/>
    <w:rsid w:val="009364C5"/>
    <w:rsid w:val="009368C3"/>
    <w:rsid w:val="00940A2C"/>
    <w:rsid w:val="009414D0"/>
    <w:rsid w:val="009421B6"/>
    <w:rsid w:val="00945949"/>
    <w:rsid w:val="009506C1"/>
    <w:rsid w:val="0095117A"/>
    <w:rsid w:val="009520A3"/>
    <w:rsid w:val="009522E8"/>
    <w:rsid w:val="00954414"/>
    <w:rsid w:val="00956626"/>
    <w:rsid w:val="00956873"/>
    <w:rsid w:val="00956F46"/>
    <w:rsid w:val="00957148"/>
    <w:rsid w:val="009604DD"/>
    <w:rsid w:val="009607CB"/>
    <w:rsid w:val="00962C4D"/>
    <w:rsid w:val="0096461C"/>
    <w:rsid w:val="009653D1"/>
    <w:rsid w:val="00966521"/>
    <w:rsid w:val="0097078A"/>
    <w:rsid w:val="009719D9"/>
    <w:rsid w:val="009734A8"/>
    <w:rsid w:val="00973787"/>
    <w:rsid w:val="00974B92"/>
    <w:rsid w:val="00975F9B"/>
    <w:rsid w:val="00982F94"/>
    <w:rsid w:val="009859A2"/>
    <w:rsid w:val="0098697C"/>
    <w:rsid w:val="00986FAE"/>
    <w:rsid w:val="00987439"/>
    <w:rsid w:val="00990812"/>
    <w:rsid w:val="00991144"/>
    <w:rsid w:val="00991B03"/>
    <w:rsid w:val="00994FA9"/>
    <w:rsid w:val="009958B6"/>
    <w:rsid w:val="00995B99"/>
    <w:rsid w:val="0099637F"/>
    <w:rsid w:val="00997352"/>
    <w:rsid w:val="009977EA"/>
    <w:rsid w:val="009979A3"/>
    <w:rsid w:val="009A0E1F"/>
    <w:rsid w:val="009A33D5"/>
    <w:rsid w:val="009A6B82"/>
    <w:rsid w:val="009A72F2"/>
    <w:rsid w:val="009A76D0"/>
    <w:rsid w:val="009A7A2B"/>
    <w:rsid w:val="009B1C6A"/>
    <w:rsid w:val="009B2070"/>
    <w:rsid w:val="009B3EF9"/>
    <w:rsid w:val="009B47AB"/>
    <w:rsid w:val="009B506C"/>
    <w:rsid w:val="009B57F7"/>
    <w:rsid w:val="009C22D2"/>
    <w:rsid w:val="009C3B1D"/>
    <w:rsid w:val="009C496D"/>
    <w:rsid w:val="009D0CE0"/>
    <w:rsid w:val="009D4D2A"/>
    <w:rsid w:val="009D4D2B"/>
    <w:rsid w:val="009D678E"/>
    <w:rsid w:val="009D7520"/>
    <w:rsid w:val="009D7EF9"/>
    <w:rsid w:val="009D7F56"/>
    <w:rsid w:val="009E0C30"/>
    <w:rsid w:val="009E1C99"/>
    <w:rsid w:val="009E2B1B"/>
    <w:rsid w:val="009E2DDE"/>
    <w:rsid w:val="009E31B2"/>
    <w:rsid w:val="009E5308"/>
    <w:rsid w:val="009E6A76"/>
    <w:rsid w:val="009E7D4D"/>
    <w:rsid w:val="009F4405"/>
    <w:rsid w:val="009F4830"/>
    <w:rsid w:val="009F5070"/>
    <w:rsid w:val="009F5261"/>
    <w:rsid w:val="009F52C2"/>
    <w:rsid w:val="009F6FF0"/>
    <w:rsid w:val="00A01395"/>
    <w:rsid w:val="00A02958"/>
    <w:rsid w:val="00A02FB4"/>
    <w:rsid w:val="00A03A40"/>
    <w:rsid w:val="00A04034"/>
    <w:rsid w:val="00A05664"/>
    <w:rsid w:val="00A0622C"/>
    <w:rsid w:val="00A070D5"/>
    <w:rsid w:val="00A10EEF"/>
    <w:rsid w:val="00A121D1"/>
    <w:rsid w:val="00A13AAA"/>
    <w:rsid w:val="00A14831"/>
    <w:rsid w:val="00A174ED"/>
    <w:rsid w:val="00A17AAE"/>
    <w:rsid w:val="00A21B24"/>
    <w:rsid w:val="00A21E80"/>
    <w:rsid w:val="00A2321A"/>
    <w:rsid w:val="00A23AB5"/>
    <w:rsid w:val="00A25056"/>
    <w:rsid w:val="00A344C2"/>
    <w:rsid w:val="00A346B9"/>
    <w:rsid w:val="00A35286"/>
    <w:rsid w:val="00A37C9B"/>
    <w:rsid w:val="00A40ADD"/>
    <w:rsid w:val="00A43FF4"/>
    <w:rsid w:val="00A45C8E"/>
    <w:rsid w:val="00A47063"/>
    <w:rsid w:val="00A500E7"/>
    <w:rsid w:val="00A50AF1"/>
    <w:rsid w:val="00A512A9"/>
    <w:rsid w:val="00A524A9"/>
    <w:rsid w:val="00A53C21"/>
    <w:rsid w:val="00A567AC"/>
    <w:rsid w:val="00A6022F"/>
    <w:rsid w:val="00A613AF"/>
    <w:rsid w:val="00A61565"/>
    <w:rsid w:val="00A62063"/>
    <w:rsid w:val="00A6225E"/>
    <w:rsid w:val="00A624EE"/>
    <w:rsid w:val="00A6345E"/>
    <w:rsid w:val="00A638C6"/>
    <w:rsid w:val="00A639D9"/>
    <w:rsid w:val="00A66C05"/>
    <w:rsid w:val="00A66D91"/>
    <w:rsid w:val="00A66FB2"/>
    <w:rsid w:val="00A67CDF"/>
    <w:rsid w:val="00A71374"/>
    <w:rsid w:val="00A723B1"/>
    <w:rsid w:val="00A72DC8"/>
    <w:rsid w:val="00A73F73"/>
    <w:rsid w:val="00A74267"/>
    <w:rsid w:val="00A77FEF"/>
    <w:rsid w:val="00A86C1E"/>
    <w:rsid w:val="00A877A9"/>
    <w:rsid w:val="00A908D8"/>
    <w:rsid w:val="00A9220C"/>
    <w:rsid w:val="00A929E6"/>
    <w:rsid w:val="00A94880"/>
    <w:rsid w:val="00A94CA7"/>
    <w:rsid w:val="00A94DFC"/>
    <w:rsid w:val="00A97525"/>
    <w:rsid w:val="00AA0F44"/>
    <w:rsid w:val="00AA2715"/>
    <w:rsid w:val="00AA32A4"/>
    <w:rsid w:val="00AA3B71"/>
    <w:rsid w:val="00AA4411"/>
    <w:rsid w:val="00AA4B9D"/>
    <w:rsid w:val="00AA5EA2"/>
    <w:rsid w:val="00AA7C83"/>
    <w:rsid w:val="00AB0BF3"/>
    <w:rsid w:val="00AB1B11"/>
    <w:rsid w:val="00AB3AA4"/>
    <w:rsid w:val="00AB3C4C"/>
    <w:rsid w:val="00AC18D7"/>
    <w:rsid w:val="00AD7834"/>
    <w:rsid w:val="00AE04D0"/>
    <w:rsid w:val="00AE0BF9"/>
    <w:rsid w:val="00AE361F"/>
    <w:rsid w:val="00AE3AE2"/>
    <w:rsid w:val="00AE5A2D"/>
    <w:rsid w:val="00AE5DCF"/>
    <w:rsid w:val="00AE6D0E"/>
    <w:rsid w:val="00AE75D4"/>
    <w:rsid w:val="00AE77F5"/>
    <w:rsid w:val="00AF1DA1"/>
    <w:rsid w:val="00AF1EB9"/>
    <w:rsid w:val="00AF4B51"/>
    <w:rsid w:val="00B002E2"/>
    <w:rsid w:val="00B0071C"/>
    <w:rsid w:val="00B00DFD"/>
    <w:rsid w:val="00B1089A"/>
    <w:rsid w:val="00B108BD"/>
    <w:rsid w:val="00B1155C"/>
    <w:rsid w:val="00B118FB"/>
    <w:rsid w:val="00B125D7"/>
    <w:rsid w:val="00B15840"/>
    <w:rsid w:val="00B174F9"/>
    <w:rsid w:val="00B1798A"/>
    <w:rsid w:val="00B20C5D"/>
    <w:rsid w:val="00B22A7E"/>
    <w:rsid w:val="00B22C39"/>
    <w:rsid w:val="00B24900"/>
    <w:rsid w:val="00B259CD"/>
    <w:rsid w:val="00B26F95"/>
    <w:rsid w:val="00B273AE"/>
    <w:rsid w:val="00B27DBA"/>
    <w:rsid w:val="00B30BA5"/>
    <w:rsid w:val="00B32550"/>
    <w:rsid w:val="00B340F5"/>
    <w:rsid w:val="00B35DD5"/>
    <w:rsid w:val="00B36F4D"/>
    <w:rsid w:val="00B37588"/>
    <w:rsid w:val="00B45567"/>
    <w:rsid w:val="00B46EC2"/>
    <w:rsid w:val="00B528F6"/>
    <w:rsid w:val="00B5458A"/>
    <w:rsid w:val="00B615BC"/>
    <w:rsid w:val="00B61732"/>
    <w:rsid w:val="00B62486"/>
    <w:rsid w:val="00B639AA"/>
    <w:rsid w:val="00B64369"/>
    <w:rsid w:val="00B654DE"/>
    <w:rsid w:val="00B65ADE"/>
    <w:rsid w:val="00B65CFA"/>
    <w:rsid w:val="00B661B4"/>
    <w:rsid w:val="00B66F29"/>
    <w:rsid w:val="00B70B62"/>
    <w:rsid w:val="00B70C30"/>
    <w:rsid w:val="00B7257F"/>
    <w:rsid w:val="00B72950"/>
    <w:rsid w:val="00B7370C"/>
    <w:rsid w:val="00B75761"/>
    <w:rsid w:val="00B75BE0"/>
    <w:rsid w:val="00B8056D"/>
    <w:rsid w:val="00B8237C"/>
    <w:rsid w:val="00B830F1"/>
    <w:rsid w:val="00B85D4D"/>
    <w:rsid w:val="00B86E8C"/>
    <w:rsid w:val="00B91E93"/>
    <w:rsid w:val="00B92C75"/>
    <w:rsid w:val="00B93161"/>
    <w:rsid w:val="00B93397"/>
    <w:rsid w:val="00B93587"/>
    <w:rsid w:val="00B94DB6"/>
    <w:rsid w:val="00B95785"/>
    <w:rsid w:val="00B9620C"/>
    <w:rsid w:val="00B966E3"/>
    <w:rsid w:val="00B970BF"/>
    <w:rsid w:val="00B974AB"/>
    <w:rsid w:val="00BA05F5"/>
    <w:rsid w:val="00BA1A73"/>
    <w:rsid w:val="00BA1F0A"/>
    <w:rsid w:val="00BA3FB3"/>
    <w:rsid w:val="00BA5DC8"/>
    <w:rsid w:val="00BA6712"/>
    <w:rsid w:val="00BB0987"/>
    <w:rsid w:val="00BB4184"/>
    <w:rsid w:val="00BB5FA5"/>
    <w:rsid w:val="00BB683E"/>
    <w:rsid w:val="00BB7B88"/>
    <w:rsid w:val="00BC039F"/>
    <w:rsid w:val="00BC17FC"/>
    <w:rsid w:val="00BC30FB"/>
    <w:rsid w:val="00BC3990"/>
    <w:rsid w:val="00BD085C"/>
    <w:rsid w:val="00BD1D57"/>
    <w:rsid w:val="00BD203B"/>
    <w:rsid w:val="00BD7751"/>
    <w:rsid w:val="00BE0F27"/>
    <w:rsid w:val="00BE29D5"/>
    <w:rsid w:val="00BE30CD"/>
    <w:rsid w:val="00BE340E"/>
    <w:rsid w:val="00BE38F0"/>
    <w:rsid w:val="00BE5DBB"/>
    <w:rsid w:val="00BE6BFC"/>
    <w:rsid w:val="00BF02DD"/>
    <w:rsid w:val="00BF1E62"/>
    <w:rsid w:val="00BF2283"/>
    <w:rsid w:val="00BF6089"/>
    <w:rsid w:val="00BF7214"/>
    <w:rsid w:val="00C00FF1"/>
    <w:rsid w:val="00C01D2F"/>
    <w:rsid w:val="00C01F58"/>
    <w:rsid w:val="00C07291"/>
    <w:rsid w:val="00C1179B"/>
    <w:rsid w:val="00C16009"/>
    <w:rsid w:val="00C21CDC"/>
    <w:rsid w:val="00C24815"/>
    <w:rsid w:val="00C25AE8"/>
    <w:rsid w:val="00C25BCA"/>
    <w:rsid w:val="00C273F9"/>
    <w:rsid w:val="00C27435"/>
    <w:rsid w:val="00C34939"/>
    <w:rsid w:val="00C34BAE"/>
    <w:rsid w:val="00C37977"/>
    <w:rsid w:val="00C412F6"/>
    <w:rsid w:val="00C44C1D"/>
    <w:rsid w:val="00C50F38"/>
    <w:rsid w:val="00C52044"/>
    <w:rsid w:val="00C533D5"/>
    <w:rsid w:val="00C55F02"/>
    <w:rsid w:val="00C6020F"/>
    <w:rsid w:val="00C608BF"/>
    <w:rsid w:val="00C61593"/>
    <w:rsid w:val="00C63017"/>
    <w:rsid w:val="00C632B1"/>
    <w:rsid w:val="00C6457D"/>
    <w:rsid w:val="00C67682"/>
    <w:rsid w:val="00C705B7"/>
    <w:rsid w:val="00C73B6A"/>
    <w:rsid w:val="00C742D0"/>
    <w:rsid w:val="00C76D08"/>
    <w:rsid w:val="00C7799D"/>
    <w:rsid w:val="00C84E6E"/>
    <w:rsid w:val="00C8534E"/>
    <w:rsid w:val="00C8559B"/>
    <w:rsid w:val="00C85E53"/>
    <w:rsid w:val="00C86C58"/>
    <w:rsid w:val="00C90865"/>
    <w:rsid w:val="00C92936"/>
    <w:rsid w:val="00C978BF"/>
    <w:rsid w:val="00C97B5E"/>
    <w:rsid w:val="00CA06A7"/>
    <w:rsid w:val="00CA0D5B"/>
    <w:rsid w:val="00CA0F26"/>
    <w:rsid w:val="00CA29BF"/>
    <w:rsid w:val="00CA4BC3"/>
    <w:rsid w:val="00CA4C03"/>
    <w:rsid w:val="00CA5E92"/>
    <w:rsid w:val="00CA6147"/>
    <w:rsid w:val="00CB2375"/>
    <w:rsid w:val="00CB2CD5"/>
    <w:rsid w:val="00CB4E08"/>
    <w:rsid w:val="00CB7CC0"/>
    <w:rsid w:val="00CC1B3F"/>
    <w:rsid w:val="00CC2861"/>
    <w:rsid w:val="00CC3027"/>
    <w:rsid w:val="00CC376E"/>
    <w:rsid w:val="00CC508C"/>
    <w:rsid w:val="00CC67D6"/>
    <w:rsid w:val="00CD2257"/>
    <w:rsid w:val="00CD3455"/>
    <w:rsid w:val="00CD47CF"/>
    <w:rsid w:val="00CD4F52"/>
    <w:rsid w:val="00CD5537"/>
    <w:rsid w:val="00CD776C"/>
    <w:rsid w:val="00CE1ECA"/>
    <w:rsid w:val="00CE377B"/>
    <w:rsid w:val="00CE6256"/>
    <w:rsid w:val="00CE69B6"/>
    <w:rsid w:val="00CF09F5"/>
    <w:rsid w:val="00CF117D"/>
    <w:rsid w:val="00CF12D0"/>
    <w:rsid w:val="00CF25F8"/>
    <w:rsid w:val="00CF333C"/>
    <w:rsid w:val="00CF37B4"/>
    <w:rsid w:val="00CF3F4A"/>
    <w:rsid w:val="00CF5E9E"/>
    <w:rsid w:val="00CF7FD9"/>
    <w:rsid w:val="00D0144E"/>
    <w:rsid w:val="00D04042"/>
    <w:rsid w:val="00D06AF8"/>
    <w:rsid w:val="00D07593"/>
    <w:rsid w:val="00D10298"/>
    <w:rsid w:val="00D10CDC"/>
    <w:rsid w:val="00D11C10"/>
    <w:rsid w:val="00D13329"/>
    <w:rsid w:val="00D14149"/>
    <w:rsid w:val="00D14986"/>
    <w:rsid w:val="00D14B8F"/>
    <w:rsid w:val="00D16029"/>
    <w:rsid w:val="00D16544"/>
    <w:rsid w:val="00D17439"/>
    <w:rsid w:val="00D22C58"/>
    <w:rsid w:val="00D24DEC"/>
    <w:rsid w:val="00D250C7"/>
    <w:rsid w:val="00D2719A"/>
    <w:rsid w:val="00D308E9"/>
    <w:rsid w:val="00D30BF1"/>
    <w:rsid w:val="00D318CD"/>
    <w:rsid w:val="00D31D08"/>
    <w:rsid w:val="00D3249F"/>
    <w:rsid w:val="00D32816"/>
    <w:rsid w:val="00D32CC2"/>
    <w:rsid w:val="00D37609"/>
    <w:rsid w:val="00D37770"/>
    <w:rsid w:val="00D4004D"/>
    <w:rsid w:val="00D41671"/>
    <w:rsid w:val="00D4385F"/>
    <w:rsid w:val="00D463CB"/>
    <w:rsid w:val="00D50924"/>
    <w:rsid w:val="00D509D8"/>
    <w:rsid w:val="00D51A4C"/>
    <w:rsid w:val="00D522B7"/>
    <w:rsid w:val="00D557E1"/>
    <w:rsid w:val="00D56EB4"/>
    <w:rsid w:val="00D60124"/>
    <w:rsid w:val="00D6124C"/>
    <w:rsid w:val="00D61524"/>
    <w:rsid w:val="00D623B5"/>
    <w:rsid w:val="00D637A4"/>
    <w:rsid w:val="00D642F2"/>
    <w:rsid w:val="00D64E7B"/>
    <w:rsid w:val="00D65D5A"/>
    <w:rsid w:val="00D666E8"/>
    <w:rsid w:val="00D67A8F"/>
    <w:rsid w:val="00D70E9E"/>
    <w:rsid w:val="00D719EA"/>
    <w:rsid w:val="00D723D5"/>
    <w:rsid w:val="00D72670"/>
    <w:rsid w:val="00D82AD2"/>
    <w:rsid w:val="00D83113"/>
    <w:rsid w:val="00D85A2D"/>
    <w:rsid w:val="00D869BA"/>
    <w:rsid w:val="00D87878"/>
    <w:rsid w:val="00D911F2"/>
    <w:rsid w:val="00D92A3A"/>
    <w:rsid w:val="00D94D9A"/>
    <w:rsid w:val="00D94EE9"/>
    <w:rsid w:val="00D95277"/>
    <w:rsid w:val="00D95414"/>
    <w:rsid w:val="00D978C9"/>
    <w:rsid w:val="00D97A72"/>
    <w:rsid w:val="00DA0E89"/>
    <w:rsid w:val="00DA0F6C"/>
    <w:rsid w:val="00DA1EBA"/>
    <w:rsid w:val="00DA6260"/>
    <w:rsid w:val="00DA62A2"/>
    <w:rsid w:val="00DA7977"/>
    <w:rsid w:val="00DA7E2B"/>
    <w:rsid w:val="00DB0642"/>
    <w:rsid w:val="00DB07BE"/>
    <w:rsid w:val="00DB1F84"/>
    <w:rsid w:val="00DB293D"/>
    <w:rsid w:val="00DB38EF"/>
    <w:rsid w:val="00DB4204"/>
    <w:rsid w:val="00DB4F0D"/>
    <w:rsid w:val="00DB56C7"/>
    <w:rsid w:val="00DB5C9A"/>
    <w:rsid w:val="00DB60B9"/>
    <w:rsid w:val="00DC3E43"/>
    <w:rsid w:val="00DC46EB"/>
    <w:rsid w:val="00DC58BF"/>
    <w:rsid w:val="00DD0700"/>
    <w:rsid w:val="00DD24B4"/>
    <w:rsid w:val="00DD2B36"/>
    <w:rsid w:val="00DD3053"/>
    <w:rsid w:val="00DD3E74"/>
    <w:rsid w:val="00DD5466"/>
    <w:rsid w:val="00DD6029"/>
    <w:rsid w:val="00DD69B8"/>
    <w:rsid w:val="00DD6C43"/>
    <w:rsid w:val="00DD7267"/>
    <w:rsid w:val="00DE1718"/>
    <w:rsid w:val="00DE18EE"/>
    <w:rsid w:val="00DE263D"/>
    <w:rsid w:val="00DE2D25"/>
    <w:rsid w:val="00DE4FDB"/>
    <w:rsid w:val="00DE557B"/>
    <w:rsid w:val="00DF28FB"/>
    <w:rsid w:val="00DF4DB1"/>
    <w:rsid w:val="00DF51D1"/>
    <w:rsid w:val="00E0084E"/>
    <w:rsid w:val="00E031C4"/>
    <w:rsid w:val="00E06A0D"/>
    <w:rsid w:val="00E126BA"/>
    <w:rsid w:val="00E130DA"/>
    <w:rsid w:val="00E169E7"/>
    <w:rsid w:val="00E16BC3"/>
    <w:rsid w:val="00E17BA5"/>
    <w:rsid w:val="00E26A6C"/>
    <w:rsid w:val="00E26EA5"/>
    <w:rsid w:val="00E31E0C"/>
    <w:rsid w:val="00E32B6E"/>
    <w:rsid w:val="00E33CD7"/>
    <w:rsid w:val="00E33E7B"/>
    <w:rsid w:val="00E33E82"/>
    <w:rsid w:val="00E34E13"/>
    <w:rsid w:val="00E373EA"/>
    <w:rsid w:val="00E42E01"/>
    <w:rsid w:val="00E4376C"/>
    <w:rsid w:val="00E45187"/>
    <w:rsid w:val="00E462D6"/>
    <w:rsid w:val="00E519E2"/>
    <w:rsid w:val="00E51C4B"/>
    <w:rsid w:val="00E52489"/>
    <w:rsid w:val="00E54DC7"/>
    <w:rsid w:val="00E57416"/>
    <w:rsid w:val="00E62FD9"/>
    <w:rsid w:val="00E631D4"/>
    <w:rsid w:val="00E63BC9"/>
    <w:rsid w:val="00E63F09"/>
    <w:rsid w:val="00E65787"/>
    <w:rsid w:val="00E726FF"/>
    <w:rsid w:val="00E73DCC"/>
    <w:rsid w:val="00E75B91"/>
    <w:rsid w:val="00E7616D"/>
    <w:rsid w:val="00E76264"/>
    <w:rsid w:val="00E763F6"/>
    <w:rsid w:val="00E827CC"/>
    <w:rsid w:val="00E82A4C"/>
    <w:rsid w:val="00E84E41"/>
    <w:rsid w:val="00E85244"/>
    <w:rsid w:val="00E85C9E"/>
    <w:rsid w:val="00E869D3"/>
    <w:rsid w:val="00E8723E"/>
    <w:rsid w:val="00E87CDD"/>
    <w:rsid w:val="00E87E0A"/>
    <w:rsid w:val="00E912A0"/>
    <w:rsid w:val="00E924A0"/>
    <w:rsid w:val="00E93D35"/>
    <w:rsid w:val="00E940CB"/>
    <w:rsid w:val="00EA3748"/>
    <w:rsid w:val="00EA5BD2"/>
    <w:rsid w:val="00EA7AF4"/>
    <w:rsid w:val="00EA7DED"/>
    <w:rsid w:val="00EB0561"/>
    <w:rsid w:val="00EB0D61"/>
    <w:rsid w:val="00EB259E"/>
    <w:rsid w:val="00EB3EC2"/>
    <w:rsid w:val="00EB630C"/>
    <w:rsid w:val="00EB7384"/>
    <w:rsid w:val="00EB7A10"/>
    <w:rsid w:val="00EC064D"/>
    <w:rsid w:val="00EC0BED"/>
    <w:rsid w:val="00EC1B99"/>
    <w:rsid w:val="00EC1FA9"/>
    <w:rsid w:val="00EC4876"/>
    <w:rsid w:val="00EC5F9A"/>
    <w:rsid w:val="00ED242A"/>
    <w:rsid w:val="00ED274E"/>
    <w:rsid w:val="00ED2DC3"/>
    <w:rsid w:val="00ED4939"/>
    <w:rsid w:val="00ED49AA"/>
    <w:rsid w:val="00ED73D6"/>
    <w:rsid w:val="00EE0207"/>
    <w:rsid w:val="00EE1756"/>
    <w:rsid w:val="00EE199E"/>
    <w:rsid w:val="00EE2278"/>
    <w:rsid w:val="00EE2AC1"/>
    <w:rsid w:val="00EE3612"/>
    <w:rsid w:val="00EE3B3F"/>
    <w:rsid w:val="00EE6032"/>
    <w:rsid w:val="00EF0689"/>
    <w:rsid w:val="00EF2F15"/>
    <w:rsid w:val="00EF399F"/>
    <w:rsid w:val="00EF52AC"/>
    <w:rsid w:val="00EF5C34"/>
    <w:rsid w:val="00EF6AED"/>
    <w:rsid w:val="00F0002F"/>
    <w:rsid w:val="00F00306"/>
    <w:rsid w:val="00F008B5"/>
    <w:rsid w:val="00F00922"/>
    <w:rsid w:val="00F06747"/>
    <w:rsid w:val="00F07B45"/>
    <w:rsid w:val="00F1072D"/>
    <w:rsid w:val="00F13069"/>
    <w:rsid w:val="00F13CA2"/>
    <w:rsid w:val="00F15F88"/>
    <w:rsid w:val="00F21EC0"/>
    <w:rsid w:val="00F22F1A"/>
    <w:rsid w:val="00F2363C"/>
    <w:rsid w:val="00F30EB0"/>
    <w:rsid w:val="00F330B4"/>
    <w:rsid w:val="00F34FE5"/>
    <w:rsid w:val="00F37A55"/>
    <w:rsid w:val="00F40337"/>
    <w:rsid w:val="00F40965"/>
    <w:rsid w:val="00F43C50"/>
    <w:rsid w:val="00F43C60"/>
    <w:rsid w:val="00F46470"/>
    <w:rsid w:val="00F50504"/>
    <w:rsid w:val="00F51CF4"/>
    <w:rsid w:val="00F5679C"/>
    <w:rsid w:val="00F5796E"/>
    <w:rsid w:val="00F60813"/>
    <w:rsid w:val="00F6386C"/>
    <w:rsid w:val="00F65BFF"/>
    <w:rsid w:val="00F66269"/>
    <w:rsid w:val="00F6627B"/>
    <w:rsid w:val="00F708E6"/>
    <w:rsid w:val="00F71403"/>
    <w:rsid w:val="00F714F6"/>
    <w:rsid w:val="00F76807"/>
    <w:rsid w:val="00F807F2"/>
    <w:rsid w:val="00F810D8"/>
    <w:rsid w:val="00F82A53"/>
    <w:rsid w:val="00F8323F"/>
    <w:rsid w:val="00F83E1A"/>
    <w:rsid w:val="00F84C62"/>
    <w:rsid w:val="00F905C5"/>
    <w:rsid w:val="00F905DB"/>
    <w:rsid w:val="00F91CBE"/>
    <w:rsid w:val="00F92594"/>
    <w:rsid w:val="00F94C18"/>
    <w:rsid w:val="00F94C27"/>
    <w:rsid w:val="00F96E6F"/>
    <w:rsid w:val="00F97D13"/>
    <w:rsid w:val="00F97D6D"/>
    <w:rsid w:val="00FA08C4"/>
    <w:rsid w:val="00FA0CC7"/>
    <w:rsid w:val="00FA405F"/>
    <w:rsid w:val="00FA50C1"/>
    <w:rsid w:val="00FA544E"/>
    <w:rsid w:val="00FA5DBC"/>
    <w:rsid w:val="00FA73A2"/>
    <w:rsid w:val="00FB3674"/>
    <w:rsid w:val="00FB4753"/>
    <w:rsid w:val="00FB6DAD"/>
    <w:rsid w:val="00FB7C57"/>
    <w:rsid w:val="00FC1210"/>
    <w:rsid w:val="00FC3179"/>
    <w:rsid w:val="00FC33BC"/>
    <w:rsid w:val="00FC47F0"/>
    <w:rsid w:val="00FC5044"/>
    <w:rsid w:val="00FC5327"/>
    <w:rsid w:val="00FD04DE"/>
    <w:rsid w:val="00FD38C5"/>
    <w:rsid w:val="00FD5B90"/>
    <w:rsid w:val="00FD6616"/>
    <w:rsid w:val="00FD7E0E"/>
    <w:rsid w:val="00FE0029"/>
    <w:rsid w:val="00FE174E"/>
    <w:rsid w:val="00FE18F8"/>
    <w:rsid w:val="00FE2E80"/>
    <w:rsid w:val="00FE3FFD"/>
    <w:rsid w:val="00FE7F58"/>
    <w:rsid w:val="00FF0B86"/>
    <w:rsid w:val="00FF25EF"/>
    <w:rsid w:val="00FF31D9"/>
    <w:rsid w:val="00FF5282"/>
    <w:rsid w:val="00FF5CE8"/>
    <w:rsid w:val="00FF60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6D91B0"/>
  <w15:chartTrackingRefBased/>
  <w15:docId w15:val="{2A6B10E5-13B9-4516-B512-DBB460F983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22F4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ighwire-cite-authors">
    <w:name w:val="highwire-cite-authors"/>
    <w:basedOn w:val="DefaultParagraphFont"/>
    <w:rsid w:val="004E1985"/>
  </w:style>
  <w:style w:type="character" w:customStyle="1" w:styleId="nlm-surname">
    <w:name w:val="nlm-surname"/>
    <w:basedOn w:val="DefaultParagraphFont"/>
    <w:rsid w:val="004E1985"/>
  </w:style>
  <w:style w:type="character" w:customStyle="1" w:styleId="nlm-given-names">
    <w:name w:val="nlm-given-names"/>
    <w:basedOn w:val="DefaultParagraphFont"/>
    <w:rsid w:val="004E1985"/>
  </w:style>
  <w:style w:type="character" w:customStyle="1" w:styleId="highwire-cite-title">
    <w:name w:val="highwire-cite-title"/>
    <w:basedOn w:val="DefaultParagraphFont"/>
    <w:rsid w:val="004E1985"/>
  </w:style>
  <w:style w:type="character" w:customStyle="1" w:styleId="highwire-cite-metadata-journal">
    <w:name w:val="highwire-cite-metadata-journal"/>
    <w:basedOn w:val="DefaultParagraphFont"/>
    <w:rsid w:val="004E1985"/>
  </w:style>
  <w:style w:type="character" w:customStyle="1" w:styleId="highwire-cite-metadata-date">
    <w:name w:val="highwire-cite-metadata-date"/>
    <w:basedOn w:val="DefaultParagraphFont"/>
    <w:rsid w:val="004E1985"/>
  </w:style>
  <w:style w:type="character" w:customStyle="1" w:styleId="highwire-cite-metadata-volume">
    <w:name w:val="highwire-cite-metadata-volume"/>
    <w:basedOn w:val="DefaultParagraphFont"/>
    <w:rsid w:val="004E1985"/>
  </w:style>
  <w:style w:type="character" w:customStyle="1" w:styleId="article-doi">
    <w:name w:val="article-doi"/>
    <w:basedOn w:val="DefaultParagraphFont"/>
    <w:rsid w:val="004E1985"/>
  </w:style>
  <w:style w:type="character" w:styleId="Hyperlink">
    <w:name w:val="Hyperlink"/>
    <w:basedOn w:val="DefaultParagraphFont"/>
    <w:uiPriority w:val="99"/>
    <w:unhideWhenUsed/>
    <w:rsid w:val="00FE0029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5457D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B65CFA"/>
    <w:rPr>
      <w:color w:val="605E5C"/>
      <w:shd w:val="clear" w:color="auto" w:fill="E1DFDD"/>
    </w:rPr>
  </w:style>
  <w:style w:type="character" w:customStyle="1" w:styleId="sc-fznlxa">
    <w:name w:val="sc-fznlxa"/>
    <w:basedOn w:val="DefaultParagraphFont"/>
    <w:rsid w:val="00873CB5"/>
  </w:style>
  <w:style w:type="character" w:styleId="FollowedHyperlink">
    <w:name w:val="FollowedHyperlink"/>
    <w:basedOn w:val="DefaultParagraphFont"/>
    <w:uiPriority w:val="99"/>
    <w:semiHidden/>
    <w:unhideWhenUsed/>
    <w:rsid w:val="00AA5EA2"/>
    <w:rPr>
      <w:color w:val="954F72" w:themeColor="followedHyperlink"/>
      <w:u w:val="single"/>
    </w:rPr>
  </w:style>
  <w:style w:type="paragraph" w:customStyle="1" w:styleId="breadcrumb-neutralitem">
    <w:name w:val="breadcrumb-neutral__item"/>
    <w:basedOn w:val="Normal"/>
    <w:rsid w:val="00B8237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breadcrumb-bulletinsitem">
    <w:name w:val="breadcrumb-bulletins__item"/>
    <w:basedOn w:val="Normal"/>
    <w:rsid w:val="0040121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22F4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anchor-text">
    <w:name w:val="anchor-text"/>
    <w:basedOn w:val="DefaultParagraphFont"/>
    <w:rsid w:val="00026840"/>
  </w:style>
  <w:style w:type="paragraph" w:styleId="Header">
    <w:name w:val="header"/>
    <w:basedOn w:val="Normal"/>
    <w:link w:val="HeaderChar"/>
    <w:uiPriority w:val="99"/>
    <w:unhideWhenUsed/>
    <w:rsid w:val="008156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56C4"/>
  </w:style>
  <w:style w:type="paragraph" w:styleId="Footer">
    <w:name w:val="footer"/>
    <w:basedOn w:val="Normal"/>
    <w:link w:val="FooterChar"/>
    <w:uiPriority w:val="99"/>
    <w:unhideWhenUsed/>
    <w:rsid w:val="008156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56C4"/>
  </w:style>
  <w:style w:type="paragraph" w:styleId="NoSpacing">
    <w:name w:val="No Spacing"/>
    <w:link w:val="NoSpacingChar"/>
    <w:uiPriority w:val="1"/>
    <w:qFormat/>
    <w:rsid w:val="008156C4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8156C4"/>
    <w:rPr>
      <w:rFonts w:eastAsiaTheme="minorEastAsia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00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7670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3860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74988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0745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6076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52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13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688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92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82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3078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27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2375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26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58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59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150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12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39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860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7496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9329847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56537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493839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33759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2272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7817210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86791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32239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491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04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4889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598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844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1730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8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155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71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728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372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80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oter" Target="footer1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13.png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5C517D345A6644568842A431C49B840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4665CD8-63B4-4E4F-8344-AE0C3AB28557}"/>
      </w:docPartPr>
      <w:docPartBody>
        <w:p w:rsidR="00EA03DA" w:rsidRDefault="00064111" w:rsidP="00064111">
          <w:pPr>
            <w:pStyle w:val="5C517D345A6644568842A431C49B8400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02FC59D7C15142F1A98335EAAE06104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CB9258B-3924-4015-94E7-59400D93DE11}"/>
      </w:docPartPr>
      <w:docPartBody>
        <w:p w:rsidR="00EA03DA" w:rsidRDefault="00064111" w:rsidP="00064111">
          <w:pPr>
            <w:pStyle w:val="02FC59D7C15142F1A98335EAAE06104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4111"/>
    <w:rsid w:val="00064111"/>
    <w:rsid w:val="00826F33"/>
    <w:rsid w:val="00EA03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C517D345A6644568842A431C49B8400">
    <w:name w:val="5C517D345A6644568842A431C49B8400"/>
    <w:rsid w:val="00064111"/>
  </w:style>
  <w:style w:type="paragraph" w:customStyle="1" w:styleId="02FC59D7C15142F1A98335EAAE06104D">
    <w:name w:val="02FC59D7C15142F1A98335EAAE06104D"/>
    <w:rsid w:val="0006411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C65AE90-5B5C-4492-A56E-0B66F3DC4D07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rcm.version" value="2"/>
    <we:property name="currentStyle" value="{&quot;id&quot;:&quot;3932&quot;,&quot;styleType&quot;:&quot;refworks&quot;,&quot;name&quot;:&quot;Cite Them Right - Harvard&quot;,&quot;isInstitutional&quot;:false,&quot;citeStyle&quot;:&quot;INTEXT_AND_FOOTNOTE&quot;,&quot;isSorted&quot;:false,&quot;usesNumbers&quot;:false,&quot;authorDisambiguation&quot;:&quot;surname_firstname&quot;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caroline Ellis</PublishDate>
  <Abstract/>
  <CompanyAddress>HNL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0" ma:contentTypeDescription="Create a new document." ma:contentTypeScope="" ma:versionID="8d9f90a38042f436aa33898eeb86ab4a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edefef079f28a56fae391e101afdf509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1" nillable="true" ma:displayName="_activity" ma:hidden="true" ma:internalName="_activity">
      <xsd:simpleType>
        <xsd:restriction base="dms:Note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a3f2772-8f1e-4acb-bd98-3a0ee892f48a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254DB5C-5EA4-4F34-9C73-5B05C100418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F98D855-D099-4D50-B95A-0082C88A6D3E}">
  <ds:schemaRefs>
    <ds:schemaRef ds:uri="http://schemas.microsoft.com/office/2006/metadata/properties"/>
    <ds:schemaRef ds:uri="http://schemas.microsoft.com/office/infopath/2007/PartnerControls"/>
    <ds:schemaRef ds:uri="da3f2772-8f1e-4acb-bd98-3a0ee892f48a"/>
  </ds:schemaRefs>
</ds:datastoreItem>
</file>

<file path=customXml/itemProps4.xml><?xml version="1.0" encoding="utf-8"?>
<ds:datastoreItem xmlns:ds="http://schemas.openxmlformats.org/officeDocument/2006/customXml" ds:itemID="{27B163AC-4E9D-47E6-B760-A6FED5877DD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3947</Words>
  <Characters>25067</Characters>
  <Application>Microsoft Office Word</Application>
  <DocSecurity>0</DocSecurity>
  <Lines>424</Lines>
  <Paragraphs>144</Paragraphs>
  <ScaleCrop>false</ScaleCrop>
  <Company>2204046</Company>
  <LinksUpToDate>false</LinksUpToDate>
  <CharactersWithSpaces>28870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covid-19: distribution of outcomes and the risks associated with inactivity.</dc:title>
  <dc:subject>Society and Exercise</dc:subject>
  <dc:creator>Caroline Ellis (2204046)</dc:creator>
  <cp:keywords/>
  <dc:description/>
  <cp:lastModifiedBy>caz fastasfast</cp:lastModifiedBy>
  <cp:revision>6</cp:revision>
  <dcterms:created xsi:type="dcterms:W3CDTF">2023-05-09T14:00:00Z</dcterms:created>
  <dcterms:modified xsi:type="dcterms:W3CDTF">2023-05-09T14:17:00Z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