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3D3D1" w14:textId="017A7570" w:rsidR="00E62643" w:rsidRDefault="00D256B5">
      <w:pPr>
        <w:spacing w:before="0" w:after="0"/>
        <w:jc w:val="center"/>
        <w:rPr>
          <w:b/>
          <w:sz w:val="40"/>
          <w:szCs w:val="40"/>
        </w:rPr>
      </w:pPr>
      <w:r w:rsidRPr="00AF2F11">
        <w:rPr>
          <w:b/>
          <w:sz w:val="40"/>
          <w:szCs w:val="40"/>
        </w:rPr>
        <w:t xml:space="preserve"> Managing Hotel Administration</w:t>
      </w:r>
    </w:p>
    <w:p w14:paraId="6941CECB" w14:textId="77777777" w:rsidR="00E62643" w:rsidRDefault="00E62643" w:rsidP="00E62643">
      <w:pPr>
        <w:pStyle w:val="Title"/>
        <w:jc w:val="center"/>
        <w:rPr>
          <w:b/>
          <w:sz w:val="36"/>
          <w:szCs w:val="36"/>
        </w:rPr>
      </w:pPr>
      <w:r w:rsidRPr="00F57004">
        <w:rPr>
          <w:b/>
          <w:sz w:val="36"/>
          <w:szCs w:val="36"/>
        </w:rPr>
        <w:t xml:space="preserve">Module Code: BMIH6004 </w:t>
      </w:r>
    </w:p>
    <w:p w14:paraId="07EAC563" w14:textId="77777777" w:rsidR="000E6C46" w:rsidRDefault="00322214" w:rsidP="00322214">
      <w:pPr>
        <w:pStyle w:val="Title"/>
        <w:jc w:val="center"/>
      </w:pPr>
      <w:r w:rsidRPr="00F57004">
        <w:rPr>
          <w:b/>
          <w:sz w:val="36"/>
          <w:szCs w:val="36"/>
        </w:rPr>
        <w:t xml:space="preserve">Student </w:t>
      </w:r>
      <w:proofErr w:type="spellStart"/>
      <w:r w:rsidRPr="00F57004">
        <w:rPr>
          <w:b/>
          <w:sz w:val="36"/>
          <w:szCs w:val="36"/>
        </w:rPr>
        <w:t>Name:</w:t>
      </w:r>
      <w:r>
        <w:rPr>
          <w:b/>
          <w:sz w:val="36"/>
          <w:szCs w:val="36"/>
        </w:rPr>
        <w:t>IULIAN</w:t>
      </w:r>
      <w:proofErr w:type="spellEnd"/>
      <w:r>
        <w:rPr>
          <w:b/>
          <w:sz w:val="36"/>
          <w:szCs w:val="36"/>
        </w:rPr>
        <w:t xml:space="preserve"> SCARLAT</w:t>
      </w:r>
      <w:r>
        <w:t xml:space="preserve"> </w:t>
      </w:r>
    </w:p>
    <w:p w14:paraId="54A31A5D" w14:textId="77777777" w:rsidR="000E6C46" w:rsidRDefault="000E6C46" w:rsidP="000E6C46">
      <w:pPr>
        <w:pStyle w:val="Title"/>
        <w:jc w:val="center"/>
        <w:rPr>
          <w:b/>
          <w:sz w:val="36"/>
          <w:szCs w:val="36"/>
        </w:rPr>
      </w:pPr>
      <w:r w:rsidRPr="00F57004">
        <w:rPr>
          <w:b/>
          <w:sz w:val="36"/>
          <w:szCs w:val="36"/>
        </w:rPr>
        <w:t>Student ID:</w:t>
      </w:r>
      <w:r w:rsidRPr="000D31EA">
        <w:rPr>
          <w:b/>
          <w:sz w:val="24"/>
          <w:szCs w:val="24"/>
        </w:rPr>
        <w:t xml:space="preserve"> </w:t>
      </w:r>
      <w:r w:rsidRPr="000D31EA">
        <w:rPr>
          <w:b/>
          <w:sz w:val="36"/>
          <w:szCs w:val="36"/>
        </w:rPr>
        <w:t>2128802</w:t>
      </w:r>
    </w:p>
    <w:p w14:paraId="26A0CFB3" w14:textId="77777777" w:rsidR="00ED3DA7" w:rsidRPr="00ED3DA7" w:rsidRDefault="00ED3DA7" w:rsidP="00ED3DA7">
      <w:r w:rsidRPr="00ED3DA7">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DBDAF10" w14:textId="77777777" w:rsidR="00ED3DA7" w:rsidRPr="00ED3DA7" w:rsidRDefault="00ED3DA7" w:rsidP="00ED3DA7"/>
    <w:p w14:paraId="75DA590C" w14:textId="30960FD9" w:rsidR="00322214" w:rsidRPr="00F57004" w:rsidRDefault="00322214" w:rsidP="00322214">
      <w:pPr>
        <w:pStyle w:val="Title"/>
        <w:jc w:val="center"/>
        <w:rPr>
          <w:b/>
          <w:sz w:val="36"/>
          <w:szCs w:val="36"/>
        </w:rPr>
      </w:pPr>
      <w:r>
        <w:t xml:space="preserve">                                                                 </w:t>
      </w:r>
    </w:p>
    <w:p w14:paraId="33BD6EA7" w14:textId="54972AB4" w:rsidR="00E62643" w:rsidRPr="00E62643" w:rsidRDefault="00E62643" w:rsidP="00E62643"/>
    <w:p w14:paraId="1B44110B" w14:textId="5A70C288" w:rsidR="00A742B2" w:rsidRPr="00AF2F11" w:rsidRDefault="00D256B5">
      <w:pPr>
        <w:spacing w:before="0" w:after="0"/>
        <w:jc w:val="center"/>
        <w:rPr>
          <w:b/>
          <w:sz w:val="40"/>
          <w:szCs w:val="40"/>
        </w:rPr>
      </w:pPr>
      <w:r w:rsidRPr="00AF2F11">
        <w:rPr>
          <w:sz w:val="40"/>
          <w:szCs w:val="40"/>
        </w:rPr>
        <w:br w:type="page"/>
      </w:r>
    </w:p>
    <w:sdt>
      <w:sdtPr>
        <w:rPr>
          <w:rFonts w:ascii="Times New Roman" w:eastAsia="Times New Roman" w:hAnsi="Times New Roman" w:cs="Times New Roman"/>
          <w:color w:val="auto"/>
          <w:sz w:val="24"/>
          <w:szCs w:val="24"/>
          <w:lang w:val="en-GB" w:eastAsia="en-GB"/>
        </w:rPr>
        <w:id w:val="1522052788"/>
        <w:docPartObj>
          <w:docPartGallery w:val="Table of Contents"/>
          <w:docPartUnique/>
        </w:docPartObj>
      </w:sdtPr>
      <w:sdtEndPr>
        <w:rPr>
          <w:b/>
          <w:bCs/>
          <w:noProof/>
        </w:rPr>
      </w:sdtEndPr>
      <w:sdtContent>
        <w:p w14:paraId="1D4E977C" w14:textId="77777777" w:rsidR="004C5E14" w:rsidRPr="00356075" w:rsidRDefault="004C5E14" w:rsidP="004C5E14">
          <w:pPr>
            <w:pStyle w:val="TOCHeading"/>
            <w:jc w:val="center"/>
            <w:rPr>
              <w:rFonts w:ascii="Times New Roman" w:hAnsi="Times New Roman" w:cs="Times New Roman"/>
              <w:b/>
              <w:color w:val="auto"/>
              <w:sz w:val="24"/>
              <w:szCs w:val="24"/>
              <w:lang w:val="en-GB"/>
            </w:rPr>
          </w:pPr>
          <w:r w:rsidRPr="00356075">
            <w:rPr>
              <w:rFonts w:ascii="Times New Roman" w:hAnsi="Times New Roman" w:cs="Times New Roman"/>
              <w:b/>
              <w:color w:val="auto"/>
              <w:sz w:val="24"/>
              <w:szCs w:val="24"/>
              <w:lang w:val="en-GB"/>
            </w:rPr>
            <w:t>Table of Contents</w:t>
          </w:r>
        </w:p>
        <w:p w14:paraId="6B162445" w14:textId="77777777" w:rsidR="004C5E14" w:rsidRPr="00356075" w:rsidRDefault="004C5E14">
          <w:pPr>
            <w:pStyle w:val="TOC1"/>
            <w:tabs>
              <w:tab w:val="right" w:leader="dot" w:pos="9019"/>
            </w:tabs>
            <w:rPr>
              <w:noProof/>
            </w:rPr>
          </w:pPr>
          <w:r w:rsidRPr="00356075">
            <w:fldChar w:fldCharType="begin"/>
          </w:r>
          <w:r w:rsidRPr="00356075">
            <w:instrText xml:space="preserve"> TOC \o "1-3" \h \z \u </w:instrText>
          </w:r>
          <w:r w:rsidRPr="00356075">
            <w:fldChar w:fldCharType="separate"/>
          </w:r>
          <w:hyperlink w:anchor="_Toc190001326" w:history="1">
            <w:r w:rsidRPr="00356075">
              <w:rPr>
                <w:rStyle w:val="Hyperlink"/>
                <w:noProof/>
              </w:rPr>
              <w:t>Introduction</w:t>
            </w:r>
            <w:r w:rsidRPr="00356075">
              <w:rPr>
                <w:noProof/>
                <w:webHidden/>
              </w:rPr>
              <w:tab/>
            </w:r>
            <w:r w:rsidRPr="00356075">
              <w:rPr>
                <w:noProof/>
                <w:webHidden/>
              </w:rPr>
              <w:fldChar w:fldCharType="begin"/>
            </w:r>
            <w:r w:rsidRPr="00356075">
              <w:rPr>
                <w:noProof/>
                <w:webHidden/>
              </w:rPr>
              <w:instrText xml:space="preserve"> PAGEREF _Toc190001326 \h </w:instrText>
            </w:r>
            <w:r w:rsidRPr="00356075">
              <w:rPr>
                <w:noProof/>
                <w:webHidden/>
              </w:rPr>
            </w:r>
            <w:r w:rsidRPr="00356075">
              <w:rPr>
                <w:noProof/>
                <w:webHidden/>
              </w:rPr>
              <w:fldChar w:fldCharType="separate"/>
            </w:r>
            <w:r w:rsidRPr="00356075">
              <w:rPr>
                <w:noProof/>
                <w:webHidden/>
              </w:rPr>
              <w:t>3</w:t>
            </w:r>
            <w:r w:rsidRPr="00356075">
              <w:rPr>
                <w:noProof/>
                <w:webHidden/>
              </w:rPr>
              <w:fldChar w:fldCharType="end"/>
            </w:r>
          </w:hyperlink>
        </w:p>
        <w:p w14:paraId="4B7A5C0F" w14:textId="77777777" w:rsidR="004C5E14" w:rsidRPr="00356075" w:rsidRDefault="004C5E14">
          <w:pPr>
            <w:pStyle w:val="TOC1"/>
            <w:tabs>
              <w:tab w:val="right" w:leader="dot" w:pos="9019"/>
            </w:tabs>
            <w:rPr>
              <w:noProof/>
            </w:rPr>
          </w:pPr>
          <w:hyperlink w:anchor="_Toc190001327" w:history="1">
            <w:r w:rsidRPr="00356075">
              <w:rPr>
                <w:rStyle w:val="Hyperlink"/>
                <w:noProof/>
              </w:rPr>
              <w:t>Section 1: Reflection on Experience and Personal Development</w:t>
            </w:r>
            <w:r w:rsidRPr="00356075">
              <w:rPr>
                <w:noProof/>
                <w:webHidden/>
              </w:rPr>
              <w:tab/>
            </w:r>
            <w:r w:rsidRPr="00356075">
              <w:rPr>
                <w:noProof/>
                <w:webHidden/>
              </w:rPr>
              <w:fldChar w:fldCharType="begin"/>
            </w:r>
            <w:r w:rsidRPr="00356075">
              <w:rPr>
                <w:noProof/>
                <w:webHidden/>
              </w:rPr>
              <w:instrText xml:space="preserve"> PAGEREF _Toc190001327 \h </w:instrText>
            </w:r>
            <w:r w:rsidRPr="00356075">
              <w:rPr>
                <w:noProof/>
                <w:webHidden/>
              </w:rPr>
            </w:r>
            <w:r w:rsidRPr="00356075">
              <w:rPr>
                <w:noProof/>
                <w:webHidden/>
              </w:rPr>
              <w:fldChar w:fldCharType="separate"/>
            </w:r>
            <w:r w:rsidRPr="00356075">
              <w:rPr>
                <w:noProof/>
                <w:webHidden/>
              </w:rPr>
              <w:t>4</w:t>
            </w:r>
            <w:r w:rsidRPr="00356075">
              <w:rPr>
                <w:noProof/>
                <w:webHidden/>
              </w:rPr>
              <w:fldChar w:fldCharType="end"/>
            </w:r>
          </w:hyperlink>
        </w:p>
        <w:p w14:paraId="302A81FE" w14:textId="77777777" w:rsidR="004C5E14" w:rsidRPr="00356075" w:rsidRDefault="004C5E14">
          <w:pPr>
            <w:pStyle w:val="TOC1"/>
            <w:tabs>
              <w:tab w:val="right" w:leader="dot" w:pos="9019"/>
            </w:tabs>
            <w:rPr>
              <w:noProof/>
            </w:rPr>
          </w:pPr>
          <w:hyperlink w:anchor="_Toc190001328" w:history="1">
            <w:r w:rsidRPr="00356075">
              <w:rPr>
                <w:rStyle w:val="Hyperlink"/>
                <w:noProof/>
              </w:rPr>
              <w:t>Section 2: Critical Analysis of Work-Based Skills and Technical Knowledge</w:t>
            </w:r>
            <w:r w:rsidRPr="00356075">
              <w:rPr>
                <w:noProof/>
                <w:webHidden/>
              </w:rPr>
              <w:tab/>
            </w:r>
            <w:r w:rsidRPr="00356075">
              <w:rPr>
                <w:noProof/>
                <w:webHidden/>
              </w:rPr>
              <w:fldChar w:fldCharType="begin"/>
            </w:r>
            <w:r w:rsidRPr="00356075">
              <w:rPr>
                <w:noProof/>
                <w:webHidden/>
              </w:rPr>
              <w:instrText xml:space="preserve"> PAGEREF _Toc190001328 \h </w:instrText>
            </w:r>
            <w:r w:rsidRPr="00356075">
              <w:rPr>
                <w:noProof/>
                <w:webHidden/>
              </w:rPr>
            </w:r>
            <w:r w:rsidRPr="00356075">
              <w:rPr>
                <w:noProof/>
                <w:webHidden/>
              </w:rPr>
              <w:fldChar w:fldCharType="separate"/>
            </w:r>
            <w:r w:rsidRPr="00356075">
              <w:rPr>
                <w:noProof/>
                <w:webHidden/>
              </w:rPr>
              <w:t>5</w:t>
            </w:r>
            <w:r w:rsidRPr="00356075">
              <w:rPr>
                <w:noProof/>
                <w:webHidden/>
              </w:rPr>
              <w:fldChar w:fldCharType="end"/>
            </w:r>
          </w:hyperlink>
        </w:p>
        <w:p w14:paraId="69C9BF3E" w14:textId="77777777" w:rsidR="004C5E14" w:rsidRPr="00356075" w:rsidRDefault="004C5E14">
          <w:pPr>
            <w:pStyle w:val="TOC1"/>
            <w:tabs>
              <w:tab w:val="right" w:leader="dot" w:pos="9019"/>
            </w:tabs>
            <w:rPr>
              <w:noProof/>
            </w:rPr>
          </w:pPr>
          <w:hyperlink w:anchor="_Toc190001329" w:history="1">
            <w:r w:rsidRPr="00356075">
              <w:rPr>
                <w:rStyle w:val="Hyperlink"/>
                <w:noProof/>
              </w:rPr>
              <w:t>Section 3: Reflection on Organisational Issues</w:t>
            </w:r>
            <w:r w:rsidRPr="00356075">
              <w:rPr>
                <w:noProof/>
                <w:webHidden/>
              </w:rPr>
              <w:tab/>
            </w:r>
            <w:r w:rsidRPr="00356075">
              <w:rPr>
                <w:noProof/>
                <w:webHidden/>
              </w:rPr>
              <w:fldChar w:fldCharType="begin"/>
            </w:r>
            <w:r w:rsidRPr="00356075">
              <w:rPr>
                <w:noProof/>
                <w:webHidden/>
              </w:rPr>
              <w:instrText xml:space="preserve"> PAGEREF _Toc190001329 \h </w:instrText>
            </w:r>
            <w:r w:rsidRPr="00356075">
              <w:rPr>
                <w:noProof/>
                <w:webHidden/>
              </w:rPr>
            </w:r>
            <w:r w:rsidRPr="00356075">
              <w:rPr>
                <w:noProof/>
                <w:webHidden/>
              </w:rPr>
              <w:fldChar w:fldCharType="separate"/>
            </w:r>
            <w:r w:rsidRPr="00356075">
              <w:rPr>
                <w:noProof/>
                <w:webHidden/>
              </w:rPr>
              <w:t>6</w:t>
            </w:r>
            <w:r w:rsidRPr="00356075">
              <w:rPr>
                <w:noProof/>
                <w:webHidden/>
              </w:rPr>
              <w:fldChar w:fldCharType="end"/>
            </w:r>
          </w:hyperlink>
        </w:p>
        <w:p w14:paraId="7BBAA2C8" w14:textId="77777777" w:rsidR="004C5E14" w:rsidRPr="00356075" w:rsidRDefault="004C5E14">
          <w:pPr>
            <w:pStyle w:val="TOC1"/>
            <w:tabs>
              <w:tab w:val="right" w:leader="dot" w:pos="9019"/>
            </w:tabs>
            <w:rPr>
              <w:noProof/>
            </w:rPr>
          </w:pPr>
          <w:hyperlink w:anchor="_Toc190001330" w:history="1">
            <w:r w:rsidRPr="00356075">
              <w:rPr>
                <w:rStyle w:val="Hyperlink"/>
                <w:noProof/>
              </w:rPr>
              <w:t>Conclusion and Action Plan</w:t>
            </w:r>
            <w:r w:rsidRPr="00356075">
              <w:rPr>
                <w:noProof/>
                <w:webHidden/>
              </w:rPr>
              <w:tab/>
            </w:r>
            <w:r w:rsidRPr="00356075">
              <w:rPr>
                <w:noProof/>
                <w:webHidden/>
              </w:rPr>
              <w:fldChar w:fldCharType="begin"/>
            </w:r>
            <w:r w:rsidRPr="00356075">
              <w:rPr>
                <w:noProof/>
                <w:webHidden/>
              </w:rPr>
              <w:instrText xml:space="preserve"> PAGEREF _Toc190001330 \h </w:instrText>
            </w:r>
            <w:r w:rsidRPr="00356075">
              <w:rPr>
                <w:noProof/>
                <w:webHidden/>
              </w:rPr>
            </w:r>
            <w:r w:rsidRPr="00356075">
              <w:rPr>
                <w:noProof/>
                <w:webHidden/>
              </w:rPr>
              <w:fldChar w:fldCharType="separate"/>
            </w:r>
            <w:r w:rsidRPr="00356075">
              <w:rPr>
                <w:noProof/>
                <w:webHidden/>
              </w:rPr>
              <w:t>7</w:t>
            </w:r>
            <w:r w:rsidRPr="00356075">
              <w:rPr>
                <w:noProof/>
                <w:webHidden/>
              </w:rPr>
              <w:fldChar w:fldCharType="end"/>
            </w:r>
          </w:hyperlink>
        </w:p>
        <w:p w14:paraId="4203DD20" w14:textId="77777777" w:rsidR="004C5E14" w:rsidRPr="00356075" w:rsidRDefault="004C5E14">
          <w:pPr>
            <w:pStyle w:val="TOC1"/>
            <w:tabs>
              <w:tab w:val="right" w:leader="dot" w:pos="9019"/>
            </w:tabs>
            <w:rPr>
              <w:noProof/>
            </w:rPr>
          </w:pPr>
          <w:hyperlink w:anchor="_Toc190001331" w:history="1">
            <w:r w:rsidRPr="00356075">
              <w:rPr>
                <w:rStyle w:val="Hyperlink"/>
                <w:noProof/>
              </w:rPr>
              <w:t>References</w:t>
            </w:r>
            <w:r w:rsidRPr="00356075">
              <w:rPr>
                <w:noProof/>
                <w:webHidden/>
              </w:rPr>
              <w:tab/>
            </w:r>
            <w:r w:rsidRPr="00356075">
              <w:rPr>
                <w:noProof/>
                <w:webHidden/>
              </w:rPr>
              <w:fldChar w:fldCharType="begin"/>
            </w:r>
            <w:r w:rsidRPr="00356075">
              <w:rPr>
                <w:noProof/>
                <w:webHidden/>
              </w:rPr>
              <w:instrText xml:space="preserve"> PAGEREF _Toc190001331 \h </w:instrText>
            </w:r>
            <w:r w:rsidRPr="00356075">
              <w:rPr>
                <w:noProof/>
                <w:webHidden/>
              </w:rPr>
            </w:r>
            <w:r w:rsidRPr="00356075">
              <w:rPr>
                <w:noProof/>
                <w:webHidden/>
              </w:rPr>
              <w:fldChar w:fldCharType="separate"/>
            </w:r>
            <w:r w:rsidRPr="00356075">
              <w:rPr>
                <w:noProof/>
                <w:webHidden/>
              </w:rPr>
              <w:t>8</w:t>
            </w:r>
            <w:r w:rsidRPr="00356075">
              <w:rPr>
                <w:noProof/>
                <w:webHidden/>
              </w:rPr>
              <w:fldChar w:fldCharType="end"/>
            </w:r>
          </w:hyperlink>
        </w:p>
        <w:p w14:paraId="2946E1E1" w14:textId="77777777" w:rsidR="004C5E14" w:rsidRPr="00356075" w:rsidRDefault="004C5E14">
          <w:r w:rsidRPr="00356075">
            <w:rPr>
              <w:b/>
              <w:bCs/>
              <w:noProof/>
            </w:rPr>
            <w:fldChar w:fldCharType="end"/>
          </w:r>
        </w:p>
      </w:sdtContent>
    </w:sdt>
    <w:p w14:paraId="1F5432A2" w14:textId="77777777" w:rsidR="00A742B2" w:rsidRPr="00356075" w:rsidRDefault="00A742B2">
      <w:pPr>
        <w:spacing w:before="0" w:after="0"/>
        <w:jc w:val="center"/>
      </w:pPr>
    </w:p>
    <w:p w14:paraId="7C2725AC" w14:textId="77777777" w:rsidR="00A742B2" w:rsidRPr="00356075" w:rsidRDefault="00D256B5">
      <w:pPr>
        <w:spacing w:before="0" w:after="0"/>
        <w:jc w:val="left"/>
      </w:pPr>
      <w:r w:rsidRPr="00356075">
        <w:br w:type="page"/>
      </w:r>
    </w:p>
    <w:p w14:paraId="04DD39DD" w14:textId="77777777" w:rsidR="00A742B2" w:rsidRPr="00356075" w:rsidRDefault="00D256B5">
      <w:pPr>
        <w:pStyle w:val="Heading1"/>
        <w:spacing w:before="0" w:after="0"/>
      </w:pPr>
      <w:bookmarkStart w:id="0" w:name="_Toc190001326"/>
      <w:r w:rsidRPr="00356075">
        <w:lastRenderedPageBreak/>
        <w:t>Introduction</w:t>
      </w:r>
      <w:bookmarkEnd w:id="0"/>
    </w:p>
    <w:p w14:paraId="360188DC" w14:textId="77777777" w:rsidR="00A742B2" w:rsidRPr="00356075" w:rsidRDefault="00D256B5">
      <w:pPr>
        <w:spacing w:before="0" w:after="0"/>
      </w:pPr>
      <w:r w:rsidRPr="00356075">
        <w:t>The “Hilton Garden Inn Doncaster Racecourse” is a hotel which offers a blend of leisure and business services (</w:t>
      </w:r>
      <w:r w:rsidRPr="00356075">
        <w:rPr>
          <w:highlight w:val="white"/>
        </w:rPr>
        <w:t>Hilton, 2025)</w:t>
      </w:r>
      <w:r w:rsidRPr="00356075">
        <w:t xml:space="preserve">. The organisation is involved in multiple administrative operations which involves resource management as well as inter-departmental coordination. The front office is an important part of hotel administration which plays a significant part in providing positive guest interactions. The learning objectives of the placement are listed below. </w:t>
      </w:r>
    </w:p>
    <w:p w14:paraId="73EC34E3" w14:textId="77777777" w:rsidR="00A742B2" w:rsidRPr="00356075" w:rsidRDefault="00D256B5">
      <w:pPr>
        <w:numPr>
          <w:ilvl w:val="0"/>
          <w:numId w:val="1"/>
        </w:numPr>
        <w:spacing w:before="0" w:after="0"/>
      </w:pPr>
      <w:r w:rsidRPr="00356075">
        <w:t xml:space="preserve">To undertake a supervisory position and value work-based skills in hotel operations. </w:t>
      </w:r>
    </w:p>
    <w:p w14:paraId="47B5E7EB" w14:textId="77777777" w:rsidR="00A742B2" w:rsidRPr="00356075" w:rsidRDefault="00D256B5">
      <w:pPr>
        <w:numPr>
          <w:ilvl w:val="0"/>
          <w:numId w:val="1"/>
        </w:numPr>
        <w:spacing w:before="0" w:after="0"/>
      </w:pPr>
      <w:r w:rsidRPr="00356075">
        <w:t xml:space="preserve">To evaluate and observe management strategies, styles and performance systematically. </w:t>
      </w:r>
    </w:p>
    <w:p w14:paraId="288EFB2A" w14:textId="77777777" w:rsidR="00A742B2" w:rsidRPr="00356075" w:rsidRDefault="00D256B5">
      <w:pPr>
        <w:numPr>
          <w:ilvl w:val="0"/>
          <w:numId w:val="1"/>
        </w:numPr>
        <w:spacing w:before="0" w:after="0"/>
      </w:pPr>
      <w:r w:rsidRPr="00356075">
        <w:t xml:space="preserve">To explore resource allocation, workplace culture and marketing. </w:t>
      </w:r>
    </w:p>
    <w:p w14:paraId="1046371A" w14:textId="77777777" w:rsidR="00A742B2" w:rsidRPr="00356075" w:rsidRDefault="00D256B5">
      <w:pPr>
        <w:numPr>
          <w:ilvl w:val="0"/>
          <w:numId w:val="1"/>
        </w:numPr>
        <w:spacing w:before="0" w:after="0"/>
      </w:pPr>
      <w:r w:rsidRPr="00356075">
        <w:t xml:space="preserve">To learn about health and safety, staff training as well as adapting to changing customer needs. </w:t>
      </w:r>
    </w:p>
    <w:p w14:paraId="70BCA6CD" w14:textId="77777777" w:rsidR="00A742B2" w:rsidRPr="00356075" w:rsidRDefault="00A742B2">
      <w:pPr>
        <w:spacing w:before="0" w:after="0"/>
      </w:pPr>
    </w:p>
    <w:p w14:paraId="1057F5D2" w14:textId="77777777" w:rsidR="00A742B2" w:rsidRPr="00356075" w:rsidRDefault="00A742B2">
      <w:pPr>
        <w:spacing w:before="0" w:after="0"/>
      </w:pPr>
    </w:p>
    <w:p w14:paraId="197E29C5" w14:textId="77777777" w:rsidR="00A742B2" w:rsidRPr="00356075" w:rsidRDefault="00D256B5">
      <w:pPr>
        <w:pStyle w:val="Heading1"/>
        <w:spacing w:before="0" w:after="0"/>
      </w:pPr>
      <w:bookmarkStart w:id="1" w:name="_heading=h.1fob9te" w:colFirst="0" w:colLast="0"/>
      <w:bookmarkEnd w:id="1"/>
      <w:r w:rsidRPr="00356075">
        <w:br w:type="page"/>
      </w:r>
    </w:p>
    <w:p w14:paraId="1815320D" w14:textId="77777777" w:rsidR="00A742B2" w:rsidRPr="00356075" w:rsidRDefault="00D256B5">
      <w:pPr>
        <w:pStyle w:val="Heading1"/>
        <w:spacing w:before="0" w:after="0"/>
      </w:pPr>
      <w:bookmarkStart w:id="2" w:name="_Toc190001327"/>
      <w:r w:rsidRPr="00356075">
        <w:lastRenderedPageBreak/>
        <w:t>Section 1: Reflection on Experience and Personal Development</w:t>
      </w:r>
      <w:bookmarkEnd w:id="2"/>
    </w:p>
    <w:p w14:paraId="002DDB24" w14:textId="77777777" w:rsidR="00A742B2" w:rsidRPr="00356075" w:rsidRDefault="00D256B5">
      <w:pPr>
        <w:spacing w:before="0" w:after="0"/>
      </w:pPr>
      <w:r w:rsidRPr="00356075">
        <w:t>The reflection of shadowing a supervisory position in the front office at “Hilton Garden Inn Doncaster Racecourse” is analysed via Kolb's reflective model. It is defined as a framework which allows an individual to learn from their experience (</w:t>
      </w:r>
      <w:r w:rsidRPr="00356075">
        <w:rPr>
          <w:highlight w:val="white"/>
        </w:rPr>
        <w:t xml:space="preserve">Nurunnabi </w:t>
      </w:r>
      <w:r w:rsidRPr="00356075">
        <w:rPr>
          <w:i/>
          <w:highlight w:val="white"/>
        </w:rPr>
        <w:t>et al.,</w:t>
      </w:r>
      <w:r w:rsidRPr="00356075">
        <w:rPr>
          <w:highlight w:val="white"/>
        </w:rPr>
        <w:t xml:space="preserve"> 2022</w:t>
      </w:r>
      <w:r w:rsidRPr="00356075">
        <w:t xml:space="preserve">). It is also known as the experiential learning cycle. </w:t>
      </w:r>
    </w:p>
    <w:p w14:paraId="7A3CB350" w14:textId="77777777" w:rsidR="00A742B2" w:rsidRPr="00356075" w:rsidRDefault="00D256B5">
      <w:pPr>
        <w:spacing w:before="0" w:after="0"/>
        <w:jc w:val="center"/>
      </w:pPr>
      <w:r w:rsidRPr="00356075">
        <w:rPr>
          <w:noProof/>
          <w:lang w:eastAsia="en-US"/>
        </w:rPr>
        <w:drawing>
          <wp:inline distT="114300" distB="114300" distL="114300" distR="114300" wp14:anchorId="13E62C82" wp14:editId="00463472">
            <wp:extent cx="4081463" cy="2928890"/>
            <wp:effectExtent l="38100" t="38100" r="38100" b="381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81463" cy="2928890"/>
                    </a:xfrm>
                    <a:prstGeom prst="rect">
                      <a:avLst/>
                    </a:prstGeom>
                    <a:ln w="38100">
                      <a:solidFill>
                        <a:srgbClr val="000000"/>
                      </a:solidFill>
                      <a:prstDash val="solid"/>
                    </a:ln>
                  </pic:spPr>
                </pic:pic>
              </a:graphicData>
            </a:graphic>
          </wp:inline>
        </w:drawing>
      </w:r>
    </w:p>
    <w:p w14:paraId="05B80FF5" w14:textId="77777777" w:rsidR="00A742B2" w:rsidRPr="00356075" w:rsidRDefault="00D256B5">
      <w:pPr>
        <w:spacing w:before="0" w:after="0"/>
        <w:jc w:val="center"/>
        <w:rPr>
          <w:b/>
        </w:rPr>
      </w:pPr>
      <w:r w:rsidRPr="00356075">
        <w:rPr>
          <w:b/>
        </w:rPr>
        <w:t>Figure 1: Kolb’s reflective cycle</w:t>
      </w:r>
    </w:p>
    <w:p w14:paraId="0148F0AA" w14:textId="77777777" w:rsidR="00A742B2" w:rsidRPr="00356075" w:rsidRDefault="00D256B5">
      <w:pPr>
        <w:spacing w:before="0" w:after="0"/>
        <w:jc w:val="center"/>
      </w:pPr>
      <w:r w:rsidRPr="00356075">
        <w:t xml:space="preserve">(Source: </w:t>
      </w:r>
      <w:r w:rsidRPr="00356075">
        <w:rPr>
          <w:highlight w:val="white"/>
        </w:rPr>
        <w:t xml:space="preserve">Nurunnabi </w:t>
      </w:r>
      <w:r w:rsidRPr="00356075">
        <w:rPr>
          <w:i/>
          <w:highlight w:val="white"/>
        </w:rPr>
        <w:t>et al.,</w:t>
      </w:r>
      <w:r w:rsidRPr="00356075">
        <w:rPr>
          <w:highlight w:val="white"/>
        </w:rPr>
        <w:t xml:space="preserve"> 2022</w:t>
      </w:r>
      <w:r w:rsidRPr="00356075">
        <w:t>)</w:t>
      </w:r>
    </w:p>
    <w:p w14:paraId="6645683F" w14:textId="77777777" w:rsidR="00A742B2" w:rsidRPr="00356075" w:rsidRDefault="00D256B5">
      <w:pPr>
        <w:spacing w:before="0" w:after="0"/>
        <w:rPr>
          <w:b/>
        </w:rPr>
      </w:pPr>
      <w:r w:rsidRPr="00356075">
        <w:rPr>
          <w:b/>
        </w:rPr>
        <w:t>Concrete experience</w:t>
      </w:r>
    </w:p>
    <w:p w14:paraId="0FBD2576" w14:textId="77777777" w:rsidR="00A742B2" w:rsidRPr="00356075" w:rsidRDefault="00D256B5">
      <w:pPr>
        <w:spacing w:before="0" w:after="0"/>
      </w:pPr>
      <w:r w:rsidRPr="00356075">
        <w:t xml:space="preserve">I observed and participated in multiple key tasks like handling guest check-ins as well as resolving guest complaints, while I was shadowing a supervisory role in the front office. I feel that this exposure actively offered me insights into the operational complexities a front office supervisory role needs to handle. One specific incident, which I remember is regarding resolving a guest complaint about an overbooked room. I witnessed that the supervisor empathised with the guest and found an alternative solution. The supervisor also provided compensation like complimentary dinner which I feel can help him to improve brand loyalty. From this scenario, I understood the significance of technical proficiency and emotional intelligence in guest services. </w:t>
      </w:r>
    </w:p>
    <w:p w14:paraId="6652E65F" w14:textId="77777777" w:rsidR="00A742B2" w:rsidRPr="00356075" w:rsidRDefault="00D256B5">
      <w:pPr>
        <w:spacing w:before="0" w:after="0"/>
        <w:rPr>
          <w:b/>
        </w:rPr>
      </w:pPr>
      <w:r w:rsidRPr="00356075">
        <w:rPr>
          <w:b/>
        </w:rPr>
        <w:t>Reflective observation</w:t>
      </w:r>
    </w:p>
    <w:p w14:paraId="155CC7CB" w14:textId="77777777" w:rsidR="00A742B2" w:rsidRPr="00356075" w:rsidRDefault="00D256B5">
      <w:pPr>
        <w:spacing w:before="0" w:after="0"/>
      </w:pPr>
      <w:r w:rsidRPr="00356075">
        <w:t xml:space="preserve">From the above observations, I actively recognised the varied responsibilities of a front office supervisor. I have actively observed the supervisor's ability to balance guest expectations with operation constraints. I also observed the ability of the supervisor to delegate tasks effectively while staying composed. The incident with the overbooked room actively revealed how </w:t>
      </w:r>
      <w:r w:rsidRPr="00356075">
        <w:lastRenderedPageBreak/>
        <w:t>complaints from the guests could transform into opportunities to improve brand reputation if it is managed well. It became clear to me that relevant technical knowledge, like proficiency in property management systems, should be paired with interpersonal skills to achieve high service standards. OPERA is a cloud-based Property Management System which helps hotels manage their operations (</w:t>
      </w:r>
      <w:r w:rsidRPr="00356075">
        <w:rPr>
          <w:highlight w:val="white"/>
        </w:rPr>
        <w:t>Adapt It, 2025</w:t>
      </w:r>
      <w:r w:rsidRPr="00356075">
        <w:t xml:space="preserve">). </w:t>
      </w:r>
    </w:p>
    <w:p w14:paraId="23698533" w14:textId="77777777" w:rsidR="00A742B2" w:rsidRPr="00356075" w:rsidRDefault="00D256B5">
      <w:pPr>
        <w:spacing w:before="0" w:after="0"/>
        <w:rPr>
          <w:b/>
        </w:rPr>
      </w:pPr>
      <w:r w:rsidRPr="00356075">
        <w:rPr>
          <w:b/>
        </w:rPr>
        <w:t>Abstract conceptualization</w:t>
      </w:r>
    </w:p>
    <w:p w14:paraId="2227AFD3" w14:textId="77777777" w:rsidR="00A742B2" w:rsidRPr="00356075" w:rsidRDefault="00D256B5">
      <w:pPr>
        <w:spacing w:before="0" w:after="0"/>
      </w:pPr>
      <w:r w:rsidRPr="00356075">
        <w:t>I recognised the significance of work-based skills in the hospitality industry from the experience. Effective verbal and nonverbal communication skills are important to promote guest satisfaction (</w:t>
      </w:r>
      <w:proofErr w:type="spellStart"/>
      <w:r w:rsidRPr="00356075">
        <w:rPr>
          <w:highlight w:val="white"/>
        </w:rPr>
        <w:t>Tusell</w:t>
      </w:r>
      <w:proofErr w:type="spellEnd"/>
      <w:r w:rsidRPr="00356075">
        <w:rPr>
          <w:highlight w:val="white"/>
        </w:rPr>
        <w:t xml:space="preserve">-Rey </w:t>
      </w:r>
      <w:r w:rsidRPr="00356075">
        <w:rPr>
          <w:i/>
          <w:highlight w:val="white"/>
        </w:rPr>
        <w:t xml:space="preserve">et al., </w:t>
      </w:r>
      <w:r w:rsidRPr="00356075">
        <w:rPr>
          <w:highlight w:val="white"/>
        </w:rPr>
        <w:t>2021</w:t>
      </w:r>
      <w:r w:rsidRPr="00356075">
        <w:t>). Teamwork is important as the front office executives need to collaborate closely with food and beverage teams as well as housekeeping to satisfy the needs of the guests. The experience also developed my understanding of the importance of technical knowledge. A front office executive needs to be proficient and familiar with handling payment systems and reservation systems (</w:t>
      </w:r>
      <w:r w:rsidRPr="00356075">
        <w:rPr>
          <w:highlight w:val="white"/>
        </w:rPr>
        <w:t>Uğurlu, 2024</w:t>
      </w:r>
      <w:r w:rsidRPr="00356075">
        <w:t xml:space="preserve">). I feel that these competencies ensure the smooth functioning of the department while delivering a positive customer experience. </w:t>
      </w:r>
    </w:p>
    <w:p w14:paraId="6790F144" w14:textId="77777777" w:rsidR="00A742B2" w:rsidRPr="00356075" w:rsidRDefault="00D256B5">
      <w:pPr>
        <w:spacing w:before="0" w:after="0"/>
        <w:rPr>
          <w:b/>
        </w:rPr>
      </w:pPr>
      <w:r w:rsidRPr="00356075">
        <w:rPr>
          <w:b/>
        </w:rPr>
        <w:t>Active experimentation</w:t>
      </w:r>
    </w:p>
    <w:p w14:paraId="3E849FB6" w14:textId="77777777" w:rsidR="00A742B2" w:rsidRPr="00356075" w:rsidRDefault="00D256B5">
      <w:pPr>
        <w:spacing w:before="0" w:after="0"/>
      </w:pPr>
      <w:r w:rsidRPr="00356075">
        <w:t>In future, I want to apply the learnings from my experience, to ensure professional and personal development. I need to improve my problem-solving and communication skills with the help of online workshops and role-playing scenarios. I need to receive additional training on guest service software. I want to incorporate reflective practices regularly. It can help an individual to regularly update their performance and identify the areas for improvement (</w:t>
      </w:r>
      <w:r w:rsidRPr="00356075">
        <w:rPr>
          <w:highlight w:val="white"/>
        </w:rPr>
        <w:t>Thompson and Thompson, 2023</w:t>
      </w:r>
      <w:r w:rsidRPr="00356075">
        <w:t xml:space="preserve">). Maintaining a record of challenging guest interactions can help me refine my approach to handling similar situations well in future. </w:t>
      </w:r>
    </w:p>
    <w:p w14:paraId="00EFD313" w14:textId="77777777" w:rsidR="00A742B2" w:rsidRPr="00356075" w:rsidRDefault="00D256B5">
      <w:pPr>
        <w:spacing w:before="0" w:after="0"/>
      </w:pPr>
      <w:r w:rsidRPr="00356075">
        <w:t xml:space="preserve">Speaking about the impact on personal and vocational development, the experience helped me to understand the importance of empathetic communication. I observed that tone, active listening and body language contribute to positive visitor satisfaction in high-pressure situations. While I shadowed the supervisor, I understood how interconnected the front office is with other departments. I understood the importance of teamwork for excellent operations during peak hours. I also understood the importance of task management and technical knowledge. A front office executive needs to manage time efficiently and be proficient with multiple technical systems like OPERA. </w:t>
      </w:r>
    </w:p>
    <w:p w14:paraId="0B813E19" w14:textId="77777777" w:rsidR="00A742B2" w:rsidRPr="00356075" w:rsidRDefault="00D256B5">
      <w:pPr>
        <w:pStyle w:val="Heading1"/>
        <w:spacing w:before="0" w:after="0"/>
      </w:pPr>
      <w:bookmarkStart w:id="3" w:name="_Toc190001328"/>
      <w:r w:rsidRPr="00356075">
        <w:t>Section 2: Critical Analysis of Work-Based Skills and Technical Knowledge</w:t>
      </w:r>
      <w:bookmarkEnd w:id="3"/>
    </w:p>
    <w:p w14:paraId="7837EF6A" w14:textId="77777777" w:rsidR="00A742B2" w:rsidRPr="00356075" w:rsidRDefault="00D256B5">
      <w:pPr>
        <w:spacing w:before="0" w:after="0"/>
      </w:pPr>
      <w:r w:rsidRPr="00356075">
        <w:t xml:space="preserve">Speaking about the importance of work-based skills in managing hotel administration, clear communication is important for actively addressing guest inquiries and complaints. For </w:t>
      </w:r>
      <w:r w:rsidRPr="00356075">
        <w:lastRenderedPageBreak/>
        <w:t xml:space="preserve">instance, I observed how the supervisor effectively handled a guest complaint about overbooking which revealed the significance of practical resolution and active listening. Teamwork is important as it allows coordination with departments like housekeeping for efficient operations (Bardi, 2010). During my experience, I witnessed effective collaboration with housekeeping for preparing a room quickly for an unexpected early check-in. Problem-solving skills are important as they help an individual make decisions during unexpected situations. I found that the supervisor offered compensations like complimentary dinner and reallocating rooms to resolve overbooking issues. </w:t>
      </w:r>
    </w:p>
    <w:p w14:paraId="14E8B2E7" w14:textId="77777777" w:rsidR="00A742B2" w:rsidRPr="00356075" w:rsidRDefault="00D256B5">
      <w:pPr>
        <w:spacing w:before="0" w:after="0"/>
      </w:pPr>
      <w:r w:rsidRPr="00356075">
        <w:t>Speaking about the importance of technical knowledge in managing hotel administration, an individual needs to be proficient in property management systems (PMS). Tools like OPERA actively help to ensure room allocations and bookings (</w:t>
      </w:r>
      <w:r w:rsidRPr="00356075">
        <w:rPr>
          <w:highlight w:val="white"/>
        </w:rPr>
        <w:t>Adapt It, 2025</w:t>
      </w:r>
      <w:r w:rsidRPr="00356075">
        <w:t xml:space="preserve">). I observed the supervisor manage reservations and process payments using OPERA. It helps to improve efficiency and reduce human errors. A front office executive needs to actively follow standard operating procedures (SOPs) to ensure consistency in service delivery (Wood, 2013). I found the supervisor to follow SOPs for the complaint resolution process as well as VIP Guest check-ins. It actively maintains the standards of the brand and ensures a uniform guest experience. </w:t>
      </w:r>
    </w:p>
    <w:p w14:paraId="3E240DAD" w14:textId="77777777" w:rsidR="00A742B2" w:rsidRPr="00356075" w:rsidRDefault="00D256B5">
      <w:pPr>
        <w:pStyle w:val="Heading1"/>
        <w:spacing w:before="0" w:after="0"/>
      </w:pPr>
      <w:bookmarkStart w:id="4" w:name="_Toc190001329"/>
      <w:r w:rsidRPr="00356075">
        <w:t>Section 3: Reflection on Organisational Issues</w:t>
      </w:r>
      <w:bookmarkEnd w:id="4"/>
    </w:p>
    <w:p w14:paraId="082D83D0" w14:textId="77777777" w:rsidR="00A742B2" w:rsidRPr="00356075" w:rsidRDefault="00D256B5">
      <w:pPr>
        <w:spacing w:before="0" w:after="0"/>
      </w:pPr>
      <w:r w:rsidRPr="00356075">
        <w:t xml:space="preserve">While shadowing the front office supervisor, I found a prominent organisation issue, which was inefficient communication between the housekeeping departments and the front office. The lack of coordination resulted in delays in room readiness, particularly during peak occupancy (Johnston </w:t>
      </w:r>
      <w:r w:rsidRPr="00356075">
        <w:rPr>
          <w:i/>
        </w:rPr>
        <w:t>et al.,</w:t>
      </w:r>
      <w:r w:rsidRPr="00356075">
        <w:t xml:space="preserve"> 2012). For example, the guests who used to arrive for early check-ins had to wait for long times due to a lack of real-time updates on room status. Speaking about the impact of the issue, the presence of inefficient communication was responsible for disrupting the workflow as well as increasing the stress on front office staff. </w:t>
      </w:r>
    </w:p>
    <w:p w14:paraId="55266D7F" w14:textId="77777777" w:rsidR="00A742B2" w:rsidRPr="00356075" w:rsidRDefault="00D256B5">
      <w:pPr>
        <w:spacing w:before="0" w:after="0"/>
      </w:pPr>
      <w:r w:rsidRPr="00356075">
        <w:t>The housekeeping staff also felt rushed which negatively impacted their ability to maintain quality standards in room preparations (Casado, 2012). The guest experienced delays and inconvenience. The complaints about waiting times negatively impacted the guest satisfaction scores. Due to miscommunication, inter-departmental friction was caused due to blame-shifting, which negatively affected overall team morale. Speaking about possible solutions, conducting training programs can allow front office and housekeeping staff to understand each other's workflow which can lead to better collaboration. It can reduce friction and improve problem-solving during high-pressure situations. Belbin's Team Role theory can be used, which focuses on the value of understanding diverse roles in a team which promotes productive and cohesive interactions (</w:t>
      </w:r>
      <w:r w:rsidRPr="00356075">
        <w:rPr>
          <w:highlight w:val="white"/>
        </w:rPr>
        <w:t>Belbin and Brown, 2022)</w:t>
      </w:r>
      <w:r w:rsidRPr="00356075">
        <w:t xml:space="preserve">. </w:t>
      </w:r>
    </w:p>
    <w:p w14:paraId="3E437E0C" w14:textId="77777777" w:rsidR="00A742B2" w:rsidRPr="00356075" w:rsidRDefault="00D256B5">
      <w:pPr>
        <w:pStyle w:val="Heading1"/>
        <w:spacing w:before="0" w:after="0"/>
      </w:pPr>
      <w:bookmarkStart w:id="5" w:name="_Toc190001330"/>
      <w:r w:rsidRPr="00356075">
        <w:lastRenderedPageBreak/>
        <w:t>Conclusion and Action Plan</w:t>
      </w:r>
      <w:bookmarkEnd w:id="5"/>
    </w:p>
    <w:p w14:paraId="3E477531" w14:textId="77777777" w:rsidR="00A742B2" w:rsidRPr="00356075" w:rsidRDefault="00D256B5">
      <w:pPr>
        <w:spacing w:before="0" w:after="0"/>
      </w:pPr>
      <w:r w:rsidRPr="00356075">
        <w:t xml:space="preserve">The shadowing experience provided first-hand exposure to the complexities of hotel operations which included conflict resolution and task delegation. Skills like problem-solving and time management were improved during the experience. The experience also reflected how effective decision-making and operation strategies are important for managing guest satisfaction as well as departmental performance. The presence of issues like inefficient communication reflected the importance of proactive planning and the use of technology for improving the administrative process. </w:t>
      </w:r>
    </w:p>
    <w:p w14:paraId="5667A2AE" w14:textId="77777777" w:rsidR="00A742B2" w:rsidRPr="00356075" w:rsidRDefault="00D256B5">
      <w:pPr>
        <w:spacing w:before="0" w:after="0"/>
      </w:pPr>
      <w:r w:rsidRPr="00356075">
        <w:t xml:space="preserve">The exposure actively reinforced my interest in pursuing a leadership role within the hotel industry particularly in front-office operations. My academic knowledge provided a strong foundation to understand the practical challenges during the shadowing experience. Speaking about the action plans, I need to enrol myself in workshops on effective communication and guest interaction strategies. I need to gain advanced knowledge of multiple property management systems like Amadeus and OPERA. </w:t>
      </w:r>
      <w:r w:rsidRPr="00356075">
        <w:br w:type="page"/>
      </w:r>
    </w:p>
    <w:p w14:paraId="60D8CACB" w14:textId="77777777" w:rsidR="00A742B2" w:rsidRPr="00356075" w:rsidRDefault="00D256B5">
      <w:pPr>
        <w:pStyle w:val="Heading1"/>
        <w:spacing w:before="0" w:after="0"/>
      </w:pPr>
      <w:bookmarkStart w:id="6" w:name="_Toc190001331"/>
      <w:r w:rsidRPr="00356075">
        <w:lastRenderedPageBreak/>
        <w:t>References</w:t>
      </w:r>
      <w:bookmarkEnd w:id="6"/>
    </w:p>
    <w:p w14:paraId="77E8C8ED" w14:textId="77777777" w:rsidR="00A742B2" w:rsidRPr="00356075" w:rsidRDefault="00D256B5">
      <w:pPr>
        <w:spacing w:before="0" w:after="0"/>
        <w:rPr>
          <w:highlight w:val="white"/>
        </w:rPr>
      </w:pPr>
      <w:r w:rsidRPr="00356075">
        <w:rPr>
          <w:highlight w:val="white"/>
        </w:rPr>
        <w:t xml:space="preserve">Adapt It, (2025). </w:t>
      </w:r>
      <w:r w:rsidRPr="00356075">
        <w:rPr>
          <w:i/>
          <w:highlight w:val="white"/>
        </w:rPr>
        <w:t>Introducing Oracle Hospitality OPERA Cloud: Technology that transforms your hotel.</w:t>
      </w:r>
      <w:r w:rsidRPr="00356075">
        <w:rPr>
          <w:highlight w:val="white"/>
        </w:rPr>
        <w:t xml:space="preserve"> [Online]. Available at &lt;https://www.adaptit.com/opera-cloud#:~:text=ORACLE%20Hospitality%20&gt; [Accessed on 21st January 2025].</w:t>
      </w:r>
    </w:p>
    <w:p w14:paraId="38711D9D" w14:textId="77777777" w:rsidR="00A742B2" w:rsidRPr="00356075" w:rsidRDefault="00D256B5">
      <w:pPr>
        <w:spacing w:before="0" w:after="0"/>
      </w:pPr>
      <w:r w:rsidRPr="00356075">
        <w:t xml:space="preserve">Bardi, J. (2010) </w:t>
      </w:r>
      <w:r w:rsidRPr="00356075">
        <w:rPr>
          <w:i/>
        </w:rPr>
        <w:t xml:space="preserve">Hotel Front Office Management. London:  </w:t>
      </w:r>
      <w:r w:rsidRPr="00356075">
        <w:t>Wiley.</w:t>
      </w:r>
    </w:p>
    <w:p w14:paraId="6689F111" w14:textId="77777777" w:rsidR="00A742B2" w:rsidRPr="00356075" w:rsidRDefault="00D256B5">
      <w:pPr>
        <w:spacing w:before="0" w:after="0"/>
        <w:rPr>
          <w:highlight w:val="white"/>
        </w:rPr>
      </w:pPr>
      <w:r w:rsidRPr="00356075">
        <w:rPr>
          <w:highlight w:val="white"/>
        </w:rPr>
        <w:t xml:space="preserve">Belbin, R. M., and Brown, V. (2022). </w:t>
      </w:r>
      <w:r w:rsidRPr="00356075">
        <w:rPr>
          <w:i/>
          <w:highlight w:val="white"/>
        </w:rPr>
        <w:t>Team roles at work</w:t>
      </w:r>
      <w:r w:rsidRPr="00356075">
        <w:rPr>
          <w:highlight w:val="white"/>
        </w:rPr>
        <w:t>. Routledge.</w:t>
      </w:r>
    </w:p>
    <w:p w14:paraId="54F1FBA1" w14:textId="77777777" w:rsidR="00A742B2" w:rsidRPr="00356075" w:rsidRDefault="00D256B5">
      <w:pPr>
        <w:spacing w:before="0" w:after="0"/>
      </w:pPr>
      <w:r w:rsidRPr="00356075">
        <w:t xml:space="preserve">Casado, M. (2012) </w:t>
      </w:r>
      <w:r w:rsidRPr="00356075">
        <w:rPr>
          <w:i/>
        </w:rPr>
        <w:t xml:space="preserve">Housekeeping Management. </w:t>
      </w:r>
      <w:r w:rsidRPr="00356075">
        <w:t>London:  Wiley</w:t>
      </w:r>
    </w:p>
    <w:p w14:paraId="624F4340" w14:textId="77777777" w:rsidR="00A742B2" w:rsidRPr="00356075" w:rsidRDefault="00D256B5">
      <w:pPr>
        <w:spacing w:before="0" w:after="0"/>
        <w:rPr>
          <w:highlight w:val="white"/>
        </w:rPr>
      </w:pPr>
      <w:r w:rsidRPr="00356075">
        <w:rPr>
          <w:highlight w:val="white"/>
        </w:rPr>
        <w:t xml:space="preserve">Hilton, (2025). </w:t>
      </w:r>
      <w:r w:rsidRPr="00356075">
        <w:rPr>
          <w:i/>
          <w:highlight w:val="white"/>
        </w:rPr>
        <w:t>Hilton Garden Inn Doncaster Racecourse.</w:t>
      </w:r>
      <w:r w:rsidRPr="00356075">
        <w:rPr>
          <w:highlight w:val="white"/>
        </w:rPr>
        <w:t xml:space="preserve"> [Online]. Available at &lt;https://www.hilton.com/en/hotels/dsadrgi-hilton-garden-inn-doncaster-racecourse/&amp;gt;&gt; [Accessed on 21st January 2025].</w:t>
      </w:r>
    </w:p>
    <w:p w14:paraId="15D3E072" w14:textId="77777777" w:rsidR="00A742B2" w:rsidRPr="00356075" w:rsidRDefault="00D256B5">
      <w:pPr>
        <w:spacing w:before="0" w:after="0"/>
      </w:pPr>
      <w:r w:rsidRPr="00356075">
        <w:t xml:space="preserve">Johnston, R., Clark, G. and </w:t>
      </w:r>
      <w:proofErr w:type="spellStart"/>
      <w:r w:rsidRPr="00356075">
        <w:t>Shulver</w:t>
      </w:r>
      <w:proofErr w:type="spellEnd"/>
      <w:r w:rsidRPr="00356075">
        <w:t>, M. (2012) S</w:t>
      </w:r>
      <w:r w:rsidRPr="00356075">
        <w:rPr>
          <w:i/>
        </w:rPr>
        <w:t xml:space="preserve">ervice  Operations Management: Improving Service Delivery. </w:t>
      </w:r>
      <w:r w:rsidRPr="00356075">
        <w:t>5</w:t>
      </w:r>
      <w:r w:rsidRPr="00356075">
        <w:rPr>
          <w:vertAlign w:val="superscript"/>
        </w:rPr>
        <w:t>th</w:t>
      </w:r>
      <w:r w:rsidRPr="00356075">
        <w:t xml:space="preserve"> Ed. London: Pearson.</w:t>
      </w:r>
    </w:p>
    <w:p w14:paraId="7C5621FE" w14:textId="77777777" w:rsidR="00A742B2" w:rsidRPr="00356075" w:rsidRDefault="00D256B5">
      <w:pPr>
        <w:spacing w:before="0" w:after="0"/>
        <w:rPr>
          <w:highlight w:val="white"/>
        </w:rPr>
      </w:pPr>
      <w:r w:rsidRPr="00356075">
        <w:rPr>
          <w:highlight w:val="white"/>
        </w:rPr>
        <w:t xml:space="preserve">Nurunnabi, A.S.M., Rahim, R., Alo, D., Mamun, A.A., Kaiser, A.M., Mohammad, T. and Sultana, F., (2022). Experiential learning in clinical education guided by the Kolb’s experiential learning theory. </w:t>
      </w:r>
      <w:r w:rsidRPr="00356075">
        <w:rPr>
          <w:i/>
          <w:highlight w:val="white"/>
        </w:rPr>
        <w:t>Int J Hum Health Sci (IJHHS)</w:t>
      </w:r>
      <w:r w:rsidRPr="00356075">
        <w:rPr>
          <w:highlight w:val="white"/>
        </w:rPr>
        <w:t xml:space="preserve">, </w:t>
      </w:r>
      <w:r w:rsidRPr="00356075">
        <w:rPr>
          <w:i/>
          <w:highlight w:val="white"/>
        </w:rPr>
        <w:t>6</w:t>
      </w:r>
      <w:r w:rsidRPr="00356075">
        <w:rPr>
          <w:highlight w:val="white"/>
        </w:rPr>
        <w:t>(2), p.155.</w:t>
      </w:r>
    </w:p>
    <w:p w14:paraId="0F631067" w14:textId="77777777" w:rsidR="00A742B2" w:rsidRPr="00356075" w:rsidRDefault="00D256B5">
      <w:pPr>
        <w:spacing w:before="0" w:after="0"/>
        <w:rPr>
          <w:highlight w:val="white"/>
        </w:rPr>
      </w:pPr>
      <w:r w:rsidRPr="00356075">
        <w:rPr>
          <w:highlight w:val="white"/>
        </w:rPr>
        <w:t xml:space="preserve">Thompson, S., and Thompson, N. (2023). </w:t>
      </w:r>
      <w:r w:rsidRPr="00356075">
        <w:rPr>
          <w:i/>
          <w:highlight w:val="white"/>
        </w:rPr>
        <w:t>The critically reflective practitioner</w:t>
      </w:r>
      <w:r w:rsidRPr="00356075">
        <w:rPr>
          <w:highlight w:val="white"/>
        </w:rPr>
        <w:t>. Bloomsbury Publishing.</w:t>
      </w:r>
    </w:p>
    <w:p w14:paraId="6678EE19" w14:textId="77777777" w:rsidR="00A742B2" w:rsidRPr="00356075" w:rsidRDefault="00D256B5">
      <w:pPr>
        <w:spacing w:before="0" w:after="0"/>
        <w:rPr>
          <w:highlight w:val="white"/>
        </w:rPr>
      </w:pPr>
      <w:proofErr w:type="spellStart"/>
      <w:r w:rsidRPr="00356075">
        <w:rPr>
          <w:highlight w:val="white"/>
        </w:rPr>
        <w:t>Tusell</w:t>
      </w:r>
      <w:proofErr w:type="spellEnd"/>
      <w:r w:rsidRPr="00356075">
        <w:rPr>
          <w:highlight w:val="white"/>
        </w:rPr>
        <w:t>-Rey, C.C., Rey-</w:t>
      </w:r>
      <w:proofErr w:type="spellStart"/>
      <w:r w:rsidRPr="00356075">
        <w:rPr>
          <w:highlight w:val="white"/>
        </w:rPr>
        <w:t>Benguría</w:t>
      </w:r>
      <w:proofErr w:type="spellEnd"/>
      <w:r w:rsidRPr="00356075">
        <w:rPr>
          <w:highlight w:val="white"/>
        </w:rPr>
        <w:t xml:space="preserve">, C.F., </w:t>
      </w:r>
      <w:proofErr w:type="spellStart"/>
      <w:r w:rsidRPr="00356075">
        <w:rPr>
          <w:highlight w:val="white"/>
        </w:rPr>
        <w:t>Tejeida</w:t>
      </w:r>
      <w:proofErr w:type="spellEnd"/>
      <w:r w:rsidRPr="00356075">
        <w:rPr>
          <w:highlight w:val="white"/>
        </w:rPr>
        <w:t xml:space="preserve">-Padilla, R. and </w:t>
      </w:r>
      <w:proofErr w:type="spellStart"/>
      <w:r w:rsidRPr="00356075">
        <w:rPr>
          <w:highlight w:val="white"/>
        </w:rPr>
        <w:t>Villuendas</w:t>
      </w:r>
      <w:proofErr w:type="spellEnd"/>
      <w:r w:rsidRPr="00356075">
        <w:rPr>
          <w:highlight w:val="white"/>
        </w:rPr>
        <w:t xml:space="preserve">-Rey, Y., (2021). Training service staff to enhance non-verbal </w:t>
      </w:r>
      <w:proofErr w:type="spellStart"/>
      <w:r w:rsidRPr="00356075">
        <w:rPr>
          <w:highlight w:val="white"/>
        </w:rPr>
        <w:t>behavioral</w:t>
      </w:r>
      <w:proofErr w:type="spellEnd"/>
      <w:r w:rsidRPr="00356075">
        <w:rPr>
          <w:highlight w:val="white"/>
        </w:rPr>
        <w:t xml:space="preserve"> skills to increase customer profitability in tourism. </w:t>
      </w:r>
      <w:r w:rsidRPr="00356075">
        <w:rPr>
          <w:i/>
          <w:highlight w:val="white"/>
        </w:rPr>
        <w:t>Tourism and Hospitality</w:t>
      </w:r>
      <w:r w:rsidRPr="00356075">
        <w:rPr>
          <w:highlight w:val="white"/>
        </w:rPr>
        <w:t xml:space="preserve">, </w:t>
      </w:r>
      <w:r w:rsidRPr="00356075">
        <w:rPr>
          <w:i/>
          <w:highlight w:val="white"/>
        </w:rPr>
        <w:t>2</w:t>
      </w:r>
      <w:r w:rsidRPr="00356075">
        <w:rPr>
          <w:highlight w:val="white"/>
        </w:rPr>
        <w:t>(2), pp.233-247.</w:t>
      </w:r>
    </w:p>
    <w:p w14:paraId="48531524" w14:textId="77777777" w:rsidR="00A742B2" w:rsidRPr="00356075" w:rsidRDefault="00D256B5">
      <w:pPr>
        <w:spacing w:before="0" w:after="0"/>
        <w:rPr>
          <w:highlight w:val="white"/>
        </w:rPr>
      </w:pPr>
      <w:r w:rsidRPr="00356075">
        <w:rPr>
          <w:highlight w:val="white"/>
        </w:rPr>
        <w:t xml:space="preserve">Uğurlu, K., (2024). Personal Selling in Accommodation Businesses. In </w:t>
      </w:r>
      <w:r w:rsidRPr="00356075">
        <w:rPr>
          <w:i/>
          <w:highlight w:val="white"/>
        </w:rPr>
        <w:t>International Handbook of Skill, Education, Learning, and Research Development in Tourism and Hospitality</w:t>
      </w:r>
      <w:r w:rsidRPr="00356075">
        <w:rPr>
          <w:highlight w:val="white"/>
        </w:rPr>
        <w:t xml:space="preserve"> (pp. 27-44). Singapore: Springer Nature Singapore.</w:t>
      </w:r>
    </w:p>
    <w:p w14:paraId="365EDAAC" w14:textId="77777777" w:rsidR="00A742B2" w:rsidRPr="00356075" w:rsidRDefault="00D256B5">
      <w:pPr>
        <w:spacing w:before="0" w:after="0"/>
      </w:pPr>
      <w:r w:rsidRPr="00356075">
        <w:t xml:space="preserve">Wood, R.C. (2013) </w:t>
      </w:r>
      <w:r w:rsidRPr="00356075">
        <w:rPr>
          <w:i/>
        </w:rPr>
        <w:t>Key Concepts in Hospitality  Management. London:</w:t>
      </w:r>
      <w:r w:rsidRPr="00356075">
        <w:t xml:space="preserve"> SAGE Publications Ltd.</w:t>
      </w:r>
    </w:p>
    <w:sectPr w:rsidR="00A742B2" w:rsidRPr="00356075">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B5A40" w14:textId="77777777" w:rsidR="0059173C" w:rsidRDefault="0059173C">
      <w:pPr>
        <w:spacing w:before="0" w:after="0" w:line="240" w:lineRule="auto"/>
      </w:pPr>
      <w:r>
        <w:separator/>
      </w:r>
    </w:p>
  </w:endnote>
  <w:endnote w:type="continuationSeparator" w:id="0">
    <w:p w14:paraId="434B9ED6" w14:textId="77777777" w:rsidR="0059173C" w:rsidRDefault="005917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98C29" w14:textId="77777777" w:rsidR="00A742B2" w:rsidRDefault="00D256B5">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356075">
      <w:rPr>
        <w:noProof/>
        <w:color w:val="000000"/>
      </w:rPr>
      <w:t>8</w:t>
    </w:r>
    <w:r>
      <w:rPr>
        <w:color w:val="000000"/>
      </w:rPr>
      <w:fldChar w:fldCharType="end"/>
    </w:r>
  </w:p>
  <w:p w14:paraId="76B2C899" w14:textId="77777777" w:rsidR="00A742B2" w:rsidRDefault="00A742B2">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3EF65" w14:textId="77777777" w:rsidR="0059173C" w:rsidRDefault="0059173C">
      <w:pPr>
        <w:spacing w:before="0" w:after="0" w:line="240" w:lineRule="auto"/>
      </w:pPr>
      <w:r>
        <w:separator/>
      </w:r>
    </w:p>
  </w:footnote>
  <w:footnote w:type="continuationSeparator" w:id="0">
    <w:p w14:paraId="2F88AFA6" w14:textId="77777777" w:rsidR="0059173C" w:rsidRDefault="005917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BA6599"/>
    <w:multiLevelType w:val="multilevel"/>
    <w:tmpl w:val="F8D0E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2460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2B2"/>
    <w:rsid w:val="000E6C46"/>
    <w:rsid w:val="001B5106"/>
    <w:rsid w:val="001E6C66"/>
    <w:rsid w:val="00322214"/>
    <w:rsid w:val="00356075"/>
    <w:rsid w:val="004C5E14"/>
    <w:rsid w:val="0059173C"/>
    <w:rsid w:val="006D33E9"/>
    <w:rsid w:val="006E709F"/>
    <w:rsid w:val="00891BF1"/>
    <w:rsid w:val="00A742B2"/>
    <w:rsid w:val="00AF2F11"/>
    <w:rsid w:val="00D256B5"/>
    <w:rsid w:val="00E62643"/>
    <w:rsid w:val="00ED3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51576"/>
  <w15:docId w15:val="{20471D2A-0E27-479E-A65A-FFD43D4CC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8654D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54DC"/>
  </w:style>
  <w:style w:type="paragraph" w:styleId="Footer">
    <w:name w:val="footer"/>
    <w:basedOn w:val="Normal"/>
    <w:link w:val="FooterChar"/>
    <w:uiPriority w:val="99"/>
    <w:unhideWhenUsed/>
    <w:rsid w:val="008654D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54DC"/>
  </w:style>
  <w:style w:type="paragraph" w:styleId="TOCHeading">
    <w:name w:val="TOC Heading"/>
    <w:basedOn w:val="Heading1"/>
    <w:next w:val="Normal"/>
    <w:uiPriority w:val="39"/>
    <w:unhideWhenUsed/>
    <w:qFormat/>
    <w:rsid w:val="004C5E1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5E14"/>
    <w:pPr>
      <w:spacing w:after="100"/>
    </w:pPr>
  </w:style>
  <w:style w:type="character" w:styleId="Hyperlink">
    <w:name w:val="Hyperlink"/>
    <w:basedOn w:val="DefaultParagraphFont"/>
    <w:uiPriority w:val="99"/>
    <w:unhideWhenUsed/>
    <w:rsid w:val="004C5E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050459">
      <w:bodyDiv w:val="1"/>
      <w:marLeft w:val="0"/>
      <w:marRight w:val="0"/>
      <w:marTop w:val="0"/>
      <w:marBottom w:val="0"/>
      <w:divBdr>
        <w:top w:val="none" w:sz="0" w:space="0" w:color="auto"/>
        <w:left w:val="none" w:sz="0" w:space="0" w:color="auto"/>
        <w:bottom w:val="none" w:sz="0" w:space="0" w:color="auto"/>
        <w:right w:val="none" w:sz="0" w:space="0" w:color="auto"/>
      </w:divBdr>
    </w:div>
    <w:div w:id="759909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owWxFR03rkkj7eIAkfzDvhNGtg==">CgMxLjAyCGguZ2pkZ3hzMgloLjMwajB6bGwyCWguMWZvYjl0ZTIJaC4zem55c2g3MgloLjJldDkycDAyCGgudHlqY3d0MgloLjNkeTZ2a20yCWguMXQzaDVzZjgAciExMzUwWF9MVmpUN0JaN2pmWngycjhTMkluXzh1U0FTYmo=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0D34062-422C-439D-BC39-956AFA5F2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1795</Words>
  <Characters>10238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scarlat</cp:lastModifiedBy>
  <cp:revision>6</cp:revision>
  <dcterms:created xsi:type="dcterms:W3CDTF">2025-02-08T12:47:00Z</dcterms:created>
  <dcterms:modified xsi:type="dcterms:W3CDTF">2025-02-10T13:06:00Z</dcterms:modified>
</cp:coreProperties>
</file>