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D3F22" w14:textId="36FCE2F7" w:rsidR="00F60101" w:rsidRPr="00354661" w:rsidRDefault="00354661">
      <w:pPr>
        <w:rPr>
          <w:sz w:val="20"/>
          <w:szCs w:val="20"/>
        </w:rPr>
      </w:pPr>
      <w:r w:rsidRPr="00354661">
        <w:rPr>
          <w:sz w:val="20"/>
          <w:szCs w:val="20"/>
        </w:rPr>
        <w:t>Name: Liviu Befu-Romanescu</w:t>
      </w:r>
    </w:p>
    <w:p w14:paraId="00D34BF2" w14:textId="6C8A9FFC" w:rsidR="00354661" w:rsidRPr="00354661" w:rsidRDefault="00354661">
      <w:pPr>
        <w:rPr>
          <w:sz w:val="20"/>
          <w:szCs w:val="20"/>
        </w:rPr>
      </w:pPr>
      <w:r w:rsidRPr="00354661">
        <w:rPr>
          <w:sz w:val="20"/>
          <w:szCs w:val="20"/>
        </w:rPr>
        <w:t>Student ID: 2225450</w:t>
      </w:r>
    </w:p>
    <w:p w14:paraId="03157A18" w14:textId="6969152B" w:rsidR="00354661" w:rsidRPr="00354661" w:rsidRDefault="00354661">
      <w:pPr>
        <w:rPr>
          <w:sz w:val="20"/>
          <w:szCs w:val="20"/>
        </w:rPr>
      </w:pPr>
      <w:r w:rsidRPr="00354661">
        <w:rPr>
          <w:sz w:val="20"/>
          <w:szCs w:val="20"/>
        </w:rPr>
        <w:t>Module: Facilitating Change and Managing Quality Outcomes in Health Ecosystems</w:t>
      </w:r>
      <w:r w:rsidR="003608EE">
        <w:rPr>
          <w:sz w:val="20"/>
          <w:szCs w:val="20"/>
        </w:rPr>
        <w:t xml:space="preserve"> (BMHP6028)</w:t>
      </w:r>
    </w:p>
    <w:p w14:paraId="4293AEE1" w14:textId="41B5502D" w:rsidR="00354661" w:rsidRPr="00354661" w:rsidRDefault="00354661">
      <w:pPr>
        <w:rPr>
          <w:sz w:val="20"/>
          <w:szCs w:val="20"/>
        </w:rPr>
      </w:pPr>
      <w:r w:rsidRPr="00354661">
        <w:rPr>
          <w:sz w:val="20"/>
          <w:szCs w:val="20"/>
        </w:rPr>
        <w:t>Date: 22/03/2026</w:t>
      </w:r>
    </w:p>
    <w:p w14:paraId="7B2B8241" w14:textId="1E9BF58C" w:rsidR="00354661" w:rsidRDefault="00354661">
      <w:pPr>
        <w:rPr>
          <w:sz w:val="20"/>
          <w:szCs w:val="20"/>
        </w:rPr>
      </w:pPr>
      <w:r w:rsidRPr="00354661">
        <w:rPr>
          <w:sz w:val="20"/>
          <w:szCs w:val="20"/>
        </w:rPr>
        <w:t>Lecturer: Dr Heather Davies</w:t>
      </w:r>
    </w:p>
    <w:p w14:paraId="4C24FB39" w14:textId="77777777" w:rsidR="00354661" w:rsidRDefault="00354661">
      <w:pPr>
        <w:rPr>
          <w:sz w:val="20"/>
          <w:szCs w:val="20"/>
        </w:rPr>
      </w:pPr>
    </w:p>
    <w:p w14:paraId="7B9E21F1" w14:textId="77777777" w:rsidR="00354661" w:rsidRDefault="00354661">
      <w:pPr>
        <w:rPr>
          <w:sz w:val="20"/>
          <w:szCs w:val="20"/>
        </w:rPr>
      </w:pPr>
    </w:p>
    <w:p w14:paraId="2F4218FD" w14:textId="77777777" w:rsidR="00354661" w:rsidRDefault="00354661">
      <w:pPr>
        <w:rPr>
          <w:sz w:val="20"/>
          <w:szCs w:val="20"/>
        </w:rPr>
      </w:pPr>
    </w:p>
    <w:p w14:paraId="7DB5C521" w14:textId="77777777" w:rsidR="00024663" w:rsidRDefault="00024663" w:rsidP="00354661">
      <w:pPr>
        <w:jc w:val="center"/>
        <w:rPr>
          <w:szCs w:val="24"/>
        </w:rPr>
      </w:pPr>
    </w:p>
    <w:p w14:paraId="6D6F25B6" w14:textId="00A93ADC" w:rsidR="00F17275" w:rsidRDefault="00F17275" w:rsidP="00F17275">
      <w:pPr>
        <w:spacing w:line="276" w:lineRule="auto"/>
        <w:jc w:val="center"/>
        <w:rPr>
          <w:szCs w:val="24"/>
        </w:rPr>
      </w:pPr>
      <w:r>
        <w:rPr>
          <w:szCs w:val="24"/>
        </w:rPr>
        <w:t xml:space="preserve">Managing Change in the NHS: Drivers, Strategies and </w:t>
      </w:r>
      <w:r w:rsidR="00F01A8D">
        <w:rPr>
          <w:szCs w:val="24"/>
        </w:rPr>
        <w:t xml:space="preserve">Maintaining </w:t>
      </w:r>
      <w:r>
        <w:rPr>
          <w:szCs w:val="24"/>
        </w:rPr>
        <w:t>Quality Outcomes – A Mid Staffordshire Case Study</w:t>
      </w:r>
    </w:p>
    <w:p w14:paraId="505232A7" w14:textId="1BAD9663" w:rsidR="00354661" w:rsidRPr="006F4D1F" w:rsidRDefault="00354661" w:rsidP="00F17275">
      <w:pPr>
        <w:spacing w:line="276" w:lineRule="auto"/>
        <w:jc w:val="center"/>
        <w:rPr>
          <w:szCs w:val="24"/>
        </w:rPr>
      </w:pPr>
      <w:r w:rsidRPr="006F4D1F">
        <w:rPr>
          <w:szCs w:val="24"/>
        </w:rPr>
        <w:t>Essay</w:t>
      </w:r>
    </w:p>
    <w:p w14:paraId="5BA03388" w14:textId="77777777" w:rsidR="00711305" w:rsidRDefault="00711305" w:rsidP="00354661">
      <w:pPr>
        <w:jc w:val="center"/>
        <w:rPr>
          <w:sz w:val="20"/>
          <w:szCs w:val="20"/>
        </w:rPr>
      </w:pPr>
    </w:p>
    <w:p w14:paraId="156EF8FD" w14:textId="77777777" w:rsidR="00FE20B6" w:rsidRDefault="00FE20B6" w:rsidP="00354661">
      <w:pPr>
        <w:jc w:val="center"/>
        <w:rPr>
          <w:sz w:val="20"/>
          <w:szCs w:val="20"/>
        </w:rPr>
      </w:pPr>
    </w:p>
    <w:p w14:paraId="5F8E2B44" w14:textId="77777777" w:rsidR="0026183E" w:rsidRDefault="0026183E" w:rsidP="00354661">
      <w:pPr>
        <w:jc w:val="center"/>
        <w:rPr>
          <w:sz w:val="20"/>
          <w:szCs w:val="20"/>
        </w:rPr>
      </w:pPr>
    </w:p>
    <w:p w14:paraId="72186B9C" w14:textId="77777777" w:rsidR="0026183E" w:rsidRDefault="0026183E" w:rsidP="00354661">
      <w:pPr>
        <w:jc w:val="center"/>
        <w:rPr>
          <w:sz w:val="20"/>
          <w:szCs w:val="20"/>
        </w:rPr>
      </w:pPr>
    </w:p>
    <w:p w14:paraId="2A734460" w14:textId="5A31F23D" w:rsidR="00711305" w:rsidRDefault="00711305" w:rsidP="00711305">
      <w:pPr>
        <w:rPr>
          <w:sz w:val="20"/>
          <w:szCs w:val="20"/>
        </w:rPr>
      </w:pPr>
    </w:p>
    <w:p w14:paraId="43E5F690" w14:textId="77777777" w:rsidR="00794B6B" w:rsidRDefault="00794B6B" w:rsidP="00F17275">
      <w:pPr>
        <w:rPr>
          <w:szCs w:val="24"/>
          <w:u w:val="single"/>
        </w:rPr>
      </w:pPr>
    </w:p>
    <w:p w14:paraId="7AC5A54D" w14:textId="191A43AC" w:rsidR="008167C1" w:rsidRPr="000A4F72" w:rsidRDefault="0026183E" w:rsidP="00F17275">
      <w:pPr>
        <w:rPr>
          <w:b/>
          <w:bCs w:val="0"/>
          <w:szCs w:val="24"/>
        </w:rPr>
      </w:pPr>
      <w:r w:rsidRPr="000A4F72">
        <w:rPr>
          <w:b/>
          <w:bCs w:val="0"/>
          <w:szCs w:val="24"/>
        </w:rPr>
        <w:t>Introduction</w:t>
      </w:r>
    </w:p>
    <w:p w14:paraId="02A45D15" w14:textId="77777777" w:rsidR="008167C1" w:rsidRDefault="008167C1" w:rsidP="00F17275">
      <w:pPr>
        <w:rPr>
          <w:szCs w:val="24"/>
          <w:u w:val="single"/>
        </w:rPr>
      </w:pPr>
    </w:p>
    <w:p w14:paraId="1E522EE0" w14:textId="2B0957E7" w:rsidR="00E92DA7" w:rsidRDefault="00650833" w:rsidP="008167C1">
      <w:pPr>
        <w:spacing w:line="360" w:lineRule="auto"/>
        <w:rPr>
          <w:szCs w:val="24"/>
        </w:rPr>
      </w:pPr>
      <w:r>
        <w:rPr>
          <w:szCs w:val="24"/>
        </w:rPr>
        <w:t>H</w:t>
      </w:r>
      <w:r w:rsidR="00E92DA7">
        <w:rPr>
          <w:szCs w:val="24"/>
        </w:rPr>
        <w:t>ealthcare system</w:t>
      </w:r>
      <w:r>
        <w:rPr>
          <w:szCs w:val="24"/>
        </w:rPr>
        <w:t>s</w:t>
      </w:r>
      <w:r w:rsidR="00E92DA7">
        <w:rPr>
          <w:szCs w:val="24"/>
        </w:rPr>
        <w:t xml:space="preserve"> </w:t>
      </w:r>
      <w:r>
        <w:rPr>
          <w:szCs w:val="24"/>
        </w:rPr>
        <w:t>are</w:t>
      </w:r>
      <w:r w:rsidR="00E92DA7">
        <w:rPr>
          <w:szCs w:val="24"/>
        </w:rPr>
        <w:t xml:space="preserve"> continually </w:t>
      </w:r>
      <w:r>
        <w:rPr>
          <w:szCs w:val="24"/>
        </w:rPr>
        <w:t>advancing</w:t>
      </w:r>
      <w:r w:rsidR="00E92DA7">
        <w:rPr>
          <w:szCs w:val="24"/>
        </w:rPr>
        <w:t xml:space="preserve"> and </w:t>
      </w:r>
      <w:r>
        <w:rPr>
          <w:szCs w:val="24"/>
        </w:rPr>
        <w:t xml:space="preserve">rapidly </w:t>
      </w:r>
      <w:r w:rsidR="00E92DA7">
        <w:rPr>
          <w:szCs w:val="24"/>
        </w:rPr>
        <w:t xml:space="preserve">adapting to address emerging challenges, integrate new evidence, adopt innovative technologies, and implement more efficient operational methods.  </w:t>
      </w:r>
      <w:r w:rsidR="0011079C">
        <w:rPr>
          <w:szCs w:val="24"/>
        </w:rPr>
        <w:t xml:space="preserve">Effective change management is </w:t>
      </w:r>
      <w:r>
        <w:rPr>
          <w:szCs w:val="24"/>
        </w:rPr>
        <w:t>crucial</w:t>
      </w:r>
      <w:r w:rsidR="0011079C">
        <w:rPr>
          <w:szCs w:val="24"/>
        </w:rPr>
        <w:t xml:space="preserve"> in healthcare, ensuring</w:t>
      </w:r>
      <w:r>
        <w:rPr>
          <w:szCs w:val="24"/>
        </w:rPr>
        <w:t xml:space="preserve"> safe and</w:t>
      </w:r>
      <w:r w:rsidR="0011079C">
        <w:rPr>
          <w:szCs w:val="24"/>
        </w:rPr>
        <w:t xml:space="preserve"> positive </w:t>
      </w:r>
      <w:r>
        <w:rPr>
          <w:szCs w:val="24"/>
        </w:rPr>
        <w:t xml:space="preserve">health </w:t>
      </w:r>
      <w:r w:rsidR="0011079C">
        <w:rPr>
          <w:szCs w:val="24"/>
        </w:rPr>
        <w:t>outcomes</w:t>
      </w:r>
      <w:r>
        <w:rPr>
          <w:szCs w:val="24"/>
        </w:rPr>
        <w:t xml:space="preserve"> (</w:t>
      </w:r>
      <w:r>
        <w:rPr>
          <w:szCs w:val="24"/>
        </w:rPr>
        <w:t>British Medical Association</w:t>
      </w:r>
      <w:r>
        <w:rPr>
          <w:szCs w:val="24"/>
        </w:rPr>
        <w:t xml:space="preserve">, </w:t>
      </w:r>
      <w:r>
        <w:rPr>
          <w:szCs w:val="24"/>
        </w:rPr>
        <w:t>2026)</w:t>
      </w:r>
      <w:r w:rsidR="0011079C">
        <w:rPr>
          <w:szCs w:val="24"/>
        </w:rPr>
        <w:t xml:space="preserve">. </w:t>
      </w:r>
      <w:r w:rsidR="00BA4322">
        <w:rPr>
          <w:szCs w:val="24"/>
        </w:rPr>
        <w:t xml:space="preserve"> National Health Service (NHS) (2026A) </w:t>
      </w:r>
      <w:r w:rsidR="00E92DA7" w:rsidRPr="009D36DD">
        <w:rPr>
          <w:szCs w:val="24"/>
        </w:rPr>
        <w:t>defines change management as a framework for implementing change, aiming to reduce disruption and facilitate the introduction of new working methods in a deliberate, organised manner.</w:t>
      </w:r>
      <w:r w:rsidR="00AE520A">
        <w:rPr>
          <w:szCs w:val="24"/>
        </w:rPr>
        <w:t xml:space="preserve">  The </w:t>
      </w:r>
      <w:r w:rsidR="00AE520A">
        <w:rPr>
          <w:bCs w:val="0"/>
          <w:iCs w:val="0"/>
          <w:szCs w:val="24"/>
        </w:rPr>
        <w:t>need for change</w:t>
      </w:r>
      <w:r w:rsidR="009112CF">
        <w:rPr>
          <w:bCs w:val="0"/>
          <w:iCs w:val="0"/>
          <w:szCs w:val="24"/>
        </w:rPr>
        <w:t xml:space="preserve"> </w:t>
      </w:r>
      <w:r w:rsidR="00AE520A">
        <w:rPr>
          <w:bCs w:val="0"/>
          <w:iCs w:val="0"/>
          <w:szCs w:val="24"/>
        </w:rPr>
        <w:t>stems from an escalating demand for healthcare services driven by an ageing population with increasingly complex healthcare needs</w:t>
      </w:r>
      <w:r w:rsidR="005F415D">
        <w:rPr>
          <w:bCs w:val="0"/>
          <w:iCs w:val="0"/>
          <w:szCs w:val="24"/>
        </w:rPr>
        <w:t xml:space="preserve">.  </w:t>
      </w:r>
      <w:r>
        <w:rPr>
          <w:bCs w:val="0"/>
          <w:iCs w:val="0"/>
          <w:szCs w:val="24"/>
        </w:rPr>
        <w:t>I</w:t>
      </w:r>
      <w:r w:rsidR="00940704">
        <w:rPr>
          <w:bCs w:val="0"/>
          <w:iCs w:val="0"/>
          <w:szCs w:val="24"/>
        </w:rPr>
        <w:t xml:space="preserve">ndividuals live longer, their needs </w:t>
      </w:r>
      <w:r>
        <w:rPr>
          <w:bCs w:val="0"/>
          <w:iCs w:val="0"/>
          <w:szCs w:val="24"/>
        </w:rPr>
        <w:t>progress</w:t>
      </w:r>
      <w:r w:rsidR="00940704">
        <w:rPr>
          <w:bCs w:val="0"/>
          <w:iCs w:val="0"/>
          <w:szCs w:val="24"/>
        </w:rPr>
        <w:t xml:space="preserve"> with age</w:t>
      </w:r>
      <w:r w:rsidR="00417D5F">
        <w:rPr>
          <w:bCs w:val="0"/>
          <w:iCs w:val="0"/>
          <w:szCs w:val="24"/>
        </w:rPr>
        <w:t xml:space="preserve">, and </w:t>
      </w:r>
      <w:r w:rsidR="00940704">
        <w:rPr>
          <w:bCs w:val="0"/>
          <w:iCs w:val="0"/>
          <w:szCs w:val="24"/>
        </w:rPr>
        <w:t xml:space="preserve">the population living with chronic health conditions is projected to </w:t>
      </w:r>
      <w:r w:rsidR="009112CF">
        <w:rPr>
          <w:bCs w:val="0"/>
          <w:iCs w:val="0"/>
          <w:szCs w:val="24"/>
        </w:rPr>
        <w:t>grow</w:t>
      </w:r>
      <w:r w:rsidR="00940704">
        <w:rPr>
          <w:bCs w:val="0"/>
          <w:iCs w:val="0"/>
          <w:szCs w:val="24"/>
        </w:rPr>
        <w:t>, with growing number</w:t>
      </w:r>
      <w:r>
        <w:rPr>
          <w:bCs w:val="0"/>
          <w:iCs w:val="0"/>
          <w:szCs w:val="24"/>
        </w:rPr>
        <w:t>s</w:t>
      </w:r>
      <w:r w:rsidR="00940704">
        <w:rPr>
          <w:bCs w:val="0"/>
          <w:iCs w:val="0"/>
          <w:szCs w:val="24"/>
        </w:rPr>
        <w:t xml:space="preserve"> of individuals managing </w:t>
      </w:r>
      <w:r w:rsidR="009112CF">
        <w:rPr>
          <w:bCs w:val="0"/>
          <w:iCs w:val="0"/>
          <w:szCs w:val="24"/>
        </w:rPr>
        <w:t>multiple</w:t>
      </w:r>
      <w:r w:rsidR="00940704">
        <w:rPr>
          <w:bCs w:val="0"/>
          <w:iCs w:val="0"/>
          <w:szCs w:val="24"/>
        </w:rPr>
        <w:t xml:space="preserve"> health issues</w:t>
      </w:r>
      <w:r w:rsidR="009112CF">
        <w:rPr>
          <w:bCs w:val="0"/>
          <w:iCs w:val="0"/>
          <w:szCs w:val="24"/>
        </w:rPr>
        <w:t xml:space="preserve"> (</w:t>
      </w:r>
      <w:r w:rsidR="009112CF" w:rsidRPr="005F415D">
        <w:rPr>
          <w:bCs w:val="0"/>
          <w:iCs w:val="0"/>
          <w:szCs w:val="24"/>
        </w:rPr>
        <w:t>NHS England</w:t>
      </w:r>
      <w:r w:rsidR="009112CF">
        <w:rPr>
          <w:bCs w:val="0"/>
          <w:iCs w:val="0"/>
          <w:szCs w:val="24"/>
        </w:rPr>
        <w:t>,</w:t>
      </w:r>
      <w:r w:rsidR="009112CF" w:rsidRPr="005F415D">
        <w:rPr>
          <w:bCs w:val="0"/>
          <w:iCs w:val="0"/>
          <w:szCs w:val="24"/>
        </w:rPr>
        <w:t xml:space="preserve"> 2026a)</w:t>
      </w:r>
      <w:r w:rsidR="00940704">
        <w:rPr>
          <w:bCs w:val="0"/>
          <w:iCs w:val="0"/>
          <w:szCs w:val="24"/>
        </w:rPr>
        <w:t>.</w:t>
      </w:r>
      <w:r w:rsidR="009112CF">
        <w:rPr>
          <w:bCs w:val="0"/>
          <w:iCs w:val="0"/>
          <w:szCs w:val="24"/>
        </w:rPr>
        <w:t xml:space="preserve">  C</w:t>
      </w:r>
      <w:r w:rsidR="00940704">
        <w:rPr>
          <w:bCs w:val="0"/>
          <w:iCs w:val="0"/>
          <w:szCs w:val="24"/>
        </w:rPr>
        <w:t xml:space="preserve">hronic health conditions </w:t>
      </w:r>
      <w:r w:rsidR="009112CF">
        <w:rPr>
          <w:bCs w:val="0"/>
          <w:iCs w:val="0"/>
          <w:szCs w:val="24"/>
        </w:rPr>
        <w:t xml:space="preserve">are defined </w:t>
      </w:r>
      <w:r w:rsidR="00940704">
        <w:rPr>
          <w:bCs w:val="0"/>
          <w:iCs w:val="0"/>
          <w:szCs w:val="24"/>
        </w:rPr>
        <w:t>as conditions that persist for a year or longer, requiring continuous medical care</w:t>
      </w:r>
      <w:r w:rsidR="009112CF">
        <w:rPr>
          <w:bCs w:val="0"/>
          <w:iCs w:val="0"/>
          <w:szCs w:val="24"/>
        </w:rPr>
        <w:t>,</w:t>
      </w:r>
      <w:r w:rsidR="00940704">
        <w:rPr>
          <w:bCs w:val="0"/>
          <w:iCs w:val="0"/>
          <w:szCs w:val="24"/>
        </w:rPr>
        <w:t xml:space="preserve"> constraining daily activities, or both</w:t>
      </w:r>
      <w:r w:rsidR="009112CF">
        <w:rPr>
          <w:bCs w:val="0"/>
          <w:iCs w:val="0"/>
          <w:szCs w:val="24"/>
        </w:rPr>
        <w:t xml:space="preserve"> (</w:t>
      </w:r>
      <w:r w:rsidR="009112CF">
        <w:rPr>
          <w:bCs w:val="0"/>
          <w:iCs w:val="0"/>
          <w:szCs w:val="24"/>
        </w:rPr>
        <w:t>Centres for Disease Control and Prevention</w:t>
      </w:r>
      <w:r w:rsidR="009112CF">
        <w:rPr>
          <w:bCs w:val="0"/>
          <w:iCs w:val="0"/>
          <w:szCs w:val="24"/>
        </w:rPr>
        <w:t xml:space="preserve">, </w:t>
      </w:r>
      <w:r w:rsidR="009112CF">
        <w:rPr>
          <w:bCs w:val="0"/>
          <w:iCs w:val="0"/>
          <w:szCs w:val="24"/>
        </w:rPr>
        <w:t>2026)</w:t>
      </w:r>
      <w:r w:rsidR="00940704">
        <w:rPr>
          <w:bCs w:val="0"/>
          <w:iCs w:val="0"/>
          <w:szCs w:val="24"/>
        </w:rPr>
        <w:t>.</w:t>
      </w:r>
      <w:r w:rsidR="0049740C">
        <w:rPr>
          <w:bCs w:val="0"/>
          <w:iCs w:val="0"/>
          <w:szCs w:val="24"/>
        </w:rPr>
        <w:t xml:space="preserve">  Challenges in workforce supply are anticipated to </w:t>
      </w:r>
      <w:r w:rsidR="003820AB">
        <w:rPr>
          <w:bCs w:val="0"/>
          <w:iCs w:val="0"/>
          <w:szCs w:val="24"/>
        </w:rPr>
        <w:t>continue</w:t>
      </w:r>
      <w:r w:rsidR="0049740C">
        <w:rPr>
          <w:bCs w:val="0"/>
          <w:iCs w:val="0"/>
          <w:szCs w:val="24"/>
        </w:rPr>
        <w:t xml:space="preserve">, and over the past ten years, workforce growth has failed to keep pace with </w:t>
      </w:r>
      <w:r w:rsidR="009E6225">
        <w:rPr>
          <w:bCs w:val="0"/>
          <w:iCs w:val="0"/>
          <w:szCs w:val="24"/>
        </w:rPr>
        <w:t xml:space="preserve">the </w:t>
      </w:r>
      <w:r w:rsidR="003820AB">
        <w:rPr>
          <w:bCs w:val="0"/>
          <w:iCs w:val="0"/>
          <w:szCs w:val="24"/>
        </w:rPr>
        <w:t>increasing</w:t>
      </w:r>
      <w:r w:rsidR="0049740C">
        <w:rPr>
          <w:bCs w:val="0"/>
          <w:iCs w:val="0"/>
          <w:szCs w:val="24"/>
        </w:rPr>
        <w:t xml:space="preserve"> </w:t>
      </w:r>
      <w:r w:rsidR="003820AB">
        <w:rPr>
          <w:bCs w:val="0"/>
          <w:iCs w:val="0"/>
          <w:szCs w:val="24"/>
        </w:rPr>
        <w:t>need</w:t>
      </w:r>
      <w:r w:rsidR="0049740C">
        <w:rPr>
          <w:bCs w:val="0"/>
          <w:iCs w:val="0"/>
          <w:szCs w:val="24"/>
        </w:rPr>
        <w:t xml:space="preserve"> for healthcare services</w:t>
      </w:r>
      <w:r w:rsidR="009E6225">
        <w:rPr>
          <w:bCs w:val="0"/>
          <w:iCs w:val="0"/>
          <w:szCs w:val="24"/>
        </w:rPr>
        <w:t>;</w:t>
      </w:r>
      <w:r w:rsidR="003820AB">
        <w:rPr>
          <w:bCs w:val="0"/>
          <w:iCs w:val="0"/>
          <w:szCs w:val="24"/>
        </w:rPr>
        <w:t xml:space="preserve"> </w:t>
      </w:r>
      <w:r w:rsidR="0049740C">
        <w:rPr>
          <w:bCs w:val="0"/>
          <w:iCs w:val="0"/>
          <w:szCs w:val="24"/>
        </w:rPr>
        <w:t xml:space="preserve">therefore, organisational change is </w:t>
      </w:r>
      <w:r w:rsidR="00F01A8D">
        <w:rPr>
          <w:bCs w:val="0"/>
          <w:iCs w:val="0"/>
          <w:szCs w:val="24"/>
        </w:rPr>
        <w:t>vital</w:t>
      </w:r>
      <w:r w:rsidR="0049740C">
        <w:rPr>
          <w:bCs w:val="0"/>
          <w:iCs w:val="0"/>
          <w:szCs w:val="24"/>
        </w:rPr>
        <w:t xml:space="preserve"> to </w:t>
      </w:r>
      <w:r w:rsidR="003820AB">
        <w:rPr>
          <w:bCs w:val="0"/>
          <w:iCs w:val="0"/>
          <w:szCs w:val="24"/>
        </w:rPr>
        <w:t>improve</w:t>
      </w:r>
      <w:r w:rsidR="0049740C">
        <w:rPr>
          <w:bCs w:val="0"/>
          <w:iCs w:val="0"/>
          <w:szCs w:val="24"/>
        </w:rPr>
        <w:t xml:space="preserve"> service provision </w:t>
      </w:r>
      <w:r w:rsidR="003820AB">
        <w:rPr>
          <w:bCs w:val="0"/>
          <w:iCs w:val="0"/>
          <w:szCs w:val="24"/>
        </w:rPr>
        <w:t>of</w:t>
      </w:r>
      <w:r w:rsidR="0049740C">
        <w:rPr>
          <w:bCs w:val="0"/>
          <w:iCs w:val="0"/>
          <w:szCs w:val="24"/>
        </w:rPr>
        <w:t xml:space="preserve"> high-quality care (The Health Foundation, 2026; Shemtob </w:t>
      </w:r>
      <w:r w:rsidR="0049740C" w:rsidRPr="0049740C">
        <w:rPr>
          <w:bCs w:val="0"/>
          <w:i/>
          <w:szCs w:val="24"/>
        </w:rPr>
        <w:t>et al.,</w:t>
      </w:r>
      <w:r w:rsidR="0049740C">
        <w:rPr>
          <w:bCs w:val="0"/>
          <w:iCs w:val="0"/>
          <w:szCs w:val="24"/>
        </w:rPr>
        <w:t xml:space="preserve"> 2023).</w:t>
      </w:r>
      <w:r w:rsidR="00E804FB">
        <w:rPr>
          <w:bCs w:val="0"/>
          <w:iCs w:val="0"/>
          <w:szCs w:val="24"/>
        </w:rPr>
        <w:t xml:space="preserve">  </w:t>
      </w:r>
      <w:r w:rsidR="00417D5F">
        <w:rPr>
          <w:bCs w:val="0"/>
          <w:iCs w:val="0"/>
          <w:szCs w:val="24"/>
        </w:rPr>
        <w:t>However</w:t>
      </w:r>
      <w:r w:rsidR="00E804FB">
        <w:rPr>
          <w:bCs w:val="0"/>
          <w:iCs w:val="0"/>
          <w:szCs w:val="24"/>
        </w:rPr>
        <w:t xml:space="preserve">, </w:t>
      </w:r>
      <w:r w:rsidR="003820AB">
        <w:rPr>
          <w:bCs w:val="0"/>
          <w:iCs w:val="0"/>
          <w:szCs w:val="24"/>
        </w:rPr>
        <w:t>implementing</w:t>
      </w:r>
      <w:r w:rsidR="00E804FB">
        <w:rPr>
          <w:bCs w:val="0"/>
          <w:iCs w:val="0"/>
          <w:szCs w:val="24"/>
        </w:rPr>
        <w:t xml:space="preserve"> change within healthcare can be particularly </w:t>
      </w:r>
      <w:r>
        <w:rPr>
          <w:bCs w:val="0"/>
          <w:iCs w:val="0"/>
          <w:szCs w:val="24"/>
        </w:rPr>
        <w:t>complex</w:t>
      </w:r>
      <w:r w:rsidR="00E804FB">
        <w:rPr>
          <w:bCs w:val="0"/>
          <w:iCs w:val="0"/>
          <w:szCs w:val="24"/>
        </w:rPr>
        <w:t xml:space="preserve"> owing to staff resistance, organisational culture, communication difficulties, and the interrelated characteristics of healthcare systems (Nilsen </w:t>
      </w:r>
      <w:r w:rsidR="00E804FB" w:rsidRPr="00E804FB">
        <w:rPr>
          <w:bCs w:val="0"/>
          <w:i/>
          <w:szCs w:val="24"/>
        </w:rPr>
        <w:t>et al.,</w:t>
      </w:r>
      <w:r w:rsidR="00E804FB">
        <w:rPr>
          <w:bCs w:val="0"/>
          <w:iCs w:val="0"/>
          <w:szCs w:val="24"/>
        </w:rPr>
        <w:t xml:space="preserve"> 2020). </w:t>
      </w:r>
      <w:r w:rsidR="004F5D7A">
        <w:rPr>
          <w:bCs w:val="0"/>
          <w:iCs w:val="0"/>
          <w:szCs w:val="24"/>
        </w:rPr>
        <w:t xml:space="preserve"> </w:t>
      </w:r>
      <w:r w:rsidR="003820AB">
        <w:rPr>
          <w:bCs w:val="0"/>
          <w:iCs w:val="0"/>
          <w:szCs w:val="24"/>
        </w:rPr>
        <w:t>O</w:t>
      </w:r>
      <w:r w:rsidR="00E804FB" w:rsidRPr="002A344E">
        <w:rPr>
          <w:bCs w:val="0"/>
          <w:iCs w:val="0"/>
          <w:szCs w:val="24"/>
        </w:rPr>
        <w:t>rganisational c</w:t>
      </w:r>
      <w:r w:rsidR="002326D0" w:rsidRPr="002A344E">
        <w:rPr>
          <w:bCs w:val="0"/>
          <w:iCs w:val="0"/>
          <w:szCs w:val="24"/>
        </w:rPr>
        <w:t>ulture</w:t>
      </w:r>
      <w:r w:rsidR="00E804FB" w:rsidRPr="002A344E">
        <w:rPr>
          <w:bCs w:val="0"/>
          <w:iCs w:val="0"/>
          <w:szCs w:val="24"/>
        </w:rPr>
        <w:t xml:space="preserve">, according to the Institute of Directors (2026), </w:t>
      </w:r>
      <w:r w:rsidR="003820AB" w:rsidRPr="002A344E">
        <w:rPr>
          <w:bCs w:val="0"/>
          <w:iCs w:val="0"/>
          <w:szCs w:val="24"/>
        </w:rPr>
        <w:t>encompasses</w:t>
      </w:r>
      <w:r w:rsidR="00E804FB" w:rsidRPr="002A344E">
        <w:rPr>
          <w:bCs w:val="0"/>
          <w:iCs w:val="0"/>
          <w:szCs w:val="24"/>
        </w:rPr>
        <w:t xml:space="preserve"> collective values, beliefs, and assumptions </w:t>
      </w:r>
      <w:r w:rsidR="009E6225">
        <w:rPr>
          <w:bCs w:val="0"/>
          <w:iCs w:val="0"/>
          <w:szCs w:val="24"/>
        </w:rPr>
        <w:t>about</w:t>
      </w:r>
      <w:r w:rsidR="00E804FB" w:rsidRPr="002A344E">
        <w:rPr>
          <w:bCs w:val="0"/>
          <w:iCs w:val="0"/>
          <w:szCs w:val="24"/>
        </w:rPr>
        <w:t xml:space="preserve"> appropriate </w:t>
      </w:r>
      <w:r w:rsidR="00E804FB" w:rsidRPr="002A344E">
        <w:rPr>
          <w:bCs w:val="0"/>
          <w:iCs w:val="0"/>
          <w:szCs w:val="24"/>
        </w:rPr>
        <w:lastRenderedPageBreak/>
        <w:t xml:space="preserve">behaviour and performance in the workplace, </w:t>
      </w:r>
      <w:r w:rsidR="009E6225">
        <w:rPr>
          <w:bCs w:val="0"/>
          <w:iCs w:val="0"/>
          <w:szCs w:val="24"/>
        </w:rPr>
        <w:t>as well as</w:t>
      </w:r>
      <w:r w:rsidR="003820AB">
        <w:rPr>
          <w:bCs w:val="0"/>
          <w:iCs w:val="0"/>
          <w:szCs w:val="24"/>
        </w:rPr>
        <w:t xml:space="preserve"> </w:t>
      </w:r>
      <w:r w:rsidR="00E804FB" w:rsidRPr="002A344E">
        <w:rPr>
          <w:bCs w:val="0"/>
          <w:iCs w:val="0"/>
          <w:szCs w:val="24"/>
        </w:rPr>
        <w:t>the process by which decisions are made.</w:t>
      </w:r>
    </w:p>
    <w:p w14:paraId="734FD7C1" w14:textId="77777777" w:rsidR="004F5D7A" w:rsidRDefault="004F5D7A" w:rsidP="002326D0">
      <w:pPr>
        <w:spacing w:line="360" w:lineRule="auto"/>
        <w:rPr>
          <w:szCs w:val="24"/>
        </w:rPr>
      </w:pPr>
    </w:p>
    <w:p w14:paraId="05AEDC9E" w14:textId="7CAC3B2A" w:rsidR="008178FF" w:rsidRDefault="008167C1" w:rsidP="002326D0">
      <w:pPr>
        <w:spacing w:line="360" w:lineRule="auto"/>
        <w:rPr>
          <w:szCs w:val="24"/>
        </w:rPr>
      </w:pPr>
      <w:r w:rsidRPr="008167C1">
        <w:rPr>
          <w:szCs w:val="24"/>
        </w:rPr>
        <w:t>This essay aims</w:t>
      </w:r>
      <w:r>
        <w:rPr>
          <w:szCs w:val="24"/>
        </w:rPr>
        <w:t xml:space="preserve"> to examine the </w:t>
      </w:r>
      <w:r w:rsidR="00AB1AB6">
        <w:rPr>
          <w:szCs w:val="24"/>
        </w:rPr>
        <w:t>drivers of</w:t>
      </w:r>
      <w:r>
        <w:rPr>
          <w:szCs w:val="24"/>
        </w:rPr>
        <w:t xml:space="preserve"> change within the health and social care sector, particularly in th</w:t>
      </w:r>
      <w:r w:rsidR="004D2B23">
        <w:rPr>
          <w:szCs w:val="24"/>
        </w:rPr>
        <w:t xml:space="preserve">e </w:t>
      </w:r>
      <w:r>
        <w:rPr>
          <w:szCs w:val="24"/>
        </w:rPr>
        <w:t xml:space="preserve">NHS, and to look at strategies and models of change for healthcare management, </w:t>
      </w:r>
      <w:r w:rsidR="00B46811">
        <w:rPr>
          <w:szCs w:val="24"/>
        </w:rPr>
        <w:t xml:space="preserve">behavioural theories, </w:t>
      </w:r>
      <w:r>
        <w:rPr>
          <w:szCs w:val="24"/>
        </w:rPr>
        <w:t xml:space="preserve">the barriers and challenges they pose, and how they affect quality outcomes in the rapidly changing environment.  </w:t>
      </w:r>
      <w:r w:rsidR="009112CF">
        <w:rPr>
          <w:bCs w:val="0"/>
          <w:iCs w:val="0"/>
          <w:szCs w:val="24"/>
        </w:rPr>
        <w:t>D</w:t>
      </w:r>
      <w:r w:rsidR="00AB1AB6">
        <w:rPr>
          <w:bCs w:val="0"/>
          <w:iCs w:val="0"/>
          <w:szCs w:val="24"/>
        </w:rPr>
        <w:t xml:space="preserve">rivers of change </w:t>
      </w:r>
      <w:r w:rsidR="009112CF">
        <w:rPr>
          <w:bCs w:val="0"/>
          <w:iCs w:val="0"/>
          <w:szCs w:val="24"/>
        </w:rPr>
        <w:t xml:space="preserve">are defined </w:t>
      </w:r>
      <w:r w:rsidR="00AB1AB6">
        <w:rPr>
          <w:bCs w:val="0"/>
          <w:iCs w:val="0"/>
          <w:szCs w:val="24"/>
        </w:rPr>
        <w:t>as</w:t>
      </w:r>
      <w:r w:rsidR="00417D5F">
        <w:rPr>
          <w:bCs w:val="0"/>
          <w:iCs w:val="0"/>
          <w:szCs w:val="24"/>
        </w:rPr>
        <w:t xml:space="preserve"> any natural or anthropogenic factor that directly or indirectly induces change in an ecosystem</w:t>
      </w:r>
      <w:r w:rsidR="009112CF">
        <w:rPr>
          <w:bCs w:val="0"/>
          <w:iCs w:val="0"/>
          <w:szCs w:val="24"/>
        </w:rPr>
        <w:t xml:space="preserve"> (</w:t>
      </w:r>
      <w:r w:rsidR="009112CF">
        <w:rPr>
          <w:szCs w:val="24"/>
        </w:rPr>
        <w:t xml:space="preserve">Nelson </w:t>
      </w:r>
      <w:r w:rsidR="009112CF" w:rsidRPr="00EA6503">
        <w:rPr>
          <w:i/>
          <w:iCs w:val="0"/>
          <w:szCs w:val="24"/>
        </w:rPr>
        <w:t xml:space="preserve">et </w:t>
      </w:r>
      <w:r w:rsidR="009112CF">
        <w:rPr>
          <w:bCs w:val="0"/>
          <w:i/>
          <w:iCs w:val="0"/>
          <w:szCs w:val="24"/>
        </w:rPr>
        <w:t>al.,</w:t>
      </w:r>
      <w:r w:rsidR="009112CF">
        <w:rPr>
          <w:bCs w:val="0"/>
          <w:iCs w:val="0"/>
          <w:szCs w:val="24"/>
        </w:rPr>
        <w:t xml:space="preserve"> 2006; Institute for Local Government, 2026; Wilfert, 2018).</w:t>
      </w:r>
      <w:r w:rsidR="00AB1AB6">
        <w:rPr>
          <w:szCs w:val="24"/>
        </w:rPr>
        <w:t xml:space="preserve">  </w:t>
      </w:r>
      <w:r w:rsidR="009112CF">
        <w:rPr>
          <w:szCs w:val="24"/>
        </w:rPr>
        <w:t>I</w:t>
      </w:r>
      <w:r>
        <w:rPr>
          <w:szCs w:val="24"/>
        </w:rPr>
        <w:t>t will also examine the Mid Staffordshire NHS Inquiry</w:t>
      </w:r>
      <w:r w:rsidR="004D2B23">
        <w:rPr>
          <w:szCs w:val="24"/>
        </w:rPr>
        <w:t xml:space="preserve"> as a case study,</w:t>
      </w:r>
      <w:r>
        <w:rPr>
          <w:szCs w:val="24"/>
        </w:rPr>
        <w:t xml:space="preserve"> using Kotter</w:t>
      </w:r>
      <w:r w:rsidR="004F5D7A">
        <w:rPr>
          <w:szCs w:val="24"/>
        </w:rPr>
        <w:t>’s Change</w:t>
      </w:r>
      <w:r>
        <w:rPr>
          <w:szCs w:val="24"/>
        </w:rPr>
        <w:t xml:space="preserve"> Model to </w:t>
      </w:r>
      <w:r w:rsidR="004D2B23">
        <w:rPr>
          <w:szCs w:val="24"/>
        </w:rPr>
        <w:t>assess how the application of effective change management principles has affected organisational outcomes and patient care</w:t>
      </w:r>
      <w:r w:rsidR="009112CF">
        <w:rPr>
          <w:szCs w:val="24"/>
        </w:rPr>
        <w:t>, which</w:t>
      </w:r>
      <w:r w:rsidR="00EC40DB">
        <w:rPr>
          <w:szCs w:val="24"/>
        </w:rPr>
        <w:t xml:space="preserve"> is an eight-step framework designed to assist organisations in managing the stages of change and overcoming related challenges, while also offering strategies to support both employees and managers during periods of transition</w:t>
      </w:r>
      <w:r w:rsidR="008178FF">
        <w:rPr>
          <w:szCs w:val="24"/>
        </w:rPr>
        <w:t xml:space="preserve"> (</w:t>
      </w:r>
      <w:r w:rsidR="008178FF">
        <w:rPr>
          <w:szCs w:val="24"/>
        </w:rPr>
        <w:t xml:space="preserve">Graves </w:t>
      </w:r>
      <w:r w:rsidR="008178FF" w:rsidRPr="008178FF">
        <w:rPr>
          <w:i/>
          <w:iCs w:val="0"/>
          <w:szCs w:val="24"/>
        </w:rPr>
        <w:t>et al.</w:t>
      </w:r>
      <w:r w:rsidR="008178FF">
        <w:rPr>
          <w:szCs w:val="24"/>
        </w:rPr>
        <w:t xml:space="preserve">, </w:t>
      </w:r>
      <w:r w:rsidR="008178FF">
        <w:rPr>
          <w:szCs w:val="24"/>
        </w:rPr>
        <w:t>2023)</w:t>
      </w:r>
      <w:r w:rsidR="00EC40DB">
        <w:rPr>
          <w:szCs w:val="24"/>
        </w:rPr>
        <w:t>.</w:t>
      </w:r>
      <w:r w:rsidR="00E804FB">
        <w:rPr>
          <w:szCs w:val="24"/>
        </w:rPr>
        <w:t xml:space="preserve">  </w:t>
      </w:r>
    </w:p>
    <w:p w14:paraId="038D9574" w14:textId="77777777" w:rsidR="002326D0" w:rsidRDefault="002326D0" w:rsidP="002326D0">
      <w:pPr>
        <w:spacing w:line="360" w:lineRule="auto"/>
        <w:rPr>
          <w:szCs w:val="24"/>
        </w:rPr>
      </w:pPr>
    </w:p>
    <w:p w14:paraId="65ADDE31" w14:textId="178D8F9A" w:rsidR="00711305" w:rsidRPr="000A4F72" w:rsidRDefault="00366177" w:rsidP="002326D0">
      <w:pPr>
        <w:spacing w:line="360" w:lineRule="auto"/>
        <w:rPr>
          <w:b/>
          <w:bCs w:val="0"/>
          <w:szCs w:val="24"/>
        </w:rPr>
      </w:pPr>
      <w:r w:rsidRPr="000A4F72">
        <w:rPr>
          <w:b/>
          <w:bCs w:val="0"/>
          <w:szCs w:val="24"/>
        </w:rPr>
        <w:t xml:space="preserve">Drivers </w:t>
      </w:r>
      <w:r w:rsidR="00D85425" w:rsidRPr="000A4F72">
        <w:rPr>
          <w:b/>
          <w:bCs w:val="0"/>
          <w:szCs w:val="24"/>
        </w:rPr>
        <w:t>and Barriers to</w:t>
      </w:r>
      <w:r w:rsidRPr="000A4F72">
        <w:rPr>
          <w:b/>
          <w:bCs w:val="0"/>
          <w:szCs w:val="24"/>
        </w:rPr>
        <w:t xml:space="preserve"> </w:t>
      </w:r>
      <w:r w:rsidR="00D85425" w:rsidRPr="000A4F72">
        <w:rPr>
          <w:b/>
          <w:bCs w:val="0"/>
          <w:szCs w:val="24"/>
        </w:rPr>
        <w:t>C</w:t>
      </w:r>
      <w:r w:rsidRPr="000A4F72">
        <w:rPr>
          <w:b/>
          <w:bCs w:val="0"/>
          <w:szCs w:val="24"/>
        </w:rPr>
        <w:t xml:space="preserve">hange in </w:t>
      </w:r>
      <w:r w:rsidR="00B46811" w:rsidRPr="000A4F72">
        <w:rPr>
          <w:b/>
          <w:bCs w:val="0"/>
          <w:szCs w:val="24"/>
        </w:rPr>
        <w:t>the NHS</w:t>
      </w:r>
    </w:p>
    <w:p w14:paraId="5BBF1659" w14:textId="77777777" w:rsidR="00B93642" w:rsidRDefault="00B93642">
      <w:pPr>
        <w:rPr>
          <w:sz w:val="20"/>
          <w:szCs w:val="20"/>
        </w:rPr>
      </w:pPr>
    </w:p>
    <w:p w14:paraId="0B67805F" w14:textId="43AC248B" w:rsidR="00646140" w:rsidRDefault="009C6446" w:rsidP="00233214">
      <w:pPr>
        <w:spacing w:line="360" w:lineRule="auto"/>
        <w:rPr>
          <w:szCs w:val="24"/>
        </w:rPr>
      </w:pPr>
      <w:r>
        <w:rPr>
          <w:szCs w:val="24"/>
        </w:rPr>
        <w:t>C</w:t>
      </w:r>
      <w:r w:rsidR="00233214">
        <w:rPr>
          <w:szCs w:val="24"/>
        </w:rPr>
        <w:t>hange within health sector organisations is intricate, challenging to oversee, and can potentially lead to unforeseen outcomes.  These changes are shaped by both external and internal forces that necessitate continuous organisational adjustment to ensure the provision of effective and safe care</w:t>
      </w:r>
      <w:r>
        <w:rPr>
          <w:szCs w:val="24"/>
        </w:rPr>
        <w:t xml:space="preserve"> (</w:t>
      </w:r>
      <w:r>
        <w:rPr>
          <w:szCs w:val="24"/>
        </w:rPr>
        <w:t xml:space="preserve">Coleman </w:t>
      </w:r>
      <w:r w:rsidRPr="00233214">
        <w:rPr>
          <w:i/>
          <w:iCs w:val="0"/>
          <w:szCs w:val="24"/>
        </w:rPr>
        <w:t>et al.</w:t>
      </w:r>
      <w:r>
        <w:rPr>
          <w:i/>
          <w:iCs w:val="0"/>
          <w:szCs w:val="24"/>
        </w:rPr>
        <w:t>,</w:t>
      </w:r>
      <w:r>
        <w:rPr>
          <w:szCs w:val="24"/>
        </w:rPr>
        <w:t xml:space="preserve"> 2024)</w:t>
      </w:r>
      <w:r w:rsidR="00233214">
        <w:rPr>
          <w:szCs w:val="24"/>
        </w:rPr>
        <w:t>.</w:t>
      </w:r>
      <w:r w:rsidR="009C0D2B">
        <w:rPr>
          <w:szCs w:val="24"/>
        </w:rPr>
        <w:t xml:space="preserve">  </w:t>
      </w:r>
      <w:r>
        <w:rPr>
          <w:bCs w:val="0"/>
          <w:iCs w:val="0"/>
          <w:szCs w:val="24"/>
        </w:rPr>
        <w:t>S</w:t>
      </w:r>
      <w:r w:rsidR="00A72368">
        <w:rPr>
          <w:bCs w:val="0"/>
          <w:iCs w:val="0"/>
          <w:szCs w:val="24"/>
        </w:rPr>
        <w:t xml:space="preserve">uch drivers are </w:t>
      </w:r>
      <w:r w:rsidR="00A55C8A">
        <w:rPr>
          <w:bCs w:val="0"/>
          <w:iCs w:val="0"/>
          <w:szCs w:val="24"/>
        </w:rPr>
        <w:t>driven</w:t>
      </w:r>
      <w:r w:rsidR="00A72368">
        <w:rPr>
          <w:bCs w:val="0"/>
          <w:iCs w:val="0"/>
          <w:szCs w:val="24"/>
        </w:rPr>
        <w:t xml:space="preserve"> by the effects of political, economic, socio-cultural, environmental, demographic development, and technological advancements, as well as other factors,</w:t>
      </w:r>
      <w:r w:rsidR="009C0D2B">
        <w:rPr>
          <w:szCs w:val="24"/>
        </w:rPr>
        <w:t xml:space="preserve"> on healthcare policies, proposals, and organisational programs</w:t>
      </w:r>
      <w:r>
        <w:rPr>
          <w:szCs w:val="24"/>
        </w:rPr>
        <w:t xml:space="preserve"> (</w:t>
      </w:r>
      <w:r>
        <w:rPr>
          <w:szCs w:val="24"/>
        </w:rPr>
        <w:t>Faculty of Public Health</w:t>
      </w:r>
      <w:r w:rsidR="008178FF">
        <w:rPr>
          <w:szCs w:val="24"/>
        </w:rPr>
        <w:t xml:space="preserve">, </w:t>
      </w:r>
      <w:r>
        <w:rPr>
          <w:szCs w:val="24"/>
        </w:rPr>
        <w:t>2026a</w:t>
      </w:r>
      <w:r>
        <w:rPr>
          <w:szCs w:val="24"/>
        </w:rPr>
        <w:t xml:space="preserve">; </w:t>
      </w:r>
      <w:r>
        <w:rPr>
          <w:szCs w:val="24"/>
        </w:rPr>
        <w:t>Marino and Lorenzini</w:t>
      </w:r>
      <w:r w:rsidR="008178FF">
        <w:rPr>
          <w:szCs w:val="24"/>
        </w:rPr>
        <w:t>,</w:t>
      </w:r>
      <w:r>
        <w:rPr>
          <w:bCs w:val="0"/>
          <w:iCs w:val="0"/>
          <w:szCs w:val="24"/>
        </w:rPr>
        <w:t xml:space="preserve"> 2019)</w:t>
      </w:r>
      <w:r w:rsidR="009C0D2B">
        <w:rPr>
          <w:szCs w:val="24"/>
        </w:rPr>
        <w:t>.</w:t>
      </w:r>
      <w:r w:rsidR="007A428F">
        <w:rPr>
          <w:szCs w:val="24"/>
        </w:rPr>
        <w:t xml:space="preserve">  Despite the need for change, healthcare organisations often face</w:t>
      </w:r>
      <w:r w:rsidR="003820AB">
        <w:rPr>
          <w:szCs w:val="24"/>
        </w:rPr>
        <w:t xml:space="preserve"> </w:t>
      </w:r>
      <w:r w:rsidR="007A428F">
        <w:rPr>
          <w:szCs w:val="24"/>
        </w:rPr>
        <w:t xml:space="preserve">barriers that can hinder effective implementation and adversely affect organisational performance (Carbonell </w:t>
      </w:r>
      <w:r w:rsidR="007A428F" w:rsidRPr="007A428F">
        <w:rPr>
          <w:i/>
          <w:iCs w:val="0"/>
          <w:szCs w:val="24"/>
        </w:rPr>
        <w:t>et al</w:t>
      </w:r>
      <w:r w:rsidR="007A428F">
        <w:rPr>
          <w:szCs w:val="24"/>
        </w:rPr>
        <w:t>., 2024).</w:t>
      </w:r>
    </w:p>
    <w:p w14:paraId="0B1FAC55" w14:textId="77777777" w:rsidR="009B4AE8" w:rsidRDefault="009B4AE8" w:rsidP="00233214">
      <w:pPr>
        <w:spacing w:line="360" w:lineRule="auto"/>
        <w:rPr>
          <w:szCs w:val="24"/>
        </w:rPr>
      </w:pPr>
    </w:p>
    <w:p w14:paraId="765AF6BF" w14:textId="0C4A9A9B" w:rsidR="001F32F7" w:rsidRDefault="008178FF" w:rsidP="00233214">
      <w:pPr>
        <w:spacing w:line="360" w:lineRule="auto"/>
        <w:rPr>
          <w:szCs w:val="24"/>
        </w:rPr>
      </w:pPr>
      <w:r>
        <w:rPr>
          <w:szCs w:val="24"/>
        </w:rPr>
        <w:t>O</w:t>
      </w:r>
      <w:r w:rsidR="00646140">
        <w:rPr>
          <w:szCs w:val="24"/>
        </w:rPr>
        <w:t>ne of the main drivers of change within the NHS is the influence of political and policy reforms, which continually impact the provision of healthcare services throughout the United Kingdom</w:t>
      </w:r>
      <w:r>
        <w:rPr>
          <w:szCs w:val="24"/>
        </w:rPr>
        <w:t xml:space="preserve"> (</w:t>
      </w:r>
      <w:r>
        <w:rPr>
          <w:szCs w:val="24"/>
        </w:rPr>
        <w:t xml:space="preserve">Stewart </w:t>
      </w:r>
      <w:r w:rsidRPr="00646140">
        <w:rPr>
          <w:i/>
          <w:iCs w:val="0"/>
          <w:szCs w:val="24"/>
        </w:rPr>
        <w:t>et al</w:t>
      </w:r>
      <w:r>
        <w:rPr>
          <w:szCs w:val="24"/>
        </w:rPr>
        <w:t>.</w:t>
      </w:r>
      <w:r>
        <w:rPr>
          <w:szCs w:val="24"/>
        </w:rPr>
        <w:t>,</w:t>
      </w:r>
      <w:r>
        <w:rPr>
          <w:szCs w:val="24"/>
        </w:rPr>
        <w:t xml:space="preserve"> 2019)</w:t>
      </w:r>
      <w:r w:rsidR="00646140">
        <w:rPr>
          <w:szCs w:val="24"/>
        </w:rPr>
        <w:t xml:space="preserve">.  </w:t>
      </w:r>
      <w:r>
        <w:rPr>
          <w:szCs w:val="24"/>
        </w:rPr>
        <w:t>I</w:t>
      </w:r>
      <w:r w:rsidR="00417208">
        <w:rPr>
          <w:szCs w:val="24"/>
        </w:rPr>
        <w:t xml:space="preserve">n the UK, the government and politics play a crucial role in shaping </w:t>
      </w:r>
      <w:r w:rsidR="00505E3D">
        <w:rPr>
          <w:szCs w:val="24"/>
        </w:rPr>
        <w:t xml:space="preserve">NHS </w:t>
      </w:r>
      <w:r w:rsidR="00417208">
        <w:rPr>
          <w:szCs w:val="24"/>
        </w:rPr>
        <w:t xml:space="preserve">healthcare policies and reforms.  </w:t>
      </w:r>
      <w:r w:rsidR="00646140">
        <w:rPr>
          <w:szCs w:val="24"/>
        </w:rPr>
        <w:t xml:space="preserve">Engagement of the public in service change has also been recognised as a crucial enabler of healthcare </w:t>
      </w:r>
      <w:r w:rsidR="0003490B">
        <w:rPr>
          <w:szCs w:val="24"/>
        </w:rPr>
        <w:t>transformation;</w:t>
      </w:r>
      <w:r w:rsidR="00646140">
        <w:rPr>
          <w:szCs w:val="24"/>
        </w:rPr>
        <w:t xml:space="preserve"> there is limited </w:t>
      </w:r>
      <w:r w:rsidR="00646140">
        <w:rPr>
          <w:szCs w:val="24"/>
        </w:rPr>
        <w:lastRenderedPageBreak/>
        <w:t>understanding regarding the methods organisations employ to involve the public in these change processes</w:t>
      </w:r>
      <w:r>
        <w:rPr>
          <w:szCs w:val="24"/>
        </w:rPr>
        <w:t xml:space="preserve"> (</w:t>
      </w:r>
      <w:r>
        <w:rPr>
          <w:szCs w:val="24"/>
        </w:rPr>
        <w:t>The King’s Fund</w:t>
      </w:r>
      <w:r>
        <w:rPr>
          <w:szCs w:val="24"/>
        </w:rPr>
        <w:t xml:space="preserve">, </w:t>
      </w:r>
      <w:r>
        <w:rPr>
          <w:szCs w:val="24"/>
        </w:rPr>
        <w:t>2026a)</w:t>
      </w:r>
      <w:r w:rsidR="00646140">
        <w:rPr>
          <w:szCs w:val="24"/>
        </w:rPr>
        <w:t>.</w:t>
      </w:r>
      <w:r w:rsidR="0003490B">
        <w:rPr>
          <w:szCs w:val="24"/>
        </w:rPr>
        <w:t xml:space="preserve">  </w:t>
      </w:r>
      <w:r>
        <w:rPr>
          <w:szCs w:val="24"/>
        </w:rPr>
        <w:t>P</w:t>
      </w:r>
      <w:r w:rsidR="0003490B">
        <w:rPr>
          <w:szCs w:val="24"/>
        </w:rPr>
        <w:t>olicies aimed at enhancing accountability or p</w:t>
      </w:r>
      <w:r w:rsidR="00CE18BA">
        <w:rPr>
          <w:szCs w:val="24"/>
        </w:rPr>
        <w:t>erson</w:t>
      </w:r>
      <w:r w:rsidR="0003490B">
        <w:rPr>
          <w:szCs w:val="24"/>
        </w:rPr>
        <w:t xml:space="preserve">-centred care </w:t>
      </w:r>
      <w:r w:rsidR="0003490B">
        <w:rPr>
          <w:bCs w:val="0"/>
          <w:iCs w:val="0"/>
          <w:szCs w:val="24"/>
        </w:rPr>
        <w:t xml:space="preserve">require providers to take </w:t>
      </w:r>
      <w:r w:rsidR="003820AB">
        <w:rPr>
          <w:bCs w:val="0"/>
          <w:iCs w:val="0"/>
          <w:szCs w:val="24"/>
        </w:rPr>
        <w:t>all necessary resources</w:t>
      </w:r>
      <w:r w:rsidR="0003490B">
        <w:rPr>
          <w:bCs w:val="0"/>
          <w:iCs w:val="0"/>
          <w:szCs w:val="24"/>
        </w:rPr>
        <w:t xml:space="preserve"> to ensure that individuals utilising the service receive care and treatment that is suitable, aligns with their needs, and reflects</w:t>
      </w:r>
      <w:r w:rsidR="0003490B">
        <w:rPr>
          <w:szCs w:val="24"/>
        </w:rPr>
        <w:t xml:space="preserve"> their personal preferences</w:t>
      </w:r>
      <w:r>
        <w:rPr>
          <w:szCs w:val="24"/>
        </w:rPr>
        <w:t xml:space="preserve"> (</w:t>
      </w:r>
      <w:r>
        <w:rPr>
          <w:szCs w:val="24"/>
        </w:rPr>
        <w:t>Care Quality Commission</w:t>
      </w:r>
      <w:r>
        <w:rPr>
          <w:szCs w:val="24"/>
        </w:rPr>
        <w:t>,</w:t>
      </w:r>
      <w:r>
        <w:rPr>
          <w:szCs w:val="24"/>
        </w:rPr>
        <w:t xml:space="preserve"> 2025)</w:t>
      </w:r>
      <w:r w:rsidR="0003490B">
        <w:rPr>
          <w:szCs w:val="24"/>
        </w:rPr>
        <w:t>.</w:t>
      </w:r>
      <w:r w:rsidR="005F415D">
        <w:rPr>
          <w:szCs w:val="24"/>
        </w:rPr>
        <w:t xml:space="preserve"> </w:t>
      </w:r>
      <w:r>
        <w:rPr>
          <w:szCs w:val="24"/>
        </w:rPr>
        <w:t xml:space="preserve"> P</w:t>
      </w:r>
      <w:r w:rsidR="005F415D">
        <w:rPr>
          <w:szCs w:val="24"/>
        </w:rPr>
        <w:t>erson-centred care</w:t>
      </w:r>
      <w:r w:rsidR="00650833">
        <w:rPr>
          <w:szCs w:val="24"/>
        </w:rPr>
        <w:t xml:space="preserve"> refers to</w:t>
      </w:r>
      <w:r w:rsidR="005F415D">
        <w:rPr>
          <w:szCs w:val="24"/>
        </w:rPr>
        <w:t xml:space="preserve"> </w:t>
      </w:r>
      <w:r w:rsidR="00BA4322">
        <w:rPr>
          <w:szCs w:val="24"/>
        </w:rPr>
        <w:t>plac</w:t>
      </w:r>
      <w:r w:rsidR="009E6225">
        <w:rPr>
          <w:bCs w:val="0"/>
          <w:iCs w:val="0"/>
          <w:szCs w:val="24"/>
        </w:rPr>
        <w:t xml:space="preserve">ing the patient at the centre to provide </w:t>
      </w:r>
      <w:r w:rsidR="00650833">
        <w:rPr>
          <w:bCs w:val="0"/>
          <w:iCs w:val="0"/>
          <w:szCs w:val="24"/>
        </w:rPr>
        <w:t>services</w:t>
      </w:r>
      <w:r w:rsidR="009E6225">
        <w:rPr>
          <w:bCs w:val="0"/>
          <w:iCs w:val="0"/>
          <w:szCs w:val="24"/>
        </w:rPr>
        <w:t xml:space="preserve"> that meet the specific </w:t>
      </w:r>
      <w:r w:rsidR="00BE73B4">
        <w:rPr>
          <w:bCs w:val="0"/>
          <w:iCs w:val="0"/>
          <w:szCs w:val="24"/>
        </w:rPr>
        <w:t>requirements</w:t>
      </w:r>
      <w:r w:rsidR="009E6225">
        <w:rPr>
          <w:bCs w:val="0"/>
          <w:iCs w:val="0"/>
          <w:szCs w:val="24"/>
        </w:rPr>
        <w:t xml:space="preserve"> of individuals, ensuring that their preferences, </w:t>
      </w:r>
      <w:r w:rsidR="00BA4322">
        <w:rPr>
          <w:bCs w:val="0"/>
          <w:iCs w:val="0"/>
          <w:szCs w:val="24"/>
        </w:rPr>
        <w:t>need</w:t>
      </w:r>
      <w:r w:rsidR="009E6225">
        <w:rPr>
          <w:bCs w:val="0"/>
          <w:iCs w:val="0"/>
          <w:szCs w:val="24"/>
        </w:rPr>
        <w:t>s, and values inform clinical choices</w:t>
      </w:r>
      <w:r w:rsidR="005F415D">
        <w:rPr>
          <w:szCs w:val="24"/>
        </w:rPr>
        <w:t xml:space="preserve"> while delivering care that is both respectful and responsive to those needs</w:t>
      </w:r>
      <w:r>
        <w:rPr>
          <w:szCs w:val="24"/>
        </w:rPr>
        <w:t xml:space="preserve"> (</w:t>
      </w:r>
      <w:r>
        <w:rPr>
          <w:szCs w:val="24"/>
        </w:rPr>
        <w:t>NHS England</w:t>
      </w:r>
      <w:r>
        <w:rPr>
          <w:szCs w:val="24"/>
        </w:rPr>
        <w:t xml:space="preserve">, </w:t>
      </w:r>
      <w:r>
        <w:rPr>
          <w:szCs w:val="24"/>
        </w:rPr>
        <w:t>2026b)</w:t>
      </w:r>
      <w:r w:rsidR="005F415D">
        <w:rPr>
          <w:szCs w:val="24"/>
        </w:rPr>
        <w:t>.</w:t>
      </w:r>
      <w:r w:rsidR="00681587">
        <w:rPr>
          <w:szCs w:val="24"/>
        </w:rPr>
        <w:t xml:space="preserve">  </w:t>
      </w:r>
      <w:r>
        <w:rPr>
          <w:szCs w:val="24"/>
        </w:rPr>
        <w:t>I</w:t>
      </w:r>
      <w:r w:rsidR="00681587">
        <w:rPr>
          <w:szCs w:val="24"/>
        </w:rPr>
        <w:t>n recent years</w:t>
      </w:r>
      <w:r w:rsidR="009E6225">
        <w:rPr>
          <w:szCs w:val="24"/>
        </w:rPr>
        <w:t>,</w:t>
      </w:r>
      <w:r w:rsidR="00681587">
        <w:rPr>
          <w:szCs w:val="24"/>
        </w:rPr>
        <w:t xml:space="preserve"> inquiries within the healthcare sector and public scandals have prompted policy reform aimed at enhancing patient safety and organisational transparency.  </w:t>
      </w:r>
      <w:r w:rsidR="009112CF">
        <w:rPr>
          <w:szCs w:val="24"/>
        </w:rPr>
        <w:t>T</w:t>
      </w:r>
      <w:r w:rsidR="00681587">
        <w:rPr>
          <w:szCs w:val="24"/>
        </w:rPr>
        <w:t xml:space="preserve">he Public Inquiry into the Mid Staffordshire NHS Foundation Trust </w:t>
      </w:r>
      <w:r w:rsidR="00505E3D">
        <w:rPr>
          <w:szCs w:val="24"/>
        </w:rPr>
        <w:t>l</w:t>
      </w:r>
      <w:r w:rsidR="00681587">
        <w:rPr>
          <w:szCs w:val="24"/>
        </w:rPr>
        <w:t xml:space="preserve">ed </w:t>
      </w:r>
      <w:r w:rsidR="00505E3D">
        <w:rPr>
          <w:szCs w:val="24"/>
        </w:rPr>
        <w:t>to</w:t>
      </w:r>
      <w:r w:rsidR="00681587">
        <w:rPr>
          <w:szCs w:val="24"/>
        </w:rPr>
        <w:t xml:space="preserve"> substantial national reforms to </w:t>
      </w:r>
      <w:r w:rsidR="00505E3D">
        <w:rPr>
          <w:szCs w:val="24"/>
        </w:rPr>
        <w:t>strengthen</w:t>
      </w:r>
      <w:r w:rsidR="00681587">
        <w:rPr>
          <w:szCs w:val="24"/>
        </w:rPr>
        <w:t xml:space="preserve"> clinical governance and accountability in healthcare.  It can be argued that failures can act as catalysts for both organisational and systemic change</w:t>
      </w:r>
      <w:r>
        <w:rPr>
          <w:szCs w:val="24"/>
        </w:rPr>
        <w:t xml:space="preserve"> (</w:t>
      </w:r>
      <w:r>
        <w:rPr>
          <w:szCs w:val="24"/>
        </w:rPr>
        <w:t>Hutchinson</w:t>
      </w:r>
      <w:r>
        <w:rPr>
          <w:szCs w:val="24"/>
        </w:rPr>
        <w:t xml:space="preserve">, </w:t>
      </w:r>
      <w:r>
        <w:rPr>
          <w:szCs w:val="24"/>
        </w:rPr>
        <w:t>2016</w:t>
      </w:r>
      <w:r>
        <w:rPr>
          <w:szCs w:val="24"/>
        </w:rPr>
        <w:t xml:space="preserve">; </w:t>
      </w:r>
      <w:r>
        <w:rPr>
          <w:szCs w:val="24"/>
        </w:rPr>
        <w:t>The Health Foundation</w:t>
      </w:r>
      <w:r>
        <w:rPr>
          <w:szCs w:val="24"/>
        </w:rPr>
        <w:t xml:space="preserve">, </w:t>
      </w:r>
      <w:r>
        <w:rPr>
          <w:szCs w:val="24"/>
        </w:rPr>
        <w:t>2019</w:t>
      </w:r>
      <w:r>
        <w:rPr>
          <w:szCs w:val="24"/>
        </w:rPr>
        <w:t>;</w:t>
      </w:r>
      <w:r>
        <w:rPr>
          <w:szCs w:val="24"/>
        </w:rPr>
        <w:t xml:space="preserve"> Titcombe</w:t>
      </w:r>
      <w:r>
        <w:rPr>
          <w:szCs w:val="24"/>
        </w:rPr>
        <w:t xml:space="preserve">, </w:t>
      </w:r>
      <w:r>
        <w:rPr>
          <w:szCs w:val="24"/>
        </w:rPr>
        <w:t>2025)</w:t>
      </w:r>
      <w:r>
        <w:rPr>
          <w:szCs w:val="24"/>
        </w:rPr>
        <w:t>.</w:t>
      </w:r>
    </w:p>
    <w:p w14:paraId="4413B08E" w14:textId="77777777" w:rsidR="001F32F7" w:rsidRDefault="001F32F7" w:rsidP="00233214">
      <w:pPr>
        <w:spacing w:line="360" w:lineRule="auto"/>
        <w:rPr>
          <w:szCs w:val="24"/>
        </w:rPr>
      </w:pPr>
    </w:p>
    <w:p w14:paraId="1326AF7E" w14:textId="7D835B3B" w:rsidR="00711305" w:rsidRPr="00880E65" w:rsidRDefault="00C400AB" w:rsidP="00233214">
      <w:pPr>
        <w:spacing w:line="360" w:lineRule="auto"/>
        <w:rPr>
          <w:szCs w:val="24"/>
        </w:rPr>
      </w:pPr>
      <w:r>
        <w:rPr>
          <w:szCs w:val="24"/>
        </w:rPr>
        <w:t>E</w:t>
      </w:r>
      <w:r w:rsidR="001F32F7">
        <w:rPr>
          <w:szCs w:val="24"/>
        </w:rPr>
        <w:t xml:space="preserve">conomic pressures, </w:t>
      </w:r>
      <w:r w:rsidR="00880E65">
        <w:rPr>
          <w:szCs w:val="24"/>
        </w:rPr>
        <w:t>escalating operational expenses, and constrained resources have compelled the NHS to enhance efficiency while upholding high-quality standards of care (NHS England, 2025; The King’s Fund, 2026</w:t>
      </w:r>
      <w:r w:rsidR="00417208">
        <w:rPr>
          <w:szCs w:val="24"/>
        </w:rPr>
        <w:t>b</w:t>
      </w:r>
      <w:r w:rsidR="00880E65">
        <w:rPr>
          <w:szCs w:val="24"/>
        </w:rPr>
        <w:t xml:space="preserve">).  </w:t>
      </w:r>
      <w:r w:rsidR="009112CF">
        <w:rPr>
          <w:bCs w:val="0"/>
          <w:iCs w:val="0"/>
          <w:szCs w:val="24"/>
        </w:rPr>
        <w:t>W</w:t>
      </w:r>
      <w:r w:rsidR="001F32F7" w:rsidRPr="00880E65">
        <w:rPr>
          <w:bCs w:val="0"/>
          <w:iCs w:val="0"/>
          <w:szCs w:val="24"/>
        </w:rPr>
        <w:t>orkforce challenges, including illness and absenteeism, continue to affect productivity</w:t>
      </w:r>
      <w:r w:rsidR="00715A75">
        <w:rPr>
          <w:bCs w:val="0"/>
          <w:iCs w:val="0"/>
          <w:szCs w:val="24"/>
        </w:rPr>
        <w:t xml:space="preserve"> and backlog. </w:t>
      </w:r>
      <w:r>
        <w:rPr>
          <w:bCs w:val="0"/>
          <w:iCs w:val="0"/>
          <w:szCs w:val="24"/>
        </w:rPr>
        <w:t xml:space="preserve"> </w:t>
      </w:r>
      <w:r w:rsidR="00715A75">
        <w:rPr>
          <w:bCs w:val="0"/>
          <w:iCs w:val="0"/>
          <w:szCs w:val="24"/>
        </w:rPr>
        <w:t>D</w:t>
      </w:r>
      <w:r w:rsidR="001F32F7" w:rsidRPr="00880E65">
        <w:rPr>
          <w:bCs w:val="0"/>
          <w:iCs w:val="0"/>
          <w:szCs w:val="24"/>
        </w:rPr>
        <w:t>espite the NHS having 19% more staff in 2024-2025 than in 2019, it is</w:t>
      </w:r>
      <w:r w:rsidR="001F32F7" w:rsidRPr="00880E65">
        <w:rPr>
          <w:szCs w:val="24"/>
        </w:rPr>
        <w:t xml:space="preserve"> only taking in 14% more patients.  </w:t>
      </w:r>
      <w:r>
        <w:rPr>
          <w:szCs w:val="24"/>
        </w:rPr>
        <w:t>D</w:t>
      </w:r>
      <w:r w:rsidR="001F32F7" w:rsidRPr="00880E65">
        <w:rPr>
          <w:szCs w:val="24"/>
        </w:rPr>
        <w:t>emographic shifts</w:t>
      </w:r>
      <w:r w:rsidR="00715A75">
        <w:rPr>
          <w:szCs w:val="24"/>
        </w:rPr>
        <w:t>,</w:t>
      </w:r>
      <w:r w:rsidR="00880E65" w:rsidRPr="00880E65">
        <w:rPr>
          <w:szCs w:val="24"/>
        </w:rPr>
        <w:t xml:space="preserve"> chronic health conditions, an ageing population, prolonged delays in ambulance and emergency care, and escalating waiting lists have </w:t>
      </w:r>
      <w:r w:rsidR="00715A75">
        <w:rPr>
          <w:szCs w:val="24"/>
        </w:rPr>
        <w:t>l</w:t>
      </w:r>
      <w:r w:rsidR="00880E65" w:rsidRPr="00880E65">
        <w:rPr>
          <w:szCs w:val="24"/>
        </w:rPr>
        <w:t xml:space="preserve">ed </w:t>
      </w:r>
      <w:r w:rsidR="00715A75">
        <w:rPr>
          <w:szCs w:val="24"/>
        </w:rPr>
        <w:t>to</w:t>
      </w:r>
      <w:r w:rsidR="00880E65" w:rsidRPr="00880E65">
        <w:rPr>
          <w:szCs w:val="24"/>
        </w:rPr>
        <w:t xml:space="preserve"> the need for organisational reform</w:t>
      </w:r>
      <w:r w:rsidR="00715A75">
        <w:rPr>
          <w:szCs w:val="24"/>
        </w:rPr>
        <w:t xml:space="preserve"> (</w:t>
      </w:r>
      <w:r w:rsidR="00715A75" w:rsidRPr="00880E65">
        <w:rPr>
          <w:szCs w:val="24"/>
        </w:rPr>
        <w:t>UK Parliament</w:t>
      </w:r>
      <w:r w:rsidR="00715A75">
        <w:rPr>
          <w:szCs w:val="24"/>
        </w:rPr>
        <w:t xml:space="preserve">, </w:t>
      </w:r>
      <w:r w:rsidR="00715A75" w:rsidRPr="00880E65">
        <w:rPr>
          <w:szCs w:val="24"/>
        </w:rPr>
        <w:t>2025)</w:t>
      </w:r>
      <w:r w:rsidR="00715A75">
        <w:rPr>
          <w:szCs w:val="24"/>
        </w:rPr>
        <w:t>.</w:t>
      </w:r>
    </w:p>
    <w:p w14:paraId="2F43C57C" w14:textId="77777777" w:rsidR="001F32F7" w:rsidRDefault="001F32F7" w:rsidP="00F17275">
      <w:pPr>
        <w:rPr>
          <w:szCs w:val="24"/>
          <w:u w:val="single"/>
        </w:rPr>
      </w:pPr>
    </w:p>
    <w:p w14:paraId="0C33F7DF" w14:textId="4B643123" w:rsidR="001F32F7" w:rsidRPr="0059044F" w:rsidRDefault="0059044F" w:rsidP="0059044F">
      <w:pPr>
        <w:spacing w:line="360" w:lineRule="auto"/>
        <w:rPr>
          <w:szCs w:val="24"/>
        </w:rPr>
      </w:pPr>
      <w:r w:rsidRPr="00B30361">
        <w:rPr>
          <w:szCs w:val="24"/>
        </w:rPr>
        <w:t>Technological advancements in the NHS</w:t>
      </w:r>
      <w:r w:rsidR="00B30361">
        <w:rPr>
          <w:szCs w:val="24"/>
        </w:rPr>
        <w:t>, such as digital transformation, which includes both the “digitisation” of services and processes that have historically been provided in physical formats or on paper, along with an increased dependence on more innovative care method</w:t>
      </w:r>
      <w:r w:rsidR="00C400AB">
        <w:rPr>
          <w:szCs w:val="24"/>
        </w:rPr>
        <w:t>s</w:t>
      </w:r>
      <w:r w:rsidR="00B30361">
        <w:rPr>
          <w:szCs w:val="24"/>
        </w:rPr>
        <w:t>.</w:t>
      </w:r>
      <w:r w:rsidR="00DA539F">
        <w:rPr>
          <w:szCs w:val="24"/>
        </w:rPr>
        <w:t xml:space="preserve">  This also includes the use of remote monitoring, artificial intelligence and ways to improve communication between the healthcare professionals (UK Parliament, 2023).  </w:t>
      </w:r>
      <w:r w:rsidRPr="0059044F">
        <w:rPr>
          <w:szCs w:val="24"/>
        </w:rPr>
        <w:t>However, these</w:t>
      </w:r>
      <w:r w:rsidR="00C400AB">
        <w:rPr>
          <w:szCs w:val="24"/>
        </w:rPr>
        <w:t xml:space="preserve"> </w:t>
      </w:r>
      <w:r w:rsidRPr="0059044F">
        <w:rPr>
          <w:szCs w:val="24"/>
        </w:rPr>
        <w:t xml:space="preserve">technologies can </w:t>
      </w:r>
      <w:r>
        <w:rPr>
          <w:szCs w:val="24"/>
        </w:rPr>
        <w:t xml:space="preserve">pose barriers and </w:t>
      </w:r>
      <w:r w:rsidRPr="0059044F">
        <w:rPr>
          <w:szCs w:val="24"/>
        </w:rPr>
        <w:t>introduce inequalities when individuals are excluded due to a lack of infrastructure</w:t>
      </w:r>
      <w:r w:rsidR="00C400AB">
        <w:rPr>
          <w:szCs w:val="24"/>
        </w:rPr>
        <w:t>, training</w:t>
      </w:r>
      <w:r w:rsidRPr="0059044F">
        <w:rPr>
          <w:szCs w:val="24"/>
        </w:rPr>
        <w:t xml:space="preserve"> or digital literacy.</w:t>
      </w:r>
      <w:r>
        <w:rPr>
          <w:szCs w:val="24"/>
        </w:rPr>
        <w:t xml:space="preserve"> </w:t>
      </w:r>
      <w:r w:rsidR="00C400AB">
        <w:rPr>
          <w:szCs w:val="24"/>
        </w:rPr>
        <w:t xml:space="preserve"> </w:t>
      </w:r>
      <w:r w:rsidR="009112CF">
        <w:rPr>
          <w:szCs w:val="24"/>
        </w:rPr>
        <w:t>D</w:t>
      </w:r>
      <w:r>
        <w:rPr>
          <w:szCs w:val="24"/>
        </w:rPr>
        <w:t xml:space="preserve">igital </w:t>
      </w:r>
      <w:r w:rsidR="00C400AB">
        <w:rPr>
          <w:szCs w:val="24"/>
        </w:rPr>
        <w:t>literacy</w:t>
      </w:r>
      <w:r w:rsidR="009112CF">
        <w:rPr>
          <w:szCs w:val="24"/>
        </w:rPr>
        <w:t xml:space="preserve"> refers to</w:t>
      </w:r>
      <w:r>
        <w:rPr>
          <w:szCs w:val="24"/>
        </w:rPr>
        <w:t xml:space="preserve"> the </w:t>
      </w:r>
      <w:r w:rsidR="007024C3">
        <w:rPr>
          <w:szCs w:val="24"/>
        </w:rPr>
        <w:t>in</w:t>
      </w:r>
      <w:r>
        <w:rPr>
          <w:szCs w:val="24"/>
        </w:rPr>
        <w:t>ability of parts of the population to access the internet</w:t>
      </w:r>
      <w:r w:rsidR="009E6225">
        <w:rPr>
          <w:szCs w:val="24"/>
        </w:rPr>
        <w:t>,</w:t>
      </w:r>
      <w:r>
        <w:rPr>
          <w:szCs w:val="24"/>
        </w:rPr>
        <w:t xml:space="preserve"> </w:t>
      </w:r>
      <w:r w:rsidR="009E6225">
        <w:rPr>
          <w:szCs w:val="24"/>
        </w:rPr>
        <w:t>thereby</w:t>
      </w:r>
      <w:r>
        <w:rPr>
          <w:szCs w:val="24"/>
        </w:rPr>
        <w:t xml:space="preserve"> </w:t>
      </w:r>
      <w:r w:rsidR="009E6225">
        <w:rPr>
          <w:szCs w:val="24"/>
        </w:rPr>
        <w:t>preventing</w:t>
      </w:r>
      <w:r>
        <w:rPr>
          <w:szCs w:val="24"/>
        </w:rPr>
        <w:t xml:space="preserve"> them </w:t>
      </w:r>
      <w:r w:rsidR="009E6225">
        <w:rPr>
          <w:szCs w:val="24"/>
        </w:rPr>
        <w:t>from</w:t>
      </w:r>
      <w:r>
        <w:rPr>
          <w:szCs w:val="24"/>
        </w:rPr>
        <w:t xml:space="preserve"> </w:t>
      </w:r>
      <w:r w:rsidR="007024C3">
        <w:rPr>
          <w:szCs w:val="24"/>
        </w:rPr>
        <w:t>engag</w:t>
      </w:r>
      <w:r w:rsidR="009E6225">
        <w:rPr>
          <w:szCs w:val="24"/>
        </w:rPr>
        <w:t>ing fully</w:t>
      </w:r>
      <w:r w:rsidR="007024C3">
        <w:rPr>
          <w:szCs w:val="24"/>
        </w:rPr>
        <w:t xml:space="preserve"> with</w:t>
      </w:r>
      <w:r>
        <w:rPr>
          <w:szCs w:val="24"/>
        </w:rPr>
        <w:t xml:space="preserve"> contemporary society</w:t>
      </w:r>
      <w:r w:rsidR="009112CF">
        <w:rPr>
          <w:szCs w:val="24"/>
        </w:rPr>
        <w:t xml:space="preserve"> (</w:t>
      </w:r>
      <w:r w:rsidR="009112CF">
        <w:rPr>
          <w:szCs w:val="24"/>
        </w:rPr>
        <w:t>UK Parliament</w:t>
      </w:r>
      <w:r w:rsidR="009112CF">
        <w:rPr>
          <w:szCs w:val="24"/>
        </w:rPr>
        <w:t xml:space="preserve">, </w:t>
      </w:r>
      <w:r w:rsidR="009112CF">
        <w:rPr>
          <w:szCs w:val="24"/>
        </w:rPr>
        <w:t>2026a)</w:t>
      </w:r>
      <w:r>
        <w:rPr>
          <w:szCs w:val="24"/>
        </w:rPr>
        <w:t>.</w:t>
      </w:r>
      <w:r w:rsidR="007024C3">
        <w:rPr>
          <w:szCs w:val="24"/>
        </w:rPr>
        <w:t xml:space="preserve">  </w:t>
      </w:r>
      <w:r w:rsidR="009112CF">
        <w:rPr>
          <w:szCs w:val="24"/>
        </w:rPr>
        <w:t>I</w:t>
      </w:r>
      <w:r w:rsidR="00B84522">
        <w:rPr>
          <w:szCs w:val="24"/>
        </w:rPr>
        <w:t xml:space="preserve">nequality </w:t>
      </w:r>
      <w:r w:rsidR="00C400AB">
        <w:rPr>
          <w:szCs w:val="24"/>
        </w:rPr>
        <w:t xml:space="preserve">refers to </w:t>
      </w:r>
      <w:r w:rsidR="00B84522">
        <w:rPr>
          <w:szCs w:val="24"/>
        </w:rPr>
        <w:t xml:space="preserve">the disproportionate </w:t>
      </w:r>
      <w:r w:rsidR="00B84522">
        <w:rPr>
          <w:szCs w:val="24"/>
        </w:rPr>
        <w:lastRenderedPageBreak/>
        <w:t>allocation of resources, opportunities, and privileges among individuals or groups</w:t>
      </w:r>
      <w:r w:rsidR="009112CF">
        <w:rPr>
          <w:szCs w:val="24"/>
        </w:rPr>
        <w:t xml:space="preserve"> (</w:t>
      </w:r>
      <w:r w:rsidR="009112CF">
        <w:rPr>
          <w:szCs w:val="24"/>
        </w:rPr>
        <w:t>United Nations Educational, Scientific and Cultural Organisation</w:t>
      </w:r>
      <w:r w:rsidR="009112CF">
        <w:rPr>
          <w:szCs w:val="24"/>
        </w:rPr>
        <w:t xml:space="preserve">, </w:t>
      </w:r>
      <w:r w:rsidR="009112CF">
        <w:rPr>
          <w:szCs w:val="24"/>
        </w:rPr>
        <w:t>2026)</w:t>
      </w:r>
      <w:r w:rsidR="00B80D79">
        <w:rPr>
          <w:szCs w:val="24"/>
        </w:rPr>
        <w:t>.</w:t>
      </w:r>
    </w:p>
    <w:p w14:paraId="11989E43" w14:textId="77777777" w:rsidR="001F32F7" w:rsidRDefault="001F32F7" w:rsidP="00F17275">
      <w:pPr>
        <w:rPr>
          <w:szCs w:val="24"/>
          <w:u w:val="single"/>
        </w:rPr>
      </w:pPr>
    </w:p>
    <w:p w14:paraId="441845CF" w14:textId="51386C2E" w:rsidR="00B07F7E" w:rsidRPr="00B07F7E" w:rsidRDefault="00715A75" w:rsidP="00B07F7E">
      <w:pPr>
        <w:spacing w:line="360" w:lineRule="auto"/>
        <w:rPr>
          <w:szCs w:val="24"/>
        </w:rPr>
      </w:pPr>
      <w:r>
        <w:rPr>
          <w:szCs w:val="24"/>
        </w:rPr>
        <w:t>O</w:t>
      </w:r>
      <w:r w:rsidR="008F6177" w:rsidRPr="004B760C">
        <w:rPr>
          <w:szCs w:val="24"/>
        </w:rPr>
        <w:t>rganisational culture</w:t>
      </w:r>
      <w:r w:rsidR="004B760C">
        <w:rPr>
          <w:szCs w:val="24"/>
        </w:rPr>
        <w:t xml:space="preserve"> is often </w:t>
      </w:r>
      <w:r w:rsidR="00B80D79">
        <w:rPr>
          <w:szCs w:val="24"/>
        </w:rPr>
        <w:t>recognised</w:t>
      </w:r>
      <w:r w:rsidR="004B760C">
        <w:rPr>
          <w:szCs w:val="24"/>
        </w:rPr>
        <w:t xml:space="preserve"> as a major barrier </w:t>
      </w:r>
      <w:r w:rsidR="009E6225">
        <w:rPr>
          <w:szCs w:val="24"/>
        </w:rPr>
        <w:t>to</w:t>
      </w:r>
      <w:r w:rsidR="004B760C">
        <w:rPr>
          <w:szCs w:val="24"/>
        </w:rPr>
        <w:t xml:space="preserve"> effective change implementation, as staff resistance can </w:t>
      </w:r>
      <w:r w:rsidR="00B80D79">
        <w:rPr>
          <w:szCs w:val="24"/>
        </w:rPr>
        <w:t>impede</w:t>
      </w:r>
      <w:r w:rsidR="004B760C">
        <w:rPr>
          <w:szCs w:val="24"/>
        </w:rPr>
        <w:t xml:space="preserve"> </w:t>
      </w:r>
      <w:r w:rsidR="00B80D79">
        <w:rPr>
          <w:szCs w:val="24"/>
        </w:rPr>
        <w:t>contribution</w:t>
      </w:r>
      <w:r w:rsidR="009E6225">
        <w:rPr>
          <w:szCs w:val="24"/>
        </w:rPr>
        <w:t>s</w:t>
      </w:r>
      <w:r w:rsidR="004B760C">
        <w:rPr>
          <w:szCs w:val="24"/>
        </w:rPr>
        <w:t xml:space="preserve"> </w:t>
      </w:r>
      <w:r w:rsidR="009E6225">
        <w:rPr>
          <w:szCs w:val="24"/>
        </w:rPr>
        <w:t>to</w:t>
      </w:r>
      <w:r w:rsidR="004B760C">
        <w:rPr>
          <w:szCs w:val="24"/>
        </w:rPr>
        <w:t xml:space="preserve"> successful initiatives</w:t>
      </w:r>
      <w:r>
        <w:rPr>
          <w:szCs w:val="24"/>
        </w:rPr>
        <w:t xml:space="preserve"> (</w:t>
      </w:r>
      <w:r w:rsidRPr="004B760C">
        <w:rPr>
          <w:szCs w:val="24"/>
        </w:rPr>
        <w:t>The Chartered Institute for Personnel and Development</w:t>
      </w:r>
      <w:r>
        <w:rPr>
          <w:szCs w:val="24"/>
        </w:rPr>
        <w:t>,</w:t>
      </w:r>
      <w:r w:rsidRPr="004B760C">
        <w:rPr>
          <w:szCs w:val="24"/>
        </w:rPr>
        <w:t xml:space="preserve"> </w:t>
      </w:r>
      <w:r>
        <w:rPr>
          <w:bCs w:val="0"/>
          <w:iCs w:val="0"/>
          <w:szCs w:val="24"/>
        </w:rPr>
        <w:t>2011</w:t>
      </w:r>
      <w:r>
        <w:rPr>
          <w:bCs w:val="0"/>
          <w:iCs w:val="0"/>
          <w:szCs w:val="24"/>
        </w:rPr>
        <w:t>;</w:t>
      </w:r>
      <w:r>
        <w:rPr>
          <w:bCs w:val="0"/>
          <w:iCs w:val="0"/>
          <w:szCs w:val="24"/>
        </w:rPr>
        <w:t xml:space="preserve"> Change Management Institute</w:t>
      </w:r>
      <w:r>
        <w:rPr>
          <w:bCs w:val="0"/>
          <w:iCs w:val="0"/>
          <w:szCs w:val="24"/>
        </w:rPr>
        <w:t>,</w:t>
      </w:r>
      <w:r>
        <w:rPr>
          <w:bCs w:val="0"/>
          <w:iCs w:val="0"/>
          <w:szCs w:val="24"/>
        </w:rPr>
        <w:t xml:space="preserve"> 2026)</w:t>
      </w:r>
      <w:r w:rsidR="004B760C">
        <w:rPr>
          <w:szCs w:val="24"/>
        </w:rPr>
        <w:t>.</w:t>
      </w:r>
      <w:r w:rsidR="00505E3D">
        <w:rPr>
          <w:szCs w:val="24"/>
        </w:rPr>
        <w:t xml:space="preserve">  </w:t>
      </w:r>
      <w:r w:rsidR="00C400AB">
        <w:rPr>
          <w:szCs w:val="24"/>
        </w:rPr>
        <w:t>E</w:t>
      </w:r>
      <w:r w:rsidR="00505E3D">
        <w:rPr>
          <w:szCs w:val="24"/>
        </w:rPr>
        <w:t>motions associated with a toxic work environment, such as harassment, bullying, and ostracism, can be harmful and result in excessive stress, burnout, depression, and anxiety among employees</w:t>
      </w:r>
      <w:r w:rsidR="00385E69">
        <w:rPr>
          <w:szCs w:val="24"/>
        </w:rPr>
        <w:t xml:space="preserve"> (</w:t>
      </w:r>
      <w:r w:rsidR="00385E69">
        <w:rPr>
          <w:szCs w:val="24"/>
        </w:rPr>
        <w:t xml:space="preserve">Rasool </w:t>
      </w:r>
      <w:r w:rsidR="00385E69" w:rsidRPr="00505E3D">
        <w:rPr>
          <w:i/>
          <w:iCs w:val="0"/>
          <w:szCs w:val="24"/>
        </w:rPr>
        <w:t>et al.</w:t>
      </w:r>
      <w:r w:rsidR="00385E69">
        <w:rPr>
          <w:i/>
          <w:iCs w:val="0"/>
          <w:szCs w:val="24"/>
        </w:rPr>
        <w:t>,</w:t>
      </w:r>
      <w:r w:rsidR="00385E69">
        <w:rPr>
          <w:szCs w:val="24"/>
        </w:rPr>
        <w:t xml:space="preserve"> 2021)</w:t>
      </w:r>
      <w:r w:rsidR="00505E3D">
        <w:rPr>
          <w:szCs w:val="24"/>
        </w:rPr>
        <w:t>.</w:t>
      </w:r>
      <w:r w:rsidR="008C0954">
        <w:rPr>
          <w:szCs w:val="24"/>
        </w:rPr>
        <w:t xml:space="preserve"> </w:t>
      </w:r>
      <w:r>
        <w:rPr>
          <w:szCs w:val="24"/>
        </w:rPr>
        <w:t xml:space="preserve"> R</w:t>
      </w:r>
      <w:r w:rsidR="008C0954">
        <w:rPr>
          <w:szCs w:val="24"/>
        </w:rPr>
        <w:t xml:space="preserve">esistance to change is not </w:t>
      </w:r>
      <w:r w:rsidR="00B80D79">
        <w:rPr>
          <w:szCs w:val="24"/>
        </w:rPr>
        <w:t>fundamentally</w:t>
      </w:r>
      <w:r w:rsidR="008C0954">
        <w:rPr>
          <w:szCs w:val="24"/>
        </w:rPr>
        <w:t xml:space="preserve"> detrimental</w:t>
      </w:r>
      <w:r w:rsidR="00B80D79">
        <w:rPr>
          <w:szCs w:val="24"/>
        </w:rPr>
        <w:t xml:space="preserve">, but </w:t>
      </w:r>
      <w:r w:rsidR="008C0954">
        <w:rPr>
          <w:szCs w:val="24"/>
        </w:rPr>
        <w:t xml:space="preserve">it often </w:t>
      </w:r>
      <w:r w:rsidR="009E6225">
        <w:rPr>
          <w:szCs w:val="24"/>
        </w:rPr>
        <w:t>stem</w:t>
      </w:r>
      <w:r w:rsidR="00B80D79">
        <w:rPr>
          <w:szCs w:val="24"/>
        </w:rPr>
        <w:t>s</w:t>
      </w:r>
      <w:r w:rsidR="008C0954">
        <w:rPr>
          <w:szCs w:val="24"/>
        </w:rPr>
        <w:t xml:space="preserve"> from </w:t>
      </w:r>
      <w:r w:rsidR="00B80D79">
        <w:rPr>
          <w:szCs w:val="24"/>
        </w:rPr>
        <w:t xml:space="preserve">genuine </w:t>
      </w:r>
      <w:r w:rsidR="009E6225">
        <w:rPr>
          <w:szCs w:val="24"/>
        </w:rPr>
        <w:t>concern</w:t>
      </w:r>
      <w:r w:rsidR="00B80D79">
        <w:rPr>
          <w:szCs w:val="24"/>
        </w:rPr>
        <w:t xml:space="preserve">s </w:t>
      </w:r>
      <w:r w:rsidR="009E6225">
        <w:rPr>
          <w:szCs w:val="24"/>
        </w:rPr>
        <w:t>about</w:t>
      </w:r>
      <w:r w:rsidR="008C0954">
        <w:rPr>
          <w:szCs w:val="24"/>
        </w:rPr>
        <w:t xml:space="preserve"> the possible </w:t>
      </w:r>
      <w:r w:rsidR="006F60E5">
        <w:rPr>
          <w:szCs w:val="24"/>
        </w:rPr>
        <w:t>consequences</w:t>
      </w:r>
      <w:r w:rsidR="008C0954">
        <w:rPr>
          <w:szCs w:val="24"/>
        </w:rPr>
        <w:t xml:space="preserve"> of the </w:t>
      </w:r>
      <w:r w:rsidR="00B80D79">
        <w:rPr>
          <w:szCs w:val="24"/>
        </w:rPr>
        <w:t>proposed</w:t>
      </w:r>
      <w:r w:rsidR="008C0954">
        <w:rPr>
          <w:szCs w:val="24"/>
        </w:rPr>
        <w:t xml:space="preserve"> changes</w:t>
      </w:r>
      <w:r w:rsidR="006F60E5">
        <w:rPr>
          <w:szCs w:val="24"/>
        </w:rPr>
        <w:t xml:space="preserve"> if implemented</w:t>
      </w:r>
      <w:r w:rsidR="000C0FAC">
        <w:rPr>
          <w:szCs w:val="24"/>
        </w:rPr>
        <w:t xml:space="preserve"> </w:t>
      </w:r>
      <w:r w:rsidR="006F60E5">
        <w:rPr>
          <w:szCs w:val="24"/>
        </w:rPr>
        <w:t xml:space="preserve">within the organisation </w:t>
      </w:r>
      <w:r w:rsidR="000C0FAC">
        <w:rPr>
          <w:szCs w:val="24"/>
        </w:rPr>
        <w:t>(A</w:t>
      </w:r>
      <w:r w:rsidR="00A01D03">
        <w:rPr>
          <w:szCs w:val="24"/>
        </w:rPr>
        <w:t xml:space="preserve">ssociation of </w:t>
      </w:r>
      <w:r w:rsidR="000C0FAC">
        <w:rPr>
          <w:szCs w:val="24"/>
        </w:rPr>
        <w:t>Project Manage</w:t>
      </w:r>
      <w:r w:rsidR="00A01D03">
        <w:rPr>
          <w:szCs w:val="24"/>
        </w:rPr>
        <w:t>rs</w:t>
      </w:r>
      <w:r w:rsidR="000C0FAC">
        <w:rPr>
          <w:szCs w:val="24"/>
        </w:rPr>
        <w:t xml:space="preserve">, 2025).  </w:t>
      </w:r>
      <w:r w:rsidR="000C0FAC" w:rsidRPr="000C0FAC">
        <w:rPr>
          <w:szCs w:val="24"/>
        </w:rPr>
        <w:t xml:space="preserve">Leadership and </w:t>
      </w:r>
      <w:r w:rsidR="000C0FAC">
        <w:rPr>
          <w:szCs w:val="24"/>
        </w:rPr>
        <w:t xml:space="preserve">effective </w:t>
      </w:r>
      <w:r w:rsidR="000C0FAC" w:rsidRPr="000C0FAC">
        <w:rPr>
          <w:szCs w:val="24"/>
        </w:rPr>
        <w:t>communication</w:t>
      </w:r>
      <w:r w:rsidR="000C0FAC">
        <w:rPr>
          <w:szCs w:val="24"/>
        </w:rPr>
        <w:t xml:space="preserve"> can be </w:t>
      </w:r>
      <w:r w:rsidR="000C0FAC">
        <w:rPr>
          <w:bCs w:val="0"/>
          <w:iCs w:val="0"/>
          <w:szCs w:val="24"/>
        </w:rPr>
        <w:t>significant challenges in implementing change, with effective leadership able to project a shared vision, motivate and support staff,</w:t>
      </w:r>
      <w:r w:rsidR="000C0FAC">
        <w:rPr>
          <w:szCs w:val="24"/>
        </w:rPr>
        <w:t xml:space="preserve"> and offer stability, which can make a difference during periods of transition</w:t>
      </w:r>
      <w:r w:rsidR="00A01D03">
        <w:rPr>
          <w:szCs w:val="24"/>
        </w:rPr>
        <w:t xml:space="preserve">. </w:t>
      </w:r>
      <w:r w:rsidR="00742E0B">
        <w:rPr>
          <w:szCs w:val="24"/>
        </w:rPr>
        <w:t xml:space="preserve"> </w:t>
      </w:r>
      <w:r w:rsidR="00A01D03">
        <w:rPr>
          <w:szCs w:val="24"/>
        </w:rPr>
        <w:t>I</w:t>
      </w:r>
      <w:r w:rsidR="00DB7132">
        <w:rPr>
          <w:szCs w:val="24"/>
        </w:rPr>
        <w:t>n</w:t>
      </w:r>
      <w:r w:rsidR="000C0FAC">
        <w:rPr>
          <w:szCs w:val="24"/>
        </w:rPr>
        <w:t xml:space="preserve">effective communication within the organisation can lead to imbalances that negatively </w:t>
      </w:r>
      <w:r w:rsidR="00DB7132">
        <w:rPr>
          <w:szCs w:val="24"/>
        </w:rPr>
        <w:t>affe</w:t>
      </w:r>
      <w:r w:rsidR="000C0FAC">
        <w:rPr>
          <w:szCs w:val="24"/>
        </w:rPr>
        <w:t>ct respo</w:t>
      </w:r>
      <w:r w:rsidR="00DB7132">
        <w:rPr>
          <w:szCs w:val="24"/>
        </w:rPr>
        <w:t>nses to change</w:t>
      </w:r>
      <w:r w:rsidR="00A01D03">
        <w:rPr>
          <w:szCs w:val="24"/>
        </w:rPr>
        <w:t xml:space="preserve"> (</w:t>
      </w:r>
      <w:r w:rsidR="00A01D03">
        <w:rPr>
          <w:szCs w:val="24"/>
        </w:rPr>
        <w:t xml:space="preserve">Khaw </w:t>
      </w:r>
      <w:r w:rsidR="00A01D03" w:rsidRPr="000C0FAC">
        <w:rPr>
          <w:i/>
          <w:iCs w:val="0"/>
          <w:szCs w:val="24"/>
        </w:rPr>
        <w:t>et al</w:t>
      </w:r>
      <w:r w:rsidR="00A01D03">
        <w:rPr>
          <w:szCs w:val="24"/>
        </w:rPr>
        <w:t>., 2022).</w:t>
      </w:r>
      <w:r>
        <w:rPr>
          <w:szCs w:val="24"/>
        </w:rPr>
        <w:t xml:space="preserve">  L</w:t>
      </w:r>
      <w:r w:rsidR="008F6177" w:rsidRPr="008F6177">
        <w:rPr>
          <w:szCs w:val="24"/>
        </w:rPr>
        <w:t>eadership is a process of influence that occurs within a group context to achieve a shared objective</w:t>
      </w:r>
      <w:r>
        <w:rPr>
          <w:szCs w:val="24"/>
        </w:rPr>
        <w:t xml:space="preserve"> (</w:t>
      </w:r>
      <w:r w:rsidRPr="008F6177">
        <w:rPr>
          <w:szCs w:val="24"/>
        </w:rPr>
        <w:t>NHS England</w:t>
      </w:r>
      <w:r>
        <w:rPr>
          <w:szCs w:val="24"/>
        </w:rPr>
        <w:t>,</w:t>
      </w:r>
      <w:r w:rsidRPr="008F6177">
        <w:rPr>
          <w:szCs w:val="24"/>
        </w:rPr>
        <w:t xml:space="preserve"> 2026c</w:t>
      </w:r>
      <w:r>
        <w:rPr>
          <w:szCs w:val="24"/>
        </w:rPr>
        <w:t>).</w:t>
      </w:r>
      <w:r w:rsidR="009B4AE8">
        <w:rPr>
          <w:szCs w:val="24"/>
        </w:rPr>
        <w:t xml:space="preserve">  </w:t>
      </w:r>
      <w:r w:rsidR="00A01D03">
        <w:rPr>
          <w:szCs w:val="24"/>
        </w:rPr>
        <w:t>D</w:t>
      </w:r>
      <w:r w:rsidR="00B07F7E">
        <w:rPr>
          <w:szCs w:val="24"/>
        </w:rPr>
        <w:t xml:space="preserve">rivers and barriers to change are closely </w:t>
      </w:r>
      <w:r w:rsidR="00B07F7E">
        <w:rPr>
          <w:bCs w:val="0"/>
          <w:iCs w:val="0"/>
          <w:szCs w:val="24"/>
        </w:rPr>
        <w:t>interconnected</w:t>
      </w:r>
      <w:r w:rsidR="00A01D03">
        <w:rPr>
          <w:bCs w:val="0"/>
          <w:iCs w:val="0"/>
          <w:szCs w:val="24"/>
        </w:rPr>
        <w:t xml:space="preserve">, whilst </w:t>
      </w:r>
      <w:r w:rsidR="00B07F7E">
        <w:rPr>
          <w:bCs w:val="0"/>
          <w:iCs w:val="0"/>
          <w:szCs w:val="24"/>
        </w:rPr>
        <w:t>political reforms and technological advancements can improve health outcomes, other factors,</w:t>
      </w:r>
      <w:r w:rsidR="00B07F7E">
        <w:rPr>
          <w:szCs w:val="24"/>
        </w:rPr>
        <w:t xml:space="preserve"> such as poor leadership </w:t>
      </w:r>
      <w:r w:rsidR="00BC43F8">
        <w:rPr>
          <w:szCs w:val="24"/>
        </w:rPr>
        <w:t xml:space="preserve">and </w:t>
      </w:r>
      <w:r w:rsidR="00B07F7E">
        <w:rPr>
          <w:szCs w:val="24"/>
        </w:rPr>
        <w:t>communication, can limit the successful implementation of change (The Health Foundation, 2015</w:t>
      </w:r>
      <w:r w:rsidR="00AB70C4">
        <w:rPr>
          <w:szCs w:val="24"/>
        </w:rPr>
        <w:t xml:space="preserve">; Tappen </w:t>
      </w:r>
      <w:r w:rsidR="00AB70C4" w:rsidRPr="00AB70C4">
        <w:rPr>
          <w:i/>
          <w:iCs w:val="0"/>
          <w:szCs w:val="24"/>
        </w:rPr>
        <w:t>et al.,</w:t>
      </w:r>
      <w:r w:rsidR="00AB70C4">
        <w:rPr>
          <w:szCs w:val="24"/>
        </w:rPr>
        <w:t xml:space="preserve"> 2017</w:t>
      </w:r>
      <w:r w:rsidR="001E1341">
        <w:rPr>
          <w:szCs w:val="24"/>
        </w:rPr>
        <w:t>; Underwood, 2024</w:t>
      </w:r>
      <w:r w:rsidR="00B07F7E">
        <w:rPr>
          <w:szCs w:val="24"/>
        </w:rPr>
        <w:t>).</w:t>
      </w:r>
    </w:p>
    <w:p w14:paraId="7A013D6A" w14:textId="77777777" w:rsidR="001F32F7" w:rsidRDefault="001F32F7" w:rsidP="00F17275">
      <w:pPr>
        <w:rPr>
          <w:szCs w:val="24"/>
          <w:u w:val="single"/>
        </w:rPr>
      </w:pPr>
    </w:p>
    <w:p w14:paraId="089DC9CA" w14:textId="7C8FE7F5" w:rsidR="00711305" w:rsidRPr="000A4F72" w:rsidRDefault="00366177" w:rsidP="00F17275">
      <w:pPr>
        <w:rPr>
          <w:b/>
          <w:bCs w:val="0"/>
          <w:szCs w:val="24"/>
        </w:rPr>
      </w:pPr>
      <w:r w:rsidRPr="000A4F72">
        <w:rPr>
          <w:b/>
          <w:bCs w:val="0"/>
          <w:szCs w:val="24"/>
        </w:rPr>
        <w:t>Theories and Models of Change</w:t>
      </w:r>
    </w:p>
    <w:p w14:paraId="140FB10F" w14:textId="77777777" w:rsidR="00303467" w:rsidRDefault="00303467">
      <w:pPr>
        <w:rPr>
          <w:sz w:val="20"/>
          <w:szCs w:val="20"/>
        </w:rPr>
      </w:pPr>
    </w:p>
    <w:p w14:paraId="046A1B57" w14:textId="209952BA" w:rsidR="009A481C" w:rsidRDefault="00303467" w:rsidP="00303467">
      <w:pPr>
        <w:spacing w:line="360" w:lineRule="auto"/>
        <w:rPr>
          <w:szCs w:val="24"/>
        </w:rPr>
      </w:pPr>
      <w:r w:rsidRPr="00303467">
        <w:rPr>
          <w:szCs w:val="24"/>
        </w:rPr>
        <w:t>Change models and theories have been established within</w:t>
      </w:r>
      <w:r>
        <w:rPr>
          <w:szCs w:val="24"/>
        </w:rPr>
        <w:t xml:space="preserve"> the healthcare sectors, offering a significant framework that facilitates effective and sustainable change, yielding tangible advantages for staff, patients and communities.  </w:t>
      </w:r>
      <w:r w:rsidR="00C400AB">
        <w:rPr>
          <w:szCs w:val="24"/>
        </w:rPr>
        <w:t>They a</w:t>
      </w:r>
      <w:r>
        <w:rPr>
          <w:szCs w:val="24"/>
        </w:rPr>
        <w:t>re designed to assist organisations during transitional phases while simultaneously minimising staff resistance (NHS England, 2026d</w:t>
      </w:r>
      <w:r w:rsidR="00C3719D">
        <w:rPr>
          <w:szCs w:val="24"/>
        </w:rPr>
        <w:t>; Barrow and Annamaraju, 2022</w:t>
      </w:r>
      <w:r>
        <w:rPr>
          <w:szCs w:val="24"/>
        </w:rPr>
        <w:t>).</w:t>
      </w:r>
      <w:r w:rsidR="00EC40B6">
        <w:rPr>
          <w:szCs w:val="24"/>
        </w:rPr>
        <w:t xml:space="preserve">  </w:t>
      </w:r>
      <w:r w:rsidR="00C400AB">
        <w:rPr>
          <w:szCs w:val="24"/>
        </w:rPr>
        <w:t>O</w:t>
      </w:r>
      <w:r w:rsidR="00EC40B6">
        <w:rPr>
          <w:szCs w:val="24"/>
        </w:rPr>
        <w:t xml:space="preserve">rganisations often use different theories and change models when implementing change, as no single approach accounts for the complexities of </w:t>
      </w:r>
      <w:r w:rsidR="000E041A">
        <w:rPr>
          <w:szCs w:val="24"/>
        </w:rPr>
        <w:t xml:space="preserve">managing </w:t>
      </w:r>
      <w:r w:rsidR="00EC40B6">
        <w:rPr>
          <w:szCs w:val="24"/>
        </w:rPr>
        <w:t>change</w:t>
      </w:r>
      <w:r w:rsidR="000E041A">
        <w:rPr>
          <w:szCs w:val="24"/>
        </w:rPr>
        <w:t xml:space="preserve"> (</w:t>
      </w:r>
      <w:r w:rsidR="000E041A">
        <w:rPr>
          <w:szCs w:val="24"/>
        </w:rPr>
        <w:t>Storkholm, Mazzocato and Savage</w:t>
      </w:r>
      <w:r w:rsidR="000E041A">
        <w:rPr>
          <w:szCs w:val="24"/>
        </w:rPr>
        <w:t xml:space="preserve">, </w:t>
      </w:r>
      <w:r w:rsidR="000E041A">
        <w:rPr>
          <w:szCs w:val="24"/>
        </w:rPr>
        <w:t>2019)</w:t>
      </w:r>
      <w:r w:rsidR="000E041A">
        <w:rPr>
          <w:szCs w:val="24"/>
        </w:rPr>
        <w:t>.</w:t>
      </w:r>
    </w:p>
    <w:p w14:paraId="15A04260" w14:textId="77777777" w:rsidR="00687F61" w:rsidRDefault="00687F61" w:rsidP="00303467">
      <w:pPr>
        <w:spacing w:line="360" w:lineRule="auto"/>
        <w:rPr>
          <w:szCs w:val="24"/>
        </w:rPr>
      </w:pPr>
    </w:p>
    <w:p w14:paraId="3255FA10" w14:textId="2CE68387" w:rsidR="00A55C8A" w:rsidRDefault="009A481C" w:rsidP="00303467">
      <w:pPr>
        <w:spacing w:line="360" w:lineRule="auto"/>
        <w:rPr>
          <w:szCs w:val="24"/>
        </w:rPr>
      </w:pPr>
      <w:r>
        <w:rPr>
          <w:szCs w:val="24"/>
        </w:rPr>
        <w:t>Kurt Lewin</w:t>
      </w:r>
      <w:r w:rsidR="00C400AB">
        <w:rPr>
          <w:szCs w:val="24"/>
        </w:rPr>
        <w:t xml:space="preserve"> </w:t>
      </w:r>
      <w:r>
        <w:rPr>
          <w:szCs w:val="24"/>
        </w:rPr>
        <w:t>outlines his Theory of Planned Change</w:t>
      </w:r>
      <w:r w:rsidR="007A24D9">
        <w:rPr>
          <w:szCs w:val="24"/>
        </w:rPr>
        <w:t xml:space="preserve"> and proposes a rapid change framework</w:t>
      </w:r>
      <w:r w:rsidR="00C400AB">
        <w:rPr>
          <w:szCs w:val="24"/>
        </w:rPr>
        <w:t>, which</w:t>
      </w:r>
      <w:r>
        <w:rPr>
          <w:szCs w:val="24"/>
        </w:rPr>
        <w:t xml:space="preserve"> </w:t>
      </w:r>
      <w:r>
        <w:rPr>
          <w:bCs w:val="0"/>
          <w:iCs w:val="0"/>
          <w:szCs w:val="24"/>
        </w:rPr>
        <w:t xml:space="preserve">comprises three phases: the first is the unfreezing phase, recognising the necessity of </w:t>
      </w:r>
      <w:r>
        <w:rPr>
          <w:bCs w:val="0"/>
          <w:iCs w:val="0"/>
          <w:szCs w:val="24"/>
        </w:rPr>
        <w:lastRenderedPageBreak/>
        <w:t>change; the second is implementing the change; and the third is refreezing, which solidifies</w:t>
      </w:r>
      <w:r>
        <w:rPr>
          <w:szCs w:val="24"/>
        </w:rPr>
        <w:t xml:space="preserve"> the newly established process</w:t>
      </w:r>
      <w:r w:rsidR="006C35DA">
        <w:rPr>
          <w:szCs w:val="24"/>
        </w:rPr>
        <w:t xml:space="preserve"> </w:t>
      </w:r>
      <w:r w:rsidR="000E041A">
        <w:rPr>
          <w:szCs w:val="24"/>
        </w:rPr>
        <w:t>(</w:t>
      </w:r>
      <w:r w:rsidR="000E041A">
        <w:rPr>
          <w:szCs w:val="24"/>
        </w:rPr>
        <w:t xml:space="preserve">Stanz </w:t>
      </w:r>
      <w:r w:rsidR="000E041A" w:rsidRPr="009A481C">
        <w:rPr>
          <w:i/>
          <w:iCs w:val="0"/>
          <w:szCs w:val="24"/>
        </w:rPr>
        <w:t>et al.</w:t>
      </w:r>
      <w:r w:rsidR="000E041A">
        <w:rPr>
          <w:i/>
          <w:iCs w:val="0"/>
          <w:szCs w:val="24"/>
        </w:rPr>
        <w:t>,</w:t>
      </w:r>
      <w:r w:rsidR="000E041A">
        <w:rPr>
          <w:szCs w:val="24"/>
        </w:rPr>
        <w:t xml:space="preserve"> 2021)</w:t>
      </w:r>
      <w:r w:rsidR="000E041A">
        <w:rPr>
          <w:szCs w:val="24"/>
        </w:rPr>
        <w:t>.</w:t>
      </w:r>
      <w:r w:rsidR="00A6331A">
        <w:rPr>
          <w:szCs w:val="24"/>
        </w:rPr>
        <w:t xml:space="preserve"> </w:t>
      </w:r>
    </w:p>
    <w:p w14:paraId="33B63809" w14:textId="77777777" w:rsidR="00A55C8A" w:rsidRDefault="00A55C8A" w:rsidP="00303467">
      <w:pPr>
        <w:spacing w:line="360" w:lineRule="auto"/>
        <w:rPr>
          <w:szCs w:val="24"/>
        </w:rPr>
      </w:pPr>
    </w:p>
    <w:p w14:paraId="443B9086" w14:textId="17A138F8" w:rsidR="009507E2" w:rsidRDefault="00A55C8A" w:rsidP="00303467">
      <w:pPr>
        <w:spacing w:line="360" w:lineRule="auto"/>
        <w:rPr>
          <w:szCs w:val="24"/>
        </w:rPr>
      </w:pPr>
      <w:r>
        <w:rPr>
          <w:szCs w:val="24"/>
        </w:rPr>
        <w:t>Kotter’s eight-step framework is among the most commonly referenced resources for executing structured organisational change, especially in the NHS</w:t>
      </w:r>
      <w:r w:rsidR="000E041A">
        <w:rPr>
          <w:szCs w:val="24"/>
        </w:rPr>
        <w:t xml:space="preserve"> (</w:t>
      </w:r>
      <w:r w:rsidR="000E041A">
        <w:rPr>
          <w:szCs w:val="24"/>
        </w:rPr>
        <w:t>Wentworth, Behson and Kelley</w:t>
      </w:r>
      <w:r w:rsidR="000E041A">
        <w:rPr>
          <w:szCs w:val="24"/>
        </w:rPr>
        <w:t>,</w:t>
      </w:r>
      <w:r w:rsidR="000E041A">
        <w:rPr>
          <w:szCs w:val="24"/>
        </w:rPr>
        <w:t xml:space="preserve"> 2018</w:t>
      </w:r>
      <w:r w:rsidR="000E041A">
        <w:rPr>
          <w:szCs w:val="24"/>
        </w:rPr>
        <w:t xml:space="preserve">; </w:t>
      </w:r>
      <w:r w:rsidR="000E041A">
        <w:rPr>
          <w:szCs w:val="24"/>
        </w:rPr>
        <w:t>NHS Employers</w:t>
      </w:r>
      <w:r w:rsidR="000E041A">
        <w:rPr>
          <w:szCs w:val="24"/>
        </w:rPr>
        <w:t>,</w:t>
      </w:r>
      <w:r w:rsidR="000E041A">
        <w:rPr>
          <w:szCs w:val="24"/>
        </w:rPr>
        <w:t xml:space="preserve"> 2025)</w:t>
      </w:r>
      <w:r>
        <w:rPr>
          <w:szCs w:val="24"/>
        </w:rPr>
        <w:t xml:space="preserve">. </w:t>
      </w:r>
      <w:r w:rsidR="00BC43F8">
        <w:rPr>
          <w:szCs w:val="24"/>
        </w:rPr>
        <w:t xml:space="preserve"> </w:t>
      </w:r>
      <w:r w:rsidR="00E93175">
        <w:rPr>
          <w:szCs w:val="24"/>
        </w:rPr>
        <w:t>Kotter’s model is based on his observation that individuals and organisations typically resist change and often overlook essential steps required for effective, lasting change.  The first step is to establish a sense of urgency that catalyses change.  The model</w:t>
      </w:r>
      <w:r w:rsidR="00A6331A">
        <w:rPr>
          <w:szCs w:val="24"/>
        </w:rPr>
        <w:t xml:space="preserve">’s second step </w:t>
      </w:r>
      <w:r w:rsidR="00E93175">
        <w:rPr>
          <w:szCs w:val="24"/>
        </w:rPr>
        <w:t xml:space="preserve">posits that to foster an environment conducive to change, it is essential to establish a powerful coalition, underscoring the </w:t>
      </w:r>
      <w:r w:rsidR="009507E2">
        <w:rPr>
          <w:szCs w:val="24"/>
        </w:rPr>
        <w:t>need</w:t>
      </w:r>
      <w:r w:rsidR="00E93175">
        <w:rPr>
          <w:szCs w:val="24"/>
        </w:rPr>
        <w:t xml:space="preserve"> </w:t>
      </w:r>
      <w:r w:rsidR="009507E2">
        <w:rPr>
          <w:szCs w:val="24"/>
        </w:rPr>
        <w:t>to</w:t>
      </w:r>
      <w:r w:rsidR="00E93175">
        <w:rPr>
          <w:szCs w:val="24"/>
        </w:rPr>
        <w:t xml:space="preserve"> secur</w:t>
      </w:r>
      <w:r w:rsidR="009507E2">
        <w:rPr>
          <w:szCs w:val="24"/>
        </w:rPr>
        <w:t>e</w:t>
      </w:r>
      <w:r w:rsidR="00E93175">
        <w:rPr>
          <w:szCs w:val="24"/>
        </w:rPr>
        <w:t xml:space="preserve"> employee support</w:t>
      </w:r>
      <w:r w:rsidR="00A6331A">
        <w:rPr>
          <w:szCs w:val="24"/>
        </w:rPr>
        <w:t xml:space="preserve"> (</w:t>
      </w:r>
      <w:r w:rsidR="00A6331A">
        <w:rPr>
          <w:szCs w:val="24"/>
        </w:rPr>
        <w:t>Aziz</w:t>
      </w:r>
      <w:r w:rsidR="00A6331A">
        <w:rPr>
          <w:szCs w:val="24"/>
        </w:rPr>
        <w:t>,</w:t>
      </w:r>
      <w:r w:rsidR="00A6331A">
        <w:rPr>
          <w:szCs w:val="24"/>
        </w:rPr>
        <w:t xml:space="preserve"> 2017)</w:t>
      </w:r>
      <w:r w:rsidR="00E93175">
        <w:rPr>
          <w:szCs w:val="24"/>
        </w:rPr>
        <w:t>.</w:t>
      </w:r>
      <w:r w:rsidR="008C65E8">
        <w:rPr>
          <w:szCs w:val="24"/>
        </w:rPr>
        <w:t xml:space="preserve">  The third step </w:t>
      </w:r>
      <w:r w:rsidR="008C65E8">
        <w:rPr>
          <w:bCs w:val="0"/>
          <w:iCs w:val="0"/>
          <w:szCs w:val="24"/>
        </w:rPr>
        <w:t>suggests the desired organisational change is a direct outcome of visionary efforts, and that the feasibility, development, and execution of the change vision ultimately dictate</w:t>
      </w:r>
      <w:r w:rsidR="008C65E8">
        <w:rPr>
          <w:szCs w:val="24"/>
        </w:rPr>
        <w:t xml:space="preserve"> the success of a specific change initiative.</w:t>
      </w:r>
      <w:r w:rsidR="004D23CB">
        <w:rPr>
          <w:szCs w:val="24"/>
        </w:rPr>
        <w:t xml:space="preserve">  </w:t>
      </w:r>
      <w:r w:rsidR="00A6331A">
        <w:rPr>
          <w:szCs w:val="24"/>
        </w:rPr>
        <w:t>At s</w:t>
      </w:r>
      <w:r w:rsidR="004D23CB">
        <w:rPr>
          <w:szCs w:val="24"/>
        </w:rPr>
        <w:t>tep four</w:t>
      </w:r>
      <w:r w:rsidR="00730765">
        <w:rPr>
          <w:szCs w:val="24"/>
        </w:rPr>
        <w:t xml:space="preserve"> of Kotter’s Change Model, a</w:t>
      </w:r>
      <w:r w:rsidR="004D23CB">
        <w:rPr>
          <w:szCs w:val="24"/>
        </w:rPr>
        <w:t xml:space="preserve"> vision should be nurtured to ensure that the </w:t>
      </w:r>
      <w:r w:rsidR="00A6331A">
        <w:rPr>
          <w:bCs w:val="0"/>
          <w:iCs w:val="0"/>
          <w:szCs w:val="24"/>
        </w:rPr>
        <w:t>involved parties grasp the leader’s overarching objective, emphasising the need to communicate the vision effectively when</w:t>
      </w:r>
      <w:r w:rsidR="004D23CB">
        <w:rPr>
          <w:szCs w:val="24"/>
        </w:rPr>
        <w:t xml:space="preserve"> all stakeholders are engaged, allowing change agents to eliminate barriers</w:t>
      </w:r>
      <w:r w:rsidR="00A6331A">
        <w:rPr>
          <w:szCs w:val="24"/>
        </w:rPr>
        <w:t xml:space="preserve"> (</w:t>
      </w:r>
      <w:r w:rsidR="00A6331A">
        <w:rPr>
          <w:szCs w:val="24"/>
        </w:rPr>
        <w:t>Grenway</w:t>
      </w:r>
      <w:r w:rsidR="00A6331A">
        <w:rPr>
          <w:szCs w:val="24"/>
        </w:rPr>
        <w:t>,</w:t>
      </w:r>
      <w:r w:rsidR="00A6331A">
        <w:rPr>
          <w:szCs w:val="24"/>
        </w:rPr>
        <w:t xml:space="preserve"> 2021)</w:t>
      </w:r>
      <w:r w:rsidR="004D23CB">
        <w:rPr>
          <w:szCs w:val="24"/>
        </w:rPr>
        <w:t xml:space="preserve">.  </w:t>
      </w:r>
      <w:r w:rsidR="00D10212">
        <w:rPr>
          <w:szCs w:val="24"/>
        </w:rPr>
        <w:t>S</w:t>
      </w:r>
      <w:r w:rsidR="004D23CB">
        <w:rPr>
          <w:szCs w:val="24"/>
        </w:rPr>
        <w:t>takeholders</w:t>
      </w:r>
      <w:r w:rsidR="00D10212">
        <w:rPr>
          <w:szCs w:val="24"/>
        </w:rPr>
        <w:t xml:space="preserve"> </w:t>
      </w:r>
      <w:r w:rsidR="00742E0B">
        <w:rPr>
          <w:szCs w:val="24"/>
        </w:rPr>
        <w:t>ar</w:t>
      </w:r>
      <w:r w:rsidR="00D10212">
        <w:rPr>
          <w:szCs w:val="24"/>
        </w:rPr>
        <w:t>e defined</w:t>
      </w:r>
      <w:r w:rsidR="004D23CB">
        <w:rPr>
          <w:szCs w:val="24"/>
        </w:rPr>
        <w:t xml:space="preserve"> as any group or individual </w:t>
      </w:r>
      <w:r w:rsidR="00742E0B">
        <w:rPr>
          <w:szCs w:val="24"/>
        </w:rPr>
        <w:t>who</w:t>
      </w:r>
      <w:r w:rsidR="004D23CB">
        <w:rPr>
          <w:szCs w:val="24"/>
        </w:rPr>
        <w:t xml:space="preserve"> can influence or is influenced by the attainment of the organisation’s goals</w:t>
      </w:r>
      <w:r w:rsidR="00D10212">
        <w:rPr>
          <w:szCs w:val="24"/>
        </w:rPr>
        <w:t xml:space="preserve"> (</w:t>
      </w:r>
      <w:r w:rsidR="00D10212">
        <w:rPr>
          <w:szCs w:val="24"/>
        </w:rPr>
        <w:t>Association for Project Management</w:t>
      </w:r>
      <w:r w:rsidR="00D10212">
        <w:rPr>
          <w:szCs w:val="24"/>
        </w:rPr>
        <w:t xml:space="preserve">, </w:t>
      </w:r>
      <w:r w:rsidR="00D10212">
        <w:rPr>
          <w:szCs w:val="24"/>
        </w:rPr>
        <w:t>2023)</w:t>
      </w:r>
      <w:r w:rsidR="004D23CB">
        <w:rPr>
          <w:szCs w:val="24"/>
        </w:rPr>
        <w:t>.</w:t>
      </w:r>
      <w:r w:rsidR="00345433">
        <w:rPr>
          <w:szCs w:val="24"/>
        </w:rPr>
        <w:t xml:space="preserve">  </w:t>
      </w:r>
      <w:r w:rsidR="00A6331A">
        <w:rPr>
          <w:szCs w:val="24"/>
        </w:rPr>
        <w:t>I</w:t>
      </w:r>
      <w:r w:rsidR="00345433">
        <w:rPr>
          <w:szCs w:val="24"/>
        </w:rPr>
        <w:t xml:space="preserve">n stage five, which focuses on empowering others to implement the vision, four sources of </w:t>
      </w:r>
      <w:r w:rsidR="00345433">
        <w:rPr>
          <w:bCs w:val="0"/>
          <w:iCs w:val="0"/>
          <w:szCs w:val="24"/>
        </w:rPr>
        <w:t>challenge need to be addressed: structures, skills, systems, and the supervisor; however, this stage necessitates eliminating</w:t>
      </w:r>
      <w:r w:rsidR="00345433">
        <w:rPr>
          <w:szCs w:val="24"/>
        </w:rPr>
        <w:t xml:space="preserve"> these obstacles.  </w:t>
      </w:r>
      <w:r w:rsidR="00A6331A">
        <w:rPr>
          <w:szCs w:val="24"/>
        </w:rPr>
        <w:t>T</w:t>
      </w:r>
      <w:r w:rsidR="00345433">
        <w:rPr>
          <w:szCs w:val="24"/>
        </w:rPr>
        <w:t>he sixth stage, creating short wins, will enhance employee involvement, facilitate process assessment, and ensure the project remains aligned with its objectives, all while demonstrating the advantages of the change</w:t>
      </w:r>
      <w:r w:rsidR="00A6331A">
        <w:rPr>
          <w:szCs w:val="24"/>
        </w:rPr>
        <w:t xml:space="preserve"> (</w:t>
      </w:r>
      <w:r w:rsidR="00A6331A">
        <w:rPr>
          <w:szCs w:val="24"/>
        </w:rPr>
        <w:t>Sittrop and Crosthwaite</w:t>
      </w:r>
      <w:r w:rsidR="00A6331A">
        <w:rPr>
          <w:szCs w:val="24"/>
        </w:rPr>
        <w:t>,</w:t>
      </w:r>
      <w:r w:rsidR="00A6331A">
        <w:rPr>
          <w:szCs w:val="24"/>
        </w:rPr>
        <w:t xml:space="preserve"> 2021)</w:t>
      </w:r>
      <w:r w:rsidR="00345433">
        <w:rPr>
          <w:szCs w:val="24"/>
        </w:rPr>
        <w:t>.</w:t>
      </w:r>
      <w:r w:rsidR="005C2F65">
        <w:rPr>
          <w:szCs w:val="24"/>
        </w:rPr>
        <w:t xml:space="preserve">  </w:t>
      </w:r>
      <w:r w:rsidR="00A6331A">
        <w:rPr>
          <w:szCs w:val="24"/>
        </w:rPr>
        <w:t>A</w:t>
      </w:r>
      <w:r w:rsidR="005C2F65">
        <w:rPr>
          <w:szCs w:val="24"/>
        </w:rPr>
        <w:t>t stage seven</w:t>
      </w:r>
      <w:r w:rsidR="00A6331A">
        <w:rPr>
          <w:szCs w:val="24"/>
        </w:rPr>
        <w:t>,</w:t>
      </w:r>
      <w:r w:rsidR="005C2F65">
        <w:rPr>
          <w:szCs w:val="24"/>
        </w:rPr>
        <w:t xml:space="preserve"> it is essential to capitalise on the success achieved thus far, </w:t>
      </w:r>
      <w:r w:rsidR="00A6331A">
        <w:rPr>
          <w:szCs w:val="24"/>
        </w:rPr>
        <w:t>identify</w:t>
      </w:r>
      <w:r w:rsidR="005C2F65">
        <w:rPr>
          <w:szCs w:val="24"/>
        </w:rPr>
        <w:t xml:space="preserve"> areas for improvement, and establish objectives to ensure ongoing success.  And the last stage, eight, is essential</w:t>
      </w:r>
      <w:r w:rsidR="00A6331A">
        <w:rPr>
          <w:szCs w:val="24"/>
        </w:rPr>
        <w:t>ly the</w:t>
      </w:r>
      <w:r w:rsidR="005C2F65">
        <w:rPr>
          <w:szCs w:val="24"/>
        </w:rPr>
        <w:t xml:space="preserve"> consistent reinforcement of the change during the initial phases of implementation to ensure it holds</w:t>
      </w:r>
      <w:r w:rsidR="00A6331A">
        <w:rPr>
          <w:szCs w:val="24"/>
        </w:rPr>
        <w:t xml:space="preserve"> in place (</w:t>
      </w:r>
      <w:r w:rsidR="00A6331A">
        <w:rPr>
          <w:szCs w:val="24"/>
        </w:rPr>
        <w:t>Hass</w:t>
      </w:r>
      <w:r w:rsidR="00A6331A">
        <w:rPr>
          <w:szCs w:val="24"/>
        </w:rPr>
        <w:t>,</w:t>
      </w:r>
      <w:r w:rsidR="00A6331A">
        <w:rPr>
          <w:szCs w:val="24"/>
        </w:rPr>
        <w:t xml:space="preserve"> 2019)</w:t>
      </w:r>
      <w:r w:rsidR="00A6331A">
        <w:rPr>
          <w:szCs w:val="24"/>
        </w:rPr>
        <w:t>.</w:t>
      </w:r>
    </w:p>
    <w:p w14:paraId="295B28CC" w14:textId="77777777" w:rsidR="00730765" w:rsidRDefault="00730765" w:rsidP="00303467">
      <w:pPr>
        <w:spacing w:line="360" w:lineRule="auto"/>
        <w:rPr>
          <w:szCs w:val="24"/>
        </w:rPr>
      </w:pPr>
    </w:p>
    <w:p w14:paraId="3D1FAFA3" w14:textId="34B807E5" w:rsidR="00A44FBA" w:rsidRPr="00AF6942" w:rsidRDefault="00435CE8" w:rsidP="00A853BB">
      <w:pPr>
        <w:spacing w:line="360" w:lineRule="auto"/>
        <w:rPr>
          <w:bCs w:val="0"/>
          <w:iCs w:val="0"/>
          <w:szCs w:val="24"/>
        </w:rPr>
      </w:pPr>
      <w:r>
        <w:rPr>
          <w:szCs w:val="24"/>
        </w:rPr>
        <w:t>B</w:t>
      </w:r>
      <w:r w:rsidR="009507E2">
        <w:rPr>
          <w:szCs w:val="24"/>
        </w:rPr>
        <w:t xml:space="preserve">ehavioural change theories, which </w:t>
      </w:r>
      <w:r w:rsidR="00650833">
        <w:rPr>
          <w:szCs w:val="24"/>
        </w:rPr>
        <w:t>include</w:t>
      </w:r>
      <w:r w:rsidR="009507E2">
        <w:rPr>
          <w:szCs w:val="24"/>
        </w:rPr>
        <w:t xml:space="preserve"> various frameworks that </w:t>
      </w:r>
      <w:r w:rsidR="00730765">
        <w:rPr>
          <w:szCs w:val="24"/>
        </w:rPr>
        <w:t>clarify</w:t>
      </w:r>
      <w:r w:rsidR="009507E2">
        <w:rPr>
          <w:szCs w:val="24"/>
        </w:rPr>
        <w:t xml:space="preserve"> the processes and mechanisms involved in changing health-related behaviours (Ratz and Lippke, 2022)</w:t>
      </w:r>
      <w:r>
        <w:rPr>
          <w:szCs w:val="24"/>
        </w:rPr>
        <w:t>, include t</w:t>
      </w:r>
      <w:r w:rsidR="00981A03" w:rsidRPr="00981A03">
        <w:rPr>
          <w:szCs w:val="24"/>
        </w:rPr>
        <w:t>he Nudge Theory</w:t>
      </w:r>
      <w:r w:rsidR="00981A03">
        <w:rPr>
          <w:szCs w:val="24"/>
        </w:rPr>
        <w:t xml:space="preserve">, which represents a decision-making framework grounded in behavioural science.  Instead of </w:t>
      </w:r>
      <w:r w:rsidR="00981A03">
        <w:rPr>
          <w:bCs w:val="0"/>
          <w:iCs w:val="0"/>
          <w:szCs w:val="24"/>
        </w:rPr>
        <w:t xml:space="preserve">relying on strict regulations, it </w:t>
      </w:r>
      <w:r w:rsidR="00650833">
        <w:rPr>
          <w:bCs w:val="0"/>
          <w:iCs w:val="0"/>
          <w:szCs w:val="24"/>
        </w:rPr>
        <w:t>highlights</w:t>
      </w:r>
      <w:r w:rsidR="00981A03">
        <w:rPr>
          <w:bCs w:val="0"/>
          <w:iCs w:val="0"/>
          <w:szCs w:val="24"/>
        </w:rPr>
        <w:t xml:space="preserve"> minor environmental </w:t>
      </w:r>
      <w:r w:rsidR="00650833">
        <w:rPr>
          <w:bCs w:val="0"/>
          <w:iCs w:val="0"/>
          <w:szCs w:val="24"/>
        </w:rPr>
        <w:t>changes</w:t>
      </w:r>
      <w:r w:rsidR="00981A03">
        <w:rPr>
          <w:bCs w:val="0"/>
          <w:iCs w:val="0"/>
          <w:szCs w:val="24"/>
        </w:rPr>
        <w:t xml:space="preserve">, often referred to as choice architecture, that direct individuals towards more </w:t>
      </w:r>
      <w:r w:rsidR="00650833">
        <w:rPr>
          <w:bCs w:val="0"/>
          <w:iCs w:val="0"/>
          <w:szCs w:val="24"/>
        </w:rPr>
        <w:t>beneficial</w:t>
      </w:r>
      <w:r w:rsidR="00981A03">
        <w:rPr>
          <w:bCs w:val="0"/>
          <w:iCs w:val="0"/>
          <w:szCs w:val="24"/>
        </w:rPr>
        <w:t xml:space="preserve"> </w:t>
      </w:r>
      <w:r w:rsidR="00981A03">
        <w:rPr>
          <w:bCs w:val="0"/>
          <w:iCs w:val="0"/>
          <w:szCs w:val="24"/>
        </w:rPr>
        <w:lastRenderedPageBreak/>
        <w:t>outcomes.</w:t>
      </w:r>
      <w:r w:rsidR="00981A03">
        <w:rPr>
          <w:bCs w:val="0"/>
          <w:iCs w:val="0"/>
          <w:szCs w:val="24"/>
        </w:rPr>
        <w:t xml:space="preserve">  </w:t>
      </w:r>
      <w:r w:rsidR="00EE5768">
        <w:rPr>
          <w:bCs w:val="0"/>
          <w:iCs w:val="0"/>
          <w:szCs w:val="24"/>
        </w:rPr>
        <w:t>Focusing</w:t>
      </w:r>
      <w:r w:rsidR="00981A03">
        <w:rPr>
          <w:bCs w:val="0"/>
          <w:iCs w:val="0"/>
          <w:szCs w:val="24"/>
        </w:rPr>
        <w:t xml:space="preserve"> on these subtle alterations can affect behaviour while preserving personal autonomy, thereby </w:t>
      </w:r>
      <w:r w:rsidR="00650833">
        <w:rPr>
          <w:bCs w:val="0"/>
          <w:iCs w:val="0"/>
          <w:szCs w:val="24"/>
        </w:rPr>
        <w:t>nurturing</w:t>
      </w:r>
      <w:r w:rsidR="00981A03">
        <w:rPr>
          <w:bCs w:val="0"/>
          <w:iCs w:val="0"/>
          <w:szCs w:val="24"/>
        </w:rPr>
        <w:t xml:space="preserve"> a pathway for significant change that </w:t>
      </w:r>
      <w:r w:rsidR="00F36205">
        <w:rPr>
          <w:bCs w:val="0"/>
          <w:iCs w:val="0"/>
          <w:szCs w:val="24"/>
        </w:rPr>
        <w:t>feels</w:t>
      </w:r>
      <w:r w:rsidR="00981A03">
        <w:rPr>
          <w:bCs w:val="0"/>
          <w:iCs w:val="0"/>
          <w:szCs w:val="24"/>
        </w:rPr>
        <w:t xml:space="preserve"> </w:t>
      </w:r>
      <w:r w:rsidR="00650833">
        <w:rPr>
          <w:bCs w:val="0"/>
          <w:iCs w:val="0"/>
          <w:szCs w:val="24"/>
        </w:rPr>
        <w:t>natural</w:t>
      </w:r>
      <w:r w:rsidR="00981A03">
        <w:rPr>
          <w:bCs w:val="0"/>
          <w:iCs w:val="0"/>
          <w:szCs w:val="24"/>
        </w:rPr>
        <w:t xml:space="preserve"> rather than imposed (Houdek, 2023).</w:t>
      </w:r>
      <w:r w:rsidR="002503FE">
        <w:rPr>
          <w:szCs w:val="24"/>
        </w:rPr>
        <w:t xml:space="preserve">  </w:t>
      </w:r>
      <w:r w:rsidR="009E6225">
        <w:rPr>
          <w:szCs w:val="24"/>
        </w:rPr>
        <w:t xml:space="preserve">Social Cognitive Theory underscores the profound interactions between individuals and their environments, and how these shape health behaviours, particularly emphasising the importance of social influence </w:t>
      </w:r>
      <w:r w:rsidR="00D83916">
        <w:rPr>
          <w:szCs w:val="24"/>
        </w:rPr>
        <w:t>(Faculty of Public Health, 2026b).</w:t>
      </w:r>
      <w:r w:rsidR="002503FE">
        <w:rPr>
          <w:szCs w:val="24"/>
        </w:rPr>
        <w:t xml:space="preserve">  </w:t>
      </w:r>
      <w:r w:rsidR="00A853BB">
        <w:rPr>
          <w:szCs w:val="24"/>
        </w:rPr>
        <w:t>C</w:t>
      </w:r>
      <w:r w:rsidR="002503FE">
        <w:rPr>
          <w:szCs w:val="24"/>
        </w:rPr>
        <w:t xml:space="preserve">ritics have </w:t>
      </w:r>
      <w:r w:rsidR="00123334">
        <w:rPr>
          <w:szCs w:val="24"/>
        </w:rPr>
        <w:t>highlighted</w:t>
      </w:r>
      <w:r w:rsidR="002503FE">
        <w:rPr>
          <w:szCs w:val="24"/>
        </w:rPr>
        <w:t xml:space="preserve"> </w:t>
      </w:r>
      <w:r w:rsidR="001933D4">
        <w:rPr>
          <w:bCs w:val="0"/>
          <w:iCs w:val="0"/>
          <w:szCs w:val="24"/>
        </w:rPr>
        <w:t xml:space="preserve">that </w:t>
      </w:r>
      <w:r w:rsidR="00A853BB">
        <w:rPr>
          <w:bCs w:val="0"/>
          <w:iCs w:val="0"/>
          <w:szCs w:val="24"/>
        </w:rPr>
        <w:t xml:space="preserve">the Social Cognitive Theory </w:t>
      </w:r>
      <w:r w:rsidR="001933D4">
        <w:rPr>
          <w:bCs w:val="0"/>
          <w:iCs w:val="0"/>
          <w:szCs w:val="24"/>
        </w:rPr>
        <w:t>is not a “one-factor theory “, and most research has focused primarily on self-efficacy or investigated it</w:t>
      </w:r>
      <w:r w:rsidR="002503FE">
        <w:rPr>
          <w:szCs w:val="24"/>
        </w:rPr>
        <w:t xml:space="preserve"> alongside only one or two additional variables</w:t>
      </w:r>
      <w:r w:rsidR="001933D4">
        <w:rPr>
          <w:szCs w:val="24"/>
        </w:rPr>
        <w:t>, without considering more dimensions (Egele, Klopp and Stark, 2025).</w:t>
      </w:r>
      <w:r w:rsidR="00AF6942">
        <w:rPr>
          <w:szCs w:val="24"/>
        </w:rPr>
        <w:t xml:space="preserve">  </w:t>
      </w:r>
      <w:r w:rsidR="00A853BB">
        <w:rPr>
          <w:bCs w:val="0"/>
          <w:iCs w:val="0"/>
          <w:szCs w:val="24"/>
        </w:rPr>
        <w:t>A</w:t>
      </w:r>
      <w:r w:rsidR="00AF6942" w:rsidRPr="00AF6942">
        <w:rPr>
          <w:bCs w:val="0"/>
          <w:iCs w:val="0"/>
          <w:szCs w:val="24"/>
        </w:rPr>
        <w:t xml:space="preserve">lthough existing models and theories regarding change in the healthcare sector have provided benefits, they have simultaneously resulted in fragmentation and considerable redundancy in efforts, characterised by a variety of change methodologies being employed.  </w:t>
      </w:r>
      <w:r w:rsidR="00123334">
        <w:rPr>
          <w:bCs w:val="0"/>
          <w:iCs w:val="0"/>
          <w:szCs w:val="24"/>
        </w:rPr>
        <w:t>In contrast, while</w:t>
      </w:r>
      <w:r w:rsidR="00AF6942" w:rsidRPr="00AF6942">
        <w:rPr>
          <w:bCs w:val="0"/>
          <w:iCs w:val="0"/>
          <w:szCs w:val="24"/>
        </w:rPr>
        <w:t xml:space="preserve"> these models are invaluable for explicatory fundamental principles and components of change, they are often overly generic due to their applicability across many situations, which complicates their practical implementation</w:t>
      </w:r>
      <w:r w:rsidR="00A853BB">
        <w:rPr>
          <w:bCs w:val="0"/>
          <w:iCs w:val="0"/>
          <w:szCs w:val="24"/>
        </w:rPr>
        <w:t xml:space="preserve"> (</w:t>
      </w:r>
      <w:r w:rsidR="00A853BB" w:rsidRPr="00AF6942">
        <w:rPr>
          <w:bCs w:val="0"/>
          <w:iCs w:val="0"/>
          <w:szCs w:val="24"/>
        </w:rPr>
        <w:t xml:space="preserve">Gifford </w:t>
      </w:r>
      <w:r w:rsidR="00A853BB" w:rsidRPr="00A853BB">
        <w:rPr>
          <w:bCs w:val="0"/>
          <w:i/>
          <w:szCs w:val="24"/>
        </w:rPr>
        <w:t>et al.</w:t>
      </w:r>
      <w:r w:rsidR="00A853BB" w:rsidRPr="00A853BB">
        <w:rPr>
          <w:bCs w:val="0"/>
          <w:i/>
          <w:szCs w:val="24"/>
        </w:rPr>
        <w:t>,</w:t>
      </w:r>
      <w:r w:rsidR="00A853BB" w:rsidRPr="00AF6942">
        <w:rPr>
          <w:bCs w:val="0"/>
          <w:iCs w:val="0"/>
          <w:szCs w:val="24"/>
        </w:rPr>
        <w:t xml:space="preserve"> 2012)</w:t>
      </w:r>
      <w:r w:rsidR="00AF6942" w:rsidRPr="00AF6942">
        <w:rPr>
          <w:bCs w:val="0"/>
          <w:iCs w:val="0"/>
          <w:szCs w:val="24"/>
        </w:rPr>
        <w:t>.</w:t>
      </w:r>
    </w:p>
    <w:p w14:paraId="2D0ADC13" w14:textId="77777777" w:rsidR="004E05EE" w:rsidRDefault="004E05EE" w:rsidP="00A44FBA">
      <w:pPr>
        <w:spacing w:line="360" w:lineRule="auto"/>
        <w:rPr>
          <w:szCs w:val="24"/>
        </w:rPr>
      </w:pPr>
    </w:p>
    <w:p w14:paraId="4B26AEBB" w14:textId="6D700EB3" w:rsidR="00422AA7" w:rsidRDefault="00366177" w:rsidP="00A44FBA">
      <w:pPr>
        <w:spacing w:line="360" w:lineRule="auto"/>
        <w:rPr>
          <w:b/>
          <w:bCs w:val="0"/>
          <w:szCs w:val="24"/>
        </w:rPr>
      </w:pPr>
      <w:r w:rsidRPr="000A4F72">
        <w:rPr>
          <w:b/>
          <w:bCs w:val="0"/>
          <w:szCs w:val="24"/>
        </w:rPr>
        <w:t xml:space="preserve">Implementing </w:t>
      </w:r>
      <w:r w:rsidR="00783E90" w:rsidRPr="000A4F72">
        <w:rPr>
          <w:b/>
          <w:bCs w:val="0"/>
          <w:szCs w:val="24"/>
        </w:rPr>
        <w:t>Change and Maintaining Quality Outcomes in Healthcare</w:t>
      </w:r>
    </w:p>
    <w:p w14:paraId="773F5B7F" w14:textId="77777777" w:rsidR="00687F61" w:rsidRPr="00687F61" w:rsidRDefault="00687F61" w:rsidP="00A44FBA">
      <w:pPr>
        <w:spacing w:line="360" w:lineRule="auto"/>
        <w:rPr>
          <w:b/>
          <w:bCs w:val="0"/>
          <w:szCs w:val="24"/>
        </w:rPr>
      </w:pPr>
    </w:p>
    <w:p w14:paraId="0AFFCA61" w14:textId="76730E29" w:rsidR="00422AA7" w:rsidRDefault="00123334" w:rsidP="00A44FBA">
      <w:pPr>
        <w:spacing w:line="360" w:lineRule="auto"/>
        <w:rPr>
          <w:szCs w:val="24"/>
        </w:rPr>
      </w:pPr>
      <w:r>
        <w:rPr>
          <w:szCs w:val="24"/>
        </w:rPr>
        <w:t>D</w:t>
      </w:r>
      <w:r w:rsidR="00422AA7">
        <w:rPr>
          <w:szCs w:val="24"/>
        </w:rPr>
        <w:t xml:space="preserve">espite demands for reform, national policies, structural changes, and efforts to enhance individual processes, progress has been insufficient.  Several factors contributing to this slow advancement include significant challenges faced by healthcare organisations due to their </w:t>
      </w:r>
      <w:r w:rsidR="00BC43F8">
        <w:rPr>
          <w:szCs w:val="24"/>
        </w:rPr>
        <w:t>complex</w:t>
      </w:r>
      <w:r w:rsidR="00422AA7">
        <w:rPr>
          <w:szCs w:val="24"/>
        </w:rPr>
        <w:t xml:space="preserve"> nature, the necessity for interprofessional and interdisciplinary collaboration inherent in change initiatives, disparities in power among various professional groups and specialities, as well as the need to consider the interests of the patients, families, and communities</w:t>
      </w:r>
      <w:r>
        <w:rPr>
          <w:szCs w:val="24"/>
        </w:rPr>
        <w:t xml:space="preserve"> (</w:t>
      </w:r>
      <w:r>
        <w:rPr>
          <w:szCs w:val="24"/>
        </w:rPr>
        <w:t>Clack, Smith, and Charns</w:t>
      </w:r>
      <w:r>
        <w:rPr>
          <w:szCs w:val="24"/>
        </w:rPr>
        <w:t>,</w:t>
      </w:r>
      <w:r>
        <w:rPr>
          <w:szCs w:val="24"/>
        </w:rPr>
        <w:t xml:space="preserve"> 2025)</w:t>
      </w:r>
      <w:r w:rsidR="00422AA7">
        <w:rPr>
          <w:szCs w:val="24"/>
        </w:rPr>
        <w:t>.</w:t>
      </w:r>
    </w:p>
    <w:p w14:paraId="316DD2D3" w14:textId="77777777" w:rsidR="00422AA7" w:rsidRDefault="00422AA7" w:rsidP="00A44FBA">
      <w:pPr>
        <w:spacing w:line="360" w:lineRule="auto"/>
        <w:rPr>
          <w:szCs w:val="24"/>
        </w:rPr>
      </w:pPr>
    </w:p>
    <w:p w14:paraId="5A0BB5E8" w14:textId="5E01F2AC" w:rsidR="006D000D" w:rsidRDefault="0000594C" w:rsidP="00A44FBA">
      <w:pPr>
        <w:spacing w:line="360" w:lineRule="auto"/>
        <w:rPr>
          <w:szCs w:val="24"/>
        </w:rPr>
      </w:pPr>
      <w:r>
        <w:rPr>
          <w:szCs w:val="24"/>
        </w:rPr>
        <w:t>The</w:t>
      </w:r>
      <w:r w:rsidR="00B12176">
        <w:rPr>
          <w:szCs w:val="24"/>
        </w:rPr>
        <w:t xml:space="preserve"> effective executi</w:t>
      </w:r>
      <w:r>
        <w:rPr>
          <w:szCs w:val="24"/>
        </w:rPr>
        <w:t>on of</w:t>
      </w:r>
      <w:r w:rsidR="00B12176">
        <w:rPr>
          <w:szCs w:val="24"/>
        </w:rPr>
        <w:t xml:space="preserve"> organisational change within the NHS requires robust leadership, transparent communication of vision, and substantial organisational support.  Also, leadership needs to be collaborative and decentralised, rather than being held by a select few at the upper echelons of the organisations.</w:t>
      </w:r>
      <w:r w:rsidR="00BC43F8">
        <w:rPr>
          <w:szCs w:val="24"/>
        </w:rPr>
        <w:t xml:space="preserve">  </w:t>
      </w:r>
      <w:r w:rsidR="00B12176">
        <w:rPr>
          <w:szCs w:val="24"/>
        </w:rPr>
        <w:t xml:space="preserve">This approach implies that all stakeholders share accountability for the </w:t>
      </w:r>
      <w:r w:rsidR="004E05EE">
        <w:rPr>
          <w:szCs w:val="24"/>
        </w:rPr>
        <w:t xml:space="preserve">organisation's </w:t>
      </w:r>
      <w:r w:rsidR="00B12176">
        <w:rPr>
          <w:szCs w:val="24"/>
        </w:rPr>
        <w:t>overall success, rather than soley focusing on their individual roles</w:t>
      </w:r>
      <w:r>
        <w:rPr>
          <w:szCs w:val="24"/>
        </w:rPr>
        <w:t xml:space="preserve"> (</w:t>
      </w:r>
      <w:r w:rsidRPr="00B12176">
        <w:rPr>
          <w:szCs w:val="24"/>
        </w:rPr>
        <w:t>The King’s Fund</w:t>
      </w:r>
      <w:r>
        <w:rPr>
          <w:szCs w:val="24"/>
        </w:rPr>
        <w:t xml:space="preserve">, </w:t>
      </w:r>
      <w:r w:rsidRPr="00B12176">
        <w:rPr>
          <w:szCs w:val="24"/>
        </w:rPr>
        <w:t>2026</w:t>
      </w:r>
      <w:r>
        <w:rPr>
          <w:szCs w:val="24"/>
        </w:rPr>
        <w:t>c</w:t>
      </w:r>
      <w:r w:rsidRPr="00B12176">
        <w:rPr>
          <w:szCs w:val="24"/>
        </w:rPr>
        <w:t>)</w:t>
      </w:r>
      <w:r w:rsidR="00B12176">
        <w:rPr>
          <w:szCs w:val="24"/>
        </w:rPr>
        <w:t>.</w:t>
      </w:r>
      <w:r w:rsidR="00E404A4">
        <w:rPr>
          <w:szCs w:val="24"/>
        </w:rPr>
        <w:t xml:space="preserve">  </w:t>
      </w:r>
      <w:r>
        <w:rPr>
          <w:szCs w:val="24"/>
        </w:rPr>
        <w:t>R</w:t>
      </w:r>
      <w:r w:rsidR="00846376">
        <w:rPr>
          <w:szCs w:val="24"/>
        </w:rPr>
        <w:t xml:space="preserve">esearch indicates that leadership is </w:t>
      </w:r>
      <w:r w:rsidR="00BE73B4">
        <w:rPr>
          <w:szCs w:val="24"/>
        </w:rPr>
        <w:t>critical</w:t>
      </w:r>
      <w:r w:rsidR="00846376">
        <w:rPr>
          <w:szCs w:val="24"/>
        </w:rPr>
        <w:t xml:space="preserve"> in the successful implementation and achievement of change management.  Some </w:t>
      </w:r>
      <w:r>
        <w:rPr>
          <w:szCs w:val="24"/>
        </w:rPr>
        <w:t xml:space="preserve">of the </w:t>
      </w:r>
      <w:r w:rsidR="00846376">
        <w:rPr>
          <w:bCs w:val="0"/>
          <w:iCs w:val="0"/>
          <w:szCs w:val="24"/>
        </w:rPr>
        <w:t xml:space="preserve">responsibilities </w:t>
      </w:r>
      <w:r w:rsidR="00BC43F8">
        <w:rPr>
          <w:bCs w:val="0"/>
          <w:iCs w:val="0"/>
          <w:szCs w:val="24"/>
        </w:rPr>
        <w:t>include</w:t>
      </w:r>
      <w:r w:rsidR="00846376">
        <w:rPr>
          <w:bCs w:val="0"/>
          <w:iCs w:val="0"/>
          <w:szCs w:val="24"/>
        </w:rPr>
        <w:t xml:space="preserve"> inspiring employees, formulating a vision </w:t>
      </w:r>
      <w:r w:rsidR="00BC43F8">
        <w:rPr>
          <w:bCs w:val="0"/>
          <w:iCs w:val="0"/>
          <w:szCs w:val="24"/>
        </w:rPr>
        <w:t>for</w:t>
      </w:r>
      <w:r w:rsidR="00846376">
        <w:rPr>
          <w:bCs w:val="0"/>
          <w:iCs w:val="0"/>
          <w:szCs w:val="24"/>
        </w:rPr>
        <w:t xml:space="preserve"> change, fostering a </w:t>
      </w:r>
      <w:r w:rsidR="00846376">
        <w:rPr>
          <w:bCs w:val="0"/>
          <w:iCs w:val="0"/>
          <w:szCs w:val="24"/>
        </w:rPr>
        <w:lastRenderedPageBreak/>
        <w:t>supportive environment, securing employee commitment, and exemplifying leadership through</w:t>
      </w:r>
      <w:r w:rsidR="00846376">
        <w:rPr>
          <w:szCs w:val="24"/>
        </w:rPr>
        <w:t xml:space="preserve"> personal conduct (Musaigwa, 2023).</w:t>
      </w:r>
      <w:r w:rsidR="00AC03C8">
        <w:rPr>
          <w:szCs w:val="24"/>
        </w:rPr>
        <w:t xml:space="preserve">  </w:t>
      </w:r>
    </w:p>
    <w:p w14:paraId="72A09788" w14:textId="77777777" w:rsidR="006D000D" w:rsidRDefault="006D000D" w:rsidP="00A44FBA">
      <w:pPr>
        <w:spacing w:line="360" w:lineRule="auto"/>
        <w:rPr>
          <w:szCs w:val="24"/>
        </w:rPr>
      </w:pPr>
    </w:p>
    <w:p w14:paraId="3C82619E" w14:textId="299DE149" w:rsidR="00742E0B" w:rsidRDefault="0000594C" w:rsidP="00742E0B">
      <w:pPr>
        <w:spacing w:line="360" w:lineRule="auto"/>
        <w:rPr>
          <w:szCs w:val="24"/>
        </w:rPr>
      </w:pPr>
      <w:r>
        <w:rPr>
          <w:szCs w:val="24"/>
        </w:rPr>
        <w:t>A</w:t>
      </w:r>
      <w:r w:rsidR="00E404A4">
        <w:rPr>
          <w:szCs w:val="24"/>
        </w:rPr>
        <w:t xml:space="preserve"> nurturing organisational culture is a crucial factor in increasing the likelihood of success in an organisational change initiative.  This may involve </w:t>
      </w:r>
      <w:r w:rsidR="00E404A4">
        <w:rPr>
          <w:bCs w:val="0"/>
          <w:iCs w:val="0"/>
          <w:szCs w:val="24"/>
        </w:rPr>
        <w:t xml:space="preserve">ensuring that employees across healthcare departments feel appreciated, included, and informed by management about </w:t>
      </w:r>
      <w:r w:rsidR="00E404A4">
        <w:rPr>
          <w:szCs w:val="24"/>
        </w:rPr>
        <w:t>workplace</w:t>
      </w:r>
      <w:r w:rsidR="00B9463F">
        <w:rPr>
          <w:szCs w:val="24"/>
        </w:rPr>
        <w:t xml:space="preserve"> changes</w:t>
      </w:r>
      <w:r w:rsidR="00E404A4">
        <w:rPr>
          <w:szCs w:val="24"/>
        </w:rPr>
        <w:t xml:space="preserve">.  </w:t>
      </w:r>
      <w:r>
        <w:rPr>
          <w:szCs w:val="24"/>
        </w:rPr>
        <w:t>T</w:t>
      </w:r>
      <w:r w:rsidR="00E404A4">
        <w:rPr>
          <w:szCs w:val="24"/>
        </w:rPr>
        <w:t xml:space="preserve">he importance of effective communication in alleviating employees’ fears and uncertainties regarding the change </w:t>
      </w:r>
      <w:r>
        <w:rPr>
          <w:szCs w:val="24"/>
        </w:rPr>
        <w:t xml:space="preserve">is critical </w:t>
      </w:r>
      <w:r w:rsidR="00E404A4">
        <w:rPr>
          <w:szCs w:val="24"/>
        </w:rPr>
        <w:t>while also promoting confidence in their capacity to manage it</w:t>
      </w:r>
      <w:r>
        <w:rPr>
          <w:szCs w:val="24"/>
        </w:rPr>
        <w:t xml:space="preserve"> (</w:t>
      </w:r>
      <w:r>
        <w:rPr>
          <w:szCs w:val="24"/>
        </w:rPr>
        <w:t xml:space="preserve">Ellis </w:t>
      </w:r>
      <w:r w:rsidRPr="00E404A4">
        <w:rPr>
          <w:i/>
          <w:iCs w:val="0"/>
          <w:szCs w:val="24"/>
        </w:rPr>
        <w:t>et al.</w:t>
      </w:r>
      <w:r>
        <w:rPr>
          <w:i/>
          <w:iCs w:val="0"/>
          <w:szCs w:val="24"/>
        </w:rPr>
        <w:t>,</w:t>
      </w:r>
      <w:r>
        <w:rPr>
          <w:szCs w:val="24"/>
        </w:rPr>
        <w:t xml:space="preserve"> 2023)</w:t>
      </w:r>
      <w:r w:rsidR="00E404A4">
        <w:rPr>
          <w:szCs w:val="24"/>
        </w:rPr>
        <w:t>.</w:t>
      </w:r>
      <w:r w:rsidR="00991666">
        <w:rPr>
          <w:szCs w:val="24"/>
        </w:rPr>
        <w:t xml:space="preserve">  </w:t>
      </w:r>
      <w:r w:rsidR="00742E0B" w:rsidRPr="00742E0B">
        <w:rPr>
          <w:bCs w:val="0"/>
          <w:iCs w:val="0"/>
          <w:szCs w:val="24"/>
        </w:rPr>
        <w:t>B</w:t>
      </w:r>
      <w:r w:rsidR="00991666" w:rsidRPr="00742E0B">
        <w:rPr>
          <w:bCs w:val="0"/>
          <w:iCs w:val="0"/>
          <w:szCs w:val="24"/>
        </w:rPr>
        <w:t>ehaviours play a crucial role in numerous environmental and health issues, with actions undertaken by individuals, businesses, industry, and health services having a profound effect and being essential for implementing changes to reduce adverse impacts and enhance beneficial effects and long-term</w:t>
      </w:r>
      <w:r w:rsidR="00991666" w:rsidRPr="00742E0B">
        <w:rPr>
          <w:szCs w:val="24"/>
        </w:rPr>
        <w:t xml:space="preserve"> change</w:t>
      </w:r>
      <w:r w:rsidR="00742E0B" w:rsidRPr="00742E0B">
        <w:rPr>
          <w:szCs w:val="24"/>
        </w:rPr>
        <w:t xml:space="preserve"> (</w:t>
      </w:r>
      <w:r w:rsidR="00742E0B" w:rsidRPr="00742E0B">
        <w:rPr>
          <w:szCs w:val="24"/>
        </w:rPr>
        <w:t>World Health Organisation</w:t>
      </w:r>
      <w:r w:rsidR="00742E0B" w:rsidRPr="00742E0B">
        <w:rPr>
          <w:szCs w:val="24"/>
        </w:rPr>
        <w:t xml:space="preserve">, </w:t>
      </w:r>
      <w:r w:rsidR="00742E0B" w:rsidRPr="00742E0B">
        <w:rPr>
          <w:szCs w:val="24"/>
        </w:rPr>
        <w:t>2024)</w:t>
      </w:r>
      <w:r w:rsidR="00991666" w:rsidRPr="00742E0B">
        <w:rPr>
          <w:szCs w:val="24"/>
        </w:rPr>
        <w:t>.</w:t>
      </w:r>
      <w:r w:rsidR="00742E0B">
        <w:rPr>
          <w:szCs w:val="24"/>
        </w:rPr>
        <w:t xml:space="preserve">  B</w:t>
      </w:r>
      <w:r w:rsidR="00742E0B">
        <w:rPr>
          <w:szCs w:val="24"/>
        </w:rPr>
        <w:t xml:space="preserve">ehavioural resistance </w:t>
      </w:r>
      <w:r w:rsidR="00F36205">
        <w:rPr>
          <w:szCs w:val="24"/>
        </w:rPr>
        <w:t>to change should</w:t>
      </w:r>
      <w:r w:rsidR="00742E0B">
        <w:rPr>
          <w:szCs w:val="24"/>
        </w:rPr>
        <w:t xml:space="preserve"> be </w:t>
      </w:r>
      <w:r w:rsidR="00F36205">
        <w:rPr>
          <w:szCs w:val="24"/>
        </w:rPr>
        <w:t xml:space="preserve">perceived </w:t>
      </w:r>
      <w:r w:rsidR="00742E0B">
        <w:rPr>
          <w:szCs w:val="24"/>
        </w:rPr>
        <w:t xml:space="preserve">as an opportunity to learn and </w:t>
      </w:r>
      <w:r w:rsidR="00F36205">
        <w:rPr>
          <w:szCs w:val="24"/>
        </w:rPr>
        <w:t>progress</w:t>
      </w:r>
      <w:r w:rsidR="00742E0B">
        <w:rPr>
          <w:szCs w:val="24"/>
        </w:rPr>
        <w:t xml:space="preserve">, </w:t>
      </w:r>
      <w:r w:rsidR="00F36205">
        <w:rPr>
          <w:szCs w:val="24"/>
        </w:rPr>
        <w:t>rather than</w:t>
      </w:r>
      <w:r w:rsidR="00742E0B">
        <w:rPr>
          <w:szCs w:val="24"/>
        </w:rPr>
        <w:t xml:space="preserve"> a </w:t>
      </w:r>
      <w:r w:rsidR="00F36205">
        <w:rPr>
          <w:szCs w:val="24"/>
        </w:rPr>
        <w:t xml:space="preserve">barrier, and </w:t>
      </w:r>
      <w:r w:rsidR="00742E0B">
        <w:rPr>
          <w:szCs w:val="24"/>
        </w:rPr>
        <w:t xml:space="preserve">understanding the </w:t>
      </w:r>
      <w:r w:rsidR="00F36205">
        <w:rPr>
          <w:szCs w:val="24"/>
        </w:rPr>
        <w:t>dynamics</w:t>
      </w:r>
      <w:r w:rsidR="00742E0B">
        <w:rPr>
          <w:szCs w:val="24"/>
        </w:rPr>
        <w:t xml:space="preserve"> is </w:t>
      </w:r>
      <w:r w:rsidR="00F36205">
        <w:rPr>
          <w:szCs w:val="24"/>
        </w:rPr>
        <w:t>critical</w:t>
      </w:r>
      <w:r w:rsidR="00742E0B">
        <w:rPr>
          <w:szCs w:val="24"/>
        </w:rPr>
        <w:t xml:space="preserve"> </w:t>
      </w:r>
      <w:r w:rsidR="00F36205">
        <w:rPr>
          <w:szCs w:val="24"/>
        </w:rPr>
        <w:t xml:space="preserve">for </w:t>
      </w:r>
      <w:r w:rsidR="00742E0B">
        <w:rPr>
          <w:szCs w:val="24"/>
        </w:rPr>
        <w:t>successful implementation</w:t>
      </w:r>
      <w:r w:rsidR="00F36205">
        <w:rPr>
          <w:szCs w:val="24"/>
        </w:rPr>
        <w:t xml:space="preserve"> </w:t>
      </w:r>
      <w:r w:rsidR="00742E0B">
        <w:rPr>
          <w:szCs w:val="24"/>
        </w:rPr>
        <w:t xml:space="preserve">(Rehman </w:t>
      </w:r>
      <w:r w:rsidR="00742E0B" w:rsidRPr="00FB4303">
        <w:rPr>
          <w:i/>
          <w:iCs w:val="0"/>
          <w:szCs w:val="24"/>
        </w:rPr>
        <w:t>et al.,</w:t>
      </w:r>
      <w:r w:rsidR="00742E0B">
        <w:rPr>
          <w:szCs w:val="24"/>
        </w:rPr>
        <w:t xml:space="preserve"> 2021</w:t>
      </w:r>
      <w:r w:rsidR="00742E0B">
        <w:rPr>
          <w:szCs w:val="24"/>
        </w:rPr>
        <w:t>; Elton B. Stephens Company, 2026</w:t>
      </w:r>
      <w:r w:rsidR="00742E0B">
        <w:rPr>
          <w:szCs w:val="24"/>
        </w:rPr>
        <w:t xml:space="preserve">).  </w:t>
      </w:r>
      <w:r w:rsidR="00537E62" w:rsidRPr="00657DF1">
        <w:rPr>
          <w:szCs w:val="24"/>
        </w:rPr>
        <w:t xml:space="preserve">To </w:t>
      </w:r>
      <w:r w:rsidR="007B50A3">
        <w:rPr>
          <w:bCs w:val="0"/>
          <w:iCs w:val="0"/>
          <w:szCs w:val="24"/>
        </w:rPr>
        <w:t>address behavioural resistance, the ADKAR model (</w:t>
      </w:r>
      <w:r w:rsidR="007B50A3">
        <w:rPr>
          <w:bCs w:val="0"/>
          <w:iCs w:val="0"/>
          <w:szCs w:val="24"/>
        </w:rPr>
        <w:t>“</w:t>
      </w:r>
      <w:r w:rsidR="007B50A3">
        <w:rPr>
          <w:bCs w:val="0"/>
          <w:iCs w:val="0"/>
          <w:szCs w:val="24"/>
        </w:rPr>
        <w:t>Awareness, Desire, Knowledge, Ability, and Reinforcement</w:t>
      </w:r>
      <w:r w:rsidR="007B50A3">
        <w:rPr>
          <w:bCs w:val="0"/>
          <w:iCs w:val="0"/>
          <w:szCs w:val="24"/>
        </w:rPr>
        <w:t>”</w:t>
      </w:r>
      <w:r w:rsidR="007B50A3">
        <w:rPr>
          <w:bCs w:val="0"/>
          <w:iCs w:val="0"/>
          <w:szCs w:val="24"/>
        </w:rPr>
        <w:t>) suggests that organisational change is contingent on</w:t>
      </w:r>
      <w:r w:rsidR="00657DF1">
        <w:rPr>
          <w:szCs w:val="24"/>
        </w:rPr>
        <w:t xml:space="preserve"> individual change.  This model identifies barriers to change for specific roles, enabling individuals to receive support during their transition</w:t>
      </w:r>
      <w:r w:rsidR="00197218">
        <w:rPr>
          <w:szCs w:val="24"/>
        </w:rPr>
        <w:t xml:space="preserve">.  It serves as a resource for individuals undergoing a particular </w:t>
      </w:r>
      <w:r w:rsidR="00197218">
        <w:rPr>
          <w:bCs w:val="0"/>
          <w:iCs w:val="0"/>
          <w:szCs w:val="24"/>
        </w:rPr>
        <w:t>change, helping them identify and overcome typical obstacles that may lead to</w:t>
      </w:r>
      <w:r w:rsidR="00197218">
        <w:rPr>
          <w:szCs w:val="24"/>
        </w:rPr>
        <w:t xml:space="preserve"> resistance </w:t>
      </w:r>
      <w:r w:rsidR="00657DF1">
        <w:rPr>
          <w:szCs w:val="24"/>
        </w:rPr>
        <w:t>(Prosci, 2026</w:t>
      </w:r>
      <w:r w:rsidR="00197218">
        <w:rPr>
          <w:szCs w:val="24"/>
        </w:rPr>
        <w:t xml:space="preserve">; Anjum </w:t>
      </w:r>
      <w:r w:rsidR="00197218" w:rsidRPr="00197218">
        <w:rPr>
          <w:i/>
          <w:iCs w:val="0"/>
          <w:szCs w:val="24"/>
        </w:rPr>
        <w:t>et al</w:t>
      </w:r>
      <w:r w:rsidR="00197218">
        <w:rPr>
          <w:szCs w:val="24"/>
        </w:rPr>
        <w:t>., 2024</w:t>
      </w:r>
      <w:r w:rsidR="00657DF1">
        <w:rPr>
          <w:szCs w:val="24"/>
        </w:rPr>
        <w:t>).</w:t>
      </w:r>
    </w:p>
    <w:p w14:paraId="1653F823" w14:textId="77777777" w:rsidR="0000594C" w:rsidRDefault="0000594C" w:rsidP="00A44FBA">
      <w:pPr>
        <w:spacing w:line="360" w:lineRule="auto"/>
        <w:rPr>
          <w:szCs w:val="24"/>
        </w:rPr>
      </w:pPr>
    </w:p>
    <w:p w14:paraId="05EECA35" w14:textId="0BC788AE" w:rsidR="00EC01CF" w:rsidRDefault="00BC43F8" w:rsidP="00123334">
      <w:pPr>
        <w:spacing w:line="360" w:lineRule="auto"/>
        <w:rPr>
          <w:szCs w:val="24"/>
        </w:rPr>
      </w:pPr>
      <w:r>
        <w:rPr>
          <w:szCs w:val="24"/>
        </w:rPr>
        <w:t>G</w:t>
      </w:r>
      <w:r w:rsidR="00AC03C8">
        <w:rPr>
          <w:szCs w:val="24"/>
        </w:rPr>
        <w:t>overnmental programs such as the NHS 10 Year Health Plan, or A Healthier Wales: long</w:t>
      </w:r>
      <w:r w:rsidR="00107AD6">
        <w:rPr>
          <w:szCs w:val="24"/>
        </w:rPr>
        <w:t>-</w:t>
      </w:r>
      <w:r w:rsidR="00AC03C8">
        <w:rPr>
          <w:szCs w:val="24"/>
        </w:rPr>
        <w:t>term plan for health and social care</w:t>
      </w:r>
      <w:r w:rsidR="00107AD6">
        <w:rPr>
          <w:szCs w:val="24"/>
        </w:rPr>
        <w:t>,</w:t>
      </w:r>
      <w:r w:rsidR="00AC03C8">
        <w:rPr>
          <w:szCs w:val="24"/>
        </w:rPr>
        <w:t xml:space="preserve"> </w:t>
      </w:r>
      <w:r w:rsidR="00107AD6">
        <w:rPr>
          <w:szCs w:val="24"/>
        </w:rPr>
        <w:t xml:space="preserve">Social Services and Well-being (Wales) Act 2014, </w:t>
      </w:r>
      <w:r w:rsidR="00AC03C8">
        <w:rPr>
          <w:szCs w:val="24"/>
        </w:rPr>
        <w:t xml:space="preserve">are also designed to facilitate </w:t>
      </w:r>
      <w:r w:rsidR="0000594C">
        <w:rPr>
          <w:szCs w:val="24"/>
        </w:rPr>
        <w:t xml:space="preserve">and promote long-term </w:t>
      </w:r>
      <w:r w:rsidR="00AC03C8">
        <w:rPr>
          <w:szCs w:val="24"/>
        </w:rPr>
        <w:t>change in healthcare environments (The Health Foundation, 2025</w:t>
      </w:r>
      <w:r w:rsidR="00EB16B6">
        <w:rPr>
          <w:szCs w:val="24"/>
        </w:rPr>
        <w:t>; Welsh Government, 2025</w:t>
      </w:r>
      <w:r w:rsidR="00107AD6">
        <w:rPr>
          <w:szCs w:val="24"/>
        </w:rPr>
        <w:t>; Welsh Government, 2026</w:t>
      </w:r>
      <w:r w:rsidR="00AC03C8">
        <w:rPr>
          <w:szCs w:val="24"/>
        </w:rPr>
        <w:t xml:space="preserve">).   </w:t>
      </w:r>
      <w:r w:rsidR="00531814">
        <w:rPr>
          <w:szCs w:val="24"/>
        </w:rPr>
        <w:t>These health programs share clinical governance to support the successful implementation of transformational change, ensuring staff satisfaction by eliminating inequalities, increasing opportunities and enhancing patient safety (NHS England, 2022).</w:t>
      </w:r>
      <w:r w:rsidR="000513B9">
        <w:rPr>
          <w:szCs w:val="24"/>
        </w:rPr>
        <w:t xml:space="preserve">  </w:t>
      </w:r>
      <w:r w:rsidR="0000594C">
        <w:rPr>
          <w:bCs w:val="0"/>
          <w:iCs w:val="0"/>
          <w:szCs w:val="24"/>
        </w:rPr>
        <w:t>C</w:t>
      </w:r>
      <w:r w:rsidR="006D000D">
        <w:rPr>
          <w:bCs w:val="0"/>
          <w:iCs w:val="0"/>
          <w:szCs w:val="24"/>
        </w:rPr>
        <w:t>linical</w:t>
      </w:r>
      <w:r w:rsidR="000513B9">
        <w:rPr>
          <w:bCs w:val="0"/>
          <w:iCs w:val="0"/>
          <w:szCs w:val="24"/>
        </w:rPr>
        <w:t xml:space="preserve"> </w:t>
      </w:r>
      <w:r w:rsidR="006D000D">
        <w:rPr>
          <w:bCs w:val="0"/>
          <w:iCs w:val="0"/>
          <w:szCs w:val="24"/>
        </w:rPr>
        <w:t>governance</w:t>
      </w:r>
      <w:r w:rsidR="000513B9">
        <w:rPr>
          <w:szCs w:val="24"/>
        </w:rPr>
        <w:t xml:space="preserve"> </w:t>
      </w:r>
      <w:r w:rsidR="0000594C">
        <w:rPr>
          <w:szCs w:val="24"/>
        </w:rPr>
        <w:t xml:space="preserve">is defined </w:t>
      </w:r>
      <w:r w:rsidR="000513B9">
        <w:rPr>
          <w:szCs w:val="24"/>
        </w:rPr>
        <w:t>as a framework that enables</w:t>
      </w:r>
      <w:r w:rsidR="00420D59">
        <w:rPr>
          <w:szCs w:val="24"/>
        </w:rPr>
        <w:t xml:space="preserve"> health </w:t>
      </w:r>
      <w:r w:rsidR="000513B9">
        <w:rPr>
          <w:szCs w:val="24"/>
        </w:rPr>
        <w:t xml:space="preserve">organisations to be accountable for the ongoing </w:t>
      </w:r>
      <w:r w:rsidR="00420D59">
        <w:rPr>
          <w:szCs w:val="24"/>
        </w:rPr>
        <w:t>improvement</w:t>
      </w:r>
      <w:r w:rsidR="000513B9">
        <w:rPr>
          <w:szCs w:val="24"/>
        </w:rPr>
        <w:t xml:space="preserve"> </w:t>
      </w:r>
      <w:r w:rsidR="00420D59">
        <w:rPr>
          <w:szCs w:val="24"/>
        </w:rPr>
        <w:t xml:space="preserve">in </w:t>
      </w:r>
      <w:r w:rsidR="000513B9">
        <w:rPr>
          <w:szCs w:val="24"/>
        </w:rPr>
        <w:t xml:space="preserve">service quality and the protection of high care standards by </w:t>
      </w:r>
      <w:r w:rsidR="009E6225">
        <w:rPr>
          <w:szCs w:val="24"/>
        </w:rPr>
        <w:t>promoting</w:t>
      </w:r>
      <w:r w:rsidR="00420D59">
        <w:rPr>
          <w:szCs w:val="24"/>
        </w:rPr>
        <w:t xml:space="preserve"> </w:t>
      </w:r>
      <w:r w:rsidR="000513B9">
        <w:rPr>
          <w:szCs w:val="24"/>
        </w:rPr>
        <w:t>an environment conducive to excellence in clinical care</w:t>
      </w:r>
      <w:r w:rsidR="0000594C">
        <w:rPr>
          <w:szCs w:val="24"/>
        </w:rPr>
        <w:t xml:space="preserve"> (</w:t>
      </w:r>
      <w:r w:rsidR="0000594C">
        <w:rPr>
          <w:bCs w:val="0"/>
          <w:iCs w:val="0"/>
          <w:szCs w:val="24"/>
        </w:rPr>
        <w:t>NHS England</w:t>
      </w:r>
      <w:r w:rsidR="0000594C">
        <w:rPr>
          <w:bCs w:val="0"/>
          <w:iCs w:val="0"/>
          <w:szCs w:val="24"/>
        </w:rPr>
        <w:t>,</w:t>
      </w:r>
      <w:r w:rsidR="0000594C">
        <w:rPr>
          <w:bCs w:val="0"/>
          <w:iCs w:val="0"/>
          <w:szCs w:val="24"/>
        </w:rPr>
        <w:t xml:space="preserve"> 2026e)</w:t>
      </w:r>
      <w:r w:rsidR="000513B9">
        <w:rPr>
          <w:szCs w:val="24"/>
        </w:rPr>
        <w:t>.</w:t>
      </w:r>
    </w:p>
    <w:p w14:paraId="0E80E66C" w14:textId="59DFBFDD" w:rsidR="00E238BA" w:rsidRDefault="00383DCD" w:rsidP="00383DCD">
      <w:pPr>
        <w:spacing w:line="360" w:lineRule="auto"/>
        <w:rPr>
          <w:szCs w:val="24"/>
        </w:rPr>
      </w:pPr>
      <w:r>
        <w:rPr>
          <w:szCs w:val="24"/>
        </w:rPr>
        <w:t xml:space="preserve">In contemporary times, healthcare organisations play a crucial role in ensuring high-quality outcomes during organisational changes and in providing high-quality care through a healthy, </w:t>
      </w:r>
      <w:r>
        <w:rPr>
          <w:szCs w:val="24"/>
        </w:rPr>
        <w:lastRenderedPageBreak/>
        <w:t xml:space="preserve">efficient workforce, as any decline in these areas can adversely impact patients.  To guarantee patient safety and enhance the quality of care provided, healthcare organisations typically adopt a comprehensive strategy that emphasises improving organisational processes and working conditions, as they are interconnected, aiming to eliminate factors that lead to medical errors (Lu </w:t>
      </w:r>
      <w:r w:rsidRPr="00383DCD">
        <w:rPr>
          <w:i/>
          <w:iCs w:val="0"/>
          <w:szCs w:val="24"/>
        </w:rPr>
        <w:t>et al.</w:t>
      </w:r>
      <w:r>
        <w:rPr>
          <w:szCs w:val="24"/>
        </w:rPr>
        <w:t xml:space="preserve"> 2022).</w:t>
      </w:r>
      <w:r w:rsidR="00361720">
        <w:rPr>
          <w:szCs w:val="24"/>
        </w:rPr>
        <w:t xml:space="preserve">  In the United Kingdom</w:t>
      </w:r>
      <w:r w:rsidR="00E238BA">
        <w:rPr>
          <w:szCs w:val="24"/>
        </w:rPr>
        <w:t xml:space="preserve">, </w:t>
      </w:r>
      <w:r w:rsidR="00361720">
        <w:rPr>
          <w:szCs w:val="24"/>
        </w:rPr>
        <w:t>the NHS is governed by a Constitution, of which it delivers care of exceptional quality that prioritises safety, effectiveness, patient experience, as well as the individuals it hires, the support, education, training, and development they are afforded, and the leadership and management of its organisations</w:t>
      </w:r>
      <w:r w:rsidR="00E238BA">
        <w:rPr>
          <w:szCs w:val="24"/>
        </w:rPr>
        <w:t xml:space="preserve"> (</w:t>
      </w:r>
      <w:r w:rsidR="00E238BA">
        <w:rPr>
          <w:szCs w:val="24"/>
        </w:rPr>
        <w:t>Department of Health and Social Care</w:t>
      </w:r>
      <w:r w:rsidR="00E238BA">
        <w:rPr>
          <w:szCs w:val="24"/>
        </w:rPr>
        <w:t xml:space="preserve">, </w:t>
      </w:r>
      <w:r w:rsidR="00E238BA">
        <w:rPr>
          <w:szCs w:val="24"/>
        </w:rPr>
        <w:t>2023)</w:t>
      </w:r>
      <w:r w:rsidR="00361720">
        <w:rPr>
          <w:szCs w:val="24"/>
        </w:rPr>
        <w:t>.</w:t>
      </w:r>
      <w:r w:rsidR="00E61244">
        <w:rPr>
          <w:szCs w:val="24"/>
        </w:rPr>
        <w:t xml:space="preserve">  </w:t>
      </w:r>
      <w:r w:rsidR="00D10212">
        <w:rPr>
          <w:szCs w:val="24"/>
        </w:rPr>
        <w:t>T</w:t>
      </w:r>
      <w:r w:rsidR="00E61244" w:rsidRPr="00D10212">
        <w:rPr>
          <w:szCs w:val="24"/>
        </w:rPr>
        <w:t>he Institute of Medicine (1990</w:t>
      </w:r>
      <w:r w:rsidR="00123334">
        <w:rPr>
          <w:szCs w:val="24"/>
        </w:rPr>
        <w:t xml:space="preserve">), </w:t>
      </w:r>
      <w:r w:rsidR="00E61244" w:rsidRPr="00D10212">
        <w:rPr>
          <w:szCs w:val="24"/>
        </w:rPr>
        <w:t xml:space="preserve">cited </w:t>
      </w:r>
      <w:r w:rsidR="00D10212" w:rsidRPr="00D10212">
        <w:rPr>
          <w:szCs w:val="24"/>
        </w:rPr>
        <w:t>in</w:t>
      </w:r>
      <w:r w:rsidR="00E61244" w:rsidRPr="00D10212">
        <w:rPr>
          <w:szCs w:val="24"/>
        </w:rPr>
        <w:t xml:space="preserve"> Busse, Panteli, and Quentin </w:t>
      </w:r>
      <w:r w:rsidR="00123334">
        <w:rPr>
          <w:szCs w:val="24"/>
        </w:rPr>
        <w:t>(</w:t>
      </w:r>
      <w:r w:rsidR="00E61244" w:rsidRPr="00D10212">
        <w:rPr>
          <w:szCs w:val="24"/>
        </w:rPr>
        <w:t>2019)</w:t>
      </w:r>
      <w:r w:rsidR="00123334">
        <w:rPr>
          <w:szCs w:val="24"/>
        </w:rPr>
        <w:t>,</w:t>
      </w:r>
      <w:r w:rsidR="00D10212">
        <w:rPr>
          <w:szCs w:val="24"/>
        </w:rPr>
        <w:t xml:space="preserve"> characterises</w:t>
      </w:r>
      <w:r w:rsidR="00E61244">
        <w:rPr>
          <w:szCs w:val="24"/>
        </w:rPr>
        <w:t xml:space="preserve"> quality of care as the extent to which health services </w:t>
      </w:r>
      <w:r w:rsidR="009E6225">
        <w:rPr>
          <w:szCs w:val="24"/>
        </w:rPr>
        <w:t xml:space="preserve">are </w:t>
      </w:r>
      <w:r w:rsidR="00E61244">
        <w:rPr>
          <w:szCs w:val="24"/>
        </w:rPr>
        <w:t>provided to individuals an</w:t>
      </w:r>
      <w:r w:rsidR="00420D59">
        <w:rPr>
          <w:szCs w:val="24"/>
        </w:rPr>
        <w:t xml:space="preserve">d </w:t>
      </w:r>
      <w:r w:rsidR="00E61244">
        <w:rPr>
          <w:szCs w:val="24"/>
        </w:rPr>
        <w:t xml:space="preserve">enhance the probability of </w:t>
      </w:r>
      <w:r w:rsidR="00D41A0B">
        <w:rPr>
          <w:szCs w:val="24"/>
        </w:rPr>
        <w:t>delivering</w:t>
      </w:r>
      <w:r w:rsidR="00E61244">
        <w:rPr>
          <w:szCs w:val="24"/>
        </w:rPr>
        <w:t xml:space="preserve"> desired health outcomes</w:t>
      </w:r>
      <w:r w:rsidR="00D10212">
        <w:rPr>
          <w:szCs w:val="24"/>
        </w:rPr>
        <w:t>,</w:t>
      </w:r>
      <w:r w:rsidR="00E61244">
        <w:rPr>
          <w:szCs w:val="24"/>
        </w:rPr>
        <w:t xml:space="preserve"> a</w:t>
      </w:r>
      <w:r w:rsidR="00D10212">
        <w:rPr>
          <w:szCs w:val="24"/>
        </w:rPr>
        <w:t>ligning</w:t>
      </w:r>
      <w:r w:rsidR="00E61244">
        <w:rPr>
          <w:szCs w:val="24"/>
        </w:rPr>
        <w:t xml:space="preserve"> with contemporary professional knowledge.</w:t>
      </w:r>
      <w:r w:rsidR="001D1C70">
        <w:rPr>
          <w:szCs w:val="24"/>
        </w:rPr>
        <w:t xml:space="preserve"> The quality of care is ac</w:t>
      </w:r>
      <w:r w:rsidR="009E6225">
        <w:rPr>
          <w:szCs w:val="24"/>
        </w:rPr>
        <w:t>hiev</w:t>
      </w:r>
      <w:r w:rsidR="001D1C70">
        <w:rPr>
          <w:szCs w:val="24"/>
        </w:rPr>
        <w:t>ed by optimising the use of available resources</w:t>
      </w:r>
      <w:r w:rsidR="00D41A0B">
        <w:rPr>
          <w:szCs w:val="24"/>
        </w:rPr>
        <w:t>,</w:t>
      </w:r>
      <w:r w:rsidR="001D1C70">
        <w:rPr>
          <w:szCs w:val="24"/>
        </w:rPr>
        <w:t xml:space="preserve"> minimising waste, ensuring safety, </w:t>
      </w:r>
      <w:r w:rsidR="009E6225">
        <w:rPr>
          <w:szCs w:val="24"/>
        </w:rPr>
        <w:t>and</w:t>
      </w:r>
      <w:r w:rsidR="00D41A0B">
        <w:rPr>
          <w:szCs w:val="24"/>
        </w:rPr>
        <w:t xml:space="preserve"> delivering </w:t>
      </w:r>
      <w:r w:rsidR="001D1C70">
        <w:rPr>
          <w:szCs w:val="24"/>
        </w:rPr>
        <w:t>consistent quality regardless of factors such as gender, ethnicity, location, and socio-economic status</w:t>
      </w:r>
      <w:r w:rsidR="00E238BA">
        <w:rPr>
          <w:szCs w:val="24"/>
        </w:rPr>
        <w:t xml:space="preserve"> (</w:t>
      </w:r>
      <w:r w:rsidR="00E238BA">
        <w:rPr>
          <w:szCs w:val="24"/>
        </w:rPr>
        <w:t>The World Health Organisation</w:t>
      </w:r>
      <w:r w:rsidR="00E238BA">
        <w:rPr>
          <w:szCs w:val="24"/>
        </w:rPr>
        <w:t>,</w:t>
      </w:r>
      <w:r w:rsidR="00E238BA">
        <w:rPr>
          <w:szCs w:val="24"/>
        </w:rPr>
        <w:t xml:space="preserve"> 2026)</w:t>
      </w:r>
      <w:r w:rsidR="001D1C70">
        <w:rPr>
          <w:szCs w:val="24"/>
        </w:rPr>
        <w:t>.</w:t>
      </w:r>
      <w:r w:rsidR="006D17D6">
        <w:rPr>
          <w:szCs w:val="24"/>
        </w:rPr>
        <w:t xml:space="preserve">  </w:t>
      </w:r>
    </w:p>
    <w:p w14:paraId="68738269" w14:textId="77777777" w:rsidR="00E238BA" w:rsidRDefault="00E238BA" w:rsidP="00383DCD">
      <w:pPr>
        <w:spacing w:line="360" w:lineRule="auto"/>
        <w:rPr>
          <w:szCs w:val="24"/>
        </w:rPr>
      </w:pPr>
    </w:p>
    <w:p w14:paraId="45996A40" w14:textId="34AAC8F8" w:rsidR="00E238BA" w:rsidRPr="00D10212" w:rsidRDefault="006D17D6" w:rsidP="00D10212">
      <w:pPr>
        <w:spacing w:line="360" w:lineRule="auto"/>
        <w:rPr>
          <w:bCs w:val="0"/>
          <w:iCs w:val="0"/>
          <w:szCs w:val="24"/>
        </w:rPr>
      </w:pPr>
      <w:r>
        <w:rPr>
          <w:szCs w:val="24"/>
        </w:rPr>
        <w:t>Evidence</w:t>
      </w:r>
      <w:r w:rsidR="00F50B4F">
        <w:rPr>
          <w:szCs w:val="24"/>
        </w:rPr>
        <w:t>-</w:t>
      </w:r>
      <w:r>
        <w:rPr>
          <w:szCs w:val="24"/>
        </w:rPr>
        <w:t>based practice</w:t>
      </w:r>
      <w:r w:rsidR="00E238BA">
        <w:rPr>
          <w:szCs w:val="24"/>
        </w:rPr>
        <w:t xml:space="preserve"> </w:t>
      </w:r>
      <w:r w:rsidR="00F50B4F">
        <w:rPr>
          <w:szCs w:val="24"/>
        </w:rPr>
        <w:t xml:space="preserve">serves as the </w:t>
      </w:r>
      <w:r w:rsidR="00D41A0B">
        <w:rPr>
          <w:szCs w:val="24"/>
        </w:rPr>
        <w:t>foundation</w:t>
      </w:r>
      <w:r w:rsidR="00F50B4F">
        <w:rPr>
          <w:szCs w:val="24"/>
        </w:rPr>
        <w:t xml:space="preserve"> for healthcare professionals, enabling them to base their interventions, policies, and procedures on </w:t>
      </w:r>
      <w:r w:rsidR="009E6225">
        <w:rPr>
          <w:szCs w:val="24"/>
        </w:rPr>
        <w:t>data-supported</w:t>
      </w:r>
      <w:r w:rsidR="00D41A0B">
        <w:rPr>
          <w:szCs w:val="24"/>
        </w:rPr>
        <w:t xml:space="preserve"> </w:t>
      </w:r>
      <w:r w:rsidR="009E6225">
        <w:rPr>
          <w:szCs w:val="24"/>
        </w:rPr>
        <w:t>research</w:t>
      </w:r>
      <w:r w:rsidR="00F50B4F">
        <w:rPr>
          <w:szCs w:val="24"/>
        </w:rPr>
        <w:t xml:space="preserve">.  This approach is underpinned by scholarly research that </w:t>
      </w:r>
      <w:r w:rsidR="00F50B4F">
        <w:rPr>
          <w:bCs w:val="0"/>
          <w:iCs w:val="0"/>
          <w:szCs w:val="24"/>
        </w:rPr>
        <w:t>advances knowledge and quality improvement and promotes the integration of new research findings into healthcare practices</w:t>
      </w:r>
      <w:r w:rsidR="00E238BA">
        <w:rPr>
          <w:bCs w:val="0"/>
          <w:iCs w:val="0"/>
          <w:szCs w:val="24"/>
        </w:rPr>
        <w:t xml:space="preserve"> (</w:t>
      </w:r>
      <w:r w:rsidR="00E238BA">
        <w:rPr>
          <w:szCs w:val="24"/>
        </w:rPr>
        <w:t>Ernstmeyer and Christman</w:t>
      </w:r>
      <w:r w:rsidR="00E238BA">
        <w:rPr>
          <w:szCs w:val="24"/>
        </w:rPr>
        <w:t>,</w:t>
      </w:r>
      <w:r w:rsidR="00E238BA">
        <w:rPr>
          <w:szCs w:val="24"/>
        </w:rPr>
        <w:t xml:space="preserve"> 2024)</w:t>
      </w:r>
      <w:r w:rsidR="00F50B4F">
        <w:rPr>
          <w:bCs w:val="0"/>
          <w:iCs w:val="0"/>
          <w:szCs w:val="24"/>
        </w:rPr>
        <w:t>.</w:t>
      </w:r>
      <w:r w:rsidR="00F91D83">
        <w:rPr>
          <w:bCs w:val="0"/>
          <w:iCs w:val="0"/>
          <w:szCs w:val="24"/>
        </w:rPr>
        <w:t xml:space="preserve">  </w:t>
      </w:r>
      <w:r w:rsidR="00123334">
        <w:rPr>
          <w:bCs w:val="0"/>
          <w:iCs w:val="0"/>
          <w:szCs w:val="24"/>
        </w:rPr>
        <w:t>C</w:t>
      </w:r>
      <w:r w:rsidR="00F91D83">
        <w:rPr>
          <w:bCs w:val="0"/>
          <w:iCs w:val="0"/>
          <w:szCs w:val="24"/>
        </w:rPr>
        <w:t xml:space="preserve">linical audits and registries </w:t>
      </w:r>
      <w:r w:rsidR="00040B58">
        <w:rPr>
          <w:bCs w:val="0"/>
          <w:iCs w:val="0"/>
          <w:szCs w:val="24"/>
        </w:rPr>
        <w:t xml:space="preserve">serve as guides and </w:t>
      </w:r>
      <w:r w:rsidR="00F91D83">
        <w:rPr>
          <w:bCs w:val="0"/>
          <w:iCs w:val="0"/>
          <w:szCs w:val="24"/>
        </w:rPr>
        <w:t>aim to ensure that systems provide timely, actionable insights that facilitate clinical decision-making, enhance patient safety, improve the quality of healthcare, and diminish inequalities in access and outcomes</w:t>
      </w:r>
      <w:r w:rsidR="00E238BA">
        <w:rPr>
          <w:bCs w:val="0"/>
          <w:iCs w:val="0"/>
          <w:szCs w:val="24"/>
        </w:rPr>
        <w:t xml:space="preserve"> (</w:t>
      </w:r>
      <w:r w:rsidR="00E238BA">
        <w:rPr>
          <w:bCs w:val="0"/>
          <w:iCs w:val="0"/>
          <w:szCs w:val="24"/>
        </w:rPr>
        <w:t>NHS England</w:t>
      </w:r>
      <w:r w:rsidR="00E238BA">
        <w:rPr>
          <w:bCs w:val="0"/>
          <w:iCs w:val="0"/>
          <w:szCs w:val="24"/>
        </w:rPr>
        <w:t xml:space="preserve">, </w:t>
      </w:r>
      <w:r w:rsidR="00E238BA">
        <w:rPr>
          <w:bCs w:val="0"/>
          <w:iCs w:val="0"/>
          <w:szCs w:val="24"/>
        </w:rPr>
        <w:t>2026f)</w:t>
      </w:r>
      <w:r w:rsidR="00F91D83">
        <w:rPr>
          <w:bCs w:val="0"/>
          <w:iCs w:val="0"/>
          <w:szCs w:val="24"/>
        </w:rPr>
        <w:t>.</w:t>
      </w:r>
      <w:r w:rsidR="00AE1C55">
        <w:rPr>
          <w:bCs w:val="0"/>
          <w:iCs w:val="0"/>
          <w:szCs w:val="24"/>
        </w:rPr>
        <w:t xml:space="preserve">  </w:t>
      </w:r>
      <w:r w:rsidR="00E238BA">
        <w:rPr>
          <w:bCs w:val="0"/>
          <w:iCs w:val="0"/>
          <w:szCs w:val="24"/>
        </w:rPr>
        <w:t>I</w:t>
      </w:r>
      <w:r w:rsidR="00AE1C55">
        <w:rPr>
          <w:bCs w:val="0"/>
          <w:iCs w:val="0"/>
          <w:szCs w:val="24"/>
        </w:rPr>
        <w:t>n the UK, the implementation of standards established by the National Institute for Health and Care Excellence</w:t>
      </w:r>
      <w:r w:rsidR="0044368A">
        <w:rPr>
          <w:bCs w:val="0"/>
          <w:iCs w:val="0"/>
          <w:szCs w:val="24"/>
        </w:rPr>
        <w:t xml:space="preserve"> and the Care Quality Commission</w:t>
      </w:r>
      <w:r w:rsidR="00AE1C55">
        <w:rPr>
          <w:bCs w:val="0"/>
          <w:iCs w:val="0"/>
          <w:szCs w:val="24"/>
        </w:rPr>
        <w:t xml:space="preserve"> contributes to maintaining the safety, effectiveness, and alignment of care delivery with contemporary clinical evidence, even when change is taking place in the organisations</w:t>
      </w:r>
      <w:r w:rsidR="00E238BA">
        <w:rPr>
          <w:bCs w:val="0"/>
          <w:iCs w:val="0"/>
          <w:szCs w:val="24"/>
        </w:rPr>
        <w:t xml:space="preserve"> (</w:t>
      </w:r>
      <w:r w:rsidR="00E238BA">
        <w:rPr>
          <w:bCs w:val="0"/>
          <w:iCs w:val="0"/>
          <w:szCs w:val="24"/>
        </w:rPr>
        <w:t>International Network of Agencies for Health Technology Assessment</w:t>
      </w:r>
      <w:r w:rsidR="00E238BA">
        <w:rPr>
          <w:bCs w:val="0"/>
          <w:iCs w:val="0"/>
          <w:szCs w:val="24"/>
        </w:rPr>
        <w:t>,</w:t>
      </w:r>
      <w:r w:rsidR="00E238BA">
        <w:rPr>
          <w:bCs w:val="0"/>
          <w:iCs w:val="0"/>
          <w:szCs w:val="24"/>
        </w:rPr>
        <w:t>2026</w:t>
      </w:r>
      <w:r w:rsidR="00E238BA">
        <w:rPr>
          <w:bCs w:val="0"/>
          <w:iCs w:val="0"/>
          <w:szCs w:val="24"/>
        </w:rPr>
        <w:t>;</w:t>
      </w:r>
      <w:r w:rsidR="00E238BA">
        <w:rPr>
          <w:bCs w:val="0"/>
          <w:iCs w:val="0"/>
          <w:szCs w:val="24"/>
        </w:rPr>
        <w:t xml:space="preserve"> House of Commons Health Committee</w:t>
      </w:r>
      <w:r w:rsidR="00E238BA">
        <w:rPr>
          <w:bCs w:val="0"/>
          <w:iCs w:val="0"/>
          <w:szCs w:val="24"/>
        </w:rPr>
        <w:t xml:space="preserve">, </w:t>
      </w:r>
      <w:r w:rsidR="00E238BA">
        <w:rPr>
          <w:bCs w:val="0"/>
          <w:iCs w:val="0"/>
          <w:szCs w:val="24"/>
        </w:rPr>
        <w:t>2007</w:t>
      </w:r>
      <w:r w:rsidR="00E238BA">
        <w:rPr>
          <w:bCs w:val="0"/>
          <w:iCs w:val="0"/>
          <w:szCs w:val="24"/>
        </w:rPr>
        <w:t>;</w:t>
      </w:r>
      <w:r w:rsidR="00E238BA">
        <w:rPr>
          <w:bCs w:val="0"/>
          <w:iCs w:val="0"/>
          <w:szCs w:val="24"/>
        </w:rPr>
        <w:t xml:space="preserve"> Health and Care Professions Council</w:t>
      </w:r>
      <w:r w:rsidR="00E238BA">
        <w:rPr>
          <w:bCs w:val="0"/>
          <w:iCs w:val="0"/>
          <w:szCs w:val="24"/>
        </w:rPr>
        <w:t xml:space="preserve">, </w:t>
      </w:r>
      <w:r w:rsidR="00E238BA">
        <w:rPr>
          <w:bCs w:val="0"/>
          <w:iCs w:val="0"/>
          <w:szCs w:val="24"/>
        </w:rPr>
        <w:t>2026)</w:t>
      </w:r>
      <w:r w:rsidR="00E238BA">
        <w:rPr>
          <w:bCs w:val="0"/>
          <w:iCs w:val="0"/>
          <w:szCs w:val="24"/>
        </w:rPr>
        <w:t>.</w:t>
      </w:r>
    </w:p>
    <w:p w14:paraId="369A6981" w14:textId="77777777" w:rsidR="00123334" w:rsidRDefault="00123334" w:rsidP="00105878">
      <w:pPr>
        <w:rPr>
          <w:b/>
          <w:bCs w:val="0"/>
          <w:szCs w:val="24"/>
        </w:rPr>
      </w:pPr>
    </w:p>
    <w:p w14:paraId="621479F4" w14:textId="7D0EA9F0" w:rsidR="00105878" w:rsidRPr="000A4F72" w:rsidRDefault="00366177" w:rsidP="00105878">
      <w:pPr>
        <w:rPr>
          <w:b/>
          <w:bCs w:val="0"/>
          <w:sz w:val="20"/>
          <w:szCs w:val="20"/>
        </w:rPr>
      </w:pPr>
      <w:r w:rsidRPr="000A4F72">
        <w:rPr>
          <w:b/>
          <w:bCs w:val="0"/>
          <w:szCs w:val="24"/>
        </w:rPr>
        <w:t>Case-Study: Mid Staffordshire Inquiry</w:t>
      </w:r>
      <w:r w:rsidR="00105878" w:rsidRPr="000A4F72">
        <w:rPr>
          <w:b/>
          <w:bCs w:val="0"/>
          <w:szCs w:val="24"/>
        </w:rPr>
        <w:t xml:space="preserve"> and</w:t>
      </w:r>
      <w:r w:rsidR="00FE20B6" w:rsidRPr="000A4F72">
        <w:rPr>
          <w:b/>
          <w:bCs w:val="0"/>
          <w:szCs w:val="24"/>
        </w:rPr>
        <w:t xml:space="preserve"> </w:t>
      </w:r>
      <w:r w:rsidR="00105878" w:rsidRPr="000A4F72">
        <w:rPr>
          <w:b/>
          <w:bCs w:val="0"/>
          <w:szCs w:val="24"/>
        </w:rPr>
        <w:t>Analysis Using Kotter’s</w:t>
      </w:r>
      <w:r w:rsidR="00091351" w:rsidRPr="000A4F72">
        <w:rPr>
          <w:b/>
          <w:bCs w:val="0"/>
          <w:szCs w:val="24"/>
        </w:rPr>
        <w:t xml:space="preserve"> </w:t>
      </w:r>
      <w:r w:rsidR="00105878" w:rsidRPr="000A4F72">
        <w:rPr>
          <w:b/>
          <w:bCs w:val="0"/>
          <w:szCs w:val="24"/>
        </w:rPr>
        <w:t>Change Model</w:t>
      </w:r>
    </w:p>
    <w:p w14:paraId="5D600CE5" w14:textId="77777777" w:rsidR="007A2FF9" w:rsidRDefault="007A2FF9" w:rsidP="00963633">
      <w:pPr>
        <w:spacing w:line="360" w:lineRule="auto"/>
        <w:rPr>
          <w:szCs w:val="24"/>
        </w:rPr>
      </w:pPr>
    </w:p>
    <w:p w14:paraId="1401126E" w14:textId="02D5C12A" w:rsidR="004738A1" w:rsidRDefault="00F760FB" w:rsidP="00963633">
      <w:pPr>
        <w:spacing w:line="360" w:lineRule="auto"/>
        <w:rPr>
          <w:szCs w:val="24"/>
        </w:rPr>
      </w:pPr>
      <w:r>
        <w:rPr>
          <w:szCs w:val="24"/>
        </w:rPr>
        <w:t>T</w:t>
      </w:r>
      <w:r w:rsidR="00DD57B0">
        <w:rPr>
          <w:szCs w:val="24"/>
        </w:rPr>
        <w:t xml:space="preserve">he </w:t>
      </w:r>
      <w:r>
        <w:rPr>
          <w:szCs w:val="24"/>
        </w:rPr>
        <w:t xml:space="preserve">public </w:t>
      </w:r>
      <w:r w:rsidR="00DD57B0">
        <w:rPr>
          <w:szCs w:val="24"/>
        </w:rPr>
        <w:t xml:space="preserve">inquiry into the Mid Staffordshire NHS Foundation Trust is one of the most notable instances of organisational failure in the history of the </w:t>
      </w:r>
      <w:r w:rsidR="00963633">
        <w:rPr>
          <w:bCs w:val="0"/>
          <w:iCs w:val="0"/>
          <w:szCs w:val="24"/>
        </w:rPr>
        <w:t xml:space="preserve">NHS, led by Robert Francis </w:t>
      </w:r>
      <w:r w:rsidR="00963633">
        <w:rPr>
          <w:bCs w:val="0"/>
          <w:iCs w:val="0"/>
          <w:szCs w:val="24"/>
        </w:rPr>
        <w:lastRenderedPageBreak/>
        <w:t>QC between 2005 and 2009 and finally</w:t>
      </w:r>
      <w:r w:rsidR="00963633">
        <w:rPr>
          <w:szCs w:val="24"/>
        </w:rPr>
        <w:t xml:space="preserve"> published in 2013</w:t>
      </w:r>
      <w:r w:rsidR="00DD57B0">
        <w:rPr>
          <w:szCs w:val="24"/>
        </w:rPr>
        <w:t xml:space="preserve">.  Nursing practices at Stafford Hospital were central to the inquiry, featuring some of the most severe lapses in care that have become part of the grim narrative of healthcare’s most tragic events.  The number of nursing staff was reduced </w:t>
      </w:r>
      <w:r w:rsidR="006F60E5">
        <w:rPr>
          <w:szCs w:val="24"/>
        </w:rPr>
        <w:t xml:space="preserve">by </w:t>
      </w:r>
      <w:r w:rsidR="00DD57B0">
        <w:rPr>
          <w:szCs w:val="24"/>
        </w:rPr>
        <w:t>approximately 150 personnel as part of an initiative to achieve financial equilibrium and secure the coveted foundation trust status</w:t>
      </w:r>
      <w:r>
        <w:rPr>
          <w:szCs w:val="24"/>
        </w:rPr>
        <w:t xml:space="preserve"> (</w:t>
      </w:r>
      <w:r w:rsidRPr="00DD57B0">
        <w:rPr>
          <w:szCs w:val="24"/>
        </w:rPr>
        <w:t>Rafferty and Leary</w:t>
      </w:r>
      <w:r>
        <w:rPr>
          <w:szCs w:val="24"/>
        </w:rPr>
        <w:t>,</w:t>
      </w:r>
      <w:r w:rsidRPr="00DD57B0">
        <w:rPr>
          <w:szCs w:val="24"/>
        </w:rPr>
        <w:t xml:space="preserve"> 2023)</w:t>
      </w:r>
      <w:r>
        <w:rPr>
          <w:szCs w:val="24"/>
        </w:rPr>
        <w:t xml:space="preserve">.  </w:t>
      </w:r>
      <w:r w:rsidR="004738A1">
        <w:rPr>
          <w:szCs w:val="24"/>
        </w:rPr>
        <w:t>I</w:t>
      </w:r>
      <w:r w:rsidR="00A71A94">
        <w:rPr>
          <w:szCs w:val="24"/>
        </w:rPr>
        <w:t xml:space="preserve">nsufficient staffing levels were permitted and perpetuated through a mix of coercion and intimidation, undermining the nursing perspective and leadership and ultimately leaving them unable to sound the alarm.  </w:t>
      </w:r>
      <w:r w:rsidR="00123334">
        <w:rPr>
          <w:szCs w:val="24"/>
        </w:rPr>
        <w:t>The Inquiry suggested that the Trust</w:t>
      </w:r>
      <w:r w:rsidR="00A71A94">
        <w:rPr>
          <w:szCs w:val="24"/>
        </w:rPr>
        <w:t xml:space="preserve"> did not address a pervasive culture of acceptance regarding substandard practices and a lack of engagement with managerial and leadership duties</w:t>
      </w:r>
      <w:r w:rsidR="004738A1">
        <w:rPr>
          <w:szCs w:val="24"/>
        </w:rPr>
        <w:t xml:space="preserve"> (</w:t>
      </w:r>
      <w:r w:rsidR="004738A1">
        <w:rPr>
          <w:szCs w:val="24"/>
        </w:rPr>
        <w:t>Francis</w:t>
      </w:r>
      <w:r w:rsidR="004738A1">
        <w:rPr>
          <w:szCs w:val="24"/>
        </w:rPr>
        <w:t>,</w:t>
      </w:r>
      <w:r w:rsidR="004738A1">
        <w:rPr>
          <w:szCs w:val="24"/>
        </w:rPr>
        <w:t xml:space="preserve"> 2013)</w:t>
      </w:r>
      <w:r w:rsidR="00A71A94">
        <w:rPr>
          <w:szCs w:val="24"/>
        </w:rPr>
        <w:t>.</w:t>
      </w:r>
      <w:r w:rsidR="00963633">
        <w:rPr>
          <w:szCs w:val="24"/>
        </w:rPr>
        <w:t xml:space="preserve">  </w:t>
      </w:r>
      <w:r w:rsidR="004738A1">
        <w:rPr>
          <w:szCs w:val="24"/>
        </w:rPr>
        <w:t>D</w:t>
      </w:r>
      <w:r w:rsidR="00963633">
        <w:rPr>
          <w:szCs w:val="24"/>
        </w:rPr>
        <w:t xml:space="preserve">ata indicates that the </w:t>
      </w:r>
      <w:r w:rsidR="00F01A8D">
        <w:rPr>
          <w:szCs w:val="24"/>
        </w:rPr>
        <w:t>figure</w:t>
      </w:r>
      <w:r w:rsidR="00963633">
        <w:rPr>
          <w:szCs w:val="24"/>
        </w:rPr>
        <w:t xml:space="preserve"> of deaths at the Mid Staffordshire NHS Foundation Trust exceeded expectations by a range of 400 to 1200, let down by a system that overlooked the warning signs</w:t>
      </w:r>
      <w:r w:rsidR="00DD5991">
        <w:rPr>
          <w:szCs w:val="24"/>
        </w:rPr>
        <w:t>, poor standards of care, ineffective leadership and a culture that</w:t>
      </w:r>
      <w:r w:rsidR="00963633">
        <w:rPr>
          <w:szCs w:val="24"/>
        </w:rPr>
        <w:t xml:space="preserve"> prioritised corporate self-interest and cost management over the safety of patients</w:t>
      </w:r>
      <w:r w:rsidR="004738A1">
        <w:rPr>
          <w:szCs w:val="24"/>
        </w:rPr>
        <w:t xml:space="preserve"> (</w:t>
      </w:r>
      <w:r w:rsidR="004738A1">
        <w:rPr>
          <w:szCs w:val="24"/>
        </w:rPr>
        <w:t>East and North Hertfordshire NHS Trust</w:t>
      </w:r>
      <w:r w:rsidR="004738A1">
        <w:rPr>
          <w:szCs w:val="24"/>
        </w:rPr>
        <w:t>,</w:t>
      </w:r>
      <w:r w:rsidR="004738A1">
        <w:rPr>
          <w:szCs w:val="24"/>
        </w:rPr>
        <w:t xml:space="preserve"> 2026)</w:t>
      </w:r>
      <w:r w:rsidR="00963633">
        <w:rPr>
          <w:szCs w:val="24"/>
        </w:rPr>
        <w:t>.</w:t>
      </w:r>
      <w:r w:rsidR="00B852EB">
        <w:rPr>
          <w:szCs w:val="24"/>
        </w:rPr>
        <w:t xml:space="preserve">  </w:t>
      </w:r>
    </w:p>
    <w:p w14:paraId="29B6360A" w14:textId="77777777" w:rsidR="00CB0344" w:rsidRDefault="00CB0344" w:rsidP="00F367D5">
      <w:pPr>
        <w:spacing w:line="360" w:lineRule="auto"/>
        <w:rPr>
          <w:szCs w:val="24"/>
        </w:rPr>
      </w:pPr>
    </w:p>
    <w:p w14:paraId="29AB2D2F" w14:textId="08CFDF4D" w:rsidR="00967424" w:rsidRDefault="004738A1" w:rsidP="00F367D5">
      <w:pPr>
        <w:spacing w:line="360" w:lineRule="auto"/>
        <w:rPr>
          <w:szCs w:val="24"/>
        </w:rPr>
      </w:pPr>
      <w:r>
        <w:rPr>
          <w:szCs w:val="24"/>
        </w:rPr>
        <w:t>T</w:t>
      </w:r>
      <w:r w:rsidR="00B852EB">
        <w:rPr>
          <w:szCs w:val="24"/>
        </w:rPr>
        <w:t xml:space="preserve">he government’s </w:t>
      </w:r>
      <w:r w:rsidR="00F01A8D">
        <w:rPr>
          <w:szCs w:val="24"/>
        </w:rPr>
        <w:t>response</w:t>
      </w:r>
      <w:r w:rsidR="00B852EB">
        <w:rPr>
          <w:szCs w:val="24"/>
        </w:rPr>
        <w:t xml:space="preserve"> to the Francis Inquiry </w:t>
      </w:r>
      <w:r w:rsidR="00123334">
        <w:rPr>
          <w:szCs w:val="24"/>
        </w:rPr>
        <w:t xml:space="preserve">recommendations </w:t>
      </w:r>
      <w:r w:rsidR="009E6225">
        <w:rPr>
          <w:szCs w:val="24"/>
        </w:rPr>
        <w:t>included</w:t>
      </w:r>
      <w:r w:rsidR="00B852EB">
        <w:rPr>
          <w:szCs w:val="24"/>
        </w:rPr>
        <w:t xml:space="preserve"> </w:t>
      </w:r>
      <w:r w:rsidR="00F01A8D">
        <w:rPr>
          <w:szCs w:val="24"/>
        </w:rPr>
        <w:t>pledge</w:t>
      </w:r>
      <w:r w:rsidR="009E6225">
        <w:rPr>
          <w:szCs w:val="24"/>
        </w:rPr>
        <w:t>s</w:t>
      </w:r>
      <w:r w:rsidR="00B852EB">
        <w:rPr>
          <w:szCs w:val="24"/>
        </w:rPr>
        <w:t xml:space="preserve"> to change, </w:t>
      </w:r>
      <w:r w:rsidR="00F01A8D">
        <w:rPr>
          <w:szCs w:val="24"/>
        </w:rPr>
        <w:t>such as</w:t>
      </w:r>
      <w:r w:rsidR="00B852EB">
        <w:rPr>
          <w:szCs w:val="24"/>
        </w:rPr>
        <w:t xml:space="preserve"> legal and regulatory</w:t>
      </w:r>
      <w:r w:rsidR="009E6225">
        <w:rPr>
          <w:szCs w:val="24"/>
        </w:rPr>
        <w:t xml:space="preserve"> reforms</w:t>
      </w:r>
      <w:r w:rsidR="00B852EB">
        <w:rPr>
          <w:szCs w:val="24"/>
        </w:rPr>
        <w:t xml:space="preserve">, </w:t>
      </w:r>
      <w:r w:rsidR="00465E66">
        <w:rPr>
          <w:szCs w:val="24"/>
        </w:rPr>
        <w:t>to</w:t>
      </w:r>
      <w:r w:rsidR="00B852EB">
        <w:rPr>
          <w:szCs w:val="24"/>
        </w:rPr>
        <w:t xml:space="preserve"> address issues related to culture, transparency, and </w:t>
      </w:r>
      <w:r w:rsidR="009E6225">
        <w:rPr>
          <w:szCs w:val="24"/>
        </w:rPr>
        <w:t xml:space="preserve">the </w:t>
      </w:r>
      <w:r>
        <w:rPr>
          <w:szCs w:val="24"/>
        </w:rPr>
        <w:t>disposition</w:t>
      </w:r>
      <w:r w:rsidR="00B852EB">
        <w:rPr>
          <w:szCs w:val="24"/>
        </w:rPr>
        <w:t xml:space="preserve"> to </w:t>
      </w:r>
      <w:r w:rsidR="00F01A8D">
        <w:rPr>
          <w:szCs w:val="24"/>
        </w:rPr>
        <w:t>improve</w:t>
      </w:r>
      <w:r>
        <w:rPr>
          <w:szCs w:val="24"/>
        </w:rPr>
        <w:t xml:space="preserve"> services and change (</w:t>
      </w:r>
      <w:r>
        <w:rPr>
          <w:szCs w:val="24"/>
        </w:rPr>
        <w:t>Martin, Stanford, and Dixon-Woods</w:t>
      </w:r>
      <w:r>
        <w:rPr>
          <w:szCs w:val="24"/>
        </w:rPr>
        <w:t>,</w:t>
      </w:r>
      <w:r>
        <w:rPr>
          <w:szCs w:val="24"/>
        </w:rPr>
        <w:t xml:space="preserve"> 2023)</w:t>
      </w:r>
      <w:r w:rsidR="00F01A8D">
        <w:rPr>
          <w:szCs w:val="24"/>
        </w:rPr>
        <w:t>.</w:t>
      </w:r>
      <w:r w:rsidR="00123334">
        <w:rPr>
          <w:szCs w:val="24"/>
        </w:rPr>
        <w:t xml:space="preserve">  </w:t>
      </w:r>
      <w:r>
        <w:rPr>
          <w:szCs w:val="24"/>
        </w:rPr>
        <w:t>Some of t</w:t>
      </w:r>
      <w:r w:rsidR="00E7748A" w:rsidRPr="00B852EB">
        <w:rPr>
          <w:szCs w:val="24"/>
        </w:rPr>
        <w:t>he Mid-Staffordshire Inquiry’s most concerning findings were that</w:t>
      </w:r>
      <w:r>
        <w:rPr>
          <w:szCs w:val="24"/>
        </w:rPr>
        <w:t xml:space="preserve"> </w:t>
      </w:r>
      <w:r w:rsidR="00E7748A" w:rsidRPr="00B852EB">
        <w:rPr>
          <w:szCs w:val="24"/>
        </w:rPr>
        <w:t xml:space="preserve">financial and delivery objectives </w:t>
      </w:r>
      <w:r>
        <w:rPr>
          <w:szCs w:val="24"/>
        </w:rPr>
        <w:t xml:space="preserve">were prioritised </w:t>
      </w:r>
      <w:r w:rsidR="00E7748A" w:rsidRPr="00B852EB">
        <w:rPr>
          <w:szCs w:val="24"/>
        </w:rPr>
        <w:t xml:space="preserve">to the detriment of all other considerations, and this was compounded by an acceptance of substandard care and a prevailing ‘culture of habituation and passivity’, even in the face of mounting evidence of neglect and distress.  </w:t>
      </w:r>
      <w:r w:rsidR="00123334">
        <w:rPr>
          <w:szCs w:val="24"/>
        </w:rPr>
        <w:t>T</w:t>
      </w:r>
      <w:r w:rsidR="00E7748A" w:rsidRPr="00B852EB">
        <w:rPr>
          <w:szCs w:val="24"/>
        </w:rPr>
        <w:t xml:space="preserve">his represented a systemic failure, in which individuals within the </w:t>
      </w:r>
      <w:r w:rsidR="00F01A8D">
        <w:rPr>
          <w:szCs w:val="24"/>
        </w:rPr>
        <w:t>organisation</w:t>
      </w:r>
      <w:r w:rsidR="00E7748A" w:rsidRPr="00B852EB">
        <w:rPr>
          <w:szCs w:val="24"/>
        </w:rPr>
        <w:t xml:space="preserve"> contributed to the </w:t>
      </w:r>
      <w:r w:rsidR="00F01A8D" w:rsidRPr="00B852EB">
        <w:rPr>
          <w:szCs w:val="24"/>
        </w:rPr>
        <w:t>problem</w:t>
      </w:r>
      <w:r w:rsidR="00E7748A" w:rsidRPr="00B852EB">
        <w:rPr>
          <w:szCs w:val="24"/>
        </w:rPr>
        <w:t>, while warning signs failed to provoke appropriate responses from the various external agencies interacting with the hospital</w:t>
      </w:r>
      <w:r>
        <w:rPr>
          <w:szCs w:val="24"/>
        </w:rPr>
        <w:t xml:space="preserve"> (</w:t>
      </w:r>
      <w:r w:rsidRPr="00B852EB">
        <w:rPr>
          <w:szCs w:val="24"/>
        </w:rPr>
        <w:t>While</w:t>
      </w:r>
      <w:r>
        <w:rPr>
          <w:szCs w:val="24"/>
        </w:rPr>
        <w:t>,</w:t>
      </w:r>
      <w:r w:rsidRPr="00B852EB">
        <w:rPr>
          <w:szCs w:val="24"/>
        </w:rPr>
        <w:t xml:space="preserve"> 2015)</w:t>
      </w:r>
      <w:r w:rsidR="00E7748A" w:rsidRPr="00B852EB">
        <w:rPr>
          <w:szCs w:val="24"/>
        </w:rPr>
        <w:t>.</w:t>
      </w:r>
      <w:r w:rsidR="00ED5AAF">
        <w:rPr>
          <w:szCs w:val="24"/>
        </w:rPr>
        <w:t xml:space="preserve">  </w:t>
      </w:r>
      <w:r>
        <w:rPr>
          <w:szCs w:val="24"/>
        </w:rPr>
        <w:t xml:space="preserve">The </w:t>
      </w:r>
      <w:r w:rsidR="00ED5AAF">
        <w:rPr>
          <w:szCs w:val="24"/>
        </w:rPr>
        <w:t xml:space="preserve">failures </w:t>
      </w:r>
      <w:r w:rsidR="00F36205">
        <w:rPr>
          <w:szCs w:val="24"/>
        </w:rPr>
        <w:t>demonstrate</w:t>
      </w:r>
      <w:r w:rsidR="00ED5AAF">
        <w:rPr>
          <w:szCs w:val="24"/>
        </w:rPr>
        <w:t xml:space="preserve"> the potential misalignment between organisational priorities and healthcare values in the absence of effective leadership, governance</w:t>
      </w:r>
      <w:r>
        <w:rPr>
          <w:szCs w:val="24"/>
        </w:rPr>
        <w:t>,</w:t>
      </w:r>
      <w:r w:rsidR="00ED5AAF">
        <w:rPr>
          <w:szCs w:val="24"/>
        </w:rPr>
        <w:t xml:space="preserve"> and accountability</w:t>
      </w:r>
      <w:r>
        <w:rPr>
          <w:szCs w:val="24"/>
        </w:rPr>
        <w:t xml:space="preserve"> (</w:t>
      </w:r>
      <w:r>
        <w:rPr>
          <w:szCs w:val="24"/>
        </w:rPr>
        <w:t>Parliamentary and Health Service Ombudsman</w:t>
      </w:r>
      <w:r>
        <w:rPr>
          <w:szCs w:val="24"/>
        </w:rPr>
        <w:t xml:space="preserve">, </w:t>
      </w:r>
      <w:r>
        <w:rPr>
          <w:szCs w:val="24"/>
        </w:rPr>
        <w:t>2023</w:t>
      </w:r>
      <w:r>
        <w:rPr>
          <w:szCs w:val="24"/>
        </w:rPr>
        <w:t xml:space="preserve">; </w:t>
      </w:r>
      <w:r>
        <w:rPr>
          <w:szCs w:val="24"/>
        </w:rPr>
        <w:t>UK Parliament</w:t>
      </w:r>
      <w:r>
        <w:rPr>
          <w:szCs w:val="24"/>
        </w:rPr>
        <w:t xml:space="preserve">, </w:t>
      </w:r>
      <w:r>
        <w:rPr>
          <w:szCs w:val="24"/>
        </w:rPr>
        <w:t>2013)</w:t>
      </w:r>
      <w:r>
        <w:rPr>
          <w:szCs w:val="24"/>
        </w:rPr>
        <w:t>.</w:t>
      </w:r>
    </w:p>
    <w:p w14:paraId="7E1310E8" w14:textId="77777777" w:rsidR="009E0411" w:rsidRDefault="009E0411" w:rsidP="00F367D5">
      <w:pPr>
        <w:spacing w:line="360" w:lineRule="auto"/>
        <w:rPr>
          <w:szCs w:val="24"/>
        </w:rPr>
      </w:pPr>
    </w:p>
    <w:p w14:paraId="021056AD" w14:textId="3C0DF23E" w:rsidR="0072687E" w:rsidRDefault="0072687E" w:rsidP="00F367D5">
      <w:pPr>
        <w:spacing w:line="360" w:lineRule="auto"/>
        <w:rPr>
          <w:szCs w:val="24"/>
        </w:rPr>
      </w:pPr>
      <w:r>
        <w:rPr>
          <w:szCs w:val="24"/>
        </w:rPr>
        <w:t xml:space="preserve">Kotter’s 8-step </w:t>
      </w:r>
      <w:r w:rsidR="00967424">
        <w:rPr>
          <w:szCs w:val="24"/>
        </w:rPr>
        <w:t>C</w:t>
      </w:r>
      <w:r>
        <w:rPr>
          <w:szCs w:val="24"/>
        </w:rPr>
        <w:t xml:space="preserve">hange </w:t>
      </w:r>
      <w:r w:rsidR="00967424">
        <w:rPr>
          <w:szCs w:val="24"/>
        </w:rPr>
        <w:t>M</w:t>
      </w:r>
      <w:r>
        <w:rPr>
          <w:szCs w:val="24"/>
        </w:rPr>
        <w:t xml:space="preserve">odel provides a critical framework for </w:t>
      </w:r>
      <w:r w:rsidR="00F01A8D">
        <w:rPr>
          <w:szCs w:val="24"/>
        </w:rPr>
        <w:t>examining</w:t>
      </w:r>
      <w:r>
        <w:rPr>
          <w:szCs w:val="24"/>
        </w:rPr>
        <w:t xml:space="preserve"> the organisational failures </w:t>
      </w:r>
      <w:r w:rsidR="00F01A8D">
        <w:rPr>
          <w:szCs w:val="24"/>
        </w:rPr>
        <w:t>acknowledged</w:t>
      </w:r>
      <w:r>
        <w:rPr>
          <w:szCs w:val="24"/>
        </w:rPr>
        <w:t xml:space="preserve"> in the Mid Staffordshire Inquiry. </w:t>
      </w:r>
      <w:r w:rsidR="004B4E8A">
        <w:rPr>
          <w:szCs w:val="24"/>
        </w:rPr>
        <w:t xml:space="preserve"> </w:t>
      </w:r>
      <w:r w:rsidR="00F367D5">
        <w:rPr>
          <w:szCs w:val="24"/>
        </w:rPr>
        <w:t xml:space="preserve">Kotter’s model was </w:t>
      </w:r>
      <w:r w:rsidR="00F367D5">
        <w:rPr>
          <w:bCs w:val="0"/>
          <w:iCs w:val="0"/>
          <w:szCs w:val="24"/>
        </w:rPr>
        <w:t xml:space="preserve">favoured over Lewin’s Three-Stage Change Model, arguably because </w:t>
      </w:r>
      <w:r w:rsidR="00F367D5">
        <w:rPr>
          <w:bCs w:val="0"/>
          <w:iCs w:val="0"/>
          <w:szCs w:val="24"/>
        </w:rPr>
        <w:t>this</w:t>
      </w:r>
      <w:r w:rsidR="00F367D5">
        <w:rPr>
          <w:bCs w:val="0"/>
          <w:iCs w:val="0"/>
          <w:szCs w:val="24"/>
        </w:rPr>
        <w:t xml:space="preserve"> is outdated and unsuitable for organisational change in </w:t>
      </w:r>
      <w:r w:rsidR="00F367D5">
        <w:rPr>
          <w:bCs w:val="0"/>
          <w:iCs w:val="0"/>
          <w:szCs w:val="24"/>
        </w:rPr>
        <w:t xml:space="preserve">the contemporary </w:t>
      </w:r>
      <w:r w:rsidR="00F367D5">
        <w:rPr>
          <w:bCs w:val="0"/>
          <w:iCs w:val="0"/>
          <w:szCs w:val="24"/>
        </w:rPr>
        <w:t>healthcare</w:t>
      </w:r>
      <w:r w:rsidR="00F367D5">
        <w:rPr>
          <w:bCs w:val="0"/>
          <w:iCs w:val="0"/>
          <w:szCs w:val="24"/>
        </w:rPr>
        <w:t xml:space="preserve"> sector</w:t>
      </w:r>
      <w:r w:rsidR="00F367D5">
        <w:rPr>
          <w:bCs w:val="0"/>
          <w:iCs w:val="0"/>
          <w:szCs w:val="24"/>
        </w:rPr>
        <w:t>.</w:t>
      </w:r>
      <w:r w:rsidR="00F367D5">
        <w:rPr>
          <w:szCs w:val="24"/>
        </w:rPr>
        <w:t xml:space="preserve"> While </w:t>
      </w:r>
      <w:r w:rsidR="005363A8">
        <w:rPr>
          <w:szCs w:val="24"/>
        </w:rPr>
        <w:t xml:space="preserve">Kotter’s </w:t>
      </w:r>
      <w:r>
        <w:rPr>
          <w:szCs w:val="24"/>
        </w:rPr>
        <w:t xml:space="preserve">model was initially </w:t>
      </w:r>
      <w:r w:rsidR="00F01A8D">
        <w:rPr>
          <w:szCs w:val="24"/>
        </w:rPr>
        <w:t>designed</w:t>
      </w:r>
      <w:r>
        <w:rPr>
          <w:szCs w:val="24"/>
        </w:rPr>
        <w:t xml:space="preserve"> to facilitate effective organisational change, its principles can also be </w:t>
      </w:r>
      <w:r>
        <w:rPr>
          <w:szCs w:val="24"/>
        </w:rPr>
        <w:lastRenderedPageBreak/>
        <w:t>ap</w:t>
      </w:r>
      <w:r w:rsidR="00443203">
        <w:rPr>
          <w:szCs w:val="24"/>
        </w:rPr>
        <w:t>p</w:t>
      </w:r>
      <w:r>
        <w:rPr>
          <w:szCs w:val="24"/>
        </w:rPr>
        <w:t xml:space="preserve">lied retrospectively to </w:t>
      </w:r>
      <w:r w:rsidR="00B60C77">
        <w:rPr>
          <w:szCs w:val="24"/>
        </w:rPr>
        <w:t>highlight</w:t>
      </w:r>
      <w:r w:rsidR="00443203">
        <w:rPr>
          <w:szCs w:val="24"/>
        </w:rPr>
        <w:t xml:space="preserve"> and </w:t>
      </w:r>
      <w:r w:rsidR="00B60C77">
        <w:rPr>
          <w:szCs w:val="24"/>
        </w:rPr>
        <w:t>analyse</w:t>
      </w:r>
      <w:r>
        <w:rPr>
          <w:szCs w:val="24"/>
        </w:rPr>
        <w:t xml:space="preserve"> instances </w:t>
      </w:r>
      <w:r w:rsidR="00B60C77">
        <w:rPr>
          <w:szCs w:val="24"/>
        </w:rPr>
        <w:t>in which</w:t>
      </w:r>
      <w:r>
        <w:rPr>
          <w:szCs w:val="24"/>
        </w:rPr>
        <w:t xml:space="preserve"> organisations fail to respond </w:t>
      </w:r>
      <w:r w:rsidR="00443203">
        <w:rPr>
          <w:szCs w:val="24"/>
        </w:rPr>
        <w:t>effectively</w:t>
      </w:r>
      <w:r w:rsidR="004738A1">
        <w:rPr>
          <w:szCs w:val="24"/>
        </w:rPr>
        <w:t xml:space="preserve"> (</w:t>
      </w:r>
      <w:r w:rsidR="004738A1">
        <w:rPr>
          <w:szCs w:val="24"/>
        </w:rPr>
        <w:t xml:space="preserve">Carman </w:t>
      </w:r>
      <w:r w:rsidR="004738A1" w:rsidRPr="0072687E">
        <w:rPr>
          <w:i/>
          <w:iCs w:val="0"/>
          <w:szCs w:val="24"/>
        </w:rPr>
        <w:t>et al.</w:t>
      </w:r>
      <w:r w:rsidR="004738A1">
        <w:rPr>
          <w:i/>
          <w:iCs w:val="0"/>
          <w:szCs w:val="24"/>
        </w:rPr>
        <w:t>,</w:t>
      </w:r>
      <w:r w:rsidR="004738A1">
        <w:rPr>
          <w:szCs w:val="24"/>
        </w:rPr>
        <w:t xml:space="preserve"> 2019</w:t>
      </w:r>
      <w:r w:rsidR="004738A1">
        <w:rPr>
          <w:szCs w:val="24"/>
        </w:rPr>
        <w:t xml:space="preserve">; </w:t>
      </w:r>
      <w:r w:rsidR="004738A1">
        <w:rPr>
          <w:szCs w:val="24"/>
        </w:rPr>
        <w:t xml:space="preserve">Miles </w:t>
      </w:r>
      <w:r w:rsidR="004738A1" w:rsidRPr="0072687E">
        <w:rPr>
          <w:i/>
          <w:iCs w:val="0"/>
          <w:szCs w:val="24"/>
        </w:rPr>
        <w:t>et al.</w:t>
      </w:r>
      <w:r w:rsidR="00F367D5">
        <w:rPr>
          <w:i/>
          <w:iCs w:val="0"/>
          <w:szCs w:val="24"/>
        </w:rPr>
        <w:t>,</w:t>
      </w:r>
      <w:r w:rsidR="004738A1">
        <w:rPr>
          <w:szCs w:val="24"/>
        </w:rPr>
        <w:t xml:space="preserve"> 2023</w:t>
      </w:r>
      <w:r w:rsidR="00F367D5">
        <w:rPr>
          <w:szCs w:val="24"/>
        </w:rPr>
        <w:t>; Fowler, 2024</w:t>
      </w:r>
      <w:r w:rsidR="004738A1">
        <w:rPr>
          <w:szCs w:val="24"/>
        </w:rPr>
        <w:t>)</w:t>
      </w:r>
      <w:r w:rsidR="004738A1">
        <w:rPr>
          <w:szCs w:val="24"/>
        </w:rPr>
        <w:t>.</w:t>
      </w:r>
    </w:p>
    <w:p w14:paraId="45CCD82A" w14:textId="77777777" w:rsidR="005363A8" w:rsidRDefault="005363A8" w:rsidP="00963633">
      <w:pPr>
        <w:spacing w:line="360" w:lineRule="auto"/>
        <w:rPr>
          <w:szCs w:val="24"/>
        </w:rPr>
      </w:pPr>
    </w:p>
    <w:p w14:paraId="1BAAE3E6" w14:textId="11576FED" w:rsidR="00580695" w:rsidRDefault="00CC4252" w:rsidP="00963633">
      <w:pPr>
        <w:spacing w:line="360" w:lineRule="auto"/>
        <w:rPr>
          <w:szCs w:val="24"/>
        </w:rPr>
      </w:pPr>
      <w:r>
        <w:rPr>
          <w:szCs w:val="24"/>
        </w:rPr>
        <w:t>In t</w:t>
      </w:r>
      <w:r w:rsidR="00200942">
        <w:rPr>
          <w:szCs w:val="24"/>
        </w:rPr>
        <w:t xml:space="preserve">he first stage of Kotter’s </w:t>
      </w:r>
      <w:r w:rsidR="004C1CC9">
        <w:rPr>
          <w:szCs w:val="24"/>
        </w:rPr>
        <w:t>Change M</w:t>
      </w:r>
      <w:r w:rsidR="00200942">
        <w:rPr>
          <w:szCs w:val="24"/>
        </w:rPr>
        <w:t>ode</w:t>
      </w:r>
      <w:r>
        <w:rPr>
          <w:szCs w:val="24"/>
        </w:rPr>
        <w:t xml:space="preserve">l, </w:t>
      </w:r>
      <w:r w:rsidR="006A4A89">
        <w:rPr>
          <w:szCs w:val="24"/>
        </w:rPr>
        <w:t>the Francis Report</w:t>
      </w:r>
      <w:r w:rsidR="009E0411">
        <w:rPr>
          <w:szCs w:val="24"/>
        </w:rPr>
        <w:t xml:space="preserve"> 2013</w:t>
      </w:r>
      <w:r w:rsidR="006A4A89">
        <w:rPr>
          <w:szCs w:val="24"/>
        </w:rPr>
        <w:t xml:space="preserve"> highlighted the broader system's failure to recognise multiple warning signs indicating a decline in quality.  It proposed that senior management within the trust had placed greater emphasis on financial factors rather than on the quality of care.  As a result, patient complaints, family concerns, and opportunities for early intervention were overlooked</w:t>
      </w:r>
      <w:r w:rsidR="004C1CC9">
        <w:rPr>
          <w:szCs w:val="24"/>
        </w:rPr>
        <w:t xml:space="preserve"> (T</w:t>
      </w:r>
      <w:r w:rsidR="004C1CC9">
        <w:rPr>
          <w:szCs w:val="24"/>
        </w:rPr>
        <w:t>he Health Foundation</w:t>
      </w:r>
      <w:r w:rsidR="004C1CC9">
        <w:rPr>
          <w:szCs w:val="24"/>
        </w:rPr>
        <w:t>,</w:t>
      </w:r>
      <w:r w:rsidR="004C1CC9">
        <w:rPr>
          <w:szCs w:val="24"/>
        </w:rPr>
        <w:t xml:space="preserve"> 2013)</w:t>
      </w:r>
      <w:r w:rsidR="006A4A89">
        <w:rPr>
          <w:szCs w:val="24"/>
        </w:rPr>
        <w:t>.</w:t>
      </w:r>
      <w:r>
        <w:rPr>
          <w:szCs w:val="24"/>
        </w:rPr>
        <w:t xml:space="preserve">  </w:t>
      </w:r>
    </w:p>
    <w:p w14:paraId="5765626E" w14:textId="16F4B08C" w:rsidR="00DC3D71" w:rsidRDefault="00CC4252" w:rsidP="009B4AE8">
      <w:pPr>
        <w:spacing w:line="360" w:lineRule="auto"/>
        <w:rPr>
          <w:bCs w:val="0"/>
          <w:iCs w:val="0"/>
          <w:szCs w:val="24"/>
        </w:rPr>
      </w:pPr>
      <w:r>
        <w:rPr>
          <w:szCs w:val="24"/>
        </w:rPr>
        <w:t xml:space="preserve">The second stage </w:t>
      </w:r>
      <w:r w:rsidR="00F36205">
        <w:rPr>
          <w:szCs w:val="24"/>
        </w:rPr>
        <w:t>emphasises</w:t>
      </w:r>
      <w:r>
        <w:rPr>
          <w:szCs w:val="24"/>
        </w:rPr>
        <w:t xml:space="preserve"> that organisational change </w:t>
      </w:r>
      <w:r w:rsidR="00F36205">
        <w:rPr>
          <w:szCs w:val="24"/>
        </w:rPr>
        <w:t>requires</w:t>
      </w:r>
      <w:r>
        <w:rPr>
          <w:szCs w:val="24"/>
        </w:rPr>
        <w:t xml:space="preserve"> cooperation among senior leaders, managers, and frontline employees (NHS England, 2026d).  </w:t>
      </w:r>
      <w:r w:rsidR="004C1CC9">
        <w:rPr>
          <w:szCs w:val="24"/>
        </w:rPr>
        <w:t>T</w:t>
      </w:r>
      <w:r>
        <w:rPr>
          <w:szCs w:val="24"/>
        </w:rPr>
        <w:t xml:space="preserve">he investigation revealed </w:t>
      </w:r>
      <w:r w:rsidR="00F36205">
        <w:rPr>
          <w:szCs w:val="24"/>
        </w:rPr>
        <w:t>significant</w:t>
      </w:r>
      <w:r>
        <w:rPr>
          <w:szCs w:val="24"/>
        </w:rPr>
        <w:t xml:space="preserve"> deficiencies in leadership and governance frameworks</w:t>
      </w:r>
      <w:r w:rsidR="00465E66">
        <w:rPr>
          <w:szCs w:val="24"/>
        </w:rPr>
        <w:t>,</w:t>
      </w:r>
      <w:r>
        <w:rPr>
          <w:szCs w:val="24"/>
        </w:rPr>
        <w:t xml:space="preserve"> </w:t>
      </w:r>
      <w:r w:rsidR="00465E66">
        <w:rPr>
          <w:szCs w:val="24"/>
        </w:rPr>
        <w:t>resulting</w:t>
      </w:r>
      <w:r>
        <w:rPr>
          <w:szCs w:val="24"/>
        </w:rPr>
        <w:t xml:space="preserve"> </w:t>
      </w:r>
      <w:r w:rsidR="00465E66">
        <w:rPr>
          <w:szCs w:val="24"/>
        </w:rPr>
        <w:t>in</w:t>
      </w:r>
      <w:r>
        <w:rPr>
          <w:szCs w:val="24"/>
        </w:rPr>
        <w:t xml:space="preserve"> </w:t>
      </w:r>
      <w:r w:rsidR="00465E66">
        <w:rPr>
          <w:szCs w:val="24"/>
        </w:rPr>
        <w:t>in</w:t>
      </w:r>
      <w:r>
        <w:rPr>
          <w:szCs w:val="24"/>
        </w:rPr>
        <w:t>sufficient oversight</w:t>
      </w:r>
      <w:r w:rsidR="004C1CC9">
        <w:rPr>
          <w:szCs w:val="24"/>
        </w:rPr>
        <w:t xml:space="preserve"> (</w:t>
      </w:r>
      <w:r w:rsidR="004C1CC9">
        <w:rPr>
          <w:szCs w:val="24"/>
        </w:rPr>
        <w:t>NHS Borders</w:t>
      </w:r>
      <w:r w:rsidR="004C1CC9">
        <w:rPr>
          <w:szCs w:val="24"/>
        </w:rPr>
        <w:t>,</w:t>
      </w:r>
      <w:r w:rsidR="004C1CC9">
        <w:rPr>
          <w:szCs w:val="24"/>
        </w:rPr>
        <w:t xml:space="preserve"> 2026)</w:t>
      </w:r>
      <w:r>
        <w:rPr>
          <w:szCs w:val="24"/>
        </w:rPr>
        <w:t>.</w:t>
      </w:r>
      <w:r w:rsidR="00586285">
        <w:rPr>
          <w:szCs w:val="24"/>
        </w:rPr>
        <w:t xml:space="preserve">  It further shows that the lack of robust leadership and collaboration led to insufficient accountability and hindered the capacity to address emerging issues (Balakumaran, 2024</w:t>
      </w:r>
      <w:r w:rsidR="0061516F">
        <w:rPr>
          <w:szCs w:val="24"/>
        </w:rPr>
        <w:t>; Abbassi, 2013</w:t>
      </w:r>
      <w:r w:rsidR="00586285">
        <w:rPr>
          <w:szCs w:val="24"/>
        </w:rPr>
        <w:t>).</w:t>
      </w:r>
      <w:r w:rsidR="00580695">
        <w:rPr>
          <w:szCs w:val="24"/>
        </w:rPr>
        <w:t xml:space="preserve">  </w:t>
      </w:r>
      <w:r w:rsidR="00465E66">
        <w:rPr>
          <w:szCs w:val="24"/>
        </w:rPr>
        <w:t>A</w:t>
      </w:r>
      <w:r w:rsidR="00580695">
        <w:rPr>
          <w:szCs w:val="24"/>
        </w:rPr>
        <w:t>t the third stage</w:t>
      </w:r>
      <w:r w:rsidR="00465E66">
        <w:rPr>
          <w:szCs w:val="24"/>
        </w:rPr>
        <w:t xml:space="preserve"> of Kotter’s </w:t>
      </w:r>
      <w:r w:rsidR="00967424">
        <w:rPr>
          <w:szCs w:val="24"/>
        </w:rPr>
        <w:t>C</w:t>
      </w:r>
      <w:r w:rsidR="00465E66">
        <w:rPr>
          <w:szCs w:val="24"/>
        </w:rPr>
        <w:t xml:space="preserve">hange </w:t>
      </w:r>
      <w:r w:rsidR="00967424">
        <w:rPr>
          <w:szCs w:val="24"/>
        </w:rPr>
        <w:t>M</w:t>
      </w:r>
      <w:r w:rsidR="00465E66">
        <w:rPr>
          <w:szCs w:val="24"/>
        </w:rPr>
        <w:t>odel</w:t>
      </w:r>
      <w:r w:rsidR="00580695">
        <w:rPr>
          <w:szCs w:val="24"/>
        </w:rPr>
        <w:t xml:space="preserve">, organisational vision is critical </w:t>
      </w:r>
      <w:r w:rsidR="00580695">
        <w:rPr>
          <w:bCs w:val="0"/>
          <w:iCs w:val="0"/>
          <w:szCs w:val="24"/>
        </w:rPr>
        <w:t>to ensuring that employees align with leadership goals and develop</w:t>
      </w:r>
      <w:r w:rsidR="00580695">
        <w:rPr>
          <w:szCs w:val="24"/>
        </w:rPr>
        <w:t xml:space="preserve"> a strategy</w:t>
      </w:r>
      <w:r w:rsidR="004C1CC9">
        <w:rPr>
          <w:szCs w:val="24"/>
        </w:rPr>
        <w:t xml:space="preserve"> (</w:t>
      </w:r>
      <w:r w:rsidR="004C1CC9">
        <w:rPr>
          <w:szCs w:val="24"/>
        </w:rPr>
        <w:t>Sltten, Mutonyi and Lien</w:t>
      </w:r>
      <w:r w:rsidR="004C1CC9">
        <w:rPr>
          <w:szCs w:val="24"/>
        </w:rPr>
        <w:t>,</w:t>
      </w:r>
      <w:r w:rsidR="004C1CC9">
        <w:rPr>
          <w:szCs w:val="24"/>
        </w:rPr>
        <w:t xml:space="preserve"> 2021)</w:t>
      </w:r>
      <w:r w:rsidR="00580695">
        <w:rPr>
          <w:szCs w:val="24"/>
        </w:rPr>
        <w:t xml:space="preserve">.  </w:t>
      </w:r>
      <w:r w:rsidR="009E0411">
        <w:rPr>
          <w:szCs w:val="24"/>
        </w:rPr>
        <w:t xml:space="preserve">However, </w:t>
      </w:r>
      <w:r w:rsidR="00580695">
        <w:rPr>
          <w:szCs w:val="24"/>
        </w:rPr>
        <w:t xml:space="preserve">at the Mid Staffordshire Trust, organisational priorities were </w:t>
      </w:r>
      <w:r w:rsidR="00580695">
        <w:rPr>
          <w:bCs w:val="0"/>
          <w:iCs w:val="0"/>
          <w:szCs w:val="24"/>
        </w:rPr>
        <w:t>focused on cost-cutting strategies over the provision of high-quality care, by reducing staff levels and neglecting to offer effective visionary leadership</w:t>
      </w:r>
      <w:r w:rsidR="003C2E9B">
        <w:rPr>
          <w:bCs w:val="0"/>
          <w:iCs w:val="0"/>
          <w:szCs w:val="24"/>
        </w:rPr>
        <w:t xml:space="preserve"> (UK Parliament, 2026b).</w:t>
      </w:r>
      <w:r w:rsidR="005A5DCC">
        <w:rPr>
          <w:bCs w:val="0"/>
          <w:iCs w:val="0"/>
          <w:szCs w:val="24"/>
        </w:rPr>
        <w:t xml:space="preserve">  These elements suggest that an absence of a patient-centred perspective led to decision-making that favoured organisational objectives over quality outcomes (The King’s Fund, 2013).</w:t>
      </w:r>
      <w:r w:rsidR="00AA0382">
        <w:rPr>
          <w:szCs w:val="24"/>
        </w:rPr>
        <w:t xml:space="preserve">  </w:t>
      </w:r>
      <w:r w:rsidR="00AA0065">
        <w:rPr>
          <w:bCs w:val="0"/>
          <w:iCs w:val="0"/>
          <w:szCs w:val="24"/>
        </w:rPr>
        <w:t>The fourth stage, which requires the effective communication of a vision and has all stakeholders engaged, the inquiry showed that not only were staff concerns often ignored, but also information regarding patients across the multiple levels of the hospital, leading to unnecessary suffering (Nuffield Trust, 2023; The Royal College of Pathologists, 2015).</w:t>
      </w:r>
      <w:r w:rsidR="00907191">
        <w:rPr>
          <w:bCs w:val="0"/>
          <w:iCs w:val="0"/>
          <w:szCs w:val="24"/>
        </w:rPr>
        <w:t xml:space="preserve"> </w:t>
      </w:r>
      <w:r w:rsidR="004C1CC9">
        <w:rPr>
          <w:bCs w:val="0"/>
          <w:iCs w:val="0"/>
          <w:szCs w:val="24"/>
        </w:rPr>
        <w:t xml:space="preserve"> T</w:t>
      </w:r>
      <w:r w:rsidR="00AF7227">
        <w:rPr>
          <w:bCs w:val="0"/>
          <w:iCs w:val="0"/>
          <w:szCs w:val="24"/>
        </w:rPr>
        <w:t>he lack of communication significantly hindered the learning and improvement process</w:t>
      </w:r>
      <w:r w:rsidR="004C1CC9">
        <w:rPr>
          <w:bCs w:val="0"/>
          <w:iCs w:val="0"/>
          <w:szCs w:val="24"/>
        </w:rPr>
        <w:t xml:space="preserve"> (</w:t>
      </w:r>
      <w:r w:rsidR="004C1CC9">
        <w:rPr>
          <w:bCs w:val="0"/>
          <w:iCs w:val="0"/>
          <w:szCs w:val="24"/>
        </w:rPr>
        <w:t>O’Daniel and Rosenstein</w:t>
      </w:r>
      <w:r w:rsidR="004C1CC9">
        <w:rPr>
          <w:bCs w:val="0"/>
          <w:iCs w:val="0"/>
          <w:szCs w:val="24"/>
        </w:rPr>
        <w:t>,</w:t>
      </w:r>
      <w:r w:rsidR="004C1CC9">
        <w:rPr>
          <w:bCs w:val="0"/>
          <w:iCs w:val="0"/>
          <w:szCs w:val="24"/>
        </w:rPr>
        <w:t xml:space="preserve"> 2008)</w:t>
      </w:r>
      <w:r w:rsidR="004C1CC9">
        <w:rPr>
          <w:bCs w:val="0"/>
          <w:iCs w:val="0"/>
          <w:szCs w:val="24"/>
        </w:rPr>
        <w:t>.</w:t>
      </w:r>
      <w:r w:rsidR="00AA0382">
        <w:rPr>
          <w:szCs w:val="24"/>
        </w:rPr>
        <w:t xml:space="preserve">  </w:t>
      </w:r>
      <w:r w:rsidR="00A048E5">
        <w:rPr>
          <w:bCs w:val="0"/>
          <w:iCs w:val="0"/>
          <w:szCs w:val="24"/>
        </w:rPr>
        <w:t>In the fifth stage</w:t>
      </w:r>
      <w:r w:rsidR="00AF7227">
        <w:rPr>
          <w:bCs w:val="0"/>
          <w:iCs w:val="0"/>
          <w:szCs w:val="24"/>
        </w:rPr>
        <w:t xml:space="preserve"> of the </w:t>
      </w:r>
      <w:r w:rsidR="00714441">
        <w:rPr>
          <w:bCs w:val="0"/>
          <w:iCs w:val="0"/>
          <w:szCs w:val="24"/>
        </w:rPr>
        <w:t>c</w:t>
      </w:r>
      <w:r w:rsidR="00AF7227">
        <w:rPr>
          <w:bCs w:val="0"/>
          <w:iCs w:val="0"/>
          <w:szCs w:val="24"/>
        </w:rPr>
        <w:t xml:space="preserve">hange </w:t>
      </w:r>
      <w:r w:rsidR="00714441">
        <w:rPr>
          <w:bCs w:val="0"/>
          <w:iCs w:val="0"/>
          <w:szCs w:val="24"/>
        </w:rPr>
        <w:t>m</w:t>
      </w:r>
      <w:r w:rsidR="00AF7227">
        <w:rPr>
          <w:bCs w:val="0"/>
          <w:iCs w:val="0"/>
          <w:szCs w:val="24"/>
        </w:rPr>
        <w:t>odel, empowering individuals to take the initial steps toward transformation, staff must be supported in raising concerns about patient and practice safety</w:t>
      </w:r>
      <w:r w:rsidR="00714441">
        <w:rPr>
          <w:bCs w:val="0"/>
          <w:iCs w:val="0"/>
          <w:szCs w:val="24"/>
        </w:rPr>
        <w:t xml:space="preserve"> (</w:t>
      </w:r>
      <w:r w:rsidR="00714441">
        <w:rPr>
          <w:bCs w:val="0"/>
          <w:iCs w:val="0"/>
          <w:szCs w:val="24"/>
        </w:rPr>
        <w:t>The Chartered Institute for IT</w:t>
      </w:r>
      <w:r w:rsidR="00714441">
        <w:rPr>
          <w:bCs w:val="0"/>
          <w:iCs w:val="0"/>
          <w:szCs w:val="24"/>
        </w:rPr>
        <w:t>,</w:t>
      </w:r>
      <w:r w:rsidR="00714441">
        <w:rPr>
          <w:bCs w:val="0"/>
          <w:iCs w:val="0"/>
          <w:szCs w:val="24"/>
        </w:rPr>
        <w:t xml:space="preserve"> 2013)</w:t>
      </w:r>
      <w:r w:rsidR="00AF7227">
        <w:rPr>
          <w:bCs w:val="0"/>
          <w:iCs w:val="0"/>
          <w:szCs w:val="24"/>
        </w:rPr>
        <w:t>.</w:t>
      </w:r>
      <w:r w:rsidR="00E601D2">
        <w:rPr>
          <w:bCs w:val="0"/>
          <w:iCs w:val="0"/>
          <w:szCs w:val="24"/>
        </w:rPr>
        <w:t xml:space="preserve">  </w:t>
      </w:r>
      <w:r w:rsidR="00714441">
        <w:rPr>
          <w:bCs w:val="0"/>
          <w:iCs w:val="0"/>
          <w:szCs w:val="24"/>
        </w:rPr>
        <w:t>In contrast</w:t>
      </w:r>
      <w:r w:rsidR="00E601D2">
        <w:rPr>
          <w:bCs w:val="0"/>
          <w:iCs w:val="0"/>
          <w:szCs w:val="24"/>
        </w:rPr>
        <w:t>, the inquiry identified a toxic culture in which staff were unable to report or challenge poor safety practices due to fear</w:t>
      </w:r>
      <w:r w:rsidR="00DE7DA1">
        <w:rPr>
          <w:bCs w:val="0"/>
          <w:iCs w:val="0"/>
          <w:szCs w:val="24"/>
        </w:rPr>
        <w:t>, blame, bullying,</w:t>
      </w:r>
      <w:r w:rsidR="00E601D2">
        <w:rPr>
          <w:bCs w:val="0"/>
          <w:iCs w:val="0"/>
          <w:szCs w:val="24"/>
        </w:rPr>
        <w:t xml:space="preserve"> or the risk of negative consequences</w:t>
      </w:r>
      <w:r w:rsidR="00714441">
        <w:rPr>
          <w:bCs w:val="0"/>
          <w:iCs w:val="0"/>
          <w:szCs w:val="24"/>
        </w:rPr>
        <w:t xml:space="preserve"> (</w:t>
      </w:r>
      <w:r w:rsidR="00714441">
        <w:rPr>
          <w:bCs w:val="0"/>
          <w:iCs w:val="0"/>
          <w:szCs w:val="24"/>
        </w:rPr>
        <w:t xml:space="preserve">Thorlby </w:t>
      </w:r>
      <w:r w:rsidR="00714441" w:rsidRPr="00E601D2">
        <w:rPr>
          <w:bCs w:val="0"/>
          <w:i/>
          <w:szCs w:val="24"/>
        </w:rPr>
        <w:t>et al.</w:t>
      </w:r>
      <w:r w:rsidR="00714441">
        <w:rPr>
          <w:bCs w:val="0"/>
          <w:i/>
          <w:szCs w:val="24"/>
        </w:rPr>
        <w:t>,</w:t>
      </w:r>
      <w:r w:rsidR="00714441">
        <w:rPr>
          <w:bCs w:val="0"/>
          <w:iCs w:val="0"/>
          <w:szCs w:val="24"/>
        </w:rPr>
        <w:t xml:space="preserve"> 2014)</w:t>
      </w:r>
      <w:r w:rsidR="00714441">
        <w:rPr>
          <w:bCs w:val="0"/>
          <w:iCs w:val="0"/>
          <w:szCs w:val="24"/>
        </w:rPr>
        <w:t>.</w:t>
      </w:r>
    </w:p>
    <w:p w14:paraId="1B85ABB1" w14:textId="77777777" w:rsidR="00CB0344" w:rsidRDefault="009E0411" w:rsidP="009B4AE8">
      <w:pPr>
        <w:spacing w:line="360" w:lineRule="auto"/>
        <w:rPr>
          <w:bCs w:val="0"/>
          <w:iCs w:val="0"/>
          <w:szCs w:val="24"/>
        </w:rPr>
      </w:pPr>
      <w:r>
        <w:rPr>
          <w:bCs w:val="0"/>
          <w:iCs w:val="0"/>
          <w:szCs w:val="24"/>
        </w:rPr>
        <w:t>T</w:t>
      </w:r>
      <w:r w:rsidR="00AE66A6">
        <w:rPr>
          <w:bCs w:val="0"/>
          <w:iCs w:val="0"/>
          <w:szCs w:val="24"/>
        </w:rPr>
        <w:t xml:space="preserve">he hospital board was disconnected from the main issues, specifically the quality of patient care, or other concerns such as pressures faced by staff, with these elements contributing to an organisational culture that, in numerous respects, was evolving into one that was toxic, </w:t>
      </w:r>
      <w:r w:rsidR="00AE66A6">
        <w:rPr>
          <w:bCs w:val="0"/>
          <w:iCs w:val="0"/>
          <w:szCs w:val="24"/>
        </w:rPr>
        <w:lastRenderedPageBreak/>
        <w:t>fearful, and potentially dangerous</w:t>
      </w:r>
      <w:r w:rsidR="00714441">
        <w:rPr>
          <w:bCs w:val="0"/>
          <w:iCs w:val="0"/>
          <w:szCs w:val="24"/>
        </w:rPr>
        <w:t xml:space="preserve"> (</w:t>
      </w:r>
      <w:r w:rsidR="00714441">
        <w:rPr>
          <w:bCs w:val="0"/>
          <w:iCs w:val="0"/>
          <w:szCs w:val="24"/>
        </w:rPr>
        <w:t xml:space="preserve">Smith </w:t>
      </w:r>
      <w:r w:rsidR="00714441" w:rsidRPr="00AE66A6">
        <w:rPr>
          <w:bCs w:val="0"/>
          <w:iCs w:val="0"/>
          <w:szCs w:val="24"/>
        </w:rPr>
        <w:t>and Chambers</w:t>
      </w:r>
      <w:r w:rsidR="00714441">
        <w:rPr>
          <w:bCs w:val="0"/>
          <w:iCs w:val="0"/>
          <w:szCs w:val="24"/>
        </w:rPr>
        <w:t>,</w:t>
      </w:r>
      <w:r w:rsidR="00714441">
        <w:rPr>
          <w:bCs w:val="0"/>
          <w:i/>
          <w:szCs w:val="24"/>
        </w:rPr>
        <w:t xml:space="preserve"> </w:t>
      </w:r>
      <w:r w:rsidR="00714441">
        <w:rPr>
          <w:bCs w:val="0"/>
          <w:iCs w:val="0"/>
          <w:szCs w:val="24"/>
        </w:rPr>
        <w:t>2019)</w:t>
      </w:r>
      <w:r w:rsidR="00AE66A6">
        <w:rPr>
          <w:bCs w:val="0"/>
          <w:iCs w:val="0"/>
          <w:szCs w:val="24"/>
        </w:rPr>
        <w:t>.</w:t>
      </w:r>
      <w:r w:rsidR="00AA0382">
        <w:rPr>
          <w:szCs w:val="24"/>
        </w:rPr>
        <w:t xml:space="preserve">  </w:t>
      </w:r>
      <w:r w:rsidR="00B60A4C">
        <w:rPr>
          <w:bCs w:val="0"/>
          <w:iCs w:val="0"/>
          <w:szCs w:val="24"/>
        </w:rPr>
        <w:t>The sixth and seventh stages, by establishing smaller, well-defined milestones that are easily observable and unequivocal in their success, and connected to the vision of change, can enhance commitment to achieving long-term objectives, while also building on the momentum and consolidation to minimise resistance to change or regress due to exhaustion</w:t>
      </w:r>
      <w:r w:rsidR="00714441">
        <w:rPr>
          <w:bCs w:val="0"/>
          <w:iCs w:val="0"/>
          <w:szCs w:val="24"/>
        </w:rPr>
        <w:t xml:space="preserve"> (</w:t>
      </w:r>
      <w:r w:rsidR="00714441">
        <w:rPr>
          <w:bCs w:val="0"/>
          <w:iCs w:val="0"/>
          <w:szCs w:val="24"/>
        </w:rPr>
        <w:t xml:space="preserve">George </w:t>
      </w:r>
      <w:r w:rsidR="00714441" w:rsidRPr="00714441">
        <w:rPr>
          <w:bCs w:val="0"/>
          <w:i/>
          <w:szCs w:val="24"/>
        </w:rPr>
        <w:t>et al.</w:t>
      </w:r>
      <w:r w:rsidR="00714441">
        <w:rPr>
          <w:bCs w:val="0"/>
          <w:i/>
          <w:szCs w:val="24"/>
        </w:rPr>
        <w:t>,</w:t>
      </w:r>
      <w:r w:rsidR="00714441">
        <w:rPr>
          <w:bCs w:val="0"/>
          <w:iCs w:val="0"/>
          <w:szCs w:val="24"/>
        </w:rPr>
        <w:t xml:space="preserve"> 2026)</w:t>
      </w:r>
      <w:r w:rsidR="00B60A4C">
        <w:rPr>
          <w:bCs w:val="0"/>
          <w:iCs w:val="0"/>
          <w:szCs w:val="24"/>
        </w:rPr>
        <w:t>.</w:t>
      </w:r>
      <w:r w:rsidR="0077484D">
        <w:rPr>
          <w:bCs w:val="0"/>
          <w:iCs w:val="0"/>
          <w:szCs w:val="24"/>
        </w:rPr>
        <w:t xml:space="preserve">  In the case of Mid Staffordshire, </w:t>
      </w:r>
      <w:r w:rsidR="0077484D">
        <w:rPr>
          <w:bCs w:val="0"/>
          <w:iCs w:val="0"/>
          <w:szCs w:val="24"/>
        </w:rPr>
        <w:t xml:space="preserve">the </w:t>
      </w:r>
      <w:r w:rsidR="0077484D">
        <w:rPr>
          <w:bCs w:val="0"/>
          <w:iCs w:val="0"/>
          <w:szCs w:val="24"/>
        </w:rPr>
        <w:t xml:space="preserve">NHS </w:t>
      </w:r>
      <w:r w:rsidR="0077484D">
        <w:rPr>
          <w:bCs w:val="0"/>
          <w:iCs w:val="0"/>
          <w:szCs w:val="24"/>
        </w:rPr>
        <w:t xml:space="preserve">Trust has </w:t>
      </w:r>
      <w:r w:rsidR="0077484D">
        <w:rPr>
          <w:bCs w:val="0"/>
          <w:iCs w:val="0"/>
          <w:szCs w:val="24"/>
        </w:rPr>
        <w:t xml:space="preserve">made </w:t>
      </w:r>
      <w:r w:rsidR="0077484D">
        <w:rPr>
          <w:bCs w:val="0"/>
          <w:iCs w:val="0"/>
          <w:szCs w:val="24"/>
        </w:rPr>
        <w:t xml:space="preserve">little or no </w:t>
      </w:r>
      <w:r w:rsidR="009770B2">
        <w:rPr>
          <w:bCs w:val="0"/>
          <w:iCs w:val="0"/>
          <w:szCs w:val="24"/>
        </w:rPr>
        <w:t xml:space="preserve">measurable </w:t>
      </w:r>
      <w:r w:rsidR="0077484D">
        <w:rPr>
          <w:bCs w:val="0"/>
          <w:iCs w:val="0"/>
          <w:szCs w:val="24"/>
        </w:rPr>
        <w:t>improvements</w:t>
      </w:r>
      <w:r w:rsidR="0077484D">
        <w:rPr>
          <w:bCs w:val="0"/>
          <w:iCs w:val="0"/>
          <w:szCs w:val="24"/>
        </w:rPr>
        <w:t>,</w:t>
      </w:r>
      <w:r w:rsidR="0077484D">
        <w:rPr>
          <w:bCs w:val="0"/>
          <w:iCs w:val="0"/>
          <w:szCs w:val="24"/>
        </w:rPr>
        <w:t xml:space="preserve"> </w:t>
      </w:r>
      <w:r w:rsidR="0077484D">
        <w:rPr>
          <w:bCs w:val="0"/>
          <w:iCs w:val="0"/>
          <w:szCs w:val="24"/>
        </w:rPr>
        <w:t>with</w:t>
      </w:r>
      <w:r w:rsidR="0077484D">
        <w:rPr>
          <w:bCs w:val="0"/>
          <w:iCs w:val="0"/>
          <w:szCs w:val="24"/>
        </w:rPr>
        <w:t xml:space="preserve"> ongoing concerns and a decline</w:t>
      </w:r>
      <w:r w:rsidR="0077484D">
        <w:rPr>
          <w:bCs w:val="0"/>
          <w:iCs w:val="0"/>
          <w:szCs w:val="24"/>
        </w:rPr>
        <w:t xml:space="preserve"> in patient care, rather than showcasing advancements, with a recurring theme of staff being unable to address concerns due to a culture of blame.</w:t>
      </w:r>
      <w:r w:rsidR="009770B2">
        <w:rPr>
          <w:bCs w:val="0"/>
          <w:iCs w:val="0"/>
          <w:szCs w:val="24"/>
        </w:rPr>
        <w:t xml:space="preserve">  Instead of addressing emerging challenges and sustaining improvement, the organisation </w:t>
      </w:r>
      <w:r w:rsidR="00714441">
        <w:rPr>
          <w:bCs w:val="0"/>
          <w:iCs w:val="0"/>
          <w:szCs w:val="24"/>
        </w:rPr>
        <w:t>faile</w:t>
      </w:r>
      <w:r w:rsidR="009770B2">
        <w:rPr>
          <w:bCs w:val="0"/>
          <w:iCs w:val="0"/>
          <w:szCs w:val="24"/>
        </w:rPr>
        <w:t xml:space="preserve">d </w:t>
      </w:r>
      <w:r w:rsidR="00714441">
        <w:rPr>
          <w:bCs w:val="0"/>
          <w:iCs w:val="0"/>
          <w:szCs w:val="24"/>
        </w:rPr>
        <w:t>to</w:t>
      </w:r>
      <w:r w:rsidR="009770B2">
        <w:rPr>
          <w:bCs w:val="0"/>
          <w:iCs w:val="0"/>
          <w:szCs w:val="24"/>
        </w:rPr>
        <w:t xml:space="preserve"> value a culture </w:t>
      </w:r>
      <w:r w:rsidR="00714441">
        <w:rPr>
          <w:bCs w:val="0"/>
          <w:iCs w:val="0"/>
          <w:szCs w:val="24"/>
        </w:rPr>
        <w:t>focused</w:t>
      </w:r>
      <w:r w:rsidR="009770B2">
        <w:rPr>
          <w:bCs w:val="0"/>
          <w:iCs w:val="0"/>
          <w:szCs w:val="24"/>
        </w:rPr>
        <w:t xml:space="preserve"> </w:t>
      </w:r>
      <w:r w:rsidR="00714441">
        <w:rPr>
          <w:bCs w:val="0"/>
          <w:iCs w:val="0"/>
          <w:szCs w:val="24"/>
        </w:rPr>
        <w:t>on</w:t>
      </w:r>
      <w:r w:rsidR="009770B2">
        <w:rPr>
          <w:bCs w:val="0"/>
          <w:iCs w:val="0"/>
          <w:szCs w:val="24"/>
        </w:rPr>
        <w:t xml:space="preserve"> patient</w:t>
      </w:r>
      <w:r w:rsidR="00714441">
        <w:rPr>
          <w:bCs w:val="0"/>
          <w:iCs w:val="0"/>
          <w:szCs w:val="24"/>
        </w:rPr>
        <w:t>s</w:t>
      </w:r>
      <w:r w:rsidR="009770B2">
        <w:rPr>
          <w:bCs w:val="0"/>
          <w:iCs w:val="0"/>
          <w:szCs w:val="24"/>
        </w:rPr>
        <w:t xml:space="preserve"> and quality outcomes</w:t>
      </w:r>
      <w:r w:rsidR="00714441">
        <w:rPr>
          <w:bCs w:val="0"/>
          <w:iCs w:val="0"/>
          <w:szCs w:val="24"/>
        </w:rPr>
        <w:t xml:space="preserve"> (</w:t>
      </w:r>
      <w:r w:rsidR="00714441">
        <w:rPr>
          <w:bCs w:val="0"/>
          <w:iCs w:val="0"/>
          <w:szCs w:val="24"/>
        </w:rPr>
        <w:t>Hughes</w:t>
      </w:r>
      <w:r w:rsidR="00714441">
        <w:rPr>
          <w:bCs w:val="0"/>
          <w:iCs w:val="0"/>
          <w:szCs w:val="24"/>
        </w:rPr>
        <w:t>,</w:t>
      </w:r>
      <w:r w:rsidR="00714441">
        <w:rPr>
          <w:bCs w:val="0"/>
          <w:iCs w:val="0"/>
          <w:szCs w:val="24"/>
        </w:rPr>
        <w:t xml:space="preserve"> 2023)</w:t>
      </w:r>
      <w:r w:rsidR="009770B2">
        <w:rPr>
          <w:bCs w:val="0"/>
          <w:iCs w:val="0"/>
          <w:szCs w:val="24"/>
        </w:rPr>
        <w:t xml:space="preserve">.  </w:t>
      </w:r>
      <w:r w:rsidR="00420D59">
        <w:rPr>
          <w:bCs w:val="0"/>
          <w:iCs w:val="0"/>
          <w:szCs w:val="24"/>
        </w:rPr>
        <w:t>T</w:t>
      </w:r>
      <w:r w:rsidR="009770B2">
        <w:rPr>
          <w:bCs w:val="0"/>
          <w:iCs w:val="0"/>
          <w:szCs w:val="24"/>
        </w:rPr>
        <w:t xml:space="preserve">he Francis Report </w:t>
      </w:r>
      <w:r w:rsidR="00F845B6">
        <w:rPr>
          <w:bCs w:val="0"/>
          <w:iCs w:val="0"/>
          <w:szCs w:val="24"/>
        </w:rPr>
        <w:t>highlight</w:t>
      </w:r>
      <w:r w:rsidR="00420D59">
        <w:rPr>
          <w:bCs w:val="0"/>
          <w:iCs w:val="0"/>
          <w:szCs w:val="24"/>
        </w:rPr>
        <w:t>ed</w:t>
      </w:r>
      <w:r w:rsidR="009770B2">
        <w:rPr>
          <w:bCs w:val="0"/>
          <w:iCs w:val="0"/>
          <w:szCs w:val="24"/>
        </w:rPr>
        <w:t xml:space="preserve"> that a lack o</w:t>
      </w:r>
      <w:r w:rsidR="006C473B">
        <w:rPr>
          <w:bCs w:val="0"/>
          <w:iCs w:val="0"/>
          <w:szCs w:val="24"/>
        </w:rPr>
        <w:t>f</w:t>
      </w:r>
      <w:r w:rsidR="009770B2">
        <w:rPr>
          <w:bCs w:val="0"/>
          <w:iCs w:val="0"/>
          <w:szCs w:val="24"/>
        </w:rPr>
        <w:t xml:space="preserve"> accountability</w:t>
      </w:r>
      <w:r w:rsidR="006C473B">
        <w:rPr>
          <w:bCs w:val="0"/>
          <w:iCs w:val="0"/>
          <w:szCs w:val="24"/>
        </w:rPr>
        <w:t xml:space="preserve"> and the failure to sustain change were significant </w:t>
      </w:r>
      <w:r w:rsidR="00420D59">
        <w:rPr>
          <w:bCs w:val="0"/>
          <w:iCs w:val="0"/>
          <w:szCs w:val="24"/>
        </w:rPr>
        <w:t xml:space="preserve">factors </w:t>
      </w:r>
      <w:r w:rsidR="00B60C77">
        <w:rPr>
          <w:bCs w:val="0"/>
          <w:iCs w:val="0"/>
          <w:szCs w:val="24"/>
        </w:rPr>
        <w:t>in</w:t>
      </w:r>
      <w:r w:rsidR="006C473B">
        <w:rPr>
          <w:bCs w:val="0"/>
          <w:iCs w:val="0"/>
          <w:szCs w:val="24"/>
        </w:rPr>
        <w:t xml:space="preserve"> the shortcomings, allowing the issues to </w:t>
      </w:r>
      <w:r w:rsidR="00F845B6">
        <w:rPr>
          <w:bCs w:val="0"/>
          <w:iCs w:val="0"/>
          <w:szCs w:val="24"/>
        </w:rPr>
        <w:t>persist</w:t>
      </w:r>
      <w:r w:rsidR="006C473B">
        <w:rPr>
          <w:bCs w:val="0"/>
          <w:iCs w:val="0"/>
          <w:szCs w:val="24"/>
        </w:rPr>
        <w:t xml:space="preserve"> without corrective action (UK Parliament, 2026c).</w:t>
      </w:r>
      <w:r w:rsidR="00AA0382">
        <w:rPr>
          <w:szCs w:val="24"/>
        </w:rPr>
        <w:t xml:space="preserve">  </w:t>
      </w:r>
      <w:r w:rsidR="003F2196" w:rsidRPr="000C3D39">
        <w:rPr>
          <w:bCs w:val="0"/>
          <w:iCs w:val="0"/>
          <w:szCs w:val="24"/>
        </w:rPr>
        <w:t xml:space="preserve">The final </w:t>
      </w:r>
      <w:r w:rsidR="00714441">
        <w:rPr>
          <w:bCs w:val="0"/>
          <w:iCs w:val="0"/>
          <w:szCs w:val="24"/>
        </w:rPr>
        <w:t>stage</w:t>
      </w:r>
      <w:r w:rsidR="003F2196" w:rsidRPr="000C3D39">
        <w:rPr>
          <w:bCs w:val="0"/>
          <w:iCs w:val="0"/>
          <w:szCs w:val="24"/>
        </w:rPr>
        <w:t xml:space="preserve"> </w:t>
      </w:r>
      <w:r w:rsidR="00714441">
        <w:rPr>
          <w:bCs w:val="0"/>
          <w:iCs w:val="0"/>
          <w:szCs w:val="24"/>
        </w:rPr>
        <w:t>of</w:t>
      </w:r>
      <w:r w:rsidR="003F2196" w:rsidRPr="000C3D39">
        <w:rPr>
          <w:bCs w:val="0"/>
          <w:iCs w:val="0"/>
          <w:szCs w:val="24"/>
        </w:rPr>
        <w:t xml:space="preserve"> the analysis of the Mid Staffordshire NHS Trust Inquiry </w:t>
      </w:r>
      <w:r w:rsidR="00714441">
        <w:rPr>
          <w:bCs w:val="0"/>
          <w:iCs w:val="0"/>
          <w:szCs w:val="24"/>
        </w:rPr>
        <w:t xml:space="preserve">reveals that </w:t>
      </w:r>
      <w:r w:rsidR="003F2196" w:rsidRPr="000C3D39">
        <w:rPr>
          <w:bCs w:val="0"/>
          <w:iCs w:val="0"/>
          <w:szCs w:val="24"/>
        </w:rPr>
        <w:t>genuine change</w:t>
      </w:r>
      <w:r w:rsidR="00714441">
        <w:rPr>
          <w:bCs w:val="0"/>
          <w:iCs w:val="0"/>
          <w:szCs w:val="24"/>
        </w:rPr>
        <w:t xml:space="preserve"> </w:t>
      </w:r>
      <w:r w:rsidR="003F2196" w:rsidRPr="000C3D39">
        <w:rPr>
          <w:bCs w:val="0"/>
          <w:iCs w:val="0"/>
          <w:szCs w:val="24"/>
        </w:rPr>
        <w:t>is not fully realised until new behaviours and processes are integrated into the organisational culture</w:t>
      </w:r>
      <w:r w:rsidR="00714441">
        <w:rPr>
          <w:bCs w:val="0"/>
          <w:iCs w:val="0"/>
          <w:szCs w:val="24"/>
        </w:rPr>
        <w:t xml:space="preserve"> (</w:t>
      </w:r>
      <w:r w:rsidR="00714441" w:rsidRPr="000C3D39">
        <w:rPr>
          <w:bCs w:val="0"/>
          <w:iCs w:val="0"/>
          <w:szCs w:val="24"/>
        </w:rPr>
        <w:t>Carreno</w:t>
      </w:r>
      <w:r w:rsidR="00714441">
        <w:rPr>
          <w:bCs w:val="0"/>
          <w:iCs w:val="0"/>
          <w:szCs w:val="24"/>
        </w:rPr>
        <w:t>,</w:t>
      </w:r>
      <w:r w:rsidR="00714441" w:rsidRPr="000C3D39">
        <w:rPr>
          <w:bCs w:val="0"/>
          <w:iCs w:val="0"/>
          <w:szCs w:val="24"/>
        </w:rPr>
        <w:t xml:space="preserve"> 2024)</w:t>
      </w:r>
      <w:r w:rsidR="003F2196" w:rsidRPr="000C3D39">
        <w:rPr>
          <w:bCs w:val="0"/>
          <w:iCs w:val="0"/>
          <w:szCs w:val="24"/>
        </w:rPr>
        <w:t>.</w:t>
      </w:r>
      <w:r w:rsidR="00C03F89">
        <w:rPr>
          <w:bCs w:val="0"/>
          <w:iCs w:val="0"/>
          <w:szCs w:val="24"/>
        </w:rPr>
        <w:t xml:space="preserve">  Psychological research has </w:t>
      </w:r>
      <w:r w:rsidR="00714441">
        <w:rPr>
          <w:bCs w:val="0"/>
          <w:iCs w:val="0"/>
          <w:szCs w:val="24"/>
        </w:rPr>
        <w:t>surfaced</w:t>
      </w:r>
      <w:r w:rsidR="00C03F89">
        <w:rPr>
          <w:bCs w:val="0"/>
          <w:iCs w:val="0"/>
          <w:szCs w:val="24"/>
        </w:rPr>
        <w:t xml:space="preserve"> the mechanisms that contributed to the </w:t>
      </w:r>
      <w:r w:rsidR="002B11D8">
        <w:rPr>
          <w:bCs w:val="0"/>
          <w:iCs w:val="0"/>
          <w:szCs w:val="24"/>
        </w:rPr>
        <w:t>in</w:t>
      </w:r>
      <w:r w:rsidR="00C03F89">
        <w:rPr>
          <w:bCs w:val="0"/>
          <w:iCs w:val="0"/>
          <w:szCs w:val="24"/>
        </w:rPr>
        <w:t>humane behaviour found in the Francis Inquiry, including the neglect of an individual’s suffering and the infliction of harm</w:t>
      </w:r>
      <w:r w:rsidR="00714441">
        <w:rPr>
          <w:bCs w:val="0"/>
          <w:iCs w:val="0"/>
          <w:szCs w:val="24"/>
        </w:rPr>
        <w:t xml:space="preserve"> (</w:t>
      </w:r>
      <w:r w:rsidR="00714441">
        <w:rPr>
          <w:bCs w:val="0"/>
          <w:iCs w:val="0"/>
          <w:szCs w:val="24"/>
        </w:rPr>
        <w:t>British Psychological Society</w:t>
      </w:r>
      <w:r w:rsidR="00714441">
        <w:rPr>
          <w:bCs w:val="0"/>
          <w:iCs w:val="0"/>
          <w:szCs w:val="24"/>
        </w:rPr>
        <w:t>,</w:t>
      </w:r>
      <w:r w:rsidR="00714441">
        <w:rPr>
          <w:bCs w:val="0"/>
          <w:iCs w:val="0"/>
          <w:szCs w:val="24"/>
        </w:rPr>
        <w:t xml:space="preserve"> 2014)</w:t>
      </w:r>
      <w:r w:rsidR="00C03F89">
        <w:rPr>
          <w:bCs w:val="0"/>
          <w:iCs w:val="0"/>
          <w:szCs w:val="24"/>
        </w:rPr>
        <w:t>.  A particularly relevant concept is the ‘bystander effect’, in which individuals remain passive and fail to assist a patient in need</w:t>
      </w:r>
      <w:r w:rsidR="00C03F89" w:rsidRPr="007E31D4">
        <w:rPr>
          <w:bCs w:val="0"/>
          <w:iCs w:val="0"/>
          <w:szCs w:val="24"/>
        </w:rPr>
        <w:t>.</w:t>
      </w:r>
      <w:r w:rsidR="002B11D8" w:rsidRPr="007E31D4">
        <w:rPr>
          <w:bCs w:val="0"/>
          <w:iCs w:val="0"/>
          <w:szCs w:val="24"/>
        </w:rPr>
        <w:t xml:space="preserve">  </w:t>
      </w:r>
      <w:r w:rsidR="007A6F4B">
        <w:rPr>
          <w:bCs w:val="0"/>
          <w:iCs w:val="0"/>
          <w:szCs w:val="24"/>
        </w:rPr>
        <w:t>Healthcare o</w:t>
      </w:r>
      <w:r w:rsidR="00420D59">
        <w:rPr>
          <w:bCs w:val="0"/>
          <w:iCs w:val="0"/>
          <w:szCs w:val="24"/>
        </w:rPr>
        <w:t>rganisations that</w:t>
      </w:r>
      <w:r w:rsidR="002B11D8" w:rsidRPr="007E31D4">
        <w:rPr>
          <w:bCs w:val="0"/>
          <w:iCs w:val="0"/>
          <w:szCs w:val="24"/>
        </w:rPr>
        <w:t xml:space="preserve"> aim to </w:t>
      </w:r>
      <w:r w:rsidR="00420D59" w:rsidRPr="007E31D4">
        <w:rPr>
          <w:bCs w:val="0"/>
          <w:iCs w:val="0"/>
          <w:szCs w:val="24"/>
        </w:rPr>
        <w:t>nurture</w:t>
      </w:r>
      <w:r w:rsidR="002B11D8" w:rsidRPr="007E31D4">
        <w:rPr>
          <w:bCs w:val="0"/>
          <w:iCs w:val="0"/>
          <w:szCs w:val="24"/>
        </w:rPr>
        <w:t xml:space="preserve"> a culture of</w:t>
      </w:r>
      <w:r w:rsidR="004E05EE" w:rsidRPr="007E31D4">
        <w:rPr>
          <w:bCs w:val="0"/>
          <w:iCs w:val="0"/>
          <w:szCs w:val="24"/>
        </w:rPr>
        <w:t xml:space="preserve"> </w:t>
      </w:r>
      <w:r w:rsidR="004E05EE" w:rsidRPr="007E31D4">
        <w:rPr>
          <w:bCs w:val="0"/>
          <w:iCs w:val="0"/>
          <w:szCs w:val="24"/>
        </w:rPr>
        <w:t>accountability must achieve sustainable healthcare</w:t>
      </w:r>
      <w:r w:rsidR="00420D59">
        <w:rPr>
          <w:bCs w:val="0"/>
          <w:iCs w:val="0"/>
          <w:szCs w:val="24"/>
        </w:rPr>
        <w:t xml:space="preserve"> t</w:t>
      </w:r>
      <w:r w:rsidR="00B60C77">
        <w:rPr>
          <w:bCs w:val="0"/>
          <w:iCs w:val="0"/>
          <w:szCs w:val="24"/>
        </w:rPr>
        <w:t>h</w:t>
      </w:r>
      <w:r w:rsidR="00420D59">
        <w:rPr>
          <w:bCs w:val="0"/>
          <w:iCs w:val="0"/>
          <w:szCs w:val="24"/>
        </w:rPr>
        <w:t>rough responsibility</w:t>
      </w:r>
      <w:r w:rsidR="004E05EE" w:rsidRPr="007E31D4">
        <w:rPr>
          <w:bCs w:val="0"/>
          <w:iCs w:val="0"/>
          <w:szCs w:val="24"/>
        </w:rPr>
        <w:t xml:space="preserve">, not </w:t>
      </w:r>
      <w:r w:rsidR="00420D59">
        <w:rPr>
          <w:bCs w:val="0"/>
          <w:iCs w:val="0"/>
          <w:szCs w:val="24"/>
        </w:rPr>
        <w:t>by overlooking issues</w:t>
      </w:r>
      <w:r w:rsidR="00463876" w:rsidRPr="007E31D4">
        <w:rPr>
          <w:bCs w:val="0"/>
          <w:iCs w:val="0"/>
          <w:szCs w:val="24"/>
        </w:rPr>
        <w:t>, as in the case at the Mid Staffordshire NHS Trust</w:t>
      </w:r>
      <w:r w:rsidR="002B11D8" w:rsidRPr="007E31D4">
        <w:rPr>
          <w:bCs w:val="0"/>
          <w:iCs w:val="0"/>
          <w:szCs w:val="24"/>
        </w:rPr>
        <w:t xml:space="preserve"> (Woo </w:t>
      </w:r>
      <w:r w:rsidR="002B11D8" w:rsidRPr="007E31D4">
        <w:rPr>
          <w:bCs w:val="0"/>
          <w:i/>
          <w:szCs w:val="24"/>
        </w:rPr>
        <w:t>et al</w:t>
      </w:r>
      <w:r w:rsidR="002B11D8" w:rsidRPr="007E31D4">
        <w:rPr>
          <w:bCs w:val="0"/>
          <w:iCs w:val="0"/>
          <w:szCs w:val="24"/>
        </w:rPr>
        <w:t>., 2025</w:t>
      </w:r>
      <w:r w:rsidR="00463876" w:rsidRPr="007E31D4">
        <w:rPr>
          <w:bCs w:val="0"/>
          <w:iCs w:val="0"/>
          <w:szCs w:val="24"/>
        </w:rPr>
        <w:t>; Thompson, 2013</w:t>
      </w:r>
      <w:r w:rsidR="002B11D8" w:rsidRPr="007E31D4">
        <w:rPr>
          <w:bCs w:val="0"/>
          <w:iCs w:val="0"/>
          <w:szCs w:val="24"/>
        </w:rPr>
        <w:t>).</w:t>
      </w:r>
      <w:r w:rsidR="00420D59">
        <w:rPr>
          <w:bCs w:val="0"/>
          <w:iCs w:val="0"/>
          <w:szCs w:val="24"/>
        </w:rPr>
        <w:t xml:space="preserve">  </w:t>
      </w:r>
    </w:p>
    <w:p w14:paraId="2A7D22B1" w14:textId="77777777" w:rsidR="00CB0344" w:rsidRDefault="00CB0344" w:rsidP="009B4AE8">
      <w:pPr>
        <w:spacing w:line="360" w:lineRule="auto"/>
        <w:rPr>
          <w:bCs w:val="0"/>
          <w:iCs w:val="0"/>
          <w:szCs w:val="24"/>
        </w:rPr>
      </w:pPr>
    </w:p>
    <w:p w14:paraId="42BB8BCC" w14:textId="721854E1" w:rsidR="00714441" w:rsidRPr="00AA0382" w:rsidRDefault="00714441" w:rsidP="009B4AE8">
      <w:pPr>
        <w:spacing w:line="360" w:lineRule="auto"/>
        <w:rPr>
          <w:szCs w:val="24"/>
        </w:rPr>
      </w:pPr>
      <w:r>
        <w:rPr>
          <w:bCs w:val="0"/>
          <w:iCs w:val="0"/>
          <w:szCs w:val="24"/>
        </w:rPr>
        <w:t>D</w:t>
      </w:r>
      <w:r w:rsidR="00A4757C" w:rsidRPr="007E31D4">
        <w:rPr>
          <w:bCs w:val="0"/>
          <w:iCs w:val="0"/>
          <w:szCs w:val="24"/>
        </w:rPr>
        <w:t xml:space="preserve">espite Kotter’s </w:t>
      </w:r>
      <w:r>
        <w:rPr>
          <w:bCs w:val="0"/>
          <w:iCs w:val="0"/>
          <w:szCs w:val="24"/>
        </w:rPr>
        <w:t xml:space="preserve">Change </w:t>
      </w:r>
      <w:r w:rsidR="00A4757C" w:rsidRPr="007E31D4">
        <w:rPr>
          <w:bCs w:val="0"/>
          <w:iCs w:val="0"/>
          <w:szCs w:val="24"/>
        </w:rPr>
        <w:t>Model being successful, it has some limitations, such as its reliance</w:t>
      </w:r>
      <w:r w:rsidR="00A4757C" w:rsidRPr="007E31D4">
        <w:rPr>
          <w:bCs w:val="0"/>
          <w:iCs w:val="0"/>
          <w:szCs w:val="24"/>
        </w:rPr>
        <w:t xml:space="preserve"> on top-down leadership</w:t>
      </w:r>
      <w:r>
        <w:rPr>
          <w:bCs w:val="0"/>
          <w:iCs w:val="0"/>
          <w:szCs w:val="24"/>
        </w:rPr>
        <w:t xml:space="preserve">, which </w:t>
      </w:r>
      <w:r w:rsidR="00A4757C" w:rsidRPr="007E31D4">
        <w:rPr>
          <w:bCs w:val="0"/>
          <w:iCs w:val="0"/>
          <w:szCs w:val="24"/>
        </w:rPr>
        <w:t>presupposes that change is initiated by senior leadership</w:t>
      </w:r>
      <w:r>
        <w:rPr>
          <w:bCs w:val="0"/>
          <w:iCs w:val="0"/>
          <w:szCs w:val="24"/>
        </w:rPr>
        <w:t xml:space="preserve"> and</w:t>
      </w:r>
      <w:r w:rsidR="00A4757C" w:rsidRPr="007E31D4">
        <w:rPr>
          <w:bCs w:val="0"/>
          <w:iCs w:val="0"/>
          <w:szCs w:val="24"/>
        </w:rPr>
        <w:t xml:space="preserve"> directed by a robust coalition</w:t>
      </w:r>
      <w:r>
        <w:rPr>
          <w:bCs w:val="0"/>
          <w:iCs w:val="0"/>
          <w:szCs w:val="24"/>
        </w:rPr>
        <w:t xml:space="preserve"> (</w:t>
      </w:r>
      <w:r w:rsidRPr="007E31D4">
        <w:rPr>
          <w:bCs w:val="0"/>
          <w:iCs w:val="0"/>
          <w:szCs w:val="24"/>
        </w:rPr>
        <w:t xml:space="preserve">Adorjan </w:t>
      </w:r>
      <w:r w:rsidRPr="007E31D4">
        <w:rPr>
          <w:bCs w:val="0"/>
          <w:i/>
          <w:szCs w:val="24"/>
        </w:rPr>
        <w:t>et al.</w:t>
      </w:r>
      <w:r>
        <w:rPr>
          <w:bCs w:val="0"/>
          <w:i/>
          <w:szCs w:val="24"/>
        </w:rPr>
        <w:t>,</w:t>
      </w:r>
      <w:r w:rsidRPr="007E31D4">
        <w:rPr>
          <w:bCs w:val="0"/>
          <w:iCs w:val="0"/>
          <w:szCs w:val="24"/>
        </w:rPr>
        <w:t xml:space="preserve"> 2025</w:t>
      </w:r>
      <w:r>
        <w:rPr>
          <w:bCs w:val="0"/>
          <w:iCs w:val="0"/>
          <w:szCs w:val="24"/>
        </w:rPr>
        <w:t>).</w:t>
      </w:r>
      <w:r w:rsidR="009B4AE8">
        <w:rPr>
          <w:bCs w:val="0"/>
          <w:iCs w:val="0"/>
          <w:szCs w:val="24"/>
        </w:rPr>
        <w:t xml:space="preserve">  </w:t>
      </w:r>
      <w:r w:rsidR="005363A8" w:rsidRPr="009B4AE8">
        <w:rPr>
          <w:bCs w:val="0"/>
          <w:iCs w:val="0"/>
          <w:szCs w:val="24"/>
        </w:rPr>
        <w:t>The Francis Inquiry revealed</w:t>
      </w:r>
      <w:r w:rsidR="00151C05" w:rsidRPr="009B4AE8">
        <w:rPr>
          <w:bCs w:val="0"/>
          <w:iCs w:val="0"/>
          <w:szCs w:val="24"/>
        </w:rPr>
        <w:t xml:space="preserve"> </w:t>
      </w:r>
      <w:r w:rsidR="006D1B0B">
        <w:rPr>
          <w:bCs w:val="0"/>
          <w:iCs w:val="0"/>
          <w:szCs w:val="24"/>
        </w:rPr>
        <w:t>failures and a lack of action, which are central components of Kotter’s Change Model for successful organisational change,</w:t>
      </w:r>
      <w:r w:rsidR="00151C05" w:rsidRPr="009B4AE8">
        <w:rPr>
          <w:bCs w:val="0"/>
          <w:iCs w:val="0"/>
          <w:szCs w:val="24"/>
        </w:rPr>
        <w:t xml:space="preserve"> </w:t>
      </w:r>
      <w:r w:rsidR="006D1B0B">
        <w:rPr>
          <w:bCs w:val="0"/>
          <w:iCs w:val="0"/>
          <w:szCs w:val="24"/>
        </w:rPr>
        <w:t>including</w:t>
      </w:r>
      <w:r w:rsidR="00151C05" w:rsidRPr="009B4AE8">
        <w:rPr>
          <w:bCs w:val="0"/>
          <w:iCs w:val="0"/>
          <w:szCs w:val="24"/>
        </w:rPr>
        <w:t xml:space="preserve"> </w:t>
      </w:r>
      <w:r w:rsidR="00480BAF" w:rsidRPr="009B4AE8">
        <w:rPr>
          <w:bCs w:val="0"/>
          <w:iCs w:val="0"/>
          <w:szCs w:val="24"/>
        </w:rPr>
        <w:t xml:space="preserve">responsible leadership, </w:t>
      </w:r>
      <w:r w:rsidR="006D1B0B">
        <w:rPr>
          <w:bCs w:val="0"/>
          <w:iCs w:val="0"/>
          <w:szCs w:val="24"/>
        </w:rPr>
        <w:t xml:space="preserve">effective </w:t>
      </w:r>
      <w:r w:rsidR="00480BAF" w:rsidRPr="009B4AE8">
        <w:rPr>
          <w:bCs w:val="0"/>
          <w:iCs w:val="0"/>
          <w:szCs w:val="24"/>
        </w:rPr>
        <w:t>communication, culture</w:t>
      </w:r>
      <w:r w:rsidR="00151C05" w:rsidRPr="009B4AE8">
        <w:rPr>
          <w:bCs w:val="0"/>
          <w:iCs w:val="0"/>
          <w:szCs w:val="24"/>
        </w:rPr>
        <w:t>,</w:t>
      </w:r>
      <w:r w:rsidR="00480BAF" w:rsidRPr="009B4AE8">
        <w:rPr>
          <w:bCs w:val="0"/>
          <w:iCs w:val="0"/>
          <w:szCs w:val="24"/>
        </w:rPr>
        <w:t xml:space="preserve"> </w:t>
      </w:r>
      <w:r w:rsidR="006D1B0B">
        <w:rPr>
          <w:bCs w:val="0"/>
          <w:iCs w:val="0"/>
          <w:szCs w:val="24"/>
        </w:rPr>
        <w:t xml:space="preserve">and stakeholder involvement </w:t>
      </w:r>
      <w:r w:rsidR="00151C05" w:rsidRPr="00151C05">
        <w:rPr>
          <w:bCs w:val="0"/>
          <w:iCs w:val="0"/>
          <w:szCs w:val="24"/>
        </w:rPr>
        <w:t>(Lynas, 2015).</w:t>
      </w:r>
      <w:r w:rsidR="00DC3D71">
        <w:rPr>
          <w:bCs w:val="0"/>
          <w:iCs w:val="0"/>
          <w:szCs w:val="24"/>
        </w:rPr>
        <w:t xml:space="preserve">  Organisations need to be prepared and adaptable to shifts in their organisational environment, to recognise possible threats and the repercussions that may arise if the current situation continues.  </w:t>
      </w:r>
      <w:r w:rsidR="002160D8">
        <w:rPr>
          <w:bCs w:val="0"/>
          <w:iCs w:val="0"/>
          <w:szCs w:val="24"/>
        </w:rPr>
        <w:t>Kotter Change Model suggests that a</w:t>
      </w:r>
      <w:r w:rsidR="00DC3D71">
        <w:rPr>
          <w:bCs w:val="0"/>
          <w:iCs w:val="0"/>
          <w:szCs w:val="24"/>
        </w:rPr>
        <w:t>ssessing potential opportunities to implement effective interventions should be accompanied by open communication with stakeholders (Kahungu, 2018).</w:t>
      </w:r>
    </w:p>
    <w:p w14:paraId="24B2DBAA" w14:textId="77777777" w:rsidR="007A2FF9" w:rsidRDefault="007A2FF9" w:rsidP="00714441">
      <w:pPr>
        <w:rPr>
          <w:b/>
          <w:bCs w:val="0"/>
          <w:szCs w:val="24"/>
        </w:rPr>
      </w:pPr>
    </w:p>
    <w:p w14:paraId="702DDA38" w14:textId="7863B8BB" w:rsidR="00714441" w:rsidRDefault="004651A9" w:rsidP="00714441">
      <w:pPr>
        <w:rPr>
          <w:b/>
          <w:bCs w:val="0"/>
          <w:szCs w:val="24"/>
        </w:rPr>
      </w:pPr>
      <w:r w:rsidRPr="000A4F72">
        <w:rPr>
          <w:b/>
          <w:bCs w:val="0"/>
          <w:szCs w:val="24"/>
        </w:rPr>
        <w:lastRenderedPageBreak/>
        <w:t>Conclusion</w:t>
      </w:r>
    </w:p>
    <w:p w14:paraId="3CD1C6BB" w14:textId="77777777" w:rsidR="00714441" w:rsidRDefault="00714441" w:rsidP="00714441">
      <w:pPr>
        <w:rPr>
          <w:b/>
          <w:bCs w:val="0"/>
          <w:szCs w:val="24"/>
        </w:rPr>
      </w:pPr>
    </w:p>
    <w:p w14:paraId="08A3F146" w14:textId="44D45D1C" w:rsidR="00E23D4F" w:rsidRPr="00714441" w:rsidRDefault="0011720C" w:rsidP="00714441">
      <w:pPr>
        <w:spacing w:line="360" w:lineRule="auto"/>
        <w:rPr>
          <w:b/>
          <w:bCs w:val="0"/>
          <w:szCs w:val="24"/>
        </w:rPr>
      </w:pPr>
      <w:r>
        <w:rPr>
          <w:szCs w:val="24"/>
        </w:rPr>
        <w:t>O</w:t>
      </w:r>
      <w:r w:rsidR="004B4E8A" w:rsidRPr="004B4E8A">
        <w:rPr>
          <w:szCs w:val="24"/>
        </w:rPr>
        <w:t>rganisational change</w:t>
      </w:r>
      <w:r w:rsidR="004B4E8A">
        <w:rPr>
          <w:szCs w:val="24"/>
        </w:rPr>
        <w:t xml:space="preserve"> has emerged as an essential element of healthcare </w:t>
      </w:r>
      <w:r w:rsidR="004B4E8A">
        <w:rPr>
          <w:bCs w:val="0"/>
          <w:iCs w:val="0"/>
          <w:szCs w:val="24"/>
        </w:rPr>
        <w:t>management as the NHS adapts to growing demand for services</w:t>
      </w:r>
      <w:r w:rsidR="00E23D4F">
        <w:rPr>
          <w:bCs w:val="0"/>
          <w:iCs w:val="0"/>
          <w:szCs w:val="24"/>
        </w:rPr>
        <w:t>,</w:t>
      </w:r>
      <w:r w:rsidR="004B4E8A">
        <w:rPr>
          <w:bCs w:val="0"/>
          <w:iCs w:val="0"/>
          <w:szCs w:val="24"/>
        </w:rPr>
        <w:t xml:space="preserve"> an ageing population with </w:t>
      </w:r>
      <w:r w:rsidR="00E23D4F">
        <w:rPr>
          <w:bCs w:val="0"/>
          <w:iCs w:val="0"/>
          <w:szCs w:val="24"/>
        </w:rPr>
        <w:t xml:space="preserve">an </w:t>
      </w:r>
      <w:r w:rsidR="004B4E8A">
        <w:rPr>
          <w:bCs w:val="0"/>
          <w:iCs w:val="0"/>
          <w:szCs w:val="24"/>
        </w:rPr>
        <w:t>increasing prevalence of chronic health conditions</w:t>
      </w:r>
      <w:r w:rsidR="004B4E8A">
        <w:rPr>
          <w:bCs w:val="0"/>
          <w:iCs w:val="0"/>
          <w:szCs w:val="24"/>
        </w:rPr>
        <w:t xml:space="preserve">, financial constraints, advancements in technology </w:t>
      </w:r>
      <w:r w:rsidR="00E23D4F">
        <w:rPr>
          <w:bCs w:val="0"/>
          <w:iCs w:val="0"/>
          <w:szCs w:val="24"/>
        </w:rPr>
        <w:t>enabled</w:t>
      </w:r>
      <w:r w:rsidR="004B4E8A">
        <w:rPr>
          <w:bCs w:val="0"/>
          <w:iCs w:val="0"/>
          <w:szCs w:val="24"/>
        </w:rPr>
        <w:t xml:space="preserve"> </w:t>
      </w:r>
      <w:r w:rsidR="00E23D4F">
        <w:rPr>
          <w:bCs w:val="0"/>
          <w:iCs w:val="0"/>
          <w:szCs w:val="24"/>
        </w:rPr>
        <w:t>by</w:t>
      </w:r>
      <w:r w:rsidR="004B4E8A">
        <w:rPr>
          <w:bCs w:val="0"/>
          <w:iCs w:val="0"/>
          <w:szCs w:val="24"/>
        </w:rPr>
        <w:t xml:space="preserve"> digitalisation, and heightened expectations regarding patient safety and the quality of care.</w:t>
      </w:r>
      <w:r w:rsidR="00E23D4F">
        <w:rPr>
          <w:bCs w:val="0"/>
          <w:iCs w:val="0"/>
          <w:szCs w:val="24"/>
        </w:rPr>
        <w:t xml:space="preserve">  This essay has </w:t>
      </w:r>
      <w:r w:rsidR="002F4084">
        <w:rPr>
          <w:bCs w:val="0"/>
          <w:iCs w:val="0"/>
          <w:szCs w:val="24"/>
        </w:rPr>
        <w:t>indicated</w:t>
      </w:r>
      <w:r w:rsidR="00E23D4F">
        <w:rPr>
          <w:bCs w:val="0"/>
          <w:iCs w:val="0"/>
          <w:szCs w:val="24"/>
        </w:rPr>
        <w:t xml:space="preserve"> </w:t>
      </w:r>
      <w:r w:rsidR="00E23D4F">
        <w:rPr>
          <w:bCs w:val="0"/>
          <w:iCs w:val="0"/>
          <w:szCs w:val="24"/>
        </w:rPr>
        <w:t>that, despite these factors necessitating ongoing improvement, the successful implementation of change may be obstructed by barriers such as poor leadership, ineffective communication, scarce</w:t>
      </w:r>
      <w:r w:rsidR="00E23D4F">
        <w:rPr>
          <w:bCs w:val="0"/>
          <w:iCs w:val="0"/>
          <w:szCs w:val="24"/>
        </w:rPr>
        <w:t xml:space="preserve"> resources, and detrimental organisational cultures.</w:t>
      </w:r>
    </w:p>
    <w:p w14:paraId="027B74D0" w14:textId="77777777" w:rsidR="00E23D4F" w:rsidRDefault="00E23D4F" w:rsidP="004B4E8A">
      <w:pPr>
        <w:spacing w:line="360" w:lineRule="auto"/>
        <w:rPr>
          <w:bCs w:val="0"/>
          <w:iCs w:val="0"/>
          <w:szCs w:val="24"/>
        </w:rPr>
      </w:pPr>
    </w:p>
    <w:p w14:paraId="4B0DEF94" w14:textId="426404A3" w:rsidR="00EC18C9" w:rsidRDefault="00E23D4F" w:rsidP="004B4E8A">
      <w:pPr>
        <w:spacing w:line="360" w:lineRule="auto"/>
        <w:rPr>
          <w:bCs w:val="0"/>
          <w:iCs w:val="0"/>
          <w:szCs w:val="24"/>
        </w:rPr>
      </w:pPr>
      <w:r>
        <w:rPr>
          <w:bCs w:val="0"/>
          <w:iCs w:val="0"/>
          <w:szCs w:val="24"/>
        </w:rPr>
        <w:t xml:space="preserve">The discussion underscored the importance of change theories and models in establishing a framework for understanding and implementing change.  While frameworks such as Lewin’s Change Model </w:t>
      </w:r>
      <w:r>
        <w:rPr>
          <w:bCs w:val="0"/>
          <w:iCs w:val="0"/>
          <w:szCs w:val="24"/>
        </w:rPr>
        <w:t>provide a basis for structural change, Kotter’s 8-step Change Model offers a more complex approach,</w:t>
      </w:r>
      <w:r>
        <w:rPr>
          <w:bCs w:val="0"/>
          <w:iCs w:val="0"/>
          <w:szCs w:val="24"/>
        </w:rPr>
        <w:t xml:space="preserve"> focusing on leadership, stakeholder involvement, and cultural change.  </w:t>
      </w:r>
      <w:r w:rsidR="009B4AE8">
        <w:rPr>
          <w:bCs w:val="0"/>
          <w:iCs w:val="0"/>
          <w:szCs w:val="24"/>
        </w:rPr>
        <w:t>The ADKAR Model can</w:t>
      </w:r>
      <w:r w:rsidR="0011720C">
        <w:rPr>
          <w:bCs w:val="0"/>
          <w:iCs w:val="0"/>
          <w:szCs w:val="24"/>
        </w:rPr>
        <w:t xml:space="preserve"> help</w:t>
      </w:r>
      <w:r w:rsidR="009B4AE8">
        <w:rPr>
          <w:bCs w:val="0"/>
          <w:iCs w:val="0"/>
          <w:szCs w:val="24"/>
        </w:rPr>
        <w:t xml:space="preserve"> implement change within the organisation by </w:t>
      </w:r>
      <w:r w:rsidR="0011720C">
        <w:rPr>
          <w:bCs w:val="0"/>
          <w:iCs w:val="0"/>
          <w:szCs w:val="24"/>
        </w:rPr>
        <w:t>tackling</w:t>
      </w:r>
      <w:r w:rsidR="009B4AE8">
        <w:rPr>
          <w:bCs w:val="0"/>
          <w:iCs w:val="0"/>
          <w:szCs w:val="24"/>
        </w:rPr>
        <w:t xml:space="preserve"> </w:t>
      </w:r>
      <w:r w:rsidR="0011720C">
        <w:rPr>
          <w:bCs w:val="0"/>
          <w:iCs w:val="0"/>
          <w:szCs w:val="24"/>
        </w:rPr>
        <w:t>staff</w:t>
      </w:r>
      <w:r w:rsidR="009B4AE8">
        <w:rPr>
          <w:bCs w:val="0"/>
          <w:iCs w:val="0"/>
          <w:szCs w:val="24"/>
        </w:rPr>
        <w:t xml:space="preserve"> resistance</w:t>
      </w:r>
      <w:r w:rsidR="0011720C">
        <w:rPr>
          <w:bCs w:val="0"/>
          <w:iCs w:val="0"/>
          <w:szCs w:val="24"/>
        </w:rPr>
        <w:t xml:space="preserve">.  </w:t>
      </w:r>
      <w:r>
        <w:rPr>
          <w:bCs w:val="0"/>
          <w:iCs w:val="0"/>
          <w:szCs w:val="24"/>
        </w:rPr>
        <w:t xml:space="preserve">Behavioural </w:t>
      </w:r>
      <w:r w:rsidR="007A6F4B">
        <w:rPr>
          <w:bCs w:val="0"/>
          <w:iCs w:val="0"/>
          <w:szCs w:val="24"/>
        </w:rPr>
        <w:t>frameworks</w:t>
      </w:r>
      <w:r>
        <w:rPr>
          <w:bCs w:val="0"/>
          <w:iCs w:val="0"/>
          <w:szCs w:val="24"/>
        </w:rPr>
        <w:t xml:space="preserve"> such as the </w:t>
      </w:r>
      <w:r w:rsidR="00B803DD">
        <w:rPr>
          <w:bCs w:val="0"/>
          <w:iCs w:val="0"/>
          <w:szCs w:val="24"/>
        </w:rPr>
        <w:t>Nudge Theory</w:t>
      </w:r>
      <w:r>
        <w:rPr>
          <w:bCs w:val="0"/>
          <w:iCs w:val="0"/>
          <w:szCs w:val="24"/>
        </w:rPr>
        <w:t xml:space="preserve"> and Social Cognitive Theory further demonstrate how personal attitudes, beliefs, </w:t>
      </w:r>
      <w:r w:rsidR="00B803DD">
        <w:rPr>
          <w:bCs w:val="0"/>
          <w:iCs w:val="0"/>
          <w:szCs w:val="24"/>
        </w:rPr>
        <w:t xml:space="preserve">decision-making </w:t>
      </w:r>
      <w:r>
        <w:rPr>
          <w:bCs w:val="0"/>
          <w:iCs w:val="0"/>
          <w:szCs w:val="24"/>
        </w:rPr>
        <w:t>and workplace behaviours can affect organisational outcomes</w:t>
      </w:r>
      <w:r w:rsidR="00B803DD">
        <w:rPr>
          <w:bCs w:val="0"/>
          <w:iCs w:val="0"/>
          <w:szCs w:val="24"/>
        </w:rPr>
        <w:t xml:space="preserve"> within healthcare settings</w:t>
      </w:r>
      <w:r>
        <w:rPr>
          <w:bCs w:val="0"/>
          <w:iCs w:val="0"/>
          <w:szCs w:val="24"/>
        </w:rPr>
        <w:t>.</w:t>
      </w:r>
      <w:r w:rsidR="00EC18C9">
        <w:rPr>
          <w:bCs w:val="0"/>
          <w:iCs w:val="0"/>
          <w:szCs w:val="24"/>
        </w:rPr>
        <w:t xml:space="preserve">  Effective clinical governance, evidence-based practice, regulatory oversight, and a strong organisational culture are required to deliver quality outcomes and safe, </w:t>
      </w:r>
      <w:r w:rsidR="00B803DD">
        <w:rPr>
          <w:bCs w:val="0"/>
          <w:iCs w:val="0"/>
          <w:szCs w:val="24"/>
        </w:rPr>
        <w:t xml:space="preserve">sustainable, patient-centred and </w:t>
      </w:r>
      <w:r w:rsidR="00EC18C9">
        <w:rPr>
          <w:bCs w:val="0"/>
          <w:iCs w:val="0"/>
          <w:szCs w:val="24"/>
        </w:rPr>
        <w:t>effective healthcare.</w:t>
      </w:r>
    </w:p>
    <w:p w14:paraId="326ADC8F" w14:textId="77777777" w:rsidR="00EC18C9" w:rsidRDefault="00EC18C9" w:rsidP="004B4E8A">
      <w:pPr>
        <w:spacing w:line="360" w:lineRule="auto"/>
        <w:rPr>
          <w:bCs w:val="0"/>
          <w:iCs w:val="0"/>
          <w:szCs w:val="24"/>
        </w:rPr>
      </w:pPr>
    </w:p>
    <w:p w14:paraId="29B7BD5B" w14:textId="33EB0594" w:rsidR="00711305" w:rsidRPr="004B4E8A" w:rsidRDefault="00EC18C9" w:rsidP="004B4E8A">
      <w:pPr>
        <w:spacing w:line="360" w:lineRule="auto"/>
        <w:rPr>
          <w:szCs w:val="24"/>
          <w:u w:val="single"/>
        </w:rPr>
      </w:pPr>
      <w:r>
        <w:rPr>
          <w:bCs w:val="0"/>
          <w:iCs w:val="0"/>
          <w:szCs w:val="24"/>
        </w:rPr>
        <w:t xml:space="preserve">The Mid Staffordshire NHS Trust Public Inquiry has shown the serious consequences of failing to manage organisational change and </w:t>
      </w:r>
      <w:r>
        <w:rPr>
          <w:bCs w:val="0"/>
          <w:iCs w:val="0"/>
          <w:szCs w:val="24"/>
        </w:rPr>
        <w:t xml:space="preserve">to maintain a focus on </w:t>
      </w:r>
      <w:r>
        <w:rPr>
          <w:bCs w:val="0"/>
          <w:iCs w:val="0"/>
          <w:szCs w:val="24"/>
        </w:rPr>
        <w:t xml:space="preserve">quality and </w:t>
      </w:r>
      <w:r>
        <w:rPr>
          <w:bCs w:val="0"/>
          <w:iCs w:val="0"/>
          <w:szCs w:val="24"/>
        </w:rPr>
        <w:t xml:space="preserve">patient </w:t>
      </w:r>
      <w:r>
        <w:rPr>
          <w:bCs w:val="0"/>
          <w:iCs w:val="0"/>
          <w:szCs w:val="24"/>
        </w:rPr>
        <w:t xml:space="preserve">safety </w:t>
      </w:r>
      <w:r>
        <w:rPr>
          <w:bCs w:val="0"/>
          <w:iCs w:val="0"/>
          <w:szCs w:val="24"/>
        </w:rPr>
        <w:t>rather than the organisation's financial status.</w:t>
      </w:r>
      <w:r>
        <w:rPr>
          <w:bCs w:val="0"/>
          <w:iCs w:val="0"/>
          <w:szCs w:val="24"/>
        </w:rPr>
        <w:t xml:space="preserve">  The analysis using Kotter’s Change model </w:t>
      </w:r>
      <w:r>
        <w:rPr>
          <w:bCs w:val="0"/>
          <w:iCs w:val="0"/>
          <w:szCs w:val="24"/>
        </w:rPr>
        <w:t>identified several failures, including leadership weakness, poor communication, governance issues, and a toxic organisational culture, which</w:t>
      </w:r>
      <w:r>
        <w:rPr>
          <w:bCs w:val="0"/>
          <w:iCs w:val="0"/>
          <w:szCs w:val="24"/>
        </w:rPr>
        <w:t xml:space="preserve"> ultimately led to poor patient outcomes.  </w:t>
      </w:r>
      <w:r w:rsidR="0011720C">
        <w:rPr>
          <w:bCs w:val="0"/>
          <w:iCs w:val="0"/>
          <w:szCs w:val="24"/>
        </w:rPr>
        <w:t xml:space="preserve">It </w:t>
      </w:r>
      <w:r>
        <w:rPr>
          <w:bCs w:val="0"/>
          <w:iCs w:val="0"/>
          <w:szCs w:val="24"/>
        </w:rPr>
        <w:t xml:space="preserve">revealed failures and the lessons to be learned today, including accountability, quality-focused leadership, and </w:t>
      </w:r>
      <w:r w:rsidR="0011720C">
        <w:rPr>
          <w:bCs w:val="0"/>
          <w:iCs w:val="0"/>
          <w:szCs w:val="24"/>
        </w:rPr>
        <w:t>maintaining</w:t>
      </w:r>
      <w:r>
        <w:rPr>
          <w:bCs w:val="0"/>
          <w:iCs w:val="0"/>
          <w:szCs w:val="24"/>
        </w:rPr>
        <w:t xml:space="preserve"> a culture of patient-centred care.</w:t>
      </w:r>
      <w:r w:rsidR="004651A9" w:rsidRPr="004B4E8A">
        <w:rPr>
          <w:szCs w:val="24"/>
          <w:u w:val="single"/>
        </w:rPr>
        <w:br w:type="page"/>
      </w:r>
    </w:p>
    <w:p w14:paraId="2919ACA2" w14:textId="2AE85195" w:rsidR="00711305" w:rsidRPr="000A4F72" w:rsidRDefault="00711305" w:rsidP="00711305">
      <w:pPr>
        <w:rPr>
          <w:b/>
          <w:bCs w:val="0"/>
          <w:szCs w:val="24"/>
        </w:rPr>
      </w:pPr>
      <w:r w:rsidRPr="000A4F72">
        <w:rPr>
          <w:b/>
          <w:bCs w:val="0"/>
          <w:szCs w:val="24"/>
        </w:rPr>
        <w:lastRenderedPageBreak/>
        <w:t>References</w:t>
      </w:r>
    </w:p>
    <w:p w14:paraId="54F01463" w14:textId="77777777" w:rsidR="00E92DA7" w:rsidRDefault="00E92DA7" w:rsidP="00711305">
      <w:pPr>
        <w:rPr>
          <w:szCs w:val="24"/>
        </w:rPr>
      </w:pPr>
    </w:p>
    <w:p w14:paraId="4E68E4B2" w14:textId="77777777" w:rsidR="00233214" w:rsidRDefault="00233214" w:rsidP="00E92DA7">
      <w:pPr>
        <w:spacing w:line="276" w:lineRule="auto"/>
        <w:rPr>
          <w:szCs w:val="24"/>
        </w:rPr>
      </w:pPr>
    </w:p>
    <w:p w14:paraId="0CDBF43B" w14:textId="20571D8C" w:rsidR="00463876" w:rsidRDefault="00463876" w:rsidP="00940704">
      <w:pPr>
        <w:spacing w:line="276" w:lineRule="auto"/>
        <w:ind w:left="720" w:hanging="720"/>
      </w:pPr>
      <w:r>
        <w:t xml:space="preserve">Abbassi, K. (2013) ‘What is candour without accountability?’, </w:t>
      </w:r>
      <w:r w:rsidRPr="0061516F">
        <w:rPr>
          <w:i/>
          <w:iCs w:val="0"/>
        </w:rPr>
        <w:t>J R Soc Med.</w:t>
      </w:r>
      <w:r>
        <w:t xml:space="preserve">, 106(3), pp. 75. Available at: </w:t>
      </w:r>
      <w:r w:rsidR="00EC18C9" w:rsidRPr="0061282A">
        <w:t>https://doi.org/10.1177/0141076813481559</w:t>
      </w:r>
      <w:r>
        <w:t>.</w:t>
      </w:r>
    </w:p>
    <w:p w14:paraId="1C0A35DF" w14:textId="77777777" w:rsidR="00EC18C9" w:rsidRDefault="00EC18C9" w:rsidP="00940704">
      <w:pPr>
        <w:spacing w:line="276" w:lineRule="auto"/>
        <w:ind w:left="720" w:hanging="720"/>
      </w:pPr>
    </w:p>
    <w:p w14:paraId="6D3530EE" w14:textId="77777777" w:rsidR="00463876" w:rsidRDefault="00463876" w:rsidP="00940704">
      <w:pPr>
        <w:spacing w:line="276" w:lineRule="auto"/>
        <w:ind w:left="720" w:hanging="720"/>
      </w:pPr>
      <w:r>
        <w:t xml:space="preserve">Adorjan, K., Amenu, W. Z., Bajkai-Tooth, K., Barabas, R. E., Barczi, A., Bohm, A., Bujdoso, E. D., Fecskovics, M., Agnes, Fursez, Kakuk, H. K., Nagy, T. A., Ofosu-Brakoh, S. A., Tangatov, A., Tetenyi, B., Till, J., Varga, D., Wambui, k. w. and Zhang, J. (2025) </w:t>
      </w:r>
      <w:r w:rsidRPr="00F85FF5">
        <w:rPr>
          <w:i/>
          <w:iCs w:val="0"/>
        </w:rPr>
        <w:t>Leadership Theories and Models from Today’s Perspective</w:t>
      </w:r>
      <w:r>
        <w:t>. Hungarian University of Agriculture and Life Sciences: Godollo.</w:t>
      </w:r>
    </w:p>
    <w:p w14:paraId="3EA79A3E" w14:textId="77777777" w:rsidR="00197218" w:rsidRDefault="00197218" w:rsidP="00940704">
      <w:pPr>
        <w:spacing w:line="276" w:lineRule="auto"/>
        <w:ind w:left="720" w:hanging="720"/>
      </w:pPr>
    </w:p>
    <w:p w14:paraId="7B72237C" w14:textId="7FC97085" w:rsidR="00197218" w:rsidRDefault="00197218" w:rsidP="00940704">
      <w:pPr>
        <w:spacing w:line="276" w:lineRule="auto"/>
        <w:ind w:left="720" w:hanging="720"/>
      </w:pPr>
      <w:r>
        <w:t xml:space="preserve">Anjum, N., Rahaman, S., Salemzadeh, A., Rahman, M. and Dana, P. L. (2024) ‘Adapting and Mitigating Employee Resistance to Change: Contrasting ADKAR and Kurt Lewin’s Three Steps Change Model’, </w:t>
      </w:r>
      <w:r w:rsidRPr="00197218">
        <w:rPr>
          <w:i/>
          <w:iCs w:val="0"/>
        </w:rPr>
        <w:t>Journal of Entrepreneurship</w:t>
      </w:r>
      <w:r>
        <w:t>, 7(2), pp. 63-91.</w:t>
      </w:r>
    </w:p>
    <w:p w14:paraId="234CF5FA" w14:textId="77777777" w:rsidR="00EC18C9" w:rsidRDefault="00EC18C9" w:rsidP="00730765">
      <w:pPr>
        <w:spacing w:line="276" w:lineRule="auto"/>
        <w:rPr>
          <w:bCs w:val="0"/>
          <w:iCs w:val="0"/>
          <w:color w:val="222222"/>
          <w:shd w:val="clear" w:color="auto" w:fill="FFFFFF"/>
        </w:rPr>
      </w:pPr>
    </w:p>
    <w:p w14:paraId="73F7837E" w14:textId="77777777" w:rsidR="00463876" w:rsidRDefault="00463876" w:rsidP="00940704">
      <w:pPr>
        <w:spacing w:line="276" w:lineRule="auto"/>
        <w:ind w:left="720" w:hanging="720"/>
      </w:pPr>
      <w:r>
        <w:rPr>
          <w:szCs w:val="24"/>
        </w:rPr>
        <w:t xml:space="preserve">Association for Project Management (2023) </w:t>
      </w:r>
      <w:r w:rsidRPr="004D23CB">
        <w:rPr>
          <w:i/>
          <w:iCs w:val="0"/>
          <w:szCs w:val="24"/>
        </w:rPr>
        <w:t>Is Stakeholder Engagement Pointless?</w:t>
      </w:r>
      <w:r>
        <w:t xml:space="preserve"> Available at: </w:t>
      </w:r>
      <w:r w:rsidRPr="004D23CB">
        <w:t>https://www.apm.org.uk/blog/is-stakeholder-engagement-pointless/</w:t>
      </w:r>
      <w:r>
        <w:t xml:space="preserve"> (Retrieved 26 May 2026).</w:t>
      </w:r>
    </w:p>
    <w:p w14:paraId="4B485BC4" w14:textId="77777777" w:rsidR="00A01D03" w:rsidRDefault="00A01D03" w:rsidP="00940704">
      <w:pPr>
        <w:spacing w:line="276" w:lineRule="auto"/>
        <w:ind w:left="720" w:hanging="720"/>
      </w:pPr>
    </w:p>
    <w:p w14:paraId="2C7A4168" w14:textId="59128B43" w:rsidR="00A01D03" w:rsidRDefault="00A01D03" w:rsidP="00A01D03">
      <w:pPr>
        <w:spacing w:line="276" w:lineRule="auto"/>
        <w:ind w:left="720" w:hanging="720"/>
      </w:pPr>
      <w:r>
        <w:rPr>
          <w:szCs w:val="24"/>
        </w:rPr>
        <w:t xml:space="preserve">Association of Project Managers (2025) </w:t>
      </w:r>
      <w:r w:rsidRPr="000C0FAC">
        <w:rPr>
          <w:i/>
          <w:iCs w:val="0"/>
          <w:szCs w:val="24"/>
        </w:rPr>
        <w:t>Understanding The Causes of Resistance to Change</w:t>
      </w:r>
      <w:r>
        <w:rPr>
          <w:szCs w:val="24"/>
        </w:rPr>
        <w:t>.</w:t>
      </w:r>
      <w:r>
        <w:t xml:space="preserve"> Available at: </w:t>
      </w:r>
      <w:r w:rsidRPr="000C0FAC">
        <w:t>https://apmg-international.com/article/understanding-causes-resistance-change</w:t>
      </w:r>
      <w:r>
        <w:t xml:space="preserve"> (Retrieved 21 May 2026).</w:t>
      </w:r>
    </w:p>
    <w:p w14:paraId="44339941" w14:textId="77777777" w:rsidR="00EC18C9" w:rsidRDefault="00EC18C9" w:rsidP="00940704">
      <w:pPr>
        <w:spacing w:line="276" w:lineRule="auto"/>
        <w:ind w:left="720" w:hanging="720"/>
        <w:rPr>
          <w:bCs w:val="0"/>
          <w:iCs w:val="0"/>
          <w:color w:val="222222"/>
          <w:shd w:val="clear" w:color="auto" w:fill="FFFFFF"/>
        </w:rPr>
      </w:pPr>
    </w:p>
    <w:p w14:paraId="797C7AC5" w14:textId="4D85B516" w:rsidR="00463876" w:rsidRDefault="00463876" w:rsidP="00940704">
      <w:pPr>
        <w:spacing w:line="276" w:lineRule="auto"/>
        <w:ind w:left="720" w:hanging="720"/>
        <w:rPr>
          <w:bCs w:val="0"/>
          <w:iCs w:val="0"/>
          <w:color w:val="222222"/>
          <w:shd w:val="clear" w:color="auto" w:fill="FFFFFF"/>
        </w:rPr>
      </w:pPr>
      <w:r>
        <w:rPr>
          <w:szCs w:val="24"/>
        </w:rPr>
        <w:t>Aven, T</w:t>
      </w:r>
      <w:r w:rsidRPr="002D42FB">
        <w:rPr>
          <w:bCs w:val="0"/>
          <w:iCs w:val="0"/>
          <w:color w:val="222222"/>
          <w:shd w:val="clear" w:color="auto" w:fill="FFFFFF"/>
        </w:rPr>
        <w:t>.</w:t>
      </w:r>
      <w:r>
        <w:rPr>
          <w:bCs w:val="0"/>
          <w:iCs w:val="0"/>
          <w:color w:val="222222"/>
          <w:shd w:val="clear" w:color="auto" w:fill="FFFFFF"/>
        </w:rPr>
        <w:t xml:space="preserve"> (2013) ‘On the meaning of a black swan in a risk context’, </w:t>
      </w:r>
      <w:r w:rsidRPr="002D42FB">
        <w:rPr>
          <w:bCs w:val="0"/>
          <w:i/>
          <w:color w:val="222222"/>
          <w:shd w:val="clear" w:color="auto" w:fill="FFFFFF"/>
        </w:rPr>
        <w:t>Safety Science</w:t>
      </w:r>
      <w:r>
        <w:rPr>
          <w:bCs w:val="0"/>
          <w:iCs w:val="0"/>
          <w:color w:val="222222"/>
          <w:shd w:val="clear" w:color="auto" w:fill="FFFFFF"/>
        </w:rPr>
        <w:t xml:space="preserve">, 57, pp. 44-51. Available at: </w:t>
      </w:r>
      <w:r w:rsidR="00EC18C9" w:rsidRPr="0061282A">
        <w:rPr>
          <w:bCs w:val="0"/>
          <w:iCs w:val="0"/>
          <w:color w:val="222222"/>
          <w:shd w:val="clear" w:color="auto" w:fill="FFFFFF"/>
        </w:rPr>
        <w:t>https://doi.org/10.1016/j.ssci.2013.01.016</w:t>
      </w:r>
      <w:r>
        <w:rPr>
          <w:bCs w:val="0"/>
          <w:iCs w:val="0"/>
          <w:color w:val="222222"/>
          <w:shd w:val="clear" w:color="auto" w:fill="FFFFFF"/>
        </w:rPr>
        <w:t>.</w:t>
      </w:r>
    </w:p>
    <w:p w14:paraId="158BEE77" w14:textId="77777777" w:rsidR="00EC18C9" w:rsidRDefault="00EC18C9" w:rsidP="00940704">
      <w:pPr>
        <w:spacing w:line="276" w:lineRule="auto"/>
        <w:ind w:left="720" w:hanging="720"/>
        <w:rPr>
          <w:bCs w:val="0"/>
          <w:iCs w:val="0"/>
          <w:color w:val="222222"/>
          <w:shd w:val="clear" w:color="auto" w:fill="FFFFFF"/>
        </w:rPr>
      </w:pPr>
    </w:p>
    <w:p w14:paraId="377EDD77" w14:textId="76C7F82B" w:rsidR="00463876" w:rsidRDefault="00463876" w:rsidP="00940704">
      <w:pPr>
        <w:spacing w:line="276" w:lineRule="auto"/>
        <w:ind w:left="720" w:hanging="720"/>
        <w:rPr>
          <w:bCs w:val="0"/>
          <w:iCs w:val="0"/>
          <w:color w:val="222222"/>
          <w:shd w:val="clear" w:color="auto" w:fill="FFFFFF"/>
        </w:rPr>
      </w:pPr>
      <w:r>
        <w:rPr>
          <w:szCs w:val="24"/>
        </w:rPr>
        <w:t>Aziz, M</w:t>
      </w:r>
      <w:r w:rsidRPr="00E93175">
        <w:rPr>
          <w:bCs w:val="0"/>
          <w:iCs w:val="0"/>
          <w:color w:val="222222"/>
          <w:shd w:val="clear" w:color="auto" w:fill="FFFFFF"/>
        </w:rPr>
        <w:t>.</w:t>
      </w:r>
      <w:r>
        <w:rPr>
          <w:bCs w:val="0"/>
          <w:iCs w:val="0"/>
          <w:color w:val="222222"/>
          <w:shd w:val="clear" w:color="auto" w:fill="FFFFFF"/>
        </w:rPr>
        <w:t xml:space="preserve"> A. (2017) ‘A change management approach to improving safety and preventing needle stick injuries’, </w:t>
      </w:r>
      <w:r w:rsidRPr="00E93175">
        <w:rPr>
          <w:bCs w:val="0"/>
          <w:i/>
          <w:color w:val="222222"/>
          <w:shd w:val="clear" w:color="auto" w:fill="FFFFFF"/>
        </w:rPr>
        <w:t>J Infect Prev</w:t>
      </w:r>
      <w:r>
        <w:rPr>
          <w:bCs w:val="0"/>
          <w:iCs w:val="0"/>
          <w:color w:val="222222"/>
          <w:shd w:val="clear" w:color="auto" w:fill="FFFFFF"/>
        </w:rPr>
        <w:t xml:space="preserve">., 7;18(5), pp. 257-262. Available at: </w:t>
      </w:r>
      <w:r w:rsidR="00EC18C9" w:rsidRPr="0061282A">
        <w:rPr>
          <w:bCs w:val="0"/>
          <w:iCs w:val="0"/>
          <w:color w:val="222222"/>
          <w:shd w:val="clear" w:color="auto" w:fill="FFFFFF"/>
        </w:rPr>
        <w:t>https://doi.org/10.1177/1757177416687829</w:t>
      </w:r>
      <w:r>
        <w:rPr>
          <w:bCs w:val="0"/>
          <w:iCs w:val="0"/>
          <w:color w:val="222222"/>
          <w:shd w:val="clear" w:color="auto" w:fill="FFFFFF"/>
        </w:rPr>
        <w:t>.</w:t>
      </w:r>
    </w:p>
    <w:p w14:paraId="06DBAAED" w14:textId="77777777" w:rsidR="00EC18C9" w:rsidRDefault="00EC18C9" w:rsidP="00940704">
      <w:pPr>
        <w:spacing w:line="276" w:lineRule="auto"/>
        <w:ind w:left="720" w:hanging="720"/>
        <w:rPr>
          <w:bCs w:val="0"/>
          <w:iCs w:val="0"/>
          <w:color w:val="222222"/>
          <w:shd w:val="clear" w:color="auto" w:fill="FFFFFF"/>
        </w:rPr>
      </w:pPr>
    </w:p>
    <w:p w14:paraId="1902E87D" w14:textId="3D1CE371" w:rsidR="00463876" w:rsidRDefault="00463876" w:rsidP="00940704">
      <w:pPr>
        <w:spacing w:line="276" w:lineRule="auto"/>
        <w:ind w:left="720" w:hanging="720"/>
      </w:pPr>
      <w:r>
        <w:t xml:space="preserve">Balakumaran, S. (2024) ’12 How can leadership in NHS hospitals be improved to ensure better quality of care for patients?’, </w:t>
      </w:r>
      <w:r w:rsidRPr="00586285">
        <w:rPr>
          <w:i/>
          <w:iCs w:val="0"/>
        </w:rPr>
        <w:t>BMJ Leader</w:t>
      </w:r>
      <w:r>
        <w:t xml:space="preserve">, 8(1), pp. A8-A0. Available at: </w:t>
      </w:r>
      <w:r w:rsidR="00EC18C9" w:rsidRPr="0061282A">
        <w:t>https://doi.org/10.1136/leader-2024-FMLM.12</w:t>
      </w:r>
      <w:r>
        <w:t>.</w:t>
      </w:r>
    </w:p>
    <w:p w14:paraId="777E5E79" w14:textId="77777777" w:rsidR="00EC18C9" w:rsidRDefault="00EC18C9" w:rsidP="00940704">
      <w:pPr>
        <w:spacing w:line="276" w:lineRule="auto"/>
        <w:ind w:left="720" w:hanging="720"/>
      </w:pPr>
    </w:p>
    <w:p w14:paraId="1F9DB71D" w14:textId="77777777" w:rsidR="00463876" w:rsidRDefault="00463876" w:rsidP="00940704">
      <w:pPr>
        <w:spacing w:line="276" w:lineRule="auto"/>
        <w:ind w:left="720" w:hanging="720"/>
      </w:pPr>
      <w:r>
        <w:rPr>
          <w:szCs w:val="24"/>
        </w:rPr>
        <w:t>Barrow, J.</w:t>
      </w:r>
      <w:r>
        <w:t xml:space="preserve"> M. and Annamaraju, P. (2022) </w:t>
      </w:r>
      <w:r w:rsidRPr="00C3719D">
        <w:rPr>
          <w:i/>
          <w:iCs w:val="0"/>
        </w:rPr>
        <w:t>Change Management in Healthcare</w:t>
      </w:r>
      <w:r>
        <w:t>. StatPearls Publishing: Florida.</w:t>
      </w:r>
    </w:p>
    <w:p w14:paraId="0090C6A6" w14:textId="77777777" w:rsidR="00EC18C9" w:rsidRDefault="00EC18C9" w:rsidP="00940704">
      <w:pPr>
        <w:spacing w:line="276" w:lineRule="auto"/>
        <w:ind w:left="720" w:hanging="720"/>
        <w:rPr>
          <w:bCs w:val="0"/>
          <w:iCs w:val="0"/>
          <w:color w:val="222222"/>
          <w:shd w:val="clear" w:color="auto" w:fill="FFFFFF"/>
        </w:rPr>
      </w:pPr>
    </w:p>
    <w:p w14:paraId="008693C1" w14:textId="77777777" w:rsidR="00463876" w:rsidRDefault="00463876" w:rsidP="00940704">
      <w:pPr>
        <w:spacing w:line="276" w:lineRule="auto"/>
        <w:ind w:left="720" w:hanging="720"/>
      </w:pPr>
      <w:r>
        <w:t xml:space="preserve">Busse, R., Panteli, D. and Quentin, D. (2019) </w:t>
      </w:r>
      <w:r w:rsidRPr="006B7E32">
        <w:rPr>
          <w:i/>
          <w:iCs w:val="0"/>
        </w:rPr>
        <w:t>An Introduction to Healthcare Quality: Defining and Explaining its Roles in Health Systems</w:t>
      </w:r>
      <w:r>
        <w:t>. European Observatory on Health Systems and Policies: Copenhagen, edn 53.</w:t>
      </w:r>
    </w:p>
    <w:p w14:paraId="4E47DB6B" w14:textId="77777777" w:rsidR="00BA4322" w:rsidRDefault="00BA4322" w:rsidP="00940704">
      <w:pPr>
        <w:spacing w:line="276" w:lineRule="auto"/>
        <w:ind w:left="720" w:hanging="720"/>
      </w:pPr>
    </w:p>
    <w:p w14:paraId="5BFED572" w14:textId="7C3AEC8B" w:rsidR="00EC18C9" w:rsidRDefault="00BA4322" w:rsidP="00BA4322">
      <w:pPr>
        <w:spacing w:line="276" w:lineRule="auto"/>
        <w:ind w:left="720" w:hanging="720"/>
      </w:pPr>
      <w:r>
        <w:lastRenderedPageBreak/>
        <w:t xml:space="preserve">British Medical Association (2026) </w:t>
      </w:r>
      <w:r w:rsidRPr="00BA4322">
        <w:rPr>
          <w:i/>
          <w:iCs w:val="0"/>
        </w:rPr>
        <w:t>Reforms to the NHS</w:t>
      </w:r>
      <w:r>
        <w:t xml:space="preserve">. Available at: </w:t>
      </w:r>
      <w:r w:rsidRPr="00BA4322">
        <w:t>https://www.bma.org.uk/advice-and-support/nhs-delivery-and-workforce/nhs-reforms/reforms-to-the-nhs</w:t>
      </w:r>
      <w:r>
        <w:t xml:space="preserve"> (Retrieved 5 June 2026).</w:t>
      </w:r>
    </w:p>
    <w:p w14:paraId="0BFDF792" w14:textId="77777777" w:rsidR="00941192" w:rsidRDefault="00941192" w:rsidP="00BA4322">
      <w:pPr>
        <w:spacing w:line="276" w:lineRule="auto"/>
        <w:ind w:left="720" w:hanging="720"/>
      </w:pPr>
    </w:p>
    <w:p w14:paraId="45DEF9C7" w14:textId="0997864D"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Carbonell, C., Adegbulugbe, A., Cheung, W., and Ruff, P. (2024) ‘Barriers and Challenges to Implementing a Quality Improvement Program: Political and Administrative Challenges’, </w:t>
      </w:r>
      <w:r w:rsidRPr="007A428F">
        <w:rPr>
          <w:bCs w:val="0"/>
          <w:i/>
          <w:color w:val="222222"/>
          <w:shd w:val="clear" w:color="auto" w:fill="FFFFFF"/>
        </w:rPr>
        <w:t>JCO Glob Oncol</w:t>
      </w:r>
      <w:r>
        <w:rPr>
          <w:bCs w:val="0"/>
          <w:iCs w:val="0"/>
          <w:color w:val="222222"/>
          <w:shd w:val="clear" w:color="auto" w:fill="FFFFFF"/>
        </w:rPr>
        <w:t xml:space="preserve">, 10, pp. e2300455. Available at: </w:t>
      </w:r>
      <w:r w:rsidR="00EC18C9" w:rsidRPr="0061282A">
        <w:rPr>
          <w:bCs w:val="0"/>
          <w:iCs w:val="0"/>
          <w:color w:val="222222"/>
          <w:shd w:val="clear" w:color="auto" w:fill="FFFFFF"/>
        </w:rPr>
        <w:t>https://doi.org/10.1200/GO.23.00455</w:t>
      </w:r>
      <w:r>
        <w:rPr>
          <w:bCs w:val="0"/>
          <w:iCs w:val="0"/>
          <w:color w:val="222222"/>
          <w:shd w:val="clear" w:color="auto" w:fill="FFFFFF"/>
        </w:rPr>
        <w:t>.</w:t>
      </w:r>
    </w:p>
    <w:p w14:paraId="32C8FCA0" w14:textId="77777777" w:rsidR="00EC18C9" w:rsidRDefault="00EC18C9" w:rsidP="00940704">
      <w:pPr>
        <w:spacing w:line="276" w:lineRule="auto"/>
        <w:ind w:left="720" w:hanging="720"/>
        <w:rPr>
          <w:bCs w:val="0"/>
          <w:iCs w:val="0"/>
          <w:color w:val="222222"/>
          <w:shd w:val="clear" w:color="auto" w:fill="FFFFFF"/>
        </w:rPr>
      </w:pPr>
    </w:p>
    <w:p w14:paraId="162116A5"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Care Quality Commission (2025) </w:t>
      </w:r>
      <w:r w:rsidRPr="0003490B">
        <w:rPr>
          <w:bCs w:val="0"/>
          <w:i/>
          <w:color w:val="222222"/>
          <w:shd w:val="clear" w:color="auto" w:fill="FFFFFF"/>
        </w:rPr>
        <w:t>Regulations For Service Providers and Managers</w:t>
      </w:r>
      <w:r>
        <w:rPr>
          <w:bCs w:val="0"/>
          <w:iCs w:val="0"/>
          <w:color w:val="222222"/>
          <w:shd w:val="clear" w:color="auto" w:fill="FFFFFF"/>
        </w:rPr>
        <w:t xml:space="preserve">. Available at: </w:t>
      </w:r>
      <w:r w:rsidRPr="0003490B">
        <w:rPr>
          <w:bCs w:val="0"/>
          <w:iCs w:val="0"/>
          <w:color w:val="222222"/>
          <w:shd w:val="clear" w:color="auto" w:fill="FFFFFF"/>
        </w:rPr>
        <w:t>https://www.cqc.org.uk/guidance-regulation/providers/regulations-service-providers-and-managers/health-social-care-act/regulation-9</w:t>
      </w:r>
      <w:r>
        <w:rPr>
          <w:bCs w:val="0"/>
          <w:iCs w:val="0"/>
          <w:color w:val="222222"/>
          <w:shd w:val="clear" w:color="auto" w:fill="FFFFFF"/>
        </w:rPr>
        <w:t xml:space="preserve"> (Retrieved 21 May 2026).</w:t>
      </w:r>
    </w:p>
    <w:p w14:paraId="7623CF63" w14:textId="77777777" w:rsidR="00EC18C9" w:rsidRDefault="00EC18C9" w:rsidP="00940704">
      <w:pPr>
        <w:spacing w:line="276" w:lineRule="auto"/>
        <w:ind w:left="720" w:hanging="720"/>
        <w:rPr>
          <w:bCs w:val="0"/>
          <w:iCs w:val="0"/>
          <w:color w:val="222222"/>
          <w:shd w:val="clear" w:color="auto" w:fill="FFFFFF"/>
        </w:rPr>
      </w:pPr>
    </w:p>
    <w:p w14:paraId="0E6E8499" w14:textId="6D1C9E39" w:rsidR="00463876" w:rsidRDefault="00463876" w:rsidP="00940704">
      <w:pPr>
        <w:spacing w:line="276" w:lineRule="auto"/>
        <w:ind w:left="720" w:hanging="720"/>
      </w:pPr>
      <w:r>
        <w:t xml:space="preserve">Carman, L. A., Vanderpool, C. R., Stradtman, R. L. and Edmiston, A. E. (2019) ‘A Change-Management Approach to Closing Care Gaps in a Federally Qualified Health Centre: A Rural Kentucky Case Study’, </w:t>
      </w:r>
      <w:r w:rsidRPr="00443203">
        <w:rPr>
          <w:i/>
          <w:iCs w:val="0"/>
        </w:rPr>
        <w:t>Prev Chronic Dis</w:t>
      </w:r>
      <w:r>
        <w:t xml:space="preserve">., 8(16), pp. E105. Available at: </w:t>
      </w:r>
      <w:r w:rsidR="00EC18C9" w:rsidRPr="0061282A">
        <w:t>https://doi.org/10.5888/pcd16.180589</w:t>
      </w:r>
      <w:r>
        <w:t>.</w:t>
      </w:r>
    </w:p>
    <w:p w14:paraId="3A62D718" w14:textId="77777777" w:rsidR="00EC18C9" w:rsidRDefault="00EC18C9" w:rsidP="00940704">
      <w:pPr>
        <w:spacing w:line="276" w:lineRule="auto"/>
        <w:ind w:left="720" w:hanging="720"/>
      </w:pPr>
    </w:p>
    <w:p w14:paraId="40E18E17" w14:textId="4DDA233A" w:rsidR="00463876" w:rsidRDefault="00463876" w:rsidP="00940704">
      <w:pPr>
        <w:spacing w:line="276" w:lineRule="auto"/>
        <w:ind w:left="720" w:hanging="720"/>
      </w:pPr>
      <w:r>
        <w:t xml:space="preserve">Carreno, M. A. (2024) ‘An Analytical Review of John Kotter’s Change Leadership Framework: A Modern Approach to Sustainable Organisational Transformation’, </w:t>
      </w:r>
      <w:r w:rsidRPr="00AF48C5">
        <w:rPr>
          <w:i/>
          <w:iCs w:val="0"/>
        </w:rPr>
        <w:t>Working Paper</w:t>
      </w:r>
      <w:r>
        <w:t xml:space="preserve">, 3. Available at: </w:t>
      </w:r>
      <w:r w:rsidR="00EC18C9" w:rsidRPr="0061282A">
        <w:t>https://doi.org/10.2139/ssrn.5044428</w:t>
      </w:r>
      <w:r>
        <w:t>.</w:t>
      </w:r>
    </w:p>
    <w:p w14:paraId="1B78F1B4" w14:textId="77777777" w:rsidR="00EC18C9" w:rsidRDefault="00EC18C9" w:rsidP="00940704">
      <w:pPr>
        <w:spacing w:line="276" w:lineRule="auto"/>
        <w:ind w:left="720" w:hanging="720"/>
      </w:pPr>
    </w:p>
    <w:p w14:paraId="2814DE26" w14:textId="77777777" w:rsidR="00463876" w:rsidRDefault="00463876" w:rsidP="00940704">
      <w:pPr>
        <w:spacing w:line="276" w:lineRule="auto"/>
        <w:ind w:left="720" w:hanging="720"/>
        <w:rPr>
          <w:szCs w:val="24"/>
        </w:rPr>
      </w:pPr>
      <w:r>
        <w:rPr>
          <w:szCs w:val="24"/>
        </w:rPr>
        <w:t xml:space="preserve">Centres for Disease Control and Prevention (2026) </w:t>
      </w:r>
      <w:r w:rsidRPr="00940704">
        <w:rPr>
          <w:i/>
          <w:iCs w:val="0"/>
          <w:szCs w:val="24"/>
        </w:rPr>
        <w:t>About Chronic Diseases</w:t>
      </w:r>
      <w:r>
        <w:rPr>
          <w:szCs w:val="24"/>
        </w:rPr>
        <w:t xml:space="preserve">. Available at: </w:t>
      </w:r>
      <w:r w:rsidRPr="00940704">
        <w:rPr>
          <w:szCs w:val="24"/>
        </w:rPr>
        <w:t>https://www.cdc.gov/chronic-disease/about/index.html</w:t>
      </w:r>
      <w:r>
        <w:rPr>
          <w:szCs w:val="24"/>
        </w:rPr>
        <w:t xml:space="preserve"> (Retrieved 20 May 2026).</w:t>
      </w:r>
    </w:p>
    <w:p w14:paraId="728D1CF9" w14:textId="77777777" w:rsidR="00EC18C9" w:rsidRPr="00711305" w:rsidRDefault="00EC18C9" w:rsidP="00940704">
      <w:pPr>
        <w:spacing w:line="276" w:lineRule="auto"/>
        <w:ind w:left="720" w:hanging="720"/>
        <w:rPr>
          <w:szCs w:val="24"/>
        </w:rPr>
      </w:pPr>
    </w:p>
    <w:p w14:paraId="439B30D2" w14:textId="77777777" w:rsidR="00463876" w:rsidRDefault="00463876" w:rsidP="00940704">
      <w:pPr>
        <w:spacing w:line="276" w:lineRule="auto"/>
        <w:ind w:left="720" w:hanging="720"/>
      </w:pPr>
      <w:r>
        <w:rPr>
          <w:szCs w:val="24"/>
        </w:rPr>
        <w:t xml:space="preserve">Change Management Institute (2026) </w:t>
      </w:r>
      <w:r w:rsidRPr="008C0954">
        <w:rPr>
          <w:i/>
          <w:iCs w:val="0"/>
          <w:szCs w:val="24"/>
        </w:rPr>
        <w:t>Tackling Toxic Cultures to Prepare for Change</w:t>
      </w:r>
      <w:r>
        <w:rPr>
          <w:szCs w:val="24"/>
        </w:rPr>
        <w:t>.</w:t>
      </w:r>
      <w:r>
        <w:t xml:space="preserve"> Available at: </w:t>
      </w:r>
      <w:r w:rsidRPr="008C0954">
        <w:t>https://change-management-institute.com/tackling-toxic-cultures-to-prepare-for-change/</w:t>
      </w:r>
      <w:r>
        <w:t xml:space="preserve"> (Retrieved 21 May 2026).</w:t>
      </w:r>
    </w:p>
    <w:p w14:paraId="75E3FB3A" w14:textId="77777777" w:rsidR="00EC18C9" w:rsidRDefault="00EC18C9" w:rsidP="00940704">
      <w:pPr>
        <w:spacing w:line="276" w:lineRule="auto"/>
        <w:ind w:left="720" w:hanging="720"/>
        <w:rPr>
          <w:bCs w:val="0"/>
          <w:iCs w:val="0"/>
          <w:color w:val="222222"/>
          <w:shd w:val="clear" w:color="auto" w:fill="FFFFFF"/>
        </w:rPr>
      </w:pPr>
    </w:p>
    <w:p w14:paraId="33ACBA09" w14:textId="77777777" w:rsidR="00463876" w:rsidRDefault="00463876" w:rsidP="00940704">
      <w:pPr>
        <w:spacing w:line="276" w:lineRule="auto"/>
        <w:ind w:left="720" w:hanging="720"/>
        <w:rPr>
          <w:szCs w:val="24"/>
        </w:rPr>
      </w:pPr>
      <w:r>
        <w:rPr>
          <w:szCs w:val="24"/>
        </w:rPr>
        <w:t xml:space="preserve">Chartered Institute for Personnel and Development (2011) </w:t>
      </w:r>
      <w:r w:rsidRPr="004B760C">
        <w:rPr>
          <w:i/>
          <w:iCs w:val="0"/>
          <w:szCs w:val="24"/>
        </w:rPr>
        <w:t>Developing Organisational Culture Six Case Studies</w:t>
      </w:r>
      <w:r>
        <w:rPr>
          <w:szCs w:val="24"/>
        </w:rPr>
        <w:t xml:space="preserve">. Available at: </w:t>
      </w:r>
      <w:r w:rsidRPr="004B760C">
        <w:rPr>
          <w:szCs w:val="24"/>
        </w:rPr>
        <w:t>https://www.cipd.org/globalassets/media/knowledge/knowledge-hub/reports/developing-organisation-culture_2011-six-case-studies_tcm18-10885.pdf</w:t>
      </w:r>
      <w:r>
        <w:rPr>
          <w:szCs w:val="24"/>
        </w:rPr>
        <w:t xml:space="preserve"> (Retrieved 21 May 2026). </w:t>
      </w:r>
    </w:p>
    <w:p w14:paraId="4CF5ACFA" w14:textId="77777777" w:rsidR="00EC18C9" w:rsidRDefault="00EC18C9" w:rsidP="00940704">
      <w:pPr>
        <w:spacing w:line="276" w:lineRule="auto"/>
        <w:ind w:left="720" w:hanging="720"/>
        <w:rPr>
          <w:bCs w:val="0"/>
          <w:iCs w:val="0"/>
          <w:color w:val="222222"/>
          <w:shd w:val="clear" w:color="auto" w:fill="FFFFFF"/>
        </w:rPr>
      </w:pPr>
    </w:p>
    <w:p w14:paraId="0469CBA2" w14:textId="6BFD6BF0" w:rsidR="00463876" w:rsidRDefault="00463876" w:rsidP="00940704">
      <w:pPr>
        <w:spacing w:line="276" w:lineRule="auto"/>
        <w:ind w:left="720" w:hanging="720"/>
      </w:pPr>
      <w:r>
        <w:t xml:space="preserve">Clack, L., Smith, J. and Charns, M. (2025) ‘Defining and Measuring Organisational Transformation in Health Care: A Systematic Literature Review’, </w:t>
      </w:r>
      <w:r w:rsidRPr="00B8785E">
        <w:rPr>
          <w:i/>
          <w:iCs w:val="0"/>
        </w:rPr>
        <w:t>Sage Journals</w:t>
      </w:r>
      <w:r>
        <w:t xml:space="preserve">, 83(2). Available at: </w:t>
      </w:r>
      <w:r w:rsidR="00EC18C9" w:rsidRPr="0061282A">
        <w:t>https://doi.org/10.1177/10775587251356130</w:t>
      </w:r>
      <w:r>
        <w:t>.</w:t>
      </w:r>
    </w:p>
    <w:p w14:paraId="140AEE22" w14:textId="77777777" w:rsidR="00EC18C9" w:rsidRDefault="00EC18C9" w:rsidP="00940704">
      <w:pPr>
        <w:spacing w:line="276" w:lineRule="auto"/>
        <w:ind w:left="720" w:hanging="720"/>
      </w:pPr>
    </w:p>
    <w:p w14:paraId="577E7965" w14:textId="77777777" w:rsidR="00BA3DF8" w:rsidRDefault="00BA3DF8" w:rsidP="00940704">
      <w:pPr>
        <w:spacing w:line="276" w:lineRule="auto"/>
        <w:ind w:left="720" w:hanging="720"/>
        <w:rPr>
          <w:bCs w:val="0"/>
          <w:iCs w:val="0"/>
          <w:color w:val="222222"/>
          <w:shd w:val="clear" w:color="auto" w:fill="FFFFFF"/>
        </w:rPr>
      </w:pPr>
    </w:p>
    <w:p w14:paraId="7649E993" w14:textId="77777777" w:rsidR="00BA3DF8" w:rsidRDefault="00BA3DF8" w:rsidP="00940704">
      <w:pPr>
        <w:spacing w:line="276" w:lineRule="auto"/>
        <w:ind w:left="720" w:hanging="720"/>
        <w:rPr>
          <w:bCs w:val="0"/>
          <w:iCs w:val="0"/>
          <w:color w:val="222222"/>
          <w:shd w:val="clear" w:color="auto" w:fill="FFFFFF"/>
        </w:rPr>
      </w:pPr>
    </w:p>
    <w:p w14:paraId="6DE9B69C" w14:textId="77777777" w:rsidR="00BA3DF8" w:rsidRDefault="00BA3DF8" w:rsidP="00940704">
      <w:pPr>
        <w:spacing w:line="276" w:lineRule="auto"/>
        <w:ind w:left="720" w:hanging="720"/>
        <w:rPr>
          <w:bCs w:val="0"/>
          <w:iCs w:val="0"/>
          <w:color w:val="222222"/>
          <w:shd w:val="clear" w:color="auto" w:fill="FFFFFF"/>
        </w:rPr>
      </w:pPr>
    </w:p>
    <w:p w14:paraId="69B5A997" w14:textId="0C9291A2"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lastRenderedPageBreak/>
        <w:t xml:space="preserve">Coleman, A., Billings, J., MacInnes, J., Croke, S., Allen, P. and Checkland, K. (2024) ‘Understanding and supporting change in health systems using the strategic action fields framework: the availability and origin of sources of authority’, </w:t>
      </w:r>
      <w:r w:rsidRPr="00233214">
        <w:rPr>
          <w:bCs w:val="0"/>
          <w:i/>
          <w:color w:val="222222"/>
          <w:shd w:val="clear" w:color="auto" w:fill="FFFFFF"/>
        </w:rPr>
        <w:t>Public Management Review</w:t>
      </w:r>
      <w:r>
        <w:rPr>
          <w:bCs w:val="0"/>
          <w:iCs w:val="0"/>
          <w:color w:val="222222"/>
          <w:shd w:val="clear" w:color="auto" w:fill="FFFFFF"/>
        </w:rPr>
        <w:t xml:space="preserve">, 26(12), pp. 3601-3621. Available at: </w:t>
      </w:r>
      <w:r w:rsidR="00EC18C9" w:rsidRPr="0061282A">
        <w:rPr>
          <w:bCs w:val="0"/>
          <w:iCs w:val="0"/>
          <w:color w:val="222222"/>
          <w:shd w:val="clear" w:color="auto" w:fill="FFFFFF"/>
        </w:rPr>
        <w:t>https://doi.org/10.1080/14719037.2024.2347350</w:t>
      </w:r>
      <w:r>
        <w:rPr>
          <w:bCs w:val="0"/>
          <w:iCs w:val="0"/>
          <w:color w:val="222222"/>
          <w:shd w:val="clear" w:color="auto" w:fill="FFFFFF"/>
        </w:rPr>
        <w:t>.</w:t>
      </w:r>
    </w:p>
    <w:p w14:paraId="631DD5C7" w14:textId="77777777" w:rsidR="00EC18C9" w:rsidRDefault="00EC18C9" w:rsidP="00940704">
      <w:pPr>
        <w:spacing w:line="276" w:lineRule="auto"/>
        <w:ind w:left="720" w:hanging="720"/>
        <w:rPr>
          <w:bCs w:val="0"/>
          <w:iCs w:val="0"/>
          <w:color w:val="222222"/>
          <w:shd w:val="clear" w:color="auto" w:fill="FFFFFF"/>
        </w:rPr>
      </w:pPr>
    </w:p>
    <w:p w14:paraId="01FC0ECE" w14:textId="3A9B8BA6" w:rsidR="00EC18C9" w:rsidRDefault="00463876" w:rsidP="00730765">
      <w:pPr>
        <w:spacing w:line="276" w:lineRule="auto"/>
        <w:ind w:left="720" w:hanging="720"/>
        <w:rPr>
          <w:szCs w:val="24"/>
        </w:rPr>
      </w:pPr>
      <w:r>
        <w:rPr>
          <w:szCs w:val="24"/>
        </w:rPr>
        <w:t xml:space="preserve">Corporate Governance Institute (2026) </w:t>
      </w:r>
      <w:r w:rsidRPr="007A24D9">
        <w:rPr>
          <w:i/>
          <w:iCs w:val="0"/>
          <w:szCs w:val="24"/>
        </w:rPr>
        <w:t>What Is A Black Swan Event?</w:t>
      </w:r>
      <w:r>
        <w:rPr>
          <w:szCs w:val="24"/>
        </w:rPr>
        <w:t xml:space="preserve"> Available at: </w:t>
      </w:r>
      <w:r w:rsidRPr="007A24D9">
        <w:rPr>
          <w:szCs w:val="24"/>
        </w:rPr>
        <w:t>https://www.thecorporategovernanceinstitute.com/insights/lexicon/black-swan-event/?srsltid=AfmBOoqwSaoQW9f_Gcx-Ju8__iEuU62RrJsDfPtby1wxyILZMGo-ApeZ</w:t>
      </w:r>
      <w:r>
        <w:rPr>
          <w:szCs w:val="24"/>
        </w:rPr>
        <w:t xml:space="preserve"> (Retrieved 25 May 2026).</w:t>
      </w:r>
    </w:p>
    <w:p w14:paraId="09FAF374" w14:textId="77777777" w:rsidR="00D85222" w:rsidRPr="00730765" w:rsidRDefault="00D85222" w:rsidP="00730765">
      <w:pPr>
        <w:spacing w:line="276" w:lineRule="auto"/>
        <w:ind w:left="720" w:hanging="720"/>
        <w:rPr>
          <w:szCs w:val="24"/>
        </w:rPr>
      </w:pPr>
    </w:p>
    <w:p w14:paraId="733F36C9" w14:textId="77777777" w:rsidR="00463876" w:rsidRDefault="00463876" w:rsidP="00940704">
      <w:pPr>
        <w:spacing w:line="276" w:lineRule="auto"/>
        <w:ind w:left="720" w:hanging="720"/>
      </w:pPr>
      <w:r>
        <w:t xml:space="preserve">Department of Health and Social Care (2023) </w:t>
      </w:r>
      <w:r w:rsidRPr="00361720">
        <w:rPr>
          <w:i/>
          <w:iCs w:val="0"/>
        </w:rPr>
        <w:t>The NHS Constitution for England</w:t>
      </w:r>
      <w:r>
        <w:t xml:space="preserve">. Available at: </w:t>
      </w:r>
      <w:r w:rsidRPr="00361720">
        <w:t>https://www.gov.uk/government/publications/the-nhs-constitution-for-england/the-nhs-constitution-for-england</w:t>
      </w:r>
      <w:r>
        <w:t xml:space="preserve"> (Retrieved 29 May 2026).</w:t>
      </w:r>
    </w:p>
    <w:p w14:paraId="0B179CBF" w14:textId="77777777" w:rsidR="00EC18C9" w:rsidRDefault="00EC18C9" w:rsidP="00940704">
      <w:pPr>
        <w:spacing w:line="276" w:lineRule="auto"/>
        <w:ind w:left="720" w:hanging="720"/>
      </w:pPr>
    </w:p>
    <w:p w14:paraId="5B25AFBC" w14:textId="77777777" w:rsidR="00463876" w:rsidRDefault="00463876" w:rsidP="00940704">
      <w:pPr>
        <w:spacing w:line="276" w:lineRule="auto"/>
        <w:ind w:left="720" w:hanging="720"/>
      </w:pPr>
      <w:r>
        <w:t xml:space="preserve">East and North Hertfordshire NHS Trust (2026) </w:t>
      </w:r>
      <w:r w:rsidRPr="00963633">
        <w:rPr>
          <w:i/>
          <w:iCs w:val="0"/>
        </w:rPr>
        <w:t>Learning From the Failings at the Mid Staffordshire NHS Foundation Trust – Francis Inquiry</w:t>
      </w:r>
      <w:r>
        <w:t xml:space="preserve">. Available at: </w:t>
      </w:r>
      <w:r w:rsidRPr="00963633">
        <w:t>https://www.enherts-tr.nhs.uk/wp-content/uploads/2019/09/Learning-from-the-failings-at-Mid-Staffordshire-NHS-Foundation-Trust-Trust-Statement.pdf</w:t>
      </w:r>
      <w:r>
        <w:t xml:space="preserve"> (Retrieved 31 May 2026).</w:t>
      </w:r>
    </w:p>
    <w:p w14:paraId="230C7638" w14:textId="77777777" w:rsidR="00EC18C9" w:rsidRDefault="00EC18C9" w:rsidP="00940704">
      <w:pPr>
        <w:spacing w:line="276" w:lineRule="auto"/>
        <w:ind w:left="720" w:hanging="720"/>
      </w:pPr>
    </w:p>
    <w:p w14:paraId="4FD39CBB" w14:textId="102FBD06" w:rsidR="00463876" w:rsidRDefault="00463876" w:rsidP="00940704">
      <w:pPr>
        <w:spacing w:line="276" w:lineRule="auto"/>
        <w:ind w:left="720" w:hanging="720"/>
      </w:pPr>
      <w:r>
        <w:rPr>
          <w:szCs w:val="24"/>
        </w:rPr>
        <w:t>Egele, S.</w:t>
      </w:r>
      <w:r>
        <w:t xml:space="preserve"> V., Klopp, E. and Stark, R. (2025) ‘How Valid is Bandura’s Social Cognitive Theory to Explain Physical Activity Behaviour?’, </w:t>
      </w:r>
      <w:r w:rsidRPr="00267948">
        <w:rPr>
          <w:i/>
          <w:iCs w:val="0"/>
        </w:rPr>
        <w:t>Eur J Investig Health Psychol Educ.</w:t>
      </w:r>
      <w:r>
        <w:t xml:space="preserve">, 6;15(2), pp. 20. Available at: </w:t>
      </w:r>
      <w:r w:rsidR="00EC18C9" w:rsidRPr="0061282A">
        <w:t>https://doi.org/10.3390/ejihpe15020020</w:t>
      </w:r>
      <w:r>
        <w:t>.</w:t>
      </w:r>
    </w:p>
    <w:p w14:paraId="56513D83" w14:textId="77777777" w:rsidR="00EC18C9" w:rsidRDefault="00EC18C9" w:rsidP="00940704">
      <w:pPr>
        <w:spacing w:line="276" w:lineRule="auto"/>
        <w:ind w:left="720" w:hanging="720"/>
        <w:rPr>
          <w:bCs w:val="0"/>
          <w:iCs w:val="0"/>
          <w:color w:val="222222"/>
          <w:shd w:val="clear" w:color="auto" w:fill="FFFFFF"/>
        </w:rPr>
      </w:pPr>
    </w:p>
    <w:p w14:paraId="04309F2F" w14:textId="417D88FF" w:rsidR="00463876" w:rsidRDefault="00463876" w:rsidP="00940704">
      <w:pPr>
        <w:spacing w:line="276" w:lineRule="auto"/>
        <w:ind w:left="720" w:hanging="720"/>
      </w:pPr>
      <w:r>
        <w:rPr>
          <w:szCs w:val="24"/>
        </w:rPr>
        <w:t>Ellis, A.</w:t>
      </w:r>
      <w:r>
        <w:t xml:space="preserve"> L., Tran, Y., Pomare, C., Long, C. J., Churruca, K., Saba, M. and Braithwaite, J. (2023) ‘Hospital organisational change: The importance of teamwork culture, communication, and change readiness’, </w:t>
      </w:r>
      <w:r w:rsidRPr="00E404A4">
        <w:rPr>
          <w:i/>
          <w:iCs w:val="0"/>
        </w:rPr>
        <w:t>Front Public Health</w:t>
      </w:r>
      <w:r>
        <w:t xml:space="preserve">, 9(11), pp. 1089252. Available at: </w:t>
      </w:r>
      <w:r w:rsidR="00742E0B" w:rsidRPr="00742E0B">
        <w:t>https://doi.org/10.3389/fpubh.2023.1089252</w:t>
      </w:r>
      <w:r>
        <w:t>.</w:t>
      </w:r>
    </w:p>
    <w:p w14:paraId="5F76226C" w14:textId="77777777" w:rsidR="00742E0B" w:rsidRDefault="00742E0B" w:rsidP="00940704">
      <w:pPr>
        <w:spacing w:line="276" w:lineRule="auto"/>
        <w:ind w:left="720" w:hanging="720"/>
      </w:pPr>
    </w:p>
    <w:p w14:paraId="3C69AB4C" w14:textId="03F1C580" w:rsidR="00742E0B" w:rsidRDefault="00742E0B" w:rsidP="00940704">
      <w:pPr>
        <w:spacing w:line="276" w:lineRule="auto"/>
        <w:ind w:left="720" w:hanging="720"/>
      </w:pPr>
      <w:r>
        <w:rPr>
          <w:szCs w:val="24"/>
        </w:rPr>
        <w:t>Elton B. Stephens Company</w:t>
      </w:r>
      <w:r>
        <w:rPr>
          <w:szCs w:val="24"/>
        </w:rPr>
        <w:t xml:space="preserve"> (2026) </w:t>
      </w:r>
      <w:r w:rsidRPr="00742E0B">
        <w:rPr>
          <w:i/>
          <w:iCs w:val="0"/>
          <w:szCs w:val="24"/>
        </w:rPr>
        <w:t>Resistance to Change</w:t>
      </w:r>
      <w:r>
        <w:rPr>
          <w:szCs w:val="24"/>
        </w:rPr>
        <w:t xml:space="preserve">. Available at: </w:t>
      </w:r>
      <w:r w:rsidRPr="00742E0B">
        <w:rPr>
          <w:szCs w:val="24"/>
        </w:rPr>
        <w:t>https://www.ebsco.com/research-starters/business-and-management/resistance-change</w:t>
      </w:r>
      <w:r>
        <w:rPr>
          <w:szCs w:val="24"/>
        </w:rPr>
        <w:t xml:space="preserve"> (Retrieved 5 June 2026).</w:t>
      </w:r>
    </w:p>
    <w:p w14:paraId="3AAF091C" w14:textId="77777777" w:rsidR="00EC18C9" w:rsidRDefault="00EC18C9" w:rsidP="00940704">
      <w:pPr>
        <w:spacing w:line="276" w:lineRule="auto"/>
        <w:ind w:left="720" w:hanging="720"/>
        <w:rPr>
          <w:bCs w:val="0"/>
          <w:iCs w:val="0"/>
          <w:color w:val="222222"/>
          <w:shd w:val="clear" w:color="auto" w:fill="FFFFFF"/>
        </w:rPr>
      </w:pPr>
    </w:p>
    <w:p w14:paraId="58577B1B" w14:textId="77777777" w:rsidR="00463876" w:rsidRDefault="00463876" w:rsidP="00940704">
      <w:pPr>
        <w:spacing w:line="276" w:lineRule="auto"/>
        <w:ind w:left="720" w:hanging="720"/>
      </w:pPr>
      <w:r>
        <w:t xml:space="preserve">Ernstmeyer, K. and Christman, E. (2024) </w:t>
      </w:r>
      <w:r w:rsidRPr="00F50B4F">
        <w:rPr>
          <w:i/>
          <w:iCs w:val="0"/>
        </w:rPr>
        <w:t>Quality and Evidence-Based Practice</w:t>
      </w:r>
      <w:r>
        <w:t>. 2</w:t>
      </w:r>
      <w:r w:rsidRPr="00F50B4F">
        <w:rPr>
          <w:vertAlign w:val="superscript"/>
        </w:rPr>
        <w:t>nd</w:t>
      </w:r>
      <w:r>
        <w:t xml:space="preserve"> edn, Chippewa Valley Technical College.</w:t>
      </w:r>
    </w:p>
    <w:p w14:paraId="03CCBDD5" w14:textId="77777777" w:rsidR="00EC18C9" w:rsidRDefault="00EC18C9" w:rsidP="00940704">
      <w:pPr>
        <w:spacing w:line="276" w:lineRule="auto"/>
        <w:ind w:left="720" w:hanging="720"/>
      </w:pPr>
    </w:p>
    <w:p w14:paraId="2F1A9B05"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Faculty of Public Health (2026a) </w:t>
      </w:r>
      <w:r w:rsidRPr="009C0D2B">
        <w:rPr>
          <w:bCs w:val="0"/>
          <w:i/>
          <w:color w:val="222222"/>
          <w:shd w:val="clear" w:color="auto" w:fill="FFFFFF"/>
        </w:rPr>
        <w:t>The Impact Of Political, Economic, Socio-Cultural, Environmental And Other External Influences</w:t>
      </w:r>
      <w:r>
        <w:rPr>
          <w:bCs w:val="0"/>
          <w:iCs w:val="0"/>
          <w:color w:val="222222"/>
          <w:shd w:val="clear" w:color="auto" w:fill="FFFFFF"/>
        </w:rPr>
        <w:t xml:space="preserve">. Available at: </w:t>
      </w:r>
      <w:r w:rsidRPr="009C0D2B">
        <w:rPr>
          <w:bCs w:val="0"/>
          <w:iCs w:val="0"/>
          <w:color w:val="222222"/>
          <w:shd w:val="clear" w:color="auto" w:fill="FFFFFF"/>
        </w:rPr>
        <w:t>https://www.healthknowledge.org.uk/public-health-textbook/organisation-management/5b-understanding-ofs/assessing-impact-external-influences</w:t>
      </w:r>
      <w:r>
        <w:rPr>
          <w:bCs w:val="0"/>
          <w:iCs w:val="0"/>
          <w:color w:val="222222"/>
          <w:shd w:val="clear" w:color="auto" w:fill="FFFFFF"/>
        </w:rPr>
        <w:t xml:space="preserve"> (Retrieved 21 May 20216).</w:t>
      </w:r>
    </w:p>
    <w:p w14:paraId="3F8DD4D4" w14:textId="77777777" w:rsidR="00EC18C9" w:rsidRDefault="00EC18C9" w:rsidP="00940704">
      <w:pPr>
        <w:spacing w:line="276" w:lineRule="auto"/>
        <w:ind w:left="720" w:hanging="720"/>
        <w:rPr>
          <w:bCs w:val="0"/>
          <w:iCs w:val="0"/>
          <w:color w:val="222222"/>
          <w:shd w:val="clear" w:color="auto" w:fill="FFFFFF"/>
        </w:rPr>
      </w:pPr>
    </w:p>
    <w:p w14:paraId="2AB9CAFC" w14:textId="77777777" w:rsidR="00463876" w:rsidRDefault="00463876" w:rsidP="00940704">
      <w:pPr>
        <w:spacing w:line="276" w:lineRule="auto"/>
        <w:ind w:left="720" w:hanging="720"/>
      </w:pPr>
      <w:r>
        <w:rPr>
          <w:szCs w:val="24"/>
        </w:rPr>
        <w:lastRenderedPageBreak/>
        <w:t xml:space="preserve">Faculty of Public Health (2026b) </w:t>
      </w:r>
      <w:r w:rsidRPr="00B60134">
        <w:rPr>
          <w:i/>
          <w:iCs w:val="0"/>
          <w:szCs w:val="24"/>
        </w:rPr>
        <w:t>Section 6.</w:t>
      </w:r>
      <w:r w:rsidRPr="00B60134">
        <w:rPr>
          <w:i/>
          <w:iCs w:val="0"/>
        </w:rPr>
        <w:t xml:space="preserve"> Psychology of Decision-Making in Health Behaviour</w:t>
      </w:r>
      <w:r>
        <w:t xml:space="preserve">. Available at: </w:t>
      </w:r>
      <w:r w:rsidRPr="00B60134">
        <w:t>https://www.healthknowledge.org.uk/content/section-5-behaviour-response-illness-and-treatments</w:t>
      </w:r>
      <w:r>
        <w:t xml:space="preserve"> (Retrieved 27 May 2026).</w:t>
      </w:r>
    </w:p>
    <w:p w14:paraId="5EA5C089" w14:textId="77777777" w:rsidR="00EC18C9" w:rsidRDefault="00EC18C9" w:rsidP="00940704">
      <w:pPr>
        <w:spacing w:line="276" w:lineRule="auto"/>
        <w:ind w:left="720" w:hanging="720"/>
        <w:rPr>
          <w:bCs w:val="0"/>
          <w:iCs w:val="0"/>
          <w:color w:val="222222"/>
          <w:shd w:val="clear" w:color="auto" w:fill="FFFFFF"/>
        </w:rPr>
      </w:pPr>
    </w:p>
    <w:p w14:paraId="34ACF9EB" w14:textId="77777777" w:rsidR="00463876" w:rsidRDefault="00463876" w:rsidP="00940704">
      <w:pPr>
        <w:spacing w:line="276" w:lineRule="auto"/>
        <w:ind w:left="720" w:hanging="720"/>
      </w:pPr>
      <w:r>
        <w:t xml:space="preserve">Francis, R. (2013) </w:t>
      </w:r>
      <w:r w:rsidRPr="00A71A94">
        <w:rPr>
          <w:i/>
          <w:iCs w:val="0"/>
        </w:rPr>
        <w:t>Report of the Mid Staffordshire NHS Foundation Trust Public Inquiry</w:t>
      </w:r>
      <w:r>
        <w:t xml:space="preserve">. Available at: </w:t>
      </w:r>
      <w:r w:rsidRPr="00A71A94">
        <w:t>https://assets.publishing.service.gov.uk/media/5a7ba0faed915d13110607c8/0947.pdf</w:t>
      </w:r>
      <w:r>
        <w:t xml:space="preserve"> (Retrieved 31 May 2026).</w:t>
      </w:r>
    </w:p>
    <w:p w14:paraId="1302B6AD" w14:textId="77777777" w:rsidR="00F367D5" w:rsidRDefault="00F367D5" w:rsidP="00940704">
      <w:pPr>
        <w:spacing w:line="276" w:lineRule="auto"/>
        <w:ind w:left="720" w:hanging="720"/>
      </w:pPr>
    </w:p>
    <w:p w14:paraId="6B660790" w14:textId="788D10C2" w:rsidR="00F367D5" w:rsidRDefault="00F367D5" w:rsidP="00940704">
      <w:pPr>
        <w:spacing w:line="276" w:lineRule="auto"/>
        <w:ind w:left="720" w:hanging="720"/>
      </w:pPr>
      <w:r>
        <w:t>Fowler, L. H. (2024) ‘An examination</w:t>
      </w:r>
      <w:r w:rsidR="00967424">
        <w:t xml:space="preserve"> of the literature surrounding leadership and change management to implement a Golden Theatre Initiative: Reducing inefficiencies within a neurosurgical operating department’, </w:t>
      </w:r>
      <w:r w:rsidR="00967424" w:rsidRPr="00967424">
        <w:rPr>
          <w:i/>
          <w:iCs w:val="0"/>
        </w:rPr>
        <w:t>J Perioper Pract</w:t>
      </w:r>
      <w:r w:rsidR="00967424">
        <w:t xml:space="preserve">., 20;35(6), pp. 234-243. Available at: </w:t>
      </w:r>
      <w:r w:rsidR="00967424" w:rsidRPr="00967424">
        <w:t>https://doi.org/10.1177/17504589241276643</w:t>
      </w:r>
      <w:r w:rsidR="00967424">
        <w:t>.</w:t>
      </w:r>
    </w:p>
    <w:p w14:paraId="705D0508" w14:textId="77777777" w:rsidR="00967424" w:rsidRDefault="00967424" w:rsidP="00940704">
      <w:pPr>
        <w:spacing w:line="276" w:lineRule="auto"/>
        <w:ind w:left="720" w:hanging="720"/>
      </w:pPr>
    </w:p>
    <w:p w14:paraId="6AFC7413" w14:textId="56C8CC93" w:rsidR="00463876" w:rsidRDefault="00463876" w:rsidP="00940704">
      <w:pPr>
        <w:spacing w:line="276" w:lineRule="auto"/>
        <w:ind w:left="720" w:hanging="720"/>
      </w:pPr>
      <w:r>
        <w:t xml:space="preserve">George, L. K., Fowler, M., Ojha, V., Fong, M. M., Isengger, K., Pedriau, C., Perez, S. M., Gertner, Y. and Lewis, C. (2026) ‘Using Kotter’s Eight-Stage Model to Understand Departmental Efforts to Broaden Participation in Computing’, </w:t>
      </w:r>
      <w:r w:rsidRPr="006B28E5">
        <w:rPr>
          <w:i/>
          <w:iCs w:val="0"/>
        </w:rPr>
        <w:t>ACM Journals</w:t>
      </w:r>
      <w:r>
        <w:t xml:space="preserve">, 26(4), pp. 1-27. Available at: </w:t>
      </w:r>
      <w:r w:rsidR="00EC18C9" w:rsidRPr="0061282A">
        <w:t>https://doi.org/10.1145/3800570</w:t>
      </w:r>
      <w:r>
        <w:t>.</w:t>
      </w:r>
    </w:p>
    <w:p w14:paraId="2579B65E" w14:textId="77777777" w:rsidR="00EC18C9" w:rsidRDefault="00EC18C9" w:rsidP="00940704">
      <w:pPr>
        <w:spacing w:line="276" w:lineRule="auto"/>
        <w:ind w:left="720" w:hanging="720"/>
      </w:pPr>
    </w:p>
    <w:p w14:paraId="71FDF695" w14:textId="77777777" w:rsidR="00463876" w:rsidRDefault="00463876" w:rsidP="00940704">
      <w:pPr>
        <w:spacing w:line="276" w:lineRule="auto"/>
        <w:ind w:left="720" w:hanging="720"/>
      </w:pPr>
      <w:r>
        <w:t xml:space="preserve">Gifford, J., Boury, D., Finney, L., Garrow, V., Hatcher, C., Meredith, M. and Rann, R. (2012) </w:t>
      </w:r>
      <w:r w:rsidRPr="001848CF">
        <w:rPr>
          <w:i/>
          <w:iCs w:val="0"/>
        </w:rPr>
        <w:t>What Makes Change Successful in the NHS? A Review of Change Programmes in NHS South of England</w:t>
      </w:r>
      <w:r>
        <w:t xml:space="preserve">. Available at: </w:t>
      </w:r>
      <w:r w:rsidRPr="001848CF">
        <w:t>https://www.roffeypark.com/wp-content/uploads/2024/04/NHS-South-of-England-What-makes-change-successful-report1.pdf</w:t>
      </w:r>
      <w:r>
        <w:t xml:space="preserve"> (Retrieved 28 May 2026).</w:t>
      </w:r>
    </w:p>
    <w:p w14:paraId="04BEAA1E" w14:textId="77777777" w:rsidR="00EC18C9" w:rsidRDefault="00EC18C9" w:rsidP="00940704">
      <w:pPr>
        <w:spacing w:line="276" w:lineRule="auto"/>
        <w:ind w:left="720" w:hanging="720"/>
      </w:pPr>
    </w:p>
    <w:p w14:paraId="36E9B1BC" w14:textId="4589AA3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Graves, L., Dalgarno, N., Van Hoorn, R., Hastings-Truelove, A., Mulder, J., Kolomitro, K., Kirby, F. and Van Wylick, R. (2023) ‘Creating change: Kotter’s Change Management Model in action’, </w:t>
      </w:r>
      <w:r w:rsidRPr="00EC40DB">
        <w:rPr>
          <w:bCs w:val="0"/>
          <w:i/>
          <w:color w:val="222222"/>
          <w:shd w:val="clear" w:color="auto" w:fill="FFFFFF"/>
        </w:rPr>
        <w:t>Can Med Educ J.</w:t>
      </w:r>
      <w:r>
        <w:rPr>
          <w:bCs w:val="0"/>
          <w:iCs w:val="0"/>
          <w:color w:val="222222"/>
          <w:shd w:val="clear" w:color="auto" w:fill="FFFFFF"/>
        </w:rPr>
        <w:t xml:space="preserve">, 27’14(3), pp. 136-139. Available at: </w:t>
      </w:r>
      <w:r w:rsidR="00EC18C9" w:rsidRPr="0061282A">
        <w:rPr>
          <w:bCs w:val="0"/>
          <w:iCs w:val="0"/>
          <w:color w:val="222222"/>
          <w:shd w:val="clear" w:color="auto" w:fill="FFFFFF"/>
        </w:rPr>
        <w:t>https://doi.org/10.36834/cmej.76680</w:t>
      </w:r>
      <w:r>
        <w:rPr>
          <w:bCs w:val="0"/>
          <w:iCs w:val="0"/>
          <w:color w:val="222222"/>
          <w:shd w:val="clear" w:color="auto" w:fill="FFFFFF"/>
        </w:rPr>
        <w:t>.</w:t>
      </w:r>
    </w:p>
    <w:p w14:paraId="5085FDD9" w14:textId="77777777" w:rsidR="00EC18C9" w:rsidRPr="00CC36D6" w:rsidRDefault="00EC18C9" w:rsidP="00940704">
      <w:pPr>
        <w:spacing w:line="276" w:lineRule="auto"/>
        <w:ind w:left="720" w:hanging="720"/>
        <w:rPr>
          <w:bCs w:val="0"/>
          <w:iCs w:val="0"/>
          <w:szCs w:val="24"/>
        </w:rPr>
      </w:pPr>
    </w:p>
    <w:p w14:paraId="3E5439A9" w14:textId="77777777" w:rsidR="00463876" w:rsidRDefault="00463876" w:rsidP="00940704">
      <w:pPr>
        <w:spacing w:line="276" w:lineRule="auto"/>
        <w:ind w:left="720" w:hanging="720"/>
        <w:rPr>
          <w:bCs w:val="0"/>
          <w:iCs w:val="0"/>
          <w:color w:val="222222"/>
          <w:shd w:val="clear" w:color="auto" w:fill="FFFFFF"/>
        </w:rPr>
      </w:pPr>
      <w:r>
        <w:rPr>
          <w:szCs w:val="24"/>
        </w:rPr>
        <w:t>Grenway</w:t>
      </w:r>
      <w:r>
        <w:rPr>
          <w:bCs w:val="0"/>
          <w:iCs w:val="0"/>
          <w:color w:val="222222"/>
          <w:shd w:val="clear" w:color="auto" w:fill="FFFFFF"/>
        </w:rPr>
        <w:t xml:space="preserve">, B. (2021) ‘A Review and Application of John Kotter’s Leading Change’, </w:t>
      </w:r>
      <w:r w:rsidRPr="008C65E8">
        <w:rPr>
          <w:bCs w:val="0"/>
          <w:i/>
          <w:color w:val="222222"/>
          <w:shd w:val="clear" w:color="auto" w:fill="FFFFFF"/>
        </w:rPr>
        <w:t>Journal of Sociology and Christianity</w:t>
      </w:r>
      <w:r>
        <w:rPr>
          <w:bCs w:val="0"/>
          <w:iCs w:val="0"/>
          <w:color w:val="222222"/>
          <w:shd w:val="clear" w:color="auto" w:fill="FFFFFF"/>
        </w:rPr>
        <w:t>, 11(1), pp. 91-95.</w:t>
      </w:r>
    </w:p>
    <w:p w14:paraId="217F878E" w14:textId="77777777" w:rsidR="00EC18C9" w:rsidRDefault="00EC18C9" w:rsidP="00940704">
      <w:pPr>
        <w:spacing w:line="276" w:lineRule="auto"/>
        <w:ind w:left="720" w:hanging="720"/>
        <w:rPr>
          <w:bCs w:val="0"/>
          <w:iCs w:val="0"/>
          <w:color w:val="222222"/>
          <w:shd w:val="clear" w:color="auto" w:fill="FFFFFF"/>
        </w:rPr>
      </w:pPr>
    </w:p>
    <w:p w14:paraId="4034E35C" w14:textId="255F38E2" w:rsidR="00463876" w:rsidRDefault="00463876" w:rsidP="00940704">
      <w:pPr>
        <w:spacing w:line="276" w:lineRule="auto"/>
        <w:ind w:left="720" w:hanging="720"/>
      </w:pPr>
      <w:r>
        <w:rPr>
          <w:szCs w:val="24"/>
        </w:rPr>
        <w:t>Haas, C.</w:t>
      </w:r>
      <w:r>
        <w:t xml:space="preserve"> R. M., Munzer, W. B., Santen, A. S., Hopson, R. L., Haas, L. N., Overbeek, D., Peterson, J. W., Cranford, A. J. and Huang, D. R. (2019) ‘Didactics Revolution: Applying Kotter’s 8-Step Change Management Model to Residency Didactics’, </w:t>
      </w:r>
      <w:r w:rsidRPr="00C975D7">
        <w:rPr>
          <w:i/>
          <w:iCs w:val="0"/>
        </w:rPr>
        <w:t>West J Emerg Med.</w:t>
      </w:r>
      <w:r>
        <w:t xml:space="preserve">, 19;21(1), pp. 65-70. Available at: </w:t>
      </w:r>
      <w:r w:rsidR="00EC18C9" w:rsidRPr="0061282A">
        <w:t>https://doi.org/10.5811/westjem.2019.11.44510</w:t>
      </w:r>
      <w:r>
        <w:t>.</w:t>
      </w:r>
    </w:p>
    <w:p w14:paraId="30DF69AE" w14:textId="77777777" w:rsidR="00EC18C9" w:rsidRDefault="00EC18C9" w:rsidP="00940704">
      <w:pPr>
        <w:spacing w:line="276" w:lineRule="auto"/>
        <w:ind w:left="720" w:hanging="720"/>
        <w:rPr>
          <w:bCs w:val="0"/>
          <w:iCs w:val="0"/>
          <w:color w:val="222222"/>
          <w:shd w:val="clear" w:color="auto" w:fill="FFFFFF"/>
        </w:rPr>
      </w:pPr>
    </w:p>
    <w:p w14:paraId="48030787" w14:textId="77777777" w:rsidR="00463876" w:rsidRDefault="00463876" w:rsidP="00940704">
      <w:pPr>
        <w:spacing w:line="276" w:lineRule="auto"/>
        <w:ind w:left="720" w:hanging="720"/>
      </w:pPr>
      <w:r>
        <w:t>Health and Care Professions Council (2026</w:t>
      </w:r>
      <w:r w:rsidRPr="00616552">
        <w:rPr>
          <w:i/>
          <w:iCs w:val="0"/>
        </w:rPr>
        <w:t>) Care Quality Commission</w:t>
      </w:r>
      <w:r>
        <w:rPr>
          <w:i/>
          <w:iCs w:val="0"/>
        </w:rPr>
        <w:t xml:space="preserve"> </w:t>
      </w:r>
      <w:r w:rsidRPr="00616552">
        <w:rPr>
          <w:i/>
          <w:iCs w:val="0"/>
        </w:rPr>
        <w:t>and Monitor</w:t>
      </w:r>
      <w:r>
        <w:t xml:space="preserve">. Available at: </w:t>
      </w:r>
      <w:r w:rsidRPr="00616552">
        <w:t>https://www.hcpc-uk.org/about-us/who-we-work-with/other-regulators/cqc-and-monitor/</w:t>
      </w:r>
      <w:r>
        <w:t xml:space="preserve"> (Retrieved 29 May 2026).</w:t>
      </w:r>
    </w:p>
    <w:p w14:paraId="1FA6FD27" w14:textId="77777777" w:rsidR="00981A03" w:rsidRDefault="00981A03" w:rsidP="00940704">
      <w:pPr>
        <w:spacing w:line="276" w:lineRule="auto"/>
        <w:ind w:left="720" w:hanging="720"/>
      </w:pPr>
    </w:p>
    <w:p w14:paraId="1958195F" w14:textId="49590DCF" w:rsidR="00981A03" w:rsidRDefault="00981A03" w:rsidP="00940704">
      <w:pPr>
        <w:spacing w:line="276" w:lineRule="auto"/>
        <w:ind w:left="720" w:hanging="720"/>
      </w:pPr>
      <w:r>
        <w:lastRenderedPageBreak/>
        <w:t xml:space="preserve">Houdek, P. (2023) ‘Nudging in organisations: How to avoid behavioural interventions being a façade’, </w:t>
      </w:r>
      <w:r w:rsidRPr="00981A03">
        <w:rPr>
          <w:i/>
          <w:iCs w:val="0"/>
        </w:rPr>
        <w:t>Journal of Business Research</w:t>
      </w:r>
      <w:r>
        <w:t xml:space="preserve">, 182. Available at: </w:t>
      </w:r>
      <w:r w:rsidRPr="00981A03">
        <w:t>https://doi.org/10.1016/j.jbusres.2024.114781</w:t>
      </w:r>
      <w:r>
        <w:t>.</w:t>
      </w:r>
    </w:p>
    <w:p w14:paraId="4DB1B3FE" w14:textId="77777777" w:rsidR="00EC18C9" w:rsidRDefault="00EC18C9" w:rsidP="00940704">
      <w:pPr>
        <w:spacing w:line="276" w:lineRule="auto"/>
        <w:ind w:left="720" w:hanging="720"/>
      </w:pPr>
    </w:p>
    <w:p w14:paraId="3744AE58" w14:textId="77777777" w:rsidR="00463876" w:rsidRDefault="00463876" w:rsidP="00940704">
      <w:pPr>
        <w:spacing w:line="276" w:lineRule="auto"/>
        <w:ind w:left="720" w:hanging="720"/>
      </w:pPr>
      <w:r>
        <w:t xml:space="preserve">House of Commons Health Committee (2007) </w:t>
      </w:r>
      <w:r w:rsidRPr="00620BA0">
        <w:rPr>
          <w:i/>
          <w:iCs w:val="0"/>
        </w:rPr>
        <w:t>National Institute for Health and Clinical Excellence (NICE)</w:t>
      </w:r>
      <w:r>
        <w:t xml:space="preserve">. Available at: </w:t>
      </w:r>
      <w:r w:rsidRPr="00620BA0">
        <w:t>https://publications.parliament.uk/pa/cm200607/cmselect/cmhealth/503/503ii.pdf</w:t>
      </w:r>
      <w:r>
        <w:t xml:space="preserve"> (Retrieved 29 May 2026).</w:t>
      </w:r>
    </w:p>
    <w:p w14:paraId="4CC47701" w14:textId="77777777" w:rsidR="00EC18C9" w:rsidRDefault="00EC18C9" w:rsidP="00940704">
      <w:pPr>
        <w:spacing w:line="276" w:lineRule="auto"/>
        <w:ind w:left="720" w:hanging="720"/>
      </w:pPr>
    </w:p>
    <w:p w14:paraId="794B9BA7" w14:textId="7873A61F" w:rsidR="00EC18C9" w:rsidRDefault="00463876" w:rsidP="00981A03">
      <w:pPr>
        <w:spacing w:line="276" w:lineRule="auto"/>
        <w:ind w:left="720" w:hanging="720"/>
      </w:pPr>
      <w:r>
        <w:t xml:space="preserve">Hughes, H. (2023) ‘Public inquiries, patient safety and the implementation gap’, </w:t>
      </w:r>
      <w:r w:rsidRPr="0077484D">
        <w:rPr>
          <w:i/>
          <w:iCs w:val="0"/>
        </w:rPr>
        <w:t>Future Healthcare Journal</w:t>
      </w:r>
      <w:r>
        <w:t xml:space="preserve">, 10(1), pp. 7-9. Available at: </w:t>
      </w:r>
      <w:r w:rsidR="00EC18C9" w:rsidRPr="0061282A">
        <w:t>https://doi.org/10.7861/fhj.2023-FR103</w:t>
      </w:r>
      <w:r>
        <w:t>.</w:t>
      </w:r>
    </w:p>
    <w:p w14:paraId="3FA16860" w14:textId="77777777" w:rsidR="00EC18C9" w:rsidRDefault="00EC18C9" w:rsidP="00940704">
      <w:pPr>
        <w:spacing w:line="276" w:lineRule="auto"/>
        <w:ind w:left="720" w:hanging="720"/>
        <w:rPr>
          <w:bCs w:val="0"/>
          <w:iCs w:val="0"/>
          <w:color w:val="222222"/>
          <w:shd w:val="clear" w:color="auto" w:fill="FFFFFF"/>
        </w:rPr>
      </w:pPr>
    </w:p>
    <w:p w14:paraId="21D39F62" w14:textId="383A6CEC" w:rsidR="00EC18C9" w:rsidRDefault="00463876" w:rsidP="005363A8">
      <w:pPr>
        <w:spacing w:line="276" w:lineRule="auto"/>
        <w:ind w:left="720" w:hanging="720"/>
        <w:rPr>
          <w:bCs w:val="0"/>
          <w:iCs w:val="0"/>
          <w:color w:val="222222"/>
          <w:shd w:val="clear" w:color="auto" w:fill="FFFFFF"/>
        </w:rPr>
      </w:pPr>
      <w:r>
        <w:rPr>
          <w:bCs w:val="0"/>
          <w:iCs w:val="0"/>
          <w:color w:val="222222"/>
          <w:shd w:val="clear" w:color="auto" w:fill="FFFFFF"/>
        </w:rPr>
        <w:t xml:space="preserve">Hutchinson, S. J. (2016) ‘Scandals in healthcare: their impact on health policy and nursing’, </w:t>
      </w:r>
      <w:r w:rsidRPr="00681587">
        <w:rPr>
          <w:bCs w:val="0"/>
          <w:i/>
          <w:color w:val="222222"/>
          <w:shd w:val="clear" w:color="auto" w:fill="FFFFFF"/>
        </w:rPr>
        <w:t>Nurs Inq</w:t>
      </w:r>
      <w:r>
        <w:rPr>
          <w:bCs w:val="0"/>
          <w:iCs w:val="0"/>
          <w:color w:val="222222"/>
          <w:shd w:val="clear" w:color="auto" w:fill="FFFFFF"/>
        </w:rPr>
        <w:t xml:space="preserve">., 23(1), pp. 32-41. Available at: </w:t>
      </w:r>
      <w:r w:rsidR="00DC3D71" w:rsidRPr="00BA3DF8">
        <w:rPr>
          <w:bCs w:val="0"/>
          <w:iCs w:val="0"/>
          <w:color w:val="222222"/>
          <w:shd w:val="clear" w:color="auto" w:fill="FFFFFF"/>
        </w:rPr>
        <w:t>https://doi.org/10.1111/nin.12115</w:t>
      </w:r>
      <w:r>
        <w:rPr>
          <w:bCs w:val="0"/>
          <w:iCs w:val="0"/>
          <w:color w:val="222222"/>
          <w:shd w:val="clear" w:color="auto" w:fill="FFFFFF"/>
        </w:rPr>
        <w:t>.</w:t>
      </w:r>
    </w:p>
    <w:p w14:paraId="42D3A6D1" w14:textId="77777777" w:rsidR="00DC3D71" w:rsidRDefault="00DC3D71" w:rsidP="005363A8">
      <w:pPr>
        <w:spacing w:line="276" w:lineRule="auto"/>
        <w:ind w:left="720" w:hanging="720"/>
        <w:rPr>
          <w:bCs w:val="0"/>
          <w:iCs w:val="0"/>
          <w:color w:val="222222"/>
          <w:shd w:val="clear" w:color="auto" w:fill="FFFFFF"/>
        </w:rPr>
      </w:pPr>
    </w:p>
    <w:p w14:paraId="7831226B" w14:textId="77777777" w:rsidR="00463876" w:rsidRDefault="00463876" w:rsidP="00940704">
      <w:pPr>
        <w:spacing w:line="276" w:lineRule="auto"/>
        <w:ind w:left="720" w:hanging="720"/>
        <w:rPr>
          <w:szCs w:val="24"/>
        </w:rPr>
      </w:pPr>
      <w:r>
        <w:rPr>
          <w:szCs w:val="24"/>
        </w:rPr>
        <w:t xml:space="preserve">Institute for Local Government (2026) </w:t>
      </w:r>
      <w:r w:rsidRPr="00CC36D6">
        <w:rPr>
          <w:i/>
          <w:iCs w:val="0"/>
          <w:szCs w:val="24"/>
        </w:rPr>
        <w:t xml:space="preserve">Drivers </w:t>
      </w:r>
      <w:r>
        <w:rPr>
          <w:i/>
          <w:iCs w:val="0"/>
          <w:szCs w:val="24"/>
        </w:rPr>
        <w:t>O</w:t>
      </w:r>
      <w:r w:rsidRPr="00CC36D6">
        <w:rPr>
          <w:i/>
          <w:iCs w:val="0"/>
          <w:szCs w:val="24"/>
        </w:rPr>
        <w:t>f Change</w:t>
      </w:r>
      <w:r>
        <w:rPr>
          <w:szCs w:val="24"/>
        </w:rPr>
        <w:t xml:space="preserve">. Available at: </w:t>
      </w:r>
      <w:r w:rsidRPr="00CC36D6">
        <w:rPr>
          <w:szCs w:val="24"/>
        </w:rPr>
        <w:t>https://www.ca-ilg.org/sites/main/files/file-attachments/iftf_fast_futures_-_habit_worksheet_-_drivers_of_change_06.09.21.pdf?1635791675</w:t>
      </w:r>
      <w:r>
        <w:rPr>
          <w:szCs w:val="24"/>
        </w:rPr>
        <w:t xml:space="preserve"> (Retrieved 20 May 2026).</w:t>
      </w:r>
    </w:p>
    <w:p w14:paraId="01BF033C" w14:textId="77777777" w:rsidR="00EC18C9" w:rsidRDefault="00EC18C9" w:rsidP="00940704">
      <w:pPr>
        <w:spacing w:line="276" w:lineRule="auto"/>
        <w:ind w:left="720" w:hanging="720"/>
        <w:rPr>
          <w:szCs w:val="24"/>
        </w:rPr>
      </w:pPr>
    </w:p>
    <w:p w14:paraId="1002622D"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Institute of Directors (2024) </w:t>
      </w:r>
      <w:r w:rsidRPr="002326D0">
        <w:rPr>
          <w:bCs w:val="0"/>
          <w:i/>
          <w:color w:val="222222"/>
          <w:shd w:val="clear" w:color="auto" w:fill="FFFFFF"/>
        </w:rPr>
        <w:t>Organisational Culture</w:t>
      </w:r>
      <w:r>
        <w:rPr>
          <w:bCs w:val="0"/>
          <w:iCs w:val="0"/>
          <w:color w:val="222222"/>
          <w:shd w:val="clear" w:color="auto" w:fill="FFFFFF"/>
        </w:rPr>
        <w:t xml:space="preserve">. Available at: </w:t>
      </w:r>
      <w:r w:rsidRPr="002326D0">
        <w:rPr>
          <w:bCs w:val="0"/>
          <w:iCs w:val="0"/>
          <w:color w:val="222222"/>
          <w:shd w:val="clear" w:color="auto" w:fill="FFFFFF"/>
        </w:rPr>
        <w:t>https://www.iod.com/resources/governance/organisational-culture/</w:t>
      </w:r>
      <w:r>
        <w:rPr>
          <w:bCs w:val="0"/>
          <w:iCs w:val="0"/>
          <w:color w:val="222222"/>
          <w:shd w:val="clear" w:color="auto" w:fill="FFFFFF"/>
        </w:rPr>
        <w:t xml:space="preserve"> (Retrieved 20 May 2026).</w:t>
      </w:r>
    </w:p>
    <w:p w14:paraId="4A44048E" w14:textId="77777777" w:rsidR="00EC18C9" w:rsidRDefault="00EC18C9" w:rsidP="00940704">
      <w:pPr>
        <w:spacing w:line="276" w:lineRule="auto"/>
        <w:ind w:left="720" w:hanging="720"/>
        <w:rPr>
          <w:bCs w:val="0"/>
          <w:iCs w:val="0"/>
          <w:color w:val="222222"/>
          <w:shd w:val="clear" w:color="auto" w:fill="FFFFFF"/>
        </w:rPr>
      </w:pPr>
    </w:p>
    <w:p w14:paraId="467D2333" w14:textId="77777777" w:rsidR="00463876" w:rsidRDefault="00463876" w:rsidP="00940704">
      <w:pPr>
        <w:spacing w:line="276" w:lineRule="auto"/>
        <w:ind w:left="720" w:hanging="720"/>
        <w:rPr>
          <w:bCs w:val="0"/>
          <w:iCs w:val="0"/>
          <w:szCs w:val="24"/>
        </w:rPr>
      </w:pPr>
      <w:r>
        <w:rPr>
          <w:bCs w:val="0"/>
          <w:iCs w:val="0"/>
          <w:szCs w:val="24"/>
        </w:rPr>
        <w:t xml:space="preserve">International Network of Agencies for Health Technology Assessment (2026) </w:t>
      </w:r>
      <w:r w:rsidRPr="00AE1C55">
        <w:rPr>
          <w:bCs w:val="0"/>
          <w:i/>
          <w:szCs w:val="24"/>
        </w:rPr>
        <w:t>Nice – National Institute for Health and Care Excellence</w:t>
      </w:r>
      <w:r>
        <w:rPr>
          <w:bCs w:val="0"/>
          <w:iCs w:val="0"/>
          <w:szCs w:val="24"/>
        </w:rPr>
        <w:t xml:space="preserve">. Available at: </w:t>
      </w:r>
      <w:r w:rsidRPr="00AE1C55">
        <w:rPr>
          <w:bCs w:val="0"/>
          <w:iCs w:val="0"/>
          <w:szCs w:val="24"/>
        </w:rPr>
        <w:t>https://www.inahta.org/members/nice/</w:t>
      </w:r>
      <w:r>
        <w:rPr>
          <w:bCs w:val="0"/>
          <w:iCs w:val="0"/>
          <w:szCs w:val="24"/>
        </w:rPr>
        <w:t xml:space="preserve"> (retrieved 29 May 2026). </w:t>
      </w:r>
    </w:p>
    <w:p w14:paraId="4A3E761F" w14:textId="77777777" w:rsidR="00DC3D71" w:rsidRDefault="00DC3D71" w:rsidP="00940704">
      <w:pPr>
        <w:spacing w:line="276" w:lineRule="auto"/>
        <w:ind w:left="720" w:hanging="720"/>
        <w:rPr>
          <w:bCs w:val="0"/>
          <w:iCs w:val="0"/>
          <w:szCs w:val="24"/>
        </w:rPr>
      </w:pPr>
    </w:p>
    <w:p w14:paraId="7A23EEFD" w14:textId="7729AF81" w:rsidR="00DC3D71" w:rsidRDefault="00DC3D71" w:rsidP="00940704">
      <w:pPr>
        <w:spacing w:line="276" w:lineRule="auto"/>
        <w:ind w:left="720" w:hanging="720"/>
        <w:rPr>
          <w:bCs w:val="0"/>
          <w:iCs w:val="0"/>
          <w:szCs w:val="24"/>
        </w:rPr>
      </w:pPr>
      <w:r>
        <w:rPr>
          <w:bCs w:val="0"/>
          <w:iCs w:val="0"/>
          <w:szCs w:val="24"/>
        </w:rPr>
        <w:t xml:space="preserve">Kahungu, L. (2018) </w:t>
      </w:r>
      <w:r w:rsidRPr="00DC3D71">
        <w:rPr>
          <w:bCs w:val="0"/>
          <w:i/>
          <w:szCs w:val="24"/>
        </w:rPr>
        <w:t>Change Management for Quality Improvement. A Case Study of the Mid Staffordshire Hospital Scandal</w:t>
      </w:r>
      <w:r>
        <w:rPr>
          <w:bCs w:val="0"/>
          <w:iCs w:val="0"/>
          <w:szCs w:val="24"/>
        </w:rPr>
        <w:t>. GRIN Verlag: Munich.</w:t>
      </w:r>
    </w:p>
    <w:p w14:paraId="0862B82E" w14:textId="77777777" w:rsidR="00EC18C9" w:rsidRDefault="00EC18C9" w:rsidP="00940704">
      <w:pPr>
        <w:spacing w:line="276" w:lineRule="auto"/>
        <w:ind w:left="720" w:hanging="720"/>
      </w:pPr>
    </w:p>
    <w:p w14:paraId="49BC46F9" w14:textId="4A47CA6E" w:rsidR="00463876" w:rsidRDefault="00463876" w:rsidP="00DB7132">
      <w:pPr>
        <w:spacing w:line="276" w:lineRule="auto"/>
        <w:ind w:left="720" w:hanging="720"/>
      </w:pPr>
      <w:r>
        <w:rPr>
          <w:szCs w:val="24"/>
        </w:rPr>
        <w:t>Khaw, W.K.</w:t>
      </w:r>
      <w:r>
        <w:t xml:space="preserve">, Alnoor, A., Al-Abrrow, H., Tiberius, V., Ganesan, Y. and Atshan, N. (2022) ‘Reactions towards organisational change: a systematic literature review’, </w:t>
      </w:r>
      <w:r w:rsidRPr="00DB7132">
        <w:rPr>
          <w:i/>
          <w:iCs w:val="0"/>
        </w:rPr>
        <w:t>Curr Psychol</w:t>
      </w:r>
      <w:r>
        <w:t xml:space="preserve">, 13(1), pp. 24. Available at: </w:t>
      </w:r>
      <w:r w:rsidR="00EC18C9" w:rsidRPr="0061282A">
        <w:t>https://doi.org/10.1007/s12144-022-03070-6</w:t>
      </w:r>
      <w:r>
        <w:t>.</w:t>
      </w:r>
    </w:p>
    <w:p w14:paraId="1A44C5CB" w14:textId="77777777" w:rsidR="00EC18C9" w:rsidRPr="00DB7132" w:rsidRDefault="00EC18C9" w:rsidP="00DB7132">
      <w:pPr>
        <w:spacing w:line="276" w:lineRule="auto"/>
        <w:ind w:left="720" w:hanging="720"/>
      </w:pPr>
    </w:p>
    <w:p w14:paraId="56FBAA6D" w14:textId="5ABF1CE2" w:rsidR="00463876" w:rsidRDefault="00463876" w:rsidP="00940704">
      <w:pPr>
        <w:spacing w:line="276" w:lineRule="auto"/>
        <w:ind w:left="720" w:hanging="720"/>
      </w:pPr>
      <w:r>
        <w:t xml:space="preserve">Lu, L., Ko, M. Y., Chen, Y. H., Chueh, W. J., Chen, Y. P. and Cooper, L. C. (2022) ‘Patient Safety and Staff Well-Being: Organisational Culture as a Resource’, </w:t>
      </w:r>
      <w:r w:rsidRPr="00383DCD">
        <w:rPr>
          <w:i/>
          <w:iCs w:val="0"/>
        </w:rPr>
        <w:t>Int J Environ Res Public Health</w:t>
      </w:r>
      <w:r>
        <w:t xml:space="preserve">, 21;19(6), pp. 3722. Available at: </w:t>
      </w:r>
      <w:r w:rsidR="00480BAF" w:rsidRPr="00480BAF">
        <w:t>https://doi.org/10.3390/ijerph19063722</w:t>
      </w:r>
      <w:r>
        <w:t>.</w:t>
      </w:r>
    </w:p>
    <w:p w14:paraId="64FD9AF9" w14:textId="77777777" w:rsidR="00480BAF" w:rsidRDefault="00480BAF" w:rsidP="00940704">
      <w:pPr>
        <w:spacing w:line="276" w:lineRule="auto"/>
        <w:ind w:left="720" w:hanging="720"/>
      </w:pPr>
    </w:p>
    <w:p w14:paraId="79394ABB" w14:textId="312AA98A" w:rsidR="00480BAF" w:rsidRDefault="00480BAF" w:rsidP="00940704">
      <w:pPr>
        <w:spacing w:line="276" w:lineRule="auto"/>
        <w:ind w:left="720" w:hanging="720"/>
      </w:pPr>
      <w:r>
        <w:t xml:space="preserve">Lynas, K. (2015) ‘The Leadership response to the Francis report’, </w:t>
      </w:r>
      <w:r w:rsidRPr="00480BAF">
        <w:rPr>
          <w:i/>
          <w:iCs w:val="0"/>
        </w:rPr>
        <w:t>Future Hospital Journal</w:t>
      </w:r>
      <w:r>
        <w:t xml:space="preserve">, 2(3), pp. 203-208. Available at: </w:t>
      </w:r>
      <w:r w:rsidRPr="00480BAF">
        <w:t>https://doi.org/10.7861/futurehosp.2-3-203</w:t>
      </w:r>
      <w:r>
        <w:t>.</w:t>
      </w:r>
    </w:p>
    <w:p w14:paraId="3A27CA3C" w14:textId="77777777" w:rsidR="00EC18C9" w:rsidRDefault="00EC18C9" w:rsidP="00940704">
      <w:pPr>
        <w:spacing w:line="276" w:lineRule="auto"/>
        <w:ind w:left="720" w:hanging="720"/>
      </w:pPr>
    </w:p>
    <w:p w14:paraId="0FC60DFD"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lastRenderedPageBreak/>
        <w:t xml:space="preserve"> Marino, A. and Lorenzini, L. (2019) </w:t>
      </w:r>
      <w:r w:rsidRPr="00A72368">
        <w:rPr>
          <w:bCs w:val="0"/>
          <w:i/>
          <w:color w:val="222222"/>
          <w:shd w:val="clear" w:color="auto" w:fill="FFFFFF"/>
        </w:rPr>
        <w:t>The Impact Of Technological Advancements On Health Spending: A Literature Review</w:t>
      </w:r>
      <w:r>
        <w:rPr>
          <w:bCs w:val="0"/>
          <w:iCs w:val="0"/>
          <w:color w:val="222222"/>
          <w:shd w:val="clear" w:color="auto" w:fill="FFFFFF"/>
        </w:rPr>
        <w:t xml:space="preserve">. Available at: </w:t>
      </w:r>
      <w:r w:rsidRPr="00A72368">
        <w:rPr>
          <w:bCs w:val="0"/>
          <w:iCs w:val="0"/>
          <w:color w:val="222222"/>
          <w:shd w:val="clear" w:color="auto" w:fill="FFFFFF"/>
        </w:rPr>
        <w:t>https://www.oecd.org/content/dam/oecd/en/publications/reports/2019/08/the-impact-of-technological-advancements-on-health-spending_e64e8488/fa3bab05-en.pdf</w:t>
      </w:r>
      <w:r>
        <w:rPr>
          <w:bCs w:val="0"/>
          <w:iCs w:val="0"/>
          <w:color w:val="222222"/>
          <w:shd w:val="clear" w:color="auto" w:fill="FFFFFF"/>
        </w:rPr>
        <w:t xml:space="preserve"> (Retrieved 21 May 2026).</w:t>
      </w:r>
    </w:p>
    <w:p w14:paraId="3EFF6D5A" w14:textId="77777777" w:rsidR="00EC18C9" w:rsidRDefault="00EC18C9" w:rsidP="00940704">
      <w:pPr>
        <w:spacing w:line="276" w:lineRule="auto"/>
        <w:ind w:left="720" w:hanging="720"/>
        <w:rPr>
          <w:bCs w:val="0"/>
          <w:iCs w:val="0"/>
          <w:color w:val="222222"/>
          <w:shd w:val="clear" w:color="auto" w:fill="FFFFFF"/>
        </w:rPr>
      </w:pPr>
    </w:p>
    <w:p w14:paraId="3C135616" w14:textId="1EFE9E42" w:rsidR="00463876" w:rsidRDefault="00463876" w:rsidP="00940704">
      <w:pPr>
        <w:spacing w:line="276" w:lineRule="auto"/>
        <w:ind w:left="720" w:hanging="720"/>
      </w:pPr>
      <w:r>
        <w:t xml:space="preserve">Martin, G., Stanford, S. and Dixon-Woods, M. (2023) ‘A decade after Francis: is the NHS safer and more open?’, </w:t>
      </w:r>
      <w:r w:rsidRPr="00B852EB">
        <w:rPr>
          <w:i/>
          <w:iCs w:val="0"/>
        </w:rPr>
        <w:t>BMJ</w:t>
      </w:r>
      <w:r>
        <w:t xml:space="preserve">, 380, pp. 513. Available at: </w:t>
      </w:r>
      <w:r w:rsidR="00EC18C9" w:rsidRPr="0061282A">
        <w:t>https://doi.org/10.1136/bmj.p513</w:t>
      </w:r>
      <w:r>
        <w:t>.</w:t>
      </w:r>
    </w:p>
    <w:p w14:paraId="3B0BC8DA" w14:textId="77777777" w:rsidR="00EC18C9" w:rsidRDefault="00EC18C9" w:rsidP="00940704">
      <w:pPr>
        <w:spacing w:line="276" w:lineRule="auto"/>
        <w:ind w:left="720" w:hanging="720"/>
      </w:pPr>
    </w:p>
    <w:p w14:paraId="4CDA6627" w14:textId="7F305E1A" w:rsidR="00463876" w:rsidRDefault="00463876" w:rsidP="00940704">
      <w:pPr>
        <w:spacing w:line="276" w:lineRule="auto"/>
        <w:ind w:left="720" w:hanging="720"/>
      </w:pPr>
      <w:r>
        <w:t xml:space="preserve">Miles, C. M., Richardson, M. K., Wolfe, R., Hairston, K., Cleveland, M., Kelly, C., Lippert, J., Mastandrea, N. and Pruitt, Z. (2023) ‘Using Kotter’s Change Management Framework to Redesign Departmental GME Recruitment’, </w:t>
      </w:r>
      <w:r w:rsidRPr="00443203">
        <w:rPr>
          <w:i/>
          <w:iCs w:val="0"/>
        </w:rPr>
        <w:t>J Grad Educ</w:t>
      </w:r>
      <w:r>
        <w:t xml:space="preserve">., 15(1), pp. 98-104. Available at: </w:t>
      </w:r>
      <w:r w:rsidR="00EC18C9" w:rsidRPr="0061282A">
        <w:t>https://doi.org/10.4300/JGME-D-22-00191.1</w:t>
      </w:r>
      <w:r>
        <w:t>.</w:t>
      </w:r>
    </w:p>
    <w:p w14:paraId="06838679" w14:textId="77777777" w:rsidR="00EC18C9" w:rsidRDefault="00EC18C9" w:rsidP="00940704">
      <w:pPr>
        <w:spacing w:line="276" w:lineRule="auto"/>
        <w:ind w:left="720" w:hanging="720"/>
      </w:pPr>
    </w:p>
    <w:p w14:paraId="718DD00A" w14:textId="77777777" w:rsidR="00463876" w:rsidRDefault="00463876" w:rsidP="00940704">
      <w:pPr>
        <w:spacing w:line="276" w:lineRule="auto"/>
        <w:ind w:left="720" w:hanging="720"/>
      </w:pPr>
      <w:r>
        <w:rPr>
          <w:szCs w:val="24"/>
        </w:rPr>
        <w:t>Musaigwa, M.</w:t>
      </w:r>
      <w:r>
        <w:t xml:space="preserve"> (2023) ‘The Role of Leadership in Managing Change’, </w:t>
      </w:r>
      <w:r w:rsidRPr="00846376">
        <w:rPr>
          <w:i/>
          <w:iCs w:val="0"/>
        </w:rPr>
        <w:t>International Review of Management and Marketing</w:t>
      </w:r>
      <w:r>
        <w:t xml:space="preserve">, 13(6), pp. 1-9. Available at: </w:t>
      </w:r>
      <w:r w:rsidRPr="00846376">
        <w:t>https://doi.org/10.32479/irmm.13526</w:t>
      </w:r>
      <w:r>
        <w:t xml:space="preserve">. </w:t>
      </w:r>
    </w:p>
    <w:p w14:paraId="38F4DCD1" w14:textId="77777777" w:rsidR="005363A8" w:rsidRDefault="005363A8" w:rsidP="00940704">
      <w:pPr>
        <w:spacing w:line="276" w:lineRule="auto"/>
        <w:ind w:left="720" w:hanging="720"/>
        <w:rPr>
          <w:bCs w:val="0"/>
          <w:iCs w:val="0"/>
          <w:color w:val="222222"/>
          <w:shd w:val="clear" w:color="auto" w:fill="FFFFFF"/>
        </w:rPr>
      </w:pPr>
    </w:p>
    <w:p w14:paraId="687302B8" w14:textId="77777777" w:rsidR="00463876" w:rsidRDefault="00463876" w:rsidP="00940704">
      <w:pPr>
        <w:spacing w:line="276" w:lineRule="auto"/>
        <w:ind w:left="720" w:hanging="720"/>
        <w:rPr>
          <w:szCs w:val="24"/>
        </w:rPr>
      </w:pPr>
      <w:r>
        <w:rPr>
          <w:szCs w:val="24"/>
        </w:rPr>
        <w:t xml:space="preserve">National Health Service (2026a) </w:t>
      </w:r>
      <w:r w:rsidRPr="00E92DA7">
        <w:rPr>
          <w:i/>
          <w:iCs w:val="0"/>
          <w:szCs w:val="24"/>
        </w:rPr>
        <w:t>Change Management</w:t>
      </w:r>
      <w:r>
        <w:rPr>
          <w:szCs w:val="24"/>
        </w:rPr>
        <w:t xml:space="preserve">. Available at: </w:t>
      </w:r>
      <w:r w:rsidRPr="00E92DA7">
        <w:rPr>
          <w:szCs w:val="24"/>
        </w:rPr>
        <w:t>https://library.hee.nhs.uk/learning-academy/learning-zone/change-management</w:t>
      </w:r>
      <w:r>
        <w:rPr>
          <w:szCs w:val="24"/>
        </w:rPr>
        <w:t xml:space="preserve"> (Retrieved 20 May 2026).</w:t>
      </w:r>
    </w:p>
    <w:p w14:paraId="31F0B1D7" w14:textId="77777777" w:rsidR="00EC18C9" w:rsidRDefault="00EC18C9" w:rsidP="00940704">
      <w:pPr>
        <w:spacing w:line="276" w:lineRule="auto"/>
        <w:ind w:left="720" w:hanging="720"/>
        <w:rPr>
          <w:szCs w:val="24"/>
        </w:rPr>
      </w:pPr>
    </w:p>
    <w:p w14:paraId="1F3C4D0C" w14:textId="77777777" w:rsidR="00463876" w:rsidRDefault="00463876" w:rsidP="00940704">
      <w:pPr>
        <w:spacing w:line="276" w:lineRule="auto"/>
        <w:ind w:left="720" w:hanging="720"/>
      </w:pPr>
      <w:r>
        <w:t xml:space="preserve">National Health Service Borders (2026) </w:t>
      </w:r>
      <w:r w:rsidRPr="00CC4252">
        <w:rPr>
          <w:i/>
          <w:iCs w:val="0"/>
        </w:rPr>
        <w:t>Mid Staffordshire Public Inquiry Report</w:t>
      </w:r>
      <w:r>
        <w:t xml:space="preserve">. Available at: </w:t>
      </w:r>
      <w:r w:rsidRPr="00CC4252">
        <w:t>https://www.nhsborders.scot.nhs.uk/media/195999/Mid-Staffordshire-Public-Inquiry-Report.pdf</w:t>
      </w:r>
      <w:r>
        <w:t xml:space="preserve"> (Retrieved 2 June 2026).</w:t>
      </w:r>
    </w:p>
    <w:p w14:paraId="21FAC462" w14:textId="77777777" w:rsidR="00EC18C9" w:rsidRDefault="00EC18C9" w:rsidP="00940704">
      <w:pPr>
        <w:spacing w:line="276" w:lineRule="auto"/>
        <w:ind w:left="720" w:hanging="720"/>
      </w:pPr>
    </w:p>
    <w:p w14:paraId="67649707" w14:textId="77777777" w:rsidR="00463876" w:rsidRDefault="00463876" w:rsidP="00940704">
      <w:pPr>
        <w:spacing w:line="276" w:lineRule="auto"/>
        <w:ind w:left="720" w:hanging="720"/>
        <w:rPr>
          <w:bCs w:val="0"/>
          <w:iCs w:val="0"/>
          <w:color w:val="222222"/>
          <w:shd w:val="clear" w:color="auto" w:fill="FFFFFF"/>
        </w:rPr>
      </w:pPr>
      <w:r>
        <w:rPr>
          <w:szCs w:val="24"/>
        </w:rPr>
        <w:t xml:space="preserve">National Health Service Employers (2025) </w:t>
      </w:r>
      <w:r w:rsidRPr="00257D44">
        <w:rPr>
          <w:i/>
          <w:iCs w:val="0"/>
          <w:szCs w:val="24"/>
        </w:rPr>
        <w:t>Managing Organisational Change With Compassion</w:t>
      </w:r>
      <w:r w:rsidRPr="00257D44">
        <w:rPr>
          <w:bCs w:val="0"/>
          <w:iCs w:val="0"/>
          <w:color w:val="222222"/>
          <w:shd w:val="clear" w:color="auto" w:fill="FFFFFF"/>
        </w:rPr>
        <w:t>.</w:t>
      </w:r>
      <w:r>
        <w:rPr>
          <w:bCs w:val="0"/>
          <w:iCs w:val="0"/>
          <w:color w:val="222222"/>
          <w:shd w:val="clear" w:color="auto" w:fill="FFFFFF"/>
        </w:rPr>
        <w:t xml:space="preserve"> Available at: </w:t>
      </w:r>
      <w:r w:rsidRPr="00257D44">
        <w:rPr>
          <w:bCs w:val="0"/>
          <w:iCs w:val="0"/>
          <w:color w:val="222222"/>
          <w:shd w:val="clear" w:color="auto" w:fill="FFFFFF"/>
        </w:rPr>
        <w:t>https://www.nhsemployers.org/articles/managing-organisational-change-compassion</w:t>
      </w:r>
      <w:r>
        <w:rPr>
          <w:bCs w:val="0"/>
          <w:iCs w:val="0"/>
          <w:color w:val="222222"/>
          <w:shd w:val="clear" w:color="auto" w:fill="FFFFFF"/>
        </w:rPr>
        <w:t xml:space="preserve"> (Retrieved 26 May 2026).</w:t>
      </w:r>
    </w:p>
    <w:p w14:paraId="12FBD88B" w14:textId="77777777" w:rsidR="00EC18C9" w:rsidRDefault="00EC18C9" w:rsidP="00940704">
      <w:pPr>
        <w:spacing w:line="276" w:lineRule="auto"/>
        <w:ind w:left="720" w:hanging="720"/>
        <w:rPr>
          <w:bCs w:val="0"/>
          <w:iCs w:val="0"/>
          <w:color w:val="222222"/>
          <w:shd w:val="clear" w:color="auto" w:fill="FFFFFF"/>
        </w:rPr>
      </w:pPr>
    </w:p>
    <w:p w14:paraId="1902E74C" w14:textId="77777777" w:rsidR="00463876" w:rsidRDefault="00463876" w:rsidP="00940704">
      <w:pPr>
        <w:spacing w:line="276" w:lineRule="auto"/>
        <w:ind w:left="720" w:hanging="720"/>
      </w:pPr>
      <w:r>
        <w:rPr>
          <w:szCs w:val="24"/>
        </w:rPr>
        <w:t xml:space="preserve">National Health Service England (2022) </w:t>
      </w:r>
      <w:r w:rsidRPr="00531814">
        <w:rPr>
          <w:i/>
          <w:iCs w:val="0"/>
          <w:szCs w:val="24"/>
        </w:rPr>
        <w:t>Guidance on Good Governance and Collaboration</w:t>
      </w:r>
      <w:r>
        <w:rPr>
          <w:szCs w:val="24"/>
        </w:rPr>
        <w:t>.</w:t>
      </w:r>
      <w:r>
        <w:t xml:space="preserve"> Available at: </w:t>
      </w:r>
      <w:r w:rsidRPr="00531814">
        <w:t>https://www.gov.wales/healthier-wales-long-term-plan-health-and-social-care</w:t>
      </w:r>
      <w:r>
        <w:t xml:space="preserve"> (Retrieved 27 May 2026).</w:t>
      </w:r>
    </w:p>
    <w:p w14:paraId="6DE6CD67" w14:textId="77777777" w:rsidR="00EC18C9" w:rsidRDefault="00EC18C9" w:rsidP="00940704">
      <w:pPr>
        <w:spacing w:line="276" w:lineRule="auto"/>
        <w:ind w:left="720" w:hanging="720"/>
        <w:rPr>
          <w:bCs w:val="0"/>
          <w:iCs w:val="0"/>
          <w:color w:val="222222"/>
          <w:shd w:val="clear" w:color="auto" w:fill="FFFFFF"/>
        </w:rPr>
      </w:pPr>
    </w:p>
    <w:p w14:paraId="1F701CD6" w14:textId="77777777" w:rsidR="00463876" w:rsidRDefault="00463876" w:rsidP="00940704">
      <w:pPr>
        <w:spacing w:line="276" w:lineRule="auto"/>
        <w:ind w:left="720" w:hanging="720"/>
      </w:pPr>
      <w:r>
        <w:rPr>
          <w:szCs w:val="24"/>
        </w:rPr>
        <w:t xml:space="preserve">National Health Service England (2025) </w:t>
      </w:r>
      <w:r w:rsidRPr="00880E65">
        <w:rPr>
          <w:i/>
          <w:iCs w:val="0"/>
          <w:szCs w:val="24"/>
        </w:rPr>
        <w:t>Financial Performance Update</w:t>
      </w:r>
      <w:r>
        <w:rPr>
          <w:szCs w:val="24"/>
        </w:rPr>
        <w:t>.</w:t>
      </w:r>
      <w:r>
        <w:t xml:space="preserve"> Available at: </w:t>
      </w:r>
      <w:r w:rsidRPr="00880E65">
        <w:t>https://www.england.nhs.uk/long-read/financial-performance-update-5/</w:t>
      </w:r>
      <w:r>
        <w:t xml:space="preserve"> (Retrieved 21 May 2026).</w:t>
      </w:r>
    </w:p>
    <w:p w14:paraId="4EB9B690" w14:textId="77777777" w:rsidR="00EC18C9" w:rsidRDefault="00EC18C9" w:rsidP="00940704">
      <w:pPr>
        <w:spacing w:line="276" w:lineRule="auto"/>
        <w:ind w:left="720" w:hanging="720"/>
        <w:rPr>
          <w:bCs w:val="0"/>
          <w:iCs w:val="0"/>
          <w:color w:val="222222"/>
          <w:shd w:val="clear" w:color="auto" w:fill="FFFFFF"/>
        </w:rPr>
      </w:pPr>
    </w:p>
    <w:p w14:paraId="2B0F097F"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National Health Service England (2026a) </w:t>
      </w:r>
      <w:r w:rsidRPr="005F415D">
        <w:rPr>
          <w:bCs w:val="0"/>
          <w:i/>
          <w:color w:val="222222"/>
          <w:shd w:val="clear" w:color="auto" w:fill="FFFFFF"/>
        </w:rPr>
        <w:t>Evolving to Meet a Changing World</w:t>
      </w:r>
      <w:r>
        <w:rPr>
          <w:bCs w:val="0"/>
          <w:iCs w:val="0"/>
          <w:color w:val="222222"/>
          <w:shd w:val="clear" w:color="auto" w:fill="FFFFFF"/>
        </w:rPr>
        <w:t xml:space="preserve">. Available at: </w:t>
      </w:r>
      <w:r w:rsidRPr="005F415D">
        <w:rPr>
          <w:bCs w:val="0"/>
          <w:iCs w:val="0"/>
          <w:color w:val="222222"/>
          <w:shd w:val="clear" w:color="auto" w:fill="FFFFFF"/>
        </w:rPr>
        <w:t>https://www.england.nhs.uk/future-of-human-resources-and-organisational-development/the-future-of-nhs-human-resources-and-organisational-development-report/evolving-to-meet-a-changing-world/</w:t>
      </w:r>
      <w:r>
        <w:rPr>
          <w:bCs w:val="0"/>
          <w:iCs w:val="0"/>
          <w:color w:val="222222"/>
          <w:shd w:val="clear" w:color="auto" w:fill="FFFFFF"/>
        </w:rPr>
        <w:t xml:space="preserve"> (Retrieved 20 May 2026).</w:t>
      </w:r>
    </w:p>
    <w:p w14:paraId="464D7A67" w14:textId="77777777" w:rsidR="00EC18C9" w:rsidRDefault="00EC18C9" w:rsidP="00940704">
      <w:pPr>
        <w:spacing w:line="276" w:lineRule="auto"/>
        <w:ind w:left="720" w:hanging="720"/>
        <w:rPr>
          <w:bCs w:val="0"/>
          <w:iCs w:val="0"/>
          <w:color w:val="222222"/>
          <w:shd w:val="clear" w:color="auto" w:fill="FFFFFF"/>
        </w:rPr>
      </w:pPr>
    </w:p>
    <w:p w14:paraId="7AEC191C"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lastRenderedPageBreak/>
        <w:t xml:space="preserve">National Health Service England (2026b) </w:t>
      </w:r>
      <w:r w:rsidRPr="005F415D">
        <w:rPr>
          <w:bCs w:val="0"/>
          <w:i/>
          <w:color w:val="222222"/>
          <w:shd w:val="clear" w:color="auto" w:fill="FFFFFF"/>
        </w:rPr>
        <w:t>Person-Centred Care</w:t>
      </w:r>
      <w:r>
        <w:rPr>
          <w:bCs w:val="0"/>
          <w:iCs w:val="0"/>
          <w:color w:val="222222"/>
          <w:shd w:val="clear" w:color="auto" w:fill="FFFFFF"/>
        </w:rPr>
        <w:t xml:space="preserve">. Available at: </w:t>
      </w:r>
      <w:r w:rsidRPr="005F415D">
        <w:rPr>
          <w:bCs w:val="0"/>
          <w:iCs w:val="0"/>
          <w:color w:val="222222"/>
          <w:shd w:val="clear" w:color="auto" w:fill="FFFFFF"/>
        </w:rPr>
        <w:t>https://www.hee.nhs.uk/our-work/person-centred-care</w:t>
      </w:r>
      <w:r>
        <w:rPr>
          <w:bCs w:val="0"/>
          <w:iCs w:val="0"/>
          <w:color w:val="222222"/>
          <w:shd w:val="clear" w:color="auto" w:fill="FFFFFF"/>
        </w:rPr>
        <w:t xml:space="preserve"> (Retrieved 21 May 2026).</w:t>
      </w:r>
    </w:p>
    <w:p w14:paraId="137EA020" w14:textId="77777777" w:rsidR="00EC18C9" w:rsidRDefault="00EC18C9" w:rsidP="00940704">
      <w:pPr>
        <w:spacing w:line="276" w:lineRule="auto"/>
        <w:ind w:left="720" w:hanging="720"/>
        <w:rPr>
          <w:bCs w:val="0"/>
          <w:iCs w:val="0"/>
          <w:color w:val="222222"/>
          <w:shd w:val="clear" w:color="auto" w:fill="FFFFFF"/>
        </w:rPr>
      </w:pPr>
    </w:p>
    <w:p w14:paraId="4E8C4E6B" w14:textId="77777777" w:rsidR="00463876" w:rsidRDefault="00463876" w:rsidP="00940704">
      <w:pPr>
        <w:spacing w:line="276" w:lineRule="auto"/>
        <w:ind w:left="720" w:hanging="720"/>
      </w:pPr>
      <w:r>
        <w:rPr>
          <w:szCs w:val="24"/>
        </w:rPr>
        <w:t xml:space="preserve">National Health Service England (2026c) </w:t>
      </w:r>
      <w:r w:rsidRPr="008F6177">
        <w:rPr>
          <w:i/>
          <w:iCs w:val="0"/>
          <w:szCs w:val="24"/>
        </w:rPr>
        <w:t>Leadership.</w:t>
      </w:r>
      <w:r>
        <w:t xml:space="preserve"> Available at: </w:t>
      </w:r>
      <w:r w:rsidRPr="008F6177">
        <w:t>https://www.hee.nhs.uk/our-work/enhancing-generalist-skills/enhance-learning-resources/handbook/cross-cutting-themes/leadership</w:t>
      </w:r>
      <w:r>
        <w:t xml:space="preserve"> (Retrieved 21 May 2026).</w:t>
      </w:r>
    </w:p>
    <w:p w14:paraId="3521CAFD" w14:textId="77777777" w:rsidR="00EC18C9" w:rsidRDefault="00EC18C9" w:rsidP="00940704">
      <w:pPr>
        <w:spacing w:line="276" w:lineRule="auto"/>
        <w:ind w:left="720" w:hanging="720"/>
        <w:rPr>
          <w:bCs w:val="0"/>
          <w:iCs w:val="0"/>
          <w:color w:val="222222"/>
          <w:shd w:val="clear" w:color="auto" w:fill="FFFFFF"/>
        </w:rPr>
      </w:pPr>
    </w:p>
    <w:p w14:paraId="77A93376" w14:textId="77777777" w:rsidR="00463876" w:rsidRDefault="00463876" w:rsidP="00940704">
      <w:pPr>
        <w:spacing w:line="276" w:lineRule="auto"/>
        <w:ind w:left="720" w:hanging="720"/>
      </w:pPr>
      <w:r>
        <w:rPr>
          <w:szCs w:val="24"/>
        </w:rPr>
        <w:t xml:space="preserve">National Health Service England (2026d) </w:t>
      </w:r>
      <w:r w:rsidRPr="00303467">
        <w:rPr>
          <w:i/>
          <w:iCs w:val="0"/>
          <w:szCs w:val="24"/>
        </w:rPr>
        <w:t>Sustainable Improvement Team:</w:t>
      </w:r>
      <w:r w:rsidRPr="00303467">
        <w:rPr>
          <w:i/>
          <w:iCs w:val="0"/>
        </w:rPr>
        <w:t xml:space="preserve"> The Change Model Guide</w:t>
      </w:r>
      <w:r>
        <w:t xml:space="preserve">. Available at: </w:t>
      </w:r>
      <w:r w:rsidRPr="00303467">
        <w:t>https://www.england.nhs.uk/wp-content/uploads/2018/04/change-model-guide-v5.pdf</w:t>
      </w:r>
      <w:r>
        <w:t xml:space="preserve"> (Retrieved 25 May 2026).</w:t>
      </w:r>
    </w:p>
    <w:p w14:paraId="61E32EB3" w14:textId="77777777" w:rsidR="00EC18C9" w:rsidRDefault="00EC18C9" w:rsidP="00940704">
      <w:pPr>
        <w:spacing w:line="276" w:lineRule="auto"/>
        <w:ind w:left="720" w:hanging="720"/>
        <w:rPr>
          <w:bCs w:val="0"/>
          <w:iCs w:val="0"/>
          <w:color w:val="222222"/>
          <w:shd w:val="clear" w:color="auto" w:fill="FFFFFF"/>
        </w:rPr>
      </w:pPr>
    </w:p>
    <w:p w14:paraId="312838D8" w14:textId="77777777" w:rsidR="00463876" w:rsidRDefault="00463876" w:rsidP="00940704">
      <w:pPr>
        <w:spacing w:line="276" w:lineRule="auto"/>
        <w:ind w:left="720" w:hanging="720"/>
        <w:rPr>
          <w:szCs w:val="24"/>
        </w:rPr>
      </w:pPr>
      <w:r>
        <w:rPr>
          <w:szCs w:val="24"/>
        </w:rPr>
        <w:t xml:space="preserve">National Health Service England (2026e) </w:t>
      </w:r>
      <w:r w:rsidRPr="000513B9">
        <w:rPr>
          <w:i/>
          <w:iCs w:val="0"/>
          <w:szCs w:val="24"/>
        </w:rPr>
        <w:t>Governance, Patient Safety and Quality</w:t>
      </w:r>
      <w:r>
        <w:rPr>
          <w:szCs w:val="24"/>
        </w:rPr>
        <w:t xml:space="preserve">. Available at: </w:t>
      </w:r>
      <w:r w:rsidRPr="000513B9">
        <w:rPr>
          <w:szCs w:val="24"/>
        </w:rPr>
        <w:t>https://www.england.nhs.uk/mat-transformation/matrons-handbook/governance-patient-safety-and-quality/</w:t>
      </w:r>
      <w:r>
        <w:rPr>
          <w:szCs w:val="24"/>
        </w:rPr>
        <w:t xml:space="preserve"> (Retrieved 27 May 2026).</w:t>
      </w:r>
    </w:p>
    <w:p w14:paraId="46F83C55" w14:textId="77777777" w:rsidR="00EC18C9" w:rsidRDefault="00EC18C9" w:rsidP="00940704">
      <w:pPr>
        <w:spacing w:line="276" w:lineRule="auto"/>
        <w:ind w:left="720" w:hanging="720"/>
        <w:rPr>
          <w:bCs w:val="0"/>
          <w:iCs w:val="0"/>
          <w:color w:val="222222"/>
          <w:shd w:val="clear" w:color="auto" w:fill="FFFFFF"/>
        </w:rPr>
      </w:pPr>
    </w:p>
    <w:p w14:paraId="6F197D6C" w14:textId="77777777" w:rsidR="00463876" w:rsidRDefault="00463876" w:rsidP="00940704">
      <w:pPr>
        <w:spacing w:line="276" w:lineRule="auto"/>
        <w:ind w:left="720" w:hanging="720"/>
      </w:pPr>
      <w:r>
        <w:t xml:space="preserve">National Health Service England (2026f) </w:t>
      </w:r>
      <w:r w:rsidRPr="00F91D83">
        <w:rPr>
          <w:i/>
          <w:iCs w:val="0"/>
        </w:rPr>
        <w:t>Clinical Audits and Registries: A Best Practice Guide</w:t>
      </w:r>
      <w:r>
        <w:t xml:space="preserve">. Available at: </w:t>
      </w:r>
      <w:r w:rsidRPr="00F91D83">
        <w:t>https://www.england.nhs.uk/long-read/clinical-audits-registries-best-practice-guide/</w:t>
      </w:r>
      <w:r>
        <w:t xml:space="preserve"> (Retrieved 29 May 2026).</w:t>
      </w:r>
    </w:p>
    <w:p w14:paraId="1926D1F5" w14:textId="77777777" w:rsidR="00EA6503" w:rsidRDefault="00EA6503" w:rsidP="00940704">
      <w:pPr>
        <w:spacing w:line="276" w:lineRule="auto"/>
        <w:ind w:left="720" w:hanging="720"/>
      </w:pPr>
    </w:p>
    <w:p w14:paraId="7B631D02" w14:textId="0BC69169" w:rsidR="00EA6503" w:rsidRDefault="00EA6503" w:rsidP="00940704">
      <w:pPr>
        <w:spacing w:line="276" w:lineRule="auto"/>
        <w:ind w:left="720" w:hanging="720"/>
      </w:pPr>
      <w:r>
        <w:t xml:space="preserve">Nelson, C. G., Bennett, E., Berhe, A. A., Cassman, K., DeFries, R., Dietz, T., Doberman, A., Dobson, P. A., Janetos, A., Levy, M., Nakicenovic, N., O’Neill, B., Norgaard, R., Petschel-Held, G., Ojima, D., Watson, R. and Zurek, M. (2006) ‘Anthropogenic Drivers of Ecosystem Change: An Overview’, </w:t>
      </w:r>
      <w:r w:rsidRPr="00EA6503">
        <w:rPr>
          <w:i/>
          <w:iCs w:val="0"/>
        </w:rPr>
        <w:t>Ecology and Society</w:t>
      </w:r>
      <w:r>
        <w:t xml:space="preserve">, 11(2), pp. 20. Available at: </w:t>
      </w:r>
      <w:r w:rsidRPr="00EA6503">
        <w:t>https://doi.org/10.5751/ES-01826-110229</w:t>
      </w:r>
      <w:r>
        <w:t>.</w:t>
      </w:r>
    </w:p>
    <w:p w14:paraId="0ADF010B" w14:textId="77777777" w:rsidR="00EA6503" w:rsidRDefault="00EA6503" w:rsidP="00657DF1">
      <w:pPr>
        <w:spacing w:line="276" w:lineRule="auto"/>
      </w:pPr>
    </w:p>
    <w:p w14:paraId="3FED98F6" w14:textId="2702ACEA"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Nilsen, P., Seing, I., Ericsson, C., Birken, S. and Schildmeijer, K. (2020) ‘Characteristics of successful changes in health care organisations: an interview study with physicians, registered nurses and assistant nurses’, </w:t>
      </w:r>
      <w:r w:rsidRPr="00E804FB">
        <w:rPr>
          <w:bCs w:val="0"/>
          <w:i/>
          <w:color w:val="222222"/>
          <w:shd w:val="clear" w:color="auto" w:fill="FFFFFF"/>
        </w:rPr>
        <w:t>BMC Health Serv Res</w:t>
      </w:r>
      <w:r>
        <w:rPr>
          <w:bCs w:val="0"/>
          <w:iCs w:val="0"/>
          <w:color w:val="222222"/>
          <w:shd w:val="clear" w:color="auto" w:fill="FFFFFF"/>
        </w:rPr>
        <w:t xml:space="preserve">., 27(20), pp. 147. Available at: </w:t>
      </w:r>
      <w:r w:rsidR="00EC18C9" w:rsidRPr="0061282A">
        <w:rPr>
          <w:bCs w:val="0"/>
          <w:iCs w:val="0"/>
          <w:color w:val="222222"/>
          <w:shd w:val="clear" w:color="auto" w:fill="FFFFFF"/>
        </w:rPr>
        <w:t>https://doi.org/10.1186/s12913-020-4999-8</w:t>
      </w:r>
      <w:r>
        <w:rPr>
          <w:bCs w:val="0"/>
          <w:iCs w:val="0"/>
          <w:color w:val="222222"/>
          <w:shd w:val="clear" w:color="auto" w:fill="FFFFFF"/>
        </w:rPr>
        <w:t>.</w:t>
      </w:r>
    </w:p>
    <w:p w14:paraId="7FCB8B72" w14:textId="77777777" w:rsidR="00EC18C9" w:rsidRDefault="00EC18C9" w:rsidP="00940704">
      <w:pPr>
        <w:spacing w:line="276" w:lineRule="auto"/>
        <w:ind w:left="720" w:hanging="720"/>
        <w:rPr>
          <w:bCs w:val="0"/>
          <w:iCs w:val="0"/>
          <w:color w:val="222222"/>
          <w:shd w:val="clear" w:color="auto" w:fill="FFFFFF"/>
        </w:rPr>
      </w:pPr>
    </w:p>
    <w:p w14:paraId="1911F175" w14:textId="77777777" w:rsidR="00463876" w:rsidRDefault="00463876" w:rsidP="00940704">
      <w:pPr>
        <w:spacing w:line="276" w:lineRule="auto"/>
        <w:ind w:left="720" w:hanging="720"/>
      </w:pPr>
      <w:r>
        <w:t xml:space="preserve">Nuffield Trust (2023) </w:t>
      </w:r>
      <w:r w:rsidRPr="00AA0065">
        <w:rPr>
          <w:i/>
          <w:iCs w:val="0"/>
        </w:rPr>
        <w:t>10 Years on: An Interview With Sir Robert Francis</w:t>
      </w:r>
      <w:r>
        <w:t xml:space="preserve">. Available at: </w:t>
      </w:r>
      <w:r w:rsidRPr="00AA0065">
        <w:t>https://www.nuffieldtrust.org.uk/news-item/yearsyears10-years-on-an-interview-with-sir-robert-francis</w:t>
      </w:r>
      <w:r>
        <w:t xml:space="preserve"> (Retrieved 2 June 2026).</w:t>
      </w:r>
    </w:p>
    <w:p w14:paraId="65B5750C" w14:textId="77777777" w:rsidR="00EC18C9" w:rsidRDefault="00EC18C9" w:rsidP="00940704">
      <w:pPr>
        <w:spacing w:line="276" w:lineRule="auto"/>
        <w:ind w:left="720" w:hanging="720"/>
      </w:pPr>
    </w:p>
    <w:p w14:paraId="6068D20B" w14:textId="77777777" w:rsidR="00463876" w:rsidRDefault="00463876" w:rsidP="00940704">
      <w:pPr>
        <w:spacing w:line="276" w:lineRule="auto"/>
        <w:ind w:left="720" w:hanging="720"/>
      </w:pPr>
      <w:r>
        <w:t xml:space="preserve">O’Daniel, M. and Rosenstein, H. A. (2008) </w:t>
      </w:r>
      <w:r w:rsidRPr="00907191">
        <w:rPr>
          <w:i/>
          <w:iCs w:val="0"/>
        </w:rPr>
        <w:t>Professional Communication and Team Collaboration.</w:t>
      </w:r>
      <w:r>
        <w:t xml:space="preserve"> In: </w:t>
      </w:r>
      <w:r w:rsidRPr="00907191">
        <w:rPr>
          <w:i/>
          <w:iCs w:val="0"/>
        </w:rPr>
        <w:t>Patient Safety and Quality: An Evidence-Based Handbook for Nurses</w:t>
      </w:r>
      <w:r>
        <w:t>, Agency for Healthcare Research and Quality: Rockville.</w:t>
      </w:r>
    </w:p>
    <w:p w14:paraId="3DDB538C" w14:textId="77777777" w:rsidR="00EC18C9" w:rsidRDefault="00EC18C9" w:rsidP="00940704">
      <w:pPr>
        <w:spacing w:line="276" w:lineRule="auto"/>
        <w:ind w:left="720" w:hanging="720"/>
      </w:pPr>
    </w:p>
    <w:p w14:paraId="304EE735" w14:textId="77777777" w:rsidR="00463876" w:rsidRDefault="00463876" w:rsidP="00940704">
      <w:pPr>
        <w:spacing w:line="276" w:lineRule="auto"/>
        <w:ind w:left="720" w:hanging="720"/>
        <w:rPr>
          <w:szCs w:val="24"/>
        </w:rPr>
      </w:pPr>
      <w:r>
        <w:rPr>
          <w:szCs w:val="24"/>
        </w:rPr>
        <w:t xml:space="preserve">Parliamentary and Health Service Ombudsman (2023) </w:t>
      </w:r>
      <w:r w:rsidRPr="00ED5AAF">
        <w:rPr>
          <w:i/>
          <w:iCs w:val="0"/>
          <w:szCs w:val="24"/>
        </w:rPr>
        <w:t>The NHS at 75: Time To Prioritise Patient Safety</w:t>
      </w:r>
      <w:r>
        <w:rPr>
          <w:szCs w:val="24"/>
        </w:rPr>
        <w:t xml:space="preserve">. Available at: </w:t>
      </w:r>
      <w:r w:rsidRPr="00ED5AAF">
        <w:rPr>
          <w:szCs w:val="24"/>
        </w:rPr>
        <w:t>https://www.ombudsman.org.uk/news-and-blog/blog/nhs-75-time-prioritise-patient-safety</w:t>
      </w:r>
      <w:r>
        <w:rPr>
          <w:szCs w:val="24"/>
        </w:rPr>
        <w:t xml:space="preserve"> (Retrieved 31 May 2026).</w:t>
      </w:r>
    </w:p>
    <w:p w14:paraId="446CCEBD" w14:textId="77777777" w:rsidR="00657DF1" w:rsidRDefault="00657DF1" w:rsidP="00940704">
      <w:pPr>
        <w:spacing w:line="276" w:lineRule="auto"/>
        <w:ind w:left="720" w:hanging="720"/>
        <w:rPr>
          <w:szCs w:val="24"/>
        </w:rPr>
      </w:pPr>
    </w:p>
    <w:p w14:paraId="66CC4F0B" w14:textId="4DD3A7D7" w:rsidR="00EC18C9" w:rsidRPr="0011024C" w:rsidRDefault="00657DF1" w:rsidP="0011024C">
      <w:pPr>
        <w:spacing w:line="276" w:lineRule="auto"/>
        <w:ind w:left="720" w:hanging="720"/>
        <w:rPr>
          <w:szCs w:val="24"/>
        </w:rPr>
      </w:pPr>
      <w:r>
        <w:rPr>
          <w:szCs w:val="24"/>
        </w:rPr>
        <w:t xml:space="preserve">Prosci (2026) </w:t>
      </w:r>
      <w:r w:rsidRPr="00657DF1">
        <w:rPr>
          <w:i/>
          <w:iCs w:val="0"/>
          <w:szCs w:val="24"/>
        </w:rPr>
        <w:t>The Prosci ADKAR Model</w:t>
      </w:r>
      <w:r>
        <w:rPr>
          <w:szCs w:val="24"/>
        </w:rPr>
        <w:t xml:space="preserve">. Available at: </w:t>
      </w:r>
      <w:r w:rsidRPr="00657DF1">
        <w:rPr>
          <w:szCs w:val="24"/>
        </w:rPr>
        <w:t>https://www.prosci.com/methodology/adkar</w:t>
      </w:r>
      <w:r>
        <w:rPr>
          <w:szCs w:val="24"/>
        </w:rPr>
        <w:t xml:space="preserve"> (Retrieved 6 June 2026).</w:t>
      </w:r>
    </w:p>
    <w:p w14:paraId="5E08B5B7" w14:textId="04DF7619" w:rsidR="00463876" w:rsidRDefault="00463876" w:rsidP="00940704">
      <w:pPr>
        <w:spacing w:line="276" w:lineRule="auto"/>
        <w:ind w:left="720" w:hanging="720"/>
      </w:pPr>
      <w:r>
        <w:lastRenderedPageBreak/>
        <w:t xml:space="preserve">Rafferty, M. A. and Leary, A. (2023) ‘Nursing notes on a scandal’, </w:t>
      </w:r>
      <w:r w:rsidRPr="00FE1B7F">
        <w:rPr>
          <w:i/>
          <w:iCs w:val="0"/>
        </w:rPr>
        <w:t>Future Healthc J</w:t>
      </w:r>
      <w:r>
        <w:t xml:space="preserve">., 10(1), pp. 3-6. Available at: </w:t>
      </w:r>
      <w:r w:rsidR="00EC18C9" w:rsidRPr="0061282A">
        <w:t>https://doi.org/10.7861/fhj.2023-FR102</w:t>
      </w:r>
      <w:r>
        <w:t>.</w:t>
      </w:r>
    </w:p>
    <w:p w14:paraId="14BA4566" w14:textId="77777777" w:rsidR="00EC18C9" w:rsidRDefault="00EC18C9" w:rsidP="00940704">
      <w:pPr>
        <w:spacing w:line="276" w:lineRule="auto"/>
        <w:ind w:left="720" w:hanging="720"/>
      </w:pPr>
    </w:p>
    <w:p w14:paraId="0F30290A" w14:textId="36492A43" w:rsidR="00463876" w:rsidRDefault="00463876" w:rsidP="00940704">
      <w:pPr>
        <w:spacing w:line="276" w:lineRule="auto"/>
        <w:ind w:left="720" w:hanging="720"/>
      </w:pPr>
      <w:r>
        <w:rPr>
          <w:szCs w:val="24"/>
        </w:rPr>
        <w:t>Rasool, F.</w:t>
      </w:r>
      <w:r>
        <w:t xml:space="preserve"> S., Wang, M., Tang, M., Saeed, A. and Iqbal, J. (2021) ‘How toxic workplace environment effects the employee engagement: The mediating role of organisational support and employee wellbeing’, </w:t>
      </w:r>
      <w:r w:rsidRPr="008C0954">
        <w:rPr>
          <w:i/>
          <w:iCs w:val="0"/>
        </w:rPr>
        <w:t>Int J Environ Res Public Health</w:t>
      </w:r>
      <w:r>
        <w:t xml:space="preserve">, 26;18(5), pp. 2294. Available at: </w:t>
      </w:r>
      <w:r w:rsidR="00EC18C9" w:rsidRPr="0061282A">
        <w:t>https://doi.org/10.3390/ijerph18052294</w:t>
      </w:r>
      <w:r>
        <w:t>.</w:t>
      </w:r>
    </w:p>
    <w:p w14:paraId="27014B95" w14:textId="77777777" w:rsidR="00EC18C9" w:rsidRDefault="00EC18C9" w:rsidP="00940704">
      <w:pPr>
        <w:spacing w:line="276" w:lineRule="auto"/>
        <w:ind w:left="720" w:hanging="720"/>
        <w:rPr>
          <w:bCs w:val="0"/>
          <w:iCs w:val="0"/>
          <w:color w:val="222222"/>
          <w:shd w:val="clear" w:color="auto" w:fill="FFFFFF"/>
        </w:rPr>
      </w:pPr>
    </w:p>
    <w:p w14:paraId="45A32C44" w14:textId="53D6DDC9" w:rsidR="00463876" w:rsidRDefault="00463876" w:rsidP="00940704">
      <w:pPr>
        <w:spacing w:line="276" w:lineRule="auto"/>
        <w:ind w:left="720" w:hanging="720"/>
      </w:pPr>
      <w:r>
        <w:rPr>
          <w:szCs w:val="24"/>
        </w:rPr>
        <w:t>Ratz, T.</w:t>
      </w:r>
      <w:r>
        <w:t xml:space="preserve"> and Lippke, S. (2022) ‘8.06 – Health Behaviour Change’, </w:t>
      </w:r>
      <w:r w:rsidRPr="009507E2">
        <w:rPr>
          <w:i/>
          <w:iCs w:val="0"/>
        </w:rPr>
        <w:t>Comprehensive Clinical Psychology</w:t>
      </w:r>
      <w:r>
        <w:t xml:space="preserve">, 8, pp. 95-117. Available at: </w:t>
      </w:r>
      <w:r w:rsidR="00FB4303" w:rsidRPr="00FB4303">
        <w:t>https://doi.org/10.1016/B978-0-12-818697-8.00068-6</w:t>
      </w:r>
      <w:r>
        <w:t>.</w:t>
      </w:r>
    </w:p>
    <w:p w14:paraId="1A8BF268" w14:textId="77777777" w:rsidR="00FB4303" w:rsidRDefault="00FB4303" w:rsidP="00940704">
      <w:pPr>
        <w:spacing w:line="276" w:lineRule="auto"/>
        <w:ind w:left="720" w:hanging="720"/>
      </w:pPr>
    </w:p>
    <w:p w14:paraId="630E1399" w14:textId="0B82856A" w:rsidR="00FB4303" w:rsidRDefault="00FB4303" w:rsidP="00940704">
      <w:pPr>
        <w:spacing w:line="276" w:lineRule="auto"/>
        <w:ind w:left="720" w:hanging="720"/>
      </w:pPr>
      <w:r>
        <w:t xml:space="preserve">Rehman, N., Mahmood, A., Ibtasam, M., Murtaza, A. S., Iqbal, N. and Molnar, E. (2021) ‘The Psychology of Resistance to Change: The Antidotal Effect of Organisational Justice, Support and Leader-Member Exchange’, </w:t>
      </w:r>
      <w:r w:rsidRPr="00FB4303">
        <w:rPr>
          <w:i/>
          <w:iCs w:val="0"/>
        </w:rPr>
        <w:t>Front Psychol</w:t>
      </w:r>
      <w:r>
        <w:t xml:space="preserve">., 2(12), pp. 678952. Available at: </w:t>
      </w:r>
      <w:r w:rsidRPr="00FB4303">
        <w:t>https://doi.org/10.3389/fpsyg.2021.678952</w:t>
      </w:r>
      <w:r>
        <w:t>.</w:t>
      </w:r>
    </w:p>
    <w:p w14:paraId="32C96951" w14:textId="77777777" w:rsidR="00EC18C9" w:rsidRDefault="00EC18C9" w:rsidP="00940704">
      <w:pPr>
        <w:spacing w:line="276" w:lineRule="auto"/>
        <w:ind w:left="720" w:hanging="720"/>
        <w:rPr>
          <w:bCs w:val="0"/>
          <w:iCs w:val="0"/>
          <w:color w:val="222222"/>
          <w:shd w:val="clear" w:color="auto" w:fill="FFFFFF"/>
        </w:rPr>
      </w:pPr>
    </w:p>
    <w:p w14:paraId="1FE5F90F" w14:textId="4151B6AA" w:rsidR="00463876" w:rsidRDefault="00463876" w:rsidP="00940704">
      <w:pPr>
        <w:spacing w:line="276" w:lineRule="auto"/>
        <w:ind w:left="720" w:hanging="720"/>
        <w:rPr>
          <w:szCs w:val="24"/>
        </w:rPr>
      </w:pPr>
      <w:r>
        <w:rPr>
          <w:szCs w:val="24"/>
        </w:rPr>
        <w:t xml:space="preserve">Shemtob, L., Asanti, K., Pahl, N. and Majeed, A. (2023) ‘What needs to be done to address staffing shortage in health and social care?’, </w:t>
      </w:r>
      <w:r w:rsidRPr="00054174">
        <w:rPr>
          <w:i/>
          <w:iCs w:val="0"/>
          <w:szCs w:val="24"/>
        </w:rPr>
        <w:t>Br J Gen Pract</w:t>
      </w:r>
      <w:r>
        <w:rPr>
          <w:szCs w:val="24"/>
        </w:rPr>
        <w:t xml:space="preserve">., 24;73(728), pp. 102-103. Available at: </w:t>
      </w:r>
      <w:r w:rsidR="00EC18C9" w:rsidRPr="0061282A">
        <w:rPr>
          <w:szCs w:val="24"/>
        </w:rPr>
        <w:t>https://doi.org/10.3399/bjgp23X732045</w:t>
      </w:r>
      <w:r>
        <w:rPr>
          <w:szCs w:val="24"/>
        </w:rPr>
        <w:t>.</w:t>
      </w:r>
    </w:p>
    <w:p w14:paraId="4B2BC338" w14:textId="77777777" w:rsidR="00EC18C9" w:rsidRDefault="00EC18C9" w:rsidP="00940704">
      <w:pPr>
        <w:spacing w:line="276" w:lineRule="auto"/>
        <w:ind w:left="720" w:hanging="720"/>
        <w:rPr>
          <w:szCs w:val="24"/>
        </w:rPr>
      </w:pPr>
    </w:p>
    <w:p w14:paraId="54906B72" w14:textId="0F9FC3FB" w:rsidR="00463876" w:rsidRDefault="00463876" w:rsidP="00940704">
      <w:pPr>
        <w:spacing w:line="276" w:lineRule="auto"/>
        <w:ind w:left="720" w:hanging="720"/>
      </w:pPr>
      <w:r>
        <w:rPr>
          <w:szCs w:val="24"/>
        </w:rPr>
        <w:t>Sittrop, D.</w:t>
      </w:r>
      <w:r>
        <w:t xml:space="preserve"> and Crosthwaite, C. (2021) ‘Minimising Risk-The Application of Kotter’s Change Management Model on Customer Relationship Systems: A Case Study’, </w:t>
      </w:r>
      <w:r w:rsidRPr="0058723C">
        <w:rPr>
          <w:i/>
          <w:iCs w:val="0"/>
        </w:rPr>
        <w:t>J Risk Financial Manag.</w:t>
      </w:r>
      <w:r>
        <w:t xml:space="preserve">, 14(10), pp. 496. Available at: </w:t>
      </w:r>
      <w:r w:rsidR="00EC18C9" w:rsidRPr="0061282A">
        <w:t>https://doi.org/10.3390/jrfm14100496</w:t>
      </w:r>
      <w:r>
        <w:t>.</w:t>
      </w:r>
    </w:p>
    <w:p w14:paraId="12642B85" w14:textId="77777777" w:rsidR="00EC18C9" w:rsidRDefault="00EC18C9" w:rsidP="00940704">
      <w:pPr>
        <w:spacing w:line="276" w:lineRule="auto"/>
        <w:ind w:left="720" w:hanging="720"/>
        <w:rPr>
          <w:bCs w:val="0"/>
          <w:iCs w:val="0"/>
          <w:color w:val="222222"/>
          <w:shd w:val="clear" w:color="auto" w:fill="FFFFFF"/>
        </w:rPr>
      </w:pPr>
    </w:p>
    <w:p w14:paraId="4376DAB1" w14:textId="2BD6C995" w:rsidR="00463876" w:rsidRDefault="00463876" w:rsidP="00940704">
      <w:pPr>
        <w:spacing w:line="276" w:lineRule="auto"/>
        <w:ind w:left="720" w:hanging="720"/>
      </w:pPr>
      <w:r>
        <w:t>Sltten, T., Mutonyi, R. B. and Lien, G. (2021) ‘Does organisational vision really matter? An empirical examination of factors related to organisational vision integration among hospital employees’</w:t>
      </w:r>
      <w:r w:rsidRPr="003C2E9B">
        <w:rPr>
          <w:i/>
          <w:iCs w:val="0"/>
        </w:rPr>
        <w:t>, BMC Health Serv Res</w:t>
      </w:r>
      <w:r>
        <w:t xml:space="preserve">., 21(21), pp. 483. Available at: </w:t>
      </w:r>
      <w:r w:rsidR="0011024C" w:rsidRPr="0011024C">
        <w:t>https://doi.org/10.1186/s12913-021-06503-3</w:t>
      </w:r>
      <w:r>
        <w:t>.</w:t>
      </w:r>
    </w:p>
    <w:p w14:paraId="2380C238" w14:textId="77777777" w:rsidR="0011024C" w:rsidRDefault="0011024C" w:rsidP="00940704">
      <w:pPr>
        <w:spacing w:line="276" w:lineRule="auto"/>
        <w:ind w:left="720" w:hanging="720"/>
      </w:pPr>
    </w:p>
    <w:p w14:paraId="41B08FD1" w14:textId="295B0891" w:rsidR="00463876" w:rsidRDefault="00463876" w:rsidP="00940704">
      <w:pPr>
        <w:spacing w:line="276" w:lineRule="auto"/>
        <w:ind w:left="720" w:hanging="720"/>
      </w:pPr>
      <w:r>
        <w:t xml:space="preserve">Smith, J. and Chambers, N. (2019) ‘Mid Staffordshire: a Case of Failed Governance and Leadership’, </w:t>
      </w:r>
      <w:r w:rsidRPr="00AE66A6">
        <w:rPr>
          <w:i/>
          <w:iCs w:val="0"/>
        </w:rPr>
        <w:t>The Political Quarterly</w:t>
      </w:r>
      <w:r>
        <w:t xml:space="preserve">, 90, pp. 194-201. Available at: </w:t>
      </w:r>
      <w:r w:rsidR="00EC18C9" w:rsidRPr="0061282A">
        <w:t>https://doi.org/10.1111/1467-923X.12698</w:t>
      </w:r>
      <w:r>
        <w:t>.</w:t>
      </w:r>
    </w:p>
    <w:p w14:paraId="57AC1AD2" w14:textId="77777777" w:rsidR="00EC18C9" w:rsidRDefault="00EC18C9" w:rsidP="00940704">
      <w:pPr>
        <w:spacing w:line="276" w:lineRule="auto"/>
        <w:ind w:left="720" w:hanging="720"/>
      </w:pPr>
    </w:p>
    <w:p w14:paraId="2D8A24C3" w14:textId="3CA535A9" w:rsidR="00463876" w:rsidRDefault="00463876" w:rsidP="00940704">
      <w:pPr>
        <w:spacing w:line="276" w:lineRule="auto"/>
        <w:ind w:left="720" w:hanging="720"/>
      </w:pPr>
      <w:r>
        <w:rPr>
          <w:szCs w:val="24"/>
        </w:rPr>
        <w:t>Stanz, L.</w:t>
      </w:r>
      <w:r>
        <w:t xml:space="preserve">, Silverstein, S., Vo, D. and Thompson, J. (2021) ‘Leading Through Rapid Change Management’, </w:t>
      </w:r>
      <w:r w:rsidRPr="009A481C">
        <w:rPr>
          <w:i/>
          <w:iCs w:val="0"/>
        </w:rPr>
        <w:t>Hosp Pharm</w:t>
      </w:r>
      <w:r>
        <w:t xml:space="preserve">., 16;57(4), pp. 422-424. Available at: </w:t>
      </w:r>
      <w:r w:rsidR="00EC18C9" w:rsidRPr="0061282A">
        <w:t>https://doi.org/10.1177/00185787211046855</w:t>
      </w:r>
      <w:r>
        <w:t>.</w:t>
      </w:r>
    </w:p>
    <w:p w14:paraId="6EBE6B02" w14:textId="77777777" w:rsidR="00EC18C9" w:rsidRDefault="00EC18C9" w:rsidP="00940704">
      <w:pPr>
        <w:spacing w:line="276" w:lineRule="auto"/>
        <w:ind w:left="720" w:hanging="720"/>
        <w:rPr>
          <w:bCs w:val="0"/>
          <w:iCs w:val="0"/>
          <w:color w:val="222222"/>
          <w:shd w:val="clear" w:color="auto" w:fill="FFFFFF"/>
        </w:rPr>
      </w:pPr>
    </w:p>
    <w:p w14:paraId="27B10C88" w14:textId="453FF109"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Stewart, E., Greer, S. L., Ercia, A. and Donnelly, D. P. (2019) ‘Transforming health care: the policy and politics service reconfiguration in the UK’s four health systems’, </w:t>
      </w:r>
      <w:r w:rsidRPr="00606135">
        <w:rPr>
          <w:bCs w:val="0"/>
          <w:i/>
          <w:color w:val="222222"/>
          <w:shd w:val="clear" w:color="auto" w:fill="FFFFFF"/>
        </w:rPr>
        <w:t>Health Econ Policy Law</w:t>
      </w:r>
      <w:r>
        <w:rPr>
          <w:bCs w:val="0"/>
          <w:iCs w:val="0"/>
          <w:color w:val="222222"/>
          <w:shd w:val="clear" w:color="auto" w:fill="FFFFFF"/>
        </w:rPr>
        <w:t xml:space="preserve">, 12;15(3), pp. 289-307. Available at: </w:t>
      </w:r>
      <w:r w:rsidR="00EC18C9" w:rsidRPr="0061282A">
        <w:rPr>
          <w:bCs w:val="0"/>
          <w:iCs w:val="0"/>
          <w:color w:val="222222"/>
          <w:shd w:val="clear" w:color="auto" w:fill="FFFFFF"/>
        </w:rPr>
        <w:t>https://doi.org/10.1017/S1744133119000148</w:t>
      </w:r>
      <w:r>
        <w:rPr>
          <w:bCs w:val="0"/>
          <w:iCs w:val="0"/>
          <w:color w:val="222222"/>
          <w:shd w:val="clear" w:color="auto" w:fill="FFFFFF"/>
        </w:rPr>
        <w:t>.</w:t>
      </w:r>
    </w:p>
    <w:p w14:paraId="69255608" w14:textId="77777777" w:rsidR="00EC18C9" w:rsidRDefault="00EC18C9" w:rsidP="00940704">
      <w:pPr>
        <w:spacing w:line="276" w:lineRule="auto"/>
        <w:ind w:left="720" w:hanging="720"/>
        <w:rPr>
          <w:bCs w:val="0"/>
          <w:iCs w:val="0"/>
          <w:color w:val="222222"/>
          <w:shd w:val="clear" w:color="auto" w:fill="FFFFFF"/>
        </w:rPr>
      </w:pPr>
    </w:p>
    <w:p w14:paraId="4E3A8004" w14:textId="6E03C2CE" w:rsidR="00463876" w:rsidRDefault="00463876" w:rsidP="00940704">
      <w:pPr>
        <w:spacing w:line="276" w:lineRule="auto"/>
        <w:ind w:left="720" w:hanging="720"/>
      </w:pPr>
      <w:r>
        <w:rPr>
          <w:szCs w:val="24"/>
        </w:rPr>
        <w:lastRenderedPageBreak/>
        <w:t>Storkholm, H.</w:t>
      </w:r>
      <w:r>
        <w:t xml:space="preserve"> M., Mazzocato, P. and Savage, C. (2019) ‘Make it complicated: a qualitative study utilising a complexity framework to explain improvement in health care’, </w:t>
      </w:r>
      <w:r w:rsidRPr="00EC40B6">
        <w:rPr>
          <w:i/>
          <w:iCs w:val="0"/>
        </w:rPr>
        <w:t>BMC Health Serv Res</w:t>
      </w:r>
      <w:r>
        <w:t xml:space="preserve">., 14(19), pp. 842. Available at: </w:t>
      </w:r>
      <w:r w:rsidR="00EC18C9" w:rsidRPr="0061282A">
        <w:t>https://doi.org/10.1186/s12913-019-4705-x</w:t>
      </w:r>
      <w:r>
        <w:t>.</w:t>
      </w:r>
    </w:p>
    <w:p w14:paraId="52947378" w14:textId="77777777" w:rsidR="00EC18C9" w:rsidRDefault="00EC18C9" w:rsidP="00940704">
      <w:pPr>
        <w:spacing w:line="276" w:lineRule="auto"/>
        <w:ind w:left="720" w:hanging="720"/>
        <w:rPr>
          <w:bCs w:val="0"/>
          <w:iCs w:val="0"/>
          <w:color w:val="222222"/>
          <w:shd w:val="clear" w:color="auto" w:fill="FFFFFF"/>
        </w:rPr>
      </w:pPr>
    </w:p>
    <w:p w14:paraId="354E05A7" w14:textId="63035DD8" w:rsidR="00463876" w:rsidRDefault="00463876" w:rsidP="00940704">
      <w:pPr>
        <w:spacing w:line="276" w:lineRule="auto"/>
        <w:ind w:left="720" w:hanging="720"/>
      </w:pPr>
      <w:r>
        <w:rPr>
          <w:szCs w:val="24"/>
        </w:rPr>
        <w:t>Tappen, M.</w:t>
      </w:r>
      <w:r>
        <w:t xml:space="preserve"> R., Wolf, G. D., Rahemi, Z., Engstrom, G., Rojido, C., Shutes, M. J. and Ouslander, G. J. (2017) ‘Barriers and Facilitators to Implementing a Change Initiative in Long-Term Care Utilising the INTERACT Quality Improvement Program’, </w:t>
      </w:r>
      <w:r w:rsidRPr="00AB70C4">
        <w:rPr>
          <w:i/>
          <w:iCs w:val="0"/>
        </w:rPr>
        <w:t>Health Care Manag (Frederick)</w:t>
      </w:r>
      <w:r>
        <w:t xml:space="preserve">, 36(3), pp. 219-230. Available at: </w:t>
      </w:r>
      <w:r w:rsidR="00EC18C9" w:rsidRPr="0061282A">
        <w:t>https://doi.org/10.1097/HCM.0000000000000168</w:t>
      </w:r>
      <w:r>
        <w:t xml:space="preserve">. </w:t>
      </w:r>
    </w:p>
    <w:p w14:paraId="57DF6DF6" w14:textId="77777777" w:rsidR="00EC18C9" w:rsidRDefault="00EC18C9" w:rsidP="00940704">
      <w:pPr>
        <w:spacing w:line="276" w:lineRule="auto"/>
        <w:ind w:left="720" w:hanging="720"/>
        <w:rPr>
          <w:bCs w:val="0"/>
          <w:iCs w:val="0"/>
          <w:color w:val="222222"/>
          <w:shd w:val="clear" w:color="auto" w:fill="FFFFFF"/>
        </w:rPr>
      </w:pPr>
    </w:p>
    <w:p w14:paraId="0D3B963D" w14:textId="77777777" w:rsidR="00463876" w:rsidRDefault="00463876" w:rsidP="00940704">
      <w:pPr>
        <w:spacing w:line="276" w:lineRule="auto"/>
        <w:ind w:left="720" w:hanging="720"/>
      </w:pPr>
      <w:r>
        <w:t xml:space="preserve">The British Psychological Society (2014) </w:t>
      </w:r>
      <w:r w:rsidRPr="00C03F89">
        <w:rPr>
          <w:i/>
          <w:iCs w:val="0"/>
        </w:rPr>
        <w:t>Mid Staffordshire Hospital Report</w:t>
      </w:r>
      <w:r>
        <w:t xml:space="preserve">. Available at: </w:t>
      </w:r>
      <w:r w:rsidRPr="00C03F89">
        <w:t>https://www.bps.org.uk/psychologist/mid-staffordshire-hospital-report</w:t>
      </w:r>
      <w:r>
        <w:t xml:space="preserve"> (Retrieved 3 June 2026).</w:t>
      </w:r>
    </w:p>
    <w:p w14:paraId="391197FD" w14:textId="77777777" w:rsidR="00EC18C9" w:rsidRDefault="00EC18C9" w:rsidP="00940704">
      <w:pPr>
        <w:spacing w:line="276" w:lineRule="auto"/>
        <w:ind w:left="720" w:hanging="720"/>
      </w:pPr>
    </w:p>
    <w:p w14:paraId="41FF48F9" w14:textId="77777777" w:rsidR="00463876" w:rsidRDefault="00463876" w:rsidP="00AF7227">
      <w:pPr>
        <w:spacing w:line="276" w:lineRule="auto"/>
        <w:ind w:left="720" w:hanging="720"/>
      </w:pPr>
      <w:r>
        <w:t xml:space="preserve">The Chartered Institute for IT (2013) </w:t>
      </w:r>
      <w:r w:rsidRPr="00AF7227">
        <w:rPr>
          <w:i/>
          <w:iCs w:val="0"/>
        </w:rPr>
        <w:t>Empower Broad-Based Action</w:t>
      </w:r>
      <w:r>
        <w:t xml:space="preserve">. Available at: </w:t>
      </w:r>
      <w:r w:rsidRPr="00AF7227">
        <w:t>https://www.bcs.org/articles-opinion-and-research/empower-broad-based-action/</w:t>
      </w:r>
      <w:r>
        <w:t xml:space="preserve"> (Retrieved 2 June 2026). </w:t>
      </w:r>
    </w:p>
    <w:p w14:paraId="79640297" w14:textId="77777777" w:rsidR="00EC18C9" w:rsidRDefault="00EC18C9" w:rsidP="00AF7227">
      <w:pPr>
        <w:spacing w:line="276" w:lineRule="auto"/>
        <w:ind w:left="720" w:hanging="720"/>
      </w:pPr>
    </w:p>
    <w:p w14:paraId="799F55BD" w14:textId="77777777" w:rsidR="00463876" w:rsidRDefault="00463876" w:rsidP="00940704">
      <w:pPr>
        <w:spacing w:line="276" w:lineRule="auto"/>
        <w:ind w:left="720" w:hanging="720"/>
      </w:pPr>
      <w:r>
        <w:t>The Health Foundation (2013) ‘</w:t>
      </w:r>
      <w:r w:rsidRPr="006A4A89">
        <w:rPr>
          <w:i/>
          <w:iCs w:val="0"/>
        </w:rPr>
        <w:t>The Mid Staffordshire NHS Foundation Trust Public Inquiry’ Final Report</w:t>
      </w:r>
      <w:r>
        <w:t xml:space="preserve">. Available at: </w:t>
      </w:r>
      <w:r w:rsidRPr="006A4A89">
        <w:t>https://navigator.health.org.uk/theme/mid-staffordshire-nhs-foundation-trust-public-inquiry-final-report</w:t>
      </w:r>
      <w:r>
        <w:t xml:space="preserve"> (Retrieved 2 June 2026).</w:t>
      </w:r>
    </w:p>
    <w:p w14:paraId="6589CD50" w14:textId="77777777" w:rsidR="00EC18C9" w:rsidRDefault="00EC18C9" w:rsidP="00940704">
      <w:pPr>
        <w:spacing w:line="276" w:lineRule="auto"/>
        <w:ind w:left="720" w:hanging="720"/>
      </w:pPr>
    </w:p>
    <w:p w14:paraId="70A93954" w14:textId="77777777" w:rsidR="00463876" w:rsidRDefault="00463876" w:rsidP="00940704">
      <w:pPr>
        <w:spacing w:line="276" w:lineRule="auto"/>
        <w:ind w:left="720" w:hanging="720"/>
      </w:pPr>
      <w:r>
        <w:rPr>
          <w:szCs w:val="24"/>
        </w:rPr>
        <w:t xml:space="preserve">The Health Foundation (2015) </w:t>
      </w:r>
      <w:r w:rsidRPr="00F654A5">
        <w:rPr>
          <w:i/>
          <w:iCs w:val="0"/>
          <w:szCs w:val="24"/>
        </w:rPr>
        <w:t>What’s Getting In The Way?</w:t>
      </w:r>
      <w:r w:rsidRPr="00F654A5">
        <w:rPr>
          <w:i/>
          <w:iCs w:val="0"/>
        </w:rPr>
        <w:t xml:space="preserve"> Barriers to Improvement in the NHS.</w:t>
      </w:r>
      <w:r>
        <w:t xml:space="preserve"> Available at: </w:t>
      </w:r>
      <w:r w:rsidRPr="00F654A5">
        <w:t>https://www.health.org.uk/reports-and-analysis/reports/what-s-getting-in-the-way-barriers-to-improvement-in-the-nhs</w:t>
      </w:r>
      <w:r>
        <w:t xml:space="preserve"> (Retrieved 21 May 2026).</w:t>
      </w:r>
    </w:p>
    <w:p w14:paraId="0E4FE264" w14:textId="77777777" w:rsidR="00EC18C9" w:rsidRDefault="00EC18C9" w:rsidP="00940704">
      <w:pPr>
        <w:spacing w:line="276" w:lineRule="auto"/>
        <w:ind w:left="720" w:hanging="720"/>
        <w:rPr>
          <w:bCs w:val="0"/>
          <w:iCs w:val="0"/>
          <w:color w:val="222222"/>
          <w:shd w:val="clear" w:color="auto" w:fill="FFFFFF"/>
        </w:rPr>
      </w:pPr>
    </w:p>
    <w:p w14:paraId="27094D85" w14:textId="77777777"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The Health Foundation (2019) </w:t>
      </w:r>
      <w:r w:rsidRPr="009434CE">
        <w:rPr>
          <w:bCs w:val="0"/>
          <w:i/>
          <w:color w:val="222222"/>
          <w:shd w:val="clear" w:color="auto" w:fill="FFFFFF"/>
        </w:rPr>
        <w:t>50 Years of NHS Inquiries</w:t>
      </w:r>
      <w:r>
        <w:rPr>
          <w:bCs w:val="0"/>
          <w:iCs w:val="0"/>
          <w:color w:val="222222"/>
          <w:shd w:val="clear" w:color="auto" w:fill="FFFFFF"/>
        </w:rPr>
        <w:t xml:space="preserve">. Available at: </w:t>
      </w:r>
      <w:r w:rsidRPr="009434CE">
        <w:rPr>
          <w:bCs w:val="0"/>
          <w:iCs w:val="0"/>
          <w:color w:val="222222"/>
          <w:shd w:val="clear" w:color="auto" w:fill="FFFFFF"/>
        </w:rPr>
        <w:t>https://www.health.org.uk/features-and-opinion/blogs/50-years-of-nhs-inquiries</w:t>
      </w:r>
      <w:r>
        <w:rPr>
          <w:bCs w:val="0"/>
          <w:iCs w:val="0"/>
          <w:color w:val="222222"/>
          <w:shd w:val="clear" w:color="auto" w:fill="FFFFFF"/>
        </w:rPr>
        <w:t xml:space="preserve"> (Retrieved 21 May 2026).</w:t>
      </w:r>
    </w:p>
    <w:p w14:paraId="7E9A5385" w14:textId="77777777" w:rsidR="00BA3DF8" w:rsidRDefault="00BA3DF8" w:rsidP="00940704">
      <w:pPr>
        <w:spacing w:line="276" w:lineRule="auto"/>
        <w:ind w:left="720" w:hanging="720"/>
        <w:rPr>
          <w:bCs w:val="0"/>
          <w:iCs w:val="0"/>
          <w:color w:val="222222"/>
          <w:shd w:val="clear" w:color="auto" w:fill="FFFFFF"/>
        </w:rPr>
      </w:pPr>
    </w:p>
    <w:p w14:paraId="2AEFA07D" w14:textId="77777777" w:rsidR="00463876" w:rsidRDefault="00463876" w:rsidP="00940704">
      <w:pPr>
        <w:spacing w:line="276" w:lineRule="auto"/>
        <w:ind w:left="720" w:hanging="720"/>
      </w:pPr>
      <w:r>
        <w:rPr>
          <w:szCs w:val="24"/>
        </w:rPr>
        <w:t xml:space="preserve">The Health Foundation (2025) </w:t>
      </w:r>
      <w:r w:rsidRPr="00AC03C8">
        <w:rPr>
          <w:i/>
          <w:iCs w:val="0"/>
          <w:szCs w:val="24"/>
        </w:rPr>
        <w:t>A Framework to Support Early Planning of Large-</w:t>
      </w:r>
      <w:r w:rsidRPr="00AC03C8">
        <w:rPr>
          <w:i/>
          <w:iCs w:val="0"/>
        </w:rPr>
        <w:t>Scale Change Programmes in Health and Care</w:t>
      </w:r>
      <w:r>
        <w:t xml:space="preserve">. Available at: </w:t>
      </w:r>
      <w:r w:rsidRPr="00AC03C8">
        <w:t>https://www.health.org.uk/features-and-opinion/blogs/a-framework-to-support-early-planning-of-large-scale-change-programmes</w:t>
      </w:r>
      <w:r>
        <w:t xml:space="preserve"> (Retrieved 27 May 2026).</w:t>
      </w:r>
    </w:p>
    <w:p w14:paraId="662B2578" w14:textId="77777777" w:rsidR="00EC18C9" w:rsidRDefault="00EC18C9" w:rsidP="00940704">
      <w:pPr>
        <w:spacing w:line="276" w:lineRule="auto"/>
        <w:ind w:left="720" w:hanging="720"/>
        <w:rPr>
          <w:bCs w:val="0"/>
          <w:iCs w:val="0"/>
          <w:color w:val="222222"/>
          <w:shd w:val="clear" w:color="auto" w:fill="FFFFFF"/>
        </w:rPr>
      </w:pPr>
    </w:p>
    <w:p w14:paraId="45ECA597" w14:textId="77777777" w:rsidR="00463876" w:rsidRDefault="00463876" w:rsidP="00940704">
      <w:pPr>
        <w:spacing w:line="276" w:lineRule="auto"/>
        <w:ind w:left="720" w:hanging="720"/>
        <w:rPr>
          <w:szCs w:val="24"/>
        </w:rPr>
      </w:pPr>
      <w:r>
        <w:rPr>
          <w:szCs w:val="24"/>
        </w:rPr>
        <w:t xml:space="preserve">The Health Foundation (2026) </w:t>
      </w:r>
      <w:r w:rsidRPr="0049740C">
        <w:rPr>
          <w:i/>
          <w:iCs w:val="0"/>
          <w:szCs w:val="24"/>
        </w:rPr>
        <w:t>Meeting The NHS Workforce Retention Challenge</w:t>
      </w:r>
      <w:r>
        <w:rPr>
          <w:szCs w:val="24"/>
        </w:rPr>
        <w:t xml:space="preserve">. Available at: </w:t>
      </w:r>
      <w:r w:rsidRPr="0049740C">
        <w:rPr>
          <w:szCs w:val="24"/>
        </w:rPr>
        <w:t>https://www.health.org.uk/features-and-opinion/blogs/meeting-the-nhs-workforce-retention-challenge</w:t>
      </w:r>
      <w:r>
        <w:rPr>
          <w:szCs w:val="24"/>
        </w:rPr>
        <w:t xml:space="preserve"> (Retrieved 20 May 2026).</w:t>
      </w:r>
    </w:p>
    <w:p w14:paraId="39F6F5C4" w14:textId="77777777" w:rsidR="00EC18C9" w:rsidRDefault="00EC18C9" w:rsidP="00940704">
      <w:pPr>
        <w:spacing w:line="276" w:lineRule="auto"/>
        <w:ind w:left="720" w:hanging="720"/>
        <w:rPr>
          <w:szCs w:val="24"/>
        </w:rPr>
      </w:pPr>
    </w:p>
    <w:p w14:paraId="229964F4" w14:textId="77777777" w:rsidR="00463876" w:rsidRDefault="00463876" w:rsidP="00940704">
      <w:pPr>
        <w:spacing w:line="276" w:lineRule="auto"/>
        <w:ind w:left="720" w:hanging="720"/>
      </w:pPr>
      <w:r>
        <w:t xml:space="preserve">The King’s Fund (2013) </w:t>
      </w:r>
      <w:r w:rsidRPr="005A5DCC">
        <w:rPr>
          <w:i/>
          <w:iCs w:val="0"/>
        </w:rPr>
        <w:t>Patient-Centred Leadership: Rediscovering Our Purpose</w:t>
      </w:r>
      <w:r>
        <w:t xml:space="preserve">. Available at: </w:t>
      </w:r>
      <w:r w:rsidRPr="005A5DCC">
        <w:t>https://www.kingsfund.org.uk/insight-and-analysis/reports/patient-centred-leadership</w:t>
      </w:r>
      <w:r>
        <w:t xml:space="preserve"> (Retrieved 2 June 2026).</w:t>
      </w:r>
    </w:p>
    <w:p w14:paraId="6012791D" w14:textId="77777777" w:rsidR="00EC18C9" w:rsidRDefault="00EC18C9" w:rsidP="00940704">
      <w:pPr>
        <w:spacing w:line="276" w:lineRule="auto"/>
        <w:ind w:left="720" w:hanging="720"/>
      </w:pPr>
    </w:p>
    <w:p w14:paraId="71C2A8F9" w14:textId="77777777" w:rsidR="00463876" w:rsidRDefault="00463876" w:rsidP="00940704">
      <w:pPr>
        <w:spacing w:line="276" w:lineRule="auto"/>
        <w:ind w:left="720" w:hanging="720"/>
      </w:pPr>
      <w:r>
        <w:rPr>
          <w:szCs w:val="24"/>
        </w:rPr>
        <w:lastRenderedPageBreak/>
        <w:t xml:space="preserve">The King’s Fund (2026a) </w:t>
      </w:r>
      <w:r w:rsidRPr="00742487">
        <w:rPr>
          <w:i/>
          <w:iCs w:val="0"/>
          <w:szCs w:val="24"/>
        </w:rPr>
        <w:t>Why Do Politicians Restructure The NHS?</w:t>
      </w:r>
      <w:r>
        <w:t xml:space="preserve"> Available at: </w:t>
      </w:r>
      <w:r w:rsidRPr="00742487">
        <w:t>https://www.kingsfund.org.uk/insight-and-analysis/blogs/why-do-politicians-restructure-nhs-</w:t>
      </w:r>
      <w:r>
        <w:t xml:space="preserve"> (Retrieved 21 May 2026).</w:t>
      </w:r>
    </w:p>
    <w:p w14:paraId="57FB0FC5" w14:textId="77777777" w:rsidR="00EC18C9" w:rsidRDefault="00EC18C9" w:rsidP="00940704">
      <w:pPr>
        <w:spacing w:line="276" w:lineRule="auto"/>
        <w:ind w:left="720" w:hanging="720"/>
        <w:rPr>
          <w:bCs w:val="0"/>
          <w:iCs w:val="0"/>
          <w:color w:val="222222"/>
          <w:shd w:val="clear" w:color="auto" w:fill="FFFFFF"/>
        </w:rPr>
      </w:pPr>
    </w:p>
    <w:p w14:paraId="53D94B79" w14:textId="77777777" w:rsidR="00463876" w:rsidRDefault="00463876" w:rsidP="00940704">
      <w:pPr>
        <w:spacing w:line="276" w:lineRule="auto"/>
        <w:ind w:left="720" w:hanging="720"/>
      </w:pPr>
      <w:r>
        <w:rPr>
          <w:szCs w:val="24"/>
        </w:rPr>
        <w:t xml:space="preserve">The King’s Fund (2026b) </w:t>
      </w:r>
      <w:r w:rsidRPr="00880E65">
        <w:rPr>
          <w:i/>
          <w:iCs w:val="0"/>
          <w:szCs w:val="24"/>
        </w:rPr>
        <w:t>NHS Funding Deficits</w:t>
      </w:r>
      <w:r>
        <w:rPr>
          <w:szCs w:val="24"/>
        </w:rPr>
        <w:t>.</w:t>
      </w:r>
      <w:r>
        <w:t xml:space="preserve"> Available at: </w:t>
      </w:r>
      <w:r w:rsidRPr="00880E65">
        <w:t>https://www.kingsfund.org.uk/insight-and-analysis/data-and-charts/nhs-trusts-deficit</w:t>
      </w:r>
      <w:r>
        <w:t xml:space="preserve"> (Retrieved 21 May 2026).</w:t>
      </w:r>
    </w:p>
    <w:p w14:paraId="62203936" w14:textId="77777777" w:rsidR="00EC18C9" w:rsidRDefault="00EC18C9" w:rsidP="00940704">
      <w:pPr>
        <w:spacing w:line="276" w:lineRule="auto"/>
        <w:ind w:left="720" w:hanging="720"/>
        <w:rPr>
          <w:bCs w:val="0"/>
          <w:iCs w:val="0"/>
          <w:color w:val="222222"/>
          <w:shd w:val="clear" w:color="auto" w:fill="FFFFFF"/>
        </w:rPr>
      </w:pPr>
    </w:p>
    <w:p w14:paraId="523133E7" w14:textId="77777777" w:rsidR="00463876" w:rsidRDefault="00463876" w:rsidP="00940704">
      <w:pPr>
        <w:spacing w:line="276" w:lineRule="auto"/>
        <w:ind w:left="720" w:hanging="720"/>
      </w:pPr>
      <w:r>
        <w:rPr>
          <w:szCs w:val="24"/>
        </w:rPr>
        <w:t xml:space="preserve">The King’s Fund (2026c) </w:t>
      </w:r>
      <w:r w:rsidRPr="00B12176">
        <w:rPr>
          <w:i/>
          <w:iCs w:val="0"/>
          <w:szCs w:val="24"/>
        </w:rPr>
        <w:t>Improving NHS Culture</w:t>
      </w:r>
      <w:r>
        <w:rPr>
          <w:szCs w:val="24"/>
        </w:rPr>
        <w:t>.</w:t>
      </w:r>
      <w:r>
        <w:t xml:space="preserve"> Available at: </w:t>
      </w:r>
      <w:r w:rsidRPr="00B12176">
        <w:t>https://www.kingsfund.org.uk/insight-and-analysis/projects/improving-nhs-culture</w:t>
      </w:r>
      <w:r>
        <w:t xml:space="preserve"> (Retrieved 27 May 2026).</w:t>
      </w:r>
    </w:p>
    <w:p w14:paraId="6C5FCB77" w14:textId="77777777" w:rsidR="00EC18C9" w:rsidRDefault="00EC18C9" w:rsidP="00940704">
      <w:pPr>
        <w:spacing w:line="276" w:lineRule="auto"/>
        <w:ind w:left="720" w:hanging="720"/>
        <w:rPr>
          <w:bCs w:val="0"/>
          <w:iCs w:val="0"/>
          <w:color w:val="222222"/>
          <w:shd w:val="clear" w:color="auto" w:fill="FFFFFF"/>
        </w:rPr>
      </w:pPr>
    </w:p>
    <w:p w14:paraId="44A101AE" w14:textId="77777777" w:rsidR="00463876" w:rsidRDefault="00463876" w:rsidP="00940704">
      <w:pPr>
        <w:spacing w:line="276" w:lineRule="auto"/>
        <w:ind w:left="720" w:hanging="720"/>
      </w:pPr>
      <w:r>
        <w:t xml:space="preserve">The Royal College of Pathologists (2015) </w:t>
      </w:r>
      <w:r w:rsidRPr="009618C8">
        <w:rPr>
          <w:i/>
          <w:iCs w:val="0"/>
        </w:rPr>
        <w:t>Medical Examiners Still Not In Post Two Years on From Mid Staffordshire Trust Scandal</w:t>
      </w:r>
      <w:r>
        <w:t xml:space="preserve">. Available at: </w:t>
      </w:r>
      <w:r w:rsidRPr="009618C8">
        <w:t>https://www.rcpath.org/discover-pathology/news/medical-examiners-still-not-in-post-two-years-on-f.html</w:t>
      </w:r>
      <w:r>
        <w:t xml:space="preserve"> (Retrieved 2 June 2026).</w:t>
      </w:r>
    </w:p>
    <w:p w14:paraId="491370F9" w14:textId="77777777" w:rsidR="00EC18C9" w:rsidRDefault="00EC18C9" w:rsidP="00940704">
      <w:pPr>
        <w:spacing w:line="276" w:lineRule="auto"/>
        <w:ind w:left="720" w:hanging="720"/>
      </w:pPr>
    </w:p>
    <w:p w14:paraId="6FCA451A" w14:textId="4D98E011" w:rsidR="00463876" w:rsidRDefault="00463876" w:rsidP="00940704">
      <w:pPr>
        <w:spacing w:line="276" w:lineRule="auto"/>
        <w:ind w:left="720" w:hanging="720"/>
      </w:pPr>
      <w:r>
        <w:t xml:space="preserve">Thompson, R. (2013) ‘Francis inquiry: effecting change’, </w:t>
      </w:r>
      <w:r w:rsidRPr="00463876">
        <w:rPr>
          <w:i/>
          <w:iCs w:val="0"/>
        </w:rPr>
        <w:t>Clin Med (Lond),</w:t>
      </w:r>
      <w:r>
        <w:t xml:space="preserve"> 13(3), pp. 220-221. Available at: </w:t>
      </w:r>
      <w:r w:rsidR="00EC18C9" w:rsidRPr="0061282A">
        <w:t>https://doi.org/10.7861/clinmedicine.13-3-220</w:t>
      </w:r>
      <w:r>
        <w:t>.</w:t>
      </w:r>
    </w:p>
    <w:p w14:paraId="3B016A71" w14:textId="77777777" w:rsidR="00EC18C9" w:rsidRDefault="00EC18C9" w:rsidP="00940704">
      <w:pPr>
        <w:spacing w:line="276" w:lineRule="auto"/>
        <w:ind w:left="720" w:hanging="720"/>
      </w:pPr>
    </w:p>
    <w:p w14:paraId="3DC9EEEE" w14:textId="77777777" w:rsidR="00463876" w:rsidRDefault="00463876" w:rsidP="00940704">
      <w:pPr>
        <w:spacing w:line="276" w:lineRule="auto"/>
        <w:ind w:left="720" w:hanging="720"/>
      </w:pPr>
      <w:r>
        <w:t xml:space="preserve">Thorlby, R., Smith, J., Williams, S. and Dayan, M. (2014) </w:t>
      </w:r>
      <w:r w:rsidRPr="00E601D2">
        <w:rPr>
          <w:i/>
          <w:iCs w:val="0"/>
        </w:rPr>
        <w:t>The Francis Report: One Year Later</w:t>
      </w:r>
      <w:r>
        <w:t xml:space="preserve">. Available at: </w:t>
      </w:r>
      <w:r w:rsidRPr="00E601D2">
        <w:t>https://www.nuffieldtrust.org.uk/sites/default/files/2017-01/francis-report-one-year-on-web-final.pdf</w:t>
      </w:r>
      <w:r>
        <w:t xml:space="preserve"> (Retrieved 2 June 2026).</w:t>
      </w:r>
    </w:p>
    <w:p w14:paraId="26D3C32C" w14:textId="77777777" w:rsidR="00EC18C9" w:rsidRDefault="00EC18C9" w:rsidP="00940704">
      <w:pPr>
        <w:spacing w:line="276" w:lineRule="auto"/>
        <w:ind w:left="720" w:hanging="720"/>
      </w:pPr>
    </w:p>
    <w:p w14:paraId="06DFFD4D" w14:textId="268CD275" w:rsidR="00463876" w:rsidRDefault="00463876" w:rsidP="00940704">
      <w:pPr>
        <w:spacing w:line="276" w:lineRule="auto"/>
        <w:ind w:left="720" w:hanging="720"/>
        <w:rPr>
          <w:bCs w:val="0"/>
          <w:iCs w:val="0"/>
          <w:color w:val="222222"/>
          <w:shd w:val="clear" w:color="auto" w:fill="FFFFFF"/>
        </w:rPr>
      </w:pPr>
      <w:r>
        <w:rPr>
          <w:bCs w:val="0"/>
          <w:iCs w:val="0"/>
          <w:color w:val="222222"/>
          <w:shd w:val="clear" w:color="auto" w:fill="FFFFFF"/>
        </w:rPr>
        <w:t xml:space="preserve">Titcombe, J. (2025) ‘We need to rethink the “scandal” narrative in the NHS’, </w:t>
      </w:r>
      <w:r w:rsidRPr="001D7C9A">
        <w:rPr>
          <w:bCs w:val="0"/>
          <w:i/>
          <w:color w:val="222222"/>
          <w:shd w:val="clear" w:color="auto" w:fill="FFFFFF"/>
        </w:rPr>
        <w:t>BMJ,</w:t>
      </w:r>
      <w:r>
        <w:rPr>
          <w:bCs w:val="0"/>
          <w:iCs w:val="0"/>
          <w:color w:val="222222"/>
          <w:shd w:val="clear" w:color="auto" w:fill="FFFFFF"/>
        </w:rPr>
        <w:t xml:space="preserve"> 391, pp. r234. Available at: </w:t>
      </w:r>
      <w:r w:rsidR="00EC18C9" w:rsidRPr="0061282A">
        <w:rPr>
          <w:bCs w:val="0"/>
          <w:iCs w:val="0"/>
          <w:color w:val="222222"/>
          <w:shd w:val="clear" w:color="auto" w:fill="FFFFFF"/>
        </w:rPr>
        <w:t>https://doi.org/10.1136/bmj.r2324</w:t>
      </w:r>
      <w:r>
        <w:rPr>
          <w:bCs w:val="0"/>
          <w:iCs w:val="0"/>
          <w:color w:val="222222"/>
          <w:shd w:val="clear" w:color="auto" w:fill="FFFFFF"/>
        </w:rPr>
        <w:t>.</w:t>
      </w:r>
    </w:p>
    <w:p w14:paraId="20274767" w14:textId="77777777" w:rsidR="00EC18C9" w:rsidRDefault="00EC18C9" w:rsidP="00940704">
      <w:pPr>
        <w:spacing w:line="276" w:lineRule="auto"/>
        <w:ind w:left="720" w:hanging="720"/>
        <w:rPr>
          <w:bCs w:val="0"/>
          <w:iCs w:val="0"/>
          <w:color w:val="222222"/>
          <w:shd w:val="clear" w:color="auto" w:fill="FFFFFF"/>
        </w:rPr>
      </w:pPr>
    </w:p>
    <w:p w14:paraId="5A052878" w14:textId="6D84E2C9" w:rsidR="00463876" w:rsidRDefault="00463876" w:rsidP="00940704">
      <w:pPr>
        <w:spacing w:line="276" w:lineRule="auto"/>
        <w:ind w:left="720" w:hanging="720"/>
      </w:pPr>
      <w:r>
        <w:rPr>
          <w:szCs w:val="24"/>
        </w:rPr>
        <w:t>Underwood, S.</w:t>
      </w:r>
      <w:r>
        <w:t xml:space="preserve"> (2024) ‘Redefining leadership within the NHS’ complex adaptive system’, </w:t>
      </w:r>
      <w:r w:rsidRPr="00890622">
        <w:rPr>
          <w:i/>
          <w:iCs w:val="0"/>
        </w:rPr>
        <w:t>Future Healthc J</w:t>
      </w:r>
      <w:r>
        <w:t xml:space="preserve">., 29;11(1), pp. 100015. Available at: </w:t>
      </w:r>
      <w:r w:rsidR="00BA3DF8" w:rsidRPr="00BA3DF8">
        <w:t>https://doi.org/10.1016/j.fhj.2024.100015</w:t>
      </w:r>
      <w:r>
        <w:t>.</w:t>
      </w:r>
    </w:p>
    <w:p w14:paraId="1B14558E" w14:textId="77777777" w:rsidR="00BA3DF8" w:rsidRDefault="00BA3DF8" w:rsidP="00940704">
      <w:pPr>
        <w:spacing w:line="276" w:lineRule="auto"/>
        <w:ind w:left="720" w:hanging="720"/>
        <w:rPr>
          <w:bCs w:val="0"/>
          <w:iCs w:val="0"/>
          <w:color w:val="222222"/>
          <w:shd w:val="clear" w:color="auto" w:fill="FFFFFF"/>
        </w:rPr>
      </w:pPr>
    </w:p>
    <w:p w14:paraId="12EE77F6" w14:textId="77777777" w:rsidR="00463876" w:rsidRDefault="00463876" w:rsidP="00940704">
      <w:pPr>
        <w:spacing w:line="276" w:lineRule="auto"/>
        <w:ind w:left="720" w:hanging="720"/>
      </w:pPr>
      <w:r>
        <w:t xml:space="preserve">United Kingdom Parliament (2013) </w:t>
      </w:r>
      <w:r w:rsidRPr="00C6523C">
        <w:rPr>
          <w:i/>
          <w:iCs w:val="0"/>
        </w:rPr>
        <w:t>Mid Staffordshire NHS Foundation Trust (Inquiry).</w:t>
      </w:r>
      <w:r>
        <w:t xml:space="preserve"> Available at: </w:t>
      </w:r>
      <w:r w:rsidRPr="00C6523C">
        <w:t>https://hansard.parliament.uk/commons/2013-02-06/debates/13020677000003/MidStaffordshireNHSFoundationTrust(Inquiry)</w:t>
      </w:r>
      <w:r>
        <w:t xml:space="preserve"> (</w:t>
      </w:r>
      <w:r>
        <w:tab/>
        <w:t>Retrieved 31 May 2026).</w:t>
      </w:r>
    </w:p>
    <w:p w14:paraId="57B9CE58" w14:textId="77777777" w:rsidR="00EC18C9" w:rsidRDefault="00EC18C9" w:rsidP="00940704">
      <w:pPr>
        <w:spacing w:line="276" w:lineRule="auto"/>
        <w:ind w:left="720" w:hanging="720"/>
      </w:pPr>
    </w:p>
    <w:p w14:paraId="617CCF37" w14:textId="77777777" w:rsidR="00463876" w:rsidRDefault="00463876" w:rsidP="00940704">
      <w:pPr>
        <w:spacing w:line="276" w:lineRule="auto"/>
        <w:ind w:left="720" w:hanging="720"/>
      </w:pPr>
      <w:r>
        <w:rPr>
          <w:szCs w:val="24"/>
        </w:rPr>
        <w:t xml:space="preserve">United Kingdom Parliament (2023) </w:t>
      </w:r>
      <w:r w:rsidRPr="00DA539F">
        <w:rPr>
          <w:i/>
          <w:iCs w:val="0"/>
          <w:szCs w:val="24"/>
        </w:rPr>
        <w:t>Digital Transformation in the NHS</w:t>
      </w:r>
      <w:r>
        <w:rPr>
          <w:szCs w:val="24"/>
        </w:rPr>
        <w:t>.</w:t>
      </w:r>
      <w:r>
        <w:t xml:space="preserve"> Available at: </w:t>
      </w:r>
      <w:r w:rsidRPr="00DA539F">
        <w:t>https://publications.parliament.uk/pa/cm5803/cmselect/cmhealth/223/report.html</w:t>
      </w:r>
      <w:r>
        <w:t xml:space="preserve"> (Retrieved 21 May 2026).</w:t>
      </w:r>
    </w:p>
    <w:p w14:paraId="1431745F" w14:textId="77777777" w:rsidR="00EC18C9" w:rsidRDefault="00EC18C9" w:rsidP="00940704">
      <w:pPr>
        <w:spacing w:line="276" w:lineRule="auto"/>
        <w:ind w:left="720" w:hanging="720"/>
        <w:rPr>
          <w:bCs w:val="0"/>
          <w:iCs w:val="0"/>
          <w:color w:val="222222"/>
          <w:shd w:val="clear" w:color="auto" w:fill="FFFFFF"/>
        </w:rPr>
      </w:pPr>
    </w:p>
    <w:p w14:paraId="0C264953" w14:textId="77777777" w:rsidR="00463876" w:rsidRDefault="00463876" w:rsidP="00940704">
      <w:pPr>
        <w:spacing w:line="276" w:lineRule="auto"/>
        <w:ind w:left="720" w:hanging="720"/>
      </w:pPr>
      <w:r>
        <w:rPr>
          <w:szCs w:val="24"/>
        </w:rPr>
        <w:t xml:space="preserve">United Kingdom Parliament (2025) </w:t>
      </w:r>
      <w:r w:rsidRPr="001F32F7">
        <w:rPr>
          <w:i/>
          <w:iCs w:val="0"/>
          <w:szCs w:val="24"/>
        </w:rPr>
        <w:t>NHS Financial Sustainability</w:t>
      </w:r>
      <w:r>
        <w:rPr>
          <w:szCs w:val="24"/>
        </w:rPr>
        <w:t>.</w:t>
      </w:r>
      <w:r>
        <w:t xml:space="preserve"> Available at: </w:t>
      </w:r>
      <w:r w:rsidRPr="001F32F7">
        <w:t>https://publications.parliament.uk/pa/cm5901/cmselect/cmpubacc/350/report.html</w:t>
      </w:r>
      <w:r>
        <w:t xml:space="preserve"> (Retrieved 21 May 2026).</w:t>
      </w:r>
    </w:p>
    <w:p w14:paraId="5BFC2D72" w14:textId="77777777" w:rsidR="00EC18C9" w:rsidRDefault="00EC18C9" w:rsidP="00940704">
      <w:pPr>
        <w:spacing w:line="276" w:lineRule="auto"/>
        <w:ind w:left="720" w:hanging="720"/>
        <w:rPr>
          <w:bCs w:val="0"/>
          <w:iCs w:val="0"/>
          <w:color w:val="222222"/>
          <w:shd w:val="clear" w:color="auto" w:fill="FFFFFF"/>
        </w:rPr>
      </w:pPr>
    </w:p>
    <w:p w14:paraId="33D7AE8C" w14:textId="77777777" w:rsidR="00463876" w:rsidRDefault="00463876" w:rsidP="00940704">
      <w:pPr>
        <w:spacing w:line="276" w:lineRule="auto"/>
        <w:ind w:left="720" w:hanging="720"/>
      </w:pPr>
      <w:r>
        <w:rPr>
          <w:szCs w:val="24"/>
        </w:rPr>
        <w:lastRenderedPageBreak/>
        <w:t xml:space="preserve">United Kingdom Parliament (2026a) </w:t>
      </w:r>
      <w:r w:rsidRPr="0059044F">
        <w:rPr>
          <w:i/>
          <w:iCs w:val="0"/>
          <w:szCs w:val="24"/>
        </w:rPr>
        <w:t>Chapter 2:</w:t>
      </w:r>
      <w:r w:rsidRPr="0059044F">
        <w:rPr>
          <w:i/>
          <w:iCs w:val="0"/>
        </w:rPr>
        <w:t xml:space="preserve"> Digital Exclusion</w:t>
      </w:r>
      <w:r>
        <w:t xml:space="preserve">. Available at: </w:t>
      </w:r>
      <w:r w:rsidRPr="0059044F">
        <w:t>https://publications.parliament.uk/pa/ld5803/ldselect/ldcomm/219/21905.htm</w:t>
      </w:r>
      <w:r>
        <w:t>? (Retrieved 21 May 2026).</w:t>
      </w:r>
    </w:p>
    <w:p w14:paraId="5FB9F682" w14:textId="77777777" w:rsidR="00EC18C9" w:rsidRDefault="00EC18C9" w:rsidP="00940704">
      <w:pPr>
        <w:spacing w:line="276" w:lineRule="auto"/>
        <w:ind w:left="720" w:hanging="720"/>
        <w:rPr>
          <w:bCs w:val="0"/>
          <w:iCs w:val="0"/>
          <w:color w:val="222222"/>
          <w:shd w:val="clear" w:color="auto" w:fill="FFFFFF"/>
        </w:rPr>
      </w:pPr>
    </w:p>
    <w:p w14:paraId="74500FF1" w14:textId="77777777" w:rsidR="00463876" w:rsidRDefault="00463876" w:rsidP="00940704">
      <w:pPr>
        <w:spacing w:line="276" w:lineRule="auto"/>
        <w:ind w:left="720" w:hanging="720"/>
      </w:pPr>
      <w:r>
        <w:t xml:space="preserve">United Kingdom Parliament (2026b) </w:t>
      </w:r>
      <w:r w:rsidRPr="003C2E9B">
        <w:rPr>
          <w:i/>
          <w:iCs w:val="0"/>
        </w:rPr>
        <w:t>Further Memorandum by the Royal College of Nursing (PS 44A)</w:t>
      </w:r>
      <w:r>
        <w:t xml:space="preserve">. Available at: </w:t>
      </w:r>
      <w:r w:rsidRPr="003C2E9B">
        <w:t>https://publications.parliament.uk/pa/cm200809/cmselect/cmhealth/151/151we11.htm</w:t>
      </w:r>
      <w:r>
        <w:t xml:space="preserve"> (Retrieved 2 June 2026).</w:t>
      </w:r>
    </w:p>
    <w:p w14:paraId="42064E16" w14:textId="77777777" w:rsidR="00EC18C9" w:rsidRDefault="00EC18C9" w:rsidP="00940704">
      <w:pPr>
        <w:spacing w:line="276" w:lineRule="auto"/>
        <w:ind w:left="720" w:hanging="720"/>
      </w:pPr>
    </w:p>
    <w:p w14:paraId="3E807DA6" w14:textId="77777777" w:rsidR="00463876" w:rsidRDefault="00463876" w:rsidP="00940704">
      <w:pPr>
        <w:spacing w:line="276" w:lineRule="auto"/>
        <w:ind w:left="720" w:hanging="720"/>
      </w:pPr>
      <w:r>
        <w:t xml:space="preserve">United Kingdom Parliament (2026c) </w:t>
      </w:r>
      <w:r w:rsidRPr="006C473B">
        <w:rPr>
          <w:i/>
          <w:iCs w:val="0"/>
        </w:rPr>
        <w:t>After Francis: Making a Difference – Health Committee Contents</w:t>
      </w:r>
      <w:r>
        <w:t xml:space="preserve">. Available at: </w:t>
      </w:r>
      <w:r w:rsidRPr="006C473B">
        <w:t>https://publications.parliament.uk/pa/cm201314/cmselect/cmhealth/657/65704.htm</w:t>
      </w:r>
      <w:r>
        <w:t xml:space="preserve"> (Retrieved 2 June 2026).</w:t>
      </w:r>
    </w:p>
    <w:p w14:paraId="068A269F" w14:textId="77777777" w:rsidR="00EC18C9" w:rsidRDefault="00EC18C9" w:rsidP="00940704">
      <w:pPr>
        <w:spacing w:line="276" w:lineRule="auto"/>
        <w:ind w:left="720" w:hanging="720"/>
      </w:pPr>
    </w:p>
    <w:p w14:paraId="62610EC3" w14:textId="77777777" w:rsidR="00463876" w:rsidRDefault="00463876" w:rsidP="00940704">
      <w:pPr>
        <w:spacing w:line="276" w:lineRule="auto"/>
        <w:ind w:left="720" w:hanging="720"/>
        <w:rPr>
          <w:szCs w:val="24"/>
        </w:rPr>
      </w:pPr>
      <w:r>
        <w:rPr>
          <w:szCs w:val="24"/>
        </w:rPr>
        <w:t xml:space="preserve">United Nations Educational, Scientific and Cultural Organisation (2026) </w:t>
      </w:r>
      <w:r w:rsidRPr="00B84522">
        <w:rPr>
          <w:i/>
          <w:iCs w:val="0"/>
          <w:szCs w:val="24"/>
        </w:rPr>
        <w:t>Inequality</w:t>
      </w:r>
      <w:r>
        <w:rPr>
          <w:szCs w:val="24"/>
        </w:rPr>
        <w:t>. Available at: United Nations Educational, Scientific and Cultural Organisation (2026) (Retrieved 21 May 2026).</w:t>
      </w:r>
    </w:p>
    <w:p w14:paraId="60A83746" w14:textId="77777777" w:rsidR="00EC18C9" w:rsidRDefault="00EC18C9" w:rsidP="00940704">
      <w:pPr>
        <w:spacing w:line="276" w:lineRule="auto"/>
        <w:ind w:left="720" w:hanging="720"/>
        <w:rPr>
          <w:bCs w:val="0"/>
          <w:iCs w:val="0"/>
          <w:color w:val="222222"/>
          <w:shd w:val="clear" w:color="auto" w:fill="FFFFFF"/>
        </w:rPr>
      </w:pPr>
    </w:p>
    <w:p w14:paraId="4080374A" w14:textId="77777777" w:rsidR="00463876" w:rsidRDefault="00463876" w:rsidP="00940704">
      <w:pPr>
        <w:spacing w:line="276" w:lineRule="auto"/>
        <w:ind w:left="720" w:hanging="720"/>
      </w:pPr>
      <w:r>
        <w:rPr>
          <w:szCs w:val="24"/>
        </w:rPr>
        <w:t xml:space="preserve">Welsh Government (2025) </w:t>
      </w:r>
      <w:r w:rsidRPr="00EB16B6">
        <w:rPr>
          <w:i/>
          <w:iCs w:val="0"/>
          <w:szCs w:val="24"/>
        </w:rPr>
        <w:t>A Healthier Wales:</w:t>
      </w:r>
      <w:r w:rsidRPr="00EB16B6">
        <w:rPr>
          <w:i/>
          <w:iCs w:val="0"/>
        </w:rPr>
        <w:t xml:space="preserve"> Long Term Plan for Health and Social Care</w:t>
      </w:r>
      <w:r>
        <w:t xml:space="preserve">. Available at: </w:t>
      </w:r>
      <w:r w:rsidRPr="00EB16B6">
        <w:t>https://www.gov.wales/healthier-wales-long-term-plan-health-and-social-care</w:t>
      </w:r>
      <w:r>
        <w:t xml:space="preserve"> (Retrieved 27 May 2026).</w:t>
      </w:r>
    </w:p>
    <w:p w14:paraId="0BA1FF45" w14:textId="77777777" w:rsidR="00EC18C9" w:rsidRDefault="00EC18C9" w:rsidP="00940704">
      <w:pPr>
        <w:spacing w:line="276" w:lineRule="auto"/>
        <w:ind w:left="720" w:hanging="720"/>
        <w:rPr>
          <w:bCs w:val="0"/>
          <w:iCs w:val="0"/>
          <w:color w:val="222222"/>
          <w:shd w:val="clear" w:color="auto" w:fill="FFFFFF"/>
        </w:rPr>
      </w:pPr>
    </w:p>
    <w:p w14:paraId="11D5F3AB" w14:textId="77777777" w:rsidR="00463876" w:rsidRDefault="00463876" w:rsidP="00940704">
      <w:pPr>
        <w:spacing w:line="276" w:lineRule="auto"/>
        <w:ind w:left="720" w:hanging="720"/>
      </w:pPr>
      <w:r>
        <w:t xml:space="preserve">Welsh Government (2026) </w:t>
      </w:r>
      <w:r w:rsidRPr="00107AD6">
        <w:rPr>
          <w:i/>
          <w:iCs w:val="0"/>
        </w:rPr>
        <w:t>Social Services and Well-being (Wales) Act 2014</w:t>
      </w:r>
      <w:r>
        <w:t xml:space="preserve">. Available at: </w:t>
      </w:r>
      <w:r w:rsidRPr="00107AD6">
        <w:t>https://www.gov.wales/sites/default/files/publications/2019-05/working-together-to-safeguard-people-volume-i-introduction-and-overview.pdf</w:t>
      </w:r>
      <w:r>
        <w:t xml:space="preserve"> (Retrieved 27 May 2026).</w:t>
      </w:r>
    </w:p>
    <w:p w14:paraId="5BC96FA6" w14:textId="77777777" w:rsidR="00EC18C9" w:rsidRDefault="00EC18C9" w:rsidP="00940704">
      <w:pPr>
        <w:spacing w:line="276" w:lineRule="auto"/>
        <w:ind w:left="720" w:hanging="720"/>
        <w:rPr>
          <w:bCs w:val="0"/>
          <w:iCs w:val="0"/>
          <w:color w:val="222222"/>
          <w:shd w:val="clear" w:color="auto" w:fill="FFFFFF"/>
        </w:rPr>
      </w:pPr>
    </w:p>
    <w:p w14:paraId="57F19C2B" w14:textId="7C28AF02" w:rsidR="00463876" w:rsidRDefault="00463876" w:rsidP="00940704">
      <w:pPr>
        <w:spacing w:line="276" w:lineRule="auto"/>
        <w:ind w:left="720" w:hanging="720"/>
        <w:rPr>
          <w:bCs w:val="0"/>
          <w:iCs w:val="0"/>
          <w:color w:val="222222"/>
          <w:shd w:val="clear" w:color="auto" w:fill="FFFFFF"/>
        </w:rPr>
      </w:pPr>
      <w:r>
        <w:rPr>
          <w:szCs w:val="24"/>
        </w:rPr>
        <w:t>Wentworth, K</w:t>
      </w:r>
      <w:r w:rsidRPr="00A55C8A">
        <w:rPr>
          <w:bCs w:val="0"/>
          <w:iCs w:val="0"/>
          <w:color w:val="222222"/>
          <w:shd w:val="clear" w:color="auto" w:fill="FFFFFF"/>
        </w:rPr>
        <w:t>.</w:t>
      </w:r>
      <w:r>
        <w:rPr>
          <w:bCs w:val="0"/>
          <w:iCs w:val="0"/>
          <w:color w:val="222222"/>
          <w:shd w:val="clear" w:color="auto" w:fill="FFFFFF"/>
        </w:rPr>
        <w:t xml:space="preserve"> D., Behson, J. S. and Kelley, L. C. (2018) ‘Implementing a new student evaluation of teaching system using the Kotter change model’, </w:t>
      </w:r>
      <w:r w:rsidRPr="00A55C8A">
        <w:rPr>
          <w:bCs w:val="0"/>
          <w:i/>
          <w:color w:val="222222"/>
          <w:shd w:val="clear" w:color="auto" w:fill="FFFFFF"/>
        </w:rPr>
        <w:t>Studies in Higher Education</w:t>
      </w:r>
      <w:r>
        <w:rPr>
          <w:bCs w:val="0"/>
          <w:iCs w:val="0"/>
          <w:color w:val="222222"/>
          <w:shd w:val="clear" w:color="auto" w:fill="FFFFFF"/>
        </w:rPr>
        <w:t xml:space="preserve">, 45(3), 511-523. Available at: </w:t>
      </w:r>
      <w:r w:rsidR="0011024C" w:rsidRPr="0011024C">
        <w:rPr>
          <w:bCs w:val="0"/>
          <w:iCs w:val="0"/>
          <w:color w:val="222222"/>
          <w:shd w:val="clear" w:color="auto" w:fill="FFFFFF"/>
        </w:rPr>
        <w:t>https://doi.org/10.1080/03075079.2018.1544234</w:t>
      </w:r>
      <w:r>
        <w:rPr>
          <w:bCs w:val="0"/>
          <w:iCs w:val="0"/>
          <w:color w:val="222222"/>
          <w:shd w:val="clear" w:color="auto" w:fill="FFFFFF"/>
        </w:rPr>
        <w:t>.</w:t>
      </w:r>
    </w:p>
    <w:p w14:paraId="21C1E786" w14:textId="77777777" w:rsidR="0011024C" w:rsidRDefault="0011024C" w:rsidP="00940704">
      <w:pPr>
        <w:spacing w:line="276" w:lineRule="auto"/>
        <w:ind w:left="720" w:hanging="720"/>
        <w:rPr>
          <w:bCs w:val="0"/>
          <w:iCs w:val="0"/>
          <w:color w:val="222222"/>
          <w:shd w:val="clear" w:color="auto" w:fill="FFFFFF"/>
        </w:rPr>
      </w:pPr>
    </w:p>
    <w:p w14:paraId="6B010E89" w14:textId="608CC62D" w:rsidR="00463876" w:rsidRDefault="00463876" w:rsidP="00940704">
      <w:pPr>
        <w:spacing w:line="276" w:lineRule="auto"/>
        <w:ind w:left="720" w:hanging="720"/>
      </w:pPr>
      <w:r>
        <w:t xml:space="preserve">While A. (2015) ‘Can we learn from the Mid-Staffordshire Inquiry or is it always someone else’s problem?’, </w:t>
      </w:r>
      <w:r w:rsidRPr="00E7748A">
        <w:rPr>
          <w:i/>
          <w:iCs w:val="0"/>
        </w:rPr>
        <w:t>London J Prim Care (Abingdon)</w:t>
      </w:r>
      <w:r>
        <w:t xml:space="preserve">, 7(2), pp. 23-24. Available at: </w:t>
      </w:r>
      <w:r w:rsidR="00EC18C9" w:rsidRPr="0061282A">
        <w:t>https://doi.org/10.1080/17571472.2015.11493431</w:t>
      </w:r>
      <w:r>
        <w:t>.</w:t>
      </w:r>
    </w:p>
    <w:p w14:paraId="2B0DCFA6" w14:textId="77777777" w:rsidR="00EC18C9" w:rsidRDefault="00EC18C9" w:rsidP="00940704">
      <w:pPr>
        <w:spacing w:line="276" w:lineRule="auto"/>
        <w:ind w:left="720" w:hanging="720"/>
      </w:pPr>
    </w:p>
    <w:p w14:paraId="229793B5" w14:textId="50EAABF0" w:rsidR="00463876" w:rsidRDefault="00463876" w:rsidP="00940704">
      <w:pPr>
        <w:spacing w:line="276" w:lineRule="auto"/>
        <w:ind w:left="720" w:hanging="720"/>
        <w:rPr>
          <w:bCs w:val="0"/>
          <w:iCs w:val="0"/>
          <w:color w:val="222222"/>
          <w:shd w:val="clear" w:color="auto" w:fill="FFFFFF"/>
        </w:rPr>
      </w:pPr>
      <w:r>
        <w:rPr>
          <w:szCs w:val="24"/>
        </w:rPr>
        <w:t xml:space="preserve">Wilfert, L. (2018) ‘Drivers of Change’, </w:t>
      </w:r>
      <w:r w:rsidRPr="00CC36D6">
        <w:rPr>
          <w:i/>
          <w:iCs w:val="0"/>
          <w:szCs w:val="24"/>
        </w:rPr>
        <w:t>Australas Phys Eng Sci Med</w:t>
      </w:r>
      <w:r>
        <w:rPr>
          <w:szCs w:val="24"/>
        </w:rPr>
        <w:t xml:space="preserve">, 41, pp. 357-360. Available at: </w:t>
      </w:r>
      <w:r w:rsidR="00EC18C9" w:rsidRPr="0061282A">
        <w:rPr>
          <w:bCs w:val="0"/>
          <w:iCs w:val="0"/>
          <w:color w:val="222222"/>
          <w:shd w:val="clear" w:color="auto" w:fill="FFFFFF"/>
        </w:rPr>
        <w:t>https://doi.org/10.1007/s13246-018-0648-5</w:t>
      </w:r>
      <w:r w:rsidRPr="00CC36D6">
        <w:rPr>
          <w:bCs w:val="0"/>
          <w:iCs w:val="0"/>
          <w:color w:val="222222"/>
          <w:shd w:val="clear" w:color="auto" w:fill="FFFFFF"/>
        </w:rPr>
        <w:t>.</w:t>
      </w:r>
    </w:p>
    <w:p w14:paraId="7118B437" w14:textId="77777777" w:rsidR="00EC18C9" w:rsidRDefault="00EC18C9" w:rsidP="00940704">
      <w:pPr>
        <w:spacing w:line="276" w:lineRule="auto"/>
        <w:ind w:left="720" w:hanging="720"/>
        <w:rPr>
          <w:bCs w:val="0"/>
          <w:iCs w:val="0"/>
          <w:color w:val="222222"/>
          <w:shd w:val="clear" w:color="auto" w:fill="FFFFFF"/>
        </w:rPr>
      </w:pPr>
    </w:p>
    <w:p w14:paraId="2C0A5CD9" w14:textId="1E27545A" w:rsidR="00463876" w:rsidRDefault="00463876" w:rsidP="00940704">
      <w:pPr>
        <w:spacing w:line="276" w:lineRule="auto"/>
        <w:ind w:left="720" w:hanging="720"/>
      </w:pPr>
      <w:r>
        <w:t xml:space="preserve">Woo, K. P., Bennett, W. C., Miller, B. T. and Moloo, H. (2025) ‘Growing green: cultivating a culture of sustainability’, </w:t>
      </w:r>
      <w:r w:rsidRPr="002B11D8">
        <w:rPr>
          <w:i/>
          <w:iCs w:val="0"/>
        </w:rPr>
        <w:t>The Bulletin of the Royal College of Surgeons of England,</w:t>
      </w:r>
      <w:r>
        <w:t xml:space="preserve"> 107(2). Available at: </w:t>
      </w:r>
      <w:r w:rsidR="00EC18C9" w:rsidRPr="0061282A">
        <w:t>https://doi.org/10.1308/rcsbull.2025.47</w:t>
      </w:r>
      <w:r>
        <w:t>.</w:t>
      </w:r>
    </w:p>
    <w:p w14:paraId="0795667F" w14:textId="77777777" w:rsidR="00EC18C9" w:rsidRDefault="00EC18C9" w:rsidP="00940704">
      <w:pPr>
        <w:spacing w:line="276" w:lineRule="auto"/>
        <w:ind w:left="720" w:hanging="720"/>
      </w:pPr>
    </w:p>
    <w:p w14:paraId="12A3B530" w14:textId="77777777" w:rsidR="00BA3DF8" w:rsidRDefault="00BA3DF8" w:rsidP="00940704">
      <w:pPr>
        <w:spacing w:line="276" w:lineRule="auto"/>
        <w:ind w:left="720" w:hanging="720"/>
        <w:rPr>
          <w:szCs w:val="24"/>
        </w:rPr>
      </w:pPr>
    </w:p>
    <w:p w14:paraId="6E88BDE5" w14:textId="77777777" w:rsidR="00BA3DF8" w:rsidRDefault="00BA3DF8" w:rsidP="00940704">
      <w:pPr>
        <w:spacing w:line="276" w:lineRule="auto"/>
        <w:ind w:left="720" w:hanging="720"/>
        <w:rPr>
          <w:szCs w:val="24"/>
        </w:rPr>
      </w:pPr>
    </w:p>
    <w:p w14:paraId="2498BF5C" w14:textId="2D6A9FFF" w:rsidR="00463876" w:rsidRDefault="00463876" w:rsidP="00940704">
      <w:pPr>
        <w:spacing w:line="276" w:lineRule="auto"/>
        <w:ind w:left="720" w:hanging="720"/>
      </w:pPr>
      <w:r>
        <w:rPr>
          <w:szCs w:val="24"/>
        </w:rPr>
        <w:lastRenderedPageBreak/>
        <w:t xml:space="preserve">World Health Organisation (2024) </w:t>
      </w:r>
      <w:r w:rsidRPr="00991666">
        <w:rPr>
          <w:i/>
          <w:iCs w:val="0"/>
          <w:szCs w:val="24"/>
        </w:rPr>
        <w:t>Using Behavioural and Cultural Insights for Environmental and Health</w:t>
      </w:r>
      <w:r>
        <w:rPr>
          <w:szCs w:val="24"/>
        </w:rPr>
        <w:t>.</w:t>
      </w:r>
      <w:r>
        <w:t xml:space="preserve"> Available at: </w:t>
      </w:r>
      <w:r w:rsidRPr="00991666">
        <w:t>https://www.who.int/europe/news-room/events/item/2024/01/30/default-calendar/using-behavioural-and-cultural-insights-for-environment-and-health</w:t>
      </w:r>
      <w:r>
        <w:t xml:space="preserve"> (Retrieved 27 May 2026).</w:t>
      </w:r>
    </w:p>
    <w:p w14:paraId="4D18280B" w14:textId="77777777" w:rsidR="00EC18C9" w:rsidRDefault="00EC18C9" w:rsidP="00940704">
      <w:pPr>
        <w:spacing w:line="276" w:lineRule="auto"/>
        <w:ind w:left="720" w:hanging="720"/>
      </w:pPr>
    </w:p>
    <w:p w14:paraId="12F1EDB0" w14:textId="77777777" w:rsidR="00463876" w:rsidRDefault="00463876" w:rsidP="00940704">
      <w:pPr>
        <w:spacing w:line="276" w:lineRule="auto"/>
        <w:ind w:left="720" w:hanging="720"/>
      </w:pPr>
      <w:r>
        <w:t xml:space="preserve">World Health Organisation (2026) </w:t>
      </w:r>
      <w:r w:rsidRPr="001D1C70">
        <w:rPr>
          <w:i/>
          <w:iCs w:val="0"/>
        </w:rPr>
        <w:t>Quality of Care</w:t>
      </w:r>
      <w:r>
        <w:t xml:space="preserve">. Available at: </w:t>
      </w:r>
      <w:r w:rsidRPr="001D1C70">
        <w:t>https://www.who.int/health-topics/quality-of-care#tab=tab_1</w:t>
      </w:r>
      <w:r>
        <w:t xml:space="preserve"> (Retrieved 29 May 2026).</w:t>
      </w:r>
    </w:p>
    <w:sectPr w:rsidR="00463876" w:rsidSect="009E6225">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752DC" w14:textId="77777777" w:rsidR="00CD7E5F" w:rsidRDefault="00CD7E5F" w:rsidP="00366177">
      <w:r>
        <w:separator/>
      </w:r>
    </w:p>
  </w:endnote>
  <w:endnote w:type="continuationSeparator" w:id="0">
    <w:p w14:paraId="55246C05" w14:textId="77777777" w:rsidR="00CD7E5F" w:rsidRDefault="00CD7E5F" w:rsidP="00366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0809388"/>
      <w:docPartObj>
        <w:docPartGallery w:val="Page Numbers (Bottom of Page)"/>
        <w:docPartUnique/>
      </w:docPartObj>
    </w:sdtPr>
    <w:sdtContent>
      <w:p w14:paraId="24F54F37" w14:textId="1F70A28A" w:rsidR="009E6225" w:rsidRDefault="009E6225" w:rsidP="00C516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E4A0AF" w14:textId="77777777" w:rsidR="009E6225" w:rsidRDefault="009E6225" w:rsidP="009E62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9901604"/>
      <w:docPartObj>
        <w:docPartGallery w:val="Page Numbers (Bottom of Page)"/>
        <w:docPartUnique/>
      </w:docPartObj>
    </w:sdtPr>
    <w:sdtContent>
      <w:p w14:paraId="32C3997C" w14:textId="79920362" w:rsidR="009E6225" w:rsidRDefault="009E6225" w:rsidP="00C516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11B6377" w14:textId="77777777" w:rsidR="009E6225" w:rsidRDefault="009E6225" w:rsidP="009E62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A5583" w14:textId="77777777" w:rsidR="00CD7E5F" w:rsidRDefault="00CD7E5F" w:rsidP="00366177">
      <w:r>
        <w:separator/>
      </w:r>
    </w:p>
  </w:footnote>
  <w:footnote w:type="continuationSeparator" w:id="0">
    <w:p w14:paraId="1E77FE08" w14:textId="77777777" w:rsidR="00CD7E5F" w:rsidRDefault="00CD7E5F" w:rsidP="00366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7666"/>
    <w:multiLevelType w:val="hybridMultilevel"/>
    <w:tmpl w:val="15A0F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3508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3C1"/>
    <w:rsid w:val="0000594C"/>
    <w:rsid w:val="00024663"/>
    <w:rsid w:val="00033589"/>
    <w:rsid w:val="0003490B"/>
    <w:rsid w:val="00040B58"/>
    <w:rsid w:val="000513B9"/>
    <w:rsid w:val="00054174"/>
    <w:rsid w:val="00074E96"/>
    <w:rsid w:val="00091351"/>
    <w:rsid w:val="0009766F"/>
    <w:rsid w:val="000A4F72"/>
    <w:rsid w:val="000B7509"/>
    <w:rsid w:val="000C0FAC"/>
    <w:rsid w:val="000C3D39"/>
    <w:rsid w:val="000D266E"/>
    <w:rsid w:val="000E041A"/>
    <w:rsid w:val="000F3A49"/>
    <w:rsid w:val="00105878"/>
    <w:rsid w:val="00107AD6"/>
    <w:rsid w:val="0011024C"/>
    <w:rsid w:val="0011079C"/>
    <w:rsid w:val="0011720C"/>
    <w:rsid w:val="00123334"/>
    <w:rsid w:val="00151C05"/>
    <w:rsid w:val="00182D20"/>
    <w:rsid w:val="001848CF"/>
    <w:rsid w:val="001933D4"/>
    <w:rsid w:val="00197218"/>
    <w:rsid w:val="001B0FED"/>
    <w:rsid w:val="001D1C70"/>
    <w:rsid w:val="001D7C9A"/>
    <w:rsid w:val="001E1341"/>
    <w:rsid w:val="001F32F7"/>
    <w:rsid w:val="00200942"/>
    <w:rsid w:val="002160D8"/>
    <w:rsid w:val="002326D0"/>
    <w:rsid w:val="00233214"/>
    <w:rsid w:val="002464E9"/>
    <w:rsid w:val="002503FE"/>
    <w:rsid w:val="00257D44"/>
    <w:rsid w:val="0026183E"/>
    <w:rsid w:val="00267948"/>
    <w:rsid w:val="0027385C"/>
    <w:rsid w:val="00274402"/>
    <w:rsid w:val="002A344E"/>
    <w:rsid w:val="002B11D8"/>
    <w:rsid w:val="002D16E5"/>
    <w:rsid w:val="002D42FB"/>
    <w:rsid w:val="002D510E"/>
    <w:rsid w:val="002E1E09"/>
    <w:rsid w:val="002F4084"/>
    <w:rsid w:val="00303467"/>
    <w:rsid w:val="00325AA9"/>
    <w:rsid w:val="00345433"/>
    <w:rsid w:val="00354661"/>
    <w:rsid w:val="003608EE"/>
    <w:rsid w:val="00361720"/>
    <w:rsid w:val="00366177"/>
    <w:rsid w:val="0037320C"/>
    <w:rsid w:val="003820AB"/>
    <w:rsid w:val="00383DCD"/>
    <w:rsid w:val="00385E69"/>
    <w:rsid w:val="003948B0"/>
    <w:rsid w:val="003A6403"/>
    <w:rsid w:val="003B7942"/>
    <w:rsid w:val="003C2E9B"/>
    <w:rsid w:val="003F2196"/>
    <w:rsid w:val="003F471A"/>
    <w:rsid w:val="00417208"/>
    <w:rsid w:val="00417D5F"/>
    <w:rsid w:val="00420D59"/>
    <w:rsid w:val="00422AA7"/>
    <w:rsid w:val="00435CE8"/>
    <w:rsid w:val="00443203"/>
    <w:rsid w:val="0044368A"/>
    <w:rsid w:val="00463876"/>
    <w:rsid w:val="004651A9"/>
    <w:rsid w:val="00465E66"/>
    <w:rsid w:val="004738A1"/>
    <w:rsid w:val="00480BAF"/>
    <w:rsid w:val="0049740C"/>
    <w:rsid w:val="004B4E8A"/>
    <w:rsid w:val="004B760C"/>
    <w:rsid w:val="004C1CC9"/>
    <w:rsid w:val="004D23CB"/>
    <w:rsid w:val="004D2B23"/>
    <w:rsid w:val="004E05EE"/>
    <w:rsid w:val="004E4328"/>
    <w:rsid w:val="004F5D7A"/>
    <w:rsid w:val="00505E3D"/>
    <w:rsid w:val="00523C62"/>
    <w:rsid w:val="00531814"/>
    <w:rsid w:val="005363A8"/>
    <w:rsid w:val="00537E62"/>
    <w:rsid w:val="00580695"/>
    <w:rsid w:val="00586285"/>
    <w:rsid w:val="0058723C"/>
    <w:rsid w:val="0059044F"/>
    <w:rsid w:val="005A5DCC"/>
    <w:rsid w:val="005C2F65"/>
    <w:rsid w:val="005D23C1"/>
    <w:rsid w:val="005F415D"/>
    <w:rsid w:val="00606135"/>
    <w:rsid w:val="0061282A"/>
    <w:rsid w:val="0061516F"/>
    <w:rsid w:val="00616552"/>
    <w:rsid w:val="00620BA0"/>
    <w:rsid w:val="00623A48"/>
    <w:rsid w:val="00646140"/>
    <w:rsid w:val="00650833"/>
    <w:rsid w:val="00657A36"/>
    <w:rsid w:val="00657DF1"/>
    <w:rsid w:val="00681587"/>
    <w:rsid w:val="00687F61"/>
    <w:rsid w:val="006A4A89"/>
    <w:rsid w:val="006B28E5"/>
    <w:rsid w:val="006B7E32"/>
    <w:rsid w:val="006C35DA"/>
    <w:rsid w:val="006C473B"/>
    <w:rsid w:val="006D000D"/>
    <w:rsid w:val="006D17D6"/>
    <w:rsid w:val="006D1B0B"/>
    <w:rsid w:val="006F4D1F"/>
    <w:rsid w:val="006F60E5"/>
    <w:rsid w:val="007024C3"/>
    <w:rsid w:val="00711305"/>
    <w:rsid w:val="00714441"/>
    <w:rsid w:val="00715A75"/>
    <w:rsid w:val="0072687E"/>
    <w:rsid w:val="00730765"/>
    <w:rsid w:val="00742487"/>
    <w:rsid w:val="00742E0B"/>
    <w:rsid w:val="0077484D"/>
    <w:rsid w:val="00783E90"/>
    <w:rsid w:val="00794B6B"/>
    <w:rsid w:val="0079687B"/>
    <w:rsid w:val="007A24D9"/>
    <w:rsid w:val="007A2FF9"/>
    <w:rsid w:val="007A428F"/>
    <w:rsid w:val="007A5466"/>
    <w:rsid w:val="007A6F4B"/>
    <w:rsid w:val="007B50A3"/>
    <w:rsid w:val="007E31D4"/>
    <w:rsid w:val="00800B1F"/>
    <w:rsid w:val="008104FC"/>
    <w:rsid w:val="00815C64"/>
    <w:rsid w:val="008167C1"/>
    <w:rsid w:val="008178FF"/>
    <w:rsid w:val="008222D9"/>
    <w:rsid w:val="00846376"/>
    <w:rsid w:val="00850DDC"/>
    <w:rsid w:val="00863C30"/>
    <w:rsid w:val="00880E65"/>
    <w:rsid w:val="00890622"/>
    <w:rsid w:val="008B0312"/>
    <w:rsid w:val="008C0954"/>
    <w:rsid w:val="008C5A96"/>
    <w:rsid w:val="008C65E8"/>
    <w:rsid w:val="008F6177"/>
    <w:rsid w:val="00907191"/>
    <w:rsid w:val="009112CF"/>
    <w:rsid w:val="00940704"/>
    <w:rsid w:val="00941192"/>
    <w:rsid w:val="009434CE"/>
    <w:rsid w:val="009507E2"/>
    <w:rsid w:val="009618C8"/>
    <w:rsid w:val="00961EE1"/>
    <w:rsid w:val="00963633"/>
    <w:rsid w:val="0096446D"/>
    <w:rsid w:val="00967424"/>
    <w:rsid w:val="009770B2"/>
    <w:rsid w:val="00981A03"/>
    <w:rsid w:val="00991666"/>
    <w:rsid w:val="00992B94"/>
    <w:rsid w:val="009A481C"/>
    <w:rsid w:val="009B4AE8"/>
    <w:rsid w:val="009C0D2B"/>
    <w:rsid w:val="009C6446"/>
    <w:rsid w:val="009D36DD"/>
    <w:rsid w:val="009E0411"/>
    <w:rsid w:val="009E6225"/>
    <w:rsid w:val="00A01D03"/>
    <w:rsid w:val="00A048E5"/>
    <w:rsid w:val="00A314D7"/>
    <w:rsid w:val="00A44FBA"/>
    <w:rsid w:val="00A4757C"/>
    <w:rsid w:val="00A55C8A"/>
    <w:rsid w:val="00A6331A"/>
    <w:rsid w:val="00A71A94"/>
    <w:rsid w:val="00A72368"/>
    <w:rsid w:val="00A73B0F"/>
    <w:rsid w:val="00A82F8F"/>
    <w:rsid w:val="00A853BB"/>
    <w:rsid w:val="00AA0065"/>
    <w:rsid w:val="00AA0382"/>
    <w:rsid w:val="00AB1AB6"/>
    <w:rsid w:val="00AB70C4"/>
    <w:rsid w:val="00AC03C8"/>
    <w:rsid w:val="00AC19FD"/>
    <w:rsid w:val="00AE1C55"/>
    <w:rsid w:val="00AE520A"/>
    <w:rsid w:val="00AE66A6"/>
    <w:rsid w:val="00AF48C5"/>
    <w:rsid w:val="00AF6942"/>
    <w:rsid w:val="00AF7227"/>
    <w:rsid w:val="00B07F7E"/>
    <w:rsid w:val="00B12176"/>
    <w:rsid w:val="00B30361"/>
    <w:rsid w:val="00B46811"/>
    <w:rsid w:val="00B542D6"/>
    <w:rsid w:val="00B60134"/>
    <w:rsid w:val="00B60A4C"/>
    <w:rsid w:val="00B60C77"/>
    <w:rsid w:val="00B803DD"/>
    <w:rsid w:val="00B80D79"/>
    <w:rsid w:val="00B84522"/>
    <w:rsid w:val="00B852EB"/>
    <w:rsid w:val="00B8785E"/>
    <w:rsid w:val="00B93642"/>
    <w:rsid w:val="00B9463F"/>
    <w:rsid w:val="00BA3DF8"/>
    <w:rsid w:val="00BA4322"/>
    <w:rsid w:val="00BC43F8"/>
    <w:rsid w:val="00BE73B4"/>
    <w:rsid w:val="00C03F89"/>
    <w:rsid w:val="00C129C3"/>
    <w:rsid w:val="00C3719D"/>
    <w:rsid w:val="00C400AB"/>
    <w:rsid w:val="00C6523C"/>
    <w:rsid w:val="00C73386"/>
    <w:rsid w:val="00C975D7"/>
    <w:rsid w:val="00CB0344"/>
    <w:rsid w:val="00CB139D"/>
    <w:rsid w:val="00CC36D6"/>
    <w:rsid w:val="00CC4252"/>
    <w:rsid w:val="00CD7E5F"/>
    <w:rsid w:val="00CE18BA"/>
    <w:rsid w:val="00D10212"/>
    <w:rsid w:val="00D41A0B"/>
    <w:rsid w:val="00D83916"/>
    <w:rsid w:val="00D85222"/>
    <w:rsid w:val="00D85425"/>
    <w:rsid w:val="00DA539F"/>
    <w:rsid w:val="00DB7132"/>
    <w:rsid w:val="00DC3D71"/>
    <w:rsid w:val="00DD57B0"/>
    <w:rsid w:val="00DD5991"/>
    <w:rsid w:val="00DE7DA1"/>
    <w:rsid w:val="00E03BCE"/>
    <w:rsid w:val="00E23744"/>
    <w:rsid w:val="00E238BA"/>
    <w:rsid w:val="00E23D4F"/>
    <w:rsid w:val="00E404A4"/>
    <w:rsid w:val="00E53B29"/>
    <w:rsid w:val="00E601D2"/>
    <w:rsid w:val="00E61244"/>
    <w:rsid w:val="00E623F0"/>
    <w:rsid w:val="00E7748A"/>
    <w:rsid w:val="00E804FB"/>
    <w:rsid w:val="00E92DA7"/>
    <w:rsid w:val="00E93175"/>
    <w:rsid w:val="00EA6503"/>
    <w:rsid w:val="00EB16B6"/>
    <w:rsid w:val="00EC01CF"/>
    <w:rsid w:val="00EC18C9"/>
    <w:rsid w:val="00EC40B6"/>
    <w:rsid w:val="00EC40DB"/>
    <w:rsid w:val="00ED5AAF"/>
    <w:rsid w:val="00EE5768"/>
    <w:rsid w:val="00F01A8D"/>
    <w:rsid w:val="00F17275"/>
    <w:rsid w:val="00F36205"/>
    <w:rsid w:val="00F367D5"/>
    <w:rsid w:val="00F50B4F"/>
    <w:rsid w:val="00F60101"/>
    <w:rsid w:val="00F654A5"/>
    <w:rsid w:val="00F760FB"/>
    <w:rsid w:val="00F845B6"/>
    <w:rsid w:val="00F85FF5"/>
    <w:rsid w:val="00F91D83"/>
    <w:rsid w:val="00FB4303"/>
    <w:rsid w:val="00FE1B7F"/>
    <w:rsid w:val="00FE2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CD6E7"/>
  <w15:chartTrackingRefBased/>
  <w15:docId w15:val="{FC77692E-719E-D647-BF55-D993D0E43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Cs/>
        <w:iCs/>
        <w:sz w:val="24"/>
        <w:szCs w:val="28"/>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3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D23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D23C1"/>
    <w:pPr>
      <w:keepNext/>
      <w:keepLines/>
      <w:spacing w:before="160" w:after="80"/>
      <w:outlineLvl w:val="2"/>
    </w:pPr>
    <w:rPr>
      <w:rFonts w:asciiTheme="minorHAnsi" w:eastAsiaTheme="majorEastAsia" w:hAnsiTheme="minorHAnsi" w:cstheme="majorBidi"/>
      <w:color w:val="2F5496" w:themeColor="accent1" w:themeShade="BF"/>
      <w:sz w:val="28"/>
    </w:rPr>
  </w:style>
  <w:style w:type="paragraph" w:styleId="Heading4">
    <w:name w:val="heading 4"/>
    <w:basedOn w:val="Normal"/>
    <w:next w:val="Normal"/>
    <w:link w:val="Heading4Char"/>
    <w:uiPriority w:val="9"/>
    <w:semiHidden/>
    <w:unhideWhenUsed/>
    <w:qFormat/>
    <w:rsid w:val="005D23C1"/>
    <w:pPr>
      <w:keepNext/>
      <w:keepLines/>
      <w:spacing w:before="80" w:after="40"/>
      <w:outlineLvl w:val="3"/>
    </w:pPr>
    <w:rPr>
      <w:rFonts w:asciiTheme="minorHAnsi" w:eastAsiaTheme="majorEastAsia" w:hAnsiTheme="minorHAnsi" w:cstheme="majorBidi"/>
      <w:i/>
      <w:iCs w:val="0"/>
      <w:color w:val="2F5496" w:themeColor="accent1" w:themeShade="BF"/>
    </w:rPr>
  </w:style>
  <w:style w:type="paragraph" w:styleId="Heading5">
    <w:name w:val="heading 5"/>
    <w:basedOn w:val="Normal"/>
    <w:next w:val="Normal"/>
    <w:link w:val="Heading5Char"/>
    <w:uiPriority w:val="9"/>
    <w:semiHidden/>
    <w:unhideWhenUsed/>
    <w:qFormat/>
    <w:rsid w:val="005D23C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D23C1"/>
    <w:pPr>
      <w:keepNext/>
      <w:keepLines/>
      <w:spacing w:before="4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5D23C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D23C1"/>
    <w:pPr>
      <w:keepNext/>
      <w:keepLines/>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5D23C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3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D23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D23C1"/>
    <w:rPr>
      <w:rFonts w:asciiTheme="minorHAnsi" w:eastAsiaTheme="majorEastAsia" w:hAnsiTheme="minorHAnsi" w:cstheme="majorBidi"/>
      <w:color w:val="2F5496" w:themeColor="accent1" w:themeShade="BF"/>
      <w:sz w:val="28"/>
    </w:rPr>
  </w:style>
  <w:style w:type="character" w:customStyle="1" w:styleId="Heading4Char">
    <w:name w:val="Heading 4 Char"/>
    <w:basedOn w:val="DefaultParagraphFont"/>
    <w:link w:val="Heading4"/>
    <w:uiPriority w:val="9"/>
    <w:semiHidden/>
    <w:rsid w:val="005D23C1"/>
    <w:rPr>
      <w:rFonts w:asciiTheme="minorHAnsi" w:eastAsiaTheme="majorEastAsia" w:hAnsiTheme="minorHAnsi" w:cstheme="majorBidi"/>
      <w:i/>
      <w:iCs w:val="0"/>
      <w:color w:val="2F5496" w:themeColor="accent1" w:themeShade="BF"/>
    </w:rPr>
  </w:style>
  <w:style w:type="character" w:customStyle="1" w:styleId="Heading5Char">
    <w:name w:val="Heading 5 Char"/>
    <w:basedOn w:val="DefaultParagraphFont"/>
    <w:link w:val="Heading5"/>
    <w:uiPriority w:val="9"/>
    <w:semiHidden/>
    <w:rsid w:val="005D23C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5D23C1"/>
    <w:rPr>
      <w:rFonts w:asciiTheme="minorHAnsi" w:eastAsiaTheme="majorEastAsia" w:hAnsiTheme="minorHAnsi" w:cstheme="majorBidi"/>
      <w:i/>
      <w:iCs w:val="0"/>
      <w:color w:val="595959" w:themeColor="text1" w:themeTint="A6"/>
    </w:rPr>
  </w:style>
  <w:style w:type="character" w:customStyle="1" w:styleId="Heading7Char">
    <w:name w:val="Heading 7 Char"/>
    <w:basedOn w:val="DefaultParagraphFont"/>
    <w:link w:val="Heading7"/>
    <w:uiPriority w:val="9"/>
    <w:semiHidden/>
    <w:rsid w:val="005D23C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D23C1"/>
    <w:rPr>
      <w:rFonts w:asciiTheme="minorHAnsi" w:eastAsiaTheme="majorEastAsia" w:hAnsiTheme="minorHAnsi" w:cstheme="majorBidi"/>
      <w:i/>
      <w:iCs w:val="0"/>
      <w:color w:val="272727" w:themeColor="text1" w:themeTint="D8"/>
    </w:rPr>
  </w:style>
  <w:style w:type="character" w:customStyle="1" w:styleId="Heading9Char">
    <w:name w:val="Heading 9 Char"/>
    <w:basedOn w:val="DefaultParagraphFont"/>
    <w:link w:val="Heading9"/>
    <w:uiPriority w:val="9"/>
    <w:semiHidden/>
    <w:rsid w:val="005D23C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D23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3C1"/>
    <w:pPr>
      <w:numPr>
        <w:ilvl w:val="1"/>
      </w:numPr>
      <w:spacing w:after="160"/>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5D23C1"/>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5D23C1"/>
    <w:pPr>
      <w:spacing w:before="160" w:after="160"/>
      <w:jc w:val="center"/>
    </w:pPr>
    <w:rPr>
      <w:i/>
      <w:iCs w:val="0"/>
      <w:color w:val="404040" w:themeColor="text1" w:themeTint="BF"/>
    </w:rPr>
  </w:style>
  <w:style w:type="character" w:customStyle="1" w:styleId="QuoteChar">
    <w:name w:val="Quote Char"/>
    <w:basedOn w:val="DefaultParagraphFont"/>
    <w:link w:val="Quote"/>
    <w:uiPriority w:val="29"/>
    <w:rsid w:val="005D23C1"/>
    <w:rPr>
      <w:i/>
      <w:iCs w:val="0"/>
      <w:color w:val="404040" w:themeColor="text1" w:themeTint="BF"/>
    </w:rPr>
  </w:style>
  <w:style w:type="paragraph" w:styleId="ListParagraph">
    <w:name w:val="List Paragraph"/>
    <w:basedOn w:val="Normal"/>
    <w:uiPriority w:val="34"/>
    <w:qFormat/>
    <w:rsid w:val="005D23C1"/>
    <w:pPr>
      <w:ind w:left="720"/>
      <w:contextualSpacing/>
    </w:pPr>
  </w:style>
  <w:style w:type="character" w:styleId="IntenseEmphasis">
    <w:name w:val="Intense Emphasis"/>
    <w:basedOn w:val="DefaultParagraphFont"/>
    <w:uiPriority w:val="21"/>
    <w:qFormat/>
    <w:rsid w:val="005D23C1"/>
    <w:rPr>
      <w:i/>
      <w:iCs w:val="0"/>
      <w:color w:val="2F5496" w:themeColor="accent1" w:themeShade="BF"/>
    </w:rPr>
  </w:style>
  <w:style w:type="paragraph" w:styleId="IntenseQuote">
    <w:name w:val="Intense Quote"/>
    <w:basedOn w:val="Normal"/>
    <w:next w:val="Normal"/>
    <w:link w:val="IntenseQuoteChar"/>
    <w:uiPriority w:val="30"/>
    <w:qFormat/>
    <w:rsid w:val="005D23C1"/>
    <w:pPr>
      <w:pBdr>
        <w:top w:val="single" w:sz="4" w:space="10" w:color="2F5496" w:themeColor="accent1" w:themeShade="BF"/>
        <w:bottom w:val="single" w:sz="4" w:space="10" w:color="2F5496" w:themeColor="accent1" w:themeShade="BF"/>
      </w:pBdr>
      <w:spacing w:before="360" w:after="360"/>
      <w:ind w:left="864" w:right="864"/>
      <w:jc w:val="center"/>
    </w:pPr>
    <w:rPr>
      <w:i/>
      <w:iCs w:val="0"/>
      <w:color w:val="2F5496" w:themeColor="accent1" w:themeShade="BF"/>
    </w:rPr>
  </w:style>
  <w:style w:type="character" w:customStyle="1" w:styleId="IntenseQuoteChar">
    <w:name w:val="Intense Quote Char"/>
    <w:basedOn w:val="DefaultParagraphFont"/>
    <w:link w:val="IntenseQuote"/>
    <w:uiPriority w:val="30"/>
    <w:rsid w:val="005D23C1"/>
    <w:rPr>
      <w:i/>
      <w:iCs w:val="0"/>
      <w:color w:val="2F5496" w:themeColor="accent1" w:themeShade="BF"/>
    </w:rPr>
  </w:style>
  <w:style w:type="character" w:styleId="IntenseReference">
    <w:name w:val="Intense Reference"/>
    <w:basedOn w:val="DefaultParagraphFont"/>
    <w:uiPriority w:val="32"/>
    <w:qFormat/>
    <w:rsid w:val="005D23C1"/>
    <w:rPr>
      <w:b/>
      <w:bCs w:val="0"/>
      <w:smallCaps/>
      <w:color w:val="2F5496" w:themeColor="accent1" w:themeShade="BF"/>
      <w:spacing w:val="5"/>
    </w:rPr>
  </w:style>
  <w:style w:type="paragraph" w:styleId="Header">
    <w:name w:val="header"/>
    <w:basedOn w:val="Normal"/>
    <w:link w:val="HeaderChar"/>
    <w:uiPriority w:val="99"/>
    <w:unhideWhenUsed/>
    <w:rsid w:val="00366177"/>
    <w:pPr>
      <w:tabs>
        <w:tab w:val="center" w:pos="4513"/>
        <w:tab w:val="right" w:pos="9026"/>
      </w:tabs>
    </w:pPr>
  </w:style>
  <w:style w:type="character" w:customStyle="1" w:styleId="HeaderChar">
    <w:name w:val="Header Char"/>
    <w:basedOn w:val="DefaultParagraphFont"/>
    <w:link w:val="Header"/>
    <w:uiPriority w:val="99"/>
    <w:rsid w:val="00366177"/>
  </w:style>
  <w:style w:type="paragraph" w:styleId="Footer">
    <w:name w:val="footer"/>
    <w:basedOn w:val="Normal"/>
    <w:link w:val="FooterChar"/>
    <w:uiPriority w:val="99"/>
    <w:unhideWhenUsed/>
    <w:rsid w:val="00366177"/>
    <w:pPr>
      <w:tabs>
        <w:tab w:val="center" w:pos="4513"/>
        <w:tab w:val="right" w:pos="9026"/>
      </w:tabs>
    </w:pPr>
  </w:style>
  <w:style w:type="character" w:customStyle="1" w:styleId="FooterChar">
    <w:name w:val="Footer Char"/>
    <w:basedOn w:val="DefaultParagraphFont"/>
    <w:link w:val="Footer"/>
    <w:uiPriority w:val="99"/>
    <w:rsid w:val="00366177"/>
  </w:style>
  <w:style w:type="character" w:styleId="Hyperlink">
    <w:name w:val="Hyperlink"/>
    <w:basedOn w:val="DefaultParagraphFont"/>
    <w:uiPriority w:val="99"/>
    <w:unhideWhenUsed/>
    <w:rsid w:val="00E92DA7"/>
    <w:rPr>
      <w:color w:val="0563C1" w:themeColor="hyperlink"/>
      <w:u w:val="single"/>
    </w:rPr>
  </w:style>
  <w:style w:type="character" w:styleId="UnresolvedMention">
    <w:name w:val="Unresolved Mention"/>
    <w:basedOn w:val="DefaultParagraphFont"/>
    <w:uiPriority w:val="99"/>
    <w:semiHidden/>
    <w:unhideWhenUsed/>
    <w:rsid w:val="00E92DA7"/>
    <w:rPr>
      <w:color w:val="605E5C"/>
      <w:shd w:val="clear" w:color="auto" w:fill="E1DFDD"/>
    </w:rPr>
  </w:style>
  <w:style w:type="paragraph" w:styleId="FootnoteText">
    <w:name w:val="footnote text"/>
    <w:basedOn w:val="Normal"/>
    <w:link w:val="FootnoteTextChar"/>
    <w:uiPriority w:val="99"/>
    <w:semiHidden/>
    <w:unhideWhenUsed/>
    <w:rsid w:val="007A24D9"/>
    <w:rPr>
      <w:sz w:val="20"/>
      <w:szCs w:val="20"/>
    </w:rPr>
  </w:style>
  <w:style w:type="character" w:customStyle="1" w:styleId="FootnoteTextChar">
    <w:name w:val="Footnote Text Char"/>
    <w:basedOn w:val="DefaultParagraphFont"/>
    <w:link w:val="FootnoteText"/>
    <w:uiPriority w:val="99"/>
    <w:semiHidden/>
    <w:rsid w:val="007A24D9"/>
    <w:rPr>
      <w:sz w:val="20"/>
      <w:szCs w:val="20"/>
    </w:rPr>
  </w:style>
  <w:style w:type="character" w:styleId="FootnoteReference">
    <w:name w:val="footnote reference"/>
    <w:basedOn w:val="DefaultParagraphFont"/>
    <w:uiPriority w:val="99"/>
    <w:semiHidden/>
    <w:unhideWhenUsed/>
    <w:rsid w:val="007A24D9"/>
    <w:rPr>
      <w:vertAlign w:val="superscript"/>
    </w:rPr>
  </w:style>
  <w:style w:type="character" w:styleId="PageNumber">
    <w:name w:val="page number"/>
    <w:basedOn w:val="DefaultParagraphFont"/>
    <w:uiPriority w:val="99"/>
    <w:semiHidden/>
    <w:unhideWhenUsed/>
    <w:rsid w:val="009E6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3578B8-A1F4-2F48-8238-82F10C295FD3}">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3CFD0-F8B2-6840-A90F-D296F1EEC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2965</TotalTime>
  <Pages>24</Pages>
  <Words>8515</Words>
  <Characters>48538</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Befu-Romanescu (2225450)</dc:creator>
  <cp:keywords/>
  <dc:description/>
  <cp:lastModifiedBy>Liviu Befu-Romanescu (2225450)</cp:lastModifiedBy>
  <cp:revision>179</cp:revision>
  <dcterms:created xsi:type="dcterms:W3CDTF">2026-03-22T15:03:00Z</dcterms:created>
  <dcterms:modified xsi:type="dcterms:W3CDTF">2026-06-06T14:52:00Z</dcterms:modified>
</cp:coreProperties>
</file>