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FBE409" w14:textId="194A3ED4" w:rsidR="002F0F10" w:rsidRPr="004A4ECF" w:rsidRDefault="007603CF" w:rsidP="004A4ECF">
      <w:pPr>
        <w:pStyle w:val="ListParagraph"/>
        <w:jc w:val="center"/>
        <w:rPr>
          <w:i/>
          <w:iCs/>
          <w:sz w:val="32"/>
          <w:szCs w:val="32"/>
          <w:u w:val="single"/>
        </w:rPr>
      </w:pPr>
      <w:r w:rsidRPr="004A4ECF">
        <w:rPr>
          <w:sz w:val="32"/>
          <w:szCs w:val="32"/>
          <w:u w:val="single"/>
        </w:rPr>
        <w:t>Analys</w:t>
      </w:r>
      <w:r w:rsidR="004A4ECF" w:rsidRPr="004A4ECF">
        <w:rPr>
          <w:sz w:val="32"/>
          <w:szCs w:val="32"/>
          <w:u w:val="single"/>
        </w:rPr>
        <w:t>is of</w:t>
      </w:r>
      <w:r w:rsidRPr="004A4ECF">
        <w:rPr>
          <w:sz w:val="32"/>
          <w:szCs w:val="32"/>
          <w:u w:val="single"/>
        </w:rPr>
        <w:t xml:space="preserve"> the </w:t>
      </w:r>
      <w:r w:rsidR="004A4ECF" w:rsidRPr="004A4ECF">
        <w:rPr>
          <w:sz w:val="32"/>
          <w:szCs w:val="32"/>
          <w:u w:val="single"/>
        </w:rPr>
        <w:t xml:space="preserve">depicted </w:t>
      </w:r>
      <w:r w:rsidRPr="004A4ECF">
        <w:rPr>
          <w:sz w:val="32"/>
          <w:szCs w:val="32"/>
          <w:u w:val="single"/>
        </w:rPr>
        <w:t xml:space="preserve">function of Achilles’ education and upbringing in </w:t>
      </w:r>
      <w:r w:rsidR="004A4ECF" w:rsidRPr="004A4ECF">
        <w:rPr>
          <w:sz w:val="32"/>
          <w:szCs w:val="32"/>
          <w:u w:val="single"/>
        </w:rPr>
        <w:t xml:space="preserve">the </w:t>
      </w:r>
      <w:r w:rsidR="00EC7979" w:rsidRPr="004A4ECF">
        <w:rPr>
          <w:i/>
          <w:iCs/>
          <w:sz w:val="32"/>
          <w:szCs w:val="32"/>
          <w:u w:val="single"/>
        </w:rPr>
        <w:t>Achilleid</w:t>
      </w:r>
      <w:r w:rsidR="004A4ECF" w:rsidRPr="004A4ECF">
        <w:rPr>
          <w:i/>
          <w:iCs/>
          <w:sz w:val="32"/>
          <w:szCs w:val="32"/>
          <w:u w:val="single"/>
        </w:rPr>
        <w:t>.</w:t>
      </w:r>
    </w:p>
    <w:p w14:paraId="1D4D5701" w14:textId="77777777" w:rsidR="00AD23FB" w:rsidRDefault="00AD23FB" w:rsidP="000C2462">
      <w:pPr>
        <w:rPr>
          <w:u w:val="single"/>
        </w:rPr>
      </w:pPr>
    </w:p>
    <w:p w14:paraId="54BF0478" w14:textId="0CFE92AB" w:rsidR="0056742B" w:rsidRDefault="0056742B" w:rsidP="000C2462">
      <w:pPr>
        <w:rPr>
          <w:u w:val="single"/>
        </w:rPr>
      </w:pPr>
      <w:bookmarkStart w:id="0" w:name="_GoBack"/>
      <w:bookmarkEnd w:id="0"/>
      <w:r>
        <w:rPr>
          <w:u w:val="single"/>
        </w:rPr>
        <w:t>Introduction</w:t>
      </w:r>
    </w:p>
    <w:p w14:paraId="75C7CC89" w14:textId="77777777" w:rsidR="00AD23FB" w:rsidRPr="0056742B" w:rsidRDefault="00AD23FB" w:rsidP="000C2462"/>
    <w:p w14:paraId="768F0C77" w14:textId="29696694" w:rsidR="009C416B" w:rsidRPr="00370FEB" w:rsidRDefault="00370FEB" w:rsidP="000C2462">
      <w:r>
        <w:t xml:space="preserve">While the </w:t>
      </w:r>
      <w:r w:rsidR="00DA4AC8">
        <w:rPr>
          <w:i/>
          <w:iCs/>
        </w:rPr>
        <w:t>Achilleid</w:t>
      </w:r>
      <w:r w:rsidR="00DA4AC8">
        <w:t xml:space="preserve"> </w:t>
      </w:r>
      <w:r>
        <w:t>mainly</w:t>
      </w:r>
      <w:r w:rsidR="009C416B">
        <w:t xml:space="preserve"> focuses on the education and formative years of Achilles</w:t>
      </w:r>
      <w:r>
        <w:t xml:space="preserve">, </w:t>
      </w:r>
      <w:r w:rsidR="009C416B">
        <w:t>Thetis is equally present in the</w:t>
      </w:r>
      <w:r>
        <w:t xml:space="preserve"> extant books of the</w:t>
      </w:r>
      <w:r w:rsidR="009C416B">
        <w:t xml:space="preserve"> work and </w:t>
      </w:r>
      <w:r>
        <w:t xml:space="preserve">this must be remembered and accounted for in any essay on the depiction of education in the </w:t>
      </w:r>
      <w:r w:rsidRPr="00370FEB">
        <w:rPr>
          <w:i/>
          <w:iCs/>
        </w:rPr>
        <w:t>Achilleid</w:t>
      </w:r>
      <w:r>
        <w:t xml:space="preserve">, such as this. Since education is the process of learning and is not solely tied to upbringing, the parameters for education here shall include not only Achilles upbringing, but also his development as a young man and the impact of </w:t>
      </w:r>
      <w:r w:rsidR="00D8266C">
        <w:t>his choices</w:t>
      </w:r>
      <w:r>
        <w:t xml:space="preserve"> on his mother, Thetis. Mentioned throughout the </w:t>
      </w:r>
      <w:r>
        <w:rPr>
          <w:i/>
          <w:iCs/>
        </w:rPr>
        <w:t>Achilleid</w:t>
      </w:r>
      <w:r>
        <w:t xml:space="preserve"> is Thetis’ unhappiness with her marriage, which is further compounded by her son’s fated doom, ultimately brought about by her son following her husband’s path. As such, this essay will strive to address the impact of Achilles’ youth and upbringing on Thetis, along with the wider extratextual purpose of the work</w:t>
      </w:r>
      <w:r w:rsidR="009B70CA">
        <w:t>.</w:t>
      </w:r>
    </w:p>
    <w:p w14:paraId="77C002F1" w14:textId="2F41D759" w:rsidR="002E3135" w:rsidRDefault="002E3135" w:rsidP="002E3135">
      <w:pPr>
        <w:pStyle w:val="ListParagraph"/>
        <w:numPr>
          <w:ilvl w:val="0"/>
          <w:numId w:val="3"/>
        </w:numPr>
      </w:pPr>
      <w:r>
        <w:t xml:space="preserve">Genre of </w:t>
      </w:r>
      <w:r w:rsidRPr="009C76FA">
        <w:rPr>
          <w:i/>
          <w:iCs/>
        </w:rPr>
        <w:t>Achilleid</w:t>
      </w:r>
    </w:p>
    <w:p w14:paraId="5BA00D16" w14:textId="6E84A6B3" w:rsidR="002E3135" w:rsidRDefault="002E3135" w:rsidP="002E3135">
      <w:pPr>
        <w:pStyle w:val="ListParagraph"/>
        <w:numPr>
          <w:ilvl w:val="1"/>
          <w:numId w:val="3"/>
        </w:numPr>
      </w:pPr>
      <w:r>
        <w:t>Epic genre’s roots in oral tradition.</w:t>
      </w:r>
    </w:p>
    <w:p w14:paraId="71FC19A9" w14:textId="2950670E" w:rsidR="00931C0E" w:rsidRDefault="00931C0E" w:rsidP="00931C0E">
      <w:pPr>
        <w:pStyle w:val="ListParagraph"/>
        <w:numPr>
          <w:ilvl w:val="2"/>
          <w:numId w:val="3"/>
        </w:numPr>
      </w:pPr>
      <w:r>
        <w:t xml:space="preserve">Epic genre borne out of oral tradition, the </w:t>
      </w:r>
      <w:r w:rsidR="00D8266C">
        <w:t>foremost</w:t>
      </w:r>
      <w:r>
        <w:t xml:space="preserve"> example of which is Homer’s </w:t>
      </w:r>
      <w:r w:rsidRPr="0047470F">
        <w:rPr>
          <w:i/>
          <w:iCs/>
        </w:rPr>
        <w:t>Iliad</w:t>
      </w:r>
      <w:r>
        <w:t>. It was used to pass down a people’s traditions to each new generation when writing was not readily available and was generally centred around the tales of epic heroes’ great deeds. Generally, this comes out of a heroic age during the founding of a culture, which consists of the establishment of a national identity and the need for a cultural distinctiveness. ‘</w:t>
      </w:r>
      <w:r w:rsidRPr="00C1554D">
        <w:t xml:space="preserve">This </w:t>
      </w:r>
      <w:r>
        <w:t>[…]</w:t>
      </w:r>
      <w:r w:rsidRPr="00C1554D">
        <w:t>, combined with such other conditions as an adequate material culture and a sufficiently productive economy, tend</w:t>
      </w:r>
      <w:r>
        <w:t>[s]</w:t>
      </w:r>
      <w:r w:rsidRPr="00C1554D">
        <w:t xml:space="preserve"> to produce a society dominated by a powerful and warlike nobility, constantly occupied with martial activities, whose individual members seek, above all, everlasting fame for themselves and for their lineages.</w:t>
      </w:r>
      <w:r>
        <w:t>’</w:t>
      </w:r>
      <w:r>
        <w:rPr>
          <w:rStyle w:val="FootnoteReference"/>
        </w:rPr>
        <w:footnoteReference w:id="1"/>
      </w:r>
    </w:p>
    <w:p w14:paraId="0BEF30CD" w14:textId="275E6CDC" w:rsidR="002E3135" w:rsidRDefault="002E3135" w:rsidP="002E3135">
      <w:pPr>
        <w:pStyle w:val="ListParagraph"/>
        <w:numPr>
          <w:ilvl w:val="1"/>
          <w:numId w:val="3"/>
        </w:numPr>
      </w:pPr>
      <w:r>
        <w:t>Epic’s evolution as a written genre.</w:t>
      </w:r>
    </w:p>
    <w:p w14:paraId="665E97B1" w14:textId="77777777" w:rsidR="00931C0E" w:rsidRDefault="002E3135" w:rsidP="00931C0E">
      <w:pPr>
        <w:pStyle w:val="ListParagraph"/>
        <w:numPr>
          <w:ilvl w:val="2"/>
          <w:numId w:val="3"/>
        </w:numPr>
      </w:pPr>
      <w:r>
        <w:t>Epic’s purpose as a learning tool.</w:t>
      </w:r>
    </w:p>
    <w:p w14:paraId="558B0443" w14:textId="42DB4762" w:rsidR="002E3135" w:rsidRDefault="00931C0E" w:rsidP="00931C0E">
      <w:pPr>
        <w:pStyle w:val="ListParagraph"/>
        <w:numPr>
          <w:ilvl w:val="3"/>
          <w:numId w:val="3"/>
        </w:numPr>
      </w:pPr>
      <w:r>
        <w:t xml:space="preserve">One of the original functions of epic literature was to inspire soldiers in battle and reinforce the notions of valour that a warrior culture was forged upon. Something of this is preserved in the </w:t>
      </w:r>
      <w:r w:rsidRPr="00931C0E">
        <w:rPr>
          <w:i/>
          <w:iCs/>
        </w:rPr>
        <w:t>Achilleid</w:t>
      </w:r>
      <w:r>
        <w:t xml:space="preserve"> and is reflective of Roman upbringing.</w:t>
      </w:r>
    </w:p>
    <w:p w14:paraId="714E4E72" w14:textId="713AB90E" w:rsidR="00931C0E" w:rsidRDefault="00931C0E" w:rsidP="00FA3326">
      <w:pPr>
        <w:pStyle w:val="ListParagraph"/>
        <w:numPr>
          <w:ilvl w:val="3"/>
          <w:numId w:val="3"/>
        </w:numPr>
      </w:pPr>
      <w:r>
        <w:t>Epic literature was closely tied to a dynastic tradition</w:t>
      </w:r>
      <w:r w:rsidR="0053188D">
        <w:t xml:space="preserve"> and </w:t>
      </w:r>
      <w:r>
        <w:t xml:space="preserve">was used to reinforce the need to pursue a heroic tradition </w:t>
      </w:r>
      <w:r w:rsidR="00FA3326">
        <w:t>by</w:t>
      </w:r>
      <w:r>
        <w:t xml:space="preserve"> </w:t>
      </w:r>
      <w:r w:rsidR="00AE1C4F">
        <w:t>preserve and continue this.</w:t>
      </w:r>
    </w:p>
    <w:p w14:paraId="0EC1F644" w14:textId="6B57880F" w:rsidR="00174B40" w:rsidRDefault="00174B40" w:rsidP="00174B40">
      <w:pPr>
        <w:pStyle w:val="ListParagraph"/>
        <w:numPr>
          <w:ilvl w:val="1"/>
          <w:numId w:val="3"/>
        </w:numPr>
      </w:pPr>
      <w:r>
        <w:t xml:space="preserve">Contrasts with the </w:t>
      </w:r>
      <w:r w:rsidRPr="00174B40">
        <w:rPr>
          <w:i/>
          <w:iCs/>
        </w:rPr>
        <w:t>Iliad</w:t>
      </w:r>
    </w:p>
    <w:p w14:paraId="180B851D" w14:textId="36DC75E6" w:rsidR="00174B40" w:rsidRDefault="00174B40" w:rsidP="00174B40">
      <w:pPr>
        <w:pStyle w:val="ListParagraph"/>
        <w:numPr>
          <w:ilvl w:val="2"/>
          <w:numId w:val="3"/>
        </w:numPr>
      </w:pPr>
      <w:r>
        <w:rPr>
          <w:i/>
          <w:iCs/>
        </w:rPr>
        <w:t>Iliad</w:t>
      </w:r>
      <w:r>
        <w:t>: Paris started the war by abducting Helen.</w:t>
      </w:r>
    </w:p>
    <w:p w14:paraId="6F7086A4" w14:textId="4D219136" w:rsidR="00465227" w:rsidRDefault="00174B40" w:rsidP="00130614">
      <w:pPr>
        <w:pStyle w:val="ListParagraph"/>
        <w:numPr>
          <w:ilvl w:val="2"/>
          <w:numId w:val="3"/>
        </w:numPr>
      </w:pPr>
      <w:r>
        <w:rPr>
          <w:i/>
          <w:iCs/>
        </w:rPr>
        <w:t>Achilleid</w:t>
      </w:r>
      <w:r>
        <w:t xml:space="preserve">: Achilles </w:t>
      </w:r>
      <w:r w:rsidR="00130614">
        <w:t>promises there will be</w:t>
      </w:r>
      <w:r>
        <w:t xml:space="preserve"> one if he can’t have Deidamia.</w:t>
      </w:r>
      <w:r w:rsidR="00130614">
        <w:t xml:space="preserve"> </w:t>
      </w:r>
    </w:p>
    <w:p w14:paraId="12F7EEAC" w14:textId="6024662C" w:rsidR="002E3135" w:rsidRDefault="002E3135" w:rsidP="002E3135">
      <w:pPr>
        <w:pStyle w:val="ListParagraph"/>
        <w:numPr>
          <w:ilvl w:val="0"/>
          <w:numId w:val="3"/>
        </w:numPr>
      </w:pPr>
      <w:r>
        <w:t>Achilles</w:t>
      </w:r>
    </w:p>
    <w:p w14:paraId="05150728" w14:textId="3838A7C0" w:rsidR="002E3135" w:rsidRDefault="00FA3326" w:rsidP="002E3135">
      <w:pPr>
        <w:pStyle w:val="ListParagraph"/>
        <w:numPr>
          <w:ilvl w:val="1"/>
          <w:numId w:val="3"/>
        </w:numPr>
      </w:pPr>
      <w:r>
        <w:t>The Cave of Chiron</w:t>
      </w:r>
    </w:p>
    <w:p w14:paraId="70883C93" w14:textId="0DD16A8B" w:rsidR="00FA3326" w:rsidRDefault="005B19F1" w:rsidP="00FA3326">
      <w:pPr>
        <w:pStyle w:val="ListParagraph"/>
        <w:numPr>
          <w:ilvl w:val="2"/>
          <w:numId w:val="3"/>
        </w:numPr>
      </w:pPr>
      <w:r>
        <w:rPr>
          <w:noProof/>
        </w:rPr>
        <w:lastRenderedPageBreak/>
        <mc:AlternateContent>
          <mc:Choice Requires="wps">
            <w:drawing>
              <wp:anchor distT="45720" distB="45720" distL="114300" distR="114300" simplePos="0" relativeHeight="251659264" behindDoc="0" locked="0" layoutInCell="1" allowOverlap="1" wp14:anchorId="20D74BD3" wp14:editId="7801AB21">
                <wp:simplePos x="0" y="0"/>
                <wp:positionH relativeFrom="page">
                  <wp:posOffset>0</wp:posOffset>
                </wp:positionH>
                <wp:positionV relativeFrom="page">
                  <wp:posOffset>1466850</wp:posOffset>
                </wp:positionV>
                <wp:extent cx="2279650" cy="1758315"/>
                <wp:effectExtent l="0" t="0" r="12700"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9650" cy="1758315"/>
                        </a:xfrm>
                        <a:prstGeom prst="rect">
                          <a:avLst/>
                        </a:prstGeom>
                        <a:solidFill>
                          <a:srgbClr val="FFFFFF"/>
                        </a:solidFill>
                        <a:ln w="9525">
                          <a:solidFill>
                            <a:srgbClr val="000000"/>
                          </a:solidFill>
                          <a:miter lim="800000"/>
                          <a:headEnd/>
                          <a:tailEnd/>
                        </a:ln>
                      </wps:spPr>
                      <wps:txbx>
                        <w:txbxContent>
                          <w:p w14:paraId="7274E020" w14:textId="77777777" w:rsidR="00465227" w:rsidRDefault="00465227" w:rsidP="00465227">
                            <w:pPr>
                              <w:keepNext/>
                            </w:pPr>
                            <w:r>
                              <w:rPr>
                                <w:noProof/>
                              </w:rPr>
                              <w:drawing>
                                <wp:inline distT="0" distB="0" distL="0" distR="0" wp14:anchorId="55098101" wp14:editId="68E47417">
                                  <wp:extent cx="2087880" cy="1541145"/>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87880" cy="1541145"/>
                                          </a:xfrm>
                                          <a:prstGeom prst="rect">
                                            <a:avLst/>
                                          </a:prstGeom>
                                        </pic:spPr>
                                      </pic:pic>
                                    </a:graphicData>
                                  </a:graphic>
                                </wp:inline>
                              </w:drawing>
                            </w:r>
                          </w:p>
                          <w:p w14:paraId="514A32EF" w14:textId="732B251A" w:rsidR="00465227" w:rsidRPr="00465227" w:rsidRDefault="00465227" w:rsidP="00465227">
                            <w:pPr>
                              <w:pStyle w:val="Caption"/>
                              <w:rPr>
                                <w:i w:val="0"/>
                                <w:iCs w:val="0"/>
                              </w:rPr>
                            </w:pPr>
                            <w:r>
                              <w:t xml:space="preserve">Figure </w:t>
                            </w:r>
                            <w:r w:rsidR="008E21C8">
                              <w:fldChar w:fldCharType="begin"/>
                            </w:r>
                            <w:r w:rsidR="008E21C8">
                              <w:instrText xml:space="preserve"> SEQ Figure \* ARABIC </w:instrText>
                            </w:r>
                            <w:r w:rsidR="008E21C8">
                              <w:fldChar w:fldCharType="separate"/>
                            </w:r>
                            <w:r>
                              <w:rPr>
                                <w:noProof/>
                              </w:rPr>
                              <w:t>1</w:t>
                            </w:r>
                            <w:r w:rsidR="008E21C8">
                              <w:rPr>
                                <w:noProof/>
                              </w:rPr>
                              <w:fldChar w:fldCharType="end"/>
                            </w:r>
                            <w:r>
                              <w:t xml:space="preserve"> </w:t>
                            </w:r>
                            <w:r w:rsidRPr="00371975">
                              <w:t>Discovery</w:t>
                            </w:r>
                            <w:r>
                              <w:t xml:space="preserve"> </w:t>
                            </w:r>
                            <w:r w:rsidRPr="00371975">
                              <w:t>of</w:t>
                            </w:r>
                            <w:r>
                              <w:t xml:space="preserve"> </w:t>
                            </w:r>
                            <w:r w:rsidRPr="00371975">
                              <w:t>Achilles</w:t>
                            </w:r>
                            <w:r>
                              <w:t xml:space="preserve"> </w:t>
                            </w:r>
                            <w:r w:rsidRPr="00371975">
                              <w:t>on</w:t>
                            </w:r>
                            <w:r>
                              <w:t xml:space="preserve"> </w:t>
                            </w:r>
                            <w:r w:rsidRPr="00371975">
                              <w:t>Skyros</w:t>
                            </w:r>
                            <w:r>
                              <w:t>,</w:t>
                            </w:r>
                            <w:r>
                              <w:rPr>
                                <w:noProof/>
                              </w:rPr>
                              <w:t xml:space="preserve"> </w:t>
                            </w:r>
                            <w:r w:rsidRPr="00371975">
                              <w:rPr>
                                <w:noProof/>
                              </w:rPr>
                              <w:t>c.1649-50</w:t>
                            </w:r>
                            <w:r>
                              <w:rPr>
                                <w:noProof/>
                              </w:rPr>
                              <w:t xml:space="preserve"> </w:t>
                            </w:r>
                            <w:r w:rsidRPr="00371975">
                              <w:rPr>
                                <w:noProof/>
                              </w:rPr>
                              <w:t>(oil on</w:t>
                            </w:r>
                            <w:r>
                              <w:rPr>
                                <w:noProof/>
                              </w:rPr>
                              <w:t xml:space="preserve"> </w:t>
                            </w:r>
                            <w:r w:rsidRPr="00371975">
                              <w:rPr>
                                <w:noProof/>
                              </w:rPr>
                              <w:t>canvas) Poussin,</w:t>
                            </w:r>
                            <w:r>
                              <w:rPr>
                                <w:noProof/>
                              </w:rPr>
                              <w:t xml:space="preserve"> </w:t>
                            </w:r>
                            <w:r w:rsidRPr="00371975">
                              <w:rPr>
                                <w:noProof/>
                              </w:rPr>
                              <w:t>Nicolas</w:t>
                            </w:r>
                            <w:r>
                              <w:rPr>
                                <w:noProof/>
                              </w:rPr>
                              <w:t xml:space="preserve"> </w:t>
                            </w:r>
                            <w:r w:rsidRPr="00371975">
                              <w:rPr>
                                <w:noProof/>
                              </w:rPr>
                              <w:t>(1594-1665)</w:t>
                            </w:r>
                            <w:r>
                              <w:rPr>
                                <w:noProof/>
                              </w:rPr>
                              <w:t>.</w:t>
                            </w:r>
                            <w:r>
                              <w:rPr>
                                <w:i w:val="0"/>
                                <w:iCs w:val="0"/>
                                <w:noProof/>
                              </w:rPr>
                              <w:t xml:space="preserve"> Retrieved from Bridgeman Education (</w:t>
                            </w:r>
                            <w:hyperlink r:id="rId9" w:history="1">
                              <w:r w:rsidRPr="00216E28">
                                <w:rPr>
                                  <w:rStyle w:val="Hyperlink"/>
                                  <w:i w:val="0"/>
                                  <w:iCs w:val="0"/>
                                  <w:noProof/>
                                </w:rPr>
                                <w:t>https://www-bridgemaneducation-com.ezproxy.uwtsd.ac.uk/en/asset/216005/summary?context=%7B%22route%22%3A%22slideshow_view_private%22%2C%22routeParameters%22%3A%7B%22_format%22%3A%22html%22%2C%22_locale%22%3A%22en%22%2C%22slideshowHash%22%3A%224251%22%7D%7</w:t>
                              </w:r>
                            </w:hyperlink>
                            <w:r>
                              <w:rPr>
                                <w:i w:val="0"/>
                                <w:iCs w:val="0"/>
                                <w:noProof/>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0D74BD3" id="_x0000_t202" coordsize="21600,21600" o:spt="202" path="m,l,21600r21600,l21600,xe">
                <v:stroke joinstyle="miter"/>
                <v:path gradientshapeok="t" o:connecttype="rect"/>
              </v:shapetype>
              <v:shape id="Text Box 2" o:spid="_x0000_s1026" type="#_x0000_t202" style="position:absolute;left:0;text-align:left;margin-left:0;margin-top:115.5pt;width:179.5pt;height:138.45pt;z-index:251659264;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page;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">
                <v:textbox style="mso-fit-shape-to-text:t">
                  <w:txbxContent>
                    <w:p w14:paraId="7274E020" w14:textId="77777777" w:rsidR="00465227" w:rsidRDefault="00465227" w:rsidP="00465227">
                      <w:pPr>
                        <w:keepNext/>
                      </w:pPr>
                      <w:r>
                        <w:rPr>
                          <w:noProof/>
                        </w:rPr>
                        <w:drawing>
                          <wp:inline distT="0" distB="0" distL="0" distR="0" wp14:anchorId="55098101" wp14:editId="68E47417">
                            <wp:extent cx="2087880" cy="1541145"/>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87880" cy="1541145"/>
                                    </a:xfrm>
                                    <a:prstGeom prst="rect">
                                      <a:avLst/>
                                    </a:prstGeom>
                                  </pic:spPr>
                                </pic:pic>
                              </a:graphicData>
                            </a:graphic>
                          </wp:inline>
                        </w:drawing>
                      </w:r>
                    </w:p>
                    <w:p w14:paraId="514A32EF" w14:textId="732B251A" w:rsidR="00465227" w:rsidRPr="00465227" w:rsidRDefault="00465227" w:rsidP="00465227">
                      <w:pPr>
                        <w:pStyle w:val="Caption"/>
                        <w:rPr>
                          <w:i w:val="0"/>
                          <w:iCs w:val="0"/>
                        </w:rPr>
                      </w:pPr>
                      <w:r>
                        <w:t xml:space="preserve">Figure </w:t>
                      </w:r>
                      <w:r w:rsidR="008E21C8">
                        <w:fldChar w:fldCharType="begin"/>
                      </w:r>
                      <w:r w:rsidR="008E21C8">
                        <w:instrText xml:space="preserve"> SEQ Figure \* ARABIC </w:instrText>
                      </w:r>
                      <w:r w:rsidR="008E21C8">
                        <w:fldChar w:fldCharType="separate"/>
                      </w:r>
                      <w:r>
                        <w:rPr>
                          <w:noProof/>
                        </w:rPr>
                        <w:t>1</w:t>
                      </w:r>
                      <w:r w:rsidR="008E21C8">
                        <w:rPr>
                          <w:noProof/>
                        </w:rPr>
                        <w:fldChar w:fldCharType="end"/>
                      </w:r>
                      <w:r>
                        <w:t xml:space="preserve"> </w:t>
                      </w:r>
                      <w:r w:rsidRPr="00371975">
                        <w:t>Discovery</w:t>
                      </w:r>
                      <w:r>
                        <w:t xml:space="preserve"> </w:t>
                      </w:r>
                      <w:r w:rsidRPr="00371975">
                        <w:t>of</w:t>
                      </w:r>
                      <w:r>
                        <w:t xml:space="preserve"> </w:t>
                      </w:r>
                      <w:r w:rsidRPr="00371975">
                        <w:t>Achilles</w:t>
                      </w:r>
                      <w:r>
                        <w:t xml:space="preserve"> </w:t>
                      </w:r>
                      <w:r w:rsidRPr="00371975">
                        <w:t>on</w:t>
                      </w:r>
                      <w:r>
                        <w:t xml:space="preserve"> </w:t>
                      </w:r>
                      <w:r w:rsidRPr="00371975">
                        <w:t>Skyros</w:t>
                      </w:r>
                      <w:r>
                        <w:t>,</w:t>
                      </w:r>
                      <w:r>
                        <w:rPr>
                          <w:noProof/>
                        </w:rPr>
                        <w:t xml:space="preserve"> </w:t>
                      </w:r>
                      <w:r w:rsidRPr="00371975">
                        <w:rPr>
                          <w:noProof/>
                        </w:rPr>
                        <w:t>c.1649-50</w:t>
                      </w:r>
                      <w:r>
                        <w:rPr>
                          <w:noProof/>
                        </w:rPr>
                        <w:t xml:space="preserve"> </w:t>
                      </w:r>
                      <w:r w:rsidRPr="00371975">
                        <w:rPr>
                          <w:noProof/>
                        </w:rPr>
                        <w:t>(oil on</w:t>
                      </w:r>
                      <w:r>
                        <w:rPr>
                          <w:noProof/>
                        </w:rPr>
                        <w:t xml:space="preserve"> </w:t>
                      </w:r>
                      <w:r w:rsidRPr="00371975">
                        <w:rPr>
                          <w:noProof/>
                        </w:rPr>
                        <w:t>canvas) Poussin,</w:t>
                      </w:r>
                      <w:r>
                        <w:rPr>
                          <w:noProof/>
                        </w:rPr>
                        <w:t xml:space="preserve"> </w:t>
                      </w:r>
                      <w:r w:rsidRPr="00371975">
                        <w:rPr>
                          <w:noProof/>
                        </w:rPr>
                        <w:t>Nicolas</w:t>
                      </w:r>
                      <w:r>
                        <w:rPr>
                          <w:noProof/>
                        </w:rPr>
                        <w:t xml:space="preserve"> </w:t>
                      </w:r>
                      <w:r w:rsidRPr="00371975">
                        <w:rPr>
                          <w:noProof/>
                        </w:rPr>
                        <w:t>(1594-1665)</w:t>
                      </w:r>
                      <w:r>
                        <w:rPr>
                          <w:noProof/>
                        </w:rPr>
                        <w:t>.</w:t>
                      </w:r>
                      <w:r>
                        <w:rPr>
                          <w:i w:val="0"/>
                          <w:iCs w:val="0"/>
                          <w:noProof/>
                        </w:rPr>
                        <w:t xml:space="preserve"> Retrieved from Bridgeman Education (</w:t>
                      </w:r>
                      <w:hyperlink r:id="rId10" w:history="1">
                        <w:r w:rsidRPr="00216E28">
                          <w:rPr>
                            <w:rStyle w:val="Hyperlink"/>
                            <w:i w:val="0"/>
                            <w:iCs w:val="0"/>
                            <w:noProof/>
                          </w:rPr>
                          <w:t>https://www-bridgemaneducation-com.ezproxy.uwtsd.ac.uk/en/asset/216005/summary?context=%7B%22route%22%3A%22slideshow_view_private%22%2C%22routeParameters%22%3A%7B%22_format%22%3A%22html%22%2C%22_locale%22%3A%22en%22%2C%22slideshowHash%22%3A%224251%22%7D%7</w:t>
                        </w:r>
                      </w:hyperlink>
                      <w:r>
                        <w:rPr>
                          <w:i w:val="0"/>
                          <w:iCs w:val="0"/>
                          <w:noProof/>
                        </w:rPr>
                        <w:t>)</w:t>
                      </w:r>
                    </w:p>
                  </w:txbxContent>
                </v:textbox>
                <w10:wrap type="square" anchorx="page" anchory="page"/>
              </v:shape>
            </w:pict>
          </mc:Fallback>
        </mc:AlternateContent>
      </w:r>
      <w:r w:rsidR="00FA3326" w:rsidRPr="00FA3326">
        <w:t>Achilles is a divine/mortal hybrid who seeks to live as his father does: as a warrior, but his mother knows that to do so would mean his death.</w:t>
      </w:r>
      <w:r w:rsidR="00FA3326">
        <w:t xml:space="preserve"> By hiding him with Chiron, she is placing him with another hybrid creature, a centaur. </w:t>
      </w:r>
      <w:r w:rsidR="002A1387">
        <w:t xml:space="preserve">Here she hopes he will be safe, but it is here that he learns about fighting and the legacy of great warriors that he is expected to </w:t>
      </w:r>
      <w:proofErr w:type="gramStart"/>
      <w:r w:rsidR="002A1387">
        <w:t>enter into</w:t>
      </w:r>
      <w:proofErr w:type="gramEnd"/>
      <w:r w:rsidR="002A1387">
        <w:t>. Chiron’s relationship with the boy is one of the most formative of his life, but not the only such time. Here he is utterly subject to his mother and is hidden away in order that she may deny him that legacy. When she returns it is to find that Chiron has taken the place of preferred parent</w:t>
      </w:r>
      <w:r w:rsidR="00511FE3">
        <w:t xml:space="preserve"> figure</w:t>
      </w:r>
      <w:r w:rsidR="002A1387">
        <w:t xml:space="preserve"> over her.</w:t>
      </w:r>
    </w:p>
    <w:p w14:paraId="31550C23" w14:textId="72825A5C" w:rsidR="00FA3326" w:rsidRDefault="00FA3326" w:rsidP="002E3135">
      <w:pPr>
        <w:pStyle w:val="ListParagraph"/>
        <w:numPr>
          <w:ilvl w:val="1"/>
          <w:numId w:val="3"/>
        </w:numPr>
      </w:pPr>
      <w:r>
        <w:t>Impersonation of a woman</w:t>
      </w:r>
    </w:p>
    <w:p w14:paraId="77CE3812" w14:textId="595418CF" w:rsidR="00853702" w:rsidRDefault="00853702" w:rsidP="00853702">
      <w:pPr>
        <w:pStyle w:val="ListParagraph"/>
        <w:numPr>
          <w:ilvl w:val="2"/>
          <w:numId w:val="3"/>
        </w:numPr>
      </w:pPr>
      <w:r>
        <w:t>Learning female crafts and habits.</w:t>
      </w:r>
    </w:p>
    <w:p w14:paraId="7DDCD3E6" w14:textId="65740E3E" w:rsidR="00FA3326" w:rsidRDefault="002A1387" w:rsidP="00FA3326">
      <w:pPr>
        <w:pStyle w:val="ListParagraph"/>
        <w:numPr>
          <w:ilvl w:val="2"/>
          <w:numId w:val="3"/>
        </w:numPr>
      </w:pPr>
      <w:r>
        <w:t>T</w:t>
      </w:r>
      <w:r w:rsidR="00FA3326" w:rsidRPr="00FA3326">
        <w:t xml:space="preserve">he call for battle </w:t>
      </w:r>
      <w:r>
        <w:t xml:space="preserve">remains determined in Achilles </w:t>
      </w:r>
      <w:r w:rsidR="00FA3326" w:rsidRPr="00FA3326">
        <w:t xml:space="preserve">and it is only with great reluctance that he yields </w:t>
      </w:r>
      <w:r>
        <w:t>to his mother’s wish that he be hidden away. E</w:t>
      </w:r>
      <w:r w:rsidR="00FA3326" w:rsidRPr="00FA3326">
        <w:t xml:space="preserve">ventually, he </w:t>
      </w:r>
      <w:r w:rsidR="006362AA">
        <w:t>rebels against this</w:t>
      </w:r>
      <w:r w:rsidR="00FA3326" w:rsidRPr="00FA3326">
        <w:t>, raping Deidamia to assert his own position as a man.</w:t>
      </w:r>
      <w:r>
        <w:t xml:space="preserve"> </w:t>
      </w:r>
    </w:p>
    <w:p w14:paraId="62AADDE3" w14:textId="6C1D8986" w:rsidR="00853702" w:rsidRDefault="00853702" w:rsidP="00853702">
      <w:pPr>
        <w:pStyle w:val="ListParagraph"/>
        <w:numPr>
          <w:ilvl w:val="1"/>
          <w:numId w:val="3"/>
        </w:numPr>
      </w:pPr>
      <w:r>
        <w:t>Achilles the Man</w:t>
      </w:r>
    </w:p>
    <w:p w14:paraId="4431C1C1" w14:textId="730F16CF" w:rsidR="00853702" w:rsidRDefault="00853702" w:rsidP="00853702">
      <w:pPr>
        <w:pStyle w:val="ListParagraph"/>
        <w:numPr>
          <w:ilvl w:val="2"/>
          <w:numId w:val="3"/>
        </w:numPr>
      </w:pPr>
      <w:r>
        <w:t>Achilles fathers a child and assumes the role of a father, but abandons his family when Odysseus comes for him. He fails to pass on the lessons he received from his foster father, Chiron.</w:t>
      </w:r>
    </w:p>
    <w:p w14:paraId="24EAECED" w14:textId="1E7A5915" w:rsidR="005B19F1" w:rsidRDefault="005B19F1" w:rsidP="005B19F1"/>
    <w:p w14:paraId="56B831C6" w14:textId="77777777" w:rsidR="005B19F1" w:rsidRDefault="005B19F1" w:rsidP="005B19F1"/>
    <w:p w14:paraId="51FFC445" w14:textId="77777777" w:rsidR="006165B4" w:rsidRDefault="006165B4" w:rsidP="006165B4">
      <w:pPr>
        <w:pStyle w:val="ListParagraph"/>
        <w:numPr>
          <w:ilvl w:val="0"/>
          <w:numId w:val="3"/>
        </w:numPr>
      </w:pPr>
      <w:r>
        <w:t>Thetis</w:t>
      </w:r>
    </w:p>
    <w:p w14:paraId="5C197E3B" w14:textId="7D61C6A9" w:rsidR="006165B4" w:rsidRDefault="006165B4" w:rsidP="006165B4">
      <w:pPr>
        <w:pStyle w:val="ListParagraph"/>
        <w:numPr>
          <w:ilvl w:val="1"/>
          <w:numId w:val="3"/>
        </w:numPr>
      </w:pPr>
      <w:r>
        <w:t>Goddess</w:t>
      </w:r>
    </w:p>
    <w:p w14:paraId="2B0F3BE8" w14:textId="49D71A01" w:rsidR="00C94E42" w:rsidRDefault="00C94E42" w:rsidP="00C94E42">
      <w:pPr>
        <w:pStyle w:val="ListParagraph"/>
        <w:numPr>
          <w:ilvl w:val="2"/>
          <w:numId w:val="3"/>
        </w:numPr>
      </w:pPr>
      <w:r>
        <w:t xml:space="preserve">Thetis, a goddess, was married against her will to </w:t>
      </w:r>
      <w:r w:rsidR="00DC4DD8">
        <w:t xml:space="preserve">the mortal </w:t>
      </w:r>
      <w:r>
        <w:t>Peleus and makes references to her unhappiness</w:t>
      </w:r>
      <w:r w:rsidR="005B19F1">
        <w:t>.</w:t>
      </w:r>
      <w:r>
        <w:t xml:space="preserve"> </w:t>
      </w:r>
      <w:r w:rsidR="005B19F1">
        <w:t>T</w:t>
      </w:r>
      <w:r>
        <w:t>h</w:t>
      </w:r>
      <w:r w:rsidR="005B19F1">
        <w:t>is</w:t>
      </w:r>
      <w:r>
        <w:t xml:space="preserve"> impact</w:t>
      </w:r>
      <w:r w:rsidR="005B19F1">
        <w:t>s</w:t>
      </w:r>
      <w:r>
        <w:t xml:space="preserve"> her relationship with Achilles</w:t>
      </w:r>
      <w:r w:rsidR="005B19F1">
        <w:t xml:space="preserve">, who </w:t>
      </w:r>
      <w:r>
        <w:t>is resolved to go down his father’s path</w:t>
      </w:r>
      <w:r w:rsidR="006003DC">
        <w:t>.</w:t>
      </w:r>
      <w:r>
        <w:t xml:space="preserve"> Thetis </w:t>
      </w:r>
      <w:r w:rsidR="006003DC">
        <w:t>chooses</w:t>
      </w:r>
      <w:r>
        <w:t xml:space="preserve"> to meddle to get her way</w:t>
      </w:r>
      <w:r w:rsidR="006003DC">
        <w:t xml:space="preserve"> and</w:t>
      </w:r>
      <w:r>
        <w:t xml:space="preserve"> even though the endgame is to save Achilles’ life, the way she has chosen to do this is manipulative and relies on cunning</w:t>
      </w:r>
      <w:r w:rsidR="006003DC">
        <w:t xml:space="preserve"> and possibly contributes</w:t>
      </w:r>
      <w:r w:rsidR="00014AF0">
        <w:t xml:space="preserve"> to Achilles’ later choices to follow the warrior’s lifestyle, rather than heed his mother</w:t>
      </w:r>
      <w:r>
        <w:t>.</w:t>
      </w:r>
    </w:p>
    <w:p w14:paraId="2E3EB0A6" w14:textId="5F963769" w:rsidR="002A1387" w:rsidRDefault="006165B4" w:rsidP="006165B4">
      <w:pPr>
        <w:pStyle w:val="ListParagraph"/>
        <w:numPr>
          <w:ilvl w:val="1"/>
          <w:numId w:val="3"/>
        </w:numPr>
      </w:pPr>
      <w:r>
        <w:t>Wife</w:t>
      </w:r>
    </w:p>
    <w:p w14:paraId="20D8A85D" w14:textId="7F6A179F" w:rsidR="00CA41D8" w:rsidRDefault="00CA41D8" w:rsidP="00CA41D8">
      <w:pPr>
        <w:pStyle w:val="ListParagraph"/>
        <w:numPr>
          <w:ilvl w:val="2"/>
          <w:numId w:val="3"/>
        </w:numPr>
      </w:pPr>
      <w:r>
        <w:t>Thetis’ relationship with Peleus and the impact of this on Achilles.</w:t>
      </w:r>
    </w:p>
    <w:p w14:paraId="241932DD" w14:textId="58AAE47F" w:rsidR="00327E71" w:rsidRDefault="00327E71" w:rsidP="00327E71">
      <w:pPr>
        <w:pStyle w:val="ListParagraph"/>
        <w:numPr>
          <w:ilvl w:val="2"/>
          <w:numId w:val="3"/>
        </w:numPr>
      </w:pPr>
      <w:r>
        <w:t>Thetis’ disappointment over not marrying Zeus or Poseidon.</w:t>
      </w:r>
    </w:p>
    <w:p w14:paraId="715EDECC" w14:textId="77777777" w:rsidR="00CA41D8" w:rsidRDefault="006165B4" w:rsidP="00CA41D8">
      <w:pPr>
        <w:pStyle w:val="ListParagraph"/>
        <w:numPr>
          <w:ilvl w:val="1"/>
          <w:numId w:val="3"/>
        </w:numPr>
      </w:pPr>
      <w:r>
        <w:t>Mother</w:t>
      </w:r>
    </w:p>
    <w:p w14:paraId="78F3FBD7" w14:textId="017268D5" w:rsidR="00521527" w:rsidRDefault="00CA41D8" w:rsidP="00CA41D8">
      <w:pPr>
        <w:pStyle w:val="ListParagraph"/>
        <w:numPr>
          <w:ilvl w:val="2"/>
          <w:numId w:val="3"/>
        </w:numPr>
      </w:pPr>
      <w:r w:rsidRPr="00FA3326">
        <w:t>Achilles is resolute to go to war and only holds back because his mother talks him into hiding among a group of women. Thetis is identifying the boy with herself, dominat</w:t>
      </w:r>
      <w:r>
        <w:t>ing</w:t>
      </w:r>
      <w:r w:rsidRPr="00FA3326">
        <w:t xml:space="preserve"> him in his early years, </w:t>
      </w:r>
      <w:r>
        <w:t xml:space="preserve">afraid </w:t>
      </w:r>
      <w:r w:rsidRPr="00FA3326">
        <w:t>for his life.</w:t>
      </w:r>
    </w:p>
    <w:p w14:paraId="1D2C6C2D" w14:textId="5EF7BF07" w:rsidR="00327E71" w:rsidRDefault="00327E71" w:rsidP="00CA41D8">
      <w:pPr>
        <w:pStyle w:val="ListParagraph"/>
        <w:numPr>
          <w:ilvl w:val="2"/>
          <w:numId w:val="3"/>
        </w:numPr>
      </w:pPr>
      <w:r>
        <w:t>While originally avoiding marrying Peleus, Thetis shapeshifted between different forms and this same trick is used again to keep Achilles safe</w:t>
      </w:r>
      <w:r w:rsidR="00853702">
        <w:t xml:space="preserve"> of Scyros</w:t>
      </w:r>
      <w:r>
        <w:t>.</w:t>
      </w:r>
    </w:p>
    <w:p w14:paraId="5F7B58AA" w14:textId="050F2E59" w:rsidR="006165B4" w:rsidRDefault="00521527" w:rsidP="006165B4">
      <w:pPr>
        <w:pStyle w:val="ListParagraph"/>
        <w:numPr>
          <w:ilvl w:val="1"/>
          <w:numId w:val="3"/>
        </w:numPr>
      </w:pPr>
      <w:r>
        <w:t>Mourner</w:t>
      </w:r>
    </w:p>
    <w:p w14:paraId="717B3E9C" w14:textId="6A544E19" w:rsidR="00853702" w:rsidRDefault="00CA41D8" w:rsidP="00853702">
      <w:pPr>
        <w:pStyle w:val="ListParagraph"/>
        <w:numPr>
          <w:ilvl w:val="2"/>
          <w:numId w:val="3"/>
        </w:numPr>
      </w:pPr>
      <w:r>
        <w:t>The consequences of Peleus and Achilles’ decisions on Thetis.</w:t>
      </w:r>
    </w:p>
    <w:p w14:paraId="3F45150F" w14:textId="448C2BE9" w:rsidR="00830600" w:rsidRDefault="00830600" w:rsidP="00830600"/>
    <w:p w14:paraId="507D6CA0" w14:textId="77777777" w:rsidR="00830600" w:rsidRDefault="00830600" w:rsidP="00830600"/>
    <w:p w14:paraId="1990FACA" w14:textId="0BAE4A29" w:rsidR="00853702" w:rsidRDefault="006165B4" w:rsidP="00853702">
      <w:pPr>
        <w:rPr>
          <w:u w:val="single"/>
        </w:rPr>
      </w:pPr>
      <w:r w:rsidRPr="00853702">
        <w:rPr>
          <w:u w:val="single"/>
        </w:rPr>
        <w:lastRenderedPageBreak/>
        <w:t>Conclusion</w:t>
      </w:r>
    </w:p>
    <w:p w14:paraId="385FD040" w14:textId="77777777" w:rsidR="00AD23FB" w:rsidRDefault="00AD23FB" w:rsidP="00853702"/>
    <w:p w14:paraId="3F0167E8" w14:textId="09BC03DD" w:rsidR="00853702" w:rsidRDefault="00853702" w:rsidP="00853702">
      <w:r>
        <w:t xml:space="preserve">Achilles’ education is depicted as one that is pieced together by multiple figures and only </w:t>
      </w:r>
      <w:r w:rsidR="0085145D">
        <w:t>truly ends with his departure from Scyros</w:t>
      </w:r>
      <w:r w:rsidR="006B5B1D">
        <w:t>, into the world of men</w:t>
      </w:r>
      <w:r w:rsidR="0085145D">
        <w:t xml:space="preserve">. In </w:t>
      </w:r>
      <w:r w:rsidR="004C7457">
        <w:t>due</w:t>
      </w:r>
      <w:r w:rsidR="0085145D">
        <w:t xml:space="preserve"> time he is educated by different people for different reasons, none of which happens in a vacuum by itself. Thetis is equally affected by his development and is forced to use guile to attempt to save the boy she loves by stifling who he is. Paralleled throughout it is her own relationship with Peleus, whose legacy she desperately is trying to save her son from</w:t>
      </w:r>
      <w:r w:rsidR="006B5B1D">
        <w:t>,</w:t>
      </w:r>
      <w:r w:rsidR="0085145D">
        <w:t xml:space="preserve"> all the while unable to do so. Achilles</w:t>
      </w:r>
      <w:r w:rsidR="00C82304">
        <w:t>’</w:t>
      </w:r>
      <w:r w:rsidR="0085145D">
        <w:t xml:space="preserve"> </w:t>
      </w:r>
      <w:r w:rsidR="00C82304">
        <w:t>education comes to an end with the call to war, leaving his own son behind him to be raised by Deidamia, seemingly willing to turn his back on everything that the two women most central in his life had taught him</w:t>
      </w:r>
      <w:r w:rsidR="006B5B1D">
        <w:t>, rather than pass them on to his own progeny</w:t>
      </w:r>
      <w:r w:rsidR="00C82304">
        <w:t>.</w:t>
      </w:r>
    </w:p>
    <w:p w14:paraId="68969534" w14:textId="77777777" w:rsidR="00AA3BB0" w:rsidRDefault="00AA3BB0" w:rsidP="00853702">
      <w:pPr>
        <w:rPr>
          <w:u w:val="single"/>
        </w:rPr>
      </w:pPr>
    </w:p>
    <w:p w14:paraId="693E41AE" w14:textId="098258D5" w:rsidR="00853702" w:rsidRDefault="000D7F3A" w:rsidP="00853702">
      <w:pPr>
        <w:rPr>
          <w:u w:val="single"/>
        </w:rPr>
      </w:pPr>
      <w:r>
        <w:rPr>
          <w:u w:val="single"/>
        </w:rPr>
        <w:t>Word count: 9</w:t>
      </w:r>
      <w:r w:rsidR="00351C33">
        <w:rPr>
          <w:u w:val="single"/>
        </w:rPr>
        <w:t>66</w:t>
      </w:r>
    </w:p>
    <w:p w14:paraId="7105EEFD" w14:textId="77777777" w:rsidR="00AD23FB" w:rsidRDefault="00AD23FB">
      <w:r>
        <w:br w:type="page"/>
      </w:r>
    </w:p>
    <w:sdt>
      <w:sdtPr>
        <w:rPr>
          <w:rFonts w:asciiTheme="minorHAnsi" w:eastAsiaTheme="minorHAnsi" w:hAnsiTheme="minorHAnsi" w:cstheme="minorBidi"/>
          <w:color w:val="auto"/>
          <w:sz w:val="22"/>
          <w:szCs w:val="22"/>
          <w:lang w:val="en-GB"/>
        </w:rPr>
        <w:id w:val="247234421"/>
        <w:docPartObj>
          <w:docPartGallery w:val="Bibliographies"/>
          <w:docPartUnique/>
        </w:docPartObj>
      </w:sdtPr>
      <w:sdtEndPr/>
      <w:sdtContent>
        <w:p w14:paraId="21361A07" w14:textId="44C5BD8F" w:rsidR="00ED258C" w:rsidRDefault="00ED258C">
          <w:pPr>
            <w:pStyle w:val="Heading1"/>
          </w:pPr>
          <w:r>
            <w:t>Bibliography</w:t>
          </w:r>
        </w:p>
        <w:p w14:paraId="70092E65" w14:textId="385520D6" w:rsidR="007D7BE3" w:rsidRDefault="007D7BE3" w:rsidP="00ED258C">
          <w:pPr>
            <w:pStyle w:val="Bibliography"/>
            <w:ind w:left="720" w:hanging="720"/>
          </w:pPr>
        </w:p>
        <w:p w14:paraId="34D97EEB" w14:textId="18B479E6" w:rsidR="007D7BE3" w:rsidRPr="007D7BE3" w:rsidRDefault="007D7BE3" w:rsidP="007D7BE3">
          <w:r>
            <w:rPr>
              <w:u w:val="single"/>
            </w:rPr>
            <w:t>Primary Sources</w:t>
          </w:r>
        </w:p>
        <w:p w14:paraId="1682BE42" w14:textId="2052511A" w:rsidR="003E57AB" w:rsidRDefault="003E57AB" w:rsidP="003E57AB">
          <w:pPr>
            <w:pStyle w:val="Bibliography"/>
            <w:ind w:left="720" w:hanging="720"/>
            <w:rPr>
              <w:noProof/>
              <w:lang w:val="en-US"/>
            </w:rPr>
          </w:pPr>
          <w:r>
            <w:rPr>
              <w:i/>
              <w:iCs/>
              <w:noProof/>
              <w:lang w:val="en-US"/>
            </w:rPr>
            <w:t>Statius</w:t>
          </w:r>
          <w:r>
            <w:rPr>
              <w:noProof/>
              <w:lang w:val="en-US"/>
            </w:rPr>
            <w:t xml:space="preserve">. (n.d.). Retrieved 01 31, 2020, from Encyclopaedia Britannica: </w:t>
          </w:r>
          <w:hyperlink r:id="rId11" w:anchor="ref17255" w:history="1">
            <w:r w:rsidR="001F22C3" w:rsidRPr="00216E28">
              <w:rPr>
                <w:rStyle w:val="Hyperlink"/>
                <w:noProof/>
                <w:lang w:val="en-US"/>
              </w:rPr>
              <w:t>https://www.britannica.com/biography/Statius#ref17255</w:t>
            </w:r>
          </w:hyperlink>
        </w:p>
        <w:p w14:paraId="30C9A133" w14:textId="10FE058D" w:rsidR="003E57AB" w:rsidRDefault="003E57AB" w:rsidP="003E57AB">
          <w:pPr>
            <w:pStyle w:val="Bibliography"/>
            <w:ind w:left="720" w:hanging="720"/>
            <w:rPr>
              <w:noProof/>
              <w:lang w:val="en-US"/>
            </w:rPr>
          </w:pPr>
          <w:r>
            <w:rPr>
              <w:i/>
              <w:iCs/>
              <w:noProof/>
              <w:lang w:val="en-US"/>
            </w:rPr>
            <w:t>STATIUS, Achilleid</w:t>
          </w:r>
          <w:r>
            <w:rPr>
              <w:noProof/>
              <w:lang w:val="en-US"/>
            </w:rPr>
            <w:t xml:space="preserve">. (n.d.). Retrieved 01 29, 2020, from Loeb Classical Library: </w:t>
          </w:r>
          <w:hyperlink r:id="rId12" w:history="1">
            <w:r w:rsidR="001F22C3" w:rsidRPr="00216E28">
              <w:rPr>
                <w:rStyle w:val="Hyperlink"/>
                <w:noProof/>
                <w:lang w:val="en-US"/>
              </w:rPr>
              <w:t>https://www.loebclassics.com/view/statius-achilleid/2004/pb_LCL498.313.xml</w:t>
            </w:r>
          </w:hyperlink>
        </w:p>
        <w:p w14:paraId="4239F659" w14:textId="7C27A10D" w:rsidR="003E57AB" w:rsidRDefault="003E57AB" w:rsidP="003E57AB">
          <w:pPr>
            <w:pStyle w:val="Bibliography"/>
            <w:ind w:left="720" w:hanging="720"/>
            <w:rPr>
              <w:noProof/>
              <w:lang w:val="en-US"/>
            </w:rPr>
          </w:pPr>
          <w:r>
            <w:rPr>
              <w:i/>
              <w:iCs/>
              <w:noProof/>
              <w:lang w:val="en-US"/>
            </w:rPr>
            <w:t>STATIUS, ACHILLEID 1</w:t>
          </w:r>
          <w:r>
            <w:rPr>
              <w:noProof/>
              <w:lang w:val="en-US"/>
            </w:rPr>
            <w:t xml:space="preserve">. (n.d.). Retrieved 01 29, 2020, from Theoi Texts Library: </w:t>
          </w:r>
          <w:hyperlink r:id="rId13" w:history="1">
            <w:r w:rsidR="001F22C3" w:rsidRPr="00216E28">
              <w:rPr>
                <w:rStyle w:val="Hyperlink"/>
                <w:noProof/>
                <w:lang w:val="en-US"/>
              </w:rPr>
              <w:t>https://www.theoi.com/Text/StatiusAchilleid1A.html</w:t>
            </w:r>
          </w:hyperlink>
        </w:p>
        <w:p w14:paraId="12C67AE5" w14:textId="175A5DB8" w:rsidR="003E57AB" w:rsidRPr="003E57AB" w:rsidRDefault="003E57AB" w:rsidP="003E57AB">
          <w:pPr>
            <w:pStyle w:val="Bibliography"/>
            <w:ind w:left="720" w:hanging="720"/>
          </w:pPr>
          <w:r>
            <w:rPr>
              <w:i/>
              <w:iCs/>
              <w:noProof/>
              <w:lang w:val="en-US"/>
            </w:rPr>
            <w:t>STATIUS, ACHILLEID 1 - 2</w:t>
          </w:r>
          <w:r>
            <w:rPr>
              <w:noProof/>
              <w:lang w:val="en-US"/>
            </w:rPr>
            <w:t xml:space="preserve">. (n.d.). Retrieved 01 29, 2020, from Theoi Texts Library: </w:t>
          </w:r>
          <w:hyperlink r:id="rId14" w:history="1">
            <w:r w:rsidR="001F22C3" w:rsidRPr="00216E28">
              <w:rPr>
                <w:rStyle w:val="Hyperlink"/>
                <w:noProof/>
                <w:lang w:val="en-US"/>
              </w:rPr>
              <w:t>https://www.theoi.com/Text/StatiusAchilleid1B.html</w:t>
            </w:r>
          </w:hyperlink>
        </w:p>
        <w:p w14:paraId="7A3DC6B7" w14:textId="40C09D08" w:rsidR="007D7BE3" w:rsidRPr="007D7BE3" w:rsidRDefault="007D7BE3" w:rsidP="00ED258C">
          <w:pPr>
            <w:pStyle w:val="Bibliography"/>
            <w:ind w:left="720" w:hanging="720"/>
          </w:pPr>
          <w:r>
            <w:rPr>
              <w:u w:val="single"/>
            </w:rPr>
            <w:t>Secondary Sources</w:t>
          </w:r>
        </w:p>
        <w:sdt>
          <w:sdtPr>
            <w:id w:val="111145805"/>
            <w:bibliography/>
          </w:sdtPr>
          <w:sdtEndPr/>
          <w:sdtContent>
            <w:p w14:paraId="31BA4BF3" w14:textId="48442B4B" w:rsidR="00ED258C" w:rsidRDefault="00ED258C" w:rsidP="00ED258C">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Augoustakis, A. (2015). Achilles and the Poetics of Manhood: Re(de)ﬁning Europe and Asia in Statius’ Achilleid. </w:t>
              </w:r>
              <w:r>
                <w:rPr>
                  <w:i/>
                  <w:iCs/>
                  <w:noProof/>
                  <w:lang w:val="en-US"/>
                </w:rPr>
                <w:t>Classical World, 109</w:t>
              </w:r>
              <w:r>
                <w:rPr>
                  <w:noProof/>
                  <w:lang w:val="en-US"/>
                </w:rPr>
                <w:t>(2), 195-219.</w:t>
              </w:r>
            </w:p>
            <w:p w14:paraId="53006E10" w14:textId="77777777" w:rsidR="00ED258C" w:rsidRDefault="00ED258C" w:rsidP="00ED258C">
              <w:pPr>
                <w:pStyle w:val="Bibliography"/>
                <w:ind w:left="720" w:hanging="720"/>
                <w:rPr>
                  <w:noProof/>
                  <w:lang w:val="en-US"/>
                </w:rPr>
              </w:pPr>
              <w:r>
                <w:rPr>
                  <w:noProof/>
                  <w:lang w:val="en-US"/>
                </w:rPr>
                <w:t xml:space="preserve">Cameron, A. (2009). Young Achilles in the Roman World. </w:t>
              </w:r>
              <w:r>
                <w:rPr>
                  <w:i/>
                  <w:iCs/>
                  <w:noProof/>
                  <w:lang w:val="en-US"/>
                </w:rPr>
                <w:t>The Society for the Promotion of Roman Studies</w:t>
              </w:r>
              <w:r>
                <w:rPr>
                  <w:noProof/>
                  <w:lang w:val="en-US"/>
                </w:rPr>
                <w:t>, 1-22.</w:t>
              </w:r>
            </w:p>
            <w:p w14:paraId="528B2BE9" w14:textId="6674E386" w:rsidR="00ED258C" w:rsidRDefault="00ED258C" w:rsidP="00ED258C">
              <w:pPr>
                <w:pStyle w:val="Bibliography"/>
                <w:ind w:left="720" w:hanging="720"/>
                <w:rPr>
                  <w:noProof/>
                  <w:lang w:val="en-US"/>
                </w:rPr>
              </w:pPr>
              <w:r>
                <w:rPr>
                  <w:i/>
                  <w:iCs/>
                  <w:noProof/>
                  <w:lang w:val="en-US"/>
                </w:rPr>
                <w:t>Epic (Literary Genre)</w:t>
              </w:r>
              <w:r>
                <w:rPr>
                  <w:noProof/>
                  <w:lang w:val="en-US"/>
                </w:rPr>
                <w:t>. (n.d.). Retrieved 01 30, 2020, from Encyclopaedia Britannica: https://www.britannica.com/art/epic</w:t>
              </w:r>
            </w:p>
            <w:p w14:paraId="40206A27" w14:textId="75A5A6FB" w:rsidR="00ED258C" w:rsidRDefault="00ED258C" w:rsidP="00ED258C">
              <w:pPr>
                <w:pStyle w:val="Bibliography"/>
                <w:ind w:left="720" w:hanging="720"/>
                <w:rPr>
                  <w:noProof/>
                  <w:lang w:val="en-US"/>
                </w:rPr>
              </w:pPr>
              <w:r>
                <w:rPr>
                  <w:noProof/>
                  <w:lang w:val="en-US"/>
                </w:rPr>
                <w:t xml:space="preserve">Hardie, P. R. (2014). Epic. In </w:t>
              </w:r>
              <w:r>
                <w:rPr>
                  <w:i/>
                  <w:iCs/>
                  <w:noProof/>
                  <w:lang w:val="en-US"/>
                </w:rPr>
                <w:t>The Oxford Companion to Classical Civilization</w:t>
              </w:r>
              <w:r>
                <w:rPr>
                  <w:noProof/>
                  <w:lang w:val="en-US"/>
                </w:rPr>
                <w:t xml:space="preserve"> (2nd ed.). Oxford University Press. Retrieved 01 30, 2020, from Oxford Reference: https://www.oxfordreference.com/view/10.1093/acref/9780198706779.001.0001/acref-9780198706779-e-248?rskey=QihWhl&amp;result=4</w:t>
              </w:r>
            </w:p>
            <w:p w14:paraId="36953236" w14:textId="77777777" w:rsidR="00ED258C" w:rsidRDefault="00ED258C" w:rsidP="00ED258C">
              <w:pPr>
                <w:pStyle w:val="Bibliography"/>
                <w:ind w:left="720" w:hanging="720"/>
                <w:rPr>
                  <w:noProof/>
                  <w:lang w:val="en-US"/>
                </w:rPr>
              </w:pPr>
              <w:r>
                <w:rPr>
                  <w:noProof/>
                  <w:lang w:val="en-US"/>
                </w:rPr>
                <w:t xml:space="preserve">Mendelsohn, D. (1990). Empty Nest, Abandoned Cave: Maternal Anxiety in Achilleid. </w:t>
              </w:r>
              <w:r>
                <w:rPr>
                  <w:i/>
                  <w:iCs/>
                  <w:noProof/>
                  <w:lang w:val="en-US"/>
                </w:rPr>
                <w:t>Classical Antiquity, 9</w:t>
              </w:r>
              <w:r>
                <w:rPr>
                  <w:noProof/>
                  <w:lang w:val="en-US"/>
                </w:rPr>
                <w:t>(2), 295-308. Retrieved 01 22, 2020, from https://www.jstor.org/stable/25010932</w:t>
              </w:r>
            </w:p>
            <w:p w14:paraId="14B40581" w14:textId="151ECE21" w:rsidR="00ED258C" w:rsidRDefault="00ED258C" w:rsidP="00ED258C">
              <w:pPr>
                <w:pStyle w:val="Bibliography"/>
                <w:ind w:left="720" w:hanging="720"/>
                <w:rPr>
                  <w:noProof/>
                  <w:lang w:val="en-US"/>
                </w:rPr>
              </w:pPr>
              <w:r>
                <w:rPr>
                  <w:noProof/>
                  <w:lang w:val="en-US"/>
                </w:rPr>
                <w:t xml:space="preserve">Poussin, N. (n.d.). Discovery of Achilles on Skyros. </w:t>
              </w:r>
              <w:r>
                <w:rPr>
                  <w:i/>
                  <w:iCs/>
                  <w:noProof/>
                  <w:lang w:val="en-US"/>
                </w:rPr>
                <w:t>Discovery of Achilles on Skyros, c.1649-50 (oil on canvas).</w:t>
              </w:r>
              <w:r>
                <w:rPr>
                  <w:noProof/>
                  <w:lang w:val="en-US"/>
                </w:rPr>
                <w:t xml:space="preserve"> Bridgeman Education. Retrieved from https://www-bridgemaneducation-com.ezproxy.uwtsd.ac.uk/en/asset/216005/summary?context=%7B%22route%22%3A%22slideshow_view_private%22%2C%22routeParameters%22%3A%7B%22_format%22%3A%22html%22%2C%22_locale%22%3A%22en%22%2C%22slideshowHash%22%3A%224251%22%7D%7</w:t>
              </w:r>
            </w:p>
            <w:p w14:paraId="33914906" w14:textId="28C1D96B" w:rsidR="00ED258C" w:rsidRDefault="00ED258C" w:rsidP="00ED258C">
              <w:r>
                <w:rPr>
                  <w:b/>
                  <w:bCs/>
                  <w:noProof/>
                </w:rPr>
                <w:fldChar w:fldCharType="end"/>
              </w:r>
            </w:p>
          </w:sdtContent>
        </w:sdt>
      </w:sdtContent>
    </w:sdt>
    <w:p w14:paraId="0B3EDD91" w14:textId="77777777" w:rsidR="00ED258C" w:rsidRPr="000D7F3A" w:rsidRDefault="00ED258C" w:rsidP="00853702"/>
    <w:sectPr w:rsidR="00ED258C" w:rsidRPr="000D7F3A">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FA318B" w14:textId="77777777" w:rsidR="008E21C8" w:rsidRDefault="008E21C8" w:rsidP="007603CF">
      <w:pPr>
        <w:spacing w:after="0" w:line="240" w:lineRule="auto"/>
      </w:pPr>
      <w:r>
        <w:separator/>
      </w:r>
    </w:p>
  </w:endnote>
  <w:endnote w:type="continuationSeparator" w:id="0">
    <w:p w14:paraId="0ACCCCA4" w14:textId="77777777" w:rsidR="008E21C8" w:rsidRDefault="008E21C8" w:rsidP="00760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4022250"/>
      <w:docPartObj>
        <w:docPartGallery w:val="Page Numbers (Bottom of Page)"/>
        <w:docPartUnique/>
      </w:docPartObj>
    </w:sdtPr>
    <w:sdtEndPr>
      <w:rPr>
        <w:noProof/>
      </w:rPr>
    </w:sdtEndPr>
    <w:sdtContent>
      <w:p w14:paraId="75F3FA5D" w14:textId="3207A1BB" w:rsidR="007603CF" w:rsidRDefault="007603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BC3C49" w14:textId="77777777" w:rsidR="007603CF" w:rsidRDefault="00760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47A0BA" w14:textId="77777777" w:rsidR="008E21C8" w:rsidRDefault="008E21C8" w:rsidP="007603CF">
      <w:pPr>
        <w:spacing w:after="0" w:line="240" w:lineRule="auto"/>
      </w:pPr>
      <w:r>
        <w:separator/>
      </w:r>
    </w:p>
  </w:footnote>
  <w:footnote w:type="continuationSeparator" w:id="0">
    <w:p w14:paraId="623C968C" w14:textId="77777777" w:rsidR="008E21C8" w:rsidRDefault="008E21C8" w:rsidP="007603CF">
      <w:pPr>
        <w:spacing w:after="0" w:line="240" w:lineRule="auto"/>
      </w:pPr>
      <w:r>
        <w:continuationSeparator/>
      </w:r>
    </w:p>
  </w:footnote>
  <w:footnote w:id="1">
    <w:p w14:paraId="4E8A1D94" w14:textId="77777777" w:rsidR="00931C0E" w:rsidRDefault="00931C0E" w:rsidP="00931C0E">
      <w:pPr>
        <w:pStyle w:val="FootnoteText"/>
      </w:pPr>
      <w:r>
        <w:rPr>
          <w:rStyle w:val="FootnoteReference"/>
        </w:rPr>
        <w:footnoteRef/>
      </w:r>
      <w:r>
        <w:t xml:space="preserve"> </w:t>
      </w:r>
      <w:r w:rsidRPr="00C1554D">
        <w:t>Encyclopaedia Britannica,</w:t>
      </w:r>
      <w:r>
        <w:t xml:space="preserve"> </w:t>
      </w:r>
      <w:r w:rsidRPr="00C1554D">
        <w:rPr>
          <w:i/>
          <w:iCs/>
        </w:rPr>
        <w:t>Epic</w:t>
      </w:r>
      <w:r>
        <w:t xml:space="preserve">, </w:t>
      </w:r>
      <w:hyperlink r:id="rId1" w:history="1">
        <w:r w:rsidRPr="003C2256">
          <w:rPr>
            <w:rStyle w:val="Hyperlink"/>
          </w:rPr>
          <w:t>https://www.britannica.com/art/epic</w:t>
        </w:r>
      </w:hyperlink>
      <w:r>
        <w:t>, (Accessed: 30/01/20).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56E62E" w14:textId="4E1BA3DC" w:rsidR="007603CF" w:rsidRDefault="007603CF">
    <w:pPr>
      <w:pStyle w:val="Header"/>
    </w:pPr>
    <w:r>
      <w:t>Jonathan Goddard</w:t>
    </w:r>
    <w:r>
      <w:ptab w:relativeTo="margin" w:alignment="center" w:leader="none"/>
    </w:r>
    <w:r>
      <w:t>HPAH6058</w:t>
    </w:r>
    <w:r>
      <w:ptab w:relativeTo="margin" w:alignment="right" w:leader="none"/>
    </w:r>
    <w:r>
      <w:fldChar w:fldCharType="begin"/>
    </w:r>
    <w:r>
      <w:instrText xml:space="preserve"> DATE \@ "dd/MM/yyyy" </w:instrText>
    </w:r>
    <w:r>
      <w:fldChar w:fldCharType="separate"/>
    </w:r>
    <w:r w:rsidR="00D8266C">
      <w:rPr>
        <w:noProof/>
      </w:rPr>
      <w:t>31/01/2020</w:t>
    </w:r>
    <w:r>
      <w:fldChar w:fldCharType="end"/>
    </w:r>
  </w:p>
  <w:p w14:paraId="76B60570" w14:textId="1AAFF8C1" w:rsidR="007603CF" w:rsidRDefault="007603CF">
    <w:pPr>
      <w:pStyle w:val="Header"/>
    </w:pPr>
    <w:r>
      <w:t>1601793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F35AC0"/>
    <w:multiLevelType w:val="hybridMultilevel"/>
    <w:tmpl w:val="12CED1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F54606"/>
    <w:multiLevelType w:val="hybridMultilevel"/>
    <w:tmpl w:val="0AA01C28"/>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F2239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E0F"/>
    <w:rsid w:val="00014AF0"/>
    <w:rsid w:val="0003126B"/>
    <w:rsid w:val="00066B7E"/>
    <w:rsid w:val="000C2462"/>
    <w:rsid w:val="000C4088"/>
    <w:rsid w:val="000D7F3A"/>
    <w:rsid w:val="00130614"/>
    <w:rsid w:val="00164179"/>
    <w:rsid w:val="00174B40"/>
    <w:rsid w:val="001F22C3"/>
    <w:rsid w:val="00275798"/>
    <w:rsid w:val="002A1387"/>
    <w:rsid w:val="002B650C"/>
    <w:rsid w:val="002E3135"/>
    <w:rsid w:val="002E79DB"/>
    <w:rsid w:val="002F0F10"/>
    <w:rsid w:val="002F6CE0"/>
    <w:rsid w:val="00327E71"/>
    <w:rsid w:val="00333509"/>
    <w:rsid w:val="003513CA"/>
    <w:rsid w:val="00351C33"/>
    <w:rsid w:val="00370FEB"/>
    <w:rsid w:val="003B7D03"/>
    <w:rsid w:val="003E57AB"/>
    <w:rsid w:val="00465227"/>
    <w:rsid w:val="0047470F"/>
    <w:rsid w:val="004A4ECF"/>
    <w:rsid w:val="004C7457"/>
    <w:rsid w:val="00511FE3"/>
    <w:rsid w:val="00521527"/>
    <w:rsid w:val="00521640"/>
    <w:rsid w:val="0053188D"/>
    <w:rsid w:val="00560AB9"/>
    <w:rsid w:val="0056742B"/>
    <w:rsid w:val="00591E0F"/>
    <w:rsid w:val="005A15E5"/>
    <w:rsid w:val="005A3241"/>
    <w:rsid w:val="005A7191"/>
    <w:rsid w:val="005B19F1"/>
    <w:rsid w:val="006003DC"/>
    <w:rsid w:val="00606380"/>
    <w:rsid w:val="006165B4"/>
    <w:rsid w:val="006362AA"/>
    <w:rsid w:val="0064715D"/>
    <w:rsid w:val="006578CD"/>
    <w:rsid w:val="00676672"/>
    <w:rsid w:val="006B5B1D"/>
    <w:rsid w:val="007410D1"/>
    <w:rsid w:val="007603CF"/>
    <w:rsid w:val="007755F1"/>
    <w:rsid w:val="007D7BE3"/>
    <w:rsid w:val="00830600"/>
    <w:rsid w:val="00846B75"/>
    <w:rsid w:val="0085145D"/>
    <w:rsid w:val="00853702"/>
    <w:rsid w:val="00895748"/>
    <w:rsid w:val="008A0119"/>
    <w:rsid w:val="008E21C8"/>
    <w:rsid w:val="00931C0E"/>
    <w:rsid w:val="009A2CA4"/>
    <w:rsid w:val="009B70CA"/>
    <w:rsid w:val="009C3ADE"/>
    <w:rsid w:val="009C416B"/>
    <w:rsid w:val="009C76FA"/>
    <w:rsid w:val="00AA3BB0"/>
    <w:rsid w:val="00AD23FB"/>
    <w:rsid w:val="00AE1C4F"/>
    <w:rsid w:val="00B11D63"/>
    <w:rsid w:val="00B278CD"/>
    <w:rsid w:val="00B454E4"/>
    <w:rsid w:val="00B766D5"/>
    <w:rsid w:val="00BB24A8"/>
    <w:rsid w:val="00C1554D"/>
    <w:rsid w:val="00C82304"/>
    <w:rsid w:val="00C94E42"/>
    <w:rsid w:val="00CA41D8"/>
    <w:rsid w:val="00CE4F35"/>
    <w:rsid w:val="00CE524D"/>
    <w:rsid w:val="00D54A62"/>
    <w:rsid w:val="00D8266C"/>
    <w:rsid w:val="00D87FBD"/>
    <w:rsid w:val="00DA4AC8"/>
    <w:rsid w:val="00DC4DD8"/>
    <w:rsid w:val="00DE1573"/>
    <w:rsid w:val="00E07B63"/>
    <w:rsid w:val="00E17BA8"/>
    <w:rsid w:val="00E32FC0"/>
    <w:rsid w:val="00E51758"/>
    <w:rsid w:val="00E93FA3"/>
    <w:rsid w:val="00EC6F1A"/>
    <w:rsid w:val="00EC7979"/>
    <w:rsid w:val="00ED258C"/>
    <w:rsid w:val="00EF7ADA"/>
    <w:rsid w:val="00F02C1A"/>
    <w:rsid w:val="00F47864"/>
    <w:rsid w:val="00F90217"/>
    <w:rsid w:val="00FA3326"/>
    <w:rsid w:val="00FC0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F3734F"/>
  <w15:chartTrackingRefBased/>
  <w15:docId w15:val="{C8B13FF5-6867-4D7C-8F40-375ED404E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58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0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3CF"/>
  </w:style>
  <w:style w:type="paragraph" w:styleId="Footer">
    <w:name w:val="footer"/>
    <w:basedOn w:val="Normal"/>
    <w:link w:val="FooterChar"/>
    <w:uiPriority w:val="99"/>
    <w:unhideWhenUsed/>
    <w:rsid w:val="00760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3CF"/>
  </w:style>
  <w:style w:type="paragraph" w:styleId="ListParagraph">
    <w:name w:val="List Paragraph"/>
    <w:basedOn w:val="Normal"/>
    <w:uiPriority w:val="34"/>
    <w:qFormat/>
    <w:rsid w:val="00EC7979"/>
    <w:pPr>
      <w:ind w:left="720"/>
      <w:contextualSpacing/>
    </w:pPr>
  </w:style>
  <w:style w:type="paragraph" w:styleId="FootnoteText">
    <w:name w:val="footnote text"/>
    <w:basedOn w:val="Normal"/>
    <w:link w:val="FootnoteTextChar"/>
    <w:uiPriority w:val="99"/>
    <w:semiHidden/>
    <w:unhideWhenUsed/>
    <w:rsid w:val="00C155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554D"/>
    <w:rPr>
      <w:sz w:val="20"/>
      <w:szCs w:val="20"/>
    </w:rPr>
  </w:style>
  <w:style w:type="character" w:styleId="FootnoteReference">
    <w:name w:val="footnote reference"/>
    <w:basedOn w:val="DefaultParagraphFont"/>
    <w:uiPriority w:val="99"/>
    <w:semiHidden/>
    <w:unhideWhenUsed/>
    <w:rsid w:val="00C1554D"/>
    <w:rPr>
      <w:vertAlign w:val="superscript"/>
    </w:rPr>
  </w:style>
  <w:style w:type="character" w:styleId="Hyperlink">
    <w:name w:val="Hyperlink"/>
    <w:basedOn w:val="DefaultParagraphFont"/>
    <w:uiPriority w:val="99"/>
    <w:unhideWhenUsed/>
    <w:rsid w:val="00C1554D"/>
    <w:rPr>
      <w:color w:val="0563C1" w:themeColor="hyperlink"/>
      <w:u w:val="single"/>
    </w:rPr>
  </w:style>
  <w:style w:type="character" w:styleId="UnresolvedMention">
    <w:name w:val="Unresolved Mention"/>
    <w:basedOn w:val="DefaultParagraphFont"/>
    <w:uiPriority w:val="99"/>
    <w:semiHidden/>
    <w:unhideWhenUsed/>
    <w:rsid w:val="00C1554D"/>
    <w:rPr>
      <w:color w:val="605E5C"/>
      <w:shd w:val="clear" w:color="auto" w:fill="E1DFDD"/>
    </w:rPr>
  </w:style>
  <w:style w:type="character" w:customStyle="1" w:styleId="Heading1Char">
    <w:name w:val="Heading 1 Char"/>
    <w:basedOn w:val="DefaultParagraphFont"/>
    <w:link w:val="Heading1"/>
    <w:uiPriority w:val="9"/>
    <w:rsid w:val="00ED258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D258C"/>
  </w:style>
  <w:style w:type="paragraph" w:styleId="Caption">
    <w:name w:val="caption"/>
    <w:basedOn w:val="Normal"/>
    <w:next w:val="Normal"/>
    <w:uiPriority w:val="35"/>
    <w:unhideWhenUsed/>
    <w:qFormat/>
    <w:rsid w:val="0046522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9206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oi.com/Text/StatiusAchilleid1A.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oebclassics.com/view/statius-achilleid/2004/pb_LCL498.313.x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biography/Statiu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bridgemaneducation-com.ezproxy.uwtsd.ac.uk/en/asset/216005/summary?context=%7B%22route%22%3A%22slideshow_view_private%22%2C%22routeParameters%22%3A%7B%22_format%22%3A%22html%22%2C%22_locale%22%3A%22en%22%2C%22slideshowHash%22%3A%224251%22%7D%257" TargetMode="External"/><Relationship Id="rId4" Type="http://schemas.openxmlformats.org/officeDocument/2006/relationships/settings" Target="settings.xml"/><Relationship Id="rId9" Type="http://schemas.openxmlformats.org/officeDocument/2006/relationships/hyperlink" Target="https://www-bridgemaneducation-com.ezproxy.uwtsd.ac.uk/en/asset/216005/summary?context=%7B%22route%22%3A%22slideshow_view_private%22%2C%22routeParameters%22%3A%7B%22_format%22%3A%22html%22%2C%22_locale%22%3A%22en%22%2C%22slideshowHash%22%3A%224251%22%7D%257" TargetMode="External"/><Relationship Id="rId14" Type="http://schemas.openxmlformats.org/officeDocument/2006/relationships/hyperlink" Target="https://www.theoi.com/Text/StatiusAchilleid1B.ht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art/ep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Ala09</b:Tag>
    <b:SourceType>JournalArticle</b:SourceType>
    <b:Guid>{530F0999-56C4-4373-BD6B-218DA5ACD3B3}</b:Guid>
    <b:Title>Young Achilles in the Roman World</b:Title>
    <b:Year>2009</b:Year>
    <b:Author>
      <b:Author>
        <b:NameList>
          <b:Person>
            <b:Last>Cameron</b:Last>
            <b:First>Alan</b:First>
          </b:Person>
        </b:NameList>
      </b:Author>
    </b:Author>
    <b:JournalName>The Society for the Promotion of Roman Studies</b:JournalName>
    <b:Pages>1-22</b:Pages>
    <b:RefOrder>1</b:RefOrder>
  </b:Source>
  <b:Source>
    <b:Tag>Pou</b:Tag>
    <b:SourceType>Art</b:SourceType>
    <b:Guid>{DBB7DE11-7490-448D-83CB-D2D0C6CA194F}</b:Guid>
    <b:Title>Discovery of Achilles on Skyros</b:Title>
    <b:Author>
      <b:Artist>
        <b:NameList>
          <b:Person>
            <b:Last>Poussin</b:Last>
            <b:First>Nicolas</b:First>
          </b:Person>
        </b:NameList>
      </b:Artist>
    </b:Author>
    <b:Institution>Bridgeman Education</b:Institution>
    <b:PublicationTitle>Discovery of Achilles on Skyros, c.1649-50 (oil on canvas)</b:PublicationTitle>
    <b:URL>https://www-bridgemaneducation-com.ezproxy.uwtsd.ac.uk/en/asset/216005/summary?context=%7B%22route%22%3A%22slideshow_view_private%22%2C%22routeParameters%22%3A%7B%22_format%22%3A%22html%22%2C%22_locale%22%3A%22en%22%2C%22slideshowHash%22%3A%224251%22%7D%7</b:URL>
    <b:RefOrder>2</b:RefOrder>
  </b:Source>
  <b:Source>
    <b:Tag>Aug15</b:Tag>
    <b:SourceType>JournalArticle</b:SourceType>
    <b:Guid>{A04193DD-2F75-4AA9-A935-27C0C1BCAEB9}</b:Guid>
    <b:Title>Achilles and the Poetics of Manhood: Re(de)ﬁning Europe and Asia in Statius’ Achilleid</b:Title>
    <b:Author>
      <b:Author>
        <b:NameList>
          <b:Person>
            <b:Last>Augoustakis</b:Last>
            <b:First>Antony</b:First>
          </b:Person>
        </b:NameList>
      </b:Author>
    </b:Author>
    <b:JournalName>Classical World</b:JournalName>
    <b:Year>2015</b:Year>
    <b:Pages>195-219</b:Pages>
    <b:Volume>109</b:Volume>
    <b:Issue>2</b:Issue>
    <b:RefOrder>3</b:RefOrder>
  </b:Source>
  <b:Source>
    <b:Tag>Men90</b:Tag>
    <b:SourceType>JournalArticle</b:SourceType>
    <b:Guid>{936FDCAC-988F-4D7F-B673-7F7CFFCEADC0}</b:Guid>
    <b:Author>
      <b:Author>
        <b:NameList>
          <b:Person>
            <b:Last>Mendelsohn</b:Last>
            <b:First>Daniel</b:First>
          </b:Person>
        </b:NameList>
      </b:Author>
    </b:Author>
    <b:Title>Empty Nest, Abandoned Cave: Maternal Anxiety in Achilleid</b:Title>
    <b:JournalName>Classical Antiquity</b:JournalName>
    <b:Year>1990</b:Year>
    <b:Pages>295-308</b:Pages>
    <b:Publisher>University of California Press </b:Publisher>
    <b:Volume>9</b:Volume>
    <b:Issue>2</b:Issue>
    <b:YearAccessed>2020</b:YearAccessed>
    <b:MonthAccessed>01</b:MonthAccessed>
    <b:DayAccessed>22</b:DayAccessed>
    <b:URL>https://www.jstor.org/stable/25010932</b:URL>
    <b:RefOrder>4</b:RefOrder>
  </b:Source>
  <b:Source>
    <b:Tag>STA20</b:Tag>
    <b:SourceType>InternetSite</b:SourceType>
    <b:Guid>{69FFD21B-7BCD-4ED5-9C52-FB8A1A9FFF38}</b:Guid>
    <b:Title>STATIUS, Achilleid</b:Title>
    <b:InternetSiteTitle>Loeb Classical Library</b:InternetSiteTitle>
    <b:URL>https://www.loebclassics.com/view/statius-achilleid/2004/pb_LCL498.313.xml</b:URL>
    <b:YearAccessed>2020</b:YearAccessed>
    <b:MonthAccessed>01</b:MonthAccessed>
    <b:DayAccessed>29</b:DayAccessed>
    <b:RefOrder>5</b:RefOrder>
  </b:Source>
  <b:Source>
    <b:Tag>STA201</b:Tag>
    <b:SourceType>InternetSite</b:SourceType>
    <b:Guid>{0FB0131D-238B-4D2B-AD34-1FECE875701A}</b:Guid>
    <b:Title>STATIUS, ACHILLEID 1</b:Title>
    <b:URL>https://www.theoi.com/Text/StatiusAchilleid1A.html</b:URL>
    <b:YearAccessed>2020</b:YearAccessed>
    <b:InternetSiteTitle>Theoi Texts Library</b:InternetSiteTitle>
    <b:MonthAccessed>01</b:MonthAccessed>
    <b:DayAccessed>29</b:DayAccessed>
    <b:RefOrder>6</b:RefOrder>
  </b:Source>
  <b:Source>
    <b:Tag>STA202</b:Tag>
    <b:SourceType>InternetSite</b:SourceType>
    <b:Guid>{8372E8AE-E3BE-4D14-B570-3C4B68569647}</b:Guid>
    <b:Title>STATIUS, ACHILLEID 1 - 2</b:Title>
    <b:InternetSiteTitle>Theoi Texts Library</b:InternetSiteTitle>
    <b:URL>https://www.theoi.com/Text/StatiusAchilleid1B.html</b:URL>
    <b:YearAccessed>2020</b:YearAccessed>
    <b:MonthAccessed>01</b:MonthAccessed>
    <b:DayAccessed>29</b:DayAccessed>
    <b:RefOrder>7</b:RefOrder>
  </b:Source>
  <b:Source>
    <b:Tag>Har20</b:Tag>
    <b:SourceType>BookSection</b:SourceType>
    <b:Guid>{4EE1E92E-B936-4710-B992-13EF767694EC}</b:Guid>
    <b:Author>
      <b:Author>
        <b:NameList>
          <b:Person>
            <b:Last>Hardie</b:Last>
            <b:First>Philip</b:First>
            <b:Middle>Russell</b:Middle>
          </b:Person>
        </b:NameList>
      </b:Author>
    </b:Author>
    <b:URL>https://www.oxfordreference.com/view/10.1093/acref/9780198706779.001.0001/acref-9780198706779-e-248?rskey=QihWhl&amp;result=4</b:URL>
    <b:YearAccessed>2020</b:YearAccessed>
    <b:MonthAccessed>01</b:MonthAccessed>
    <b:DayAccessed>30</b:DayAccessed>
    <b:Title>Epic</b:Title>
    <b:InternetSiteTitle>Oxford Reference</b:InternetSiteTitle>
    <b:Year>2014</b:Year>
    <b:BookTitle>The Oxford Companion to Classical Civilization</b:BookTitle>
    <b:Publisher>Oxford University Press</b:Publisher>
    <b:Edition>2nd</b:Edition>
    <b:RefOrder>8</b:RefOrder>
  </b:Source>
  <b:Source>
    <b:Tag>Epi20</b:Tag>
    <b:SourceType>InternetSite</b:SourceType>
    <b:Guid>{425723BF-271C-4B13-820C-4B4C97578A07}</b:Guid>
    <b:Title>Epic (Literary Genre)</b:Title>
    <b:InternetSiteTitle>Encyclopaedia Britannica</b:InternetSiteTitle>
    <b:URL>https://www.britannica.com/art/epic</b:URL>
    <b:YearAccessed>2020</b:YearAccessed>
    <b:MonthAccessed>01</b:MonthAccessed>
    <b:DayAccessed>30</b:DayAccessed>
    <b:RefOrder>9</b:RefOrder>
  </b:Source>
  <b:Source>
    <b:Tag>Sta20</b:Tag>
    <b:SourceType>InternetSite</b:SourceType>
    <b:Guid>{527E2F8E-473C-47A3-9803-33BA525030E4}</b:Guid>
    <b:Title>Statius</b:Title>
    <b:InternetSiteTitle>Encyclopaedia Britannica</b:InternetSiteTitle>
    <b:URL>https://www.britannica.com/biography/Statius#ref17255</b:URL>
    <b:YearAccessed>2020</b:YearAccessed>
    <b:MonthAccessed>01</b:MonthAccessed>
    <b:DayAccessed>31</b:DayAccessed>
    <b:RefOrder>10</b:RefOrder>
  </b:Source>
</b:Sources>
</file>

<file path=customXml/itemProps1.xml><?xml version="1.0" encoding="utf-8"?>
<ds:datastoreItem xmlns:ds="http://schemas.openxmlformats.org/officeDocument/2006/customXml" ds:itemID="{03A55BD8-B3B4-469E-AE7D-CBC136F26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806</TotalTime>
  <Pages>4</Pages>
  <Words>1158</Words>
  <Characters>6601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64</cp:revision>
  <dcterms:created xsi:type="dcterms:W3CDTF">2020-01-22T14:27:00Z</dcterms:created>
  <dcterms:modified xsi:type="dcterms:W3CDTF">2020-01-31T21:55:00Z</dcterms:modified>
</cp:coreProperties>
</file>