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07015" w14:textId="77777777" w:rsidR="00240653" w:rsidRDefault="00240653">
      <w:pPr>
        <w:rPr>
          <w:rFonts w:ascii="Times New Roman" w:hAnsi="Times New Roman" w:cs="Times New Roman"/>
        </w:rPr>
      </w:pPr>
    </w:p>
    <w:p w14:paraId="19F5CF24" w14:textId="77777777" w:rsidR="00240653" w:rsidRDefault="00240653">
      <w:pPr>
        <w:rPr>
          <w:rFonts w:ascii="Times New Roman" w:hAnsi="Times New Roman" w:cs="Times New Roman"/>
        </w:rPr>
      </w:pPr>
    </w:p>
    <w:p w14:paraId="6F0E61A0" w14:textId="77777777" w:rsidR="00240653" w:rsidRDefault="00240653">
      <w:pPr>
        <w:rPr>
          <w:rFonts w:ascii="Times New Roman" w:hAnsi="Times New Roman" w:cs="Times New Roman"/>
        </w:rPr>
      </w:pPr>
    </w:p>
    <w:p w14:paraId="1EE278DC" w14:textId="77777777" w:rsidR="00240653" w:rsidRDefault="00240653">
      <w:pPr>
        <w:rPr>
          <w:rFonts w:ascii="Times New Roman" w:hAnsi="Times New Roman" w:cs="Times New Roman"/>
        </w:rPr>
      </w:pPr>
    </w:p>
    <w:p w14:paraId="50CCAD80" w14:textId="20329203" w:rsidR="00240653" w:rsidRPr="00240653" w:rsidRDefault="004D30CE">
      <w:pPr>
        <w:rPr>
          <w:rFonts w:ascii="Times New Roman" w:hAnsi="Times New Roman" w:cs="Times New Roman"/>
          <w:sz w:val="32"/>
          <w:szCs w:val="32"/>
        </w:rPr>
      </w:pPr>
      <w:r>
        <w:rPr>
          <w:rFonts w:ascii="Times New Roman" w:hAnsi="Times New Roman" w:cs="Times New Roman"/>
          <w:sz w:val="32"/>
          <w:szCs w:val="32"/>
        </w:rPr>
        <w:t>Advanced</w:t>
      </w:r>
      <w:r w:rsidR="00240653" w:rsidRPr="00240653">
        <w:rPr>
          <w:rFonts w:ascii="Times New Roman" w:hAnsi="Times New Roman" w:cs="Times New Roman"/>
          <w:sz w:val="32"/>
          <w:szCs w:val="32"/>
        </w:rPr>
        <w:t xml:space="preserve"> Industry 4.0</w:t>
      </w:r>
    </w:p>
    <w:p w14:paraId="2EDB40AC" w14:textId="02AC78FE" w:rsidR="00240653" w:rsidRDefault="00240653">
      <w:pPr>
        <w:rPr>
          <w:rFonts w:ascii="Times New Roman" w:hAnsi="Times New Roman" w:cs="Times New Roman"/>
        </w:rPr>
      </w:pPr>
      <w:r>
        <w:rPr>
          <w:rFonts w:ascii="Times New Roman" w:hAnsi="Times New Roman" w:cs="Times New Roman"/>
        </w:rPr>
        <w:t xml:space="preserve">Assignment </w:t>
      </w:r>
      <w:r w:rsidR="00C71A94">
        <w:rPr>
          <w:rFonts w:ascii="Times New Roman" w:hAnsi="Times New Roman" w:cs="Times New Roman"/>
        </w:rPr>
        <w:t>2</w:t>
      </w:r>
      <w:r>
        <w:rPr>
          <w:rFonts w:ascii="Times New Roman" w:hAnsi="Times New Roman" w:cs="Times New Roman"/>
        </w:rPr>
        <w:t xml:space="preserve"> - Written Report</w:t>
      </w:r>
    </w:p>
    <w:p w14:paraId="5B7575BC" w14:textId="6FE926E0" w:rsidR="00240653" w:rsidRDefault="00240653">
      <w:pPr>
        <w:rPr>
          <w:rFonts w:ascii="Times New Roman" w:hAnsi="Times New Roman" w:cs="Times New Roman"/>
        </w:rPr>
      </w:pPr>
      <w:r>
        <w:rPr>
          <w:rFonts w:ascii="Times New Roman" w:hAnsi="Times New Roman" w:cs="Times New Roman"/>
        </w:rPr>
        <w:t xml:space="preserve">Module Code: </w:t>
      </w:r>
      <w:r>
        <w:rPr>
          <w:rFonts w:ascii="Times New Roman" w:hAnsi="Times New Roman" w:cs="Times New Roman"/>
        </w:rPr>
        <w:tab/>
      </w:r>
      <w:r w:rsidRPr="00240653">
        <w:rPr>
          <w:rFonts w:ascii="Times New Roman" w:hAnsi="Times New Roman" w:cs="Times New Roman"/>
        </w:rPr>
        <w:t>ACPA700</w:t>
      </w:r>
      <w:r w:rsidR="004D30CE">
        <w:rPr>
          <w:rFonts w:ascii="Times New Roman" w:hAnsi="Times New Roman" w:cs="Times New Roman"/>
        </w:rPr>
        <w:t>0</w:t>
      </w:r>
    </w:p>
    <w:p w14:paraId="7AAD1CA5" w14:textId="71C6F10D" w:rsidR="00240653" w:rsidRDefault="00240653">
      <w:pPr>
        <w:rPr>
          <w:rFonts w:ascii="Times New Roman" w:hAnsi="Times New Roman" w:cs="Times New Roman"/>
        </w:rPr>
      </w:pPr>
      <w:r>
        <w:rPr>
          <w:rFonts w:ascii="Times New Roman" w:hAnsi="Times New Roman" w:cs="Times New Roman"/>
        </w:rPr>
        <w:t xml:space="preserve">Supervisor: </w:t>
      </w:r>
      <w:r>
        <w:rPr>
          <w:rFonts w:ascii="Times New Roman" w:hAnsi="Times New Roman" w:cs="Times New Roman"/>
        </w:rPr>
        <w:tab/>
        <w:t>Jaymie Phillips</w:t>
      </w:r>
    </w:p>
    <w:p w14:paraId="41EF462F" w14:textId="136448A7" w:rsidR="00240653" w:rsidRDefault="00240653">
      <w:pPr>
        <w:rPr>
          <w:rFonts w:ascii="Times New Roman" w:hAnsi="Times New Roman" w:cs="Times New Roman"/>
        </w:rPr>
      </w:pPr>
    </w:p>
    <w:p w14:paraId="0943DE67" w14:textId="0BB7BD95" w:rsidR="00240653" w:rsidRDefault="00240653">
      <w:pPr>
        <w:rPr>
          <w:rFonts w:ascii="Times New Roman" w:hAnsi="Times New Roman" w:cs="Times New Roman"/>
        </w:rPr>
      </w:pPr>
    </w:p>
    <w:p w14:paraId="6636C0F7" w14:textId="40F76E13" w:rsidR="00240653" w:rsidRPr="00240653" w:rsidRDefault="00C71A94">
      <w:pPr>
        <w:rPr>
          <w:rFonts w:ascii="Times New Roman" w:hAnsi="Times New Roman" w:cs="Times New Roman"/>
        </w:rPr>
      </w:pPr>
      <w:r>
        <w:rPr>
          <w:rFonts w:ascii="Times New Roman" w:hAnsi="Times New Roman" w:cs="Times New Roman"/>
          <w:b/>
          <w:bCs/>
          <w:sz w:val="32"/>
          <w:szCs w:val="32"/>
        </w:rPr>
        <w:t>Upskilling Fixed Workspace Assembly through I4.0</w:t>
      </w:r>
    </w:p>
    <w:p w14:paraId="21D94616" w14:textId="247DBC25" w:rsidR="00240653" w:rsidRPr="00240653" w:rsidRDefault="00240653">
      <w:pPr>
        <w:rPr>
          <w:rFonts w:ascii="Times New Roman" w:hAnsi="Times New Roman" w:cs="Times New Roman"/>
        </w:rPr>
      </w:pPr>
    </w:p>
    <w:p w14:paraId="37C93596" w14:textId="25C21537" w:rsidR="00240653" w:rsidRPr="00240653" w:rsidRDefault="00240653">
      <w:pPr>
        <w:rPr>
          <w:rFonts w:ascii="Times New Roman" w:hAnsi="Times New Roman" w:cs="Times New Roman"/>
        </w:rPr>
      </w:pPr>
      <w:r>
        <w:rPr>
          <w:rFonts w:ascii="Times New Roman" w:hAnsi="Times New Roman" w:cs="Times New Roman"/>
        </w:rPr>
        <w:t>Date:</w:t>
      </w:r>
      <w:r>
        <w:rPr>
          <w:rFonts w:ascii="Times New Roman" w:hAnsi="Times New Roman" w:cs="Times New Roman"/>
        </w:rPr>
        <w:tab/>
      </w:r>
      <w:r>
        <w:rPr>
          <w:rFonts w:ascii="Times New Roman" w:hAnsi="Times New Roman" w:cs="Times New Roman"/>
        </w:rPr>
        <w:tab/>
      </w:r>
      <w:r w:rsidR="00C71A94">
        <w:rPr>
          <w:rFonts w:ascii="Times New Roman" w:hAnsi="Times New Roman" w:cs="Times New Roman"/>
        </w:rPr>
        <w:t>28</w:t>
      </w:r>
      <w:r w:rsidRPr="00240653">
        <w:rPr>
          <w:rFonts w:ascii="Times New Roman" w:hAnsi="Times New Roman" w:cs="Times New Roman"/>
          <w:vertAlign w:val="superscript"/>
        </w:rPr>
        <w:t>th</w:t>
      </w:r>
      <w:r w:rsidRPr="00240653">
        <w:rPr>
          <w:rFonts w:ascii="Times New Roman" w:hAnsi="Times New Roman" w:cs="Times New Roman"/>
        </w:rPr>
        <w:t xml:space="preserve"> </w:t>
      </w:r>
      <w:r w:rsidR="00C71A94">
        <w:rPr>
          <w:rFonts w:ascii="Times New Roman" w:hAnsi="Times New Roman" w:cs="Times New Roman"/>
        </w:rPr>
        <w:t>May</w:t>
      </w:r>
      <w:r w:rsidRPr="00240653">
        <w:rPr>
          <w:rFonts w:ascii="Times New Roman" w:hAnsi="Times New Roman" w:cs="Times New Roman"/>
        </w:rPr>
        <w:t xml:space="preserve"> 202</w:t>
      </w:r>
      <w:r w:rsidR="004D30CE">
        <w:rPr>
          <w:rFonts w:ascii="Times New Roman" w:hAnsi="Times New Roman" w:cs="Times New Roman"/>
        </w:rPr>
        <w:t>2</w:t>
      </w:r>
    </w:p>
    <w:p w14:paraId="499D7A9C" w14:textId="16A7B15A" w:rsidR="00240653" w:rsidRPr="00240653" w:rsidRDefault="00240653">
      <w:pPr>
        <w:rPr>
          <w:rFonts w:ascii="Times New Roman" w:hAnsi="Times New Roman" w:cs="Times New Roman"/>
        </w:rPr>
      </w:pPr>
      <w:r w:rsidRPr="00240653">
        <w:rPr>
          <w:rFonts w:ascii="Times New Roman" w:hAnsi="Times New Roman" w:cs="Times New Roman"/>
        </w:rPr>
        <w:t xml:space="preserve">Student: </w:t>
      </w:r>
      <w:r>
        <w:rPr>
          <w:rFonts w:ascii="Times New Roman" w:hAnsi="Times New Roman" w:cs="Times New Roman"/>
        </w:rPr>
        <w:tab/>
      </w:r>
      <w:r w:rsidRPr="00240653">
        <w:rPr>
          <w:rFonts w:ascii="Times New Roman" w:hAnsi="Times New Roman" w:cs="Times New Roman"/>
        </w:rPr>
        <w:t>Daniil Smeliov</w:t>
      </w:r>
    </w:p>
    <w:p w14:paraId="3311563B" w14:textId="7D920CB4" w:rsidR="00240653" w:rsidRDefault="00240653">
      <w:pPr>
        <w:rPr>
          <w:rFonts w:ascii="Times New Roman" w:hAnsi="Times New Roman" w:cs="Times New Roman"/>
        </w:rPr>
      </w:pPr>
      <w:r w:rsidRPr="00240653">
        <w:rPr>
          <w:rFonts w:ascii="Times New Roman" w:hAnsi="Times New Roman" w:cs="Times New Roman"/>
        </w:rPr>
        <w:t xml:space="preserve">Email: </w:t>
      </w:r>
      <w:r>
        <w:rPr>
          <w:rFonts w:ascii="Times New Roman" w:hAnsi="Times New Roman" w:cs="Times New Roman"/>
        </w:rPr>
        <w:tab/>
      </w:r>
      <w:r>
        <w:rPr>
          <w:rFonts w:ascii="Times New Roman" w:hAnsi="Times New Roman" w:cs="Times New Roman"/>
        </w:rPr>
        <w:tab/>
      </w:r>
      <w:r w:rsidRPr="00240653">
        <w:rPr>
          <w:rFonts w:ascii="Times New Roman" w:hAnsi="Times New Roman" w:cs="Times New Roman"/>
        </w:rPr>
        <w:t>2031056@student.uwtsd.ac.uk</w:t>
      </w:r>
    </w:p>
    <w:p w14:paraId="7DDDD7F3" w14:textId="6E38C0FA" w:rsidR="00240653" w:rsidRDefault="00240653">
      <w:pPr>
        <w:rPr>
          <w:rFonts w:ascii="Times New Roman" w:hAnsi="Times New Roman" w:cs="Times New Roman"/>
        </w:rPr>
      </w:pPr>
    </w:p>
    <w:p w14:paraId="125025A4" w14:textId="27C0D0EF" w:rsidR="00240653" w:rsidRDefault="00240653">
      <w:pPr>
        <w:rPr>
          <w:rFonts w:ascii="Times New Roman" w:hAnsi="Times New Roman" w:cs="Times New Roman"/>
        </w:rPr>
      </w:pPr>
    </w:p>
    <w:p w14:paraId="2B1C17D3" w14:textId="5FCC35BE" w:rsidR="00240653" w:rsidRDefault="00240653">
      <w:pPr>
        <w:rPr>
          <w:rFonts w:ascii="Times New Roman" w:hAnsi="Times New Roman" w:cs="Times New Roman"/>
        </w:rPr>
      </w:pPr>
    </w:p>
    <w:p w14:paraId="38369B6F" w14:textId="031AB4AC" w:rsidR="00963FA9" w:rsidRDefault="00963FA9">
      <w:pPr>
        <w:rPr>
          <w:rFonts w:ascii="Times New Roman" w:hAnsi="Times New Roman" w:cs="Times New Roman"/>
        </w:rPr>
      </w:pPr>
    </w:p>
    <w:p w14:paraId="3291D86B" w14:textId="2028419D" w:rsidR="00963FA9" w:rsidRDefault="00963FA9">
      <w:pPr>
        <w:rPr>
          <w:rFonts w:ascii="Times New Roman" w:hAnsi="Times New Roman" w:cs="Times New Roman"/>
        </w:rPr>
      </w:pPr>
    </w:p>
    <w:p w14:paraId="4369EC1E" w14:textId="77777777" w:rsidR="00963FA9" w:rsidRDefault="00963FA9">
      <w:pPr>
        <w:rPr>
          <w:rFonts w:ascii="Times New Roman" w:hAnsi="Times New Roman" w:cs="Times New Roman"/>
        </w:rPr>
      </w:pPr>
    </w:p>
    <w:p w14:paraId="095F94E5" w14:textId="610D61B4" w:rsidR="00240653" w:rsidRPr="00240653" w:rsidRDefault="00963FA9">
      <w:pPr>
        <w:rPr>
          <w:rFonts w:ascii="Times New Roman" w:hAnsi="Times New Roman" w:cs="Times New Roman"/>
        </w:rPr>
      </w:pPr>
      <w:r>
        <w:rPr>
          <w:noProof/>
        </w:rPr>
        <w:drawing>
          <wp:inline distT="0" distB="0" distL="0" distR="0" wp14:anchorId="596A19E5" wp14:editId="00E8031E">
            <wp:extent cx="3606800" cy="10717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654462" cy="1085892"/>
                    </a:xfrm>
                    <a:prstGeom prst="rect">
                      <a:avLst/>
                    </a:prstGeom>
                  </pic:spPr>
                </pic:pic>
              </a:graphicData>
            </a:graphic>
          </wp:inline>
        </w:drawing>
      </w:r>
    </w:p>
    <w:p w14:paraId="112B43F0" w14:textId="3057580A" w:rsidR="00240653" w:rsidRDefault="00240653">
      <w:r>
        <w:br w:type="page"/>
      </w:r>
    </w:p>
    <w:sdt>
      <w:sdtPr>
        <w:id w:val="-184570517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BFC4263" w14:textId="0CADBEB3" w:rsidR="00C71A94" w:rsidRDefault="00C71A94">
          <w:pPr>
            <w:pStyle w:val="TOCHeading"/>
          </w:pPr>
          <w:r>
            <w:t>Contents</w:t>
          </w:r>
        </w:p>
        <w:p w14:paraId="23AE33FF" w14:textId="01ACFCE3" w:rsidR="00325EA1" w:rsidRDefault="00C71A94">
          <w:pPr>
            <w:pStyle w:val="TOC1"/>
            <w:tabs>
              <w:tab w:val="right" w:leader="dot" w:pos="9016"/>
            </w:tabs>
            <w:rPr>
              <w:noProof/>
            </w:rPr>
          </w:pPr>
          <w:r>
            <w:fldChar w:fldCharType="begin"/>
          </w:r>
          <w:r>
            <w:instrText xml:space="preserve"> TOC \o "1-3" \h \z \u </w:instrText>
          </w:r>
          <w:r>
            <w:fldChar w:fldCharType="separate"/>
          </w:r>
          <w:hyperlink w:anchor="_Toc104652355" w:history="1">
            <w:r w:rsidR="00325EA1" w:rsidRPr="00CB0F30">
              <w:rPr>
                <w:rStyle w:val="Hyperlink"/>
                <w:noProof/>
              </w:rPr>
              <w:t>Introduction</w:t>
            </w:r>
            <w:r w:rsidR="00325EA1">
              <w:rPr>
                <w:noProof/>
                <w:webHidden/>
              </w:rPr>
              <w:tab/>
            </w:r>
            <w:r w:rsidR="00325EA1">
              <w:rPr>
                <w:noProof/>
                <w:webHidden/>
              </w:rPr>
              <w:fldChar w:fldCharType="begin"/>
            </w:r>
            <w:r w:rsidR="00325EA1">
              <w:rPr>
                <w:noProof/>
                <w:webHidden/>
              </w:rPr>
              <w:instrText xml:space="preserve"> PAGEREF _Toc104652355 \h </w:instrText>
            </w:r>
            <w:r w:rsidR="00325EA1">
              <w:rPr>
                <w:noProof/>
                <w:webHidden/>
              </w:rPr>
            </w:r>
            <w:r w:rsidR="00325EA1">
              <w:rPr>
                <w:noProof/>
                <w:webHidden/>
              </w:rPr>
              <w:fldChar w:fldCharType="separate"/>
            </w:r>
            <w:r w:rsidR="00325EA1">
              <w:rPr>
                <w:noProof/>
                <w:webHidden/>
              </w:rPr>
              <w:t>3</w:t>
            </w:r>
            <w:r w:rsidR="00325EA1">
              <w:rPr>
                <w:noProof/>
                <w:webHidden/>
              </w:rPr>
              <w:fldChar w:fldCharType="end"/>
            </w:r>
          </w:hyperlink>
        </w:p>
        <w:p w14:paraId="6D0D92FA" w14:textId="151220E2" w:rsidR="00325EA1" w:rsidRDefault="00325EA1">
          <w:pPr>
            <w:pStyle w:val="TOC1"/>
            <w:tabs>
              <w:tab w:val="right" w:leader="dot" w:pos="9016"/>
            </w:tabs>
            <w:rPr>
              <w:noProof/>
            </w:rPr>
          </w:pPr>
          <w:hyperlink w:anchor="_Toc104652356" w:history="1">
            <w:r w:rsidRPr="00CB0F30">
              <w:rPr>
                <w:rStyle w:val="Hyperlink"/>
                <w:noProof/>
              </w:rPr>
              <w:t>Commercial needs for assembly manufacturers</w:t>
            </w:r>
            <w:r>
              <w:rPr>
                <w:noProof/>
                <w:webHidden/>
              </w:rPr>
              <w:tab/>
            </w:r>
            <w:r>
              <w:rPr>
                <w:noProof/>
                <w:webHidden/>
              </w:rPr>
              <w:fldChar w:fldCharType="begin"/>
            </w:r>
            <w:r>
              <w:rPr>
                <w:noProof/>
                <w:webHidden/>
              </w:rPr>
              <w:instrText xml:space="preserve"> PAGEREF _Toc104652356 \h </w:instrText>
            </w:r>
            <w:r>
              <w:rPr>
                <w:noProof/>
                <w:webHidden/>
              </w:rPr>
            </w:r>
            <w:r>
              <w:rPr>
                <w:noProof/>
                <w:webHidden/>
              </w:rPr>
              <w:fldChar w:fldCharType="separate"/>
            </w:r>
            <w:r>
              <w:rPr>
                <w:noProof/>
                <w:webHidden/>
              </w:rPr>
              <w:t>3</w:t>
            </w:r>
            <w:r>
              <w:rPr>
                <w:noProof/>
                <w:webHidden/>
              </w:rPr>
              <w:fldChar w:fldCharType="end"/>
            </w:r>
          </w:hyperlink>
        </w:p>
        <w:p w14:paraId="3CCC7CC1" w14:textId="06CA00EA" w:rsidR="00325EA1" w:rsidRDefault="00325EA1">
          <w:pPr>
            <w:pStyle w:val="TOC1"/>
            <w:tabs>
              <w:tab w:val="right" w:leader="dot" w:pos="9016"/>
            </w:tabs>
            <w:rPr>
              <w:noProof/>
            </w:rPr>
          </w:pPr>
          <w:hyperlink w:anchor="_Toc104652357" w:history="1">
            <w:r w:rsidRPr="00CB0F30">
              <w:rPr>
                <w:rStyle w:val="Hyperlink"/>
                <w:noProof/>
              </w:rPr>
              <w:t>Impact on process management</w:t>
            </w:r>
            <w:r>
              <w:rPr>
                <w:noProof/>
                <w:webHidden/>
              </w:rPr>
              <w:tab/>
            </w:r>
            <w:r>
              <w:rPr>
                <w:noProof/>
                <w:webHidden/>
              </w:rPr>
              <w:fldChar w:fldCharType="begin"/>
            </w:r>
            <w:r>
              <w:rPr>
                <w:noProof/>
                <w:webHidden/>
              </w:rPr>
              <w:instrText xml:space="preserve"> PAGEREF _Toc104652357 \h </w:instrText>
            </w:r>
            <w:r>
              <w:rPr>
                <w:noProof/>
                <w:webHidden/>
              </w:rPr>
            </w:r>
            <w:r>
              <w:rPr>
                <w:noProof/>
                <w:webHidden/>
              </w:rPr>
              <w:fldChar w:fldCharType="separate"/>
            </w:r>
            <w:r>
              <w:rPr>
                <w:noProof/>
                <w:webHidden/>
              </w:rPr>
              <w:t>4</w:t>
            </w:r>
            <w:r>
              <w:rPr>
                <w:noProof/>
                <w:webHidden/>
              </w:rPr>
              <w:fldChar w:fldCharType="end"/>
            </w:r>
          </w:hyperlink>
        </w:p>
        <w:p w14:paraId="0BDABC60" w14:textId="30E62A05" w:rsidR="00325EA1" w:rsidRDefault="00325EA1">
          <w:pPr>
            <w:pStyle w:val="TOC1"/>
            <w:tabs>
              <w:tab w:val="right" w:leader="dot" w:pos="9016"/>
            </w:tabs>
            <w:rPr>
              <w:noProof/>
            </w:rPr>
          </w:pPr>
          <w:hyperlink w:anchor="_Toc104652358" w:history="1">
            <w:r w:rsidRPr="00CB0F30">
              <w:rPr>
                <w:rStyle w:val="Hyperlink"/>
                <w:noProof/>
              </w:rPr>
              <w:t>Impact on workstation design</w:t>
            </w:r>
            <w:r>
              <w:rPr>
                <w:noProof/>
                <w:webHidden/>
              </w:rPr>
              <w:tab/>
            </w:r>
            <w:r>
              <w:rPr>
                <w:noProof/>
                <w:webHidden/>
              </w:rPr>
              <w:fldChar w:fldCharType="begin"/>
            </w:r>
            <w:r>
              <w:rPr>
                <w:noProof/>
                <w:webHidden/>
              </w:rPr>
              <w:instrText xml:space="preserve"> PAGEREF _Toc104652358 \h </w:instrText>
            </w:r>
            <w:r>
              <w:rPr>
                <w:noProof/>
                <w:webHidden/>
              </w:rPr>
            </w:r>
            <w:r>
              <w:rPr>
                <w:noProof/>
                <w:webHidden/>
              </w:rPr>
              <w:fldChar w:fldCharType="separate"/>
            </w:r>
            <w:r>
              <w:rPr>
                <w:noProof/>
                <w:webHidden/>
              </w:rPr>
              <w:t>4</w:t>
            </w:r>
            <w:r>
              <w:rPr>
                <w:noProof/>
                <w:webHidden/>
              </w:rPr>
              <w:fldChar w:fldCharType="end"/>
            </w:r>
          </w:hyperlink>
        </w:p>
        <w:p w14:paraId="6179748E" w14:textId="5B3BF095" w:rsidR="00325EA1" w:rsidRDefault="00325EA1">
          <w:pPr>
            <w:pStyle w:val="TOC1"/>
            <w:tabs>
              <w:tab w:val="right" w:leader="dot" w:pos="9016"/>
            </w:tabs>
            <w:rPr>
              <w:noProof/>
            </w:rPr>
          </w:pPr>
          <w:hyperlink w:anchor="_Toc104652359" w:history="1">
            <w:r w:rsidRPr="00CB0F30">
              <w:rPr>
                <w:rStyle w:val="Hyperlink"/>
                <w:noProof/>
              </w:rPr>
              <w:t>Application of Cobots</w:t>
            </w:r>
            <w:r>
              <w:rPr>
                <w:noProof/>
                <w:webHidden/>
              </w:rPr>
              <w:tab/>
            </w:r>
            <w:r>
              <w:rPr>
                <w:noProof/>
                <w:webHidden/>
              </w:rPr>
              <w:fldChar w:fldCharType="begin"/>
            </w:r>
            <w:r>
              <w:rPr>
                <w:noProof/>
                <w:webHidden/>
              </w:rPr>
              <w:instrText xml:space="preserve"> PAGEREF _Toc104652359 \h </w:instrText>
            </w:r>
            <w:r>
              <w:rPr>
                <w:noProof/>
                <w:webHidden/>
              </w:rPr>
            </w:r>
            <w:r>
              <w:rPr>
                <w:noProof/>
                <w:webHidden/>
              </w:rPr>
              <w:fldChar w:fldCharType="separate"/>
            </w:r>
            <w:r>
              <w:rPr>
                <w:noProof/>
                <w:webHidden/>
              </w:rPr>
              <w:t>5</w:t>
            </w:r>
            <w:r>
              <w:rPr>
                <w:noProof/>
                <w:webHidden/>
              </w:rPr>
              <w:fldChar w:fldCharType="end"/>
            </w:r>
          </w:hyperlink>
        </w:p>
        <w:p w14:paraId="0B7968F2" w14:textId="58354CCA" w:rsidR="00325EA1" w:rsidRDefault="00325EA1">
          <w:pPr>
            <w:pStyle w:val="TOC1"/>
            <w:tabs>
              <w:tab w:val="right" w:leader="dot" w:pos="9016"/>
            </w:tabs>
            <w:rPr>
              <w:noProof/>
            </w:rPr>
          </w:pPr>
          <w:hyperlink w:anchor="_Toc104652360" w:history="1">
            <w:r w:rsidRPr="00CB0F30">
              <w:rPr>
                <w:rStyle w:val="Hyperlink"/>
                <w:noProof/>
              </w:rPr>
              <w:t>References</w:t>
            </w:r>
            <w:r>
              <w:rPr>
                <w:noProof/>
                <w:webHidden/>
              </w:rPr>
              <w:tab/>
            </w:r>
            <w:r>
              <w:rPr>
                <w:noProof/>
                <w:webHidden/>
              </w:rPr>
              <w:fldChar w:fldCharType="begin"/>
            </w:r>
            <w:r>
              <w:rPr>
                <w:noProof/>
                <w:webHidden/>
              </w:rPr>
              <w:instrText xml:space="preserve"> PAGEREF _Toc104652360 \h </w:instrText>
            </w:r>
            <w:r>
              <w:rPr>
                <w:noProof/>
                <w:webHidden/>
              </w:rPr>
            </w:r>
            <w:r>
              <w:rPr>
                <w:noProof/>
                <w:webHidden/>
              </w:rPr>
              <w:fldChar w:fldCharType="separate"/>
            </w:r>
            <w:r>
              <w:rPr>
                <w:noProof/>
                <w:webHidden/>
              </w:rPr>
              <w:t>7</w:t>
            </w:r>
            <w:r>
              <w:rPr>
                <w:noProof/>
                <w:webHidden/>
              </w:rPr>
              <w:fldChar w:fldCharType="end"/>
            </w:r>
          </w:hyperlink>
        </w:p>
        <w:p w14:paraId="678B7FFE" w14:textId="4BBBBAF8" w:rsidR="00C71A94" w:rsidRDefault="00C71A94">
          <w:r>
            <w:rPr>
              <w:b/>
              <w:bCs/>
              <w:noProof/>
            </w:rPr>
            <w:fldChar w:fldCharType="end"/>
          </w:r>
        </w:p>
      </w:sdtContent>
    </w:sdt>
    <w:p w14:paraId="0E7B14D6" w14:textId="7F791CE3" w:rsidR="00C71A94" w:rsidRDefault="00C71A94">
      <w:pPr>
        <w:rPr>
          <w:rFonts w:ascii="Times New Roman" w:hAnsi="Times New Roman" w:cs="Times New Roman"/>
        </w:rPr>
      </w:pPr>
      <w:r>
        <w:rPr>
          <w:rFonts w:ascii="Times New Roman" w:hAnsi="Times New Roman" w:cs="Times New Roman"/>
        </w:rPr>
        <w:br w:type="page"/>
      </w:r>
    </w:p>
    <w:p w14:paraId="645627E6" w14:textId="34BEAE71" w:rsidR="00F80F38" w:rsidRDefault="00C71A94" w:rsidP="00C71A94">
      <w:pPr>
        <w:pStyle w:val="Heading1"/>
      </w:pPr>
      <w:bookmarkStart w:id="0" w:name="_Toc104652355"/>
      <w:r>
        <w:lastRenderedPageBreak/>
        <w:t>Introduction</w:t>
      </w:r>
      <w:bookmarkEnd w:id="0"/>
    </w:p>
    <w:p w14:paraId="6CE73C45" w14:textId="77777777" w:rsidR="00C71A94" w:rsidRPr="00C71A94" w:rsidRDefault="00C71A94" w:rsidP="00C71A94">
      <w:pPr>
        <w:rPr>
          <w:rFonts w:ascii="Times New Roman" w:hAnsi="Times New Roman" w:cs="Times New Roman"/>
        </w:rPr>
      </w:pPr>
      <w:r w:rsidRPr="00C71A94">
        <w:rPr>
          <w:rFonts w:ascii="Times New Roman" w:hAnsi="Times New Roman" w:cs="Times New Roman"/>
        </w:rPr>
        <w:t xml:space="preserve">Assembly of medium to large electromechanical equipment usually consists of several processes, requiring sometimes varying skills. Most of the equipment and appliances used today include electronics and processing units enclosed in appliance body. The assembly of such equipment often requires a combination of mechanical, </w:t>
      </w:r>
      <w:proofErr w:type="gramStart"/>
      <w:r w:rsidRPr="00C71A94">
        <w:rPr>
          <w:rFonts w:ascii="Times New Roman" w:hAnsi="Times New Roman" w:cs="Times New Roman"/>
        </w:rPr>
        <w:t>electrical</w:t>
      </w:r>
      <w:proofErr w:type="gramEnd"/>
      <w:r w:rsidRPr="00C71A94">
        <w:rPr>
          <w:rFonts w:ascii="Times New Roman" w:hAnsi="Times New Roman" w:cs="Times New Roman"/>
        </w:rPr>
        <w:t xml:space="preserve"> and printed circuit board design and assembly. Traditionally, manufacturing and getting each type of the component installation-ready is done separately, by different companies. It is common, for each type of component, being mechanical electronic or PCB being produced offsite and combined by the end manufacturer on site (Manor, 2021).</w:t>
      </w:r>
    </w:p>
    <w:p w14:paraId="7E0005D2" w14:textId="77777777" w:rsidR="00C71A94" w:rsidRPr="00C71A94" w:rsidRDefault="00C71A94" w:rsidP="00C71A94">
      <w:pPr>
        <w:rPr>
          <w:rFonts w:ascii="Times New Roman" w:hAnsi="Times New Roman" w:cs="Times New Roman"/>
        </w:rPr>
      </w:pPr>
      <w:r w:rsidRPr="00C71A94">
        <w:rPr>
          <w:rFonts w:ascii="Times New Roman" w:hAnsi="Times New Roman" w:cs="Times New Roman"/>
        </w:rPr>
        <w:t xml:space="preserve">The final assembly can often be performed manually, once all the manufactured parts are delivered. Sophisticated equipment often includes power distribution, </w:t>
      </w:r>
      <w:proofErr w:type="gramStart"/>
      <w:r w:rsidRPr="00C71A94">
        <w:rPr>
          <w:rFonts w:ascii="Times New Roman" w:hAnsi="Times New Roman" w:cs="Times New Roman"/>
        </w:rPr>
        <w:t>control</w:t>
      </w:r>
      <w:proofErr w:type="gramEnd"/>
      <w:r w:rsidRPr="00C71A94">
        <w:rPr>
          <w:rFonts w:ascii="Times New Roman" w:hAnsi="Times New Roman" w:cs="Times New Roman"/>
        </w:rPr>
        <w:t xml:space="preserve"> and processing systems. Majority of electromechanical assemblies include printed circuit boards or use motor control boards to execute equipment functionality. For particularly complicated pieces of equipment, manual assembly is used, where manufactures heavily rely on high skill of technicians. Qualified and multiskilled assemblers perform mechanical assembly, soldering and circuit layout design which allows for most electromechanical assembly manufacturers to reduce productions costs while maintaining quality of the equipment. (Electromechanical Assemblies - A Brief Guide, 2022)</w:t>
      </w:r>
    </w:p>
    <w:p w14:paraId="61EC32B6" w14:textId="77777777" w:rsidR="00C71A94" w:rsidRPr="00C71A94" w:rsidRDefault="00C71A94" w:rsidP="00C71A94">
      <w:pPr>
        <w:rPr>
          <w:rFonts w:ascii="Times New Roman" w:hAnsi="Times New Roman" w:cs="Times New Roman"/>
        </w:rPr>
      </w:pPr>
      <w:r w:rsidRPr="00C71A94">
        <w:rPr>
          <w:rFonts w:ascii="Times New Roman" w:hAnsi="Times New Roman" w:cs="Times New Roman"/>
        </w:rPr>
        <w:t xml:space="preserve">In case of pieces of equipment that are particularly big, fragile, or sensitive fixed position work bench assembly floor layout is used. In this configuration, the piece of equipment that is being assembled is usually placed permanently within the work bench area while technicians, tools and parts are moved to and from the area depending on need and usage. This configuration is popular when the total production volume is low and the quality requirement is high (Guo et al., 2020).  </w:t>
      </w:r>
    </w:p>
    <w:p w14:paraId="1236EA70" w14:textId="3D625FD6" w:rsidR="00C71A94" w:rsidRPr="00C71A94" w:rsidRDefault="00C71A94" w:rsidP="00C71A94">
      <w:pPr>
        <w:rPr>
          <w:rFonts w:ascii="Times New Roman" w:hAnsi="Times New Roman" w:cs="Times New Roman"/>
        </w:rPr>
      </w:pPr>
      <w:r w:rsidRPr="00C71A94">
        <w:rPr>
          <w:rFonts w:ascii="Times New Roman" w:hAnsi="Times New Roman" w:cs="Times New Roman"/>
        </w:rPr>
        <w:t>There are however drawbacks while using fixed workbench approach. While suitable for low volume manufacturing, it can struggle to appropriately scale with ever increasing customer demand and customisation requirements. In addition, the nature of fixed product assembly introduces uneven and unique operating patterns for each work bench. These impediments present a challenge when considering work bench reconfiguration, team wise skill sharing and learning and wait time reduction efforts (Guo et al., 2020).</w:t>
      </w:r>
    </w:p>
    <w:p w14:paraId="3CC2771A" w14:textId="06E2A0FD" w:rsidR="00C71A94" w:rsidRDefault="00C71A94" w:rsidP="00C71A94">
      <w:pPr>
        <w:pStyle w:val="Heading1"/>
      </w:pPr>
      <w:bookmarkStart w:id="1" w:name="_Toc104652356"/>
      <w:r>
        <w:t>Commercial needs for assembly manufacturers</w:t>
      </w:r>
      <w:bookmarkEnd w:id="1"/>
    </w:p>
    <w:p w14:paraId="2AA5516F" w14:textId="77777777" w:rsidR="00C71A94" w:rsidRPr="00C71A94" w:rsidRDefault="00C71A94" w:rsidP="00C71A94">
      <w:pPr>
        <w:rPr>
          <w:rFonts w:ascii="Times New Roman" w:hAnsi="Times New Roman" w:cs="Times New Roman"/>
        </w:rPr>
      </w:pPr>
      <w:r w:rsidRPr="00C71A94">
        <w:rPr>
          <w:rFonts w:ascii="Times New Roman" w:hAnsi="Times New Roman" w:cs="Times New Roman"/>
        </w:rPr>
        <w:t xml:space="preserve">In the current commercial landscape, manufacturers </w:t>
      </w:r>
      <w:proofErr w:type="gramStart"/>
      <w:r w:rsidRPr="00C71A94">
        <w:rPr>
          <w:rFonts w:ascii="Times New Roman" w:hAnsi="Times New Roman" w:cs="Times New Roman"/>
        </w:rPr>
        <w:t>have to</w:t>
      </w:r>
      <w:proofErr w:type="gramEnd"/>
      <w:r w:rsidRPr="00C71A94">
        <w:rPr>
          <w:rFonts w:ascii="Times New Roman" w:hAnsi="Times New Roman" w:cs="Times New Roman"/>
        </w:rPr>
        <w:t xml:space="preserve"> address several important considerations when thinking to launch a new product or sustain the production of existing models. Time for a product to reach the market is often described as a decisive characteristic: the first few quarters an appliance is on the market can determine the future success of its lifetime. Therefore, ability to meet changing market demands is critical while </w:t>
      </w:r>
      <w:proofErr w:type="gramStart"/>
      <w:r w:rsidRPr="00C71A94">
        <w:rPr>
          <w:rFonts w:ascii="Times New Roman" w:hAnsi="Times New Roman" w:cs="Times New Roman"/>
        </w:rPr>
        <w:t>taking into account</w:t>
      </w:r>
      <w:proofErr w:type="gramEnd"/>
      <w:r w:rsidRPr="00C71A94">
        <w:rPr>
          <w:rFonts w:ascii="Times New Roman" w:hAnsi="Times New Roman" w:cs="Times New Roman"/>
        </w:rPr>
        <w:t xml:space="preserve"> the rise in product demand. Continuous and uninterrupted supply of product is often expected from the purchasers. This type of mindset is putting pressure on manufacturing and assembly enterprises. Small volume manufacturers often limit their product refresh cycle, which encourages buying products with newer features. This consequently makes meeting the product demand harder, especially considering the finite supply of production materials. It is therefore reasonable to </w:t>
      </w:r>
      <w:proofErr w:type="gramStart"/>
      <w:r w:rsidRPr="00C71A94">
        <w:rPr>
          <w:rFonts w:ascii="Times New Roman" w:hAnsi="Times New Roman" w:cs="Times New Roman"/>
        </w:rPr>
        <w:t>take into account</w:t>
      </w:r>
      <w:proofErr w:type="gramEnd"/>
      <w:r w:rsidRPr="00C71A94">
        <w:rPr>
          <w:rFonts w:ascii="Times New Roman" w:hAnsi="Times New Roman" w:cs="Times New Roman"/>
        </w:rPr>
        <w:t xml:space="preserve"> sustainability and waste reduction requirements to increase production efficiency product quality while meeting the growing demand (Manor, 2021). </w:t>
      </w:r>
    </w:p>
    <w:p w14:paraId="2331EC2A" w14:textId="77777777" w:rsidR="00C71A94" w:rsidRPr="00C71A94" w:rsidRDefault="00C71A94" w:rsidP="00C71A94">
      <w:pPr>
        <w:rPr>
          <w:rFonts w:ascii="Times New Roman" w:hAnsi="Times New Roman" w:cs="Times New Roman"/>
        </w:rPr>
      </w:pPr>
      <w:proofErr w:type="gramStart"/>
      <w:r w:rsidRPr="00C71A94">
        <w:rPr>
          <w:rFonts w:ascii="Times New Roman" w:hAnsi="Times New Roman" w:cs="Times New Roman"/>
        </w:rPr>
        <w:t>In order to</w:t>
      </w:r>
      <w:proofErr w:type="gramEnd"/>
      <w:r w:rsidRPr="00C71A94">
        <w:rPr>
          <w:rFonts w:ascii="Times New Roman" w:hAnsi="Times New Roman" w:cs="Times New Roman"/>
        </w:rPr>
        <w:t xml:space="preserve"> maintain company status on the market, it is common to include smart embedded electronics into appliances. The expanse of utilisation of electronics and inclusion of connecting cross-platform functionalities is therefore driving the demand for wider assortment of components for assembly. Wider range of required components extends the list of supplying companies and often takes the supply chain to a global level. Strive to outsource subcomponent design, production and </w:t>
      </w:r>
      <w:r w:rsidRPr="00C71A94">
        <w:rPr>
          <w:rFonts w:ascii="Times New Roman" w:hAnsi="Times New Roman" w:cs="Times New Roman"/>
        </w:rPr>
        <w:lastRenderedPageBreak/>
        <w:t>market fulfilment follows the trend towards globalisation. Inclusion of smart electronic components also brings the de facto rapid innovation requirements that are associated with the area. The field of electronics and software development are one of the fastest developing industry fields, thus manufacturers looking to take advantage are challenged with design and test implications (Manor, 2021).</w:t>
      </w:r>
    </w:p>
    <w:p w14:paraId="4D3DBCC2" w14:textId="77777777" w:rsidR="00C71A94" w:rsidRPr="00C71A94" w:rsidRDefault="00C71A94" w:rsidP="00C71A94">
      <w:pPr>
        <w:rPr>
          <w:rFonts w:ascii="Times New Roman" w:hAnsi="Times New Roman" w:cs="Times New Roman"/>
        </w:rPr>
      </w:pPr>
      <w:r w:rsidRPr="00C71A94">
        <w:rPr>
          <w:rFonts w:ascii="Times New Roman" w:hAnsi="Times New Roman" w:cs="Times New Roman"/>
        </w:rPr>
        <w:t xml:space="preserve">As the electromechanical appliances become more complex and include wider variety of components, so does the manufacturing and assembly process become more complicated. While moving towards higher production volumes and greater product range, manufacturers face with a challenge of varying operational and implementation characteristics between different components. As an example, printed circuit board (PCB) redesign will be more standardised and may less affect the appliance enclosure design, while the change in mechanical component manufacturer or design will have larger and longer lasting impact on the production. Depending on the component, the assembly and installation are </w:t>
      </w:r>
      <w:proofErr w:type="gramStart"/>
      <w:r w:rsidRPr="00C71A94">
        <w:rPr>
          <w:rFonts w:ascii="Times New Roman" w:hAnsi="Times New Roman" w:cs="Times New Roman"/>
        </w:rPr>
        <w:t>more or less automated</w:t>
      </w:r>
      <w:proofErr w:type="gramEnd"/>
      <w:r w:rsidRPr="00C71A94">
        <w:rPr>
          <w:rFonts w:ascii="Times New Roman" w:hAnsi="Times New Roman" w:cs="Times New Roman"/>
        </w:rPr>
        <w:t>, this further increase the levels at which process must be managed (Manor, 2021).</w:t>
      </w:r>
    </w:p>
    <w:p w14:paraId="3F46ACD4" w14:textId="547F2C7A" w:rsidR="00C71A94" w:rsidRPr="00C71A94" w:rsidRDefault="00C71A94" w:rsidP="00C71A94">
      <w:pPr>
        <w:rPr>
          <w:rFonts w:ascii="Times New Roman" w:hAnsi="Times New Roman" w:cs="Times New Roman"/>
        </w:rPr>
      </w:pPr>
      <w:r w:rsidRPr="00C71A94">
        <w:rPr>
          <w:rFonts w:ascii="Times New Roman" w:hAnsi="Times New Roman" w:cs="Times New Roman"/>
        </w:rPr>
        <w:t>Currently, the development of the product can sometimes take a less organised and synchronised approach. Rapid pace at which enterprises are striving to integrate new technologies and processes is driven by new opportunities in electronics and software development and breakthroughs. Manufacturing methods therefore have trends to move closer to agile types, incentivised by electronic components shortages and multidisciplinary skillsets requirements (Manor, 2021).</w:t>
      </w:r>
    </w:p>
    <w:p w14:paraId="2C4DD4FA" w14:textId="0F13EF90" w:rsidR="00C71A94" w:rsidRDefault="00C71A94" w:rsidP="00C71A94">
      <w:pPr>
        <w:pStyle w:val="Heading1"/>
      </w:pPr>
      <w:bookmarkStart w:id="2" w:name="_Toc104652357"/>
      <w:r>
        <w:t>Impact on process management</w:t>
      </w:r>
      <w:bookmarkEnd w:id="2"/>
    </w:p>
    <w:p w14:paraId="7B440FF0" w14:textId="77777777" w:rsidR="00C71A94" w:rsidRPr="00C71A94" w:rsidRDefault="00C71A94" w:rsidP="00C71A94">
      <w:pPr>
        <w:rPr>
          <w:rFonts w:ascii="Times New Roman" w:hAnsi="Times New Roman" w:cs="Times New Roman"/>
        </w:rPr>
      </w:pPr>
      <w:r w:rsidRPr="00C71A94">
        <w:rPr>
          <w:rFonts w:ascii="Times New Roman" w:hAnsi="Times New Roman" w:cs="Times New Roman"/>
        </w:rPr>
        <w:t xml:space="preserve">Manufacturers that are involved in </w:t>
      </w:r>
      <w:proofErr w:type="gramStart"/>
      <w:r w:rsidRPr="00C71A94">
        <w:rPr>
          <w:rFonts w:ascii="Times New Roman" w:hAnsi="Times New Roman" w:cs="Times New Roman"/>
        </w:rPr>
        <w:t>end to end</w:t>
      </w:r>
      <w:proofErr w:type="gramEnd"/>
      <w:r w:rsidRPr="00C71A94">
        <w:rPr>
          <w:rFonts w:ascii="Times New Roman" w:hAnsi="Times New Roman" w:cs="Times New Roman"/>
        </w:rPr>
        <w:t xml:space="preserve"> equipment manufacturing, have to consider the entire production process as a whole in order to identify avenues for improvement. In context of electromechanical equipment production, that involves PCB assembly, mechanical and electrical component </w:t>
      </w:r>
      <w:proofErr w:type="gramStart"/>
      <w:r w:rsidRPr="00C71A94">
        <w:rPr>
          <w:rFonts w:ascii="Times New Roman" w:hAnsi="Times New Roman" w:cs="Times New Roman"/>
        </w:rPr>
        <w:t>installation</w:t>
      </w:r>
      <w:proofErr w:type="gramEnd"/>
      <w:r w:rsidRPr="00C71A94">
        <w:rPr>
          <w:rFonts w:ascii="Times New Roman" w:hAnsi="Times New Roman" w:cs="Times New Roman"/>
        </w:rPr>
        <w:t xml:space="preserve"> and enclosure building. A </w:t>
      </w:r>
      <w:proofErr w:type="gramStart"/>
      <w:r w:rsidRPr="00C71A94">
        <w:rPr>
          <w:rFonts w:ascii="Times New Roman" w:hAnsi="Times New Roman" w:cs="Times New Roman"/>
        </w:rPr>
        <w:t>well designed</w:t>
      </w:r>
      <w:proofErr w:type="gramEnd"/>
      <w:r w:rsidRPr="00C71A94">
        <w:rPr>
          <w:rFonts w:ascii="Times New Roman" w:hAnsi="Times New Roman" w:cs="Times New Roman"/>
        </w:rPr>
        <w:t xml:space="preserve"> system for process control and documentation is the good first step to reforming the production process to utilise digital technology and realising improvements (Manor, 2021).</w:t>
      </w:r>
    </w:p>
    <w:p w14:paraId="56B0DC2C" w14:textId="7D246524" w:rsidR="00C71A94" w:rsidRPr="00C71A94" w:rsidRDefault="00C71A94" w:rsidP="00C71A94">
      <w:pPr>
        <w:rPr>
          <w:rFonts w:ascii="Times New Roman" w:hAnsi="Times New Roman" w:cs="Times New Roman"/>
        </w:rPr>
      </w:pPr>
      <w:r w:rsidRPr="00C71A94">
        <w:rPr>
          <w:rFonts w:ascii="Times New Roman" w:hAnsi="Times New Roman" w:cs="Times New Roman"/>
        </w:rPr>
        <w:t xml:space="preserve">Companies like Siemens offer tools that allow to encompass the production cycle and siloed processes into a single observable process. Such digitized overview of the entire manufacturing process can offer the process management controllers to find ways to optimise and accelerate the process. Digital management tools, allow to integrate digital twins of the process, providing an access to an </w:t>
      </w:r>
      <w:proofErr w:type="gramStart"/>
      <w:r w:rsidRPr="00C71A94">
        <w:rPr>
          <w:rFonts w:ascii="Times New Roman" w:hAnsi="Times New Roman" w:cs="Times New Roman"/>
        </w:rPr>
        <w:t>up to date</w:t>
      </w:r>
      <w:proofErr w:type="gramEnd"/>
      <w:r w:rsidRPr="00C71A94">
        <w:rPr>
          <w:rFonts w:ascii="Times New Roman" w:hAnsi="Times New Roman" w:cs="Times New Roman"/>
        </w:rPr>
        <w:t xml:space="preserve"> model. Improved data exchange and representation of process data allows to improve the decisions that are taken during process control and management. Ability to trace the component and material state and undergoing processes, allows to </w:t>
      </w:r>
      <w:proofErr w:type="gramStart"/>
      <w:r w:rsidRPr="00C71A94">
        <w:rPr>
          <w:rFonts w:ascii="Times New Roman" w:hAnsi="Times New Roman" w:cs="Times New Roman"/>
        </w:rPr>
        <w:t>asses</w:t>
      </w:r>
      <w:proofErr w:type="gramEnd"/>
      <w:r w:rsidRPr="00C71A94">
        <w:rPr>
          <w:rFonts w:ascii="Times New Roman" w:hAnsi="Times New Roman" w:cs="Times New Roman"/>
        </w:rPr>
        <w:t xml:space="preserve"> production characteristics in short time. Monitoring centres, help to track the manufacturing process, ensuring correct parts and operators with the right skillset are performing the assembly task and if the instructions and manuals are correctly followed. The benefit of such overseeing system is to provide a most up to date production level information to a managerial level, helping to make process decisions and avoiding costly delays and downtimes (Manor, 2021).</w:t>
      </w:r>
    </w:p>
    <w:p w14:paraId="0C98CE04" w14:textId="38C90DDF" w:rsidR="00C71A94" w:rsidRDefault="00C71A94" w:rsidP="00C71A94">
      <w:pPr>
        <w:pStyle w:val="Heading1"/>
      </w:pPr>
      <w:bookmarkStart w:id="3" w:name="_Toc104652358"/>
      <w:r>
        <w:t>Impact on workstation design</w:t>
      </w:r>
      <w:bookmarkEnd w:id="3"/>
    </w:p>
    <w:p w14:paraId="236993C6" w14:textId="77777777" w:rsidR="00C71A94" w:rsidRPr="00C71A94" w:rsidRDefault="00C71A94" w:rsidP="00C71A94">
      <w:pPr>
        <w:rPr>
          <w:rFonts w:ascii="Times New Roman" w:hAnsi="Times New Roman" w:cs="Times New Roman"/>
        </w:rPr>
      </w:pPr>
      <w:r w:rsidRPr="00C71A94">
        <w:rPr>
          <w:rFonts w:ascii="Times New Roman" w:hAnsi="Times New Roman" w:cs="Times New Roman"/>
        </w:rPr>
        <w:t xml:space="preserve">For the assembly of large, </w:t>
      </w:r>
      <w:proofErr w:type="gramStart"/>
      <w:r w:rsidRPr="00C71A94">
        <w:rPr>
          <w:rFonts w:ascii="Times New Roman" w:hAnsi="Times New Roman" w:cs="Times New Roman"/>
        </w:rPr>
        <w:t>fragile</w:t>
      </w:r>
      <w:proofErr w:type="gramEnd"/>
      <w:r w:rsidRPr="00C71A94">
        <w:rPr>
          <w:rFonts w:ascii="Times New Roman" w:hAnsi="Times New Roman" w:cs="Times New Roman"/>
        </w:rPr>
        <w:t xml:space="preserve"> and sophisticated equipment, fixed workstation is a convenient layout solution. However, such layout in basic configuration often lets errors and disruptions to the assembly process to take shape. This type of assembly layout is less convenient for technician swapping during assembly, requires constant local stock update as well as prevents efficient utilisation of tools. Often, the spacing around the product under assembly is not sufficient, which impedes ergonomic and comfortable assembly completion (Guo et al., 2020).  </w:t>
      </w:r>
    </w:p>
    <w:p w14:paraId="2456D8EA" w14:textId="77777777" w:rsidR="00C71A94" w:rsidRPr="00C71A94" w:rsidRDefault="00C71A94" w:rsidP="00C71A94">
      <w:pPr>
        <w:rPr>
          <w:rFonts w:ascii="Times New Roman" w:hAnsi="Times New Roman" w:cs="Times New Roman"/>
        </w:rPr>
      </w:pPr>
      <w:r w:rsidRPr="00C71A94">
        <w:rPr>
          <w:rFonts w:ascii="Times New Roman" w:hAnsi="Times New Roman" w:cs="Times New Roman"/>
        </w:rPr>
        <w:lastRenderedPageBreak/>
        <w:t xml:space="preserve">Enabling Industry 4.0 technology, the aim is to achieve a highly flexible </w:t>
      </w:r>
      <w:proofErr w:type="gramStart"/>
      <w:r w:rsidRPr="00C71A94">
        <w:rPr>
          <w:rFonts w:ascii="Times New Roman" w:hAnsi="Times New Roman" w:cs="Times New Roman"/>
        </w:rPr>
        <w:t>work station</w:t>
      </w:r>
      <w:proofErr w:type="gramEnd"/>
      <w:r w:rsidRPr="00C71A94">
        <w:rPr>
          <w:rFonts w:ascii="Times New Roman" w:hAnsi="Times New Roman" w:cs="Times New Roman"/>
        </w:rPr>
        <w:t xml:space="preserve">, where different variants of products can be assembled efficiently. Systems must support technicians with an </w:t>
      </w:r>
      <w:proofErr w:type="gramStart"/>
      <w:r w:rsidRPr="00C71A94">
        <w:rPr>
          <w:rFonts w:ascii="Times New Roman" w:hAnsi="Times New Roman" w:cs="Times New Roman"/>
        </w:rPr>
        <w:t>up to date</w:t>
      </w:r>
      <w:proofErr w:type="gramEnd"/>
      <w:r w:rsidRPr="00C71A94">
        <w:rPr>
          <w:rFonts w:ascii="Times New Roman" w:hAnsi="Times New Roman" w:cs="Times New Roman"/>
        </w:rPr>
        <w:t xml:space="preserve"> manuals and instructions so that the best way of assembly can be communicated. Considering growing product variety and customisation options, locations and integration steps for the required materials and components should be provided. This is the purpose of a connected </w:t>
      </w:r>
      <w:proofErr w:type="gramStart"/>
      <w:r w:rsidRPr="00C71A94">
        <w:rPr>
          <w:rFonts w:ascii="Times New Roman" w:hAnsi="Times New Roman" w:cs="Times New Roman"/>
        </w:rPr>
        <w:t>work station</w:t>
      </w:r>
      <w:proofErr w:type="gramEnd"/>
      <w:r w:rsidRPr="00C71A94">
        <w:rPr>
          <w:rFonts w:ascii="Times New Roman" w:hAnsi="Times New Roman" w:cs="Times New Roman"/>
        </w:rPr>
        <w:t xml:space="preserve">, utilising stock information and sensory inputs to provide the correct sequence of operations (Developing the industrial assembly station for Industry 4.0 environment, 2018). </w:t>
      </w:r>
    </w:p>
    <w:p w14:paraId="32CC5583" w14:textId="77777777" w:rsidR="00C71A94" w:rsidRPr="00C71A94" w:rsidRDefault="00C71A94" w:rsidP="00C71A94">
      <w:pPr>
        <w:rPr>
          <w:rFonts w:ascii="Times New Roman" w:hAnsi="Times New Roman" w:cs="Times New Roman"/>
        </w:rPr>
      </w:pPr>
      <w:r w:rsidRPr="00C71A94">
        <w:rPr>
          <w:rFonts w:ascii="Times New Roman" w:hAnsi="Times New Roman" w:cs="Times New Roman"/>
        </w:rPr>
        <w:t xml:space="preserve">For the sophisticated assembly operation, highly skilled workers, having multidiscipline skillsets are used. </w:t>
      </w:r>
      <w:proofErr w:type="gramStart"/>
      <w:r w:rsidRPr="00C71A94">
        <w:rPr>
          <w:rFonts w:ascii="Times New Roman" w:hAnsi="Times New Roman" w:cs="Times New Roman"/>
        </w:rPr>
        <w:t>In order to</w:t>
      </w:r>
      <w:proofErr w:type="gramEnd"/>
      <w:r w:rsidRPr="00C71A94">
        <w:rPr>
          <w:rFonts w:ascii="Times New Roman" w:hAnsi="Times New Roman" w:cs="Times New Roman"/>
        </w:rPr>
        <w:t xml:space="preserve"> utilise intelligent fixed workstation design and reduce the limitations of such manufacturing layout, wearable interaction systems are proposed. This allows to obtain a digital representation of dynamic interaction with various objects required for assembly. These wearable systems can be used in the </w:t>
      </w:r>
      <w:proofErr w:type="spellStart"/>
      <w:r w:rsidRPr="00C71A94">
        <w:rPr>
          <w:rFonts w:ascii="Times New Roman" w:hAnsi="Times New Roman" w:cs="Times New Roman"/>
        </w:rPr>
        <w:t>from</w:t>
      </w:r>
      <w:proofErr w:type="spellEnd"/>
      <w:r w:rsidRPr="00C71A94">
        <w:rPr>
          <w:rFonts w:ascii="Times New Roman" w:hAnsi="Times New Roman" w:cs="Times New Roman"/>
        </w:rPr>
        <w:t xml:space="preserve"> of a virtual reality headset, smart helmets, belts or other garments with enabled tracking and sensing technologies. This allows to bridge physical and digital worlds and provide valuable feedback about the process, provide right set of instruction for the </w:t>
      </w:r>
      <w:proofErr w:type="gramStart"/>
      <w:r w:rsidRPr="00C71A94">
        <w:rPr>
          <w:rFonts w:ascii="Times New Roman" w:hAnsi="Times New Roman" w:cs="Times New Roman"/>
        </w:rPr>
        <w:t>wearer</w:t>
      </w:r>
      <w:proofErr w:type="gramEnd"/>
      <w:r w:rsidRPr="00C71A94">
        <w:rPr>
          <w:rFonts w:ascii="Times New Roman" w:hAnsi="Times New Roman" w:cs="Times New Roman"/>
        </w:rPr>
        <w:t xml:space="preserve"> or collect information to feed back into digital model (Guo et al., 2020).  </w:t>
      </w:r>
    </w:p>
    <w:p w14:paraId="63F94786" w14:textId="77777777" w:rsidR="00C71A94" w:rsidRPr="00C71A94" w:rsidRDefault="00C71A94" w:rsidP="00C71A94">
      <w:pPr>
        <w:rPr>
          <w:rFonts w:ascii="Times New Roman" w:hAnsi="Times New Roman" w:cs="Times New Roman"/>
        </w:rPr>
      </w:pPr>
      <w:r w:rsidRPr="00C71A94">
        <w:rPr>
          <w:rFonts w:ascii="Times New Roman" w:hAnsi="Times New Roman" w:cs="Times New Roman"/>
        </w:rPr>
        <w:t xml:space="preserve">A growing implication in the developed countries is the aging population trend. The necessity of increasing the retiring age across countries, results in ageing labour force which presents a growing workforce shortage concern. Aging workforce presents a particularly great challenge since activities often involve repetitive motion. As physical ability of the worker </w:t>
      </w:r>
      <w:proofErr w:type="gramStart"/>
      <w:r w:rsidRPr="00C71A94">
        <w:rPr>
          <w:rFonts w:ascii="Times New Roman" w:hAnsi="Times New Roman" w:cs="Times New Roman"/>
        </w:rPr>
        <w:t>start</w:t>
      </w:r>
      <w:proofErr w:type="gramEnd"/>
      <w:r w:rsidRPr="00C71A94">
        <w:rPr>
          <w:rFonts w:ascii="Times New Roman" w:hAnsi="Times New Roman" w:cs="Times New Roman"/>
        </w:rPr>
        <w:t xml:space="preserve"> to decline, this has the potential to result in productivity losses. It has been shown that older workforce, due to decline in physical ability, is more likely to have impeded efficiency, slower reaction time and requires longer resting periods (</w:t>
      </w:r>
      <w:proofErr w:type="spellStart"/>
      <w:r w:rsidRPr="00C71A94">
        <w:rPr>
          <w:rFonts w:ascii="Times New Roman" w:hAnsi="Times New Roman" w:cs="Times New Roman"/>
        </w:rPr>
        <w:t>Simonetto</w:t>
      </w:r>
      <w:proofErr w:type="spellEnd"/>
      <w:r w:rsidRPr="00C71A94">
        <w:rPr>
          <w:rFonts w:ascii="Times New Roman" w:hAnsi="Times New Roman" w:cs="Times New Roman"/>
        </w:rPr>
        <w:t>, Arena and Peron, 2022).</w:t>
      </w:r>
    </w:p>
    <w:p w14:paraId="6D39BDB6" w14:textId="77777777" w:rsidR="00C71A94" w:rsidRPr="00C71A94" w:rsidRDefault="00C71A94" w:rsidP="00C71A94">
      <w:pPr>
        <w:rPr>
          <w:rFonts w:ascii="Times New Roman" w:hAnsi="Times New Roman" w:cs="Times New Roman"/>
        </w:rPr>
      </w:pPr>
      <w:r w:rsidRPr="00C71A94">
        <w:rPr>
          <w:rFonts w:ascii="Times New Roman" w:hAnsi="Times New Roman" w:cs="Times New Roman"/>
        </w:rPr>
        <w:t xml:space="preserve">Despite increasing limitations in range of motion and speed, it has been recorded that older workforce is less likely to make severe errors due to the greater experience. It has been shown that productivity in some cases have not been lowered compared to younger workforce </w:t>
      </w:r>
      <w:proofErr w:type="gramStart"/>
      <w:r w:rsidRPr="00C71A94">
        <w:rPr>
          <w:rFonts w:ascii="Times New Roman" w:hAnsi="Times New Roman" w:cs="Times New Roman"/>
        </w:rPr>
        <w:t>as a result of</w:t>
      </w:r>
      <w:proofErr w:type="gramEnd"/>
      <w:r w:rsidRPr="00C71A94">
        <w:rPr>
          <w:rFonts w:ascii="Times New Roman" w:hAnsi="Times New Roman" w:cs="Times New Roman"/>
        </w:rPr>
        <w:t xml:space="preserve"> increased experience. Based on these observations, it is evident that </w:t>
      </w:r>
      <w:proofErr w:type="gramStart"/>
      <w:r w:rsidRPr="00C71A94">
        <w:rPr>
          <w:rFonts w:ascii="Times New Roman" w:hAnsi="Times New Roman" w:cs="Times New Roman"/>
        </w:rPr>
        <w:t>in order to</w:t>
      </w:r>
      <w:proofErr w:type="gramEnd"/>
      <w:r w:rsidRPr="00C71A94">
        <w:rPr>
          <w:rFonts w:ascii="Times New Roman" w:hAnsi="Times New Roman" w:cs="Times New Roman"/>
        </w:rPr>
        <w:t xml:space="preserve"> create a best suited workstation design for a given product range assembly, data considering insight from experienced works force should be collected. Having a method of collecting such data, allows to create </w:t>
      </w:r>
      <w:proofErr w:type="gramStart"/>
      <w:r w:rsidRPr="00C71A94">
        <w:rPr>
          <w:rFonts w:ascii="Times New Roman" w:hAnsi="Times New Roman" w:cs="Times New Roman"/>
        </w:rPr>
        <w:t>work station</w:t>
      </w:r>
      <w:proofErr w:type="gramEnd"/>
      <w:r w:rsidRPr="00C71A94">
        <w:rPr>
          <w:rFonts w:ascii="Times New Roman" w:hAnsi="Times New Roman" w:cs="Times New Roman"/>
        </w:rPr>
        <w:t xml:space="preserve"> that more ergonomic and can allow to achieve high productivity for workers with varying dexterity levels (</w:t>
      </w:r>
      <w:proofErr w:type="spellStart"/>
      <w:r w:rsidRPr="00C71A94">
        <w:rPr>
          <w:rFonts w:ascii="Times New Roman" w:hAnsi="Times New Roman" w:cs="Times New Roman"/>
        </w:rPr>
        <w:t>Simonetto</w:t>
      </w:r>
      <w:proofErr w:type="spellEnd"/>
      <w:r w:rsidRPr="00C71A94">
        <w:rPr>
          <w:rFonts w:ascii="Times New Roman" w:hAnsi="Times New Roman" w:cs="Times New Roman"/>
        </w:rPr>
        <w:t>, Arena and Peron, 2022).</w:t>
      </w:r>
    </w:p>
    <w:p w14:paraId="1425F78F" w14:textId="5B2FEDBF" w:rsidR="00C71A94" w:rsidRPr="00C71A94" w:rsidRDefault="00C71A94" w:rsidP="00C71A94">
      <w:pPr>
        <w:rPr>
          <w:rFonts w:ascii="Times New Roman" w:hAnsi="Times New Roman" w:cs="Times New Roman"/>
        </w:rPr>
      </w:pPr>
      <w:r w:rsidRPr="00C71A94">
        <w:rPr>
          <w:rFonts w:ascii="Times New Roman" w:hAnsi="Times New Roman" w:cs="Times New Roman"/>
        </w:rPr>
        <w:t xml:space="preserve">Utilising mocap system and VR headset, can enable more efficient way of designing the workstation. This allows to prototype and optimise the workstation arrangement, within the digital domain and then rapidly test the layout. </w:t>
      </w:r>
      <w:proofErr w:type="gramStart"/>
      <w:r w:rsidRPr="00C71A94">
        <w:rPr>
          <w:rFonts w:ascii="Times New Roman" w:hAnsi="Times New Roman" w:cs="Times New Roman"/>
        </w:rPr>
        <w:t>This method,</w:t>
      </w:r>
      <w:proofErr w:type="gramEnd"/>
      <w:r w:rsidRPr="00C71A94">
        <w:rPr>
          <w:rFonts w:ascii="Times New Roman" w:hAnsi="Times New Roman" w:cs="Times New Roman"/>
        </w:rPr>
        <w:t xml:space="preserve"> has the potential to reduce time and resources for workstation adjustments as well as allows to collect feedback from various workers of various experience and operation styles. This way, different workforce demographic can be considered and necessary adjustment to the workstation design implemented (</w:t>
      </w:r>
      <w:proofErr w:type="spellStart"/>
      <w:r w:rsidRPr="00C71A94">
        <w:rPr>
          <w:rFonts w:ascii="Times New Roman" w:hAnsi="Times New Roman" w:cs="Times New Roman"/>
        </w:rPr>
        <w:t>Simonetto</w:t>
      </w:r>
      <w:proofErr w:type="spellEnd"/>
      <w:r w:rsidRPr="00C71A94">
        <w:rPr>
          <w:rFonts w:ascii="Times New Roman" w:hAnsi="Times New Roman" w:cs="Times New Roman"/>
        </w:rPr>
        <w:t>, Arena and Peron, 2022).</w:t>
      </w:r>
    </w:p>
    <w:p w14:paraId="2C9E1039" w14:textId="47BC908E" w:rsidR="00C71A94" w:rsidRPr="00C71A94" w:rsidRDefault="00C71A94" w:rsidP="00C71A94">
      <w:pPr>
        <w:pStyle w:val="Heading1"/>
      </w:pPr>
      <w:bookmarkStart w:id="4" w:name="_Toc104652359"/>
      <w:r>
        <w:t xml:space="preserve">Application of </w:t>
      </w:r>
      <w:proofErr w:type="spellStart"/>
      <w:r>
        <w:t>Cobots</w:t>
      </w:r>
      <w:bookmarkEnd w:id="4"/>
      <w:proofErr w:type="spellEnd"/>
    </w:p>
    <w:p w14:paraId="60E68713" w14:textId="77777777" w:rsidR="00C71A94" w:rsidRPr="00C71A94" w:rsidRDefault="00C71A94" w:rsidP="00C71A94">
      <w:pPr>
        <w:rPr>
          <w:rFonts w:ascii="Times New Roman" w:hAnsi="Times New Roman" w:cs="Times New Roman"/>
        </w:rPr>
      </w:pPr>
      <w:r w:rsidRPr="00C71A94">
        <w:rPr>
          <w:rFonts w:ascii="Times New Roman" w:hAnsi="Times New Roman" w:cs="Times New Roman"/>
        </w:rPr>
        <w:t xml:space="preserve">Introducing robotics to assembly station, has the potential to increase quality consistency and repeatability of the processes. Introduction of </w:t>
      </w:r>
      <w:proofErr w:type="spellStart"/>
      <w:r w:rsidRPr="00C71A94">
        <w:rPr>
          <w:rFonts w:ascii="Times New Roman" w:hAnsi="Times New Roman" w:cs="Times New Roman"/>
        </w:rPr>
        <w:t>cobots</w:t>
      </w:r>
      <w:proofErr w:type="spellEnd"/>
      <w:r w:rsidRPr="00C71A94">
        <w:rPr>
          <w:rFonts w:ascii="Times New Roman" w:hAnsi="Times New Roman" w:cs="Times New Roman"/>
        </w:rPr>
        <w:t xml:space="preserve"> can be considered as this type of robot manipulators is designed with human collaboration in mind. </w:t>
      </w:r>
      <w:proofErr w:type="spellStart"/>
      <w:r w:rsidRPr="00C71A94">
        <w:rPr>
          <w:rFonts w:ascii="Times New Roman" w:hAnsi="Times New Roman" w:cs="Times New Roman"/>
        </w:rPr>
        <w:t>Cobots</w:t>
      </w:r>
      <w:proofErr w:type="spellEnd"/>
      <w:r w:rsidRPr="00C71A94">
        <w:rPr>
          <w:rFonts w:ascii="Times New Roman" w:hAnsi="Times New Roman" w:cs="Times New Roman"/>
        </w:rPr>
        <w:t xml:space="preserve"> are equipped with sensors and are tracking their motion monitoring force resistance on each motor. This makes the robot more aware of its travel velocity and acceleration as well as if the robot structure has encountered any obstacles. Due to these precautions, </w:t>
      </w:r>
      <w:proofErr w:type="spellStart"/>
      <w:r w:rsidRPr="00C71A94">
        <w:rPr>
          <w:rFonts w:ascii="Times New Roman" w:hAnsi="Times New Roman" w:cs="Times New Roman"/>
        </w:rPr>
        <w:t>cobots</w:t>
      </w:r>
      <w:proofErr w:type="spellEnd"/>
      <w:r w:rsidRPr="00C71A94">
        <w:rPr>
          <w:rFonts w:ascii="Times New Roman" w:hAnsi="Times New Roman" w:cs="Times New Roman"/>
        </w:rPr>
        <w:t xml:space="preserve"> are </w:t>
      </w:r>
      <w:proofErr w:type="gramStart"/>
      <w:r w:rsidRPr="00C71A94">
        <w:rPr>
          <w:rFonts w:ascii="Times New Roman" w:hAnsi="Times New Roman" w:cs="Times New Roman"/>
        </w:rPr>
        <w:t>more safe</w:t>
      </w:r>
      <w:proofErr w:type="gramEnd"/>
      <w:r w:rsidRPr="00C71A94">
        <w:rPr>
          <w:rFonts w:ascii="Times New Roman" w:hAnsi="Times New Roman" w:cs="Times New Roman"/>
        </w:rPr>
        <w:t xml:space="preserve"> to operate within the same workspace as humans, however this comes at the cost of operation and manipulation time. Finding the right configuration for </w:t>
      </w:r>
      <w:proofErr w:type="spellStart"/>
      <w:r w:rsidRPr="00C71A94">
        <w:rPr>
          <w:rFonts w:ascii="Times New Roman" w:hAnsi="Times New Roman" w:cs="Times New Roman"/>
        </w:rPr>
        <w:t>cobot</w:t>
      </w:r>
      <w:proofErr w:type="spellEnd"/>
      <w:r w:rsidRPr="00C71A94">
        <w:rPr>
          <w:rFonts w:ascii="Times New Roman" w:hAnsi="Times New Roman" w:cs="Times New Roman"/>
        </w:rPr>
        <w:t xml:space="preserve"> application involves carefully studying the application </w:t>
      </w:r>
      <w:proofErr w:type="gramStart"/>
      <w:r w:rsidRPr="00C71A94">
        <w:rPr>
          <w:rFonts w:ascii="Times New Roman" w:hAnsi="Times New Roman" w:cs="Times New Roman"/>
        </w:rPr>
        <w:t>environment  (</w:t>
      </w:r>
      <w:proofErr w:type="gramEnd"/>
      <w:r w:rsidRPr="00C71A94">
        <w:rPr>
          <w:rFonts w:ascii="Times New Roman" w:hAnsi="Times New Roman" w:cs="Times New Roman"/>
        </w:rPr>
        <w:t>Developing the industrial assembly station for Industry 4.0 environment, 2018).</w:t>
      </w:r>
    </w:p>
    <w:p w14:paraId="06D8BDBF" w14:textId="77777777" w:rsidR="00C71A94" w:rsidRPr="00C71A94" w:rsidRDefault="00C71A94" w:rsidP="00C71A94">
      <w:pPr>
        <w:rPr>
          <w:rFonts w:ascii="Times New Roman" w:hAnsi="Times New Roman" w:cs="Times New Roman"/>
        </w:rPr>
      </w:pPr>
      <w:r w:rsidRPr="00C71A94">
        <w:rPr>
          <w:rFonts w:ascii="Times New Roman" w:hAnsi="Times New Roman" w:cs="Times New Roman"/>
        </w:rPr>
        <w:lastRenderedPageBreak/>
        <w:t xml:space="preserve">Taking an approach of utilising </w:t>
      </w:r>
      <w:proofErr w:type="spellStart"/>
      <w:r w:rsidRPr="00C71A94">
        <w:rPr>
          <w:rFonts w:ascii="Times New Roman" w:hAnsi="Times New Roman" w:cs="Times New Roman"/>
        </w:rPr>
        <w:t>cobots</w:t>
      </w:r>
      <w:proofErr w:type="spellEnd"/>
      <w:r w:rsidRPr="00C71A94">
        <w:rPr>
          <w:rFonts w:ascii="Times New Roman" w:hAnsi="Times New Roman" w:cs="Times New Roman"/>
        </w:rPr>
        <w:t xml:space="preserve"> and facilitating collaboration and interaction with humans, necessitates provisions for training for using robotics manipulators. This can be seen advantageous, since utilisation of robots to perform monotonous and repetitive tasks, would allow to reinvent the workstation and enable human operators to concentrate on more creative tasks, adding increased value (Developing the industrial assembly station for Industry 4.0 environment, 2018). </w:t>
      </w:r>
    </w:p>
    <w:p w14:paraId="43F3F3B2" w14:textId="77777777" w:rsidR="00C71A94" w:rsidRPr="00C71A94" w:rsidRDefault="00C71A94" w:rsidP="00C71A94">
      <w:pPr>
        <w:rPr>
          <w:rFonts w:ascii="Times New Roman" w:hAnsi="Times New Roman" w:cs="Times New Roman"/>
        </w:rPr>
      </w:pPr>
      <w:r w:rsidRPr="00C71A94">
        <w:rPr>
          <w:rFonts w:ascii="Times New Roman" w:hAnsi="Times New Roman" w:cs="Times New Roman"/>
        </w:rPr>
        <w:t xml:space="preserve">To be implemented in a workstation layout, programming of the robot </w:t>
      </w:r>
      <w:proofErr w:type="gramStart"/>
      <w:r w:rsidRPr="00C71A94">
        <w:rPr>
          <w:rFonts w:ascii="Times New Roman" w:hAnsi="Times New Roman" w:cs="Times New Roman"/>
        </w:rPr>
        <w:t>has to</w:t>
      </w:r>
      <w:proofErr w:type="gramEnd"/>
      <w:r w:rsidRPr="00C71A94">
        <w:rPr>
          <w:rFonts w:ascii="Times New Roman" w:hAnsi="Times New Roman" w:cs="Times New Roman"/>
        </w:rPr>
        <w:t xml:space="preserve"> be explainable and easily reconfigurable to aid within a flexible environment. </w:t>
      </w:r>
      <w:proofErr w:type="gramStart"/>
      <w:r w:rsidRPr="00C71A94">
        <w:rPr>
          <w:rFonts w:ascii="Times New Roman" w:hAnsi="Times New Roman" w:cs="Times New Roman"/>
        </w:rPr>
        <w:t>However ,</w:t>
      </w:r>
      <w:proofErr w:type="gramEnd"/>
      <w:r w:rsidRPr="00C71A94">
        <w:rPr>
          <w:rFonts w:ascii="Times New Roman" w:hAnsi="Times New Roman" w:cs="Times New Roman"/>
        </w:rPr>
        <w:t xml:space="preserve"> historically creating programmes and updating robot operation was a time consuming and costly process, requiring expert knowledge from robotics integrator or software developer skillsets. Robot programmes are also commonly are created in proprietary programming languages (FEATURE: Is this the end of the assembly </w:t>
      </w:r>
      <w:proofErr w:type="gramStart"/>
      <w:r w:rsidRPr="00C71A94">
        <w:rPr>
          <w:rFonts w:ascii="Times New Roman" w:hAnsi="Times New Roman" w:cs="Times New Roman"/>
        </w:rPr>
        <w:t>line?,</w:t>
      </w:r>
      <w:proofErr w:type="gramEnd"/>
      <w:r w:rsidRPr="00C71A94">
        <w:rPr>
          <w:rFonts w:ascii="Times New Roman" w:hAnsi="Times New Roman" w:cs="Times New Roman"/>
        </w:rPr>
        <w:t xml:space="preserve"> 2021). </w:t>
      </w:r>
    </w:p>
    <w:p w14:paraId="00D8CD0F" w14:textId="77777777" w:rsidR="00C71A94" w:rsidRPr="00C71A94" w:rsidRDefault="00C71A94" w:rsidP="00C71A94">
      <w:pPr>
        <w:rPr>
          <w:rFonts w:ascii="Times New Roman" w:hAnsi="Times New Roman" w:cs="Times New Roman"/>
        </w:rPr>
      </w:pPr>
      <w:r w:rsidRPr="00C71A94">
        <w:rPr>
          <w:rFonts w:ascii="Times New Roman" w:hAnsi="Times New Roman" w:cs="Times New Roman"/>
        </w:rPr>
        <w:t xml:space="preserve">Utilising smart manipulators like </w:t>
      </w:r>
      <w:proofErr w:type="spellStart"/>
      <w:r w:rsidRPr="00C71A94">
        <w:rPr>
          <w:rFonts w:ascii="Times New Roman" w:hAnsi="Times New Roman" w:cs="Times New Roman"/>
        </w:rPr>
        <w:t>Wandelbots</w:t>
      </w:r>
      <w:proofErr w:type="spellEnd"/>
      <w:r w:rsidRPr="00C71A94">
        <w:rPr>
          <w:rFonts w:ascii="Times New Roman" w:hAnsi="Times New Roman" w:cs="Times New Roman"/>
        </w:rPr>
        <w:t xml:space="preserve">’ </w:t>
      </w:r>
      <w:proofErr w:type="spellStart"/>
      <w:r w:rsidRPr="00C71A94">
        <w:rPr>
          <w:rFonts w:ascii="Times New Roman" w:hAnsi="Times New Roman" w:cs="Times New Roman"/>
        </w:rPr>
        <w:t>TracePen</w:t>
      </w:r>
      <w:proofErr w:type="spellEnd"/>
      <w:r w:rsidRPr="00C71A94">
        <w:rPr>
          <w:rFonts w:ascii="Times New Roman" w:hAnsi="Times New Roman" w:cs="Times New Roman"/>
        </w:rPr>
        <w:t xml:space="preserve">, which is equipped with motion and orientation tracking capabilities, </w:t>
      </w:r>
      <w:proofErr w:type="spellStart"/>
      <w:r w:rsidRPr="00C71A94">
        <w:rPr>
          <w:rFonts w:ascii="Times New Roman" w:hAnsi="Times New Roman" w:cs="Times New Roman"/>
        </w:rPr>
        <w:t>its</w:t>
      </w:r>
      <w:proofErr w:type="spellEnd"/>
      <w:r w:rsidRPr="00C71A94">
        <w:rPr>
          <w:rFonts w:ascii="Times New Roman" w:hAnsi="Times New Roman" w:cs="Times New Roman"/>
        </w:rPr>
        <w:t xml:space="preserve"> possible to use to create custom robot programme without programming skills. Human operator can perform the needed robot motion using the pen in hand, the software then converts the motion of the pen into scripts for the robot to follow along with waypoints through which to move. Such solutions have can be considered when using </w:t>
      </w:r>
      <w:proofErr w:type="spellStart"/>
      <w:r w:rsidRPr="00C71A94">
        <w:rPr>
          <w:rFonts w:ascii="Times New Roman" w:hAnsi="Times New Roman" w:cs="Times New Roman"/>
        </w:rPr>
        <w:t>cobots</w:t>
      </w:r>
      <w:proofErr w:type="spellEnd"/>
      <w:r w:rsidRPr="00C71A94">
        <w:rPr>
          <w:rFonts w:ascii="Times New Roman" w:hAnsi="Times New Roman" w:cs="Times New Roman"/>
        </w:rPr>
        <w:t xml:space="preserve">, however integration with available </w:t>
      </w:r>
      <w:proofErr w:type="spellStart"/>
      <w:r w:rsidRPr="00C71A94">
        <w:rPr>
          <w:rFonts w:ascii="Times New Roman" w:hAnsi="Times New Roman" w:cs="Times New Roman"/>
        </w:rPr>
        <w:t>cobot</w:t>
      </w:r>
      <w:proofErr w:type="spellEnd"/>
      <w:r w:rsidRPr="00C71A94">
        <w:rPr>
          <w:rFonts w:ascii="Times New Roman" w:hAnsi="Times New Roman" w:cs="Times New Roman"/>
        </w:rPr>
        <w:t xml:space="preserve"> system is critical consideration (FEATURE: Is this the end of the assembly </w:t>
      </w:r>
      <w:proofErr w:type="gramStart"/>
      <w:r w:rsidRPr="00C71A94">
        <w:rPr>
          <w:rFonts w:ascii="Times New Roman" w:hAnsi="Times New Roman" w:cs="Times New Roman"/>
        </w:rPr>
        <w:t>line?,</w:t>
      </w:r>
      <w:proofErr w:type="gramEnd"/>
      <w:r w:rsidRPr="00C71A94">
        <w:rPr>
          <w:rFonts w:ascii="Times New Roman" w:hAnsi="Times New Roman" w:cs="Times New Roman"/>
        </w:rPr>
        <w:t xml:space="preserve"> 2021).</w:t>
      </w:r>
    </w:p>
    <w:p w14:paraId="6B56D3A8" w14:textId="7D02CC70" w:rsidR="00C71A94" w:rsidRPr="00C71A94" w:rsidRDefault="00C71A94" w:rsidP="00C71A94">
      <w:pPr>
        <w:pStyle w:val="Heading1"/>
      </w:pPr>
    </w:p>
    <w:p w14:paraId="6F69E0FE" w14:textId="183F6050" w:rsidR="00C71A94" w:rsidRDefault="00C71A94">
      <w:r>
        <w:br w:type="page"/>
      </w:r>
    </w:p>
    <w:p w14:paraId="525EA8D1" w14:textId="7DDEB4A7" w:rsidR="00C71A94" w:rsidRDefault="00C71A94" w:rsidP="00C71A94">
      <w:pPr>
        <w:pStyle w:val="Heading1"/>
      </w:pPr>
      <w:bookmarkStart w:id="5" w:name="_Toc104652360"/>
      <w:r>
        <w:lastRenderedPageBreak/>
        <w:t>References</w:t>
      </w:r>
      <w:bookmarkEnd w:id="5"/>
    </w:p>
    <w:p w14:paraId="5ADCE0E7" w14:textId="77777777" w:rsidR="00C71A94" w:rsidRPr="00206AD0" w:rsidRDefault="00C71A94" w:rsidP="00C71A94">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206AD0">
        <w:rPr>
          <w:rFonts w:ascii="Times New Roman" w:eastAsia="Times New Roman" w:hAnsi="Times New Roman" w:cs="Times New Roman"/>
          <w:sz w:val="24"/>
          <w:szCs w:val="24"/>
          <w:lang w:eastAsia="en-GB"/>
        </w:rPr>
        <w:t>Fiamgroup</w:t>
      </w:r>
      <w:proofErr w:type="spellEnd"/>
      <w:r w:rsidRPr="00206AD0">
        <w:rPr>
          <w:rFonts w:ascii="Times New Roman" w:eastAsia="Times New Roman" w:hAnsi="Times New Roman" w:cs="Times New Roman"/>
          <w:sz w:val="24"/>
          <w:szCs w:val="24"/>
          <w:lang w:eastAsia="en-GB"/>
        </w:rPr>
        <w:t xml:space="preserve">. 2018. </w:t>
      </w:r>
      <w:r w:rsidRPr="00206AD0">
        <w:rPr>
          <w:rFonts w:ascii="Times New Roman" w:eastAsia="Times New Roman" w:hAnsi="Times New Roman" w:cs="Times New Roman"/>
          <w:i/>
          <w:iCs/>
          <w:sz w:val="24"/>
          <w:szCs w:val="24"/>
          <w:lang w:eastAsia="en-GB"/>
        </w:rPr>
        <w:t>Developing the industrial assembly station for Industry 4.0 environment</w:t>
      </w:r>
      <w:r w:rsidRPr="00206AD0">
        <w:rPr>
          <w:rFonts w:ascii="Times New Roman" w:eastAsia="Times New Roman" w:hAnsi="Times New Roman" w:cs="Times New Roman"/>
          <w:sz w:val="24"/>
          <w:szCs w:val="24"/>
          <w:lang w:eastAsia="en-GB"/>
        </w:rPr>
        <w:t>. [online] Available at: &lt;https://www.fiamgroup.com/en/developing-the-industrial-assembly-station-for-industry-4-0-environment/&gt; [Accessed 24 May 2022].</w:t>
      </w:r>
    </w:p>
    <w:p w14:paraId="66ACD4AF" w14:textId="77777777" w:rsidR="00C71A94" w:rsidRPr="00206AD0" w:rsidRDefault="00C71A94" w:rsidP="00C71A94">
      <w:pPr>
        <w:spacing w:before="100" w:beforeAutospacing="1" w:after="100" w:afterAutospacing="1" w:line="240" w:lineRule="auto"/>
        <w:rPr>
          <w:rFonts w:ascii="Times New Roman" w:eastAsia="Times New Roman" w:hAnsi="Times New Roman" w:cs="Times New Roman"/>
          <w:sz w:val="24"/>
          <w:szCs w:val="24"/>
          <w:lang w:eastAsia="en-GB"/>
        </w:rPr>
      </w:pPr>
      <w:r w:rsidRPr="00206AD0">
        <w:rPr>
          <w:rFonts w:ascii="Times New Roman" w:eastAsia="Times New Roman" w:hAnsi="Times New Roman" w:cs="Times New Roman"/>
          <w:sz w:val="24"/>
          <w:szCs w:val="24"/>
          <w:lang w:eastAsia="en-GB"/>
        </w:rPr>
        <w:t xml:space="preserve">Guo, D., Zhong, R., Ling, S., Rong, Y. and Huang, G., 2020. A roadmap for Assembly 4.0: self-configuration of fixed-position assembly islands under Graduation Intelligent Manufacturing System. </w:t>
      </w:r>
      <w:r w:rsidRPr="00206AD0">
        <w:rPr>
          <w:rFonts w:ascii="Times New Roman" w:eastAsia="Times New Roman" w:hAnsi="Times New Roman" w:cs="Times New Roman"/>
          <w:i/>
          <w:iCs/>
          <w:sz w:val="24"/>
          <w:szCs w:val="24"/>
          <w:lang w:eastAsia="en-GB"/>
        </w:rPr>
        <w:t>International Journal of Production Research</w:t>
      </w:r>
      <w:r w:rsidRPr="00206AD0">
        <w:rPr>
          <w:rFonts w:ascii="Times New Roman" w:eastAsia="Times New Roman" w:hAnsi="Times New Roman" w:cs="Times New Roman"/>
          <w:sz w:val="24"/>
          <w:szCs w:val="24"/>
          <w:lang w:eastAsia="en-GB"/>
        </w:rPr>
        <w:t>, 58(15), pp.4631-4646.</w:t>
      </w:r>
    </w:p>
    <w:p w14:paraId="0F682474" w14:textId="77777777" w:rsidR="00C71A94" w:rsidRPr="00206AD0" w:rsidRDefault="00C71A94" w:rsidP="00C71A94">
      <w:pPr>
        <w:spacing w:before="100" w:beforeAutospacing="1" w:after="100" w:afterAutospacing="1" w:line="240" w:lineRule="auto"/>
        <w:rPr>
          <w:rFonts w:ascii="Times New Roman" w:eastAsia="Times New Roman" w:hAnsi="Times New Roman" w:cs="Times New Roman"/>
          <w:sz w:val="24"/>
          <w:szCs w:val="24"/>
          <w:lang w:eastAsia="en-GB"/>
        </w:rPr>
      </w:pPr>
      <w:r w:rsidRPr="00206AD0">
        <w:rPr>
          <w:rFonts w:ascii="Times New Roman" w:eastAsia="Times New Roman" w:hAnsi="Times New Roman" w:cs="Times New Roman"/>
          <w:sz w:val="24"/>
          <w:szCs w:val="24"/>
          <w:lang w:eastAsia="en-GB"/>
        </w:rPr>
        <w:t xml:space="preserve">Imeche.org. 2021. </w:t>
      </w:r>
      <w:r w:rsidRPr="00206AD0">
        <w:rPr>
          <w:rFonts w:ascii="Times New Roman" w:eastAsia="Times New Roman" w:hAnsi="Times New Roman" w:cs="Times New Roman"/>
          <w:i/>
          <w:iCs/>
          <w:sz w:val="24"/>
          <w:szCs w:val="24"/>
          <w:lang w:eastAsia="en-GB"/>
        </w:rPr>
        <w:t xml:space="preserve">FEATURE: Is this the end of the assembly </w:t>
      </w:r>
      <w:proofErr w:type="gramStart"/>
      <w:r w:rsidRPr="00206AD0">
        <w:rPr>
          <w:rFonts w:ascii="Times New Roman" w:eastAsia="Times New Roman" w:hAnsi="Times New Roman" w:cs="Times New Roman"/>
          <w:i/>
          <w:iCs/>
          <w:sz w:val="24"/>
          <w:szCs w:val="24"/>
          <w:lang w:eastAsia="en-GB"/>
        </w:rPr>
        <w:t>line?</w:t>
      </w:r>
      <w:r w:rsidRPr="00206AD0">
        <w:rPr>
          <w:rFonts w:ascii="Times New Roman" w:eastAsia="Times New Roman" w:hAnsi="Times New Roman" w:cs="Times New Roman"/>
          <w:sz w:val="24"/>
          <w:szCs w:val="24"/>
          <w:lang w:eastAsia="en-GB"/>
        </w:rPr>
        <w:t>.</w:t>
      </w:r>
      <w:proofErr w:type="gramEnd"/>
      <w:r w:rsidRPr="00206AD0">
        <w:rPr>
          <w:rFonts w:ascii="Times New Roman" w:eastAsia="Times New Roman" w:hAnsi="Times New Roman" w:cs="Times New Roman"/>
          <w:sz w:val="24"/>
          <w:szCs w:val="24"/>
          <w:lang w:eastAsia="en-GB"/>
        </w:rPr>
        <w:t xml:space="preserve"> [online] Available at: &lt;https://www.imeche.org/news/news-article/feature-is-this-the-end-of-the-assembly-line&gt; [Accessed 25 May 2022].</w:t>
      </w:r>
    </w:p>
    <w:p w14:paraId="294B38AE" w14:textId="77777777" w:rsidR="00C71A94" w:rsidRPr="00206AD0" w:rsidRDefault="00C71A94" w:rsidP="00C71A94">
      <w:pPr>
        <w:spacing w:before="100" w:beforeAutospacing="1" w:after="100" w:afterAutospacing="1" w:line="240" w:lineRule="auto"/>
        <w:rPr>
          <w:rFonts w:ascii="Times New Roman" w:eastAsia="Times New Roman" w:hAnsi="Times New Roman" w:cs="Times New Roman"/>
          <w:sz w:val="24"/>
          <w:szCs w:val="24"/>
          <w:lang w:eastAsia="en-GB"/>
        </w:rPr>
      </w:pPr>
      <w:r w:rsidRPr="00206AD0">
        <w:rPr>
          <w:rFonts w:ascii="Times New Roman" w:eastAsia="Times New Roman" w:hAnsi="Times New Roman" w:cs="Times New Roman"/>
          <w:sz w:val="24"/>
          <w:szCs w:val="24"/>
          <w:lang w:eastAsia="en-GB"/>
        </w:rPr>
        <w:t>Manor, O., 2021. Building the infrastructure for holistic, end-to-end manufacturing. [online] Available at: &lt;https://blogs.sw.siemens.com/valor/2021/10/21/new-white-paper-building-the-infrastructure-for-holistic-end-to-end-manufacturing/&gt; [Accessed 23 May 2022].</w:t>
      </w:r>
    </w:p>
    <w:p w14:paraId="45CA2A13" w14:textId="77777777" w:rsidR="00C71A94" w:rsidRPr="00206AD0" w:rsidRDefault="00C71A94" w:rsidP="00C71A94">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206AD0">
        <w:rPr>
          <w:rFonts w:ascii="Times New Roman" w:eastAsia="Times New Roman" w:hAnsi="Times New Roman" w:cs="Times New Roman"/>
          <w:sz w:val="24"/>
          <w:szCs w:val="24"/>
          <w:lang w:eastAsia="en-GB"/>
        </w:rPr>
        <w:t>Simonetto</w:t>
      </w:r>
      <w:proofErr w:type="spellEnd"/>
      <w:r w:rsidRPr="00206AD0">
        <w:rPr>
          <w:rFonts w:ascii="Times New Roman" w:eastAsia="Times New Roman" w:hAnsi="Times New Roman" w:cs="Times New Roman"/>
          <w:sz w:val="24"/>
          <w:szCs w:val="24"/>
          <w:lang w:eastAsia="en-GB"/>
        </w:rPr>
        <w:t xml:space="preserve">, M., Arena, S. and Peron, M., 2022. A methodological framework to integrate motion capture system and virtual reality for assembly system 4.0 workplace design. </w:t>
      </w:r>
      <w:r w:rsidRPr="00206AD0">
        <w:rPr>
          <w:rFonts w:ascii="Times New Roman" w:eastAsia="Times New Roman" w:hAnsi="Times New Roman" w:cs="Times New Roman"/>
          <w:i/>
          <w:iCs/>
          <w:sz w:val="24"/>
          <w:szCs w:val="24"/>
          <w:lang w:eastAsia="en-GB"/>
        </w:rPr>
        <w:t>Safety Science</w:t>
      </w:r>
      <w:r w:rsidRPr="00206AD0">
        <w:rPr>
          <w:rFonts w:ascii="Times New Roman" w:eastAsia="Times New Roman" w:hAnsi="Times New Roman" w:cs="Times New Roman"/>
          <w:sz w:val="24"/>
          <w:szCs w:val="24"/>
          <w:lang w:eastAsia="en-GB"/>
        </w:rPr>
        <w:t>, 146, p.105561.</w:t>
      </w:r>
    </w:p>
    <w:p w14:paraId="77BD03F3" w14:textId="77777777" w:rsidR="00C71A94" w:rsidRPr="00206AD0" w:rsidRDefault="00C71A94" w:rsidP="00C71A94">
      <w:pPr>
        <w:spacing w:before="100" w:beforeAutospacing="1" w:after="100" w:afterAutospacing="1" w:line="240" w:lineRule="auto"/>
        <w:rPr>
          <w:rFonts w:ascii="Times New Roman" w:eastAsia="Times New Roman" w:hAnsi="Times New Roman" w:cs="Times New Roman"/>
          <w:sz w:val="24"/>
          <w:szCs w:val="24"/>
          <w:lang w:eastAsia="en-GB"/>
        </w:rPr>
      </w:pPr>
      <w:r w:rsidRPr="00206AD0">
        <w:rPr>
          <w:rFonts w:ascii="Times New Roman" w:eastAsia="Times New Roman" w:hAnsi="Times New Roman" w:cs="Times New Roman"/>
          <w:sz w:val="24"/>
          <w:szCs w:val="24"/>
          <w:lang w:eastAsia="en-GB"/>
        </w:rPr>
        <w:t xml:space="preserve">Thomasnet.com. 2022. </w:t>
      </w:r>
      <w:r w:rsidRPr="00206AD0">
        <w:rPr>
          <w:rFonts w:ascii="Times New Roman" w:eastAsia="Times New Roman" w:hAnsi="Times New Roman" w:cs="Times New Roman"/>
          <w:i/>
          <w:iCs/>
          <w:sz w:val="24"/>
          <w:szCs w:val="24"/>
          <w:lang w:eastAsia="en-GB"/>
        </w:rPr>
        <w:t>Electromechanical Assemblies - A Brief Guide</w:t>
      </w:r>
      <w:r w:rsidRPr="00206AD0">
        <w:rPr>
          <w:rFonts w:ascii="Times New Roman" w:eastAsia="Times New Roman" w:hAnsi="Times New Roman" w:cs="Times New Roman"/>
          <w:sz w:val="24"/>
          <w:szCs w:val="24"/>
          <w:lang w:eastAsia="en-GB"/>
        </w:rPr>
        <w:t>. [online] Available at: &lt;https://www.thomasnet.com/articles/custom-manufacturing-fabricating/about-electromechanical-assemblies/&gt; [Accessed 21 May 2022].</w:t>
      </w:r>
    </w:p>
    <w:p w14:paraId="63C55613" w14:textId="77777777" w:rsidR="00C71A94" w:rsidRPr="00C71A94" w:rsidRDefault="00C71A94" w:rsidP="00C71A94"/>
    <w:p w14:paraId="51C6F585" w14:textId="77777777" w:rsidR="00C71A94" w:rsidRPr="00C71A94" w:rsidRDefault="00C71A94" w:rsidP="00C71A94"/>
    <w:sectPr w:rsidR="00C71A94" w:rsidRPr="00C71A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653"/>
    <w:rsid w:val="00070269"/>
    <w:rsid w:val="000A4927"/>
    <w:rsid w:val="000C7676"/>
    <w:rsid w:val="000F51B1"/>
    <w:rsid w:val="0011376D"/>
    <w:rsid w:val="001C5325"/>
    <w:rsid w:val="002071C3"/>
    <w:rsid w:val="00236E89"/>
    <w:rsid w:val="00240653"/>
    <w:rsid w:val="00273234"/>
    <w:rsid w:val="00325EA1"/>
    <w:rsid w:val="00334859"/>
    <w:rsid w:val="003C35DE"/>
    <w:rsid w:val="003D3636"/>
    <w:rsid w:val="003E3C59"/>
    <w:rsid w:val="00416500"/>
    <w:rsid w:val="00473786"/>
    <w:rsid w:val="004D30CE"/>
    <w:rsid w:val="004E6EC4"/>
    <w:rsid w:val="004F5651"/>
    <w:rsid w:val="00575BF8"/>
    <w:rsid w:val="005F339F"/>
    <w:rsid w:val="00613FB4"/>
    <w:rsid w:val="00655F74"/>
    <w:rsid w:val="006829ED"/>
    <w:rsid w:val="00745B2A"/>
    <w:rsid w:val="00834116"/>
    <w:rsid w:val="008B0F7B"/>
    <w:rsid w:val="008B5091"/>
    <w:rsid w:val="008D06B3"/>
    <w:rsid w:val="008F5819"/>
    <w:rsid w:val="00963FA9"/>
    <w:rsid w:val="00990866"/>
    <w:rsid w:val="009A58DC"/>
    <w:rsid w:val="009B5D00"/>
    <w:rsid w:val="009E25F2"/>
    <w:rsid w:val="009E6E0A"/>
    <w:rsid w:val="00C71A94"/>
    <w:rsid w:val="00C911DB"/>
    <w:rsid w:val="00CC55A5"/>
    <w:rsid w:val="00CE7944"/>
    <w:rsid w:val="00E15006"/>
    <w:rsid w:val="00E24E08"/>
    <w:rsid w:val="00EA4F1C"/>
    <w:rsid w:val="00F80F38"/>
    <w:rsid w:val="00F856C6"/>
    <w:rsid w:val="00FC36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78054"/>
  <w15:chartTrackingRefBased/>
  <w15:docId w15:val="{835C0121-829D-4ACC-BCCB-33DBC4894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1A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1A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0653"/>
    <w:rPr>
      <w:color w:val="0563C1" w:themeColor="hyperlink"/>
      <w:u w:val="single"/>
    </w:rPr>
  </w:style>
  <w:style w:type="character" w:styleId="UnresolvedMention">
    <w:name w:val="Unresolved Mention"/>
    <w:basedOn w:val="DefaultParagraphFont"/>
    <w:uiPriority w:val="99"/>
    <w:semiHidden/>
    <w:unhideWhenUsed/>
    <w:rsid w:val="00240653"/>
    <w:rPr>
      <w:color w:val="605E5C"/>
      <w:shd w:val="clear" w:color="auto" w:fill="E1DFDD"/>
    </w:rPr>
  </w:style>
  <w:style w:type="character" w:customStyle="1" w:styleId="selectable">
    <w:name w:val="selectable"/>
    <w:basedOn w:val="DefaultParagraphFont"/>
    <w:rsid w:val="004F5651"/>
  </w:style>
  <w:style w:type="character" w:customStyle="1" w:styleId="Heading1Char">
    <w:name w:val="Heading 1 Char"/>
    <w:basedOn w:val="DefaultParagraphFont"/>
    <w:link w:val="Heading1"/>
    <w:uiPriority w:val="9"/>
    <w:rsid w:val="00C71A9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71A94"/>
    <w:pPr>
      <w:outlineLvl w:val="9"/>
    </w:pPr>
    <w:rPr>
      <w:lang w:val="en-US"/>
    </w:rPr>
  </w:style>
  <w:style w:type="character" w:customStyle="1" w:styleId="Heading2Char">
    <w:name w:val="Heading 2 Char"/>
    <w:basedOn w:val="DefaultParagraphFont"/>
    <w:link w:val="Heading2"/>
    <w:uiPriority w:val="9"/>
    <w:rsid w:val="00C71A94"/>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325EA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EF133B9-A92B-4B71-B032-26617A6D84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7</Pages>
  <Words>2397</Words>
  <Characters>13669</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Daniil Smeliov</dc:creator>
  <cp:keywords/>
  <dc:description/>
  <cp:lastModifiedBy>Daniil Smeliov</cp:lastModifiedBy>
  <cp:revision>4</cp:revision>
  <dcterms:created xsi:type="dcterms:W3CDTF">2022-05-28T16:36:00Z</dcterms:created>
  <dcterms:modified xsi:type="dcterms:W3CDTF">2022-05-28T16:45:00Z</dcterms:modified>
</cp:coreProperties>
</file>