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A3A8C" w14:textId="77777777" w:rsidR="00C12DCC" w:rsidRPr="008629BC" w:rsidRDefault="00C12DCC" w:rsidP="00C12DCC">
      <w:pPr>
        <w:rPr>
          <w:rFonts w:cstheme="minorHAnsi"/>
          <w:sz w:val="24"/>
          <w:szCs w:val="24"/>
        </w:rPr>
      </w:pPr>
      <w:r w:rsidRPr="008629BC">
        <w:rPr>
          <w:rFonts w:cstheme="minorHAnsi"/>
          <w:sz w:val="24"/>
          <w:szCs w:val="24"/>
        </w:rPr>
        <w:t xml:space="preserve">How might the Code of Ethics help to reduce incidences of professional misconduct and </w:t>
      </w:r>
    </w:p>
    <w:p w14:paraId="59A4FBE7" w14:textId="4434ADEB" w:rsidR="00C12DCC" w:rsidRDefault="00C12DCC" w:rsidP="00C12DCC">
      <w:pPr>
        <w:rPr>
          <w:rFonts w:cstheme="minorHAnsi"/>
          <w:sz w:val="24"/>
          <w:szCs w:val="24"/>
        </w:rPr>
      </w:pPr>
      <w:r w:rsidRPr="008629BC">
        <w:rPr>
          <w:rFonts w:cstheme="minorHAnsi"/>
          <w:sz w:val="24"/>
          <w:szCs w:val="24"/>
        </w:rPr>
        <w:t>increase public confidence in the police?</w:t>
      </w:r>
      <w:r>
        <w:rPr>
          <w:rFonts w:cstheme="minorHAnsi"/>
          <w:sz w:val="24"/>
          <w:szCs w:val="24"/>
        </w:rPr>
        <w:t xml:space="preserve"> </w:t>
      </w:r>
    </w:p>
    <w:p w14:paraId="2960AE1A" w14:textId="77777777" w:rsidR="00C12DCC" w:rsidRDefault="00C12DCC" w:rsidP="00C12DCC">
      <w:pPr>
        <w:rPr>
          <w:rFonts w:cstheme="minorHAnsi"/>
          <w:sz w:val="24"/>
          <w:szCs w:val="24"/>
        </w:rPr>
      </w:pPr>
    </w:p>
    <w:p w14:paraId="7D03E579" w14:textId="77777777" w:rsidR="00C12DCC" w:rsidRDefault="00C12DCC" w:rsidP="00C12DCC">
      <w:pPr>
        <w:rPr>
          <w:rFonts w:cstheme="minorHAnsi"/>
          <w:sz w:val="24"/>
          <w:szCs w:val="24"/>
        </w:rPr>
      </w:pPr>
      <w:r>
        <w:rPr>
          <w:rFonts w:cstheme="minorHAnsi"/>
          <w:sz w:val="24"/>
          <w:szCs w:val="24"/>
        </w:rPr>
        <w:t>In policing, officers and staff are duty bound to follow the Code of Ethics to ensure a consistent service can be delivered to the public. It is also expected that officers will follow the code to ensure that the principles and professional standards of Policing is upheld to its highest expectancy from the public. “</w:t>
      </w:r>
      <w:r w:rsidRPr="00243560">
        <w:rPr>
          <w:rFonts w:cstheme="minorHAnsi"/>
          <w:i/>
          <w:iCs/>
          <w:sz w:val="24"/>
          <w:szCs w:val="24"/>
        </w:rPr>
        <w:t>Ethical behaviour comes from the values, beliefs, attitudes and knowledge that guide the judgements of each individual</w:t>
      </w:r>
      <w:r w:rsidRPr="00243560">
        <w:rPr>
          <w:rFonts w:cstheme="minorHAnsi"/>
          <w:sz w:val="24"/>
          <w:szCs w:val="24"/>
        </w:rPr>
        <w:t>.</w:t>
      </w:r>
      <w:r>
        <w:rPr>
          <w:rFonts w:cstheme="minorHAnsi"/>
          <w:sz w:val="24"/>
          <w:szCs w:val="24"/>
        </w:rPr>
        <w:t>” (GOV.UK, Aug 2014)</w:t>
      </w:r>
    </w:p>
    <w:p w14:paraId="19873E7B" w14:textId="77777777" w:rsidR="00C12DCC" w:rsidRDefault="00C12DCC" w:rsidP="00C12DCC">
      <w:pPr>
        <w:rPr>
          <w:rFonts w:cstheme="minorHAnsi"/>
          <w:sz w:val="24"/>
          <w:szCs w:val="24"/>
        </w:rPr>
      </w:pPr>
    </w:p>
    <w:p w14:paraId="7474C155" w14:textId="77777777" w:rsidR="00C12DCC" w:rsidRDefault="00C12DCC" w:rsidP="00C12DCC">
      <w:pPr>
        <w:rPr>
          <w:rFonts w:cstheme="minorHAnsi"/>
          <w:sz w:val="24"/>
          <w:szCs w:val="24"/>
        </w:rPr>
      </w:pPr>
      <w:r>
        <w:rPr>
          <w:rFonts w:cstheme="minorHAnsi"/>
          <w:sz w:val="24"/>
          <w:szCs w:val="24"/>
        </w:rPr>
        <w:t xml:space="preserve">The Code of Ethics were introduced in England and Wales in 2014 and act as a guide to officers when ensuring that they follow Policing principles and the professional standard of behaviour whilst holding the role of an officer. As the principles and professional standards are combined, it will encourage officers to be consistent with their way of dealing with the public and it will increase their confidence and trust. </w:t>
      </w:r>
      <w:proofErr w:type="gramStart"/>
      <w:r>
        <w:rPr>
          <w:rFonts w:cstheme="minorHAnsi"/>
          <w:sz w:val="24"/>
          <w:szCs w:val="24"/>
        </w:rPr>
        <w:t>In regard to</w:t>
      </w:r>
      <w:proofErr w:type="gramEnd"/>
      <w:r>
        <w:rPr>
          <w:rFonts w:cstheme="minorHAnsi"/>
          <w:sz w:val="24"/>
          <w:szCs w:val="24"/>
        </w:rPr>
        <w:t xml:space="preserve"> the Code, there are nine principles and ten professional standards that officers will follow. </w:t>
      </w:r>
    </w:p>
    <w:p w14:paraId="3E29D31D" w14:textId="77777777" w:rsidR="00C12DCC" w:rsidRDefault="00C12DCC" w:rsidP="00C12DCC">
      <w:pPr>
        <w:rPr>
          <w:rFonts w:cstheme="minorHAnsi"/>
          <w:sz w:val="24"/>
          <w:szCs w:val="24"/>
        </w:rPr>
      </w:pPr>
    </w:p>
    <w:p w14:paraId="6594D57A" w14:textId="77777777" w:rsidR="00C12DCC" w:rsidRDefault="00C12DCC" w:rsidP="00C12DCC">
      <w:pPr>
        <w:rPr>
          <w:rFonts w:cstheme="minorHAnsi"/>
          <w:sz w:val="24"/>
          <w:szCs w:val="24"/>
        </w:rPr>
      </w:pPr>
      <w:proofErr w:type="gramStart"/>
      <w:r>
        <w:rPr>
          <w:rFonts w:cstheme="minorHAnsi"/>
          <w:sz w:val="24"/>
          <w:szCs w:val="24"/>
        </w:rPr>
        <w:t>In regards to</w:t>
      </w:r>
      <w:proofErr w:type="gramEnd"/>
      <w:r>
        <w:rPr>
          <w:rFonts w:cstheme="minorHAnsi"/>
          <w:sz w:val="24"/>
          <w:szCs w:val="24"/>
        </w:rPr>
        <w:t xml:space="preserve"> the Code helping to reduce incidences of professional misconduct, we first must look at what is professional misconduct and how it will affect public trust. As Police officers we hold significant powers which are bestowed by government which is defined by statute law and is sourced from the Police and Criminal Evidence Act 1984 (PACE). “</w:t>
      </w:r>
      <w:r w:rsidRPr="003A4F73">
        <w:rPr>
          <w:rFonts w:cstheme="minorHAnsi"/>
          <w:i/>
          <w:iCs/>
          <w:sz w:val="24"/>
          <w:szCs w:val="24"/>
        </w:rPr>
        <w:t>Police personnel are individually responsible for ensuring their use of their powers is lawful, proportionate and necessary.”</w:t>
      </w:r>
      <w:r>
        <w:rPr>
          <w:rFonts w:cstheme="minorHAnsi"/>
          <w:i/>
          <w:iCs/>
          <w:sz w:val="24"/>
          <w:szCs w:val="24"/>
        </w:rPr>
        <w:t xml:space="preserve"> </w:t>
      </w:r>
      <w:r>
        <w:rPr>
          <w:rFonts w:cstheme="minorHAnsi"/>
          <w:sz w:val="24"/>
          <w:szCs w:val="24"/>
        </w:rPr>
        <w:t xml:space="preserve">(The House of Commons, Oct 2021). </w:t>
      </w:r>
    </w:p>
    <w:p w14:paraId="19CE9046" w14:textId="77777777" w:rsidR="00C12DCC" w:rsidRDefault="00C12DCC" w:rsidP="00C12DCC">
      <w:pPr>
        <w:rPr>
          <w:rFonts w:cstheme="minorHAnsi"/>
          <w:sz w:val="24"/>
          <w:szCs w:val="24"/>
        </w:rPr>
      </w:pPr>
    </w:p>
    <w:p w14:paraId="248196F0" w14:textId="77777777" w:rsidR="00C12DCC" w:rsidRDefault="00C12DCC" w:rsidP="00C12DCC">
      <w:pPr>
        <w:rPr>
          <w:rFonts w:cstheme="minorHAnsi"/>
          <w:sz w:val="24"/>
          <w:szCs w:val="24"/>
        </w:rPr>
      </w:pPr>
      <w:r>
        <w:rPr>
          <w:rFonts w:cstheme="minorHAnsi"/>
          <w:sz w:val="24"/>
          <w:szCs w:val="24"/>
        </w:rPr>
        <w:t xml:space="preserve">In the Code of Ethics, the first principle is accountability. This means that officers are answerable for their decisions, actions and omissions when dealing with a suspect or a member of the public. If an officer for example, were to make an unlawful arrest, not only would it breach PACE but also violate the fifth article of the Human Rights Act 1998. To make a lawful arrest you must first have reasonable grounds and suspicion that the person you are arresting is involved with an offence. Professional standards of the use of force must be applied and whether it is necessary or applicable at the time of an arrest. Officers must also use another principle of Objectivity when making a lawful arrest, as you must have the best judgement and evidence to make the best choice and adhering to the Code. If officers do not make a lawful arrest, it would breach PACE under code G which gives the officer the power of arrest and it would take the liberty of freedom away from the person who was arrested. The officer would also not be following the Code of Ethics as Fairness and Selflessness are not applied to this. Fairness would be to treat everyone equally, but it would have been breached with the arrest </w:t>
      </w:r>
      <w:r>
        <w:rPr>
          <w:rFonts w:cstheme="minorHAnsi"/>
          <w:sz w:val="24"/>
          <w:szCs w:val="24"/>
        </w:rPr>
        <w:lastRenderedPageBreak/>
        <w:t xml:space="preserve">and the liberty being taken away. Selflessness would mean that this would not be in the public interest </w:t>
      </w:r>
      <w:proofErr w:type="gramStart"/>
      <w:r>
        <w:rPr>
          <w:rFonts w:cstheme="minorHAnsi"/>
          <w:sz w:val="24"/>
          <w:szCs w:val="24"/>
        </w:rPr>
        <w:t>due to the fact that</w:t>
      </w:r>
      <w:proofErr w:type="gramEnd"/>
      <w:r>
        <w:rPr>
          <w:rFonts w:cstheme="minorHAnsi"/>
          <w:sz w:val="24"/>
          <w:szCs w:val="24"/>
        </w:rPr>
        <w:t xml:space="preserve"> the arrest is wrongful therefore public money and time would be wasted on the individual being in Police custody. </w:t>
      </w:r>
    </w:p>
    <w:p w14:paraId="1A882FEF" w14:textId="77777777" w:rsidR="00C12DCC" w:rsidRDefault="00C12DCC" w:rsidP="00C12DCC">
      <w:pPr>
        <w:rPr>
          <w:rFonts w:cstheme="minorHAnsi"/>
          <w:sz w:val="24"/>
          <w:szCs w:val="24"/>
        </w:rPr>
      </w:pPr>
    </w:p>
    <w:p w14:paraId="75A3A6E2" w14:textId="77777777" w:rsidR="00C12DCC" w:rsidRDefault="00C12DCC" w:rsidP="00C12DCC">
      <w:pPr>
        <w:rPr>
          <w:rFonts w:cstheme="minorHAnsi"/>
          <w:sz w:val="24"/>
          <w:szCs w:val="24"/>
        </w:rPr>
      </w:pPr>
      <w:r>
        <w:rPr>
          <w:rFonts w:cstheme="minorHAnsi"/>
          <w:sz w:val="24"/>
          <w:szCs w:val="24"/>
        </w:rPr>
        <w:t>The Code of Ethics are there to support officers and to ensure that if followed, it would minimise the chance of professional misconduct and it would promote integrity and equality. If the Code is followed it would also promote the public and their trust of the Police.</w:t>
      </w:r>
    </w:p>
    <w:p w14:paraId="22461BBF" w14:textId="77777777" w:rsidR="00C12DCC" w:rsidRDefault="00C12DCC" w:rsidP="00C12DCC">
      <w:pPr>
        <w:rPr>
          <w:rFonts w:cstheme="minorHAnsi"/>
          <w:sz w:val="24"/>
          <w:szCs w:val="24"/>
        </w:rPr>
      </w:pPr>
    </w:p>
    <w:p w14:paraId="76A33ABC" w14:textId="77777777" w:rsidR="00C12DCC" w:rsidRPr="003A4F73" w:rsidRDefault="00C12DCC" w:rsidP="00C12DCC">
      <w:pPr>
        <w:rPr>
          <w:rFonts w:cstheme="minorHAnsi"/>
          <w:sz w:val="24"/>
          <w:szCs w:val="24"/>
        </w:rPr>
      </w:pPr>
      <w:r>
        <w:rPr>
          <w:rFonts w:cstheme="minorHAnsi"/>
          <w:sz w:val="24"/>
          <w:szCs w:val="24"/>
        </w:rPr>
        <w:t xml:space="preserve">It is vital that Police promote restoring the confidence of the public and are accessible to those who need our service. In a survey from November 2022 by YouGov public confidence in the Police was registered at 49% (Kirk, 2022). When comparing this to 58% in January 2019 this is a heavy decrease in which Police should take accountability. Public trust in the Police has always fluctuated, the recent incidents involving the Met Police officer Wayne </w:t>
      </w:r>
      <w:proofErr w:type="spellStart"/>
      <w:r>
        <w:rPr>
          <w:rFonts w:cstheme="minorHAnsi"/>
          <w:sz w:val="24"/>
          <w:szCs w:val="24"/>
        </w:rPr>
        <w:t>Couzens</w:t>
      </w:r>
      <w:proofErr w:type="spellEnd"/>
      <w:r>
        <w:rPr>
          <w:rFonts w:cstheme="minorHAnsi"/>
          <w:sz w:val="24"/>
          <w:szCs w:val="24"/>
        </w:rPr>
        <w:t xml:space="preserve"> who was sentenced in 2021 for kidnap, </w:t>
      </w:r>
      <w:proofErr w:type="gramStart"/>
      <w:r>
        <w:rPr>
          <w:rFonts w:cstheme="minorHAnsi"/>
          <w:sz w:val="24"/>
          <w:szCs w:val="24"/>
        </w:rPr>
        <w:t>rape</w:t>
      </w:r>
      <w:proofErr w:type="gramEnd"/>
      <w:r>
        <w:rPr>
          <w:rFonts w:cstheme="minorHAnsi"/>
          <w:sz w:val="24"/>
          <w:szCs w:val="24"/>
        </w:rPr>
        <w:t xml:space="preserve"> and murder. All the way back into the Hillsborough Disaster which claimed the lives of 97 Liverpool football fans in Sheffield during an FA Cup match. Granted the Code of Ethics was not introduced until 30 years after the disaster, but the principles still stand. Policing overall is and will never be perfect due to circumstances in which officers will need to make decisions and others have differing opinions. This is why it is essential that the Code of Ethics is followed to ensure that everyone is treated equally, and every officer is following the same principles and standards of behaviour nationally, so there can be no situation where an officer’s integrity can be questioned. </w:t>
      </w:r>
    </w:p>
    <w:p w14:paraId="6F114205" w14:textId="77777777" w:rsidR="00C12DCC" w:rsidRDefault="00C12DCC" w:rsidP="00C12DCC">
      <w:pPr>
        <w:rPr>
          <w:rFonts w:cstheme="minorHAnsi"/>
          <w:sz w:val="24"/>
          <w:szCs w:val="24"/>
        </w:rPr>
      </w:pPr>
    </w:p>
    <w:p w14:paraId="041EA03F" w14:textId="77777777" w:rsidR="00C12DCC" w:rsidRPr="008629BC" w:rsidRDefault="00C12DCC" w:rsidP="00C12DCC">
      <w:pPr>
        <w:rPr>
          <w:rFonts w:cstheme="minorHAnsi"/>
          <w:sz w:val="24"/>
          <w:szCs w:val="24"/>
        </w:rPr>
      </w:pPr>
      <w:r>
        <w:rPr>
          <w:rFonts w:cstheme="minorHAnsi"/>
          <w:sz w:val="24"/>
          <w:szCs w:val="24"/>
        </w:rPr>
        <w:t xml:space="preserve">In summary, the Code of Ethics are available to officers to ensure that the professional standard of behaviour is at </w:t>
      </w:r>
      <w:proofErr w:type="spellStart"/>
      <w:r>
        <w:rPr>
          <w:rFonts w:cstheme="minorHAnsi"/>
          <w:sz w:val="24"/>
          <w:szCs w:val="24"/>
        </w:rPr>
        <w:t>it’s</w:t>
      </w:r>
      <w:proofErr w:type="spellEnd"/>
      <w:r>
        <w:rPr>
          <w:rFonts w:cstheme="minorHAnsi"/>
          <w:sz w:val="24"/>
          <w:szCs w:val="24"/>
        </w:rPr>
        <w:t xml:space="preserve"> highest when dealing or conducting enquiries with the public. The Code is also there to follow </w:t>
      </w:r>
      <w:proofErr w:type="gramStart"/>
      <w:r>
        <w:rPr>
          <w:rFonts w:cstheme="minorHAnsi"/>
          <w:sz w:val="24"/>
          <w:szCs w:val="24"/>
        </w:rPr>
        <w:t>in regards to</w:t>
      </w:r>
      <w:proofErr w:type="gramEnd"/>
      <w:r>
        <w:rPr>
          <w:rFonts w:cstheme="minorHAnsi"/>
          <w:sz w:val="24"/>
          <w:szCs w:val="24"/>
        </w:rPr>
        <w:t xml:space="preserve"> making sure that any person who is detained has not had their rights breached or is unlawfully held by officers if the suspect does not meet the threshold to be in Police custody. The code is also there to ensure that officers not only adhere to the public standard of conducting themselves, but also applies for officers’ behaviour around colleagues and staff inside the Police station. Professional behaviour and treating everyone equally are a vital part of being a Police officer and this also applies to colleagues and not just the public. Honesty and Integrity are a big factor </w:t>
      </w:r>
      <w:proofErr w:type="gramStart"/>
      <w:r>
        <w:rPr>
          <w:rFonts w:cstheme="minorHAnsi"/>
          <w:sz w:val="24"/>
          <w:szCs w:val="24"/>
        </w:rPr>
        <w:t>in regards to</w:t>
      </w:r>
      <w:proofErr w:type="gramEnd"/>
      <w:r>
        <w:rPr>
          <w:rFonts w:cstheme="minorHAnsi"/>
          <w:sz w:val="24"/>
          <w:szCs w:val="24"/>
        </w:rPr>
        <w:t xml:space="preserve"> following the Code of Ethics. An officer must be open and honest with the public when dealing with an incident and should always be open to them to ensure that the public can trust in what the officer is </w:t>
      </w:r>
      <w:proofErr w:type="spellStart"/>
      <w:r>
        <w:rPr>
          <w:rFonts w:cstheme="minorHAnsi"/>
          <w:sz w:val="24"/>
          <w:szCs w:val="24"/>
        </w:rPr>
        <w:t>stating</w:t>
      </w:r>
      <w:proofErr w:type="spellEnd"/>
      <w:r>
        <w:rPr>
          <w:rFonts w:cstheme="minorHAnsi"/>
          <w:sz w:val="24"/>
          <w:szCs w:val="24"/>
        </w:rPr>
        <w:t xml:space="preserve"> to them. Integrity is the public seeing an officer do the right thing and act in accordance with the law to maintain fairness and then their accountability cannot be questioned. </w:t>
      </w:r>
    </w:p>
    <w:p w14:paraId="1526BAD2" w14:textId="7712FDE8" w:rsidR="00C12DCC" w:rsidRDefault="00C12DCC">
      <w:r>
        <w:t>915 words</w:t>
      </w:r>
    </w:p>
    <w:p w14:paraId="2EA3973B" w14:textId="75204694" w:rsidR="00C12DCC" w:rsidRDefault="00C12DCC"/>
    <w:p w14:paraId="1DACA546" w14:textId="77777777" w:rsidR="00C12DCC" w:rsidRDefault="00C12DCC" w:rsidP="00C12DCC">
      <w:r>
        <w:lastRenderedPageBreak/>
        <w:t>How effective is a multi-agency approach as a means of managing violent and sexual offenders?</w:t>
      </w:r>
    </w:p>
    <w:p w14:paraId="419FF3FD" w14:textId="70296B39" w:rsidR="00C12DCC" w:rsidRPr="008737A3" w:rsidRDefault="00C12DCC" w:rsidP="00C12DCC">
      <w:pPr>
        <w:rPr>
          <w:sz w:val="24"/>
          <w:szCs w:val="24"/>
        </w:rPr>
      </w:pPr>
      <w:r w:rsidRPr="008737A3">
        <w:rPr>
          <w:sz w:val="24"/>
          <w:szCs w:val="24"/>
        </w:rPr>
        <w:t>Multi-agency approaches as a mean to manage violent and sexual offenders is vitally important in Policing as this allows offenders to be monitored and receive help. The multi-agency approach allows for Police and these agencies to work together, ensuring that we meet public expectations of exercising powers to protect life and to protect vulnerable victims. This is whilst also making sure that any offenders right that we breach is lawful and proportionate. I will be looking at why multi-agency approaches are important, and I will be looking into such as Multi-agency Public Protection Arrangements (MAPPA), Integrated Offender Management Units (IOMU) and Local Authority (LA).</w:t>
      </w:r>
    </w:p>
    <w:p w14:paraId="305FFC97" w14:textId="77777777" w:rsidR="00C12DCC" w:rsidRPr="008737A3" w:rsidRDefault="00C12DCC" w:rsidP="00C12DCC">
      <w:pPr>
        <w:rPr>
          <w:sz w:val="24"/>
          <w:szCs w:val="24"/>
        </w:rPr>
      </w:pPr>
      <w:r w:rsidRPr="008737A3">
        <w:rPr>
          <w:sz w:val="24"/>
          <w:szCs w:val="24"/>
        </w:rPr>
        <w:t>MAPPA was established in 2001 and was integrated into the Criminal Justice Act 2003 (CJA) through sections 325 and 327B. “</w:t>
      </w:r>
      <w:r w:rsidRPr="008737A3">
        <w:rPr>
          <w:i/>
          <w:iCs/>
          <w:sz w:val="24"/>
          <w:szCs w:val="24"/>
        </w:rPr>
        <w:t>These arrangements are designed to protect the public, including victims of crime, from serious harm by sexual or violent and other dangerous offenders</w:t>
      </w:r>
      <w:r w:rsidRPr="008737A3">
        <w:rPr>
          <w:sz w:val="24"/>
          <w:szCs w:val="24"/>
        </w:rPr>
        <w:t xml:space="preserve">”. (College of Policing, 2017). MAPPA encourages organisations of criminal justice to work </w:t>
      </w:r>
      <w:proofErr w:type="spellStart"/>
      <w:r w:rsidRPr="008737A3">
        <w:rPr>
          <w:sz w:val="24"/>
          <w:szCs w:val="24"/>
        </w:rPr>
        <w:t>along side</w:t>
      </w:r>
      <w:proofErr w:type="spellEnd"/>
      <w:r w:rsidRPr="008737A3">
        <w:rPr>
          <w:sz w:val="24"/>
          <w:szCs w:val="24"/>
        </w:rPr>
        <w:t xml:space="preserve"> each other and manage high risk offenders and to ensure victim safety is paramount. MAPPA is the responsibility of two agencies, the </w:t>
      </w:r>
      <w:proofErr w:type="gramStart"/>
      <w:r w:rsidRPr="008737A3">
        <w:rPr>
          <w:sz w:val="24"/>
          <w:szCs w:val="24"/>
        </w:rPr>
        <w:t>Police</w:t>
      </w:r>
      <w:proofErr w:type="gramEnd"/>
      <w:r w:rsidRPr="008737A3">
        <w:rPr>
          <w:sz w:val="24"/>
          <w:szCs w:val="24"/>
        </w:rPr>
        <w:t xml:space="preserve"> and the prison service (HMPS) along with probation. </w:t>
      </w:r>
    </w:p>
    <w:p w14:paraId="6D69F1DD" w14:textId="77777777" w:rsidR="00C12DCC" w:rsidRPr="008737A3" w:rsidRDefault="00C12DCC" w:rsidP="00C12DCC">
      <w:pPr>
        <w:rPr>
          <w:sz w:val="24"/>
          <w:szCs w:val="24"/>
        </w:rPr>
      </w:pPr>
      <w:r w:rsidRPr="008737A3">
        <w:rPr>
          <w:sz w:val="24"/>
          <w:szCs w:val="24"/>
        </w:rPr>
        <w:t>The agencies are responsible for risk assessing and managing all MAPPA identified offenders in their local area by identifying offenders and placing them into three categories. The offenders are placed into the categories based on their risk assessment by MAPPA. Category one manages all registered sex offenders, the offenders must then comply with what the agencies pose on them under the sexual offences act. Category two manages offenders who have been convicted under CJA 2003 which carries a sentence of 12 months or more. This also includes offenders who receive a 12 month or more sentence under the Mental Health Act 1983. Category three manages offenders who can be classed as dangerous but does not always mean they are convicted to serve a prison sentence. These offenders are known to be capable of causing serious harm to the public and will require the input of a multi-agency. Category three offenders can be assessed without committing an offence from CJA 2003.</w:t>
      </w:r>
    </w:p>
    <w:p w14:paraId="1470904B" w14:textId="77777777" w:rsidR="00C12DCC" w:rsidRPr="008737A3" w:rsidRDefault="00C12DCC" w:rsidP="00C12DCC">
      <w:pPr>
        <w:rPr>
          <w:sz w:val="24"/>
          <w:szCs w:val="24"/>
        </w:rPr>
      </w:pPr>
      <w:r w:rsidRPr="008737A3">
        <w:rPr>
          <w:sz w:val="24"/>
          <w:szCs w:val="24"/>
        </w:rPr>
        <w:t xml:space="preserve"> Other agencies such as LA Social Services, Job centres and Immigration have a duty to co-operate with the responsible MAPPA authorities to ensure public safety and to be aware of the offenders’ offences. This is why it is important to share and distribute information between agencies as this will become effective once and offender is released from prison or the expiry of their licence. If agencies are aware of an </w:t>
      </w:r>
      <w:proofErr w:type="gramStart"/>
      <w:r w:rsidRPr="008737A3">
        <w:rPr>
          <w:sz w:val="24"/>
          <w:szCs w:val="24"/>
        </w:rPr>
        <w:t>offenders</w:t>
      </w:r>
      <w:proofErr w:type="gramEnd"/>
      <w:r w:rsidRPr="008737A3">
        <w:rPr>
          <w:sz w:val="24"/>
          <w:szCs w:val="24"/>
        </w:rPr>
        <w:t xml:space="preserve"> past offences, then it will minimise risk in the community if they were to apply for jobs which could put the public at risk of them reoffending. “</w:t>
      </w:r>
      <w:r w:rsidRPr="008737A3">
        <w:rPr>
          <w:i/>
          <w:iCs/>
          <w:sz w:val="24"/>
          <w:szCs w:val="24"/>
        </w:rPr>
        <w:t xml:space="preserve">Policing is increasingly concerned with the risks faced by the vulnerable, the threats posed by the dangerous and reducing the harm caused”. </w:t>
      </w:r>
      <w:r w:rsidRPr="008737A3">
        <w:rPr>
          <w:sz w:val="24"/>
          <w:szCs w:val="24"/>
        </w:rPr>
        <w:t>(Webster, 2016).</w:t>
      </w:r>
    </w:p>
    <w:p w14:paraId="3D5C3B07" w14:textId="77777777" w:rsidR="00C12DCC" w:rsidRPr="008737A3" w:rsidRDefault="00C12DCC" w:rsidP="00C12DCC">
      <w:pPr>
        <w:rPr>
          <w:sz w:val="24"/>
          <w:szCs w:val="24"/>
        </w:rPr>
      </w:pPr>
      <w:r w:rsidRPr="008737A3">
        <w:rPr>
          <w:sz w:val="24"/>
          <w:szCs w:val="24"/>
        </w:rPr>
        <w:t xml:space="preserve"> On the other hand, it can still pose risks having a multi-agency approach as if incorrect information is shared to the wrong agency, or misinformation is passed, this can pose risks which can put a victim in a vulnerable position. Agencies must be careful to ensure that the </w:t>
      </w:r>
      <w:r w:rsidRPr="008737A3">
        <w:rPr>
          <w:sz w:val="24"/>
          <w:szCs w:val="24"/>
        </w:rPr>
        <w:lastRenderedPageBreak/>
        <w:t xml:space="preserve">duty of care that they have to the public is protected by Human Rights Act 1998 and to integrate article two and three of the European Convention of Human Rights. </w:t>
      </w:r>
    </w:p>
    <w:p w14:paraId="165154B6" w14:textId="77777777" w:rsidR="00C12DCC" w:rsidRPr="008737A3" w:rsidRDefault="00C12DCC" w:rsidP="00C12DCC">
      <w:pPr>
        <w:rPr>
          <w:sz w:val="24"/>
          <w:szCs w:val="24"/>
        </w:rPr>
      </w:pPr>
      <w:r w:rsidRPr="008737A3">
        <w:rPr>
          <w:sz w:val="24"/>
          <w:szCs w:val="24"/>
        </w:rPr>
        <w:t xml:space="preserve">The Integrated Offender Management Unit (IOMU) are a local Policing unit who manage offenders who are still serving a sentence, about to be released or released from prison and attempt to integrate them back in society. IOMU will risk assess all dangerous offenders and assess whether they should be allowed back into the community whilst being monitored for public safety purposes. The IOMU will liaise with partner agencies such as the probation service and will meet with offenders to establish to likelihood of the offender’s behaviour upon release will become a danger to the public. This is a chance for offenders to take responsibility for their actions and to give them a second chance of being a positive member of the community in which they live. Offenders will also be expected to adhere to conditions and to </w:t>
      </w:r>
      <w:proofErr w:type="gramStart"/>
      <w:r w:rsidRPr="008737A3">
        <w:rPr>
          <w:sz w:val="24"/>
          <w:szCs w:val="24"/>
        </w:rPr>
        <w:t>be available at all times</w:t>
      </w:r>
      <w:proofErr w:type="gramEnd"/>
      <w:r w:rsidRPr="008737A3">
        <w:rPr>
          <w:sz w:val="24"/>
          <w:szCs w:val="24"/>
        </w:rPr>
        <w:t xml:space="preserve"> for random checks. If offenders do not comply with the terms issued by agencies, they will risk being recalled to prison. “</w:t>
      </w:r>
      <w:r w:rsidRPr="008737A3">
        <w:rPr>
          <w:i/>
          <w:iCs/>
          <w:sz w:val="24"/>
          <w:szCs w:val="24"/>
        </w:rPr>
        <w:t>The most persistent and problematic offenders are identified and managed jointly</w:t>
      </w:r>
      <w:r w:rsidRPr="008737A3">
        <w:rPr>
          <w:sz w:val="24"/>
          <w:szCs w:val="24"/>
        </w:rPr>
        <w:t>”. (GOV.UK, 2013).</w:t>
      </w:r>
    </w:p>
    <w:p w14:paraId="492B8370" w14:textId="77777777" w:rsidR="00C12DCC" w:rsidRPr="008737A3" w:rsidRDefault="00C12DCC" w:rsidP="00C12DCC">
      <w:pPr>
        <w:rPr>
          <w:sz w:val="24"/>
          <w:szCs w:val="24"/>
        </w:rPr>
      </w:pPr>
      <w:r w:rsidRPr="008737A3">
        <w:rPr>
          <w:sz w:val="24"/>
          <w:szCs w:val="24"/>
        </w:rPr>
        <w:t>This is an effective multi-agency approach as working together to minimise the risks of offenders being integrated back into society will benefit both the public and the offender. The offender may not like Police intervention therefore, having a multi-agency approach such as probation can benefit if the offender has a rapport with them and are more likely to comply with conditions presented. This again, can pose risks if offenders are being integrated back into the community as there is a chance depending on the risk assessment, they could re-offend and become recalled. This is why it is important for multi-agencies to work together to minimise these risks. A solid plan in place will not fully stop the risk of an offender but they would be closely monitored and the duty to protect the public is at the front of the list of priorities.</w:t>
      </w:r>
    </w:p>
    <w:p w14:paraId="255E37CE" w14:textId="77777777" w:rsidR="00C12DCC" w:rsidRPr="008737A3" w:rsidRDefault="00C12DCC" w:rsidP="00C12DCC">
      <w:pPr>
        <w:rPr>
          <w:sz w:val="24"/>
          <w:szCs w:val="24"/>
        </w:rPr>
      </w:pPr>
      <w:r w:rsidRPr="008737A3">
        <w:rPr>
          <w:sz w:val="24"/>
          <w:szCs w:val="24"/>
        </w:rPr>
        <w:t xml:space="preserve">In summary, it is very effective to have a multi-agency approach to managing dangerous, </w:t>
      </w:r>
      <w:proofErr w:type="gramStart"/>
      <w:r w:rsidRPr="008737A3">
        <w:rPr>
          <w:sz w:val="24"/>
          <w:szCs w:val="24"/>
        </w:rPr>
        <w:t>violent</w:t>
      </w:r>
      <w:proofErr w:type="gramEnd"/>
      <w:r w:rsidRPr="008737A3">
        <w:rPr>
          <w:sz w:val="24"/>
          <w:szCs w:val="24"/>
        </w:rPr>
        <w:t xml:space="preserve"> and sexual offenders as this is a way to provide services to the public with multiple professions working together to minimise risks to the public. This way, safeguarding procedures for victims can be achieved through different agencies to ensure that the safety of the victims is a priority. If agencies have a co-operative stance against an issue, all can offer different skill sets and manage an offender through support and strength in numbers. Multi-agency approaches to offenders can also benefit the offender if they are to be integrated back into the community as they may be less likely to reoffend if they are receiving support and counsel from agencies who have their interests in place. </w:t>
      </w:r>
    </w:p>
    <w:p w14:paraId="2A8FA4B1" w14:textId="77777777" w:rsidR="00C12DCC" w:rsidRPr="008737A3" w:rsidRDefault="00C12DCC" w:rsidP="00C12DCC">
      <w:pPr>
        <w:rPr>
          <w:sz w:val="24"/>
          <w:szCs w:val="24"/>
        </w:rPr>
      </w:pPr>
      <w:r w:rsidRPr="008737A3">
        <w:rPr>
          <w:sz w:val="24"/>
          <w:szCs w:val="24"/>
        </w:rPr>
        <w:t>937 words</w:t>
      </w:r>
    </w:p>
    <w:p w14:paraId="63ADDF62" w14:textId="77777777" w:rsidR="00C12DCC" w:rsidRPr="008737A3" w:rsidRDefault="00C12DCC" w:rsidP="00C12DCC">
      <w:pPr>
        <w:rPr>
          <w:sz w:val="24"/>
          <w:szCs w:val="24"/>
        </w:rPr>
      </w:pPr>
    </w:p>
    <w:p w14:paraId="205F9E93" w14:textId="77777777" w:rsidR="00C12DCC" w:rsidRPr="008737A3" w:rsidRDefault="00C12DCC" w:rsidP="00C12DCC">
      <w:pPr>
        <w:rPr>
          <w:sz w:val="24"/>
          <w:szCs w:val="24"/>
        </w:rPr>
      </w:pPr>
    </w:p>
    <w:p w14:paraId="724098BE" w14:textId="0F533D6E" w:rsidR="00C12DCC" w:rsidRDefault="00C12DCC"/>
    <w:p w14:paraId="07685824" w14:textId="176D34FB" w:rsidR="00C12DCC" w:rsidRDefault="00C12DCC"/>
    <w:p w14:paraId="435C66C8" w14:textId="77777777" w:rsidR="00C12DCC" w:rsidRDefault="00C12DCC" w:rsidP="00C12DCC">
      <w:pPr>
        <w:rPr>
          <w:rFonts w:cstheme="minorHAnsi"/>
          <w:sz w:val="24"/>
          <w:szCs w:val="24"/>
        </w:rPr>
      </w:pPr>
      <w:r w:rsidRPr="003C5250">
        <w:rPr>
          <w:rFonts w:cstheme="minorHAnsi"/>
          <w:sz w:val="24"/>
          <w:szCs w:val="24"/>
        </w:rPr>
        <w:lastRenderedPageBreak/>
        <w:t>To what extent is ‘lifestyle’ theory an accurate reflection of what makes certain people vulnerable to becoming a victim of Serious and Organised Crime?</w:t>
      </w:r>
      <w:r>
        <w:rPr>
          <w:rFonts w:cstheme="minorHAnsi"/>
          <w:sz w:val="24"/>
          <w:szCs w:val="24"/>
        </w:rPr>
        <w:t xml:space="preserve"> </w:t>
      </w:r>
    </w:p>
    <w:p w14:paraId="539634A9" w14:textId="446F0911" w:rsidR="00C12DCC" w:rsidRDefault="00C12DCC"/>
    <w:p w14:paraId="604402D3" w14:textId="77777777" w:rsidR="00C12DCC" w:rsidRDefault="00C12DCC" w:rsidP="00C12DCC">
      <w:pPr>
        <w:rPr>
          <w:rFonts w:cstheme="minorHAnsi"/>
          <w:sz w:val="24"/>
          <w:szCs w:val="24"/>
        </w:rPr>
      </w:pPr>
      <w:r>
        <w:rPr>
          <w:rFonts w:cstheme="minorHAnsi"/>
          <w:sz w:val="24"/>
          <w:szCs w:val="24"/>
        </w:rPr>
        <w:t>Many people from all walks of life have a “lifestyle” whether that can be determined as a good or a bad lifestyle. “</w:t>
      </w:r>
      <w:r w:rsidRPr="00677272">
        <w:rPr>
          <w:rFonts w:cstheme="minorHAnsi"/>
          <w:i/>
          <w:iCs/>
          <w:sz w:val="24"/>
          <w:szCs w:val="24"/>
        </w:rPr>
        <w:t>Overall, 52% more crimes were recorded in the most income-deprived areas in 2022</w:t>
      </w:r>
      <w:r>
        <w:rPr>
          <w:rFonts w:cstheme="minorHAnsi"/>
          <w:i/>
          <w:iCs/>
          <w:sz w:val="24"/>
          <w:szCs w:val="24"/>
        </w:rPr>
        <w:t>” (</w:t>
      </w:r>
      <w:r w:rsidRPr="006862E3">
        <w:rPr>
          <w:rFonts w:cstheme="minorHAnsi"/>
          <w:i/>
          <w:iCs/>
          <w:sz w:val="24"/>
          <w:szCs w:val="24"/>
        </w:rPr>
        <w:t>Crime and income deprivation, trustforlondon.co.uk, 2022).</w:t>
      </w:r>
      <w:r>
        <w:rPr>
          <w:rFonts w:cstheme="minorHAnsi"/>
          <w:sz w:val="24"/>
          <w:szCs w:val="24"/>
        </w:rPr>
        <w:t xml:space="preserve"> This statistic shows that although crimes are more likely from homes which the most income-deprived, it is not a big difference from those who are on the least income-deprived side of the fence. This is why I will be looking into the lifestyle choices and theories of those who are vulnerable to become victims of Serious or Organised Crime. </w:t>
      </w:r>
    </w:p>
    <w:p w14:paraId="2C2D5569" w14:textId="77777777" w:rsidR="00C12DCC" w:rsidRDefault="00C12DCC" w:rsidP="00C12DCC">
      <w:pPr>
        <w:rPr>
          <w:rFonts w:cstheme="minorHAnsi"/>
          <w:sz w:val="24"/>
          <w:szCs w:val="24"/>
        </w:rPr>
      </w:pPr>
    </w:p>
    <w:p w14:paraId="6232612D" w14:textId="77777777" w:rsidR="00C12DCC" w:rsidRDefault="00C12DCC" w:rsidP="00C12DCC">
      <w:pPr>
        <w:rPr>
          <w:rFonts w:cstheme="minorHAnsi"/>
          <w:sz w:val="24"/>
          <w:szCs w:val="24"/>
        </w:rPr>
      </w:pPr>
      <w:r>
        <w:rPr>
          <w:rFonts w:cstheme="minorHAnsi"/>
          <w:sz w:val="24"/>
          <w:szCs w:val="24"/>
        </w:rPr>
        <w:t>Firstly, we must look at what can be defined as a “lifestyle”. A lifestyle is the way in which a person lives and how they choose to live. “</w:t>
      </w:r>
      <w:r w:rsidRPr="00CC29B9">
        <w:rPr>
          <w:rFonts w:cstheme="minorHAnsi"/>
          <w:i/>
          <w:iCs/>
          <w:sz w:val="24"/>
          <w:szCs w:val="24"/>
        </w:rPr>
        <w:t>The lifestyle theory is the idea that individuals have a high risk of becoming crime victims if their patterns of behaviour expose them to victimisation.”</w:t>
      </w:r>
      <w:r>
        <w:rPr>
          <w:rFonts w:cstheme="minorHAnsi"/>
          <w:i/>
          <w:iCs/>
          <w:sz w:val="24"/>
          <w:szCs w:val="24"/>
        </w:rPr>
        <w:t xml:space="preserve"> (</w:t>
      </w:r>
      <w:proofErr w:type="spellStart"/>
      <w:r>
        <w:rPr>
          <w:rFonts w:cstheme="minorHAnsi"/>
          <w:sz w:val="24"/>
          <w:szCs w:val="24"/>
        </w:rPr>
        <w:t>Juillion</w:t>
      </w:r>
      <w:proofErr w:type="spellEnd"/>
      <w:r>
        <w:rPr>
          <w:rFonts w:cstheme="minorHAnsi"/>
          <w:sz w:val="24"/>
          <w:szCs w:val="24"/>
        </w:rPr>
        <w:t>, 2020). This is the theory that individuals will have a higher risk of becoming victims to crime if they expose themselves to the behaviours in which would make them vulnerable to it. What I mean by this is that there are those who choose to be exposed by these behaviours and others who have been exposed to the behaviours from their environment and upbringing. Individuals who have been exposed to behaviours in their environment would become vulnerable because they are used to seeing the behaviours from a young age and are exposed to criminal behaviour which would influence their decision making as they grow older. “</w:t>
      </w:r>
      <w:r w:rsidRPr="006A2D9E">
        <w:rPr>
          <w:rFonts w:cstheme="minorHAnsi"/>
          <w:i/>
          <w:iCs/>
          <w:sz w:val="24"/>
          <w:szCs w:val="24"/>
        </w:rPr>
        <w:t>Childhood experiences such as poverty, maltreatment, school exclusion and police contact are associated with serious offending and frequent criminal convictions in adulthood.</w:t>
      </w:r>
      <w:r>
        <w:rPr>
          <w:rFonts w:cstheme="minorHAnsi"/>
          <w:i/>
          <w:iCs/>
          <w:sz w:val="24"/>
          <w:szCs w:val="24"/>
        </w:rPr>
        <w:t>” (</w:t>
      </w:r>
      <w:r>
        <w:rPr>
          <w:rFonts w:cstheme="minorHAnsi"/>
          <w:sz w:val="24"/>
          <w:szCs w:val="24"/>
        </w:rPr>
        <w:t xml:space="preserve">University of Edinburgh, 2022). </w:t>
      </w:r>
    </w:p>
    <w:p w14:paraId="41C6F8DA" w14:textId="77777777" w:rsidR="00C12DCC" w:rsidRDefault="00C12DCC" w:rsidP="00C12DCC">
      <w:pPr>
        <w:rPr>
          <w:rFonts w:cstheme="minorHAnsi"/>
          <w:sz w:val="24"/>
          <w:szCs w:val="24"/>
        </w:rPr>
      </w:pPr>
    </w:p>
    <w:p w14:paraId="0945A68E" w14:textId="77777777" w:rsidR="00C12DCC" w:rsidRDefault="00C12DCC" w:rsidP="00C12DCC">
      <w:pPr>
        <w:rPr>
          <w:rFonts w:cstheme="minorHAnsi"/>
          <w:sz w:val="24"/>
          <w:szCs w:val="24"/>
        </w:rPr>
      </w:pPr>
      <w:r>
        <w:rPr>
          <w:rFonts w:cstheme="minorHAnsi"/>
          <w:sz w:val="24"/>
          <w:szCs w:val="24"/>
        </w:rPr>
        <w:t>Children who suffer Adverse Childhood Experiences (ACES) are vulnerable to becoming victims of Serious and Organised crime. ACES are children from the ages of birth to 17 who have had a stressful or traumatic upbringing in which they directly harmed either physically or mentally. Children who have suffered ACES are 20 times more likely to come into Police contact and convicted of crimes, than those who do not. (</w:t>
      </w:r>
      <w:proofErr w:type="spellStart"/>
      <w:proofErr w:type="gramStart"/>
      <w:r>
        <w:rPr>
          <w:rFonts w:cstheme="minorHAnsi"/>
          <w:sz w:val="24"/>
          <w:szCs w:val="24"/>
        </w:rPr>
        <w:t>violencepreventionwales</w:t>
      </w:r>
      <w:proofErr w:type="spellEnd"/>
      <w:proofErr w:type="gramEnd"/>
      <w:r>
        <w:rPr>
          <w:rFonts w:cstheme="minorHAnsi"/>
          <w:sz w:val="24"/>
          <w:szCs w:val="24"/>
        </w:rPr>
        <w:t>, 2023). The statistic shows that those children who have had a stressful upbringing which brought them to direct harm, would be very vulnerable to becoming victims of Serious and Organised crime as they have been brought up on this pattern of behaviour and have been psychologically affected by the behaviours, as children from a young age tend to copy their parents’ behaviours. ACES can be seen as a gateway into crime as criminals will thrive off a child’s environment and manipulate them into committing crimes by exposing their vulnerabilities. For example, if a child has been around drugs most of their life, they are 16 times more likely to use or sell drugs in their lifetime. (</w:t>
      </w:r>
      <w:proofErr w:type="spellStart"/>
      <w:proofErr w:type="gramStart"/>
      <w:r>
        <w:rPr>
          <w:rFonts w:cstheme="minorHAnsi"/>
          <w:sz w:val="24"/>
          <w:szCs w:val="24"/>
        </w:rPr>
        <w:t>violencepreventionwales</w:t>
      </w:r>
      <w:proofErr w:type="spellEnd"/>
      <w:proofErr w:type="gramEnd"/>
      <w:r>
        <w:rPr>
          <w:rFonts w:cstheme="minorHAnsi"/>
          <w:sz w:val="24"/>
          <w:szCs w:val="24"/>
        </w:rPr>
        <w:t xml:space="preserve">, 2023).  This would make them easy targets for drug </w:t>
      </w:r>
      <w:r>
        <w:rPr>
          <w:rFonts w:cstheme="minorHAnsi"/>
          <w:sz w:val="24"/>
          <w:szCs w:val="24"/>
        </w:rPr>
        <w:lastRenderedPageBreak/>
        <w:t xml:space="preserve">dealers to either sell their product and buy drugs, to consume as the dealer would know that the person is vulnerable to drugs, and they have been exposed to the behaviours previously. Children with an ACES background are also vulnerable to becoming exposed to County Lines and Child Sexual Exploitation (CSE). An example of this is “Cuckooing” or “Mate Crime”. This is where a criminal will befriend a vulnerable person and treat them well at the beginning by either buying them gifts or making them feel special. By the time the vulnerable victim will have put their trust into the person they are then forced or manipulated into committing crimes on that person’s behalf. This can extend into the victim’s home being used as a hub for Organised crime in which the offender would of taking over. Looking at the statistics it is easy to see why vulnerable people fall victim to Serious and Organised crimes. </w:t>
      </w:r>
    </w:p>
    <w:p w14:paraId="50134384" w14:textId="77777777" w:rsidR="00C12DCC" w:rsidRDefault="00C12DCC" w:rsidP="00C12DCC">
      <w:pPr>
        <w:rPr>
          <w:rFonts w:cstheme="minorHAnsi"/>
          <w:sz w:val="24"/>
          <w:szCs w:val="24"/>
        </w:rPr>
      </w:pPr>
    </w:p>
    <w:p w14:paraId="0E12060F" w14:textId="77777777" w:rsidR="00C12DCC" w:rsidRDefault="00C12DCC" w:rsidP="00C12DCC">
      <w:pPr>
        <w:rPr>
          <w:rFonts w:cstheme="minorHAnsi"/>
          <w:sz w:val="24"/>
          <w:szCs w:val="24"/>
        </w:rPr>
      </w:pPr>
      <w:r>
        <w:rPr>
          <w:rFonts w:cstheme="minorHAnsi"/>
          <w:sz w:val="24"/>
          <w:szCs w:val="24"/>
        </w:rPr>
        <w:t>As a Police Constable, I have also seen a few examples where children from a young age who have had a good upbringing with very little ACES or traumatic experiences, choose to follow a criminal lifestyle and expose themselves to Serious or Organised Crime. I often asked myself why do they choose this lifestyle? I know from my employment that anyone can be a victim, and anyone can be manipulated regardless of home income or upbringing. In some cases, it is not uncommon for children with a good environment to fall into a criminal lifestyle. This could be seen as a rebellious attitude or fundamentally, they choose this lifestyle to fit in with their peers. This can make the child vulnerable to influence from friends and anyone who they may be trying to impress. “</w:t>
      </w:r>
      <w:r w:rsidRPr="00A84934">
        <w:rPr>
          <w:rFonts w:cstheme="minorHAnsi"/>
          <w:i/>
          <w:iCs/>
          <w:sz w:val="24"/>
          <w:szCs w:val="24"/>
        </w:rPr>
        <w:t>Children make choices from an early age and that criminals come from a wide variety of backgrounds</w:t>
      </w:r>
      <w:r w:rsidRPr="00A84934">
        <w:rPr>
          <w:rFonts w:cstheme="minorHAnsi"/>
          <w:sz w:val="24"/>
          <w:szCs w:val="24"/>
        </w:rPr>
        <w:t>.</w:t>
      </w:r>
      <w:r>
        <w:rPr>
          <w:rFonts w:cstheme="minorHAnsi"/>
          <w:sz w:val="24"/>
          <w:szCs w:val="24"/>
        </w:rPr>
        <w:t>” (</w:t>
      </w:r>
      <w:proofErr w:type="spellStart"/>
      <w:r>
        <w:rPr>
          <w:rFonts w:cstheme="minorHAnsi"/>
          <w:sz w:val="24"/>
          <w:szCs w:val="24"/>
        </w:rPr>
        <w:t>Samenow</w:t>
      </w:r>
      <w:proofErr w:type="spellEnd"/>
      <w:r>
        <w:rPr>
          <w:rFonts w:cstheme="minorHAnsi"/>
          <w:sz w:val="24"/>
          <w:szCs w:val="24"/>
        </w:rPr>
        <w:t>, 2016).  This argument supports that although criminals are usually thought of being from broken backgrounds, this is not always necessarily the case as criminals can come from a variety of different backgrounds and choose the lifestyle of crime. Does this still make the person vulnerable? Yes, it does because they are still exposed to negative behaviour even though it has not come from their environment. People can still be influenced by those who they associate with and can be manipulated into committing crime, but it is still their decision.</w:t>
      </w:r>
    </w:p>
    <w:p w14:paraId="647F1E86" w14:textId="77777777" w:rsidR="00C12DCC" w:rsidRDefault="00C12DCC" w:rsidP="00C12DCC">
      <w:pPr>
        <w:rPr>
          <w:rFonts w:cstheme="minorHAnsi"/>
          <w:sz w:val="24"/>
          <w:szCs w:val="24"/>
        </w:rPr>
      </w:pPr>
    </w:p>
    <w:p w14:paraId="7BC2F9E8" w14:textId="77777777" w:rsidR="00C12DCC" w:rsidRDefault="00C12DCC" w:rsidP="00C12DCC">
      <w:pPr>
        <w:rPr>
          <w:rFonts w:cstheme="minorHAnsi"/>
          <w:sz w:val="24"/>
          <w:szCs w:val="24"/>
        </w:rPr>
      </w:pPr>
      <w:r>
        <w:rPr>
          <w:rFonts w:cstheme="minorHAnsi"/>
          <w:sz w:val="24"/>
          <w:szCs w:val="24"/>
        </w:rPr>
        <w:t xml:space="preserve">In conclusion, statistically those who come from a broken home environment are more likely to become victim of Serious and Organised Crime through manipulation and lifestyle choice. Children from an early age tend to copy behaviours of those who they associate with, which then leads them to think that the behaviours they display are normal and are so used to being around negative influences that it becomes second nature. Although this theory is strong with statistics and reports, it does not necessarily mean that those with good home environments are not as easily influenced to choose a lifestyle of committing crime. Anyone can be a victim and manipulated to follow a lifestyle of Serious and Organised </w:t>
      </w:r>
      <w:proofErr w:type="gramStart"/>
      <w:r>
        <w:rPr>
          <w:rFonts w:cstheme="minorHAnsi"/>
          <w:sz w:val="24"/>
          <w:szCs w:val="24"/>
        </w:rPr>
        <w:t>crime</w:t>
      </w:r>
      <w:proofErr w:type="gramEnd"/>
      <w:r>
        <w:rPr>
          <w:rFonts w:cstheme="minorHAnsi"/>
          <w:sz w:val="24"/>
          <w:szCs w:val="24"/>
        </w:rPr>
        <w:t xml:space="preserve"> but it also means that everyone still has a choice and a sense of right and wrong.</w:t>
      </w:r>
    </w:p>
    <w:p w14:paraId="72BBAA90" w14:textId="242B440C" w:rsidR="00C12DCC" w:rsidRPr="00C12DCC" w:rsidRDefault="00C12DCC">
      <w:pPr>
        <w:rPr>
          <w:rFonts w:cstheme="minorHAnsi"/>
          <w:i/>
          <w:iCs/>
          <w:sz w:val="24"/>
          <w:szCs w:val="24"/>
        </w:rPr>
      </w:pPr>
      <w:r>
        <w:rPr>
          <w:rFonts w:cstheme="minorHAnsi"/>
          <w:sz w:val="24"/>
          <w:szCs w:val="24"/>
        </w:rPr>
        <w:t>920 words</w:t>
      </w:r>
    </w:p>
    <w:p w14:paraId="0C0E85AF" w14:textId="77777777" w:rsidR="00C12DCC" w:rsidRDefault="00C12DCC" w:rsidP="00C12DCC">
      <w:pPr>
        <w:rPr>
          <w:sz w:val="24"/>
          <w:szCs w:val="24"/>
        </w:rPr>
      </w:pPr>
      <w:r w:rsidRPr="00411712">
        <w:rPr>
          <w:sz w:val="24"/>
          <w:szCs w:val="24"/>
        </w:rPr>
        <w:lastRenderedPageBreak/>
        <w:t xml:space="preserve">Why </w:t>
      </w:r>
      <w:proofErr w:type="gramStart"/>
      <w:r w:rsidRPr="00411712">
        <w:rPr>
          <w:sz w:val="24"/>
          <w:szCs w:val="24"/>
        </w:rPr>
        <w:t>is</w:t>
      </w:r>
      <w:proofErr w:type="gramEnd"/>
      <w:r w:rsidRPr="00411712">
        <w:rPr>
          <w:sz w:val="24"/>
          <w:szCs w:val="24"/>
        </w:rPr>
        <w:t xml:space="preserve"> a partnership approach the most effective way of preventing re-offending?</w:t>
      </w:r>
    </w:p>
    <w:p w14:paraId="4DC2FF89" w14:textId="77777777" w:rsidR="00C12DCC" w:rsidRDefault="00C12DCC" w:rsidP="00C12DCC">
      <w:pPr>
        <w:rPr>
          <w:sz w:val="24"/>
          <w:szCs w:val="24"/>
        </w:rPr>
      </w:pPr>
      <w:r>
        <w:rPr>
          <w:sz w:val="24"/>
          <w:szCs w:val="24"/>
        </w:rPr>
        <w:t xml:space="preserve">A partnership approach is an effective way to prevent re-offending as it offers different paths to include other agency’s skill sets and by information sharing, the structure of preventing a possible relapse in offending is stronger. Partnership approaches offer a variety of different ways in which an offender can access support and ways to prevent re-offending. Services include partnerships with Local Authorities, Youth Offending Service (YOS), the Crown Prosecution Service (CPS) and the Probation Service. The Crime and Disorder Act 1998 was established so that Police and multi-agencies can deliver services and support to the communities that they serve. </w:t>
      </w:r>
    </w:p>
    <w:p w14:paraId="4CD211F2" w14:textId="77777777" w:rsidR="00C12DCC" w:rsidRDefault="00C12DCC" w:rsidP="00C12DCC">
      <w:pPr>
        <w:rPr>
          <w:sz w:val="24"/>
          <w:szCs w:val="24"/>
        </w:rPr>
      </w:pPr>
    </w:p>
    <w:p w14:paraId="32074F53" w14:textId="77777777" w:rsidR="00C12DCC" w:rsidRDefault="00C12DCC" w:rsidP="00C12DCC">
      <w:pPr>
        <w:rPr>
          <w:sz w:val="24"/>
          <w:szCs w:val="24"/>
        </w:rPr>
      </w:pPr>
      <w:r w:rsidRPr="00367BA8">
        <w:rPr>
          <w:i/>
          <w:iCs/>
          <w:sz w:val="24"/>
          <w:szCs w:val="24"/>
        </w:rPr>
        <w:t xml:space="preserve">“Partnership working is now an institutionalized part of everyday police work” (McCarthy and O’Neill, 2014). </w:t>
      </w:r>
      <w:r>
        <w:rPr>
          <w:sz w:val="24"/>
          <w:szCs w:val="24"/>
        </w:rPr>
        <w:t xml:space="preserve">Police and partnership approaches are vital in the local community to encourage stability and trust from the public. I have in my time as a PC, liaised with partnership groups </w:t>
      </w:r>
      <w:proofErr w:type="gramStart"/>
      <w:r>
        <w:rPr>
          <w:sz w:val="24"/>
          <w:szCs w:val="24"/>
        </w:rPr>
        <w:t>in order to</w:t>
      </w:r>
      <w:proofErr w:type="gramEnd"/>
      <w:r>
        <w:rPr>
          <w:sz w:val="24"/>
          <w:szCs w:val="24"/>
        </w:rPr>
        <w:t xml:space="preserve"> pursue reasonable outcomes for both victims and offenders. A good example of a partnership approach is working with YOS. YOS is a team within the Police that work with young offenders up to the age of 17 and take them on to reduce their chances of committing further crimes in the future. When a young person commits a crime, they are usually referred to YOS when receiving a criminal conviction depending on the offence. It is important that we do not criminalise children as they are vulnerable due to age, and it is better for their future to integrate them into this service </w:t>
      </w:r>
      <w:proofErr w:type="gramStart"/>
      <w:r>
        <w:rPr>
          <w:sz w:val="24"/>
          <w:szCs w:val="24"/>
        </w:rPr>
        <w:t>in order to</w:t>
      </w:r>
      <w:proofErr w:type="gramEnd"/>
      <w:r>
        <w:rPr>
          <w:sz w:val="24"/>
          <w:szCs w:val="24"/>
        </w:rPr>
        <w:t xml:space="preserve"> help and support them. YOS will offer support and may refer youth offenders to other services such as mental health teams or Local Authority Social Services. YOS will liaise with Police to investigate the youth’s background to see if there is an issue with the youth’s environmental conditions such as living, friendship groups and health. Out of court disposals such as Community Resolutions are also quite effective.</w:t>
      </w:r>
    </w:p>
    <w:p w14:paraId="5D7AF7E5" w14:textId="77777777" w:rsidR="00C12DCC" w:rsidRDefault="00C12DCC" w:rsidP="00C12DCC">
      <w:pPr>
        <w:rPr>
          <w:sz w:val="24"/>
          <w:szCs w:val="24"/>
        </w:rPr>
      </w:pPr>
    </w:p>
    <w:p w14:paraId="5184F6BD" w14:textId="77777777" w:rsidR="00C12DCC" w:rsidRPr="00334C64" w:rsidRDefault="00C12DCC" w:rsidP="00C12DCC">
      <w:pPr>
        <w:rPr>
          <w:sz w:val="24"/>
          <w:szCs w:val="24"/>
        </w:rPr>
      </w:pPr>
      <w:r>
        <w:rPr>
          <w:sz w:val="24"/>
          <w:szCs w:val="24"/>
        </w:rPr>
        <w:t xml:space="preserve"> “</w:t>
      </w:r>
      <w:r w:rsidRPr="00185BF6">
        <w:rPr>
          <w:i/>
          <w:iCs/>
          <w:sz w:val="24"/>
          <w:szCs w:val="24"/>
        </w:rPr>
        <w:t>Ensure consistency across police forces in the way low-level offences are dealt with out of court</w:t>
      </w:r>
      <w:r>
        <w:rPr>
          <w:sz w:val="24"/>
          <w:szCs w:val="24"/>
        </w:rPr>
        <w:t xml:space="preserve">” (GOV.UK, 2023). A Community Resolution is when an offender takes responsibility for their actions or admits to offences that they have committed and agrees to supplement the victim. This is focussed on low level offences, and it is a way in which partnerships can work together to find a suitable outcome. </w:t>
      </w:r>
    </w:p>
    <w:p w14:paraId="74FA95BC" w14:textId="77777777" w:rsidR="00C12DCC" w:rsidRDefault="00C12DCC" w:rsidP="00C12DCC">
      <w:pPr>
        <w:rPr>
          <w:sz w:val="24"/>
          <w:szCs w:val="24"/>
        </w:rPr>
      </w:pPr>
    </w:p>
    <w:p w14:paraId="4C4F4EC6" w14:textId="77777777" w:rsidR="00C12DCC" w:rsidRDefault="00C12DCC" w:rsidP="00C12DCC">
      <w:pPr>
        <w:rPr>
          <w:sz w:val="24"/>
          <w:szCs w:val="24"/>
        </w:rPr>
      </w:pPr>
      <w:r>
        <w:rPr>
          <w:sz w:val="24"/>
          <w:szCs w:val="24"/>
        </w:rPr>
        <w:t xml:space="preserve">The Probation Service is also an effective partnership to prevent re-offending as they will supervise offenders who are released back into the community whilst protecting the public from significant threat or harm. Probation will usually liaise and provide mutual support with the Integrated Offender’s Management Unit within the Police </w:t>
      </w:r>
      <w:proofErr w:type="gramStart"/>
      <w:r>
        <w:rPr>
          <w:sz w:val="24"/>
          <w:szCs w:val="24"/>
        </w:rPr>
        <w:t>in order to</w:t>
      </w:r>
      <w:proofErr w:type="gramEnd"/>
      <w:r>
        <w:rPr>
          <w:sz w:val="24"/>
          <w:szCs w:val="24"/>
        </w:rPr>
        <w:t xml:space="preserve"> monitor and supervise released offenders who are living within the community. Both will support the offender which prepares them for life outside of prison. High risk offenders will be monitored, and information </w:t>
      </w:r>
      <w:r>
        <w:rPr>
          <w:sz w:val="24"/>
          <w:szCs w:val="24"/>
        </w:rPr>
        <w:lastRenderedPageBreak/>
        <w:t xml:space="preserve">sharing is vital as this will ensure that both partners are on the same page when dealing with the offender and the public is the priority when it comes to protection. </w:t>
      </w:r>
    </w:p>
    <w:p w14:paraId="198DD6FA" w14:textId="77777777" w:rsidR="00C12DCC" w:rsidRDefault="00C12DCC" w:rsidP="00C12DCC">
      <w:pPr>
        <w:rPr>
          <w:sz w:val="24"/>
          <w:szCs w:val="24"/>
        </w:rPr>
      </w:pPr>
    </w:p>
    <w:p w14:paraId="717CEE83" w14:textId="77777777" w:rsidR="00C12DCC" w:rsidRDefault="00C12DCC" w:rsidP="00C12DCC">
      <w:pPr>
        <w:rPr>
          <w:sz w:val="24"/>
          <w:szCs w:val="24"/>
        </w:rPr>
      </w:pPr>
      <w:r>
        <w:rPr>
          <w:sz w:val="24"/>
          <w:szCs w:val="24"/>
        </w:rPr>
        <w:t xml:space="preserve">As a Police Constable, I work closely alongside the Local Authority almost daily. Police will co-operate with the Local Authority and Social Services when it comes to missing people, vulnerable adults and children and Anti-Social Behaviour referrals. </w:t>
      </w:r>
      <w:proofErr w:type="gramStart"/>
      <w:r>
        <w:rPr>
          <w:sz w:val="24"/>
          <w:szCs w:val="24"/>
        </w:rPr>
        <w:t>All of</w:t>
      </w:r>
      <w:proofErr w:type="gramEnd"/>
      <w:r>
        <w:rPr>
          <w:sz w:val="24"/>
          <w:szCs w:val="24"/>
        </w:rPr>
        <w:t xml:space="preserve"> these examples must be accompanied with a Public Protection Notification (PPN). By submitted a PPN, communication between the Local Authority and Police is then open and we work together to establish what plans can be in place to ensure that vulnerable members of the public are safeguarded and to plan the next steps into offering support and share information to ensure that that person is protected. Young people whether victims or offender will have a PPN submitted to the Local Authority by Police due to them being vulnerable due their age. This again, where YOS can also intervene when it comes to offenders, and this will bring in a multi-agency approach to the issues. </w:t>
      </w:r>
    </w:p>
    <w:p w14:paraId="60D7128C" w14:textId="77777777" w:rsidR="00C12DCC" w:rsidRDefault="00C12DCC" w:rsidP="00C12DCC">
      <w:pPr>
        <w:rPr>
          <w:sz w:val="24"/>
          <w:szCs w:val="24"/>
        </w:rPr>
      </w:pPr>
    </w:p>
    <w:p w14:paraId="35EF618C" w14:textId="77777777" w:rsidR="00C12DCC" w:rsidRDefault="00C12DCC" w:rsidP="00C12DCC">
      <w:pPr>
        <w:rPr>
          <w:sz w:val="24"/>
          <w:szCs w:val="24"/>
        </w:rPr>
      </w:pPr>
      <w:r>
        <w:rPr>
          <w:sz w:val="24"/>
          <w:szCs w:val="24"/>
        </w:rPr>
        <w:t xml:space="preserve">A multi-agency approach is an effective way to prevent re-offending as many offenders has a distrust of Police and will refuse to engage but having another agency involved may open a path of communication in which information sharing can then be achieved and multiple opportunities of outcomes can be established through a multi-agency method. An example of this is, an offender who has recently been released from prison, may not want to engage with Police but will form a rapport with a </w:t>
      </w:r>
      <w:proofErr w:type="gramStart"/>
      <w:r>
        <w:rPr>
          <w:sz w:val="24"/>
          <w:szCs w:val="24"/>
        </w:rPr>
        <w:t>Probation</w:t>
      </w:r>
      <w:proofErr w:type="gramEnd"/>
      <w:r>
        <w:rPr>
          <w:sz w:val="24"/>
          <w:szCs w:val="24"/>
        </w:rPr>
        <w:t xml:space="preserve"> officer and will be more likely to engage when it comes to conforming to conditions and licencing terms of their release. I believe this is an effective approach to prevent re-offending, but the offender will know and feel that they have multiple options and choices in which to communicate. This is an effective way as if they feel this way, build rapports, and feel like they are being listened to, they are less likely to reoffend and stigmatised. </w:t>
      </w:r>
    </w:p>
    <w:p w14:paraId="3B7E05C9" w14:textId="77777777" w:rsidR="00C12DCC" w:rsidRDefault="00C12DCC" w:rsidP="00C12DCC">
      <w:pPr>
        <w:rPr>
          <w:sz w:val="24"/>
          <w:szCs w:val="24"/>
        </w:rPr>
      </w:pPr>
    </w:p>
    <w:p w14:paraId="54B2D4CD" w14:textId="2ADE400D" w:rsidR="00C12DCC" w:rsidRPr="00411712" w:rsidRDefault="00C12DCC" w:rsidP="00C12DCC">
      <w:pPr>
        <w:rPr>
          <w:sz w:val="24"/>
          <w:szCs w:val="24"/>
        </w:rPr>
      </w:pPr>
      <w:r>
        <w:rPr>
          <w:sz w:val="24"/>
          <w:szCs w:val="24"/>
        </w:rPr>
        <w:t xml:space="preserve">In Summary, I believe that partnership approaches are the most effective way of preventing re-offending when the partnerships are all on the same page and are all working together to provide a good service to the victims and ensuring that they are doing everything in their power to prevent re-offending. This obviously isn’t going to work 100% of the time because some offenders do not engage or have no wiliness to change their lifestyle or attitudes as they do not believe that they can change, or they simply do not care. Offenders will not always comply with licences or conditions imposed on them and this is why it is vital that partnerships are constantly in contact with each other </w:t>
      </w:r>
      <w:proofErr w:type="gramStart"/>
      <w:r>
        <w:rPr>
          <w:sz w:val="24"/>
          <w:szCs w:val="24"/>
        </w:rPr>
        <w:t>in order to</w:t>
      </w:r>
      <w:proofErr w:type="gramEnd"/>
      <w:r>
        <w:rPr>
          <w:sz w:val="24"/>
          <w:szCs w:val="24"/>
        </w:rPr>
        <w:t xml:space="preserve"> risk assess and plan around the best approach when dealing with these offenders. This can also apply to working with the CPS to ensure that best evidence is presented so the victim can receive justice, therefore the risk to re-offend is lower due to the offender receiving longer custodial sentences from the courts. 976 words</w:t>
      </w:r>
    </w:p>
    <w:p w14:paraId="10A8782C" w14:textId="77777777" w:rsidR="00C12DCC" w:rsidRDefault="00C12DCC" w:rsidP="00C12DCC">
      <w:r>
        <w:lastRenderedPageBreak/>
        <w:t>Task 1</w:t>
      </w:r>
    </w:p>
    <w:p w14:paraId="2A16F392" w14:textId="77777777" w:rsidR="00C12DCC" w:rsidRPr="00A3715A" w:rsidRDefault="00C12DCC" w:rsidP="00C12DCC">
      <w:r>
        <w:t xml:space="preserve">Gov.uk – </w:t>
      </w:r>
      <w:r w:rsidRPr="00133EAC">
        <w:rPr>
          <w:i/>
          <w:iCs/>
        </w:rPr>
        <w:t>The Code Of Ethics</w:t>
      </w:r>
      <w:r>
        <w:t xml:space="preserve"> (2014) – Available at:   </w:t>
      </w:r>
      <w:hyperlink r:id="rId4" w:history="1">
        <w:r w:rsidRPr="00F40A08">
          <w:rPr>
            <w:rStyle w:val="Hyperlink"/>
          </w:rPr>
          <w:t>https://assets.publishing.service.gov.uk/media/5a7d867140f0b65084e75b94/Code_of_Ethics_2014_Web_Accessible.pdf</w:t>
        </w:r>
      </w:hyperlink>
      <w:r>
        <w:t xml:space="preserve"> </w:t>
      </w:r>
    </w:p>
    <w:p w14:paraId="4D8AFBBC" w14:textId="77777777" w:rsidR="00C12DCC" w:rsidRPr="00A3715A" w:rsidRDefault="00C12DCC" w:rsidP="00C12DCC">
      <w:r w:rsidRPr="00A3715A">
        <w:t xml:space="preserve">House of Commons (2021) – </w:t>
      </w:r>
      <w:r w:rsidRPr="00A3715A">
        <w:rPr>
          <w:i/>
          <w:iCs/>
        </w:rPr>
        <w:t>Police Powers: An Introduction – Available at:</w:t>
      </w:r>
    </w:p>
    <w:p w14:paraId="67E83103" w14:textId="77777777" w:rsidR="00C12DCC" w:rsidRDefault="00C12DCC" w:rsidP="00C12DCC">
      <w:hyperlink r:id="rId5" w:history="1">
        <w:r w:rsidRPr="00F40A08">
          <w:rPr>
            <w:rStyle w:val="Hyperlink"/>
          </w:rPr>
          <w:t>https://commonslibrary.parliament.uk/rese</w:t>
        </w:r>
        <w:r w:rsidRPr="00F40A08">
          <w:rPr>
            <w:rStyle w:val="Hyperlink"/>
          </w:rPr>
          <w:t>a</w:t>
        </w:r>
        <w:r w:rsidRPr="00F40A08">
          <w:rPr>
            <w:rStyle w:val="Hyperlink"/>
          </w:rPr>
          <w:t>rch-briefings/cbp-8637/</w:t>
        </w:r>
      </w:hyperlink>
      <w:r>
        <w:t xml:space="preserve"> </w:t>
      </w:r>
    </w:p>
    <w:p w14:paraId="51AD3880" w14:textId="77777777" w:rsidR="00C12DCC" w:rsidRPr="00957A00" w:rsidRDefault="00C12DCC" w:rsidP="00C12DCC">
      <w:pPr>
        <w:rPr>
          <w:i/>
          <w:iCs/>
        </w:rPr>
      </w:pPr>
      <w:r>
        <w:t xml:space="preserve">YouGov Poll by Kirk (2022) - </w:t>
      </w:r>
      <w:r w:rsidRPr="00957A00">
        <w:rPr>
          <w:i/>
          <w:iCs/>
        </w:rPr>
        <w:t>Confidence in the police sinks in two years – Available at:</w:t>
      </w:r>
    </w:p>
    <w:p w14:paraId="7D5D5C5D" w14:textId="77777777" w:rsidR="00C12DCC" w:rsidRDefault="00C12DCC" w:rsidP="00C12DCC">
      <w:hyperlink r:id="rId6" w:history="1">
        <w:r w:rsidRPr="00F40A08">
          <w:rPr>
            <w:rStyle w:val="Hyperlink"/>
          </w:rPr>
          <w:t>https://yougov.co.uk/po</w:t>
        </w:r>
        <w:r w:rsidRPr="00F40A08">
          <w:rPr>
            <w:rStyle w:val="Hyperlink"/>
          </w:rPr>
          <w:t>l</w:t>
        </w:r>
        <w:r w:rsidRPr="00F40A08">
          <w:rPr>
            <w:rStyle w:val="Hyperlink"/>
          </w:rPr>
          <w:t>itics/articles/41401-confidence-police-sinks-two-years</w:t>
        </w:r>
      </w:hyperlink>
    </w:p>
    <w:p w14:paraId="01AD6223" w14:textId="77777777" w:rsidR="00C12DCC" w:rsidRDefault="00C12DCC" w:rsidP="00C12DCC"/>
    <w:p w14:paraId="739A800D" w14:textId="77777777" w:rsidR="00C12DCC" w:rsidRDefault="00C12DCC" w:rsidP="00C12DCC">
      <w:r>
        <w:t>Task 2</w:t>
      </w:r>
    </w:p>
    <w:p w14:paraId="092F5A6E" w14:textId="77777777" w:rsidR="00C12DCC" w:rsidRPr="00E45FA1" w:rsidRDefault="00C12DCC" w:rsidP="00C12DCC">
      <w:pPr>
        <w:rPr>
          <w:i/>
          <w:iCs/>
        </w:rPr>
      </w:pPr>
      <w:r>
        <w:t xml:space="preserve">College of Policing (2017) - </w:t>
      </w:r>
      <w:proofErr w:type="gramStart"/>
      <w:r w:rsidRPr="00E45FA1">
        <w:rPr>
          <w:i/>
          <w:iCs/>
        </w:rPr>
        <w:t>Multi-agency</w:t>
      </w:r>
      <w:proofErr w:type="gramEnd"/>
      <w:r w:rsidRPr="00E45FA1">
        <w:rPr>
          <w:i/>
          <w:iCs/>
        </w:rPr>
        <w:t xml:space="preserve"> public protection arrangements (MAPPA) – Available at:</w:t>
      </w:r>
    </w:p>
    <w:p w14:paraId="78ACE122" w14:textId="77777777" w:rsidR="00C12DCC" w:rsidRDefault="00C12DCC" w:rsidP="00C12DCC">
      <w:hyperlink r:id="rId7" w:history="1">
        <w:r w:rsidRPr="008A4DBC">
          <w:rPr>
            <w:rStyle w:val="Hyperlink"/>
          </w:rPr>
          <w:t>https://www.college.police.uk/app/major-investigation-and-public-protection/managing-sexual-offenders-and-violent-offenders/multi-agency-public-protection-arrangements-mappa</w:t>
        </w:r>
      </w:hyperlink>
      <w:r>
        <w:t xml:space="preserve"> </w:t>
      </w:r>
    </w:p>
    <w:p w14:paraId="1B45D7E1" w14:textId="77777777" w:rsidR="00C12DCC" w:rsidRPr="00B46AD5" w:rsidRDefault="00C12DCC" w:rsidP="00C12DCC">
      <w:pPr>
        <w:rPr>
          <w:i/>
          <w:iCs/>
        </w:rPr>
      </w:pPr>
      <w:r>
        <w:t xml:space="preserve">GOV.UK (2013) - </w:t>
      </w:r>
      <w:r w:rsidRPr="00B46AD5">
        <w:rPr>
          <w:i/>
          <w:iCs/>
        </w:rPr>
        <w:t>Integrated offender management (IOM) – Available at:</w:t>
      </w:r>
    </w:p>
    <w:p w14:paraId="61779666" w14:textId="77777777" w:rsidR="00C12DCC" w:rsidRDefault="00C12DCC" w:rsidP="00C12DCC">
      <w:hyperlink r:id="rId8" w:history="1">
        <w:r w:rsidRPr="008A4DBC">
          <w:rPr>
            <w:rStyle w:val="Hyperlink"/>
          </w:rPr>
          <w:t>https://www.gov.uk/guidance/integrated-offender-management-iom</w:t>
        </w:r>
      </w:hyperlink>
      <w:r>
        <w:t xml:space="preserve"> </w:t>
      </w:r>
    </w:p>
    <w:p w14:paraId="43D1A1B8" w14:textId="77777777" w:rsidR="00C12DCC" w:rsidRDefault="00C12DCC" w:rsidP="00C12DCC">
      <w:r>
        <w:t xml:space="preserve">Russell Webster (2016) </w:t>
      </w:r>
      <w:r w:rsidRPr="005E21BE">
        <w:rPr>
          <w:i/>
          <w:iCs/>
        </w:rPr>
        <w:t xml:space="preserve">- Do MAPPA, MARAC, IOM Etc. </w:t>
      </w:r>
      <w:proofErr w:type="gramStart"/>
      <w:r w:rsidRPr="005E21BE">
        <w:rPr>
          <w:i/>
          <w:iCs/>
        </w:rPr>
        <w:t>Actually Work</w:t>
      </w:r>
      <w:proofErr w:type="gramEnd"/>
      <w:r w:rsidRPr="005E21BE">
        <w:rPr>
          <w:i/>
          <w:iCs/>
        </w:rPr>
        <w:t>? – Available at:</w:t>
      </w:r>
      <w:r>
        <w:t xml:space="preserve"> </w:t>
      </w:r>
    </w:p>
    <w:p w14:paraId="5C35E170" w14:textId="77777777" w:rsidR="00C12DCC" w:rsidRDefault="00C12DCC" w:rsidP="00C12DCC">
      <w:hyperlink r:id="rId9" w:history="1">
        <w:r w:rsidRPr="008A4DBC">
          <w:rPr>
            <w:rStyle w:val="Hyperlink"/>
          </w:rPr>
          <w:t>https://www.russellwebster.com/mappa-marac-iom-effective/</w:t>
        </w:r>
      </w:hyperlink>
      <w:r>
        <w:t xml:space="preserve"> </w:t>
      </w:r>
    </w:p>
    <w:p w14:paraId="1A167E79" w14:textId="77777777" w:rsidR="00C12DCC" w:rsidRDefault="00C12DCC" w:rsidP="00C12DCC"/>
    <w:p w14:paraId="6BFEBA4D" w14:textId="77777777" w:rsidR="00C12DCC" w:rsidRDefault="00C12DCC" w:rsidP="00C12DCC">
      <w:r>
        <w:t>Task 3</w:t>
      </w:r>
    </w:p>
    <w:p w14:paraId="263E0DB7" w14:textId="77777777" w:rsidR="00C12DCC" w:rsidRDefault="00C12DCC" w:rsidP="00C12DCC">
      <w:proofErr w:type="spellStart"/>
      <w:r>
        <w:t>Juillion</w:t>
      </w:r>
      <w:proofErr w:type="spellEnd"/>
      <w:r>
        <w:t xml:space="preserve"> (2020) - </w:t>
      </w:r>
      <w:r w:rsidRPr="00843235">
        <w:rPr>
          <w:i/>
          <w:iCs/>
        </w:rPr>
        <w:t>What is the lifestyle theory in victimology? – Available at:</w:t>
      </w:r>
    </w:p>
    <w:p w14:paraId="35A0F521" w14:textId="77777777" w:rsidR="00C12DCC" w:rsidRDefault="00C12DCC" w:rsidP="00C12DCC">
      <w:hyperlink r:id="rId10" w:history="1">
        <w:r w:rsidRPr="00F40A08">
          <w:rPr>
            <w:rStyle w:val="Hyperlink"/>
          </w:rPr>
          <w:t>https://studybuff.com/what-is-the-lifestyle-theory-in-victimology/</w:t>
        </w:r>
      </w:hyperlink>
      <w:r>
        <w:t xml:space="preserve"> </w:t>
      </w:r>
    </w:p>
    <w:p w14:paraId="7AE8D00C" w14:textId="77777777" w:rsidR="00C12DCC" w:rsidRPr="00052920" w:rsidRDefault="00C12DCC" w:rsidP="00C12DCC">
      <w:pPr>
        <w:rPr>
          <w:i/>
          <w:iCs/>
        </w:rPr>
      </w:pPr>
      <w:proofErr w:type="spellStart"/>
      <w:r>
        <w:t>Samenow</w:t>
      </w:r>
      <w:proofErr w:type="spellEnd"/>
      <w:r>
        <w:t xml:space="preserve"> – Psychology Today (2016) - </w:t>
      </w:r>
      <w:r w:rsidRPr="00052920">
        <w:rPr>
          <w:i/>
          <w:iCs/>
        </w:rPr>
        <w:t xml:space="preserve">Parents Don't Turn Children </w:t>
      </w:r>
      <w:proofErr w:type="gramStart"/>
      <w:r w:rsidRPr="00052920">
        <w:rPr>
          <w:i/>
          <w:iCs/>
        </w:rPr>
        <w:t>Into</w:t>
      </w:r>
      <w:proofErr w:type="gramEnd"/>
      <w:r w:rsidRPr="00052920">
        <w:rPr>
          <w:i/>
          <w:iCs/>
        </w:rPr>
        <w:t xml:space="preserve"> Criminals – Available at:</w:t>
      </w:r>
    </w:p>
    <w:p w14:paraId="50824D20" w14:textId="77777777" w:rsidR="00C12DCC" w:rsidRDefault="00C12DCC" w:rsidP="00C12DCC">
      <w:hyperlink r:id="rId11" w:history="1">
        <w:r w:rsidRPr="00C342F7">
          <w:rPr>
            <w:rStyle w:val="Hyperlink"/>
          </w:rPr>
          <w:t>https://www.psychologytoday.com/us/blog/inside-the-criminal-mind/201602/parents-dont-turn-children-criminals</w:t>
        </w:r>
      </w:hyperlink>
      <w:r>
        <w:t xml:space="preserve"> </w:t>
      </w:r>
    </w:p>
    <w:p w14:paraId="31D5ACB4" w14:textId="77777777" w:rsidR="00C12DCC" w:rsidRDefault="00C12DCC" w:rsidP="00C12DCC">
      <w:pPr>
        <w:rPr>
          <w:i/>
          <w:iCs/>
        </w:rPr>
      </w:pPr>
      <w:r>
        <w:t xml:space="preserve">Trust for London (2022) - </w:t>
      </w:r>
      <w:r w:rsidRPr="000058CD">
        <w:rPr>
          <w:i/>
          <w:iCs/>
        </w:rPr>
        <w:t>Crimes recorded by neighbourhood income deprivation decile in London – Available at:</w:t>
      </w:r>
    </w:p>
    <w:p w14:paraId="6D4F3454" w14:textId="77777777" w:rsidR="00C12DCC" w:rsidRPr="00D934C3" w:rsidRDefault="00C12DCC" w:rsidP="00C12DCC">
      <w:pPr>
        <w:rPr>
          <w:i/>
          <w:iCs/>
        </w:rPr>
      </w:pPr>
      <w:hyperlink r:id="rId12" w:history="1">
        <w:r w:rsidRPr="00F40A08">
          <w:rPr>
            <w:rStyle w:val="Hyperlink"/>
          </w:rPr>
          <w:t>https://trustforlondon.org.uk/data/crime-and-income-deprivation/#:~:text=Overall%</w:t>
        </w:r>
        <w:r w:rsidRPr="00F40A08">
          <w:rPr>
            <w:rStyle w:val="Hyperlink"/>
          </w:rPr>
          <w:t>2</w:t>
        </w:r>
        <w:r w:rsidRPr="00F40A08">
          <w:rPr>
            <w:rStyle w:val="Hyperlink"/>
          </w:rPr>
          <w:t>C%2052%25%20more%20crimes%20were%20recorded%20in%20the,of%20areas%20compared%20to%20the%20least%20income-deprived%2010%25</w:t>
        </w:r>
      </w:hyperlink>
      <w:r>
        <w:t xml:space="preserve"> </w:t>
      </w:r>
    </w:p>
    <w:p w14:paraId="12976A89" w14:textId="77777777" w:rsidR="00C12DCC" w:rsidRPr="00437EC7" w:rsidRDefault="00C12DCC" w:rsidP="00C12DCC">
      <w:pPr>
        <w:rPr>
          <w:i/>
          <w:iCs/>
        </w:rPr>
      </w:pPr>
      <w:r>
        <w:t xml:space="preserve">University of Edinburgh (2022) - </w:t>
      </w:r>
      <w:r w:rsidRPr="00437EC7">
        <w:rPr>
          <w:i/>
          <w:iCs/>
        </w:rPr>
        <w:t>Childhood trauma linked to risk of adult crime – Available at:</w:t>
      </w:r>
    </w:p>
    <w:p w14:paraId="55DED286" w14:textId="77777777" w:rsidR="00C12DCC" w:rsidRDefault="00C12DCC" w:rsidP="00C12DCC">
      <w:hyperlink r:id="rId13" w:history="1">
        <w:r w:rsidRPr="00C342F7">
          <w:rPr>
            <w:rStyle w:val="Hyperlink"/>
          </w:rPr>
          <w:t>https://www.ed.ac.uk/news/2022/vuln</w:t>
        </w:r>
        <w:r w:rsidRPr="00C342F7">
          <w:rPr>
            <w:rStyle w:val="Hyperlink"/>
          </w:rPr>
          <w:t>e</w:t>
        </w:r>
        <w:r w:rsidRPr="00C342F7">
          <w:rPr>
            <w:rStyle w:val="Hyperlink"/>
          </w:rPr>
          <w:t>rable-children-more-likely-to-offend-as-adult</w:t>
        </w:r>
      </w:hyperlink>
      <w:r>
        <w:t xml:space="preserve">  </w:t>
      </w:r>
    </w:p>
    <w:p w14:paraId="603F46D4" w14:textId="77777777" w:rsidR="00C12DCC" w:rsidRDefault="00C12DCC" w:rsidP="00C12DCC">
      <w:r>
        <w:lastRenderedPageBreak/>
        <w:t xml:space="preserve">Violence Prevention Wales (2023) - </w:t>
      </w:r>
      <w:r w:rsidRPr="0035561B">
        <w:rPr>
          <w:i/>
          <w:iCs/>
        </w:rPr>
        <w:t>Adverse Childhood Experiences (ACEs)</w:t>
      </w:r>
      <w:r>
        <w:rPr>
          <w:i/>
          <w:iCs/>
        </w:rPr>
        <w:t xml:space="preserve"> – Available at:</w:t>
      </w:r>
    </w:p>
    <w:p w14:paraId="768D1F49" w14:textId="77777777" w:rsidR="00C12DCC" w:rsidRDefault="00C12DCC" w:rsidP="00C12DCC">
      <w:hyperlink r:id="rId14" w:history="1">
        <w:r w:rsidRPr="00C342F7">
          <w:rPr>
            <w:rStyle w:val="Hyperlink"/>
          </w:rPr>
          <w:t>https://www.violencepreventionwales.co.uk/research-evidence/adverse-childhood-experiences-aces</w:t>
        </w:r>
      </w:hyperlink>
      <w:r>
        <w:t xml:space="preserve"> </w:t>
      </w:r>
    </w:p>
    <w:p w14:paraId="1EF61F6B" w14:textId="77777777" w:rsidR="00C12DCC" w:rsidRDefault="00C12DCC" w:rsidP="00C12DCC">
      <w:r>
        <w:t>Task 4</w:t>
      </w:r>
    </w:p>
    <w:p w14:paraId="632014ED" w14:textId="77777777" w:rsidR="00C12DCC" w:rsidRPr="005A42BE" w:rsidRDefault="00C12DCC" w:rsidP="00C12DCC">
      <w:pPr>
        <w:rPr>
          <w:i/>
          <w:iCs/>
        </w:rPr>
      </w:pPr>
      <w:r>
        <w:t xml:space="preserve">GOV.UK (2023) - </w:t>
      </w:r>
      <w:r w:rsidRPr="005A42BE">
        <w:rPr>
          <w:i/>
          <w:iCs/>
        </w:rPr>
        <w:t>Reforms to the adult out of court disposals framework in the Police, Crime, Sentencing and Courts Bill: Equalities Impact Assessment – Available at:</w:t>
      </w:r>
    </w:p>
    <w:p w14:paraId="60CFA5C2" w14:textId="77777777" w:rsidR="00C12DCC" w:rsidRDefault="00C12DCC" w:rsidP="00C12DCC">
      <w:hyperlink r:id="rId15" w:history="1">
        <w:r w:rsidRPr="005A58FD">
          <w:rPr>
            <w:rStyle w:val="Hyperlink"/>
          </w:rPr>
          <w:t>https://www.gov.uk/government/publications/police-crime-sentencing-and-courts-bill-2021-equality-statements/reforms-to-the-adult-out-of-court-disposals-framework-in-the-police-crime-sentencing-courts-bill-</w:t>
        </w:r>
        <w:r w:rsidRPr="005A58FD">
          <w:rPr>
            <w:rStyle w:val="Hyperlink"/>
          </w:rPr>
          <w:t>e</w:t>
        </w:r>
        <w:r w:rsidRPr="005A58FD">
          <w:rPr>
            <w:rStyle w:val="Hyperlink"/>
          </w:rPr>
          <w:t>qualities-impact-assessment</w:t>
        </w:r>
      </w:hyperlink>
    </w:p>
    <w:p w14:paraId="1916DF44" w14:textId="77777777" w:rsidR="00C12DCC" w:rsidRPr="002A5324" w:rsidRDefault="00C12DCC" w:rsidP="00C12DCC">
      <w:pPr>
        <w:rPr>
          <w:i/>
          <w:iCs/>
        </w:rPr>
      </w:pPr>
      <w:r>
        <w:t xml:space="preserve">McCarthy and O’Neill, Policing (2014) - </w:t>
      </w:r>
      <w:r w:rsidRPr="002A5324">
        <w:rPr>
          <w:i/>
          <w:iCs/>
        </w:rPr>
        <w:t xml:space="preserve">The Police and Partnership Working: Reflections on Recent Research – Available at: </w:t>
      </w:r>
    </w:p>
    <w:p w14:paraId="1D7FFABD" w14:textId="77777777" w:rsidR="00C12DCC" w:rsidRDefault="00C12DCC" w:rsidP="00C12DCC">
      <w:hyperlink r:id="rId16" w:anchor="54890781" w:history="1">
        <w:r w:rsidRPr="005A58FD">
          <w:rPr>
            <w:rStyle w:val="Hyperlink"/>
          </w:rPr>
          <w:t>https://academic.oup.com/policing/article/8/3/243/2893180#54890781</w:t>
        </w:r>
      </w:hyperlink>
    </w:p>
    <w:p w14:paraId="437349E0" w14:textId="77777777" w:rsidR="00C12DCC" w:rsidRDefault="00C12DCC"/>
    <w:sectPr w:rsidR="00C12DC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DCC"/>
    <w:rsid w:val="00C1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1A3F7"/>
  <w15:chartTrackingRefBased/>
  <w15:docId w15:val="{0B763689-90F4-449D-A6A9-D6C800031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D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2DCC"/>
    <w:rPr>
      <w:color w:val="0000FF"/>
      <w:u w:val="single"/>
    </w:rPr>
  </w:style>
  <w:style w:type="character" w:styleId="FollowedHyperlink">
    <w:name w:val="FollowedHyperlink"/>
    <w:basedOn w:val="DefaultParagraphFont"/>
    <w:uiPriority w:val="99"/>
    <w:semiHidden/>
    <w:unhideWhenUsed/>
    <w:rsid w:val="00C12D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integrated-offender-management-iom" TargetMode="External"/><Relationship Id="rId13" Type="http://schemas.openxmlformats.org/officeDocument/2006/relationships/hyperlink" Target="https://www.ed.ac.uk/news/2022/vulnerable-children-more-likely-to-offend-as-adul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app/major-investigation-and-public-protection/managing-sexual-offenders-and-violent-offenders/multi-agency-public-protection-arrangements-mappa" TargetMode="External"/><Relationship Id="rId12" Type="http://schemas.openxmlformats.org/officeDocument/2006/relationships/hyperlink" Target="https://trustforlondon.org.uk/data/crime-and-income-deprivation/#:~:text=Overall%2C%2052%25%20more%20crimes%20were%20recorded%20in%20the,of%20areas%20compared%20to%20the%20least%20income-deprived%2010%2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cademic.oup.com/policing/article/8/3/243/2893180" TargetMode="External"/><Relationship Id="rId1" Type="http://schemas.openxmlformats.org/officeDocument/2006/relationships/styles" Target="styles.xml"/><Relationship Id="rId6" Type="http://schemas.openxmlformats.org/officeDocument/2006/relationships/hyperlink" Target="https://yougov.co.uk/politics/articles/41401-confidence-police-sinks-two-years" TargetMode="External"/><Relationship Id="rId11" Type="http://schemas.openxmlformats.org/officeDocument/2006/relationships/hyperlink" Target="https://www.psychologytoday.com/us/blog/inside-the-criminal-mind/201602/parents-dont-turn-children-criminals" TargetMode="External"/><Relationship Id="rId5" Type="http://schemas.openxmlformats.org/officeDocument/2006/relationships/hyperlink" Target="https://commonslibrary.parliament.uk/research-briefings/cbp-8637/" TargetMode="External"/><Relationship Id="rId15" Type="http://schemas.openxmlformats.org/officeDocument/2006/relationships/hyperlink" Target="https://www.gov.uk/government/publications/police-crime-sentencing-and-courts-bill-2021-equality-statements/reforms-to-the-adult-out-of-court-disposals-framework-in-the-police-crime-sentencing-courts-bill-equalities-impact-assessment" TargetMode="External"/><Relationship Id="rId10" Type="http://schemas.openxmlformats.org/officeDocument/2006/relationships/hyperlink" Target="https://studybuff.com/what-is-the-lifestyle-theory-in-victimology/" TargetMode="External"/><Relationship Id="rId4" Type="http://schemas.openxmlformats.org/officeDocument/2006/relationships/hyperlink" Target="https://assets.publishing.service.gov.uk/media/5a7d867140f0b65084e75b94/Code_of_Ethics_2014_Web_Accessible.pdf" TargetMode="External"/><Relationship Id="rId9" Type="http://schemas.openxmlformats.org/officeDocument/2006/relationships/hyperlink" Target="https://www.russellwebster.com/mappa-marac-iom-effective/" TargetMode="External"/><Relationship Id="rId14" Type="http://schemas.openxmlformats.org/officeDocument/2006/relationships/hyperlink" Target="https://www.violencepreventionwales.co.uk/research-evidence/adverse-childhood-experiences-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4277</Words>
  <Characters>24380</Characters>
  <Application>Microsoft Office Word</Application>
  <DocSecurity>0</DocSecurity>
  <Lines>203</Lines>
  <Paragraphs>57</Paragraphs>
  <ScaleCrop>false</ScaleCrop>
  <Company>Gwent Police</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Puddy, Adam</dc:creator>
  <cp:keywords/>
  <dc:description/>
  <cp:lastModifiedBy>Puddy, Adam</cp:lastModifiedBy>
  <cp:revision>1</cp:revision>
  <dcterms:created xsi:type="dcterms:W3CDTF">2023-11-06T10:37:00Z</dcterms:created>
  <dcterms:modified xsi:type="dcterms:W3CDTF">2023-11-06T10:42:00Z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2023-11-06T10:42:11Z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a80e8357-d776-437e-9174-f65ad8e4e2f6</vt:lpwstr>
  </property>
  <property fmtid="{D5CDD505-2E9C-101B-9397-08002B2CF9AE}" pid="8" name="MSIP_Label_f2acd28b-79a3-4a0f-b0ff-4b75658b1549_ContentBits">
    <vt:lpwstr>0</vt:lpwstr>
  </property>
</Properties>
</file>