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0E93" w:rsidRDefault="00530E93" w:rsidP="008E7F75">
      <w:pPr>
        <w:pStyle w:val="Heading1"/>
      </w:pPr>
    </w:p>
    <w:tbl>
      <w:tblPr>
        <w:tblW w:w="0" w:type="auto"/>
        <w:tblInd w:w="108" w:type="dxa"/>
        <w:tblLayout w:type="fixed"/>
        <w:tblLook w:val="0000" w:firstRow="0" w:lastRow="0" w:firstColumn="0" w:lastColumn="0" w:noHBand="0" w:noVBand="0"/>
      </w:tblPr>
      <w:tblGrid>
        <w:gridCol w:w="885"/>
        <w:gridCol w:w="7337"/>
      </w:tblGrid>
      <w:tr w:rsidR="00245391" w:rsidTr="00245391">
        <w:tc>
          <w:tcPr>
            <w:tcW w:w="885" w:type="dxa"/>
          </w:tcPr>
          <w:p w:rsidR="00245391" w:rsidRDefault="00245391" w:rsidP="00245391">
            <w:pPr>
              <w:pStyle w:val="Heading1"/>
            </w:pPr>
            <w:r>
              <w:t>6.4</w:t>
            </w:r>
          </w:p>
        </w:tc>
        <w:tc>
          <w:tcPr>
            <w:tcW w:w="7337" w:type="dxa"/>
          </w:tcPr>
          <w:p w:rsidR="00245391" w:rsidRDefault="00245391" w:rsidP="00245391">
            <w:pPr>
              <w:pStyle w:val="Heading1"/>
            </w:pPr>
            <w:r>
              <w:t>External works - infrastructure works, hard and soft landscaping</w:t>
            </w:r>
          </w:p>
        </w:tc>
      </w:tr>
    </w:tbl>
    <w:p w:rsidR="008E7F75" w:rsidRDefault="00B53956" w:rsidP="008E7F75">
      <w:r>
        <w:t>We will likely need to tie into the existing built environment theme, as the images show.</w:t>
      </w:r>
    </w:p>
    <w:p w:rsidR="00B53956" w:rsidRDefault="00B53956" w:rsidP="008E7F75">
      <w:r>
        <w:t>A large aspect of the external landscape will encompass the parking infrastructure – whether it be the exposed parking spaces themselves or the vehicle access. Good design in flow traffic will need to be considered, with good measure of traffic calming or physical speed restriction.</w:t>
      </w:r>
    </w:p>
    <w:p w:rsidR="00B53956" w:rsidRDefault="00B53956" w:rsidP="008E7F75">
      <w:r>
        <w:t xml:space="preserve">As for pedestrian access and general pedestrianised areas for community engagement. Given the space, we </w:t>
      </w:r>
      <w:r w:rsidR="00AE2333">
        <w:t>would attempt to promote general attraction to the surrounding areas with potentially local business/vendors to create attraction to the area other than the sport facilities. This would also support events and multi-use of the facilities, promoting long-term, all-day diversified use of the area. This is a similar approach to the soft landscaped area created at the Swansea Arena, where a café and food vendors have been setup to support in accommodating larger events.</w:t>
      </w:r>
    </w:p>
    <w:p w:rsidR="00AE2333" w:rsidRDefault="00AE2333" w:rsidP="008E7F75">
      <w:r>
        <w:rPr>
          <w:noProof/>
          <w:lang w:eastAsia="en-GB"/>
        </w:rPr>
        <w:drawing>
          <wp:inline distT="0" distB="0" distL="0" distR="0">
            <wp:extent cx="5516880" cy="3642929"/>
            <wp:effectExtent l="0" t="0" r="7620" b="0"/>
            <wp:docPr id="1" name="Picture 1" descr="https://afan-group.com/wp-content/uploads/2022/07/AfanGroup-SwanseaArena-10_1-1135x7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fan-group.com/wp-content/uploads/2022/07/AfanGroup-SwanseaArena-10_1-1135x75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30009" cy="3651598"/>
                    </a:xfrm>
                    <a:prstGeom prst="rect">
                      <a:avLst/>
                    </a:prstGeom>
                    <a:noFill/>
                    <a:ln>
                      <a:noFill/>
                    </a:ln>
                  </pic:spPr>
                </pic:pic>
              </a:graphicData>
            </a:graphic>
          </wp:inline>
        </w:drawing>
      </w:r>
    </w:p>
    <w:p w:rsidR="00AE2333" w:rsidRDefault="00AE2333" w:rsidP="008E7F75"/>
    <w:p w:rsidR="00AE2333" w:rsidRDefault="00AE2333" w:rsidP="008E7F75"/>
    <w:p w:rsidR="00AE2333" w:rsidRDefault="00AE2333" w:rsidP="008E7F75"/>
    <w:p w:rsidR="00245391" w:rsidRPr="008E7F75" w:rsidRDefault="00245391" w:rsidP="008E7F75">
      <w:bookmarkStart w:id="0" w:name="_GoBack"/>
      <w:bookmarkEnd w:id="0"/>
    </w:p>
    <w:sectPr w:rsidR="00245391" w:rsidRPr="008E7F75" w:rsidSect="00891C5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CC4476"/>
    <w:multiLevelType w:val="multilevel"/>
    <w:tmpl w:val="E0B64880"/>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0DE3"/>
    <w:rsid w:val="00027E35"/>
    <w:rsid w:val="0016231B"/>
    <w:rsid w:val="00245391"/>
    <w:rsid w:val="0032683C"/>
    <w:rsid w:val="003779E4"/>
    <w:rsid w:val="004470DD"/>
    <w:rsid w:val="00491E73"/>
    <w:rsid w:val="00496B5E"/>
    <w:rsid w:val="004D3021"/>
    <w:rsid w:val="00530E93"/>
    <w:rsid w:val="00796BC2"/>
    <w:rsid w:val="00891C5D"/>
    <w:rsid w:val="008E7F75"/>
    <w:rsid w:val="00AE2333"/>
    <w:rsid w:val="00B0772E"/>
    <w:rsid w:val="00B53956"/>
    <w:rsid w:val="00BF2888"/>
    <w:rsid w:val="00C60DE3"/>
    <w:rsid w:val="00D96F52"/>
    <w:rsid w:val="00E26164"/>
    <w:rsid w:val="00E540B5"/>
    <w:rsid w:val="00F65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B053F5-5075-43BE-86E6-3526190E8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0D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DE3"/>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60D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ustomXml" Target="../customXml/item4.xml"/><Relationship Id="rId5" Type="http://schemas.openxmlformats.org/officeDocument/2006/relationships/webSettings" Target="webSettings.xml"/><Relationship Id="rId10"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B6EE6899026C64F9DD3399F4CF96AC9" ma:contentTypeVersion="11" ma:contentTypeDescription="Create a new document." ma:contentTypeScope="" ma:versionID="07fb2f862fd44490b83c071655b168af">
  <xsd:schema xmlns:xsd="http://www.w3.org/2001/XMLSchema" xmlns:xs="http://www.w3.org/2001/XMLSchema" xmlns:p="http://schemas.microsoft.com/office/2006/metadata/properties" xmlns:ns2="3a82daf9-cb71-4c9d-adb5-8abc0229cd26" xmlns:ns3="d9003894-d35a-4253-84c2-d77051f1520d" targetNamespace="http://schemas.microsoft.com/office/2006/metadata/properties" ma:root="true" ma:fieldsID="7e6baafe36a326f47db41c5a69fc3b1e" ns2:_="" ns3:_="">
    <xsd:import namespace="3a82daf9-cb71-4c9d-adb5-8abc0229cd26"/>
    <xsd:import namespace="d9003894-d35a-4253-84c2-d77051f1520d"/>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82daf9-cb71-4c9d-adb5-8abc0229c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9003894-d35a-4253-84c2-d77051f1520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3a82daf9-cb71-4c9d-adb5-8abc0229cd26">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60F8C11-486B-452F-8761-27C74B1CD0BC}">
  <ds:schemaRefs>
    <ds:schemaRef ds:uri="http://schemas.openxmlformats.org/officeDocument/2006/bibliography"/>
  </ds:schemaRefs>
</ds:datastoreItem>
</file>

<file path=customXml/itemProps2.xml><?xml version="1.0" encoding="utf-8"?>
<ds:datastoreItem xmlns:ds="http://schemas.openxmlformats.org/officeDocument/2006/customXml" ds:itemID="{812281FF-83F4-4C14-88AC-EB2EA4E790B4}"/>
</file>

<file path=customXml/itemProps3.xml><?xml version="1.0" encoding="utf-8"?>
<ds:datastoreItem xmlns:ds="http://schemas.openxmlformats.org/officeDocument/2006/customXml" ds:itemID="{F6768C04-061F-4DF6-96CE-2304954E58B5}"/>
</file>

<file path=customXml/itemProps4.xml><?xml version="1.0" encoding="utf-8"?>
<ds:datastoreItem xmlns:ds="http://schemas.openxmlformats.org/officeDocument/2006/customXml" ds:itemID="{4CE860AF-316A-4669-9736-5BB1CEFF3DE9}"/>
</file>

<file path=docProps/app.xml><?xml version="1.0" encoding="utf-8"?>
<Properties xmlns="http://schemas.openxmlformats.org/officeDocument/2006/extended-properties" xmlns:vt="http://schemas.openxmlformats.org/officeDocument/2006/docPropsVTypes">
  <Template>Normal.dotm</Template>
  <TotalTime>2022</TotalTime>
  <Pages>1</Pages>
  <Words>153</Words>
  <Characters>873</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Adamson</dc:creator>
  <cp:keywords/>
  <dc:description/>
  <cp:lastModifiedBy>Tobias Adamson</cp:lastModifiedBy>
  <cp:revision>6</cp:revision>
  <dcterms:created xsi:type="dcterms:W3CDTF">2022-10-31T17:15:00Z</dcterms:created>
  <dcterms:modified xsi:type="dcterms:W3CDTF">2022-11-30T09:04:00Z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0x010100CB6EE6899026C64F9DD3399F4CF96AC9</vt:lpwstr>
  </property>
</Properties>
</file>