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736.0" w:type="dxa"/>
        <w:jc w:val="left"/>
        <w:tblInd w:w="10.0" w:type="dxa"/>
        <w:tblLayout w:type="fixed"/>
        <w:tblLook w:val="0400"/>
      </w:tblPr>
      <w:tblGrid>
        <w:gridCol w:w="9736"/>
        <w:tblGridChange w:id="0">
          <w:tblGrid>
            <w:gridCol w:w="9736"/>
          </w:tblGrid>
        </w:tblGridChange>
      </w:tblGrid>
      <w:tr>
        <w:trPr>
          <w:cantSplit w:val="0"/>
          <w:trHeight w:val="2268" w:hRule="atLeast"/>
          <w:tblHeader w:val="0"/>
        </w:trPr>
        <w:tc>
          <w:tcPr/>
          <w:p w:rsidR="00000000" w:rsidDel="00000000" w:rsidP="00000000" w:rsidRDefault="00000000" w:rsidRPr="00000000" w14:paraId="00000002">
            <w:pPr>
              <w:rPr>
                <w:rFonts w:ascii="Georgia" w:cs="Georgia" w:eastAsia="Georgia" w:hAnsi="Georgia"/>
                <w:i w:val="1"/>
                <w:color w:val="595959"/>
                <w:sz w:val="72"/>
                <w:szCs w:val="72"/>
              </w:rPr>
            </w:pPr>
            <w:bookmarkStart w:colFirst="0" w:colLast="0" w:name="_gjdgxs" w:id="0"/>
            <w:bookmarkEnd w:id="0"/>
            <w:r w:rsidDel="00000000" w:rsidR="00000000" w:rsidRPr="00000000">
              <w:rPr>
                <w:color w:val="004147"/>
                <w:sz w:val="56"/>
                <w:szCs w:val="56"/>
                <w:rtl w:val="0"/>
              </w:rPr>
              <w:t xml:space="preserve">5HR03 </w:t>
              <w:br w:type="textWrapping"/>
              <w:t xml:space="preserve">Reward for performance and contribution</w:t>
            </w:r>
            <w:r w:rsidDel="00000000" w:rsidR="00000000" w:rsidRPr="00000000">
              <w:rPr>
                <w:rtl w:val="0"/>
              </w:rPr>
            </w:r>
          </w:p>
        </w:tc>
      </w:tr>
      <w:tr>
        <w:trPr>
          <w:cantSplit w:val="0"/>
          <w:trHeight w:val="1020" w:hRule="atLeast"/>
          <w:tblHeader w:val="0"/>
        </w:trPr>
        <w:tc>
          <w:tcPr/>
          <w:p w:rsidR="00000000" w:rsidDel="00000000" w:rsidP="00000000" w:rsidRDefault="00000000" w:rsidRPr="00000000" w14:paraId="00000003">
            <w:pPr>
              <w:spacing w:after="120" w:before="120" w:lineRule="auto"/>
              <w:rPr>
                <w:rFonts w:ascii="Georgia" w:cs="Georgia" w:eastAsia="Georgia" w:hAnsi="Georgia"/>
                <w:i w:val="1"/>
                <w:color w:val="000000"/>
                <w:sz w:val="56"/>
                <w:szCs w:val="56"/>
              </w:rPr>
            </w:pPr>
            <w:r w:rsidDel="00000000" w:rsidR="00000000" w:rsidRPr="00000000">
              <w:rPr>
                <w:rFonts w:ascii="Georgia" w:cs="Georgia" w:eastAsia="Georgia" w:hAnsi="Georgia"/>
                <w:i w:val="1"/>
                <w:color w:val="585858"/>
                <w:sz w:val="56"/>
                <w:szCs w:val="56"/>
                <w:rtl w:val="0"/>
              </w:rPr>
              <w:t xml:space="preserve">Learner Assessment Brief</w:t>
            </w:r>
            <w:r w:rsidDel="00000000" w:rsidR="00000000" w:rsidRPr="00000000">
              <w:rPr>
                <w:rtl w:val="0"/>
              </w:rPr>
            </w:r>
          </w:p>
        </w:tc>
      </w:tr>
      <w:tr>
        <w:trPr>
          <w:cantSplit w:val="0"/>
          <w:tblHeader w:val="0"/>
        </w:trPr>
        <w:tc>
          <w:tcPr/>
          <w:p w:rsidR="00000000" w:rsidDel="00000000" w:rsidP="00000000" w:rsidRDefault="00000000" w:rsidRPr="00000000" w14:paraId="00000004">
            <w:pPr>
              <w:spacing w:after="120" w:before="120" w:lineRule="auto"/>
              <w:rPr>
                <w:rFonts w:ascii="Arial" w:cs="Arial" w:eastAsia="Arial" w:hAnsi="Arial"/>
                <w:color w:val="004147"/>
                <w:sz w:val="28"/>
                <w:szCs w:val="28"/>
              </w:rPr>
            </w:pPr>
            <w:r w:rsidDel="00000000" w:rsidR="00000000" w:rsidRPr="00000000">
              <w:rPr>
                <w:rFonts w:ascii="Arial" w:cs="Arial" w:eastAsia="Arial" w:hAnsi="Arial"/>
                <w:b w:val="1"/>
                <w:color w:val="595959"/>
                <w:sz w:val="28"/>
                <w:szCs w:val="28"/>
                <w:rtl w:val="0"/>
              </w:rPr>
              <w:t xml:space="preserve">Assessment ID / CIPD_5HR03_22_01</w:t>
            </w:r>
            <w:r w:rsidDel="00000000" w:rsidR="00000000" w:rsidRPr="00000000">
              <w:rPr>
                <w:rtl w:val="0"/>
              </w:rPr>
            </w:r>
          </w:p>
        </w:tc>
      </w:tr>
      <w:tr>
        <w:trPr>
          <w:cantSplit w:val="0"/>
          <w:trHeight w:val="6243" w:hRule="atLeast"/>
          <w:tblHeader w:val="0"/>
        </w:trPr>
        <w:tc>
          <w:tcPr/>
          <w:p w:rsidR="00000000" w:rsidDel="00000000" w:rsidP="00000000" w:rsidRDefault="00000000" w:rsidRPr="00000000" w14:paraId="00000005">
            <w:pPr>
              <w:rPr>
                <w:rFonts w:ascii="Georgia" w:cs="Georgia" w:eastAsia="Georgia" w:hAnsi="Georgia"/>
                <w:i w:val="1"/>
                <w:color w:val="595959"/>
                <w:sz w:val="72"/>
                <w:szCs w:val="7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2667000</wp:posOffset>
                      </wp:positionH>
                      <wp:positionV relativeFrom="paragraph">
                        <wp:posOffset>381000</wp:posOffset>
                      </wp:positionV>
                      <wp:extent cx="3420000" cy="3420000"/>
                      <wp:effectExtent b="0" l="0" r="0" t="0"/>
                      <wp:wrapNone/>
                      <wp:docPr id="3" name=""/>
                      <a:graphic>
                        <a:graphicData uri="http://schemas.microsoft.com/office/word/2010/wordprocessingGroup">
                          <wpg:wgp>
                            <wpg:cNvGrpSpPr/>
                            <wpg:grpSpPr>
                              <a:xfrm>
                                <a:off x="3635975" y="2070000"/>
                                <a:ext cx="3420000" cy="3420000"/>
                                <a:chOff x="3635975" y="2070000"/>
                                <a:chExt cx="3420025" cy="3420000"/>
                              </a:xfrm>
                            </wpg:grpSpPr>
                            <wpg:grpSp>
                              <wpg:cNvGrpSpPr/>
                              <wpg:grpSpPr>
                                <a:xfrm>
                                  <a:off x="3636000" y="2070000"/>
                                  <a:ext cx="3420000" cy="3420000"/>
                                  <a:chOff x="0" y="0"/>
                                  <a:chExt cx="3420000" cy="3420000"/>
                                </a:xfrm>
                              </wpg:grpSpPr>
                              <wps:wsp>
                                <wps:cNvSpPr/>
                                <wps:cNvPr id="5" name="Shape 5"/>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2667000</wp:posOffset>
                      </wp:positionH>
                      <wp:positionV relativeFrom="paragraph">
                        <wp:posOffset>381000</wp:posOffset>
                      </wp:positionV>
                      <wp:extent cx="3420000" cy="3420000"/>
                      <wp:effectExtent b="0" l="0" r="0" t="0"/>
                      <wp:wrapNone/>
                      <wp:docPr id="3"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3420000" cy="3420000"/>
                              </a:xfrm>
                              <a:prstGeom prst="rect"/>
                              <a:ln/>
                            </pic:spPr>
                          </pic:pic>
                        </a:graphicData>
                      </a:graphic>
                    </wp:anchor>
                  </w:drawing>
                </mc:Fallback>
              </mc:AlternateContent>
            </w:r>
          </w:p>
        </w:tc>
      </w:tr>
      <w:tr>
        <w:trPr>
          <w:cantSplit w:val="0"/>
          <w:trHeight w:val="2156" w:hRule="atLeast"/>
          <w:tblHeader w:val="0"/>
        </w:trPr>
        <w:tc>
          <w:tcPr/>
          <w:p w:rsidR="00000000" w:rsidDel="00000000" w:rsidP="00000000" w:rsidRDefault="00000000" w:rsidRPr="00000000" w14:paraId="00000006">
            <w:pPr>
              <w:spacing w:after="120" w:lineRule="auto"/>
              <w:rPr>
                <w:rFonts w:ascii="Georgia" w:cs="Georgia" w:eastAsia="Georgia" w:hAnsi="Georgia"/>
                <w:i w:val="1"/>
                <w:color w:val="595959"/>
                <w:sz w:val="44"/>
                <w:szCs w:val="44"/>
              </w:rPr>
            </w:pPr>
            <w:r w:rsidDel="00000000" w:rsidR="00000000" w:rsidRPr="00000000">
              <w:rPr>
                <w:rFonts w:ascii="Georgia" w:cs="Georgia" w:eastAsia="Georgia" w:hAnsi="Georgia"/>
                <w:i w:val="1"/>
                <w:color w:val="595959"/>
                <w:sz w:val="44"/>
                <w:szCs w:val="44"/>
                <w:rtl w:val="0"/>
              </w:rPr>
              <w:t xml:space="preserve">Level 5 Associate Diploma in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rFonts w:ascii="Arial" w:cs="Arial" w:eastAsia="Arial" w:hAnsi="Arial"/>
                <w:b w:val="0"/>
                <w:i w:val="0"/>
                <w:smallCaps w:val="0"/>
                <w:strike w:val="0"/>
                <w:color w:val="004147"/>
                <w:sz w:val="48"/>
                <w:szCs w:val="48"/>
                <w:u w:val="none"/>
                <w:shd w:fill="auto" w:val="clear"/>
                <w:vertAlign w:val="baseline"/>
              </w:rPr>
            </w:pPr>
            <w:r w:rsidDel="00000000" w:rsidR="00000000" w:rsidRPr="00000000">
              <w:rPr>
                <w:rFonts w:ascii="Arial" w:cs="Arial" w:eastAsia="Arial" w:hAnsi="Arial"/>
                <w:b w:val="0"/>
                <w:i w:val="0"/>
                <w:smallCaps w:val="0"/>
                <w:strike w:val="0"/>
                <w:color w:val="004147"/>
                <w:sz w:val="48"/>
                <w:szCs w:val="48"/>
                <w:u w:val="none"/>
                <w:shd w:fill="auto" w:val="clear"/>
                <w:vertAlign w:val="baseline"/>
                <w:rtl w:val="0"/>
              </w:rPr>
              <w:t xml:space="preserve">People Management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 w:right="0" w:firstLine="0"/>
              <w:jc w:val="left"/>
              <w:rPr>
                <w:rFonts w:ascii="Georgia" w:cs="Georgia" w:eastAsia="Georgia" w:hAnsi="Georgia"/>
                <w:b w:val="0"/>
                <w:i w:val="1"/>
                <w:smallCaps w:val="0"/>
                <w:strike w:val="0"/>
                <w:color w:val="595959"/>
                <w:sz w:val="72"/>
                <w:szCs w:val="72"/>
                <w:u w:val="none"/>
                <w:shd w:fill="auto" w:val="clear"/>
                <w:vertAlign w:val="baseline"/>
              </w:rPr>
            </w:pPr>
            <w:r w:rsidDel="00000000" w:rsidR="00000000" w:rsidRPr="00000000">
              <w:rPr>
                <w:rtl w:val="0"/>
              </w:rPr>
            </w:r>
          </w:p>
        </w:tc>
      </w:tr>
    </w:tbl>
    <w:p w:rsidR="00000000" w:rsidDel="00000000" w:rsidP="00000000" w:rsidRDefault="00000000" w:rsidRPr="00000000" w14:paraId="00000009">
      <w:pPr>
        <w:rPr>
          <w:color w:val="520d5d"/>
          <w:sz w:val="16"/>
          <w:szCs w:val="16"/>
        </w:rPr>
        <w:sectPr>
          <w:headerReference r:id="rId7" w:type="default"/>
          <w:headerReference r:id="rId8" w:type="first"/>
          <w:footerReference r:id="rId9" w:type="default"/>
          <w:footerReference r:id="rId10" w:type="first"/>
          <w:pgSz w:h="16840" w:w="11900" w:orient="portrait"/>
          <w:pgMar w:bottom="340" w:top="3062" w:left="1077" w:right="1077" w:header="624" w:footer="720"/>
          <w:pgNumType w:start="1"/>
          <w:titlePg w:val="1"/>
        </w:sect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align>left</wp:align>
                </wp:positionH>
                <wp:positionV relativeFrom="page">
                  <wp:posOffset>-611937</wp:posOffset>
                </wp:positionV>
                <wp:extent cx="7646639" cy="11329532"/>
                <wp:effectExtent b="0" l="0" r="0" t="0"/>
                <wp:wrapNone/>
                <wp:docPr id="6" name=""/>
                <a:graphic>
                  <a:graphicData uri="http://schemas.microsoft.com/office/word/2010/wordprocessingShape">
                    <wps:wsp>
                      <wps:cNvSpPr/>
                      <wps:cNvPr id="13" name="Shape 13"/>
                      <wps:spPr>
                        <a:xfrm>
                          <a:off x="1529031" y="0"/>
                          <a:ext cx="7633939" cy="7560000"/>
                        </a:xfrm>
                        <a:prstGeom prst="rect">
                          <a:avLst/>
                        </a:prstGeom>
                        <a:solidFill>
                          <a:schemeClr val="accent2">
                            <a:alpha val="4705"/>
                          </a:scheme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58.99999618530273"/>
                              <w:ind w:left="0" w:right="0" w:firstLine="0"/>
                              <w:jc w:val="center"/>
                              <w:textDirection w:val="btLr"/>
                            </w:pP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page">
                  <wp:align>left</wp:align>
                </wp:positionH>
                <wp:positionV relativeFrom="page">
                  <wp:posOffset>-611937</wp:posOffset>
                </wp:positionV>
                <wp:extent cx="7646639" cy="11329532"/>
                <wp:effectExtent b="0" l="0" r="0" t="0"/>
                <wp:wrapNone/>
                <wp:docPr id="6"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7646639" cy="11329532"/>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A">
      <w:pPr>
        <w:spacing w:line="240" w:lineRule="auto"/>
        <w:rPr>
          <w:b w:val="1"/>
          <w:color w:val="004147"/>
          <w:sz w:val="48"/>
          <w:szCs w:val="48"/>
        </w:rPr>
      </w:pPr>
      <w:r w:rsidDel="00000000" w:rsidR="00000000" w:rsidRPr="00000000">
        <w:rPr>
          <w:rtl w:val="0"/>
        </w:rPr>
      </w:r>
    </w:p>
    <w:p w:rsidR="00000000" w:rsidDel="00000000" w:rsidP="00000000" w:rsidRDefault="00000000" w:rsidRPr="00000000" w14:paraId="0000000B">
      <w:pPr>
        <w:spacing w:line="240" w:lineRule="auto"/>
        <w:rPr>
          <w:b w:val="1"/>
        </w:rPr>
      </w:pPr>
      <w:r w:rsidDel="00000000" w:rsidR="00000000" w:rsidRPr="00000000">
        <w:rPr>
          <w:rtl w:val="0"/>
        </w:rPr>
      </w:r>
    </w:p>
    <w:tbl>
      <w:tblPr>
        <w:tblStyle w:val="Table2"/>
        <w:tblpPr w:leftFromText="180" w:rightFromText="180" w:topFromText="0" w:bottomFromText="0" w:vertAnchor="text" w:horzAnchor="text" w:tblpX="0" w:tblpY="0"/>
        <w:tblW w:w="9792.0" w:type="dxa"/>
        <w:jc w:val="left"/>
        <w:tblLayout w:type="fixed"/>
        <w:tblLook w:val="0400"/>
      </w:tblPr>
      <w:tblGrid>
        <w:gridCol w:w="4166"/>
        <w:gridCol w:w="803"/>
        <w:gridCol w:w="603"/>
        <w:gridCol w:w="200"/>
        <w:gridCol w:w="803"/>
        <w:gridCol w:w="403"/>
        <w:gridCol w:w="401"/>
        <w:gridCol w:w="803"/>
        <w:gridCol w:w="202"/>
        <w:gridCol w:w="601"/>
        <w:gridCol w:w="807"/>
        <w:tblGridChange w:id="0">
          <w:tblGrid>
            <w:gridCol w:w="4166"/>
            <w:gridCol w:w="803"/>
            <w:gridCol w:w="603"/>
            <w:gridCol w:w="200"/>
            <w:gridCol w:w="803"/>
            <w:gridCol w:w="403"/>
            <w:gridCol w:w="401"/>
            <w:gridCol w:w="803"/>
            <w:gridCol w:w="202"/>
            <w:gridCol w:w="601"/>
            <w:gridCol w:w="807"/>
          </w:tblGrid>
        </w:tblGridChange>
      </w:tblGrid>
      <w:tr>
        <w:trPr>
          <w:cantSplit w:val="0"/>
          <w:trHeight w:val="397" w:hRule="atLeast"/>
          <w:tblHeader w:val="0"/>
        </w:trPr>
        <w:tc>
          <w:tcPr>
            <w:gridSpan w:val="11"/>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C">
            <w:pPr>
              <w:rPr>
                <w:b w:val="1"/>
              </w:rPr>
            </w:pPr>
            <w:r w:rsidDel="00000000" w:rsidR="00000000" w:rsidRPr="00000000">
              <w:rPr>
                <w:b w:val="1"/>
                <w:rtl w:val="0"/>
              </w:rPr>
              <w:t xml:space="preserve">Please write clearly in block capitals.</w:t>
            </w:r>
            <w:r w:rsidDel="00000000" w:rsidR="00000000" w:rsidRPr="00000000">
              <w:rPr>
                <w:rtl w:val="0"/>
              </w:rPr>
              <w:t xml:space="preserve">  </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7">
            <w:pPr>
              <w:rPr>
                <w:b w:val="1"/>
              </w:rPr>
            </w:pPr>
            <w:r w:rsidDel="00000000" w:rsidR="00000000" w:rsidRPr="00000000">
              <w:rPr>
                <w:b w:val="1"/>
                <w:rtl w:val="0"/>
              </w:rPr>
              <w:t xml:space="preserve">Centre number: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8">
            <w:pPr>
              <w:rPr/>
            </w:pPr>
            <w:r w:rsidDel="00000000" w:rsidR="00000000" w:rsidRPr="00000000">
              <w:rPr>
                <w:rtl w:val="0"/>
              </w:rPr>
              <w:t xml:space="preserve">6 </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A">
            <w:pPr>
              <w:rPr/>
            </w:pPr>
            <w:r w:rsidDel="00000000" w:rsidR="00000000" w:rsidRPr="00000000">
              <w:rPr>
                <w:sz w:val="22"/>
                <w:szCs w:val="22"/>
                <w:rtl w:val="0"/>
              </w:rPr>
              <w:t xml:space="preserve">6</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D">
            <w:pPr>
              <w:rPr/>
            </w:pPr>
            <w:r w:rsidDel="00000000" w:rsidR="00000000" w:rsidRPr="00000000">
              <w:rPr>
                <w:sz w:val="22"/>
                <w:szCs w:val="22"/>
                <w:rtl w:val="0"/>
              </w:rPr>
              <w:t xml:space="preserve">9</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0">
            <w:pPr>
              <w:rPr/>
            </w:pPr>
            <w:r w:rsidDel="00000000" w:rsidR="00000000" w:rsidRPr="00000000">
              <w:rPr>
                <w:rtl w:val="0"/>
              </w:rPr>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2">
            <w:pPr>
              <w:rPr>
                <w:b w:val="1"/>
              </w:rPr>
            </w:pPr>
            <w:r w:rsidDel="00000000" w:rsidR="00000000" w:rsidRPr="00000000">
              <w:rPr>
                <w:b w:val="1"/>
                <w:rtl w:val="0"/>
              </w:rPr>
              <w:t xml:space="preserve">Centre name:</w:t>
            </w:r>
          </w:p>
          <w:p w:rsidR="00000000" w:rsidDel="00000000" w:rsidP="00000000" w:rsidRDefault="00000000" w:rsidRPr="00000000" w14:paraId="00000023">
            <w:pPr>
              <w:rPr>
                <w:b w:val="1"/>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4">
            <w:pPr>
              <w:rPr/>
            </w:pPr>
            <w:r w:rsidDel="00000000" w:rsidR="00000000" w:rsidRPr="00000000">
              <w:rPr>
                <w:sz w:val="22"/>
                <w:szCs w:val="22"/>
                <w:rtl w:val="0"/>
              </w:rPr>
              <w:t xml:space="preserve">University of Wales Trinity St Davids</w:t>
            </w:r>
            <w:r w:rsidDel="00000000" w:rsidR="00000000" w:rsidRPr="00000000">
              <w:rPr>
                <w:rtl w:val="0"/>
              </w:rPr>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E">
            <w:pPr>
              <w:rPr>
                <w:b w:val="1"/>
              </w:rPr>
            </w:pPr>
            <w:r w:rsidDel="00000000" w:rsidR="00000000" w:rsidRPr="00000000">
              <w:rPr>
                <w:b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F">
            <w:pPr>
              <w:rPr/>
            </w:pPr>
            <w:r w:rsidDel="00000000" w:rsidR="00000000" w:rsidRPr="00000000">
              <w:rPr>
                <w:rtl w:val="0"/>
              </w:rPr>
              <w:t xml:space="preserve"> 8</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0">
            <w:pPr>
              <w:rPr/>
            </w:pPr>
            <w:r w:rsidDel="00000000" w:rsidR="00000000" w:rsidRPr="00000000">
              <w:rPr>
                <w:rtl w:val="0"/>
              </w:rPr>
              <w:t xml:space="preserve"> 6</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2">
            <w:pPr>
              <w:rPr/>
            </w:pPr>
            <w:r w:rsidDel="00000000" w:rsidR="00000000" w:rsidRPr="00000000">
              <w:rPr>
                <w:sz w:val="22"/>
                <w:szCs w:val="22"/>
                <w:rtl w:val="0"/>
              </w:rPr>
              <w:t xml:space="preserve">6</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3">
            <w:pPr>
              <w:rPr/>
            </w:pPr>
            <w:r w:rsidDel="00000000" w:rsidR="00000000" w:rsidRPr="00000000">
              <w:rPr>
                <w:sz w:val="22"/>
                <w:szCs w:val="22"/>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5">
            <w:pPr>
              <w:rPr/>
            </w:pPr>
            <w:r w:rsidDel="00000000" w:rsidR="00000000" w:rsidRPr="00000000">
              <w:rPr>
                <w:sz w:val="22"/>
                <w:szCs w:val="22"/>
                <w:rtl w:val="0"/>
              </w:rPr>
              <w:t xml:space="preserve">0</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6">
            <w:pPr>
              <w:rPr/>
            </w:pPr>
            <w:r w:rsidDel="00000000" w:rsidR="00000000" w:rsidRPr="00000000">
              <w:rPr>
                <w:sz w:val="22"/>
                <w:szCs w:val="22"/>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8">
            <w:pPr>
              <w:rPr/>
            </w:pPr>
            <w:r w:rsidDel="00000000" w:rsidR="00000000" w:rsidRPr="00000000">
              <w:rPr>
                <w:sz w:val="22"/>
                <w:szCs w:val="22"/>
                <w:rtl w:val="0"/>
              </w:rPr>
              <w:t xml:space="preserve">8</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9">
            <w:pPr>
              <w:rPr>
                <w:b w:val="1"/>
              </w:rPr>
            </w:pPr>
            <w:r w:rsidDel="00000000" w:rsidR="00000000" w:rsidRPr="00000000">
              <w:rPr>
                <w:b w:val="1"/>
                <w:rtl w:val="0"/>
              </w:rPr>
              <w:t xml:space="preserve">Learner surname: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A">
            <w:pPr>
              <w:rPr/>
            </w:pPr>
            <w:r w:rsidDel="00000000" w:rsidR="00000000" w:rsidRPr="00000000">
              <w:rPr>
                <w:rtl w:val="0"/>
              </w:rPr>
              <w:t xml:space="preserve"> Boulton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44">
            <w:pPr>
              <w:rPr>
                <w:b w:val="1"/>
              </w:rPr>
            </w:pPr>
            <w:r w:rsidDel="00000000" w:rsidR="00000000" w:rsidRPr="00000000">
              <w:rPr>
                <w:b w:val="1"/>
                <w:rtl w:val="0"/>
              </w:rPr>
              <w:t xml:space="preserve">Learner other names: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5">
            <w:pPr>
              <w:rPr/>
            </w:pPr>
            <w:r w:rsidDel="00000000" w:rsidR="00000000" w:rsidRPr="00000000">
              <w:rPr>
                <w:rtl w:val="0"/>
              </w:rPr>
              <w:t xml:space="preserve"> Tracey </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4F">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A">
            <w:pPr>
              <w:rPr>
                <w:b w:val="1"/>
              </w:rPr>
            </w:pPr>
            <w:r w:rsidDel="00000000" w:rsidR="00000000" w:rsidRPr="00000000">
              <w:rPr>
                <w:b w:val="1"/>
                <w:rtl w:val="0"/>
              </w:rPr>
              <w:t xml:space="preserve">Unit code: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B">
            <w:pPr>
              <w:rPr/>
            </w:pPr>
            <w:r w:rsidDel="00000000" w:rsidR="00000000" w:rsidRPr="00000000">
              <w:rPr>
                <w:rtl w:val="0"/>
              </w:rPr>
              <w:t xml:space="preserve">5HR03</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5">
            <w:pPr>
              <w:rPr>
                <w:b w:val="1"/>
              </w:rPr>
            </w:pPr>
            <w:r w:rsidDel="00000000" w:rsidR="00000000" w:rsidRPr="00000000">
              <w:rPr>
                <w:b w:val="1"/>
                <w:rtl w:val="0"/>
              </w:rPr>
              <w:t xml:space="preserve">Unit title: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6">
            <w:pPr>
              <w:rPr/>
            </w:pPr>
            <w:r w:rsidDel="00000000" w:rsidR="00000000" w:rsidRPr="00000000">
              <w:rPr>
                <w:rtl w:val="0"/>
              </w:rPr>
              <w:t xml:space="preserve">Reward for performance and contribution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0">
            <w:pPr>
              <w:rPr>
                <w:b w:val="1"/>
              </w:rPr>
            </w:pPr>
            <w:r w:rsidDel="00000000" w:rsidR="00000000" w:rsidRPr="00000000">
              <w:rPr>
                <w:b w:val="1"/>
                <w:rtl w:val="0"/>
              </w:rPr>
              <w:t xml:space="preserve">Assessment ID:</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1">
            <w:pPr>
              <w:rPr/>
            </w:pPr>
            <w:r w:rsidDel="00000000" w:rsidR="00000000" w:rsidRPr="00000000">
              <w:rPr>
                <w:rtl w:val="0"/>
              </w:rPr>
              <w:t xml:space="preserve">CIPD_5HR03_22_01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B">
            <w:pPr>
              <w:rPr>
                <w:b w:val="1"/>
              </w:rPr>
            </w:pPr>
            <w:r w:rsidDel="00000000" w:rsidR="00000000" w:rsidRPr="00000000">
              <w:rPr>
                <w:b w:val="1"/>
                <w:rtl w:val="0"/>
              </w:rPr>
              <w:t xml:space="preserve">Assessment start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C">
            <w:pPr>
              <w:rPr/>
            </w:pPr>
            <w:r w:rsidDel="00000000" w:rsidR="00000000" w:rsidRPr="00000000">
              <w:rPr>
                <w:sz w:val="22"/>
                <w:szCs w:val="22"/>
                <w:rtl w:val="0"/>
              </w:rPr>
              <w:t xml:space="preserve">5th Oct 23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6">
            <w:pPr>
              <w:rPr>
                <w:b w:val="1"/>
              </w:rPr>
            </w:pPr>
            <w:r w:rsidDel="00000000" w:rsidR="00000000" w:rsidRPr="00000000">
              <w:rPr>
                <w:b w:val="1"/>
                <w:rtl w:val="0"/>
              </w:rPr>
              <w:t xml:space="preserve">Assessment submission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7">
            <w:pPr>
              <w:rPr/>
            </w:pPr>
            <w:r w:rsidDel="00000000" w:rsidR="00000000" w:rsidRPr="00000000">
              <w:rPr>
                <w:sz w:val="22"/>
                <w:szCs w:val="22"/>
                <w:rtl w:val="0"/>
              </w:rPr>
              <w:t xml:space="preserve">26th Nov 23</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1">
            <w:pPr>
              <w:rPr>
                <w:b w:val="1"/>
              </w:rPr>
            </w:pPr>
            <w:r w:rsidDel="00000000" w:rsidR="00000000" w:rsidRPr="00000000">
              <w:rPr>
                <w:b w:val="1"/>
                <w:rtl w:val="0"/>
              </w:rPr>
              <w:t xml:space="preserve">First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2">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C">
            <w:pPr>
              <w:rPr>
                <w:b w:val="1"/>
              </w:rPr>
            </w:pPr>
            <w:r w:rsidDel="00000000" w:rsidR="00000000" w:rsidRPr="00000000">
              <w:rPr>
                <w:b w:val="1"/>
                <w:rtl w:val="0"/>
              </w:rPr>
              <w:t xml:space="preserve">Second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D">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7">
            <w:pPr>
              <w:rPr>
                <w:b w:val="1"/>
              </w:rPr>
            </w:pPr>
            <w:r w:rsidDel="00000000" w:rsidR="00000000" w:rsidRPr="00000000">
              <w:rPr>
                <w:b w:val="1"/>
                <w:rtl w:val="0"/>
              </w:rPr>
              <w:t xml:space="preserve">Declared word count</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8">
            <w:pPr>
              <w:rPr/>
            </w:pPr>
            <w:r w:rsidDel="00000000" w:rsidR="00000000" w:rsidRPr="00000000">
              <w:rPr>
                <w:sz w:val="22"/>
                <w:szCs w:val="22"/>
                <w:rtl w:val="0"/>
              </w:rPr>
              <w:t xml:space="preserve">Task 1 2532 Task 2 1207</w:t>
            </w:r>
            <w:r w:rsidDel="00000000" w:rsidR="00000000" w:rsidRPr="00000000">
              <w:rPr>
                <w:rtl w:val="0"/>
              </w:rPr>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B2">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BD">
            <w:pPr>
              <w:rPr>
                <w:b w:val="1"/>
              </w:rPr>
            </w:pPr>
            <w:r w:rsidDel="00000000" w:rsidR="00000000" w:rsidRPr="00000000">
              <w:rPr>
                <w:b w:val="1"/>
                <w:rtl w:val="0"/>
              </w:rPr>
              <w:t xml:space="preserve">Assessor name: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E">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C8">
            <w:pPr>
              <w:rPr>
                <w:b w:val="1"/>
              </w:rPr>
            </w:pPr>
            <w:r w:rsidDel="00000000" w:rsidR="00000000" w:rsidRPr="00000000">
              <w:rPr>
                <w:b w:val="1"/>
                <w:rtl w:val="0"/>
              </w:rPr>
              <w:t xml:space="preserve">Assessor signature: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9">
            <w:pPr>
              <w:rPr/>
            </w:pPr>
            <w:r w:rsidDel="00000000" w:rsidR="00000000" w:rsidRPr="00000000">
              <w:rPr>
                <w:rtl w:val="0"/>
              </w:rPr>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D3">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DE">
            <w:pPr>
              <w:rPr>
                <w:b w:val="1"/>
              </w:rPr>
            </w:pPr>
            <w:r w:rsidDel="00000000" w:rsidR="00000000" w:rsidRPr="00000000">
              <w:rPr>
                <w:b w:val="1"/>
                <w:rtl w:val="0"/>
              </w:rPr>
              <w:t xml:space="preserve">IQA name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F">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9">
            <w:pPr>
              <w:rPr>
                <w:b w:val="1"/>
              </w:rPr>
            </w:pPr>
            <w:r w:rsidDel="00000000" w:rsidR="00000000" w:rsidRPr="00000000">
              <w:rPr>
                <w:b w:val="1"/>
                <w:rtl w:val="0"/>
              </w:rPr>
              <w:t xml:space="preserve">IQA signature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A">
            <w:pPr>
              <w:rPr/>
            </w:pPr>
            <w:r w:rsidDel="00000000" w:rsidR="00000000" w:rsidRPr="00000000">
              <w:rPr>
                <w:rtl w:val="0"/>
              </w:rPr>
            </w:r>
          </w:p>
        </w:tc>
      </w:tr>
    </w:tbl>
    <w:p w:rsidR="00000000" w:rsidDel="00000000" w:rsidP="00000000" w:rsidRDefault="00000000" w:rsidRPr="00000000" w14:paraId="000000F4">
      <w:pPr>
        <w:spacing w:line="240" w:lineRule="auto"/>
        <w:rPr>
          <w:b w:val="1"/>
        </w:rPr>
      </w:pPr>
      <w:r w:rsidDel="00000000" w:rsidR="00000000" w:rsidRPr="00000000">
        <w:rPr>
          <w:rtl w:val="0"/>
        </w:rPr>
      </w:r>
    </w:p>
    <w:p w:rsidR="00000000" w:rsidDel="00000000" w:rsidP="00000000" w:rsidRDefault="00000000" w:rsidRPr="00000000" w14:paraId="000000F5">
      <w:pPr>
        <w:spacing w:line="240" w:lineRule="auto"/>
        <w:rPr>
          <w:b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2544" w:firstLine="0"/>
        <w:jc w:val="left"/>
        <w:rPr>
          <w:rFonts w:ascii="Arial" w:cs="Arial" w:eastAsia="Arial" w:hAnsi="Arial"/>
          <w:b w:val="1"/>
          <w:i w:val="0"/>
          <w:smallCaps w:val="0"/>
          <w:strike w:val="0"/>
          <w:color w:val="004147"/>
          <w:sz w:val="52"/>
          <w:szCs w:val="5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350838</wp:posOffset>
                </wp:positionH>
                <wp:positionV relativeFrom="margin">
                  <wp:posOffset>3493</wp:posOffset>
                </wp:positionV>
                <wp:extent cx="6851015" cy="1273175"/>
                <wp:effectExtent b="0" l="0" r="0" t="0"/>
                <wp:wrapNone/>
                <wp:docPr id="5" name=""/>
                <a:graphic>
                  <a:graphicData uri="http://schemas.microsoft.com/office/word/2010/wordprocessingShape">
                    <wps:wsp>
                      <wps:cNvSpPr/>
                      <wps:cNvPr id="12" name="Shape 12"/>
                      <wps:spPr>
                        <a:xfrm>
                          <a:off x="1925255" y="3148175"/>
                          <a:ext cx="6841490" cy="12636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350838</wp:posOffset>
                </wp:positionH>
                <wp:positionV relativeFrom="margin">
                  <wp:posOffset>3493</wp:posOffset>
                </wp:positionV>
                <wp:extent cx="6851015" cy="1273175"/>
                <wp:effectExtent b="0" l="0" r="0" t="0"/>
                <wp:wrapNone/>
                <wp:docPr id="5" name="image11.png"/>
                <a:graphic>
                  <a:graphicData uri="http://schemas.openxmlformats.org/drawingml/2006/picture">
                    <pic:pic>
                      <pic:nvPicPr>
                        <pic:cNvPr id="0" name="image11.png"/>
                        <pic:cNvPicPr preferRelativeResize="0"/>
                      </pic:nvPicPr>
                      <pic:blipFill>
                        <a:blip r:embed="rId12"/>
                        <a:srcRect/>
                        <a:stretch>
                          <a:fillRect/>
                        </a:stretch>
                      </pic:blipFill>
                      <pic:spPr>
                        <a:xfrm>
                          <a:off x="0" y="0"/>
                          <a:ext cx="6851015" cy="1273175"/>
                        </a:xfrm>
                        <a:prstGeom prst="rect"/>
                        <a:ln/>
                      </pic:spPr>
                    </pic:pic>
                  </a:graphicData>
                </a:graphic>
              </wp:anchor>
            </w:drawing>
          </mc:Fallback>
        </mc:AlternateContent>
      </w:r>
      <w:r w:rsidDel="00000000" w:rsidR="00000000" w:rsidRPr="00000000">
        <w:rPr>
          <w:rFonts w:ascii="Arial" w:cs="Arial" w:eastAsia="Arial" w:hAnsi="Arial"/>
          <w:b w:val="1"/>
          <w:i w:val="0"/>
          <w:smallCaps w:val="0"/>
          <w:strike w:val="0"/>
          <w:color w:val="004147"/>
          <w:sz w:val="48"/>
          <w:szCs w:val="48"/>
          <w:u w:val="none"/>
          <w:shd w:fill="auto" w:val="clear"/>
          <w:vertAlign w:val="baseline"/>
          <w:rtl w:val="0"/>
        </w:rPr>
        <w:t xml:space="preserve">5HR03</w:t>
        <w:br w:type="textWrapping"/>
      </w:r>
      <w:r w:rsidDel="00000000" w:rsidR="00000000" w:rsidRPr="00000000">
        <w:rPr>
          <w:rFonts w:ascii="Arial" w:cs="Arial" w:eastAsia="Arial" w:hAnsi="Arial"/>
          <w:b w:val="0"/>
          <w:i w:val="0"/>
          <w:smallCaps w:val="0"/>
          <w:strike w:val="0"/>
          <w:color w:val="004147"/>
          <w:sz w:val="56"/>
          <w:szCs w:val="56"/>
          <w:u w:val="none"/>
          <w:shd w:fill="auto" w:val="clear"/>
          <w:vertAlign w:val="baseline"/>
          <w:rtl w:val="0"/>
        </w:rPr>
        <w:t xml:space="preserve">Reward for performance and contribution</w:t>
      </w: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350838</wp:posOffset>
                </wp:positionH>
                <wp:positionV relativeFrom="margin">
                  <wp:posOffset>2245043</wp:posOffset>
                </wp:positionV>
                <wp:extent cx="6851015" cy="6607175"/>
                <wp:effectExtent b="0" l="0" r="0" t="0"/>
                <wp:wrapNone/>
                <wp:docPr id="2" name=""/>
                <a:graphic>
                  <a:graphicData uri="http://schemas.microsoft.com/office/word/2010/wordprocessingShape">
                    <wps:wsp>
                      <wps:cNvSpPr/>
                      <wps:cNvPr id="3" name="Shape 3"/>
                      <wps:spPr>
                        <a:xfrm>
                          <a:off x="1925255" y="481175"/>
                          <a:ext cx="6841490" cy="65976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350838</wp:posOffset>
                </wp:positionH>
                <wp:positionV relativeFrom="margin">
                  <wp:posOffset>2245043</wp:posOffset>
                </wp:positionV>
                <wp:extent cx="6851015" cy="6607175"/>
                <wp:effectExtent b="0" l="0" r="0" t="0"/>
                <wp:wrapNone/>
                <wp:docPr id="2" name="image8.png"/>
                <a:graphic>
                  <a:graphicData uri="http://schemas.openxmlformats.org/drawingml/2006/picture">
                    <pic:pic>
                      <pic:nvPicPr>
                        <pic:cNvPr id="0" name="image8.png"/>
                        <pic:cNvPicPr preferRelativeResize="0"/>
                      </pic:nvPicPr>
                      <pic:blipFill>
                        <a:blip r:embed="rId13"/>
                        <a:srcRect/>
                        <a:stretch>
                          <a:fillRect/>
                        </a:stretch>
                      </pic:blipFill>
                      <pic:spPr>
                        <a:xfrm>
                          <a:off x="0" y="0"/>
                          <a:ext cx="6851015" cy="6607175"/>
                        </a:xfrm>
                        <a:prstGeom prst="rect"/>
                        <a:ln/>
                      </pic:spPr>
                    </pic:pic>
                  </a:graphicData>
                </a:graphic>
              </wp:anchor>
            </w:drawing>
          </mc:Fallback>
        </mc:AlternateConten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unit focuses on how internal and external business factors influence reward strategies and policies, the financial drivers of the organisation and the impact of reward costs. It considers the importance of the role of people practice in supporting managers to make robust and professional reward judgements and the impact of rewarding performance.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2544" w:firstLine="0"/>
        <w:jc w:val="left"/>
        <w:rPr>
          <w:rFonts w:ascii="Arial" w:cs="Arial" w:eastAsia="Arial" w:hAnsi="Arial"/>
          <w:b w:val="1"/>
          <w:i w:val="0"/>
          <w:smallCaps w:val="0"/>
          <w:strike w:val="0"/>
          <w:color w:val="00616a"/>
          <w:sz w:val="22"/>
          <w:szCs w:val="22"/>
          <w:u w:val="none"/>
          <w:shd w:fill="auto" w:val="clear"/>
          <w:vertAlign w:val="baseline"/>
        </w:rPr>
      </w:pPr>
      <w:r w:rsidDel="00000000" w:rsidR="00000000" w:rsidRPr="00000000">
        <w:rPr>
          <w:rFonts w:ascii="Arial" w:cs="Arial" w:eastAsia="Arial" w:hAnsi="Arial"/>
          <w:b w:val="1"/>
          <w:i w:val="0"/>
          <w:smallCaps w:val="0"/>
          <w:strike w:val="0"/>
          <w:color w:val="00616a"/>
          <w:sz w:val="22"/>
          <w:szCs w:val="22"/>
          <w:u w:val="none"/>
          <w:shd w:fill="auto" w:val="clear"/>
          <w:vertAlign w:val="baseline"/>
          <w:rtl w:val="0"/>
        </w:rPr>
        <w:t xml:space="preserve">CIPD’s insight</w:t>
      </w:r>
    </w:p>
    <w:p w:rsidR="00000000" w:rsidDel="00000000" w:rsidP="00000000" w:rsidRDefault="00000000" w:rsidRPr="00000000" w14:paraId="000000F9">
      <w:pPr>
        <w:rPr>
          <w:rFonts w:ascii="Arial" w:cs="Arial" w:eastAsia="Arial" w:hAnsi="Arial"/>
          <w:color w:val="000000"/>
        </w:rPr>
      </w:pPr>
      <w:r w:rsidDel="00000000" w:rsidR="00000000" w:rsidRPr="00000000">
        <w:rPr>
          <w:rFonts w:ascii="Arial" w:cs="Arial" w:eastAsia="Arial" w:hAnsi="Arial"/>
          <w:color w:val="000000"/>
          <w:rtl w:val="0"/>
        </w:rPr>
        <w:t xml:space="preserve">'Strategic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rsidR="00000000" w:rsidDel="00000000" w:rsidP="00000000" w:rsidRDefault="00000000" w:rsidRPr="00000000" w14:paraId="000000FA">
      <w:pPr>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FB">
      <w:pPr>
        <w:rPr>
          <w:rFonts w:ascii="Arial" w:cs="Arial" w:eastAsia="Arial" w:hAnsi="Arial"/>
          <w:color w:val="0000ff"/>
          <w:u w:val="single"/>
        </w:rPr>
      </w:pPr>
      <w:hyperlink r:id="rId14">
        <w:r w:rsidDel="00000000" w:rsidR="00000000" w:rsidRPr="00000000">
          <w:rPr>
            <w:rFonts w:ascii="Arial" w:cs="Arial" w:eastAsia="Arial" w:hAnsi="Arial"/>
            <w:color w:val="0000ff"/>
            <w:u w:val="single"/>
            <w:rtl w:val="0"/>
          </w:rPr>
          <w:t xml:space="preserve">https://www.cipd.co.uk/knowledge/strategy/reward/strategic-total-factsheet</w:t>
        </w:r>
      </w:hyperlink>
      <w:r w:rsidDel="00000000" w:rsidR="00000000" w:rsidRPr="00000000">
        <w:rPr>
          <w:rtl w:val="0"/>
        </w:rPr>
      </w:r>
    </w:p>
    <w:p w:rsidR="00000000" w:rsidDel="00000000" w:rsidP="00000000" w:rsidRDefault="00000000" w:rsidRPr="00000000" w14:paraId="000000FC">
      <w:pPr>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FD">
      <w:pPr>
        <w:rPr>
          <w:rFonts w:ascii="Arial" w:cs="Arial" w:eastAsia="Arial" w:hAnsi="Arial"/>
          <w:color w:val="000000"/>
        </w:rPr>
      </w:pPr>
      <w:r w:rsidDel="00000000" w:rsidR="00000000" w:rsidRPr="00000000">
        <w:rPr>
          <w:rFonts w:ascii="Arial" w:cs="Arial" w:eastAsia="Arial" w:hAnsi="Arial"/>
          <w:color w:val="000000"/>
          <w:rtl w:val="0"/>
        </w:rPr>
        <w:t xml:space="preserve">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rsidR="00000000" w:rsidDel="00000000" w:rsidP="00000000" w:rsidRDefault="00000000" w:rsidRPr="00000000" w14:paraId="000000FE">
      <w:pPr>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FF">
      <w:pPr>
        <w:rPr>
          <w:rFonts w:ascii="Arial" w:cs="Arial" w:eastAsia="Arial" w:hAnsi="Arial"/>
          <w:color w:val="0000ff"/>
          <w:u w:val="single"/>
        </w:rPr>
      </w:pPr>
      <w:hyperlink r:id="rId15">
        <w:r w:rsidDel="00000000" w:rsidR="00000000" w:rsidRPr="00000000">
          <w:rPr>
            <w:rFonts w:ascii="Arial" w:cs="Arial" w:eastAsia="Arial" w:hAnsi="Arial"/>
            <w:color w:val="0000ff"/>
            <w:u w:val="single"/>
            <w:rtl w:val="0"/>
          </w:rPr>
          <w:t xml:space="preserve">https://www.cipd.co.uk/knowledge/fundamentals/people/performance</w:t>
        </w:r>
      </w:hyperlink>
      <w:r w:rsidDel="00000000" w:rsidR="00000000" w:rsidRPr="00000000">
        <w:rPr>
          <w:rtl w:val="0"/>
        </w:rPr>
      </w:r>
    </w:p>
    <w:p w:rsidR="00000000" w:rsidDel="00000000" w:rsidP="00000000" w:rsidRDefault="00000000" w:rsidRPr="00000000" w14:paraId="00000100">
      <w:pPr>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101">
      <w:pPr>
        <w:rPr>
          <w:rFonts w:ascii="Arial" w:cs="Arial" w:eastAsia="Arial" w:hAnsi="Arial"/>
          <w:color w:val="000000"/>
        </w:rPr>
      </w:pPr>
      <w:r w:rsidDel="00000000" w:rsidR="00000000" w:rsidRPr="00000000">
        <w:rPr>
          <w:rFonts w:ascii="Arial" w:cs="Arial" w:eastAsia="Arial" w:hAnsi="Arial"/>
          <w:color w:val="000000"/>
          <w:rtl w:val="0"/>
        </w:rPr>
        <w:t xml:space="preserve">14 Jan 2022</w:t>
      </w:r>
    </w:p>
    <w:p w:rsidR="00000000" w:rsidDel="00000000" w:rsidP="00000000" w:rsidRDefault="00000000" w:rsidRPr="00000000" w14:paraId="00000102">
      <w:pPr>
        <w:rPr>
          <w:rFonts w:ascii="Arial" w:cs="Arial" w:eastAsia="Arial" w:hAnsi="Arial"/>
          <w:color w:val="000000"/>
        </w:rPr>
      </w:pPr>
      <w:r w:rsidDel="00000000" w:rsidR="00000000" w:rsidRPr="00000000">
        <w:rPr>
          <w:rFonts w:ascii="Arial" w:cs="Arial" w:eastAsia="Arial" w:hAnsi="Arial"/>
          <w:color w:val="000000"/>
          <w:rtl w:val="0"/>
        </w:rPr>
        <w:t xml:space="preserve">Making reward more accessible and performance management fairer</w:t>
      </w:r>
    </w:p>
    <w:p w:rsidR="00000000" w:rsidDel="00000000" w:rsidP="00000000" w:rsidRDefault="00000000" w:rsidRPr="00000000" w14:paraId="00000103">
      <w:pPr>
        <w:rPr>
          <w:rFonts w:ascii="Arial" w:cs="Arial" w:eastAsia="Arial" w:hAnsi="Arial"/>
          <w:color w:val="000000"/>
        </w:rPr>
      </w:pPr>
      <w:r w:rsidDel="00000000" w:rsidR="00000000" w:rsidRPr="00000000">
        <w:rPr>
          <w:rFonts w:ascii="Arial" w:cs="Arial" w:eastAsia="Arial" w:hAnsi="Arial"/>
          <w:color w:val="000000"/>
          <w:rtl w:val="0"/>
        </w:rPr>
        <w:t xml:space="preserve">How can technology be used to allow better access to pay and a fairer assessment of employee performance and potential?</w:t>
      </w:r>
    </w:p>
    <w:p w:rsidR="00000000" w:rsidDel="00000000" w:rsidP="00000000" w:rsidRDefault="00000000" w:rsidRPr="00000000" w14:paraId="00000104">
      <w:pPr>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105">
      <w:pPr>
        <w:rPr>
          <w:rFonts w:ascii="Arial" w:cs="Arial" w:eastAsia="Arial" w:hAnsi="Arial"/>
          <w:color w:val="0000ff"/>
          <w:u w:val="single"/>
        </w:rPr>
      </w:pPr>
      <w:hyperlink r:id="rId16">
        <w:r w:rsidDel="00000000" w:rsidR="00000000" w:rsidRPr="00000000">
          <w:rPr>
            <w:rFonts w:ascii="Arial" w:cs="Arial" w:eastAsia="Arial" w:hAnsi="Arial"/>
            <w:color w:val="0000ff"/>
            <w:u w:val="single"/>
            <w:rtl w:val="0"/>
          </w:rPr>
          <w:t xml:space="preserve">https://www.cipd.co.uk/knowledge/work/technology/digital-transformation-insights/reward-performance-management</w:t>
        </w:r>
      </w:hyperlink>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2544" w:firstLine="0"/>
        <w:jc w:val="left"/>
        <w:rPr>
          <w:rFonts w:ascii="Arial" w:cs="Arial" w:eastAsia="Arial" w:hAnsi="Arial"/>
          <w:b w:val="1"/>
          <w:i w:val="0"/>
          <w:smallCaps w:val="0"/>
          <w:strike w:val="0"/>
          <w:color w:val="00616a"/>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7">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108">
      <w:pPr>
        <w:rPr>
          <w:rFonts w:ascii="Arial" w:cs="Arial" w:eastAsia="Arial" w:hAnsi="Arial"/>
          <w:color w:val="000000"/>
        </w:rPr>
      </w:pPr>
      <w:r w:rsidDel="00000000" w:rsidR="00000000" w:rsidRPr="00000000">
        <w:rPr>
          <w:rtl w:val="0"/>
        </w:rPr>
      </w:r>
    </w:p>
    <w:p w:rsidR="00000000" w:rsidDel="00000000" w:rsidP="00000000" w:rsidRDefault="00000000" w:rsidRPr="00000000" w14:paraId="00000109">
      <w:pPr>
        <w:rPr>
          <w:b w:val="1"/>
          <w:color w:val="004147"/>
        </w:rPr>
      </w:pPr>
      <w:r w:rsidDel="00000000" w:rsidR="00000000" w:rsidRPr="00000000">
        <w:rPr>
          <w:rFonts w:ascii="Arial" w:cs="Arial" w:eastAsia="Arial" w:hAnsi="Arial"/>
          <w:b w:val="1"/>
          <w:color w:val="004147"/>
          <w:rtl w:val="0"/>
        </w:rPr>
        <w:t xml:space="preserve">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Del="00000000" w:rsidR="00000000" w:rsidRPr="00000000">
        <w:rPr>
          <w:b w:val="1"/>
          <w:color w:val="004147"/>
          <w:rtl w:val="0"/>
        </w:rPr>
        <w:t xml:space="preserve">.</w:t>
      </w:r>
    </w:p>
    <w:p w:rsidR="00000000" w:rsidDel="00000000" w:rsidP="00000000" w:rsidRDefault="00000000" w:rsidRPr="00000000" w14:paraId="0000010A">
      <w:pPr>
        <w:rPr>
          <w:color w:val="000000"/>
          <w:sz w:val="20"/>
          <w:szCs w:val="20"/>
        </w:rPr>
      </w:pPr>
      <w:r w:rsidDel="00000000" w:rsidR="00000000" w:rsidRPr="00000000">
        <w:rPr>
          <w:rtl w:val="0"/>
        </w:rPr>
      </w:r>
    </w:p>
    <w:p w:rsidR="00000000" w:rsidDel="00000000" w:rsidP="00000000" w:rsidRDefault="00000000" w:rsidRPr="00000000" w14:paraId="0000010B">
      <w:pPr>
        <w:rPr>
          <w:color w:val="000000"/>
          <w:sz w:val="20"/>
          <w:szCs w:val="20"/>
        </w:rPr>
      </w:pPr>
      <w:r w:rsidDel="00000000" w:rsidR="00000000" w:rsidRPr="00000000">
        <w:rPr>
          <w:rtl w:val="0"/>
        </w:rPr>
      </w:r>
    </w:p>
    <w:p w:rsidR="00000000" w:rsidDel="00000000" w:rsidP="00000000" w:rsidRDefault="00000000" w:rsidRPr="00000000" w14:paraId="0000010C">
      <w:pPr>
        <w:spacing w:line="240" w:lineRule="auto"/>
        <w:rPr>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0D">
      <w:pPr>
        <w:rPr>
          <w:color w:val="000000"/>
          <w:sz w:val="20"/>
          <w:szCs w:val="20"/>
        </w:rPr>
      </w:pPr>
      <w:r w:rsidDel="00000000" w:rsidR="00000000" w:rsidRPr="00000000">
        <w:rPr>
          <w:rtl w:val="0"/>
        </w:rPr>
      </w:r>
    </w:p>
    <w:p w:rsidR="00000000" w:rsidDel="00000000" w:rsidP="00000000" w:rsidRDefault="00000000" w:rsidRPr="00000000" w14:paraId="0000010E">
      <w:pPr>
        <w:pStyle w:val="Heading2"/>
        <w:rPr/>
      </w:pPr>
      <w:r w:rsidDel="00000000" w:rsidR="00000000" w:rsidRPr="00000000">
        <w:rPr>
          <w:rtl w:val="0"/>
        </w:rPr>
        <w:t xml:space="preserve">Preparation for the Tasks:</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the start of your assignment, you are encouraged to plan your assessment work with your Assessor and where appropriate agree milestones so that they can help you monitor your progress.</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 to the indicative content in the unit to guide and support your evidence.</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Pay attention to how your evidence is presented, remember you are working in the People Practice Team.</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Ensure that the evidence generated for this assessment remains your own work.</w:t>
      </w:r>
    </w:p>
    <w:p w:rsidR="00000000" w:rsidDel="00000000" w:rsidP="00000000" w:rsidRDefault="00000000" w:rsidRPr="00000000" w14:paraId="00000113">
      <w:pPr>
        <w:pStyle w:val="Heading2"/>
        <w:rPr/>
      </w:pPr>
      <w:r w:rsidDel="00000000" w:rsidR="00000000" w:rsidRPr="00000000">
        <w:rPr>
          <w:rtl w:val="0"/>
        </w:rPr>
      </w:r>
    </w:p>
    <w:p w:rsidR="00000000" w:rsidDel="00000000" w:rsidP="00000000" w:rsidRDefault="00000000" w:rsidRPr="00000000" w14:paraId="00000114">
      <w:pPr>
        <w:pStyle w:val="Heading2"/>
        <w:rPr/>
      </w:pPr>
      <w:r w:rsidDel="00000000" w:rsidR="00000000" w:rsidRPr="00000000">
        <w:rPr>
          <w:rtl w:val="0"/>
        </w:rPr>
        <w:t xml:space="preserve">You will also benefit from:</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Completing and acting on formative feedback from your Assessor.</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Reflecting on your own experiences of learning opportunities and continuous professional development.</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the CIPD Insight, Fact Sheets and related online material on these topics as well as key research authors on the subject.</w:t>
      </w:r>
    </w:p>
    <w:p w:rsidR="00000000" w:rsidDel="00000000" w:rsidP="00000000" w:rsidRDefault="00000000" w:rsidRPr="00000000" w14:paraId="00000118">
      <w:pPr>
        <w:spacing w:line="240" w:lineRule="auto"/>
        <w:rPr/>
      </w:pPr>
      <w:r w:rsidDel="00000000" w:rsidR="00000000" w:rsidRPr="00000000">
        <w:rPr>
          <w:rtl w:val="0"/>
        </w:rPr>
      </w:r>
    </w:p>
    <w:p w:rsidR="00000000" w:rsidDel="00000000" w:rsidP="00000000" w:rsidRDefault="00000000" w:rsidRPr="00000000" w14:paraId="00000119">
      <w:pPr>
        <w:spacing w:line="240" w:lineRule="auto"/>
        <w:rPr/>
      </w:pPr>
      <w:r w:rsidDel="00000000" w:rsidR="00000000" w:rsidRPr="00000000">
        <w:rPr>
          <w:rtl w:val="0"/>
        </w:rPr>
      </w:r>
    </w:p>
    <w:p w:rsidR="00000000" w:rsidDel="00000000" w:rsidP="00000000" w:rsidRDefault="00000000" w:rsidRPr="00000000" w14:paraId="0000011A">
      <w:pPr>
        <w:spacing w:line="240" w:lineRule="auto"/>
        <w:rPr/>
      </w:pPr>
      <w:r w:rsidDel="00000000" w:rsidR="00000000" w:rsidRPr="00000000">
        <w:rPr>
          <w:rtl w:val="0"/>
        </w:rPr>
      </w:r>
    </w:p>
    <w:p w:rsidR="00000000" w:rsidDel="00000000" w:rsidP="00000000" w:rsidRDefault="00000000" w:rsidRPr="00000000" w14:paraId="0000011B">
      <w:pPr>
        <w:spacing w:line="240" w:lineRule="auto"/>
        <w:rPr/>
      </w:pPr>
      <w:r w:rsidDel="00000000" w:rsidR="00000000" w:rsidRPr="00000000">
        <w:rPr>
          <w:rtl w:val="0"/>
        </w:rPr>
      </w:r>
    </w:p>
    <w:p w:rsidR="00000000" w:rsidDel="00000000" w:rsidP="00000000" w:rsidRDefault="00000000" w:rsidRPr="00000000" w14:paraId="0000011C">
      <w:pPr>
        <w:spacing w:line="240" w:lineRule="auto"/>
        <w:rPr/>
      </w:pPr>
      <w:r w:rsidDel="00000000" w:rsidR="00000000" w:rsidRPr="00000000">
        <w:rPr>
          <w:rtl w:val="0"/>
        </w:rPr>
      </w:r>
    </w:p>
    <w:p w:rsidR="00000000" w:rsidDel="00000000" w:rsidP="00000000" w:rsidRDefault="00000000" w:rsidRPr="00000000" w14:paraId="0000011D">
      <w:pPr>
        <w:spacing w:line="240" w:lineRule="auto"/>
        <w:rPr/>
      </w:pPr>
      <w:r w:rsidDel="00000000" w:rsidR="00000000" w:rsidRPr="00000000">
        <w:rPr>
          <w:rtl w:val="0"/>
        </w:rPr>
      </w:r>
    </w:p>
    <w:p w:rsidR="00000000" w:rsidDel="00000000" w:rsidP="00000000" w:rsidRDefault="00000000" w:rsidRPr="00000000" w14:paraId="0000011E">
      <w:pPr>
        <w:spacing w:line="240" w:lineRule="auto"/>
        <w:rPr/>
      </w:pPr>
      <w:r w:rsidDel="00000000" w:rsidR="00000000" w:rsidRPr="00000000">
        <w:rPr>
          <w:rtl w:val="0"/>
        </w:rPr>
      </w:r>
    </w:p>
    <w:p w:rsidR="00000000" w:rsidDel="00000000" w:rsidP="00000000" w:rsidRDefault="00000000" w:rsidRPr="00000000" w14:paraId="0000011F">
      <w:pPr>
        <w:spacing w:line="2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4328160</wp:posOffset>
            </wp:positionH>
            <wp:positionV relativeFrom="paragraph">
              <wp:posOffset>279400</wp:posOffset>
            </wp:positionV>
            <wp:extent cx="1896110" cy="1571625"/>
            <wp:effectExtent b="0" l="0" r="0" t="0"/>
            <wp:wrapTopAndBottom distB="0" distT="0"/>
            <wp:docPr descr="Icon  Description automatically generated" id="11" name="image4.png"/>
            <a:graphic>
              <a:graphicData uri="http://schemas.openxmlformats.org/drawingml/2006/picture">
                <pic:pic>
                  <pic:nvPicPr>
                    <pic:cNvPr descr="Icon  Description automatically generated" id="0" name="image4.png"/>
                    <pic:cNvPicPr preferRelativeResize="0"/>
                  </pic:nvPicPr>
                  <pic:blipFill>
                    <a:blip r:embed="rId17"/>
                    <a:srcRect b="0" l="0" r="0" t="0"/>
                    <a:stretch>
                      <a:fillRect/>
                    </a:stretch>
                  </pic:blipFill>
                  <pic:spPr>
                    <a:xfrm>
                      <a:off x="0" y="0"/>
                      <a:ext cx="1896110" cy="1571625"/>
                    </a:xfrm>
                    <a:prstGeom prst="rect"/>
                    <a:ln/>
                  </pic:spPr>
                </pic:pic>
              </a:graphicData>
            </a:graphic>
          </wp:anchor>
        </w:drawing>
      </w:r>
    </w:p>
    <w:p w:rsidR="00000000" w:rsidDel="00000000" w:rsidP="00000000" w:rsidRDefault="00000000" w:rsidRPr="00000000" w14:paraId="00000120">
      <w:pPr>
        <w:spacing w:line="240" w:lineRule="auto"/>
        <w:rPr/>
      </w:pPr>
      <w:r w:rsidDel="00000000" w:rsidR="00000000" w:rsidRPr="00000000">
        <w:rPr>
          <w:rtl w:val="0"/>
        </w:rPr>
      </w:r>
    </w:p>
    <w:p w:rsidR="00000000" w:rsidDel="00000000" w:rsidP="00000000" w:rsidRDefault="00000000" w:rsidRPr="00000000" w14:paraId="00000121">
      <w:pPr>
        <w:spacing w:line="240" w:lineRule="auto"/>
        <w:rPr>
          <w:rFonts w:ascii="Georgia" w:cs="Georgia" w:eastAsia="Georgia" w:hAnsi="Georgia"/>
          <w:i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122">
      <w:pPr>
        <w:pStyle w:val="Heading1"/>
        <w:rPr/>
      </w:pPr>
      <w:r w:rsidDel="00000000" w:rsidR="00000000" w:rsidRPr="00000000">
        <w:rPr>
          <w:rtl w:val="0"/>
        </w:rPr>
        <w:t xml:space="preserve">Scenario</w:t>
      </w:r>
    </w:p>
    <w:p w:rsidR="00000000" w:rsidDel="00000000" w:rsidP="00000000" w:rsidRDefault="00000000" w:rsidRPr="00000000" w14:paraId="00000123">
      <w:pPr>
        <w:rPr/>
      </w:pPr>
      <w:r w:rsidDel="00000000" w:rsidR="00000000" w:rsidRPr="00000000">
        <w:rPr>
          <w:rtl w:val="0"/>
        </w:rPr>
        <w:t xml:space="preserve">The board at GA Pensions has decided to undertake a review of its reward strategies across the whole company. It is  aware that the way reward is currently being implemented is fragmented and is causing elements of dissatisfaction amongst employees which is affecting business as well as employee performance outcomes. In your role as Reward Advisor, the board has asked you to provide it with a report that gives it an understanding of the context and approaches to reward and how these might influence a range of organisational and psychological factors. It also needs you to clarify the role that people professionals have in supporting line managers to make reward decisions. </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pStyle w:val="Heading1"/>
        <w:rPr/>
      </w:pPr>
      <w:bookmarkStart w:colFirst="0" w:colLast="0" w:name="_30j0zll" w:id="1"/>
      <w:bookmarkEnd w:id="1"/>
      <w:r w:rsidDel="00000000" w:rsidR="00000000" w:rsidRPr="00000000">
        <w:rPr>
          <w:rtl w:val="0"/>
        </w:rPr>
        <w:t xml:space="preserve">Task One –Report Section One </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complete the task, you should provide a written response to each of the points below, making appropriate use of academic theory and practical examples to expand your response and illustrate key points.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help the reader, please make use of headings and assessment criteria references to signpost the assessment criteria being addressed.</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principles of reward and its importance to organisational culture and performance management. (AC 1.1)</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policy initiatives and practices are implemented. (AC 1.2)</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people and organisational performance can impact on the approach to reward. (AC 1.3)</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Compare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two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different types of benefits offered by organisations and the merits of each. (AC 1.4)</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the contribution of extrinsic and intrinsic rewards to improving employee contribution and sustained organisational performance. (AC 1.5)</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the business context of the reward environment. (AC 2.1)</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most appropriate ways in which benchmarking data can be gathered and measured to develop insight. (AC 2.2) </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organisations use insight to develop reward packages and approaches. (AC 2.3) </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-88899</wp:posOffset>
                </wp:positionH>
                <wp:positionV relativeFrom="paragraph">
                  <wp:posOffset>88900</wp:posOffset>
                </wp:positionV>
                <wp:extent cx="6381115" cy="1243965"/>
                <wp:effectExtent b="0" l="0" r="0" t="0"/>
                <wp:wrapNone/>
                <wp:docPr id="4" name=""/>
                <a:graphic>
                  <a:graphicData uri="http://schemas.microsoft.com/office/word/2010/wordprocessingShape">
                    <wps:wsp>
                      <wps:cNvSpPr/>
                      <wps:cNvPr id="11" name="Shape 11"/>
                      <wps:spPr>
                        <a:xfrm>
                          <a:off x="2160205" y="3162780"/>
                          <a:ext cx="6371590" cy="123444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-88899</wp:posOffset>
                </wp:positionH>
                <wp:positionV relativeFrom="paragraph">
                  <wp:posOffset>88900</wp:posOffset>
                </wp:positionV>
                <wp:extent cx="6381115" cy="1243965"/>
                <wp:effectExtent b="0" l="0" r="0" t="0"/>
                <wp:wrapNone/>
                <wp:docPr id="4" name="image10.png"/>
                <a:graphic>
                  <a:graphicData uri="http://schemas.openxmlformats.org/drawingml/2006/picture">
                    <pic:pic>
                      <pic:nvPicPr>
                        <pic:cNvPr id="0" name="image10.png"/>
                        <pic:cNvPicPr preferRelativeResize="0"/>
                      </pic:nvPicPr>
                      <pic:blipFill>
                        <a:blip r:embed="rId18"/>
                        <a:srcRect/>
                        <a:stretch>
                          <a:fillRect/>
                        </a:stretch>
                      </pic:blipFill>
                      <pic:spPr>
                        <a:xfrm>
                          <a:off x="0" y="0"/>
                          <a:ext cx="6381115" cy="1243965"/>
                        </a:xfrm>
                        <a:prstGeom prst="rect"/>
                        <a:ln/>
                      </pic:spPr>
                    </pic:pic>
                  </a:graphicData>
                </a:graphic>
              </wp:anchor>
            </w:drawing>
          </mc:Fallback>
        </mc:AlternateConten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4"/>
          <w:szCs w:val="24"/>
          <w:u w:val="none"/>
          <w:shd w:fill="auto" w:val="clear"/>
          <w:vertAlign w:val="baseline"/>
        </w:rPr>
      </w:pPr>
      <w:r w:rsidDel="00000000" w:rsidR="00000000" w:rsidRPr="00000000">
        <w:rPr>
          <w:rFonts w:ascii="Arial" w:cs="Arial" w:eastAsia="Arial" w:hAnsi="Arial"/>
          <w:b w:val="1"/>
          <w:i w:val="0"/>
          <w:smallCaps w:val="0"/>
          <w:strike w:val="0"/>
          <w:color w:val="004147"/>
          <w:sz w:val="24"/>
          <w:szCs w:val="24"/>
          <w:u w:val="none"/>
          <w:shd w:fill="auto" w:val="clear"/>
          <w:vertAlign w:val="baseline"/>
          <w:rtl w:val="0"/>
        </w:rPr>
        <w:t xml:space="preserve">TASK ONE</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4147"/>
          <w:sz w:val="28"/>
          <w:szCs w:val="28"/>
          <w:u w:val="none"/>
          <w:shd w:fill="auto" w:val="clear"/>
          <w:vertAlign w:val="baseline"/>
        </w:rPr>
      </w:pPr>
      <w:r w:rsidDel="00000000" w:rsidR="00000000" w:rsidRPr="00000000">
        <w:rPr>
          <w:rFonts w:ascii="Arial" w:cs="Arial" w:eastAsia="Arial" w:hAnsi="Arial"/>
          <w:b w:val="0"/>
          <w:i w:val="0"/>
          <w:smallCaps w:val="0"/>
          <w:strike w:val="0"/>
          <w:color w:val="004147"/>
          <w:sz w:val="28"/>
          <w:szCs w:val="28"/>
          <w:u w:val="none"/>
          <w:shd w:fill="auto" w:val="clear"/>
          <w:vertAlign w:val="baseline"/>
          <w:rtl w:val="0"/>
        </w:rPr>
        <w:t xml:space="preserve">Your evidence must consist of:</w:t>
      </w:r>
    </w:p>
    <w:p w:rsidR="00000000" w:rsidDel="00000000" w:rsidP="00000000" w:rsidRDefault="00000000" w:rsidRPr="00000000" w14:paraId="000001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64" w:lineRule="auto"/>
        <w:ind w:left="108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Written responses to each of the 8 instructions above.</w:t>
      </w:r>
    </w:p>
    <w:p w:rsidR="00000000" w:rsidDel="00000000" w:rsidP="00000000" w:rsidRDefault="00000000" w:rsidRPr="00000000" w14:paraId="000001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64" w:lineRule="auto"/>
        <w:ind w:left="108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Approximately  2600 words in total, refer to CIPD word count policy</w:t>
      </w:r>
    </w:p>
    <w:p w:rsidR="00000000" w:rsidDel="00000000" w:rsidP="00000000" w:rsidRDefault="00000000" w:rsidRPr="00000000" w14:paraId="0000013F">
      <w:pPr>
        <w:pStyle w:val="Heading1"/>
        <w:spacing w:after="0" w:lineRule="auto"/>
        <w:rPr/>
      </w:pPr>
      <w:r w:rsidDel="00000000" w:rsidR="00000000" w:rsidRPr="00000000">
        <w:rPr>
          <w:rtl w:val="0"/>
        </w:rPr>
      </w:r>
    </w:p>
    <w:p w:rsidR="00000000" w:rsidDel="00000000" w:rsidP="00000000" w:rsidRDefault="00000000" w:rsidRPr="00000000" w14:paraId="00000140">
      <w:pPr>
        <w:pStyle w:val="Heading1"/>
        <w:spacing w:after="0" w:lineRule="auto"/>
        <w:rPr/>
      </w:pPr>
      <w:r w:rsidDel="00000000" w:rsidR="00000000" w:rsidRPr="00000000">
        <w:rPr>
          <w:rtl w:val="0"/>
        </w:rPr>
        <w:t xml:space="preserve">Task Two - Report Section Two </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task requires you to provide understanding of the role that people professionals undertake in supporting line managers to make reward decisions. </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legislative requirements that impact reward practice. (AC 2.4)</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different approaches to performance management. (AC 3.1)</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Review the role of people practice in supporting line managers to make consistent and appropriate reward judgements. (AC 3.2)</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line managers make reward judgements based on organisational approaches to reward. (AC 3.3) </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101600</wp:posOffset>
                </wp:positionV>
                <wp:extent cx="6509385" cy="1456690"/>
                <wp:effectExtent b="0" l="0" r="0" t="0"/>
                <wp:wrapNone/>
                <wp:docPr id="1" name=""/>
                <a:graphic>
                  <a:graphicData uri="http://schemas.microsoft.com/office/word/2010/wordprocessingShape">
                    <wps:wsp>
                      <wps:cNvSpPr/>
                      <wps:cNvPr id="2" name="Shape 2"/>
                      <wps:spPr>
                        <a:xfrm>
                          <a:off x="2096070" y="3056418"/>
                          <a:ext cx="6499860" cy="1447165"/>
                        </a:xfrm>
                        <a:prstGeom prst="rect">
                          <a:avLst/>
                        </a:prstGeom>
                        <a:solidFill>
                          <a:srgbClr val="00838E">
                            <a:alpha val="4705"/>
                          </a:srgbClr>
                        </a:solidFill>
                        <a:ln>
                          <a:noFill/>
                        </a:ln>
                      </wps:spPr>
                      <wps:txbx>
                        <w:txbxContent>
                          <w:p w:rsidR="00000000" w:rsidDel="00000000" w:rsidP="00000000" w:rsidRDefault="00000000" w:rsidRPr="00000000">
                            <w:pPr>
                              <w:spacing w:after="160" w:before="0" w:line="240"/>
                              <w:ind w:left="0" w:right="0" w:firstLine="0"/>
                              <w:jc w:val="left"/>
                              <w:textDirection w:val="btLr"/>
                            </w:pPr>
                            <w:r w:rsidDel="00000000" w:rsidR="00000000" w:rsidRPr="00000000">
                              <w:rPr>
                                <w:rFonts w:ascii="Arial" w:cs="Arial" w:eastAsia="Arial" w:hAnsi="Arial"/>
                                <w:b w:val="1"/>
                                <w:i w:val="0"/>
                                <w:smallCaps w:val="0"/>
                                <w:strike w:val="0"/>
                                <w:color w:val="004147"/>
                                <w:sz w:val="24"/>
                                <w:vertAlign w:val="baseline"/>
                              </w:rPr>
                              <w:t xml:space="preserve">TASK TWO</w:t>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Arial" w:cs="Arial" w:eastAsia="Arial" w:hAnsi="Arial"/>
                                <w:b w:val="1"/>
                                <w:i w:val="0"/>
                                <w:smallCaps w:val="0"/>
                                <w:strike w:val="0"/>
                                <w:color w:val="004147"/>
                                <w:sz w:val="24"/>
                                <w:vertAlign w:val="baseline"/>
                              </w:rPr>
                            </w:r>
                            <w:r w:rsidDel="00000000" w:rsidR="00000000" w:rsidRPr="00000000">
                              <w:rPr>
                                <w:rFonts w:ascii="Arial" w:cs="Arial" w:eastAsia="Arial" w:hAnsi="Arial"/>
                                <w:b w:val="0"/>
                                <w:i w:val="0"/>
                                <w:smallCaps w:val="0"/>
                                <w:strike w:val="0"/>
                                <w:color w:val="004147"/>
                                <w:sz w:val="28"/>
                                <w:vertAlign w:val="baseline"/>
                              </w:rPr>
                              <w:t xml:space="preserve">Your evidence must consist of:</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Arial" w:cs="Arial" w:eastAsia="Arial" w:hAnsi="Arial"/>
                                <w:b w:val="0"/>
                                <w:i w:val="0"/>
                                <w:smallCaps w:val="0"/>
                                <w:strike w:val="0"/>
                                <w:color w:val="004147"/>
                                <w:sz w:val="28"/>
                                <w:vertAlign w:val="baseline"/>
                              </w:rPr>
                            </w:r>
                          </w:p>
                          <w:p w:rsidR="00000000" w:rsidDel="00000000" w:rsidP="00000000" w:rsidRDefault="00000000" w:rsidRPr="00000000">
                            <w:pPr>
                              <w:spacing w:after="0" w:before="0" w:line="264.0000057220459"/>
                              <w:ind w:left="1080" w:right="0" w:firstLine="720"/>
                              <w:jc w:val="left"/>
                              <w:textDirection w:val="btLr"/>
                            </w:pPr>
                            <w:r w:rsidDel="00000000" w:rsidR="00000000" w:rsidRPr="00000000">
                              <w:rPr>
                                <w:rFonts w:ascii="Arial" w:cs="Arial" w:eastAsia="Arial" w:hAnsi="Arial"/>
                                <w:b w:val="0"/>
                                <w:i w:val="0"/>
                                <w:smallCaps w:val="0"/>
                                <w:strike w:val="0"/>
                                <w:color w:val="004147"/>
                                <w:sz w:val="28"/>
                                <w:vertAlign w:val="baseline"/>
                              </w:rPr>
                            </w:r>
                            <w:r w:rsidDel="00000000" w:rsidR="00000000" w:rsidRPr="00000000">
                              <w:rPr>
                                <w:rFonts w:ascii="Arial" w:cs="Arial" w:eastAsia="Arial" w:hAnsi="Arial"/>
                                <w:b w:val="0"/>
                                <w:i w:val="0"/>
                                <w:smallCaps w:val="0"/>
                                <w:strike w:val="0"/>
                                <w:color w:val="000000"/>
                                <w:sz w:val="22"/>
                                <w:vertAlign w:val="baseline"/>
                              </w:rPr>
                              <w:t xml:space="preserve">Written responses to each of the 4 instructions above.</w:t>
                            </w:r>
                          </w:p>
                          <w:p w:rsidR="00000000" w:rsidDel="00000000" w:rsidP="00000000" w:rsidRDefault="00000000" w:rsidRPr="00000000">
                            <w:pPr>
                              <w:spacing w:after="0" w:before="0" w:line="264.0000057220459"/>
                              <w:ind w:left="1080" w:right="0" w:firstLine="72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Approximately 1300 words in total, refer to CIPD word count policy.</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101600</wp:posOffset>
                </wp:positionV>
                <wp:extent cx="6509385" cy="1456690"/>
                <wp:effectExtent b="0" l="0" r="0" t="0"/>
                <wp:wrapNone/>
                <wp:docPr id="1" name="image7.png"/>
                <a:graphic>
                  <a:graphicData uri="http://schemas.openxmlformats.org/drawingml/2006/picture">
                    <pic:pic>
                      <pic:nvPicPr>
                        <pic:cNvPr id="0" name="image7.png"/>
                        <pic:cNvPicPr preferRelativeResize="0"/>
                      </pic:nvPicPr>
                      <pic:blipFill>
                        <a:blip r:embed="rId19"/>
                        <a:srcRect/>
                        <a:stretch>
                          <a:fillRect/>
                        </a:stretch>
                      </pic:blipFill>
                      <pic:spPr>
                        <a:xfrm>
                          <a:off x="0" y="0"/>
                          <a:ext cx="6509385" cy="1456690"/>
                        </a:xfrm>
                        <a:prstGeom prst="rect"/>
                        <a:ln/>
                      </pic:spPr>
                    </pic:pic>
                  </a:graphicData>
                </a:graphic>
              </wp:anchor>
            </w:drawing>
          </mc:Fallback>
        </mc:AlternateConten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spacing w:line="240" w:lineRule="auto"/>
        <w:rPr>
          <w:rFonts w:ascii="Arial" w:cs="Arial" w:eastAsia="Arial" w:hAnsi="Arial"/>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5E">
      <w:pPr>
        <w:pStyle w:val="Heading3"/>
        <w:rPr/>
      </w:pPr>
      <w:r w:rsidDel="00000000" w:rsidR="00000000" w:rsidRPr="00000000">
        <w:rPr>
          <w:rtl w:val="0"/>
        </w:rPr>
        <w:t xml:space="preserve">Assessment Criteria Evidence Checklist </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may find the following checklist helpful to make sure that you have included the required evidence to meet the task. This is not a mandatory requirement as long as it is clear in your submission where the assessment criteria have been met.</w:t>
      </w:r>
    </w:p>
    <w:p w:rsidR="00000000" w:rsidDel="00000000" w:rsidP="00000000" w:rsidRDefault="00000000" w:rsidRPr="00000000" w14:paraId="00000160">
      <w:pPr>
        <w:spacing w:line="240" w:lineRule="auto"/>
        <w:rPr/>
      </w:pPr>
      <w:r w:rsidDel="00000000" w:rsidR="00000000" w:rsidRPr="00000000">
        <w:rPr>
          <w:rtl w:val="0"/>
        </w:rPr>
      </w:r>
    </w:p>
    <w:tbl>
      <w:tblPr>
        <w:tblStyle w:val="Table3"/>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843"/>
        <w:gridCol w:w="4248"/>
        <w:gridCol w:w="1341"/>
        <w:gridCol w:w="3370"/>
        <w:tblGridChange w:id="0">
          <w:tblGrid>
            <w:gridCol w:w="843"/>
            <w:gridCol w:w="4248"/>
            <w:gridCol w:w="1341"/>
            <w:gridCol w:w="3370"/>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Task 1 – Report Section One</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Assessment criteria</w:t>
            </w:r>
          </w:p>
        </w:tc>
        <w:tc>
          <w:tcPr>
            <w:shd w:fill="d0e0e2" w:val="clear"/>
            <w:vAlign w:val="center"/>
          </w:tcPr>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Evidenced</w:t>
              <w:br w:type="textWrapping"/>
              <w:t xml:space="preserve">Y/N</w:t>
            </w:r>
          </w:p>
        </w:tc>
        <w:tc>
          <w:tcPr>
            <w:shd w:fill="d0e0e2" w:val="clear"/>
            <w:vAlign w:val="center"/>
          </w:tcPr>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 reference</w:t>
            </w:r>
          </w:p>
        </w:tc>
      </w:tr>
      <w:tr>
        <w:trPr>
          <w:cantSplit w:val="1"/>
          <w:tblHeader w:val="0"/>
        </w:trPr>
        <w:tc>
          <w:tcPr>
            <w:shd w:fill="f0f5f6" w:val="clea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tcBorders>
              <w:right w:color="d0e0e2" w:space="0" w:sz="4" w:val="single"/>
            </w:tcBorders>
            <w:shd w:fill="f0f5f6" w:val="clea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principles of reward and its importance to organisational culture and performance management. </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tcBorders>
              <w:right w:color="d0e0e2" w:space="0" w:sz="4" w:val="single"/>
            </w:tcBorders>
            <w:shd w:fill="f0f5f6" w:val="clear"/>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policy initiatives and practices are implemented.</w:t>
            </w:r>
          </w:p>
        </w:tc>
        <w:tc>
          <w:tcPr>
            <w:tcBorders>
              <w:left w:color="d0e0e2" w:space="0" w:sz="4" w:val="single"/>
              <w:right w:color="d0e0e2" w:space="0" w:sz="4" w:val="single"/>
            </w:tcBorders>
          </w:tcPr>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tcBorders>
              <w:right w:color="d0e0e2" w:space="0" w:sz="4" w:val="single"/>
            </w:tcBorders>
            <w:shd w:fill="f0f5f6" w:val="clea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people and organisational performance can impact on the approach to reward. </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tc>
        <w:tc>
          <w:tcPr>
            <w:tcBorders>
              <w:right w:color="d0e0e2" w:space="0" w:sz="4" w:val="single"/>
            </w:tcBorders>
            <w:shd w:fill="f0f5f6" w:val="clear"/>
          </w:tcPr>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Compare the different types of benefits offered by organisations and the merits of each. </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p>
        </w:tc>
        <w:tc>
          <w:tcPr>
            <w:tcBorders>
              <w:right w:color="d0e0e2" w:space="0" w:sz="4" w:val="single"/>
            </w:tcBorders>
            <w:shd w:fill="f0f5f6" w:val="clear"/>
          </w:tcPr>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the contribution of extrinsic and intrinsic rewards to improving employee contribution and sustained organisational performance. </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p>
        </w:tc>
        <w:tc>
          <w:tcPr>
            <w:tcBorders>
              <w:right w:color="d0e0e2" w:space="0" w:sz="4" w:val="single"/>
            </w:tcBorders>
            <w:shd w:fill="f0f5f6" w:val="clea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the business context of the reward environment.  </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p>
        </w:tc>
        <w:tc>
          <w:tcPr>
            <w:tcBorders>
              <w:right w:color="d0e0e2" w:space="0" w:sz="4" w:val="single"/>
            </w:tcBorders>
            <w:shd w:fill="f0f5f6" w:val="clear"/>
          </w:tcPr>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most appropriate ways in which benchmarking data can be gathered and measured to develop insight.  </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w:t>
            </w:r>
          </w:p>
        </w:tc>
        <w:tc>
          <w:tcPr>
            <w:tcBorders>
              <w:right w:color="d0e0e2" w:space="0" w:sz="4" w:val="single"/>
            </w:tcBorders>
            <w:shd w:fill="f0f5f6" w:val="clear"/>
          </w:tcPr>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Develop organisational reward packages and approaches based on insight.</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8D">
      <w:pPr>
        <w:spacing w:line="240" w:lineRule="auto"/>
        <w:rPr/>
      </w:pPr>
      <w:r w:rsidDel="00000000" w:rsidR="00000000" w:rsidRPr="00000000">
        <w:rPr>
          <w:rtl w:val="0"/>
        </w:rPr>
      </w:r>
    </w:p>
    <w:p w:rsidR="00000000" w:rsidDel="00000000" w:rsidP="00000000" w:rsidRDefault="00000000" w:rsidRPr="00000000" w14:paraId="0000018E">
      <w:pPr>
        <w:spacing w:line="240" w:lineRule="auto"/>
        <w:rPr/>
      </w:pPr>
      <w:r w:rsidDel="00000000" w:rsidR="00000000" w:rsidRPr="00000000">
        <w:rPr>
          <w:rtl w:val="0"/>
        </w:rPr>
      </w:r>
    </w:p>
    <w:p w:rsidR="00000000" w:rsidDel="00000000" w:rsidP="00000000" w:rsidRDefault="00000000" w:rsidRPr="00000000" w14:paraId="0000018F">
      <w:pPr>
        <w:spacing w:line="240" w:lineRule="auto"/>
        <w:rPr/>
      </w:pPr>
      <w:r w:rsidDel="00000000" w:rsidR="00000000" w:rsidRPr="00000000">
        <w:rPr>
          <w:rtl w:val="0"/>
        </w:rPr>
      </w:r>
    </w:p>
    <w:p w:rsidR="00000000" w:rsidDel="00000000" w:rsidP="00000000" w:rsidRDefault="00000000" w:rsidRPr="00000000" w14:paraId="00000190">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91">
      <w:pPr>
        <w:spacing w:line="240" w:lineRule="auto"/>
        <w:rPr/>
      </w:pPr>
      <w:r w:rsidDel="00000000" w:rsidR="00000000" w:rsidRPr="00000000">
        <w:rPr>
          <w:rtl w:val="0"/>
        </w:rPr>
      </w:r>
    </w:p>
    <w:p w:rsidR="00000000" w:rsidDel="00000000" w:rsidP="00000000" w:rsidRDefault="00000000" w:rsidRPr="00000000" w14:paraId="00000192">
      <w:pPr>
        <w:spacing w:line="240" w:lineRule="auto"/>
        <w:rPr/>
      </w:pPr>
      <w:r w:rsidDel="00000000" w:rsidR="00000000" w:rsidRPr="00000000">
        <w:rPr>
          <w:rtl w:val="0"/>
        </w:rPr>
      </w:r>
    </w:p>
    <w:tbl>
      <w:tblPr>
        <w:tblStyle w:val="Table4"/>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965"/>
        <w:gridCol w:w="4207"/>
        <w:gridCol w:w="1317"/>
        <w:gridCol w:w="3313"/>
        <w:tblGridChange w:id="0">
          <w:tblGrid>
            <w:gridCol w:w="965"/>
            <w:gridCol w:w="4207"/>
            <w:gridCol w:w="1317"/>
            <w:gridCol w:w="3313"/>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4"/>
                <w:szCs w:val="24"/>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Task 2 – Report Section Two</w:t>
            </w: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Assessment criteria</w:t>
            </w:r>
          </w:p>
        </w:tc>
        <w:tc>
          <w:tcPr>
            <w:shd w:fill="d0e0e2" w:val="clear"/>
            <w:vAlign w:val="center"/>
          </w:tcPr>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Evidenced</w:t>
              <w:br w:type="textWrapping"/>
              <w:t xml:space="preserve">Y/N</w:t>
            </w:r>
          </w:p>
        </w:tc>
        <w:tc>
          <w:tcPr>
            <w:shd w:fill="d0e0e2" w:val="clear"/>
            <w:vAlign w:val="center"/>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 reference</w:t>
            </w:r>
          </w:p>
        </w:tc>
      </w:tr>
      <w:tr>
        <w:trPr>
          <w:cantSplit w:val="1"/>
          <w:tblHeader w:val="0"/>
        </w:trPr>
        <w:tc>
          <w:tcPr>
            <w:shd w:fill="f0f5f6" w:val="clear"/>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tl w:val="0"/>
              </w:rPr>
            </w:r>
          </w:p>
          <w:tbl>
            <w:tblPr>
              <w:tblStyle w:val="Table5"/>
              <w:tblW w:w="74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22"/>
              <w:gridCol w:w="227"/>
              <w:tblGridChange w:id="0">
                <w:tblGrid>
                  <w:gridCol w:w="522"/>
                  <w:gridCol w:w="227"/>
                </w:tblGrid>
              </w:tblGridChange>
            </w:tblGrid>
            <w:tr>
              <w:trPr>
                <w:cantSplit w:val="1"/>
                <w:tblHeader w:val="0"/>
              </w:trPr>
              <w:tc>
                <w:tcPr>
                  <w:shd w:fill="f0f5f6" w:val="clear"/>
                </w:tcPr>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w:t>
                  </w:r>
                </w:p>
              </w:tc>
              <w:tc>
                <w:tcPr>
                  <w:shd w:fill="f0f5f6" w:val="clear"/>
                </w:tcPr>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right w:color="d0e0e2" w:space="0" w:sz="4" w:val="single"/>
            </w:tcBorders>
            <w:shd w:fill="f0f5f6" w:val="clear"/>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legislative requirements that impact reward practice. </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Dancing Script" w:cs="Dancing Script" w:eastAsia="Dancing Script" w:hAnsi="Dancing Script"/>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3.1</w:t>
            </w:r>
          </w:p>
        </w:tc>
        <w:tc>
          <w:tcPr>
            <w:tcBorders>
              <w:right w:color="d0e0e2" w:space="0" w:sz="4" w:val="single"/>
            </w:tcBorders>
            <w:shd w:fill="f0f5f6" w:val="clear"/>
          </w:tcPr>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different approaches to performance management.</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Dancing Script" w:cs="Dancing Script" w:eastAsia="Dancing Script" w:hAnsi="Dancing Script"/>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3.2</w:t>
            </w:r>
          </w:p>
        </w:tc>
        <w:tc>
          <w:tcPr>
            <w:tcBorders>
              <w:right w:color="d0e0e2" w:space="0" w:sz="4" w:val="single"/>
            </w:tcBorders>
            <w:shd w:fill="f0f5f6" w:val="clear"/>
          </w:tcPr>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Review the role of people practice in supporting line managers to make consistent and appropriate reward judgements. </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3.3</w:t>
            </w:r>
          </w:p>
        </w:tc>
        <w:tc>
          <w:tcPr>
            <w:tcBorders>
              <w:right w:color="d0e0e2" w:space="0" w:sz="4" w:val="single"/>
            </w:tcBorders>
            <w:shd w:fill="f0f5f6" w:val="clear"/>
          </w:tcPr>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line managers make reward judgements based on organisational approaches to reward.  </w:t>
            </w: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AF">
      <w:pPr>
        <w:spacing w:line="240" w:lineRule="auto"/>
        <w:rPr/>
      </w:pPr>
      <w:r w:rsidDel="00000000" w:rsidR="00000000" w:rsidRPr="00000000">
        <w:rPr>
          <w:rtl w:val="0"/>
        </w:rPr>
      </w:r>
    </w:p>
    <w:p w:rsidR="00000000" w:rsidDel="00000000" w:rsidP="00000000" w:rsidRDefault="00000000" w:rsidRPr="00000000" w14:paraId="000001B0">
      <w:pPr>
        <w:spacing w:line="240" w:lineRule="auto"/>
        <w:rPr/>
      </w:pPr>
      <w:r w:rsidDel="00000000" w:rsidR="00000000" w:rsidRPr="00000000">
        <w:rPr>
          <w:rtl w:val="0"/>
        </w:rPr>
      </w:r>
    </w:p>
    <w:p w:rsidR="00000000" w:rsidDel="00000000" w:rsidP="00000000" w:rsidRDefault="00000000" w:rsidRPr="00000000" w14:paraId="000001B1">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B2">
      <w:pPr>
        <w:spacing w:line="240" w:lineRule="auto"/>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pStyle w:val="Heading3"/>
        <w:rPr/>
      </w:pPr>
      <w:r w:rsidDel="00000000" w:rsidR="00000000" w:rsidRPr="00000000">
        <w:rPr>
          <w:rtl w:val="0"/>
        </w:rPr>
        <w:t xml:space="preserve">Declaration of Authentication</w:t>
      </w:r>
    </w:p>
    <w:p w:rsidR="00000000" w:rsidDel="00000000" w:rsidP="00000000" w:rsidRDefault="00000000" w:rsidRPr="00000000" w14:paraId="000001B7">
      <w:pPr>
        <w:pStyle w:val="Heading2"/>
        <w:rPr/>
      </w:pPr>
      <w:r w:rsidDel="00000000" w:rsidR="00000000" w:rsidRPr="00000000">
        <w:rPr>
          <w:rtl w:val="0"/>
        </w:rPr>
        <w:t xml:space="preserve">Declaration by learner </w:t>
      </w:r>
    </w:p>
    <w:tbl>
      <w:tblPr>
        <w:tblStyle w:val="Table6"/>
        <w:tblW w:w="9351.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4248"/>
        <w:gridCol w:w="5103"/>
        <w:tblGridChange w:id="0">
          <w:tblGrid>
            <w:gridCol w:w="4248"/>
            <w:gridCol w:w="5103"/>
          </w:tblGrid>
        </w:tblGridChange>
      </w:tblGrid>
      <w:tr>
        <w:trPr>
          <w:cantSplit w:val="0"/>
          <w:trHeight w:val="629" w:hRule="atLeast"/>
          <w:tblHeader w:val="0"/>
        </w:trPr>
        <w:tc>
          <w:tcPr>
            <w:gridSpan w:val="2"/>
            <w:tcBorders>
              <w:bottom w:color="000000" w:space="0" w:sz="0" w:val="nil"/>
            </w:tcBorders>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54" w:lineRule="auto"/>
              <w:ind w:left="0" w:right="32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 can confirm that this assessment is all my own work and where I have used materials from other sources, they have been properly acknowledged.   </w:t>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BA">
            <w:pPr>
              <w:spacing w:after="120" w:before="120" w:line="360" w:lineRule="auto"/>
              <w:rPr/>
            </w:pPr>
            <w:r w:rsidDel="00000000" w:rsidR="00000000" w:rsidRPr="00000000">
              <w:rPr>
                <w:b w:val="1"/>
                <w:rtl w:val="0"/>
              </w:rPr>
              <w:t xml:space="preserve">Learner name: Tracey Boulton</w:t>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BB">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BC">
            <w:pPr>
              <w:spacing w:after="120" w:before="120" w:line="360" w:lineRule="auto"/>
              <w:rPr/>
            </w:pPr>
            <w:r w:rsidDel="00000000" w:rsidR="00000000" w:rsidRPr="00000000">
              <w:rPr>
                <w:b w:val="1"/>
                <w:rtl w:val="0"/>
              </w:rPr>
              <w:t xml:space="preserve">Learner signature: </w:t>
            </w:r>
            <w:r w:rsidDel="00000000" w:rsidR="00000000" w:rsidRPr="00000000">
              <w:rPr>
                <w:b w:val="1"/>
              </w:rPr>
              <w:drawing>
                <wp:inline distB="114300" distT="114300" distL="114300" distR="114300">
                  <wp:extent cx="2562225" cy="1181100"/>
                  <wp:effectExtent b="0" l="0" r="0" t="0"/>
                  <wp:docPr id="7" name="image6.jpg"/>
                  <a:graphic>
                    <a:graphicData uri="http://schemas.openxmlformats.org/drawingml/2006/picture">
                      <pic:pic>
                        <pic:nvPicPr>
                          <pic:cNvPr id="0" name="image6.jpg"/>
                          <pic:cNvPicPr preferRelativeResize="0"/>
                        </pic:nvPicPr>
                        <pic:blipFill>
                          <a:blip r:embed="rId20"/>
                          <a:srcRect b="0" l="0" r="0" t="0"/>
                          <a:stretch>
                            <a:fillRect/>
                          </a:stretch>
                        </pic:blipFill>
                        <pic:spPr>
                          <a:xfrm>
                            <a:off x="0" y="0"/>
                            <a:ext cx="2562225" cy="118110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BD">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7f7f7f" w:space="0" w:sz="4" w:val="single"/>
              <w:right w:color="000000" w:space="0" w:sz="0" w:val="nil"/>
            </w:tcBorders>
          </w:tcPr>
          <w:p w:rsidR="00000000" w:rsidDel="00000000" w:rsidP="00000000" w:rsidRDefault="00000000" w:rsidRPr="00000000" w14:paraId="000001BE">
            <w:pPr>
              <w:spacing w:after="120" w:before="120" w:line="360" w:lineRule="auto"/>
              <w:rPr>
                <w:b w:val="1"/>
              </w:rPr>
            </w:pPr>
            <w:r w:rsidDel="00000000" w:rsidR="00000000" w:rsidRPr="00000000">
              <w:rPr>
                <w:b w:val="1"/>
                <w:rtl w:val="0"/>
              </w:rPr>
              <w:t xml:space="preserve">Date* 26.11.23</w:t>
            </w:r>
          </w:p>
          <w:p w:rsidR="00000000" w:rsidDel="00000000" w:rsidP="00000000" w:rsidRDefault="00000000" w:rsidRPr="00000000" w14:paraId="000001BF">
            <w:pPr>
              <w:spacing w:after="120" w:before="120" w:line="360" w:lineRule="auto"/>
              <w:rPr>
                <w:b w:val="1"/>
              </w:rPr>
            </w:pPr>
            <w:r w:rsidDel="00000000" w:rsidR="00000000" w:rsidRPr="00000000">
              <w:rPr>
                <w:b w:val="1"/>
                <w:rtl w:val="0"/>
              </w:rPr>
              <w:t xml:space="preserve">*This should be the date on which you submit your assessment</w:t>
            </w:r>
          </w:p>
        </w:tc>
        <w:tc>
          <w:tcPr>
            <w:tcBorders>
              <w:top w:color="000000" w:space="0" w:sz="0" w:val="nil"/>
              <w:left w:color="000000" w:space="0" w:sz="0" w:val="nil"/>
              <w:bottom w:color="7f7f7f" w:space="0" w:sz="4" w:val="single"/>
            </w:tcBorders>
          </w:tcPr>
          <w:p w:rsidR="00000000" w:rsidDel="00000000" w:rsidP="00000000" w:rsidRDefault="00000000" w:rsidRPr="00000000" w14:paraId="000001C0">
            <w:pPr>
              <w:spacing w:after="120" w:before="120" w:line="360" w:lineRule="auto"/>
              <w:rPr/>
            </w:pPr>
            <w:r w:rsidDel="00000000" w:rsidR="00000000" w:rsidRPr="00000000">
              <w:rPr>
                <w:rtl w:val="0"/>
              </w:rPr>
            </w:r>
          </w:p>
        </w:tc>
      </w:tr>
    </w:tbl>
    <w:p w:rsidR="00000000" w:rsidDel="00000000" w:rsidP="00000000" w:rsidRDefault="00000000" w:rsidRPr="00000000" w14:paraId="000001C1">
      <w:pPr>
        <w:pStyle w:val="Heading3"/>
        <w:rPr/>
      </w:pPr>
      <w:r w:rsidDel="00000000" w:rsidR="00000000" w:rsidRPr="00000000">
        <w:rPr>
          <w:rtl w:val="0"/>
        </w:rPr>
      </w:r>
    </w:p>
    <w:p w:rsidR="00000000" w:rsidDel="00000000" w:rsidP="00000000" w:rsidRDefault="00000000" w:rsidRPr="00000000" w14:paraId="000001C2">
      <w:pPr>
        <w:pStyle w:val="Heading2"/>
        <w:rPr/>
      </w:pPr>
      <w:r w:rsidDel="00000000" w:rsidR="00000000" w:rsidRPr="00000000">
        <w:rPr>
          <w:rtl w:val="0"/>
        </w:rPr>
        <w:t xml:space="preserve">Declaration by Assessor </w:t>
      </w:r>
    </w:p>
    <w:p w:rsidR="00000000" w:rsidDel="00000000" w:rsidP="00000000" w:rsidRDefault="00000000" w:rsidRPr="00000000" w14:paraId="000001C3">
      <w:pPr>
        <w:rPr/>
      </w:pPr>
      <w:r w:rsidDel="00000000" w:rsidR="00000000" w:rsidRPr="00000000">
        <w:rPr>
          <w:rtl w:val="0"/>
        </w:rPr>
      </w:r>
    </w:p>
    <w:tbl>
      <w:tblPr>
        <w:tblStyle w:val="Table7"/>
        <w:tblW w:w="9010.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2972"/>
        <w:gridCol w:w="6038"/>
        <w:tblGridChange w:id="0">
          <w:tblGrid>
            <w:gridCol w:w="2972"/>
            <w:gridCol w:w="6038"/>
          </w:tblGrid>
        </w:tblGridChange>
      </w:tblGrid>
      <w:tr>
        <w:trPr>
          <w:cantSplit w:val="0"/>
          <w:trHeight w:val="1792" w:hRule="atLeast"/>
          <w:tblHeader w:val="0"/>
        </w:trPr>
        <w:tc>
          <w:tcPr>
            <w:gridSpan w:val="2"/>
          </w:tcPr>
          <w:p w:rsidR="00000000" w:rsidDel="00000000" w:rsidP="00000000" w:rsidRDefault="00000000" w:rsidRPr="00000000" w14:paraId="000001C4">
            <w:pPr>
              <w:rPr>
                <w:b w:val="1"/>
              </w:rPr>
            </w:pPr>
            <w:r w:rsidDel="00000000" w:rsidR="00000000" w:rsidRPr="00000000">
              <w:rPr>
                <w:b w:val="1"/>
                <w:rtl w:val="0"/>
              </w:rPr>
              <w:t xml:space="preserve">I confirm that I am satisfied that to the best of my knowledge, the work produced is solely that of the learner.</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1C7">
            <w:pPr>
              <w:spacing w:after="120" w:before="120" w:line="360" w:lineRule="auto"/>
              <w:rPr/>
            </w:pPr>
            <w:r w:rsidDel="00000000" w:rsidR="00000000" w:rsidRPr="00000000">
              <w:rPr>
                <w:b w:val="1"/>
                <w:rtl w:val="0"/>
              </w:rPr>
              <w:t xml:space="preserve">Assessor name:</w:t>
            </w:r>
            <w:r w:rsidDel="00000000" w:rsidR="00000000" w:rsidRPr="00000000">
              <w:rPr>
                <w:rtl w:val="0"/>
              </w:rPr>
            </w:r>
          </w:p>
        </w:tc>
        <w:tc>
          <w:tcPr/>
          <w:p w:rsidR="00000000" w:rsidDel="00000000" w:rsidP="00000000" w:rsidRDefault="00000000" w:rsidRPr="00000000" w14:paraId="000001C8">
            <w:pPr>
              <w:spacing w:after="120" w:before="120" w:line="360" w:lineRule="auto"/>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1C9">
            <w:pPr>
              <w:spacing w:after="120" w:before="120" w:line="360" w:lineRule="auto"/>
              <w:rPr/>
            </w:pPr>
            <w:r w:rsidDel="00000000" w:rsidR="00000000" w:rsidRPr="00000000">
              <w:rPr>
                <w:b w:val="1"/>
                <w:rtl w:val="0"/>
              </w:rPr>
              <w:t xml:space="preserve">Assessor signature:</w:t>
            </w:r>
            <w:r w:rsidDel="00000000" w:rsidR="00000000" w:rsidRPr="00000000">
              <w:rPr>
                <w:rtl w:val="0"/>
              </w:rPr>
            </w:r>
          </w:p>
        </w:tc>
        <w:tc>
          <w:tcPr/>
          <w:p w:rsidR="00000000" w:rsidDel="00000000" w:rsidP="00000000" w:rsidRDefault="00000000" w:rsidRPr="00000000" w14:paraId="000001CA">
            <w:pPr>
              <w:spacing w:after="120" w:before="120" w:line="360" w:lineRule="auto"/>
              <w:rPr/>
            </w:pPr>
            <w:r w:rsidDel="00000000" w:rsidR="00000000" w:rsidRPr="00000000">
              <w:rPr>
                <w:rtl w:val="0"/>
              </w:rPr>
            </w:r>
          </w:p>
        </w:tc>
      </w:tr>
      <w:tr>
        <w:trPr>
          <w:cantSplit w:val="0"/>
          <w:trHeight w:val="181" w:hRule="atLeast"/>
          <w:tblHeader w:val="0"/>
        </w:trPr>
        <w:tc>
          <w:tcPr/>
          <w:p w:rsidR="00000000" w:rsidDel="00000000" w:rsidP="00000000" w:rsidRDefault="00000000" w:rsidRPr="00000000" w14:paraId="000001CB">
            <w:pPr>
              <w:spacing w:after="120" w:before="120" w:line="360" w:lineRule="auto"/>
              <w:rPr>
                <w:b w:val="1"/>
              </w:rPr>
            </w:pPr>
            <w:r w:rsidDel="00000000" w:rsidR="00000000" w:rsidRPr="00000000">
              <w:rPr>
                <w:b w:val="1"/>
                <w:rtl w:val="0"/>
              </w:rPr>
              <w:t xml:space="preserve">Date:</w:t>
            </w:r>
          </w:p>
        </w:tc>
        <w:tc>
          <w:tcPr/>
          <w:p w:rsidR="00000000" w:rsidDel="00000000" w:rsidP="00000000" w:rsidRDefault="00000000" w:rsidRPr="00000000" w14:paraId="000001CC">
            <w:pPr>
              <w:spacing w:after="120" w:before="120" w:line="360" w:lineRule="auto"/>
              <w:rPr/>
            </w:pPr>
            <w:r w:rsidDel="00000000" w:rsidR="00000000" w:rsidRPr="00000000">
              <w:rPr>
                <w:rtl w:val="0"/>
              </w:rPr>
            </w:r>
          </w:p>
        </w:tc>
      </w:tr>
    </w:tbl>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1977" w:firstLine="0"/>
        <w:jc w:val="left"/>
        <w:rPr>
          <w:rFonts w:ascii="Quattrocento Sans" w:cs="Quattrocento Sans" w:eastAsia="Quattrocento Sans" w:hAnsi="Quattrocento Sans"/>
          <w:b w:val="0"/>
          <w:i w:val="0"/>
          <w:smallCaps w:val="0"/>
          <w:strike w:val="0"/>
          <w:color w:val="00616a"/>
          <w:sz w:val="52"/>
          <w:szCs w:val="52"/>
          <w:u w:val="none"/>
          <w:shd w:fill="auto" w:val="clear"/>
          <w:vertAlign w:val="baseline"/>
        </w:rPr>
      </w:pPr>
      <w:r w:rsidDel="00000000" w:rsidR="00000000" w:rsidRPr="00000000">
        <w:rPr>
          <w:rFonts w:ascii="Arial" w:cs="Arial" w:eastAsia="Arial" w:hAnsi="Arial"/>
          <w:b w:val="0"/>
          <w:i w:val="0"/>
          <w:smallCaps w:val="0"/>
          <w:strike w:val="0"/>
          <w:color w:val="00616a"/>
          <w:sz w:val="52"/>
          <w:szCs w:val="52"/>
          <w:u w:val="none"/>
          <w:shd w:fill="auto" w:val="clear"/>
          <w:vertAlign w:val="baseline"/>
          <w:rtl w:val="0"/>
        </w:rPr>
        <w:t xml:space="preserve">5HR03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5114925</wp:posOffset>
            </wp:positionH>
            <wp:positionV relativeFrom="paragraph">
              <wp:posOffset>288925</wp:posOffset>
            </wp:positionV>
            <wp:extent cx="1120140" cy="1120140"/>
            <wp:effectExtent b="0" l="0" r="0" t="0"/>
            <wp:wrapSquare wrapText="bothSides" distB="0" distT="0" distL="114300" distR="114300"/>
            <wp:docPr descr="C:\Users\dominiqueb\AppData\Local\Microsoft\Windows\INetCache\Content.MSO\B4F4A35.tmp" id="12" name="image1.png"/>
            <a:graphic>
              <a:graphicData uri="http://schemas.openxmlformats.org/drawingml/2006/picture">
                <pic:pic>
                  <pic:nvPicPr>
                    <pic:cNvPr descr="C:\Users\dominiqueb\AppData\Local\Microsoft\Windows\INetCache\Content.MSO\B4F4A35.tmp" id="0" name="image1.png"/>
                    <pic:cNvPicPr preferRelativeResize="0"/>
                  </pic:nvPicPr>
                  <pic:blipFill>
                    <a:blip r:embed="rId21"/>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1080" w:before="0" w:line="264" w:lineRule="auto"/>
        <w:ind w:left="0" w:right="1977" w:firstLine="0"/>
        <w:jc w:val="left"/>
        <w:rPr>
          <w:rFonts w:ascii="Arial" w:cs="Arial" w:eastAsia="Arial" w:hAnsi="Arial"/>
          <w:b w:val="0"/>
          <w:i w:val="0"/>
          <w:smallCaps w:val="0"/>
          <w:strike w:val="0"/>
          <w:color w:val="00616a"/>
          <w:sz w:val="52"/>
          <w:szCs w:val="52"/>
          <w:u w:val="none"/>
          <w:shd w:fill="auto" w:val="clear"/>
          <w:vertAlign w:val="baseline"/>
        </w:rPr>
      </w:pPr>
      <w:r w:rsidDel="00000000" w:rsidR="00000000" w:rsidRPr="00000000">
        <w:rPr>
          <w:rFonts w:ascii="Arial" w:cs="Arial" w:eastAsia="Arial" w:hAnsi="Arial"/>
          <w:b w:val="0"/>
          <w:i w:val="0"/>
          <w:smallCaps w:val="0"/>
          <w:strike w:val="0"/>
          <w:color w:val="00616a"/>
          <w:sz w:val="52"/>
          <w:szCs w:val="52"/>
          <w:u w:val="none"/>
          <w:shd w:fill="auto" w:val="clear"/>
          <w:vertAlign w:val="baseline"/>
          <w:rtl w:val="0"/>
        </w:rPr>
        <w:t xml:space="preserve">Reward for performance and contribution </w:t>
      </w:r>
    </w:p>
    <w:p w:rsidR="00000000" w:rsidDel="00000000" w:rsidP="00000000" w:rsidRDefault="00000000" w:rsidRPr="00000000" w14:paraId="000001D9">
      <w:pPr>
        <w:pStyle w:val="Heading1"/>
        <w:rPr>
          <w:sz w:val="40"/>
          <w:szCs w:val="40"/>
        </w:rPr>
      </w:pPr>
      <w:r w:rsidDel="00000000" w:rsidR="00000000" w:rsidRPr="00000000">
        <w:rPr>
          <w:sz w:val="40"/>
          <w:szCs w:val="40"/>
          <w:rtl w:val="0"/>
        </w:rPr>
        <w:t xml:space="preserve">Assessment Criteria marking descriptors.</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will mark in line with the following assessment criteria (AC) marking descriptors, and will indicate where the learner sits within the marking band range </w:t>
      </w:r>
      <w:r w:rsidDel="00000000" w:rsidR="00000000" w:rsidRPr="00000000">
        <w:rPr>
          <w:rFonts w:ascii="Arial" w:cs="Arial" w:eastAsia="Arial" w:hAnsi="Arial"/>
          <w:b w:val="1"/>
          <w:i w:val="1"/>
          <w:smallCaps w:val="0"/>
          <w:strike w:val="0"/>
          <w:color w:val="004147"/>
          <w:sz w:val="22"/>
          <w:szCs w:val="22"/>
          <w:u w:val="none"/>
          <w:shd w:fill="auto" w:val="clear"/>
          <w:vertAlign w:val="baseline"/>
          <w:rtl w:val="0"/>
        </w:rPr>
        <w:t xml:space="preserve">for each AC</w:t>
      </w:r>
      <w:r w:rsidDel="00000000" w:rsidR="00000000" w:rsidRPr="00000000">
        <w:rPr>
          <w:rFonts w:ascii="Arial" w:cs="Arial" w:eastAsia="Arial" w:hAnsi="Arial"/>
          <w:b w:val="0"/>
          <w:i w:val="0"/>
          <w:smallCaps w:val="0"/>
          <w:strike w:val="0"/>
          <w:color w:val="004147"/>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every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assessment criterion, so assessors must use their discretion in making grading decisions.</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grid below shows the range for each unit assessment result based on total number of marks awarded across all assessment criteria.  </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To pass the unit assessment learners must achieve a 2 (Low Pass) or above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for each of the assessment criteria.</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overall result achieved will dictate the outcome the learner receives for the unit, provided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the assessment criteria have been failed or referred. </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note that learners will receive 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 or Fail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result from the CIPD at unit level.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Referral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grades can be used internally by the centre.</w:t>
      </w:r>
    </w:p>
    <w:p w:rsidR="00000000" w:rsidDel="00000000" w:rsidP="00000000" w:rsidRDefault="00000000" w:rsidRPr="00000000" w14:paraId="000001E0">
      <w:pPr>
        <w:rPr>
          <w:b w:val="1"/>
          <w:sz w:val="36"/>
          <w:szCs w:val="36"/>
        </w:rPr>
      </w:pPr>
      <w:r w:rsidDel="00000000" w:rsidR="00000000" w:rsidRPr="00000000">
        <w:rPr>
          <w:rtl w:val="0"/>
        </w:rPr>
      </w:r>
    </w:p>
    <w:tbl>
      <w:tblPr>
        <w:tblStyle w:val="Table8"/>
        <w:tblpPr w:leftFromText="180" w:rightFromText="180" w:topFromText="0" w:bottomFromText="0" w:vertAnchor="text" w:horzAnchor="text" w:tblpX="2701" w:tblpY="0"/>
        <w:tblW w:w="6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 to 23</w:t>
            </w:r>
          </w:p>
        </w:tc>
        <w:tc>
          <w:tcPr>
            <w:shd w:fill="b3d7db" w:val="clear"/>
            <w:vAlign w:val="center"/>
          </w:tcPr>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Fail</w:t>
            </w:r>
          </w:p>
        </w:tc>
      </w:tr>
      <w:tr>
        <w:trPr>
          <w:cantSplit w:val="0"/>
          <w:trHeight w:val="454" w:hRule="atLeast"/>
          <w:tblHeader w:val="0"/>
        </w:trPr>
        <w:tc>
          <w:tcPr>
            <w:shd w:fill="cee6e8" w:val="clear"/>
            <w:vAlign w:val="center"/>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24 to 30 </w:t>
            </w:r>
          </w:p>
        </w:tc>
        <w:tc>
          <w:tcPr>
            <w:shd w:fill="cee6e8" w:val="clear"/>
            <w:vAlign w:val="center"/>
          </w:tcPr>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31 to 39</w:t>
            </w:r>
          </w:p>
        </w:tc>
        <w:tc>
          <w:tcPr>
            <w:shd w:fill="e3eff1" w:val="clear"/>
            <w:vAlign w:val="center"/>
          </w:tcPr>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40 to 48</w:t>
            </w:r>
          </w:p>
        </w:tc>
        <w:tc>
          <w:tcPr>
            <w:shd w:fill="eff6f7" w:val="clear"/>
            <w:vAlign w:val="center"/>
          </w:tcPr>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High Pass</w:t>
            </w:r>
          </w:p>
        </w:tc>
      </w:tr>
    </w:tbl>
    <w:p w:rsidR="00000000" w:rsidDel="00000000" w:rsidP="00000000" w:rsidRDefault="00000000" w:rsidRPr="00000000" w14:paraId="000001EB">
      <w:pPr>
        <w:rPr/>
      </w:pPr>
      <w:r w:rsidDel="00000000" w:rsidR="00000000" w:rsidRPr="00000000">
        <w:br w:type="page"/>
      </w:r>
      <w:r w:rsidDel="00000000" w:rsidR="00000000" w:rsidRPr="00000000">
        <w:rPr>
          <w:rtl w:val="0"/>
        </w:rPr>
      </w:r>
    </w:p>
    <w:p w:rsidR="00000000" w:rsidDel="00000000" w:rsidP="00000000" w:rsidRDefault="00000000" w:rsidRPr="00000000" w14:paraId="000001EC">
      <w:pPr>
        <w:pStyle w:val="Heading1"/>
        <w:rPr>
          <w:i w:val="0"/>
          <w:color w:val="243e15"/>
        </w:rPr>
      </w:pPr>
      <w:r w:rsidDel="00000000" w:rsidR="00000000" w:rsidRPr="00000000">
        <w:rPr>
          <w:sz w:val="40"/>
          <w:szCs w:val="40"/>
          <w:rtl w:val="0"/>
        </w:rPr>
        <w:t xml:space="preserve">Marking Descriptors</w:t>
      </w:r>
      <w:r w:rsidDel="00000000" w:rsidR="00000000" w:rsidRPr="00000000">
        <w:rPr>
          <w:rtl w:val="0"/>
        </w:rPr>
      </w:r>
    </w:p>
    <w:tbl>
      <w:tblPr>
        <w:tblStyle w:val="Table9"/>
        <w:tblpPr w:leftFromText="180" w:rightFromText="180" w:topFromText="0" w:bottomFromText="0" w:vertAnchor="page" w:horzAnchor="margin" w:tblpX="0" w:tblpY="2069"/>
        <w:tblW w:w="9620.0" w:type="dxa"/>
        <w:jc w:val="left"/>
        <w:tblBorders>
          <w:top w:color="004147" w:space="0" w:sz="4" w:val="single"/>
          <w:left w:color="004147" w:space="0" w:sz="4" w:val="single"/>
          <w:bottom w:color="004147" w:space="0" w:sz="4" w:val="single"/>
          <w:right w:color="004147" w:space="0" w:sz="4" w:val="single"/>
          <w:insideH w:color="004147" w:space="0" w:sz="4" w:val="single"/>
          <w:insideV w:color="b3d7db" w:space="0" w:sz="4" w:val="single"/>
        </w:tblBorders>
        <w:tblLayout w:type="fixed"/>
        <w:tblLook w:val="0400"/>
      </w:tblPr>
      <w:tblGrid>
        <w:gridCol w:w="964"/>
        <w:gridCol w:w="1590"/>
        <w:gridCol w:w="7066"/>
        <w:tblGridChange w:id="0">
          <w:tblGrid>
            <w:gridCol w:w="964"/>
            <w:gridCol w:w="1590"/>
            <w:gridCol w:w="7066"/>
          </w:tblGrid>
        </w:tblGridChange>
      </w:tblGrid>
      <w:tr>
        <w:trPr>
          <w:cantSplit w:val="1"/>
          <w:trHeight w:val="344" w:hRule="atLeast"/>
          <w:tblHeader w:val="1"/>
        </w:trPr>
        <w:tc>
          <w:tcPr>
            <w:shd w:fill="b3d7db" w:val="clear"/>
          </w:tcPr>
          <w:p w:rsidR="00000000" w:rsidDel="00000000" w:rsidP="00000000" w:rsidRDefault="00000000" w:rsidRPr="00000000" w14:paraId="000001ED">
            <w:pPr>
              <w:jc w:val="both"/>
              <w:rPr>
                <w:b w:val="1"/>
                <w:color w:val="004147"/>
                <w:sz w:val="32"/>
                <w:szCs w:val="32"/>
              </w:rPr>
            </w:pPr>
            <w:r w:rsidDel="00000000" w:rsidR="00000000" w:rsidRPr="00000000">
              <w:rPr>
                <w:b w:val="1"/>
                <w:color w:val="004147"/>
                <w:sz w:val="32"/>
                <w:szCs w:val="32"/>
                <w:rtl w:val="0"/>
              </w:rPr>
              <w:t xml:space="preserve">Mark</w:t>
            </w:r>
          </w:p>
        </w:tc>
        <w:tc>
          <w:tcPr>
            <w:tcBorders>
              <w:right w:color="85bfc5" w:space="0" w:sz="4" w:val="single"/>
            </w:tcBorders>
            <w:shd w:fill="b3d7db" w:val="clear"/>
          </w:tcPr>
          <w:p w:rsidR="00000000" w:rsidDel="00000000" w:rsidP="00000000" w:rsidRDefault="00000000" w:rsidRPr="00000000" w14:paraId="000001EE">
            <w:pPr>
              <w:jc w:val="both"/>
              <w:rPr>
                <w:b w:val="1"/>
                <w:color w:val="004147"/>
                <w:sz w:val="32"/>
                <w:szCs w:val="32"/>
              </w:rPr>
            </w:pPr>
            <w:r w:rsidDel="00000000" w:rsidR="00000000" w:rsidRPr="00000000">
              <w:rPr>
                <w:b w:val="1"/>
                <w:color w:val="004147"/>
                <w:sz w:val="32"/>
                <w:szCs w:val="32"/>
                <w:rtl w:val="0"/>
              </w:rPr>
              <w:t xml:space="preserve">Range</w:t>
            </w:r>
          </w:p>
        </w:tc>
        <w:tc>
          <w:tcPr>
            <w:tcBorders>
              <w:left w:color="85bfc5" w:space="0" w:sz="4" w:val="single"/>
            </w:tcBorders>
            <w:shd w:fill="b3d7db" w:val="clear"/>
          </w:tcPr>
          <w:p w:rsidR="00000000" w:rsidDel="00000000" w:rsidP="00000000" w:rsidRDefault="00000000" w:rsidRPr="00000000" w14:paraId="000001EF">
            <w:pPr>
              <w:jc w:val="both"/>
              <w:rPr>
                <w:b w:val="1"/>
                <w:sz w:val="32"/>
                <w:szCs w:val="32"/>
              </w:rPr>
            </w:pPr>
            <w:r w:rsidDel="00000000" w:rsidR="00000000" w:rsidRPr="00000000">
              <w:rPr>
                <w:b w:val="1"/>
                <w:color w:val="004147"/>
                <w:sz w:val="32"/>
                <w:szCs w:val="32"/>
                <w:rtl w:val="0"/>
              </w:rPr>
              <w:t xml:space="preserve">Descriptor</w:t>
            </w:r>
            <w:r w:rsidDel="00000000" w:rsidR="00000000" w:rsidRPr="00000000">
              <w:rPr>
                <w:rtl w:val="0"/>
              </w:rPr>
            </w:r>
          </w:p>
        </w:tc>
      </w:tr>
      <w:tr>
        <w:trPr>
          <w:cantSplit w:val="1"/>
          <w:trHeight w:val="494" w:hRule="atLeast"/>
          <w:tblHeader w:val="1"/>
        </w:trPr>
        <w:tc>
          <w:tcPr>
            <w:shd w:fill="b3d7db" w:val="clear"/>
          </w:tcPr>
          <w:p w:rsidR="00000000" w:rsidDel="00000000" w:rsidP="00000000" w:rsidRDefault="00000000" w:rsidRPr="00000000" w14:paraId="000001F0">
            <w:pPr>
              <w:jc w:val="both"/>
              <w:rPr>
                <w:b w:val="1"/>
                <w:color w:val="004147"/>
                <w:sz w:val="32"/>
                <w:szCs w:val="32"/>
              </w:rPr>
            </w:pPr>
            <w:r w:rsidDel="00000000" w:rsidR="00000000" w:rsidRPr="00000000">
              <w:rPr>
                <w:b w:val="1"/>
                <w:color w:val="004147"/>
                <w:sz w:val="32"/>
                <w:szCs w:val="32"/>
                <w:rtl w:val="0"/>
              </w:rPr>
              <w:t xml:space="preserve">1</w:t>
            </w:r>
          </w:p>
        </w:tc>
        <w:tc>
          <w:tcPr>
            <w:tcBorders>
              <w:right w:color="85bfc5" w:space="0" w:sz="4" w:val="single"/>
            </w:tcBorders>
            <w:shd w:fill="b3d7db" w:val="clear"/>
          </w:tcPr>
          <w:p w:rsidR="00000000" w:rsidDel="00000000" w:rsidP="00000000" w:rsidRDefault="00000000" w:rsidRPr="00000000" w14:paraId="000001F1">
            <w:pPr>
              <w:jc w:val="both"/>
              <w:rPr>
                <w:b w:val="1"/>
                <w:color w:val="004147"/>
                <w:sz w:val="28"/>
                <w:szCs w:val="28"/>
              </w:rPr>
            </w:pPr>
            <w:r w:rsidDel="00000000" w:rsidR="00000000" w:rsidRPr="00000000">
              <w:rPr>
                <w:b w:val="1"/>
                <w:color w:val="004147"/>
                <w:sz w:val="28"/>
                <w:szCs w:val="28"/>
                <w:rtl w:val="0"/>
              </w:rPr>
              <w:t xml:space="preserve"> Fail </w:t>
            </w:r>
          </w:p>
        </w:tc>
        <w:tc>
          <w:tcPr>
            <w:tcBorders>
              <w:left w:color="85bfc5" w:space="0" w:sz="4" w:val="single"/>
            </w:tcBorders>
          </w:tcPr>
          <w:p w:rsidR="00000000" w:rsidDel="00000000" w:rsidP="00000000" w:rsidRDefault="00000000" w:rsidRPr="00000000" w14:paraId="000001F2">
            <w:pPr>
              <w:spacing w:after="40" w:lineRule="auto"/>
              <w:rPr>
                <w:color w:val="000000"/>
              </w:rPr>
            </w:pPr>
            <w:r w:rsidDel="00000000" w:rsidR="00000000" w:rsidRPr="00000000">
              <w:rPr>
                <w:color w:val="000000"/>
                <w:rtl w:val="0"/>
              </w:rPr>
              <w:t xml:space="preserve">Insufficient demonstration of knowledge, understanding or skills (as appropriate) required to meet the AC.</w:t>
            </w:r>
          </w:p>
          <w:p w:rsidR="00000000" w:rsidDel="00000000" w:rsidP="00000000" w:rsidRDefault="00000000" w:rsidRPr="00000000" w14:paraId="000001F3">
            <w:pPr>
              <w:spacing w:after="40" w:lineRule="auto"/>
              <w:rPr>
                <w:color w:val="000000"/>
              </w:rPr>
            </w:pPr>
            <w:r w:rsidDel="00000000" w:rsidR="00000000" w:rsidRPr="00000000">
              <w:rPr>
                <w:color w:val="000000"/>
                <w:rtl w:val="0"/>
              </w:rPr>
              <w:t xml:space="preserve">Insufficient examples included, where required, to support answers.</w:t>
            </w:r>
          </w:p>
          <w:p w:rsidR="00000000" w:rsidDel="00000000" w:rsidP="00000000" w:rsidRDefault="00000000" w:rsidRPr="00000000" w14:paraId="000001F4">
            <w:pPr>
              <w:spacing w:after="40" w:lineRule="auto"/>
              <w:rPr>
                <w:color w:val="000000"/>
              </w:rPr>
            </w:pPr>
            <w:r w:rsidDel="00000000" w:rsidR="00000000" w:rsidRPr="00000000">
              <w:rPr>
                <w:color w:val="000000"/>
                <w:rtl w:val="0"/>
              </w:rPr>
              <w:t xml:space="preserve">Presentation and structure of assignment is not appropriate and does not meet the assessment brief.</w:t>
            </w:r>
          </w:p>
          <w:p w:rsidR="00000000" w:rsidDel="00000000" w:rsidP="00000000" w:rsidRDefault="00000000" w:rsidRPr="00000000" w14:paraId="000001F5">
            <w:pPr>
              <w:spacing w:after="40" w:lineRule="auto"/>
              <w:rPr>
                <w:color w:val="000000"/>
              </w:rPr>
            </w:pPr>
            <w:r w:rsidDel="00000000" w:rsidR="00000000" w:rsidRPr="00000000">
              <w:rPr>
                <w:color w:val="000000"/>
                <w:rtl w:val="0"/>
              </w:rPr>
              <w:t xml:space="preserve">Insufficient or no evidence of the use of references to wider reading to help inform answer.</w:t>
            </w:r>
          </w:p>
        </w:tc>
      </w:tr>
      <w:tr>
        <w:trPr>
          <w:cantSplit w:val="1"/>
          <w:trHeight w:val="494" w:hRule="atLeast"/>
          <w:tblHeader w:val="1"/>
        </w:trPr>
        <w:tc>
          <w:tcPr>
            <w:shd w:fill="cee6e8" w:val="clear"/>
          </w:tcPr>
          <w:p w:rsidR="00000000" w:rsidDel="00000000" w:rsidP="00000000" w:rsidRDefault="00000000" w:rsidRPr="00000000" w14:paraId="000001F6">
            <w:pPr>
              <w:jc w:val="both"/>
              <w:rPr>
                <w:b w:val="1"/>
                <w:color w:val="004147"/>
                <w:sz w:val="32"/>
                <w:szCs w:val="32"/>
              </w:rPr>
            </w:pPr>
            <w:r w:rsidDel="00000000" w:rsidR="00000000" w:rsidRPr="00000000">
              <w:rPr>
                <w:b w:val="1"/>
                <w:color w:val="004147"/>
                <w:sz w:val="32"/>
                <w:szCs w:val="32"/>
                <w:rtl w:val="0"/>
              </w:rPr>
              <w:t xml:space="preserve">2</w:t>
            </w:r>
          </w:p>
        </w:tc>
        <w:tc>
          <w:tcPr>
            <w:tcBorders>
              <w:right w:color="85bfc5" w:space="0" w:sz="4" w:val="single"/>
            </w:tcBorders>
            <w:shd w:fill="cee6e8" w:val="clear"/>
          </w:tcPr>
          <w:p w:rsidR="00000000" w:rsidDel="00000000" w:rsidP="00000000" w:rsidRDefault="00000000" w:rsidRPr="00000000" w14:paraId="000001F7">
            <w:pPr>
              <w:jc w:val="both"/>
              <w:rPr>
                <w:b w:val="1"/>
                <w:color w:val="004147"/>
                <w:sz w:val="28"/>
                <w:szCs w:val="28"/>
              </w:rPr>
            </w:pPr>
            <w:r w:rsidDel="00000000" w:rsidR="00000000" w:rsidRPr="00000000">
              <w:rPr>
                <w:b w:val="1"/>
                <w:color w:val="004147"/>
                <w:sz w:val="28"/>
                <w:szCs w:val="28"/>
                <w:rtl w:val="0"/>
              </w:rPr>
              <w:t xml:space="preserve">Low Pass</w:t>
            </w:r>
          </w:p>
        </w:tc>
        <w:tc>
          <w:tcPr>
            <w:tcBorders>
              <w:left w:color="85bfc5" w:space="0" w:sz="4" w:val="single"/>
            </w:tcBorders>
          </w:tcPr>
          <w:p w:rsidR="00000000" w:rsidDel="00000000" w:rsidP="00000000" w:rsidRDefault="00000000" w:rsidRPr="00000000" w14:paraId="000001F8">
            <w:pPr>
              <w:spacing w:after="40" w:lineRule="auto"/>
              <w:rPr>
                <w:color w:val="000000"/>
              </w:rPr>
            </w:pPr>
            <w:r w:rsidDel="00000000" w:rsidR="00000000" w:rsidRPr="00000000">
              <w:rPr>
                <w:color w:val="000000"/>
                <w:rtl w:val="0"/>
              </w:rPr>
              <w:t xml:space="preserve">Demonstrates an acceptable level of knowledge, understanding or skills (as appropriate) required to meet the AC.  </w:t>
            </w:r>
          </w:p>
          <w:p w:rsidR="00000000" w:rsidDel="00000000" w:rsidP="00000000" w:rsidRDefault="00000000" w:rsidRPr="00000000" w14:paraId="000001F9">
            <w:pPr>
              <w:spacing w:after="40" w:lineRule="auto"/>
              <w:rPr>
                <w:color w:val="000000"/>
              </w:rPr>
            </w:pPr>
            <w:r w:rsidDel="00000000" w:rsidR="00000000" w:rsidRPr="00000000">
              <w:rPr>
                <w:color w:val="000000"/>
                <w:rtl w:val="0"/>
              </w:rPr>
              <w:t xml:space="preserve">Sufficient and acceptable examples included, where required, to support answers.</w:t>
            </w:r>
          </w:p>
          <w:p w:rsidR="00000000" w:rsidDel="00000000" w:rsidP="00000000" w:rsidRDefault="00000000" w:rsidRPr="00000000" w14:paraId="000001FA">
            <w:pPr>
              <w:spacing w:after="40" w:lineRule="auto"/>
              <w:rPr>
                <w:color w:val="000000"/>
              </w:rPr>
            </w:pPr>
            <w:r w:rsidDel="00000000" w:rsidR="00000000" w:rsidRPr="00000000">
              <w:rPr>
                <w:color w:val="000000"/>
                <w:rtl w:val="0"/>
              </w:rPr>
              <w:t xml:space="preserve">Required format adopted but some improvement required to the structure and presentation of the assignment.</w:t>
            </w:r>
          </w:p>
          <w:p w:rsidR="00000000" w:rsidDel="00000000" w:rsidP="00000000" w:rsidRDefault="00000000" w:rsidRPr="00000000" w14:paraId="000001FB">
            <w:pPr>
              <w:spacing w:after="40" w:lineRule="auto"/>
              <w:rPr>
                <w:color w:val="000000"/>
              </w:rPr>
            </w:pPr>
            <w:r w:rsidDel="00000000" w:rsidR="00000000" w:rsidRPr="00000000">
              <w:rPr>
                <w:color w:val="000000"/>
                <w:rtl w:val="0"/>
              </w:rPr>
              <w:t xml:space="preserve">Answers are acceptable but could be clearer in responding to the task and presented in a more coherent way.</w:t>
            </w:r>
          </w:p>
          <w:p w:rsidR="00000000" w:rsidDel="00000000" w:rsidP="00000000" w:rsidRDefault="00000000" w:rsidRPr="00000000" w14:paraId="000001FC">
            <w:pPr>
              <w:spacing w:after="40" w:lineRule="auto"/>
              <w:rPr>
                <w:color w:val="000000"/>
              </w:rPr>
            </w:pPr>
            <w:r w:rsidDel="00000000" w:rsidR="00000000" w:rsidRPr="00000000">
              <w:rPr>
                <w:color w:val="000000"/>
                <w:rtl w:val="0"/>
              </w:rPr>
              <w:t xml:space="preserve">Sufficient evidence of the use of references to wider reading to help inform answer.</w:t>
            </w:r>
          </w:p>
        </w:tc>
      </w:tr>
      <w:tr>
        <w:trPr>
          <w:cantSplit w:val="1"/>
          <w:trHeight w:val="494" w:hRule="atLeast"/>
          <w:tblHeader w:val="1"/>
        </w:trPr>
        <w:tc>
          <w:tcPr>
            <w:shd w:fill="e3eff1" w:val="clear"/>
          </w:tcPr>
          <w:p w:rsidR="00000000" w:rsidDel="00000000" w:rsidP="00000000" w:rsidRDefault="00000000" w:rsidRPr="00000000" w14:paraId="000001FD">
            <w:pPr>
              <w:jc w:val="both"/>
              <w:rPr>
                <w:b w:val="1"/>
                <w:color w:val="004147"/>
                <w:sz w:val="32"/>
                <w:szCs w:val="32"/>
              </w:rPr>
            </w:pPr>
            <w:r w:rsidDel="00000000" w:rsidR="00000000" w:rsidRPr="00000000">
              <w:rPr>
                <w:b w:val="1"/>
                <w:color w:val="004147"/>
                <w:sz w:val="32"/>
                <w:szCs w:val="32"/>
                <w:rtl w:val="0"/>
              </w:rPr>
              <w:t xml:space="preserve">3</w:t>
            </w:r>
          </w:p>
        </w:tc>
        <w:tc>
          <w:tcPr>
            <w:tcBorders>
              <w:right w:color="85bfc5" w:space="0" w:sz="4" w:val="single"/>
            </w:tcBorders>
            <w:shd w:fill="e3eff1" w:val="clear"/>
          </w:tcPr>
          <w:p w:rsidR="00000000" w:rsidDel="00000000" w:rsidP="00000000" w:rsidRDefault="00000000" w:rsidRPr="00000000" w14:paraId="000001FE">
            <w:pPr>
              <w:jc w:val="both"/>
              <w:rPr>
                <w:b w:val="1"/>
                <w:color w:val="004147"/>
                <w:sz w:val="28"/>
                <w:szCs w:val="28"/>
              </w:rPr>
            </w:pPr>
            <w:r w:rsidDel="00000000" w:rsidR="00000000" w:rsidRPr="00000000">
              <w:rPr>
                <w:b w:val="1"/>
                <w:color w:val="004147"/>
                <w:sz w:val="28"/>
                <w:szCs w:val="28"/>
                <w:rtl w:val="0"/>
              </w:rPr>
              <w:t xml:space="preserve">Pass</w:t>
            </w:r>
          </w:p>
          <w:p w:rsidR="00000000" w:rsidDel="00000000" w:rsidP="00000000" w:rsidRDefault="00000000" w:rsidRPr="00000000" w14:paraId="000001FF">
            <w:pPr>
              <w:jc w:val="both"/>
              <w:rPr>
                <w:b w:val="1"/>
                <w:color w:val="004147"/>
                <w:sz w:val="28"/>
                <w:szCs w:val="28"/>
              </w:rPr>
            </w:pPr>
            <w:r w:rsidDel="00000000" w:rsidR="00000000" w:rsidRPr="00000000">
              <w:rPr>
                <w:rtl w:val="0"/>
              </w:rPr>
            </w:r>
          </w:p>
        </w:tc>
        <w:tc>
          <w:tcPr>
            <w:tcBorders>
              <w:left w:color="85bfc5" w:space="0" w:sz="4" w:val="single"/>
            </w:tcBorders>
          </w:tcPr>
          <w:p w:rsidR="00000000" w:rsidDel="00000000" w:rsidP="00000000" w:rsidRDefault="00000000" w:rsidRPr="00000000" w14:paraId="00000200">
            <w:pPr>
              <w:spacing w:after="40" w:lineRule="auto"/>
              <w:rPr>
                <w:color w:val="000000"/>
              </w:rPr>
            </w:pPr>
            <w:r w:rsidDel="00000000" w:rsidR="00000000" w:rsidRPr="00000000">
              <w:rPr>
                <w:color w:val="000000"/>
                <w:rtl w:val="0"/>
              </w:rPr>
              <w:t xml:space="preserve">Demonstrates good knowledge, understanding or skills (as appropriate) required to meet the AC.</w:t>
            </w:r>
          </w:p>
          <w:p w:rsidR="00000000" w:rsidDel="00000000" w:rsidP="00000000" w:rsidRDefault="00000000" w:rsidRPr="00000000" w14:paraId="00000201">
            <w:pPr>
              <w:spacing w:after="40" w:lineRule="auto"/>
              <w:rPr>
                <w:color w:val="000000"/>
              </w:rPr>
            </w:pPr>
            <w:r w:rsidDel="00000000" w:rsidR="00000000" w:rsidRPr="00000000">
              <w:rPr>
                <w:color w:val="000000"/>
                <w:rtl w:val="0"/>
              </w:rPr>
              <w:t xml:space="preserve">Includes confident use of examples, where required, to support each answer.</w:t>
            </w:r>
          </w:p>
          <w:p w:rsidR="00000000" w:rsidDel="00000000" w:rsidP="00000000" w:rsidRDefault="00000000" w:rsidRPr="00000000" w14:paraId="00000202">
            <w:pPr>
              <w:spacing w:after="40" w:lineRule="auto"/>
              <w:rPr>
                <w:color w:val="000000"/>
              </w:rPr>
            </w:pPr>
            <w:r w:rsidDel="00000000" w:rsidR="00000000" w:rsidRPr="00000000">
              <w:rPr>
                <w:color w:val="000000"/>
                <w:rtl w:val="0"/>
              </w:rPr>
              <w:t xml:space="preserve">Presentation and structure of assignment is appropriate for the assessment brief.</w:t>
            </w:r>
          </w:p>
          <w:p w:rsidR="00000000" w:rsidDel="00000000" w:rsidP="00000000" w:rsidRDefault="00000000" w:rsidRPr="00000000" w14:paraId="00000203">
            <w:pPr>
              <w:spacing w:after="40" w:lineRule="auto"/>
              <w:rPr>
                <w:color w:val="000000"/>
              </w:rPr>
            </w:pPr>
            <w:r w:rsidDel="00000000" w:rsidR="00000000" w:rsidRPr="00000000">
              <w:rPr>
                <w:color w:val="000000"/>
                <w:rtl w:val="0"/>
              </w:rPr>
              <w:t xml:space="preserve">Answers are clear and well expressed.</w:t>
            </w:r>
          </w:p>
          <w:p w:rsidR="00000000" w:rsidDel="00000000" w:rsidP="00000000" w:rsidRDefault="00000000" w:rsidRPr="00000000" w14:paraId="00000204">
            <w:pPr>
              <w:spacing w:after="40" w:lineRule="auto"/>
              <w:rPr>
                <w:color w:val="000000"/>
              </w:rPr>
            </w:pPr>
            <w:r w:rsidDel="00000000" w:rsidR="00000000" w:rsidRPr="00000000">
              <w:rPr>
                <w:color w:val="000000"/>
                <w:rtl w:val="0"/>
              </w:rPr>
              <w:t xml:space="preserve">Good evidence of the use of references to wider reading to help inform answer.</w:t>
            </w:r>
          </w:p>
        </w:tc>
      </w:tr>
      <w:tr>
        <w:trPr>
          <w:cantSplit w:val="1"/>
          <w:trHeight w:val="1436" w:hRule="atLeast"/>
          <w:tblHeader w:val="1"/>
        </w:trPr>
        <w:tc>
          <w:tcPr>
            <w:shd w:fill="eff6f7" w:val="clear"/>
          </w:tcPr>
          <w:p w:rsidR="00000000" w:rsidDel="00000000" w:rsidP="00000000" w:rsidRDefault="00000000" w:rsidRPr="00000000" w14:paraId="00000205">
            <w:pPr>
              <w:jc w:val="both"/>
              <w:rPr>
                <w:b w:val="1"/>
                <w:color w:val="004147"/>
                <w:sz w:val="32"/>
                <w:szCs w:val="32"/>
              </w:rPr>
            </w:pPr>
            <w:r w:rsidDel="00000000" w:rsidR="00000000" w:rsidRPr="00000000">
              <w:rPr>
                <w:b w:val="1"/>
                <w:color w:val="004147"/>
                <w:sz w:val="32"/>
                <w:szCs w:val="32"/>
                <w:rtl w:val="0"/>
              </w:rPr>
              <w:t xml:space="preserve">4</w:t>
            </w:r>
          </w:p>
        </w:tc>
        <w:tc>
          <w:tcPr>
            <w:tcBorders>
              <w:right w:color="85bfc5" w:space="0" w:sz="4" w:val="single"/>
            </w:tcBorders>
            <w:shd w:fill="eff6f7" w:val="clear"/>
          </w:tcPr>
          <w:p w:rsidR="00000000" w:rsidDel="00000000" w:rsidP="00000000" w:rsidRDefault="00000000" w:rsidRPr="00000000" w14:paraId="00000206">
            <w:pPr>
              <w:jc w:val="both"/>
              <w:rPr>
                <w:b w:val="1"/>
                <w:color w:val="004147"/>
                <w:sz w:val="28"/>
                <w:szCs w:val="28"/>
              </w:rPr>
            </w:pPr>
            <w:r w:rsidDel="00000000" w:rsidR="00000000" w:rsidRPr="00000000">
              <w:rPr>
                <w:b w:val="1"/>
                <w:color w:val="004147"/>
                <w:sz w:val="28"/>
                <w:szCs w:val="28"/>
                <w:rtl w:val="0"/>
              </w:rPr>
              <w:t xml:space="preserve">High Pass</w:t>
            </w:r>
          </w:p>
        </w:tc>
        <w:tc>
          <w:tcPr>
            <w:tcBorders>
              <w:left w:color="85bfc5" w:space="0" w:sz="4" w:val="single"/>
            </w:tcBorders>
          </w:tcPr>
          <w:p w:rsidR="00000000" w:rsidDel="00000000" w:rsidP="00000000" w:rsidRDefault="00000000" w:rsidRPr="00000000" w14:paraId="00000207">
            <w:pPr>
              <w:spacing w:after="40" w:lineRule="auto"/>
              <w:rPr>
                <w:color w:val="000000"/>
              </w:rPr>
            </w:pPr>
            <w:r w:rsidDel="00000000" w:rsidR="00000000" w:rsidRPr="00000000">
              <w:rPr>
                <w:color w:val="000000"/>
                <w:rtl w:val="0"/>
              </w:rPr>
              <w:t xml:space="preserve">Demonstrates a wide range and confident level of knowledge, understanding or skill (as appropriate).</w:t>
            </w:r>
          </w:p>
          <w:p w:rsidR="00000000" w:rsidDel="00000000" w:rsidP="00000000" w:rsidRDefault="00000000" w:rsidRPr="00000000" w14:paraId="00000208">
            <w:pPr>
              <w:spacing w:after="40" w:lineRule="auto"/>
              <w:rPr>
                <w:color w:val="000000"/>
              </w:rPr>
            </w:pPr>
            <w:r w:rsidDel="00000000" w:rsidR="00000000" w:rsidRPr="00000000">
              <w:rPr>
                <w:color w:val="000000"/>
                <w:rtl w:val="0"/>
              </w:rPr>
              <w:t xml:space="preserve">Includes strong examples that illustrate the point being made, that link and support the answer well.</w:t>
            </w:r>
          </w:p>
          <w:p w:rsidR="00000000" w:rsidDel="00000000" w:rsidP="00000000" w:rsidRDefault="00000000" w:rsidRPr="00000000" w14:paraId="00000209">
            <w:pPr>
              <w:spacing w:after="40" w:lineRule="auto"/>
              <w:rPr>
                <w:color w:val="000000"/>
              </w:rPr>
            </w:pPr>
            <w:r w:rsidDel="00000000" w:rsidR="00000000" w:rsidRPr="00000000">
              <w:rPr>
                <w:color w:val="000000"/>
                <w:rtl w:val="0"/>
              </w:rPr>
              <w:t xml:space="preserve">Answers are applied to the case organisation or an alternative organisation.</w:t>
            </w:r>
          </w:p>
          <w:p w:rsidR="00000000" w:rsidDel="00000000" w:rsidP="00000000" w:rsidRDefault="00000000" w:rsidRPr="00000000" w14:paraId="0000020A">
            <w:pPr>
              <w:spacing w:after="40" w:lineRule="auto"/>
              <w:rPr>
                <w:color w:val="000000"/>
              </w:rPr>
            </w:pPr>
            <w:r w:rsidDel="00000000" w:rsidR="00000000" w:rsidRPr="00000000">
              <w:rPr>
                <w:color w:val="000000"/>
                <w:rtl w:val="0"/>
              </w:rPr>
              <w:t xml:space="preserve">Answers are clear, concise and well argued, directly respond to what has been asked.</w:t>
            </w:r>
          </w:p>
          <w:p w:rsidR="00000000" w:rsidDel="00000000" w:rsidP="00000000" w:rsidRDefault="00000000" w:rsidRPr="00000000" w14:paraId="0000020B">
            <w:pPr>
              <w:spacing w:after="40" w:lineRule="auto"/>
              <w:rPr>
                <w:color w:val="000000"/>
              </w:rPr>
            </w:pPr>
            <w:r w:rsidDel="00000000" w:rsidR="00000000" w:rsidRPr="00000000">
              <w:rPr>
                <w:color w:val="000000"/>
                <w:rtl w:val="0"/>
              </w:rPr>
              <w:t xml:space="preserve">The presentation of the assignment is well structured, coherent and focusses on the need of the questions.</w:t>
            </w:r>
          </w:p>
          <w:p w:rsidR="00000000" w:rsidDel="00000000" w:rsidP="00000000" w:rsidRDefault="00000000" w:rsidRPr="00000000" w14:paraId="0000020C">
            <w:pPr>
              <w:spacing w:after="40" w:lineRule="auto"/>
              <w:rPr>
                <w:color w:val="000000"/>
              </w:rPr>
            </w:pPr>
            <w:r w:rsidDel="00000000" w:rsidR="00000000" w:rsidRPr="00000000">
              <w:rPr>
                <w:color w:val="000000"/>
                <w:rtl w:val="0"/>
              </w:rPr>
              <w:t xml:space="preserve">Considerable evidence of the use of references to wider reading to inform answer. </w:t>
            </w:r>
          </w:p>
        </w:tc>
      </w:tr>
    </w:tbl>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pStyle w:val="Heading1"/>
        <w:rPr>
          <w:sz w:val="40"/>
          <w:szCs w:val="40"/>
        </w:rPr>
      </w:pPr>
      <w:r w:rsidDel="00000000" w:rsidR="00000000" w:rsidRPr="00000000">
        <w:rPr>
          <w:sz w:val="40"/>
          <w:szCs w:val="40"/>
          <w:rtl w:val="0"/>
        </w:rPr>
        <w:t xml:space="preserve">Marking grid and feedback for learner</w:t>
      </w:r>
    </w:p>
    <w:tbl>
      <w:tblPr>
        <w:tblStyle w:val="Table10"/>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619"/>
        <w:tblGridChange w:id="0">
          <w:tblGrid>
            <w:gridCol w:w="3397"/>
            <w:gridCol w:w="5619"/>
          </w:tblGrid>
        </w:tblGridChange>
      </w:tblGrid>
      <w:tr>
        <w:trPr>
          <w:cantSplit w:val="0"/>
          <w:tblHeader w:val="0"/>
        </w:trPr>
        <w:tc>
          <w:tcPr>
            <w:gridSpan w:val="2"/>
            <w:shd w:fill="d0e0e2" w:val="clear"/>
          </w:tcPr>
          <w:p w:rsidR="00000000" w:rsidDel="00000000" w:rsidP="00000000" w:rsidRDefault="00000000" w:rsidRPr="00000000" w14:paraId="00000212">
            <w:pPr>
              <w:rPr>
                <w:b w:val="1"/>
                <w:color w:val="004147"/>
                <w:sz w:val="32"/>
                <w:szCs w:val="32"/>
              </w:rPr>
            </w:pPr>
            <w:r w:rsidDel="00000000" w:rsidR="00000000" w:rsidRPr="00000000">
              <w:rPr>
                <w:b w:val="1"/>
                <w:color w:val="004147"/>
                <w:sz w:val="32"/>
                <w:szCs w:val="32"/>
                <w:rtl w:val="0"/>
              </w:rPr>
              <w:t xml:space="preserve">Unit 5HR03: Assessor Feedback to Learner</w:t>
            </w:r>
          </w:p>
          <w:p w:rsidR="00000000" w:rsidDel="00000000" w:rsidP="00000000" w:rsidRDefault="00000000" w:rsidRPr="00000000" w14:paraId="00000213">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15">
            <w:pPr>
              <w:rPr>
                <w:b w:val="1"/>
                <w:color w:val="004147"/>
              </w:rPr>
            </w:pPr>
            <w:r w:rsidDel="00000000" w:rsidR="00000000" w:rsidRPr="00000000">
              <w:rPr>
                <w:b w:val="1"/>
                <w:color w:val="004147"/>
                <w:rtl w:val="0"/>
              </w:rPr>
              <w:t xml:space="preserve">Centre number</w:t>
            </w:r>
          </w:p>
        </w:tc>
        <w:tc>
          <w:tcPr>
            <w:shd w:fill="auto" w:val="clear"/>
          </w:tcPr>
          <w:p w:rsidR="00000000" w:rsidDel="00000000" w:rsidP="00000000" w:rsidRDefault="00000000" w:rsidRPr="00000000" w14:paraId="00000216">
            <w:pPr>
              <w:rPr>
                <w:i w:val="1"/>
                <w:color w:val="004147"/>
              </w:rPr>
            </w:pPr>
            <w:r w:rsidDel="00000000" w:rsidR="00000000" w:rsidRPr="00000000">
              <w:rPr>
                <w:i w:val="1"/>
                <w:color w:val="004147"/>
                <w:highlight w:val="lightGray"/>
                <w:rtl w:val="0"/>
              </w:rPr>
              <w:t xml:space="preserve">Please enter your centre number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17">
            <w:pPr>
              <w:rPr>
                <w:b w:val="1"/>
                <w:color w:val="004147"/>
              </w:rPr>
            </w:pPr>
            <w:r w:rsidDel="00000000" w:rsidR="00000000" w:rsidRPr="00000000">
              <w:rPr>
                <w:b w:val="1"/>
                <w:color w:val="004147"/>
                <w:rtl w:val="0"/>
              </w:rPr>
              <w:t xml:space="preserve">Centre name</w:t>
            </w:r>
          </w:p>
        </w:tc>
        <w:tc>
          <w:tcPr>
            <w:shd w:fill="auto" w:val="clear"/>
          </w:tcPr>
          <w:p w:rsidR="00000000" w:rsidDel="00000000" w:rsidP="00000000" w:rsidRDefault="00000000" w:rsidRPr="00000000" w14:paraId="00000218">
            <w:pPr>
              <w:rPr>
                <w:color w:val="004147"/>
              </w:rPr>
            </w:pPr>
            <w:r w:rsidDel="00000000" w:rsidR="00000000" w:rsidRPr="00000000">
              <w:rPr>
                <w:i w:val="1"/>
                <w:color w:val="004147"/>
                <w:highlight w:val="lightGray"/>
                <w:rtl w:val="0"/>
              </w:rPr>
              <w:t xml:space="preserve">Please enter your centre 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19">
            <w:pPr>
              <w:rPr>
                <w:b w:val="1"/>
                <w:color w:val="004147"/>
              </w:rPr>
            </w:pPr>
            <w:r w:rsidDel="00000000" w:rsidR="00000000" w:rsidRPr="00000000">
              <w:rPr>
                <w:b w:val="1"/>
                <w:color w:val="004147"/>
                <w:rtl w:val="0"/>
              </w:rPr>
              <w:t xml:space="preserve">Learner number (1st 7 digits of CIPD Membership number)</w:t>
            </w:r>
          </w:p>
        </w:tc>
        <w:tc>
          <w:tcPr>
            <w:shd w:fill="auto" w:val="clear"/>
          </w:tcPr>
          <w:p w:rsidR="00000000" w:rsidDel="00000000" w:rsidP="00000000" w:rsidRDefault="00000000" w:rsidRPr="00000000" w14:paraId="0000021A">
            <w:pPr>
              <w:rPr>
                <w:color w:val="004147"/>
              </w:rPr>
            </w:pPr>
            <w:r w:rsidDel="00000000" w:rsidR="00000000" w:rsidRPr="00000000">
              <w:rPr>
                <w:i w:val="1"/>
                <w:color w:val="004147"/>
                <w:highlight w:val="lightGray"/>
                <w:rtl w:val="0"/>
              </w:rPr>
              <w:t xml:space="preserve">Please enter the learner number here. Must be 1</w:t>
            </w:r>
            <w:r w:rsidDel="00000000" w:rsidR="00000000" w:rsidRPr="00000000">
              <w:rPr>
                <w:i w:val="1"/>
                <w:color w:val="004147"/>
                <w:highlight w:val="lightGray"/>
                <w:vertAlign w:val="superscript"/>
                <w:rtl w:val="0"/>
              </w:rPr>
              <w:t xml:space="preserve">st</w:t>
            </w:r>
            <w:r w:rsidDel="00000000" w:rsidR="00000000" w:rsidRPr="00000000">
              <w:rPr>
                <w:i w:val="1"/>
                <w:color w:val="004147"/>
                <w:highlight w:val="lightGray"/>
                <w:rtl w:val="0"/>
              </w:rPr>
              <w:t xml:space="preserve"> 7 digits of CIPD membership number</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1B">
            <w:pPr>
              <w:rPr>
                <w:b w:val="1"/>
                <w:color w:val="004147"/>
              </w:rPr>
            </w:pPr>
            <w:r w:rsidDel="00000000" w:rsidR="00000000" w:rsidRPr="00000000">
              <w:rPr>
                <w:b w:val="1"/>
                <w:color w:val="004147"/>
                <w:rtl w:val="0"/>
              </w:rPr>
              <w:t xml:space="preserve">Learner surname</w:t>
            </w:r>
          </w:p>
        </w:tc>
        <w:tc>
          <w:tcPr>
            <w:shd w:fill="auto" w:val="clear"/>
          </w:tcPr>
          <w:p w:rsidR="00000000" w:rsidDel="00000000" w:rsidP="00000000" w:rsidRDefault="00000000" w:rsidRPr="00000000" w14:paraId="0000021C">
            <w:pPr>
              <w:rPr>
                <w:i w:val="1"/>
                <w:color w:val="004147"/>
              </w:rPr>
            </w:pPr>
            <w:r w:rsidDel="00000000" w:rsidR="00000000" w:rsidRPr="00000000">
              <w:rPr>
                <w:i w:val="1"/>
                <w:color w:val="004147"/>
                <w:highlight w:val="lightGray"/>
                <w:rtl w:val="0"/>
              </w:rPr>
              <w:t xml:space="preserve">Please enter learner surname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1D">
            <w:pPr>
              <w:rPr>
                <w:b w:val="1"/>
                <w:color w:val="004147"/>
              </w:rPr>
            </w:pPr>
            <w:r w:rsidDel="00000000" w:rsidR="00000000" w:rsidRPr="00000000">
              <w:rPr>
                <w:b w:val="1"/>
                <w:color w:val="004147"/>
                <w:rtl w:val="0"/>
              </w:rPr>
              <w:t xml:space="preserve">Learner other names</w:t>
            </w:r>
          </w:p>
        </w:tc>
        <w:tc>
          <w:tcPr>
            <w:shd w:fill="auto" w:val="clear"/>
          </w:tcPr>
          <w:p w:rsidR="00000000" w:rsidDel="00000000" w:rsidP="00000000" w:rsidRDefault="00000000" w:rsidRPr="00000000" w14:paraId="0000021E">
            <w:pPr>
              <w:rPr>
                <w:i w:val="1"/>
                <w:color w:val="004147"/>
              </w:rPr>
            </w:pPr>
            <w:r w:rsidDel="00000000" w:rsidR="00000000" w:rsidRPr="00000000">
              <w:rPr>
                <w:i w:val="1"/>
                <w:color w:val="004147"/>
                <w:highlight w:val="lightGray"/>
                <w:rtl w:val="0"/>
              </w:rPr>
              <w:t xml:space="preserve">Please enter learner other names here e.g., first name and middle name(s)</w:t>
            </w:r>
            <w:r w:rsidDel="00000000" w:rsidR="00000000" w:rsidRPr="00000000">
              <w:rPr>
                <w:rtl w:val="0"/>
              </w:rPr>
            </w:r>
          </w:p>
        </w:tc>
      </w:tr>
    </w:tbl>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r>
    </w:p>
    <w:tbl>
      <w:tblPr>
        <w:tblStyle w:val="Table1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6687"/>
        <w:gridCol w:w="1144"/>
        <w:tblGridChange w:id="0">
          <w:tblGrid>
            <w:gridCol w:w="1185"/>
            <w:gridCol w:w="6687"/>
            <w:gridCol w:w="1144"/>
          </w:tblGrid>
        </w:tblGridChange>
      </w:tblGrid>
      <w:tr>
        <w:trPr>
          <w:cantSplit w:val="0"/>
          <w:tblHeader w:val="0"/>
        </w:trPr>
        <w:tc>
          <w:tcPr>
            <w:gridSpan w:val="3"/>
            <w:shd w:fill="d0e0e2" w:val="clear"/>
          </w:tcPr>
          <w:p w:rsidR="00000000" w:rsidDel="00000000" w:rsidP="00000000" w:rsidRDefault="00000000" w:rsidRPr="00000000" w14:paraId="00000222">
            <w:pPr>
              <w:rPr>
                <w:b w:val="1"/>
                <w:color w:val="004147"/>
              </w:rPr>
            </w:pPr>
            <w:r w:rsidDel="00000000" w:rsidR="00000000" w:rsidRPr="00000000">
              <w:rPr>
                <w:b w:val="1"/>
                <w:color w:val="004147"/>
                <w:rtl w:val="0"/>
              </w:rPr>
              <w:t xml:space="preserve">TASK 1</w:t>
            </w:r>
          </w:p>
          <w:p w:rsidR="00000000" w:rsidDel="00000000" w:rsidP="00000000" w:rsidRDefault="00000000" w:rsidRPr="00000000" w14:paraId="00000223">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26">
            <w:pPr>
              <w:rPr>
                <w:b w:val="1"/>
                <w:color w:val="004147"/>
              </w:rPr>
            </w:pPr>
            <w:r w:rsidDel="00000000" w:rsidR="00000000" w:rsidRPr="00000000">
              <w:rPr>
                <w:b w:val="1"/>
                <w:color w:val="004147"/>
                <w:rtl w:val="0"/>
              </w:rPr>
              <w:t xml:space="preserve">AC Number</w:t>
            </w:r>
          </w:p>
        </w:tc>
        <w:tc>
          <w:tcPr>
            <w:shd w:fill="d0e0e2" w:val="clear"/>
          </w:tcPr>
          <w:p w:rsidR="00000000" w:rsidDel="00000000" w:rsidP="00000000" w:rsidRDefault="00000000" w:rsidRPr="00000000" w14:paraId="00000227">
            <w:pPr>
              <w:rPr>
                <w:b w:val="1"/>
                <w:color w:val="004147"/>
              </w:rPr>
            </w:pPr>
            <w:r w:rsidDel="00000000" w:rsidR="00000000" w:rsidRPr="00000000">
              <w:rPr>
                <w:b w:val="1"/>
                <w:color w:val="004147"/>
                <w:rtl w:val="0"/>
              </w:rPr>
              <w:t xml:space="preserve">Assessment Criteria</w:t>
            </w:r>
          </w:p>
        </w:tc>
        <w:tc>
          <w:tcPr>
            <w:shd w:fill="d0e0e2" w:val="clear"/>
          </w:tcPr>
          <w:p w:rsidR="00000000" w:rsidDel="00000000" w:rsidP="00000000" w:rsidRDefault="00000000" w:rsidRPr="00000000" w14:paraId="00000228">
            <w:pPr>
              <w:rPr>
                <w:b w:val="1"/>
                <w:color w:val="004147"/>
              </w:rPr>
            </w:pPr>
            <w:r w:rsidDel="00000000" w:rsidR="00000000" w:rsidRPr="00000000">
              <w:rPr>
                <w:b w:val="1"/>
                <w:color w:val="004147"/>
                <w:rtl w:val="0"/>
              </w:rPr>
              <w:t xml:space="preserve">Mark </w:t>
            </w:r>
          </w:p>
          <w:p w:rsidR="00000000" w:rsidDel="00000000" w:rsidP="00000000" w:rsidRDefault="00000000" w:rsidRPr="00000000" w14:paraId="00000229">
            <w:pPr>
              <w:rPr>
                <w:b w:val="1"/>
                <w:color w:val="004147"/>
              </w:rPr>
            </w:pPr>
            <w:r w:rsidDel="00000000" w:rsidR="00000000" w:rsidRPr="00000000">
              <w:rPr>
                <w:b w:val="1"/>
                <w:color w:val="004147"/>
                <w:rtl w:val="0"/>
              </w:rPr>
              <w:t xml:space="preserve">1-4</w:t>
            </w:r>
          </w:p>
        </w:tc>
      </w:tr>
      <w:tr>
        <w:trPr>
          <w:cantSplit w:val="0"/>
          <w:trHeight w:val="213" w:hRule="atLeast"/>
          <w:tblHeader w:val="0"/>
        </w:trPr>
        <w:tc>
          <w:tcPr>
            <w:vMerge w:val="restart"/>
            <w:shd w:fill="d0e0e2" w:val="clear"/>
          </w:tcPr>
          <w:p w:rsidR="00000000" w:rsidDel="00000000" w:rsidP="00000000" w:rsidRDefault="00000000" w:rsidRPr="00000000" w14:paraId="0000022A">
            <w:pPr>
              <w:rPr>
                <w:color w:val="004147"/>
              </w:rPr>
            </w:pPr>
            <w:r w:rsidDel="00000000" w:rsidR="00000000" w:rsidRPr="00000000">
              <w:rPr>
                <w:color w:val="004147"/>
                <w:rtl w:val="0"/>
              </w:rPr>
              <w:t xml:space="preserve">1.1</w:t>
            </w:r>
          </w:p>
        </w:tc>
        <w:tc>
          <w:tcPr>
            <w:shd w:fill="d0e0e2" w:val="clear"/>
          </w:tcPr>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principles of reward and its importance to organisational culture and performance management. </w:t>
            </w:r>
          </w:p>
          <w:p w:rsidR="00000000" w:rsidDel="00000000" w:rsidP="00000000" w:rsidRDefault="00000000" w:rsidRPr="00000000" w14:paraId="0000022C">
            <w:pPr>
              <w:rPr>
                <w:color w:val="004147"/>
                <w:highlight w:val="lightGray"/>
              </w:rPr>
            </w:pPr>
            <w:r w:rsidDel="00000000" w:rsidR="00000000" w:rsidRPr="00000000">
              <w:rPr>
                <w:rtl w:val="0"/>
              </w:rPr>
            </w:r>
          </w:p>
        </w:tc>
        <w:tc>
          <w:tcPr>
            <w:shd w:fill="d0e0e2" w:val="clear"/>
          </w:tcPr>
          <w:p w:rsidR="00000000" w:rsidDel="00000000" w:rsidP="00000000" w:rsidRDefault="00000000" w:rsidRPr="00000000" w14:paraId="0000022D">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2F">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30">
            <w:pPr>
              <w:rPr>
                <w:i w:val="1"/>
                <w:color w:val="004147"/>
                <w:highlight w:val="lightGray"/>
              </w:rPr>
            </w:pPr>
            <w:r w:rsidDel="00000000" w:rsidR="00000000" w:rsidRPr="00000000">
              <w:rPr>
                <w:rtl w:val="0"/>
              </w:rPr>
            </w:r>
          </w:p>
        </w:tc>
        <w:tc>
          <w:tcPr/>
          <w:p w:rsidR="00000000" w:rsidDel="00000000" w:rsidP="00000000" w:rsidRDefault="00000000" w:rsidRPr="00000000" w14:paraId="00000231">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33">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34">
            <w:pPr>
              <w:rPr>
                <w:i w:val="1"/>
                <w:color w:val="004147"/>
                <w:highlight w:val="lightGray"/>
              </w:rPr>
            </w:pPr>
            <w:r w:rsidDel="00000000" w:rsidR="00000000" w:rsidRPr="00000000">
              <w:rPr>
                <w:rtl w:val="0"/>
              </w:rPr>
            </w:r>
          </w:p>
        </w:tc>
        <w:tc>
          <w:tcPr/>
          <w:p w:rsidR="00000000" w:rsidDel="00000000" w:rsidP="00000000" w:rsidRDefault="00000000" w:rsidRPr="00000000" w14:paraId="00000235">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37">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38">
            <w:pPr>
              <w:rPr>
                <w:i w:val="1"/>
                <w:color w:val="004147"/>
                <w:highlight w:val="lightGray"/>
              </w:rPr>
            </w:pPr>
            <w:r w:rsidDel="00000000" w:rsidR="00000000" w:rsidRPr="00000000">
              <w:rPr>
                <w:rtl w:val="0"/>
              </w:rPr>
            </w:r>
          </w:p>
        </w:tc>
        <w:tc>
          <w:tcPr/>
          <w:p w:rsidR="00000000" w:rsidDel="00000000" w:rsidP="00000000" w:rsidRDefault="00000000" w:rsidRPr="00000000" w14:paraId="00000239">
            <w:pPr>
              <w:rPr>
                <w:i w:val="1"/>
                <w:color w:val="004147"/>
                <w:highlight w:val="lightGray"/>
              </w:rPr>
            </w:pPr>
            <w:r w:rsidDel="00000000" w:rsidR="00000000" w:rsidRPr="00000000">
              <w:rPr>
                <w:i w:val="1"/>
                <w:color w:val="004147"/>
                <w:highlight w:val="lightGray"/>
                <w:rtl w:val="0"/>
              </w:rPr>
              <w:t xml:space="preserve">Enter mark here</w:t>
            </w:r>
          </w:p>
        </w:tc>
      </w:tr>
      <w:tr>
        <w:trPr>
          <w:cantSplit w:val="0"/>
          <w:tblHeader w:val="0"/>
        </w:trPr>
        <w:tc>
          <w:tcPr>
            <w:vMerge w:val="restart"/>
            <w:shd w:fill="d0e0e2" w:val="clear"/>
          </w:tcPr>
          <w:p w:rsidR="00000000" w:rsidDel="00000000" w:rsidP="00000000" w:rsidRDefault="00000000" w:rsidRPr="00000000" w14:paraId="0000023A">
            <w:pPr>
              <w:rPr>
                <w:b w:val="1"/>
                <w:color w:val="004147"/>
              </w:rPr>
            </w:pPr>
            <w:r w:rsidDel="00000000" w:rsidR="00000000" w:rsidRPr="00000000">
              <w:rPr>
                <w:color w:val="004147"/>
                <w:rtl w:val="0"/>
              </w:rPr>
              <w:t xml:space="preserve">1.2</w:t>
            </w:r>
            <w:r w:rsidDel="00000000" w:rsidR="00000000" w:rsidRPr="00000000">
              <w:rPr>
                <w:rtl w:val="0"/>
              </w:rPr>
            </w:r>
          </w:p>
        </w:tc>
        <w:tc>
          <w:tcPr>
            <w:shd w:fill="d0e0e2" w:val="clear"/>
          </w:tcPr>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policy initiatives and practices are implemented. </w:t>
            </w:r>
          </w:p>
          <w:p w:rsidR="00000000" w:rsidDel="00000000" w:rsidP="00000000" w:rsidRDefault="00000000" w:rsidRPr="00000000" w14:paraId="0000023C">
            <w:pPr>
              <w:rPr>
                <w:b w:val="1"/>
                <w:color w:val="004147"/>
              </w:rPr>
            </w:pPr>
            <w:r w:rsidDel="00000000" w:rsidR="00000000" w:rsidRPr="00000000">
              <w:rPr>
                <w:rtl w:val="0"/>
              </w:rPr>
            </w:r>
          </w:p>
        </w:tc>
        <w:tc>
          <w:tcPr>
            <w:shd w:fill="d0e0e2" w:val="clear"/>
          </w:tcPr>
          <w:p w:rsidR="00000000" w:rsidDel="00000000" w:rsidP="00000000" w:rsidRDefault="00000000" w:rsidRPr="00000000" w14:paraId="0000023D">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3F">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40">
            <w:pPr>
              <w:rPr>
                <w:color w:val="004147"/>
              </w:rPr>
            </w:pPr>
            <w:r w:rsidDel="00000000" w:rsidR="00000000" w:rsidRPr="00000000">
              <w:rPr>
                <w:rtl w:val="0"/>
              </w:rPr>
            </w:r>
          </w:p>
          <w:p w:rsidR="00000000" w:rsidDel="00000000" w:rsidP="00000000" w:rsidRDefault="00000000" w:rsidRPr="00000000" w14:paraId="00000241">
            <w:pPr>
              <w:rPr>
                <w:color w:val="004147"/>
              </w:rPr>
            </w:pPr>
            <w:r w:rsidDel="00000000" w:rsidR="00000000" w:rsidRPr="00000000">
              <w:rPr>
                <w:rtl w:val="0"/>
              </w:rPr>
            </w:r>
          </w:p>
        </w:tc>
        <w:tc>
          <w:tcPr/>
          <w:p w:rsidR="00000000" w:rsidDel="00000000" w:rsidP="00000000" w:rsidRDefault="00000000" w:rsidRPr="00000000" w14:paraId="00000242">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44">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45">
            <w:pPr>
              <w:rPr>
                <w:color w:val="004147"/>
              </w:rPr>
            </w:pPr>
            <w:r w:rsidDel="00000000" w:rsidR="00000000" w:rsidRPr="00000000">
              <w:rPr>
                <w:rtl w:val="0"/>
              </w:rPr>
            </w:r>
          </w:p>
        </w:tc>
        <w:tc>
          <w:tcPr/>
          <w:p w:rsidR="00000000" w:rsidDel="00000000" w:rsidP="00000000" w:rsidRDefault="00000000" w:rsidRPr="00000000" w14:paraId="00000246">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48">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49">
            <w:pPr>
              <w:rPr>
                <w:color w:val="004147"/>
              </w:rPr>
            </w:pPr>
            <w:r w:rsidDel="00000000" w:rsidR="00000000" w:rsidRPr="00000000">
              <w:rPr>
                <w:rtl w:val="0"/>
              </w:rPr>
            </w:r>
          </w:p>
        </w:tc>
        <w:tc>
          <w:tcPr/>
          <w:p w:rsidR="00000000" w:rsidDel="00000000" w:rsidP="00000000" w:rsidRDefault="00000000" w:rsidRPr="00000000" w14:paraId="0000024A">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4B">
            <w:pPr>
              <w:rPr>
                <w:color w:val="004147"/>
              </w:rPr>
            </w:pPr>
            <w:r w:rsidDel="00000000" w:rsidR="00000000" w:rsidRPr="00000000">
              <w:rPr>
                <w:color w:val="004147"/>
                <w:rtl w:val="0"/>
              </w:rPr>
              <w:t xml:space="preserve">1.3</w:t>
            </w:r>
          </w:p>
        </w:tc>
        <w:tc>
          <w:tcPr>
            <w:shd w:fill="d0e0e2" w:val="clear"/>
          </w:tcPr>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people and organisational performance can impact on the approach to reward. </w:t>
            </w:r>
          </w:p>
          <w:p w:rsidR="00000000" w:rsidDel="00000000" w:rsidP="00000000" w:rsidRDefault="00000000" w:rsidRPr="00000000" w14:paraId="0000024D">
            <w:pPr>
              <w:rPr>
                <w:b w:val="1"/>
                <w:color w:val="004147"/>
              </w:rPr>
            </w:pPr>
            <w:r w:rsidDel="00000000" w:rsidR="00000000" w:rsidRPr="00000000">
              <w:rPr>
                <w:rtl w:val="0"/>
              </w:rPr>
            </w:r>
          </w:p>
        </w:tc>
        <w:tc>
          <w:tcPr>
            <w:shd w:fill="d0e0e2" w:val="clear"/>
          </w:tcPr>
          <w:p w:rsidR="00000000" w:rsidDel="00000000" w:rsidP="00000000" w:rsidRDefault="00000000" w:rsidRPr="00000000" w14:paraId="0000024E">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50">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51">
            <w:pPr>
              <w:rPr>
                <w:color w:val="004147"/>
              </w:rPr>
            </w:pPr>
            <w:r w:rsidDel="00000000" w:rsidR="00000000" w:rsidRPr="00000000">
              <w:rPr>
                <w:rtl w:val="0"/>
              </w:rPr>
            </w:r>
          </w:p>
          <w:p w:rsidR="00000000" w:rsidDel="00000000" w:rsidP="00000000" w:rsidRDefault="00000000" w:rsidRPr="00000000" w14:paraId="00000252">
            <w:pPr>
              <w:rPr>
                <w:color w:val="004147"/>
              </w:rPr>
            </w:pPr>
            <w:r w:rsidDel="00000000" w:rsidR="00000000" w:rsidRPr="00000000">
              <w:rPr>
                <w:rtl w:val="0"/>
              </w:rPr>
            </w:r>
          </w:p>
        </w:tc>
        <w:tc>
          <w:tcPr/>
          <w:p w:rsidR="00000000" w:rsidDel="00000000" w:rsidP="00000000" w:rsidRDefault="00000000" w:rsidRPr="00000000" w14:paraId="00000253">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55">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56">
            <w:pPr>
              <w:rPr>
                <w:color w:val="004147"/>
              </w:rPr>
            </w:pPr>
            <w:r w:rsidDel="00000000" w:rsidR="00000000" w:rsidRPr="00000000">
              <w:rPr>
                <w:rtl w:val="0"/>
              </w:rPr>
            </w:r>
          </w:p>
        </w:tc>
        <w:tc>
          <w:tcPr/>
          <w:p w:rsidR="00000000" w:rsidDel="00000000" w:rsidP="00000000" w:rsidRDefault="00000000" w:rsidRPr="00000000" w14:paraId="00000257">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59">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5A">
            <w:pPr>
              <w:rPr>
                <w:color w:val="004147"/>
              </w:rPr>
            </w:pPr>
            <w:r w:rsidDel="00000000" w:rsidR="00000000" w:rsidRPr="00000000">
              <w:rPr>
                <w:rtl w:val="0"/>
              </w:rPr>
            </w:r>
          </w:p>
        </w:tc>
        <w:tc>
          <w:tcPr/>
          <w:p w:rsidR="00000000" w:rsidDel="00000000" w:rsidP="00000000" w:rsidRDefault="00000000" w:rsidRPr="00000000" w14:paraId="0000025B">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5C">
            <w:pPr>
              <w:rPr>
                <w:color w:val="004147"/>
              </w:rPr>
            </w:pPr>
            <w:r w:rsidDel="00000000" w:rsidR="00000000" w:rsidRPr="00000000">
              <w:rPr>
                <w:color w:val="004147"/>
                <w:rtl w:val="0"/>
              </w:rPr>
              <w:t xml:space="preserve">1.4</w:t>
            </w:r>
          </w:p>
        </w:tc>
        <w:tc>
          <w:tcPr>
            <w:shd w:fill="d0e0e2" w:val="clear"/>
          </w:tcPr>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Compare the different types of benefits offered by organisations and the merits of each. </w:t>
            </w:r>
          </w:p>
          <w:p w:rsidR="00000000" w:rsidDel="00000000" w:rsidP="00000000" w:rsidRDefault="00000000" w:rsidRPr="00000000" w14:paraId="0000025E">
            <w:pPr>
              <w:rPr>
                <w:b w:val="1"/>
                <w:color w:val="004147"/>
              </w:rPr>
            </w:pPr>
            <w:r w:rsidDel="00000000" w:rsidR="00000000" w:rsidRPr="00000000">
              <w:rPr>
                <w:rtl w:val="0"/>
              </w:rPr>
            </w:r>
          </w:p>
        </w:tc>
        <w:tc>
          <w:tcPr>
            <w:shd w:fill="d0e0e2" w:val="clear"/>
          </w:tcPr>
          <w:p w:rsidR="00000000" w:rsidDel="00000000" w:rsidP="00000000" w:rsidRDefault="00000000" w:rsidRPr="00000000" w14:paraId="0000025F">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61">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62">
            <w:pPr>
              <w:rPr>
                <w:color w:val="004147"/>
              </w:rPr>
            </w:pPr>
            <w:r w:rsidDel="00000000" w:rsidR="00000000" w:rsidRPr="00000000">
              <w:rPr>
                <w:rtl w:val="0"/>
              </w:rPr>
            </w:r>
          </w:p>
          <w:p w:rsidR="00000000" w:rsidDel="00000000" w:rsidP="00000000" w:rsidRDefault="00000000" w:rsidRPr="00000000" w14:paraId="00000263">
            <w:pPr>
              <w:rPr>
                <w:color w:val="004147"/>
              </w:rPr>
            </w:pPr>
            <w:r w:rsidDel="00000000" w:rsidR="00000000" w:rsidRPr="00000000">
              <w:rPr>
                <w:rtl w:val="0"/>
              </w:rPr>
            </w:r>
          </w:p>
        </w:tc>
        <w:tc>
          <w:tcPr/>
          <w:p w:rsidR="00000000" w:rsidDel="00000000" w:rsidP="00000000" w:rsidRDefault="00000000" w:rsidRPr="00000000" w14:paraId="00000264">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66">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67">
            <w:pPr>
              <w:rPr>
                <w:color w:val="004147"/>
              </w:rPr>
            </w:pPr>
            <w:r w:rsidDel="00000000" w:rsidR="00000000" w:rsidRPr="00000000">
              <w:rPr>
                <w:rtl w:val="0"/>
              </w:rPr>
            </w:r>
          </w:p>
        </w:tc>
        <w:tc>
          <w:tcPr/>
          <w:p w:rsidR="00000000" w:rsidDel="00000000" w:rsidP="00000000" w:rsidRDefault="00000000" w:rsidRPr="00000000" w14:paraId="00000268">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6A">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6B">
            <w:pPr>
              <w:rPr>
                <w:color w:val="004147"/>
              </w:rPr>
            </w:pPr>
            <w:r w:rsidDel="00000000" w:rsidR="00000000" w:rsidRPr="00000000">
              <w:rPr>
                <w:rtl w:val="0"/>
              </w:rPr>
            </w:r>
          </w:p>
        </w:tc>
        <w:tc>
          <w:tcPr/>
          <w:p w:rsidR="00000000" w:rsidDel="00000000" w:rsidP="00000000" w:rsidRDefault="00000000" w:rsidRPr="00000000" w14:paraId="0000026C">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6D">
            <w:pPr>
              <w:rPr>
                <w:color w:val="004147"/>
              </w:rPr>
            </w:pPr>
            <w:r w:rsidDel="00000000" w:rsidR="00000000" w:rsidRPr="00000000">
              <w:rPr>
                <w:color w:val="004147"/>
                <w:rtl w:val="0"/>
              </w:rPr>
              <w:t xml:space="preserve">1.5</w:t>
            </w:r>
          </w:p>
        </w:tc>
        <w:tc>
          <w:tcPr>
            <w:shd w:fill="d0e0e2" w:val="clear"/>
          </w:tcPr>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the contribution of extrinsic and intrinsic rewards to improving employee contribution and sustained organisational performance.</w:t>
            </w:r>
          </w:p>
          <w:p w:rsidR="00000000" w:rsidDel="00000000" w:rsidP="00000000" w:rsidRDefault="00000000" w:rsidRPr="00000000" w14:paraId="0000026F">
            <w:pPr>
              <w:rPr>
                <w:color w:val="004147"/>
                <w:highlight w:val="lightGray"/>
              </w:rPr>
            </w:pPr>
            <w:r w:rsidDel="00000000" w:rsidR="00000000" w:rsidRPr="00000000">
              <w:rPr>
                <w:rtl w:val="0"/>
              </w:rPr>
            </w:r>
          </w:p>
        </w:tc>
        <w:tc>
          <w:tcPr>
            <w:shd w:fill="d0e0e2" w:val="clear"/>
          </w:tcPr>
          <w:p w:rsidR="00000000" w:rsidDel="00000000" w:rsidP="00000000" w:rsidRDefault="00000000" w:rsidRPr="00000000" w14:paraId="00000270">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72">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73">
            <w:pPr>
              <w:rPr>
                <w:i w:val="1"/>
                <w:color w:val="004147"/>
                <w:highlight w:val="lightGray"/>
              </w:rPr>
            </w:pPr>
            <w:r w:rsidDel="00000000" w:rsidR="00000000" w:rsidRPr="00000000">
              <w:rPr>
                <w:rtl w:val="0"/>
              </w:rPr>
            </w:r>
          </w:p>
        </w:tc>
        <w:tc>
          <w:tcPr/>
          <w:p w:rsidR="00000000" w:rsidDel="00000000" w:rsidP="00000000" w:rsidRDefault="00000000" w:rsidRPr="00000000" w14:paraId="00000274">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76">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77">
            <w:pPr>
              <w:rPr>
                <w:i w:val="1"/>
                <w:color w:val="004147"/>
                <w:highlight w:val="lightGray"/>
              </w:rPr>
            </w:pPr>
            <w:r w:rsidDel="00000000" w:rsidR="00000000" w:rsidRPr="00000000">
              <w:rPr>
                <w:rtl w:val="0"/>
              </w:rPr>
            </w:r>
          </w:p>
        </w:tc>
        <w:tc>
          <w:tcPr/>
          <w:p w:rsidR="00000000" w:rsidDel="00000000" w:rsidP="00000000" w:rsidRDefault="00000000" w:rsidRPr="00000000" w14:paraId="00000278">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7A">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7B">
            <w:pPr>
              <w:rPr>
                <w:i w:val="1"/>
                <w:color w:val="004147"/>
                <w:highlight w:val="lightGray"/>
              </w:rPr>
            </w:pPr>
            <w:r w:rsidDel="00000000" w:rsidR="00000000" w:rsidRPr="00000000">
              <w:rPr>
                <w:rtl w:val="0"/>
              </w:rPr>
            </w:r>
          </w:p>
        </w:tc>
        <w:tc>
          <w:tcPr/>
          <w:p w:rsidR="00000000" w:rsidDel="00000000" w:rsidP="00000000" w:rsidRDefault="00000000" w:rsidRPr="00000000" w14:paraId="0000027C">
            <w:pPr>
              <w:rPr>
                <w:i w:val="1"/>
                <w:color w:val="004147"/>
                <w:highlight w:val="lightGray"/>
              </w:rPr>
            </w:pPr>
            <w:r w:rsidDel="00000000" w:rsidR="00000000" w:rsidRPr="00000000">
              <w:rPr>
                <w:i w:val="1"/>
                <w:color w:val="004147"/>
                <w:highlight w:val="lightGray"/>
                <w:rtl w:val="0"/>
              </w:rPr>
              <w:t xml:space="preserve">Enter mark here</w:t>
            </w:r>
          </w:p>
        </w:tc>
      </w:tr>
      <w:tr>
        <w:trPr>
          <w:cantSplit w:val="0"/>
          <w:tblHeader w:val="0"/>
        </w:trPr>
        <w:tc>
          <w:tcPr>
            <w:vMerge w:val="restart"/>
            <w:shd w:fill="d0e0e2" w:val="clear"/>
          </w:tcPr>
          <w:p w:rsidR="00000000" w:rsidDel="00000000" w:rsidP="00000000" w:rsidRDefault="00000000" w:rsidRPr="00000000" w14:paraId="0000027D">
            <w:pPr>
              <w:rPr>
                <w:b w:val="1"/>
                <w:color w:val="004147"/>
              </w:rPr>
            </w:pPr>
            <w:r w:rsidDel="00000000" w:rsidR="00000000" w:rsidRPr="00000000">
              <w:rPr>
                <w:color w:val="004147"/>
                <w:rtl w:val="0"/>
              </w:rPr>
              <w:t xml:space="preserve">2.1</w:t>
            </w:r>
            <w:r w:rsidDel="00000000" w:rsidR="00000000" w:rsidRPr="00000000">
              <w:rPr>
                <w:rtl w:val="0"/>
              </w:rPr>
            </w:r>
          </w:p>
        </w:tc>
        <w:tc>
          <w:tcPr>
            <w:shd w:fill="d0e0e2" w:val="clear"/>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the business context of the reward environment.  </w:t>
            </w:r>
          </w:p>
          <w:p w:rsidR="00000000" w:rsidDel="00000000" w:rsidP="00000000" w:rsidRDefault="00000000" w:rsidRPr="00000000" w14:paraId="0000027F">
            <w:pPr>
              <w:rPr>
                <w:b w:val="1"/>
                <w:color w:val="004147"/>
              </w:rPr>
            </w:pPr>
            <w:r w:rsidDel="00000000" w:rsidR="00000000" w:rsidRPr="00000000">
              <w:rPr>
                <w:rtl w:val="0"/>
              </w:rPr>
            </w:r>
          </w:p>
        </w:tc>
        <w:tc>
          <w:tcPr>
            <w:shd w:fill="d0e0e2" w:val="clear"/>
          </w:tcPr>
          <w:p w:rsidR="00000000" w:rsidDel="00000000" w:rsidP="00000000" w:rsidRDefault="00000000" w:rsidRPr="00000000" w14:paraId="00000280">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82">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83">
            <w:pPr>
              <w:rPr>
                <w:color w:val="004147"/>
              </w:rPr>
            </w:pPr>
            <w:r w:rsidDel="00000000" w:rsidR="00000000" w:rsidRPr="00000000">
              <w:rPr>
                <w:rtl w:val="0"/>
              </w:rPr>
            </w:r>
          </w:p>
        </w:tc>
        <w:tc>
          <w:tcPr/>
          <w:p w:rsidR="00000000" w:rsidDel="00000000" w:rsidP="00000000" w:rsidRDefault="00000000" w:rsidRPr="00000000" w14:paraId="00000284">
            <w:pPr>
              <w:rPr>
                <w:i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rPr>
            </w:pPr>
            <w:r w:rsidDel="00000000" w:rsidR="00000000" w:rsidRPr="00000000">
              <w:rPr>
                <w:rtl w:val="0"/>
              </w:rPr>
            </w:r>
          </w:p>
        </w:tc>
        <w:tc>
          <w:tcPr/>
          <w:p w:rsidR="00000000" w:rsidDel="00000000" w:rsidP="00000000" w:rsidRDefault="00000000" w:rsidRPr="00000000" w14:paraId="00000286">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87">
            <w:pPr>
              <w:rPr>
                <w:color w:val="004147"/>
              </w:rPr>
            </w:pPr>
            <w:r w:rsidDel="00000000" w:rsidR="00000000" w:rsidRPr="00000000">
              <w:rPr>
                <w:rtl w:val="0"/>
              </w:rPr>
            </w:r>
          </w:p>
        </w:tc>
        <w:tc>
          <w:tcPr/>
          <w:p w:rsidR="00000000" w:rsidDel="00000000" w:rsidP="00000000" w:rsidRDefault="00000000" w:rsidRPr="00000000" w14:paraId="00000288">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8A">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8B">
            <w:pPr>
              <w:rPr>
                <w:color w:val="004147"/>
              </w:rPr>
            </w:pPr>
            <w:r w:rsidDel="00000000" w:rsidR="00000000" w:rsidRPr="00000000">
              <w:rPr>
                <w:rtl w:val="0"/>
              </w:rPr>
            </w:r>
          </w:p>
        </w:tc>
        <w:tc>
          <w:tcPr/>
          <w:p w:rsidR="00000000" w:rsidDel="00000000" w:rsidP="00000000" w:rsidRDefault="00000000" w:rsidRPr="00000000" w14:paraId="0000028C">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8D">
            <w:pPr>
              <w:rPr>
                <w:color w:val="004147"/>
              </w:rPr>
            </w:pPr>
            <w:r w:rsidDel="00000000" w:rsidR="00000000" w:rsidRPr="00000000">
              <w:rPr>
                <w:color w:val="004147"/>
                <w:rtl w:val="0"/>
              </w:rPr>
              <w:t xml:space="preserve">2.2</w:t>
            </w:r>
          </w:p>
        </w:tc>
        <w:tc>
          <w:tcPr>
            <w:shd w:fill="d0e0e2" w:val="clear"/>
          </w:tcPr>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most appropriate ways in which benchmarking data can be gathered and measured to develop insight. </w:t>
            </w:r>
          </w:p>
          <w:p w:rsidR="00000000" w:rsidDel="00000000" w:rsidP="00000000" w:rsidRDefault="00000000" w:rsidRPr="00000000" w14:paraId="0000028F">
            <w:pPr>
              <w:rPr>
                <w:color w:val="004147"/>
                <w:highlight w:val="lightGray"/>
              </w:rPr>
            </w:pPr>
            <w:r w:rsidDel="00000000" w:rsidR="00000000" w:rsidRPr="00000000">
              <w:rPr>
                <w:rtl w:val="0"/>
              </w:rPr>
            </w:r>
          </w:p>
        </w:tc>
        <w:tc>
          <w:tcPr>
            <w:shd w:fill="d0e0e2" w:val="clear"/>
          </w:tcPr>
          <w:p w:rsidR="00000000" w:rsidDel="00000000" w:rsidP="00000000" w:rsidRDefault="00000000" w:rsidRPr="00000000" w14:paraId="00000290">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92">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93">
            <w:pPr>
              <w:rPr>
                <w:i w:val="1"/>
                <w:color w:val="004147"/>
                <w:highlight w:val="lightGray"/>
              </w:rPr>
            </w:pPr>
            <w:r w:rsidDel="00000000" w:rsidR="00000000" w:rsidRPr="00000000">
              <w:rPr>
                <w:rtl w:val="0"/>
              </w:rPr>
            </w:r>
          </w:p>
        </w:tc>
        <w:tc>
          <w:tcPr/>
          <w:p w:rsidR="00000000" w:rsidDel="00000000" w:rsidP="00000000" w:rsidRDefault="00000000" w:rsidRPr="00000000" w14:paraId="00000294">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96">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97">
            <w:pPr>
              <w:rPr>
                <w:i w:val="1"/>
                <w:color w:val="004147"/>
                <w:highlight w:val="lightGray"/>
              </w:rPr>
            </w:pPr>
            <w:r w:rsidDel="00000000" w:rsidR="00000000" w:rsidRPr="00000000">
              <w:rPr>
                <w:rtl w:val="0"/>
              </w:rPr>
            </w:r>
          </w:p>
        </w:tc>
        <w:tc>
          <w:tcPr/>
          <w:p w:rsidR="00000000" w:rsidDel="00000000" w:rsidP="00000000" w:rsidRDefault="00000000" w:rsidRPr="00000000" w14:paraId="00000298">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9A">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9B">
            <w:pPr>
              <w:rPr>
                <w:i w:val="1"/>
                <w:color w:val="004147"/>
                <w:highlight w:val="lightGray"/>
              </w:rPr>
            </w:pPr>
            <w:r w:rsidDel="00000000" w:rsidR="00000000" w:rsidRPr="00000000">
              <w:rPr>
                <w:rtl w:val="0"/>
              </w:rPr>
            </w:r>
          </w:p>
        </w:tc>
        <w:tc>
          <w:tcPr/>
          <w:p w:rsidR="00000000" w:rsidDel="00000000" w:rsidP="00000000" w:rsidRDefault="00000000" w:rsidRPr="00000000" w14:paraId="0000029C">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9D">
            <w:pPr>
              <w:rPr>
                <w:color w:val="004147"/>
              </w:rPr>
            </w:pPr>
            <w:r w:rsidDel="00000000" w:rsidR="00000000" w:rsidRPr="00000000">
              <w:rPr>
                <w:color w:val="004147"/>
                <w:rtl w:val="0"/>
              </w:rPr>
              <w:t xml:space="preserve">2.3</w:t>
            </w:r>
          </w:p>
        </w:tc>
        <w:tc>
          <w:tcPr>
            <w:shd w:fill="d0e0e2" w:val="clear"/>
          </w:tcPr>
          <w:p w:rsidR="00000000" w:rsidDel="00000000" w:rsidP="00000000" w:rsidRDefault="00000000" w:rsidRPr="00000000" w14:paraId="0000029E">
            <w:pPr>
              <w:rPr>
                <w:color w:val="004147"/>
                <w:highlight w:val="lightGray"/>
              </w:rPr>
            </w:pPr>
            <w:r w:rsidDel="00000000" w:rsidR="00000000" w:rsidRPr="00000000">
              <w:rPr>
                <w:color w:val="004147"/>
                <w:highlight w:val="lightGray"/>
                <w:rtl w:val="0"/>
              </w:rPr>
              <w:t xml:space="preserve">Develop organisational reward packages and approaches based on insight.</w:t>
            </w:r>
          </w:p>
        </w:tc>
        <w:tc>
          <w:tcPr>
            <w:shd w:fill="d0e0e2" w:val="clear"/>
          </w:tcPr>
          <w:p w:rsidR="00000000" w:rsidDel="00000000" w:rsidP="00000000" w:rsidRDefault="00000000" w:rsidRPr="00000000" w14:paraId="0000029F">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A1">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A2">
            <w:pPr>
              <w:rPr>
                <w:i w:val="1"/>
                <w:color w:val="004147"/>
                <w:highlight w:val="lightGray"/>
              </w:rPr>
            </w:pPr>
            <w:r w:rsidDel="00000000" w:rsidR="00000000" w:rsidRPr="00000000">
              <w:rPr>
                <w:rtl w:val="0"/>
              </w:rPr>
            </w:r>
          </w:p>
        </w:tc>
        <w:tc>
          <w:tcPr/>
          <w:p w:rsidR="00000000" w:rsidDel="00000000" w:rsidP="00000000" w:rsidRDefault="00000000" w:rsidRPr="00000000" w14:paraId="000002A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A5">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A6">
            <w:pPr>
              <w:rPr>
                <w:i w:val="1"/>
                <w:color w:val="004147"/>
                <w:highlight w:val="lightGray"/>
              </w:rPr>
            </w:pPr>
            <w:r w:rsidDel="00000000" w:rsidR="00000000" w:rsidRPr="00000000">
              <w:rPr>
                <w:rtl w:val="0"/>
              </w:rPr>
            </w:r>
          </w:p>
        </w:tc>
        <w:tc>
          <w:tcPr/>
          <w:p w:rsidR="00000000" w:rsidDel="00000000" w:rsidP="00000000" w:rsidRDefault="00000000" w:rsidRPr="00000000" w14:paraId="000002A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A9">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AA">
            <w:pPr>
              <w:rPr>
                <w:i w:val="1"/>
                <w:color w:val="004147"/>
                <w:highlight w:val="lightGray"/>
              </w:rPr>
            </w:pPr>
            <w:r w:rsidDel="00000000" w:rsidR="00000000" w:rsidRPr="00000000">
              <w:rPr>
                <w:rtl w:val="0"/>
              </w:rPr>
            </w:r>
          </w:p>
        </w:tc>
        <w:tc>
          <w:tcPr/>
          <w:p w:rsidR="00000000" w:rsidDel="00000000" w:rsidP="00000000" w:rsidRDefault="00000000" w:rsidRPr="00000000" w14:paraId="000002A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318" w:hRule="atLeast"/>
          <w:tblHeader w:val="0"/>
        </w:trPr>
        <w:tc>
          <w:tcPr>
            <w:gridSpan w:val="2"/>
            <w:shd w:fill="d0e0e2" w:val="clear"/>
          </w:tcPr>
          <w:p w:rsidR="00000000" w:rsidDel="00000000" w:rsidP="00000000" w:rsidRDefault="00000000" w:rsidRPr="00000000" w14:paraId="000002AC">
            <w:pPr>
              <w:rPr>
                <w:b w:val="1"/>
                <w:color w:val="004147"/>
              </w:rPr>
            </w:pPr>
            <w:r w:rsidDel="00000000" w:rsidR="00000000" w:rsidRPr="00000000">
              <w:rPr>
                <w:b w:val="1"/>
                <w:color w:val="004147"/>
                <w:rtl w:val="0"/>
              </w:rPr>
              <w:t xml:space="preserve">Total marks for TASK 1</w:t>
            </w:r>
          </w:p>
          <w:p w:rsidR="00000000" w:rsidDel="00000000" w:rsidP="00000000" w:rsidRDefault="00000000" w:rsidRPr="00000000" w14:paraId="000002AD">
            <w:pPr>
              <w:rPr>
                <w:b w:val="1"/>
                <w:color w:val="004147"/>
              </w:rPr>
            </w:pPr>
            <w:r w:rsidDel="00000000" w:rsidR="00000000" w:rsidRPr="00000000">
              <w:rPr>
                <w:rtl w:val="0"/>
              </w:rPr>
            </w:r>
          </w:p>
        </w:tc>
        <w:tc>
          <w:tcPr>
            <w:shd w:fill="auto" w:val="clear"/>
          </w:tcPr>
          <w:p w:rsidR="00000000" w:rsidDel="00000000" w:rsidP="00000000" w:rsidRDefault="00000000" w:rsidRPr="00000000" w14:paraId="000002AF">
            <w:pPr>
              <w:rPr>
                <w:i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B0">
            <w:pPr>
              <w:rPr>
                <w:b w:val="1"/>
                <w:color w:val="004147"/>
              </w:rPr>
            </w:pPr>
            <w:r w:rsidDel="00000000" w:rsidR="00000000" w:rsidRPr="00000000">
              <w:rPr>
                <w:b w:val="1"/>
                <w:color w:val="004147"/>
                <w:rtl w:val="0"/>
              </w:rPr>
              <w:t xml:space="preserve">Total marks for TASK 1 (resubmission 1 if applicable)</w:t>
            </w:r>
          </w:p>
          <w:p w:rsidR="00000000" w:rsidDel="00000000" w:rsidP="00000000" w:rsidRDefault="00000000" w:rsidRPr="00000000" w14:paraId="000002B1">
            <w:pPr>
              <w:rPr>
                <w:b w:val="1"/>
                <w:color w:val="004147"/>
              </w:rPr>
            </w:pPr>
            <w:r w:rsidDel="00000000" w:rsidR="00000000" w:rsidRPr="00000000">
              <w:rPr>
                <w:rtl w:val="0"/>
              </w:rPr>
            </w:r>
          </w:p>
        </w:tc>
        <w:tc>
          <w:tcPr>
            <w:shd w:fill="auto" w:val="clear"/>
          </w:tcPr>
          <w:p w:rsidR="00000000" w:rsidDel="00000000" w:rsidP="00000000" w:rsidRDefault="00000000" w:rsidRPr="00000000" w14:paraId="000002B3">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B4">
            <w:pPr>
              <w:rPr>
                <w:b w:val="1"/>
                <w:color w:val="004147"/>
              </w:rPr>
            </w:pPr>
            <w:r w:rsidDel="00000000" w:rsidR="00000000" w:rsidRPr="00000000">
              <w:rPr>
                <w:b w:val="1"/>
                <w:color w:val="004147"/>
                <w:rtl w:val="0"/>
              </w:rPr>
              <w:t xml:space="preserve">Total marks for TASK 1 (resubmission 2 if applicable)</w:t>
            </w:r>
          </w:p>
        </w:tc>
        <w:tc>
          <w:tcPr>
            <w:shd w:fill="auto" w:val="clear"/>
          </w:tcPr>
          <w:p w:rsidR="00000000" w:rsidDel="00000000" w:rsidP="00000000" w:rsidRDefault="00000000" w:rsidRPr="00000000" w14:paraId="000002B6">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bl>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tl w:val="0"/>
        </w:rPr>
      </w:r>
    </w:p>
    <w:tbl>
      <w:tblPr>
        <w:tblStyle w:val="Table1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6687"/>
        <w:gridCol w:w="1144"/>
        <w:tblGridChange w:id="0">
          <w:tblGrid>
            <w:gridCol w:w="1185"/>
            <w:gridCol w:w="6687"/>
            <w:gridCol w:w="1144"/>
          </w:tblGrid>
        </w:tblGridChange>
      </w:tblGrid>
      <w:tr>
        <w:trPr>
          <w:cantSplit w:val="0"/>
          <w:tblHeader w:val="0"/>
        </w:trPr>
        <w:tc>
          <w:tcPr>
            <w:gridSpan w:val="3"/>
            <w:shd w:fill="d0e0e2" w:val="clear"/>
          </w:tcPr>
          <w:p w:rsidR="00000000" w:rsidDel="00000000" w:rsidP="00000000" w:rsidRDefault="00000000" w:rsidRPr="00000000" w14:paraId="000002BB">
            <w:pPr>
              <w:rPr>
                <w:b w:val="1"/>
                <w:color w:val="004147"/>
              </w:rPr>
            </w:pPr>
            <w:r w:rsidDel="00000000" w:rsidR="00000000" w:rsidRPr="00000000">
              <w:rPr>
                <w:b w:val="1"/>
                <w:color w:val="004147"/>
                <w:rtl w:val="0"/>
              </w:rPr>
              <w:t xml:space="preserve">TASK 2</w:t>
            </w:r>
          </w:p>
          <w:p w:rsidR="00000000" w:rsidDel="00000000" w:rsidP="00000000" w:rsidRDefault="00000000" w:rsidRPr="00000000" w14:paraId="000002BC">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BF">
            <w:pPr>
              <w:rPr>
                <w:b w:val="1"/>
                <w:color w:val="004147"/>
              </w:rPr>
            </w:pPr>
            <w:r w:rsidDel="00000000" w:rsidR="00000000" w:rsidRPr="00000000">
              <w:rPr>
                <w:b w:val="1"/>
                <w:color w:val="004147"/>
                <w:rtl w:val="0"/>
              </w:rPr>
              <w:t xml:space="preserve">AC Number</w:t>
            </w:r>
          </w:p>
        </w:tc>
        <w:tc>
          <w:tcPr>
            <w:shd w:fill="d0e0e2" w:val="clear"/>
          </w:tcPr>
          <w:p w:rsidR="00000000" w:rsidDel="00000000" w:rsidP="00000000" w:rsidRDefault="00000000" w:rsidRPr="00000000" w14:paraId="000002C0">
            <w:pPr>
              <w:rPr>
                <w:b w:val="1"/>
                <w:color w:val="004147"/>
              </w:rPr>
            </w:pPr>
            <w:r w:rsidDel="00000000" w:rsidR="00000000" w:rsidRPr="00000000">
              <w:rPr>
                <w:b w:val="1"/>
                <w:color w:val="004147"/>
                <w:rtl w:val="0"/>
              </w:rPr>
              <w:t xml:space="preserve">Assessment Criteria</w:t>
            </w:r>
          </w:p>
        </w:tc>
        <w:tc>
          <w:tcPr>
            <w:shd w:fill="d0e0e2" w:val="clear"/>
          </w:tcPr>
          <w:p w:rsidR="00000000" w:rsidDel="00000000" w:rsidP="00000000" w:rsidRDefault="00000000" w:rsidRPr="00000000" w14:paraId="000002C1">
            <w:pPr>
              <w:rPr>
                <w:b w:val="1"/>
                <w:color w:val="004147"/>
              </w:rPr>
            </w:pPr>
            <w:r w:rsidDel="00000000" w:rsidR="00000000" w:rsidRPr="00000000">
              <w:rPr>
                <w:b w:val="1"/>
                <w:color w:val="004147"/>
                <w:rtl w:val="0"/>
              </w:rPr>
              <w:t xml:space="preserve">Mark </w:t>
            </w:r>
          </w:p>
          <w:p w:rsidR="00000000" w:rsidDel="00000000" w:rsidP="00000000" w:rsidRDefault="00000000" w:rsidRPr="00000000" w14:paraId="000002C2">
            <w:pPr>
              <w:rPr>
                <w:b w:val="1"/>
                <w:color w:val="004147"/>
              </w:rPr>
            </w:pPr>
            <w:r w:rsidDel="00000000" w:rsidR="00000000" w:rsidRPr="00000000">
              <w:rPr>
                <w:b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2C3">
            <w:pPr>
              <w:rPr>
                <w:color w:val="004147"/>
              </w:rPr>
            </w:pPr>
            <w:r w:rsidDel="00000000" w:rsidR="00000000" w:rsidRPr="00000000">
              <w:rPr>
                <w:color w:val="004147"/>
                <w:rtl w:val="0"/>
              </w:rPr>
              <w:t xml:space="preserve">2.4</w:t>
            </w:r>
          </w:p>
        </w:tc>
        <w:tc>
          <w:tcPr>
            <w:shd w:fill="d0e0e2" w:val="clear"/>
          </w:tcPr>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legislative requirements that impact reward practice. </w:t>
            </w:r>
          </w:p>
          <w:p w:rsidR="00000000" w:rsidDel="00000000" w:rsidP="00000000" w:rsidRDefault="00000000" w:rsidRPr="00000000" w14:paraId="000002C5">
            <w:pPr>
              <w:rPr>
                <w:b w:val="1"/>
                <w:color w:val="004147"/>
              </w:rPr>
            </w:pPr>
            <w:r w:rsidDel="00000000" w:rsidR="00000000" w:rsidRPr="00000000">
              <w:rPr>
                <w:rtl w:val="0"/>
              </w:rPr>
            </w:r>
          </w:p>
        </w:tc>
        <w:tc>
          <w:tcPr>
            <w:shd w:fill="d0e0e2" w:val="clear"/>
          </w:tcPr>
          <w:p w:rsidR="00000000" w:rsidDel="00000000" w:rsidP="00000000" w:rsidRDefault="00000000" w:rsidRPr="00000000" w14:paraId="000002C6">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C8">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C9">
            <w:pPr>
              <w:rPr>
                <w:color w:val="004147"/>
              </w:rPr>
            </w:pPr>
            <w:r w:rsidDel="00000000" w:rsidR="00000000" w:rsidRPr="00000000">
              <w:rPr>
                <w:rtl w:val="0"/>
              </w:rPr>
            </w:r>
          </w:p>
          <w:p w:rsidR="00000000" w:rsidDel="00000000" w:rsidP="00000000" w:rsidRDefault="00000000" w:rsidRPr="00000000" w14:paraId="000002CA">
            <w:pPr>
              <w:rPr>
                <w:color w:val="004147"/>
              </w:rPr>
            </w:pPr>
            <w:r w:rsidDel="00000000" w:rsidR="00000000" w:rsidRPr="00000000">
              <w:rPr>
                <w:rtl w:val="0"/>
              </w:rPr>
            </w:r>
          </w:p>
        </w:tc>
        <w:tc>
          <w:tcPr/>
          <w:p w:rsidR="00000000" w:rsidDel="00000000" w:rsidP="00000000" w:rsidRDefault="00000000" w:rsidRPr="00000000" w14:paraId="000002CB">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CD">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CE">
            <w:pPr>
              <w:rPr>
                <w:color w:val="004147"/>
              </w:rPr>
            </w:pPr>
            <w:r w:rsidDel="00000000" w:rsidR="00000000" w:rsidRPr="00000000">
              <w:rPr>
                <w:rtl w:val="0"/>
              </w:rPr>
            </w:r>
          </w:p>
        </w:tc>
        <w:tc>
          <w:tcPr/>
          <w:p w:rsidR="00000000" w:rsidDel="00000000" w:rsidP="00000000" w:rsidRDefault="00000000" w:rsidRPr="00000000" w14:paraId="000002CF">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D1">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D2">
            <w:pPr>
              <w:rPr>
                <w:color w:val="004147"/>
              </w:rPr>
            </w:pPr>
            <w:r w:rsidDel="00000000" w:rsidR="00000000" w:rsidRPr="00000000">
              <w:rPr>
                <w:rtl w:val="0"/>
              </w:rPr>
            </w:r>
          </w:p>
        </w:tc>
        <w:tc>
          <w:tcPr/>
          <w:p w:rsidR="00000000" w:rsidDel="00000000" w:rsidP="00000000" w:rsidRDefault="00000000" w:rsidRPr="00000000" w14:paraId="000002D3">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D4">
            <w:pPr>
              <w:rPr>
                <w:color w:val="004147"/>
              </w:rPr>
            </w:pPr>
            <w:r w:rsidDel="00000000" w:rsidR="00000000" w:rsidRPr="00000000">
              <w:rPr>
                <w:color w:val="004147"/>
                <w:rtl w:val="0"/>
              </w:rPr>
              <w:t xml:space="preserve">3.1</w:t>
            </w:r>
          </w:p>
        </w:tc>
        <w:tc>
          <w:tcPr>
            <w:shd w:fill="d0e0e2" w:val="clear"/>
          </w:tcPr>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different approaches to performance management.</w:t>
            </w:r>
          </w:p>
          <w:p w:rsidR="00000000" w:rsidDel="00000000" w:rsidP="00000000" w:rsidRDefault="00000000" w:rsidRPr="00000000" w14:paraId="000002D6">
            <w:pPr>
              <w:rPr>
                <w:b w:val="1"/>
                <w:color w:val="004147"/>
              </w:rPr>
            </w:pPr>
            <w:r w:rsidDel="00000000" w:rsidR="00000000" w:rsidRPr="00000000">
              <w:rPr>
                <w:rtl w:val="0"/>
              </w:rPr>
            </w:r>
          </w:p>
        </w:tc>
        <w:tc>
          <w:tcPr>
            <w:shd w:fill="d0e0e2" w:val="clear"/>
          </w:tcPr>
          <w:p w:rsidR="00000000" w:rsidDel="00000000" w:rsidP="00000000" w:rsidRDefault="00000000" w:rsidRPr="00000000" w14:paraId="000002D7">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D9">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DA">
            <w:pPr>
              <w:rPr>
                <w:color w:val="004147"/>
              </w:rPr>
            </w:pPr>
            <w:r w:rsidDel="00000000" w:rsidR="00000000" w:rsidRPr="00000000">
              <w:rPr>
                <w:rtl w:val="0"/>
              </w:rPr>
            </w:r>
          </w:p>
        </w:tc>
        <w:tc>
          <w:tcPr/>
          <w:p w:rsidR="00000000" w:rsidDel="00000000" w:rsidP="00000000" w:rsidRDefault="00000000" w:rsidRPr="00000000" w14:paraId="000002DB">
            <w:pPr>
              <w:rPr>
                <w:i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rPr>
            </w:pPr>
            <w:r w:rsidDel="00000000" w:rsidR="00000000" w:rsidRPr="00000000">
              <w:rPr>
                <w:rtl w:val="0"/>
              </w:rPr>
            </w:r>
          </w:p>
        </w:tc>
        <w:tc>
          <w:tcPr/>
          <w:p w:rsidR="00000000" w:rsidDel="00000000" w:rsidP="00000000" w:rsidRDefault="00000000" w:rsidRPr="00000000" w14:paraId="000002DD">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DE">
            <w:pPr>
              <w:rPr>
                <w:color w:val="004147"/>
              </w:rPr>
            </w:pPr>
            <w:r w:rsidDel="00000000" w:rsidR="00000000" w:rsidRPr="00000000">
              <w:rPr>
                <w:rtl w:val="0"/>
              </w:rPr>
            </w:r>
          </w:p>
        </w:tc>
        <w:tc>
          <w:tcPr/>
          <w:p w:rsidR="00000000" w:rsidDel="00000000" w:rsidP="00000000" w:rsidRDefault="00000000" w:rsidRPr="00000000" w14:paraId="000002DF">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E1">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E2">
            <w:pPr>
              <w:rPr>
                <w:color w:val="004147"/>
              </w:rPr>
            </w:pPr>
            <w:r w:rsidDel="00000000" w:rsidR="00000000" w:rsidRPr="00000000">
              <w:rPr>
                <w:rtl w:val="0"/>
              </w:rPr>
            </w:r>
          </w:p>
        </w:tc>
        <w:tc>
          <w:tcPr/>
          <w:p w:rsidR="00000000" w:rsidDel="00000000" w:rsidP="00000000" w:rsidRDefault="00000000" w:rsidRPr="00000000" w14:paraId="000002E3">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E4">
            <w:pPr>
              <w:rPr>
                <w:b w:val="1"/>
                <w:color w:val="004147"/>
              </w:rPr>
            </w:pPr>
            <w:r w:rsidDel="00000000" w:rsidR="00000000" w:rsidRPr="00000000">
              <w:rPr>
                <w:color w:val="004147"/>
                <w:rtl w:val="0"/>
              </w:rPr>
              <w:t xml:space="preserve">3.2</w:t>
            </w:r>
            <w:r w:rsidDel="00000000" w:rsidR="00000000" w:rsidRPr="00000000">
              <w:rPr>
                <w:rtl w:val="0"/>
              </w:rPr>
            </w:r>
          </w:p>
        </w:tc>
        <w:tc>
          <w:tcPr>
            <w:shd w:fill="d0e0e2" w:val="clear"/>
          </w:tcPr>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Review the role of people practice in supporting line managers to make consistent and appropriate reward judgements. </w:t>
            </w:r>
          </w:p>
          <w:p w:rsidR="00000000" w:rsidDel="00000000" w:rsidP="00000000" w:rsidRDefault="00000000" w:rsidRPr="00000000" w14:paraId="000002E6">
            <w:pPr>
              <w:rPr>
                <w:b w:val="1"/>
                <w:color w:val="004147"/>
              </w:rPr>
            </w:pPr>
            <w:r w:rsidDel="00000000" w:rsidR="00000000" w:rsidRPr="00000000">
              <w:rPr>
                <w:rtl w:val="0"/>
              </w:rPr>
            </w:r>
          </w:p>
        </w:tc>
        <w:tc>
          <w:tcPr>
            <w:shd w:fill="d0e0e2" w:val="clear"/>
          </w:tcPr>
          <w:p w:rsidR="00000000" w:rsidDel="00000000" w:rsidP="00000000" w:rsidRDefault="00000000" w:rsidRPr="00000000" w14:paraId="000002E7">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E9">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EA">
            <w:pPr>
              <w:rPr>
                <w:color w:val="004147"/>
              </w:rPr>
            </w:pPr>
            <w:r w:rsidDel="00000000" w:rsidR="00000000" w:rsidRPr="00000000">
              <w:rPr>
                <w:rtl w:val="0"/>
              </w:rPr>
            </w:r>
          </w:p>
          <w:p w:rsidR="00000000" w:rsidDel="00000000" w:rsidP="00000000" w:rsidRDefault="00000000" w:rsidRPr="00000000" w14:paraId="000002EB">
            <w:pPr>
              <w:rPr>
                <w:color w:val="004147"/>
              </w:rPr>
            </w:pPr>
            <w:r w:rsidDel="00000000" w:rsidR="00000000" w:rsidRPr="00000000">
              <w:rPr>
                <w:rtl w:val="0"/>
              </w:rPr>
            </w:r>
          </w:p>
        </w:tc>
        <w:tc>
          <w:tcPr/>
          <w:p w:rsidR="00000000" w:rsidDel="00000000" w:rsidP="00000000" w:rsidRDefault="00000000" w:rsidRPr="00000000" w14:paraId="000002EC">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EE">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EF">
            <w:pPr>
              <w:rPr>
                <w:color w:val="004147"/>
              </w:rPr>
            </w:pPr>
            <w:r w:rsidDel="00000000" w:rsidR="00000000" w:rsidRPr="00000000">
              <w:rPr>
                <w:rtl w:val="0"/>
              </w:rPr>
            </w:r>
          </w:p>
        </w:tc>
        <w:tc>
          <w:tcPr/>
          <w:p w:rsidR="00000000" w:rsidDel="00000000" w:rsidP="00000000" w:rsidRDefault="00000000" w:rsidRPr="00000000" w14:paraId="000002F0">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F2">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F3">
            <w:pPr>
              <w:rPr>
                <w:color w:val="004147"/>
              </w:rPr>
            </w:pPr>
            <w:r w:rsidDel="00000000" w:rsidR="00000000" w:rsidRPr="00000000">
              <w:rPr>
                <w:rtl w:val="0"/>
              </w:rPr>
            </w:r>
          </w:p>
        </w:tc>
        <w:tc>
          <w:tcPr/>
          <w:p w:rsidR="00000000" w:rsidDel="00000000" w:rsidP="00000000" w:rsidRDefault="00000000" w:rsidRPr="00000000" w14:paraId="000002F4">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F5">
            <w:pPr>
              <w:rPr>
                <w:color w:val="004147"/>
              </w:rPr>
            </w:pPr>
            <w:r w:rsidDel="00000000" w:rsidR="00000000" w:rsidRPr="00000000">
              <w:rPr>
                <w:color w:val="004147"/>
                <w:rtl w:val="0"/>
              </w:rPr>
              <w:t xml:space="preserve">3.3</w:t>
            </w:r>
          </w:p>
        </w:tc>
        <w:tc>
          <w:tcPr>
            <w:shd w:fill="d0e0e2" w:val="clear"/>
          </w:tcPr>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line managers make reward judgements based on organisational approaches to reward. </w:t>
            </w:r>
            <w:r w:rsidDel="00000000" w:rsidR="00000000" w:rsidRPr="00000000">
              <w:rPr>
                <w:rtl w:val="0"/>
              </w:rPr>
            </w:r>
          </w:p>
          <w:p w:rsidR="00000000" w:rsidDel="00000000" w:rsidP="00000000" w:rsidRDefault="00000000" w:rsidRPr="00000000" w14:paraId="000002F7">
            <w:pPr>
              <w:rPr>
                <w:color w:val="004147"/>
                <w:highlight w:val="lightGray"/>
              </w:rPr>
            </w:pPr>
            <w:r w:rsidDel="00000000" w:rsidR="00000000" w:rsidRPr="00000000">
              <w:rPr>
                <w:rtl w:val="0"/>
              </w:rPr>
            </w:r>
          </w:p>
        </w:tc>
        <w:tc>
          <w:tcPr>
            <w:shd w:fill="d0e0e2" w:val="clear"/>
          </w:tcPr>
          <w:p w:rsidR="00000000" w:rsidDel="00000000" w:rsidP="00000000" w:rsidRDefault="00000000" w:rsidRPr="00000000" w14:paraId="000002F8">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FA">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FB">
            <w:pPr>
              <w:rPr>
                <w:i w:val="1"/>
                <w:color w:val="004147"/>
                <w:highlight w:val="lightGray"/>
              </w:rPr>
            </w:pPr>
            <w:r w:rsidDel="00000000" w:rsidR="00000000" w:rsidRPr="00000000">
              <w:rPr>
                <w:rtl w:val="0"/>
              </w:rPr>
            </w:r>
          </w:p>
        </w:tc>
        <w:tc>
          <w:tcPr/>
          <w:p w:rsidR="00000000" w:rsidDel="00000000" w:rsidP="00000000" w:rsidRDefault="00000000" w:rsidRPr="00000000" w14:paraId="000002FC">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FE">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FF">
            <w:pPr>
              <w:rPr>
                <w:i w:val="1"/>
                <w:color w:val="004147"/>
                <w:highlight w:val="lightGray"/>
              </w:rPr>
            </w:pPr>
            <w:r w:rsidDel="00000000" w:rsidR="00000000" w:rsidRPr="00000000">
              <w:rPr>
                <w:rtl w:val="0"/>
              </w:rPr>
            </w:r>
          </w:p>
        </w:tc>
        <w:tc>
          <w:tcPr/>
          <w:p w:rsidR="00000000" w:rsidDel="00000000" w:rsidP="00000000" w:rsidRDefault="00000000" w:rsidRPr="00000000" w14:paraId="00000300">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302">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303">
            <w:pPr>
              <w:rPr>
                <w:i w:val="1"/>
                <w:color w:val="004147"/>
                <w:highlight w:val="lightGray"/>
              </w:rPr>
            </w:pPr>
            <w:r w:rsidDel="00000000" w:rsidR="00000000" w:rsidRPr="00000000">
              <w:rPr>
                <w:rtl w:val="0"/>
              </w:rPr>
            </w:r>
          </w:p>
        </w:tc>
        <w:tc>
          <w:tcPr/>
          <w:p w:rsidR="00000000" w:rsidDel="00000000" w:rsidP="00000000" w:rsidRDefault="00000000" w:rsidRPr="00000000" w14:paraId="00000304">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318" w:hRule="atLeast"/>
          <w:tblHeader w:val="0"/>
        </w:trPr>
        <w:tc>
          <w:tcPr>
            <w:gridSpan w:val="2"/>
            <w:shd w:fill="d0e0e2" w:val="clear"/>
          </w:tcPr>
          <w:p w:rsidR="00000000" w:rsidDel="00000000" w:rsidP="00000000" w:rsidRDefault="00000000" w:rsidRPr="00000000" w14:paraId="00000305">
            <w:pPr>
              <w:rPr>
                <w:b w:val="1"/>
                <w:color w:val="004147"/>
              </w:rPr>
            </w:pPr>
            <w:r w:rsidDel="00000000" w:rsidR="00000000" w:rsidRPr="00000000">
              <w:rPr>
                <w:b w:val="1"/>
                <w:color w:val="004147"/>
                <w:rtl w:val="0"/>
              </w:rPr>
              <w:t xml:space="preserve">Total marks for TASK 2</w:t>
            </w:r>
          </w:p>
          <w:p w:rsidR="00000000" w:rsidDel="00000000" w:rsidP="00000000" w:rsidRDefault="00000000" w:rsidRPr="00000000" w14:paraId="00000306">
            <w:pPr>
              <w:rPr>
                <w:b w:val="1"/>
                <w:color w:val="004147"/>
              </w:rPr>
            </w:pPr>
            <w:r w:rsidDel="00000000" w:rsidR="00000000" w:rsidRPr="00000000">
              <w:rPr>
                <w:rtl w:val="0"/>
              </w:rPr>
            </w:r>
          </w:p>
        </w:tc>
        <w:tc>
          <w:tcPr>
            <w:shd w:fill="auto" w:val="clear"/>
          </w:tcPr>
          <w:p w:rsidR="00000000" w:rsidDel="00000000" w:rsidP="00000000" w:rsidRDefault="00000000" w:rsidRPr="00000000" w14:paraId="00000308">
            <w:pPr>
              <w:rPr>
                <w:i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309">
            <w:pPr>
              <w:rPr>
                <w:b w:val="1"/>
                <w:color w:val="004147"/>
              </w:rPr>
            </w:pPr>
            <w:r w:rsidDel="00000000" w:rsidR="00000000" w:rsidRPr="00000000">
              <w:rPr>
                <w:b w:val="1"/>
                <w:color w:val="004147"/>
                <w:rtl w:val="0"/>
              </w:rPr>
              <w:t xml:space="preserve">Total marks for TASK 2 (resubmission 1 if applicable)</w:t>
            </w:r>
          </w:p>
          <w:p w:rsidR="00000000" w:rsidDel="00000000" w:rsidP="00000000" w:rsidRDefault="00000000" w:rsidRPr="00000000" w14:paraId="0000030A">
            <w:pPr>
              <w:rPr>
                <w:b w:val="1"/>
                <w:color w:val="004147"/>
              </w:rPr>
            </w:pPr>
            <w:r w:rsidDel="00000000" w:rsidR="00000000" w:rsidRPr="00000000">
              <w:rPr>
                <w:rtl w:val="0"/>
              </w:rPr>
            </w:r>
          </w:p>
        </w:tc>
        <w:tc>
          <w:tcPr>
            <w:shd w:fill="auto" w:val="clear"/>
          </w:tcPr>
          <w:p w:rsidR="00000000" w:rsidDel="00000000" w:rsidP="00000000" w:rsidRDefault="00000000" w:rsidRPr="00000000" w14:paraId="0000030C">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30D">
            <w:pPr>
              <w:rPr>
                <w:b w:val="1"/>
                <w:color w:val="004147"/>
              </w:rPr>
            </w:pPr>
            <w:r w:rsidDel="00000000" w:rsidR="00000000" w:rsidRPr="00000000">
              <w:rPr>
                <w:b w:val="1"/>
                <w:color w:val="004147"/>
                <w:rtl w:val="0"/>
              </w:rPr>
              <w:t xml:space="preserve">Total marks for TASK 2 (resubmission 2 if applicable)</w:t>
            </w:r>
          </w:p>
        </w:tc>
        <w:tc>
          <w:tcPr>
            <w:shd w:fill="auto" w:val="clear"/>
          </w:tcPr>
          <w:p w:rsidR="00000000" w:rsidDel="00000000" w:rsidP="00000000" w:rsidRDefault="00000000" w:rsidRPr="00000000" w14:paraId="0000030F">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bl>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r>
    </w:p>
    <w:tbl>
      <w:tblPr>
        <w:tblStyle w:val="Table1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850"/>
        <w:gridCol w:w="1701"/>
        <w:gridCol w:w="2774"/>
        <w:gridCol w:w="1144"/>
        <w:tblGridChange w:id="0">
          <w:tblGrid>
            <w:gridCol w:w="2547"/>
            <w:gridCol w:w="850"/>
            <w:gridCol w:w="1701"/>
            <w:gridCol w:w="2774"/>
            <w:gridCol w:w="1144"/>
          </w:tblGrid>
        </w:tblGridChange>
      </w:tblGrid>
      <w:tr>
        <w:trPr>
          <w:cantSplit w:val="0"/>
          <w:trHeight w:val="213" w:hRule="atLeast"/>
          <w:tblHeader w:val="0"/>
        </w:trPr>
        <w:tc>
          <w:tcPr>
            <w:gridSpan w:val="2"/>
            <w:shd w:fill="d0e0e2" w:val="clear"/>
          </w:tcPr>
          <w:p w:rsidR="00000000" w:rsidDel="00000000" w:rsidP="00000000" w:rsidRDefault="00000000" w:rsidRPr="00000000" w14:paraId="00000313">
            <w:pPr>
              <w:rPr>
                <w:b w:val="1"/>
                <w:color w:val="004147"/>
              </w:rPr>
            </w:pPr>
            <w:r w:rsidDel="00000000" w:rsidR="00000000" w:rsidRPr="00000000">
              <w:rPr>
                <w:b w:val="1"/>
                <w:color w:val="004147"/>
                <w:rtl w:val="0"/>
              </w:rPr>
              <w:t xml:space="preserve">Total marks for UNIT</w:t>
            </w:r>
          </w:p>
          <w:p w:rsidR="00000000" w:rsidDel="00000000" w:rsidP="00000000" w:rsidRDefault="00000000" w:rsidRPr="00000000" w14:paraId="00000314">
            <w:pPr>
              <w:rPr>
                <w:b w:val="1"/>
                <w:color w:val="004147"/>
              </w:rPr>
            </w:pPr>
            <w:r w:rsidDel="00000000" w:rsidR="00000000" w:rsidRPr="00000000">
              <w:rPr>
                <w:rtl w:val="0"/>
              </w:rPr>
            </w:r>
          </w:p>
        </w:tc>
        <w:tc>
          <w:tcPr>
            <w:shd w:fill="auto" w:val="clear"/>
          </w:tcPr>
          <w:p w:rsidR="00000000" w:rsidDel="00000000" w:rsidP="00000000" w:rsidRDefault="00000000" w:rsidRPr="00000000" w14:paraId="00000316">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317">
            <w:pPr>
              <w:jc w:val="right"/>
              <w:rPr>
                <w:b w:val="1"/>
                <w:color w:val="004147"/>
              </w:rPr>
            </w:pPr>
            <w:r w:rsidDel="00000000" w:rsidR="00000000" w:rsidRPr="00000000">
              <w:rPr>
                <w:b w:val="1"/>
                <w:color w:val="004147"/>
                <w:rtl w:val="0"/>
              </w:rPr>
              <w:t xml:space="preserve">Grade</w:t>
            </w:r>
          </w:p>
        </w:tc>
        <w:tc>
          <w:tcPr>
            <w:shd w:fill="auto" w:val="clear"/>
          </w:tcPr>
          <w:p w:rsidR="00000000" w:rsidDel="00000000" w:rsidP="00000000" w:rsidRDefault="00000000" w:rsidRPr="00000000" w14:paraId="00000318">
            <w:pPr>
              <w:rPr>
                <w:i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319">
            <w:pPr>
              <w:rPr>
                <w:b w:val="1"/>
                <w:color w:val="004147"/>
              </w:rPr>
            </w:pPr>
            <w:r w:rsidDel="00000000" w:rsidR="00000000" w:rsidRPr="00000000">
              <w:rPr>
                <w:b w:val="1"/>
                <w:color w:val="004147"/>
                <w:rtl w:val="0"/>
              </w:rPr>
              <w:t xml:space="preserve">Total marks for UNIT (resubmission 1 if applicable)</w:t>
            </w:r>
          </w:p>
          <w:p w:rsidR="00000000" w:rsidDel="00000000" w:rsidP="00000000" w:rsidRDefault="00000000" w:rsidRPr="00000000" w14:paraId="0000031A">
            <w:pPr>
              <w:rPr>
                <w:b w:val="1"/>
                <w:color w:val="004147"/>
              </w:rPr>
            </w:pPr>
            <w:r w:rsidDel="00000000" w:rsidR="00000000" w:rsidRPr="00000000">
              <w:rPr>
                <w:rtl w:val="0"/>
              </w:rPr>
            </w:r>
          </w:p>
        </w:tc>
        <w:tc>
          <w:tcPr>
            <w:shd w:fill="auto" w:val="clear"/>
          </w:tcPr>
          <w:p w:rsidR="00000000" w:rsidDel="00000000" w:rsidP="00000000" w:rsidRDefault="00000000" w:rsidRPr="00000000" w14:paraId="0000031C">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31D">
            <w:pPr>
              <w:jc w:val="right"/>
              <w:rPr>
                <w:b w:val="1"/>
                <w:color w:val="004147"/>
              </w:rPr>
            </w:pPr>
            <w:r w:rsidDel="00000000" w:rsidR="00000000" w:rsidRPr="00000000">
              <w:rPr>
                <w:b w:val="1"/>
                <w:color w:val="004147"/>
                <w:rtl w:val="0"/>
              </w:rPr>
              <w:t xml:space="preserve">Grade (resubmission 1 if applicable)</w:t>
            </w:r>
          </w:p>
        </w:tc>
        <w:tc>
          <w:tcPr>
            <w:shd w:fill="auto" w:val="clear"/>
          </w:tcPr>
          <w:p w:rsidR="00000000" w:rsidDel="00000000" w:rsidP="00000000" w:rsidRDefault="00000000" w:rsidRPr="00000000" w14:paraId="0000031E">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31F">
            <w:pPr>
              <w:tabs>
                <w:tab w:val="left" w:leader="none" w:pos="2317"/>
                <w:tab w:val="right" w:leader="none" w:pos="7656"/>
              </w:tabs>
              <w:rPr>
                <w:b w:val="1"/>
                <w:color w:val="004147"/>
              </w:rPr>
            </w:pPr>
            <w:r w:rsidDel="00000000" w:rsidR="00000000" w:rsidRPr="00000000">
              <w:rPr>
                <w:b w:val="1"/>
                <w:color w:val="004147"/>
                <w:rtl w:val="0"/>
              </w:rPr>
              <w:t xml:space="preserve">Total marks for UNIT (resubmission 2 if applicable)</w:t>
            </w:r>
          </w:p>
          <w:p w:rsidR="00000000" w:rsidDel="00000000" w:rsidP="00000000" w:rsidRDefault="00000000" w:rsidRPr="00000000" w14:paraId="00000320">
            <w:pPr>
              <w:tabs>
                <w:tab w:val="left" w:leader="none" w:pos="2317"/>
                <w:tab w:val="right" w:leader="none" w:pos="7656"/>
              </w:tabs>
              <w:rPr>
                <w:b w:val="1"/>
                <w:color w:val="004147"/>
              </w:rPr>
            </w:pPr>
            <w:r w:rsidDel="00000000" w:rsidR="00000000" w:rsidRPr="00000000">
              <w:rPr>
                <w:rtl w:val="0"/>
              </w:rPr>
            </w:r>
          </w:p>
        </w:tc>
        <w:tc>
          <w:tcPr>
            <w:shd w:fill="auto" w:val="clear"/>
          </w:tcPr>
          <w:p w:rsidR="00000000" w:rsidDel="00000000" w:rsidP="00000000" w:rsidRDefault="00000000" w:rsidRPr="00000000" w14:paraId="00000322">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323">
            <w:pPr>
              <w:jc w:val="right"/>
              <w:rPr>
                <w:b w:val="1"/>
                <w:color w:val="004147"/>
              </w:rPr>
            </w:pPr>
            <w:r w:rsidDel="00000000" w:rsidR="00000000" w:rsidRPr="00000000">
              <w:rPr>
                <w:b w:val="1"/>
                <w:color w:val="004147"/>
                <w:rtl w:val="0"/>
              </w:rPr>
              <w:t xml:space="preserve">Grade (resubmission 2 if applicable)</w:t>
            </w:r>
          </w:p>
        </w:tc>
        <w:tc>
          <w:tcPr>
            <w:shd w:fill="auto" w:val="clear"/>
          </w:tcPr>
          <w:p w:rsidR="00000000" w:rsidDel="00000000" w:rsidP="00000000" w:rsidRDefault="00000000" w:rsidRPr="00000000" w14:paraId="00000324">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325">
            <w:pPr>
              <w:rPr>
                <w:b w:val="1"/>
                <w:color w:val="004147"/>
              </w:rPr>
            </w:pPr>
            <w:r w:rsidDel="00000000" w:rsidR="00000000" w:rsidRPr="00000000">
              <w:rPr>
                <w:b w:val="1"/>
                <w:color w:val="004147"/>
                <w:rtl w:val="0"/>
              </w:rPr>
              <w:t xml:space="preserve">Assessor Feedback Summary</w:t>
            </w:r>
          </w:p>
          <w:p w:rsidR="00000000" w:rsidDel="00000000" w:rsidP="00000000" w:rsidRDefault="00000000" w:rsidRPr="00000000" w14:paraId="00000326">
            <w:pPr>
              <w:rPr>
                <w:b w:val="1"/>
                <w:color w:val="004147"/>
              </w:rPr>
            </w:pPr>
            <w:r w:rsidDel="00000000" w:rsidR="00000000" w:rsidRPr="00000000">
              <w:rPr>
                <w:rtl w:val="0"/>
              </w:rPr>
            </w:r>
          </w:p>
          <w:p w:rsidR="00000000" w:rsidDel="00000000" w:rsidP="00000000" w:rsidRDefault="00000000" w:rsidRPr="00000000" w14:paraId="00000327">
            <w:pPr>
              <w:rPr>
                <w:i w:val="1"/>
                <w:color w:val="004147"/>
                <w:highlight w:val="lightGray"/>
              </w:rPr>
            </w:pPr>
            <w:r w:rsidDel="00000000" w:rsidR="00000000" w:rsidRPr="00000000">
              <w:rPr>
                <w:i w:val="1"/>
                <w:color w:val="004147"/>
                <w:highlight w:val="lightGray"/>
                <w:rtl w:val="0"/>
              </w:rPr>
              <w:t xml:space="preserve">Please enter your summary and developmental points for the learner here. Please use a different </w:t>
            </w:r>
            <w:r w:rsidDel="00000000" w:rsidR="00000000" w:rsidRPr="00000000">
              <w:rPr>
                <w:i w:val="1"/>
                <w:color w:val="ff0000"/>
                <w:highlight w:val="lightGray"/>
                <w:rtl w:val="0"/>
              </w:rPr>
              <w:t xml:space="preserve">font colour </w:t>
            </w:r>
            <w:r w:rsidDel="00000000" w:rsidR="00000000" w:rsidRPr="00000000">
              <w:rPr>
                <w:i w:val="1"/>
                <w:color w:val="004147"/>
                <w:highlight w:val="lightGray"/>
                <w:rtl w:val="0"/>
              </w:rPr>
              <w:t xml:space="preserve">for any resubmission comments. </w:t>
            </w:r>
          </w:p>
          <w:p w:rsidR="00000000" w:rsidDel="00000000" w:rsidP="00000000" w:rsidRDefault="00000000" w:rsidRPr="00000000" w14:paraId="00000328">
            <w:pPr>
              <w:rPr>
                <w:i w:val="1"/>
                <w:color w:val="004147"/>
                <w:highlight w:val="lightGray"/>
              </w:rPr>
            </w:pPr>
            <w:r w:rsidDel="00000000" w:rsidR="00000000" w:rsidRPr="00000000">
              <w:rPr>
                <w:rtl w:val="0"/>
              </w:rPr>
            </w:r>
          </w:p>
          <w:p w:rsidR="00000000" w:rsidDel="00000000" w:rsidP="00000000" w:rsidRDefault="00000000" w:rsidRPr="00000000" w14:paraId="00000329">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32E">
            <w:pPr>
              <w:rPr>
                <w:b w:val="1"/>
                <w:color w:val="004147"/>
              </w:rPr>
            </w:pPr>
            <w:r w:rsidDel="00000000" w:rsidR="00000000" w:rsidRPr="00000000">
              <w:rPr>
                <w:b w:val="1"/>
                <w:color w:val="004147"/>
                <w:rtl w:val="0"/>
              </w:rPr>
              <w:t xml:space="preserve">Assessor signature</w:t>
            </w:r>
          </w:p>
        </w:tc>
        <w:tc>
          <w:tcPr>
            <w:gridSpan w:val="4"/>
            <w:shd w:fill="auto" w:val="clear"/>
          </w:tcPr>
          <w:p w:rsidR="00000000" w:rsidDel="00000000" w:rsidP="00000000" w:rsidRDefault="00000000" w:rsidRPr="00000000" w14:paraId="0000032F">
            <w:pPr>
              <w:rPr>
                <w:i w:val="1"/>
                <w:color w:val="004147"/>
              </w:rPr>
            </w:pPr>
            <w:r w:rsidDel="00000000" w:rsidR="00000000" w:rsidRPr="00000000">
              <w:rPr>
                <w:i w:val="1"/>
                <w:color w:val="004147"/>
                <w:highlight w:val="lightGray"/>
                <w:rtl w:val="0"/>
              </w:rPr>
              <w:t xml:space="preserve">Please enter your Assessor signature here</w:t>
            </w:r>
            <w:r w:rsidDel="00000000" w:rsidR="00000000" w:rsidRPr="00000000">
              <w:rPr>
                <w:rtl w:val="0"/>
              </w:rPr>
            </w:r>
          </w:p>
          <w:p w:rsidR="00000000" w:rsidDel="00000000" w:rsidP="00000000" w:rsidRDefault="00000000" w:rsidRPr="00000000" w14:paraId="00000330">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334">
            <w:pPr>
              <w:rPr>
                <w:b w:val="1"/>
                <w:color w:val="004147"/>
              </w:rPr>
            </w:pPr>
            <w:r w:rsidDel="00000000" w:rsidR="00000000" w:rsidRPr="00000000">
              <w:rPr>
                <w:b w:val="1"/>
                <w:color w:val="004147"/>
                <w:rtl w:val="0"/>
              </w:rPr>
              <w:t xml:space="preserve">Date</w:t>
            </w:r>
          </w:p>
        </w:tc>
        <w:tc>
          <w:tcPr>
            <w:gridSpan w:val="4"/>
            <w:shd w:fill="auto" w:val="clear"/>
          </w:tcPr>
          <w:p w:rsidR="00000000" w:rsidDel="00000000" w:rsidP="00000000" w:rsidRDefault="00000000" w:rsidRPr="00000000" w14:paraId="00000335">
            <w:pPr>
              <w:rPr>
                <w:i w:val="1"/>
                <w:color w:val="004147"/>
              </w:rPr>
            </w:pPr>
            <w:r w:rsidDel="00000000" w:rsidR="00000000" w:rsidRPr="00000000">
              <w:rPr>
                <w:i w:val="1"/>
                <w:color w:val="004147"/>
                <w:highlight w:val="lightGray"/>
                <w:rtl w:val="0"/>
              </w:rPr>
              <w:t xml:space="preserve">Please enter date here</w:t>
            </w:r>
            <w:r w:rsidDel="00000000" w:rsidR="00000000" w:rsidRPr="00000000">
              <w:rPr>
                <w:rtl w:val="0"/>
              </w:rPr>
            </w:r>
          </w:p>
          <w:p w:rsidR="00000000" w:rsidDel="00000000" w:rsidP="00000000" w:rsidRDefault="00000000" w:rsidRPr="00000000" w14:paraId="00000336">
            <w:pPr>
              <w:rPr>
                <w:b w:val="1"/>
                <w:color w:val="004147"/>
              </w:rPr>
            </w:pPr>
            <w:r w:rsidDel="00000000" w:rsidR="00000000" w:rsidRPr="00000000">
              <w:rPr>
                <w:rtl w:val="0"/>
              </w:rPr>
            </w:r>
          </w:p>
        </w:tc>
      </w:tr>
    </w:tbl>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tabs>
          <w:tab w:val="left" w:leader="none" w:pos="5425"/>
        </w:tabs>
        <w:rPr/>
      </w:pPr>
      <w:r w:rsidDel="00000000" w:rsidR="00000000" w:rsidRPr="00000000">
        <w:rPr>
          <w:rtl w:val="0"/>
        </w:rPr>
        <w:tab/>
      </w:r>
    </w:p>
    <w:sectPr>
      <w:headerReference r:id="rId22" w:type="default"/>
      <w:type w:val="nextPage"/>
      <w:pgSz w:h="16840" w:w="11900" w:orient="portrait"/>
      <w:pgMar w:bottom="1077" w:top="1077" w:left="1134" w:right="96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Dancing Script">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Version 1- September 2022, the last moderation window for results for this assessment brief is September 2024</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ffffff"/>
        <w:sz w:val="22"/>
        <w:szCs w:val="22"/>
        <w:u w:val="none"/>
        <w:shd w:fill="auto" w:val="clear"/>
        <w:vertAlign w:val="baseline"/>
      </w:rPr>
      <w:drawing>
        <wp:inline distB="0" distT="0" distL="0" distR="0">
          <wp:extent cx="741045" cy="251460"/>
          <wp:effectExtent b="0" l="0" r="0" t="0"/>
          <wp:docPr descr="A picture containing drawing&#10;&#10;Description automatically generated" id="10" name="image5.png"/>
          <a:graphic>
            <a:graphicData uri="http://schemas.openxmlformats.org/drawingml/2006/picture">
              <pic:pic>
                <pic:nvPicPr>
                  <pic:cNvPr descr="A picture containing drawing&#10;&#10;Description automatically generated" id="0" name="image5.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Version 1- September 2022</w:t>
      <w:tab/>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page">
            <wp:posOffset>665035</wp:posOffset>
          </wp:positionH>
          <wp:positionV relativeFrom="page">
            <wp:posOffset>720090</wp:posOffset>
          </wp:positionV>
          <wp:extent cx="1332000" cy="687600"/>
          <wp:effectExtent b="0" l="0" r="0" t="0"/>
          <wp:wrapSquare wrapText="bothSides" distB="0" distT="0" distL="114300" distR="114300"/>
          <wp:docPr id="8"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332000" cy="6876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515412</wp:posOffset>
          </wp:positionV>
          <wp:extent cx="1160019" cy="743567"/>
          <wp:effectExtent b="0" l="0" r="0" t="0"/>
          <wp:wrapNone/>
          <wp:docPr descr="Logo&#10;&#10;Description automatically generated" id="9" name="image2.png"/>
          <a:graphic>
            <a:graphicData uri="http://schemas.openxmlformats.org/drawingml/2006/picture">
              <pic:pic>
                <pic:nvPicPr>
                  <pic:cNvPr descr="Logo&#10;&#10;Description automatically generated" id="0" name="image2.png"/>
                  <pic:cNvPicPr preferRelativeResize="0"/>
                </pic:nvPicPr>
                <pic:blipFill>
                  <a:blip r:embed="rId1"/>
                  <a:srcRect b="0" l="0" r="0" t="0"/>
                  <a:stretch>
                    <a:fillRect/>
                  </a:stretch>
                </pic:blipFill>
                <pic:spPr>
                  <a:xfrm>
                    <a:off x="0" y="0"/>
                    <a:ext cx="1160019" cy="743567"/>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t xml:space="preserve">Level 5 Associate Diploma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80" w:hanging="360"/>
      </w:pPr>
      <w:rPr>
        <w:rFonts w:ascii="Noto Sans Symbols" w:cs="Noto Sans Symbols" w:eastAsia="Noto Sans Symbols" w:hAnsi="Noto Sans Symbols"/>
        <w:color w:val="00616a"/>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b w:val="1"/>
        <w:i w:val="0"/>
        <w:color w:val="004147"/>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360" w:before="120" w:line="264" w:lineRule="auto"/>
    </w:pPr>
    <w:rPr>
      <w:rFonts w:ascii="Georgia" w:cs="Georgia" w:eastAsia="Georgia" w:hAnsi="Georgia"/>
      <w:b w:val="0"/>
      <w:i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120" w:before="120" w:line="264" w:lineRule="auto"/>
      <w:ind w:right="227"/>
    </w:pPr>
    <w:rPr>
      <w:b w:val="1"/>
      <w:color w:val="004147"/>
      <w:sz w:val="24"/>
      <w:szCs w:val="24"/>
    </w:rPr>
  </w:style>
  <w:style w:type="paragraph" w:styleId="Heading4">
    <w:name w:val="heading 4"/>
    <w:basedOn w:val="Normal"/>
    <w:next w:val="Normal"/>
    <w:pPr>
      <w:spacing w:after="120" w:before="240" w:lineRule="auto"/>
    </w:pPr>
    <w:rPr>
      <w:rFonts w:ascii="Arial" w:cs="Arial" w:eastAsia="Arial" w:hAnsi="Arial"/>
      <w:color w:val="00616a"/>
      <w:sz w:val="24"/>
      <w:szCs w:val="24"/>
    </w:rPr>
  </w:style>
  <w:style w:type="paragraph" w:styleId="Heading5">
    <w:name w:val="heading 5"/>
    <w:basedOn w:val="Normal"/>
    <w:next w:val="Normal"/>
    <w:pPr>
      <w:spacing w:after="120" w:before="120" w:lineRule="auto"/>
    </w:pPr>
    <w:rPr>
      <w:rFonts w:ascii="Arial" w:cs="Arial" w:eastAsia="Arial" w:hAnsi="Arial"/>
      <w:color w:val="00616a"/>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85.0" w:type="dxa"/>
        <w:left w:w="108.0" w:type="dxa"/>
        <w:bottom w:w="28.0" w:type="dxa"/>
        <w:right w:w="108.0" w:type="dxa"/>
      </w:tblCellMar>
    </w:tblPr>
  </w:style>
  <w:style w:type="table" w:styleId="Table4">
    <w:basedOn w:val="TableNormal"/>
    <w:rPr>
      <w:sz w:val="22"/>
      <w:szCs w:val="22"/>
    </w:rPr>
    <w:tblPr>
      <w:tblStyleRowBandSize w:val="1"/>
      <w:tblStyleColBandSize w:val="1"/>
      <w:tblCellMar>
        <w:top w:w="85.0" w:type="dxa"/>
        <w:left w:w="108.0" w:type="dxa"/>
        <w:bottom w:w="28.0" w:type="dxa"/>
        <w:right w:w="108.0" w:type="dxa"/>
      </w:tblCellMar>
    </w:tblPr>
  </w:style>
  <w:style w:type="table" w:styleId="Table5">
    <w:basedOn w:val="TableNormal"/>
    <w:rPr>
      <w:sz w:val="22"/>
      <w:szCs w:val="22"/>
    </w:rPr>
    <w:tblPr>
      <w:tblStyleRowBandSize w:val="1"/>
      <w:tblStyleColBandSize w:val="1"/>
      <w:tblCellMar>
        <w:top w:w="85.0" w:type="dxa"/>
        <w:left w:w="108.0" w:type="dxa"/>
        <w:bottom w:w="28.0" w:type="dxa"/>
        <w:right w:w="108.0" w:type="dxa"/>
      </w:tblCellMar>
    </w:tblPr>
  </w:style>
  <w:style w:type="table" w:styleId="Table6">
    <w:basedOn w:val="TableNormal"/>
    <w:rPr>
      <w:sz w:val="22"/>
      <w:szCs w:val="22"/>
    </w:rPr>
    <w:tblPr>
      <w:tblStyleRowBandSize w:val="1"/>
      <w:tblStyleColBandSize w:val="1"/>
      <w:tblCellMar>
        <w:top w:w="57.0" w:type="dxa"/>
        <w:left w:w="108.0" w:type="dxa"/>
        <w:bottom w:w="0.0" w:type="dxa"/>
        <w:right w:w="108.0" w:type="dxa"/>
      </w:tblCellMar>
    </w:tblPr>
  </w:style>
  <w:style w:type="table" w:styleId="Table7">
    <w:basedOn w:val="TableNormal"/>
    <w:rPr>
      <w:sz w:val="22"/>
      <w:szCs w:val="22"/>
    </w:rPr>
    <w:tblPr>
      <w:tblStyleRowBandSize w:val="1"/>
      <w:tblStyleColBandSize w:val="1"/>
      <w:tblCellMar>
        <w:top w:w="57.0" w:type="dxa"/>
        <w:left w:w="108.0" w:type="dxa"/>
        <w:bottom w:w="0.0" w:type="dxa"/>
        <w:right w:w="108.0" w:type="dxa"/>
      </w:tblCellMar>
    </w:tblPr>
  </w:style>
  <w:style w:type="table" w:styleId="Table8">
    <w:basedOn w:val="TableNormal"/>
    <w:rPr>
      <w:sz w:val="22"/>
      <w:szCs w:val="22"/>
    </w:rPr>
    <w:tblPr>
      <w:tblStyleRowBandSize w:val="1"/>
      <w:tblStyleColBandSize w:val="1"/>
      <w:tblCellMar>
        <w:top w:w="57.0" w:type="dxa"/>
        <w:left w:w="255.0" w:type="dxa"/>
        <w:bottom w:w="0.0" w:type="dxa"/>
        <w:right w:w="108.0" w:type="dxa"/>
      </w:tblCellMar>
    </w:tblPr>
  </w:style>
  <w:style w:type="table" w:styleId="Table9">
    <w:basedOn w:val="TableNormal"/>
    <w:rPr>
      <w:sz w:val="22"/>
      <w:szCs w:val="22"/>
    </w:rPr>
    <w:tblPr>
      <w:tblStyleRowBandSize w:val="1"/>
      <w:tblStyleColBandSize w:val="1"/>
      <w:tblCellMar>
        <w:top w:w="57.0" w:type="dxa"/>
        <w:left w:w="108.0" w:type="dxa"/>
        <w:bottom w:w="57.0" w:type="dxa"/>
        <w:right w:w="108.0" w:type="dxa"/>
      </w:tblCellMar>
    </w:tblPr>
  </w:style>
  <w:style w:type="table" w:styleId="Table10">
    <w:basedOn w:val="TableNormal"/>
    <w:rPr>
      <w:sz w:val="22"/>
      <w:szCs w:val="22"/>
    </w:rPr>
    <w:tblPr>
      <w:tblStyleRowBandSize w:val="1"/>
      <w:tblStyleColBandSize w:val="1"/>
      <w:tblCellMar>
        <w:top w:w="0.0" w:type="dxa"/>
        <w:left w:w="108.0" w:type="dxa"/>
        <w:bottom w:w="0.0" w:type="dxa"/>
        <w:right w:w="108.0" w:type="dxa"/>
      </w:tblCellMar>
    </w:tblPr>
  </w:style>
  <w:style w:type="table" w:styleId="Table11">
    <w:basedOn w:val="TableNormal"/>
    <w:rPr>
      <w:sz w:val="22"/>
      <w:szCs w:val="22"/>
    </w:rPr>
    <w:tblPr>
      <w:tblStyleRowBandSize w:val="1"/>
      <w:tblStyleColBandSize w:val="1"/>
      <w:tblCellMar>
        <w:top w:w="0.0" w:type="dxa"/>
        <w:left w:w="108.0" w:type="dxa"/>
        <w:bottom w:w="0.0" w:type="dxa"/>
        <w:right w:w="108.0" w:type="dxa"/>
      </w:tblCellMar>
    </w:tblPr>
  </w:style>
  <w:style w:type="table" w:styleId="Table12">
    <w:basedOn w:val="TableNormal"/>
    <w:rPr>
      <w:sz w:val="22"/>
      <w:szCs w:val="22"/>
    </w:rPr>
    <w:tblPr>
      <w:tblStyleRowBandSize w:val="1"/>
      <w:tblStyleColBandSize w:val="1"/>
      <w:tblCellMar>
        <w:top w:w="0.0" w:type="dxa"/>
        <w:left w:w="108.0" w:type="dxa"/>
        <w:bottom w:w="0.0" w:type="dxa"/>
        <w:right w:w="108.0" w:type="dxa"/>
      </w:tblCellMar>
    </w:tblPr>
  </w:style>
  <w:style w:type="table" w:styleId="Table13">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6.jpg"/><Relationship Id="rId11" Type="http://schemas.openxmlformats.org/officeDocument/2006/relationships/image" Target="media/image12.png"/><Relationship Id="rId22" Type="http://schemas.openxmlformats.org/officeDocument/2006/relationships/header" Target="header3.xml"/><Relationship Id="rId10" Type="http://schemas.openxmlformats.org/officeDocument/2006/relationships/footer" Target="footer1.xml"/><Relationship Id="rId21" Type="http://schemas.openxmlformats.org/officeDocument/2006/relationships/image" Target="media/image1.png"/><Relationship Id="rId13" Type="http://schemas.openxmlformats.org/officeDocument/2006/relationships/image" Target="media/image8.png"/><Relationship Id="rId12"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15" Type="http://schemas.openxmlformats.org/officeDocument/2006/relationships/hyperlink" Target="https://www.cipd.co.uk/knowledge/fundamentals/people/performance" TargetMode="External"/><Relationship Id="rId14" Type="http://schemas.openxmlformats.org/officeDocument/2006/relationships/hyperlink" Target="https://www.cipd.co.uk/knowledge/strategy/reward/strategic-total-factsheet" TargetMode="External"/><Relationship Id="rId17" Type="http://schemas.openxmlformats.org/officeDocument/2006/relationships/image" Target="media/image4.png"/><Relationship Id="rId16" Type="http://schemas.openxmlformats.org/officeDocument/2006/relationships/hyperlink" Target="https://www.cipd.co.uk/knowledge/work/technology/digital-transformation-insights/reward-performance-management" TargetMode="External"/><Relationship Id="rId5" Type="http://schemas.openxmlformats.org/officeDocument/2006/relationships/styles" Target="styles.xml"/><Relationship Id="rId19" Type="http://schemas.openxmlformats.org/officeDocument/2006/relationships/image" Target="media/image7.png"/><Relationship Id="rId6" Type="http://schemas.openxmlformats.org/officeDocument/2006/relationships/image" Target="media/image9.png"/><Relationship Id="rId18" Type="http://schemas.openxmlformats.org/officeDocument/2006/relationships/image" Target="media/image10.pn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DancingScript-regular.ttf"/><Relationship Id="rId8" Type="http://schemas.openxmlformats.org/officeDocument/2006/relationships/font" Target="fonts/DancingScript-bold.ttf"/></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