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7028A" w14:textId="2E6711FE" w:rsidR="00EA7DE0" w:rsidRPr="001E1F95" w:rsidRDefault="004F01C4">
      <w:pPr>
        <w:rPr>
          <w:sz w:val="24"/>
          <w:szCs w:val="24"/>
        </w:rPr>
      </w:pPr>
      <w:r w:rsidRPr="00EA7DE0">
        <w:rPr>
          <w:sz w:val="32"/>
          <w:szCs w:val="32"/>
          <w:u w:val="single"/>
        </w:rPr>
        <w:t>The Multi-Agency Model in Wales: Promoting Children's and Young People's Welfare</w:t>
      </w:r>
      <w:r w:rsidRPr="004F01C4">
        <w:br/>
      </w:r>
      <w:r w:rsidRPr="004F01C4">
        <w:br/>
      </w:r>
      <w:r w:rsidRPr="001E1F95">
        <w:rPr>
          <w:sz w:val="24"/>
          <w:szCs w:val="24"/>
        </w:rPr>
        <w:t>The welfare of children and young people is a paramount concern in contemporary society</w:t>
      </w:r>
      <w:r w:rsidR="00BB38DF" w:rsidRPr="001E1F95">
        <w:rPr>
          <w:sz w:val="24"/>
          <w:szCs w:val="24"/>
        </w:rPr>
        <w:t xml:space="preserve">. The </w:t>
      </w:r>
      <w:r w:rsidR="00EA7DE0" w:rsidRPr="001E1F95">
        <w:rPr>
          <w:sz w:val="24"/>
          <w:szCs w:val="24"/>
        </w:rPr>
        <w:t>Multi-Agency</w:t>
      </w:r>
      <w:r w:rsidR="00BB38DF" w:rsidRPr="001E1F95">
        <w:rPr>
          <w:sz w:val="24"/>
          <w:szCs w:val="24"/>
        </w:rPr>
        <w:t xml:space="preserve"> Model (MAM) ensures their safety and well-being in Wales</w:t>
      </w:r>
      <w:r w:rsidRPr="001E1F95">
        <w:rPr>
          <w:sz w:val="24"/>
          <w:szCs w:val="24"/>
        </w:rPr>
        <w:t xml:space="preserve">. This essay examines how the </w:t>
      </w:r>
      <w:r w:rsidR="00EA7DE0" w:rsidRPr="001E1F95">
        <w:rPr>
          <w:sz w:val="24"/>
          <w:szCs w:val="24"/>
        </w:rPr>
        <w:t xml:space="preserve">multi-agency model </w:t>
      </w:r>
      <w:r w:rsidRPr="001E1F95">
        <w:rPr>
          <w:sz w:val="24"/>
          <w:szCs w:val="24"/>
        </w:rPr>
        <w:t xml:space="preserve">promotes </w:t>
      </w:r>
      <w:r w:rsidRPr="001E1F95">
        <w:rPr>
          <w:sz w:val="24"/>
          <w:szCs w:val="24"/>
        </w:rPr>
        <w:t>children's and young people's welfare</w:t>
      </w:r>
      <w:r w:rsidRPr="001E1F95">
        <w:rPr>
          <w:sz w:val="24"/>
          <w:szCs w:val="24"/>
        </w:rPr>
        <w:t xml:space="preserve"> in Wales, highlighting the importance of collaboration among various agencies. Additionally, it critically discusses child protection procedures</w:t>
      </w:r>
      <w:r w:rsidRPr="001E1F95">
        <w:rPr>
          <w:sz w:val="24"/>
          <w:szCs w:val="24"/>
        </w:rPr>
        <w:t xml:space="preserve"> and </w:t>
      </w:r>
      <w:r w:rsidRPr="001E1F95">
        <w:rPr>
          <w:sz w:val="24"/>
          <w:szCs w:val="24"/>
        </w:rPr>
        <w:t>current and future developments in child protection</w:t>
      </w:r>
      <w:r w:rsidR="00EA7DE0" w:rsidRPr="001E1F95">
        <w:rPr>
          <w:sz w:val="24"/>
          <w:szCs w:val="24"/>
        </w:rPr>
        <w:t>, including internet safety</w:t>
      </w:r>
      <w:r w:rsidR="001E1F95" w:rsidRPr="001E1F95">
        <w:rPr>
          <w:sz w:val="24"/>
          <w:szCs w:val="24"/>
        </w:rPr>
        <w:t>. It evaluates</w:t>
      </w:r>
      <w:r w:rsidRPr="001E1F95">
        <w:rPr>
          <w:sz w:val="24"/>
          <w:szCs w:val="24"/>
        </w:rPr>
        <w:t xml:space="preserve"> models and strategies to enhance welfare in education, childcare, and family support.</w:t>
      </w:r>
      <w:r w:rsidRPr="001E1F95">
        <w:rPr>
          <w:sz w:val="24"/>
          <w:szCs w:val="24"/>
        </w:rPr>
        <w:br/>
      </w:r>
    </w:p>
    <w:p w14:paraId="29AEBBED" w14:textId="31BF18E5" w:rsidR="00BB38DF" w:rsidRPr="001E1F95" w:rsidRDefault="004F01C4">
      <w:pPr>
        <w:rPr>
          <w:sz w:val="24"/>
          <w:szCs w:val="24"/>
        </w:rPr>
      </w:pPr>
      <w:r w:rsidRPr="001E1F95">
        <w:rPr>
          <w:sz w:val="24"/>
          <w:szCs w:val="24"/>
        </w:rPr>
        <w:t xml:space="preserve">The </w:t>
      </w:r>
      <w:r w:rsidR="00EA7DE0" w:rsidRPr="001E1F95">
        <w:rPr>
          <w:sz w:val="24"/>
          <w:szCs w:val="24"/>
        </w:rPr>
        <w:t>Multi-Agency Model</w:t>
      </w:r>
      <w:r w:rsidRPr="001E1F95">
        <w:rPr>
          <w:sz w:val="24"/>
          <w:szCs w:val="24"/>
        </w:rPr>
        <w:t xml:space="preserve"> in Wales is designed to foster collaboration among various organi</w:t>
      </w:r>
      <w:r w:rsidRPr="001E1F95">
        <w:rPr>
          <w:sz w:val="24"/>
          <w:szCs w:val="24"/>
        </w:rPr>
        <w:t>s</w:t>
      </w:r>
      <w:r w:rsidRPr="001E1F95">
        <w:rPr>
          <w:sz w:val="24"/>
          <w:szCs w:val="24"/>
        </w:rPr>
        <w:t xml:space="preserve">ations and agencies, including health services, education, social services, and law enforcement, to address the complex needs of children and young people. The principle underlying this model is the recognition that child welfare issues are often multifaceted, requiring </w:t>
      </w:r>
      <w:r w:rsidR="00BB38DF" w:rsidRPr="001E1F95">
        <w:rPr>
          <w:sz w:val="24"/>
          <w:szCs w:val="24"/>
        </w:rPr>
        <w:t xml:space="preserve">multiple agencies' combined expertise and resources </w:t>
      </w:r>
      <w:r w:rsidRPr="001E1F95">
        <w:rPr>
          <w:sz w:val="24"/>
          <w:szCs w:val="24"/>
        </w:rPr>
        <w:t>to effectively identify and respond to the needs of vulnerable children (Welsh Government, 2019).</w:t>
      </w:r>
    </w:p>
    <w:p w14:paraId="455B3691" w14:textId="5FAD5FA1" w:rsidR="004F01C4" w:rsidRPr="001E1F95" w:rsidRDefault="00BB38DF">
      <w:pPr>
        <w:rPr>
          <w:sz w:val="24"/>
          <w:szCs w:val="24"/>
        </w:rPr>
      </w:pPr>
      <w:r w:rsidRPr="001E1F95">
        <w:rPr>
          <w:sz w:val="24"/>
          <w:szCs w:val="24"/>
        </w:rPr>
        <w:t xml:space="preserve">A </w:t>
      </w:r>
      <w:r w:rsidRPr="001E1F95">
        <w:rPr>
          <w:sz w:val="24"/>
          <w:szCs w:val="24"/>
        </w:rPr>
        <w:t xml:space="preserve">Multi-Agency Approach to safeguarding refers to the collaborative effort of various </w:t>
      </w:r>
      <w:r w:rsidRPr="001E1F95">
        <w:rPr>
          <w:sz w:val="24"/>
          <w:szCs w:val="24"/>
        </w:rPr>
        <w:t>organisations</w:t>
      </w:r>
      <w:r w:rsidRPr="001E1F95">
        <w:rPr>
          <w:sz w:val="24"/>
          <w:szCs w:val="24"/>
        </w:rPr>
        <w:t xml:space="preserve"> and professionals working together to protect and promote the welfare of children and young people. This approach </w:t>
      </w:r>
      <w:r w:rsidRPr="001E1F95">
        <w:rPr>
          <w:sz w:val="24"/>
          <w:szCs w:val="24"/>
        </w:rPr>
        <w:t>recognises</w:t>
      </w:r>
      <w:r w:rsidRPr="001E1F95">
        <w:rPr>
          <w:sz w:val="24"/>
          <w:szCs w:val="24"/>
        </w:rPr>
        <w:t xml:space="preserve"> that safeguarding issues are often complex and multifaceted, requiring the combined expertise and resources of different agencies such as education, health, social services, law enforcement, and non-governmental </w:t>
      </w:r>
      <w:r w:rsidRPr="001E1F95">
        <w:rPr>
          <w:sz w:val="24"/>
          <w:szCs w:val="24"/>
        </w:rPr>
        <w:t>organisations</w:t>
      </w:r>
      <w:r w:rsidRPr="001E1F95">
        <w:rPr>
          <w:sz w:val="24"/>
          <w:szCs w:val="24"/>
        </w:rPr>
        <w:t xml:space="preserve">. </w:t>
      </w:r>
      <w:r w:rsidRPr="001E1F95">
        <w:rPr>
          <w:sz w:val="24"/>
          <w:szCs w:val="24"/>
        </w:rPr>
        <w:t>These agencies aim to identify risks, intervene early, and provide comprehensive support to vulnerable children and families by sharing information, resources, and strategies</w:t>
      </w:r>
      <w:r w:rsidRPr="001E1F95">
        <w:rPr>
          <w:sz w:val="24"/>
          <w:szCs w:val="24"/>
        </w:rPr>
        <w:t>.</w:t>
      </w:r>
      <w:r w:rsidR="004F01C4" w:rsidRPr="001E1F95">
        <w:rPr>
          <w:sz w:val="24"/>
          <w:szCs w:val="24"/>
        </w:rPr>
        <w:br/>
      </w:r>
      <w:r w:rsidR="004F01C4" w:rsidRPr="001E1F95">
        <w:rPr>
          <w:sz w:val="24"/>
          <w:szCs w:val="24"/>
        </w:rPr>
        <w:br/>
        <w:t>The M</w:t>
      </w:r>
      <w:r w:rsidR="00EA7DE0" w:rsidRPr="001E1F95">
        <w:rPr>
          <w:sz w:val="24"/>
          <w:szCs w:val="24"/>
        </w:rPr>
        <w:t>ulti-Agency approach</w:t>
      </w:r>
      <w:r w:rsidR="004F01C4" w:rsidRPr="001E1F95">
        <w:rPr>
          <w:sz w:val="24"/>
          <w:szCs w:val="24"/>
        </w:rPr>
        <w:t xml:space="preserve"> is grounded in legislation and policy frameworks, including the Children Act 1989 and the Children and Families (Wales) Measure 2010, </w:t>
      </w:r>
      <w:r w:rsidRPr="001E1F95">
        <w:rPr>
          <w:sz w:val="24"/>
          <w:szCs w:val="24"/>
        </w:rPr>
        <w:t>emphasising the importance of inter-agency cooperation</w:t>
      </w:r>
      <w:r w:rsidR="004F01C4" w:rsidRPr="001E1F95">
        <w:rPr>
          <w:sz w:val="24"/>
          <w:szCs w:val="24"/>
        </w:rPr>
        <w:t xml:space="preserve"> in safeguarding children. The Social Services and Well-being (Wales) Act 2014 further reinforced this approach, mandating agencies to work together to improve </w:t>
      </w:r>
      <w:r w:rsidRPr="001E1F95">
        <w:rPr>
          <w:sz w:val="24"/>
          <w:szCs w:val="24"/>
        </w:rPr>
        <w:t>children's and young people's well-being</w:t>
      </w:r>
      <w:r w:rsidR="004F01C4" w:rsidRPr="001E1F95">
        <w:rPr>
          <w:sz w:val="24"/>
          <w:szCs w:val="24"/>
        </w:rPr>
        <w:t xml:space="preserve"> (Welsh Government, 2014).</w:t>
      </w:r>
      <w:r w:rsidR="004F01C4" w:rsidRPr="001E1F95">
        <w:rPr>
          <w:sz w:val="24"/>
          <w:szCs w:val="24"/>
        </w:rPr>
        <w:br/>
      </w:r>
      <w:r w:rsidR="004F01C4" w:rsidRPr="001E1F95">
        <w:rPr>
          <w:sz w:val="24"/>
          <w:szCs w:val="24"/>
        </w:rPr>
        <w:br/>
        <w:t xml:space="preserve">One </w:t>
      </w:r>
      <w:r w:rsidR="00EA7DE0" w:rsidRPr="001E1F95">
        <w:rPr>
          <w:sz w:val="24"/>
          <w:szCs w:val="24"/>
        </w:rPr>
        <w:t>of the agency's</w:t>
      </w:r>
      <w:r w:rsidR="004F01C4" w:rsidRPr="001E1F95">
        <w:rPr>
          <w:sz w:val="24"/>
          <w:szCs w:val="24"/>
        </w:rPr>
        <w:t xml:space="preserve"> key strengths</w:t>
      </w:r>
      <w:r w:rsidR="004F01C4" w:rsidRPr="001E1F95">
        <w:rPr>
          <w:sz w:val="24"/>
          <w:szCs w:val="24"/>
        </w:rPr>
        <w:t xml:space="preserve"> is its ability to promote children's welfare through collaborative practices. Multi-agency partnerships facilitate information sharing, allowing agencies </w:t>
      </w:r>
      <w:r w:rsidRPr="001E1F95">
        <w:rPr>
          <w:sz w:val="24"/>
          <w:szCs w:val="24"/>
        </w:rPr>
        <w:t xml:space="preserve">to </w:t>
      </w:r>
      <w:r w:rsidR="00EA7DE0" w:rsidRPr="001E1F95">
        <w:rPr>
          <w:sz w:val="24"/>
          <w:szCs w:val="24"/>
        </w:rPr>
        <w:t>comprehensively understand a child's circumstances</w:t>
      </w:r>
      <w:r w:rsidR="004F01C4" w:rsidRPr="001E1F95">
        <w:rPr>
          <w:sz w:val="24"/>
          <w:szCs w:val="24"/>
        </w:rPr>
        <w:t xml:space="preserve">. This is particularly crucial in cases where a child may be at risk of harm. For instance, a school may notice changes in a child's </w:t>
      </w:r>
      <w:r w:rsidR="00EA7DE0" w:rsidRPr="001E1F95">
        <w:rPr>
          <w:sz w:val="24"/>
          <w:szCs w:val="24"/>
        </w:rPr>
        <w:t>behaviour</w:t>
      </w:r>
      <w:r w:rsidR="004F01C4" w:rsidRPr="001E1F95">
        <w:rPr>
          <w:sz w:val="24"/>
          <w:szCs w:val="24"/>
        </w:rPr>
        <w:t xml:space="preserve"> that suggest possible abuse or neglect. </w:t>
      </w:r>
      <w:r w:rsidRPr="001E1F95">
        <w:rPr>
          <w:sz w:val="24"/>
          <w:szCs w:val="24"/>
        </w:rPr>
        <w:t>Educators can ensure appropriate interventions are implemented by collaborating with social services and health professionals</w:t>
      </w:r>
      <w:r w:rsidR="004F01C4" w:rsidRPr="001E1F95">
        <w:rPr>
          <w:sz w:val="24"/>
          <w:szCs w:val="24"/>
        </w:rPr>
        <w:t>.</w:t>
      </w:r>
      <w:r w:rsidR="004F01C4" w:rsidRPr="001E1F95">
        <w:rPr>
          <w:sz w:val="24"/>
          <w:szCs w:val="24"/>
        </w:rPr>
        <w:br/>
      </w:r>
    </w:p>
    <w:p w14:paraId="68E6A875" w14:textId="2C5CE619" w:rsidR="004F01C4" w:rsidRPr="001E1F95" w:rsidRDefault="004F01C4">
      <w:pPr>
        <w:rPr>
          <w:sz w:val="24"/>
          <w:szCs w:val="24"/>
        </w:rPr>
      </w:pPr>
      <w:r w:rsidRPr="001E1F95">
        <w:rPr>
          <w:sz w:val="24"/>
          <w:szCs w:val="24"/>
        </w:rPr>
        <w:t xml:space="preserve">Research indicates that effective multi-agency working can significantly improve </w:t>
      </w:r>
      <w:r w:rsidRPr="001E1F95">
        <w:rPr>
          <w:sz w:val="24"/>
          <w:szCs w:val="24"/>
        </w:rPr>
        <w:t>children's outcomes</w:t>
      </w:r>
      <w:r w:rsidRPr="001E1F95">
        <w:rPr>
          <w:sz w:val="24"/>
          <w:szCs w:val="24"/>
        </w:rPr>
        <w:t xml:space="preserve">. A study by Frost et al. (2017) found that children receiving services from multiple </w:t>
      </w:r>
      <w:r w:rsidRPr="001E1F95">
        <w:rPr>
          <w:sz w:val="24"/>
          <w:szCs w:val="24"/>
        </w:rPr>
        <w:lastRenderedPageBreak/>
        <w:t xml:space="preserve">agencies were </w:t>
      </w:r>
      <w:r w:rsidR="00BB38DF" w:rsidRPr="001E1F95">
        <w:rPr>
          <w:sz w:val="24"/>
          <w:szCs w:val="24"/>
        </w:rPr>
        <w:t>likelier</w:t>
      </w:r>
      <w:r w:rsidRPr="001E1F95">
        <w:rPr>
          <w:sz w:val="24"/>
          <w:szCs w:val="24"/>
        </w:rPr>
        <w:t xml:space="preserve"> to experience positive </w:t>
      </w:r>
      <w:r w:rsidRPr="001E1F95">
        <w:rPr>
          <w:sz w:val="24"/>
          <w:szCs w:val="24"/>
        </w:rPr>
        <w:t>health, education, and social well-being outcomes</w:t>
      </w:r>
      <w:r w:rsidRPr="001E1F95">
        <w:rPr>
          <w:sz w:val="24"/>
          <w:szCs w:val="24"/>
        </w:rPr>
        <w:t xml:space="preserve">. This evidence underscores the importance of the </w:t>
      </w:r>
      <w:proofErr w:type="gramStart"/>
      <w:r w:rsidRPr="001E1F95">
        <w:rPr>
          <w:sz w:val="24"/>
          <w:szCs w:val="24"/>
        </w:rPr>
        <w:t>M</w:t>
      </w:r>
      <w:r w:rsidR="00EA7DE0" w:rsidRPr="001E1F95">
        <w:rPr>
          <w:sz w:val="24"/>
          <w:szCs w:val="24"/>
        </w:rPr>
        <w:t>ulti-Agency</w:t>
      </w:r>
      <w:proofErr w:type="gramEnd"/>
      <w:r w:rsidR="00EA7DE0" w:rsidRPr="001E1F95">
        <w:rPr>
          <w:sz w:val="24"/>
          <w:szCs w:val="24"/>
        </w:rPr>
        <w:t xml:space="preserve"> model</w:t>
      </w:r>
      <w:r w:rsidRPr="001E1F95">
        <w:rPr>
          <w:sz w:val="24"/>
          <w:szCs w:val="24"/>
        </w:rPr>
        <w:t xml:space="preserve"> in promoting the welfare of children and young people in Wales.</w:t>
      </w:r>
    </w:p>
    <w:p w14:paraId="6E96506A" w14:textId="77777777" w:rsidR="00EA7DE0" w:rsidRPr="001E1F95" w:rsidRDefault="004F01C4">
      <w:pPr>
        <w:rPr>
          <w:sz w:val="24"/>
          <w:szCs w:val="24"/>
        </w:rPr>
      </w:pPr>
      <w:r w:rsidRPr="001E1F95">
        <w:rPr>
          <w:sz w:val="24"/>
          <w:szCs w:val="24"/>
        </w:rPr>
        <w:t xml:space="preserve">A secure understanding of child protection procedures is essential within the MAM framework. Child protection procedures in Wales are guided by the principles of safeguarding, which include acting in the </w:t>
      </w:r>
      <w:r w:rsidRPr="001E1F95">
        <w:rPr>
          <w:sz w:val="24"/>
          <w:szCs w:val="24"/>
        </w:rPr>
        <w:t>child's best interests</w:t>
      </w:r>
      <w:r w:rsidRPr="001E1F95">
        <w:rPr>
          <w:sz w:val="24"/>
          <w:szCs w:val="24"/>
        </w:rPr>
        <w:t xml:space="preserve">, ensuring that children are protected from harm, and promoting their welfare (Welsh Government, 2019). Practitioners must be familiar with the </w:t>
      </w:r>
      <w:r w:rsidRPr="001E1F95">
        <w:rPr>
          <w:sz w:val="24"/>
          <w:szCs w:val="24"/>
        </w:rPr>
        <w:t>All-Wales Child</w:t>
      </w:r>
      <w:r w:rsidRPr="001E1F95">
        <w:rPr>
          <w:sz w:val="24"/>
          <w:szCs w:val="24"/>
        </w:rPr>
        <w:t xml:space="preserve"> Protection Procedures, which outline the steps to be taken when there are concerns about a child's safety.</w:t>
      </w:r>
      <w:r w:rsidRPr="001E1F95">
        <w:rPr>
          <w:sz w:val="24"/>
          <w:szCs w:val="24"/>
        </w:rPr>
        <w:br/>
      </w:r>
      <w:r w:rsidRPr="001E1F95">
        <w:rPr>
          <w:sz w:val="24"/>
          <w:szCs w:val="24"/>
        </w:rPr>
        <w:br/>
        <w:t xml:space="preserve">The procedures involve several key stages: identifying concerns, reporting them to the relevant authorities, conducting assessments, and implementing intervention strategies. The </w:t>
      </w:r>
      <w:r w:rsidR="00ED3DCF" w:rsidRPr="001E1F95">
        <w:rPr>
          <w:sz w:val="24"/>
          <w:szCs w:val="24"/>
        </w:rPr>
        <w:t>Local Safeguarding Children Boards' (</w:t>
      </w:r>
      <w:r w:rsidR="00EA7DE0" w:rsidRPr="001E1F95">
        <w:rPr>
          <w:sz w:val="24"/>
          <w:szCs w:val="24"/>
        </w:rPr>
        <w:t>LSCBS</w:t>
      </w:r>
      <w:r w:rsidR="00ED3DCF" w:rsidRPr="001E1F95">
        <w:rPr>
          <w:sz w:val="24"/>
          <w:szCs w:val="24"/>
        </w:rPr>
        <w:t xml:space="preserve">) role </w:t>
      </w:r>
      <w:r w:rsidRPr="001E1F95">
        <w:rPr>
          <w:sz w:val="24"/>
          <w:szCs w:val="24"/>
        </w:rPr>
        <w:t>is vital in overseeing these procedures and ensuring that agencies are held accountable for their actions (NSPCC, 2016).</w:t>
      </w:r>
      <w:r w:rsidRPr="001E1F95">
        <w:rPr>
          <w:sz w:val="24"/>
          <w:szCs w:val="24"/>
        </w:rPr>
        <w:br/>
      </w:r>
      <w:r w:rsidRPr="001E1F95">
        <w:rPr>
          <w:sz w:val="24"/>
          <w:szCs w:val="24"/>
        </w:rPr>
        <w:br/>
        <w:t>However, despite the robust framework in place, challenges remain. The effectiveness of child protection procedures depends heavily on the willingness of agencies to cooperate and share information. Barriers such as professional silos, differing organi</w:t>
      </w:r>
      <w:r w:rsidRPr="001E1F95">
        <w:rPr>
          <w:sz w:val="24"/>
          <w:szCs w:val="24"/>
        </w:rPr>
        <w:t>s</w:t>
      </w:r>
      <w:r w:rsidRPr="001E1F95">
        <w:rPr>
          <w:sz w:val="24"/>
          <w:szCs w:val="24"/>
        </w:rPr>
        <w:t xml:space="preserve">ational cultures, and lack of resources can hinder effective collaboration (Cameron &amp; Frey, 2016). </w:t>
      </w:r>
      <w:r w:rsidRPr="001E1F95">
        <w:rPr>
          <w:sz w:val="24"/>
          <w:szCs w:val="24"/>
        </w:rPr>
        <w:t>Agencies must prioritise</w:t>
      </w:r>
      <w:r w:rsidRPr="001E1F95">
        <w:rPr>
          <w:sz w:val="24"/>
          <w:szCs w:val="24"/>
        </w:rPr>
        <w:t xml:space="preserve"> a </w:t>
      </w:r>
      <w:r w:rsidRPr="001E1F95">
        <w:rPr>
          <w:sz w:val="24"/>
          <w:szCs w:val="24"/>
        </w:rPr>
        <w:t>child-centred</w:t>
      </w:r>
      <w:r w:rsidRPr="001E1F95">
        <w:rPr>
          <w:sz w:val="24"/>
          <w:szCs w:val="24"/>
        </w:rPr>
        <w:t xml:space="preserve"> approach, ensuring that </w:t>
      </w:r>
      <w:r w:rsidRPr="001E1F95">
        <w:rPr>
          <w:sz w:val="24"/>
          <w:szCs w:val="24"/>
        </w:rPr>
        <w:t>children's and young people's needs</w:t>
      </w:r>
      <w:r w:rsidRPr="001E1F95">
        <w:rPr>
          <w:sz w:val="24"/>
          <w:szCs w:val="24"/>
        </w:rPr>
        <w:t xml:space="preserve"> remain at the forefront of their efforts.</w:t>
      </w:r>
      <w:r w:rsidRPr="001E1F95">
        <w:rPr>
          <w:sz w:val="24"/>
          <w:szCs w:val="24"/>
        </w:rPr>
        <w:br/>
      </w:r>
    </w:p>
    <w:p w14:paraId="35DB37C1" w14:textId="6899C7E3" w:rsidR="00ED3DCF" w:rsidRPr="001E1F95" w:rsidRDefault="004F01C4">
      <w:pPr>
        <w:rPr>
          <w:sz w:val="24"/>
          <w:szCs w:val="24"/>
        </w:rPr>
      </w:pPr>
      <w:r w:rsidRPr="001E1F95">
        <w:rPr>
          <w:sz w:val="24"/>
          <w:szCs w:val="24"/>
        </w:rPr>
        <w:t xml:space="preserve">In recent years, there has been a growing recognition of the need to address emerging issues related to child safety, particularly </w:t>
      </w:r>
      <w:r w:rsidRPr="001E1F95">
        <w:rPr>
          <w:sz w:val="24"/>
          <w:szCs w:val="24"/>
        </w:rPr>
        <w:t>on</w:t>
      </w:r>
      <w:r w:rsidRPr="001E1F95">
        <w:rPr>
          <w:sz w:val="24"/>
          <w:szCs w:val="24"/>
        </w:rPr>
        <w:t xml:space="preserve"> the internet. The rise of digital technology has introduced new risks for children and young people, including cyberbullying, online exploitation, and exposure to harmful content. As a result, internet safety has become a critical area of focus within child protection efforts.</w:t>
      </w:r>
      <w:r w:rsidRPr="001E1F95">
        <w:rPr>
          <w:sz w:val="24"/>
          <w:szCs w:val="24"/>
        </w:rPr>
        <w:br/>
      </w:r>
      <w:r w:rsidRPr="001E1F95">
        <w:rPr>
          <w:sz w:val="24"/>
          <w:szCs w:val="24"/>
        </w:rPr>
        <w:br/>
        <w:t xml:space="preserve">The Welsh Government has initiated several programs </w:t>
      </w:r>
      <w:r w:rsidR="00ED3DCF" w:rsidRPr="001E1F95">
        <w:rPr>
          <w:sz w:val="24"/>
          <w:szCs w:val="24"/>
        </w:rPr>
        <w:t>to improve</w:t>
      </w:r>
      <w:r w:rsidRPr="001E1F95">
        <w:rPr>
          <w:sz w:val="24"/>
          <w:szCs w:val="24"/>
        </w:rPr>
        <w:t xml:space="preserve"> internet safety for children. The "Digital Communities" initiative, for example, aims to enhance digital literacy among young people, equipping them with the skills to navigate online risks (Welsh Government, 2020). Moreover, schools are encouraged to incorporate internet safety education into their curricula, promoting </w:t>
      </w:r>
      <w:r w:rsidRPr="001E1F95">
        <w:rPr>
          <w:sz w:val="24"/>
          <w:szCs w:val="24"/>
        </w:rPr>
        <w:t>student awareness and resilience</w:t>
      </w:r>
      <w:r w:rsidRPr="001E1F95">
        <w:rPr>
          <w:sz w:val="24"/>
          <w:szCs w:val="24"/>
        </w:rPr>
        <w:t>.</w:t>
      </w:r>
    </w:p>
    <w:p w14:paraId="16022EEF" w14:textId="77777777" w:rsidR="00ED3DCF" w:rsidRPr="001E1F95" w:rsidRDefault="00ED3DCF">
      <w:pPr>
        <w:rPr>
          <w:sz w:val="24"/>
          <w:szCs w:val="24"/>
        </w:rPr>
      </w:pPr>
      <w:r w:rsidRPr="001E1F95">
        <w:rPr>
          <w:sz w:val="24"/>
          <w:szCs w:val="24"/>
        </w:rPr>
        <w:t xml:space="preserve">The Children’s Act (2004) was </w:t>
      </w:r>
      <w:r w:rsidRPr="001E1F95">
        <w:rPr>
          <w:sz w:val="24"/>
          <w:szCs w:val="24"/>
        </w:rPr>
        <w:t>established a</w:t>
      </w:r>
      <w:r w:rsidRPr="001E1F95">
        <w:rPr>
          <w:sz w:val="24"/>
          <w:szCs w:val="24"/>
        </w:rPr>
        <w:t xml:space="preserve">s a </w:t>
      </w:r>
      <w:r w:rsidRPr="001E1F95">
        <w:rPr>
          <w:sz w:val="24"/>
          <w:szCs w:val="24"/>
        </w:rPr>
        <w:t xml:space="preserve">framework for integrated working between agencies, </w:t>
      </w:r>
      <w:r w:rsidRPr="001E1F95">
        <w:rPr>
          <w:sz w:val="24"/>
          <w:szCs w:val="24"/>
        </w:rPr>
        <w:t>emphasising</w:t>
      </w:r>
      <w:r w:rsidRPr="001E1F95">
        <w:rPr>
          <w:sz w:val="24"/>
          <w:szCs w:val="24"/>
        </w:rPr>
        <w:t xml:space="preserve"> the importance of collaboration in safeguarding children. It introduced the Local Safeguarding Children Boards (LSCBs), which </w:t>
      </w:r>
      <w:r w:rsidRPr="001E1F95">
        <w:rPr>
          <w:sz w:val="24"/>
          <w:szCs w:val="24"/>
        </w:rPr>
        <w:t>coordinate</w:t>
      </w:r>
      <w:r w:rsidRPr="001E1F95">
        <w:rPr>
          <w:sz w:val="24"/>
          <w:szCs w:val="24"/>
        </w:rPr>
        <w:t xml:space="preserve"> safeguarding efforts in local areas.</w:t>
      </w:r>
      <w:r w:rsidRPr="001E1F95">
        <w:rPr>
          <w:sz w:val="24"/>
          <w:szCs w:val="24"/>
        </w:rPr>
        <w:br/>
      </w:r>
    </w:p>
    <w:p w14:paraId="4774B9F8" w14:textId="16C99D67" w:rsidR="00ED3DCF" w:rsidRPr="001E1F95" w:rsidRDefault="00ED3DCF">
      <w:pPr>
        <w:rPr>
          <w:sz w:val="24"/>
          <w:szCs w:val="24"/>
        </w:rPr>
      </w:pPr>
      <w:r w:rsidRPr="001E1F95">
        <w:rPr>
          <w:sz w:val="24"/>
          <w:szCs w:val="24"/>
        </w:rPr>
        <w:t xml:space="preserve">The </w:t>
      </w:r>
      <w:r w:rsidRPr="001E1F95">
        <w:rPr>
          <w:sz w:val="24"/>
          <w:szCs w:val="24"/>
        </w:rPr>
        <w:t>United Nations Convention on the Rights of the Child (UNCRC) (1989)</w:t>
      </w:r>
      <w:r w:rsidRPr="001E1F95">
        <w:rPr>
          <w:sz w:val="24"/>
          <w:szCs w:val="24"/>
        </w:rPr>
        <w:t xml:space="preserve"> </w:t>
      </w:r>
      <w:r w:rsidRPr="001E1F95">
        <w:rPr>
          <w:sz w:val="24"/>
          <w:szCs w:val="24"/>
        </w:rPr>
        <w:t xml:space="preserve">outlines </w:t>
      </w:r>
      <w:r w:rsidRPr="001E1F95">
        <w:rPr>
          <w:sz w:val="24"/>
          <w:szCs w:val="24"/>
        </w:rPr>
        <w:t>children's rights</w:t>
      </w:r>
      <w:r w:rsidRPr="001E1F95">
        <w:rPr>
          <w:sz w:val="24"/>
          <w:szCs w:val="24"/>
        </w:rPr>
        <w:t xml:space="preserve"> and emphasi</w:t>
      </w:r>
      <w:r w:rsidRPr="001E1F95">
        <w:rPr>
          <w:sz w:val="24"/>
          <w:szCs w:val="24"/>
        </w:rPr>
        <w:t>s</w:t>
      </w:r>
      <w:r w:rsidRPr="001E1F95">
        <w:rPr>
          <w:sz w:val="24"/>
          <w:szCs w:val="24"/>
        </w:rPr>
        <w:t>es the importance of protecting their welfare. It highlights the need for states to ensure that children are safeguarded from harm and have access to services that support their development.</w:t>
      </w:r>
      <w:r w:rsidRPr="001E1F95">
        <w:rPr>
          <w:sz w:val="24"/>
          <w:szCs w:val="24"/>
        </w:rPr>
        <w:br/>
      </w:r>
      <w:r w:rsidRPr="001E1F95">
        <w:rPr>
          <w:sz w:val="24"/>
          <w:szCs w:val="24"/>
        </w:rPr>
        <w:lastRenderedPageBreak/>
        <w:br/>
        <w:t>Wales Safeguarding Procedures (2020)</w:t>
      </w:r>
      <w:r w:rsidRPr="001E1F95">
        <w:rPr>
          <w:sz w:val="24"/>
          <w:szCs w:val="24"/>
        </w:rPr>
        <w:t xml:space="preserve"> provide guidance for safeguarding professionals. They emphasise the importance of inter-agency collaboration, information sharing, and a child-centred approach and</w:t>
      </w:r>
      <w:r w:rsidRPr="001E1F95">
        <w:rPr>
          <w:sz w:val="24"/>
          <w:szCs w:val="24"/>
        </w:rPr>
        <w:t xml:space="preserve"> outline the roles and responsibilities of different agencies in safeguarding children.</w:t>
      </w:r>
      <w:r w:rsidRPr="001E1F95">
        <w:rPr>
          <w:sz w:val="24"/>
          <w:szCs w:val="24"/>
        </w:rPr>
        <w:br/>
      </w:r>
      <w:r w:rsidRPr="001E1F95">
        <w:rPr>
          <w:sz w:val="24"/>
          <w:szCs w:val="24"/>
        </w:rPr>
        <w:br/>
      </w:r>
      <w:r w:rsidRPr="001E1F95">
        <w:rPr>
          <w:sz w:val="24"/>
          <w:szCs w:val="24"/>
        </w:rPr>
        <w:t>The Social Services and Well-being (Wales) Act (2014) promotes individual well-being</w:t>
      </w:r>
      <w:r w:rsidRPr="001E1F95">
        <w:rPr>
          <w:sz w:val="24"/>
          <w:szCs w:val="24"/>
        </w:rPr>
        <w:t xml:space="preserve"> and emphasi</w:t>
      </w:r>
      <w:r w:rsidRPr="001E1F95">
        <w:rPr>
          <w:sz w:val="24"/>
          <w:szCs w:val="24"/>
        </w:rPr>
        <w:t>s</w:t>
      </w:r>
      <w:r w:rsidRPr="001E1F95">
        <w:rPr>
          <w:sz w:val="24"/>
          <w:szCs w:val="24"/>
        </w:rPr>
        <w:t>es the importance of early intervention and prevention. It requires local authorities to work collaboratively with other agencies to provide integrated support services for children and families.</w:t>
      </w:r>
      <w:r w:rsidRPr="001E1F95">
        <w:rPr>
          <w:sz w:val="24"/>
          <w:szCs w:val="24"/>
        </w:rPr>
        <w:br/>
      </w:r>
      <w:r w:rsidRPr="001E1F95">
        <w:rPr>
          <w:sz w:val="24"/>
          <w:szCs w:val="24"/>
        </w:rPr>
        <w:br/>
        <w:t>While significant progress has been made in developing a Multi-Agency Approach to safeguarding, serious failures in the system have highlighted the need for continuous improvement. High-profile cases, such as the death of Victoria Climbié in 2000 and the Baby P case in 2007, revealed systemic weaknesses in inter-agency communication, information sharing, and accountability. These tragedies prompted major reviews and reforms, leading to the establishment of more robust safeguarding frameworks.</w:t>
      </w:r>
      <w:r w:rsidRPr="001E1F95">
        <w:rPr>
          <w:sz w:val="24"/>
          <w:szCs w:val="24"/>
        </w:rPr>
        <w:br/>
      </w:r>
      <w:r w:rsidRPr="001E1F95">
        <w:rPr>
          <w:sz w:val="24"/>
          <w:szCs w:val="24"/>
        </w:rPr>
        <w:br/>
        <w:t xml:space="preserve">Critically, the evolution of safeguarding policies over time has shown that legislation alone cannot guarantee the safety of children. The effectiveness of policies often depends on the commitment of agencies to work collaboratively, share information, and </w:t>
      </w:r>
      <w:r w:rsidRPr="001E1F95">
        <w:rPr>
          <w:sz w:val="24"/>
          <w:szCs w:val="24"/>
        </w:rPr>
        <w:t>prioritise</w:t>
      </w:r>
      <w:r w:rsidRPr="001E1F95">
        <w:rPr>
          <w:sz w:val="24"/>
          <w:szCs w:val="24"/>
        </w:rPr>
        <w:t xml:space="preserve"> children's welfare. Furthermore, there have been calls for greater emphasis on the voices of children and families in safeguarding processes, ensuring that their needs and perspectives are central to decision-making.</w:t>
      </w:r>
      <w:r w:rsidRPr="001E1F95">
        <w:rPr>
          <w:sz w:val="24"/>
          <w:szCs w:val="24"/>
        </w:rPr>
        <w:br/>
      </w:r>
      <w:r w:rsidRPr="001E1F95">
        <w:rPr>
          <w:sz w:val="24"/>
          <w:szCs w:val="24"/>
        </w:rPr>
        <w:br/>
      </w:r>
      <w:r w:rsidR="004F01C4" w:rsidRPr="001E1F95">
        <w:rPr>
          <w:sz w:val="24"/>
          <w:szCs w:val="24"/>
        </w:rPr>
        <w:t xml:space="preserve">Future developments in child protection must continue to address the challenges </w:t>
      </w:r>
      <w:r w:rsidR="004F01C4" w:rsidRPr="001E1F95">
        <w:rPr>
          <w:sz w:val="24"/>
          <w:szCs w:val="24"/>
        </w:rPr>
        <w:t>the digital landscape poses</w:t>
      </w:r>
      <w:r w:rsidR="004F01C4" w:rsidRPr="001E1F95">
        <w:rPr>
          <w:sz w:val="24"/>
          <w:szCs w:val="24"/>
        </w:rPr>
        <w:t xml:space="preserve">. As technology evolves, so too must the strategies employed to protect children. This includes </w:t>
      </w:r>
      <w:r w:rsidR="004F01C4" w:rsidRPr="001E1F95">
        <w:rPr>
          <w:sz w:val="24"/>
          <w:szCs w:val="24"/>
        </w:rPr>
        <w:t>educating children about online risks and</w:t>
      </w:r>
      <w:r w:rsidR="004F01C4" w:rsidRPr="001E1F95">
        <w:rPr>
          <w:sz w:val="24"/>
          <w:szCs w:val="24"/>
        </w:rPr>
        <w:t xml:space="preserve"> engaging parents and caregivers in discussions about safe internet use.</w:t>
      </w:r>
      <w:r w:rsidR="004F01C4" w:rsidRPr="001E1F95">
        <w:rPr>
          <w:sz w:val="24"/>
          <w:szCs w:val="24"/>
        </w:rPr>
        <w:br/>
      </w:r>
      <w:r w:rsidR="004F01C4" w:rsidRPr="001E1F95">
        <w:rPr>
          <w:sz w:val="24"/>
          <w:szCs w:val="24"/>
        </w:rPr>
        <w:br/>
      </w:r>
      <w:r w:rsidR="004F01C4" w:rsidRPr="001E1F95">
        <w:rPr>
          <w:sz w:val="24"/>
          <w:szCs w:val="24"/>
        </w:rPr>
        <w:t xml:space="preserve">Relevant theories and models must be considered </w:t>
      </w:r>
      <w:r w:rsidR="001E1F95">
        <w:rPr>
          <w:sz w:val="24"/>
          <w:szCs w:val="24"/>
        </w:rPr>
        <w:t>to promote children's welfare within the MAM effectively</w:t>
      </w:r>
      <w:r w:rsidRPr="001E1F95">
        <w:rPr>
          <w:sz w:val="24"/>
          <w:szCs w:val="24"/>
        </w:rPr>
        <w:t xml:space="preserve">. One such model is the Ecological Systems Theory, developed by Bronfenbrenner (1979). This theory posits </w:t>
      </w:r>
      <w:proofErr w:type="gramStart"/>
      <w:r w:rsidRPr="001E1F95">
        <w:rPr>
          <w:sz w:val="24"/>
          <w:szCs w:val="24"/>
        </w:rPr>
        <w:t>that various interconnected systems</w:t>
      </w:r>
      <w:proofErr w:type="gramEnd"/>
      <w:r w:rsidR="001E1F95">
        <w:rPr>
          <w:sz w:val="24"/>
          <w:szCs w:val="24"/>
        </w:rPr>
        <w:t>, including the family, school, community, and broader societal factors, influence children's development</w:t>
      </w:r>
      <w:r w:rsidR="004F01C4" w:rsidRPr="001E1F95">
        <w:rPr>
          <w:sz w:val="24"/>
          <w:szCs w:val="24"/>
        </w:rPr>
        <w:t>. Understanding these interactions can help agencies identify the root causes of issues affecting children and devise more effective interventions.</w:t>
      </w:r>
    </w:p>
    <w:p w14:paraId="0043467D" w14:textId="44801ECC" w:rsidR="008D51C3" w:rsidRPr="001E1F95" w:rsidRDefault="00ED3DCF">
      <w:pPr>
        <w:rPr>
          <w:sz w:val="24"/>
          <w:szCs w:val="24"/>
        </w:rPr>
      </w:pPr>
      <w:r w:rsidRPr="001E1F95">
        <w:rPr>
          <w:sz w:val="24"/>
          <w:szCs w:val="24"/>
        </w:rPr>
        <w:t xml:space="preserve">Ecological Systems Theory (Bronfenbrenner, 1979) </w:t>
      </w:r>
      <w:r w:rsidRPr="001E1F95">
        <w:rPr>
          <w:sz w:val="24"/>
          <w:szCs w:val="24"/>
        </w:rPr>
        <w:t>posits that multiple interconnected systems</w:t>
      </w:r>
      <w:r w:rsidR="001E1F95">
        <w:rPr>
          <w:sz w:val="24"/>
          <w:szCs w:val="24"/>
        </w:rPr>
        <w:t>, including family, school, community, and broader societal factors, influence a child's development</w:t>
      </w:r>
      <w:r w:rsidRPr="001E1F95">
        <w:rPr>
          <w:sz w:val="24"/>
          <w:szCs w:val="24"/>
        </w:rPr>
        <w:t xml:space="preserve">. The Multi-Agency Approach aligns with this theory by </w:t>
      </w:r>
      <w:r w:rsidRPr="001E1F95">
        <w:rPr>
          <w:sz w:val="24"/>
          <w:szCs w:val="24"/>
        </w:rPr>
        <w:t>recognising</w:t>
      </w:r>
      <w:r w:rsidRPr="001E1F95">
        <w:rPr>
          <w:sz w:val="24"/>
          <w:szCs w:val="24"/>
        </w:rPr>
        <w:t xml:space="preserve"> the importance of addressing the various contexts that impact a child's well-being.</w:t>
      </w:r>
      <w:r w:rsidRPr="001E1F95">
        <w:rPr>
          <w:sz w:val="24"/>
          <w:szCs w:val="24"/>
        </w:rPr>
        <w:br/>
      </w:r>
      <w:r w:rsidRPr="001E1F95">
        <w:rPr>
          <w:sz w:val="24"/>
          <w:szCs w:val="24"/>
        </w:rPr>
        <w:br/>
      </w:r>
      <w:r w:rsidR="008D51C3" w:rsidRPr="001E1F95">
        <w:rPr>
          <w:sz w:val="24"/>
          <w:szCs w:val="24"/>
        </w:rPr>
        <w:t xml:space="preserve">The </w:t>
      </w:r>
      <w:r w:rsidRPr="001E1F95">
        <w:rPr>
          <w:sz w:val="24"/>
          <w:szCs w:val="24"/>
        </w:rPr>
        <w:t>Social Model of Disability (Oliver, 1996)</w:t>
      </w:r>
      <w:r w:rsidRPr="001E1F95">
        <w:rPr>
          <w:sz w:val="24"/>
          <w:szCs w:val="24"/>
        </w:rPr>
        <w:t xml:space="preserve"> </w:t>
      </w:r>
      <w:r w:rsidR="008D51C3" w:rsidRPr="001E1F95">
        <w:rPr>
          <w:sz w:val="24"/>
          <w:szCs w:val="24"/>
        </w:rPr>
        <w:t>iterates</w:t>
      </w:r>
      <w:r w:rsidRPr="001E1F95">
        <w:rPr>
          <w:sz w:val="24"/>
          <w:szCs w:val="24"/>
        </w:rPr>
        <w:t xml:space="preserve"> </w:t>
      </w:r>
      <w:r w:rsidR="00DC4BAC" w:rsidRPr="001E1F95">
        <w:rPr>
          <w:sz w:val="24"/>
          <w:szCs w:val="24"/>
        </w:rPr>
        <w:t>that societal barrier</w:t>
      </w:r>
      <w:r w:rsidRPr="001E1F95">
        <w:rPr>
          <w:sz w:val="24"/>
          <w:szCs w:val="24"/>
        </w:rPr>
        <w:t xml:space="preserve">, rather than individual impairments, contribute to the </w:t>
      </w:r>
      <w:r w:rsidR="008D51C3" w:rsidRPr="001E1F95">
        <w:rPr>
          <w:sz w:val="24"/>
          <w:szCs w:val="24"/>
        </w:rPr>
        <w:t>marginalisation</w:t>
      </w:r>
      <w:r w:rsidRPr="001E1F95">
        <w:rPr>
          <w:sz w:val="24"/>
          <w:szCs w:val="24"/>
        </w:rPr>
        <w:t xml:space="preserve"> of disabled individuals. In </w:t>
      </w:r>
      <w:r w:rsidRPr="001E1F95">
        <w:rPr>
          <w:sz w:val="24"/>
          <w:szCs w:val="24"/>
        </w:rPr>
        <w:lastRenderedPageBreak/>
        <w:t>safeguarding, this theory underscores the importance of creating inclusive environments and addressing systemic issues that may hinder the well-being of vulnerable children.</w:t>
      </w:r>
      <w:r w:rsidRPr="001E1F95">
        <w:rPr>
          <w:sz w:val="24"/>
          <w:szCs w:val="24"/>
        </w:rPr>
        <w:br/>
      </w:r>
      <w:r w:rsidRPr="001E1F95">
        <w:rPr>
          <w:sz w:val="24"/>
          <w:szCs w:val="24"/>
        </w:rPr>
        <w:br/>
      </w:r>
      <w:r w:rsidR="008D51C3" w:rsidRPr="001E1F95">
        <w:rPr>
          <w:sz w:val="24"/>
          <w:szCs w:val="24"/>
        </w:rPr>
        <w:t>Collaborative</w:t>
      </w:r>
      <w:r w:rsidRPr="001E1F95">
        <w:rPr>
          <w:sz w:val="24"/>
          <w:szCs w:val="24"/>
        </w:rPr>
        <w:t xml:space="preserve"> Leadership Theory</w:t>
      </w:r>
      <w:r w:rsidR="008D51C3" w:rsidRPr="001E1F95">
        <w:rPr>
          <w:sz w:val="24"/>
          <w:szCs w:val="24"/>
        </w:rPr>
        <w:t xml:space="preserve"> </w:t>
      </w:r>
      <w:r w:rsidRPr="001E1F95">
        <w:rPr>
          <w:sz w:val="24"/>
          <w:szCs w:val="24"/>
        </w:rPr>
        <w:t>highlights the importance of shared leadership and collaboration among professionals from different agencies. Effective safeguarding requires a collective commitment to working together, sharing knowledge, and developing joint strategies to support children and families</w:t>
      </w:r>
      <w:r w:rsidR="004F01C4" w:rsidRPr="001E1F95">
        <w:rPr>
          <w:sz w:val="24"/>
          <w:szCs w:val="24"/>
        </w:rPr>
        <w:br/>
      </w:r>
      <w:r w:rsidR="004F01C4" w:rsidRPr="001E1F95">
        <w:rPr>
          <w:sz w:val="24"/>
          <w:szCs w:val="24"/>
        </w:rPr>
        <w:br/>
        <w:t xml:space="preserve">Another important framework is the Social Model of Disability, which </w:t>
      </w:r>
      <w:r w:rsidR="004F01C4" w:rsidRPr="001E1F95">
        <w:rPr>
          <w:sz w:val="24"/>
          <w:szCs w:val="24"/>
        </w:rPr>
        <w:t>emphasises</w:t>
      </w:r>
      <w:r w:rsidR="004F01C4" w:rsidRPr="001E1F95">
        <w:rPr>
          <w:sz w:val="24"/>
          <w:szCs w:val="24"/>
        </w:rPr>
        <w:t xml:space="preserve"> that societal barriers often contribute to the </w:t>
      </w:r>
      <w:r w:rsidRPr="001E1F95">
        <w:rPr>
          <w:sz w:val="24"/>
          <w:szCs w:val="24"/>
        </w:rPr>
        <w:t>marginalisation</w:t>
      </w:r>
      <w:r w:rsidR="004F01C4" w:rsidRPr="001E1F95">
        <w:rPr>
          <w:sz w:val="24"/>
          <w:szCs w:val="24"/>
        </w:rPr>
        <w:t xml:space="preserve"> of disabled children (Oliver, 1996). By adopting this perspective, agencies can work to create inclusive environments that support the needs of all children, regardless of their abilities.</w:t>
      </w:r>
      <w:r w:rsidR="004F01C4" w:rsidRPr="001E1F95">
        <w:rPr>
          <w:sz w:val="24"/>
          <w:szCs w:val="24"/>
        </w:rPr>
        <w:br/>
      </w:r>
      <w:r w:rsidR="004F01C4" w:rsidRPr="001E1F95">
        <w:rPr>
          <w:sz w:val="24"/>
          <w:szCs w:val="24"/>
        </w:rPr>
        <w:br/>
        <w:t xml:space="preserve">Several strategies can be employed to enhance </w:t>
      </w:r>
      <w:r w:rsidRPr="001E1F95">
        <w:rPr>
          <w:sz w:val="24"/>
          <w:szCs w:val="24"/>
        </w:rPr>
        <w:t>children's and young people's welfare</w:t>
      </w:r>
      <w:r w:rsidR="004F01C4" w:rsidRPr="001E1F95">
        <w:rPr>
          <w:sz w:val="24"/>
          <w:szCs w:val="24"/>
        </w:rPr>
        <w:t xml:space="preserve"> within the </w:t>
      </w:r>
      <w:r w:rsidR="004F01C4" w:rsidRPr="001E1F95">
        <w:rPr>
          <w:sz w:val="24"/>
          <w:szCs w:val="24"/>
        </w:rPr>
        <w:t>MAM context</w:t>
      </w:r>
      <w:r w:rsidR="004F01C4" w:rsidRPr="001E1F95">
        <w:rPr>
          <w:sz w:val="24"/>
          <w:szCs w:val="24"/>
        </w:rPr>
        <w:t xml:space="preserve">. One </w:t>
      </w:r>
      <w:r w:rsidR="004F01C4" w:rsidRPr="001E1F95">
        <w:rPr>
          <w:sz w:val="24"/>
          <w:szCs w:val="24"/>
        </w:rPr>
        <w:t>practical</w:t>
      </w:r>
      <w:r w:rsidR="004F01C4" w:rsidRPr="001E1F95">
        <w:rPr>
          <w:sz w:val="24"/>
          <w:szCs w:val="24"/>
        </w:rPr>
        <w:t xml:space="preserve"> approach is </w:t>
      </w:r>
      <w:r w:rsidR="004F01C4" w:rsidRPr="001E1F95">
        <w:rPr>
          <w:sz w:val="24"/>
          <w:szCs w:val="24"/>
        </w:rPr>
        <w:t>implementing</w:t>
      </w:r>
      <w:r w:rsidR="004F01C4" w:rsidRPr="001E1F95">
        <w:rPr>
          <w:sz w:val="24"/>
          <w:szCs w:val="24"/>
        </w:rPr>
        <w:t xml:space="preserve"> early intervention programs, which aim to identify and address potential issues before they escalate. Evidence suggests that early intervention can </w:t>
      </w:r>
      <w:r w:rsidR="004F01C4" w:rsidRPr="001E1F95">
        <w:rPr>
          <w:sz w:val="24"/>
          <w:szCs w:val="24"/>
        </w:rPr>
        <w:t>significantly improve</w:t>
      </w:r>
      <w:r w:rsidR="004F01C4" w:rsidRPr="001E1F95">
        <w:rPr>
          <w:sz w:val="24"/>
          <w:szCs w:val="24"/>
        </w:rPr>
        <w:t xml:space="preserve"> outcomes for children, particularly those from disadvantaged backgrounds (Early Intervention Foundation, 2017).</w:t>
      </w:r>
      <w:r w:rsidR="004F01C4" w:rsidRPr="001E1F95">
        <w:rPr>
          <w:sz w:val="24"/>
          <w:szCs w:val="24"/>
        </w:rPr>
        <w:br/>
      </w:r>
      <w:r w:rsidR="004F01C4" w:rsidRPr="001E1F95">
        <w:rPr>
          <w:sz w:val="24"/>
          <w:szCs w:val="24"/>
        </w:rPr>
        <w:br/>
        <w:t>Additionally, training and professional development for practitioners are crucial in ensuring that they are equipped with the skills and knowledge necessary to recogni</w:t>
      </w:r>
      <w:r w:rsidR="004F01C4" w:rsidRPr="001E1F95">
        <w:rPr>
          <w:sz w:val="24"/>
          <w:szCs w:val="24"/>
        </w:rPr>
        <w:t>s</w:t>
      </w:r>
      <w:r w:rsidR="004F01C4" w:rsidRPr="001E1F95">
        <w:rPr>
          <w:sz w:val="24"/>
          <w:szCs w:val="24"/>
        </w:rPr>
        <w:t>e and respond to child welfare concerns. This includes training in trauma-informed care, cultural competency, and effective communication with children and families (Scottish Government, 2019).</w:t>
      </w:r>
    </w:p>
    <w:p w14:paraId="365BD6CE" w14:textId="77777777" w:rsidR="00C006BE" w:rsidRPr="001E1F95" w:rsidRDefault="008D51C3">
      <w:pPr>
        <w:rPr>
          <w:sz w:val="24"/>
          <w:szCs w:val="24"/>
        </w:rPr>
      </w:pPr>
      <w:r w:rsidRPr="001E1F95">
        <w:rPr>
          <w:sz w:val="24"/>
          <w:szCs w:val="24"/>
        </w:rPr>
        <w:t xml:space="preserve">The Multi-Agency Approach to safeguarding and </w:t>
      </w:r>
      <w:r w:rsidR="00CC147A" w:rsidRPr="001E1F95">
        <w:rPr>
          <w:sz w:val="24"/>
          <w:szCs w:val="24"/>
        </w:rPr>
        <w:t>supporting</w:t>
      </w:r>
      <w:r w:rsidRPr="001E1F95">
        <w:rPr>
          <w:sz w:val="24"/>
          <w:szCs w:val="24"/>
        </w:rPr>
        <w:t xml:space="preserve"> in Wales has demonstrated significant benefits for children in care and their families. By fostering collaboration among various agencies, stakeholders can address the complex needs of children more effectively. Below are some of the key improved outcomes associated with multi-agency working:</w:t>
      </w:r>
      <w:r w:rsidRPr="001E1F95">
        <w:rPr>
          <w:sz w:val="24"/>
          <w:szCs w:val="24"/>
        </w:rPr>
        <w:br/>
      </w:r>
      <w:r w:rsidRPr="001E1F95">
        <w:rPr>
          <w:sz w:val="24"/>
          <w:szCs w:val="24"/>
        </w:rPr>
        <w:br/>
        <w:t xml:space="preserve">One of the most critical outcomes of multi-agency working is </w:t>
      </w:r>
      <w:r w:rsidRPr="001E1F95">
        <w:rPr>
          <w:sz w:val="24"/>
          <w:szCs w:val="24"/>
        </w:rPr>
        <w:t>enhancing</w:t>
      </w:r>
      <w:r w:rsidRPr="001E1F95">
        <w:rPr>
          <w:sz w:val="24"/>
          <w:szCs w:val="24"/>
        </w:rPr>
        <w:t xml:space="preserve"> </w:t>
      </w:r>
      <w:r w:rsidRPr="001E1F95">
        <w:rPr>
          <w:sz w:val="24"/>
          <w:szCs w:val="24"/>
        </w:rPr>
        <w:t xml:space="preserve">children's mental health and </w:t>
      </w:r>
      <w:r w:rsidR="00CC147A" w:rsidRPr="001E1F95">
        <w:rPr>
          <w:sz w:val="24"/>
          <w:szCs w:val="24"/>
        </w:rPr>
        <w:t>behavioural</w:t>
      </w:r>
      <w:r w:rsidRPr="001E1F95">
        <w:rPr>
          <w:sz w:val="24"/>
          <w:szCs w:val="24"/>
        </w:rPr>
        <w:t xml:space="preserve"> well-being</w:t>
      </w:r>
      <w:r w:rsidRPr="001E1F95">
        <w:rPr>
          <w:sz w:val="24"/>
          <w:szCs w:val="24"/>
        </w:rPr>
        <w:t xml:space="preserve">. Collaborative efforts allow for early identification of mental health issues and timely interventions. For instance, when schools, health services, and social care professionals work together, they can create comprehensive support plans tailored to individual children’s needs. This holistic approach can lead </w:t>
      </w:r>
      <w:r w:rsidRPr="001E1F95">
        <w:rPr>
          <w:sz w:val="24"/>
          <w:szCs w:val="24"/>
        </w:rPr>
        <w:t>to early interventions. Recognising</w:t>
      </w:r>
      <w:r w:rsidRPr="001E1F95">
        <w:rPr>
          <w:sz w:val="24"/>
          <w:szCs w:val="24"/>
        </w:rPr>
        <w:t xml:space="preserve"> signs of mental distress or </w:t>
      </w:r>
      <w:r w:rsidR="004D0143" w:rsidRPr="001E1F95">
        <w:rPr>
          <w:sz w:val="24"/>
          <w:szCs w:val="24"/>
        </w:rPr>
        <w:t>behavioural</w:t>
      </w:r>
      <w:r w:rsidRPr="001E1F95">
        <w:rPr>
          <w:sz w:val="24"/>
          <w:szCs w:val="24"/>
        </w:rPr>
        <w:t xml:space="preserve"> issues early enables professionals to provide support before problems escalate</w:t>
      </w:r>
      <w:r w:rsidRPr="001E1F95">
        <w:rPr>
          <w:sz w:val="24"/>
          <w:szCs w:val="24"/>
        </w:rPr>
        <w:t xml:space="preserve">—access to resources. </w:t>
      </w:r>
      <w:r w:rsidRPr="001E1F95">
        <w:rPr>
          <w:sz w:val="24"/>
          <w:szCs w:val="24"/>
        </w:rPr>
        <w:t xml:space="preserve">Children benefit from </w:t>
      </w:r>
      <w:r w:rsidRPr="001E1F95">
        <w:rPr>
          <w:sz w:val="24"/>
          <w:szCs w:val="24"/>
        </w:rPr>
        <w:t>various</w:t>
      </w:r>
      <w:r w:rsidRPr="001E1F95">
        <w:rPr>
          <w:sz w:val="24"/>
          <w:szCs w:val="24"/>
        </w:rPr>
        <w:t xml:space="preserve"> services, such as </w:t>
      </w:r>
      <w:r w:rsidRPr="001E1F95">
        <w:rPr>
          <w:sz w:val="24"/>
          <w:szCs w:val="24"/>
        </w:rPr>
        <w:t>counselling</w:t>
      </w:r>
      <w:r w:rsidRPr="001E1F95">
        <w:rPr>
          <w:sz w:val="24"/>
          <w:szCs w:val="24"/>
        </w:rPr>
        <w:t xml:space="preserve"> and therapeutic interventions, which can significantly improve their emotional well-being.</w:t>
      </w:r>
      <w:r w:rsidRPr="001E1F95">
        <w:rPr>
          <w:sz w:val="24"/>
          <w:szCs w:val="24"/>
        </w:rPr>
        <w:t xml:space="preserve"> </w:t>
      </w:r>
      <w:r w:rsidRPr="001E1F95">
        <w:rPr>
          <w:sz w:val="24"/>
          <w:szCs w:val="24"/>
        </w:rPr>
        <w:t>Consistent Support</w:t>
      </w:r>
      <w:r w:rsidRPr="001E1F95">
        <w:rPr>
          <w:sz w:val="24"/>
          <w:szCs w:val="24"/>
        </w:rPr>
        <w:t>: When</w:t>
      </w:r>
      <w:r w:rsidRPr="001E1F95">
        <w:rPr>
          <w:sz w:val="24"/>
          <w:szCs w:val="24"/>
        </w:rPr>
        <w:t xml:space="preserve"> multiple agencies coordinate their efforts, children receive consistent messages and support, </w:t>
      </w:r>
      <w:r w:rsidR="00CC147A" w:rsidRPr="001E1F95">
        <w:rPr>
          <w:sz w:val="24"/>
          <w:szCs w:val="24"/>
        </w:rPr>
        <w:t>leading</w:t>
      </w:r>
      <w:r w:rsidRPr="001E1F95">
        <w:rPr>
          <w:sz w:val="24"/>
          <w:szCs w:val="24"/>
        </w:rPr>
        <w:t xml:space="preserve"> to better </w:t>
      </w:r>
      <w:r w:rsidR="004D0143" w:rsidRPr="001E1F95">
        <w:rPr>
          <w:sz w:val="24"/>
          <w:szCs w:val="24"/>
        </w:rPr>
        <w:t>behaviour</w:t>
      </w:r>
      <w:r w:rsidRPr="001E1F95">
        <w:rPr>
          <w:sz w:val="24"/>
          <w:szCs w:val="24"/>
        </w:rPr>
        <w:t xml:space="preserve"> and mental health outcomes.</w:t>
      </w:r>
      <w:r w:rsidRPr="001E1F95">
        <w:rPr>
          <w:sz w:val="24"/>
          <w:szCs w:val="24"/>
        </w:rPr>
        <w:br/>
      </w:r>
      <w:r w:rsidRPr="001E1F95">
        <w:rPr>
          <w:sz w:val="24"/>
          <w:szCs w:val="24"/>
        </w:rPr>
        <w:br/>
        <w:t>A fundamental principle of effective multi-agency working is the involvement of children and families in the decision-making process regarding their care and support. This involvement fosters a sense of ownership and empowerment, leading to better outcome</w:t>
      </w:r>
      <w:r w:rsidR="004D0143" w:rsidRPr="001E1F95">
        <w:rPr>
          <w:sz w:val="24"/>
          <w:szCs w:val="24"/>
        </w:rPr>
        <w:t xml:space="preserve">s. </w:t>
      </w:r>
      <w:r w:rsidRPr="001E1F95">
        <w:rPr>
          <w:sz w:val="24"/>
          <w:szCs w:val="24"/>
        </w:rPr>
        <w:t>Child-</w:t>
      </w:r>
      <w:r w:rsidR="004D0143" w:rsidRPr="001E1F95">
        <w:rPr>
          <w:sz w:val="24"/>
          <w:szCs w:val="24"/>
        </w:rPr>
        <w:t xml:space="preserve">centred </w:t>
      </w:r>
      <w:r w:rsidR="004D0143" w:rsidRPr="001E1F95">
        <w:rPr>
          <w:sz w:val="24"/>
          <w:szCs w:val="24"/>
        </w:rPr>
        <w:lastRenderedPageBreak/>
        <w:t>approaches are when children are actively involved in discussions about their needs and preferences; they</w:t>
      </w:r>
      <w:r w:rsidRPr="001E1F95">
        <w:rPr>
          <w:sz w:val="24"/>
          <w:szCs w:val="24"/>
        </w:rPr>
        <w:t xml:space="preserve"> are more likely to engage with the services provided and feel valued.</w:t>
      </w:r>
      <w:r w:rsidRPr="001E1F95">
        <w:rPr>
          <w:sz w:val="24"/>
          <w:szCs w:val="24"/>
        </w:rPr>
        <w:br/>
      </w:r>
      <w:r w:rsidR="004D0143" w:rsidRPr="001E1F95">
        <w:rPr>
          <w:sz w:val="24"/>
          <w:szCs w:val="24"/>
        </w:rPr>
        <w:t>Family Engagement</w:t>
      </w:r>
      <w:r w:rsidRPr="001E1F95">
        <w:rPr>
          <w:sz w:val="24"/>
          <w:szCs w:val="24"/>
        </w:rPr>
        <w:t xml:space="preserve">: Multi-agency strategies often </w:t>
      </w:r>
      <w:r w:rsidR="004D0143" w:rsidRPr="001E1F95">
        <w:rPr>
          <w:sz w:val="24"/>
          <w:szCs w:val="24"/>
        </w:rPr>
        <w:t>emphasise</w:t>
      </w:r>
      <w:r w:rsidRPr="001E1F95">
        <w:rPr>
          <w:sz w:val="24"/>
          <w:szCs w:val="24"/>
        </w:rPr>
        <w:t xml:space="preserve"> the importance of family involvement, ensuring that parents and caregivers have a voice in the planning and delivery of support. This can enhance family dynamics and improve relationships.</w:t>
      </w:r>
      <w:r w:rsidRPr="001E1F95">
        <w:rPr>
          <w:sz w:val="24"/>
          <w:szCs w:val="24"/>
        </w:rPr>
        <w:br/>
      </w:r>
      <w:r w:rsidR="004D0143" w:rsidRPr="001E1F95">
        <w:rPr>
          <w:sz w:val="24"/>
          <w:szCs w:val="24"/>
        </w:rPr>
        <w:t>Tailored Services: By considering the views and experiences of children and families, agencies can develop more relevant and effective services</w:t>
      </w:r>
      <w:r w:rsidRPr="001E1F95">
        <w:rPr>
          <w:sz w:val="24"/>
          <w:szCs w:val="24"/>
        </w:rPr>
        <w:t>, leading to improved satisfaction and outcomes.</w:t>
      </w:r>
      <w:r w:rsidRPr="001E1F95">
        <w:rPr>
          <w:sz w:val="24"/>
          <w:szCs w:val="24"/>
        </w:rPr>
        <w:br/>
      </w:r>
      <w:r w:rsidRPr="001E1F95">
        <w:rPr>
          <w:sz w:val="24"/>
          <w:szCs w:val="24"/>
        </w:rPr>
        <w:br/>
      </w:r>
      <w:proofErr w:type="gramStart"/>
      <w:r w:rsidR="00C006BE" w:rsidRPr="001E1F95">
        <w:rPr>
          <w:sz w:val="24"/>
          <w:szCs w:val="24"/>
        </w:rPr>
        <w:t>Multi-agency</w:t>
      </w:r>
      <w:proofErr w:type="gramEnd"/>
      <w:r w:rsidRPr="001E1F95">
        <w:rPr>
          <w:sz w:val="24"/>
          <w:szCs w:val="24"/>
        </w:rPr>
        <w:t xml:space="preserve"> working promotes a comprehensive understanding of a child's needs by considering various factors that impact their well-being. This holistic perspective is crucial for </w:t>
      </w:r>
      <w:r w:rsidR="004D0143" w:rsidRPr="001E1F95">
        <w:rPr>
          <w:sz w:val="24"/>
          <w:szCs w:val="24"/>
        </w:rPr>
        <w:t>adequate</w:t>
      </w:r>
      <w:r w:rsidRPr="001E1F95">
        <w:rPr>
          <w:sz w:val="24"/>
          <w:szCs w:val="24"/>
        </w:rPr>
        <w:t xml:space="preserve"> support</w:t>
      </w:r>
      <w:r w:rsidR="004D0143" w:rsidRPr="001E1F95">
        <w:rPr>
          <w:sz w:val="24"/>
          <w:szCs w:val="24"/>
        </w:rPr>
        <w:t xml:space="preserve">. </w:t>
      </w:r>
      <w:r w:rsidRPr="001E1F95">
        <w:rPr>
          <w:sz w:val="24"/>
          <w:szCs w:val="24"/>
        </w:rPr>
        <w:br/>
        <w:t>Interconnected Need</w:t>
      </w:r>
      <w:r w:rsidR="004D0143" w:rsidRPr="001E1F95">
        <w:rPr>
          <w:sz w:val="24"/>
          <w:szCs w:val="24"/>
        </w:rPr>
        <w:t>s</w:t>
      </w:r>
      <w:r w:rsidRPr="001E1F95">
        <w:rPr>
          <w:sz w:val="24"/>
          <w:szCs w:val="24"/>
        </w:rPr>
        <w:t xml:space="preserve"> </w:t>
      </w:r>
      <w:r w:rsidR="004D0143" w:rsidRPr="001E1F95">
        <w:rPr>
          <w:sz w:val="24"/>
          <w:szCs w:val="24"/>
        </w:rPr>
        <w:t>r</w:t>
      </w:r>
      <w:r w:rsidRPr="001E1F95">
        <w:rPr>
          <w:sz w:val="24"/>
          <w:szCs w:val="24"/>
        </w:rPr>
        <w:t>ecogni</w:t>
      </w:r>
      <w:r w:rsidR="004D0143" w:rsidRPr="001E1F95">
        <w:rPr>
          <w:sz w:val="24"/>
          <w:szCs w:val="24"/>
        </w:rPr>
        <w:t>ses</w:t>
      </w:r>
      <w:r w:rsidRPr="001E1F95">
        <w:rPr>
          <w:sz w:val="24"/>
          <w:szCs w:val="24"/>
        </w:rPr>
        <w:t xml:space="preserve"> that a child's physical, emotional, educational, and social needs are interconnected</w:t>
      </w:r>
      <w:r w:rsidR="004D0143" w:rsidRPr="001E1F95">
        <w:rPr>
          <w:sz w:val="24"/>
          <w:szCs w:val="24"/>
        </w:rPr>
        <w:t>, allowing</w:t>
      </w:r>
      <w:r w:rsidRPr="001E1F95">
        <w:rPr>
          <w:sz w:val="24"/>
          <w:szCs w:val="24"/>
        </w:rPr>
        <w:t xml:space="preserve"> for more effective interventions. </w:t>
      </w:r>
      <w:r w:rsidR="004D0143" w:rsidRPr="001E1F95">
        <w:rPr>
          <w:sz w:val="24"/>
          <w:szCs w:val="24"/>
        </w:rPr>
        <w:t>Addressing</w:t>
      </w:r>
      <w:r w:rsidRPr="001E1F95">
        <w:rPr>
          <w:sz w:val="24"/>
          <w:szCs w:val="24"/>
        </w:rPr>
        <w:t xml:space="preserve"> mental health issues may also improve educational performance and social interactions.</w:t>
      </w:r>
      <w:r w:rsidRPr="001E1F95">
        <w:rPr>
          <w:sz w:val="24"/>
          <w:szCs w:val="24"/>
        </w:rPr>
        <w:br/>
        <w:t>Shared Information</w:t>
      </w:r>
      <w:r w:rsidR="004D0143" w:rsidRPr="001E1F95">
        <w:rPr>
          <w:sz w:val="24"/>
          <w:szCs w:val="24"/>
        </w:rPr>
        <w:t xml:space="preserve"> and c</w:t>
      </w:r>
      <w:r w:rsidRPr="001E1F95">
        <w:rPr>
          <w:sz w:val="24"/>
          <w:szCs w:val="24"/>
        </w:rPr>
        <w:t xml:space="preserve">ollaborative working </w:t>
      </w:r>
      <w:r w:rsidR="00C006BE" w:rsidRPr="001E1F95">
        <w:rPr>
          <w:sz w:val="24"/>
          <w:szCs w:val="24"/>
        </w:rPr>
        <w:t>facilitate</w:t>
      </w:r>
      <w:r w:rsidRPr="001E1F95">
        <w:rPr>
          <w:sz w:val="24"/>
          <w:szCs w:val="24"/>
        </w:rPr>
        <w:t xml:space="preserve"> </w:t>
      </w:r>
      <w:r w:rsidR="004D0143" w:rsidRPr="001E1F95">
        <w:rPr>
          <w:sz w:val="24"/>
          <w:szCs w:val="24"/>
        </w:rPr>
        <w:t>sharing</w:t>
      </w:r>
      <w:r w:rsidRPr="001E1F95">
        <w:rPr>
          <w:sz w:val="24"/>
          <w:szCs w:val="24"/>
        </w:rPr>
        <w:t xml:space="preserve"> between agencies, allowing for a more complete picture of the child's situation and needs. This can lead to more informed decision-making and targeted support. A holistic view encourages agencies to consider the long-term outcomes for children, promoting stability and continuity in care and support.</w:t>
      </w:r>
    </w:p>
    <w:p w14:paraId="784ABEB4" w14:textId="0D5F2D86" w:rsidR="004D0143" w:rsidRPr="001E1F95" w:rsidRDefault="00C006BE">
      <w:pPr>
        <w:rPr>
          <w:sz w:val="24"/>
          <w:szCs w:val="24"/>
        </w:rPr>
      </w:pPr>
      <w:r w:rsidRPr="001E1F95">
        <w:rPr>
          <w:sz w:val="24"/>
          <w:szCs w:val="24"/>
        </w:rPr>
        <w:t>This approach safeguards and involves collaboration among various organisations and professionals to promote the safety and well-being of individuals, particularly vulnerable populations. By bringing together multiple agencies, a comprehensive understanding of the individual’s needs can be achieved, ensuring that all aspects of a person’s well-being are considered. Agencies can pool their resources, knowledge and expertise. This collaboration can lead to better utilisation of available resources, reducing the burden on a single agency. When responsibilities are shared among multiple agencies, the workload for individual professionals is alleviated</w:t>
      </w:r>
      <w:r w:rsidR="00DE4A38" w:rsidRPr="001E1F95">
        <w:rPr>
          <w:sz w:val="24"/>
          <w:szCs w:val="24"/>
        </w:rPr>
        <w:t>. This can decrease stress levels, allowing staff to focus on their core competencies and provide a better service. It can promote better organisational communication, leading to quicker information sharing and more coordinated responses to safeguarding concerns.  Diverse perspectives from various agencies can lead to innovative solutions to complex safeguarding issues, improving outcomes for individuals in need. With multiple agencies involved, there is a greater sense of accountability. Each agency has a stake in the process, which can lead to more thorough investigations and follow-ups. By streamlining processes and reducing duplication of efforts, agencies</w:t>
      </w:r>
      <w:r w:rsidR="001E1F95" w:rsidRPr="001E1F95">
        <w:rPr>
          <w:sz w:val="24"/>
          <w:szCs w:val="24"/>
        </w:rPr>
        <w:t xml:space="preserve"> can respond more quickly to concerns, leading to timely interventions. Collaboration fosters relationships among agencies, which can strengthen community networks and support systems, ultimately benefiting the individuals being safeguarded. Ultimately, the multi-agency approach aims to improve safety and well-being for vulnerable individuals. By working together, agencies can create more effective intervention strategies that lead to better </w:t>
      </w:r>
      <w:proofErr w:type="gramStart"/>
      <w:r w:rsidR="001E1F95" w:rsidRPr="001E1F95">
        <w:rPr>
          <w:sz w:val="24"/>
          <w:szCs w:val="24"/>
        </w:rPr>
        <w:t>long term</w:t>
      </w:r>
      <w:proofErr w:type="gramEnd"/>
      <w:r w:rsidR="001E1F95" w:rsidRPr="001E1F95">
        <w:rPr>
          <w:sz w:val="24"/>
          <w:szCs w:val="24"/>
        </w:rPr>
        <w:t xml:space="preserve"> outcomes. </w:t>
      </w:r>
      <w:r w:rsidR="004F01C4" w:rsidRPr="001E1F95">
        <w:rPr>
          <w:sz w:val="24"/>
          <w:szCs w:val="24"/>
        </w:rPr>
        <w:br/>
      </w:r>
    </w:p>
    <w:p w14:paraId="2BA8FF44" w14:textId="68658CA9" w:rsidR="004F01C4" w:rsidRPr="001E1F95" w:rsidRDefault="004F01C4" w:rsidP="001E1F95">
      <w:pPr>
        <w:rPr>
          <w:sz w:val="24"/>
          <w:szCs w:val="24"/>
        </w:rPr>
      </w:pPr>
      <w:r w:rsidRPr="001E1F95">
        <w:rPr>
          <w:sz w:val="24"/>
          <w:szCs w:val="24"/>
        </w:rPr>
        <w:lastRenderedPageBreak/>
        <w:t xml:space="preserve">Collaboration with families is also essential in promoting children's welfare. Engaging parents and caregivers in decision-making can empower them and foster a sense of ownership over their children's well-being. Family support services </w:t>
      </w:r>
      <w:r w:rsidRPr="001E1F95">
        <w:rPr>
          <w:sz w:val="24"/>
          <w:szCs w:val="24"/>
        </w:rPr>
        <w:t xml:space="preserve">providing resources and guidance can further strengthen this collaboration, ensuring families have the tools </w:t>
      </w:r>
      <w:r w:rsidRPr="001E1F95">
        <w:rPr>
          <w:sz w:val="24"/>
          <w:szCs w:val="24"/>
        </w:rPr>
        <w:t>to support their children's developme</w:t>
      </w:r>
      <w:r w:rsidRPr="001E1F95">
        <w:rPr>
          <w:sz w:val="24"/>
          <w:szCs w:val="24"/>
        </w:rPr>
        <w:t xml:space="preserve">nt. </w:t>
      </w:r>
      <w:r w:rsidRPr="001E1F95">
        <w:rPr>
          <w:sz w:val="24"/>
          <w:szCs w:val="24"/>
        </w:rPr>
        <w:br/>
      </w:r>
      <w:r w:rsidRPr="001E1F95">
        <w:rPr>
          <w:sz w:val="24"/>
          <w:szCs w:val="24"/>
        </w:rPr>
        <w:br/>
        <w:t xml:space="preserve">The </w:t>
      </w:r>
      <w:r w:rsidR="00C006BE" w:rsidRPr="001E1F95">
        <w:rPr>
          <w:sz w:val="24"/>
          <w:szCs w:val="24"/>
        </w:rPr>
        <w:t>Multi-Agency</w:t>
      </w:r>
      <w:r w:rsidRPr="001E1F95">
        <w:rPr>
          <w:sz w:val="24"/>
          <w:szCs w:val="24"/>
        </w:rPr>
        <w:t xml:space="preserve"> Model in Wales represents a proactive approach to promoting </w:t>
      </w:r>
      <w:r w:rsidRPr="001E1F95">
        <w:rPr>
          <w:sz w:val="24"/>
          <w:szCs w:val="24"/>
        </w:rPr>
        <w:t>children's and young people's welfare</w:t>
      </w:r>
      <w:r w:rsidRPr="001E1F95">
        <w:rPr>
          <w:sz w:val="24"/>
          <w:szCs w:val="24"/>
        </w:rPr>
        <w:t>. By fostering collaboration among various agencies and addressing the complex needs of vulnerable children, the MAM plays a critical role in safeguarding their well-being. However, challenges remain, particularly in inter-agency cooperation and the evolving landscape of online risks.</w:t>
      </w:r>
      <w:r w:rsidRPr="001E1F95">
        <w:rPr>
          <w:sz w:val="24"/>
          <w:szCs w:val="24"/>
        </w:rPr>
        <w:br/>
      </w:r>
      <w:r w:rsidRPr="001E1F95">
        <w:rPr>
          <w:sz w:val="24"/>
          <w:szCs w:val="24"/>
        </w:rPr>
        <w:br/>
        <w:t xml:space="preserve">To enhance the effectiveness of the MAM, it is essential to continue developing child protection procedures, embrace emerging issues such as internet safety, and implement evidence-based strategies that </w:t>
      </w:r>
      <w:r w:rsidR="00F615A7" w:rsidRPr="001E1F95">
        <w:rPr>
          <w:sz w:val="24"/>
          <w:szCs w:val="24"/>
        </w:rPr>
        <w:t>prioritise</w:t>
      </w:r>
      <w:r w:rsidRPr="001E1F95">
        <w:rPr>
          <w:sz w:val="24"/>
          <w:szCs w:val="24"/>
        </w:rPr>
        <w:t xml:space="preserve"> early intervention and family engagement. By doing so, Wales can ensure its children and young people are supported, protected, and empowered to thrive in an ever-changing world.</w:t>
      </w:r>
      <w:r w:rsidR="004D0143" w:rsidRPr="001E1F95">
        <w:rPr>
          <w:sz w:val="24"/>
          <w:szCs w:val="24"/>
        </w:rPr>
        <w:t xml:space="preserve"> </w:t>
      </w:r>
      <w:r w:rsidR="004D0143" w:rsidRPr="001E1F95">
        <w:rPr>
          <w:sz w:val="24"/>
          <w:szCs w:val="24"/>
        </w:rPr>
        <w:t xml:space="preserve">The multi-agency approach in Wales has proven </w:t>
      </w:r>
      <w:r w:rsidR="00C006BE" w:rsidRPr="001E1F95">
        <w:rPr>
          <w:sz w:val="24"/>
          <w:szCs w:val="24"/>
        </w:rPr>
        <w:t>to improve outcomes for children and their families significantly</w:t>
      </w:r>
      <w:r w:rsidR="004D0143" w:rsidRPr="001E1F95">
        <w:rPr>
          <w:sz w:val="24"/>
          <w:szCs w:val="24"/>
        </w:rPr>
        <w:t xml:space="preserve">. </w:t>
      </w:r>
      <w:r w:rsidR="004D0143" w:rsidRPr="001E1F95">
        <w:rPr>
          <w:sz w:val="24"/>
          <w:szCs w:val="24"/>
        </w:rPr>
        <w:t xml:space="preserve">This collaborative model exemplifies best practices in safeguarding and </w:t>
      </w:r>
      <w:r w:rsidR="00CC147A" w:rsidRPr="001E1F95">
        <w:rPr>
          <w:sz w:val="24"/>
          <w:szCs w:val="24"/>
        </w:rPr>
        <w:t>supporting</w:t>
      </w:r>
      <w:r w:rsidR="004D0143" w:rsidRPr="001E1F95">
        <w:rPr>
          <w:sz w:val="24"/>
          <w:szCs w:val="24"/>
        </w:rPr>
        <w:t xml:space="preserve"> </w:t>
      </w:r>
      <w:r w:rsidR="00CC147A" w:rsidRPr="001E1F95">
        <w:rPr>
          <w:sz w:val="24"/>
          <w:szCs w:val="24"/>
        </w:rPr>
        <w:t>children by enhancing mental health, educational attainment, and family involvement</w:t>
      </w:r>
      <w:r w:rsidR="00C006BE" w:rsidRPr="001E1F95">
        <w:rPr>
          <w:sz w:val="24"/>
          <w:szCs w:val="24"/>
        </w:rPr>
        <w:t xml:space="preserve"> and</w:t>
      </w:r>
      <w:r w:rsidR="004D0143" w:rsidRPr="001E1F95">
        <w:rPr>
          <w:sz w:val="24"/>
          <w:szCs w:val="24"/>
        </w:rPr>
        <w:t xml:space="preserve"> providing a holistic view of children's needs</w:t>
      </w:r>
      <w:r w:rsidR="004D0143" w:rsidRPr="001E1F95">
        <w:rPr>
          <w:sz w:val="24"/>
          <w:szCs w:val="24"/>
        </w:rPr>
        <w:t>. Continued commitment to multi-agency working, informed by the voices of children and families, is essential for sustaining and further enhancing these positive outcomes. The lessons learned from past challenges and the evolving landscape of children's needs underscore the importance of ongoing collaboration among all stakeholders involved in child welfare</w:t>
      </w:r>
      <w:r w:rsidR="004D0143" w:rsidRPr="001E1F95">
        <w:rPr>
          <w:sz w:val="24"/>
          <w:szCs w:val="24"/>
        </w:rPr>
        <w:t>.</w:t>
      </w:r>
      <w:r w:rsidRPr="001E1F95">
        <w:rPr>
          <w:sz w:val="24"/>
          <w:szCs w:val="24"/>
        </w:rPr>
        <w:br/>
      </w:r>
    </w:p>
    <w:p w14:paraId="2B319C32" w14:textId="77777777" w:rsidR="004F01C4" w:rsidRPr="001E1F95" w:rsidRDefault="004F01C4">
      <w:pPr>
        <w:rPr>
          <w:sz w:val="24"/>
          <w:szCs w:val="24"/>
        </w:rPr>
      </w:pPr>
    </w:p>
    <w:p w14:paraId="68838C5A" w14:textId="0D55AF45" w:rsidR="00AA723F" w:rsidRPr="001E1F95" w:rsidRDefault="004F01C4">
      <w:pPr>
        <w:rPr>
          <w:sz w:val="24"/>
          <w:szCs w:val="24"/>
        </w:rPr>
      </w:pPr>
      <w:r w:rsidRPr="001E1F95">
        <w:rPr>
          <w:sz w:val="24"/>
          <w:szCs w:val="24"/>
        </w:rPr>
        <w:t>References</w:t>
      </w:r>
      <w:r w:rsidRPr="001E1F95">
        <w:rPr>
          <w:sz w:val="24"/>
          <w:szCs w:val="24"/>
        </w:rPr>
        <w:br/>
      </w:r>
      <w:r w:rsidRPr="001E1F95">
        <w:rPr>
          <w:sz w:val="24"/>
          <w:szCs w:val="24"/>
        </w:rPr>
        <w:br/>
        <w:t>- Bronfenbrenner, U. (1979). *The Ecology of Human Development: Experiments by Nature and Design*. Harvard University Press.</w:t>
      </w:r>
      <w:r w:rsidRPr="001E1F95">
        <w:rPr>
          <w:sz w:val="24"/>
          <w:szCs w:val="24"/>
        </w:rPr>
        <w:br/>
        <w:t>- Cameron, C., &amp; Frey, R. (2016). *Multi-Agency Working: A Guide for Practitioners*. London: Routledge.</w:t>
      </w:r>
      <w:r w:rsidRPr="001E1F95">
        <w:rPr>
          <w:sz w:val="24"/>
          <w:szCs w:val="24"/>
        </w:rPr>
        <w:br/>
        <w:t>- Early Intervention Foundation. (2017). *The Early Intervention Foundation Guidebook*. London: Early Intervention Foundation.</w:t>
      </w:r>
      <w:r w:rsidRPr="001E1F95">
        <w:rPr>
          <w:sz w:val="24"/>
          <w:szCs w:val="24"/>
        </w:rPr>
        <w:br/>
        <w:t>- Frost, N., et al. (2017). *The Impact of Multi-Agency Working on Outcomes for Children: A Review of the Evidence*. Child Abuse Review, 26(2), 85-99.</w:t>
      </w:r>
      <w:r w:rsidRPr="001E1F95">
        <w:rPr>
          <w:sz w:val="24"/>
          <w:szCs w:val="24"/>
        </w:rPr>
        <w:br/>
        <w:t>- Oliver, M. (1996). *Understanding Disability: From Theory to Practice*. Basingstoke: Macmillan.</w:t>
      </w:r>
      <w:r w:rsidRPr="001E1F95">
        <w:rPr>
          <w:sz w:val="24"/>
          <w:szCs w:val="24"/>
        </w:rPr>
        <w:br/>
        <w:t>- NSPCC. (2016). *The Role of Local Safeguarding Children Boards*. London: NSPCC.</w:t>
      </w:r>
      <w:r w:rsidRPr="001E1F95">
        <w:rPr>
          <w:sz w:val="24"/>
          <w:szCs w:val="24"/>
        </w:rPr>
        <w:br/>
        <w:t>- Scottish Government. (2019). *National Guidance for Child Protection in Scotland*. Edinburgh: Scottish Government.</w:t>
      </w:r>
      <w:r w:rsidRPr="001E1F95">
        <w:rPr>
          <w:sz w:val="24"/>
          <w:szCs w:val="24"/>
        </w:rPr>
        <w:br/>
        <w:t xml:space="preserve">- Welsh Government. (2014). *Social Services and Well-being (Wales) Act 2014*. Cardiff: </w:t>
      </w:r>
      <w:r w:rsidRPr="001E1F95">
        <w:rPr>
          <w:sz w:val="24"/>
          <w:szCs w:val="24"/>
        </w:rPr>
        <w:lastRenderedPageBreak/>
        <w:t>Welsh Government.</w:t>
      </w:r>
      <w:r w:rsidRPr="001E1F95">
        <w:rPr>
          <w:sz w:val="24"/>
          <w:szCs w:val="24"/>
        </w:rPr>
        <w:br/>
        <w:t>- Welsh Government. (2019). *All Wales Child Protection Procedures*. Cardiff: Welsh Government.</w:t>
      </w:r>
      <w:r w:rsidRPr="001E1F95">
        <w:rPr>
          <w:sz w:val="24"/>
          <w:szCs w:val="24"/>
        </w:rPr>
        <w:br/>
        <w:t>- Welsh Government. (2020). *Digital Communities: A Strategy for Digital Inclusion in Wales*. Cardiff: Welsh Government.</w:t>
      </w:r>
    </w:p>
    <w:sectPr w:rsidR="00AA723F" w:rsidRPr="001E1F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1C4"/>
    <w:rsid w:val="001E1F95"/>
    <w:rsid w:val="004317EE"/>
    <w:rsid w:val="004D0143"/>
    <w:rsid w:val="004F01C4"/>
    <w:rsid w:val="007B55EE"/>
    <w:rsid w:val="008D51C3"/>
    <w:rsid w:val="009177A4"/>
    <w:rsid w:val="00AA723F"/>
    <w:rsid w:val="00BB38DF"/>
    <w:rsid w:val="00C006BE"/>
    <w:rsid w:val="00CC147A"/>
    <w:rsid w:val="00DC4BAC"/>
    <w:rsid w:val="00DE4A38"/>
    <w:rsid w:val="00EA7DE0"/>
    <w:rsid w:val="00ED3DCF"/>
    <w:rsid w:val="00F61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7E8A6F"/>
  <w15:chartTrackingRefBased/>
  <w15:docId w15:val="{17BCC8D6-B03B-4F12-A21B-07E3D8E8B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1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01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01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01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01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01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01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01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01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1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F01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F01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01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01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01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01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01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01C4"/>
    <w:rPr>
      <w:rFonts w:eastAsiaTheme="majorEastAsia" w:cstheme="majorBidi"/>
      <w:color w:val="272727" w:themeColor="text1" w:themeTint="D8"/>
    </w:rPr>
  </w:style>
  <w:style w:type="paragraph" w:styleId="Title">
    <w:name w:val="Title"/>
    <w:basedOn w:val="Normal"/>
    <w:next w:val="Normal"/>
    <w:link w:val="TitleChar"/>
    <w:uiPriority w:val="10"/>
    <w:qFormat/>
    <w:rsid w:val="004F01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01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01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01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01C4"/>
    <w:pPr>
      <w:spacing w:before="160"/>
      <w:jc w:val="center"/>
    </w:pPr>
    <w:rPr>
      <w:i/>
      <w:iCs/>
      <w:color w:val="404040" w:themeColor="text1" w:themeTint="BF"/>
    </w:rPr>
  </w:style>
  <w:style w:type="character" w:customStyle="1" w:styleId="QuoteChar">
    <w:name w:val="Quote Char"/>
    <w:basedOn w:val="DefaultParagraphFont"/>
    <w:link w:val="Quote"/>
    <w:uiPriority w:val="29"/>
    <w:rsid w:val="004F01C4"/>
    <w:rPr>
      <w:i/>
      <w:iCs/>
      <w:color w:val="404040" w:themeColor="text1" w:themeTint="BF"/>
    </w:rPr>
  </w:style>
  <w:style w:type="paragraph" w:styleId="ListParagraph">
    <w:name w:val="List Paragraph"/>
    <w:basedOn w:val="Normal"/>
    <w:uiPriority w:val="34"/>
    <w:qFormat/>
    <w:rsid w:val="004F01C4"/>
    <w:pPr>
      <w:ind w:left="720"/>
      <w:contextualSpacing/>
    </w:pPr>
  </w:style>
  <w:style w:type="character" w:styleId="IntenseEmphasis">
    <w:name w:val="Intense Emphasis"/>
    <w:basedOn w:val="DefaultParagraphFont"/>
    <w:uiPriority w:val="21"/>
    <w:qFormat/>
    <w:rsid w:val="004F01C4"/>
    <w:rPr>
      <w:i/>
      <w:iCs/>
      <w:color w:val="2F5496" w:themeColor="accent1" w:themeShade="BF"/>
    </w:rPr>
  </w:style>
  <w:style w:type="paragraph" w:styleId="IntenseQuote">
    <w:name w:val="Intense Quote"/>
    <w:basedOn w:val="Normal"/>
    <w:next w:val="Normal"/>
    <w:link w:val="IntenseQuoteChar"/>
    <w:uiPriority w:val="30"/>
    <w:qFormat/>
    <w:rsid w:val="004F01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01C4"/>
    <w:rPr>
      <w:i/>
      <w:iCs/>
      <w:color w:val="2F5496" w:themeColor="accent1" w:themeShade="BF"/>
    </w:rPr>
  </w:style>
  <w:style w:type="character" w:styleId="IntenseReference">
    <w:name w:val="Intense Reference"/>
    <w:basedOn w:val="DefaultParagraphFont"/>
    <w:uiPriority w:val="32"/>
    <w:qFormat/>
    <w:rsid w:val="004F01C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B83480C68A8944B79BD1B8714E105F" ma:contentTypeVersion="16" ma:contentTypeDescription="Create a new document." ma:contentTypeScope="" ma:versionID="fe134a6f39ea8d4f66c453985b54c88d">
  <xsd:schema xmlns:xsd="http://www.w3.org/2001/XMLSchema" xmlns:xs="http://www.w3.org/2001/XMLSchema" xmlns:p="http://schemas.microsoft.com/office/2006/metadata/properties" xmlns:ns3="f8f9276b-99c7-46f1-b5e9-86367f3a73be" xmlns:ns4="911b1a48-8c52-4e49-ada3-139ab2d05680" targetNamespace="http://schemas.microsoft.com/office/2006/metadata/properties" ma:root="true" ma:fieldsID="416858c7d25868802a1cc2cdcdd87f28" ns3:_="" ns4:_="">
    <xsd:import namespace="f8f9276b-99c7-46f1-b5e9-86367f3a73be"/>
    <xsd:import namespace="911b1a48-8c52-4e49-ada3-139ab2d0568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_activity" minOccurs="0"/>
                <xsd:element ref="ns3:MediaServiceObjectDetectorVersions" minOccurs="0"/>
                <xsd:element ref="ns3:MediaServiceSearchPropertie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9276b-99c7-46f1-b5e9-86367f3a73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1b1a48-8c52-4e49-ada3-139ab2d0568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8f9276b-99c7-46f1-b5e9-86367f3a73be" xsi:nil="true"/>
  </documentManagement>
</p:properties>
</file>

<file path=customXml/itemProps1.xml><?xml version="1.0" encoding="utf-8"?>
<ds:datastoreItem xmlns:ds="http://schemas.openxmlformats.org/officeDocument/2006/customXml" ds:itemID="{8095033A-D128-4EB7-8ECA-0669092D04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9276b-99c7-46f1-b5e9-86367f3a73be"/>
    <ds:schemaRef ds:uri="911b1a48-8c52-4e49-ada3-139ab2d056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5EF4C8-5668-4637-8311-725A74340E17}">
  <ds:schemaRefs>
    <ds:schemaRef ds:uri="http://schemas.microsoft.com/sharepoint/v3/contenttype/forms"/>
  </ds:schemaRefs>
</ds:datastoreItem>
</file>

<file path=customXml/itemProps3.xml><?xml version="1.0" encoding="utf-8"?>
<ds:datastoreItem xmlns:ds="http://schemas.openxmlformats.org/officeDocument/2006/customXml" ds:itemID="{57AE1923-FA09-463F-B907-AAA78CCAB570}">
  <ds:schemaRefs>
    <ds:schemaRef ds:uri="http://schemas.microsoft.com/office/2006/metadata/properties"/>
    <ds:schemaRef ds:uri="http://schemas.microsoft.com/office/infopath/2007/PartnerControls"/>
    <ds:schemaRef ds:uri="f8f9276b-99c7-46f1-b5e9-86367f3a73b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2457</Words>
  <Characters>15801</Characters>
  <Application>Microsoft Office Word</Application>
  <DocSecurity>0</DocSecurity>
  <Lines>260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Copp</dc:creator>
  <cp:keywords/>
  <dc:description/>
  <cp:lastModifiedBy>Lynsey Copp</cp:lastModifiedBy>
  <cp:revision>2</cp:revision>
  <dcterms:created xsi:type="dcterms:W3CDTF">2025-05-06T16:58:00Z</dcterms:created>
  <dcterms:modified xsi:type="dcterms:W3CDTF">2025-05-06T16:58:00Z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93842f98-58e0-4436-b6ce-f97defc9f241</vt:lpwstr>
  </property>
  <property fmtid="{D5CDD505-2E9C-101B-9397-08002B2CF9AE}" pid="3" name="ContentTypeId">
    <vt:lpwstr>0x01010057B83480C68A8944B79BD1B8714E105F</vt:lpwstr>
  </property>
</Properties>
</file>