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D98D1" w14:textId="54C4A782" w:rsidR="00372E88" w:rsidRDefault="00372E88">
      <w:pPr>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14:anchorId="518F6F48" wp14:editId="175B0AB5">
            <wp:simplePos x="0" y="0"/>
            <wp:positionH relativeFrom="margin">
              <wp:align>right</wp:align>
            </wp:positionH>
            <wp:positionV relativeFrom="paragraph">
              <wp:posOffset>0</wp:posOffset>
            </wp:positionV>
            <wp:extent cx="5715000" cy="1895475"/>
            <wp:effectExtent l="0" t="0" r="0" b="9525"/>
            <wp:wrapTight wrapText="bothSides">
              <wp:wrapPolygon edited="0">
                <wp:start x="0" y="0"/>
                <wp:lineTo x="0" y="12157"/>
                <wp:lineTo x="144" y="13893"/>
                <wp:lineTo x="864" y="17367"/>
                <wp:lineTo x="2376" y="21057"/>
                <wp:lineTo x="8928" y="21491"/>
                <wp:lineTo x="9504" y="21491"/>
                <wp:lineTo x="17640" y="21274"/>
                <wp:lineTo x="17712" y="18018"/>
                <wp:lineTo x="21528" y="17367"/>
                <wp:lineTo x="21528" y="11723"/>
                <wp:lineTo x="5400" y="10420"/>
                <wp:lineTo x="14256" y="10420"/>
                <wp:lineTo x="18792" y="9335"/>
                <wp:lineTo x="18792" y="6947"/>
                <wp:lineTo x="19512" y="3690"/>
                <wp:lineTo x="19656" y="868"/>
                <wp:lineTo x="19152" y="651"/>
                <wp:lineTo x="149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anchor>
        </w:drawing>
      </w:r>
    </w:p>
    <w:p w14:paraId="5EDEC587" w14:textId="5A912A99" w:rsidR="00372E88" w:rsidRDefault="00372E88">
      <w:pPr>
        <w:rPr>
          <w:rFonts w:ascii="Arial" w:hAnsi="Arial" w:cs="Arial"/>
          <w:sz w:val="24"/>
          <w:szCs w:val="24"/>
        </w:rPr>
      </w:pPr>
    </w:p>
    <w:p w14:paraId="53950672" w14:textId="07492CCB" w:rsidR="00372E88" w:rsidRDefault="00372E88">
      <w:pPr>
        <w:rPr>
          <w:rFonts w:ascii="Arial" w:hAnsi="Arial" w:cs="Arial"/>
          <w:sz w:val="24"/>
          <w:szCs w:val="24"/>
        </w:rPr>
      </w:pPr>
    </w:p>
    <w:p w14:paraId="08FC5477" w14:textId="77777777" w:rsidR="00372E88" w:rsidRDefault="00372E88">
      <w:pPr>
        <w:rPr>
          <w:rFonts w:ascii="Arial" w:hAnsi="Arial" w:cs="Arial"/>
          <w:sz w:val="24"/>
          <w:szCs w:val="24"/>
        </w:rPr>
      </w:pPr>
    </w:p>
    <w:p w14:paraId="02E75E0A" w14:textId="77777777" w:rsidR="00372E88" w:rsidRDefault="00372E88">
      <w:pPr>
        <w:rPr>
          <w:rFonts w:ascii="Arial" w:hAnsi="Arial" w:cs="Arial"/>
          <w:sz w:val="24"/>
          <w:szCs w:val="24"/>
        </w:rPr>
      </w:pPr>
    </w:p>
    <w:p w14:paraId="46082B44" w14:textId="0E4DF9DD" w:rsidR="00372E88" w:rsidRDefault="00372E88">
      <w:pPr>
        <w:rPr>
          <w:rFonts w:ascii="Arial" w:hAnsi="Arial" w:cs="Arial"/>
          <w:sz w:val="24"/>
          <w:szCs w:val="24"/>
        </w:rPr>
      </w:pPr>
    </w:p>
    <w:p w14:paraId="713BAC13" w14:textId="1AB68B7C" w:rsidR="004B2240" w:rsidRDefault="00225C56">
      <w:pPr>
        <w:rPr>
          <w:rFonts w:ascii="Arial" w:hAnsi="Arial" w:cs="Arial"/>
          <w:sz w:val="24"/>
          <w:szCs w:val="24"/>
        </w:rPr>
      </w:pPr>
    </w:p>
    <w:p w14:paraId="257E16E8" w14:textId="77777777" w:rsidR="00200B31" w:rsidRDefault="00200B31" w:rsidP="00372E88">
      <w:pPr>
        <w:jc w:val="center"/>
        <w:rPr>
          <w:rFonts w:ascii="Arial" w:hAnsi="Arial" w:cs="Arial"/>
          <w:sz w:val="24"/>
          <w:szCs w:val="24"/>
        </w:rPr>
      </w:pPr>
    </w:p>
    <w:p w14:paraId="6899A2E8" w14:textId="77777777" w:rsidR="00200B31" w:rsidRDefault="00200B31" w:rsidP="00372E88">
      <w:pPr>
        <w:jc w:val="center"/>
        <w:rPr>
          <w:rFonts w:ascii="Arial" w:hAnsi="Arial" w:cs="Arial"/>
          <w:sz w:val="24"/>
          <w:szCs w:val="24"/>
        </w:rPr>
      </w:pPr>
    </w:p>
    <w:p w14:paraId="6811E3B2" w14:textId="1944345D" w:rsidR="00372E88" w:rsidRDefault="00372E88" w:rsidP="00372E88">
      <w:pPr>
        <w:jc w:val="center"/>
        <w:rPr>
          <w:rFonts w:ascii="Arial" w:hAnsi="Arial" w:cs="Arial"/>
          <w:sz w:val="24"/>
          <w:szCs w:val="24"/>
        </w:rPr>
      </w:pPr>
      <w:r>
        <w:rPr>
          <w:rFonts w:ascii="Arial" w:hAnsi="Arial" w:cs="Arial"/>
          <w:sz w:val="24"/>
          <w:szCs w:val="24"/>
        </w:rPr>
        <w:t>The Role of Youth Engagement in Advancing the Political Literacy of Young People in Wales</w:t>
      </w:r>
    </w:p>
    <w:p w14:paraId="7C20992A" w14:textId="77777777" w:rsidR="00200B31" w:rsidRDefault="00200B31" w:rsidP="00372E88">
      <w:pPr>
        <w:jc w:val="center"/>
        <w:rPr>
          <w:rFonts w:ascii="Arial" w:hAnsi="Arial" w:cs="Arial"/>
          <w:sz w:val="24"/>
          <w:szCs w:val="24"/>
        </w:rPr>
      </w:pPr>
    </w:p>
    <w:p w14:paraId="7D794D78" w14:textId="77777777" w:rsidR="00200B31" w:rsidRDefault="00200B31" w:rsidP="00372E88">
      <w:pPr>
        <w:jc w:val="center"/>
        <w:rPr>
          <w:rFonts w:ascii="Arial" w:hAnsi="Arial" w:cs="Arial"/>
          <w:sz w:val="24"/>
          <w:szCs w:val="24"/>
        </w:rPr>
      </w:pPr>
    </w:p>
    <w:p w14:paraId="155495F5" w14:textId="77777777" w:rsidR="00200B31" w:rsidRDefault="00200B31" w:rsidP="00372E88">
      <w:pPr>
        <w:jc w:val="center"/>
        <w:rPr>
          <w:rFonts w:ascii="Arial" w:hAnsi="Arial" w:cs="Arial"/>
          <w:sz w:val="24"/>
          <w:szCs w:val="24"/>
        </w:rPr>
      </w:pPr>
    </w:p>
    <w:p w14:paraId="30A2C38D" w14:textId="77777777" w:rsidR="00200B31" w:rsidRDefault="00200B31" w:rsidP="00372E88">
      <w:pPr>
        <w:jc w:val="center"/>
        <w:rPr>
          <w:rFonts w:ascii="Arial" w:hAnsi="Arial" w:cs="Arial"/>
          <w:sz w:val="24"/>
          <w:szCs w:val="24"/>
        </w:rPr>
      </w:pPr>
    </w:p>
    <w:p w14:paraId="57CD6899" w14:textId="77777777" w:rsidR="00200B31" w:rsidRDefault="00200B31" w:rsidP="00372E88">
      <w:pPr>
        <w:jc w:val="center"/>
        <w:rPr>
          <w:rFonts w:ascii="Arial" w:hAnsi="Arial" w:cs="Arial"/>
          <w:sz w:val="24"/>
          <w:szCs w:val="24"/>
        </w:rPr>
      </w:pPr>
    </w:p>
    <w:p w14:paraId="741F7AA1" w14:textId="77777777" w:rsidR="00200B31" w:rsidRDefault="00200B31" w:rsidP="00372E88">
      <w:pPr>
        <w:jc w:val="center"/>
        <w:rPr>
          <w:rFonts w:ascii="Arial" w:hAnsi="Arial" w:cs="Arial"/>
          <w:sz w:val="24"/>
          <w:szCs w:val="24"/>
        </w:rPr>
      </w:pPr>
    </w:p>
    <w:p w14:paraId="67BFDDFB" w14:textId="77777777" w:rsidR="00200B31" w:rsidRDefault="00200B31" w:rsidP="00372E88">
      <w:pPr>
        <w:jc w:val="center"/>
        <w:rPr>
          <w:rFonts w:ascii="Arial" w:hAnsi="Arial" w:cs="Arial"/>
          <w:sz w:val="24"/>
          <w:szCs w:val="24"/>
        </w:rPr>
      </w:pPr>
    </w:p>
    <w:p w14:paraId="7B025F05" w14:textId="77777777" w:rsidR="00200B31" w:rsidRDefault="00200B31" w:rsidP="00372E88">
      <w:pPr>
        <w:jc w:val="center"/>
        <w:rPr>
          <w:rFonts w:ascii="Arial" w:hAnsi="Arial" w:cs="Arial"/>
          <w:sz w:val="24"/>
          <w:szCs w:val="24"/>
        </w:rPr>
      </w:pPr>
    </w:p>
    <w:p w14:paraId="2BE2D2BA" w14:textId="77777777" w:rsidR="00200B31" w:rsidRDefault="00200B31" w:rsidP="00372E88">
      <w:pPr>
        <w:jc w:val="center"/>
        <w:rPr>
          <w:rFonts w:ascii="Arial" w:hAnsi="Arial" w:cs="Arial"/>
          <w:sz w:val="24"/>
          <w:szCs w:val="24"/>
        </w:rPr>
      </w:pPr>
    </w:p>
    <w:p w14:paraId="6A535080" w14:textId="77777777" w:rsidR="00200B31" w:rsidRDefault="00200B31" w:rsidP="002906EE">
      <w:pPr>
        <w:rPr>
          <w:rFonts w:ascii="Arial" w:hAnsi="Arial" w:cs="Arial"/>
          <w:sz w:val="24"/>
          <w:szCs w:val="24"/>
        </w:rPr>
      </w:pPr>
    </w:p>
    <w:p w14:paraId="4339F5C3" w14:textId="389C0299" w:rsidR="00372E88" w:rsidRDefault="00372E88" w:rsidP="00372E88">
      <w:pPr>
        <w:jc w:val="center"/>
        <w:rPr>
          <w:rFonts w:ascii="Arial" w:hAnsi="Arial" w:cs="Arial"/>
          <w:sz w:val="24"/>
          <w:szCs w:val="24"/>
        </w:rPr>
      </w:pPr>
      <w:r>
        <w:rPr>
          <w:rFonts w:ascii="Arial" w:hAnsi="Arial" w:cs="Arial"/>
          <w:sz w:val="24"/>
          <w:szCs w:val="24"/>
        </w:rPr>
        <w:t>Written By: Emilie Ward</w:t>
      </w:r>
    </w:p>
    <w:p w14:paraId="541C76EE" w14:textId="20EC7D86" w:rsidR="00372E88" w:rsidRDefault="00372E88" w:rsidP="00372E88">
      <w:pPr>
        <w:jc w:val="center"/>
        <w:rPr>
          <w:rFonts w:ascii="Arial" w:hAnsi="Arial" w:cs="Arial"/>
          <w:sz w:val="24"/>
          <w:szCs w:val="24"/>
        </w:rPr>
      </w:pPr>
      <w:r>
        <w:rPr>
          <w:rFonts w:ascii="Arial" w:hAnsi="Arial" w:cs="Arial"/>
          <w:sz w:val="24"/>
          <w:szCs w:val="24"/>
        </w:rPr>
        <w:t>1900413</w:t>
      </w:r>
    </w:p>
    <w:p w14:paraId="2B983DBF" w14:textId="2B8BC632" w:rsidR="00372E88" w:rsidRDefault="00372E88" w:rsidP="00372E88">
      <w:pPr>
        <w:jc w:val="center"/>
        <w:rPr>
          <w:rFonts w:ascii="Arial" w:hAnsi="Arial" w:cs="Arial"/>
          <w:sz w:val="24"/>
          <w:szCs w:val="24"/>
        </w:rPr>
      </w:pPr>
      <w:r>
        <w:rPr>
          <w:rFonts w:ascii="Arial" w:hAnsi="Arial" w:cs="Arial"/>
          <w:sz w:val="24"/>
          <w:szCs w:val="24"/>
        </w:rPr>
        <w:t>BA Public Services</w:t>
      </w:r>
    </w:p>
    <w:p w14:paraId="088C7055" w14:textId="26FDA7A9" w:rsidR="00C621B5" w:rsidRDefault="00DA32F2" w:rsidP="00372E88">
      <w:pPr>
        <w:jc w:val="center"/>
        <w:rPr>
          <w:rFonts w:ascii="Arial" w:hAnsi="Arial" w:cs="Arial"/>
          <w:sz w:val="24"/>
          <w:szCs w:val="24"/>
        </w:rPr>
      </w:pPr>
      <w:r>
        <w:rPr>
          <w:rFonts w:ascii="Arial" w:hAnsi="Arial" w:cs="Arial"/>
          <w:sz w:val="24"/>
          <w:szCs w:val="24"/>
        </w:rPr>
        <w:t>6</w:t>
      </w:r>
      <w:r w:rsidRPr="00DA32F2">
        <w:rPr>
          <w:rFonts w:ascii="Arial" w:hAnsi="Arial" w:cs="Arial"/>
          <w:sz w:val="24"/>
          <w:szCs w:val="24"/>
          <w:vertAlign w:val="superscript"/>
        </w:rPr>
        <w:t>th</w:t>
      </w:r>
      <w:r>
        <w:rPr>
          <w:rFonts w:ascii="Arial" w:hAnsi="Arial" w:cs="Arial"/>
          <w:sz w:val="24"/>
          <w:szCs w:val="24"/>
        </w:rPr>
        <w:t xml:space="preserve"> May</w:t>
      </w:r>
      <w:r w:rsidR="00EC691B">
        <w:rPr>
          <w:rFonts w:ascii="Arial" w:hAnsi="Arial" w:cs="Arial"/>
          <w:sz w:val="24"/>
          <w:szCs w:val="24"/>
        </w:rPr>
        <w:t xml:space="preserve"> 2022</w:t>
      </w:r>
    </w:p>
    <w:p w14:paraId="2C3F2D5A" w14:textId="23DA4EE9" w:rsidR="00372E88" w:rsidRDefault="00372E88" w:rsidP="00372E88">
      <w:pPr>
        <w:rPr>
          <w:rFonts w:ascii="Arial" w:hAnsi="Arial" w:cs="Arial"/>
          <w:sz w:val="24"/>
          <w:szCs w:val="24"/>
        </w:rPr>
      </w:pPr>
    </w:p>
    <w:p w14:paraId="0912141E" w14:textId="77777777" w:rsidR="00372E88" w:rsidRDefault="00372E88">
      <w:pPr>
        <w:rPr>
          <w:rFonts w:ascii="Arial" w:hAnsi="Arial" w:cs="Arial"/>
          <w:sz w:val="24"/>
          <w:szCs w:val="24"/>
        </w:rPr>
      </w:pPr>
      <w:r>
        <w:rPr>
          <w:rFonts w:ascii="Arial" w:hAnsi="Arial" w:cs="Arial"/>
          <w:sz w:val="24"/>
          <w:szCs w:val="24"/>
        </w:rPr>
        <w:br w:type="page"/>
      </w:r>
    </w:p>
    <w:p w14:paraId="51722AA1" w14:textId="1C3D022B" w:rsidR="00372E88" w:rsidRDefault="00372E88" w:rsidP="00B16310">
      <w:pPr>
        <w:spacing w:line="480" w:lineRule="auto"/>
        <w:rPr>
          <w:rFonts w:ascii="Arial" w:hAnsi="Arial" w:cs="Arial"/>
          <w:b/>
          <w:bCs/>
          <w:sz w:val="24"/>
          <w:szCs w:val="24"/>
        </w:rPr>
      </w:pPr>
      <w:r>
        <w:rPr>
          <w:rFonts w:ascii="Arial" w:hAnsi="Arial" w:cs="Arial"/>
          <w:b/>
          <w:bCs/>
          <w:sz w:val="24"/>
          <w:szCs w:val="24"/>
        </w:rPr>
        <w:lastRenderedPageBreak/>
        <w:t>Abstract</w:t>
      </w:r>
    </w:p>
    <w:p w14:paraId="5A05069D" w14:textId="1A5B624F" w:rsidR="005F54E6" w:rsidRDefault="00372E88" w:rsidP="00B16310">
      <w:pPr>
        <w:spacing w:line="480" w:lineRule="auto"/>
        <w:rPr>
          <w:rFonts w:ascii="Arial" w:hAnsi="Arial" w:cs="Arial"/>
          <w:sz w:val="24"/>
          <w:szCs w:val="24"/>
        </w:rPr>
      </w:pPr>
      <w:r w:rsidRPr="00372E88">
        <w:rPr>
          <w:rFonts w:ascii="Arial" w:hAnsi="Arial" w:cs="Arial"/>
          <w:sz w:val="24"/>
          <w:szCs w:val="24"/>
        </w:rPr>
        <w:t xml:space="preserve">The study investigates the role of youth engagement in advancing young people's political literacy in Wales. It aims to comprehend the advantages and drawbacks of youth initiatives and policies </w:t>
      </w:r>
      <w:r w:rsidR="000677CF">
        <w:rPr>
          <w:rFonts w:ascii="Arial" w:hAnsi="Arial" w:cs="Arial"/>
          <w:sz w:val="24"/>
          <w:szCs w:val="24"/>
        </w:rPr>
        <w:t>to improve</w:t>
      </w:r>
      <w:r w:rsidRPr="00372E88">
        <w:rPr>
          <w:rFonts w:ascii="Arial" w:hAnsi="Arial" w:cs="Arial"/>
          <w:sz w:val="24"/>
          <w:szCs w:val="24"/>
        </w:rPr>
        <w:t xml:space="preserve"> political literacy. As a result, it considers the perspective of youth workers in Wales. </w:t>
      </w:r>
      <w:r w:rsidR="000677CF">
        <w:rPr>
          <w:rFonts w:ascii="Arial" w:hAnsi="Arial" w:cs="Arial"/>
          <w:sz w:val="24"/>
          <w:szCs w:val="24"/>
        </w:rPr>
        <w:t>T</w:t>
      </w:r>
      <w:r w:rsidRPr="00372E88">
        <w:rPr>
          <w:rFonts w:ascii="Arial" w:hAnsi="Arial" w:cs="Arial"/>
          <w:sz w:val="24"/>
          <w:szCs w:val="24"/>
        </w:rPr>
        <w:t>o do so, it conducts a review of current youth work policies a</w:t>
      </w:r>
      <w:r w:rsidR="000677CF">
        <w:rPr>
          <w:rFonts w:ascii="Arial" w:hAnsi="Arial" w:cs="Arial"/>
          <w:sz w:val="24"/>
          <w:szCs w:val="24"/>
        </w:rPr>
        <w:t>nd</w:t>
      </w:r>
      <w:r w:rsidRPr="00372E88">
        <w:rPr>
          <w:rFonts w:ascii="Arial" w:hAnsi="Arial" w:cs="Arial"/>
          <w:sz w:val="24"/>
          <w:szCs w:val="24"/>
        </w:rPr>
        <w:t xml:space="preserve"> primary data analysis. The </w:t>
      </w:r>
      <w:r w:rsidR="00CC68B1">
        <w:rPr>
          <w:rFonts w:ascii="Arial" w:hAnsi="Arial" w:cs="Arial"/>
          <w:sz w:val="24"/>
          <w:szCs w:val="24"/>
        </w:rPr>
        <w:t>analysis aim</w:t>
      </w:r>
      <w:r w:rsidRPr="00372E88">
        <w:rPr>
          <w:rFonts w:ascii="Arial" w:hAnsi="Arial" w:cs="Arial"/>
          <w:sz w:val="24"/>
          <w:szCs w:val="24"/>
        </w:rPr>
        <w:t>s to provide the reader with insight into the policymakers' and society's expectations for the desired outcomes in terms of political literacy. As a result, it undertakes primary data gathering with individuals in Wales via semi-structured questionnaires.</w:t>
      </w:r>
      <w:r>
        <w:rPr>
          <w:rFonts w:ascii="Arial" w:hAnsi="Arial" w:cs="Arial"/>
          <w:sz w:val="24"/>
          <w:szCs w:val="24"/>
        </w:rPr>
        <w:t xml:space="preserve"> </w:t>
      </w:r>
      <w:r w:rsidRPr="00372E88">
        <w:rPr>
          <w:rFonts w:ascii="Arial" w:hAnsi="Arial" w:cs="Arial"/>
          <w:sz w:val="24"/>
          <w:szCs w:val="24"/>
        </w:rPr>
        <w:t xml:space="preserve">The goal of gathering primary data is to have direct knowledge and input on the political literacy programmes that have been established. </w:t>
      </w:r>
      <w:r w:rsidR="00CC68B1">
        <w:rPr>
          <w:rFonts w:ascii="Arial" w:hAnsi="Arial" w:cs="Arial"/>
          <w:sz w:val="24"/>
          <w:szCs w:val="24"/>
        </w:rPr>
        <w:t>In addition, t</w:t>
      </w:r>
      <w:r w:rsidRPr="00372E88">
        <w:rPr>
          <w:rFonts w:ascii="Arial" w:hAnsi="Arial" w:cs="Arial"/>
          <w:sz w:val="24"/>
          <w:szCs w:val="24"/>
        </w:rPr>
        <w:t>he study intends to outline the broad view</w:t>
      </w:r>
      <w:r w:rsidR="00CC68B1">
        <w:rPr>
          <w:rFonts w:ascii="Arial" w:hAnsi="Arial" w:cs="Arial"/>
          <w:sz w:val="24"/>
          <w:szCs w:val="24"/>
        </w:rPr>
        <w:t>,</w:t>
      </w:r>
      <w:r w:rsidRPr="00372E88">
        <w:rPr>
          <w:rFonts w:ascii="Arial" w:hAnsi="Arial" w:cs="Arial"/>
          <w:sz w:val="24"/>
          <w:szCs w:val="24"/>
        </w:rPr>
        <w:t xml:space="preserve"> and awareness of the influence youth participation has on themes as important as political literacy for young people in Wales because of this.</w:t>
      </w:r>
      <w:r>
        <w:rPr>
          <w:rFonts w:ascii="Arial" w:hAnsi="Arial" w:cs="Arial"/>
          <w:sz w:val="24"/>
          <w:szCs w:val="24"/>
        </w:rPr>
        <w:t xml:space="preserve"> </w:t>
      </w:r>
    </w:p>
    <w:p w14:paraId="6020522C" w14:textId="77777777" w:rsidR="005F54E6" w:rsidRDefault="005F54E6">
      <w:pPr>
        <w:rPr>
          <w:rFonts w:ascii="Arial" w:hAnsi="Arial" w:cs="Arial"/>
          <w:sz w:val="24"/>
          <w:szCs w:val="24"/>
        </w:rPr>
      </w:pPr>
    </w:p>
    <w:p w14:paraId="58DE5476" w14:textId="77777777" w:rsidR="005F54E6" w:rsidRDefault="005F54E6">
      <w:pPr>
        <w:rPr>
          <w:rFonts w:ascii="Arial" w:hAnsi="Arial" w:cs="Arial"/>
          <w:sz w:val="24"/>
          <w:szCs w:val="24"/>
        </w:rPr>
      </w:pPr>
      <w:r>
        <w:rPr>
          <w:rFonts w:ascii="Arial" w:hAnsi="Arial" w:cs="Arial"/>
          <w:sz w:val="24"/>
          <w:szCs w:val="24"/>
        </w:rPr>
        <w:br w:type="page"/>
      </w:r>
    </w:p>
    <w:p w14:paraId="744F23CD" w14:textId="77777777" w:rsidR="005F54E6" w:rsidRDefault="005F54E6" w:rsidP="00B16310">
      <w:pPr>
        <w:spacing w:line="480" w:lineRule="auto"/>
        <w:rPr>
          <w:rFonts w:ascii="Arial" w:hAnsi="Arial" w:cs="Arial"/>
          <w:b/>
          <w:bCs/>
          <w:sz w:val="24"/>
          <w:szCs w:val="24"/>
        </w:rPr>
      </w:pPr>
      <w:r>
        <w:rPr>
          <w:rFonts w:ascii="Arial" w:hAnsi="Arial" w:cs="Arial"/>
          <w:b/>
          <w:bCs/>
          <w:sz w:val="24"/>
          <w:szCs w:val="24"/>
        </w:rPr>
        <w:lastRenderedPageBreak/>
        <w:t xml:space="preserve">Acknowledgements </w:t>
      </w:r>
    </w:p>
    <w:p w14:paraId="4EF8B74C" w14:textId="132FF7A4" w:rsidR="007D5E2A" w:rsidRDefault="00061B80" w:rsidP="00B16310">
      <w:pPr>
        <w:spacing w:line="480" w:lineRule="auto"/>
        <w:rPr>
          <w:rFonts w:ascii="Arial" w:hAnsi="Arial" w:cs="Arial"/>
          <w:sz w:val="24"/>
          <w:szCs w:val="24"/>
        </w:rPr>
      </w:pPr>
      <w:r w:rsidRPr="00061B80">
        <w:rPr>
          <w:rFonts w:ascii="Arial" w:hAnsi="Arial" w:cs="Arial"/>
          <w:sz w:val="24"/>
          <w:szCs w:val="24"/>
        </w:rPr>
        <w:t>I want to express my gratitude to my dissertation supervisor, Jane Thomas, for her encouragement and constructive criticism throughout the writing process.</w:t>
      </w:r>
      <w:r w:rsidR="00915827">
        <w:rPr>
          <w:rFonts w:ascii="Arial" w:hAnsi="Arial" w:cs="Arial"/>
          <w:sz w:val="24"/>
          <w:szCs w:val="24"/>
        </w:rPr>
        <w:t xml:space="preserve"> Furthermore,</w:t>
      </w:r>
      <w:r w:rsidRPr="00061B80">
        <w:rPr>
          <w:rFonts w:ascii="Arial" w:hAnsi="Arial" w:cs="Arial"/>
          <w:sz w:val="24"/>
          <w:szCs w:val="24"/>
        </w:rPr>
        <w:t xml:space="preserve"> I want to extend my </w:t>
      </w:r>
      <w:r w:rsidR="009E286C">
        <w:rPr>
          <w:rFonts w:ascii="Arial" w:hAnsi="Arial" w:cs="Arial"/>
          <w:sz w:val="24"/>
          <w:szCs w:val="24"/>
        </w:rPr>
        <w:t xml:space="preserve">appreciation </w:t>
      </w:r>
      <w:r w:rsidR="00915827">
        <w:rPr>
          <w:rFonts w:ascii="Arial" w:hAnsi="Arial" w:cs="Arial"/>
          <w:sz w:val="24"/>
          <w:szCs w:val="24"/>
        </w:rPr>
        <w:t>to</w:t>
      </w:r>
      <w:r w:rsidRPr="00061B80">
        <w:rPr>
          <w:rFonts w:ascii="Arial" w:hAnsi="Arial" w:cs="Arial"/>
          <w:sz w:val="24"/>
          <w:szCs w:val="24"/>
        </w:rPr>
        <w:t xml:space="preserve"> </w:t>
      </w:r>
      <w:r w:rsidR="00FE254E" w:rsidRPr="00061B80">
        <w:rPr>
          <w:rFonts w:ascii="Arial" w:hAnsi="Arial" w:cs="Arial"/>
          <w:sz w:val="24"/>
          <w:szCs w:val="24"/>
        </w:rPr>
        <w:t>all</w:t>
      </w:r>
      <w:r w:rsidRPr="00061B80">
        <w:rPr>
          <w:rFonts w:ascii="Arial" w:hAnsi="Arial" w:cs="Arial"/>
          <w:sz w:val="24"/>
          <w:szCs w:val="24"/>
        </w:rPr>
        <w:t xml:space="preserve"> the people who took part in this study across Wales. Finally, I</w:t>
      </w:r>
      <w:r w:rsidR="00FE254E">
        <w:rPr>
          <w:rFonts w:ascii="Arial" w:hAnsi="Arial" w:cs="Arial"/>
          <w:sz w:val="24"/>
          <w:szCs w:val="24"/>
        </w:rPr>
        <w:t xml:space="preserve"> </w:t>
      </w:r>
      <w:r w:rsidRPr="00061B80">
        <w:rPr>
          <w:rFonts w:ascii="Arial" w:hAnsi="Arial" w:cs="Arial"/>
          <w:sz w:val="24"/>
          <w:szCs w:val="24"/>
        </w:rPr>
        <w:t>want to express my gratitude to my family and friends for their unwavering support and patience over this rigorous and demanding academic year in Wales under Covid-19's most unexpected circumstances.</w:t>
      </w:r>
    </w:p>
    <w:p w14:paraId="3673B8E8" w14:textId="77777777" w:rsidR="007D5E2A" w:rsidRDefault="007D5E2A">
      <w:pPr>
        <w:rPr>
          <w:rFonts w:ascii="Arial" w:hAnsi="Arial" w:cs="Arial"/>
          <w:sz w:val="24"/>
          <w:szCs w:val="24"/>
        </w:rPr>
      </w:pPr>
      <w:r>
        <w:rPr>
          <w:rFonts w:ascii="Arial" w:hAnsi="Arial" w:cs="Arial"/>
          <w:sz w:val="24"/>
          <w:szCs w:val="24"/>
        </w:rPr>
        <w:br w:type="page"/>
      </w:r>
    </w:p>
    <w:p w14:paraId="6AA0BA5C" w14:textId="77777777" w:rsidR="008B70EA" w:rsidRDefault="007D5E2A" w:rsidP="00065797">
      <w:pPr>
        <w:spacing w:line="480" w:lineRule="auto"/>
        <w:rPr>
          <w:rFonts w:ascii="Arial" w:hAnsi="Arial" w:cs="Arial"/>
          <w:b/>
          <w:bCs/>
          <w:sz w:val="24"/>
          <w:szCs w:val="24"/>
        </w:rPr>
      </w:pPr>
      <w:r>
        <w:rPr>
          <w:rFonts w:ascii="Arial" w:hAnsi="Arial" w:cs="Arial"/>
          <w:b/>
          <w:bCs/>
          <w:sz w:val="24"/>
          <w:szCs w:val="24"/>
        </w:rPr>
        <w:lastRenderedPageBreak/>
        <w:t>Declaration</w:t>
      </w:r>
      <w:r w:rsidR="008B70EA">
        <w:rPr>
          <w:rFonts w:ascii="Arial" w:hAnsi="Arial" w:cs="Arial"/>
          <w:b/>
          <w:bCs/>
          <w:sz w:val="24"/>
          <w:szCs w:val="24"/>
        </w:rPr>
        <w:t>s</w:t>
      </w:r>
    </w:p>
    <w:p w14:paraId="1A015012" w14:textId="77777777" w:rsidR="00DD791C" w:rsidRDefault="00DD791C" w:rsidP="00065797">
      <w:pPr>
        <w:spacing w:line="480" w:lineRule="auto"/>
        <w:rPr>
          <w:rFonts w:ascii="Arial" w:hAnsi="Arial" w:cs="Arial"/>
          <w:sz w:val="24"/>
          <w:szCs w:val="24"/>
        </w:rPr>
      </w:pPr>
      <w:r w:rsidRPr="004E7584">
        <w:rPr>
          <w:rFonts w:ascii="Arial" w:hAnsi="Arial" w:cs="Arial"/>
          <w:sz w:val="24"/>
          <w:szCs w:val="24"/>
        </w:rPr>
        <w:t>This work has not previously been accepted in substance for any degree and is not being concurrently submitted in candidature for any degree.</w:t>
      </w:r>
    </w:p>
    <w:p w14:paraId="447DDA50" w14:textId="77777777" w:rsidR="00AD0CBE" w:rsidRPr="004E7584" w:rsidRDefault="00AD0CBE" w:rsidP="00065797">
      <w:pPr>
        <w:spacing w:line="480" w:lineRule="auto"/>
        <w:rPr>
          <w:rFonts w:ascii="Arial" w:hAnsi="Arial" w:cs="Arial"/>
          <w:sz w:val="24"/>
          <w:szCs w:val="24"/>
        </w:rPr>
      </w:pPr>
      <w:r w:rsidRPr="004E7584">
        <w:rPr>
          <w:rFonts w:ascii="Arial" w:hAnsi="Arial" w:cs="Arial"/>
          <w:sz w:val="24"/>
          <w:szCs w:val="24"/>
        </w:rPr>
        <w:t xml:space="preserve">STATEMENT 1 </w:t>
      </w:r>
    </w:p>
    <w:p w14:paraId="2B2D0708" w14:textId="77777777" w:rsidR="00AD0CBE" w:rsidRPr="004E7584" w:rsidRDefault="00AD0CBE" w:rsidP="00065797">
      <w:pPr>
        <w:spacing w:line="480" w:lineRule="auto"/>
        <w:rPr>
          <w:rFonts w:ascii="Arial" w:hAnsi="Arial" w:cs="Arial"/>
          <w:sz w:val="24"/>
          <w:szCs w:val="24"/>
        </w:rPr>
      </w:pPr>
      <w:r w:rsidRPr="004E7584">
        <w:rPr>
          <w:rFonts w:ascii="Arial" w:hAnsi="Arial" w:cs="Arial"/>
          <w:sz w:val="24"/>
          <w:szCs w:val="24"/>
        </w:rPr>
        <w:t>This dissertation is being submitted in partial fulfilment of the requirements for the degree of BA</w:t>
      </w:r>
      <w:r>
        <w:rPr>
          <w:rFonts w:ascii="Arial" w:hAnsi="Arial" w:cs="Arial"/>
          <w:sz w:val="24"/>
          <w:szCs w:val="24"/>
        </w:rPr>
        <w:t>/BSc</w:t>
      </w:r>
      <w:r w:rsidRPr="004E7584">
        <w:rPr>
          <w:rFonts w:ascii="Arial" w:hAnsi="Arial" w:cs="Arial"/>
          <w:sz w:val="24"/>
          <w:szCs w:val="24"/>
        </w:rPr>
        <w:t xml:space="preserve">. </w:t>
      </w:r>
    </w:p>
    <w:p w14:paraId="79737AD2" w14:textId="77777777" w:rsidR="00AD0CBE" w:rsidRPr="004E7584" w:rsidRDefault="00AD0CBE" w:rsidP="00065797">
      <w:pPr>
        <w:spacing w:line="480" w:lineRule="auto"/>
        <w:rPr>
          <w:rFonts w:ascii="Arial" w:hAnsi="Arial" w:cs="Arial"/>
          <w:sz w:val="24"/>
          <w:szCs w:val="24"/>
        </w:rPr>
      </w:pPr>
      <w:r w:rsidRPr="004E7584">
        <w:rPr>
          <w:rFonts w:ascii="Arial" w:hAnsi="Arial" w:cs="Arial"/>
          <w:sz w:val="24"/>
          <w:szCs w:val="24"/>
        </w:rPr>
        <w:t xml:space="preserve">STATEMENT 2 </w:t>
      </w:r>
    </w:p>
    <w:p w14:paraId="5E3BBDFA" w14:textId="77777777" w:rsidR="00AD0CBE" w:rsidRPr="004E7584" w:rsidRDefault="00AD0CBE" w:rsidP="00065797">
      <w:pPr>
        <w:spacing w:line="480" w:lineRule="auto"/>
        <w:rPr>
          <w:rFonts w:ascii="Arial" w:hAnsi="Arial" w:cs="Arial"/>
          <w:sz w:val="24"/>
          <w:szCs w:val="24"/>
        </w:rPr>
      </w:pPr>
      <w:r w:rsidRPr="004E7584">
        <w:rPr>
          <w:rFonts w:ascii="Arial" w:hAnsi="Arial" w:cs="Arial"/>
          <w:sz w:val="24"/>
          <w:szCs w:val="24"/>
        </w:rPr>
        <w:t xml:space="preserve">This dissertation is the result of my own independent work/investigation, except where otherwise stated. </w:t>
      </w:r>
    </w:p>
    <w:p w14:paraId="34F40B0B" w14:textId="77777777" w:rsidR="00AD0CBE" w:rsidRPr="004E7584" w:rsidRDefault="00AD0CBE" w:rsidP="00065797">
      <w:pPr>
        <w:spacing w:line="480" w:lineRule="auto"/>
        <w:rPr>
          <w:rFonts w:ascii="Arial" w:hAnsi="Arial" w:cs="Arial"/>
          <w:sz w:val="24"/>
          <w:szCs w:val="24"/>
        </w:rPr>
      </w:pPr>
      <w:r w:rsidRPr="004E7584">
        <w:rPr>
          <w:rFonts w:ascii="Arial" w:hAnsi="Arial" w:cs="Arial"/>
          <w:sz w:val="24"/>
          <w:szCs w:val="24"/>
        </w:rPr>
        <w:t>Other sources are acknowledged in the Reference Section.</w:t>
      </w:r>
    </w:p>
    <w:p w14:paraId="11587C11" w14:textId="77777777" w:rsidR="00AD0CBE" w:rsidRPr="004E7584" w:rsidRDefault="00AD0CBE" w:rsidP="00065797">
      <w:pPr>
        <w:spacing w:line="480" w:lineRule="auto"/>
        <w:rPr>
          <w:rFonts w:ascii="Arial" w:hAnsi="Arial" w:cs="Arial"/>
          <w:sz w:val="24"/>
          <w:szCs w:val="24"/>
        </w:rPr>
      </w:pPr>
      <w:r w:rsidRPr="004E7584">
        <w:rPr>
          <w:rFonts w:ascii="Arial" w:hAnsi="Arial" w:cs="Arial"/>
          <w:sz w:val="24"/>
          <w:szCs w:val="24"/>
        </w:rPr>
        <w:t xml:space="preserve">STATEMENT 3 </w:t>
      </w:r>
    </w:p>
    <w:p w14:paraId="0A9C4E34" w14:textId="323BFDDC" w:rsidR="00AD0CBE" w:rsidRPr="004E7584" w:rsidRDefault="00AD0CBE" w:rsidP="00065797">
      <w:pPr>
        <w:spacing w:line="480" w:lineRule="auto"/>
        <w:rPr>
          <w:rFonts w:ascii="Arial" w:hAnsi="Arial" w:cs="Arial"/>
          <w:sz w:val="24"/>
          <w:szCs w:val="24"/>
        </w:rPr>
      </w:pPr>
      <w:r w:rsidRPr="004E7584">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2970D2F2" w14:textId="77777777" w:rsidR="00AD0CBE" w:rsidRPr="004E7584" w:rsidRDefault="00AD0CBE" w:rsidP="00065797">
      <w:pPr>
        <w:spacing w:line="480" w:lineRule="auto"/>
        <w:rPr>
          <w:rFonts w:ascii="Arial" w:hAnsi="Arial" w:cs="Arial"/>
          <w:sz w:val="24"/>
          <w:szCs w:val="24"/>
        </w:rPr>
      </w:pPr>
      <w:r w:rsidRPr="004E7584">
        <w:rPr>
          <w:rFonts w:ascii="Arial" w:hAnsi="Arial" w:cs="Arial"/>
          <w:sz w:val="24"/>
          <w:szCs w:val="24"/>
        </w:rPr>
        <w:t xml:space="preserve">STATEMENT 4 </w:t>
      </w:r>
    </w:p>
    <w:p w14:paraId="68594E46" w14:textId="77777777" w:rsidR="00AD0CBE" w:rsidRPr="004E7584" w:rsidRDefault="00AD0CBE" w:rsidP="00065797">
      <w:pPr>
        <w:spacing w:line="480" w:lineRule="auto"/>
        <w:rPr>
          <w:rFonts w:ascii="Arial" w:hAnsi="Arial" w:cs="Arial"/>
          <w:sz w:val="24"/>
          <w:szCs w:val="24"/>
        </w:rPr>
      </w:pPr>
      <w:r w:rsidRPr="004E7584">
        <w:rPr>
          <w:rFonts w:ascii="Arial" w:hAnsi="Arial" w:cs="Arial"/>
          <w:sz w:val="24"/>
          <w:szCs w:val="24"/>
        </w:rPr>
        <w:t xml:space="preserve">I hereby give consent for my dissertation, if accepted, to be available on the university’s IT system to those who have consent to use the system. </w:t>
      </w:r>
    </w:p>
    <w:p w14:paraId="451CD4C2" w14:textId="77777777" w:rsidR="00AD0CBE" w:rsidRDefault="00AD0CBE" w:rsidP="00AD0CBE">
      <w:pPr>
        <w:rPr>
          <w:rFonts w:ascii="Arial" w:hAnsi="Arial" w:cs="Arial"/>
          <w:sz w:val="24"/>
          <w:szCs w:val="24"/>
        </w:rPr>
      </w:pPr>
    </w:p>
    <w:p w14:paraId="7E1ADD94" w14:textId="68515F47" w:rsidR="00AD0CBE" w:rsidRDefault="00AD0CBE" w:rsidP="00AD0CBE">
      <w:pPr>
        <w:rPr>
          <w:rFonts w:ascii="Arial" w:hAnsi="Arial" w:cs="Arial"/>
          <w:sz w:val="24"/>
          <w:szCs w:val="24"/>
        </w:rPr>
      </w:pPr>
      <w:r>
        <w:rPr>
          <w:rFonts w:ascii="Arial" w:hAnsi="Arial" w:cs="Arial"/>
          <w:sz w:val="24"/>
          <w:szCs w:val="24"/>
        </w:rPr>
        <w:t>Student’s Name</w:t>
      </w:r>
      <w:r w:rsidR="00364D53">
        <w:rPr>
          <w:rFonts w:ascii="Arial" w:hAnsi="Arial" w:cs="Arial"/>
          <w:sz w:val="24"/>
          <w:szCs w:val="24"/>
        </w:rPr>
        <w:t>: Emilie Ward</w:t>
      </w:r>
    </w:p>
    <w:p w14:paraId="67B3856D" w14:textId="4A3464DE" w:rsidR="00AD0CBE" w:rsidRDefault="00AD0CBE" w:rsidP="00AD0CBE">
      <w:pPr>
        <w:rPr>
          <w:rFonts w:ascii="Arial" w:hAnsi="Arial" w:cs="Arial"/>
          <w:sz w:val="24"/>
          <w:szCs w:val="24"/>
        </w:rPr>
      </w:pPr>
    </w:p>
    <w:p w14:paraId="6D12A0CE" w14:textId="44D28EAD" w:rsidR="00AD0CBE" w:rsidRDefault="00AD0CBE" w:rsidP="00AD0CBE">
      <w:pPr>
        <w:rPr>
          <w:rFonts w:ascii="Arial" w:hAnsi="Arial" w:cs="Arial"/>
          <w:sz w:val="24"/>
          <w:szCs w:val="24"/>
        </w:rPr>
      </w:pPr>
      <w:r w:rsidRPr="004E7584">
        <w:rPr>
          <w:rFonts w:ascii="Arial" w:hAnsi="Arial" w:cs="Arial"/>
          <w:sz w:val="24"/>
          <w:szCs w:val="24"/>
        </w:rPr>
        <w:t>Signed:</w:t>
      </w:r>
      <w:r>
        <w:rPr>
          <w:rFonts w:ascii="Arial" w:hAnsi="Arial" w:cs="Arial"/>
          <w:sz w:val="24"/>
          <w:szCs w:val="24"/>
        </w:rPr>
        <w:t xml:space="preserve"> </w:t>
      </w:r>
      <w:r w:rsidR="003C5CA0">
        <w:rPr>
          <w:rFonts w:ascii="Arial" w:hAnsi="Arial" w:cs="Arial"/>
          <w:sz w:val="24"/>
          <w:szCs w:val="24"/>
        </w:rPr>
        <w:t>EWard</w:t>
      </w:r>
    </w:p>
    <w:p w14:paraId="7EAFE27D" w14:textId="77777777" w:rsidR="00AD0CBE" w:rsidRDefault="00AD0CBE" w:rsidP="00AD0CBE">
      <w:pPr>
        <w:rPr>
          <w:rFonts w:ascii="Arial" w:hAnsi="Arial" w:cs="Arial"/>
          <w:sz w:val="24"/>
          <w:szCs w:val="24"/>
        </w:rPr>
      </w:pPr>
    </w:p>
    <w:p w14:paraId="25EC8E09" w14:textId="1088F8F3" w:rsidR="00372E88" w:rsidRPr="00065797" w:rsidRDefault="00AD0CBE">
      <w:r w:rsidRPr="004E7584">
        <w:rPr>
          <w:rFonts w:ascii="Arial" w:hAnsi="Arial" w:cs="Arial"/>
          <w:sz w:val="24"/>
          <w:szCs w:val="24"/>
        </w:rPr>
        <w:t>Date:</w:t>
      </w:r>
      <w:r w:rsidR="00364D53">
        <w:rPr>
          <w:rFonts w:ascii="Arial" w:hAnsi="Arial" w:cs="Arial"/>
          <w:sz w:val="24"/>
          <w:szCs w:val="24"/>
        </w:rPr>
        <w:t xml:space="preserve"> </w:t>
      </w:r>
      <w:r w:rsidR="00EA2EF0">
        <w:rPr>
          <w:rFonts w:ascii="Arial" w:hAnsi="Arial" w:cs="Arial"/>
          <w:sz w:val="24"/>
          <w:szCs w:val="24"/>
        </w:rPr>
        <w:t>05/05/2022</w:t>
      </w:r>
    </w:p>
    <w:sdt>
      <w:sdtPr>
        <w:rPr>
          <w:rFonts w:ascii="Arial" w:eastAsiaTheme="minorHAnsi" w:hAnsi="Arial" w:cs="Arial"/>
          <w:color w:val="auto"/>
          <w:sz w:val="24"/>
          <w:szCs w:val="24"/>
          <w:lang w:val="en-GB"/>
        </w:rPr>
        <w:id w:val="723648574"/>
        <w:docPartObj>
          <w:docPartGallery w:val="Table of Contents"/>
          <w:docPartUnique/>
        </w:docPartObj>
      </w:sdtPr>
      <w:sdtEndPr/>
      <w:sdtContent>
        <w:p w14:paraId="7468CE8C" w14:textId="3A7B0877" w:rsidR="00947B21" w:rsidRPr="00B260D7" w:rsidRDefault="00372E88" w:rsidP="00B260D7">
          <w:pPr>
            <w:pStyle w:val="TOCHeading"/>
            <w:rPr>
              <w:rFonts w:ascii="Arial" w:hAnsi="Arial" w:cs="Arial"/>
              <w:b/>
              <w:bCs/>
              <w:color w:val="auto"/>
              <w:sz w:val="24"/>
              <w:szCs w:val="24"/>
            </w:rPr>
          </w:pPr>
          <w:r w:rsidRPr="00372E88">
            <w:rPr>
              <w:rFonts w:ascii="Arial" w:hAnsi="Arial" w:cs="Arial"/>
              <w:b/>
              <w:bCs/>
              <w:color w:val="auto"/>
              <w:sz w:val="24"/>
              <w:szCs w:val="24"/>
            </w:rPr>
            <w:t>Table of Contents</w:t>
          </w:r>
        </w:p>
        <w:p w14:paraId="0FD53FBF" w14:textId="05F62A6C" w:rsidR="005C202E" w:rsidRPr="00372E88" w:rsidRDefault="00B260D7" w:rsidP="005C202E">
          <w:pPr>
            <w:pStyle w:val="TOC2"/>
            <w:ind w:left="216"/>
            <w:rPr>
              <w:rFonts w:ascii="Arial" w:hAnsi="Arial" w:cs="Arial"/>
              <w:sz w:val="24"/>
              <w:szCs w:val="24"/>
            </w:rPr>
          </w:pPr>
          <w:r>
            <w:rPr>
              <w:rFonts w:ascii="Arial" w:hAnsi="Arial" w:cs="Arial"/>
              <w:sz w:val="24"/>
              <w:szCs w:val="24"/>
            </w:rPr>
            <w:t>Abstract</w:t>
          </w:r>
          <w:r w:rsidR="005C202E" w:rsidRPr="00372E88">
            <w:rPr>
              <w:rFonts w:ascii="Arial" w:hAnsi="Arial" w:cs="Arial"/>
              <w:sz w:val="24"/>
              <w:szCs w:val="24"/>
            </w:rPr>
            <w:t xml:space="preserve"> </w:t>
          </w:r>
          <w:r w:rsidR="005C202E" w:rsidRPr="00372E88">
            <w:rPr>
              <w:rFonts w:ascii="Arial" w:hAnsi="Arial" w:cs="Arial"/>
              <w:sz w:val="24"/>
              <w:szCs w:val="24"/>
            </w:rPr>
            <w:ptab w:relativeTo="margin" w:alignment="right" w:leader="dot"/>
          </w:r>
          <w:r>
            <w:rPr>
              <w:rFonts w:ascii="Arial" w:hAnsi="Arial" w:cs="Arial"/>
              <w:sz w:val="24"/>
              <w:szCs w:val="24"/>
            </w:rPr>
            <w:t>2</w:t>
          </w:r>
        </w:p>
        <w:p w14:paraId="099CE90F" w14:textId="00EB1B3D" w:rsidR="00FD2AC0" w:rsidRDefault="00B260D7" w:rsidP="005C202E">
          <w:pPr>
            <w:pStyle w:val="TOC2"/>
            <w:ind w:left="216"/>
            <w:rPr>
              <w:rFonts w:ascii="Arial" w:hAnsi="Arial" w:cs="Arial"/>
              <w:sz w:val="24"/>
              <w:szCs w:val="24"/>
            </w:rPr>
          </w:pPr>
          <w:r>
            <w:rPr>
              <w:rFonts w:ascii="Arial" w:hAnsi="Arial" w:cs="Arial"/>
              <w:sz w:val="24"/>
              <w:szCs w:val="24"/>
            </w:rPr>
            <w:t>Acknowledgements</w:t>
          </w:r>
          <w:r w:rsidR="005C202E" w:rsidRPr="00372E88">
            <w:rPr>
              <w:rFonts w:ascii="Arial" w:hAnsi="Arial" w:cs="Arial"/>
              <w:sz w:val="24"/>
              <w:szCs w:val="24"/>
            </w:rPr>
            <w:t xml:space="preserve"> </w:t>
          </w:r>
          <w:r w:rsidR="005C202E" w:rsidRPr="00372E88">
            <w:rPr>
              <w:rFonts w:ascii="Arial" w:hAnsi="Arial" w:cs="Arial"/>
              <w:sz w:val="24"/>
              <w:szCs w:val="24"/>
            </w:rPr>
            <w:ptab w:relativeTo="margin" w:alignment="right" w:leader="dot"/>
          </w:r>
          <w:r>
            <w:rPr>
              <w:rFonts w:ascii="Arial" w:hAnsi="Arial" w:cs="Arial"/>
              <w:sz w:val="24"/>
              <w:szCs w:val="24"/>
            </w:rPr>
            <w:t>3</w:t>
          </w:r>
        </w:p>
        <w:p w14:paraId="2F17B9F0" w14:textId="21E43D1D" w:rsidR="005C202E" w:rsidRPr="005C202E" w:rsidRDefault="00B260D7" w:rsidP="005C202E">
          <w:pPr>
            <w:pStyle w:val="TOC2"/>
            <w:ind w:left="216"/>
            <w:rPr>
              <w:rFonts w:ascii="Arial" w:hAnsi="Arial" w:cs="Arial"/>
              <w:sz w:val="24"/>
              <w:szCs w:val="24"/>
            </w:rPr>
          </w:pPr>
          <w:r>
            <w:rPr>
              <w:rFonts w:ascii="Arial" w:hAnsi="Arial" w:cs="Arial"/>
              <w:sz w:val="24"/>
              <w:szCs w:val="24"/>
            </w:rPr>
            <w:t>Declarations</w:t>
          </w:r>
          <w:r w:rsidR="005C202E" w:rsidRPr="00372E88">
            <w:rPr>
              <w:rFonts w:ascii="Arial" w:hAnsi="Arial" w:cs="Arial"/>
              <w:sz w:val="24"/>
              <w:szCs w:val="24"/>
            </w:rPr>
            <w:t xml:space="preserve"> </w:t>
          </w:r>
          <w:r w:rsidR="005C202E" w:rsidRPr="00372E88">
            <w:rPr>
              <w:rFonts w:ascii="Arial" w:hAnsi="Arial" w:cs="Arial"/>
              <w:sz w:val="24"/>
              <w:szCs w:val="24"/>
            </w:rPr>
            <w:ptab w:relativeTo="margin" w:alignment="right" w:leader="dot"/>
          </w:r>
          <w:r>
            <w:rPr>
              <w:rFonts w:ascii="Arial" w:hAnsi="Arial" w:cs="Arial"/>
              <w:sz w:val="24"/>
              <w:szCs w:val="24"/>
            </w:rPr>
            <w:t>4</w:t>
          </w:r>
        </w:p>
        <w:p w14:paraId="35162951" w14:textId="6E58BAAB" w:rsidR="00372E88" w:rsidRPr="00372E88" w:rsidRDefault="00372E88">
          <w:pPr>
            <w:pStyle w:val="TOC1"/>
            <w:rPr>
              <w:rFonts w:ascii="Arial" w:hAnsi="Arial" w:cs="Arial"/>
              <w:sz w:val="24"/>
              <w:szCs w:val="24"/>
            </w:rPr>
          </w:pPr>
          <w:r w:rsidRPr="00372E88">
            <w:rPr>
              <w:rFonts w:ascii="Arial" w:hAnsi="Arial" w:cs="Arial"/>
              <w:b/>
              <w:bCs/>
              <w:sz w:val="24"/>
              <w:szCs w:val="24"/>
            </w:rPr>
            <w:t xml:space="preserve">Chapter 1 </w:t>
          </w:r>
          <w:r w:rsidRPr="00372E88">
            <w:rPr>
              <w:rFonts w:ascii="Arial" w:hAnsi="Arial" w:cs="Arial"/>
              <w:sz w:val="24"/>
              <w:szCs w:val="24"/>
            </w:rPr>
            <w:ptab w:relativeTo="margin" w:alignment="right" w:leader="dot"/>
          </w:r>
          <w:r w:rsidR="00B711DB">
            <w:rPr>
              <w:rFonts w:ascii="Arial" w:hAnsi="Arial" w:cs="Arial"/>
              <w:b/>
              <w:bCs/>
              <w:sz w:val="24"/>
              <w:szCs w:val="24"/>
            </w:rPr>
            <w:t>7</w:t>
          </w:r>
        </w:p>
        <w:p w14:paraId="2E3BDDFF" w14:textId="6A3DDE07" w:rsidR="00372E88" w:rsidRPr="00372E88" w:rsidRDefault="00372E88">
          <w:pPr>
            <w:pStyle w:val="TOC2"/>
            <w:ind w:left="216"/>
            <w:rPr>
              <w:rFonts w:ascii="Arial" w:hAnsi="Arial" w:cs="Arial"/>
              <w:sz w:val="24"/>
              <w:szCs w:val="24"/>
            </w:rPr>
          </w:pPr>
          <w:r w:rsidRPr="00372E88">
            <w:rPr>
              <w:rFonts w:ascii="Arial" w:hAnsi="Arial" w:cs="Arial"/>
              <w:sz w:val="24"/>
              <w:szCs w:val="24"/>
            </w:rPr>
            <w:t xml:space="preserve">Introduction </w:t>
          </w:r>
          <w:r w:rsidRPr="00372E88">
            <w:rPr>
              <w:rFonts w:ascii="Arial" w:hAnsi="Arial" w:cs="Arial"/>
              <w:sz w:val="24"/>
              <w:szCs w:val="24"/>
            </w:rPr>
            <w:ptab w:relativeTo="margin" w:alignment="right" w:leader="dot"/>
          </w:r>
          <w:r w:rsidR="0045536F">
            <w:rPr>
              <w:rFonts w:ascii="Arial" w:hAnsi="Arial" w:cs="Arial"/>
              <w:sz w:val="24"/>
              <w:szCs w:val="24"/>
            </w:rPr>
            <w:t>7</w:t>
          </w:r>
        </w:p>
        <w:p w14:paraId="71AD10A4" w14:textId="7E08E974" w:rsidR="00372E88" w:rsidRPr="00372E88" w:rsidRDefault="00372E88">
          <w:pPr>
            <w:pStyle w:val="TOC1"/>
            <w:rPr>
              <w:rFonts w:ascii="Arial" w:hAnsi="Arial" w:cs="Arial"/>
              <w:sz w:val="24"/>
              <w:szCs w:val="24"/>
            </w:rPr>
          </w:pPr>
          <w:r w:rsidRPr="00372E88">
            <w:rPr>
              <w:rFonts w:ascii="Arial" w:hAnsi="Arial" w:cs="Arial"/>
              <w:b/>
              <w:bCs/>
              <w:sz w:val="24"/>
              <w:szCs w:val="24"/>
            </w:rPr>
            <w:t xml:space="preserve">Chapter 2 </w:t>
          </w:r>
          <w:r w:rsidRPr="00372E88">
            <w:rPr>
              <w:rFonts w:ascii="Arial" w:hAnsi="Arial" w:cs="Arial"/>
              <w:sz w:val="24"/>
              <w:szCs w:val="24"/>
            </w:rPr>
            <w:ptab w:relativeTo="margin" w:alignment="right" w:leader="dot"/>
          </w:r>
          <w:r w:rsidR="0016542A">
            <w:rPr>
              <w:rFonts w:ascii="Arial" w:hAnsi="Arial" w:cs="Arial"/>
              <w:b/>
              <w:bCs/>
              <w:sz w:val="24"/>
              <w:szCs w:val="24"/>
            </w:rPr>
            <w:t>12</w:t>
          </w:r>
        </w:p>
        <w:p w14:paraId="1764698D" w14:textId="1CBFB934" w:rsidR="00372E88" w:rsidRPr="00372E88" w:rsidRDefault="00372E88">
          <w:pPr>
            <w:pStyle w:val="TOC2"/>
            <w:ind w:left="216"/>
            <w:rPr>
              <w:rFonts w:ascii="Arial" w:hAnsi="Arial" w:cs="Arial"/>
              <w:sz w:val="24"/>
              <w:szCs w:val="24"/>
            </w:rPr>
          </w:pPr>
          <w:r w:rsidRPr="00372E88">
            <w:rPr>
              <w:rFonts w:ascii="Arial" w:hAnsi="Arial" w:cs="Arial"/>
              <w:sz w:val="24"/>
              <w:szCs w:val="24"/>
            </w:rPr>
            <w:t xml:space="preserve">Literature Review </w:t>
          </w:r>
          <w:r w:rsidRPr="00372E88">
            <w:rPr>
              <w:rFonts w:ascii="Arial" w:hAnsi="Arial" w:cs="Arial"/>
              <w:sz w:val="24"/>
              <w:szCs w:val="24"/>
            </w:rPr>
            <w:ptab w:relativeTo="margin" w:alignment="right" w:leader="dot"/>
          </w:r>
          <w:r w:rsidR="0016542A">
            <w:rPr>
              <w:rFonts w:ascii="Arial" w:hAnsi="Arial" w:cs="Arial"/>
              <w:sz w:val="24"/>
              <w:szCs w:val="24"/>
            </w:rPr>
            <w:t>12</w:t>
          </w:r>
        </w:p>
        <w:p w14:paraId="648C3877" w14:textId="6217DC89" w:rsidR="00372E88" w:rsidRPr="00372E88" w:rsidRDefault="00372E88">
          <w:pPr>
            <w:pStyle w:val="TOC3"/>
            <w:ind w:left="446"/>
            <w:rPr>
              <w:rFonts w:ascii="Arial" w:hAnsi="Arial" w:cs="Arial"/>
              <w:sz w:val="24"/>
              <w:szCs w:val="24"/>
            </w:rPr>
          </w:pPr>
          <w:r w:rsidRPr="00372E88">
            <w:rPr>
              <w:rFonts w:ascii="Arial" w:hAnsi="Arial" w:cs="Arial"/>
              <w:sz w:val="24"/>
              <w:szCs w:val="24"/>
            </w:rPr>
            <w:t xml:space="preserve">2.1. Motivations of Young People’s Citizenship Practice </w:t>
          </w:r>
          <w:r w:rsidRPr="00372E88">
            <w:rPr>
              <w:rFonts w:ascii="Arial" w:hAnsi="Arial" w:cs="Arial"/>
              <w:sz w:val="24"/>
              <w:szCs w:val="24"/>
            </w:rPr>
            <w:ptab w:relativeTo="margin" w:alignment="right" w:leader="dot"/>
          </w:r>
          <w:r w:rsidR="0016542A">
            <w:rPr>
              <w:rFonts w:ascii="Arial" w:hAnsi="Arial" w:cs="Arial"/>
              <w:sz w:val="24"/>
              <w:szCs w:val="24"/>
            </w:rPr>
            <w:t>12</w:t>
          </w:r>
        </w:p>
        <w:p w14:paraId="44966B31" w14:textId="441A3782"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2.2. Different Theories of Political Literacy </w:t>
          </w:r>
          <w:r w:rsidRPr="00372E88">
            <w:rPr>
              <w:rFonts w:ascii="Arial" w:hAnsi="Arial" w:cs="Arial"/>
              <w:sz w:val="24"/>
              <w:szCs w:val="24"/>
            </w:rPr>
            <w:ptab w:relativeTo="margin" w:alignment="right" w:leader="dot"/>
          </w:r>
          <w:r w:rsidR="004E6C5B">
            <w:rPr>
              <w:rFonts w:ascii="Arial" w:hAnsi="Arial" w:cs="Arial"/>
              <w:sz w:val="24"/>
              <w:szCs w:val="24"/>
            </w:rPr>
            <w:t>15</w:t>
          </w:r>
        </w:p>
        <w:p w14:paraId="599B0DCB" w14:textId="7CC103D9"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2.3. The Influence of Youth Engagement on Political Literacy </w:t>
          </w:r>
          <w:r w:rsidRPr="00372E88">
            <w:rPr>
              <w:rFonts w:ascii="Arial" w:hAnsi="Arial" w:cs="Arial"/>
              <w:sz w:val="24"/>
              <w:szCs w:val="24"/>
            </w:rPr>
            <w:ptab w:relativeTo="margin" w:alignment="right" w:leader="dot"/>
          </w:r>
          <w:r w:rsidR="002E29D1">
            <w:rPr>
              <w:rFonts w:ascii="Arial" w:hAnsi="Arial" w:cs="Arial"/>
              <w:sz w:val="24"/>
              <w:szCs w:val="24"/>
            </w:rPr>
            <w:t>1</w:t>
          </w:r>
          <w:r w:rsidR="00F21F0E">
            <w:rPr>
              <w:rFonts w:ascii="Arial" w:hAnsi="Arial" w:cs="Arial"/>
              <w:sz w:val="24"/>
              <w:szCs w:val="24"/>
            </w:rPr>
            <w:t>7</w:t>
          </w:r>
        </w:p>
        <w:p w14:paraId="2C6CFA2A" w14:textId="4A00D357"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2.4. Accessibility of Youth Engagement </w:t>
          </w:r>
          <w:r w:rsidRPr="00372E88">
            <w:rPr>
              <w:rFonts w:ascii="Arial" w:hAnsi="Arial" w:cs="Arial"/>
              <w:sz w:val="24"/>
              <w:szCs w:val="24"/>
            </w:rPr>
            <w:ptab w:relativeTo="margin" w:alignment="right" w:leader="dot"/>
          </w:r>
          <w:r w:rsidR="006306F6">
            <w:rPr>
              <w:rFonts w:ascii="Arial" w:hAnsi="Arial" w:cs="Arial"/>
              <w:sz w:val="24"/>
              <w:szCs w:val="24"/>
            </w:rPr>
            <w:t>20</w:t>
          </w:r>
        </w:p>
        <w:p w14:paraId="6BC5F9CB" w14:textId="02C5E871"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  2.4.1. Collaboration for Success </w:t>
          </w:r>
          <w:r w:rsidRPr="00372E88">
            <w:rPr>
              <w:rFonts w:ascii="Arial" w:hAnsi="Arial" w:cs="Arial"/>
              <w:sz w:val="24"/>
              <w:szCs w:val="24"/>
            </w:rPr>
            <w:ptab w:relativeTo="margin" w:alignment="right" w:leader="dot"/>
          </w:r>
          <w:r w:rsidR="006306F6">
            <w:rPr>
              <w:rFonts w:ascii="Arial" w:hAnsi="Arial" w:cs="Arial"/>
              <w:sz w:val="24"/>
              <w:szCs w:val="24"/>
            </w:rPr>
            <w:t>22</w:t>
          </w:r>
        </w:p>
        <w:p w14:paraId="250CC71A" w14:textId="069025CB"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2.5. Welsh Policy Context </w:t>
          </w:r>
          <w:r w:rsidRPr="00372E88">
            <w:rPr>
              <w:rFonts w:ascii="Arial" w:hAnsi="Arial" w:cs="Arial"/>
              <w:sz w:val="24"/>
              <w:szCs w:val="24"/>
            </w:rPr>
            <w:ptab w:relativeTo="margin" w:alignment="right" w:leader="dot"/>
          </w:r>
          <w:r w:rsidR="006306F6">
            <w:rPr>
              <w:rFonts w:ascii="Arial" w:hAnsi="Arial" w:cs="Arial"/>
              <w:sz w:val="24"/>
              <w:szCs w:val="24"/>
            </w:rPr>
            <w:t>22</w:t>
          </w:r>
        </w:p>
        <w:p w14:paraId="763EE8B7" w14:textId="43DFD9AE"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  2.5.1. Main Actors of Youth Work Governance in Wales </w:t>
          </w:r>
          <w:r w:rsidRPr="00372E88">
            <w:rPr>
              <w:rFonts w:ascii="Arial" w:hAnsi="Arial" w:cs="Arial"/>
              <w:sz w:val="24"/>
              <w:szCs w:val="24"/>
            </w:rPr>
            <w:ptab w:relativeTo="margin" w:alignment="right" w:leader="dot"/>
          </w:r>
          <w:r w:rsidR="00452865">
            <w:rPr>
              <w:rFonts w:ascii="Arial" w:hAnsi="Arial" w:cs="Arial"/>
              <w:sz w:val="24"/>
              <w:szCs w:val="24"/>
            </w:rPr>
            <w:t>23</w:t>
          </w:r>
        </w:p>
        <w:p w14:paraId="063F9F7E" w14:textId="6DFCF642" w:rsidR="00372E88" w:rsidRPr="00372E88" w:rsidRDefault="00372E88" w:rsidP="00372E88">
          <w:pPr>
            <w:pStyle w:val="TOC1"/>
            <w:rPr>
              <w:rFonts w:ascii="Arial" w:hAnsi="Arial" w:cs="Arial"/>
              <w:sz w:val="24"/>
              <w:szCs w:val="24"/>
            </w:rPr>
          </w:pPr>
          <w:r w:rsidRPr="00372E88">
            <w:rPr>
              <w:rFonts w:ascii="Arial" w:hAnsi="Arial" w:cs="Arial"/>
              <w:b/>
              <w:bCs/>
              <w:sz w:val="24"/>
              <w:szCs w:val="24"/>
            </w:rPr>
            <w:t xml:space="preserve">Chapter 3 </w:t>
          </w:r>
          <w:r w:rsidRPr="00372E88">
            <w:rPr>
              <w:rFonts w:ascii="Arial" w:hAnsi="Arial" w:cs="Arial"/>
              <w:sz w:val="24"/>
              <w:szCs w:val="24"/>
            </w:rPr>
            <w:ptab w:relativeTo="margin" w:alignment="right" w:leader="dot"/>
          </w:r>
          <w:r w:rsidR="00452865">
            <w:rPr>
              <w:rFonts w:ascii="Arial" w:hAnsi="Arial" w:cs="Arial"/>
              <w:b/>
              <w:bCs/>
              <w:sz w:val="24"/>
              <w:szCs w:val="24"/>
            </w:rPr>
            <w:t>24</w:t>
          </w:r>
        </w:p>
        <w:p w14:paraId="247D9E06" w14:textId="63BD83F7" w:rsidR="00372E88" w:rsidRPr="00372E88" w:rsidRDefault="00372E88" w:rsidP="00372E88">
          <w:pPr>
            <w:pStyle w:val="TOC2"/>
            <w:ind w:left="216"/>
            <w:rPr>
              <w:rFonts w:ascii="Arial" w:hAnsi="Arial" w:cs="Arial"/>
              <w:sz w:val="24"/>
              <w:szCs w:val="24"/>
            </w:rPr>
          </w:pPr>
          <w:r w:rsidRPr="00372E88">
            <w:rPr>
              <w:rFonts w:ascii="Arial" w:hAnsi="Arial" w:cs="Arial"/>
              <w:sz w:val="24"/>
              <w:szCs w:val="24"/>
            </w:rPr>
            <w:t xml:space="preserve">Research Methods </w:t>
          </w:r>
          <w:r w:rsidRPr="00372E88">
            <w:rPr>
              <w:rFonts w:ascii="Arial" w:hAnsi="Arial" w:cs="Arial"/>
              <w:sz w:val="24"/>
              <w:szCs w:val="24"/>
            </w:rPr>
            <w:ptab w:relativeTo="margin" w:alignment="right" w:leader="dot"/>
          </w:r>
          <w:r w:rsidR="00452865">
            <w:rPr>
              <w:rFonts w:ascii="Arial" w:hAnsi="Arial" w:cs="Arial"/>
              <w:sz w:val="24"/>
              <w:szCs w:val="24"/>
            </w:rPr>
            <w:t>24</w:t>
          </w:r>
        </w:p>
        <w:p w14:paraId="3AFC773A" w14:textId="54BA221E"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3.1. Introduction </w:t>
          </w:r>
          <w:r w:rsidRPr="00372E88">
            <w:rPr>
              <w:rFonts w:ascii="Arial" w:hAnsi="Arial" w:cs="Arial"/>
              <w:sz w:val="24"/>
              <w:szCs w:val="24"/>
            </w:rPr>
            <w:ptab w:relativeTo="margin" w:alignment="right" w:leader="dot"/>
          </w:r>
          <w:r w:rsidR="00452865">
            <w:rPr>
              <w:rFonts w:ascii="Arial" w:hAnsi="Arial" w:cs="Arial"/>
              <w:sz w:val="24"/>
              <w:szCs w:val="24"/>
            </w:rPr>
            <w:t>24</w:t>
          </w:r>
        </w:p>
        <w:p w14:paraId="757396A1" w14:textId="4C75615E"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  3.1.1. Interdisciplinary Approach </w:t>
          </w:r>
          <w:r w:rsidRPr="00372E88">
            <w:rPr>
              <w:rFonts w:ascii="Arial" w:hAnsi="Arial" w:cs="Arial"/>
              <w:sz w:val="24"/>
              <w:szCs w:val="24"/>
            </w:rPr>
            <w:ptab w:relativeTo="margin" w:alignment="right" w:leader="dot"/>
          </w:r>
          <w:r w:rsidR="00452865">
            <w:rPr>
              <w:rFonts w:ascii="Arial" w:hAnsi="Arial" w:cs="Arial"/>
              <w:sz w:val="24"/>
              <w:szCs w:val="24"/>
            </w:rPr>
            <w:t>25</w:t>
          </w:r>
        </w:p>
        <w:p w14:paraId="6E6690E7" w14:textId="1DC89A0C"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3.2. Research Approach </w:t>
          </w:r>
          <w:r w:rsidRPr="00372E88">
            <w:rPr>
              <w:rFonts w:ascii="Arial" w:hAnsi="Arial" w:cs="Arial"/>
              <w:sz w:val="24"/>
              <w:szCs w:val="24"/>
            </w:rPr>
            <w:ptab w:relativeTo="margin" w:alignment="right" w:leader="dot"/>
          </w:r>
          <w:r w:rsidR="00452865">
            <w:rPr>
              <w:rFonts w:ascii="Arial" w:hAnsi="Arial" w:cs="Arial"/>
              <w:sz w:val="24"/>
              <w:szCs w:val="24"/>
            </w:rPr>
            <w:t>25</w:t>
          </w:r>
        </w:p>
        <w:p w14:paraId="6FD1D5D7" w14:textId="0CB43ED9"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  3.2.1. Choice of Methodology </w:t>
          </w:r>
          <w:r w:rsidRPr="00372E88">
            <w:rPr>
              <w:rFonts w:ascii="Arial" w:hAnsi="Arial" w:cs="Arial"/>
              <w:sz w:val="24"/>
              <w:szCs w:val="24"/>
            </w:rPr>
            <w:ptab w:relativeTo="margin" w:alignment="right" w:leader="dot"/>
          </w:r>
          <w:r w:rsidR="00452865">
            <w:rPr>
              <w:rFonts w:ascii="Arial" w:hAnsi="Arial" w:cs="Arial"/>
              <w:sz w:val="24"/>
              <w:szCs w:val="24"/>
            </w:rPr>
            <w:t>25</w:t>
          </w:r>
        </w:p>
        <w:p w14:paraId="600596E9" w14:textId="32A4162F"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3.3. Research Design </w:t>
          </w:r>
          <w:r w:rsidRPr="00372E88">
            <w:rPr>
              <w:rFonts w:ascii="Arial" w:hAnsi="Arial" w:cs="Arial"/>
              <w:sz w:val="24"/>
              <w:szCs w:val="24"/>
            </w:rPr>
            <w:ptab w:relativeTo="margin" w:alignment="right" w:leader="dot"/>
          </w:r>
          <w:r w:rsidR="005A2672">
            <w:rPr>
              <w:rFonts w:ascii="Arial" w:hAnsi="Arial" w:cs="Arial"/>
              <w:sz w:val="24"/>
              <w:szCs w:val="24"/>
            </w:rPr>
            <w:t>26</w:t>
          </w:r>
        </w:p>
        <w:p w14:paraId="517B4195" w14:textId="3AE97C83"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  3.3.1. Methods </w:t>
          </w:r>
          <w:r w:rsidRPr="00372E88">
            <w:rPr>
              <w:rFonts w:ascii="Arial" w:hAnsi="Arial" w:cs="Arial"/>
              <w:sz w:val="24"/>
              <w:szCs w:val="24"/>
            </w:rPr>
            <w:ptab w:relativeTo="margin" w:alignment="right" w:leader="dot"/>
          </w:r>
          <w:r w:rsidR="005A2672">
            <w:rPr>
              <w:rFonts w:ascii="Arial" w:hAnsi="Arial" w:cs="Arial"/>
              <w:sz w:val="24"/>
              <w:szCs w:val="24"/>
            </w:rPr>
            <w:t>26</w:t>
          </w:r>
        </w:p>
        <w:p w14:paraId="008FE246" w14:textId="4DD09B54"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  3.3.2. Quali</w:t>
          </w:r>
          <w:r w:rsidR="00CC68B1">
            <w:rPr>
              <w:rFonts w:ascii="Arial" w:hAnsi="Arial" w:cs="Arial"/>
              <w:sz w:val="24"/>
              <w:szCs w:val="24"/>
            </w:rPr>
            <w:t>ta</w:t>
          </w:r>
          <w:r w:rsidRPr="00372E88">
            <w:rPr>
              <w:rFonts w:ascii="Arial" w:hAnsi="Arial" w:cs="Arial"/>
              <w:sz w:val="24"/>
              <w:szCs w:val="24"/>
            </w:rPr>
            <w:t xml:space="preserve">tive Survey </w:t>
          </w:r>
          <w:r w:rsidRPr="00372E88">
            <w:rPr>
              <w:rFonts w:ascii="Arial" w:hAnsi="Arial" w:cs="Arial"/>
              <w:sz w:val="24"/>
              <w:szCs w:val="24"/>
            </w:rPr>
            <w:ptab w:relativeTo="margin" w:alignment="right" w:leader="dot"/>
          </w:r>
          <w:r w:rsidR="005A2672">
            <w:rPr>
              <w:rFonts w:ascii="Arial" w:hAnsi="Arial" w:cs="Arial"/>
              <w:sz w:val="24"/>
              <w:szCs w:val="24"/>
            </w:rPr>
            <w:t>27</w:t>
          </w:r>
        </w:p>
        <w:p w14:paraId="2AE8558C" w14:textId="0D97C93B"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  3.3.3. Sampling </w:t>
          </w:r>
          <w:r w:rsidRPr="00372E88">
            <w:rPr>
              <w:rFonts w:ascii="Arial" w:hAnsi="Arial" w:cs="Arial"/>
              <w:sz w:val="24"/>
              <w:szCs w:val="24"/>
            </w:rPr>
            <w:ptab w:relativeTo="margin" w:alignment="right" w:leader="dot"/>
          </w:r>
          <w:r w:rsidR="005A2672">
            <w:rPr>
              <w:rFonts w:ascii="Arial" w:hAnsi="Arial" w:cs="Arial"/>
              <w:sz w:val="24"/>
              <w:szCs w:val="24"/>
            </w:rPr>
            <w:t>27</w:t>
          </w:r>
        </w:p>
        <w:p w14:paraId="2E26A597" w14:textId="22F1EEB6"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  3.3.4. Ethics and Ethical Dilemma </w:t>
          </w:r>
          <w:r w:rsidRPr="00372E88">
            <w:rPr>
              <w:rFonts w:ascii="Arial" w:hAnsi="Arial" w:cs="Arial"/>
              <w:sz w:val="24"/>
              <w:szCs w:val="24"/>
            </w:rPr>
            <w:ptab w:relativeTo="margin" w:alignment="right" w:leader="dot"/>
          </w:r>
          <w:r w:rsidR="005A2672">
            <w:rPr>
              <w:rFonts w:ascii="Arial" w:hAnsi="Arial" w:cs="Arial"/>
              <w:sz w:val="24"/>
              <w:szCs w:val="24"/>
            </w:rPr>
            <w:t>28</w:t>
          </w:r>
        </w:p>
        <w:p w14:paraId="1BAB6D02" w14:textId="339D6323"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3.4. Research in Practice </w:t>
          </w:r>
          <w:r w:rsidRPr="00372E88">
            <w:rPr>
              <w:rFonts w:ascii="Arial" w:hAnsi="Arial" w:cs="Arial"/>
              <w:sz w:val="24"/>
              <w:szCs w:val="24"/>
            </w:rPr>
            <w:ptab w:relativeTo="margin" w:alignment="right" w:leader="dot"/>
          </w:r>
          <w:r w:rsidR="005A2672">
            <w:rPr>
              <w:rFonts w:ascii="Arial" w:hAnsi="Arial" w:cs="Arial"/>
              <w:sz w:val="24"/>
              <w:szCs w:val="24"/>
            </w:rPr>
            <w:t>28</w:t>
          </w:r>
        </w:p>
        <w:p w14:paraId="1A81AB13" w14:textId="02C1B61D"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  3.4.1. Predicted Risks </w:t>
          </w:r>
          <w:r w:rsidRPr="00372E88">
            <w:rPr>
              <w:rFonts w:ascii="Arial" w:hAnsi="Arial" w:cs="Arial"/>
              <w:sz w:val="24"/>
              <w:szCs w:val="24"/>
            </w:rPr>
            <w:ptab w:relativeTo="margin" w:alignment="right" w:leader="dot"/>
          </w:r>
          <w:r w:rsidR="005A2672">
            <w:rPr>
              <w:rFonts w:ascii="Arial" w:hAnsi="Arial" w:cs="Arial"/>
              <w:sz w:val="24"/>
              <w:szCs w:val="24"/>
            </w:rPr>
            <w:t>28</w:t>
          </w:r>
        </w:p>
        <w:p w14:paraId="7B8CC2B7" w14:textId="022492BC"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  3.4.2. Data Analysis </w:t>
          </w:r>
          <w:r w:rsidRPr="00372E88">
            <w:rPr>
              <w:rFonts w:ascii="Arial" w:hAnsi="Arial" w:cs="Arial"/>
              <w:sz w:val="24"/>
              <w:szCs w:val="24"/>
            </w:rPr>
            <w:ptab w:relativeTo="margin" w:alignment="right" w:leader="dot"/>
          </w:r>
          <w:r w:rsidR="005A2672">
            <w:rPr>
              <w:rFonts w:ascii="Arial" w:hAnsi="Arial" w:cs="Arial"/>
              <w:sz w:val="24"/>
              <w:szCs w:val="24"/>
            </w:rPr>
            <w:t>28</w:t>
          </w:r>
        </w:p>
        <w:p w14:paraId="6216E1A0" w14:textId="20D3E3FF"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  3.4.3. Limitations o</w:t>
          </w:r>
          <w:r w:rsidR="00E418AA">
            <w:rPr>
              <w:rFonts w:ascii="Arial" w:hAnsi="Arial" w:cs="Arial"/>
              <w:sz w:val="24"/>
              <w:szCs w:val="24"/>
            </w:rPr>
            <w:t>f</w:t>
          </w:r>
          <w:r w:rsidRPr="00372E88">
            <w:rPr>
              <w:rFonts w:ascii="Arial" w:hAnsi="Arial" w:cs="Arial"/>
              <w:sz w:val="24"/>
              <w:szCs w:val="24"/>
            </w:rPr>
            <w:t xml:space="preserve"> Study </w:t>
          </w:r>
          <w:r w:rsidRPr="00372E88">
            <w:rPr>
              <w:rFonts w:ascii="Arial" w:hAnsi="Arial" w:cs="Arial"/>
              <w:sz w:val="24"/>
              <w:szCs w:val="24"/>
            </w:rPr>
            <w:ptab w:relativeTo="margin" w:alignment="right" w:leader="dot"/>
          </w:r>
          <w:r w:rsidR="00D23C0A">
            <w:rPr>
              <w:rFonts w:ascii="Arial" w:hAnsi="Arial" w:cs="Arial"/>
              <w:sz w:val="24"/>
              <w:szCs w:val="24"/>
            </w:rPr>
            <w:t>29</w:t>
          </w:r>
        </w:p>
        <w:p w14:paraId="2FCB7199" w14:textId="026E9A3D" w:rsidR="00372E88" w:rsidRPr="00372E88" w:rsidRDefault="00372E88" w:rsidP="00372E88">
          <w:pPr>
            <w:pStyle w:val="TOC1"/>
            <w:rPr>
              <w:rFonts w:ascii="Arial" w:hAnsi="Arial" w:cs="Arial"/>
              <w:sz w:val="24"/>
              <w:szCs w:val="24"/>
            </w:rPr>
          </w:pPr>
          <w:r w:rsidRPr="00372E88">
            <w:rPr>
              <w:rFonts w:ascii="Arial" w:hAnsi="Arial" w:cs="Arial"/>
              <w:b/>
              <w:bCs/>
              <w:sz w:val="24"/>
              <w:szCs w:val="24"/>
            </w:rPr>
            <w:t xml:space="preserve">Chapter 4 </w:t>
          </w:r>
          <w:r w:rsidRPr="00372E88">
            <w:rPr>
              <w:rFonts w:ascii="Arial" w:hAnsi="Arial" w:cs="Arial"/>
              <w:sz w:val="24"/>
              <w:szCs w:val="24"/>
            </w:rPr>
            <w:ptab w:relativeTo="margin" w:alignment="right" w:leader="dot"/>
          </w:r>
          <w:r w:rsidR="00D23C0A">
            <w:rPr>
              <w:rFonts w:ascii="Arial" w:hAnsi="Arial" w:cs="Arial"/>
              <w:b/>
              <w:bCs/>
              <w:sz w:val="24"/>
              <w:szCs w:val="24"/>
            </w:rPr>
            <w:t>30</w:t>
          </w:r>
        </w:p>
        <w:p w14:paraId="4C59813A" w14:textId="4EEA0779" w:rsidR="00372E88" w:rsidRPr="00372E88" w:rsidRDefault="00372E88" w:rsidP="00372E88">
          <w:pPr>
            <w:pStyle w:val="TOC2"/>
            <w:ind w:left="216"/>
            <w:rPr>
              <w:rFonts w:ascii="Arial" w:hAnsi="Arial" w:cs="Arial"/>
              <w:sz w:val="24"/>
              <w:szCs w:val="24"/>
            </w:rPr>
          </w:pPr>
          <w:r w:rsidRPr="00372E88">
            <w:rPr>
              <w:rFonts w:ascii="Arial" w:hAnsi="Arial" w:cs="Arial"/>
              <w:sz w:val="24"/>
              <w:szCs w:val="24"/>
            </w:rPr>
            <w:t xml:space="preserve">Findings </w:t>
          </w:r>
          <w:r w:rsidRPr="00372E88">
            <w:rPr>
              <w:rFonts w:ascii="Arial" w:hAnsi="Arial" w:cs="Arial"/>
              <w:sz w:val="24"/>
              <w:szCs w:val="24"/>
            </w:rPr>
            <w:ptab w:relativeTo="margin" w:alignment="right" w:leader="dot"/>
          </w:r>
          <w:r w:rsidR="00D23C0A">
            <w:rPr>
              <w:rFonts w:ascii="Arial" w:hAnsi="Arial" w:cs="Arial"/>
              <w:sz w:val="24"/>
              <w:szCs w:val="24"/>
            </w:rPr>
            <w:t>30</w:t>
          </w:r>
        </w:p>
        <w:p w14:paraId="6CF6254D" w14:textId="3201E598"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4.1. Welsh Youth Work Policy Context </w:t>
          </w:r>
          <w:r w:rsidRPr="00372E88">
            <w:rPr>
              <w:rFonts w:ascii="Arial" w:hAnsi="Arial" w:cs="Arial"/>
              <w:sz w:val="24"/>
              <w:szCs w:val="24"/>
            </w:rPr>
            <w:ptab w:relativeTo="margin" w:alignment="right" w:leader="dot"/>
          </w:r>
          <w:r w:rsidR="00D23C0A">
            <w:rPr>
              <w:rFonts w:ascii="Arial" w:hAnsi="Arial" w:cs="Arial"/>
              <w:sz w:val="24"/>
              <w:szCs w:val="24"/>
            </w:rPr>
            <w:t>30</w:t>
          </w:r>
        </w:p>
        <w:p w14:paraId="47C82D54" w14:textId="150B461B"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4.2. Youth Engagements Impact on the Political Literacy of Young People in Wales </w:t>
          </w:r>
          <w:r w:rsidRPr="00372E88">
            <w:rPr>
              <w:rFonts w:ascii="Arial" w:hAnsi="Arial" w:cs="Arial"/>
              <w:sz w:val="24"/>
              <w:szCs w:val="24"/>
            </w:rPr>
            <w:ptab w:relativeTo="margin" w:alignment="right" w:leader="dot"/>
          </w:r>
          <w:r w:rsidR="00D23C0A">
            <w:rPr>
              <w:rFonts w:ascii="Arial" w:hAnsi="Arial" w:cs="Arial"/>
              <w:sz w:val="24"/>
              <w:szCs w:val="24"/>
            </w:rPr>
            <w:t>35</w:t>
          </w:r>
        </w:p>
        <w:p w14:paraId="657FCD06" w14:textId="291BD6E6"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lastRenderedPageBreak/>
            <w:t xml:space="preserve">4.3. Youth Engagements Role Within Welsh Society </w:t>
          </w:r>
          <w:r w:rsidRPr="00372E88">
            <w:rPr>
              <w:rFonts w:ascii="Arial" w:hAnsi="Arial" w:cs="Arial"/>
              <w:sz w:val="24"/>
              <w:szCs w:val="24"/>
            </w:rPr>
            <w:ptab w:relativeTo="margin" w:alignment="right" w:leader="dot"/>
          </w:r>
          <w:r w:rsidR="00177428">
            <w:rPr>
              <w:rFonts w:ascii="Arial" w:hAnsi="Arial" w:cs="Arial"/>
              <w:sz w:val="24"/>
              <w:szCs w:val="24"/>
            </w:rPr>
            <w:t>36</w:t>
          </w:r>
        </w:p>
        <w:p w14:paraId="5B84B452" w14:textId="286DC9AE"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  4.3.1. Youth Workers in the Policymaking Process </w:t>
          </w:r>
          <w:r w:rsidRPr="00372E88">
            <w:rPr>
              <w:rFonts w:ascii="Arial" w:hAnsi="Arial" w:cs="Arial"/>
              <w:sz w:val="24"/>
              <w:szCs w:val="24"/>
            </w:rPr>
            <w:ptab w:relativeTo="margin" w:alignment="right" w:leader="dot"/>
          </w:r>
          <w:r w:rsidR="00177428">
            <w:rPr>
              <w:rFonts w:ascii="Arial" w:hAnsi="Arial" w:cs="Arial"/>
              <w:sz w:val="24"/>
              <w:szCs w:val="24"/>
            </w:rPr>
            <w:t>37</w:t>
          </w:r>
        </w:p>
        <w:p w14:paraId="6A20ABBE" w14:textId="3600582E"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  4.3.2. Youth Workers and Educational Institutions </w:t>
          </w:r>
          <w:r w:rsidRPr="00372E88">
            <w:rPr>
              <w:rFonts w:ascii="Arial" w:hAnsi="Arial" w:cs="Arial"/>
              <w:sz w:val="24"/>
              <w:szCs w:val="24"/>
            </w:rPr>
            <w:ptab w:relativeTo="margin" w:alignment="right" w:leader="dot"/>
          </w:r>
          <w:r w:rsidR="00177428">
            <w:rPr>
              <w:rFonts w:ascii="Arial" w:hAnsi="Arial" w:cs="Arial"/>
              <w:sz w:val="24"/>
              <w:szCs w:val="24"/>
            </w:rPr>
            <w:t>39</w:t>
          </w:r>
        </w:p>
        <w:p w14:paraId="6D575226" w14:textId="5E1A6DB2"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4.4. Inaccessibility of Youth Engagement </w:t>
          </w:r>
          <w:r w:rsidRPr="00372E88">
            <w:rPr>
              <w:rFonts w:ascii="Arial" w:hAnsi="Arial" w:cs="Arial"/>
              <w:sz w:val="24"/>
              <w:szCs w:val="24"/>
            </w:rPr>
            <w:ptab w:relativeTo="margin" w:alignment="right" w:leader="dot"/>
          </w:r>
          <w:r w:rsidR="00177428">
            <w:rPr>
              <w:rFonts w:ascii="Arial" w:hAnsi="Arial" w:cs="Arial"/>
              <w:sz w:val="24"/>
              <w:szCs w:val="24"/>
            </w:rPr>
            <w:t>40</w:t>
          </w:r>
        </w:p>
        <w:p w14:paraId="49F76A06" w14:textId="3CC8A11F" w:rsidR="00372E88" w:rsidRPr="00372E88" w:rsidRDefault="00372E88" w:rsidP="00372E88">
          <w:pPr>
            <w:pStyle w:val="TOC1"/>
            <w:rPr>
              <w:rFonts w:ascii="Arial" w:hAnsi="Arial" w:cs="Arial"/>
              <w:sz w:val="24"/>
              <w:szCs w:val="24"/>
            </w:rPr>
          </w:pPr>
          <w:r w:rsidRPr="00372E88">
            <w:rPr>
              <w:rFonts w:ascii="Arial" w:hAnsi="Arial" w:cs="Arial"/>
              <w:b/>
              <w:bCs/>
              <w:sz w:val="24"/>
              <w:szCs w:val="24"/>
            </w:rPr>
            <w:t xml:space="preserve">Chapter 5 </w:t>
          </w:r>
          <w:r w:rsidRPr="00372E88">
            <w:rPr>
              <w:rFonts w:ascii="Arial" w:hAnsi="Arial" w:cs="Arial"/>
              <w:sz w:val="24"/>
              <w:szCs w:val="24"/>
            </w:rPr>
            <w:ptab w:relativeTo="margin" w:alignment="right" w:leader="dot"/>
          </w:r>
          <w:r w:rsidR="00177428">
            <w:rPr>
              <w:rFonts w:ascii="Arial" w:hAnsi="Arial" w:cs="Arial"/>
              <w:b/>
              <w:bCs/>
              <w:sz w:val="24"/>
              <w:szCs w:val="24"/>
            </w:rPr>
            <w:t>41</w:t>
          </w:r>
        </w:p>
        <w:p w14:paraId="2D7911B8" w14:textId="0FCC51CF" w:rsidR="00372E88" w:rsidRPr="00372E88" w:rsidRDefault="00372E88" w:rsidP="00372E88">
          <w:pPr>
            <w:pStyle w:val="TOC2"/>
            <w:ind w:left="216"/>
            <w:rPr>
              <w:rFonts w:ascii="Arial" w:hAnsi="Arial" w:cs="Arial"/>
              <w:sz w:val="24"/>
              <w:szCs w:val="24"/>
            </w:rPr>
          </w:pPr>
          <w:r w:rsidRPr="00372E88">
            <w:rPr>
              <w:rFonts w:ascii="Arial" w:hAnsi="Arial" w:cs="Arial"/>
              <w:sz w:val="24"/>
              <w:szCs w:val="24"/>
            </w:rPr>
            <w:t xml:space="preserve">Discussion </w:t>
          </w:r>
          <w:r w:rsidRPr="00372E88">
            <w:rPr>
              <w:rFonts w:ascii="Arial" w:hAnsi="Arial" w:cs="Arial"/>
              <w:sz w:val="24"/>
              <w:szCs w:val="24"/>
            </w:rPr>
            <w:ptab w:relativeTo="margin" w:alignment="right" w:leader="dot"/>
          </w:r>
          <w:r w:rsidR="00177428">
            <w:rPr>
              <w:rFonts w:ascii="Arial" w:hAnsi="Arial" w:cs="Arial"/>
              <w:sz w:val="24"/>
              <w:szCs w:val="24"/>
            </w:rPr>
            <w:t>41</w:t>
          </w:r>
        </w:p>
        <w:p w14:paraId="39BC6B50" w14:textId="25D49162"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5.1. The Role of Youth Engagement in Impacting Political Literacy </w:t>
          </w:r>
          <w:r w:rsidRPr="00372E88">
            <w:rPr>
              <w:rFonts w:ascii="Arial" w:hAnsi="Arial" w:cs="Arial"/>
              <w:sz w:val="24"/>
              <w:szCs w:val="24"/>
            </w:rPr>
            <w:ptab w:relativeTo="margin" w:alignment="right" w:leader="dot"/>
          </w:r>
          <w:r w:rsidR="00177428">
            <w:rPr>
              <w:rFonts w:ascii="Arial" w:hAnsi="Arial" w:cs="Arial"/>
              <w:sz w:val="24"/>
              <w:szCs w:val="24"/>
            </w:rPr>
            <w:t>41</w:t>
          </w:r>
        </w:p>
        <w:p w14:paraId="0C6DACB0" w14:textId="7E720521"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5.2. The Role of Youth Engagement Within Society </w:t>
          </w:r>
          <w:r w:rsidRPr="00372E88">
            <w:rPr>
              <w:rFonts w:ascii="Arial" w:hAnsi="Arial" w:cs="Arial"/>
              <w:sz w:val="24"/>
              <w:szCs w:val="24"/>
            </w:rPr>
            <w:ptab w:relativeTo="margin" w:alignment="right" w:leader="dot"/>
          </w:r>
          <w:r w:rsidR="00177428">
            <w:rPr>
              <w:rFonts w:ascii="Arial" w:hAnsi="Arial" w:cs="Arial"/>
              <w:sz w:val="24"/>
              <w:szCs w:val="24"/>
            </w:rPr>
            <w:t>43</w:t>
          </w:r>
        </w:p>
        <w:p w14:paraId="6686A07F" w14:textId="1CAAB746" w:rsidR="00372E88" w:rsidRPr="00372E88" w:rsidRDefault="00372E88" w:rsidP="00372E88">
          <w:pPr>
            <w:pStyle w:val="TOC3"/>
            <w:ind w:left="446"/>
            <w:rPr>
              <w:rFonts w:ascii="Arial" w:hAnsi="Arial" w:cs="Arial"/>
              <w:sz w:val="24"/>
              <w:szCs w:val="24"/>
            </w:rPr>
          </w:pPr>
          <w:r w:rsidRPr="00372E88">
            <w:rPr>
              <w:rFonts w:ascii="Arial" w:hAnsi="Arial" w:cs="Arial"/>
              <w:sz w:val="24"/>
              <w:szCs w:val="24"/>
            </w:rPr>
            <w:t xml:space="preserve">5.3. The Role of Youth Engagement in Giving Voice to Under-Represented Groups </w:t>
          </w:r>
          <w:r w:rsidRPr="00372E88">
            <w:rPr>
              <w:rFonts w:ascii="Arial" w:hAnsi="Arial" w:cs="Arial"/>
              <w:sz w:val="24"/>
              <w:szCs w:val="24"/>
            </w:rPr>
            <w:ptab w:relativeTo="margin" w:alignment="right" w:leader="dot"/>
          </w:r>
          <w:r w:rsidR="00177428">
            <w:rPr>
              <w:rFonts w:ascii="Arial" w:hAnsi="Arial" w:cs="Arial"/>
              <w:sz w:val="24"/>
              <w:szCs w:val="24"/>
            </w:rPr>
            <w:t>44</w:t>
          </w:r>
        </w:p>
        <w:p w14:paraId="7F9F09D6" w14:textId="4FE4C8B8" w:rsidR="00372E88" w:rsidRPr="00372E88" w:rsidRDefault="00372E88" w:rsidP="00372E88">
          <w:pPr>
            <w:pStyle w:val="TOC1"/>
            <w:rPr>
              <w:rFonts w:ascii="Arial" w:hAnsi="Arial" w:cs="Arial"/>
              <w:sz w:val="24"/>
              <w:szCs w:val="24"/>
            </w:rPr>
          </w:pPr>
          <w:r w:rsidRPr="00372E88">
            <w:rPr>
              <w:rFonts w:ascii="Arial" w:hAnsi="Arial" w:cs="Arial"/>
              <w:b/>
              <w:bCs/>
              <w:sz w:val="24"/>
              <w:szCs w:val="24"/>
            </w:rPr>
            <w:t xml:space="preserve">Chapter 6 </w:t>
          </w:r>
          <w:r w:rsidRPr="00372E88">
            <w:rPr>
              <w:rFonts w:ascii="Arial" w:hAnsi="Arial" w:cs="Arial"/>
              <w:sz w:val="24"/>
              <w:szCs w:val="24"/>
            </w:rPr>
            <w:ptab w:relativeTo="margin" w:alignment="right" w:leader="dot"/>
          </w:r>
          <w:r w:rsidR="00177428">
            <w:rPr>
              <w:rFonts w:ascii="Arial" w:hAnsi="Arial" w:cs="Arial"/>
              <w:b/>
              <w:bCs/>
              <w:sz w:val="24"/>
              <w:szCs w:val="24"/>
            </w:rPr>
            <w:t>47</w:t>
          </w:r>
        </w:p>
        <w:p w14:paraId="7E1DE4BA" w14:textId="746F2635" w:rsidR="00372E88" w:rsidRPr="00372E88" w:rsidRDefault="00372E88" w:rsidP="00372E88">
          <w:pPr>
            <w:pStyle w:val="TOC2"/>
            <w:ind w:left="216"/>
            <w:rPr>
              <w:rFonts w:ascii="Arial" w:hAnsi="Arial" w:cs="Arial"/>
              <w:sz w:val="24"/>
              <w:szCs w:val="24"/>
            </w:rPr>
          </w:pPr>
          <w:r w:rsidRPr="00372E88">
            <w:rPr>
              <w:rFonts w:ascii="Arial" w:hAnsi="Arial" w:cs="Arial"/>
              <w:sz w:val="24"/>
              <w:szCs w:val="24"/>
            </w:rPr>
            <w:t xml:space="preserve">Conclusion </w:t>
          </w:r>
          <w:r w:rsidRPr="00372E88">
            <w:rPr>
              <w:rFonts w:ascii="Arial" w:hAnsi="Arial" w:cs="Arial"/>
              <w:sz w:val="24"/>
              <w:szCs w:val="24"/>
            </w:rPr>
            <w:ptab w:relativeTo="margin" w:alignment="right" w:leader="dot"/>
          </w:r>
          <w:r w:rsidR="00F30416">
            <w:rPr>
              <w:rFonts w:ascii="Arial" w:hAnsi="Arial" w:cs="Arial"/>
              <w:sz w:val="24"/>
              <w:szCs w:val="24"/>
            </w:rPr>
            <w:t>47</w:t>
          </w:r>
        </w:p>
        <w:p w14:paraId="7DE6C148" w14:textId="15D4B8F9" w:rsidR="00372E88" w:rsidRPr="00372E88" w:rsidRDefault="00372E88" w:rsidP="00372E88">
          <w:pPr>
            <w:pStyle w:val="TOC2"/>
            <w:ind w:left="216"/>
            <w:rPr>
              <w:rFonts w:ascii="Arial" w:hAnsi="Arial" w:cs="Arial"/>
              <w:sz w:val="24"/>
              <w:szCs w:val="24"/>
            </w:rPr>
          </w:pPr>
          <w:r w:rsidRPr="00372E88">
            <w:rPr>
              <w:rFonts w:ascii="Arial" w:hAnsi="Arial" w:cs="Arial"/>
              <w:sz w:val="24"/>
              <w:szCs w:val="24"/>
            </w:rPr>
            <w:t xml:space="preserve">References </w:t>
          </w:r>
          <w:r w:rsidRPr="00372E88">
            <w:rPr>
              <w:rFonts w:ascii="Arial" w:hAnsi="Arial" w:cs="Arial"/>
              <w:sz w:val="24"/>
              <w:szCs w:val="24"/>
            </w:rPr>
            <w:ptab w:relativeTo="margin" w:alignment="right" w:leader="dot"/>
          </w:r>
          <w:r w:rsidR="00F30416">
            <w:rPr>
              <w:rFonts w:ascii="Arial" w:hAnsi="Arial" w:cs="Arial"/>
              <w:sz w:val="24"/>
              <w:szCs w:val="24"/>
            </w:rPr>
            <w:t>50</w:t>
          </w:r>
        </w:p>
        <w:p w14:paraId="48D4BE16" w14:textId="3A0005C7" w:rsidR="00655EEF" w:rsidRPr="00372E88" w:rsidRDefault="00655EEF" w:rsidP="00655EEF">
          <w:pPr>
            <w:pStyle w:val="TOC1"/>
            <w:rPr>
              <w:rFonts w:ascii="Arial" w:hAnsi="Arial" w:cs="Arial"/>
              <w:sz w:val="24"/>
              <w:szCs w:val="24"/>
            </w:rPr>
          </w:pPr>
          <w:r>
            <w:rPr>
              <w:rFonts w:ascii="Arial" w:hAnsi="Arial" w:cs="Arial"/>
              <w:b/>
              <w:bCs/>
              <w:sz w:val="24"/>
              <w:szCs w:val="24"/>
            </w:rPr>
            <w:t>Append</w:t>
          </w:r>
          <w:r w:rsidR="00294C2A">
            <w:rPr>
              <w:rFonts w:ascii="Arial" w:hAnsi="Arial" w:cs="Arial"/>
              <w:b/>
              <w:bCs/>
              <w:sz w:val="24"/>
              <w:szCs w:val="24"/>
            </w:rPr>
            <w:t>ices</w:t>
          </w:r>
          <w:r w:rsidRPr="00372E88">
            <w:rPr>
              <w:rFonts w:ascii="Arial" w:hAnsi="Arial" w:cs="Arial"/>
              <w:b/>
              <w:bCs/>
              <w:sz w:val="24"/>
              <w:szCs w:val="24"/>
            </w:rPr>
            <w:t xml:space="preserve"> </w:t>
          </w:r>
          <w:r w:rsidRPr="00372E88">
            <w:rPr>
              <w:rFonts w:ascii="Arial" w:hAnsi="Arial" w:cs="Arial"/>
              <w:sz w:val="24"/>
              <w:szCs w:val="24"/>
            </w:rPr>
            <w:ptab w:relativeTo="margin" w:alignment="right" w:leader="dot"/>
          </w:r>
          <w:r w:rsidR="00F30416">
            <w:rPr>
              <w:rFonts w:ascii="Arial" w:hAnsi="Arial" w:cs="Arial"/>
              <w:b/>
              <w:bCs/>
              <w:sz w:val="24"/>
              <w:szCs w:val="24"/>
            </w:rPr>
            <w:t>60</w:t>
          </w:r>
        </w:p>
        <w:p w14:paraId="295DE4CA" w14:textId="7C94F379" w:rsidR="00294C2A" w:rsidRPr="00372E88" w:rsidRDefault="00612C1B" w:rsidP="00294C2A">
          <w:pPr>
            <w:pStyle w:val="TOC2"/>
            <w:ind w:left="216"/>
            <w:rPr>
              <w:rFonts w:ascii="Arial" w:hAnsi="Arial" w:cs="Arial"/>
              <w:sz w:val="24"/>
              <w:szCs w:val="24"/>
            </w:rPr>
          </w:pPr>
          <w:r>
            <w:rPr>
              <w:rFonts w:ascii="Arial" w:hAnsi="Arial" w:cs="Arial"/>
              <w:sz w:val="24"/>
              <w:szCs w:val="24"/>
            </w:rPr>
            <w:t xml:space="preserve">Appendix 1: Survey </w:t>
          </w:r>
          <w:r w:rsidR="00D90D41">
            <w:rPr>
              <w:rFonts w:ascii="Arial" w:hAnsi="Arial" w:cs="Arial"/>
              <w:sz w:val="24"/>
              <w:szCs w:val="24"/>
            </w:rPr>
            <w:t>Information</w:t>
          </w:r>
          <w:r w:rsidR="00294C2A" w:rsidRPr="00372E88">
            <w:rPr>
              <w:rFonts w:ascii="Arial" w:hAnsi="Arial" w:cs="Arial"/>
              <w:sz w:val="24"/>
              <w:szCs w:val="24"/>
            </w:rPr>
            <w:t xml:space="preserve"> </w:t>
          </w:r>
          <w:r w:rsidR="00294C2A" w:rsidRPr="00372E88">
            <w:rPr>
              <w:rFonts w:ascii="Arial" w:hAnsi="Arial" w:cs="Arial"/>
              <w:sz w:val="24"/>
              <w:szCs w:val="24"/>
            </w:rPr>
            <w:ptab w:relativeTo="margin" w:alignment="right" w:leader="dot"/>
          </w:r>
          <w:r w:rsidR="00F30416">
            <w:rPr>
              <w:rFonts w:ascii="Arial" w:hAnsi="Arial" w:cs="Arial"/>
              <w:sz w:val="24"/>
              <w:szCs w:val="24"/>
            </w:rPr>
            <w:t>60</w:t>
          </w:r>
        </w:p>
        <w:p w14:paraId="02321760" w14:textId="3AFBEA46" w:rsidR="00372E88" w:rsidRPr="00372E88" w:rsidRDefault="00225C56" w:rsidP="00372E88">
          <w:pPr>
            <w:rPr>
              <w:rFonts w:ascii="Arial" w:hAnsi="Arial" w:cs="Arial"/>
              <w:sz w:val="24"/>
              <w:szCs w:val="24"/>
              <w:lang w:val="en-US"/>
            </w:rPr>
          </w:pPr>
        </w:p>
      </w:sdtContent>
    </w:sdt>
    <w:p w14:paraId="72DCF135" w14:textId="08C9FAF0" w:rsidR="002D1A75" w:rsidRDefault="002D1A75" w:rsidP="00372E88">
      <w:pPr>
        <w:rPr>
          <w:rFonts w:ascii="Arial" w:hAnsi="Arial" w:cs="Arial"/>
          <w:sz w:val="24"/>
          <w:szCs w:val="24"/>
        </w:rPr>
      </w:pPr>
    </w:p>
    <w:p w14:paraId="47AC8654" w14:textId="77777777" w:rsidR="002D1A75" w:rsidRDefault="002D1A75">
      <w:pPr>
        <w:rPr>
          <w:rFonts w:ascii="Arial" w:hAnsi="Arial" w:cs="Arial"/>
          <w:sz w:val="24"/>
          <w:szCs w:val="24"/>
        </w:rPr>
      </w:pPr>
      <w:r>
        <w:rPr>
          <w:rFonts w:ascii="Arial" w:hAnsi="Arial" w:cs="Arial"/>
          <w:sz w:val="24"/>
          <w:szCs w:val="24"/>
        </w:rPr>
        <w:br w:type="page"/>
      </w:r>
    </w:p>
    <w:p w14:paraId="28D9B082" w14:textId="77777777" w:rsidR="000F2D6F" w:rsidRDefault="000F2D6F" w:rsidP="00CE3F3B">
      <w:pPr>
        <w:spacing w:line="480" w:lineRule="auto"/>
        <w:rPr>
          <w:rFonts w:ascii="Arial" w:hAnsi="Arial" w:cs="Arial"/>
          <w:b/>
          <w:bCs/>
          <w:sz w:val="24"/>
          <w:szCs w:val="24"/>
        </w:rPr>
      </w:pPr>
      <w:r>
        <w:rPr>
          <w:rFonts w:ascii="Arial" w:hAnsi="Arial" w:cs="Arial"/>
          <w:b/>
          <w:bCs/>
          <w:sz w:val="24"/>
          <w:szCs w:val="24"/>
        </w:rPr>
        <w:lastRenderedPageBreak/>
        <w:t>Chapter 1</w:t>
      </w:r>
    </w:p>
    <w:p w14:paraId="017A155B" w14:textId="239511D4" w:rsidR="00D515FB" w:rsidRDefault="00D515FB" w:rsidP="00CE3F3B">
      <w:pPr>
        <w:spacing w:line="480" w:lineRule="auto"/>
        <w:rPr>
          <w:rFonts w:ascii="Arial" w:hAnsi="Arial" w:cs="Arial"/>
          <w:b/>
          <w:bCs/>
          <w:sz w:val="24"/>
          <w:szCs w:val="24"/>
        </w:rPr>
      </w:pPr>
      <w:r>
        <w:rPr>
          <w:rFonts w:ascii="Arial" w:hAnsi="Arial" w:cs="Arial"/>
          <w:b/>
          <w:bCs/>
          <w:sz w:val="24"/>
          <w:szCs w:val="24"/>
        </w:rPr>
        <w:t xml:space="preserve">Introduction </w:t>
      </w:r>
    </w:p>
    <w:p w14:paraId="4391E3E7" w14:textId="77777777" w:rsidR="00D515FB" w:rsidRDefault="00D515FB" w:rsidP="00CE3F3B">
      <w:pPr>
        <w:spacing w:line="480" w:lineRule="auto"/>
        <w:rPr>
          <w:rFonts w:ascii="Arial" w:hAnsi="Arial" w:cs="Arial"/>
          <w:sz w:val="24"/>
          <w:szCs w:val="24"/>
        </w:rPr>
      </w:pPr>
      <w:r>
        <w:rPr>
          <w:rFonts w:ascii="Arial" w:hAnsi="Arial" w:cs="Arial"/>
          <w:sz w:val="24"/>
          <w:szCs w:val="24"/>
        </w:rPr>
        <w:t>Young people increasingly mark many civil movements in the twenty-first century</w:t>
      </w:r>
      <w:r w:rsidRPr="00C57A75">
        <w:rPr>
          <w:rFonts w:ascii="Arial" w:hAnsi="Arial" w:cs="Arial"/>
          <w:sz w:val="24"/>
          <w:szCs w:val="24"/>
        </w:rPr>
        <w:t xml:space="preserve">. BLM (Black Lives Matter), #MeToo (Me Too), LGBTQ+ rights, and Fridays for Future are just a few examples. Young people are </w:t>
      </w:r>
      <w:r>
        <w:rPr>
          <w:rFonts w:ascii="Arial" w:hAnsi="Arial" w:cs="Arial"/>
          <w:sz w:val="24"/>
          <w:szCs w:val="24"/>
        </w:rPr>
        <w:t>at the forefront of the movements, both as orchestrators and</w:t>
      </w:r>
      <w:r w:rsidRPr="00C57A75">
        <w:rPr>
          <w:rFonts w:ascii="Arial" w:hAnsi="Arial" w:cs="Arial"/>
          <w:sz w:val="24"/>
          <w:szCs w:val="24"/>
        </w:rPr>
        <w:t xml:space="preserve"> supporters (Terren and Soler-I-Marti, 2021). </w:t>
      </w:r>
      <w:r>
        <w:rPr>
          <w:rFonts w:ascii="Arial" w:hAnsi="Arial" w:cs="Arial"/>
          <w:sz w:val="24"/>
          <w:szCs w:val="24"/>
        </w:rPr>
        <w:t>On the other hand, voting patterns</w:t>
      </w:r>
      <w:r w:rsidRPr="00C57A75">
        <w:rPr>
          <w:rFonts w:ascii="Arial" w:hAnsi="Arial" w:cs="Arial"/>
          <w:sz w:val="24"/>
          <w:szCs w:val="24"/>
        </w:rPr>
        <w:t xml:space="preserve"> reveal a low number of young voters aged 18 to 25. (Bellinger, 2017). The situation calls into question the various incentives that, on the one hand, inspire young people to participate in social movements such as BLM or #MeToo while denying them the right to vote. </w:t>
      </w:r>
      <w:r>
        <w:rPr>
          <w:rFonts w:ascii="Arial" w:hAnsi="Arial" w:cs="Arial"/>
          <w:sz w:val="24"/>
          <w:szCs w:val="24"/>
        </w:rPr>
        <w:t>On the other hand, y</w:t>
      </w:r>
      <w:r w:rsidRPr="00C57A75">
        <w:rPr>
          <w:rFonts w:ascii="Arial" w:hAnsi="Arial" w:cs="Arial"/>
          <w:sz w:val="24"/>
          <w:szCs w:val="24"/>
        </w:rPr>
        <w:t>outh is often seen as a predictor of the future, and their presence or absence at major civil events is noteworthy.</w:t>
      </w:r>
      <w:r>
        <w:rPr>
          <w:rFonts w:ascii="Arial" w:hAnsi="Arial" w:cs="Arial"/>
          <w:sz w:val="24"/>
          <w:szCs w:val="24"/>
        </w:rPr>
        <w:t xml:space="preserve"> </w:t>
      </w:r>
      <w:r w:rsidRPr="00A01CBA">
        <w:rPr>
          <w:rFonts w:ascii="Arial" w:hAnsi="Arial" w:cs="Arial"/>
          <w:sz w:val="24"/>
          <w:szCs w:val="24"/>
        </w:rPr>
        <w:t>As a result, their motivations, passions, and societal contributions are examined and analysed in various research.</w:t>
      </w:r>
      <w:r>
        <w:rPr>
          <w:rFonts w:ascii="Arial" w:hAnsi="Arial" w:cs="Arial"/>
          <w:sz w:val="24"/>
          <w:szCs w:val="24"/>
        </w:rPr>
        <w:t xml:space="preserve"> </w:t>
      </w:r>
    </w:p>
    <w:p w14:paraId="4EE0F653" w14:textId="77777777" w:rsidR="00D515FB" w:rsidRDefault="00D515FB" w:rsidP="00CE3F3B">
      <w:pPr>
        <w:spacing w:line="480" w:lineRule="auto"/>
        <w:rPr>
          <w:rFonts w:ascii="Arial" w:hAnsi="Arial" w:cs="Arial"/>
          <w:sz w:val="24"/>
          <w:szCs w:val="24"/>
        </w:rPr>
      </w:pPr>
      <w:r w:rsidRPr="00444D73">
        <w:rPr>
          <w:rFonts w:ascii="Arial" w:hAnsi="Arial" w:cs="Arial"/>
          <w:sz w:val="24"/>
          <w:szCs w:val="24"/>
        </w:rPr>
        <w:t>Adolescence is when a person transitions from childhood to adulthood</w:t>
      </w:r>
      <w:r>
        <w:rPr>
          <w:rFonts w:ascii="Arial" w:hAnsi="Arial" w:cs="Arial"/>
          <w:sz w:val="24"/>
          <w:szCs w:val="24"/>
        </w:rPr>
        <w:t xml:space="preserve"> (Jaworska and MacQueen, 2015). </w:t>
      </w:r>
      <w:r w:rsidRPr="00BA6322">
        <w:rPr>
          <w:rFonts w:ascii="Arial" w:hAnsi="Arial" w:cs="Arial"/>
          <w:sz w:val="24"/>
          <w:szCs w:val="24"/>
        </w:rPr>
        <w:t xml:space="preserve">Certain twenty-first-century writers, such as Smith </w:t>
      </w:r>
      <w:r>
        <w:rPr>
          <w:rFonts w:ascii="Arial" w:hAnsi="Arial" w:cs="Arial"/>
          <w:sz w:val="24"/>
          <w:szCs w:val="24"/>
        </w:rPr>
        <w:t xml:space="preserve">et al. </w:t>
      </w:r>
      <w:r w:rsidRPr="00BA6322">
        <w:rPr>
          <w:rFonts w:ascii="Arial" w:hAnsi="Arial" w:cs="Arial"/>
          <w:sz w:val="24"/>
          <w:szCs w:val="24"/>
        </w:rPr>
        <w:t xml:space="preserve">(2007), have argued that UK social policy presumes that young people lack citizenship and thus require initiatives to establish citizenship, but that this presumption is centred on how youth </w:t>
      </w:r>
      <w:r>
        <w:rPr>
          <w:rFonts w:ascii="Arial" w:hAnsi="Arial" w:cs="Arial"/>
          <w:sz w:val="24"/>
          <w:szCs w:val="24"/>
        </w:rPr>
        <w:t>are perceived</w:t>
      </w:r>
      <w:r w:rsidRPr="00BA6322">
        <w:rPr>
          <w:rFonts w:ascii="Arial" w:hAnsi="Arial" w:cs="Arial"/>
          <w:sz w:val="24"/>
          <w:szCs w:val="24"/>
        </w:rPr>
        <w:t>, which</w:t>
      </w:r>
      <w:r>
        <w:rPr>
          <w:rFonts w:ascii="Arial" w:hAnsi="Arial" w:cs="Arial"/>
          <w:sz w:val="24"/>
          <w:szCs w:val="24"/>
        </w:rPr>
        <w:t xml:space="preserve"> may</w:t>
      </w:r>
      <w:r w:rsidRPr="00BA6322">
        <w:rPr>
          <w:rFonts w:ascii="Arial" w:hAnsi="Arial" w:cs="Arial"/>
          <w:sz w:val="24"/>
          <w:szCs w:val="24"/>
        </w:rPr>
        <w:t xml:space="preserve"> lessen their importance during their </w:t>
      </w:r>
      <w:r>
        <w:rPr>
          <w:rFonts w:ascii="Arial" w:hAnsi="Arial" w:cs="Arial"/>
          <w:sz w:val="24"/>
          <w:szCs w:val="24"/>
        </w:rPr>
        <w:t>childhood</w:t>
      </w:r>
      <w:r w:rsidRPr="00BA6322">
        <w:rPr>
          <w:rFonts w:ascii="Arial" w:hAnsi="Arial" w:cs="Arial"/>
          <w:sz w:val="24"/>
          <w:szCs w:val="24"/>
        </w:rPr>
        <w:t xml:space="preserve"> (Smith</w:t>
      </w:r>
      <w:r>
        <w:rPr>
          <w:rFonts w:ascii="Arial" w:hAnsi="Arial" w:cs="Arial"/>
          <w:sz w:val="24"/>
          <w:szCs w:val="24"/>
        </w:rPr>
        <w:t xml:space="preserve"> et al.</w:t>
      </w:r>
      <w:r w:rsidRPr="00BA6322">
        <w:rPr>
          <w:rFonts w:ascii="Arial" w:hAnsi="Arial" w:cs="Arial"/>
          <w:sz w:val="24"/>
          <w:szCs w:val="24"/>
        </w:rPr>
        <w:t>, 2007).</w:t>
      </w:r>
      <w:r>
        <w:rPr>
          <w:rFonts w:ascii="Arial" w:hAnsi="Arial" w:cs="Arial"/>
          <w:sz w:val="24"/>
          <w:szCs w:val="24"/>
        </w:rPr>
        <w:t xml:space="preserve"> </w:t>
      </w:r>
      <w:r w:rsidRPr="00962CB4">
        <w:rPr>
          <w:rFonts w:ascii="Arial" w:hAnsi="Arial" w:cs="Arial"/>
          <w:sz w:val="24"/>
          <w:szCs w:val="24"/>
        </w:rPr>
        <w:t xml:space="preserve">Other scholars, such as Keating and Melis (2021), have stated that young adults are </w:t>
      </w:r>
      <w:r>
        <w:rPr>
          <w:rFonts w:ascii="Arial" w:hAnsi="Arial" w:cs="Arial"/>
          <w:sz w:val="24"/>
          <w:szCs w:val="24"/>
        </w:rPr>
        <w:t>optimistic</w:t>
      </w:r>
      <w:r w:rsidRPr="00962CB4">
        <w:rPr>
          <w:rFonts w:ascii="Arial" w:hAnsi="Arial" w:cs="Arial"/>
          <w:sz w:val="24"/>
          <w:szCs w:val="24"/>
        </w:rPr>
        <w:t xml:space="preserve"> about their future possibilities. This perspective highlights the necessity of developing robust children who will grow up to be ethical and societally active adults. The degree of political literacy that young people have and how they use it in contemporary processes and events is a requirement for considering them as leading contenders </w:t>
      </w:r>
      <w:r w:rsidRPr="00962CB4">
        <w:rPr>
          <w:rFonts w:ascii="Arial" w:hAnsi="Arial" w:cs="Arial"/>
          <w:sz w:val="24"/>
          <w:szCs w:val="24"/>
        </w:rPr>
        <w:lastRenderedPageBreak/>
        <w:t>in society. To have a viewpoint or an opinion on civil concerns, young people must be politically literate.</w:t>
      </w:r>
    </w:p>
    <w:p w14:paraId="2756B88D" w14:textId="77777777" w:rsidR="00D515FB" w:rsidRDefault="00D515FB" w:rsidP="00CE3F3B">
      <w:pPr>
        <w:spacing w:line="480" w:lineRule="auto"/>
        <w:rPr>
          <w:rFonts w:ascii="Arial" w:hAnsi="Arial" w:cs="Arial"/>
          <w:sz w:val="24"/>
          <w:szCs w:val="24"/>
        </w:rPr>
      </w:pPr>
      <w:r w:rsidRPr="00F41276">
        <w:rPr>
          <w:rFonts w:ascii="Arial" w:hAnsi="Arial" w:cs="Arial"/>
          <w:sz w:val="24"/>
          <w:szCs w:val="24"/>
        </w:rPr>
        <w:t xml:space="preserve">Since its initial conception, youth engagement has been tackling social issues in the context of youth, and it is critical in enabling politically literate </w:t>
      </w:r>
      <w:r>
        <w:rPr>
          <w:rFonts w:ascii="Arial" w:hAnsi="Arial" w:cs="Arial"/>
          <w:sz w:val="24"/>
          <w:szCs w:val="24"/>
        </w:rPr>
        <w:t>children</w:t>
      </w:r>
      <w:r w:rsidRPr="00F41276">
        <w:rPr>
          <w:rFonts w:ascii="Arial" w:hAnsi="Arial" w:cs="Arial"/>
          <w:sz w:val="24"/>
          <w:szCs w:val="24"/>
        </w:rPr>
        <w:t>. For example, one of the eleven European youth objectives is 'Space and Participation for All' (European Union, 2019)</w:t>
      </w:r>
      <w:r>
        <w:rPr>
          <w:rFonts w:ascii="Arial" w:hAnsi="Arial" w:cs="Arial"/>
          <w:sz w:val="24"/>
          <w:szCs w:val="24"/>
        </w:rPr>
        <w:t>. T</w:t>
      </w:r>
      <w:r w:rsidRPr="00F41276">
        <w:rPr>
          <w:rFonts w:ascii="Arial" w:hAnsi="Arial" w:cs="Arial"/>
          <w:sz w:val="24"/>
          <w:szCs w:val="24"/>
        </w:rPr>
        <w:t>he EU Youth Strategy 2010-2018 included 'Participation' and 'Education and Training' as essential measures for development</w:t>
      </w:r>
      <w:r>
        <w:rPr>
          <w:rFonts w:ascii="Arial" w:hAnsi="Arial" w:cs="Arial"/>
          <w:sz w:val="24"/>
          <w:szCs w:val="24"/>
        </w:rPr>
        <w:t xml:space="preserve"> (European Union, 2018). </w:t>
      </w:r>
      <w:r w:rsidRPr="00D46525">
        <w:rPr>
          <w:rFonts w:ascii="Arial" w:hAnsi="Arial" w:cs="Arial"/>
          <w:sz w:val="24"/>
          <w:szCs w:val="24"/>
        </w:rPr>
        <w:t xml:space="preserve">Moreover, the UN's Youth 2030 strategy aims to </w:t>
      </w:r>
      <w:r>
        <w:rPr>
          <w:rFonts w:ascii="Arial" w:hAnsi="Arial" w:cs="Arial"/>
          <w:sz w:val="24"/>
          <w:szCs w:val="24"/>
        </w:rPr>
        <w:t>improve significantly</w:t>
      </w:r>
      <w:r w:rsidRPr="00D46525">
        <w:rPr>
          <w:rFonts w:ascii="Arial" w:hAnsi="Arial" w:cs="Arial"/>
          <w:sz w:val="24"/>
          <w:szCs w:val="24"/>
        </w:rPr>
        <w:t xml:space="preserve"> the UN's ability to interact </w:t>
      </w:r>
      <w:r>
        <w:rPr>
          <w:rFonts w:ascii="Arial" w:hAnsi="Arial" w:cs="Arial"/>
          <w:sz w:val="24"/>
          <w:szCs w:val="24"/>
        </w:rPr>
        <w:t xml:space="preserve">with </w:t>
      </w:r>
      <w:r w:rsidRPr="00D46525">
        <w:rPr>
          <w:rFonts w:ascii="Arial" w:hAnsi="Arial" w:cs="Arial"/>
          <w:sz w:val="24"/>
          <w:szCs w:val="24"/>
        </w:rPr>
        <w:t xml:space="preserve">young people and gain from their perspectives, experiences, and innovations. It </w:t>
      </w:r>
      <w:r>
        <w:rPr>
          <w:rFonts w:ascii="Arial" w:hAnsi="Arial" w:cs="Arial"/>
          <w:sz w:val="24"/>
          <w:szCs w:val="24"/>
        </w:rPr>
        <w:t>guarantees</w:t>
      </w:r>
      <w:r w:rsidRPr="00D46525">
        <w:rPr>
          <w:rFonts w:ascii="Arial" w:hAnsi="Arial" w:cs="Arial"/>
          <w:sz w:val="24"/>
          <w:szCs w:val="24"/>
        </w:rPr>
        <w:t xml:space="preserve"> that the UN's action on youth issues is organised, consistent, and comprehensive (United Nations, 2022</w:t>
      </w:r>
      <w:r>
        <w:rPr>
          <w:rFonts w:ascii="Arial" w:hAnsi="Arial" w:cs="Arial"/>
          <w:sz w:val="24"/>
          <w:szCs w:val="24"/>
        </w:rPr>
        <w:t>a</w:t>
      </w:r>
      <w:r w:rsidRPr="00D46525">
        <w:rPr>
          <w:rFonts w:ascii="Arial" w:hAnsi="Arial" w:cs="Arial"/>
          <w:sz w:val="24"/>
          <w:szCs w:val="24"/>
        </w:rPr>
        <w:t>). The objective of th</w:t>
      </w:r>
      <w:r>
        <w:rPr>
          <w:rFonts w:ascii="Arial" w:hAnsi="Arial" w:cs="Arial"/>
          <w:sz w:val="24"/>
          <w:szCs w:val="24"/>
        </w:rPr>
        <w:t>ese</w:t>
      </w:r>
      <w:r w:rsidRPr="00D46525">
        <w:rPr>
          <w:rFonts w:ascii="Arial" w:hAnsi="Arial" w:cs="Arial"/>
          <w:sz w:val="24"/>
          <w:szCs w:val="24"/>
        </w:rPr>
        <w:t xml:space="preserve"> program</w:t>
      </w:r>
      <w:r>
        <w:rPr>
          <w:rFonts w:ascii="Arial" w:hAnsi="Arial" w:cs="Arial"/>
          <w:sz w:val="24"/>
          <w:szCs w:val="24"/>
        </w:rPr>
        <w:t>s</w:t>
      </w:r>
      <w:r w:rsidRPr="00D46525">
        <w:rPr>
          <w:rFonts w:ascii="Arial" w:hAnsi="Arial" w:cs="Arial"/>
          <w:sz w:val="24"/>
          <w:szCs w:val="24"/>
        </w:rPr>
        <w:t xml:space="preserve"> </w:t>
      </w:r>
      <w:r>
        <w:rPr>
          <w:rFonts w:ascii="Arial" w:hAnsi="Arial" w:cs="Arial"/>
          <w:sz w:val="24"/>
          <w:szCs w:val="24"/>
        </w:rPr>
        <w:t>is</w:t>
      </w:r>
      <w:r w:rsidRPr="00D46525">
        <w:rPr>
          <w:rFonts w:ascii="Arial" w:hAnsi="Arial" w:cs="Arial"/>
          <w:sz w:val="24"/>
          <w:szCs w:val="24"/>
        </w:rPr>
        <w:t xml:space="preserve"> for youth to be more educated and active. Despite the official methods of involving young people, these global companies depend on youth organisations to carry out their initiatives.</w:t>
      </w:r>
    </w:p>
    <w:p w14:paraId="44F2D05D" w14:textId="77777777" w:rsidR="00D515FB" w:rsidRDefault="00D515FB" w:rsidP="00CE3F3B">
      <w:pPr>
        <w:spacing w:line="480" w:lineRule="auto"/>
        <w:rPr>
          <w:rFonts w:ascii="Arial" w:hAnsi="Arial" w:cs="Arial"/>
          <w:sz w:val="24"/>
          <w:szCs w:val="24"/>
        </w:rPr>
      </w:pPr>
      <w:r w:rsidRPr="007E74F6">
        <w:rPr>
          <w:rFonts w:ascii="Arial" w:hAnsi="Arial" w:cs="Arial"/>
          <w:sz w:val="24"/>
          <w:szCs w:val="24"/>
        </w:rPr>
        <w:t>Since its introduction in the early nineteenth century, youth Work has been a prominent player in the Welsh third sector. It arose primarily because of the strengthening and promotion of equality in Wales (Hoffman et al</w:t>
      </w:r>
      <w:r>
        <w:rPr>
          <w:rFonts w:ascii="Arial" w:hAnsi="Arial" w:cs="Arial"/>
          <w:sz w:val="24"/>
          <w:szCs w:val="24"/>
        </w:rPr>
        <w:t>.</w:t>
      </w:r>
      <w:r w:rsidRPr="007E74F6">
        <w:rPr>
          <w:rFonts w:ascii="Arial" w:hAnsi="Arial" w:cs="Arial"/>
          <w:sz w:val="24"/>
          <w:szCs w:val="24"/>
        </w:rPr>
        <w:t>, 2021).</w:t>
      </w:r>
      <w:r>
        <w:rPr>
          <w:rFonts w:ascii="Arial" w:hAnsi="Arial" w:cs="Arial"/>
          <w:sz w:val="24"/>
          <w:szCs w:val="24"/>
        </w:rPr>
        <w:t xml:space="preserve"> </w:t>
      </w:r>
      <w:r w:rsidRPr="006C52E1">
        <w:rPr>
          <w:rFonts w:ascii="Arial" w:hAnsi="Arial" w:cs="Arial"/>
          <w:sz w:val="24"/>
          <w:szCs w:val="24"/>
        </w:rPr>
        <w:t>Youth workers have addressed a variety of difficulties throughout the years and have built an industry that has its national organisation and well</w:t>
      </w:r>
      <w:r>
        <w:rPr>
          <w:rFonts w:ascii="Arial" w:hAnsi="Arial" w:cs="Arial"/>
          <w:sz w:val="24"/>
          <w:szCs w:val="24"/>
        </w:rPr>
        <w:t>-</w:t>
      </w:r>
      <w:r w:rsidRPr="006C52E1">
        <w:rPr>
          <w:rFonts w:ascii="Arial" w:hAnsi="Arial" w:cs="Arial"/>
          <w:sz w:val="24"/>
          <w:szCs w:val="24"/>
        </w:rPr>
        <w:t>acknowledged policies. As civili</w:t>
      </w:r>
      <w:r>
        <w:rPr>
          <w:rFonts w:ascii="Arial" w:hAnsi="Arial" w:cs="Arial"/>
          <w:sz w:val="24"/>
          <w:szCs w:val="24"/>
        </w:rPr>
        <w:t>s</w:t>
      </w:r>
      <w:r w:rsidRPr="006C52E1">
        <w:rPr>
          <w:rFonts w:ascii="Arial" w:hAnsi="Arial" w:cs="Arial"/>
          <w:sz w:val="24"/>
          <w:szCs w:val="24"/>
        </w:rPr>
        <w:t>ation has progressed, the challenges and issues handled by the youth work sector have developed to reflect their c</w:t>
      </w:r>
      <w:r>
        <w:rPr>
          <w:rFonts w:ascii="Arial" w:hAnsi="Arial" w:cs="Arial"/>
          <w:sz w:val="24"/>
          <w:szCs w:val="24"/>
        </w:rPr>
        <w:t>ontemporary</w:t>
      </w:r>
      <w:r w:rsidRPr="006C52E1">
        <w:rPr>
          <w:rFonts w:ascii="Arial" w:hAnsi="Arial" w:cs="Arial"/>
          <w:sz w:val="24"/>
          <w:szCs w:val="24"/>
        </w:rPr>
        <w:t xml:space="preserve"> significance.</w:t>
      </w:r>
      <w:r>
        <w:rPr>
          <w:rFonts w:ascii="Arial" w:hAnsi="Arial" w:cs="Arial"/>
          <w:sz w:val="24"/>
          <w:szCs w:val="24"/>
        </w:rPr>
        <w:t xml:space="preserve"> </w:t>
      </w:r>
      <w:r w:rsidRPr="00647196">
        <w:rPr>
          <w:rFonts w:ascii="Arial" w:hAnsi="Arial" w:cs="Arial"/>
          <w:sz w:val="24"/>
          <w:szCs w:val="24"/>
        </w:rPr>
        <w:t xml:space="preserve">Wales is only a few countries with its own Youth Strategy (Youth Policy, 2022). Policymakers are researching what succeeds and the advantages of these efforts because of the growing multitude of initiatives. Evidence-based youth work is a focus issue in Wales, allowing practitioners and researchers to assess the programmes' benefits </w:t>
      </w:r>
      <w:r w:rsidRPr="00647196">
        <w:rPr>
          <w:rFonts w:ascii="Arial" w:hAnsi="Arial" w:cs="Arial"/>
          <w:sz w:val="24"/>
          <w:szCs w:val="24"/>
        </w:rPr>
        <w:lastRenderedPageBreak/>
        <w:t xml:space="preserve">and drawbacks. Intermediate results, such as employment and literacy, can be improved. </w:t>
      </w:r>
      <w:r>
        <w:rPr>
          <w:rFonts w:ascii="Arial" w:hAnsi="Arial" w:cs="Arial"/>
          <w:sz w:val="24"/>
          <w:szCs w:val="24"/>
        </w:rPr>
        <w:t>However, t</w:t>
      </w:r>
      <w:r w:rsidRPr="00647196">
        <w:rPr>
          <w:rFonts w:ascii="Arial" w:hAnsi="Arial" w:cs="Arial"/>
          <w:sz w:val="24"/>
          <w:szCs w:val="24"/>
        </w:rPr>
        <w:t>here are signs that they must be carefully focused, maintained, and backed up by s</w:t>
      </w:r>
      <w:r>
        <w:rPr>
          <w:rFonts w:ascii="Arial" w:hAnsi="Arial" w:cs="Arial"/>
          <w:sz w:val="24"/>
          <w:szCs w:val="24"/>
        </w:rPr>
        <w:t>olid</w:t>
      </w:r>
      <w:r w:rsidRPr="00647196">
        <w:rPr>
          <w:rFonts w:ascii="Arial" w:hAnsi="Arial" w:cs="Arial"/>
          <w:sz w:val="24"/>
          <w:szCs w:val="24"/>
        </w:rPr>
        <w:t xml:space="preserve"> crisis intervention (Merrington and Stanley, 2004).</w:t>
      </w:r>
    </w:p>
    <w:p w14:paraId="32306324" w14:textId="77777777" w:rsidR="00D515FB" w:rsidRDefault="00D515FB" w:rsidP="00CE3F3B">
      <w:pPr>
        <w:spacing w:line="480" w:lineRule="auto"/>
        <w:rPr>
          <w:rFonts w:ascii="Arial" w:hAnsi="Arial" w:cs="Arial"/>
          <w:sz w:val="24"/>
          <w:szCs w:val="24"/>
        </w:rPr>
      </w:pPr>
      <w:r w:rsidRPr="00EB2B21">
        <w:rPr>
          <w:rFonts w:ascii="Arial" w:hAnsi="Arial" w:cs="Arial"/>
          <w:sz w:val="24"/>
          <w:szCs w:val="24"/>
        </w:rPr>
        <w:t xml:space="preserve">The problem emerges when youth workers </w:t>
      </w:r>
      <w:r>
        <w:rPr>
          <w:rFonts w:ascii="Arial" w:hAnsi="Arial" w:cs="Arial"/>
          <w:sz w:val="24"/>
          <w:szCs w:val="24"/>
        </w:rPr>
        <w:t>cannot</w:t>
      </w:r>
      <w:r w:rsidRPr="00EB2B21">
        <w:rPr>
          <w:rFonts w:ascii="Arial" w:hAnsi="Arial" w:cs="Arial"/>
          <w:sz w:val="24"/>
          <w:szCs w:val="24"/>
        </w:rPr>
        <w:t xml:space="preserve"> assess the efficacy of programmes on issues such as political literacy. The nature of the study is the source of this difficulty. </w:t>
      </w:r>
      <w:r>
        <w:rPr>
          <w:rFonts w:ascii="Arial" w:hAnsi="Arial" w:cs="Arial"/>
          <w:sz w:val="24"/>
          <w:szCs w:val="24"/>
        </w:rPr>
        <w:t>According to traditional markers in programmes targeting political literacy improvement, knowledge and engagement in various approaches and politics are scarcely quantifiable</w:t>
      </w:r>
      <w:r w:rsidRPr="00EB2B21">
        <w:rPr>
          <w:rFonts w:ascii="Arial" w:hAnsi="Arial" w:cs="Arial"/>
          <w:sz w:val="24"/>
          <w:szCs w:val="24"/>
        </w:rPr>
        <w:t>.</w:t>
      </w:r>
      <w:r>
        <w:rPr>
          <w:rFonts w:ascii="Arial" w:hAnsi="Arial" w:cs="Arial"/>
          <w:sz w:val="24"/>
          <w:szCs w:val="24"/>
        </w:rPr>
        <w:t xml:space="preserve"> </w:t>
      </w:r>
      <w:r w:rsidRPr="006A2501">
        <w:rPr>
          <w:rFonts w:ascii="Arial" w:hAnsi="Arial" w:cs="Arial"/>
          <w:sz w:val="24"/>
          <w:szCs w:val="24"/>
        </w:rPr>
        <w:t>As a result, youth workers lack documentation of their efforts and are marginalised in society. As a response, the study aims to investigate the potential advantages and obstacles of youth engagement</w:t>
      </w:r>
      <w:r>
        <w:rPr>
          <w:rFonts w:ascii="Arial" w:hAnsi="Arial" w:cs="Arial"/>
          <w:sz w:val="24"/>
          <w:szCs w:val="24"/>
        </w:rPr>
        <w:t xml:space="preserve"> and</w:t>
      </w:r>
      <w:r w:rsidRPr="006A2501">
        <w:rPr>
          <w:rFonts w:ascii="Arial" w:hAnsi="Arial" w:cs="Arial"/>
          <w:sz w:val="24"/>
          <w:szCs w:val="24"/>
        </w:rPr>
        <w:t xml:space="preserve"> present policies addressing political literacy development from the perspective of youth work</w:t>
      </w:r>
      <w:r>
        <w:rPr>
          <w:rFonts w:ascii="Arial" w:hAnsi="Arial" w:cs="Arial"/>
          <w:sz w:val="24"/>
          <w:szCs w:val="24"/>
        </w:rPr>
        <w:t xml:space="preserve">. </w:t>
      </w:r>
      <w:r w:rsidRPr="00771F36">
        <w:rPr>
          <w:rFonts w:ascii="Arial" w:hAnsi="Arial" w:cs="Arial"/>
          <w:sz w:val="24"/>
          <w:szCs w:val="24"/>
        </w:rPr>
        <w:t>The reader will learn about the demands of youth workers in theory</w:t>
      </w:r>
      <w:r>
        <w:rPr>
          <w:rFonts w:ascii="Arial" w:hAnsi="Arial" w:cs="Arial"/>
          <w:sz w:val="24"/>
          <w:szCs w:val="24"/>
        </w:rPr>
        <w:t>,</w:t>
      </w:r>
      <w:r w:rsidRPr="00771F36">
        <w:rPr>
          <w:rFonts w:ascii="Arial" w:hAnsi="Arial" w:cs="Arial"/>
          <w:sz w:val="24"/>
          <w:szCs w:val="24"/>
        </w:rPr>
        <w:t xml:space="preserve"> how society views them</w:t>
      </w:r>
      <w:r>
        <w:rPr>
          <w:rFonts w:ascii="Arial" w:hAnsi="Arial" w:cs="Arial"/>
          <w:sz w:val="24"/>
          <w:szCs w:val="24"/>
        </w:rPr>
        <w:t>, and</w:t>
      </w:r>
      <w:r w:rsidRPr="00771F36">
        <w:rPr>
          <w:rFonts w:ascii="Arial" w:hAnsi="Arial" w:cs="Arial"/>
          <w:sz w:val="24"/>
          <w:szCs w:val="24"/>
        </w:rPr>
        <w:t xml:space="preserve"> the challenges of quantifying the effects of political literacy programmes. As a result, the proposed study will focus on three major areas: 1) the potential benefits of youth engagement programmes and policies targeting political literacy in Wales, and 2) policymakers and organisations' acknowledgement of their work.</w:t>
      </w:r>
      <w:r>
        <w:rPr>
          <w:rFonts w:ascii="Arial" w:hAnsi="Arial" w:cs="Arial"/>
          <w:sz w:val="24"/>
          <w:szCs w:val="24"/>
        </w:rPr>
        <w:t xml:space="preserve"> Finally,</w:t>
      </w:r>
      <w:r w:rsidRPr="00771F36">
        <w:rPr>
          <w:rFonts w:ascii="Arial" w:hAnsi="Arial" w:cs="Arial"/>
          <w:sz w:val="24"/>
          <w:szCs w:val="24"/>
        </w:rPr>
        <w:t xml:space="preserve"> 3) the difficulties that arise in developing political literacy</w:t>
      </w:r>
      <w:r>
        <w:rPr>
          <w:rFonts w:ascii="Arial" w:hAnsi="Arial" w:cs="Arial"/>
          <w:sz w:val="24"/>
          <w:szCs w:val="24"/>
        </w:rPr>
        <w:t xml:space="preserve">. </w:t>
      </w:r>
    </w:p>
    <w:p w14:paraId="05583060" w14:textId="4286AC00" w:rsidR="00D515FB" w:rsidRDefault="00D515FB" w:rsidP="00CE3F3B">
      <w:pPr>
        <w:spacing w:line="480" w:lineRule="auto"/>
        <w:rPr>
          <w:rFonts w:ascii="Arial" w:hAnsi="Arial" w:cs="Arial"/>
          <w:sz w:val="24"/>
          <w:szCs w:val="24"/>
        </w:rPr>
      </w:pPr>
      <w:r w:rsidRPr="00F57280">
        <w:rPr>
          <w:rFonts w:ascii="Arial" w:hAnsi="Arial" w:cs="Arial"/>
          <w:sz w:val="24"/>
          <w:szCs w:val="24"/>
        </w:rPr>
        <w:t xml:space="preserve">This literature focuses on </w:t>
      </w:r>
      <w:r>
        <w:rPr>
          <w:rFonts w:ascii="Arial" w:hAnsi="Arial" w:cs="Arial"/>
          <w:sz w:val="24"/>
          <w:szCs w:val="24"/>
        </w:rPr>
        <w:t>various</w:t>
      </w:r>
      <w:r w:rsidRPr="00F57280">
        <w:rPr>
          <w:rFonts w:ascii="Arial" w:hAnsi="Arial" w:cs="Arial"/>
          <w:sz w:val="24"/>
          <w:szCs w:val="24"/>
        </w:rPr>
        <w:t xml:space="preserve"> authors who examine young people's political engagement and knowledge. The literature review will begin by </w:t>
      </w:r>
      <w:r>
        <w:rPr>
          <w:rFonts w:ascii="Arial" w:hAnsi="Arial" w:cs="Arial"/>
          <w:sz w:val="24"/>
          <w:szCs w:val="24"/>
        </w:rPr>
        <w:t>review</w:t>
      </w:r>
      <w:r w:rsidRPr="00F57280">
        <w:rPr>
          <w:rFonts w:ascii="Arial" w:hAnsi="Arial" w:cs="Arial"/>
          <w:sz w:val="24"/>
          <w:szCs w:val="24"/>
        </w:rPr>
        <w:t xml:space="preserve">ing the </w:t>
      </w:r>
      <w:r>
        <w:rPr>
          <w:rFonts w:ascii="Arial" w:hAnsi="Arial" w:cs="Arial"/>
          <w:sz w:val="24"/>
          <w:szCs w:val="24"/>
        </w:rPr>
        <w:t>different</w:t>
      </w:r>
      <w:r w:rsidRPr="00F57280">
        <w:rPr>
          <w:rFonts w:ascii="Arial" w:hAnsi="Arial" w:cs="Arial"/>
          <w:sz w:val="24"/>
          <w:szCs w:val="24"/>
        </w:rPr>
        <w:t xml:space="preserve"> approaches to political literacy. The first section of the study's goal is to characterise the broad range of programmes and initiatives that could be deemed advances in political literacy. According to the research, there are multiple perspectives on young people's political literacy (Arthur, Davies, and Hahn, 2008).</w:t>
      </w:r>
      <w:r>
        <w:rPr>
          <w:rFonts w:ascii="Arial" w:hAnsi="Arial" w:cs="Arial"/>
          <w:sz w:val="24"/>
          <w:szCs w:val="24"/>
        </w:rPr>
        <w:t xml:space="preserve"> </w:t>
      </w:r>
      <w:r w:rsidRPr="002E0B63">
        <w:rPr>
          <w:rFonts w:ascii="Arial" w:hAnsi="Arial" w:cs="Arial"/>
          <w:sz w:val="24"/>
          <w:szCs w:val="24"/>
        </w:rPr>
        <w:t xml:space="preserve">Furthermore, with the newer politics and profoundly politically neutral young, conceptions of political literacy have gotten more </w:t>
      </w:r>
      <w:r>
        <w:rPr>
          <w:rFonts w:ascii="Arial" w:hAnsi="Arial" w:cs="Arial"/>
          <w:sz w:val="24"/>
          <w:szCs w:val="24"/>
        </w:rPr>
        <w:t>complex</w:t>
      </w:r>
      <w:r w:rsidRPr="002E0B63">
        <w:rPr>
          <w:rFonts w:ascii="Arial" w:hAnsi="Arial" w:cs="Arial"/>
          <w:sz w:val="24"/>
          <w:szCs w:val="24"/>
        </w:rPr>
        <w:t xml:space="preserve">. </w:t>
      </w:r>
      <w:r>
        <w:rPr>
          <w:rFonts w:ascii="Arial" w:hAnsi="Arial" w:cs="Arial"/>
          <w:sz w:val="24"/>
          <w:szCs w:val="24"/>
        </w:rPr>
        <w:t>T</w:t>
      </w:r>
      <w:r w:rsidRPr="002E0B63">
        <w:rPr>
          <w:rFonts w:ascii="Arial" w:hAnsi="Arial" w:cs="Arial"/>
          <w:sz w:val="24"/>
          <w:szCs w:val="24"/>
        </w:rPr>
        <w:t xml:space="preserve">he literature review will </w:t>
      </w:r>
      <w:r w:rsidRPr="002E0B63">
        <w:rPr>
          <w:rFonts w:ascii="Arial" w:hAnsi="Arial" w:cs="Arial"/>
          <w:sz w:val="24"/>
          <w:szCs w:val="24"/>
        </w:rPr>
        <w:lastRenderedPageBreak/>
        <w:t xml:space="preserve">look at the rise of evidence-based youth </w:t>
      </w:r>
      <w:r>
        <w:rPr>
          <w:rFonts w:ascii="Arial" w:hAnsi="Arial" w:cs="Arial"/>
          <w:sz w:val="24"/>
          <w:szCs w:val="24"/>
        </w:rPr>
        <w:t>engagement</w:t>
      </w:r>
      <w:r w:rsidRPr="002E0B63">
        <w:rPr>
          <w:rFonts w:ascii="Arial" w:hAnsi="Arial" w:cs="Arial"/>
          <w:sz w:val="24"/>
          <w:szCs w:val="24"/>
        </w:rPr>
        <w:t xml:space="preserve"> and the problems it faces in these initiatives.</w:t>
      </w:r>
      <w:r>
        <w:rPr>
          <w:rFonts w:ascii="Arial" w:hAnsi="Arial" w:cs="Arial"/>
          <w:sz w:val="24"/>
          <w:szCs w:val="24"/>
        </w:rPr>
        <w:t xml:space="preserve"> </w:t>
      </w:r>
      <w:r w:rsidRPr="006D5BFF">
        <w:rPr>
          <w:rFonts w:ascii="Arial" w:hAnsi="Arial" w:cs="Arial"/>
          <w:sz w:val="24"/>
          <w:szCs w:val="24"/>
        </w:rPr>
        <w:t xml:space="preserve">Numerous articles have emphasised the relevance of youth work in engaging and educating young people. Many studies have found a link </w:t>
      </w:r>
      <w:r>
        <w:rPr>
          <w:rFonts w:ascii="Arial" w:hAnsi="Arial" w:cs="Arial"/>
          <w:sz w:val="24"/>
          <w:szCs w:val="24"/>
        </w:rPr>
        <w:t>between</w:t>
      </w:r>
      <w:r w:rsidRPr="006D5BFF">
        <w:rPr>
          <w:rFonts w:ascii="Arial" w:hAnsi="Arial" w:cs="Arial"/>
          <w:sz w:val="24"/>
          <w:szCs w:val="24"/>
        </w:rPr>
        <w:t xml:space="preserve"> young people's political participation and their voluntary involvement in youth organisations.</w:t>
      </w:r>
      <w:r>
        <w:rPr>
          <w:rFonts w:ascii="Arial" w:hAnsi="Arial" w:cs="Arial"/>
          <w:sz w:val="24"/>
          <w:szCs w:val="24"/>
        </w:rPr>
        <w:t xml:space="preserve"> </w:t>
      </w:r>
      <w:r w:rsidRPr="00CE11CF">
        <w:rPr>
          <w:rFonts w:ascii="Arial" w:hAnsi="Arial" w:cs="Arial"/>
          <w:sz w:val="24"/>
          <w:szCs w:val="24"/>
        </w:rPr>
        <w:t>Few scholars, however, have concentrated on the direct effect of youth work on young people's political literacy. Political literacy is notably inadequately researched because it is something that youth workers do</w:t>
      </w:r>
      <w:r>
        <w:rPr>
          <w:rFonts w:ascii="Arial" w:hAnsi="Arial" w:cs="Arial"/>
          <w:sz w:val="24"/>
          <w:szCs w:val="24"/>
        </w:rPr>
        <w:t>. Yet,</w:t>
      </w:r>
      <w:r w:rsidRPr="00CE11CF">
        <w:rPr>
          <w:rFonts w:ascii="Arial" w:hAnsi="Arial" w:cs="Arial"/>
          <w:sz w:val="24"/>
          <w:szCs w:val="24"/>
        </w:rPr>
        <w:t xml:space="preserve"> policymakers demand evidence of youth programme benefits because it aids individuals in making well-informed judgments (Rosanbalm and Cadigan, 2010). Lastly, a section of the literature will </w:t>
      </w:r>
      <w:r>
        <w:rPr>
          <w:rFonts w:ascii="Arial" w:hAnsi="Arial" w:cs="Arial"/>
          <w:sz w:val="24"/>
          <w:szCs w:val="24"/>
        </w:rPr>
        <w:t>outline</w:t>
      </w:r>
      <w:r w:rsidRPr="00CE11CF">
        <w:rPr>
          <w:rFonts w:ascii="Arial" w:hAnsi="Arial" w:cs="Arial"/>
          <w:sz w:val="24"/>
          <w:szCs w:val="24"/>
        </w:rPr>
        <w:t xml:space="preserve"> the Welsh policy background, examined </w:t>
      </w:r>
      <w:r w:rsidR="00A50CEB">
        <w:rPr>
          <w:rFonts w:ascii="Arial" w:hAnsi="Arial" w:cs="Arial"/>
          <w:sz w:val="24"/>
          <w:szCs w:val="24"/>
        </w:rPr>
        <w:t>further</w:t>
      </w:r>
      <w:r w:rsidRPr="00CE11CF">
        <w:rPr>
          <w:rFonts w:ascii="Arial" w:hAnsi="Arial" w:cs="Arial"/>
          <w:sz w:val="24"/>
          <w:szCs w:val="24"/>
        </w:rPr>
        <w:t xml:space="preserve"> during the document review.</w:t>
      </w:r>
      <w:r>
        <w:rPr>
          <w:rFonts w:ascii="Arial" w:hAnsi="Arial" w:cs="Arial"/>
          <w:sz w:val="24"/>
          <w:szCs w:val="24"/>
        </w:rPr>
        <w:t xml:space="preserve"> </w:t>
      </w:r>
    </w:p>
    <w:p w14:paraId="2344939D" w14:textId="1EDFFF3D" w:rsidR="00D515FB" w:rsidRDefault="00D515FB" w:rsidP="00CE3F3B">
      <w:pPr>
        <w:spacing w:line="480" w:lineRule="auto"/>
        <w:rPr>
          <w:rFonts w:ascii="Arial" w:hAnsi="Arial" w:cs="Arial"/>
          <w:sz w:val="24"/>
          <w:szCs w:val="24"/>
        </w:rPr>
      </w:pPr>
      <w:r>
        <w:rPr>
          <w:rFonts w:ascii="Arial" w:hAnsi="Arial" w:cs="Arial"/>
          <w:sz w:val="24"/>
          <w:szCs w:val="24"/>
        </w:rPr>
        <w:t>Using semi-structured surveys, this research will evaluate materials and gather primary data from youth workers and the public</w:t>
      </w:r>
      <w:r w:rsidRPr="00363C3B">
        <w:rPr>
          <w:rFonts w:ascii="Arial" w:hAnsi="Arial" w:cs="Arial"/>
          <w:sz w:val="24"/>
          <w:szCs w:val="24"/>
        </w:rPr>
        <w:t xml:space="preserve">. </w:t>
      </w:r>
      <w:r>
        <w:rPr>
          <w:rFonts w:ascii="Arial" w:hAnsi="Arial" w:cs="Arial"/>
          <w:sz w:val="24"/>
          <w:szCs w:val="24"/>
        </w:rPr>
        <w:t>In addition, t</w:t>
      </w:r>
      <w:r w:rsidRPr="00363C3B">
        <w:rPr>
          <w:rFonts w:ascii="Arial" w:hAnsi="Arial" w:cs="Arial"/>
          <w:sz w:val="24"/>
          <w:szCs w:val="24"/>
        </w:rPr>
        <w:t xml:space="preserve">hese surveys will provide specialised information from specialists in the industry. Their knowledge and experience are seen as first-hand and valuable to the subject. </w:t>
      </w:r>
      <w:r>
        <w:rPr>
          <w:rFonts w:ascii="Arial" w:hAnsi="Arial" w:cs="Arial"/>
          <w:sz w:val="24"/>
          <w:szCs w:val="24"/>
        </w:rPr>
        <w:t>Furthermore, t</w:t>
      </w:r>
      <w:r w:rsidRPr="00363C3B">
        <w:rPr>
          <w:rFonts w:ascii="Arial" w:hAnsi="Arial" w:cs="Arial"/>
          <w:sz w:val="24"/>
          <w:szCs w:val="24"/>
        </w:rPr>
        <w:t>he re</w:t>
      </w:r>
      <w:r>
        <w:rPr>
          <w:rFonts w:ascii="Arial" w:hAnsi="Arial" w:cs="Arial"/>
          <w:sz w:val="24"/>
          <w:szCs w:val="24"/>
        </w:rPr>
        <w:t>spondents' replie</w:t>
      </w:r>
      <w:r w:rsidRPr="00363C3B">
        <w:rPr>
          <w:rFonts w:ascii="Arial" w:hAnsi="Arial" w:cs="Arial"/>
          <w:sz w:val="24"/>
          <w:szCs w:val="24"/>
        </w:rPr>
        <w:t xml:space="preserve">s will be examined in </w:t>
      </w:r>
      <w:r w:rsidR="00A50CEB">
        <w:rPr>
          <w:rFonts w:ascii="Arial" w:hAnsi="Arial" w:cs="Arial"/>
          <w:sz w:val="24"/>
          <w:szCs w:val="24"/>
        </w:rPr>
        <w:t>a qualitative approach to the literature and present policies in Wales</w:t>
      </w:r>
      <w:r w:rsidRPr="00363C3B">
        <w:rPr>
          <w:rFonts w:ascii="Arial" w:hAnsi="Arial" w:cs="Arial"/>
          <w:sz w:val="24"/>
          <w:szCs w:val="24"/>
        </w:rPr>
        <w:t>. I</w:t>
      </w:r>
      <w:r>
        <w:rPr>
          <w:rFonts w:ascii="Arial" w:hAnsi="Arial" w:cs="Arial"/>
          <w:sz w:val="24"/>
          <w:szCs w:val="24"/>
        </w:rPr>
        <w:t>t is supposed to discover crucial discrepancies between theoretical and practical aspects in that specific fashion</w:t>
      </w:r>
      <w:r w:rsidRPr="00363C3B">
        <w:rPr>
          <w:rFonts w:ascii="Arial" w:hAnsi="Arial" w:cs="Arial"/>
          <w:sz w:val="24"/>
          <w:szCs w:val="24"/>
        </w:rPr>
        <w:t>.</w:t>
      </w:r>
    </w:p>
    <w:p w14:paraId="18DFC57B" w14:textId="77777777" w:rsidR="00D515FB" w:rsidRDefault="00D515FB" w:rsidP="00CE3F3B">
      <w:pPr>
        <w:spacing w:line="480" w:lineRule="auto"/>
        <w:rPr>
          <w:rFonts w:ascii="Arial" w:hAnsi="Arial" w:cs="Arial"/>
          <w:sz w:val="24"/>
          <w:szCs w:val="24"/>
        </w:rPr>
      </w:pPr>
      <w:r w:rsidRPr="001B7DE2">
        <w:rPr>
          <w:rFonts w:ascii="Arial" w:hAnsi="Arial" w:cs="Arial"/>
          <w:sz w:val="24"/>
          <w:szCs w:val="24"/>
        </w:rPr>
        <w:t xml:space="preserve">This research offers a unique opportunity to learn more about the influence of youth workers' jobs on political literacy. Assessing the effect can help other industries recognise the value of youth </w:t>
      </w:r>
      <w:r>
        <w:rPr>
          <w:rFonts w:ascii="Arial" w:hAnsi="Arial" w:cs="Arial"/>
          <w:sz w:val="24"/>
          <w:szCs w:val="24"/>
        </w:rPr>
        <w:t>engagement</w:t>
      </w:r>
      <w:r w:rsidRPr="001B7DE2">
        <w:rPr>
          <w:rFonts w:ascii="Arial" w:hAnsi="Arial" w:cs="Arial"/>
          <w:sz w:val="24"/>
          <w:szCs w:val="24"/>
        </w:rPr>
        <w:t xml:space="preserve">. </w:t>
      </w:r>
      <w:r>
        <w:rPr>
          <w:rFonts w:ascii="Arial" w:hAnsi="Arial" w:cs="Arial"/>
          <w:sz w:val="24"/>
          <w:szCs w:val="24"/>
        </w:rPr>
        <w:t>Furthermore, t</w:t>
      </w:r>
      <w:r w:rsidRPr="001B7DE2">
        <w:rPr>
          <w:rFonts w:ascii="Arial" w:hAnsi="Arial" w:cs="Arial"/>
          <w:sz w:val="24"/>
          <w:szCs w:val="24"/>
        </w:rPr>
        <w:t xml:space="preserve">his outcome could lead to more money for their programs and more room for youth workers' </w:t>
      </w:r>
      <w:r>
        <w:rPr>
          <w:rFonts w:ascii="Arial" w:hAnsi="Arial" w:cs="Arial"/>
          <w:sz w:val="24"/>
          <w:szCs w:val="24"/>
        </w:rPr>
        <w:t>meetings</w:t>
      </w:r>
      <w:r w:rsidRPr="001B7DE2">
        <w:rPr>
          <w:rFonts w:ascii="Arial" w:hAnsi="Arial" w:cs="Arial"/>
          <w:sz w:val="24"/>
          <w:szCs w:val="24"/>
        </w:rPr>
        <w:t xml:space="preserve"> in young people's lives.</w:t>
      </w:r>
    </w:p>
    <w:p w14:paraId="5BA7B22F" w14:textId="77777777" w:rsidR="00D515FB" w:rsidRDefault="00D515FB" w:rsidP="00CE3F3B">
      <w:pPr>
        <w:spacing w:line="480" w:lineRule="auto"/>
        <w:rPr>
          <w:rFonts w:ascii="Arial" w:hAnsi="Arial" w:cs="Arial"/>
          <w:sz w:val="24"/>
          <w:szCs w:val="24"/>
        </w:rPr>
      </w:pPr>
      <w:r w:rsidRPr="00882DB8">
        <w:rPr>
          <w:rFonts w:ascii="Arial" w:hAnsi="Arial" w:cs="Arial"/>
          <w:sz w:val="24"/>
          <w:szCs w:val="24"/>
        </w:rPr>
        <w:lastRenderedPageBreak/>
        <w:t xml:space="preserve">The reader should keep in mind that the investigation will only look at youth participation from one perspective while understanding that the perspective of young people is equally important. However, the author </w:t>
      </w:r>
      <w:r>
        <w:rPr>
          <w:rFonts w:ascii="Arial" w:hAnsi="Arial" w:cs="Arial"/>
          <w:sz w:val="24"/>
          <w:szCs w:val="24"/>
        </w:rPr>
        <w:t>could not</w:t>
      </w:r>
      <w:r w:rsidRPr="00882DB8">
        <w:rPr>
          <w:rFonts w:ascii="Arial" w:hAnsi="Arial" w:cs="Arial"/>
          <w:sz w:val="24"/>
          <w:szCs w:val="24"/>
        </w:rPr>
        <w:t xml:space="preserve"> reach out to young people due to lack of time and restricted chances. </w:t>
      </w:r>
      <w:r>
        <w:rPr>
          <w:rFonts w:ascii="Arial" w:hAnsi="Arial" w:cs="Arial"/>
          <w:sz w:val="24"/>
          <w:szCs w:val="24"/>
        </w:rPr>
        <w:t>Therefore, a</w:t>
      </w:r>
      <w:r w:rsidRPr="00882DB8">
        <w:rPr>
          <w:rFonts w:ascii="Arial" w:hAnsi="Arial" w:cs="Arial"/>
          <w:sz w:val="24"/>
          <w:szCs w:val="24"/>
        </w:rPr>
        <w:t xml:space="preserve">ll </w:t>
      </w:r>
      <w:r>
        <w:rPr>
          <w:rFonts w:ascii="Arial" w:hAnsi="Arial" w:cs="Arial"/>
          <w:sz w:val="24"/>
          <w:szCs w:val="24"/>
        </w:rPr>
        <w:t>primary</w:t>
      </w:r>
      <w:r w:rsidRPr="00882DB8">
        <w:rPr>
          <w:rFonts w:ascii="Arial" w:hAnsi="Arial" w:cs="Arial"/>
          <w:sz w:val="24"/>
          <w:szCs w:val="24"/>
        </w:rPr>
        <w:t xml:space="preserve"> data was gathered through online questionnaires on digital channels. Because the surveys are primarily conducted from the perspective of youth workers, the study may be biased. T</w:t>
      </w:r>
      <w:r>
        <w:rPr>
          <w:rFonts w:ascii="Arial" w:hAnsi="Arial" w:cs="Arial"/>
          <w:sz w:val="24"/>
          <w:szCs w:val="24"/>
        </w:rPr>
        <w:t>he author will link the survey findings to the literature to prevent this situation</w:t>
      </w:r>
      <w:r w:rsidRPr="00882DB8">
        <w:rPr>
          <w:rFonts w:ascii="Arial" w:hAnsi="Arial" w:cs="Arial"/>
          <w:sz w:val="24"/>
          <w:szCs w:val="24"/>
        </w:rPr>
        <w:t>. This method has its own set of constraints, which will be mentioned in Chapter 3.</w:t>
      </w:r>
      <w:r>
        <w:rPr>
          <w:rFonts w:ascii="Arial" w:hAnsi="Arial" w:cs="Arial"/>
          <w:sz w:val="24"/>
          <w:szCs w:val="24"/>
        </w:rPr>
        <w:t xml:space="preserve"> On the other hand, the study's merits</w:t>
      </w:r>
      <w:r w:rsidRPr="00225AA4">
        <w:rPr>
          <w:rFonts w:ascii="Arial" w:hAnsi="Arial" w:cs="Arial"/>
          <w:sz w:val="24"/>
          <w:szCs w:val="24"/>
        </w:rPr>
        <w:t xml:space="preserve"> are the experiences and opinions of youth workers who operate on the ground, primarily with young people and policymakers or other industries at the same time.</w:t>
      </w:r>
    </w:p>
    <w:p w14:paraId="4B6B9F3F" w14:textId="124F855B" w:rsidR="00D515FB" w:rsidRDefault="00D515FB" w:rsidP="00CE3F3B">
      <w:pPr>
        <w:spacing w:line="480" w:lineRule="auto"/>
        <w:rPr>
          <w:rFonts w:ascii="Arial" w:hAnsi="Arial" w:cs="Arial"/>
          <w:sz w:val="24"/>
          <w:szCs w:val="24"/>
        </w:rPr>
      </w:pPr>
      <w:r w:rsidRPr="003B653A">
        <w:rPr>
          <w:rFonts w:ascii="Arial" w:hAnsi="Arial" w:cs="Arial"/>
          <w:sz w:val="24"/>
          <w:szCs w:val="24"/>
        </w:rPr>
        <w:t xml:space="preserve">Young people, youth work, policies, programmes, and political literacy are some of the study's </w:t>
      </w:r>
      <w:r>
        <w:rPr>
          <w:rFonts w:ascii="Arial" w:hAnsi="Arial" w:cs="Arial"/>
          <w:sz w:val="24"/>
          <w:szCs w:val="24"/>
        </w:rPr>
        <w:t>central</w:t>
      </w:r>
      <w:r w:rsidRPr="003B653A">
        <w:rPr>
          <w:rFonts w:ascii="Arial" w:hAnsi="Arial" w:cs="Arial"/>
          <w:sz w:val="24"/>
          <w:szCs w:val="24"/>
        </w:rPr>
        <w:t xml:space="preserve"> themes. According to the United Nations</w:t>
      </w:r>
      <w:r>
        <w:rPr>
          <w:rFonts w:ascii="Arial" w:hAnsi="Arial" w:cs="Arial"/>
          <w:sz w:val="24"/>
          <w:szCs w:val="24"/>
        </w:rPr>
        <w:t xml:space="preserve"> (2013)</w:t>
      </w:r>
      <w:r w:rsidRPr="003B653A">
        <w:rPr>
          <w:rFonts w:ascii="Arial" w:hAnsi="Arial" w:cs="Arial"/>
          <w:sz w:val="24"/>
          <w:szCs w:val="24"/>
        </w:rPr>
        <w:t>, young people are between 15 and 24</w:t>
      </w:r>
      <w:r>
        <w:rPr>
          <w:rFonts w:ascii="Arial" w:hAnsi="Arial" w:cs="Arial"/>
          <w:sz w:val="24"/>
          <w:szCs w:val="24"/>
        </w:rPr>
        <w:t xml:space="preserve">. </w:t>
      </w:r>
      <w:r w:rsidRPr="003B653A">
        <w:rPr>
          <w:rFonts w:ascii="Arial" w:hAnsi="Arial" w:cs="Arial"/>
          <w:sz w:val="24"/>
          <w:szCs w:val="24"/>
        </w:rPr>
        <w:t xml:space="preserve">Youth work is a </w:t>
      </w:r>
      <w:r>
        <w:rPr>
          <w:rFonts w:ascii="Arial" w:hAnsi="Arial" w:cs="Arial"/>
          <w:sz w:val="24"/>
          <w:szCs w:val="24"/>
        </w:rPr>
        <w:t>different</w:t>
      </w:r>
      <w:r w:rsidRPr="003B653A">
        <w:rPr>
          <w:rFonts w:ascii="Arial" w:hAnsi="Arial" w:cs="Arial"/>
          <w:sz w:val="24"/>
          <w:szCs w:val="24"/>
        </w:rPr>
        <w:t xml:space="preserve"> educational approach that can be used in </w:t>
      </w:r>
      <w:r>
        <w:rPr>
          <w:rFonts w:ascii="Arial" w:hAnsi="Arial" w:cs="Arial"/>
          <w:sz w:val="24"/>
          <w:szCs w:val="24"/>
        </w:rPr>
        <w:t>various</w:t>
      </w:r>
      <w:r w:rsidRPr="003B653A">
        <w:rPr>
          <w:rFonts w:ascii="Arial" w:hAnsi="Arial" w:cs="Arial"/>
          <w:sz w:val="24"/>
          <w:szCs w:val="24"/>
        </w:rPr>
        <w:t xml:space="preserve"> situations to help young people improve their personal, social, and academic skills (National Youth Agency, 2022).</w:t>
      </w:r>
      <w:r>
        <w:rPr>
          <w:rFonts w:ascii="Arial" w:hAnsi="Arial" w:cs="Arial"/>
          <w:sz w:val="24"/>
          <w:szCs w:val="24"/>
        </w:rPr>
        <w:t xml:space="preserve"> </w:t>
      </w:r>
      <w:r w:rsidRPr="003B653A">
        <w:rPr>
          <w:rFonts w:ascii="Arial" w:hAnsi="Arial" w:cs="Arial"/>
          <w:sz w:val="24"/>
          <w:szCs w:val="24"/>
        </w:rPr>
        <w:t>Governments and other organisations can use policies as legislation, rule, process, administrative action, incentive</w:t>
      </w:r>
      <w:r>
        <w:rPr>
          <w:rFonts w:ascii="Arial" w:hAnsi="Arial" w:cs="Arial"/>
          <w:sz w:val="24"/>
          <w:szCs w:val="24"/>
        </w:rPr>
        <w:t>s</w:t>
      </w:r>
      <w:r w:rsidRPr="003B653A">
        <w:rPr>
          <w:rFonts w:ascii="Arial" w:hAnsi="Arial" w:cs="Arial"/>
          <w:sz w:val="24"/>
          <w:szCs w:val="24"/>
        </w:rPr>
        <w:t>, or voluntary practi</w:t>
      </w:r>
      <w:r>
        <w:rPr>
          <w:rFonts w:ascii="Arial" w:hAnsi="Arial" w:cs="Arial"/>
          <w:sz w:val="24"/>
          <w:szCs w:val="24"/>
        </w:rPr>
        <w:t>c</w:t>
      </w:r>
      <w:r w:rsidRPr="003B653A">
        <w:rPr>
          <w:rFonts w:ascii="Arial" w:hAnsi="Arial" w:cs="Arial"/>
          <w:sz w:val="24"/>
          <w:szCs w:val="24"/>
        </w:rPr>
        <w:t>e</w:t>
      </w:r>
      <w:r>
        <w:rPr>
          <w:rFonts w:ascii="Arial" w:hAnsi="Arial" w:cs="Arial"/>
          <w:sz w:val="24"/>
          <w:szCs w:val="24"/>
        </w:rPr>
        <w:t>s</w:t>
      </w:r>
      <w:r w:rsidRPr="003B653A">
        <w:rPr>
          <w:rFonts w:ascii="Arial" w:hAnsi="Arial" w:cs="Arial"/>
          <w:sz w:val="24"/>
          <w:szCs w:val="24"/>
        </w:rPr>
        <w:t xml:space="preserve"> (Centres for disease control and prevention, 2015). A group of related metrics or activities is reflected in a programme. Political literacy refers to </w:t>
      </w:r>
      <w:r>
        <w:rPr>
          <w:rFonts w:ascii="Arial" w:hAnsi="Arial" w:cs="Arial"/>
          <w:sz w:val="24"/>
          <w:szCs w:val="24"/>
        </w:rPr>
        <w:t>comprehending political processes and participating</w:t>
      </w:r>
      <w:r w:rsidRPr="003B653A">
        <w:rPr>
          <w:rFonts w:ascii="Arial" w:hAnsi="Arial" w:cs="Arial"/>
          <w:sz w:val="24"/>
          <w:szCs w:val="24"/>
        </w:rPr>
        <w:t xml:space="preserve"> in politics (2nd Chapter)</w:t>
      </w:r>
      <w:r>
        <w:rPr>
          <w:rFonts w:ascii="Arial" w:hAnsi="Arial" w:cs="Arial"/>
          <w:sz w:val="24"/>
          <w:szCs w:val="24"/>
        </w:rPr>
        <w:t xml:space="preserve">. </w:t>
      </w:r>
    </w:p>
    <w:p w14:paraId="3F946B52" w14:textId="71853596" w:rsidR="00BE0EEA" w:rsidRDefault="00BE0EEA" w:rsidP="00D515FB">
      <w:pPr>
        <w:rPr>
          <w:rFonts w:ascii="Arial" w:hAnsi="Arial" w:cs="Arial"/>
          <w:sz w:val="24"/>
          <w:szCs w:val="24"/>
        </w:rPr>
      </w:pPr>
    </w:p>
    <w:p w14:paraId="1E65A36C" w14:textId="77777777" w:rsidR="00BE0EEA" w:rsidRDefault="00BE0EEA">
      <w:pPr>
        <w:rPr>
          <w:rFonts w:ascii="Arial" w:hAnsi="Arial" w:cs="Arial"/>
          <w:sz w:val="24"/>
          <w:szCs w:val="24"/>
        </w:rPr>
      </w:pPr>
      <w:r>
        <w:rPr>
          <w:rFonts w:ascii="Arial" w:hAnsi="Arial" w:cs="Arial"/>
          <w:sz w:val="24"/>
          <w:szCs w:val="24"/>
        </w:rPr>
        <w:br w:type="page"/>
      </w:r>
    </w:p>
    <w:p w14:paraId="518E109C" w14:textId="77777777" w:rsidR="00BE0EEA" w:rsidRDefault="00BE0EEA" w:rsidP="00CE3F3B">
      <w:pPr>
        <w:spacing w:line="480" w:lineRule="auto"/>
        <w:rPr>
          <w:rFonts w:ascii="Arial" w:hAnsi="Arial" w:cs="Arial"/>
          <w:b/>
          <w:bCs/>
          <w:sz w:val="24"/>
          <w:szCs w:val="24"/>
        </w:rPr>
      </w:pPr>
      <w:r>
        <w:rPr>
          <w:rFonts w:ascii="Arial" w:hAnsi="Arial" w:cs="Arial"/>
          <w:b/>
          <w:bCs/>
          <w:sz w:val="24"/>
          <w:szCs w:val="24"/>
        </w:rPr>
        <w:lastRenderedPageBreak/>
        <w:t>Chapter 2</w:t>
      </w:r>
    </w:p>
    <w:p w14:paraId="3C3B1750" w14:textId="42EE7868" w:rsidR="00BE0EEA" w:rsidRPr="009A7C17" w:rsidRDefault="00BE0EEA" w:rsidP="00CE3F3B">
      <w:pPr>
        <w:spacing w:line="480" w:lineRule="auto"/>
        <w:rPr>
          <w:rFonts w:ascii="Arial" w:hAnsi="Arial" w:cs="Arial"/>
          <w:b/>
          <w:bCs/>
          <w:sz w:val="24"/>
          <w:szCs w:val="24"/>
        </w:rPr>
      </w:pPr>
      <w:r w:rsidRPr="009A7C17">
        <w:rPr>
          <w:rFonts w:ascii="Arial" w:hAnsi="Arial" w:cs="Arial"/>
          <w:b/>
          <w:bCs/>
          <w:sz w:val="24"/>
          <w:szCs w:val="24"/>
        </w:rPr>
        <w:t xml:space="preserve">Literature Review </w:t>
      </w:r>
    </w:p>
    <w:p w14:paraId="41FA30ED" w14:textId="77777777" w:rsidR="00BE0EEA" w:rsidRDefault="00BE0EEA" w:rsidP="00CE3F3B">
      <w:pPr>
        <w:spacing w:line="480" w:lineRule="auto"/>
        <w:rPr>
          <w:rFonts w:ascii="Arial" w:hAnsi="Arial" w:cs="Arial"/>
          <w:sz w:val="24"/>
          <w:szCs w:val="24"/>
        </w:rPr>
      </w:pPr>
      <w:r w:rsidRPr="000C49D9">
        <w:rPr>
          <w:rFonts w:ascii="Arial" w:hAnsi="Arial" w:cs="Arial"/>
          <w:sz w:val="24"/>
          <w:szCs w:val="24"/>
        </w:rPr>
        <w:t>The findings and present policies relating to youth engagement in developing young people</w:t>
      </w:r>
      <w:r>
        <w:rPr>
          <w:rFonts w:ascii="Arial" w:hAnsi="Arial" w:cs="Arial"/>
          <w:sz w:val="24"/>
          <w:szCs w:val="24"/>
        </w:rPr>
        <w:t>’</w:t>
      </w:r>
      <w:r w:rsidRPr="000C49D9">
        <w:rPr>
          <w:rFonts w:ascii="Arial" w:hAnsi="Arial" w:cs="Arial"/>
          <w:sz w:val="24"/>
          <w:szCs w:val="24"/>
        </w:rPr>
        <w:t xml:space="preserve">s political literacy in Wales will be discussed in the next chapter. The investigations will be summarised in three sections to complete </w:t>
      </w:r>
      <w:r>
        <w:rPr>
          <w:rFonts w:ascii="Arial" w:hAnsi="Arial" w:cs="Arial"/>
          <w:sz w:val="24"/>
          <w:szCs w:val="24"/>
        </w:rPr>
        <w:t xml:space="preserve">the </w:t>
      </w:r>
      <w:r w:rsidRPr="000C49D9">
        <w:rPr>
          <w:rFonts w:ascii="Arial" w:hAnsi="Arial" w:cs="Arial"/>
          <w:sz w:val="24"/>
          <w:szCs w:val="24"/>
        </w:rPr>
        <w:t>analysis</w:t>
      </w:r>
      <w:r>
        <w:rPr>
          <w:rFonts w:ascii="Arial" w:hAnsi="Arial" w:cs="Arial"/>
          <w:sz w:val="24"/>
          <w:szCs w:val="24"/>
        </w:rPr>
        <w:t xml:space="preserve"> of my objectives</w:t>
      </w:r>
      <w:r w:rsidRPr="000C49D9">
        <w:rPr>
          <w:rFonts w:ascii="Arial" w:hAnsi="Arial" w:cs="Arial"/>
          <w:sz w:val="24"/>
          <w:szCs w:val="24"/>
        </w:rPr>
        <w:t>. The first section will look at the ideas and approaches to young people</w:t>
      </w:r>
      <w:r>
        <w:rPr>
          <w:rFonts w:ascii="Arial" w:hAnsi="Arial" w:cs="Arial"/>
          <w:sz w:val="24"/>
          <w:szCs w:val="24"/>
        </w:rPr>
        <w:t>’</w:t>
      </w:r>
      <w:r w:rsidRPr="000C49D9">
        <w:rPr>
          <w:rFonts w:ascii="Arial" w:hAnsi="Arial" w:cs="Arial"/>
          <w:sz w:val="24"/>
          <w:szCs w:val="24"/>
        </w:rPr>
        <w:t>s political literacy</w:t>
      </w:r>
      <w:r>
        <w:rPr>
          <w:rFonts w:ascii="Arial" w:hAnsi="Arial" w:cs="Arial"/>
          <w:sz w:val="24"/>
          <w:szCs w:val="24"/>
        </w:rPr>
        <w:t>. In contrast,</w:t>
      </w:r>
      <w:r w:rsidRPr="000C49D9">
        <w:rPr>
          <w:rFonts w:ascii="Arial" w:hAnsi="Arial" w:cs="Arial"/>
          <w:sz w:val="24"/>
          <w:szCs w:val="24"/>
        </w:rPr>
        <w:t xml:space="preserve"> the second will look at the literature on youth engagement and the difficulty of assessing the effectiveness of political literacy programmes. </w:t>
      </w:r>
      <w:r>
        <w:rPr>
          <w:rFonts w:ascii="Arial" w:hAnsi="Arial" w:cs="Arial"/>
          <w:sz w:val="24"/>
          <w:szCs w:val="24"/>
        </w:rPr>
        <w:t>Finally, a</w:t>
      </w:r>
      <w:r w:rsidRPr="000C49D9">
        <w:rPr>
          <w:rFonts w:ascii="Arial" w:hAnsi="Arial" w:cs="Arial"/>
          <w:sz w:val="24"/>
          <w:szCs w:val="24"/>
        </w:rPr>
        <w:t xml:space="preserve"> third minor section will be devoted to setting the framework for Welsh youth policy.</w:t>
      </w:r>
    </w:p>
    <w:p w14:paraId="3633DE46" w14:textId="77777777" w:rsidR="00BE0EEA" w:rsidRPr="000A6411" w:rsidRDefault="00BE0EEA" w:rsidP="00CE3F3B">
      <w:pPr>
        <w:spacing w:line="480" w:lineRule="auto"/>
        <w:rPr>
          <w:rFonts w:ascii="Arial" w:hAnsi="Arial" w:cs="Arial"/>
          <w:sz w:val="24"/>
          <w:szCs w:val="24"/>
        </w:rPr>
      </w:pPr>
      <w:r>
        <w:rPr>
          <w:rFonts w:ascii="Arial" w:hAnsi="Arial" w:cs="Arial"/>
          <w:b/>
          <w:bCs/>
          <w:sz w:val="24"/>
          <w:szCs w:val="24"/>
        </w:rPr>
        <w:t xml:space="preserve">2.1. </w:t>
      </w:r>
      <w:r w:rsidRPr="000A6411">
        <w:rPr>
          <w:rFonts w:ascii="Arial" w:hAnsi="Arial" w:cs="Arial"/>
          <w:b/>
          <w:bCs/>
          <w:sz w:val="24"/>
          <w:szCs w:val="24"/>
        </w:rPr>
        <w:t>Motivations of young people</w:t>
      </w:r>
      <w:r>
        <w:rPr>
          <w:rFonts w:ascii="Arial" w:hAnsi="Arial" w:cs="Arial"/>
          <w:b/>
          <w:bCs/>
          <w:sz w:val="24"/>
          <w:szCs w:val="24"/>
        </w:rPr>
        <w:t>’</w:t>
      </w:r>
      <w:r w:rsidRPr="000A6411">
        <w:rPr>
          <w:rFonts w:ascii="Arial" w:hAnsi="Arial" w:cs="Arial"/>
          <w:b/>
          <w:bCs/>
          <w:sz w:val="24"/>
          <w:szCs w:val="24"/>
        </w:rPr>
        <w:t>s citizenship practice</w:t>
      </w:r>
    </w:p>
    <w:p w14:paraId="7EE2E5AA" w14:textId="77777777" w:rsidR="00BE0EEA" w:rsidRDefault="00BE0EEA" w:rsidP="00CE3F3B">
      <w:pPr>
        <w:spacing w:line="480" w:lineRule="auto"/>
        <w:rPr>
          <w:rFonts w:ascii="Arial" w:hAnsi="Arial" w:cs="Arial"/>
          <w:sz w:val="24"/>
          <w:szCs w:val="24"/>
        </w:rPr>
      </w:pPr>
      <w:r>
        <w:rPr>
          <w:rFonts w:ascii="Arial" w:hAnsi="Arial" w:cs="Arial"/>
          <w:sz w:val="24"/>
          <w:szCs w:val="24"/>
        </w:rPr>
        <w:t>C</w:t>
      </w:r>
      <w:r w:rsidRPr="00195307">
        <w:rPr>
          <w:rFonts w:ascii="Arial" w:hAnsi="Arial" w:cs="Arial"/>
          <w:sz w:val="24"/>
          <w:szCs w:val="24"/>
        </w:rPr>
        <w:t xml:space="preserve">ompared to older generations of their age, young people are politically inactive. Young people are widely acknowledged </w:t>
      </w:r>
      <w:r>
        <w:rPr>
          <w:rFonts w:ascii="Arial" w:hAnsi="Arial" w:cs="Arial"/>
          <w:sz w:val="24"/>
          <w:szCs w:val="24"/>
        </w:rPr>
        <w:t>as</w:t>
      </w:r>
      <w:r w:rsidRPr="00195307">
        <w:rPr>
          <w:rFonts w:ascii="Arial" w:hAnsi="Arial" w:cs="Arial"/>
          <w:sz w:val="24"/>
          <w:szCs w:val="24"/>
        </w:rPr>
        <w:t xml:space="preserve"> less politically engaged than any other age group, and the voting </w:t>
      </w:r>
      <w:r>
        <w:rPr>
          <w:rFonts w:ascii="Arial" w:hAnsi="Arial" w:cs="Arial"/>
          <w:sz w:val="24"/>
          <w:szCs w:val="24"/>
        </w:rPr>
        <w:t>proportion</w:t>
      </w:r>
      <w:r w:rsidRPr="00195307">
        <w:rPr>
          <w:rFonts w:ascii="Arial" w:hAnsi="Arial" w:cs="Arial"/>
          <w:sz w:val="24"/>
          <w:szCs w:val="24"/>
        </w:rPr>
        <w:t xml:space="preserve"> supports these views. Because young people reflect a society</w:t>
      </w:r>
      <w:r>
        <w:rPr>
          <w:rFonts w:ascii="Arial" w:hAnsi="Arial" w:cs="Arial"/>
          <w:sz w:val="24"/>
          <w:szCs w:val="24"/>
        </w:rPr>
        <w:t>’</w:t>
      </w:r>
      <w:r w:rsidRPr="00195307">
        <w:rPr>
          <w:rFonts w:ascii="Arial" w:hAnsi="Arial" w:cs="Arial"/>
          <w:sz w:val="24"/>
          <w:szCs w:val="24"/>
        </w:rPr>
        <w:t>s future, their disengagement has become a topic of discussion among numerous authors and studies.</w:t>
      </w:r>
    </w:p>
    <w:p w14:paraId="61919A79" w14:textId="77777777" w:rsidR="00BE0EEA" w:rsidRDefault="00BE0EEA" w:rsidP="00CE3F3B">
      <w:pPr>
        <w:spacing w:line="480" w:lineRule="auto"/>
        <w:rPr>
          <w:rFonts w:ascii="Arial" w:hAnsi="Arial" w:cs="Arial"/>
          <w:sz w:val="24"/>
          <w:szCs w:val="24"/>
        </w:rPr>
      </w:pPr>
      <w:r w:rsidRPr="00FC46B5">
        <w:rPr>
          <w:rFonts w:ascii="Arial" w:hAnsi="Arial" w:cs="Arial"/>
          <w:sz w:val="24"/>
          <w:szCs w:val="24"/>
        </w:rPr>
        <w:t xml:space="preserve">Amongst the most </w:t>
      </w:r>
      <w:r>
        <w:rPr>
          <w:rFonts w:ascii="Arial" w:hAnsi="Arial" w:cs="Arial"/>
          <w:sz w:val="24"/>
          <w:szCs w:val="24"/>
        </w:rPr>
        <w:t>critical</w:t>
      </w:r>
      <w:r w:rsidRPr="00FC46B5">
        <w:rPr>
          <w:rFonts w:ascii="Arial" w:hAnsi="Arial" w:cs="Arial"/>
          <w:sz w:val="24"/>
          <w:szCs w:val="24"/>
        </w:rPr>
        <w:t xml:space="preserve"> factors affecting voter participation is age.</w:t>
      </w:r>
      <w:r>
        <w:rPr>
          <w:rFonts w:ascii="Arial" w:hAnsi="Arial" w:cs="Arial"/>
          <w:sz w:val="24"/>
          <w:szCs w:val="24"/>
        </w:rPr>
        <w:t xml:space="preserve"> </w:t>
      </w:r>
      <w:r w:rsidRPr="00FC46B5">
        <w:rPr>
          <w:rFonts w:ascii="Arial" w:hAnsi="Arial" w:cs="Arial"/>
          <w:sz w:val="24"/>
          <w:szCs w:val="24"/>
        </w:rPr>
        <w:t>In several countries, youth voter indifference is a major cause of concern.</w:t>
      </w:r>
      <w:r>
        <w:rPr>
          <w:rFonts w:ascii="Arial" w:hAnsi="Arial" w:cs="Arial"/>
          <w:sz w:val="24"/>
          <w:szCs w:val="24"/>
        </w:rPr>
        <w:t xml:space="preserve"> </w:t>
      </w:r>
      <w:r w:rsidRPr="00FC46B5">
        <w:rPr>
          <w:rFonts w:ascii="Arial" w:hAnsi="Arial" w:cs="Arial"/>
          <w:sz w:val="24"/>
          <w:szCs w:val="24"/>
        </w:rPr>
        <w:t xml:space="preserve">The </w:t>
      </w:r>
      <w:r>
        <w:rPr>
          <w:rFonts w:ascii="Arial" w:hAnsi="Arial" w:cs="Arial"/>
          <w:sz w:val="24"/>
          <w:szCs w:val="24"/>
        </w:rPr>
        <w:t>World Value Survey research findings</w:t>
      </w:r>
      <w:r w:rsidRPr="00FC46B5">
        <w:rPr>
          <w:rFonts w:ascii="Arial" w:hAnsi="Arial" w:cs="Arial"/>
          <w:sz w:val="24"/>
          <w:szCs w:val="24"/>
        </w:rPr>
        <w:t xml:space="preserve"> conducted between 2010 and 2014 reveal considerable discrepancies in voter turnout amongst those aged 25 and </w:t>
      </w:r>
      <w:r>
        <w:rPr>
          <w:rFonts w:ascii="Arial" w:hAnsi="Arial" w:cs="Arial"/>
          <w:sz w:val="24"/>
          <w:szCs w:val="24"/>
        </w:rPr>
        <w:t>below</w:t>
      </w:r>
      <w:r w:rsidRPr="00FC46B5">
        <w:rPr>
          <w:rFonts w:ascii="Arial" w:hAnsi="Arial" w:cs="Arial"/>
          <w:sz w:val="24"/>
          <w:szCs w:val="24"/>
        </w:rPr>
        <w:t xml:space="preserve">. The study included 59 countries </w:t>
      </w:r>
      <w:r>
        <w:rPr>
          <w:rFonts w:ascii="Arial" w:hAnsi="Arial" w:cs="Arial"/>
          <w:sz w:val="24"/>
          <w:szCs w:val="24"/>
        </w:rPr>
        <w:t>worldwide</w:t>
      </w:r>
      <w:r w:rsidRPr="00FC46B5">
        <w:rPr>
          <w:rFonts w:ascii="Arial" w:hAnsi="Arial" w:cs="Arial"/>
          <w:sz w:val="24"/>
          <w:szCs w:val="24"/>
        </w:rPr>
        <w:t>, covering all the world</w:t>
      </w:r>
      <w:r>
        <w:rPr>
          <w:rFonts w:ascii="Arial" w:hAnsi="Arial" w:cs="Arial"/>
          <w:sz w:val="24"/>
          <w:szCs w:val="24"/>
        </w:rPr>
        <w:t>’</w:t>
      </w:r>
      <w:r w:rsidRPr="00FC46B5">
        <w:rPr>
          <w:rFonts w:ascii="Arial" w:hAnsi="Arial" w:cs="Arial"/>
          <w:sz w:val="24"/>
          <w:szCs w:val="24"/>
        </w:rPr>
        <w:t>s regions</w:t>
      </w:r>
      <w:r>
        <w:rPr>
          <w:rFonts w:ascii="Arial" w:hAnsi="Arial" w:cs="Arial"/>
          <w:sz w:val="24"/>
          <w:szCs w:val="24"/>
        </w:rPr>
        <w:t xml:space="preserve"> (Solijonov, 2016). </w:t>
      </w:r>
      <w:r w:rsidRPr="006913F1">
        <w:rPr>
          <w:rFonts w:ascii="Arial" w:hAnsi="Arial" w:cs="Arial"/>
          <w:sz w:val="24"/>
          <w:szCs w:val="24"/>
        </w:rPr>
        <w:t xml:space="preserve">Young people have continuously shown less interest in local politics than adults, with several describing modern politics as </w:t>
      </w:r>
      <w:r>
        <w:rPr>
          <w:rFonts w:ascii="Arial" w:hAnsi="Arial" w:cs="Arial"/>
          <w:sz w:val="24"/>
          <w:szCs w:val="24"/>
        </w:rPr>
        <w:t>“</w:t>
      </w:r>
      <w:r w:rsidRPr="00507C62">
        <w:rPr>
          <w:rFonts w:ascii="Arial" w:hAnsi="Arial" w:cs="Arial"/>
          <w:i/>
          <w:iCs/>
          <w:sz w:val="24"/>
          <w:szCs w:val="24"/>
        </w:rPr>
        <w:t>boring</w:t>
      </w:r>
      <w:r>
        <w:rPr>
          <w:rFonts w:ascii="Arial" w:hAnsi="Arial" w:cs="Arial"/>
          <w:sz w:val="24"/>
          <w:szCs w:val="24"/>
        </w:rPr>
        <w:t>”,</w:t>
      </w:r>
      <w:r w:rsidRPr="006913F1">
        <w:rPr>
          <w:rFonts w:ascii="Arial" w:hAnsi="Arial" w:cs="Arial"/>
          <w:sz w:val="24"/>
          <w:szCs w:val="24"/>
        </w:rPr>
        <w:t xml:space="preserve"> </w:t>
      </w:r>
      <w:r>
        <w:rPr>
          <w:rFonts w:ascii="Arial" w:hAnsi="Arial" w:cs="Arial"/>
          <w:sz w:val="24"/>
          <w:szCs w:val="24"/>
        </w:rPr>
        <w:t>“</w:t>
      </w:r>
      <w:r w:rsidRPr="00507C62">
        <w:rPr>
          <w:rFonts w:ascii="Arial" w:hAnsi="Arial" w:cs="Arial"/>
          <w:i/>
          <w:iCs/>
          <w:sz w:val="24"/>
          <w:szCs w:val="24"/>
        </w:rPr>
        <w:t>irrelevant</w:t>
      </w:r>
      <w:r>
        <w:rPr>
          <w:rFonts w:ascii="Arial" w:hAnsi="Arial" w:cs="Arial"/>
          <w:sz w:val="24"/>
          <w:szCs w:val="24"/>
        </w:rPr>
        <w:t>”</w:t>
      </w:r>
      <w:r w:rsidRPr="006913F1">
        <w:rPr>
          <w:rFonts w:ascii="Arial" w:hAnsi="Arial" w:cs="Arial"/>
          <w:sz w:val="24"/>
          <w:szCs w:val="24"/>
        </w:rPr>
        <w:t xml:space="preserve"> to their life, unhelpful, and </w:t>
      </w:r>
      <w:r>
        <w:rPr>
          <w:rFonts w:ascii="Arial" w:hAnsi="Arial" w:cs="Arial"/>
          <w:sz w:val="24"/>
          <w:szCs w:val="24"/>
        </w:rPr>
        <w:t>incomprehens</w:t>
      </w:r>
      <w:r w:rsidRPr="006913F1">
        <w:rPr>
          <w:rFonts w:ascii="Arial" w:hAnsi="Arial" w:cs="Arial"/>
          <w:sz w:val="24"/>
          <w:szCs w:val="24"/>
        </w:rPr>
        <w:t>ible (Kiesa et al., 2007; Marsh et al., 2007; Zukin et al., 2006).</w:t>
      </w:r>
      <w:r>
        <w:rPr>
          <w:rFonts w:ascii="Arial" w:hAnsi="Arial" w:cs="Arial"/>
          <w:sz w:val="24"/>
          <w:szCs w:val="24"/>
        </w:rPr>
        <w:t xml:space="preserve"> </w:t>
      </w:r>
      <w:r w:rsidRPr="005D09E0">
        <w:rPr>
          <w:rFonts w:ascii="Arial" w:hAnsi="Arial" w:cs="Arial"/>
          <w:sz w:val="24"/>
          <w:szCs w:val="24"/>
        </w:rPr>
        <w:t xml:space="preserve">The </w:t>
      </w:r>
      <w:r w:rsidRPr="005D09E0">
        <w:rPr>
          <w:rFonts w:ascii="Arial" w:hAnsi="Arial" w:cs="Arial"/>
          <w:sz w:val="24"/>
          <w:szCs w:val="24"/>
        </w:rPr>
        <w:lastRenderedPageBreak/>
        <w:t xml:space="preserve">Millennial Generation </w:t>
      </w:r>
      <w:r>
        <w:rPr>
          <w:rFonts w:ascii="Arial" w:hAnsi="Arial" w:cs="Arial"/>
          <w:sz w:val="24"/>
          <w:szCs w:val="24"/>
        </w:rPr>
        <w:t>comprises</w:t>
      </w:r>
      <w:r w:rsidRPr="005D09E0">
        <w:rPr>
          <w:rFonts w:ascii="Arial" w:hAnsi="Arial" w:cs="Arial"/>
          <w:sz w:val="24"/>
          <w:szCs w:val="24"/>
        </w:rPr>
        <w:t xml:space="preserve"> young individuals who turned 21 between the </w:t>
      </w:r>
      <w:r>
        <w:rPr>
          <w:rFonts w:ascii="Arial" w:hAnsi="Arial" w:cs="Arial"/>
          <w:sz w:val="24"/>
          <w:szCs w:val="24"/>
        </w:rPr>
        <w:t>end</w:t>
      </w:r>
      <w:r w:rsidRPr="005D09E0">
        <w:rPr>
          <w:rFonts w:ascii="Arial" w:hAnsi="Arial" w:cs="Arial"/>
          <w:sz w:val="24"/>
          <w:szCs w:val="24"/>
        </w:rPr>
        <w:t xml:space="preserve"> of the century and the </w:t>
      </w:r>
      <w:r>
        <w:rPr>
          <w:rFonts w:ascii="Arial" w:hAnsi="Arial" w:cs="Arial"/>
          <w:sz w:val="24"/>
          <w:szCs w:val="24"/>
        </w:rPr>
        <w:t xml:space="preserve">new </w:t>
      </w:r>
      <w:r w:rsidRPr="005D09E0">
        <w:rPr>
          <w:rFonts w:ascii="Arial" w:hAnsi="Arial" w:cs="Arial"/>
          <w:sz w:val="24"/>
          <w:szCs w:val="24"/>
        </w:rPr>
        <w:t>millennium. 61</w:t>
      </w:r>
      <w:r>
        <w:rPr>
          <w:rFonts w:ascii="Arial" w:hAnsi="Arial" w:cs="Arial"/>
          <w:sz w:val="24"/>
          <w:szCs w:val="24"/>
        </w:rPr>
        <w:t>%</w:t>
      </w:r>
      <w:r w:rsidRPr="005D09E0">
        <w:rPr>
          <w:rFonts w:ascii="Arial" w:hAnsi="Arial" w:cs="Arial"/>
          <w:sz w:val="24"/>
          <w:szCs w:val="24"/>
        </w:rPr>
        <w:t xml:space="preserve"> of those who said they would vote in a general election tomorrow </w:t>
      </w:r>
      <w:r>
        <w:rPr>
          <w:rFonts w:ascii="Arial" w:hAnsi="Arial" w:cs="Arial"/>
          <w:sz w:val="24"/>
          <w:szCs w:val="24"/>
        </w:rPr>
        <w:t>note</w:t>
      </w:r>
      <w:r w:rsidRPr="005D09E0">
        <w:rPr>
          <w:rFonts w:ascii="Arial" w:hAnsi="Arial" w:cs="Arial"/>
          <w:sz w:val="24"/>
          <w:szCs w:val="24"/>
        </w:rPr>
        <w:t xml:space="preserve">d that they would vote </w:t>
      </w:r>
      <w:r>
        <w:rPr>
          <w:rFonts w:ascii="Arial" w:hAnsi="Arial" w:cs="Arial"/>
          <w:sz w:val="24"/>
          <w:szCs w:val="24"/>
        </w:rPr>
        <w:t>L</w:t>
      </w:r>
      <w:r w:rsidRPr="005D09E0">
        <w:rPr>
          <w:rFonts w:ascii="Arial" w:hAnsi="Arial" w:cs="Arial"/>
          <w:sz w:val="24"/>
          <w:szCs w:val="24"/>
        </w:rPr>
        <w:t>abour</w:t>
      </w:r>
      <w:r>
        <w:rPr>
          <w:rFonts w:ascii="Arial" w:hAnsi="Arial" w:cs="Arial"/>
          <w:sz w:val="24"/>
          <w:szCs w:val="24"/>
        </w:rPr>
        <w:t xml:space="preserve"> (Pirie and Worcester, 1998).</w:t>
      </w:r>
    </w:p>
    <w:p w14:paraId="29E00D91" w14:textId="53CCAA85" w:rsidR="00BE0EEA" w:rsidRDefault="00BE0EEA" w:rsidP="00CE3F3B">
      <w:pPr>
        <w:spacing w:line="480" w:lineRule="auto"/>
        <w:rPr>
          <w:rFonts w:ascii="Arial" w:hAnsi="Arial" w:cs="Arial"/>
          <w:sz w:val="24"/>
          <w:szCs w:val="24"/>
        </w:rPr>
      </w:pPr>
      <w:r w:rsidRPr="005D09E0">
        <w:rPr>
          <w:rFonts w:ascii="Arial" w:hAnsi="Arial" w:cs="Arial"/>
          <w:sz w:val="24"/>
          <w:szCs w:val="24"/>
        </w:rPr>
        <w:t xml:space="preserve">Regardless of political affiliation, 71% believe that their vote will have little or no impact on their lives. </w:t>
      </w:r>
      <w:r>
        <w:rPr>
          <w:rFonts w:ascii="Arial" w:hAnsi="Arial" w:cs="Arial"/>
          <w:sz w:val="24"/>
          <w:szCs w:val="24"/>
        </w:rPr>
        <w:t>T</w:t>
      </w:r>
      <w:r w:rsidRPr="005D09E0">
        <w:rPr>
          <w:rFonts w:ascii="Arial" w:hAnsi="Arial" w:cs="Arial"/>
          <w:sz w:val="24"/>
          <w:szCs w:val="24"/>
        </w:rPr>
        <w:t xml:space="preserve">his </w:t>
      </w:r>
      <w:r>
        <w:rPr>
          <w:rFonts w:ascii="Arial" w:hAnsi="Arial" w:cs="Arial"/>
          <w:sz w:val="24"/>
          <w:szCs w:val="24"/>
        </w:rPr>
        <w:t>apolitical generation</w:t>
      </w:r>
      <w:r w:rsidRPr="005D09E0">
        <w:rPr>
          <w:rFonts w:ascii="Arial" w:hAnsi="Arial" w:cs="Arial"/>
          <w:sz w:val="24"/>
          <w:szCs w:val="24"/>
        </w:rPr>
        <w:t xml:space="preserve"> does not look to political parties to resolve issues or </w:t>
      </w:r>
      <w:r>
        <w:rPr>
          <w:rFonts w:ascii="Arial" w:hAnsi="Arial" w:cs="Arial"/>
          <w:sz w:val="24"/>
          <w:szCs w:val="24"/>
        </w:rPr>
        <w:t>improve their lives</w:t>
      </w:r>
      <w:r w:rsidRPr="005D09E0">
        <w:rPr>
          <w:rFonts w:ascii="Arial" w:hAnsi="Arial" w:cs="Arial"/>
          <w:sz w:val="24"/>
          <w:szCs w:val="24"/>
        </w:rPr>
        <w:t>. The 16-21 age group</w:t>
      </w:r>
      <w:r>
        <w:rPr>
          <w:rFonts w:ascii="Arial" w:hAnsi="Arial" w:cs="Arial"/>
          <w:sz w:val="24"/>
          <w:szCs w:val="24"/>
        </w:rPr>
        <w:t>’</w:t>
      </w:r>
      <w:r w:rsidRPr="005D09E0">
        <w:rPr>
          <w:rFonts w:ascii="Arial" w:hAnsi="Arial" w:cs="Arial"/>
          <w:sz w:val="24"/>
          <w:szCs w:val="24"/>
        </w:rPr>
        <w:t>s reaction to the influence of voting could be a perception that politics has become less significant than it formerly was since it makes fewer decisions</w:t>
      </w:r>
      <w:r>
        <w:rPr>
          <w:rFonts w:ascii="Arial" w:hAnsi="Arial" w:cs="Arial"/>
          <w:sz w:val="24"/>
          <w:szCs w:val="24"/>
        </w:rPr>
        <w:t xml:space="preserve"> (Pirie and Worcester, 1998). </w:t>
      </w:r>
      <w:r w:rsidRPr="00194EB7">
        <w:rPr>
          <w:rFonts w:ascii="Arial" w:hAnsi="Arial" w:cs="Arial"/>
          <w:sz w:val="24"/>
          <w:szCs w:val="24"/>
        </w:rPr>
        <w:t>It</w:t>
      </w:r>
      <w:r>
        <w:rPr>
          <w:rFonts w:ascii="Arial" w:hAnsi="Arial" w:cs="Arial"/>
          <w:sz w:val="24"/>
          <w:szCs w:val="24"/>
        </w:rPr>
        <w:t>’</w:t>
      </w:r>
      <w:r w:rsidRPr="00194EB7">
        <w:rPr>
          <w:rFonts w:ascii="Arial" w:hAnsi="Arial" w:cs="Arial"/>
          <w:sz w:val="24"/>
          <w:szCs w:val="24"/>
        </w:rPr>
        <w:t xml:space="preserve">s easy to dismiss millennials and their </w:t>
      </w:r>
      <w:r>
        <w:rPr>
          <w:rFonts w:ascii="Arial" w:hAnsi="Arial" w:cs="Arial"/>
          <w:sz w:val="24"/>
          <w:szCs w:val="24"/>
        </w:rPr>
        <w:t>“</w:t>
      </w:r>
      <w:r w:rsidRPr="00212F86">
        <w:rPr>
          <w:rFonts w:ascii="Arial" w:hAnsi="Arial" w:cs="Arial"/>
          <w:i/>
          <w:iCs/>
          <w:sz w:val="24"/>
          <w:szCs w:val="24"/>
        </w:rPr>
        <w:t>incoherent</w:t>
      </w:r>
      <w:r>
        <w:rPr>
          <w:rFonts w:ascii="Arial" w:hAnsi="Arial" w:cs="Arial"/>
          <w:sz w:val="24"/>
          <w:szCs w:val="24"/>
        </w:rPr>
        <w:t>”</w:t>
      </w:r>
      <w:r w:rsidRPr="00194EB7">
        <w:rPr>
          <w:rFonts w:ascii="Arial" w:hAnsi="Arial" w:cs="Arial"/>
          <w:sz w:val="24"/>
          <w:szCs w:val="24"/>
        </w:rPr>
        <w:t xml:space="preserve"> views, </w:t>
      </w:r>
      <w:r>
        <w:rPr>
          <w:rFonts w:ascii="Arial" w:hAnsi="Arial" w:cs="Arial"/>
          <w:sz w:val="24"/>
          <w:szCs w:val="24"/>
        </w:rPr>
        <w:t>main</w:t>
      </w:r>
      <w:r w:rsidRPr="00194EB7">
        <w:rPr>
          <w:rFonts w:ascii="Arial" w:hAnsi="Arial" w:cs="Arial"/>
          <w:sz w:val="24"/>
          <w:szCs w:val="24"/>
        </w:rPr>
        <w:t>ly when they believe the government need</w:t>
      </w:r>
      <w:r>
        <w:rPr>
          <w:rFonts w:ascii="Arial" w:hAnsi="Arial" w:cs="Arial"/>
          <w:sz w:val="24"/>
          <w:szCs w:val="24"/>
        </w:rPr>
        <w:t xml:space="preserve">s to do </w:t>
      </w:r>
      <w:r w:rsidR="00915827">
        <w:rPr>
          <w:rFonts w:ascii="Arial" w:hAnsi="Arial" w:cs="Arial"/>
          <w:sz w:val="24"/>
          <w:szCs w:val="24"/>
        </w:rPr>
        <w:t>better</w:t>
      </w:r>
      <w:r>
        <w:rPr>
          <w:rFonts w:ascii="Arial" w:hAnsi="Arial" w:cs="Arial"/>
          <w:sz w:val="24"/>
          <w:szCs w:val="24"/>
        </w:rPr>
        <w:t xml:space="preserve"> while</w:t>
      </w:r>
      <w:r w:rsidRPr="00194EB7">
        <w:rPr>
          <w:rFonts w:ascii="Arial" w:hAnsi="Arial" w:cs="Arial"/>
          <w:sz w:val="24"/>
          <w:szCs w:val="24"/>
        </w:rPr>
        <w:t xml:space="preserve"> advocating expenditure cuts and increases in the same poll</w:t>
      </w:r>
      <w:r>
        <w:rPr>
          <w:rFonts w:ascii="Arial" w:hAnsi="Arial" w:cs="Arial"/>
          <w:sz w:val="24"/>
          <w:szCs w:val="24"/>
        </w:rPr>
        <w:t xml:space="preserve"> (Matthews, 2014)</w:t>
      </w:r>
      <w:r w:rsidRPr="00194EB7">
        <w:rPr>
          <w:rFonts w:ascii="Arial" w:hAnsi="Arial" w:cs="Arial"/>
          <w:sz w:val="24"/>
          <w:szCs w:val="24"/>
        </w:rPr>
        <w:t>. While these inconsistencies have labelled youth as politically apathetic and disengaged, their image reveals a growing and unique civic action identity</w:t>
      </w:r>
      <w:r>
        <w:rPr>
          <w:rFonts w:ascii="Arial" w:hAnsi="Arial" w:cs="Arial"/>
          <w:sz w:val="24"/>
          <w:szCs w:val="24"/>
        </w:rPr>
        <w:t xml:space="preserve">. </w:t>
      </w:r>
      <w:r w:rsidRPr="00194EB7">
        <w:rPr>
          <w:rFonts w:ascii="Arial" w:hAnsi="Arial" w:cs="Arial"/>
          <w:sz w:val="24"/>
          <w:szCs w:val="24"/>
        </w:rPr>
        <w:t>Millennials pick w</w:t>
      </w:r>
      <w:r w:rsidR="00383976">
        <w:rPr>
          <w:rFonts w:ascii="Arial" w:hAnsi="Arial" w:cs="Arial"/>
          <w:sz w:val="24"/>
          <w:szCs w:val="24"/>
        </w:rPr>
        <w:t>h</w:t>
      </w:r>
      <w:r w:rsidRPr="00194EB7">
        <w:rPr>
          <w:rFonts w:ascii="Arial" w:hAnsi="Arial" w:cs="Arial"/>
          <w:sz w:val="24"/>
          <w:szCs w:val="24"/>
        </w:rPr>
        <w:t>ere to contribute their money and effort based on their ability to see where they</w:t>
      </w:r>
      <w:r>
        <w:rPr>
          <w:rFonts w:ascii="Arial" w:hAnsi="Arial" w:cs="Arial"/>
          <w:sz w:val="24"/>
          <w:szCs w:val="24"/>
        </w:rPr>
        <w:t>’</w:t>
      </w:r>
      <w:r w:rsidRPr="00194EB7">
        <w:rPr>
          <w:rFonts w:ascii="Arial" w:hAnsi="Arial" w:cs="Arial"/>
          <w:sz w:val="24"/>
          <w:szCs w:val="24"/>
        </w:rPr>
        <w:t>ll make a difference, according to the Millennial Impact Report</w:t>
      </w:r>
      <w:r>
        <w:rPr>
          <w:rFonts w:ascii="Arial" w:hAnsi="Arial" w:cs="Arial"/>
          <w:sz w:val="24"/>
          <w:szCs w:val="24"/>
        </w:rPr>
        <w:t xml:space="preserve"> (2013)</w:t>
      </w:r>
      <w:r w:rsidRPr="00194EB7">
        <w:rPr>
          <w:rFonts w:ascii="Arial" w:hAnsi="Arial" w:cs="Arial"/>
          <w:sz w:val="24"/>
          <w:szCs w:val="24"/>
        </w:rPr>
        <w:t>.</w:t>
      </w:r>
      <w:r>
        <w:rPr>
          <w:rFonts w:ascii="Arial" w:hAnsi="Arial" w:cs="Arial"/>
          <w:sz w:val="24"/>
          <w:szCs w:val="24"/>
        </w:rPr>
        <w:t xml:space="preserve"> As a result, y</w:t>
      </w:r>
      <w:r w:rsidRPr="006A2BC0">
        <w:rPr>
          <w:rFonts w:ascii="Arial" w:hAnsi="Arial" w:cs="Arial"/>
          <w:sz w:val="24"/>
          <w:szCs w:val="24"/>
        </w:rPr>
        <w:t xml:space="preserve">oung individuals are less likely to register to vote, vote, </w:t>
      </w:r>
      <w:r>
        <w:rPr>
          <w:rFonts w:ascii="Arial" w:hAnsi="Arial" w:cs="Arial"/>
          <w:sz w:val="24"/>
          <w:szCs w:val="24"/>
        </w:rPr>
        <w:t>get elected, and</w:t>
      </w:r>
      <w:r w:rsidRPr="006A2BC0">
        <w:rPr>
          <w:rFonts w:ascii="Arial" w:hAnsi="Arial" w:cs="Arial"/>
          <w:sz w:val="24"/>
          <w:szCs w:val="24"/>
        </w:rPr>
        <w:t xml:space="preserve"> partake in </w:t>
      </w:r>
      <w:r>
        <w:rPr>
          <w:rFonts w:ascii="Arial" w:hAnsi="Arial" w:cs="Arial"/>
          <w:sz w:val="24"/>
          <w:szCs w:val="24"/>
        </w:rPr>
        <w:t>specific</w:t>
      </w:r>
      <w:r w:rsidRPr="006A2BC0">
        <w:rPr>
          <w:rFonts w:ascii="Arial" w:hAnsi="Arial" w:cs="Arial"/>
          <w:sz w:val="24"/>
          <w:szCs w:val="24"/>
        </w:rPr>
        <w:t xml:space="preserve"> political causes</w:t>
      </w:r>
      <w:r>
        <w:rPr>
          <w:rFonts w:ascii="Arial" w:hAnsi="Arial" w:cs="Arial"/>
          <w:sz w:val="24"/>
          <w:szCs w:val="24"/>
        </w:rPr>
        <w:t>. In contrast,</w:t>
      </w:r>
      <w:r w:rsidRPr="006A2BC0">
        <w:rPr>
          <w:rFonts w:ascii="Arial" w:hAnsi="Arial" w:cs="Arial"/>
          <w:sz w:val="24"/>
          <w:szCs w:val="24"/>
        </w:rPr>
        <w:t xml:space="preserve"> older adults </w:t>
      </w:r>
      <w:r>
        <w:rPr>
          <w:rFonts w:ascii="Arial" w:hAnsi="Arial" w:cs="Arial"/>
          <w:sz w:val="24"/>
          <w:szCs w:val="24"/>
        </w:rPr>
        <w:t>hav</w:t>
      </w:r>
      <w:r w:rsidRPr="006A2BC0">
        <w:rPr>
          <w:rFonts w:ascii="Arial" w:hAnsi="Arial" w:cs="Arial"/>
          <w:sz w:val="24"/>
          <w:szCs w:val="24"/>
        </w:rPr>
        <w:t xml:space="preserve">e a more negative attitude towards politics. </w:t>
      </w:r>
      <w:r>
        <w:rPr>
          <w:rFonts w:ascii="Arial" w:hAnsi="Arial" w:cs="Arial"/>
          <w:sz w:val="24"/>
          <w:szCs w:val="24"/>
        </w:rPr>
        <w:t>On average, councillors, candidates, and MPs are all over 50 years old (Uberoi and Johnston, 2021).</w:t>
      </w:r>
    </w:p>
    <w:p w14:paraId="137545F3" w14:textId="77777777" w:rsidR="00BE0EEA" w:rsidRDefault="00BE0EEA" w:rsidP="00CE3F3B">
      <w:pPr>
        <w:spacing w:line="480" w:lineRule="auto"/>
        <w:rPr>
          <w:rFonts w:ascii="Arial" w:hAnsi="Arial" w:cs="Arial"/>
          <w:sz w:val="24"/>
          <w:szCs w:val="24"/>
        </w:rPr>
      </w:pPr>
      <w:r w:rsidRPr="00C75B9C">
        <w:rPr>
          <w:rFonts w:ascii="Arial" w:hAnsi="Arial" w:cs="Arial"/>
          <w:sz w:val="24"/>
          <w:szCs w:val="24"/>
        </w:rPr>
        <w:t xml:space="preserve">Between the 1940s and the 1990s, van Deth (2001) summarises the advancement of political involvement groups. Political activity in the 1940s and 1950s was mostly restricted to voting and campaigning. </w:t>
      </w:r>
      <w:r>
        <w:rPr>
          <w:rFonts w:ascii="Arial" w:hAnsi="Arial" w:cs="Arial"/>
          <w:sz w:val="24"/>
          <w:szCs w:val="24"/>
        </w:rPr>
        <w:t>I</w:t>
      </w:r>
      <w:r w:rsidRPr="00C75B9C">
        <w:rPr>
          <w:rFonts w:ascii="Arial" w:hAnsi="Arial" w:cs="Arial"/>
          <w:sz w:val="24"/>
          <w:szCs w:val="24"/>
        </w:rPr>
        <w:t xml:space="preserve">n the early 1960s, the subsequent so-called </w:t>
      </w:r>
      <w:r>
        <w:rPr>
          <w:rFonts w:ascii="Arial" w:hAnsi="Arial" w:cs="Arial"/>
          <w:sz w:val="24"/>
          <w:szCs w:val="24"/>
        </w:rPr>
        <w:t>“</w:t>
      </w:r>
      <w:r w:rsidRPr="00212F86">
        <w:rPr>
          <w:rFonts w:ascii="Arial" w:hAnsi="Arial" w:cs="Arial"/>
          <w:i/>
          <w:iCs/>
          <w:sz w:val="24"/>
          <w:szCs w:val="24"/>
        </w:rPr>
        <w:t>conventiona</w:t>
      </w:r>
      <w:r w:rsidRPr="00C75B9C">
        <w:rPr>
          <w:rFonts w:ascii="Arial" w:hAnsi="Arial" w:cs="Arial"/>
          <w:sz w:val="24"/>
          <w:szCs w:val="24"/>
        </w:rPr>
        <w:t>l</w:t>
      </w:r>
      <w:r>
        <w:rPr>
          <w:rFonts w:ascii="Arial" w:hAnsi="Arial" w:cs="Arial"/>
          <w:sz w:val="24"/>
          <w:szCs w:val="24"/>
        </w:rPr>
        <w:t>”</w:t>
      </w:r>
      <w:r w:rsidRPr="00C75B9C">
        <w:rPr>
          <w:rFonts w:ascii="Arial" w:hAnsi="Arial" w:cs="Arial"/>
          <w:sz w:val="24"/>
          <w:szCs w:val="24"/>
        </w:rPr>
        <w:t xml:space="preserve"> </w:t>
      </w:r>
      <w:r>
        <w:rPr>
          <w:rFonts w:ascii="Arial" w:hAnsi="Arial" w:cs="Arial"/>
          <w:sz w:val="24"/>
          <w:szCs w:val="24"/>
        </w:rPr>
        <w:t>political participation techniques</w:t>
      </w:r>
      <w:r w:rsidRPr="00C75B9C">
        <w:rPr>
          <w:rFonts w:ascii="Arial" w:hAnsi="Arial" w:cs="Arial"/>
          <w:sz w:val="24"/>
          <w:szCs w:val="24"/>
        </w:rPr>
        <w:t xml:space="preserve"> arose.</w:t>
      </w:r>
      <w:r>
        <w:rPr>
          <w:rFonts w:ascii="Arial" w:hAnsi="Arial" w:cs="Arial"/>
          <w:sz w:val="24"/>
          <w:szCs w:val="24"/>
        </w:rPr>
        <w:t xml:space="preserve"> “</w:t>
      </w:r>
      <w:r w:rsidRPr="00383976">
        <w:rPr>
          <w:rFonts w:ascii="Arial" w:hAnsi="Arial" w:cs="Arial"/>
          <w:i/>
          <w:iCs/>
          <w:sz w:val="24"/>
          <w:szCs w:val="24"/>
        </w:rPr>
        <w:t xml:space="preserve">Political participation was broadly understood as activities concerned with traditional conceptualisations of politics as campaigning by politicians and parties, and with well-accepted contacts </w:t>
      </w:r>
      <w:r w:rsidRPr="00383976">
        <w:rPr>
          <w:rFonts w:ascii="Arial" w:hAnsi="Arial" w:cs="Arial"/>
          <w:i/>
          <w:iCs/>
          <w:sz w:val="24"/>
          <w:szCs w:val="24"/>
        </w:rPr>
        <w:lastRenderedPageBreak/>
        <w:t>between citizens and public officials</w:t>
      </w:r>
      <w:r>
        <w:rPr>
          <w:rFonts w:ascii="Arial" w:hAnsi="Arial" w:cs="Arial"/>
          <w:sz w:val="24"/>
          <w:szCs w:val="24"/>
        </w:rPr>
        <w:t xml:space="preserve">” </w:t>
      </w:r>
      <w:r w:rsidRPr="00B95711">
        <w:rPr>
          <w:rFonts w:ascii="Arial" w:hAnsi="Arial" w:cs="Arial"/>
          <w:sz w:val="24"/>
          <w:szCs w:val="24"/>
        </w:rPr>
        <w:t>(van Deth, 2001, p. 5).</w:t>
      </w:r>
      <w:r>
        <w:rPr>
          <w:rFonts w:ascii="Arial" w:hAnsi="Arial" w:cs="Arial"/>
          <w:sz w:val="24"/>
          <w:szCs w:val="24"/>
        </w:rPr>
        <w:t xml:space="preserve"> </w:t>
      </w:r>
      <w:r w:rsidRPr="00FA4BD2">
        <w:rPr>
          <w:rFonts w:ascii="Arial" w:hAnsi="Arial" w:cs="Arial"/>
          <w:sz w:val="24"/>
          <w:szCs w:val="24"/>
        </w:rPr>
        <w:t>During the</w:t>
      </w:r>
      <w:r>
        <w:rPr>
          <w:rFonts w:ascii="Arial" w:hAnsi="Arial" w:cs="Arial"/>
          <w:sz w:val="24"/>
          <w:szCs w:val="24"/>
        </w:rPr>
        <w:t xml:space="preserve"> </w:t>
      </w:r>
      <w:r w:rsidRPr="00FA4BD2">
        <w:rPr>
          <w:rFonts w:ascii="Arial" w:hAnsi="Arial" w:cs="Arial"/>
          <w:sz w:val="24"/>
          <w:szCs w:val="24"/>
        </w:rPr>
        <w:t xml:space="preserve">1970s, conventional methods were broadened, and </w:t>
      </w:r>
      <w:r>
        <w:rPr>
          <w:rFonts w:ascii="Arial" w:hAnsi="Arial" w:cs="Arial"/>
          <w:sz w:val="24"/>
          <w:szCs w:val="24"/>
        </w:rPr>
        <w:t>“</w:t>
      </w:r>
      <w:r w:rsidRPr="00212F86">
        <w:rPr>
          <w:rFonts w:ascii="Arial" w:hAnsi="Arial" w:cs="Arial"/>
          <w:i/>
          <w:iCs/>
          <w:sz w:val="24"/>
          <w:szCs w:val="24"/>
        </w:rPr>
        <w:t>unconventional</w:t>
      </w:r>
      <w:r>
        <w:rPr>
          <w:rFonts w:ascii="Arial" w:hAnsi="Arial" w:cs="Arial"/>
          <w:sz w:val="24"/>
          <w:szCs w:val="24"/>
        </w:rPr>
        <w:t>”</w:t>
      </w:r>
      <w:r w:rsidRPr="00FA4BD2">
        <w:rPr>
          <w:rFonts w:ascii="Arial" w:hAnsi="Arial" w:cs="Arial"/>
          <w:sz w:val="24"/>
          <w:szCs w:val="24"/>
        </w:rPr>
        <w:t xml:space="preserve"> methods developed, which did not conform to 1970s cultural norms. </w:t>
      </w:r>
      <w:r>
        <w:rPr>
          <w:rFonts w:ascii="Arial" w:hAnsi="Arial" w:cs="Arial"/>
          <w:sz w:val="24"/>
          <w:szCs w:val="24"/>
        </w:rPr>
        <w:t>For example, p</w:t>
      </w:r>
      <w:r w:rsidRPr="00FA4BD2">
        <w:rPr>
          <w:rFonts w:ascii="Arial" w:hAnsi="Arial" w:cs="Arial"/>
          <w:sz w:val="24"/>
          <w:szCs w:val="24"/>
        </w:rPr>
        <w:t>rotest and rejections</w:t>
      </w:r>
      <w:r>
        <w:rPr>
          <w:rFonts w:ascii="Arial" w:hAnsi="Arial" w:cs="Arial"/>
          <w:sz w:val="24"/>
          <w:szCs w:val="24"/>
        </w:rPr>
        <w:t xml:space="preserve"> and current social initiatives like women’s and pacifist groups</w:t>
      </w:r>
      <w:r w:rsidRPr="00FA4BD2">
        <w:rPr>
          <w:rFonts w:ascii="Arial" w:hAnsi="Arial" w:cs="Arial"/>
          <w:sz w:val="24"/>
          <w:szCs w:val="24"/>
        </w:rPr>
        <w:t xml:space="preserve"> were unorthodox manifestations (van Deth, 2001).</w:t>
      </w:r>
      <w:r>
        <w:rPr>
          <w:rFonts w:ascii="Arial" w:hAnsi="Arial" w:cs="Arial"/>
          <w:sz w:val="24"/>
          <w:szCs w:val="24"/>
        </w:rPr>
        <w:t xml:space="preserve"> </w:t>
      </w:r>
      <w:r w:rsidRPr="00C819AD">
        <w:rPr>
          <w:rFonts w:ascii="Arial" w:hAnsi="Arial" w:cs="Arial"/>
          <w:sz w:val="24"/>
          <w:szCs w:val="24"/>
        </w:rPr>
        <w:t xml:space="preserve">Eventually, in the 1990s, the distinction between </w:t>
      </w:r>
      <w:r>
        <w:rPr>
          <w:rFonts w:ascii="Arial" w:hAnsi="Arial" w:cs="Arial"/>
          <w:sz w:val="24"/>
          <w:szCs w:val="24"/>
        </w:rPr>
        <w:t>modern society’s political and non-political domains</w:t>
      </w:r>
      <w:r w:rsidRPr="00C819AD">
        <w:rPr>
          <w:rFonts w:ascii="Arial" w:hAnsi="Arial" w:cs="Arial"/>
          <w:sz w:val="24"/>
          <w:szCs w:val="24"/>
        </w:rPr>
        <w:t xml:space="preserve"> was blurred as the political involvement repertory expanded to encompass </w:t>
      </w:r>
      <w:r>
        <w:rPr>
          <w:rFonts w:ascii="Arial" w:hAnsi="Arial" w:cs="Arial"/>
          <w:sz w:val="24"/>
          <w:szCs w:val="24"/>
        </w:rPr>
        <w:t>“</w:t>
      </w:r>
      <w:r w:rsidRPr="000E3796">
        <w:rPr>
          <w:rFonts w:ascii="Arial" w:hAnsi="Arial" w:cs="Arial"/>
          <w:i/>
          <w:iCs/>
          <w:sz w:val="24"/>
          <w:szCs w:val="24"/>
        </w:rPr>
        <w:t>civil</w:t>
      </w:r>
      <w:r>
        <w:rPr>
          <w:rFonts w:ascii="Arial" w:hAnsi="Arial" w:cs="Arial"/>
          <w:sz w:val="24"/>
          <w:szCs w:val="24"/>
        </w:rPr>
        <w:t>”</w:t>
      </w:r>
      <w:r w:rsidRPr="00C819AD">
        <w:rPr>
          <w:rFonts w:ascii="Arial" w:hAnsi="Arial" w:cs="Arial"/>
          <w:sz w:val="24"/>
          <w:szCs w:val="24"/>
        </w:rPr>
        <w:t xml:space="preserve"> acts like volunteering and social engagement (van Deth, 2001)</w:t>
      </w:r>
      <w:r>
        <w:rPr>
          <w:rFonts w:ascii="Arial" w:hAnsi="Arial" w:cs="Arial"/>
          <w:sz w:val="24"/>
          <w:szCs w:val="24"/>
        </w:rPr>
        <w:t xml:space="preserve">. </w:t>
      </w:r>
      <w:r w:rsidRPr="008C2751">
        <w:rPr>
          <w:rFonts w:ascii="Arial" w:hAnsi="Arial" w:cs="Arial"/>
          <w:sz w:val="24"/>
          <w:szCs w:val="24"/>
        </w:rPr>
        <w:t xml:space="preserve">Non-political behaviour </w:t>
      </w:r>
      <w:r>
        <w:rPr>
          <w:rFonts w:ascii="Arial" w:hAnsi="Arial" w:cs="Arial"/>
          <w:sz w:val="24"/>
          <w:szCs w:val="24"/>
        </w:rPr>
        <w:t>conveys</w:t>
      </w:r>
      <w:r w:rsidRPr="008C2751">
        <w:rPr>
          <w:rFonts w:ascii="Arial" w:hAnsi="Arial" w:cs="Arial"/>
          <w:sz w:val="24"/>
          <w:szCs w:val="24"/>
        </w:rPr>
        <w:t xml:space="preserve"> political beliefs in new forms, and what was once considered unusual</w:t>
      </w:r>
      <w:r>
        <w:rPr>
          <w:rFonts w:ascii="Arial" w:hAnsi="Arial" w:cs="Arial"/>
          <w:sz w:val="24"/>
          <w:szCs w:val="24"/>
        </w:rPr>
        <w:t xml:space="preserve"> </w:t>
      </w:r>
      <w:r w:rsidRPr="008C2751">
        <w:rPr>
          <w:rFonts w:ascii="Arial" w:hAnsi="Arial" w:cs="Arial"/>
          <w:sz w:val="24"/>
          <w:szCs w:val="24"/>
        </w:rPr>
        <w:t xml:space="preserve">is now mainstream. As a result, the difference between conventional and unconventional </w:t>
      </w:r>
      <w:r>
        <w:rPr>
          <w:rFonts w:ascii="Arial" w:hAnsi="Arial" w:cs="Arial"/>
          <w:sz w:val="24"/>
          <w:szCs w:val="24"/>
        </w:rPr>
        <w:t>political participation</w:t>
      </w:r>
      <w:r w:rsidRPr="008C2751">
        <w:rPr>
          <w:rFonts w:ascii="Arial" w:hAnsi="Arial" w:cs="Arial"/>
          <w:sz w:val="24"/>
          <w:szCs w:val="24"/>
        </w:rPr>
        <w:t xml:space="preserve"> no longer applies to these forms. (Teorell </w:t>
      </w:r>
      <w:r>
        <w:rPr>
          <w:rFonts w:ascii="Arial" w:hAnsi="Arial" w:cs="Arial"/>
          <w:sz w:val="24"/>
          <w:szCs w:val="24"/>
        </w:rPr>
        <w:t>et al.</w:t>
      </w:r>
      <w:r w:rsidRPr="008C2751">
        <w:rPr>
          <w:rFonts w:ascii="Arial" w:hAnsi="Arial" w:cs="Arial"/>
          <w:sz w:val="24"/>
          <w:szCs w:val="24"/>
        </w:rPr>
        <w:t>, 2007).</w:t>
      </w:r>
    </w:p>
    <w:p w14:paraId="15093FB1" w14:textId="77777777" w:rsidR="00BE0EEA" w:rsidRDefault="00BE0EEA" w:rsidP="00CE3F3B">
      <w:pPr>
        <w:spacing w:line="480" w:lineRule="auto"/>
        <w:rPr>
          <w:rFonts w:ascii="Arial" w:hAnsi="Arial" w:cs="Arial"/>
          <w:sz w:val="24"/>
          <w:szCs w:val="24"/>
        </w:rPr>
      </w:pPr>
      <w:r w:rsidRPr="00CA2105">
        <w:rPr>
          <w:rFonts w:ascii="Arial" w:hAnsi="Arial" w:cs="Arial"/>
          <w:sz w:val="24"/>
          <w:szCs w:val="24"/>
        </w:rPr>
        <w:t>There is a fundamental division in the electorate between those who vote and those who do not. It is a</w:t>
      </w:r>
      <w:r>
        <w:rPr>
          <w:rFonts w:ascii="Arial" w:hAnsi="Arial" w:cs="Arial"/>
          <w:sz w:val="24"/>
          <w:szCs w:val="24"/>
        </w:rPr>
        <w:t>n</w:t>
      </w:r>
      <w:r w:rsidRPr="00CA2105">
        <w:rPr>
          <w:rFonts w:ascii="Arial" w:hAnsi="Arial" w:cs="Arial"/>
          <w:sz w:val="24"/>
          <w:szCs w:val="24"/>
        </w:rPr>
        <w:t xml:space="preserve"> </w:t>
      </w:r>
      <w:r>
        <w:rPr>
          <w:rFonts w:ascii="Arial" w:hAnsi="Arial" w:cs="Arial"/>
          <w:sz w:val="24"/>
          <w:szCs w:val="24"/>
        </w:rPr>
        <w:t>‘</w:t>
      </w:r>
      <w:r w:rsidRPr="00CA2105">
        <w:rPr>
          <w:rFonts w:ascii="Arial" w:hAnsi="Arial" w:cs="Arial"/>
          <w:sz w:val="24"/>
          <w:szCs w:val="24"/>
        </w:rPr>
        <w:t>existential</w:t>
      </w:r>
      <w:r>
        <w:rPr>
          <w:rFonts w:ascii="Arial" w:hAnsi="Arial" w:cs="Arial"/>
          <w:sz w:val="24"/>
          <w:szCs w:val="24"/>
        </w:rPr>
        <w:t>’</w:t>
      </w:r>
      <w:r w:rsidRPr="00CA2105">
        <w:rPr>
          <w:rFonts w:ascii="Arial" w:hAnsi="Arial" w:cs="Arial"/>
          <w:sz w:val="24"/>
          <w:szCs w:val="24"/>
        </w:rPr>
        <w:t xml:space="preserve"> challenge, as Blais</w:t>
      </w:r>
      <w:r>
        <w:rPr>
          <w:rFonts w:ascii="Arial" w:hAnsi="Arial" w:cs="Arial"/>
          <w:sz w:val="24"/>
          <w:szCs w:val="24"/>
        </w:rPr>
        <w:t xml:space="preserve"> (2000)</w:t>
      </w:r>
      <w:r w:rsidRPr="00CA2105">
        <w:rPr>
          <w:rFonts w:ascii="Arial" w:hAnsi="Arial" w:cs="Arial"/>
          <w:sz w:val="24"/>
          <w:szCs w:val="24"/>
        </w:rPr>
        <w:t xml:space="preserve"> acknowledges, and one that scholars struggle with on the most elementary and complicated levels (Wolfinger and Rosenstone, 1980).</w:t>
      </w:r>
      <w:r>
        <w:rPr>
          <w:rFonts w:ascii="Arial" w:hAnsi="Arial" w:cs="Arial"/>
          <w:sz w:val="24"/>
          <w:szCs w:val="24"/>
        </w:rPr>
        <w:t xml:space="preserve"> </w:t>
      </w:r>
      <w:r w:rsidRPr="00D84CED">
        <w:rPr>
          <w:rFonts w:ascii="Arial" w:hAnsi="Arial" w:cs="Arial"/>
          <w:sz w:val="24"/>
          <w:szCs w:val="24"/>
        </w:rPr>
        <w:t xml:space="preserve">In addition to their disinterest in politics, young non-voters are more likely to state that they do not vote because they are </w:t>
      </w:r>
      <w:r>
        <w:rPr>
          <w:rFonts w:ascii="Arial" w:hAnsi="Arial" w:cs="Arial"/>
          <w:sz w:val="24"/>
          <w:szCs w:val="24"/>
        </w:rPr>
        <w:t>‘</w:t>
      </w:r>
      <w:r w:rsidRPr="00D84CED">
        <w:rPr>
          <w:rFonts w:ascii="Arial" w:hAnsi="Arial" w:cs="Arial"/>
          <w:sz w:val="24"/>
          <w:szCs w:val="24"/>
        </w:rPr>
        <w:t>not interested in politics</w:t>
      </w:r>
      <w:r>
        <w:rPr>
          <w:rFonts w:ascii="Arial" w:hAnsi="Arial" w:cs="Arial"/>
          <w:sz w:val="24"/>
          <w:szCs w:val="24"/>
        </w:rPr>
        <w:t>’</w:t>
      </w:r>
      <w:r w:rsidRPr="00D84CED">
        <w:rPr>
          <w:rFonts w:ascii="Arial" w:hAnsi="Arial" w:cs="Arial"/>
          <w:sz w:val="24"/>
          <w:szCs w:val="24"/>
        </w:rPr>
        <w:t xml:space="preserve"> or </w:t>
      </w:r>
      <w:r>
        <w:rPr>
          <w:rFonts w:ascii="Arial" w:hAnsi="Arial" w:cs="Arial"/>
          <w:sz w:val="24"/>
          <w:szCs w:val="24"/>
        </w:rPr>
        <w:t>barely matter who wins the election</w:t>
      </w:r>
      <w:r w:rsidRPr="00D84CED">
        <w:rPr>
          <w:rFonts w:ascii="Arial" w:hAnsi="Arial" w:cs="Arial"/>
          <w:sz w:val="24"/>
          <w:szCs w:val="24"/>
        </w:rPr>
        <w:t>. They</w:t>
      </w:r>
      <w:r>
        <w:rPr>
          <w:rFonts w:ascii="Arial" w:hAnsi="Arial" w:cs="Arial"/>
          <w:sz w:val="24"/>
          <w:szCs w:val="24"/>
        </w:rPr>
        <w:t>’</w:t>
      </w:r>
      <w:r w:rsidRPr="00D84CED">
        <w:rPr>
          <w:rFonts w:ascii="Arial" w:hAnsi="Arial" w:cs="Arial"/>
          <w:sz w:val="24"/>
          <w:szCs w:val="24"/>
        </w:rPr>
        <w:t xml:space="preserve">re also far more likely than other non-voters to dismiss the entire election system as </w:t>
      </w:r>
      <w:r>
        <w:rPr>
          <w:rFonts w:ascii="Arial" w:hAnsi="Arial" w:cs="Arial"/>
          <w:sz w:val="24"/>
          <w:szCs w:val="24"/>
        </w:rPr>
        <w:t>“</w:t>
      </w:r>
      <w:r w:rsidRPr="000E3796">
        <w:rPr>
          <w:rFonts w:ascii="Arial" w:hAnsi="Arial" w:cs="Arial"/>
          <w:i/>
          <w:iCs/>
          <w:sz w:val="24"/>
          <w:szCs w:val="24"/>
        </w:rPr>
        <w:t>unimportant</w:t>
      </w:r>
      <w:r>
        <w:rPr>
          <w:rFonts w:ascii="Arial" w:hAnsi="Arial" w:cs="Arial"/>
          <w:sz w:val="24"/>
          <w:szCs w:val="24"/>
        </w:rPr>
        <w:t>” (The Electoral Commission, 2002). Although the 2017 General Election was a watershed moment in many ways</w:t>
      </w:r>
      <w:r w:rsidRPr="00A150DF">
        <w:rPr>
          <w:rFonts w:ascii="Arial" w:hAnsi="Arial" w:cs="Arial"/>
          <w:sz w:val="24"/>
          <w:szCs w:val="24"/>
        </w:rPr>
        <w:t>, age overtook status as the top indicator of voting intentions.</w:t>
      </w:r>
    </w:p>
    <w:p w14:paraId="1EDD168F" w14:textId="77777777" w:rsidR="00BE0EEA" w:rsidRDefault="00BE0EEA" w:rsidP="00CE3F3B">
      <w:pPr>
        <w:spacing w:line="480" w:lineRule="auto"/>
        <w:rPr>
          <w:rFonts w:ascii="Arial" w:hAnsi="Arial" w:cs="Arial"/>
          <w:sz w:val="24"/>
          <w:szCs w:val="24"/>
        </w:rPr>
      </w:pPr>
      <w:r>
        <w:rPr>
          <w:rFonts w:ascii="Arial" w:hAnsi="Arial" w:cs="Arial"/>
          <w:sz w:val="24"/>
          <w:szCs w:val="24"/>
        </w:rPr>
        <w:t>Firstly</w:t>
      </w:r>
      <w:r w:rsidRPr="00A150DF">
        <w:rPr>
          <w:rFonts w:ascii="Arial" w:hAnsi="Arial" w:cs="Arial"/>
          <w:sz w:val="24"/>
          <w:szCs w:val="24"/>
        </w:rPr>
        <w:t xml:space="preserve">, there was a surge in youth attendance (between 18 to 24-year-olds), which reached its highest point in a quarter-century. Secondly, </w:t>
      </w:r>
      <w:r>
        <w:rPr>
          <w:rFonts w:ascii="Arial" w:hAnsi="Arial" w:cs="Arial"/>
          <w:sz w:val="24"/>
          <w:szCs w:val="24"/>
        </w:rPr>
        <w:t>there was a substantial increase in Labour Party support amongst young people, owing to the</w:t>
      </w:r>
      <w:r w:rsidRPr="00A150DF">
        <w:rPr>
          <w:rFonts w:ascii="Arial" w:hAnsi="Arial" w:cs="Arial"/>
          <w:sz w:val="24"/>
          <w:szCs w:val="24"/>
        </w:rPr>
        <w:t xml:space="preserve"> emergence of social liberal or </w:t>
      </w:r>
      <w:r>
        <w:rPr>
          <w:rFonts w:ascii="Arial" w:hAnsi="Arial" w:cs="Arial"/>
          <w:sz w:val="24"/>
          <w:szCs w:val="24"/>
        </w:rPr>
        <w:t>‘</w:t>
      </w:r>
      <w:r w:rsidRPr="00A150DF">
        <w:rPr>
          <w:rFonts w:ascii="Arial" w:hAnsi="Arial" w:cs="Arial"/>
          <w:sz w:val="24"/>
          <w:szCs w:val="24"/>
        </w:rPr>
        <w:t>cosmopolitan values.</w:t>
      </w:r>
      <w:r>
        <w:rPr>
          <w:rFonts w:ascii="Arial" w:hAnsi="Arial" w:cs="Arial"/>
          <w:sz w:val="24"/>
          <w:szCs w:val="24"/>
        </w:rPr>
        <w:t>’</w:t>
      </w:r>
      <w:r w:rsidRPr="00A150DF">
        <w:rPr>
          <w:rFonts w:ascii="Arial" w:hAnsi="Arial" w:cs="Arial"/>
          <w:sz w:val="24"/>
          <w:szCs w:val="24"/>
        </w:rPr>
        <w:t xml:space="preserve"> </w:t>
      </w:r>
      <w:r>
        <w:rPr>
          <w:rFonts w:ascii="Arial" w:hAnsi="Arial" w:cs="Arial"/>
          <w:sz w:val="24"/>
          <w:szCs w:val="24"/>
        </w:rPr>
        <w:t>As a result, t</w:t>
      </w:r>
      <w:r w:rsidRPr="00A150DF">
        <w:rPr>
          <w:rFonts w:ascii="Arial" w:hAnsi="Arial" w:cs="Arial"/>
          <w:sz w:val="24"/>
          <w:szCs w:val="24"/>
        </w:rPr>
        <w:t xml:space="preserve">he Labour Party received an </w:t>
      </w:r>
      <w:r w:rsidRPr="00A150DF">
        <w:rPr>
          <w:rFonts w:ascii="Arial" w:hAnsi="Arial" w:cs="Arial"/>
          <w:sz w:val="24"/>
          <w:szCs w:val="24"/>
        </w:rPr>
        <w:lastRenderedPageBreak/>
        <w:t>unprecedented 60 per</w:t>
      </w:r>
      <w:r>
        <w:rPr>
          <w:rFonts w:ascii="Arial" w:hAnsi="Arial" w:cs="Arial"/>
          <w:sz w:val="24"/>
          <w:szCs w:val="24"/>
        </w:rPr>
        <w:t xml:space="preserve"> </w:t>
      </w:r>
      <w:r w:rsidRPr="00A150DF">
        <w:rPr>
          <w:rFonts w:ascii="Arial" w:hAnsi="Arial" w:cs="Arial"/>
          <w:sz w:val="24"/>
          <w:szCs w:val="24"/>
        </w:rPr>
        <w:t>cent of the vote from the youngest voters</w:t>
      </w:r>
      <w:r>
        <w:rPr>
          <w:rFonts w:ascii="Arial" w:hAnsi="Arial" w:cs="Arial"/>
          <w:sz w:val="24"/>
          <w:szCs w:val="24"/>
        </w:rPr>
        <w:t xml:space="preserve"> (Sloam and Henn, 2019).</w:t>
      </w:r>
    </w:p>
    <w:p w14:paraId="22B73AB3" w14:textId="77777777" w:rsidR="00BE0EEA" w:rsidRDefault="00BE0EEA" w:rsidP="00CE3F3B">
      <w:pPr>
        <w:spacing w:line="480" w:lineRule="auto"/>
        <w:rPr>
          <w:rFonts w:ascii="Arial" w:hAnsi="Arial" w:cs="Arial"/>
          <w:sz w:val="24"/>
          <w:szCs w:val="24"/>
        </w:rPr>
      </w:pPr>
      <w:r w:rsidRPr="00B942E4">
        <w:rPr>
          <w:rFonts w:ascii="Arial" w:hAnsi="Arial" w:cs="Arial"/>
          <w:sz w:val="24"/>
          <w:szCs w:val="24"/>
        </w:rPr>
        <w:t>As an example of civil rights activity, the world is seeing an upsurge in social</w:t>
      </w:r>
      <w:r>
        <w:rPr>
          <w:rFonts w:ascii="Arial" w:hAnsi="Arial" w:cs="Arial"/>
          <w:sz w:val="24"/>
          <w:szCs w:val="24"/>
        </w:rPr>
        <w:t xml:space="preserve"> </w:t>
      </w:r>
      <w:r w:rsidRPr="00B942E4">
        <w:rPr>
          <w:rFonts w:ascii="Arial" w:hAnsi="Arial" w:cs="Arial"/>
          <w:sz w:val="24"/>
          <w:szCs w:val="24"/>
        </w:rPr>
        <w:t>movements addressing racism (BLM), sexual assault (#MeToo Movement),</w:t>
      </w:r>
      <w:r>
        <w:rPr>
          <w:rFonts w:ascii="Arial" w:hAnsi="Arial" w:cs="Arial"/>
          <w:sz w:val="24"/>
          <w:szCs w:val="24"/>
        </w:rPr>
        <w:t xml:space="preserve"> </w:t>
      </w:r>
      <w:r w:rsidRPr="00B942E4">
        <w:rPr>
          <w:rFonts w:ascii="Arial" w:hAnsi="Arial" w:cs="Arial"/>
          <w:sz w:val="24"/>
          <w:szCs w:val="24"/>
        </w:rPr>
        <w:t>inequality (LGBTQ+ Movements), and climate change (Fridays for Future).</w:t>
      </w:r>
      <w:r>
        <w:rPr>
          <w:rFonts w:ascii="Arial" w:hAnsi="Arial" w:cs="Arial"/>
          <w:sz w:val="24"/>
          <w:szCs w:val="24"/>
        </w:rPr>
        <w:t xml:space="preserve"> </w:t>
      </w:r>
      <w:r w:rsidRPr="00F7642D">
        <w:rPr>
          <w:rFonts w:ascii="Arial" w:hAnsi="Arial" w:cs="Arial"/>
          <w:sz w:val="24"/>
          <w:szCs w:val="24"/>
        </w:rPr>
        <w:t xml:space="preserve">Young people </w:t>
      </w:r>
      <w:r>
        <w:rPr>
          <w:rFonts w:ascii="Arial" w:hAnsi="Arial" w:cs="Arial"/>
          <w:sz w:val="24"/>
          <w:szCs w:val="24"/>
        </w:rPr>
        <w:t>at</w:t>
      </w:r>
      <w:r w:rsidRPr="00F7642D">
        <w:rPr>
          <w:rFonts w:ascii="Arial" w:hAnsi="Arial" w:cs="Arial"/>
          <w:sz w:val="24"/>
          <w:szCs w:val="24"/>
        </w:rPr>
        <w:t xml:space="preserve"> the forefront of these movements </w:t>
      </w:r>
      <w:r>
        <w:rPr>
          <w:rFonts w:ascii="Arial" w:hAnsi="Arial" w:cs="Arial"/>
          <w:sz w:val="24"/>
          <w:szCs w:val="24"/>
        </w:rPr>
        <w:t>use</w:t>
      </w:r>
      <w:r w:rsidRPr="00F7642D">
        <w:rPr>
          <w:rFonts w:ascii="Arial" w:hAnsi="Arial" w:cs="Arial"/>
          <w:sz w:val="24"/>
          <w:szCs w:val="24"/>
        </w:rPr>
        <w:t xml:space="preserve"> methods that aren</w:t>
      </w:r>
      <w:r>
        <w:rPr>
          <w:rFonts w:ascii="Arial" w:hAnsi="Arial" w:cs="Arial"/>
          <w:sz w:val="24"/>
          <w:szCs w:val="24"/>
        </w:rPr>
        <w:t>’</w:t>
      </w:r>
      <w:r w:rsidRPr="00F7642D">
        <w:rPr>
          <w:rFonts w:ascii="Arial" w:hAnsi="Arial" w:cs="Arial"/>
          <w:sz w:val="24"/>
          <w:szCs w:val="24"/>
        </w:rPr>
        <w:t>t often associated with traditional politics, such as social media sites</w:t>
      </w:r>
      <w:r>
        <w:rPr>
          <w:rFonts w:ascii="Arial" w:hAnsi="Arial" w:cs="Arial"/>
          <w:sz w:val="24"/>
          <w:szCs w:val="24"/>
        </w:rPr>
        <w:t xml:space="preserve"> (Brady et al., 2020)</w:t>
      </w:r>
      <w:r w:rsidRPr="00F7642D">
        <w:rPr>
          <w:rFonts w:ascii="Arial" w:hAnsi="Arial" w:cs="Arial"/>
          <w:sz w:val="24"/>
          <w:szCs w:val="24"/>
        </w:rPr>
        <w:t xml:space="preserve">. </w:t>
      </w:r>
      <w:r>
        <w:rPr>
          <w:rFonts w:ascii="Arial" w:hAnsi="Arial" w:cs="Arial"/>
          <w:sz w:val="24"/>
          <w:szCs w:val="24"/>
        </w:rPr>
        <w:t>Moreover, a</w:t>
      </w:r>
      <w:r w:rsidRPr="00F7642D">
        <w:rPr>
          <w:rFonts w:ascii="Arial" w:hAnsi="Arial" w:cs="Arial"/>
          <w:sz w:val="24"/>
          <w:szCs w:val="24"/>
        </w:rPr>
        <w:t xml:space="preserve">n increasing amount of research suggests that young people are more precisely keenly pursuing alternate kinds of political participation, refuting the assumption that young adults are simply disinterested. </w:t>
      </w:r>
    </w:p>
    <w:p w14:paraId="6A53BB31" w14:textId="77777777" w:rsidR="00BE0EEA" w:rsidRDefault="00BE0EEA" w:rsidP="00CE3F3B">
      <w:pPr>
        <w:spacing w:line="480" w:lineRule="auto"/>
        <w:rPr>
          <w:rFonts w:ascii="Arial" w:hAnsi="Arial" w:cs="Arial"/>
          <w:sz w:val="24"/>
          <w:szCs w:val="24"/>
        </w:rPr>
      </w:pPr>
      <w:r w:rsidRPr="00D776E4">
        <w:rPr>
          <w:rFonts w:ascii="Arial" w:hAnsi="Arial" w:cs="Arial"/>
          <w:sz w:val="24"/>
          <w:szCs w:val="24"/>
        </w:rPr>
        <w:t xml:space="preserve">Young </w:t>
      </w:r>
      <w:r>
        <w:rPr>
          <w:rFonts w:ascii="Arial" w:hAnsi="Arial" w:cs="Arial"/>
          <w:sz w:val="24"/>
          <w:szCs w:val="24"/>
        </w:rPr>
        <w:t>people</w:t>
      </w:r>
      <w:r w:rsidRPr="00D776E4">
        <w:rPr>
          <w:rFonts w:ascii="Arial" w:hAnsi="Arial" w:cs="Arial"/>
          <w:sz w:val="24"/>
          <w:szCs w:val="24"/>
        </w:rPr>
        <w:t xml:space="preserve"> and adults appear to have identical political opinions, according to a study by Quintelier (2007), with the distinction that young people have limited opportunities to contribute politically. Moreover, they claim that there are variations in engagement in particular forms of action, with young adults preferring non-traditional forms of participation.</w:t>
      </w:r>
      <w:r>
        <w:rPr>
          <w:rFonts w:ascii="Arial" w:hAnsi="Arial" w:cs="Arial"/>
          <w:sz w:val="24"/>
          <w:szCs w:val="24"/>
        </w:rPr>
        <w:t xml:space="preserve"> As a result, “</w:t>
      </w:r>
      <w:r w:rsidRPr="00BD5763">
        <w:rPr>
          <w:rFonts w:ascii="Arial" w:hAnsi="Arial" w:cs="Arial"/>
          <w:i/>
          <w:iCs/>
          <w:sz w:val="24"/>
          <w:szCs w:val="24"/>
        </w:rPr>
        <w:t>it seems as if the problem of youth political participation is less a matter of whether they participate, and more a matter of where they participate</w:t>
      </w:r>
      <w:r>
        <w:rPr>
          <w:rFonts w:ascii="Arial" w:hAnsi="Arial" w:cs="Arial"/>
          <w:sz w:val="24"/>
          <w:szCs w:val="24"/>
        </w:rPr>
        <w:t>”</w:t>
      </w:r>
      <w:r w:rsidRPr="00272EF1">
        <w:rPr>
          <w:rFonts w:ascii="Arial" w:hAnsi="Arial" w:cs="Arial"/>
          <w:sz w:val="24"/>
          <w:szCs w:val="24"/>
        </w:rPr>
        <w:t xml:space="preserve"> (Rainsford, 2017, p.2).</w:t>
      </w:r>
    </w:p>
    <w:p w14:paraId="294142A9" w14:textId="77777777" w:rsidR="00BE0EEA" w:rsidRDefault="00BE0EEA" w:rsidP="00CE3F3B">
      <w:pPr>
        <w:spacing w:line="480" w:lineRule="auto"/>
        <w:rPr>
          <w:rFonts w:ascii="Arial" w:hAnsi="Arial" w:cs="Arial"/>
          <w:sz w:val="24"/>
          <w:szCs w:val="24"/>
        </w:rPr>
      </w:pPr>
      <w:r w:rsidRPr="001B76E4">
        <w:rPr>
          <w:rFonts w:ascii="Arial" w:hAnsi="Arial" w:cs="Arial"/>
          <w:sz w:val="24"/>
          <w:szCs w:val="24"/>
        </w:rPr>
        <w:t xml:space="preserve">This research is significant in how society views political literacy, </w:t>
      </w:r>
      <w:r>
        <w:rPr>
          <w:rFonts w:ascii="Arial" w:hAnsi="Arial" w:cs="Arial"/>
          <w:sz w:val="24"/>
          <w:szCs w:val="24"/>
        </w:rPr>
        <w:t>main</w:t>
      </w:r>
      <w:r w:rsidRPr="001B76E4">
        <w:rPr>
          <w:rFonts w:ascii="Arial" w:hAnsi="Arial" w:cs="Arial"/>
          <w:sz w:val="24"/>
          <w:szCs w:val="24"/>
        </w:rPr>
        <w:t xml:space="preserve">ly if we believe youngsters to be profoundly unpolitical. </w:t>
      </w:r>
      <w:r>
        <w:rPr>
          <w:rFonts w:ascii="Arial" w:hAnsi="Arial" w:cs="Arial"/>
          <w:sz w:val="24"/>
          <w:szCs w:val="24"/>
        </w:rPr>
        <w:t>Of course, y</w:t>
      </w:r>
      <w:r w:rsidRPr="001B76E4">
        <w:rPr>
          <w:rFonts w:ascii="Arial" w:hAnsi="Arial" w:cs="Arial"/>
          <w:sz w:val="24"/>
          <w:szCs w:val="24"/>
        </w:rPr>
        <w:t>oung people are politically literate; nonetheless, they prefer to apply their literacy in unconventional ways.</w:t>
      </w:r>
    </w:p>
    <w:p w14:paraId="47A70A89" w14:textId="77777777" w:rsidR="00BE0EEA" w:rsidRPr="001358ED" w:rsidRDefault="00BE0EEA" w:rsidP="00CE3F3B">
      <w:pPr>
        <w:spacing w:line="480" w:lineRule="auto"/>
        <w:rPr>
          <w:rFonts w:ascii="Arial" w:hAnsi="Arial" w:cs="Arial"/>
          <w:b/>
          <w:bCs/>
          <w:sz w:val="24"/>
          <w:szCs w:val="24"/>
        </w:rPr>
      </w:pPr>
      <w:r>
        <w:rPr>
          <w:rFonts w:ascii="Arial" w:hAnsi="Arial" w:cs="Arial"/>
          <w:b/>
          <w:bCs/>
          <w:sz w:val="24"/>
          <w:szCs w:val="24"/>
        </w:rPr>
        <w:t xml:space="preserve">2.2. </w:t>
      </w:r>
      <w:r w:rsidRPr="001358ED">
        <w:rPr>
          <w:rFonts w:ascii="Arial" w:hAnsi="Arial" w:cs="Arial"/>
          <w:b/>
          <w:bCs/>
          <w:sz w:val="24"/>
          <w:szCs w:val="24"/>
        </w:rPr>
        <w:t>Different theories of political literacy</w:t>
      </w:r>
    </w:p>
    <w:p w14:paraId="6E4C0BFF" w14:textId="77777777" w:rsidR="00BE0EEA" w:rsidRDefault="00BE0EEA" w:rsidP="00CE3F3B">
      <w:pPr>
        <w:spacing w:line="480" w:lineRule="auto"/>
        <w:rPr>
          <w:rFonts w:ascii="Arial" w:hAnsi="Arial" w:cs="Arial"/>
          <w:sz w:val="24"/>
          <w:szCs w:val="24"/>
        </w:rPr>
      </w:pPr>
      <w:r w:rsidRPr="001D6285">
        <w:rPr>
          <w:rFonts w:ascii="Arial" w:hAnsi="Arial" w:cs="Arial"/>
          <w:sz w:val="24"/>
          <w:szCs w:val="24"/>
        </w:rPr>
        <w:t>These opposing views of young people involved in politics create a</w:t>
      </w:r>
      <w:r>
        <w:rPr>
          <w:rFonts w:ascii="Arial" w:hAnsi="Arial" w:cs="Arial"/>
          <w:sz w:val="24"/>
          <w:szCs w:val="24"/>
        </w:rPr>
        <w:t xml:space="preserve"> vague</w:t>
      </w:r>
      <w:r w:rsidRPr="001D6285">
        <w:rPr>
          <w:rFonts w:ascii="Arial" w:hAnsi="Arial" w:cs="Arial"/>
          <w:sz w:val="24"/>
          <w:szCs w:val="24"/>
        </w:rPr>
        <w:t xml:space="preserve"> concept of political literacy</w:t>
      </w:r>
      <w:r>
        <w:rPr>
          <w:rFonts w:ascii="Arial" w:hAnsi="Arial" w:cs="Arial"/>
          <w:sz w:val="24"/>
          <w:szCs w:val="24"/>
        </w:rPr>
        <w:t xml:space="preserve"> and</w:t>
      </w:r>
      <w:r w:rsidRPr="001D6285">
        <w:rPr>
          <w:rFonts w:ascii="Arial" w:hAnsi="Arial" w:cs="Arial"/>
          <w:sz w:val="24"/>
          <w:szCs w:val="24"/>
        </w:rPr>
        <w:t xml:space="preserve"> whether young people who do not participate in the world are politically illiterate.</w:t>
      </w:r>
      <w:r>
        <w:rPr>
          <w:rFonts w:ascii="Arial" w:hAnsi="Arial" w:cs="Arial"/>
          <w:sz w:val="24"/>
          <w:szCs w:val="24"/>
        </w:rPr>
        <w:t xml:space="preserve"> </w:t>
      </w:r>
      <w:r w:rsidRPr="00C5564C">
        <w:rPr>
          <w:rFonts w:ascii="Arial" w:hAnsi="Arial" w:cs="Arial"/>
          <w:sz w:val="24"/>
          <w:szCs w:val="24"/>
        </w:rPr>
        <w:t xml:space="preserve">There are two </w:t>
      </w:r>
      <w:r>
        <w:rPr>
          <w:rFonts w:ascii="Arial" w:hAnsi="Arial" w:cs="Arial"/>
          <w:sz w:val="24"/>
          <w:szCs w:val="24"/>
        </w:rPr>
        <w:t>underlying</w:t>
      </w:r>
      <w:r w:rsidRPr="00C5564C">
        <w:rPr>
          <w:rFonts w:ascii="Arial" w:hAnsi="Arial" w:cs="Arial"/>
          <w:sz w:val="24"/>
          <w:szCs w:val="24"/>
        </w:rPr>
        <w:t xml:space="preserve"> concepts of political literacy, both of </w:t>
      </w:r>
      <w:r w:rsidRPr="00C5564C">
        <w:rPr>
          <w:rFonts w:ascii="Arial" w:hAnsi="Arial" w:cs="Arial"/>
          <w:sz w:val="24"/>
          <w:szCs w:val="24"/>
        </w:rPr>
        <w:lastRenderedPageBreak/>
        <w:t xml:space="preserve">which </w:t>
      </w:r>
      <w:r>
        <w:rPr>
          <w:rFonts w:ascii="Arial" w:hAnsi="Arial" w:cs="Arial"/>
          <w:sz w:val="24"/>
          <w:szCs w:val="24"/>
        </w:rPr>
        <w:t>result from</w:t>
      </w:r>
      <w:r w:rsidRPr="00C5564C">
        <w:rPr>
          <w:rFonts w:ascii="Arial" w:hAnsi="Arial" w:cs="Arial"/>
          <w:sz w:val="24"/>
          <w:szCs w:val="24"/>
        </w:rPr>
        <w:t xml:space="preserve"> internal motives and abilities a</w:t>
      </w:r>
      <w:r>
        <w:rPr>
          <w:rFonts w:ascii="Arial" w:hAnsi="Arial" w:cs="Arial"/>
          <w:sz w:val="24"/>
          <w:szCs w:val="24"/>
        </w:rPr>
        <w:t>nd</w:t>
      </w:r>
      <w:r w:rsidRPr="00C5564C">
        <w:rPr>
          <w:rFonts w:ascii="Arial" w:hAnsi="Arial" w:cs="Arial"/>
          <w:sz w:val="24"/>
          <w:szCs w:val="24"/>
        </w:rPr>
        <w:t xml:space="preserve"> external social duties</w:t>
      </w:r>
      <w:r>
        <w:rPr>
          <w:rFonts w:ascii="Arial" w:hAnsi="Arial" w:cs="Arial"/>
          <w:sz w:val="24"/>
          <w:szCs w:val="24"/>
        </w:rPr>
        <w:t xml:space="preserve"> (Cassel and Lo, 1997). </w:t>
      </w:r>
      <w:r w:rsidRPr="00B66FB8">
        <w:rPr>
          <w:rFonts w:ascii="Arial" w:hAnsi="Arial" w:cs="Arial"/>
          <w:sz w:val="24"/>
          <w:szCs w:val="24"/>
        </w:rPr>
        <w:t xml:space="preserve">The first examines political literacy as a combination of </w:t>
      </w:r>
      <w:r>
        <w:rPr>
          <w:rFonts w:ascii="Arial" w:hAnsi="Arial" w:cs="Arial"/>
          <w:sz w:val="24"/>
          <w:szCs w:val="24"/>
        </w:rPr>
        <w:t>acquiring and interpreting</w:t>
      </w:r>
      <w:r w:rsidRPr="00B66FB8">
        <w:rPr>
          <w:rFonts w:ascii="Arial" w:hAnsi="Arial" w:cs="Arial"/>
          <w:sz w:val="24"/>
          <w:szCs w:val="24"/>
        </w:rPr>
        <w:t xml:space="preserve"> political information a</w:t>
      </w:r>
      <w:r>
        <w:rPr>
          <w:rFonts w:ascii="Arial" w:hAnsi="Arial" w:cs="Arial"/>
          <w:sz w:val="24"/>
          <w:szCs w:val="24"/>
        </w:rPr>
        <w:t>nd</w:t>
      </w:r>
      <w:r w:rsidRPr="00B66FB8">
        <w:rPr>
          <w:rFonts w:ascii="Arial" w:hAnsi="Arial" w:cs="Arial"/>
          <w:sz w:val="24"/>
          <w:szCs w:val="24"/>
        </w:rPr>
        <w:t xml:space="preserve"> the desire to do so</w:t>
      </w:r>
      <w:r>
        <w:rPr>
          <w:rFonts w:ascii="Arial" w:hAnsi="Arial" w:cs="Arial"/>
          <w:sz w:val="24"/>
          <w:szCs w:val="24"/>
        </w:rPr>
        <w:t xml:space="preserve"> (Dekker and Nuus, 2007). </w:t>
      </w:r>
      <w:r w:rsidRPr="002D65D2">
        <w:rPr>
          <w:rFonts w:ascii="Arial" w:hAnsi="Arial" w:cs="Arial"/>
          <w:sz w:val="24"/>
          <w:szCs w:val="24"/>
        </w:rPr>
        <w:t>This restricted perspective confines literacy to merely being aware of the political environment. Nie, Junn, and Stehlik-Barry (199</w:t>
      </w:r>
      <w:r>
        <w:rPr>
          <w:rFonts w:ascii="Arial" w:hAnsi="Arial" w:cs="Arial"/>
          <w:sz w:val="24"/>
          <w:szCs w:val="24"/>
        </w:rPr>
        <w:t>6</w:t>
      </w:r>
      <w:r w:rsidRPr="002D65D2">
        <w:rPr>
          <w:rFonts w:ascii="Arial" w:hAnsi="Arial" w:cs="Arial"/>
          <w:sz w:val="24"/>
          <w:szCs w:val="24"/>
        </w:rPr>
        <w:t>, p.24) are other authors that support this viewpoint</w:t>
      </w:r>
      <w:r>
        <w:rPr>
          <w:rFonts w:ascii="Arial" w:hAnsi="Arial" w:cs="Arial"/>
          <w:sz w:val="24"/>
          <w:szCs w:val="24"/>
        </w:rPr>
        <w:t>. They believe “</w:t>
      </w:r>
      <w:r w:rsidRPr="00BD5763">
        <w:rPr>
          <w:rFonts w:ascii="Arial" w:hAnsi="Arial" w:cs="Arial"/>
          <w:i/>
          <w:iCs/>
          <w:sz w:val="24"/>
          <w:szCs w:val="24"/>
        </w:rPr>
        <w:t>Through its impact on cognitive ability, education greatly facilitates the acquisition of political information, but it similarly dramatically lowers the cost of gaining, pursuing, and integrating political knowledge</w:t>
      </w:r>
      <w:r>
        <w:rPr>
          <w:rFonts w:ascii="Arial" w:hAnsi="Arial" w:cs="Arial"/>
          <w:sz w:val="24"/>
          <w:szCs w:val="24"/>
        </w:rPr>
        <w:t xml:space="preserve">.” </w:t>
      </w:r>
    </w:p>
    <w:p w14:paraId="76753ADB" w14:textId="17BC6981" w:rsidR="00BE0EEA" w:rsidRDefault="00BE0EEA" w:rsidP="00CE3F3B">
      <w:pPr>
        <w:spacing w:line="480" w:lineRule="auto"/>
        <w:rPr>
          <w:rFonts w:ascii="Arial" w:hAnsi="Arial" w:cs="Arial"/>
          <w:sz w:val="24"/>
          <w:szCs w:val="24"/>
        </w:rPr>
      </w:pPr>
      <w:r>
        <w:rPr>
          <w:rFonts w:ascii="Arial" w:hAnsi="Arial" w:cs="Arial"/>
          <w:sz w:val="24"/>
          <w:szCs w:val="24"/>
        </w:rPr>
        <w:t xml:space="preserve">The other approach </w:t>
      </w:r>
      <w:r w:rsidRPr="00F70023">
        <w:rPr>
          <w:rFonts w:ascii="Arial" w:hAnsi="Arial" w:cs="Arial"/>
          <w:sz w:val="24"/>
          <w:szCs w:val="24"/>
        </w:rPr>
        <w:t xml:space="preserve">involves </w:t>
      </w:r>
      <w:r>
        <w:rPr>
          <w:rFonts w:ascii="Arial" w:hAnsi="Arial" w:cs="Arial"/>
          <w:sz w:val="24"/>
          <w:szCs w:val="24"/>
        </w:rPr>
        <w:t>the ability to describe or even analyse political structures and government and</w:t>
      </w:r>
      <w:r w:rsidRPr="00F70023">
        <w:rPr>
          <w:rFonts w:ascii="Arial" w:hAnsi="Arial" w:cs="Arial"/>
          <w:sz w:val="24"/>
          <w:szCs w:val="24"/>
        </w:rPr>
        <w:t xml:space="preserve"> the ability to participate and exercise rights and obligations</w:t>
      </w:r>
      <w:r>
        <w:rPr>
          <w:rFonts w:ascii="Arial" w:hAnsi="Arial" w:cs="Arial"/>
          <w:sz w:val="24"/>
          <w:szCs w:val="24"/>
        </w:rPr>
        <w:t xml:space="preserve"> (Bochel, 2009). </w:t>
      </w:r>
      <w:r w:rsidR="00383976">
        <w:rPr>
          <w:rFonts w:ascii="Arial" w:hAnsi="Arial" w:cs="Arial"/>
          <w:sz w:val="24"/>
          <w:szCs w:val="24"/>
        </w:rPr>
        <w:t>The theory is</w:t>
      </w:r>
      <w:r>
        <w:rPr>
          <w:rFonts w:ascii="Arial" w:hAnsi="Arial" w:cs="Arial"/>
          <w:sz w:val="24"/>
          <w:szCs w:val="24"/>
        </w:rPr>
        <w:t xml:space="preserve"> that political literacy includes participation as i</w:t>
      </w:r>
      <w:r w:rsidRPr="00D232FB">
        <w:rPr>
          <w:rFonts w:ascii="Arial" w:hAnsi="Arial" w:cs="Arial"/>
          <w:sz w:val="24"/>
          <w:szCs w:val="24"/>
        </w:rPr>
        <w:t xml:space="preserve">ndividuals grow and convey their ideas regarding the planet and </w:t>
      </w:r>
      <w:r>
        <w:rPr>
          <w:rFonts w:ascii="Arial" w:hAnsi="Arial" w:cs="Arial"/>
          <w:sz w:val="24"/>
          <w:szCs w:val="24"/>
        </w:rPr>
        <w:t>its operation</w:t>
      </w:r>
      <w:r w:rsidRPr="00D232FB">
        <w:rPr>
          <w:rFonts w:ascii="Arial" w:hAnsi="Arial" w:cs="Arial"/>
          <w:sz w:val="24"/>
          <w:szCs w:val="24"/>
        </w:rPr>
        <w:t xml:space="preserve"> through </w:t>
      </w:r>
      <w:r>
        <w:rPr>
          <w:rFonts w:ascii="Arial" w:hAnsi="Arial" w:cs="Arial"/>
          <w:sz w:val="24"/>
          <w:szCs w:val="24"/>
        </w:rPr>
        <w:t>various</w:t>
      </w:r>
      <w:r w:rsidRPr="00D232FB">
        <w:rPr>
          <w:rFonts w:ascii="Arial" w:hAnsi="Arial" w:cs="Arial"/>
          <w:sz w:val="24"/>
          <w:szCs w:val="24"/>
        </w:rPr>
        <w:t xml:space="preserve"> actions</w:t>
      </w:r>
      <w:r>
        <w:rPr>
          <w:rFonts w:ascii="Arial" w:hAnsi="Arial" w:cs="Arial"/>
          <w:sz w:val="24"/>
          <w:szCs w:val="24"/>
        </w:rPr>
        <w:t>. T</w:t>
      </w:r>
      <w:r w:rsidRPr="00D232FB">
        <w:rPr>
          <w:rFonts w:ascii="Arial" w:hAnsi="Arial" w:cs="Arial"/>
          <w:sz w:val="24"/>
          <w:szCs w:val="24"/>
        </w:rPr>
        <w:t>hey try to partake in and change the outcomes that impact their li</w:t>
      </w:r>
      <w:r>
        <w:rPr>
          <w:rFonts w:ascii="Arial" w:hAnsi="Arial" w:cs="Arial"/>
          <w:sz w:val="24"/>
          <w:szCs w:val="24"/>
        </w:rPr>
        <w:t>ves</w:t>
      </w:r>
      <w:r w:rsidRPr="00D232FB">
        <w:rPr>
          <w:rFonts w:ascii="Arial" w:hAnsi="Arial" w:cs="Arial"/>
          <w:sz w:val="24"/>
          <w:szCs w:val="24"/>
        </w:rPr>
        <w:t xml:space="preserve"> through political engagement</w:t>
      </w:r>
      <w:r>
        <w:rPr>
          <w:rFonts w:ascii="Arial" w:hAnsi="Arial" w:cs="Arial"/>
          <w:sz w:val="24"/>
          <w:szCs w:val="24"/>
        </w:rPr>
        <w:t xml:space="preserve"> (Khasnabis et al., 2010). </w:t>
      </w:r>
      <w:r w:rsidRPr="002C0560">
        <w:rPr>
          <w:rFonts w:ascii="Arial" w:hAnsi="Arial" w:cs="Arial"/>
          <w:sz w:val="24"/>
          <w:szCs w:val="24"/>
        </w:rPr>
        <w:t>This viewpoint contends that anybody who engages in politics demonstrates some level of political literacy, and hence we should not confine our investigation to political knowledge alone.</w:t>
      </w:r>
      <w:r>
        <w:rPr>
          <w:rFonts w:ascii="Arial" w:hAnsi="Arial" w:cs="Arial"/>
          <w:sz w:val="24"/>
          <w:szCs w:val="24"/>
        </w:rPr>
        <w:t xml:space="preserve"> </w:t>
      </w:r>
      <w:r w:rsidRPr="00AD682D">
        <w:rPr>
          <w:rFonts w:ascii="Arial" w:hAnsi="Arial" w:cs="Arial"/>
          <w:sz w:val="24"/>
          <w:szCs w:val="24"/>
        </w:rPr>
        <w:t>Furthermore, numerous supporters of this perspective, such as Reichert (2016), contend that</w:t>
      </w:r>
      <w:r>
        <w:rPr>
          <w:rFonts w:ascii="Arial" w:hAnsi="Arial" w:cs="Arial"/>
          <w:sz w:val="24"/>
          <w:szCs w:val="24"/>
        </w:rPr>
        <w:t xml:space="preserve"> w</w:t>
      </w:r>
      <w:r w:rsidRPr="008579C7">
        <w:rPr>
          <w:rFonts w:ascii="Arial" w:hAnsi="Arial" w:cs="Arial"/>
          <w:sz w:val="24"/>
          <w:szCs w:val="24"/>
        </w:rPr>
        <w:t xml:space="preserve">hen it comes to anticipating actual behaviour, action theory implies that biased beliefs of political efficacy may be more important than </w:t>
      </w:r>
      <w:r>
        <w:rPr>
          <w:rFonts w:ascii="Arial" w:hAnsi="Arial" w:cs="Arial"/>
          <w:sz w:val="24"/>
          <w:szCs w:val="24"/>
        </w:rPr>
        <w:t>political</w:t>
      </w:r>
      <w:r w:rsidRPr="008579C7">
        <w:rPr>
          <w:rFonts w:ascii="Arial" w:hAnsi="Arial" w:cs="Arial"/>
          <w:sz w:val="24"/>
          <w:szCs w:val="24"/>
        </w:rPr>
        <w:t xml:space="preserve"> information.</w:t>
      </w:r>
      <w:r>
        <w:rPr>
          <w:rFonts w:ascii="Arial" w:hAnsi="Arial" w:cs="Arial"/>
          <w:sz w:val="24"/>
          <w:szCs w:val="24"/>
        </w:rPr>
        <w:t xml:space="preserve"> </w:t>
      </w:r>
      <w:r w:rsidRPr="00D33F37">
        <w:rPr>
          <w:rFonts w:ascii="Arial" w:hAnsi="Arial" w:cs="Arial"/>
          <w:sz w:val="24"/>
          <w:szCs w:val="24"/>
        </w:rPr>
        <w:t>According to action theoretic models, the essential factors in initiating behaviour are individual beliefs of control and perceptions of self-efficacy rather than factual knowledge and skills (Ajzen, 1991; Bandura, 1977; Krampen, 2000).</w:t>
      </w:r>
      <w:r>
        <w:rPr>
          <w:rFonts w:ascii="Arial" w:hAnsi="Arial" w:cs="Arial"/>
          <w:sz w:val="24"/>
          <w:szCs w:val="24"/>
        </w:rPr>
        <w:t xml:space="preserve"> </w:t>
      </w:r>
      <w:r w:rsidRPr="00CE0539">
        <w:rPr>
          <w:rFonts w:ascii="Arial" w:hAnsi="Arial" w:cs="Arial"/>
          <w:sz w:val="24"/>
          <w:szCs w:val="24"/>
        </w:rPr>
        <w:t xml:space="preserve">When someone does not know who the president of the European Commission is or how </w:t>
      </w:r>
      <w:r w:rsidRPr="00CE0539">
        <w:rPr>
          <w:rFonts w:ascii="Arial" w:hAnsi="Arial" w:cs="Arial"/>
          <w:sz w:val="24"/>
          <w:szCs w:val="24"/>
        </w:rPr>
        <w:lastRenderedPageBreak/>
        <w:t>the electoral system works</w:t>
      </w:r>
      <w:r>
        <w:rPr>
          <w:rFonts w:ascii="Arial" w:hAnsi="Arial" w:cs="Arial"/>
          <w:sz w:val="24"/>
          <w:szCs w:val="24"/>
        </w:rPr>
        <w:t>, it does not mean they aren’t aware of political issues that affect their daily lives</w:t>
      </w:r>
      <w:r w:rsidRPr="00CE0539">
        <w:rPr>
          <w:rFonts w:ascii="Arial" w:hAnsi="Arial" w:cs="Arial"/>
          <w:sz w:val="24"/>
          <w:szCs w:val="24"/>
        </w:rPr>
        <w:t>.</w:t>
      </w:r>
    </w:p>
    <w:p w14:paraId="0A5FE244" w14:textId="77777777" w:rsidR="00BE0EEA" w:rsidRDefault="00BE0EEA" w:rsidP="00CE3F3B">
      <w:pPr>
        <w:spacing w:line="480" w:lineRule="auto"/>
        <w:rPr>
          <w:rFonts w:ascii="Arial" w:hAnsi="Arial" w:cs="Arial"/>
          <w:sz w:val="24"/>
          <w:szCs w:val="24"/>
        </w:rPr>
      </w:pPr>
      <w:r w:rsidRPr="0053661F">
        <w:rPr>
          <w:rFonts w:ascii="Arial" w:hAnsi="Arial" w:cs="Arial"/>
          <w:sz w:val="24"/>
          <w:szCs w:val="24"/>
        </w:rPr>
        <w:t xml:space="preserve">All these theoretical approaches may add to the uncertainty surrounding political literacy. As a result, the reader should </w:t>
      </w:r>
      <w:r>
        <w:rPr>
          <w:rFonts w:ascii="Arial" w:hAnsi="Arial" w:cs="Arial"/>
          <w:sz w:val="24"/>
          <w:szCs w:val="24"/>
        </w:rPr>
        <w:t>understand</w:t>
      </w:r>
      <w:r w:rsidRPr="0053661F">
        <w:rPr>
          <w:rFonts w:ascii="Arial" w:hAnsi="Arial" w:cs="Arial"/>
          <w:sz w:val="24"/>
          <w:szCs w:val="24"/>
        </w:rPr>
        <w:t xml:space="preserve"> </w:t>
      </w:r>
      <w:r>
        <w:rPr>
          <w:rFonts w:ascii="Arial" w:hAnsi="Arial" w:cs="Arial"/>
          <w:sz w:val="24"/>
          <w:szCs w:val="24"/>
        </w:rPr>
        <w:t>political literacy</w:t>
      </w:r>
      <w:r w:rsidRPr="0053661F">
        <w:rPr>
          <w:rFonts w:ascii="Arial" w:hAnsi="Arial" w:cs="Arial"/>
          <w:sz w:val="24"/>
          <w:szCs w:val="24"/>
        </w:rPr>
        <w:t xml:space="preserve"> and how this research will examine it in the coming chapters.</w:t>
      </w:r>
      <w:r>
        <w:rPr>
          <w:rFonts w:ascii="Arial" w:hAnsi="Arial" w:cs="Arial"/>
          <w:sz w:val="24"/>
          <w:szCs w:val="24"/>
        </w:rPr>
        <w:t xml:space="preserve"> </w:t>
      </w:r>
      <w:r w:rsidRPr="00857195">
        <w:rPr>
          <w:rFonts w:ascii="Arial" w:hAnsi="Arial" w:cs="Arial"/>
          <w:sz w:val="24"/>
          <w:szCs w:val="24"/>
        </w:rPr>
        <w:t xml:space="preserve">A politically literate person is more than just a knowledgeable observer. A politically </w:t>
      </w:r>
      <w:r>
        <w:rPr>
          <w:rFonts w:ascii="Arial" w:hAnsi="Arial" w:cs="Arial"/>
          <w:sz w:val="24"/>
          <w:szCs w:val="24"/>
        </w:rPr>
        <w:t>familiar</w:t>
      </w:r>
      <w:r w:rsidRPr="00857195">
        <w:rPr>
          <w:rFonts w:ascii="Arial" w:hAnsi="Arial" w:cs="Arial"/>
          <w:sz w:val="24"/>
          <w:szCs w:val="24"/>
        </w:rPr>
        <w:t xml:space="preserve"> person is an active participant in social events, especially </w:t>
      </w:r>
      <w:r>
        <w:rPr>
          <w:rFonts w:ascii="Arial" w:hAnsi="Arial" w:cs="Arial"/>
          <w:sz w:val="24"/>
          <w:szCs w:val="24"/>
        </w:rPr>
        <w:t>their</w:t>
      </w:r>
      <w:r w:rsidRPr="00857195">
        <w:rPr>
          <w:rFonts w:ascii="Arial" w:hAnsi="Arial" w:cs="Arial"/>
          <w:sz w:val="24"/>
          <w:szCs w:val="24"/>
        </w:rPr>
        <w:t xml:space="preserve"> concerns (Fyfe, 2007).</w:t>
      </w:r>
      <w:r>
        <w:rPr>
          <w:rFonts w:ascii="Arial" w:hAnsi="Arial" w:cs="Arial"/>
          <w:sz w:val="24"/>
          <w:szCs w:val="24"/>
        </w:rPr>
        <w:t xml:space="preserve"> The Qualifications and Curriculum Authority (QCA, 1998) define political literacy as being “</w:t>
      </w:r>
      <w:r w:rsidRPr="0080028F">
        <w:rPr>
          <w:rFonts w:ascii="Arial" w:hAnsi="Arial" w:cs="Arial"/>
          <w:i/>
          <w:iCs/>
          <w:sz w:val="24"/>
          <w:szCs w:val="24"/>
        </w:rPr>
        <w:t>effective in public life through knowledge, skills and values</w:t>
      </w:r>
      <w:r>
        <w:rPr>
          <w:rFonts w:ascii="Arial" w:hAnsi="Arial" w:cs="Arial"/>
          <w:sz w:val="24"/>
          <w:szCs w:val="24"/>
        </w:rPr>
        <w:t xml:space="preserve">”. </w:t>
      </w:r>
      <w:r w:rsidRPr="00AB355E">
        <w:rPr>
          <w:rFonts w:ascii="Arial" w:hAnsi="Arial" w:cs="Arial"/>
          <w:sz w:val="24"/>
          <w:szCs w:val="24"/>
        </w:rPr>
        <w:t xml:space="preserve">Political literacy </w:t>
      </w:r>
      <w:r>
        <w:rPr>
          <w:rFonts w:ascii="Arial" w:hAnsi="Arial" w:cs="Arial"/>
          <w:sz w:val="24"/>
          <w:szCs w:val="24"/>
        </w:rPr>
        <w:t>involves</w:t>
      </w:r>
      <w:r w:rsidRPr="00AB355E">
        <w:rPr>
          <w:rFonts w:ascii="Arial" w:hAnsi="Arial" w:cs="Arial"/>
          <w:sz w:val="24"/>
          <w:szCs w:val="24"/>
        </w:rPr>
        <w:t xml:space="preserve"> a person</w:t>
      </w:r>
      <w:r>
        <w:rPr>
          <w:rFonts w:ascii="Arial" w:hAnsi="Arial" w:cs="Arial"/>
          <w:sz w:val="24"/>
          <w:szCs w:val="24"/>
        </w:rPr>
        <w:t>’</w:t>
      </w:r>
      <w:r w:rsidRPr="00AB355E">
        <w:rPr>
          <w:rFonts w:ascii="Arial" w:hAnsi="Arial" w:cs="Arial"/>
          <w:sz w:val="24"/>
          <w:szCs w:val="24"/>
        </w:rPr>
        <w:t>s engagement with the political system and related democratic ideals on a behavioural and psychological level, in addition to traditional politics such as voting</w:t>
      </w:r>
      <w:r>
        <w:rPr>
          <w:rFonts w:ascii="Arial" w:hAnsi="Arial" w:cs="Arial"/>
          <w:sz w:val="24"/>
          <w:szCs w:val="24"/>
        </w:rPr>
        <w:t xml:space="preserve"> (Uberoi and Johnston, 2021).</w:t>
      </w:r>
    </w:p>
    <w:p w14:paraId="1B78042D" w14:textId="77777777" w:rsidR="00BE0EEA" w:rsidRDefault="00BE0EEA" w:rsidP="00CE3F3B">
      <w:pPr>
        <w:spacing w:line="480" w:lineRule="auto"/>
        <w:rPr>
          <w:rFonts w:ascii="Arial" w:hAnsi="Arial" w:cs="Arial"/>
          <w:sz w:val="24"/>
          <w:szCs w:val="24"/>
        </w:rPr>
      </w:pPr>
      <w:r w:rsidRPr="00BA7D24">
        <w:rPr>
          <w:rFonts w:ascii="Arial" w:hAnsi="Arial" w:cs="Arial"/>
          <w:sz w:val="24"/>
          <w:szCs w:val="24"/>
        </w:rPr>
        <w:t>The author will explore and analyse political literacy as a blend of the two techniques in the next chapter. As a result, the study will include any programme that promotes political literacy through involvement, engagement, political knowledge, or teaching.</w:t>
      </w:r>
    </w:p>
    <w:p w14:paraId="6644F209" w14:textId="77777777" w:rsidR="00BE0EEA" w:rsidRDefault="00BE0EEA" w:rsidP="00CE3F3B">
      <w:pPr>
        <w:spacing w:line="480" w:lineRule="auto"/>
        <w:rPr>
          <w:rFonts w:ascii="Arial" w:hAnsi="Arial" w:cs="Arial"/>
          <w:b/>
          <w:bCs/>
          <w:sz w:val="24"/>
          <w:szCs w:val="24"/>
        </w:rPr>
      </w:pPr>
      <w:r>
        <w:rPr>
          <w:rFonts w:ascii="Arial" w:hAnsi="Arial" w:cs="Arial"/>
          <w:b/>
          <w:bCs/>
          <w:sz w:val="24"/>
          <w:szCs w:val="24"/>
        </w:rPr>
        <w:t xml:space="preserve">2.3. </w:t>
      </w:r>
      <w:r w:rsidRPr="001358ED">
        <w:rPr>
          <w:rFonts w:ascii="Arial" w:hAnsi="Arial" w:cs="Arial"/>
          <w:b/>
          <w:bCs/>
          <w:sz w:val="24"/>
          <w:szCs w:val="24"/>
        </w:rPr>
        <w:t xml:space="preserve">The influence of youth engagement on political literacy </w:t>
      </w:r>
    </w:p>
    <w:p w14:paraId="7E062C3E" w14:textId="77777777" w:rsidR="00BE0EEA" w:rsidRDefault="00BE0EEA" w:rsidP="00CE3F3B">
      <w:pPr>
        <w:spacing w:line="480" w:lineRule="auto"/>
        <w:rPr>
          <w:rFonts w:ascii="Arial" w:hAnsi="Arial" w:cs="Arial"/>
          <w:sz w:val="24"/>
          <w:szCs w:val="24"/>
        </w:rPr>
      </w:pPr>
      <w:r w:rsidRPr="00D406F8">
        <w:rPr>
          <w:rFonts w:ascii="Arial" w:hAnsi="Arial" w:cs="Arial"/>
          <w:sz w:val="24"/>
          <w:szCs w:val="24"/>
        </w:rPr>
        <w:t xml:space="preserve">The United Nations, the European Union, </w:t>
      </w:r>
      <w:r>
        <w:rPr>
          <w:rFonts w:ascii="Arial" w:hAnsi="Arial" w:cs="Arial"/>
          <w:sz w:val="24"/>
          <w:szCs w:val="24"/>
        </w:rPr>
        <w:t xml:space="preserve">and </w:t>
      </w:r>
      <w:r w:rsidRPr="00D406F8">
        <w:rPr>
          <w:rFonts w:ascii="Arial" w:hAnsi="Arial" w:cs="Arial"/>
          <w:sz w:val="24"/>
          <w:szCs w:val="24"/>
        </w:rPr>
        <w:t xml:space="preserve">national and municipal governments acknowledge youth participation as an </w:t>
      </w:r>
      <w:r>
        <w:rPr>
          <w:rFonts w:ascii="Arial" w:hAnsi="Arial" w:cs="Arial"/>
          <w:sz w:val="24"/>
          <w:szCs w:val="24"/>
        </w:rPr>
        <w:t>essential</w:t>
      </w:r>
      <w:r w:rsidRPr="00D406F8">
        <w:rPr>
          <w:rFonts w:ascii="Arial" w:hAnsi="Arial" w:cs="Arial"/>
          <w:sz w:val="24"/>
          <w:szCs w:val="24"/>
        </w:rPr>
        <w:t xml:space="preserve"> aspect of civil society. Its increase in democratic countries has been seen in recent years, as the EU has implemented new and enhanced structures for youth engagement</w:t>
      </w:r>
      <w:r>
        <w:rPr>
          <w:rFonts w:ascii="Arial" w:hAnsi="Arial" w:cs="Arial"/>
          <w:sz w:val="24"/>
          <w:szCs w:val="24"/>
        </w:rPr>
        <w:t xml:space="preserve"> (European Union, 2022). </w:t>
      </w:r>
      <w:r w:rsidRPr="00EF0335">
        <w:rPr>
          <w:rFonts w:ascii="Arial" w:hAnsi="Arial" w:cs="Arial"/>
          <w:sz w:val="24"/>
          <w:szCs w:val="24"/>
        </w:rPr>
        <w:t>Encouraging yo</w:t>
      </w:r>
      <w:r>
        <w:rPr>
          <w:rFonts w:ascii="Arial" w:hAnsi="Arial" w:cs="Arial"/>
          <w:sz w:val="24"/>
          <w:szCs w:val="24"/>
        </w:rPr>
        <w:t>uth</w:t>
      </w:r>
      <w:r w:rsidRPr="00EF0335">
        <w:rPr>
          <w:rFonts w:ascii="Arial" w:hAnsi="Arial" w:cs="Arial"/>
          <w:sz w:val="24"/>
          <w:szCs w:val="24"/>
        </w:rPr>
        <w:t xml:space="preserve"> political involvement is a priority in EU and UN plans. As a result, many studies investigate the advantages and disadvantages of young</w:t>
      </w:r>
      <w:r>
        <w:rPr>
          <w:rFonts w:ascii="Arial" w:hAnsi="Arial" w:cs="Arial"/>
          <w:sz w:val="24"/>
          <w:szCs w:val="24"/>
        </w:rPr>
        <w:t>er</w:t>
      </w:r>
      <w:r w:rsidRPr="00EF0335">
        <w:rPr>
          <w:rFonts w:ascii="Arial" w:hAnsi="Arial" w:cs="Arial"/>
          <w:sz w:val="24"/>
          <w:szCs w:val="24"/>
        </w:rPr>
        <w:t xml:space="preserve"> people</w:t>
      </w:r>
      <w:r>
        <w:rPr>
          <w:rFonts w:ascii="Arial" w:hAnsi="Arial" w:cs="Arial"/>
          <w:sz w:val="24"/>
          <w:szCs w:val="24"/>
        </w:rPr>
        <w:t>’</w:t>
      </w:r>
      <w:r w:rsidRPr="00EF0335">
        <w:rPr>
          <w:rFonts w:ascii="Arial" w:hAnsi="Arial" w:cs="Arial"/>
          <w:sz w:val="24"/>
          <w:szCs w:val="24"/>
        </w:rPr>
        <w:t xml:space="preserve">s political involvement in society. Youth participation involves them in </w:t>
      </w:r>
      <w:r>
        <w:rPr>
          <w:rFonts w:ascii="Arial" w:hAnsi="Arial" w:cs="Arial"/>
          <w:sz w:val="24"/>
          <w:szCs w:val="24"/>
        </w:rPr>
        <w:t>the</w:t>
      </w:r>
      <w:r w:rsidRPr="00EF0335">
        <w:rPr>
          <w:rFonts w:ascii="Arial" w:hAnsi="Arial" w:cs="Arial"/>
          <w:sz w:val="24"/>
          <w:szCs w:val="24"/>
        </w:rPr>
        <w:t xml:space="preserve"> process of </w:t>
      </w:r>
      <w:r w:rsidRPr="00EF0335">
        <w:rPr>
          <w:rFonts w:ascii="Arial" w:hAnsi="Arial" w:cs="Arial"/>
          <w:sz w:val="24"/>
          <w:szCs w:val="24"/>
        </w:rPr>
        <w:lastRenderedPageBreak/>
        <w:t>learning about soci</w:t>
      </w:r>
      <w:r>
        <w:rPr>
          <w:rFonts w:ascii="Arial" w:hAnsi="Arial" w:cs="Arial"/>
          <w:sz w:val="24"/>
          <w:szCs w:val="24"/>
        </w:rPr>
        <w:t>al</w:t>
      </w:r>
      <w:r w:rsidRPr="00EF0335">
        <w:rPr>
          <w:rFonts w:ascii="Arial" w:hAnsi="Arial" w:cs="Arial"/>
          <w:sz w:val="24"/>
          <w:szCs w:val="24"/>
        </w:rPr>
        <w:t xml:space="preserve"> issues and their role in them. It can be found outside of typical academic institutions.</w:t>
      </w:r>
    </w:p>
    <w:p w14:paraId="4DDC32B8" w14:textId="49A029E2" w:rsidR="00BE0EEA" w:rsidRDefault="00BE0EEA" w:rsidP="00CE3F3B">
      <w:pPr>
        <w:spacing w:line="480" w:lineRule="auto"/>
        <w:rPr>
          <w:rFonts w:ascii="Arial" w:hAnsi="Arial" w:cs="Arial"/>
          <w:sz w:val="24"/>
          <w:szCs w:val="24"/>
        </w:rPr>
      </w:pPr>
      <w:r w:rsidRPr="00095051">
        <w:rPr>
          <w:rFonts w:ascii="Arial" w:hAnsi="Arial" w:cs="Arial"/>
          <w:sz w:val="24"/>
          <w:szCs w:val="24"/>
        </w:rPr>
        <w:t>Th</w:t>
      </w:r>
      <w:r>
        <w:rPr>
          <w:rFonts w:ascii="Arial" w:hAnsi="Arial" w:cs="Arial"/>
          <w:sz w:val="24"/>
          <w:szCs w:val="24"/>
        </w:rPr>
        <w:t>is</w:t>
      </w:r>
      <w:r w:rsidRPr="00095051">
        <w:rPr>
          <w:rFonts w:ascii="Arial" w:hAnsi="Arial" w:cs="Arial"/>
          <w:sz w:val="24"/>
          <w:szCs w:val="24"/>
        </w:rPr>
        <w:t xml:space="preserve"> literature spends part of its analysis </w:t>
      </w:r>
      <w:r>
        <w:rPr>
          <w:rFonts w:ascii="Arial" w:hAnsi="Arial" w:cs="Arial"/>
          <w:sz w:val="24"/>
          <w:szCs w:val="24"/>
        </w:rPr>
        <w:t>on</w:t>
      </w:r>
      <w:r w:rsidRPr="00095051">
        <w:rPr>
          <w:rFonts w:ascii="Arial" w:hAnsi="Arial" w:cs="Arial"/>
          <w:sz w:val="24"/>
          <w:szCs w:val="24"/>
        </w:rPr>
        <w:t xml:space="preserve"> the surroundings and circumstances that supply the empowerment aspects to describe the motivations that promote adolescent political participation.</w:t>
      </w:r>
      <w:r>
        <w:rPr>
          <w:rFonts w:ascii="Arial" w:hAnsi="Arial" w:cs="Arial"/>
          <w:sz w:val="24"/>
          <w:szCs w:val="24"/>
        </w:rPr>
        <w:t xml:space="preserve"> </w:t>
      </w:r>
      <w:r w:rsidRPr="00095051">
        <w:rPr>
          <w:rFonts w:ascii="Arial" w:hAnsi="Arial" w:cs="Arial"/>
          <w:sz w:val="24"/>
          <w:szCs w:val="24"/>
        </w:rPr>
        <w:t>The emphasis on surroundings believes that young people learn to be politically engaged in the environments of their lives and that differences in diplomatic growth are influenced in part by their environments</w:t>
      </w:r>
      <w:r>
        <w:rPr>
          <w:rFonts w:ascii="Arial" w:hAnsi="Arial" w:cs="Arial"/>
          <w:sz w:val="24"/>
          <w:szCs w:val="24"/>
        </w:rPr>
        <w:t xml:space="preserve"> (Flanagan, 2013)</w:t>
      </w:r>
      <w:r w:rsidRPr="00095051">
        <w:rPr>
          <w:rFonts w:ascii="Arial" w:hAnsi="Arial" w:cs="Arial"/>
          <w:sz w:val="24"/>
          <w:szCs w:val="24"/>
        </w:rPr>
        <w:t>.</w:t>
      </w:r>
      <w:r>
        <w:rPr>
          <w:rFonts w:ascii="Arial" w:hAnsi="Arial" w:cs="Arial"/>
          <w:sz w:val="24"/>
          <w:szCs w:val="24"/>
        </w:rPr>
        <w:t xml:space="preserve"> </w:t>
      </w:r>
      <w:r w:rsidRPr="003F120A">
        <w:rPr>
          <w:rFonts w:ascii="Arial" w:hAnsi="Arial" w:cs="Arial"/>
          <w:sz w:val="24"/>
          <w:szCs w:val="24"/>
        </w:rPr>
        <w:t>As Frazer (1999) proposes</w:t>
      </w:r>
      <w:r>
        <w:rPr>
          <w:rFonts w:ascii="Arial" w:hAnsi="Arial" w:cs="Arial"/>
          <w:sz w:val="24"/>
          <w:szCs w:val="24"/>
        </w:rPr>
        <w:t xml:space="preserve">, </w:t>
      </w:r>
      <w:r>
        <w:rPr>
          <w:rFonts w:ascii="Arial" w:hAnsi="Arial" w:cs="Arial"/>
          <w:i/>
          <w:iCs/>
          <w:sz w:val="24"/>
          <w:szCs w:val="24"/>
        </w:rPr>
        <w:t>“</w:t>
      </w:r>
      <w:r w:rsidRPr="005A6043">
        <w:rPr>
          <w:rFonts w:ascii="Arial" w:hAnsi="Arial" w:cs="Arial"/>
          <w:i/>
          <w:iCs/>
          <w:sz w:val="24"/>
          <w:szCs w:val="24"/>
        </w:rPr>
        <w:t>Politics that is the economy of power, the contest for and about the power to govern is everywhere – in social institutions and personal relationships, including friendship and kinship networks</w:t>
      </w:r>
      <w:r>
        <w:rPr>
          <w:rFonts w:ascii="Arial" w:hAnsi="Arial" w:cs="Arial"/>
          <w:sz w:val="24"/>
          <w:szCs w:val="24"/>
        </w:rPr>
        <w:t xml:space="preserve">”. </w:t>
      </w:r>
      <w:r w:rsidRPr="007F06CC">
        <w:rPr>
          <w:rFonts w:ascii="Arial" w:hAnsi="Arial" w:cs="Arial"/>
          <w:sz w:val="24"/>
          <w:szCs w:val="24"/>
        </w:rPr>
        <w:t>Young people must feel connected to their community and believe that their knowledge or engagement can impact society to participate or obtain a specific quantity of political information.</w:t>
      </w:r>
      <w:r>
        <w:rPr>
          <w:rFonts w:ascii="Arial" w:hAnsi="Arial" w:cs="Arial"/>
          <w:sz w:val="24"/>
          <w:szCs w:val="24"/>
        </w:rPr>
        <w:t xml:space="preserve"> </w:t>
      </w:r>
      <w:r w:rsidRPr="0086699B">
        <w:rPr>
          <w:rFonts w:ascii="Arial" w:hAnsi="Arial" w:cs="Arial"/>
          <w:sz w:val="24"/>
          <w:szCs w:val="24"/>
        </w:rPr>
        <w:t>Wilkenfeld (2009) examines environments such as family, peer</w:t>
      </w:r>
      <w:r>
        <w:rPr>
          <w:rFonts w:ascii="Arial" w:hAnsi="Arial" w:cs="Arial"/>
          <w:sz w:val="24"/>
          <w:szCs w:val="24"/>
        </w:rPr>
        <w:t>s</w:t>
      </w:r>
      <w:r w:rsidRPr="0086699B">
        <w:rPr>
          <w:rFonts w:ascii="Arial" w:hAnsi="Arial" w:cs="Arial"/>
          <w:sz w:val="24"/>
          <w:szCs w:val="24"/>
        </w:rPr>
        <w:t xml:space="preserve">, school, and neighbourhood that provide adolescents with </w:t>
      </w:r>
      <w:r>
        <w:rPr>
          <w:rFonts w:ascii="Arial" w:hAnsi="Arial" w:cs="Arial"/>
          <w:sz w:val="24"/>
          <w:szCs w:val="24"/>
        </w:rPr>
        <w:t xml:space="preserve">the </w:t>
      </w:r>
      <w:r w:rsidRPr="0086699B">
        <w:rPr>
          <w:rFonts w:ascii="Arial" w:hAnsi="Arial" w:cs="Arial"/>
          <w:sz w:val="24"/>
          <w:szCs w:val="24"/>
        </w:rPr>
        <w:t>opportunity to belong to a community and acquire a sense of rights and obligations</w:t>
      </w:r>
      <w:r>
        <w:rPr>
          <w:rFonts w:ascii="Arial" w:hAnsi="Arial" w:cs="Arial"/>
          <w:sz w:val="24"/>
          <w:szCs w:val="24"/>
        </w:rPr>
        <w:t xml:space="preserve"> and</w:t>
      </w:r>
      <w:r w:rsidRPr="0086699B">
        <w:rPr>
          <w:rFonts w:ascii="Arial" w:hAnsi="Arial" w:cs="Arial"/>
          <w:sz w:val="24"/>
          <w:szCs w:val="24"/>
        </w:rPr>
        <w:t xml:space="preserve"> civic involvement.</w:t>
      </w:r>
      <w:r>
        <w:rPr>
          <w:rFonts w:ascii="Arial" w:hAnsi="Arial" w:cs="Arial"/>
          <w:sz w:val="24"/>
          <w:szCs w:val="24"/>
        </w:rPr>
        <w:t xml:space="preserve"> </w:t>
      </w:r>
      <w:r w:rsidRPr="00F73299">
        <w:rPr>
          <w:rFonts w:ascii="Arial" w:hAnsi="Arial" w:cs="Arial"/>
          <w:sz w:val="24"/>
          <w:szCs w:val="24"/>
        </w:rPr>
        <w:t xml:space="preserve">Support from the community, collaboration, harmony, and solidarity with others </w:t>
      </w:r>
      <w:r w:rsidR="00ED0FA0">
        <w:rPr>
          <w:rFonts w:ascii="Arial" w:hAnsi="Arial" w:cs="Arial"/>
          <w:sz w:val="24"/>
          <w:szCs w:val="24"/>
        </w:rPr>
        <w:t>perceive</w:t>
      </w:r>
      <w:r w:rsidRPr="00F73299">
        <w:rPr>
          <w:rFonts w:ascii="Arial" w:hAnsi="Arial" w:cs="Arial"/>
          <w:sz w:val="24"/>
          <w:szCs w:val="24"/>
        </w:rPr>
        <w:t xml:space="preserve"> belonging. It involves seeing </w:t>
      </w:r>
      <w:r>
        <w:rPr>
          <w:rFonts w:ascii="Arial" w:hAnsi="Arial" w:cs="Arial"/>
          <w:sz w:val="24"/>
          <w:szCs w:val="24"/>
        </w:rPr>
        <w:t xml:space="preserve">the </w:t>
      </w:r>
      <w:r w:rsidRPr="00F73299">
        <w:rPr>
          <w:rFonts w:ascii="Arial" w:hAnsi="Arial" w:cs="Arial"/>
          <w:sz w:val="24"/>
          <w:szCs w:val="24"/>
        </w:rPr>
        <w:t xml:space="preserve">community </w:t>
      </w:r>
      <w:r>
        <w:rPr>
          <w:rFonts w:ascii="Arial" w:hAnsi="Arial" w:cs="Arial"/>
          <w:sz w:val="24"/>
          <w:szCs w:val="24"/>
        </w:rPr>
        <w:t>representing</w:t>
      </w:r>
      <w:r w:rsidRPr="00F73299">
        <w:rPr>
          <w:rFonts w:ascii="Arial" w:hAnsi="Arial" w:cs="Arial"/>
          <w:sz w:val="24"/>
          <w:szCs w:val="24"/>
        </w:rPr>
        <w:t xml:space="preserve"> common values, rules, and traditions amongst a particular group</w:t>
      </w:r>
      <w:r>
        <w:rPr>
          <w:rFonts w:ascii="Arial" w:hAnsi="Arial" w:cs="Arial"/>
          <w:sz w:val="24"/>
          <w:szCs w:val="24"/>
        </w:rPr>
        <w:t xml:space="preserve"> (Madara, 2019). </w:t>
      </w:r>
      <w:r w:rsidRPr="00C063AE">
        <w:rPr>
          <w:rFonts w:ascii="Arial" w:hAnsi="Arial" w:cs="Arial"/>
          <w:sz w:val="24"/>
          <w:szCs w:val="24"/>
        </w:rPr>
        <w:t>The sense of belonging to the community begins at a young age</w:t>
      </w:r>
      <w:r>
        <w:rPr>
          <w:rFonts w:ascii="Arial" w:hAnsi="Arial" w:cs="Arial"/>
          <w:sz w:val="24"/>
          <w:szCs w:val="24"/>
        </w:rPr>
        <w:t>,</w:t>
      </w:r>
      <w:r w:rsidRPr="00C063AE">
        <w:rPr>
          <w:rFonts w:ascii="Arial" w:hAnsi="Arial" w:cs="Arial"/>
          <w:sz w:val="24"/>
          <w:szCs w:val="24"/>
        </w:rPr>
        <w:t xml:space="preserve"> yet the shift from </w:t>
      </w:r>
      <w:r>
        <w:rPr>
          <w:rFonts w:ascii="Arial" w:hAnsi="Arial" w:cs="Arial"/>
          <w:sz w:val="24"/>
          <w:szCs w:val="24"/>
        </w:rPr>
        <w:t>young to</w:t>
      </w:r>
      <w:r w:rsidRPr="00C063AE">
        <w:rPr>
          <w:rFonts w:ascii="Arial" w:hAnsi="Arial" w:cs="Arial"/>
          <w:sz w:val="24"/>
          <w:szCs w:val="24"/>
        </w:rPr>
        <w:t xml:space="preserve"> adult is crucial for political literacy.</w:t>
      </w:r>
      <w:r>
        <w:rPr>
          <w:rFonts w:ascii="Arial" w:hAnsi="Arial" w:cs="Arial"/>
          <w:sz w:val="24"/>
          <w:szCs w:val="24"/>
        </w:rPr>
        <w:t xml:space="preserve"> </w:t>
      </w:r>
    </w:p>
    <w:p w14:paraId="1392A1C6" w14:textId="77777777" w:rsidR="00BE0EEA" w:rsidRDefault="00BE0EEA" w:rsidP="00CE3F3B">
      <w:pPr>
        <w:spacing w:line="480" w:lineRule="auto"/>
        <w:rPr>
          <w:rFonts w:ascii="Arial" w:hAnsi="Arial" w:cs="Arial"/>
          <w:sz w:val="24"/>
          <w:szCs w:val="24"/>
        </w:rPr>
      </w:pPr>
      <w:r>
        <w:rPr>
          <w:rFonts w:ascii="Arial" w:hAnsi="Arial" w:cs="Arial"/>
          <w:sz w:val="24"/>
          <w:szCs w:val="24"/>
        </w:rPr>
        <w:t>Rice and Dolgin (2008)</w:t>
      </w:r>
      <w:r w:rsidRPr="00244607">
        <w:rPr>
          <w:rFonts w:ascii="Arial" w:hAnsi="Arial" w:cs="Arial"/>
          <w:sz w:val="24"/>
          <w:szCs w:val="24"/>
        </w:rPr>
        <w:t xml:space="preserve"> look at the maturing process from youth to maturity. In the process, </w:t>
      </w:r>
      <w:r>
        <w:rPr>
          <w:rFonts w:ascii="Arial" w:hAnsi="Arial" w:cs="Arial"/>
          <w:sz w:val="24"/>
          <w:szCs w:val="24"/>
        </w:rPr>
        <w:t>they</w:t>
      </w:r>
      <w:r w:rsidRPr="00244607">
        <w:rPr>
          <w:rFonts w:ascii="Arial" w:hAnsi="Arial" w:cs="Arial"/>
          <w:sz w:val="24"/>
          <w:szCs w:val="24"/>
        </w:rPr>
        <w:t xml:space="preserve"> emphasise why achieving autonomy is a crucial step on the road to adulthood</w:t>
      </w:r>
      <w:r>
        <w:rPr>
          <w:rFonts w:ascii="Arial" w:hAnsi="Arial" w:cs="Arial"/>
          <w:sz w:val="24"/>
          <w:szCs w:val="24"/>
        </w:rPr>
        <w:t xml:space="preserve">. </w:t>
      </w:r>
      <w:r w:rsidRPr="00BF7701">
        <w:rPr>
          <w:rFonts w:ascii="Arial" w:hAnsi="Arial" w:cs="Arial"/>
          <w:sz w:val="24"/>
          <w:szCs w:val="24"/>
        </w:rPr>
        <w:t>Young people create their individuality throughout this time, and new hobbies, beliefs, aspirations, and worldviews that differ from their peers may arise (Rice &amp; Dolgin, 2008).</w:t>
      </w:r>
      <w:r>
        <w:rPr>
          <w:rFonts w:ascii="Arial" w:hAnsi="Arial" w:cs="Arial"/>
          <w:sz w:val="24"/>
          <w:szCs w:val="24"/>
        </w:rPr>
        <w:t xml:space="preserve"> </w:t>
      </w:r>
      <w:r w:rsidRPr="00456969">
        <w:rPr>
          <w:rFonts w:ascii="Arial" w:hAnsi="Arial" w:cs="Arial"/>
          <w:sz w:val="24"/>
          <w:szCs w:val="24"/>
        </w:rPr>
        <w:t xml:space="preserve">Here, youth engagement occurs, allowing young adults to </w:t>
      </w:r>
      <w:r w:rsidRPr="00456969">
        <w:rPr>
          <w:rFonts w:ascii="Arial" w:hAnsi="Arial" w:cs="Arial"/>
          <w:sz w:val="24"/>
          <w:szCs w:val="24"/>
        </w:rPr>
        <w:lastRenderedPageBreak/>
        <w:t xml:space="preserve">remain connected to conventional possibilities </w:t>
      </w:r>
      <w:r>
        <w:rPr>
          <w:rFonts w:ascii="Arial" w:hAnsi="Arial" w:cs="Arial"/>
          <w:sz w:val="24"/>
          <w:szCs w:val="24"/>
        </w:rPr>
        <w:t>and</w:t>
      </w:r>
      <w:r w:rsidRPr="00456969">
        <w:rPr>
          <w:rFonts w:ascii="Arial" w:hAnsi="Arial" w:cs="Arial"/>
          <w:sz w:val="24"/>
          <w:szCs w:val="24"/>
        </w:rPr>
        <w:t xml:space="preserve"> social growth (Flanagan and Levine, 2010).</w:t>
      </w:r>
      <w:r>
        <w:rPr>
          <w:rFonts w:ascii="Arial" w:hAnsi="Arial" w:cs="Arial"/>
          <w:sz w:val="24"/>
          <w:szCs w:val="24"/>
        </w:rPr>
        <w:t xml:space="preserve"> Finally, t</w:t>
      </w:r>
      <w:r w:rsidRPr="002E1446">
        <w:rPr>
          <w:rFonts w:ascii="Arial" w:hAnsi="Arial" w:cs="Arial"/>
          <w:sz w:val="24"/>
          <w:szCs w:val="24"/>
        </w:rPr>
        <w:t>he European Youth Forum (2016) looks at how youth organisations add value to society. Youth organisations are recognised for adding societal value through youth involvement, youth work, and formal, non-formal, and informal education; experiences and opportunities; places and spaces for young people to interact and build social relationships; and information, counsel, and assistance</w:t>
      </w:r>
      <w:r>
        <w:rPr>
          <w:rFonts w:ascii="Arial" w:hAnsi="Arial" w:cs="Arial"/>
          <w:sz w:val="24"/>
          <w:szCs w:val="24"/>
        </w:rPr>
        <w:t xml:space="preserve"> (European Youth Forum, 2016). </w:t>
      </w:r>
    </w:p>
    <w:p w14:paraId="7B54F61A" w14:textId="77777777" w:rsidR="00BE0EEA" w:rsidRDefault="00BE0EEA" w:rsidP="00CE3F3B">
      <w:pPr>
        <w:spacing w:line="480" w:lineRule="auto"/>
        <w:rPr>
          <w:rFonts w:ascii="Arial" w:hAnsi="Arial" w:cs="Arial"/>
          <w:sz w:val="24"/>
          <w:szCs w:val="24"/>
        </w:rPr>
      </w:pPr>
      <w:r w:rsidRPr="005729B5">
        <w:rPr>
          <w:rFonts w:ascii="Arial" w:hAnsi="Arial" w:cs="Arial"/>
          <w:sz w:val="24"/>
          <w:szCs w:val="24"/>
        </w:rPr>
        <w:t>It is widely acknowledged that most of the instruments used in youth work are indicators for creating social standards, such as youth empowerment and involvement.</w:t>
      </w:r>
      <w:r>
        <w:rPr>
          <w:rFonts w:ascii="Arial" w:hAnsi="Arial" w:cs="Arial"/>
          <w:sz w:val="24"/>
          <w:szCs w:val="24"/>
        </w:rPr>
        <w:t xml:space="preserve"> </w:t>
      </w:r>
      <w:r w:rsidRPr="00F6378E">
        <w:rPr>
          <w:rFonts w:ascii="Arial" w:hAnsi="Arial" w:cs="Arial"/>
          <w:sz w:val="24"/>
          <w:szCs w:val="24"/>
        </w:rPr>
        <w:t>According to Quintel</w:t>
      </w:r>
      <w:r>
        <w:rPr>
          <w:rFonts w:ascii="Arial" w:hAnsi="Arial" w:cs="Arial"/>
          <w:sz w:val="24"/>
          <w:szCs w:val="24"/>
        </w:rPr>
        <w:t>i</w:t>
      </w:r>
      <w:r w:rsidRPr="00F6378E">
        <w:rPr>
          <w:rFonts w:ascii="Arial" w:hAnsi="Arial" w:cs="Arial"/>
          <w:sz w:val="24"/>
          <w:szCs w:val="24"/>
        </w:rPr>
        <w:t>er (2008), volunteer groups are significant political socialisation agents that encourage young people to participate in politics. Young individuals who belong to multiple organisations are more politically active</w:t>
      </w:r>
      <w:r>
        <w:rPr>
          <w:rFonts w:ascii="Arial" w:hAnsi="Arial" w:cs="Arial"/>
          <w:sz w:val="24"/>
          <w:szCs w:val="24"/>
        </w:rPr>
        <w:t>;</w:t>
      </w:r>
      <w:r w:rsidRPr="00F6378E">
        <w:rPr>
          <w:rFonts w:ascii="Arial" w:hAnsi="Arial" w:cs="Arial"/>
          <w:sz w:val="24"/>
          <w:szCs w:val="24"/>
        </w:rPr>
        <w:t xml:space="preserve"> however</w:t>
      </w:r>
      <w:r>
        <w:rPr>
          <w:rFonts w:ascii="Arial" w:hAnsi="Arial" w:cs="Arial"/>
          <w:sz w:val="24"/>
          <w:szCs w:val="24"/>
        </w:rPr>
        <w:t>,</w:t>
      </w:r>
      <w:r w:rsidRPr="00F6378E">
        <w:rPr>
          <w:rFonts w:ascii="Arial" w:hAnsi="Arial" w:cs="Arial"/>
          <w:sz w:val="24"/>
          <w:szCs w:val="24"/>
        </w:rPr>
        <w:t xml:space="preserve"> spending more time in one organisation does not boost political participation. In encouraging political activity, cultural, intellectual, and aid organisations surpass outspoken, religiou</w:t>
      </w:r>
      <w:r>
        <w:rPr>
          <w:rFonts w:ascii="Arial" w:hAnsi="Arial" w:cs="Arial"/>
          <w:sz w:val="24"/>
          <w:szCs w:val="24"/>
        </w:rPr>
        <w:t>s/</w:t>
      </w:r>
      <w:r w:rsidRPr="00F6378E">
        <w:rPr>
          <w:rFonts w:ascii="Arial" w:hAnsi="Arial" w:cs="Arial"/>
          <w:sz w:val="24"/>
          <w:szCs w:val="24"/>
        </w:rPr>
        <w:t xml:space="preserve">ethnic, and youth organisations. Finally, organisations that give young people the opportunity to take on leadership roles or organise activities inspire them to </w:t>
      </w:r>
      <w:r>
        <w:rPr>
          <w:rFonts w:ascii="Arial" w:hAnsi="Arial" w:cs="Arial"/>
          <w:sz w:val="24"/>
          <w:szCs w:val="24"/>
        </w:rPr>
        <w:t>participate</w:t>
      </w:r>
      <w:r w:rsidRPr="00F6378E">
        <w:rPr>
          <w:rFonts w:ascii="Arial" w:hAnsi="Arial" w:cs="Arial"/>
          <w:sz w:val="24"/>
          <w:szCs w:val="24"/>
        </w:rPr>
        <w:t xml:space="preserve"> in politics</w:t>
      </w:r>
      <w:r>
        <w:rPr>
          <w:rFonts w:ascii="Arial" w:hAnsi="Arial" w:cs="Arial"/>
          <w:sz w:val="24"/>
          <w:szCs w:val="24"/>
        </w:rPr>
        <w:t xml:space="preserve"> (National Democratic Institute, 2022).</w:t>
      </w:r>
    </w:p>
    <w:p w14:paraId="05724719" w14:textId="77777777" w:rsidR="00BE0EEA" w:rsidRDefault="00BE0EEA" w:rsidP="00CE3F3B">
      <w:pPr>
        <w:spacing w:line="480" w:lineRule="auto"/>
        <w:rPr>
          <w:rFonts w:ascii="Arial" w:hAnsi="Arial" w:cs="Arial"/>
          <w:sz w:val="24"/>
          <w:szCs w:val="24"/>
        </w:rPr>
      </w:pPr>
      <w:r w:rsidRPr="00B63C41">
        <w:rPr>
          <w:rFonts w:ascii="Arial" w:hAnsi="Arial" w:cs="Arial"/>
          <w:sz w:val="24"/>
          <w:szCs w:val="24"/>
        </w:rPr>
        <w:t>While the advantages of belonging to a community and establishing social beliefs are discussed, there is a knowledge gap regarding youth programmes and their immediate effect on political literacy problems.</w:t>
      </w:r>
      <w:r>
        <w:rPr>
          <w:rFonts w:ascii="Arial" w:hAnsi="Arial" w:cs="Arial"/>
          <w:sz w:val="24"/>
          <w:szCs w:val="24"/>
        </w:rPr>
        <w:t xml:space="preserve"> </w:t>
      </w:r>
      <w:r w:rsidRPr="008C5A2D">
        <w:rPr>
          <w:rFonts w:ascii="Arial" w:hAnsi="Arial" w:cs="Arial"/>
          <w:sz w:val="24"/>
          <w:szCs w:val="24"/>
        </w:rPr>
        <w:t xml:space="preserve">In addition, a significant amount of literature acknowledges the difficulties of assessing the impact of young participation. </w:t>
      </w:r>
      <w:r>
        <w:rPr>
          <w:rFonts w:ascii="Arial" w:hAnsi="Arial" w:cs="Arial"/>
          <w:sz w:val="24"/>
          <w:szCs w:val="24"/>
        </w:rPr>
        <w:t>According to Zeldin et al. (2014), recent literature evaluations</w:t>
      </w:r>
      <w:r w:rsidRPr="008C5A2D">
        <w:rPr>
          <w:rFonts w:ascii="Arial" w:hAnsi="Arial" w:cs="Arial"/>
          <w:sz w:val="24"/>
          <w:szCs w:val="24"/>
        </w:rPr>
        <w:t xml:space="preserve"> have consistently recognised youth</w:t>
      </w:r>
      <w:r>
        <w:rPr>
          <w:rFonts w:ascii="Arial" w:hAnsi="Arial" w:cs="Arial"/>
          <w:sz w:val="24"/>
          <w:szCs w:val="24"/>
        </w:rPr>
        <w:t>-</w:t>
      </w:r>
      <w:r w:rsidRPr="008C5A2D">
        <w:rPr>
          <w:rFonts w:ascii="Arial" w:hAnsi="Arial" w:cs="Arial"/>
          <w:sz w:val="24"/>
          <w:szCs w:val="24"/>
        </w:rPr>
        <w:t>adult collaboration as a</w:t>
      </w:r>
      <w:r>
        <w:rPr>
          <w:rFonts w:ascii="Arial" w:hAnsi="Arial" w:cs="Arial"/>
          <w:sz w:val="24"/>
          <w:szCs w:val="24"/>
        </w:rPr>
        <w:t xml:space="preserve"> practical</w:t>
      </w:r>
      <w:r w:rsidRPr="008C5A2D">
        <w:rPr>
          <w:rFonts w:ascii="Arial" w:hAnsi="Arial" w:cs="Arial"/>
          <w:sz w:val="24"/>
          <w:szCs w:val="24"/>
        </w:rPr>
        <w:t xml:space="preserve"> sort of adolescent participation across </w:t>
      </w:r>
      <w:r>
        <w:rPr>
          <w:rFonts w:ascii="Arial" w:hAnsi="Arial" w:cs="Arial"/>
          <w:sz w:val="24"/>
          <w:szCs w:val="24"/>
        </w:rPr>
        <w:t>various</w:t>
      </w:r>
      <w:r w:rsidRPr="008C5A2D">
        <w:rPr>
          <w:rFonts w:ascii="Arial" w:hAnsi="Arial" w:cs="Arial"/>
          <w:sz w:val="24"/>
          <w:szCs w:val="24"/>
        </w:rPr>
        <w:t xml:space="preserve"> circumstances. However, these same evaluations state that indicators for measuring purposes have not been developed or tested.</w:t>
      </w:r>
    </w:p>
    <w:p w14:paraId="0C1E431B" w14:textId="77777777" w:rsidR="00BE0EEA" w:rsidRPr="009A0FAD" w:rsidRDefault="00BE0EEA" w:rsidP="00CE3F3B">
      <w:pPr>
        <w:spacing w:line="480" w:lineRule="auto"/>
        <w:rPr>
          <w:rFonts w:ascii="Arial" w:hAnsi="Arial" w:cs="Arial"/>
          <w:sz w:val="24"/>
          <w:szCs w:val="24"/>
        </w:rPr>
      </w:pPr>
      <w:r w:rsidRPr="00EC144B">
        <w:rPr>
          <w:rFonts w:ascii="Arial" w:hAnsi="Arial" w:cs="Arial"/>
          <w:sz w:val="24"/>
          <w:szCs w:val="24"/>
        </w:rPr>
        <w:lastRenderedPageBreak/>
        <w:t xml:space="preserve">As a result, policymakers have prioritised evidence-based youth engagement programmes. </w:t>
      </w:r>
      <w:r>
        <w:rPr>
          <w:rFonts w:ascii="Arial" w:hAnsi="Arial" w:cs="Arial"/>
          <w:sz w:val="24"/>
          <w:szCs w:val="24"/>
        </w:rPr>
        <w:t>Evidence</w:t>
      </w:r>
      <w:r w:rsidRPr="00EC144B">
        <w:rPr>
          <w:rFonts w:ascii="Arial" w:hAnsi="Arial" w:cs="Arial"/>
          <w:sz w:val="24"/>
          <w:szCs w:val="24"/>
        </w:rPr>
        <w:t>-based youth involvement allows the practi</w:t>
      </w:r>
      <w:r>
        <w:rPr>
          <w:rFonts w:ascii="Arial" w:hAnsi="Arial" w:cs="Arial"/>
          <w:sz w:val="24"/>
          <w:szCs w:val="24"/>
        </w:rPr>
        <w:t>c</w:t>
      </w:r>
      <w:r w:rsidRPr="00EC144B">
        <w:rPr>
          <w:rFonts w:ascii="Arial" w:hAnsi="Arial" w:cs="Arial"/>
          <w:sz w:val="24"/>
          <w:szCs w:val="24"/>
        </w:rPr>
        <w:t xml:space="preserve">e to be transferred to different locations, programmes, and systems to enhance results and determine </w:t>
      </w:r>
      <w:r>
        <w:rPr>
          <w:rFonts w:ascii="Arial" w:hAnsi="Arial" w:cs="Arial"/>
          <w:sz w:val="24"/>
          <w:szCs w:val="24"/>
        </w:rPr>
        <w:t>“</w:t>
      </w:r>
      <w:r w:rsidRPr="00FA05F6">
        <w:rPr>
          <w:rFonts w:ascii="Arial" w:hAnsi="Arial" w:cs="Arial"/>
          <w:i/>
          <w:iCs/>
          <w:sz w:val="24"/>
          <w:szCs w:val="24"/>
        </w:rPr>
        <w:t>what works</w:t>
      </w:r>
      <w:r>
        <w:rPr>
          <w:rFonts w:ascii="Arial" w:hAnsi="Arial" w:cs="Arial"/>
          <w:sz w:val="24"/>
          <w:szCs w:val="24"/>
        </w:rPr>
        <w:t>” (Youth Government, 2021). However, f</w:t>
      </w:r>
      <w:r w:rsidRPr="0093325C">
        <w:rPr>
          <w:rFonts w:ascii="Arial" w:hAnsi="Arial" w:cs="Arial"/>
          <w:sz w:val="24"/>
          <w:szCs w:val="24"/>
        </w:rPr>
        <w:t>ew youth organising activities that focus on social justice and community change have examined the developmental impact of participation on young people</w:t>
      </w:r>
      <w:r>
        <w:rPr>
          <w:rFonts w:ascii="Arial" w:hAnsi="Arial" w:cs="Arial"/>
          <w:sz w:val="24"/>
          <w:szCs w:val="24"/>
        </w:rPr>
        <w:t>. Likewise, f</w:t>
      </w:r>
      <w:r w:rsidRPr="0093325C">
        <w:rPr>
          <w:rFonts w:ascii="Arial" w:hAnsi="Arial" w:cs="Arial"/>
          <w:sz w:val="24"/>
          <w:szCs w:val="24"/>
        </w:rPr>
        <w:t>ew civic engagement programmes that focus on youth development have measured community change impact.</w:t>
      </w:r>
      <w:r>
        <w:rPr>
          <w:rFonts w:ascii="Arial" w:hAnsi="Arial" w:cs="Arial"/>
          <w:sz w:val="24"/>
          <w:szCs w:val="24"/>
        </w:rPr>
        <w:t xml:space="preserve"> </w:t>
      </w:r>
      <w:r w:rsidRPr="00C553D3">
        <w:rPr>
          <w:rFonts w:ascii="Arial" w:hAnsi="Arial" w:cs="Arial"/>
          <w:sz w:val="24"/>
          <w:szCs w:val="24"/>
        </w:rPr>
        <w:t>Stud</w:t>
      </w:r>
      <w:r>
        <w:rPr>
          <w:rFonts w:ascii="Arial" w:hAnsi="Arial" w:cs="Arial"/>
          <w:sz w:val="24"/>
          <w:szCs w:val="24"/>
        </w:rPr>
        <w:t>ies</w:t>
      </w:r>
      <w:r w:rsidRPr="00C553D3">
        <w:rPr>
          <w:rFonts w:ascii="Arial" w:hAnsi="Arial" w:cs="Arial"/>
          <w:sz w:val="24"/>
          <w:szCs w:val="24"/>
        </w:rPr>
        <w:t xml:space="preserve"> that help characterise and distinguish different sorts of civic engagement opportunities, research on the elements that determine and maintain involvement, and more examination of civic engagement and disenfranchised youth are all areas where there are research shortages</w:t>
      </w:r>
      <w:r>
        <w:rPr>
          <w:rFonts w:ascii="Arial" w:hAnsi="Arial" w:cs="Arial"/>
          <w:sz w:val="24"/>
          <w:szCs w:val="24"/>
        </w:rPr>
        <w:t xml:space="preserve"> (Yohalem and Martin, 2007). </w:t>
      </w:r>
      <w:r w:rsidRPr="000333AD">
        <w:rPr>
          <w:rFonts w:ascii="Arial" w:hAnsi="Arial" w:cs="Arial"/>
          <w:sz w:val="24"/>
          <w:szCs w:val="24"/>
        </w:rPr>
        <w:t>As a result, requesting evidence for the outcome of a constant process is difficult, if not impossible.</w:t>
      </w:r>
    </w:p>
    <w:p w14:paraId="00011F0E" w14:textId="77777777" w:rsidR="00BE0EEA" w:rsidRDefault="00BE0EEA" w:rsidP="00CE3F3B">
      <w:pPr>
        <w:spacing w:line="480" w:lineRule="auto"/>
        <w:rPr>
          <w:rFonts w:ascii="Arial" w:hAnsi="Arial" w:cs="Arial"/>
          <w:b/>
          <w:bCs/>
          <w:sz w:val="24"/>
          <w:szCs w:val="24"/>
        </w:rPr>
      </w:pPr>
      <w:r>
        <w:rPr>
          <w:rFonts w:ascii="Arial" w:hAnsi="Arial" w:cs="Arial"/>
          <w:b/>
          <w:bCs/>
          <w:sz w:val="24"/>
          <w:szCs w:val="24"/>
        </w:rPr>
        <w:t xml:space="preserve">2.4. </w:t>
      </w:r>
      <w:r w:rsidRPr="001358ED">
        <w:rPr>
          <w:rFonts w:ascii="Arial" w:hAnsi="Arial" w:cs="Arial"/>
          <w:b/>
          <w:bCs/>
          <w:sz w:val="24"/>
          <w:szCs w:val="24"/>
        </w:rPr>
        <w:t>Accessibility of youth engagement</w:t>
      </w:r>
    </w:p>
    <w:p w14:paraId="4611110F" w14:textId="77777777" w:rsidR="00BE0EEA" w:rsidRDefault="00BE0EEA" w:rsidP="00CE3F3B">
      <w:pPr>
        <w:spacing w:line="480" w:lineRule="auto"/>
        <w:rPr>
          <w:rFonts w:ascii="Arial" w:hAnsi="Arial" w:cs="Arial"/>
          <w:sz w:val="24"/>
          <w:szCs w:val="24"/>
        </w:rPr>
      </w:pPr>
      <w:r w:rsidRPr="00E802D5">
        <w:rPr>
          <w:rFonts w:ascii="Arial" w:hAnsi="Arial" w:cs="Arial"/>
          <w:sz w:val="24"/>
          <w:szCs w:val="24"/>
        </w:rPr>
        <w:t>Even though community engagement has influenced young people</w:t>
      </w:r>
      <w:r>
        <w:rPr>
          <w:rFonts w:ascii="Arial" w:hAnsi="Arial" w:cs="Arial"/>
          <w:sz w:val="24"/>
          <w:szCs w:val="24"/>
        </w:rPr>
        <w:t>’</w:t>
      </w:r>
      <w:r w:rsidRPr="00E802D5">
        <w:rPr>
          <w:rFonts w:ascii="Arial" w:hAnsi="Arial" w:cs="Arial"/>
          <w:sz w:val="24"/>
          <w:szCs w:val="24"/>
        </w:rPr>
        <w:t>s involvement and empowerment, studies have centred on the youth sector</w:t>
      </w:r>
      <w:r>
        <w:rPr>
          <w:rFonts w:ascii="Arial" w:hAnsi="Arial" w:cs="Arial"/>
          <w:sz w:val="24"/>
          <w:szCs w:val="24"/>
        </w:rPr>
        <w:t>’</w:t>
      </w:r>
      <w:r w:rsidRPr="00E802D5">
        <w:rPr>
          <w:rFonts w:ascii="Arial" w:hAnsi="Arial" w:cs="Arial"/>
          <w:sz w:val="24"/>
          <w:szCs w:val="24"/>
        </w:rPr>
        <w:t xml:space="preserve">s limitations. </w:t>
      </w:r>
      <w:r>
        <w:rPr>
          <w:rFonts w:ascii="Arial" w:hAnsi="Arial" w:cs="Arial"/>
          <w:sz w:val="24"/>
          <w:szCs w:val="24"/>
        </w:rPr>
        <w:t>T</w:t>
      </w:r>
      <w:r w:rsidRPr="00E802D5">
        <w:rPr>
          <w:rFonts w:ascii="Arial" w:hAnsi="Arial" w:cs="Arial"/>
          <w:sz w:val="24"/>
          <w:szCs w:val="24"/>
        </w:rPr>
        <w:t>he inclusion of youth opinions and interests in policy formation</w:t>
      </w:r>
      <w:r>
        <w:rPr>
          <w:rFonts w:ascii="Arial" w:hAnsi="Arial" w:cs="Arial"/>
          <w:sz w:val="24"/>
          <w:szCs w:val="24"/>
        </w:rPr>
        <w:t xml:space="preserve"> can analyse this</w:t>
      </w:r>
      <w:r w:rsidRPr="00E802D5">
        <w:rPr>
          <w:rFonts w:ascii="Arial" w:hAnsi="Arial" w:cs="Arial"/>
          <w:sz w:val="24"/>
          <w:szCs w:val="24"/>
        </w:rPr>
        <w:t>.</w:t>
      </w:r>
      <w:r>
        <w:rPr>
          <w:rFonts w:ascii="Arial" w:hAnsi="Arial" w:cs="Arial"/>
          <w:sz w:val="24"/>
          <w:szCs w:val="24"/>
        </w:rPr>
        <w:t xml:space="preserve"> </w:t>
      </w:r>
      <w:r w:rsidRPr="00925068">
        <w:rPr>
          <w:rFonts w:ascii="Arial" w:hAnsi="Arial" w:cs="Arial"/>
          <w:sz w:val="24"/>
          <w:szCs w:val="24"/>
        </w:rPr>
        <w:t>The section will look at how democratic and participatory the organisation</w:t>
      </w:r>
      <w:r>
        <w:rPr>
          <w:rFonts w:ascii="Arial" w:hAnsi="Arial" w:cs="Arial"/>
          <w:sz w:val="24"/>
          <w:szCs w:val="24"/>
        </w:rPr>
        <w:t>s</w:t>
      </w:r>
      <w:r w:rsidRPr="00925068">
        <w:rPr>
          <w:rFonts w:ascii="Arial" w:hAnsi="Arial" w:cs="Arial"/>
          <w:sz w:val="24"/>
          <w:szCs w:val="24"/>
        </w:rPr>
        <w:t xml:space="preserve"> that represent</w:t>
      </w:r>
      <w:r>
        <w:rPr>
          <w:rFonts w:ascii="Arial" w:hAnsi="Arial" w:cs="Arial"/>
          <w:sz w:val="24"/>
          <w:szCs w:val="24"/>
        </w:rPr>
        <w:t xml:space="preserve"> young people are for the topic’s purposes</w:t>
      </w:r>
      <w:r w:rsidRPr="00925068">
        <w:rPr>
          <w:rFonts w:ascii="Arial" w:hAnsi="Arial" w:cs="Arial"/>
          <w:sz w:val="24"/>
          <w:szCs w:val="24"/>
        </w:rPr>
        <w:t>.</w:t>
      </w:r>
      <w:r>
        <w:rPr>
          <w:rFonts w:ascii="Arial" w:hAnsi="Arial" w:cs="Arial"/>
          <w:sz w:val="24"/>
          <w:szCs w:val="24"/>
        </w:rPr>
        <w:t xml:space="preserve"> </w:t>
      </w:r>
      <w:r w:rsidRPr="00B8378C">
        <w:rPr>
          <w:rFonts w:ascii="Arial" w:hAnsi="Arial" w:cs="Arial"/>
          <w:sz w:val="24"/>
          <w:szCs w:val="24"/>
        </w:rPr>
        <w:t xml:space="preserve">Cammaerts </w:t>
      </w:r>
      <w:r>
        <w:rPr>
          <w:rFonts w:ascii="Arial" w:hAnsi="Arial" w:cs="Arial"/>
          <w:sz w:val="24"/>
          <w:szCs w:val="24"/>
        </w:rPr>
        <w:t xml:space="preserve">et al. </w:t>
      </w:r>
      <w:r w:rsidRPr="00B8378C">
        <w:rPr>
          <w:rFonts w:ascii="Arial" w:hAnsi="Arial" w:cs="Arial"/>
          <w:sz w:val="24"/>
          <w:szCs w:val="24"/>
        </w:rPr>
        <w:t>(2014) recognise that youth associations represent young people but question which segment of the young</w:t>
      </w:r>
      <w:r>
        <w:rPr>
          <w:rFonts w:ascii="Arial" w:hAnsi="Arial" w:cs="Arial"/>
          <w:sz w:val="24"/>
          <w:szCs w:val="24"/>
        </w:rPr>
        <w:t>er</w:t>
      </w:r>
      <w:r w:rsidRPr="00B8378C">
        <w:rPr>
          <w:rFonts w:ascii="Arial" w:hAnsi="Arial" w:cs="Arial"/>
          <w:sz w:val="24"/>
          <w:szCs w:val="24"/>
        </w:rPr>
        <w:t xml:space="preserve"> population they represent.</w:t>
      </w:r>
      <w:r>
        <w:rPr>
          <w:rFonts w:ascii="Arial" w:hAnsi="Arial" w:cs="Arial"/>
          <w:sz w:val="24"/>
          <w:szCs w:val="24"/>
        </w:rPr>
        <w:t xml:space="preserve"> </w:t>
      </w:r>
    </w:p>
    <w:p w14:paraId="17C85667" w14:textId="0DF9BF7E" w:rsidR="00BE0EEA" w:rsidRDefault="00BE0EEA" w:rsidP="00CE3F3B">
      <w:pPr>
        <w:spacing w:line="480" w:lineRule="auto"/>
        <w:rPr>
          <w:rFonts w:ascii="Arial" w:hAnsi="Arial" w:cs="Arial"/>
          <w:sz w:val="24"/>
          <w:szCs w:val="24"/>
        </w:rPr>
      </w:pPr>
      <w:r>
        <w:rPr>
          <w:rFonts w:ascii="Arial" w:hAnsi="Arial" w:cs="Arial"/>
          <w:sz w:val="24"/>
          <w:szCs w:val="24"/>
        </w:rPr>
        <w:t xml:space="preserve">According to Skuza (2004), </w:t>
      </w:r>
      <w:r w:rsidRPr="00C24C06">
        <w:rPr>
          <w:rFonts w:ascii="Arial" w:hAnsi="Arial" w:cs="Arial"/>
          <w:sz w:val="24"/>
          <w:szCs w:val="24"/>
        </w:rPr>
        <w:t>Youth development programmes do not reach youth in the most deprived neighbourhoods</w:t>
      </w:r>
      <w:r>
        <w:rPr>
          <w:rFonts w:ascii="Arial" w:hAnsi="Arial" w:cs="Arial"/>
          <w:sz w:val="24"/>
          <w:szCs w:val="24"/>
        </w:rPr>
        <w:t>. Regarding</w:t>
      </w:r>
      <w:r w:rsidRPr="00ED40CF">
        <w:rPr>
          <w:rFonts w:ascii="Arial" w:hAnsi="Arial" w:cs="Arial"/>
          <w:sz w:val="24"/>
          <w:szCs w:val="24"/>
        </w:rPr>
        <w:t xml:space="preserve"> the environment that fosters young participation, Lenzi et al</w:t>
      </w:r>
      <w:r w:rsidR="00ED0FA0">
        <w:rPr>
          <w:rFonts w:ascii="Arial" w:hAnsi="Arial" w:cs="Arial"/>
          <w:sz w:val="24"/>
          <w:szCs w:val="24"/>
        </w:rPr>
        <w:t>.</w:t>
      </w:r>
      <w:r w:rsidRPr="00ED40CF">
        <w:rPr>
          <w:rFonts w:ascii="Arial" w:hAnsi="Arial" w:cs="Arial"/>
          <w:sz w:val="24"/>
          <w:szCs w:val="24"/>
        </w:rPr>
        <w:t xml:space="preserve"> (2012) identif</w:t>
      </w:r>
      <w:r>
        <w:rPr>
          <w:rFonts w:ascii="Arial" w:hAnsi="Arial" w:cs="Arial"/>
          <w:sz w:val="24"/>
          <w:szCs w:val="24"/>
        </w:rPr>
        <w:t>ies</w:t>
      </w:r>
      <w:r w:rsidRPr="00ED40CF">
        <w:rPr>
          <w:rFonts w:ascii="Arial" w:hAnsi="Arial" w:cs="Arial"/>
          <w:sz w:val="24"/>
          <w:szCs w:val="24"/>
        </w:rPr>
        <w:t xml:space="preserve"> socioeconomic status, school, and local </w:t>
      </w:r>
      <w:r w:rsidRPr="00ED40CF">
        <w:rPr>
          <w:rFonts w:ascii="Arial" w:hAnsi="Arial" w:cs="Arial"/>
          <w:sz w:val="24"/>
          <w:szCs w:val="24"/>
        </w:rPr>
        <w:lastRenderedPageBreak/>
        <w:t xml:space="preserve">contexts as factors </w:t>
      </w:r>
      <w:r>
        <w:rPr>
          <w:rFonts w:ascii="Arial" w:hAnsi="Arial" w:cs="Arial"/>
          <w:sz w:val="24"/>
          <w:szCs w:val="24"/>
        </w:rPr>
        <w:t>influencing</w:t>
      </w:r>
      <w:r w:rsidRPr="00ED40CF">
        <w:rPr>
          <w:rFonts w:ascii="Arial" w:hAnsi="Arial" w:cs="Arial"/>
          <w:sz w:val="24"/>
          <w:szCs w:val="24"/>
        </w:rPr>
        <w:t xml:space="preserve"> political engagement.</w:t>
      </w:r>
      <w:r>
        <w:rPr>
          <w:rFonts w:ascii="Arial" w:hAnsi="Arial" w:cs="Arial"/>
          <w:sz w:val="24"/>
          <w:szCs w:val="24"/>
        </w:rPr>
        <w:t xml:space="preserve"> </w:t>
      </w:r>
      <w:r w:rsidRPr="00ED40CF">
        <w:rPr>
          <w:rFonts w:ascii="Arial" w:hAnsi="Arial" w:cs="Arial"/>
          <w:sz w:val="24"/>
          <w:szCs w:val="24"/>
        </w:rPr>
        <w:t xml:space="preserve">The literature demonstrates the </w:t>
      </w:r>
      <w:r>
        <w:rPr>
          <w:rFonts w:ascii="Arial" w:hAnsi="Arial" w:cs="Arial"/>
          <w:sz w:val="24"/>
          <w:szCs w:val="24"/>
        </w:rPr>
        <w:t>considerable</w:t>
      </w:r>
      <w:r w:rsidRPr="00ED40CF">
        <w:rPr>
          <w:rFonts w:ascii="Arial" w:hAnsi="Arial" w:cs="Arial"/>
          <w:sz w:val="24"/>
          <w:szCs w:val="24"/>
        </w:rPr>
        <w:t xml:space="preserve"> impact social factors have on </w:t>
      </w:r>
      <w:r>
        <w:rPr>
          <w:rFonts w:ascii="Arial" w:hAnsi="Arial" w:cs="Arial"/>
          <w:sz w:val="24"/>
          <w:szCs w:val="24"/>
        </w:rPr>
        <w:t>many</w:t>
      </w:r>
      <w:r w:rsidRPr="00ED40CF">
        <w:rPr>
          <w:rFonts w:ascii="Arial" w:hAnsi="Arial" w:cs="Arial"/>
          <w:sz w:val="24"/>
          <w:szCs w:val="24"/>
        </w:rPr>
        <w:t xml:space="preserve"> opportunities.</w:t>
      </w:r>
      <w:r>
        <w:rPr>
          <w:rFonts w:ascii="Arial" w:hAnsi="Arial" w:cs="Arial"/>
          <w:sz w:val="24"/>
          <w:szCs w:val="24"/>
        </w:rPr>
        <w:t xml:space="preserve"> </w:t>
      </w:r>
      <w:r w:rsidRPr="00854515">
        <w:rPr>
          <w:rFonts w:ascii="Arial" w:hAnsi="Arial" w:cs="Arial"/>
          <w:sz w:val="24"/>
          <w:szCs w:val="24"/>
        </w:rPr>
        <w:t>Greater civic awareness and engagement are linked to higher socioeconomic status (Atkins</w:t>
      </w:r>
      <w:r>
        <w:rPr>
          <w:rFonts w:ascii="Arial" w:hAnsi="Arial" w:cs="Arial"/>
          <w:sz w:val="24"/>
          <w:szCs w:val="24"/>
        </w:rPr>
        <w:t xml:space="preserve"> </w:t>
      </w:r>
      <w:r w:rsidRPr="00854515">
        <w:rPr>
          <w:rFonts w:ascii="Arial" w:hAnsi="Arial" w:cs="Arial"/>
          <w:sz w:val="24"/>
          <w:szCs w:val="24"/>
        </w:rPr>
        <w:t>and</w:t>
      </w:r>
      <w:r>
        <w:rPr>
          <w:rFonts w:ascii="Arial" w:hAnsi="Arial" w:cs="Arial"/>
          <w:sz w:val="24"/>
          <w:szCs w:val="24"/>
        </w:rPr>
        <w:t xml:space="preserve"> Hart</w:t>
      </w:r>
      <w:r w:rsidRPr="00854515">
        <w:rPr>
          <w:rFonts w:ascii="Arial" w:hAnsi="Arial" w:cs="Arial"/>
          <w:sz w:val="24"/>
          <w:szCs w:val="24"/>
        </w:rPr>
        <w:t>, 2003). Parental knowledge of op</w:t>
      </w:r>
      <w:r>
        <w:rPr>
          <w:rFonts w:ascii="Arial" w:hAnsi="Arial" w:cs="Arial"/>
          <w:sz w:val="24"/>
          <w:szCs w:val="24"/>
        </w:rPr>
        <w:t>tion</w:t>
      </w:r>
      <w:r w:rsidRPr="00854515">
        <w:rPr>
          <w:rFonts w:ascii="Arial" w:hAnsi="Arial" w:cs="Arial"/>
          <w:sz w:val="24"/>
          <w:szCs w:val="24"/>
        </w:rPr>
        <w:t>s in the local area</w:t>
      </w:r>
      <w:r>
        <w:rPr>
          <w:rFonts w:ascii="Arial" w:hAnsi="Arial" w:cs="Arial"/>
          <w:sz w:val="24"/>
          <w:szCs w:val="24"/>
        </w:rPr>
        <w:t xml:space="preserve"> and better access to these services are</w:t>
      </w:r>
      <w:r w:rsidRPr="00854515">
        <w:rPr>
          <w:rFonts w:ascii="Arial" w:hAnsi="Arial" w:cs="Arial"/>
          <w:sz w:val="24"/>
          <w:szCs w:val="24"/>
        </w:rPr>
        <w:t xml:space="preserve"> </w:t>
      </w:r>
      <w:r>
        <w:rPr>
          <w:rFonts w:ascii="Arial" w:hAnsi="Arial" w:cs="Arial"/>
          <w:sz w:val="24"/>
          <w:szCs w:val="24"/>
        </w:rPr>
        <w:t>relat</w:t>
      </w:r>
      <w:r w:rsidRPr="00854515">
        <w:rPr>
          <w:rFonts w:ascii="Arial" w:hAnsi="Arial" w:cs="Arial"/>
          <w:sz w:val="24"/>
          <w:szCs w:val="24"/>
        </w:rPr>
        <w:t>ed to socioeconomic status. Parents in higher-income households are more linked to social networks and organisations</w:t>
      </w:r>
      <w:r>
        <w:rPr>
          <w:rFonts w:ascii="Arial" w:hAnsi="Arial" w:cs="Arial"/>
          <w:sz w:val="24"/>
          <w:szCs w:val="24"/>
        </w:rPr>
        <w:t>;</w:t>
      </w:r>
      <w:r w:rsidRPr="00854515">
        <w:rPr>
          <w:rFonts w:ascii="Arial" w:hAnsi="Arial" w:cs="Arial"/>
          <w:sz w:val="24"/>
          <w:szCs w:val="24"/>
        </w:rPr>
        <w:t xml:space="preserve"> thus</w:t>
      </w:r>
      <w:r>
        <w:rPr>
          <w:rFonts w:ascii="Arial" w:hAnsi="Arial" w:cs="Arial"/>
          <w:sz w:val="24"/>
          <w:szCs w:val="24"/>
        </w:rPr>
        <w:t>, they are more aware of and value community organisations that engage youths and aid</w:t>
      </w:r>
      <w:r w:rsidRPr="00854515">
        <w:rPr>
          <w:rFonts w:ascii="Arial" w:hAnsi="Arial" w:cs="Arial"/>
          <w:sz w:val="24"/>
          <w:szCs w:val="24"/>
        </w:rPr>
        <w:t xml:space="preserve"> their youngsters in participating in organised out-of-school programs (Coulton and Irwin 2009).</w:t>
      </w:r>
    </w:p>
    <w:p w14:paraId="7BA7689C" w14:textId="04D83D9F" w:rsidR="00BE0EEA" w:rsidRDefault="00BE0EEA" w:rsidP="00CE3F3B">
      <w:pPr>
        <w:spacing w:line="480" w:lineRule="auto"/>
        <w:rPr>
          <w:rFonts w:ascii="Arial" w:hAnsi="Arial" w:cs="Arial"/>
          <w:sz w:val="24"/>
          <w:szCs w:val="24"/>
        </w:rPr>
      </w:pPr>
      <w:r w:rsidRPr="00854515">
        <w:rPr>
          <w:rFonts w:ascii="Arial" w:hAnsi="Arial" w:cs="Arial"/>
          <w:sz w:val="24"/>
          <w:szCs w:val="24"/>
        </w:rPr>
        <w:t>Furthermore, wealthier families can more easily afford the expenditures of such engagement</w:t>
      </w:r>
      <w:r>
        <w:rPr>
          <w:rFonts w:ascii="Arial" w:hAnsi="Arial" w:cs="Arial"/>
          <w:sz w:val="24"/>
          <w:szCs w:val="24"/>
        </w:rPr>
        <w:t xml:space="preserve"> and p</w:t>
      </w:r>
      <w:r w:rsidRPr="00FE1C08">
        <w:rPr>
          <w:rFonts w:ascii="Arial" w:hAnsi="Arial" w:cs="Arial"/>
          <w:sz w:val="24"/>
          <w:szCs w:val="24"/>
        </w:rPr>
        <w:t>articipation</w:t>
      </w:r>
      <w:r>
        <w:rPr>
          <w:rFonts w:ascii="Arial" w:hAnsi="Arial" w:cs="Arial"/>
          <w:sz w:val="24"/>
          <w:szCs w:val="24"/>
        </w:rPr>
        <w:t>,</w:t>
      </w:r>
      <w:r w:rsidRPr="00FE1C08">
        <w:rPr>
          <w:rFonts w:ascii="Arial" w:hAnsi="Arial" w:cs="Arial"/>
          <w:sz w:val="24"/>
          <w:szCs w:val="24"/>
        </w:rPr>
        <w:t xml:space="preserve"> </w:t>
      </w:r>
      <w:r>
        <w:rPr>
          <w:rFonts w:ascii="Arial" w:hAnsi="Arial" w:cs="Arial"/>
          <w:sz w:val="24"/>
          <w:szCs w:val="24"/>
        </w:rPr>
        <w:t xml:space="preserve">according to Gaby (2016), </w:t>
      </w:r>
      <w:r w:rsidRPr="00FE1C08">
        <w:rPr>
          <w:rFonts w:ascii="Arial" w:hAnsi="Arial" w:cs="Arial"/>
          <w:sz w:val="24"/>
          <w:szCs w:val="24"/>
        </w:rPr>
        <w:t xml:space="preserve">varied by sociodemographic group, with highly educated </w:t>
      </w:r>
      <w:r>
        <w:rPr>
          <w:rFonts w:ascii="Arial" w:hAnsi="Arial" w:cs="Arial"/>
          <w:sz w:val="24"/>
          <w:szCs w:val="24"/>
        </w:rPr>
        <w:t>w</w:t>
      </w:r>
      <w:r w:rsidRPr="00FE1C08">
        <w:rPr>
          <w:rFonts w:ascii="Arial" w:hAnsi="Arial" w:cs="Arial"/>
          <w:sz w:val="24"/>
          <w:szCs w:val="24"/>
        </w:rPr>
        <w:t>hites being most active.</w:t>
      </w:r>
      <w:r>
        <w:rPr>
          <w:rFonts w:ascii="Arial" w:hAnsi="Arial" w:cs="Arial"/>
          <w:sz w:val="24"/>
          <w:szCs w:val="24"/>
        </w:rPr>
        <w:t xml:space="preserve"> </w:t>
      </w:r>
      <w:r w:rsidRPr="00560CB4">
        <w:rPr>
          <w:rFonts w:ascii="Arial" w:hAnsi="Arial" w:cs="Arial"/>
          <w:sz w:val="24"/>
          <w:szCs w:val="24"/>
        </w:rPr>
        <w:t>Long-term institutional reform is difficult in schools underfunded and burdened by political and ideological movements</w:t>
      </w:r>
      <w:r>
        <w:rPr>
          <w:rFonts w:ascii="Arial" w:hAnsi="Arial" w:cs="Arial"/>
          <w:sz w:val="24"/>
          <w:szCs w:val="24"/>
        </w:rPr>
        <w:t xml:space="preserve"> (Levinson, 2010). </w:t>
      </w:r>
      <w:r w:rsidRPr="000B019B">
        <w:rPr>
          <w:rFonts w:ascii="Arial" w:hAnsi="Arial" w:cs="Arial"/>
          <w:sz w:val="24"/>
          <w:szCs w:val="24"/>
        </w:rPr>
        <w:t>As a result, despite the well-known importance of youth opportunities to practise being politically active, large groups of young people begin their political growth at a disadvantage.</w:t>
      </w:r>
      <w:r>
        <w:rPr>
          <w:rFonts w:ascii="Arial" w:hAnsi="Arial" w:cs="Arial"/>
          <w:sz w:val="24"/>
          <w:szCs w:val="24"/>
        </w:rPr>
        <w:t xml:space="preserve"> </w:t>
      </w:r>
      <w:r w:rsidRPr="00527C73">
        <w:rPr>
          <w:rFonts w:ascii="Arial" w:hAnsi="Arial" w:cs="Arial"/>
          <w:sz w:val="24"/>
          <w:szCs w:val="24"/>
        </w:rPr>
        <w:t xml:space="preserve">Our reality is characterised by impermanence, and social life is characterised by mobility. Thus, self-identity has become a vague concept. </w:t>
      </w:r>
      <w:r>
        <w:rPr>
          <w:rFonts w:ascii="Arial" w:hAnsi="Arial" w:cs="Arial"/>
          <w:sz w:val="24"/>
          <w:szCs w:val="24"/>
        </w:rPr>
        <w:t>People use consuming objects and commodities</w:t>
      </w:r>
      <w:r w:rsidRPr="00527C73">
        <w:rPr>
          <w:rFonts w:ascii="Arial" w:hAnsi="Arial" w:cs="Arial"/>
          <w:sz w:val="24"/>
          <w:szCs w:val="24"/>
        </w:rPr>
        <w:t xml:space="preserve"> to reinvent themselves </w:t>
      </w:r>
      <w:r w:rsidR="00ED0FA0">
        <w:rPr>
          <w:rFonts w:ascii="Arial" w:hAnsi="Arial" w:cs="Arial"/>
          <w:sz w:val="24"/>
          <w:szCs w:val="24"/>
        </w:rPr>
        <w:t>according to</w:t>
      </w:r>
      <w:r w:rsidRPr="00527C73">
        <w:rPr>
          <w:rFonts w:ascii="Arial" w:hAnsi="Arial" w:cs="Arial"/>
          <w:sz w:val="24"/>
          <w:szCs w:val="24"/>
        </w:rPr>
        <w:t xml:space="preserve"> their innermost needs</w:t>
      </w:r>
      <w:r>
        <w:rPr>
          <w:rFonts w:ascii="Arial" w:hAnsi="Arial" w:cs="Arial"/>
          <w:sz w:val="24"/>
          <w:szCs w:val="24"/>
        </w:rPr>
        <w:t xml:space="preserve"> (Hughes, Russell, and Patterson, 2005). Young people live under the pressure of their identity and social and political circumstances. </w:t>
      </w:r>
      <w:r w:rsidRPr="004211A5">
        <w:rPr>
          <w:rFonts w:ascii="Arial" w:hAnsi="Arial" w:cs="Arial"/>
          <w:sz w:val="24"/>
          <w:szCs w:val="24"/>
        </w:rPr>
        <w:t xml:space="preserve">Political literacy should be viewed as a learning experience between a young person and society rather than a result. </w:t>
      </w:r>
      <w:r>
        <w:rPr>
          <w:rFonts w:ascii="Arial" w:hAnsi="Arial" w:cs="Arial"/>
          <w:sz w:val="24"/>
          <w:szCs w:val="24"/>
        </w:rPr>
        <w:t>It is significant only when political literacy is directly linked to every young person</w:t>
      </w:r>
      <w:r w:rsidRPr="004211A5">
        <w:rPr>
          <w:rFonts w:ascii="Arial" w:hAnsi="Arial" w:cs="Arial"/>
          <w:sz w:val="24"/>
          <w:szCs w:val="24"/>
        </w:rPr>
        <w:t>.</w:t>
      </w:r>
      <w:r>
        <w:rPr>
          <w:rFonts w:ascii="Arial" w:hAnsi="Arial" w:cs="Arial"/>
          <w:sz w:val="24"/>
          <w:szCs w:val="24"/>
        </w:rPr>
        <w:t xml:space="preserve"> As of 2022, the Welsh Government have created a Children and Young People’s Plan to improve the lives of young people starting from birth to school and college, to </w:t>
      </w:r>
      <w:r>
        <w:rPr>
          <w:rFonts w:ascii="Arial" w:hAnsi="Arial" w:cs="Arial"/>
          <w:sz w:val="24"/>
          <w:szCs w:val="24"/>
        </w:rPr>
        <w:lastRenderedPageBreak/>
        <w:t>developing skills and getting a job, to physical and mental health and emotional wellbeing, to society, and the climate emergency (Welsh Government, 2022b). This initiative will hopefully improve the lives of young people and increase their political involvement.</w:t>
      </w:r>
    </w:p>
    <w:p w14:paraId="6065158B" w14:textId="77777777" w:rsidR="00BE0EEA" w:rsidRDefault="00BE0EEA" w:rsidP="00CE3F3B">
      <w:pPr>
        <w:spacing w:line="480" w:lineRule="auto"/>
        <w:rPr>
          <w:rFonts w:ascii="Arial" w:hAnsi="Arial" w:cs="Arial"/>
          <w:b/>
          <w:bCs/>
          <w:sz w:val="24"/>
          <w:szCs w:val="24"/>
        </w:rPr>
      </w:pPr>
      <w:r>
        <w:rPr>
          <w:rFonts w:ascii="Arial" w:hAnsi="Arial" w:cs="Arial"/>
          <w:b/>
          <w:bCs/>
          <w:sz w:val="24"/>
          <w:szCs w:val="24"/>
        </w:rPr>
        <w:t xml:space="preserve">2.4.1. Collaboration for success </w:t>
      </w:r>
    </w:p>
    <w:p w14:paraId="20F84C7D" w14:textId="77777777" w:rsidR="00BE0EEA" w:rsidRDefault="00BE0EEA" w:rsidP="00CE3F3B">
      <w:pPr>
        <w:spacing w:line="480" w:lineRule="auto"/>
        <w:rPr>
          <w:rFonts w:ascii="Arial" w:hAnsi="Arial" w:cs="Arial"/>
          <w:sz w:val="24"/>
          <w:szCs w:val="24"/>
        </w:rPr>
      </w:pPr>
      <w:r w:rsidRPr="001F3730">
        <w:rPr>
          <w:rFonts w:ascii="Arial" w:hAnsi="Arial" w:cs="Arial"/>
          <w:sz w:val="24"/>
          <w:szCs w:val="24"/>
        </w:rPr>
        <w:t xml:space="preserve">Youth </w:t>
      </w:r>
      <w:r>
        <w:rPr>
          <w:rFonts w:ascii="Arial" w:hAnsi="Arial" w:cs="Arial"/>
          <w:sz w:val="24"/>
          <w:szCs w:val="24"/>
        </w:rPr>
        <w:t>engagement</w:t>
      </w:r>
      <w:r w:rsidRPr="001F3730">
        <w:rPr>
          <w:rFonts w:ascii="Arial" w:hAnsi="Arial" w:cs="Arial"/>
          <w:sz w:val="24"/>
          <w:szCs w:val="24"/>
        </w:rPr>
        <w:t xml:space="preserve"> is frequently likened to the school system when explaining its role in the lives of young people.</w:t>
      </w:r>
      <w:r>
        <w:rPr>
          <w:rFonts w:ascii="Arial" w:hAnsi="Arial" w:cs="Arial"/>
          <w:sz w:val="24"/>
          <w:szCs w:val="24"/>
        </w:rPr>
        <w:t xml:space="preserve"> </w:t>
      </w:r>
      <w:r w:rsidRPr="009A7C17">
        <w:rPr>
          <w:rFonts w:ascii="Arial" w:hAnsi="Arial" w:cs="Arial"/>
          <w:sz w:val="24"/>
          <w:szCs w:val="24"/>
        </w:rPr>
        <w:t xml:space="preserve">Schools </w:t>
      </w:r>
      <w:r>
        <w:rPr>
          <w:rFonts w:ascii="Arial" w:hAnsi="Arial" w:cs="Arial"/>
          <w:sz w:val="24"/>
          <w:szCs w:val="24"/>
        </w:rPr>
        <w:t>can</w:t>
      </w:r>
      <w:r w:rsidRPr="009A7C17">
        <w:rPr>
          <w:rFonts w:ascii="Arial" w:hAnsi="Arial" w:cs="Arial"/>
          <w:sz w:val="24"/>
          <w:szCs w:val="24"/>
        </w:rPr>
        <w:t xml:space="preserve"> assist students </w:t>
      </w:r>
      <w:r>
        <w:rPr>
          <w:rFonts w:ascii="Arial" w:hAnsi="Arial" w:cs="Arial"/>
          <w:sz w:val="24"/>
          <w:szCs w:val="24"/>
        </w:rPr>
        <w:t xml:space="preserve">in </w:t>
      </w:r>
      <w:r w:rsidRPr="009A7C17">
        <w:rPr>
          <w:rFonts w:ascii="Arial" w:hAnsi="Arial" w:cs="Arial"/>
          <w:sz w:val="24"/>
          <w:szCs w:val="24"/>
        </w:rPr>
        <w:t xml:space="preserve">better </w:t>
      </w:r>
      <w:r>
        <w:rPr>
          <w:rFonts w:ascii="Arial" w:hAnsi="Arial" w:cs="Arial"/>
          <w:sz w:val="24"/>
          <w:szCs w:val="24"/>
        </w:rPr>
        <w:t>comprehending</w:t>
      </w:r>
      <w:r w:rsidRPr="009A7C17">
        <w:rPr>
          <w:rFonts w:ascii="Arial" w:hAnsi="Arial" w:cs="Arial"/>
          <w:sz w:val="24"/>
          <w:szCs w:val="24"/>
        </w:rPr>
        <w:t xml:space="preserve"> their place in society and the world</w:t>
      </w:r>
      <w:r>
        <w:rPr>
          <w:rFonts w:ascii="Arial" w:hAnsi="Arial" w:cs="Arial"/>
          <w:sz w:val="24"/>
          <w:szCs w:val="24"/>
        </w:rPr>
        <w:t xml:space="preserve"> and</w:t>
      </w:r>
      <w:r w:rsidRPr="009A7C17">
        <w:rPr>
          <w:rFonts w:ascii="Arial" w:hAnsi="Arial" w:cs="Arial"/>
          <w:sz w:val="24"/>
          <w:szCs w:val="24"/>
        </w:rPr>
        <w:t xml:space="preserve"> develop their capacity to make decisions and act (Hanvey,</w:t>
      </w:r>
      <w:r>
        <w:rPr>
          <w:rFonts w:ascii="Arial" w:hAnsi="Arial" w:cs="Arial"/>
          <w:sz w:val="24"/>
          <w:szCs w:val="24"/>
        </w:rPr>
        <w:t xml:space="preserve"> </w:t>
      </w:r>
      <w:r w:rsidRPr="009A7C17">
        <w:rPr>
          <w:rFonts w:ascii="Arial" w:hAnsi="Arial" w:cs="Arial"/>
          <w:sz w:val="24"/>
          <w:szCs w:val="24"/>
        </w:rPr>
        <w:t>19</w:t>
      </w:r>
      <w:r>
        <w:rPr>
          <w:rFonts w:ascii="Arial" w:hAnsi="Arial" w:cs="Arial"/>
          <w:sz w:val="24"/>
          <w:szCs w:val="24"/>
        </w:rPr>
        <w:t>82</w:t>
      </w:r>
      <w:r w:rsidRPr="009A7C17">
        <w:rPr>
          <w:rFonts w:ascii="Arial" w:hAnsi="Arial" w:cs="Arial"/>
          <w:sz w:val="24"/>
          <w:szCs w:val="24"/>
        </w:rPr>
        <w:t>).</w:t>
      </w:r>
      <w:r>
        <w:rPr>
          <w:rFonts w:ascii="Arial" w:hAnsi="Arial" w:cs="Arial"/>
          <w:sz w:val="24"/>
          <w:szCs w:val="24"/>
        </w:rPr>
        <w:t xml:space="preserve"> </w:t>
      </w:r>
      <w:r w:rsidRPr="005F774E">
        <w:rPr>
          <w:rFonts w:ascii="Arial" w:hAnsi="Arial" w:cs="Arial"/>
          <w:sz w:val="24"/>
          <w:szCs w:val="24"/>
        </w:rPr>
        <w:t xml:space="preserve">According to Rogers (2016), at least six schools in Wales have undergone a </w:t>
      </w:r>
      <w:r>
        <w:rPr>
          <w:rFonts w:ascii="Arial" w:hAnsi="Arial" w:cs="Arial"/>
          <w:sz w:val="24"/>
          <w:szCs w:val="24"/>
        </w:rPr>
        <w:t>‘</w:t>
      </w:r>
      <w:r w:rsidRPr="005F774E">
        <w:rPr>
          <w:rFonts w:ascii="Arial" w:hAnsi="Arial" w:cs="Arial"/>
          <w:sz w:val="24"/>
          <w:szCs w:val="24"/>
        </w:rPr>
        <w:t>cultural shift</w:t>
      </w:r>
      <w:r>
        <w:rPr>
          <w:rFonts w:ascii="Arial" w:hAnsi="Arial" w:cs="Arial"/>
          <w:sz w:val="24"/>
          <w:szCs w:val="24"/>
        </w:rPr>
        <w:t>’</w:t>
      </w:r>
      <w:r w:rsidRPr="005F774E">
        <w:rPr>
          <w:rFonts w:ascii="Arial" w:hAnsi="Arial" w:cs="Arial"/>
          <w:sz w:val="24"/>
          <w:szCs w:val="24"/>
        </w:rPr>
        <w:t xml:space="preserve"> that has led to </w:t>
      </w:r>
      <w:r>
        <w:rPr>
          <w:rFonts w:ascii="Arial" w:hAnsi="Arial" w:cs="Arial"/>
          <w:sz w:val="24"/>
          <w:szCs w:val="24"/>
        </w:rPr>
        <w:t>rebuilding</w:t>
      </w:r>
      <w:r w:rsidRPr="005F774E">
        <w:rPr>
          <w:rFonts w:ascii="Arial" w:hAnsi="Arial" w:cs="Arial"/>
          <w:sz w:val="24"/>
          <w:szCs w:val="24"/>
        </w:rPr>
        <w:t xml:space="preserve"> by forming a school-wide Wellbeing Team. Although it goes by different names in different schools, the aim is on early detection and intervention to help those children and young people most </w:t>
      </w:r>
      <w:r>
        <w:rPr>
          <w:rFonts w:ascii="Arial" w:hAnsi="Arial" w:cs="Arial"/>
          <w:sz w:val="24"/>
          <w:szCs w:val="24"/>
        </w:rPr>
        <w:t>in</w:t>
      </w:r>
      <w:r w:rsidRPr="005F774E">
        <w:rPr>
          <w:rFonts w:ascii="Arial" w:hAnsi="Arial" w:cs="Arial"/>
          <w:sz w:val="24"/>
          <w:szCs w:val="24"/>
        </w:rPr>
        <w:t xml:space="preserve"> danger</w:t>
      </w:r>
      <w:r>
        <w:rPr>
          <w:rFonts w:ascii="Arial" w:hAnsi="Arial" w:cs="Arial"/>
          <w:sz w:val="24"/>
          <w:szCs w:val="24"/>
        </w:rPr>
        <w:t xml:space="preserve"> and offer</w:t>
      </w:r>
      <w:r w:rsidRPr="005F774E">
        <w:rPr>
          <w:rFonts w:ascii="Arial" w:hAnsi="Arial" w:cs="Arial"/>
          <w:sz w:val="24"/>
          <w:szCs w:val="24"/>
        </w:rPr>
        <w:t xml:space="preserve"> focused emotional support.</w:t>
      </w:r>
    </w:p>
    <w:p w14:paraId="709B2CD3" w14:textId="77777777" w:rsidR="00BE0EEA" w:rsidRPr="004211A5" w:rsidRDefault="00BE0EEA" w:rsidP="00CE3F3B">
      <w:pPr>
        <w:spacing w:line="480" w:lineRule="auto"/>
        <w:rPr>
          <w:rFonts w:ascii="Arial" w:hAnsi="Arial" w:cs="Arial"/>
          <w:sz w:val="24"/>
          <w:szCs w:val="24"/>
        </w:rPr>
      </w:pPr>
      <w:r w:rsidRPr="001669CB">
        <w:rPr>
          <w:rFonts w:ascii="Arial" w:hAnsi="Arial" w:cs="Arial"/>
          <w:sz w:val="24"/>
          <w:szCs w:val="24"/>
        </w:rPr>
        <w:t xml:space="preserve">Substantial engagement, involvement with young people, and cross-sector collaboration are essential components of </w:t>
      </w:r>
      <w:r>
        <w:rPr>
          <w:rFonts w:ascii="Arial" w:hAnsi="Arial" w:cs="Arial"/>
          <w:sz w:val="24"/>
          <w:szCs w:val="24"/>
        </w:rPr>
        <w:t>practical</w:t>
      </w:r>
      <w:r w:rsidRPr="001669CB">
        <w:rPr>
          <w:rFonts w:ascii="Arial" w:hAnsi="Arial" w:cs="Arial"/>
          <w:sz w:val="24"/>
          <w:szCs w:val="24"/>
        </w:rPr>
        <w:t xml:space="preserve"> youth work. </w:t>
      </w:r>
      <w:r>
        <w:rPr>
          <w:rFonts w:ascii="Arial" w:hAnsi="Arial" w:cs="Arial"/>
          <w:sz w:val="24"/>
          <w:szCs w:val="24"/>
        </w:rPr>
        <w:t>Unfortunately, t</w:t>
      </w:r>
      <w:r w:rsidRPr="001669CB">
        <w:rPr>
          <w:rFonts w:ascii="Arial" w:hAnsi="Arial" w:cs="Arial"/>
          <w:sz w:val="24"/>
          <w:szCs w:val="24"/>
        </w:rPr>
        <w:t>hese mechanisms and collaborations are sometimes in disarray</w:t>
      </w:r>
      <w:r>
        <w:rPr>
          <w:rFonts w:ascii="Arial" w:hAnsi="Arial" w:cs="Arial"/>
          <w:sz w:val="24"/>
          <w:szCs w:val="24"/>
        </w:rPr>
        <w:t>: y</w:t>
      </w:r>
      <w:r w:rsidRPr="001669CB">
        <w:rPr>
          <w:rFonts w:ascii="Arial" w:hAnsi="Arial" w:cs="Arial"/>
          <w:sz w:val="24"/>
          <w:szCs w:val="24"/>
        </w:rPr>
        <w:t>oung people and youth work victims of discontinued or badly offered services</w:t>
      </w:r>
      <w:r>
        <w:rPr>
          <w:rFonts w:ascii="Arial" w:hAnsi="Arial" w:cs="Arial"/>
          <w:sz w:val="24"/>
          <w:szCs w:val="24"/>
        </w:rPr>
        <w:t xml:space="preserve"> (Education Wales, 2019). </w:t>
      </w:r>
      <w:r w:rsidRPr="001669CB">
        <w:rPr>
          <w:rFonts w:ascii="Arial" w:hAnsi="Arial" w:cs="Arial"/>
          <w:sz w:val="24"/>
          <w:szCs w:val="24"/>
        </w:rPr>
        <w:t xml:space="preserve">Youth involvement </w:t>
      </w:r>
      <w:r>
        <w:rPr>
          <w:rFonts w:ascii="Arial" w:hAnsi="Arial" w:cs="Arial"/>
          <w:sz w:val="24"/>
          <w:szCs w:val="24"/>
        </w:rPr>
        <w:t>provide</w:t>
      </w:r>
      <w:r w:rsidRPr="001669CB">
        <w:rPr>
          <w:rFonts w:ascii="Arial" w:hAnsi="Arial" w:cs="Arial"/>
          <w:sz w:val="24"/>
          <w:szCs w:val="24"/>
        </w:rPr>
        <w:t xml:space="preserve">s numerous benefits, as evidenced by the literature. However, it still has </w:t>
      </w:r>
      <w:r>
        <w:rPr>
          <w:rFonts w:ascii="Arial" w:hAnsi="Arial" w:cs="Arial"/>
          <w:sz w:val="24"/>
          <w:szCs w:val="24"/>
        </w:rPr>
        <w:t>inaccessibility, funding, and long-term viability flaws</w:t>
      </w:r>
      <w:r w:rsidRPr="001669CB">
        <w:rPr>
          <w:rFonts w:ascii="Arial" w:hAnsi="Arial" w:cs="Arial"/>
          <w:sz w:val="24"/>
          <w:szCs w:val="24"/>
        </w:rPr>
        <w:t>.</w:t>
      </w:r>
    </w:p>
    <w:p w14:paraId="0C139D8E" w14:textId="77777777" w:rsidR="00BE0EEA" w:rsidRDefault="00BE0EEA" w:rsidP="00CE3F3B">
      <w:pPr>
        <w:spacing w:line="480" w:lineRule="auto"/>
        <w:rPr>
          <w:rFonts w:ascii="Arial" w:hAnsi="Arial" w:cs="Arial"/>
          <w:b/>
          <w:bCs/>
          <w:sz w:val="24"/>
          <w:szCs w:val="24"/>
        </w:rPr>
      </w:pPr>
      <w:r>
        <w:rPr>
          <w:rFonts w:ascii="Arial" w:hAnsi="Arial" w:cs="Arial"/>
          <w:b/>
          <w:bCs/>
          <w:sz w:val="24"/>
          <w:szCs w:val="24"/>
        </w:rPr>
        <w:t xml:space="preserve">2.5. </w:t>
      </w:r>
      <w:r w:rsidRPr="001358ED">
        <w:rPr>
          <w:rFonts w:ascii="Arial" w:hAnsi="Arial" w:cs="Arial"/>
          <w:b/>
          <w:bCs/>
          <w:sz w:val="24"/>
          <w:szCs w:val="24"/>
        </w:rPr>
        <w:t xml:space="preserve">Welsh policy context </w:t>
      </w:r>
    </w:p>
    <w:p w14:paraId="679010A6" w14:textId="77777777" w:rsidR="00BE0EEA" w:rsidRDefault="00BE0EEA" w:rsidP="00CE3F3B">
      <w:pPr>
        <w:spacing w:line="480" w:lineRule="auto"/>
        <w:rPr>
          <w:rFonts w:ascii="Arial" w:hAnsi="Arial" w:cs="Arial"/>
          <w:sz w:val="24"/>
          <w:szCs w:val="24"/>
        </w:rPr>
      </w:pPr>
      <w:r w:rsidRPr="00562089">
        <w:rPr>
          <w:rFonts w:ascii="Arial" w:hAnsi="Arial" w:cs="Arial"/>
          <w:sz w:val="24"/>
          <w:szCs w:val="24"/>
        </w:rPr>
        <w:t xml:space="preserve">Youth work is a unique profession </w:t>
      </w:r>
      <w:r>
        <w:rPr>
          <w:rFonts w:ascii="Arial" w:hAnsi="Arial" w:cs="Arial"/>
          <w:sz w:val="24"/>
          <w:szCs w:val="24"/>
        </w:rPr>
        <w:t>with its qualification structure and national occupational standards (NOS). I</w:t>
      </w:r>
      <w:r w:rsidRPr="00562089">
        <w:rPr>
          <w:rFonts w:ascii="Arial" w:hAnsi="Arial" w:cs="Arial"/>
          <w:sz w:val="24"/>
          <w:szCs w:val="24"/>
        </w:rPr>
        <w:t xml:space="preserve">t has played an essential role in </w:t>
      </w:r>
      <w:r>
        <w:rPr>
          <w:rFonts w:ascii="Arial" w:hAnsi="Arial" w:cs="Arial"/>
          <w:sz w:val="24"/>
          <w:szCs w:val="24"/>
        </w:rPr>
        <w:t>delivering</w:t>
      </w:r>
      <w:r w:rsidRPr="00562089">
        <w:rPr>
          <w:rFonts w:ascii="Arial" w:hAnsi="Arial" w:cs="Arial"/>
          <w:sz w:val="24"/>
          <w:szCs w:val="24"/>
        </w:rPr>
        <w:t xml:space="preserve"> youth care services in Wales since the 1930s</w:t>
      </w:r>
      <w:r>
        <w:rPr>
          <w:rFonts w:ascii="Arial" w:hAnsi="Arial" w:cs="Arial"/>
          <w:sz w:val="24"/>
          <w:szCs w:val="24"/>
        </w:rPr>
        <w:t xml:space="preserve"> (Welsh Local Government Association, 2022). </w:t>
      </w:r>
      <w:r w:rsidRPr="00CB1447">
        <w:rPr>
          <w:rFonts w:ascii="Arial" w:hAnsi="Arial" w:cs="Arial"/>
          <w:sz w:val="24"/>
          <w:szCs w:val="24"/>
        </w:rPr>
        <w:t xml:space="preserve">Welsh Ministers have instructed local authorities to offer, guarantee the </w:t>
      </w:r>
      <w:r w:rsidRPr="00CB1447">
        <w:rPr>
          <w:rFonts w:ascii="Arial" w:hAnsi="Arial" w:cs="Arial"/>
          <w:sz w:val="24"/>
          <w:szCs w:val="24"/>
        </w:rPr>
        <w:lastRenderedPageBreak/>
        <w:t xml:space="preserve">supply of, or assist in </w:t>
      </w:r>
      <w:r>
        <w:rPr>
          <w:rFonts w:ascii="Arial" w:hAnsi="Arial" w:cs="Arial"/>
          <w:sz w:val="24"/>
          <w:szCs w:val="24"/>
        </w:rPr>
        <w:t>delivering</w:t>
      </w:r>
      <w:r w:rsidRPr="00CB1447">
        <w:rPr>
          <w:rFonts w:ascii="Arial" w:hAnsi="Arial" w:cs="Arial"/>
          <w:sz w:val="24"/>
          <w:szCs w:val="24"/>
        </w:rPr>
        <w:t xml:space="preserve"> youth support services under section 123 of the Learning and Skills Act 2000</w:t>
      </w:r>
      <w:r>
        <w:rPr>
          <w:rFonts w:ascii="Arial" w:hAnsi="Arial" w:cs="Arial"/>
          <w:sz w:val="24"/>
          <w:szCs w:val="24"/>
        </w:rPr>
        <w:t xml:space="preserve"> (Education Wales, 2019). </w:t>
      </w:r>
    </w:p>
    <w:p w14:paraId="1CDB95C3" w14:textId="77777777" w:rsidR="00BE0EEA" w:rsidRDefault="00BE0EEA" w:rsidP="00CE3F3B">
      <w:pPr>
        <w:spacing w:line="480" w:lineRule="auto"/>
        <w:rPr>
          <w:rFonts w:ascii="Arial" w:hAnsi="Arial" w:cs="Arial"/>
          <w:b/>
          <w:bCs/>
          <w:sz w:val="24"/>
          <w:szCs w:val="24"/>
        </w:rPr>
      </w:pPr>
      <w:r>
        <w:rPr>
          <w:rFonts w:ascii="Arial" w:hAnsi="Arial" w:cs="Arial"/>
          <w:b/>
          <w:bCs/>
          <w:sz w:val="24"/>
          <w:szCs w:val="24"/>
        </w:rPr>
        <w:t>2.5.1. Main actors of youth work governance in Wales</w:t>
      </w:r>
    </w:p>
    <w:p w14:paraId="2F0D0B12" w14:textId="77777777" w:rsidR="00BE0EEA" w:rsidRPr="00C514DC" w:rsidRDefault="00BE0EEA" w:rsidP="00CE3F3B">
      <w:pPr>
        <w:spacing w:line="480" w:lineRule="auto"/>
        <w:rPr>
          <w:rFonts w:ascii="Arial" w:hAnsi="Arial" w:cs="Arial"/>
          <w:sz w:val="24"/>
          <w:szCs w:val="24"/>
        </w:rPr>
      </w:pPr>
      <w:r w:rsidRPr="007F204F">
        <w:rPr>
          <w:rFonts w:ascii="Arial" w:hAnsi="Arial" w:cs="Arial"/>
          <w:sz w:val="24"/>
          <w:szCs w:val="24"/>
        </w:rPr>
        <w:t xml:space="preserve">The </w:t>
      </w:r>
      <w:r>
        <w:rPr>
          <w:rFonts w:ascii="Arial" w:hAnsi="Arial" w:cs="Arial"/>
          <w:sz w:val="24"/>
          <w:szCs w:val="24"/>
        </w:rPr>
        <w:t>policy’s significant entities</w:t>
      </w:r>
      <w:r w:rsidRPr="007F204F">
        <w:rPr>
          <w:rFonts w:ascii="Arial" w:hAnsi="Arial" w:cs="Arial"/>
          <w:sz w:val="24"/>
          <w:szCs w:val="24"/>
        </w:rPr>
        <w:t xml:space="preserve"> are the Welsh Government, Education Wales, and the Council for Wales of Voluntary Youth Services (CWVYS).</w:t>
      </w:r>
      <w:r>
        <w:rPr>
          <w:rFonts w:ascii="Arial" w:hAnsi="Arial" w:cs="Arial"/>
          <w:sz w:val="24"/>
          <w:szCs w:val="24"/>
        </w:rPr>
        <w:t xml:space="preserve"> </w:t>
      </w:r>
      <w:r w:rsidRPr="001A5BEC">
        <w:rPr>
          <w:rFonts w:ascii="Arial" w:hAnsi="Arial" w:cs="Arial"/>
          <w:sz w:val="24"/>
          <w:szCs w:val="24"/>
        </w:rPr>
        <w:t>Following Schedule 5 of the Government of Wales Act 2006, the 22 local councils in Wales are responsible for executing government policies on youth work.</w:t>
      </w:r>
      <w:r>
        <w:rPr>
          <w:rFonts w:ascii="Arial" w:hAnsi="Arial" w:cs="Arial"/>
          <w:sz w:val="24"/>
          <w:szCs w:val="24"/>
        </w:rPr>
        <w:t xml:space="preserve"> </w:t>
      </w:r>
      <w:r w:rsidRPr="0001208A">
        <w:rPr>
          <w:rFonts w:ascii="Arial" w:hAnsi="Arial" w:cs="Arial"/>
          <w:sz w:val="24"/>
          <w:szCs w:val="24"/>
        </w:rPr>
        <w:t>Local governments collaborate with third-party organisations to provide youth services. Education Wales, CWVYS, and Youth Cymru are all supported by the Department for Children, Schools, and Families.</w:t>
      </w:r>
      <w:r>
        <w:rPr>
          <w:rFonts w:ascii="Arial" w:hAnsi="Arial" w:cs="Arial"/>
          <w:sz w:val="24"/>
          <w:szCs w:val="24"/>
        </w:rPr>
        <w:t xml:space="preserve"> </w:t>
      </w:r>
      <w:r w:rsidRPr="00A9644D">
        <w:rPr>
          <w:rFonts w:ascii="Arial" w:hAnsi="Arial" w:cs="Arial"/>
          <w:sz w:val="24"/>
          <w:szCs w:val="24"/>
        </w:rPr>
        <w:t>The National Youth Work Agency is CWVYS. It is the Welsh voluntary youth sector</w:t>
      </w:r>
      <w:r>
        <w:rPr>
          <w:rFonts w:ascii="Arial" w:hAnsi="Arial" w:cs="Arial"/>
          <w:sz w:val="24"/>
          <w:szCs w:val="24"/>
        </w:rPr>
        <w:t>’</w:t>
      </w:r>
      <w:r w:rsidRPr="00A9644D">
        <w:rPr>
          <w:rFonts w:ascii="Arial" w:hAnsi="Arial" w:cs="Arial"/>
          <w:sz w:val="24"/>
          <w:szCs w:val="24"/>
        </w:rPr>
        <w:t xml:space="preserve">s representative group. It is a non-profit organisation that supports high-quality youth work while also representing the interests of its members and the broader industry. The dedication and continued </w:t>
      </w:r>
      <w:r>
        <w:rPr>
          <w:rFonts w:ascii="Arial" w:hAnsi="Arial" w:cs="Arial"/>
          <w:sz w:val="24"/>
          <w:szCs w:val="24"/>
        </w:rPr>
        <w:t>vit</w:t>
      </w:r>
      <w:r w:rsidRPr="00A9644D">
        <w:rPr>
          <w:rFonts w:ascii="Arial" w:hAnsi="Arial" w:cs="Arial"/>
          <w:sz w:val="24"/>
          <w:szCs w:val="24"/>
        </w:rPr>
        <w:t>al youth work services are fundamental and essential for young people at this time, according to the annual report of CWVYS 2020-2021</w:t>
      </w:r>
      <w:r>
        <w:rPr>
          <w:rFonts w:ascii="Arial" w:hAnsi="Arial" w:cs="Arial"/>
          <w:sz w:val="24"/>
          <w:szCs w:val="24"/>
        </w:rPr>
        <w:t xml:space="preserve"> (CWVYS, 2021). The CWVYS is also an organisation that helped push for younger voting in Wales. The voting age was changed from 18 to 16, and since 2021 the younger generation has had the opportunity to play an active role in their community and take charge of their lives (CWVYS, 2020). </w:t>
      </w:r>
    </w:p>
    <w:p w14:paraId="03EB360D" w14:textId="77777777" w:rsidR="00BE0EEA" w:rsidRPr="00C00A28" w:rsidRDefault="00BE0EEA" w:rsidP="00D515FB">
      <w:pPr>
        <w:rPr>
          <w:rFonts w:ascii="Arial" w:hAnsi="Arial" w:cs="Arial"/>
          <w:sz w:val="24"/>
          <w:szCs w:val="24"/>
        </w:rPr>
      </w:pPr>
    </w:p>
    <w:p w14:paraId="5AA86225" w14:textId="2BBA320A" w:rsidR="00BE0EEA" w:rsidRDefault="00BE0EEA" w:rsidP="00372E88">
      <w:pPr>
        <w:rPr>
          <w:rFonts w:ascii="Arial" w:hAnsi="Arial" w:cs="Arial"/>
          <w:sz w:val="24"/>
          <w:szCs w:val="24"/>
        </w:rPr>
      </w:pPr>
    </w:p>
    <w:p w14:paraId="211E74CA" w14:textId="77777777" w:rsidR="00BE0EEA" w:rsidRDefault="00BE0EEA">
      <w:pPr>
        <w:rPr>
          <w:rFonts w:ascii="Arial" w:hAnsi="Arial" w:cs="Arial"/>
          <w:sz w:val="24"/>
          <w:szCs w:val="24"/>
        </w:rPr>
      </w:pPr>
      <w:r>
        <w:rPr>
          <w:rFonts w:ascii="Arial" w:hAnsi="Arial" w:cs="Arial"/>
          <w:sz w:val="24"/>
          <w:szCs w:val="24"/>
        </w:rPr>
        <w:br w:type="page"/>
      </w:r>
    </w:p>
    <w:p w14:paraId="67C9198A" w14:textId="77777777" w:rsidR="004946A9" w:rsidRDefault="004946A9" w:rsidP="00CE3F3B">
      <w:pPr>
        <w:spacing w:line="480" w:lineRule="auto"/>
        <w:rPr>
          <w:rFonts w:ascii="Arial" w:hAnsi="Arial" w:cs="Arial"/>
          <w:b/>
          <w:bCs/>
          <w:sz w:val="24"/>
          <w:szCs w:val="24"/>
        </w:rPr>
      </w:pPr>
      <w:r>
        <w:rPr>
          <w:rFonts w:ascii="Arial" w:hAnsi="Arial" w:cs="Arial"/>
          <w:b/>
          <w:bCs/>
          <w:sz w:val="24"/>
          <w:szCs w:val="24"/>
        </w:rPr>
        <w:lastRenderedPageBreak/>
        <w:t>Chapter 3</w:t>
      </w:r>
    </w:p>
    <w:p w14:paraId="151E0B75" w14:textId="00841FEB" w:rsidR="004946A9" w:rsidRDefault="004946A9" w:rsidP="00CE3F3B">
      <w:pPr>
        <w:spacing w:line="480" w:lineRule="auto"/>
        <w:rPr>
          <w:rFonts w:ascii="Arial" w:hAnsi="Arial" w:cs="Arial"/>
          <w:b/>
          <w:bCs/>
          <w:sz w:val="24"/>
          <w:szCs w:val="24"/>
        </w:rPr>
      </w:pPr>
      <w:r w:rsidRPr="00B57ADC">
        <w:rPr>
          <w:rFonts w:ascii="Arial" w:hAnsi="Arial" w:cs="Arial"/>
          <w:b/>
          <w:bCs/>
          <w:sz w:val="24"/>
          <w:szCs w:val="24"/>
        </w:rPr>
        <w:t>Research Methods</w:t>
      </w:r>
    </w:p>
    <w:p w14:paraId="3CAA4BB0" w14:textId="77777777" w:rsidR="004946A9" w:rsidRDefault="004946A9" w:rsidP="00CE3F3B">
      <w:pPr>
        <w:spacing w:line="480" w:lineRule="auto"/>
        <w:rPr>
          <w:rFonts w:ascii="Arial" w:hAnsi="Arial" w:cs="Arial"/>
          <w:b/>
          <w:bCs/>
          <w:sz w:val="24"/>
          <w:szCs w:val="24"/>
        </w:rPr>
      </w:pPr>
      <w:r>
        <w:rPr>
          <w:rFonts w:ascii="Arial" w:hAnsi="Arial" w:cs="Arial"/>
          <w:b/>
          <w:bCs/>
          <w:sz w:val="24"/>
          <w:szCs w:val="24"/>
        </w:rPr>
        <w:t>3.1 Introduction</w:t>
      </w:r>
    </w:p>
    <w:p w14:paraId="6C268403" w14:textId="77777777" w:rsidR="004946A9" w:rsidRDefault="004946A9" w:rsidP="00CE3F3B">
      <w:pPr>
        <w:spacing w:line="480" w:lineRule="auto"/>
        <w:rPr>
          <w:rFonts w:ascii="Arial" w:hAnsi="Arial" w:cs="Arial"/>
          <w:sz w:val="24"/>
          <w:szCs w:val="24"/>
        </w:rPr>
      </w:pPr>
      <w:r>
        <w:rPr>
          <w:rFonts w:ascii="Arial" w:hAnsi="Arial" w:cs="Arial"/>
          <w:sz w:val="24"/>
          <w:szCs w:val="24"/>
        </w:rPr>
        <w:t>This study aims to investigate "</w:t>
      </w:r>
      <w:r w:rsidRPr="00C302A5">
        <w:rPr>
          <w:rFonts w:ascii="Arial" w:hAnsi="Arial" w:cs="Arial"/>
          <w:i/>
          <w:iCs/>
          <w:sz w:val="24"/>
          <w:szCs w:val="24"/>
        </w:rPr>
        <w:t>The role of youth engagement in advancing the political literacy of young people in Wales</w:t>
      </w:r>
      <w:r>
        <w:rPr>
          <w:rFonts w:ascii="Arial" w:hAnsi="Arial" w:cs="Arial"/>
          <w:sz w:val="24"/>
          <w:szCs w:val="24"/>
        </w:rPr>
        <w:t xml:space="preserve">". </w:t>
      </w:r>
      <w:r w:rsidRPr="003979F0">
        <w:rPr>
          <w:rFonts w:ascii="Arial" w:hAnsi="Arial" w:cs="Arial"/>
          <w:sz w:val="24"/>
          <w:szCs w:val="24"/>
        </w:rPr>
        <w:t>The primary research is driven by political literacy literature</w:t>
      </w:r>
      <w:r>
        <w:rPr>
          <w:rFonts w:ascii="Arial" w:hAnsi="Arial" w:cs="Arial"/>
          <w:sz w:val="24"/>
          <w:szCs w:val="24"/>
        </w:rPr>
        <w:t>,</w:t>
      </w:r>
      <w:r w:rsidRPr="003979F0">
        <w:rPr>
          <w:rFonts w:ascii="Arial" w:hAnsi="Arial" w:cs="Arial"/>
          <w:sz w:val="24"/>
          <w:szCs w:val="24"/>
        </w:rPr>
        <w:t xml:space="preserve"> </w:t>
      </w:r>
      <w:r>
        <w:rPr>
          <w:rFonts w:ascii="Arial" w:hAnsi="Arial" w:cs="Arial"/>
          <w:sz w:val="24"/>
          <w:szCs w:val="24"/>
        </w:rPr>
        <w:t>significant</w:t>
      </w:r>
      <w:r w:rsidRPr="003979F0">
        <w:rPr>
          <w:rFonts w:ascii="Arial" w:hAnsi="Arial" w:cs="Arial"/>
          <w:sz w:val="24"/>
          <w:szCs w:val="24"/>
        </w:rPr>
        <w:t xml:space="preserve"> studies</w:t>
      </w:r>
      <w:r>
        <w:rPr>
          <w:rFonts w:ascii="Arial" w:hAnsi="Arial" w:cs="Arial"/>
          <w:sz w:val="24"/>
          <w:szCs w:val="24"/>
        </w:rPr>
        <w:t>,</w:t>
      </w:r>
      <w:r w:rsidRPr="003979F0">
        <w:rPr>
          <w:rFonts w:ascii="Arial" w:hAnsi="Arial" w:cs="Arial"/>
          <w:sz w:val="24"/>
          <w:szCs w:val="24"/>
        </w:rPr>
        <w:t xml:space="preserve"> and field experiences of youth engagement. According to the literature on political literacy, there is no uniform definition of political literacy in young people. As a result, how to assess young people</w:t>
      </w:r>
      <w:r>
        <w:rPr>
          <w:rFonts w:ascii="Arial" w:hAnsi="Arial" w:cs="Arial"/>
          <w:sz w:val="24"/>
          <w:szCs w:val="24"/>
        </w:rPr>
        <w:t>'</w:t>
      </w:r>
      <w:r w:rsidRPr="003979F0">
        <w:rPr>
          <w:rFonts w:ascii="Arial" w:hAnsi="Arial" w:cs="Arial"/>
          <w:sz w:val="24"/>
          <w:szCs w:val="24"/>
        </w:rPr>
        <w:t>s political literacy remains unanswered.</w:t>
      </w:r>
      <w:r>
        <w:rPr>
          <w:rFonts w:ascii="Arial" w:hAnsi="Arial" w:cs="Arial"/>
          <w:sz w:val="24"/>
          <w:szCs w:val="24"/>
        </w:rPr>
        <w:t xml:space="preserve"> </w:t>
      </w:r>
      <w:r w:rsidRPr="00E53CF7">
        <w:rPr>
          <w:rFonts w:ascii="Arial" w:hAnsi="Arial" w:cs="Arial"/>
          <w:sz w:val="24"/>
          <w:szCs w:val="24"/>
        </w:rPr>
        <w:t>Various methods investigate quantitative measuring indicators, such as the proportion of young people who vote or belong to a community organisation. However, the emergence of evidence-based youth participation necessitates the development of new methodologies for assessing political literacy, as it encompasses a range of activities that cannot be measured using traditional indicators.</w:t>
      </w:r>
      <w:r>
        <w:rPr>
          <w:rFonts w:ascii="Arial" w:hAnsi="Arial" w:cs="Arial"/>
          <w:sz w:val="24"/>
          <w:szCs w:val="24"/>
        </w:rPr>
        <w:t xml:space="preserve"> </w:t>
      </w:r>
      <w:r w:rsidRPr="00994421">
        <w:rPr>
          <w:rFonts w:ascii="Arial" w:hAnsi="Arial" w:cs="Arial"/>
          <w:sz w:val="24"/>
          <w:szCs w:val="24"/>
        </w:rPr>
        <w:t xml:space="preserve">The challenges of </w:t>
      </w:r>
      <w:r>
        <w:rPr>
          <w:rFonts w:ascii="Arial" w:hAnsi="Arial" w:cs="Arial"/>
          <w:sz w:val="24"/>
          <w:szCs w:val="24"/>
        </w:rPr>
        <w:t>evaluat</w:t>
      </w:r>
      <w:r w:rsidRPr="00994421">
        <w:rPr>
          <w:rFonts w:ascii="Arial" w:hAnsi="Arial" w:cs="Arial"/>
          <w:sz w:val="24"/>
          <w:szCs w:val="24"/>
        </w:rPr>
        <w:t>ing political literacy become particularly important in the youth work area. In virtually every initiative, youth workers have addressed young people</w:t>
      </w:r>
      <w:r>
        <w:rPr>
          <w:rFonts w:ascii="Arial" w:hAnsi="Arial" w:cs="Arial"/>
          <w:sz w:val="24"/>
          <w:szCs w:val="24"/>
        </w:rPr>
        <w:t>'</w:t>
      </w:r>
      <w:r w:rsidRPr="00994421">
        <w:rPr>
          <w:rFonts w:ascii="Arial" w:hAnsi="Arial" w:cs="Arial"/>
          <w:sz w:val="24"/>
          <w:szCs w:val="24"/>
        </w:rPr>
        <w:t>s political literacy, and they are scrutinised if they cannot give evidence for their efforts.</w:t>
      </w:r>
      <w:r>
        <w:rPr>
          <w:rFonts w:ascii="Arial" w:hAnsi="Arial" w:cs="Arial"/>
          <w:sz w:val="24"/>
          <w:szCs w:val="24"/>
        </w:rPr>
        <w:t xml:space="preserve"> </w:t>
      </w:r>
    </w:p>
    <w:p w14:paraId="1CA36892" w14:textId="77777777" w:rsidR="004946A9" w:rsidRPr="000F01B5" w:rsidRDefault="004946A9" w:rsidP="00CE3F3B">
      <w:pPr>
        <w:spacing w:line="480" w:lineRule="auto"/>
        <w:rPr>
          <w:rFonts w:ascii="Arial" w:hAnsi="Arial" w:cs="Arial"/>
          <w:sz w:val="24"/>
          <w:szCs w:val="24"/>
        </w:rPr>
      </w:pPr>
      <w:r w:rsidRPr="00F1369E">
        <w:rPr>
          <w:rFonts w:ascii="Arial" w:hAnsi="Arial" w:cs="Arial"/>
          <w:sz w:val="24"/>
          <w:szCs w:val="24"/>
        </w:rPr>
        <w:t>The research</w:t>
      </w:r>
      <w:r>
        <w:rPr>
          <w:rFonts w:ascii="Arial" w:hAnsi="Arial" w:cs="Arial"/>
          <w:sz w:val="24"/>
          <w:szCs w:val="24"/>
        </w:rPr>
        <w:t>'</w:t>
      </w:r>
      <w:r w:rsidRPr="00F1369E">
        <w:rPr>
          <w:rFonts w:ascii="Arial" w:hAnsi="Arial" w:cs="Arial"/>
          <w:sz w:val="24"/>
          <w:szCs w:val="24"/>
        </w:rPr>
        <w:t xml:space="preserve">s </w:t>
      </w:r>
      <w:r>
        <w:rPr>
          <w:rFonts w:ascii="Arial" w:hAnsi="Arial" w:cs="Arial"/>
          <w:sz w:val="24"/>
          <w:szCs w:val="24"/>
        </w:rPr>
        <w:t>primary</w:t>
      </w:r>
      <w:r w:rsidRPr="00F1369E">
        <w:rPr>
          <w:rFonts w:ascii="Arial" w:hAnsi="Arial" w:cs="Arial"/>
          <w:sz w:val="24"/>
          <w:szCs w:val="24"/>
        </w:rPr>
        <w:t xml:space="preserve"> goal is to investigate the benefits and drawbacks of youth engagement</w:t>
      </w:r>
      <w:r>
        <w:rPr>
          <w:rFonts w:ascii="Arial" w:hAnsi="Arial" w:cs="Arial"/>
          <w:sz w:val="24"/>
          <w:szCs w:val="24"/>
        </w:rPr>
        <w:t xml:space="preserve"> and</w:t>
      </w:r>
      <w:r w:rsidRPr="00F1369E">
        <w:rPr>
          <w:rFonts w:ascii="Arial" w:hAnsi="Arial" w:cs="Arial"/>
          <w:sz w:val="24"/>
          <w:szCs w:val="24"/>
        </w:rPr>
        <w:t xml:space="preserve"> the present policies to promote political literacy.</w:t>
      </w:r>
      <w:r>
        <w:rPr>
          <w:rFonts w:ascii="Arial" w:hAnsi="Arial" w:cs="Arial"/>
          <w:sz w:val="24"/>
          <w:szCs w:val="24"/>
        </w:rPr>
        <w:t xml:space="preserve"> </w:t>
      </w:r>
      <w:r w:rsidRPr="001E2DF5">
        <w:rPr>
          <w:rFonts w:ascii="Arial" w:hAnsi="Arial" w:cs="Arial"/>
          <w:sz w:val="24"/>
          <w:szCs w:val="24"/>
        </w:rPr>
        <w:t xml:space="preserve">The </w:t>
      </w:r>
      <w:r>
        <w:rPr>
          <w:rFonts w:ascii="Arial" w:hAnsi="Arial" w:cs="Arial"/>
          <w:sz w:val="24"/>
          <w:szCs w:val="24"/>
        </w:rPr>
        <w:t>study</w:t>
      </w:r>
      <w:r w:rsidRPr="001E2DF5">
        <w:rPr>
          <w:rFonts w:ascii="Arial" w:hAnsi="Arial" w:cs="Arial"/>
          <w:sz w:val="24"/>
          <w:szCs w:val="24"/>
        </w:rPr>
        <w:t xml:space="preserve"> implies that youth engagement </w:t>
      </w:r>
      <w:r>
        <w:rPr>
          <w:rFonts w:ascii="Arial" w:hAnsi="Arial" w:cs="Arial"/>
          <w:sz w:val="24"/>
          <w:szCs w:val="24"/>
        </w:rPr>
        <w:t>positively impacts</w:t>
      </w:r>
      <w:r w:rsidRPr="001E2DF5">
        <w:rPr>
          <w:rFonts w:ascii="Arial" w:hAnsi="Arial" w:cs="Arial"/>
          <w:sz w:val="24"/>
          <w:szCs w:val="24"/>
        </w:rPr>
        <w:t xml:space="preserve"> young people</w:t>
      </w:r>
      <w:r>
        <w:rPr>
          <w:rFonts w:ascii="Arial" w:hAnsi="Arial" w:cs="Arial"/>
          <w:sz w:val="24"/>
          <w:szCs w:val="24"/>
        </w:rPr>
        <w:t>'</w:t>
      </w:r>
      <w:r w:rsidRPr="001E2DF5">
        <w:rPr>
          <w:rFonts w:ascii="Arial" w:hAnsi="Arial" w:cs="Arial"/>
          <w:sz w:val="24"/>
          <w:szCs w:val="24"/>
        </w:rPr>
        <w:t>s lives, but it is hard to ascertain. This could lead to a lack of recognition, money, and participation in policy</w:t>
      </w:r>
      <w:r>
        <w:rPr>
          <w:rFonts w:ascii="Arial" w:hAnsi="Arial" w:cs="Arial"/>
          <w:sz w:val="24"/>
          <w:szCs w:val="24"/>
        </w:rPr>
        <w:t>making</w:t>
      </w:r>
      <w:r w:rsidRPr="001E2DF5">
        <w:rPr>
          <w:rFonts w:ascii="Arial" w:hAnsi="Arial" w:cs="Arial"/>
          <w:sz w:val="24"/>
          <w:szCs w:val="24"/>
        </w:rPr>
        <w:t>. As a result, it</w:t>
      </w:r>
      <w:r>
        <w:rPr>
          <w:rFonts w:ascii="Arial" w:hAnsi="Arial" w:cs="Arial"/>
          <w:sz w:val="24"/>
          <w:szCs w:val="24"/>
        </w:rPr>
        <w:t>'</w:t>
      </w:r>
      <w:r w:rsidRPr="001E2DF5">
        <w:rPr>
          <w:rFonts w:ascii="Arial" w:hAnsi="Arial" w:cs="Arial"/>
          <w:sz w:val="24"/>
          <w:szCs w:val="24"/>
        </w:rPr>
        <w:t>s still important to talk about the potential benefits of youth workers in providing these services</w:t>
      </w:r>
      <w:r>
        <w:rPr>
          <w:rFonts w:ascii="Arial" w:hAnsi="Arial" w:cs="Arial"/>
          <w:sz w:val="24"/>
          <w:szCs w:val="24"/>
        </w:rPr>
        <w:t xml:space="preserve"> and</w:t>
      </w:r>
      <w:r w:rsidRPr="001E2DF5">
        <w:rPr>
          <w:rFonts w:ascii="Arial" w:hAnsi="Arial" w:cs="Arial"/>
          <w:sz w:val="24"/>
          <w:szCs w:val="24"/>
        </w:rPr>
        <w:t xml:space="preserve"> how to measure their effectiveness, get acknowledg</w:t>
      </w:r>
      <w:r>
        <w:rPr>
          <w:rFonts w:ascii="Arial" w:hAnsi="Arial" w:cs="Arial"/>
          <w:sz w:val="24"/>
          <w:szCs w:val="24"/>
        </w:rPr>
        <w:t>e</w:t>
      </w:r>
      <w:r w:rsidRPr="001E2DF5">
        <w:rPr>
          <w:rFonts w:ascii="Arial" w:hAnsi="Arial" w:cs="Arial"/>
          <w:sz w:val="24"/>
          <w:szCs w:val="24"/>
        </w:rPr>
        <w:t>ment, and address the problems.</w:t>
      </w:r>
      <w:r>
        <w:rPr>
          <w:rFonts w:ascii="Arial" w:hAnsi="Arial" w:cs="Arial"/>
          <w:sz w:val="24"/>
          <w:szCs w:val="24"/>
        </w:rPr>
        <w:t xml:space="preserve"> </w:t>
      </w:r>
      <w:r w:rsidRPr="0027517C">
        <w:rPr>
          <w:rFonts w:ascii="Arial" w:hAnsi="Arial" w:cs="Arial"/>
          <w:sz w:val="24"/>
          <w:szCs w:val="24"/>
        </w:rPr>
        <w:t xml:space="preserve">There are a few different </w:t>
      </w:r>
      <w:r w:rsidRPr="0027517C">
        <w:rPr>
          <w:rFonts w:ascii="Arial" w:hAnsi="Arial" w:cs="Arial"/>
          <w:sz w:val="24"/>
          <w:szCs w:val="24"/>
        </w:rPr>
        <w:lastRenderedPageBreak/>
        <w:t>assumptions that might be made about the subject. The most general expectation is that youth workers engage and increase young people</w:t>
      </w:r>
      <w:r>
        <w:rPr>
          <w:rFonts w:ascii="Arial" w:hAnsi="Arial" w:cs="Arial"/>
          <w:sz w:val="24"/>
          <w:szCs w:val="24"/>
        </w:rPr>
        <w:t>'</w:t>
      </w:r>
      <w:r w:rsidRPr="0027517C">
        <w:rPr>
          <w:rFonts w:ascii="Arial" w:hAnsi="Arial" w:cs="Arial"/>
          <w:sz w:val="24"/>
          <w:szCs w:val="24"/>
        </w:rPr>
        <w:t>s political literacy as part of their profession. On the one hand, this notion has led to the rise of evidence-based youth involvement, which looks for signs of which programmes work</w:t>
      </w:r>
      <w:r>
        <w:rPr>
          <w:rFonts w:ascii="Arial" w:hAnsi="Arial" w:cs="Arial"/>
          <w:sz w:val="24"/>
          <w:szCs w:val="24"/>
        </w:rPr>
        <w:t>. O</w:t>
      </w:r>
      <w:r w:rsidRPr="0027517C">
        <w:rPr>
          <w:rFonts w:ascii="Arial" w:hAnsi="Arial" w:cs="Arial"/>
          <w:sz w:val="24"/>
          <w:szCs w:val="24"/>
        </w:rPr>
        <w:t>n the other hand, there is a shortage of recognition of the intangible influence of initiatives like political literacy.</w:t>
      </w:r>
    </w:p>
    <w:p w14:paraId="43EF57B8" w14:textId="77777777" w:rsidR="004946A9" w:rsidRDefault="004946A9" w:rsidP="00CE3F3B">
      <w:pPr>
        <w:spacing w:line="480" w:lineRule="auto"/>
        <w:rPr>
          <w:rFonts w:ascii="Arial" w:hAnsi="Arial" w:cs="Arial"/>
          <w:b/>
          <w:bCs/>
          <w:sz w:val="24"/>
          <w:szCs w:val="24"/>
        </w:rPr>
      </w:pPr>
      <w:r>
        <w:rPr>
          <w:rFonts w:ascii="Arial" w:hAnsi="Arial" w:cs="Arial"/>
          <w:b/>
          <w:bCs/>
          <w:sz w:val="24"/>
          <w:szCs w:val="24"/>
        </w:rPr>
        <w:t>3.1.1 Interdisciplinary Approach</w:t>
      </w:r>
    </w:p>
    <w:p w14:paraId="50050DE7" w14:textId="77777777" w:rsidR="004946A9" w:rsidRDefault="004946A9" w:rsidP="00CE3F3B">
      <w:pPr>
        <w:spacing w:line="480" w:lineRule="auto"/>
        <w:rPr>
          <w:rFonts w:ascii="Arial" w:hAnsi="Arial" w:cs="Arial"/>
          <w:sz w:val="24"/>
          <w:szCs w:val="24"/>
        </w:rPr>
      </w:pPr>
      <w:r w:rsidRPr="000A731D">
        <w:rPr>
          <w:rFonts w:ascii="Arial" w:hAnsi="Arial" w:cs="Arial"/>
          <w:sz w:val="24"/>
          <w:szCs w:val="24"/>
        </w:rPr>
        <w:t xml:space="preserve">Interdisciplinary research combines information, data, methods, tools, perspectives, ideas, and concepts from two or more professions or bodies of specialised </w:t>
      </w:r>
      <w:r>
        <w:rPr>
          <w:rFonts w:ascii="Arial" w:hAnsi="Arial" w:cs="Arial"/>
          <w:sz w:val="24"/>
          <w:szCs w:val="24"/>
        </w:rPr>
        <w:t>knowledge</w:t>
      </w:r>
      <w:r w:rsidRPr="000A731D">
        <w:rPr>
          <w:rFonts w:ascii="Arial" w:hAnsi="Arial" w:cs="Arial"/>
          <w:sz w:val="24"/>
          <w:szCs w:val="24"/>
        </w:rPr>
        <w:t xml:space="preserve"> to progress basic understanding or solve difficulties that are outside the boundaries of a single subject or area of research practi</w:t>
      </w:r>
      <w:r>
        <w:rPr>
          <w:rFonts w:ascii="Arial" w:hAnsi="Arial" w:cs="Arial"/>
          <w:sz w:val="24"/>
          <w:szCs w:val="24"/>
        </w:rPr>
        <w:t>c</w:t>
      </w:r>
      <w:r w:rsidRPr="000A731D">
        <w:rPr>
          <w:rFonts w:ascii="Arial" w:hAnsi="Arial" w:cs="Arial"/>
          <w:sz w:val="24"/>
          <w:szCs w:val="24"/>
        </w:rPr>
        <w:t>e</w:t>
      </w:r>
      <w:r>
        <w:rPr>
          <w:rFonts w:ascii="Arial" w:hAnsi="Arial" w:cs="Arial"/>
          <w:sz w:val="24"/>
          <w:szCs w:val="24"/>
        </w:rPr>
        <w:t xml:space="preserve"> (Committee on Facilitating Interdisciplinary Research, 2004). </w:t>
      </w:r>
      <w:r w:rsidRPr="009A525B">
        <w:rPr>
          <w:rFonts w:ascii="Arial" w:hAnsi="Arial" w:cs="Arial"/>
          <w:sz w:val="24"/>
          <w:szCs w:val="24"/>
        </w:rPr>
        <w:t>When it comes to youth engagement in education and policy</w:t>
      </w:r>
      <w:r>
        <w:rPr>
          <w:rFonts w:ascii="Arial" w:hAnsi="Arial" w:cs="Arial"/>
          <w:sz w:val="24"/>
          <w:szCs w:val="24"/>
        </w:rPr>
        <w:t>making</w:t>
      </w:r>
      <w:r w:rsidRPr="009A525B">
        <w:rPr>
          <w:rFonts w:ascii="Arial" w:hAnsi="Arial" w:cs="Arial"/>
          <w:sz w:val="24"/>
          <w:szCs w:val="24"/>
        </w:rPr>
        <w:t>, this research applies an interdisciplinary approach. As a result, the investigation does not use a single theoretical framework but rather compares youth participation to other fields.</w:t>
      </w:r>
      <w:r>
        <w:rPr>
          <w:rFonts w:ascii="Arial" w:hAnsi="Arial" w:cs="Arial"/>
          <w:sz w:val="24"/>
          <w:szCs w:val="24"/>
        </w:rPr>
        <w:t xml:space="preserve"> </w:t>
      </w:r>
    </w:p>
    <w:p w14:paraId="6CF32B82" w14:textId="77777777" w:rsidR="004946A9" w:rsidRDefault="004946A9" w:rsidP="00CE3F3B">
      <w:pPr>
        <w:spacing w:line="480" w:lineRule="auto"/>
        <w:rPr>
          <w:rFonts w:ascii="Arial" w:hAnsi="Arial" w:cs="Arial"/>
          <w:b/>
          <w:bCs/>
          <w:sz w:val="24"/>
          <w:szCs w:val="24"/>
        </w:rPr>
      </w:pPr>
      <w:r>
        <w:rPr>
          <w:rFonts w:ascii="Arial" w:hAnsi="Arial" w:cs="Arial"/>
          <w:b/>
          <w:bCs/>
          <w:sz w:val="24"/>
          <w:szCs w:val="24"/>
        </w:rPr>
        <w:t>3.2 Research Approach</w:t>
      </w:r>
    </w:p>
    <w:p w14:paraId="47D91D33" w14:textId="77777777" w:rsidR="004946A9" w:rsidRDefault="004946A9" w:rsidP="00CE3F3B">
      <w:pPr>
        <w:spacing w:line="480" w:lineRule="auto"/>
        <w:rPr>
          <w:rFonts w:ascii="Arial" w:hAnsi="Arial" w:cs="Arial"/>
          <w:b/>
          <w:bCs/>
          <w:sz w:val="24"/>
          <w:szCs w:val="24"/>
        </w:rPr>
      </w:pPr>
      <w:r>
        <w:rPr>
          <w:rFonts w:ascii="Arial" w:hAnsi="Arial" w:cs="Arial"/>
          <w:b/>
          <w:bCs/>
          <w:sz w:val="24"/>
          <w:szCs w:val="24"/>
        </w:rPr>
        <w:t>3.2.1 Choice of Methodology</w:t>
      </w:r>
    </w:p>
    <w:p w14:paraId="6F421AD8" w14:textId="57449C34" w:rsidR="004946A9" w:rsidRDefault="004946A9" w:rsidP="00CE3F3B">
      <w:pPr>
        <w:spacing w:line="480" w:lineRule="auto"/>
        <w:rPr>
          <w:rFonts w:ascii="Arial" w:hAnsi="Arial" w:cs="Arial"/>
          <w:sz w:val="24"/>
          <w:szCs w:val="24"/>
        </w:rPr>
      </w:pPr>
      <w:r w:rsidRPr="003328C6">
        <w:rPr>
          <w:rFonts w:ascii="Arial" w:hAnsi="Arial" w:cs="Arial"/>
          <w:sz w:val="24"/>
          <w:szCs w:val="24"/>
        </w:rPr>
        <w:t>Th</w:t>
      </w:r>
      <w:r>
        <w:rPr>
          <w:rFonts w:ascii="Arial" w:hAnsi="Arial" w:cs="Arial"/>
          <w:sz w:val="24"/>
          <w:szCs w:val="24"/>
        </w:rPr>
        <w:t xml:space="preserve">is study </w:t>
      </w:r>
      <w:r w:rsidR="00ED0FA0">
        <w:rPr>
          <w:rFonts w:ascii="Arial" w:hAnsi="Arial" w:cs="Arial"/>
          <w:sz w:val="24"/>
          <w:szCs w:val="24"/>
        </w:rPr>
        <w:t>looks at how youth participation personally affects young people's political literac</w:t>
      </w:r>
      <w:r>
        <w:rPr>
          <w:rFonts w:ascii="Arial" w:hAnsi="Arial" w:cs="Arial"/>
          <w:sz w:val="24"/>
          <w:szCs w:val="24"/>
        </w:rPr>
        <w:t>y and</w:t>
      </w:r>
      <w:r w:rsidRPr="003328C6">
        <w:rPr>
          <w:rFonts w:ascii="Arial" w:hAnsi="Arial" w:cs="Arial"/>
          <w:sz w:val="24"/>
          <w:szCs w:val="24"/>
        </w:rPr>
        <w:t xml:space="preserve"> their place in society in Wales. T</w:t>
      </w:r>
      <w:r>
        <w:rPr>
          <w:rFonts w:ascii="Arial" w:hAnsi="Arial" w:cs="Arial"/>
          <w:sz w:val="24"/>
          <w:szCs w:val="24"/>
        </w:rPr>
        <w:t>o achieve this analysis, the research will dive into the experiences and perspectives of young people, youth workers, and anyone who has experienced youth engagement</w:t>
      </w:r>
      <w:r w:rsidRPr="003328C6">
        <w:rPr>
          <w:rFonts w:ascii="Arial" w:hAnsi="Arial" w:cs="Arial"/>
          <w:sz w:val="24"/>
          <w:szCs w:val="24"/>
        </w:rPr>
        <w:t xml:space="preserve">. Their skills and knowledge </w:t>
      </w:r>
      <w:r>
        <w:rPr>
          <w:rFonts w:ascii="Arial" w:hAnsi="Arial" w:cs="Arial"/>
          <w:sz w:val="24"/>
          <w:szCs w:val="24"/>
        </w:rPr>
        <w:t>of</w:t>
      </w:r>
      <w:r w:rsidRPr="003328C6">
        <w:rPr>
          <w:rFonts w:ascii="Arial" w:hAnsi="Arial" w:cs="Arial"/>
          <w:sz w:val="24"/>
          <w:szCs w:val="24"/>
        </w:rPr>
        <w:t xml:space="preserve"> the topic are sufficient to meet the research</w:t>
      </w:r>
      <w:r>
        <w:rPr>
          <w:rFonts w:ascii="Arial" w:hAnsi="Arial" w:cs="Arial"/>
          <w:sz w:val="24"/>
          <w:szCs w:val="24"/>
        </w:rPr>
        <w:t>'</w:t>
      </w:r>
      <w:r w:rsidRPr="003328C6">
        <w:rPr>
          <w:rFonts w:ascii="Arial" w:hAnsi="Arial" w:cs="Arial"/>
          <w:sz w:val="24"/>
          <w:szCs w:val="24"/>
        </w:rPr>
        <w:t>s objectives. To visuali</w:t>
      </w:r>
      <w:r>
        <w:rPr>
          <w:rFonts w:ascii="Arial" w:hAnsi="Arial" w:cs="Arial"/>
          <w:sz w:val="24"/>
          <w:szCs w:val="24"/>
        </w:rPr>
        <w:t>s</w:t>
      </w:r>
      <w:r w:rsidRPr="003328C6">
        <w:rPr>
          <w:rFonts w:ascii="Arial" w:hAnsi="Arial" w:cs="Arial"/>
          <w:sz w:val="24"/>
          <w:szCs w:val="24"/>
        </w:rPr>
        <w:t xml:space="preserve">e the role of young people and youth workers, the study explores the </w:t>
      </w:r>
      <w:r>
        <w:rPr>
          <w:rFonts w:ascii="Arial" w:hAnsi="Arial" w:cs="Arial"/>
          <w:sz w:val="24"/>
          <w:szCs w:val="24"/>
        </w:rPr>
        <w:t>participants' experiences, knowledge, and perspective</w:t>
      </w:r>
      <w:r w:rsidRPr="003328C6">
        <w:rPr>
          <w:rFonts w:ascii="Arial" w:hAnsi="Arial" w:cs="Arial"/>
          <w:sz w:val="24"/>
          <w:szCs w:val="24"/>
        </w:rPr>
        <w:t>s.</w:t>
      </w:r>
      <w:r>
        <w:rPr>
          <w:rFonts w:ascii="Arial" w:hAnsi="Arial" w:cs="Arial"/>
          <w:sz w:val="24"/>
          <w:szCs w:val="24"/>
        </w:rPr>
        <w:t xml:space="preserve"> </w:t>
      </w:r>
    </w:p>
    <w:p w14:paraId="560CD132" w14:textId="77777777" w:rsidR="004946A9" w:rsidRDefault="004946A9" w:rsidP="00CE3F3B">
      <w:pPr>
        <w:spacing w:line="480" w:lineRule="auto"/>
        <w:rPr>
          <w:rFonts w:ascii="Arial" w:hAnsi="Arial" w:cs="Arial"/>
          <w:sz w:val="24"/>
          <w:szCs w:val="24"/>
        </w:rPr>
      </w:pPr>
      <w:r>
        <w:rPr>
          <w:rFonts w:ascii="Arial" w:hAnsi="Arial" w:cs="Arial"/>
          <w:sz w:val="24"/>
          <w:szCs w:val="24"/>
        </w:rPr>
        <w:lastRenderedPageBreak/>
        <w:t>Qualitative techniques are commonly applied to address questions concerning experience, meaning, and perspective from the participant's viewpoint</w:t>
      </w:r>
      <w:r w:rsidRPr="00D67716">
        <w:rPr>
          <w:rFonts w:ascii="Arial" w:hAnsi="Arial" w:cs="Arial"/>
          <w:sz w:val="24"/>
          <w:szCs w:val="24"/>
        </w:rPr>
        <w:t xml:space="preserve">. </w:t>
      </w:r>
      <w:r>
        <w:rPr>
          <w:rFonts w:ascii="Arial" w:hAnsi="Arial" w:cs="Arial"/>
          <w:sz w:val="24"/>
          <w:szCs w:val="24"/>
        </w:rPr>
        <w:t>However, c</w:t>
      </w:r>
      <w:r w:rsidRPr="00D67716">
        <w:rPr>
          <w:rFonts w:ascii="Arial" w:hAnsi="Arial" w:cs="Arial"/>
          <w:sz w:val="24"/>
          <w:szCs w:val="24"/>
        </w:rPr>
        <w:t>alculating or measuring this data is often impractical.</w:t>
      </w:r>
      <w:r>
        <w:rPr>
          <w:rFonts w:ascii="Arial" w:hAnsi="Arial" w:cs="Arial"/>
          <w:sz w:val="24"/>
          <w:szCs w:val="24"/>
        </w:rPr>
        <w:t xml:space="preserve"> </w:t>
      </w:r>
      <w:r w:rsidRPr="00FF599E">
        <w:rPr>
          <w:rFonts w:ascii="Arial" w:hAnsi="Arial" w:cs="Arial"/>
          <w:sz w:val="24"/>
          <w:szCs w:val="24"/>
        </w:rPr>
        <w:t>Quantitative research, on the other hand, is the study of numerical patterns and data</w:t>
      </w:r>
      <w:r>
        <w:rPr>
          <w:rFonts w:ascii="Arial" w:hAnsi="Arial" w:cs="Arial"/>
          <w:sz w:val="24"/>
          <w:szCs w:val="24"/>
        </w:rPr>
        <w:t xml:space="preserve"> (Arghode, 2012). </w:t>
      </w:r>
      <w:r w:rsidRPr="00A2516A">
        <w:rPr>
          <w:rFonts w:ascii="Arial" w:hAnsi="Arial" w:cs="Arial"/>
          <w:sz w:val="24"/>
          <w:szCs w:val="24"/>
        </w:rPr>
        <w:t>As a result, qualitative approaches are required for the research because the intended research matter is unquantifiable in terms of facts and statistics</w:t>
      </w:r>
      <w:r>
        <w:rPr>
          <w:rFonts w:ascii="Arial" w:hAnsi="Arial" w:cs="Arial"/>
          <w:sz w:val="24"/>
          <w:szCs w:val="24"/>
        </w:rPr>
        <w:t xml:space="preserve"> a</w:t>
      </w:r>
      <w:r w:rsidRPr="00A2516A">
        <w:rPr>
          <w:rFonts w:ascii="Arial" w:hAnsi="Arial" w:cs="Arial"/>
          <w:sz w:val="24"/>
          <w:szCs w:val="24"/>
        </w:rPr>
        <w:t>s a substitute relies on the experiences and skills of a specific issue.</w:t>
      </w:r>
      <w:r>
        <w:rPr>
          <w:rFonts w:ascii="Arial" w:hAnsi="Arial" w:cs="Arial"/>
          <w:sz w:val="24"/>
          <w:szCs w:val="24"/>
        </w:rPr>
        <w:t xml:space="preserve"> </w:t>
      </w:r>
    </w:p>
    <w:p w14:paraId="44C24767" w14:textId="77777777" w:rsidR="004946A9" w:rsidRDefault="004946A9" w:rsidP="00CE3F3B">
      <w:pPr>
        <w:spacing w:line="480" w:lineRule="auto"/>
        <w:rPr>
          <w:rFonts w:ascii="Arial" w:hAnsi="Arial" w:cs="Arial"/>
          <w:b/>
          <w:bCs/>
          <w:sz w:val="24"/>
          <w:szCs w:val="24"/>
        </w:rPr>
      </w:pPr>
      <w:r>
        <w:rPr>
          <w:rFonts w:ascii="Arial" w:hAnsi="Arial" w:cs="Arial"/>
          <w:b/>
          <w:bCs/>
          <w:sz w:val="24"/>
          <w:szCs w:val="24"/>
        </w:rPr>
        <w:t>3.3 Research Design</w:t>
      </w:r>
    </w:p>
    <w:p w14:paraId="6C3A04E5" w14:textId="77777777" w:rsidR="004946A9" w:rsidRDefault="004946A9" w:rsidP="00CE3F3B">
      <w:pPr>
        <w:spacing w:line="480" w:lineRule="auto"/>
        <w:rPr>
          <w:rFonts w:ascii="Arial" w:hAnsi="Arial" w:cs="Arial"/>
          <w:b/>
          <w:bCs/>
          <w:sz w:val="24"/>
          <w:szCs w:val="24"/>
        </w:rPr>
      </w:pPr>
      <w:r>
        <w:rPr>
          <w:rFonts w:ascii="Arial" w:hAnsi="Arial" w:cs="Arial"/>
          <w:b/>
          <w:bCs/>
          <w:sz w:val="24"/>
          <w:szCs w:val="24"/>
        </w:rPr>
        <w:t>3.3.1 Methods</w:t>
      </w:r>
    </w:p>
    <w:p w14:paraId="08DAB42A" w14:textId="77777777" w:rsidR="004946A9" w:rsidRDefault="004946A9" w:rsidP="00CE3F3B">
      <w:pPr>
        <w:spacing w:line="480" w:lineRule="auto"/>
        <w:rPr>
          <w:rFonts w:ascii="Arial" w:hAnsi="Arial" w:cs="Arial"/>
          <w:sz w:val="24"/>
          <w:szCs w:val="24"/>
        </w:rPr>
      </w:pPr>
      <w:r w:rsidRPr="008F7E44">
        <w:rPr>
          <w:rFonts w:ascii="Arial" w:hAnsi="Arial" w:cs="Arial"/>
          <w:sz w:val="24"/>
          <w:szCs w:val="24"/>
        </w:rPr>
        <w:t>A review of national (Welsh) plans and policies</w:t>
      </w:r>
      <w:r>
        <w:rPr>
          <w:rFonts w:ascii="Arial" w:hAnsi="Arial" w:cs="Arial"/>
          <w:sz w:val="24"/>
          <w:szCs w:val="24"/>
        </w:rPr>
        <w:t xml:space="preserve"> and qualitative surveys</w:t>
      </w:r>
      <w:r w:rsidRPr="008F7E44">
        <w:rPr>
          <w:rFonts w:ascii="Arial" w:hAnsi="Arial" w:cs="Arial"/>
          <w:sz w:val="24"/>
          <w:szCs w:val="24"/>
        </w:rPr>
        <w:t xml:space="preserve"> </w:t>
      </w:r>
      <w:r>
        <w:rPr>
          <w:rFonts w:ascii="Arial" w:hAnsi="Arial" w:cs="Arial"/>
          <w:sz w:val="24"/>
          <w:szCs w:val="24"/>
        </w:rPr>
        <w:t>are</w:t>
      </w:r>
      <w:r w:rsidRPr="008F7E44">
        <w:rPr>
          <w:rFonts w:ascii="Arial" w:hAnsi="Arial" w:cs="Arial"/>
          <w:sz w:val="24"/>
          <w:szCs w:val="24"/>
        </w:rPr>
        <w:t xml:space="preserve"> used in this research. The goal of the </w:t>
      </w:r>
      <w:r>
        <w:rPr>
          <w:rFonts w:ascii="Arial" w:hAnsi="Arial" w:cs="Arial"/>
          <w:sz w:val="24"/>
          <w:szCs w:val="24"/>
        </w:rPr>
        <w:t>analysis</w:t>
      </w:r>
      <w:r w:rsidRPr="008F7E44">
        <w:rPr>
          <w:rFonts w:ascii="Arial" w:hAnsi="Arial" w:cs="Arial"/>
          <w:sz w:val="24"/>
          <w:szCs w:val="24"/>
        </w:rPr>
        <w:t xml:space="preserve"> was to put the findings into perspective and learn more about the political and national actors involved.</w:t>
      </w:r>
      <w:r>
        <w:rPr>
          <w:rFonts w:ascii="Arial" w:hAnsi="Arial" w:cs="Arial"/>
          <w:sz w:val="24"/>
          <w:szCs w:val="24"/>
        </w:rPr>
        <w:t xml:space="preserve"> </w:t>
      </w:r>
      <w:r w:rsidRPr="00356A2C">
        <w:rPr>
          <w:rFonts w:ascii="Arial" w:hAnsi="Arial" w:cs="Arial"/>
          <w:sz w:val="24"/>
          <w:szCs w:val="24"/>
        </w:rPr>
        <w:t>The researcher looked at national papers and regulations from Wales that influence the working environment for youth engagement</w:t>
      </w:r>
      <w:r>
        <w:rPr>
          <w:rFonts w:ascii="Arial" w:hAnsi="Arial" w:cs="Arial"/>
          <w:sz w:val="24"/>
          <w:szCs w:val="24"/>
        </w:rPr>
        <w:t xml:space="preserve"> and identified</w:t>
      </w:r>
      <w:r w:rsidRPr="00356A2C">
        <w:rPr>
          <w:rFonts w:ascii="Arial" w:hAnsi="Arial" w:cs="Arial"/>
          <w:sz w:val="24"/>
          <w:szCs w:val="24"/>
        </w:rPr>
        <w:t xml:space="preserve"> the stakeholders involved in the policymaking process for policies affecting young people</w:t>
      </w:r>
      <w:r>
        <w:rPr>
          <w:rFonts w:ascii="Arial" w:hAnsi="Arial" w:cs="Arial"/>
          <w:sz w:val="24"/>
          <w:szCs w:val="24"/>
        </w:rPr>
        <w:t>'</w:t>
      </w:r>
      <w:r w:rsidRPr="00356A2C">
        <w:rPr>
          <w:rFonts w:ascii="Arial" w:hAnsi="Arial" w:cs="Arial"/>
          <w:sz w:val="24"/>
          <w:szCs w:val="24"/>
        </w:rPr>
        <w:t>s political literacy.</w:t>
      </w:r>
      <w:r>
        <w:rPr>
          <w:rFonts w:ascii="Arial" w:hAnsi="Arial" w:cs="Arial"/>
          <w:sz w:val="24"/>
          <w:szCs w:val="24"/>
        </w:rPr>
        <w:t xml:space="preserve"> </w:t>
      </w:r>
      <w:r w:rsidRPr="00E05F1A">
        <w:rPr>
          <w:rFonts w:ascii="Arial" w:hAnsi="Arial" w:cs="Arial"/>
          <w:sz w:val="24"/>
          <w:szCs w:val="24"/>
        </w:rPr>
        <w:t xml:space="preserve">Furthermore, each survey </w:t>
      </w:r>
      <w:r>
        <w:rPr>
          <w:rFonts w:ascii="Arial" w:hAnsi="Arial" w:cs="Arial"/>
          <w:sz w:val="24"/>
          <w:szCs w:val="24"/>
        </w:rPr>
        <w:t>is</w:t>
      </w:r>
      <w:r w:rsidRPr="00E05F1A">
        <w:rPr>
          <w:rFonts w:ascii="Arial" w:hAnsi="Arial" w:cs="Arial"/>
          <w:sz w:val="24"/>
          <w:szCs w:val="24"/>
        </w:rPr>
        <w:t xml:space="preserve"> contextualised by a s</w:t>
      </w:r>
      <w:r>
        <w:rPr>
          <w:rFonts w:ascii="Arial" w:hAnsi="Arial" w:cs="Arial"/>
          <w:sz w:val="24"/>
          <w:szCs w:val="24"/>
        </w:rPr>
        <w:t>hort review</w:t>
      </w:r>
      <w:r w:rsidRPr="00E05F1A">
        <w:rPr>
          <w:rFonts w:ascii="Arial" w:hAnsi="Arial" w:cs="Arial"/>
          <w:sz w:val="24"/>
          <w:szCs w:val="24"/>
        </w:rPr>
        <w:t xml:space="preserve"> of the respondents and the company they work for (where appropriate).</w:t>
      </w:r>
      <w:r>
        <w:rPr>
          <w:rFonts w:ascii="Arial" w:hAnsi="Arial" w:cs="Arial"/>
          <w:sz w:val="24"/>
          <w:szCs w:val="24"/>
        </w:rPr>
        <w:t xml:space="preserve"> </w:t>
      </w:r>
      <w:r w:rsidRPr="00111B2C">
        <w:rPr>
          <w:rFonts w:ascii="Arial" w:hAnsi="Arial" w:cs="Arial"/>
          <w:sz w:val="24"/>
          <w:szCs w:val="24"/>
        </w:rPr>
        <w:t>This study examines the perspectives of youth workers and their perceptions of their role in developing young people</w:t>
      </w:r>
      <w:r>
        <w:rPr>
          <w:rFonts w:ascii="Arial" w:hAnsi="Arial" w:cs="Arial"/>
          <w:sz w:val="24"/>
          <w:szCs w:val="24"/>
        </w:rPr>
        <w:t>'</w:t>
      </w:r>
      <w:r w:rsidRPr="00111B2C">
        <w:rPr>
          <w:rFonts w:ascii="Arial" w:hAnsi="Arial" w:cs="Arial"/>
          <w:sz w:val="24"/>
          <w:szCs w:val="24"/>
        </w:rPr>
        <w:t>s political literacy.</w:t>
      </w:r>
    </w:p>
    <w:p w14:paraId="493E632F" w14:textId="77777777" w:rsidR="004946A9" w:rsidRDefault="004946A9" w:rsidP="00CE3F3B">
      <w:pPr>
        <w:spacing w:line="480" w:lineRule="auto"/>
        <w:rPr>
          <w:rFonts w:ascii="Arial" w:hAnsi="Arial" w:cs="Arial"/>
          <w:sz w:val="24"/>
          <w:szCs w:val="24"/>
        </w:rPr>
      </w:pPr>
      <w:r w:rsidRPr="00111B2C">
        <w:rPr>
          <w:rFonts w:ascii="Arial" w:hAnsi="Arial" w:cs="Arial"/>
          <w:sz w:val="24"/>
          <w:szCs w:val="24"/>
        </w:rPr>
        <w:t xml:space="preserve">Nevertheless, the researcher recognises the significance of young people </w:t>
      </w:r>
      <w:r>
        <w:rPr>
          <w:rFonts w:ascii="Arial" w:hAnsi="Arial" w:cs="Arial"/>
          <w:sz w:val="24"/>
          <w:szCs w:val="24"/>
        </w:rPr>
        <w:t xml:space="preserve">because </w:t>
      </w:r>
      <w:r w:rsidRPr="00111B2C">
        <w:rPr>
          <w:rFonts w:ascii="Arial" w:hAnsi="Arial" w:cs="Arial"/>
          <w:sz w:val="24"/>
          <w:szCs w:val="24"/>
        </w:rPr>
        <w:t>the subject affects them indirectly through youth thought and policy in practi</w:t>
      </w:r>
      <w:r>
        <w:rPr>
          <w:rFonts w:ascii="Arial" w:hAnsi="Arial" w:cs="Arial"/>
          <w:sz w:val="24"/>
          <w:szCs w:val="24"/>
        </w:rPr>
        <w:t>c</w:t>
      </w:r>
      <w:r w:rsidRPr="00111B2C">
        <w:rPr>
          <w:rFonts w:ascii="Arial" w:hAnsi="Arial" w:cs="Arial"/>
          <w:sz w:val="24"/>
          <w:szCs w:val="24"/>
        </w:rPr>
        <w:t>e.</w:t>
      </w:r>
      <w:r>
        <w:rPr>
          <w:rFonts w:ascii="Arial" w:hAnsi="Arial" w:cs="Arial"/>
          <w:sz w:val="24"/>
          <w:szCs w:val="24"/>
        </w:rPr>
        <w:t xml:space="preserve"> </w:t>
      </w:r>
      <w:r w:rsidRPr="007920A9">
        <w:rPr>
          <w:rFonts w:ascii="Arial" w:hAnsi="Arial" w:cs="Arial"/>
          <w:sz w:val="24"/>
          <w:szCs w:val="24"/>
        </w:rPr>
        <w:t>Establishing a space for one stakeholder allows for a more in-depth examination of that viewpoint. It also serves as a springboard for furthering and improving the research with other interested parties, such as young people.</w:t>
      </w:r>
    </w:p>
    <w:p w14:paraId="30DB6820" w14:textId="77777777" w:rsidR="000F21A2" w:rsidRPr="00D64B0E" w:rsidRDefault="000F21A2" w:rsidP="00CE3F3B">
      <w:pPr>
        <w:spacing w:line="480" w:lineRule="auto"/>
        <w:rPr>
          <w:rFonts w:ascii="Arial" w:hAnsi="Arial" w:cs="Arial"/>
          <w:sz w:val="24"/>
          <w:szCs w:val="24"/>
        </w:rPr>
      </w:pPr>
    </w:p>
    <w:p w14:paraId="796FD731" w14:textId="77777777" w:rsidR="004946A9" w:rsidRDefault="004946A9" w:rsidP="00CE3F3B">
      <w:pPr>
        <w:spacing w:line="480" w:lineRule="auto"/>
        <w:rPr>
          <w:rFonts w:ascii="Arial" w:hAnsi="Arial" w:cs="Arial"/>
          <w:b/>
          <w:bCs/>
          <w:sz w:val="24"/>
          <w:szCs w:val="24"/>
        </w:rPr>
      </w:pPr>
      <w:r>
        <w:rPr>
          <w:rFonts w:ascii="Arial" w:hAnsi="Arial" w:cs="Arial"/>
          <w:b/>
          <w:bCs/>
          <w:sz w:val="24"/>
          <w:szCs w:val="24"/>
        </w:rPr>
        <w:lastRenderedPageBreak/>
        <w:t>3.3.2 Qualitative Survey</w:t>
      </w:r>
    </w:p>
    <w:p w14:paraId="529F59D4" w14:textId="77777777" w:rsidR="004946A9" w:rsidRPr="00366B30" w:rsidRDefault="004946A9" w:rsidP="00CE3F3B">
      <w:pPr>
        <w:spacing w:line="480" w:lineRule="auto"/>
        <w:rPr>
          <w:rFonts w:ascii="Arial" w:hAnsi="Arial" w:cs="Arial"/>
          <w:sz w:val="24"/>
          <w:szCs w:val="24"/>
        </w:rPr>
      </w:pPr>
      <w:r w:rsidRPr="00227A4E">
        <w:rPr>
          <w:rFonts w:ascii="Arial" w:hAnsi="Arial" w:cs="Arial"/>
          <w:sz w:val="24"/>
          <w:szCs w:val="24"/>
        </w:rPr>
        <w:t>Lincoln and Guba</w:t>
      </w:r>
      <w:r>
        <w:rPr>
          <w:rFonts w:ascii="Arial" w:hAnsi="Arial" w:cs="Arial"/>
          <w:sz w:val="24"/>
          <w:szCs w:val="24"/>
        </w:rPr>
        <w:t xml:space="preserve"> (1985)</w:t>
      </w:r>
      <w:r w:rsidRPr="00227A4E">
        <w:rPr>
          <w:rFonts w:ascii="Arial" w:hAnsi="Arial" w:cs="Arial"/>
          <w:sz w:val="24"/>
          <w:szCs w:val="24"/>
        </w:rPr>
        <w:t xml:space="preserve"> </w:t>
      </w:r>
      <w:r>
        <w:rPr>
          <w:rFonts w:ascii="Arial" w:hAnsi="Arial" w:cs="Arial"/>
          <w:sz w:val="24"/>
          <w:szCs w:val="24"/>
        </w:rPr>
        <w:t xml:space="preserve">describe qualitative research as </w:t>
      </w:r>
      <w:r w:rsidRPr="00227A4E">
        <w:rPr>
          <w:rFonts w:ascii="Arial" w:hAnsi="Arial" w:cs="Arial"/>
          <w:sz w:val="24"/>
          <w:szCs w:val="24"/>
        </w:rPr>
        <w:t>provid</w:t>
      </w:r>
      <w:r>
        <w:rPr>
          <w:rFonts w:ascii="Arial" w:hAnsi="Arial" w:cs="Arial"/>
          <w:sz w:val="24"/>
          <w:szCs w:val="24"/>
        </w:rPr>
        <w:t>ing</w:t>
      </w:r>
      <w:r w:rsidRPr="00227A4E">
        <w:rPr>
          <w:rFonts w:ascii="Arial" w:hAnsi="Arial" w:cs="Arial"/>
          <w:sz w:val="24"/>
          <w:szCs w:val="24"/>
        </w:rPr>
        <w:t xml:space="preserve"> truth value, consistency, neutrality, and application as criteria for proving consistency in qualitative research.</w:t>
      </w:r>
      <w:r>
        <w:rPr>
          <w:rFonts w:ascii="Arial" w:hAnsi="Arial" w:cs="Arial"/>
          <w:sz w:val="24"/>
          <w:szCs w:val="24"/>
        </w:rPr>
        <w:t xml:space="preserve"> </w:t>
      </w:r>
      <w:r w:rsidRPr="00D346C4">
        <w:rPr>
          <w:rFonts w:ascii="Arial" w:hAnsi="Arial" w:cs="Arial"/>
          <w:sz w:val="24"/>
          <w:szCs w:val="24"/>
        </w:rPr>
        <w:t xml:space="preserve">The basis of the subject necessitates that the respondents be young people or specialists in the </w:t>
      </w:r>
      <w:r>
        <w:rPr>
          <w:rFonts w:ascii="Arial" w:hAnsi="Arial" w:cs="Arial"/>
          <w:sz w:val="24"/>
          <w:szCs w:val="24"/>
        </w:rPr>
        <w:t>issue</w:t>
      </w:r>
      <w:r w:rsidRPr="00D346C4">
        <w:rPr>
          <w:rFonts w:ascii="Arial" w:hAnsi="Arial" w:cs="Arial"/>
          <w:sz w:val="24"/>
          <w:szCs w:val="24"/>
        </w:rPr>
        <w:t xml:space="preserve"> who can share their knowledge and expertise gained from working with children and teenagers. Qualitative surveys, often known as open</w:t>
      </w:r>
      <w:r>
        <w:rPr>
          <w:rFonts w:ascii="Arial" w:hAnsi="Arial" w:cs="Arial"/>
          <w:sz w:val="24"/>
          <w:szCs w:val="24"/>
        </w:rPr>
        <w:t>-</w:t>
      </w:r>
      <w:r w:rsidRPr="00D346C4">
        <w:rPr>
          <w:rFonts w:ascii="Arial" w:hAnsi="Arial" w:cs="Arial"/>
          <w:sz w:val="24"/>
          <w:szCs w:val="24"/>
        </w:rPr>
        <w:t>ended questions, were carried out by the researcher.</w:t>
      </w:r>
      <w:r>
        <w:rPr>
          <w:rFonts w:ascii="Arial" w:hAnsi="Arial" w:cs="Arial"/>
          <w:sz w:val="24"/>
          <w:szCs w:val="24"/>
        </w:rPr>
        <w:t xml:space="preserve"> </w:t>
      </w:r>
      <w:r w:rsidRPr="00A73C45">
        <w:rPr>
          <w:rFonts w:ascii="Arial" w:hAnsi="Arial" w:cs="Arial"/>
          <w:sz w:val="24"/>
          <w:szCs w:val="24"/>
        </w:rPr>
        <w:t>Since the participants</w:t>
      </w:r>
      <w:r>
        <w:rPr>
          <w:rFonts w:ascii="Arial" w:hAnsi="Arial" w:cs="Arial"/>
          <w:sz w:val="24"/>
          <w:szCs w:val="24"/>
        </w:rPr>
        <w:t>'</w:t>
      </w:r>
      <w:r w:rsidRPr="00A73C45">
        <w:rPr>
          <w:rFonts w:ascii="Arial" w:hAnsi="Arial" w:cs="Arial"/>
          <w:sz w:val="24"/>
          <w:szCs w:val="24"/>
        </w:rPr>
        <w:t xml:space="preserve"> interpretations and experiences are explored in these surveys, they provide a detailed understanding of how the sector function</w:t>
      </w:r>
      <w:r>
        <w:rPr>
          <w:rFonts w:ascii="Arial" w:hAnsi="Arial" w:cs="Arial"/>
          <w:sz w:val="24"/>
          <w:szCs w:val="24"/>
        </w:rPr>
        <w:t>s</w:t>
      </w:r>
      <w:r w:rsidRPr="00A73C45">
        <w:rPr>
          <w:rFonts w:ascii="Arial" w:hAnsi="Arial" w:cs="Arial"/>
          <w:sz w:val="24"/>
          <w:szCs w:val="24"/>
        </w:rPr>
        <w:t xml:space="preserve"> (Fink, 2003).</w:t>
      </w:r>
      <w:r>
        <w:rPr>
          <w:rFonts w:ascii="Arial" w:hAnsi="Arial" w:cs="Arial"/>
          <w:sz w:val="24"/>
          <w:szCs w:val="24"/>
        </w:rPr>
        <w:t xml:space="preserve"> </w:t>
      </w:r>
      <w:r w:rsidRPr="00E81D5C">
        <w:rPr>
          <w:rFonts w:ascii="Arial" w:hAnsi="Arial" w:cs="Arial"/>
          <w:sz w:val="24"/>
          <w:szCs w:val="24"/>
        </w:rPr>
        <w:t>Some significant problems</w:t>
      </w:r>
      <w:r>
        <w:rPr>
          <w:rFonts w:ascii="Arial" w:hAnsi="Arial" w:cs="Arial"/>
          <w:sz w:val="24"/>
          <w:szCs w:val="24"/>
        </w:rPr>
        <w:t xml:space="preserve"> with this approach</w:t>
      </w:r>
      <w:r w:rsidRPr="00E81D5C">
        <w:rPr>
          <w:rFonts w:ascii="Arial" w:hAnsi="Arial" w:cs="Arial"/>
          <w:sz w:val="24"/>
          <w:szCs w:val="24"/>
        </w:rPr>
        <w:t xml:space="preserve"> include inconsistency between the research question and methodology, a lack of methodological understanding, and a lack of awareness </w:t>
      </w:r>
      <w:r>
        <w:rPr>
          <w:rFonts w:ascii="Arial" w:hAnsi="Arial" w:cs="Arial"/>
          <w:sz w:val="24"/>
          <w:szCs w:val="24"/>
        </w:rPr>
        <w:t>of</w:t>
      </w:r>
      <w:r w:rsidRPr="00E81D5C">
        <w:rPr>
          <w:rFonts w:ascii="Arial" w:hAnsi="Arial" w:cs="Arial"/>
          <w:sz w:val="24"/>
          <w:szCs w:val="24"/>
        </w:rPr>
        <w:t xml:space="preserve"> the philosophical foundations of </w:t>
      </w:r>
      <w:r>
        <w:rPr>
          <w:rFonts w:ascii="Arial" w:hAnsi="Arial" w:cs="Arial"/>
          <w:sz w:val="24"/>
          <w:szCs w:val="24"/>
        </w:rPr>
        <w:t xml:space="preserve">the </w:t>
      </w:r>
      <w:r w:rsidRPr="00E81D5C">
        <w:rPr>
          <w:rFonts w:ascii="Arial" w:hAnsi="Arial" w:cs="Arial"/>
          <w:sz w:val="24"/>
          <w:szCs w:val="24"/>
        </w:rPr>
        <w:t>qualitative approach</w:t>
      </w:r>
      <w:r>
        <w:rPr>
          <w:rFonts w:ascii="Arial" w:hAnsi="Arial" w:cs="Arial"/>
          <w:sz w:val="24"/>
          <w:szCs w:val="24"/>
        </w:rPr>
        <w:t xml:space="preserve"> (Khankeh et al., 2015). </w:t>
      </w:r>
      <w:r w:rsidRPr="00881D80">
        <w:rPr>
          <w:rFonts w:ascii="Arial" w:hAnsi="Arial" w:cs="Arial"/>
          <w:sz w:val="24"/>
          <w:szCs w:val="24"/>
        </w:rPr>
        <w:t xml:space="preserve">Individuals were provided </w:t>
      </w:r>
      <w:r>
        <w:rPr>
          <w:rFonts w:ascii="Arial" w:hAnsi="Arial" w:cs="Arial"/>
          <w:sz w:val="24"/>
          <w:szCs w:val="24"/>
        </w:rPr>
        <w:t>with a statement</w:t>
      </w:r>
      <w:r w:rsidRPr="00881D80">
        <w:rPr>
          <w:rFonts w:ascii="Arial" w:hAnsi="Arial" w:cs="Arial"/>
          <w:sz w:val="24"/>
          <w:szCs w:val="24"/>
        </w:rPr>
        <w:t xml:space="preserve"> with the relevant information</w:t>
      </w:r>
      <w:r>
        <w:rPr>
          <w:rFonts w:ascii="Arial" w:hAnsi="Arial" w:cs="Arial"/>
          <w:sz w:val="24"/>
          <w:szCs w:val="24"/>
        </w:rPr>
        <w:t xml:space="preserve"> and</w:t>
      </w:r>
      <w:r w:rsidRPr="00881D80">
        <w:rPr>
          <w:rFonts w:ascii="Arial" w:hAnsi="Arial" w:cs="Arial"/>
          <w:sz w:val="24"/>
          <w:szCs w:val="24"/>
        </w:rPr>
        <w:t xml:space="preserve"> the survey to relieve this problem.</w:t>
      </w:r>
      <w:r>
        <w:rPr>
          <w:rFonts w:ascii="Arial" w:hAnsi="Arial" w:cs="Arial"/>
          <w:sz w:val="24"/>
          <w:szCs w:val="24"/>
        </w:rPr>
        <w:t xml:space="preserve"> </w:t>
      </w:r>
      <w:r w:rsidRPr="00AA6E1D">
        <w:rPr>
          <w:rFonts w:ascii="Arial" w:hAnsi="Arial" w:cs="Arial"/>
          <w:sz w:val="24"/>
          <w:szCs w:val="24"/>
        </w:rPr>
        <w:t xml:space="preserve">As a result, the surveys were open-ended, and they </w:t>
      </w:r>
      <w:r>
        <w:rPr>
          <w:rFonts w:ascii="Arial" w:hAnsi="Arial" w:cs="Arial"/>
          <w:sz w:val="24"/>
          <w:szCs w:val="24"/>
        </w:rPr>
        <w:t>could</w:t>
      </w:r>
      <w:r w:rsidRPr="00AA6E1D">
        <w:rPr>
          <w:rFonts w:ascii="Arial" w:hAnsi="Arial" w:cs="Arial"/>
          <w:sz w:val="24"/>
          <w:szCs w:val="24"/>
        </w:rPr>
        <w:t xml:space="preserve"> prepare for the questions at their leisure because there was no time constraint.</w:t>
      </w:r>
      <w:r>
        <w:rPr>
          <w:rFonts w:ascii="Arial" w:hAnsi="Arial" w:cs="Arial"/>
          <w:sz w:val="24"/>
          <w:szCs w:val="24"/>
        </w:rPr>
        <w:t xml:space="preserve"> </w:t>
      </w:r>
      <w:r w:rsidRPr="00F44D0A">
        <w:rPr>
          <w:rFonts w:ascii="Arial" w:hAnsi="Arial" w:cs="Arial"/>
          <w:sz w:val="24"/>
          <w:szCs w:val="24"/>
        </w:rPr>
        <w:t xml:space="preserve">When collecting and interpreting surveys, it </w:t>
      </w:r>
      <w:r>
        <w:rPr>
          <w:rFonts w:ascii="Arial" w:hAnsi="Arial" w:cs="Arial"/>
          <w:sz w:val="24"/>
          <w:szCs w:val="24"/>
        </w:rPr>
        <w:t>is</w:t>
      </w:r>
      <w:r w:rsidRPr="00F44D0A">
        <w:rPr>
          <w:rFonts w:ascii="Arial" w:hAnsi="Arial" w:cs="Arial"/>
          <w:sz w:val="24"/>
          <w:szCs w:val="24"/>
        </w:rPr>
        <w:t xml:space="preserve"> vital to stay impartial and unbiased in critical analysis.</w:t>
      </w:r>
      <w:r>
        <w:rPr>
          <w:rFonts w:ascii="Arial" w:hAnsi="Arial" w:cs="Arial"/>
          <w:sz w:val="24"/>
          <w:szCs w:val="24"/>
        </w:rPr>
        <w:t xml:space="preserve"> </w:t>
      </w:r>
      <w:r w:rsidRPr="00F8078D">
        <w:rPr>
          <w:rFonts w:ascii="Arial" w:hAnsi="Arial" w:cs="Arial"/>
          <w:sz w:val="24"/>
          <w:szCs w:val="24"/>
        </w:rPr>
        <w:t xml:space="preserve">This form of style considers the </w:t>
      </w:r>
      <w:r>
        <w:rPr>
          <w:rFonts w:ascii="Arial" w:hAnsi="Arial" w:cs="Arial"/>
          <w:sz w:val="24"/>
          <w:szCs w:val="24"/>
        </w:rPr>
        <w:t>participants' feelings, opinions, and experience</w:t>
      </w:r>
      <w:r w:rsidRPr="00F8078D">
        <w:rPr>
          <w:rFonts w:ascii="Arial" w:hAnsi="Arial" w:cs="Arial"/>
          <w:sz w:val="24"/>
          <w:szCs w:val="24"/>
        </w:rPr>
        <w:t>s</w:t>
      </w:r>
      <w:r>
        <w:rPr>
          <w:rFonts w:ascii="Arial" w:hAnsi="Arial" w:cs="Arial"/>
          <w:sz w:val="24"/>
          <w:szCs w:val="24"/>
        </w:rPr>
        <w:t xml:space="preserve"> and</w:t>
      </w:r>
      <w:r w:rsidRPr="00F8078D">
        <w:rPr>
          <w:rFonts w:ascii="Arial" w:hAnsi="Arial" w:cs="Arial"/>
          <w:sz w:val="24"/>
          <w:szCs w:val="24"/>
        </w:rPr>
        <w:t xml:space="preserve"> the significance of their acts (Denzin, 1989)</w:t>
      </w:r>
      <w:r>
        <w:rPr>
          <w:rFonts w:ascii="Arial" w:hAnsi="Arial" w:cs="Arial"/>
          <w:sz w:val="24"/>
          <w:szCs w:val="24"/>
        </w:rPr>
        <w:t xml:space="preserve">. </w:t>
      </w:r>
      <w:r w:rsidRPr="001B48FE">
        <w:rPr>
          <w:rFonts w:ascii="Arial" w:hAnsi="Arial" w:cs="Arial"/>
          <w:sz w:val="24"/>
          <w:szCs w:val="24"/>
        </w:rPr>
        <w:t xml:space="preserve">Getting a better understanding of issues aids in </w:t>
      </w:r>
      <w:r>
        <w:rPr>
          <w:rFonts w:ascii="Arial" w:hAnsi="Arial" w:cs="Arial"/>
          <w:sz w:val="24"/>
          <w:szCs w:val="24"/>
        </w:rPr>
        <w:t>creating and implementing</w:t>
      </w:r>
      <w:r w:rsidRPr="001B48FE">
        <w:rPr>
          <w:rFonts w:ascii="Arial" w:hAnsi="Arial" w:cs="Arial"/>
          <w:sz w:val="24"/>
          <w:szCs w:val="24"/>
        </w:rPr>
        <w:t xml:space="preserve"> new policies.</w:t>
      </w:r>
    </w:p>
    <w:p w14:paraId="4645EA90" w14:textId="77777777" w:rsidR="004946A9" w:rsidRDefault="004946A9" w:rsidP="00CE3F3B">
      <w:pPr>
        <w:spacing w:line="480" w:lineRule="auto"/>
        <w:rPr>
          <w:rFonts w:ascii="Arial" w:hAnsi="Arial" w:cs="Arial"/>
          <w:b/>
          <w:bCs/>
          <w:sz w:val="24"/>
          <w:szCs w:val="24"/>
        </w:rPr>
      </w:pPr>
      <w:r>
        <w:rPr>
          <w:rFonts w:ascii="Arial" w:hAnsi="Arial" w:cs="Arial"/>
          <w:b/>
          <w:bCs/>
          <w:sz w:val="24"/>
          <w:szCs w:val="24"/>
        </w:rPr>
        <w:t xml:space="preserve">3.3.3 Sampling </w:t>
      </w:r>
    </w:p>
    <w:p w14:paraId="03447A45" w14:textId="77777777" w:rsidR="004946A9" w:rsidRPr="00C07371" w:rsidRDefault="004946A9" w:rsidP="00CE3F3B">
      <w:pPr>
        <w:spacing w:line="480" w:lineRule="auto"/>
        <w:rPr>
          <w:rFonts w:ascii="Arial" w:hAnsi="Arial" w:cs="Arial"/>
          <w:sz w:val="24"/>
          <w:szCs w:val="24"/>
        </w:rPr>
      </w:pPr>
      <w:r w:rsidRPr="00C07371">
        <w:rPr>
          <w:rFonts w:ascii="Arial" w:hAnsi="Arial" w:cs="Arial"/>
          <w:sz w:val="24"/>
          <w:szCs w:val="24"/>
        </w:rPr>
        <w:t>Because conducting a survey covering entire populations would be too vast for research, a smaller sample was employed for this study. The target audience for this study is members of the public who have first-hand experience with youth participation.</w:t>
      </w:r>
    </w:p>
    <w:p w14:paraId="75136861" w14:textId="77777777" w:rsidR="004946A9" w:rsidRDefault="004946A9" w:rsidP="00CE3F3B">
      <w:pPr>
        <w:spacing w:line="480" w:lineRule="auto"/>
        <w:rPr>
          <w:rFonts w:ascii="Arial" w:hAnsi="Arial" w:cs="Arial"/>
          <w:b/>
          <w:bCs/>
          <w:sz w:val="24"/>
          <w:szCs w:val="24"/>
        </w:rPr>
      </w:pPr>
      <w:r>
        <w:rPr>
          <w:rFonts w:ascii="Arial" w:hAnsi="Arial" w:cs="Arial"/>
          <w:b/>
          <w:bCs/>
          <w:sz w:val="24"/>
          <w:szCs w:val="24"/>
        </w:rPr>
        <w:lastRenderedPageBreak/>
        <w:t>3.3.4 Ethics and Ethical Dilemma</w:t>
      </w:r>
    </w:p>
    <w:p w14:paraId="04983DBE" w14:textId="77777777" w:rsidR="004946A9" w:rsidRPr="00D30AEB" w:rsidRDefault="004946A9" w:rsidP="00CE3F3B">
      <w:pPr>
        <w:spacing w:line="480" w:lineRule="auto"/>
        <w:rPr>
          <w:rFonts w:ascii="Arial" w:hAnsi="Arial" w:cs="Arial"/>
          <w:sz w:val="24"/>
          <w:szCs w:val="24"/>
        </w:rPr>
      </w:pPr>
      <w:r w:rsidRPr="009B6433">
        <w:rPr>
          <w:rFonts w:ascii="Arial" w:hAnsi="Arial" w:cs="Arial"/>
          <w:sz w:val="24"/>
          <w:szCs w:val="24"/>
        </w:rPr>
        <w:t xml:space="preserve">This study is carried out </w:t>
      </w:r>
      <w:r>
        <w:rPr>
          <w:rFonts w:ascii="Arial" w:hAnsi="Arial" w:cs="Arial"/>
          <w:sz w:val="24"/>
          <w:szCs w:val="24"/>
        </w:rPr>
        <w:t>following</w:t>
      </w:r>
      <w:r w:rsidRPr="009B6433">
        <w:rPr>
          <w:rFonts w:ascii="Arial" w:hAnsi="Arial" w:cs="Arial"/>
          <w:sz w:val="24"/>
          <w:szCs w:val="24"/>
        </w:rPr>
        <w:t xml:space="preserve"> the UWTSD</w:t>
      </w:r>
      <w:r>
        <w:rPr>
          <w:rFonts w:ascii="Arial" w:hAnsi="Arial" w:cs="Arial"/>
          <w:sz w:val="24"/>
          <w:szCs w:val="24"/>
        </w:rPr>
        <w:t>'</w:t>
      </w:r>
      <w:r w:rsidRPr="009B6433">
        <w:rPr>
          <w:rFonts w:ascii="Arial" w:hAnsi="Arial" w:cs="Arial"/>
          <w:sz w:val="24"/>
          <w:szCs w:val="24"/>
        </w:rPr>
        <w:t>s ethical standards, with permission from the research supervisor and coordinator received via an ethics approval form. Confidentiality, anonymity, and data secrecy were used to address ethical concerns. All participants were over 18 or under adult supervision when they took part in the survey, which was completely voluntary. The data from this study was collected and stored on a single device with password protection, preventing data misuse. Participants would not suffer any psychological impairment, according to the researcher.</w:t>
      </w:r>
    </w:p>
    <w:p w14:paraId="5F8546D0" w14:textId="77777777" w:rsidR="004946A9" w:rsidRDefault="004946A9" w:rsidP="00CE3F3B">
      <w:pPr>
        <w:spacing w:line="480" w:lineRule="auto"/>
        <w:rPr>
          <w:rFonts w:ascii="Arial" w:hAnsi="Arial" w:cs="Arial"/>
          <w:b/>
          <w:bCs/>
          <w:sz w:val="24"/>
          <w:szCs w:val="24"/>
        </w:rPr>
      </w:pPr>
      <w:r>
        <w:rPr>
          <w:rFonts w:ascii="Arial" w:hAnsi="Arial" w:cs="Arial"/>
          <w:b/>
          <w:bCs/>
          <w:sz w:val="24"/>
          <w:szCs w:val="24"/>
        </w:rPr>
        <w:t>3.4 Research in Practice</w:t>
      </w:r>
    </w:p>
    <w:p w14:paraId="16FA7A86" w14:textId="77777777" w:rsidR="004946A9" w:rsidRDefault="004946A9" w:rsidP="00CE3F3B">
      <w:pPr>
        <w:spacing w:line="480" w:lineRule="auto"/>
        <w:rPr>
          <w:rFonts w:ascii="Arial" w:hAnsi="Arial" w:cs="Arial"/>
          <w:b/>
          <w:bCs/>
          <w:sz w:val="24"/>
          <w:szCs w:val="24"/>
        </w:rPr>
      </w:pPr>
      <w:r>
        <w:rPr>
          <w:rFonts w:ascii="Arial" w:hAnsi="Arial" w:cs="Arial"/>
          <w:b/>
          <w:bCs/>
          <w:sz w:val="24"/>
          <w:szCs w:val="24"/>
        </w:rPr>
        <w:t>3.4.1 Predicted Risks</w:t>
      </w:r>
    </w:p>
    <w:p w14:paraId="223B1BCE" w14:textId="6F82604F" w:rsidR="004946A9" w:rsidRPr="005F407B" w:rsidRDefault="004946A9" w:rsidP="00CE3F3B">
      <w:pPr>
        <w:spacing w:line="480" w:lineRule="auto"/>
        <w:rPr>
          <w:rFonts w:ascii="Arial" w:hAnsi="Arial" w:cs="Arial"/>
          <w:sz w:val="24"/>
          <w:szCs w:val="24"/>
        </w:rPr>
      </w:pPr>
      <w:r w:rsidRPr="005F407B">
        <w:rPr>
          <w:rFonts w:ascii="Arial" w:hAnsi="Arial" w:cs="Arial"/>
          <w:sz w:val="24"/>
          <w:szCs w:val="24"/>
        </w:rPr>
        <w:t>The researcher anticipated concerns based on the research</w:t>
      </w:r>
      <w:r>
        <w:rPr>
          <w:rFonts w:ascii="Arial" w:hAnsi="Arial" w:cs="Arial"/>
          <w:sz w:val="24"/>
          <w:szCs w:val="24"/>
        </w:rPr>
        <w:t>'</w:t>
      </w:r>
      <w:r w:rsidRPr="005F407B">
        <w:rPr>
          <w:rFonts w:ascii="Arial" w:hAnsi="Arial" w:cs="Arial"/>
          <w:sz w:val="24"/>
          <w:szCs w:val="24"/>
        </w:rPr>
        <w:t>s online character. The study was conducted remotely and tailored to meet the requirements for online engagement. The surveys were performed using the Google Forms platform. The possibility of each participant</w:t>
      </w:r>
      <w:r>
        <w:rPr>
          <w:rFonts w:ascii="Arial" w:hAnsi="Arial" w:cs="Arial"/>
          <w:sz w:val="24"/>
          <w:szCs w:val="24"/>
        </w:rPr>
        <w:t>'</w:t>
      </w:r>
      <w:r w:rsidRPr="005F407B">
        <w:rPr>
          <w:rFonts w:ascii="Arial" w:hAnsi="Arial" w:cs="Arial"/>
          <w:sz w:val="24"/>
          <w:szCs w:val="24"/>
        </w:rPr>
        <w:t xml:space="preserve">s absence of internet access, a steady internet connection, interference or disruption by individuals who are not participating but </w:t>
      </w:r>
      <w:r>
        <w:rPr>
          <w:rFonts w:ascii="Arial" w:hAnsi="Arial" w:cs="Arial"/>
          <w:sz w:val="24"/>
          <w:szCs w:val="24"/>
        </w:rPr>
        <w:t>live</w:t>
      </w:r>
      <w:r w:rsidRPr="005F407B">
        <w:rPr>
          <w:rFonts w:ascii="Arial" w:hAnsi="Arial" w:cs="Arial"/>
          <w:sz w:val="24"/>
          <w:szCs w:val="24"/>
        </w:rPr>
        <w:t xml:space="preserve"> with the respondents, and </w:t>
      </w:r>
      <w:r>
        <w:rPr>
          <w:rFonts w:ascii="Arial" w:hAnsi="Arial" w:cs="Arial"/>
          <w:sz w:val="24"/>
          <w:szCs w:val="24"/>
        </w:rPr>
        <w:t>personal data protection</w:t>
      </w:r>
      <w:r w:rsidRPr="005F407B">
        <w:rPr>
          <w:rFonts w:ascii="Arial" w:hAnsi="Arial" w:cs="Arial"/>
          <w:sz w:val="24"/>
          <w:szCs w:val="24"/>
        </w:rPr>
        <w:t xml:space="preserve"> are limitations of this environment.</w:t>
      </w:r>
    </w:p>
    <w:p w14:paraId="50A67F5B" w14:textId="77777777" w:rsidR="004946A9" w:rsidRDefault="004946A9" w:rsidP="00CE3F3B">
      <w:pPr>
        <w:spacing w:line="480" w:lineRule="auto"/>
        <w:rPr>
          <w:rFonts w:ascii="Arial" w:hAnsi="Arial" w:cs="Arial"/>
          <w:b/>
          <w:bCs/>
          <w:sz w:val="24"/>
          <w:szCs w:val="24"/>
        </w:rPr>
      </w:pPr>
      <w:r>
        <w:rPr>
          <w:rFonts w:ascii="Arial" w:hAnsi="Arial" w:cs="Arial"/>
          <w:b/>
          <w:bCs/>
          <w:sz w:val="24"/>
          <w:szCs w:val="24"/>
        </w:rPr>
        <w:t xml:space="preserve">3.4.2 Data Analysis </w:t>
      </w:r>
    </w:p>
    <w:p w14:paraId="1E70B7E1" w14:textId="77777777" w:rsidR="004946A9" w:rsidRPr="001429BB" w:rsidRDefault="004946A9" w:rsidP="00CE3F3B">
      <w:pPr>
        <w:spacing w:line="480" w:lineRule="auto"/>
        <w:rPr>
          <w:rFonts w:ascii="Arial" w:hAnsi="Arial" w:cs="Arial"/>
          <w:sz w:val="24"/>
          <w:szCs w:val="24"/>
        </w:rPr>
      </w:pPr>
      <w:r>
        <w:rPr>
          <w:rFonts w:ascii="Arial" w:hAnsi="Arial" w:cs="Arial"/>
          <w:sz w:val="24"/>
          <w:szCs w:val="24"/>
        </w:rPr>
        <w:t>E</w:t>
      </w:r>
      <w:r w:rsidRPr="001429BB">
        <w:rPr>
          <w:rFonts w:ascii="Arial" w:hAnsi="Arial" w:cs="Arial"/>
          <w:sz w:val="24"/>
          <w:szCs w:val="24"/>
        </w:rPr>
        <w:t xml:space="preserve">nsuring that the research is accurate and genuine is critical because the study would become obsolete without them. The social desirability of replies may </w:t>
      </w:r>
      <w:r>
        <w:rPr>
          <w:rFonts w:ascii="Arial" w:hAnsi="Arial" w:cs="Arial"/>
          <w:sz w:val="24"/>
          <w:szCs w:val="24"/>
        </w:rPr>
        <w:t>impact</w:t>
      </w:r>
      <w:r w:rsidRPr="001429BB">
        <w:rPr>
          <w:rFonts w:ascii="Arial" w:hAnsi="Arial" w:cs="Arial"/>
          <w:sz w:val="24"/>
          <w:szCs w:val="24"/>
        </w:rPr>
        <w:t xml:space="preserve"> surveys exploring sensitive personal problems. To combat this, each participant was told that answering every question in the survey was voluntary and that if they wished to remain anonymous, their data would be kept private.</w:t>
      </w:r>
    </w:p>
    <w:p w14:paraId="654AE2D7" w14:textId="77777777" w:rsidR="004946A9" w:rsidRDefault="004946A9" w:rsidP="00CE3F3B">
      <w:pPr>
        <w:spacing w:line="480" w:lineRule="auto"/>
        <w:rPr>
          <w:rFonts w:ascii="Arial" w:hAnsi="Arial" w:cs="Arial"/>
          <w:b/>
          <w:bCs/>
          <w:sz w:val="24"/>
          <w:szCs w:val="24"/>
        </w:rPr>
      </w:pPr>
      <w:r>
        <w:rPr>
          <w:rFonts w:ascii="Arial" w:hAnsi="Arial" w:cs="Arial"/>
          <w:b/>
          <w:bCs/>
          <w:sz w:val="24"/>
          <w:szCs w:val="24"/>
        </w:rPr>
        <w:lastRenderedPageBreak/>
        <w:t xml:space="preserve">3.4.3 Limitations of the Study </w:t>
      </w:r>
    </w:p>
    <w:p w14:paraId="04ED437A" w14:textId="77777777" w:rsidR="004946A9" w:rsidRDefault="004946A9" w:rsidP="00CE3F3B">
      <w:pPr>
        <w:spacing w:line="480" w:lineRule="auto"/>
        <w:rPr>
          <w:rFonts w:ascii="Arial" w:hAnsi="Arial" w:cs="Arial"/>
          <w:sz w:val="24"/>
          <w:szCs w:val="24"/>
        </w:rPr>
      </w:pPr>
      <w:r w:rsidRPr="0064718F">
        <w:rPr>
          <w:rFonts w:ascii="Arial" w:hAnsi="Arial" w:cs="Arial"/>
          <w:sz w:val="24"/>
          <w:szCs w:val="24"/>
        </w:rPr>
        <w:t>The study</w:t>
      </w:r>
      <w:r>
        <w:rPr>
          <w:rFonts w:ascii="Arial" w:hAnsi="Arial" w:cs="Arial"/>
          <w:sz w:val="24"/>
          <w:szCs w:val="24"/>
        </w:rPr>
        <w:t>'</w:t>
      </w:r>
      <w:r w:rsidRPr="0064718F">
        <w:rPr>
          <w:rFonts w:ascii="Arial" w:hAnsi="Arial" w:cs="Arial"/>
          <w:sz w:val="24"/>
          <w:szCs w:val="24"/>
        </w:rPr>
        <w:t>s limitations stemmed in part from the setting in which the interviews were conducted. Although online platforms provide numerous benefits, they do so at the expense of face-to-face connection, which allows the interviewer and interviewee to build a better relationship.</w:t>
      </w:r>
    </w:p>
    <w:p w14:paraId="0850B513" w14:textId="77777777" w:rsidR="00CE3F3B" w:rsidRDefault="00CE3F3B" w:rsidP="00CE3F3B">
      <w:pPr>
        <w:spacing w:line="480" w:lineRule="auto"/>
        <w:rPr>
          <w:rFonts w:ascii="Arial" w:hAnsi="Arial" w:cs="Arial"/>
          <w:sz w:val="24"/>
          <w:szCs w:val="24"/>
        </w:rPr>
      </w:pPr>
    </w:p>
    <w:p w14:paraId="678B0845" w14:textId="77777777" w:rsidR="00CE3F3B" w:rsidRDefault="00CE3F3B" w:rsidP="00CE3F3B">
      <w:pPr>
        <w:spacing w:line="480" w:lineRule="auto"/>
        <w:rPr>
          <w:rFonts w:ascii="Arial" w:hAnsi="Arial" w:cs="Arial"/>
          <w:sz w:val="24"/>
          <w:szCs w:val="24"/>
        </w:rPr>
      </w:pPr>
    </w:p>
    <w:p w14:paraId="4EA4B8BE" w14:textId="77777777" w:rsidR="00CE3F3B" w:rsidRDefault="00CE3F3B" w:rsidP="00CE3F3B">
      <w:pPr>
        <w:spacing w:line="480" w:lineRule="auto"/>
        <w:rPr>
          <w:rFonts w:ascii="Arial" w:hAnsi="Arial" w:cs="Arial"/>
          <w:sz w:val="24"/>
          <w:szCs w:val="24"/>
        </w:rPr>
      </w:pPr>
    </w:p>
    <w:p w14:paraId="40AB5963" w14:textId="77777777" w:rsidR="00CE3F3B" w:rsidRDefault="00CE3F3B" w:rsidP="00CE3F3B">
      <w:pPr>
        <w:spacing w:line="480" w:lineRule="auto"/>
        <w:rPr>
          <w:rFonts w:ascii="Arial" w:hAnsi="Arial" w:cs="Arial"/>
          <w:sz w:val="24"/>
          <w:szCs w:val="24"/>
        </w:rPr>
      </w:pPr>
    </w:p>
    <w:p w14:paraId="3C054071" w14:textId="77777777" w:rsidR="00CE3F3B" w:rsidRDefault="00CE3F3B" w:rsidP="00CE3F3B">
      <w:pPr>
        <w:spacing w:line="480" w:lineRule="auto"/>
        <w:rPr>
          <w:rFonts w:ascii="Arial" w:hAnsi="Arial" w:cs="Arial"/>
          <w:sz w:val="24"/>
          <w:szCs w:val="24"/>
        </w:rPr>
      </w:pPr>
    </w:p>
    <w:p w14:paraId="222997D4" w14:textId="77777777" w:rsidR="00CE3F3B" w:rsidRDefault="00CE3F3B" w:rsidP="00CE3F3B">
      <w:pPr>
        <w:spacing w:line="480" w:lineRule="auto"/>
        <w:rPr>
          <w:rFonts w:ascii="Arial" w:hAnsi="Arial" w:cs="Arial"/>
          <w:sz w:val="24"/>
          <w:szCs w:val="24"/>
        </w:rPr>
      </w:pPr>
    </w:p>
    <w:p w14:paraId="46E03BED" w14:textId="77777777" w:rsidR="00CE3F3B" w:rsidRDefault="00CE3F3B" w:rsidP="00CE3F3B">
      <w:pPr>
        <w:spacing w:line="480" w:lineRule="auto"/>
        <w:rPr>
          <w:rFonts w:ascii="Arial" w:hAnsi="Arial" w:cs="Arial"/>
          <w:sz w:val="24"/>
          <w:szCs w:val="24"/>
        </w:rPr>
      </w:pPr>
    </w:p>
    <w:p w14:paraId="5E173CEA" w14:textId="77777777" w:rsidR="00CE3F3B" w:rsidRDefault="00CE3F3B" w:rsidP="00CE3F3B">
      <w:pPr>
        <w:spacing w:line="480" w:lineRule="auto"/>
        <w:rPr>
          <w:rFonts w:ascii="Arial" w:hAnsi="Arial" w:cs="Arial"/>
          <w:sz w:val="24"/>
          <w:szCs w:val="24"/>
        </w:rPr>
      </w:pPr>
    </w:p>
    <w:p w14:paraId="63AD7692" w14:textId="77777777" w:rsidR="00CE3F3B" w:rsidRDefault="00CE3F3B" w:rsidP="00CE3F3B">
      <w:pPr>
        <w:spacing w:line="480" w:lineRule="auto"/>
        <w:rPr>
          <w:rFonts w:ascii="Arial" w:hAnsi="Arial" w:cs="Arial"/>
          <w:sz w:val="24"/>
          <w:szCs w:val="24"/>
        </w:rPr>
      </w:pPr>
    </w:p>
    <w:p w14:paraId="7FC85297" w14:textId="77777777" w:rsidR="00CE3F3B" w:rsidRDefault="00CE3F3B" w:rsidP="00CE3F3B">
      <w:pPr>
        <w:spacing w:line="480" w:lineRule="auto"/>
        <w:rPr>
          <w:rFonts w:ascii="Arial" w:hAnsi="Arial" w:cs="Arial"/>
          <w:sz w:val="24"/>
          <w:szCs w:val="24"/>
        </w:rPr>
      </w:pPr>
    </w:p>
    <w:p w14:paraId="284E6979" w14:textId="77777777" w:rsidR="00CE3F3B" w:rsidRDefault="00CE3F3B" w:rsidP="00CE3F3B">
      <w:pPr>
        <w:spacing w:line="480" w:lineRule="auto"/>
        <w:rPr>
          <w:rFonts w:ascii="Arial" w:hAnsi="Arial" w:cs="Arial"/>
          <w:sz w:val="24"/>
          <w:szCs w:val="24"/>
        </w:rPr>
      </w:pPr>
    </w:p>
    <w:p w14:paraId="6C5FBF53" w14:textId="77777777" w:rsidR="00CE3F3B" w:rsidRDefault="00CE3F3B" w:rsidP="00CE3F3B">
      <w:pPr>
        <w:spacing w:line="480" w:lineRule="auto"/>
        <w:rPr>
          <w:rFonts w:ascii="Arial" w:hAnsi="Arial" w:cs="Arial"/>
          <w:sz w:val="24"/>
          <w:szCs w:val="24"/>
        </w:rPr>
      </w:pPr>
    </w:p>
    <w:p w14:paraId="01678466" w14:textId="77777777" w:rsidR="00CE3F3B" w:rsidRDefault="00CE3F3B" w:rsidP="00CE3F3B">
      <w:pPr>
        <w:spacing w:line="480" w:lineRule="auto"/>
        <w:rPr>
          <w:rFonts w:ascii="Arial" w:hAnsi="Arial" w:cs="Arial"/>
          <w:sz w:val="24"/>
          <w:szCs w:val="24"/>
        </w:rPr>
      </w:pPr>
    </w:p>
    <w:p w14:paraId="1F7F76CC" w14:textId="77777777" w:rsidR="00CE3F3B" w:rsidRDefault="00CE3F3B" w:rsidP="00CE3F3B">
      <w:pPr>
        <w:spacing w:line="480" w:lineRule="auto"/>
        <w:rPr>
          <w:rFonts w:ascii="Arial" w:hAnsi="Arial" w:cs="Arial"/>
          <w:sz w:val="24"/>
          <w:szCs w:val="24"/>
        </w:rPr>
      </w:pPr>
    </w:p>
    <w:p w14:paraId="5FB1A631" w14:textId="77777777" w:rsidR="00CE3F3B" w:rsidRDefault="00CE3F3B" w:rsidP="00CE3F3B">
      <w:pPr>
        <w:spacing w:line="480" w:lineRule="auto"/>
        <w:rPr>
          <w:rFonts w:ascii="Arial" w:hAnsi="Arial" w:cs="Arial"/>
          <w:sz w:val="24"/>
          <w:szCs w:val="24"/>
        </w:rPr>
      </w:pPr>
    </w:p>
    <w:p w14:paraId="2BB2E457" w14:textId="77777777" w:rsidR="005E5886" w:rsidRDefault="005E5886" w:rsidP="00CE3F3B">
      <w:pPr>
        <w:spacing w:line="480" w:lineRule="auto"/>
        <w:rPr>
          <w:rFonts w:ascii="Arial" w:hAnsi="Arial" w:cs="Arial"/>
          <w:b/>
          <w:bCs/>
          <w:sz w:val="24"/>
          <w:szCs w:val="24"/>
        </w:rPr>
      </w:pPr>
      <w:r>
        <w:rPr>
          <w:rFonts w:ascii="Arial" w:hAnsi="Arial" w:cs="Arial"/>
          <w:b/>
          <w:bCs/>
          <w:sz w:val="24"/>
          <w:szCs w:val="24"/>
        </w:rPr>
        <w:lastRenderedPageBreak/>
        <w:t>Chapter 4</w:t>
      </w:r>
    </w:p>
    <w:p w14:paraId="525C7486" w14:textId="3CDAA9DA" w:rsidR="005E5886" w:rsidRDefault="005E5886" w:rsidP="00CE3F3B">
      <w:pPr>
        <w:spacing w:line="480" w:lineRule="auto"/>
        <w:rPr>
          <w:rFonts w:ascii="Arial" w:hAnsi="Arial" w:cs="Arial"/>
          <w:b/>
          <w:bCs/>
          <w:sz w:val="24"/>
          <w:szCs w:val="24"/>
        </w:rPr>
      </w:pPr>
      <w:r>
        <w:rPr>
          <w:rFonts w:ascii="Arial" w:hAnsi="Arial" w:cs="Arial"/>
          <w:b/>
          <w:bCs/>
          <w:sz w:val="24"/>
          <w:szCs w:val="24"/>
        </w:rPr>
        <w:t>Findings</w:t>
      </w:r>
    </w:p>
    <w:p w14:paraId="3FEF0A5A" w14:textId="77777777" w:rsidR="005E5886" w:rsidRDefault="005E5886" w:rsidP="00CE3F3B">
      <w:pPr>
        <w:spacing w:line="480" w:lineRule="auto"/>
        <w:rPr>
          <w:rFonts w:ascii="Arial" w:hAnsi="Arial" w:cs="Arial"/>
          <w:b/>
          <w:bCs/>
          <w:sz w:val="24"/>
          <w:szCs w:val="24"/>
        </w:rPr>
      </w:pPr>
      <w:r>
        <w:rPr>
          <w:rFonts w:ascii="Arial" w:hAnsi="Arial" w:cs="Arial"/>
          <w:b/>
          <w:bCs/>
          <w:sz w:val="24"/>
          <w:szCs w:val="24"/>
        </w:rPr>
        <w:t>4.1. Welsh youth work policy context</w:t>
      </w:r>
    </w:p>
    <w:p w14:paraId="506CF816" w14:textId="1BC81596" w:rsidR="005E5886" w:rsidRDefault="00667CF4" w:rsidP="00CE3F3B">
      <w:pPr>
        <w:spacing w:line="480" w:lineRule="auto"/>
        <w:rPr>
          <w:rFonts w:ascii="Arial" w:hAnsi="Arial" w:cs="Arial"/>
          <w:sz w:val="24"/>
          <w:szCs w:val="24"/>
        </w:rPr>
      </w:pPr>
      <w:r>
        <w:rPr>
          <w:rFonts w:ascii="Arial" w:hAnsi="Arial" w:cs="Arial"/>
          <w:sz w:val="24"/>
          <w:szCs w:val="24"/>
        </w:rPr>
        <w:t>The following chapter</w:t>
      </w:r>
      <w:r w:rsidR="005E5886" w:rsidRPr="00C51428">
        <w:rPr>
          <w:rFonts w:ascii="Arial" w:hAnsi="Arial" w:cs="Arial"/>
          <w:sz w:val="24"/>
          <w:szCs w:val="24"/>
        </w:rPr>
        <w:t xml:space="preserve"> examines the importance of political literacy as a goal, outcome, or indicator in each </w:t>
      </w:r>
      <w:r w:rsidR="00575590">
        <w:rPr>
          <w:rFonts w:ascii="Arial" w:hAnsi="Arial" w:cs="Arial"/>
          <w:sz w:val="24"/>
          <w:szCs w:val="24"/>
        </w:rPr>
        <w:t>key policy</w:t>
      </w:r>
      <w:r w:rsidR="005E5886" w:rsidRPr="00C51428">
        <w:rPr>
          <w:rFonts w:ascii="Arial" w:hAnsi="Arial" w:cs="Arial"/>
          <w:sz w:val="24"/>
          <w:szCs w:val="24"/>
        </w:rPr>
        <w:t xml:space="preserve"> in youth</w:t>
      </w:r>
      <w:r w:rsidR="005E5886">
        <w:rPr>
          <w:rFonts w:ascii="Arial" w:hAnsi="Arial" w:cs="Arial"/>
          <w:sz w:val="24"/>
          <w:szCs w:val="24"/>
        </w:rPr>
        <w:t xml:space="preserve"> engagement. </w:t>
      </w:r>
    </w:p>
    <w:p w14:paraId="7F763237" w14:textId="77777777" w:rsidR="005E5886" w:rsidRDefault="005E5886" w:rsidP="00CE3F3B">
      <w:pPr>
        <w:spacing w:line="480" w:lineRule="auto"/>
        <w:rPr>
          <w:rFonts w:ascii="Arial" w:hAnsi="Arial" w:cs="Arial"/>
          <w:sz w:val="24"/>
          <w:szCs w:val="24"/>
        </w:rPr>
      </w:pPr>
      <w:r w:rsidRPr="00E56803">
        <w:rPr>
          <w:rFonts w:ascii="Arial" w:hAnsi="Arial" w:cs="Arial"/>
          <w:sz w:val="24"/>
          <w:szCs w:val="24"/>
        </w:rPr>
        <w:t>The National Youth Work Strategy</w:t>
      </w:r>
      <w:r>
        <w:rPr>
          <w:rFonts w:ascii="Arial" w:hAnsi="Arial" w:cs="Arial"/>
          <w:sz w:val="24"/>
          <w:szCs w:val="24"/>
        </w:rPr>
        <w:t xml:space="preserve"> (NYWS)</w:t>
      </w:r>
      <w:r w:rsidRPr="00E56803">
        <w:rPr>
          <w:rFonts w:ascii="Arial" w:hAnsi="Arial" w:cs="Arial"/>
          <w:sz w:val="24"/>
          <w:szCs w:val="24"/>
        </w:rPr>
        <w:t xml:space="preserve"> is the most </w:t>
      </w:r>
      <w:r>
        <w:rPr>
          <w:rFonts w:ascii="Arial" w:hAnsi="Arial" w:cs="Arial"/>
          <w:sz w:val="24"/>
          <w:szCs w:val="24"/>
        </w:rPr>
        <w:t>crucial</w:t>
      </w:r>
      <w:r w:rsidRPr="00E56803">
        <w:rPr>
          <w:rFonts w:ascii="Arial" w:hAnsi="Arial" w:cs="Arial"/>
          <w:sz w:val="24"/>
          <w:szCs w:val="24"/>
        </w:rPr>
        <w:t xml:space="preserve"> policy for youth work and its achievemen</w:t>
      </w:r>
      <w:r>
        <w:rPr>
          <w:rFonts w:ascii="Arial" w:hAnsi="Arial" w:cs="Arial"/>
          <w:sz w:val="24"/>
          <w:szCs w:val="24"/>
        </w:rPr>
        <w:t xml:space="preserve">ts. </w:t>
      </w:r>
      <w:r w:rsidRPr="004B3739">
        <w:rPr>
          <w:rFonts w:ascii="Arial" w:hAnsi="Arial" w:cs="Arial"/>
          <w:sz w:val="24"/>
          <w:szCs w:val="24"/>
        </w:rPr>
        <w:t>Wales, along with Northern Ireland, Scotland, Finland, and Estonia, is one of the few European countries having a national youth work plan</w:t>
      </w:r>
      <w:r>
        <w:rPr>
          <w:rFonts w:ascii="Arial" w:hAnsi="Arial" w:cs="Arial"/>
          <w:sz w:val="24"/>
          <w:szCs w:val="24"/>
        </w:rPr>
        <w:t xml:space="preserve"> (European Commission, 2014). </w:t>
      </w:r>
      <w:r w:rsidRPr="007D52E9">
        <w:rPr>
          <w:rFonts w:ascii="Arial" w:hAnsi="Arial" w:cs="Arial"/>
          <w:sz w:val="24"/>
          <w:szCs w:val="24"/>
        </w:rPr>
        <w:t>The first NYWS, with the 2014-2018 strategy, was published in 2013 (Welsh Government, 2014), and a second NYWS was issued in 2019. (Welsh Government, 2019</w:t>
      </w:r>
      <w:r>
        <w:rPr>
          <w:rFonts w:ascii="Arial" w:hAnsi="Arial" w:cs="Arial"/>
          <w:sz w:val="24"/>
          <w:szCs w:val="24"/>
        </w:rPr>
        <w:t>a</w:t>
      </w:r>
      <w:r w:rsidRPr="007D52E9">
        <w:rPr>
          <w:rFonts w:ascii="Arial" w:hAnsi="Arial" w:cs="Arial"/>
          <w:sz w:val="24"/>
          <w:szCs w:val="24"/>
        </w:rPr>
        <w:t>).</w:t>
      </w:r>
      <w:r>
        <w:rPr>
          <w:rFonts w:ascii="Arial" w:hAnsi="Arial" w:cs="Arial"/>
          <w:sz w:val="24"/>
          <w:szCs w:val="24"/>
        </w:rPr>
        <w:t xml:space="preserve"> </w:t>
      </w:r>
      <w:r w:rsidRPr="006F6807">
        <w:rPr>
          <w:rFonts w:ascii="Arial" w:hAnsi="Arial" w:cs="Arial"/>
          <w:sz w:val="24"/>
          <w:szCs w:val="24"/>
        </w:rPr>
        <w:t xml:space="preserve">The NYWS 2014 focused on employment, endorsing a </w:t>
      </w:r>
      <w:r>
        <w:rPr>
          <w:rFonts w:ascii="Arial" w:hAnsi="Arial" w:cs="Arial"/>
          <w:sz w:val="24"/>
          <w:szCs w:val="24"/>
        </w:rPr>
        <w:t>more vital</w:t>
      </w:r>
      <w:r w:rsidRPr="006F6807">
        <w:rPr>
          <w:rFonts w:ascii="Arial" w:hAnsi="Arial" w:cs="Arial"/>
          <w:sz w:val="24"/>
          <w:szCs w:val="24"/>
        </w:rPr>
        <w:t xml:space="preserve"> link between youth work and formal education, identifying the need for closer collaboration between statutory and non-profit youth work organisations, and identifying the need to substantially enhance the evidence base on the implications of youth work across Wales</w:t>
      </w:r>
      <w:r>
        <w:rPr>
          <w:rFonts w:ascii="Arial" w:hAnsi="Arial" w:cs="Arial"/>
          <w:sz w:val="24"/>
          <w:szCs w:val="24"/>
        </w:rPr>
        <w:t xml:space="preserve"> (Welsh Government, 2014). </w:t>
      </w:r>
      <w:r w:rsidRPr="008509DC">
        <w:rPr>
          <w:rFonts w:ascii="Arial" w:hAnsi="Arial" w:cs="Arial"/>
          <w:sz w:val="24"/>
          <w:szCs w:val="24"/>
        </w:rPr>
        <w:t>The basic concepts that govern youth work in Wales are outlined in Youth Work in Wales: Principles and Purposes</w:t>
      </w:r>
      <w:r>
        <w:rPr>
          <w:rFonts w:ascii="Arial" w:hAnsi="Arial" w:cs="Arial"/>
          <w:sz w:val="24"/>
          <w:szCs w:val="24"/>
        </w:rPr>
        <w:t xml:space="preserve"> of the NYWS 2014 (Welsh Government, 2014). </w:t>
      </w:r>
    </w:p>
    <w:p w14:paraId="74715A18" w14:textId="77777777" w:rsidR="005E5886" w:rsidRDefault="005E5886" w:rsidP="00CE3F3B">
      <w:pPr>
        <w:spacing w:line="480" w:lineRule="auto"/>
        <w:rPr>
          <w:rFonts w:ascii="Arial" w:hAnsi="Arial" w:cs="Arial"/>
          <w:sz w:val="24"/>
          <w:szCs w:val="24"/>
        </w:rPr>
      </w:pPr>
      <w:r w:rsidRPr="0048087F">
        <w:rPr>
          <w:rFonts w:ascii="Arial" w:hAnsi="Arial" w:cs="Arial"/>
          <w:sz w:val="24"/>
          <w:szCs w:val="24"/>
        </w:rPr>
        <w:t>The National Youth Work Strategy 2019 goes much f</w:t>
      </w:r>
      <w:r>
        <w:rPr>
          <w:rFonts w:ascii="Arial" w:hAnsi="Arial" w:cs="Arial"/>
          <w:sz w:val="24"/>
          <w:szCs w:val="24"/>
        </w:rPr>
        <w:t>u</w:t>
      </w:r>
      <w:r w:rsidRPr="0048087F">
        <w:rPr>
          <w:rFonts w:ascii="Arial" w:hAnsi="Arial" w:cs="Arial"/>
          <w:sz w:val="24"/>
          <w:szCs w:val="24"/>
        </w:rPr>
        <w:t xml:space="preserve">rther, addressing the unique needs, difficulties, and possibilities young people face. The plan identifies five objectives, each of which predicts </w:t>
      </w:r>
      <w:r>
        <w:rPr>
          <w:rFonts w:ascii="Arial" w:hAnsi="Arial" w:cs="Arial"/>
          <w:sz w:val="24"/>
          <w:szCs w:val="24"/>
        </w:rPr>
        <w:t>specific</w:t>
      </w:r>
      <w:r w:rsidRPr="0048087F">
        <w:rPr>
          <w:rFonts w:ascii="Arial" w:hAnsi="Arial" w:cs="Arial"/>
          <w:sz w:val="24"/>
          <w:szCs w:val="24"/>
        </w:rPr>
        <w:t xml:space="preserve"> outcomes.</w:t>
      </w:r>
      <w:r>
        <w:rPr>
          <w:rFonts w:ascii="Arial" w:hAnsi="Arial" w:cs="Arial"/>
          <w:sz w:val="24"/>
          <w:szCs w:val="24"/>
        </w:rPr>
        <w:t xml:space="preserve"> </w:t>
      </w:r>
      <w:r w:rsidRPr="005C121B">
        <w:rPr>
          <w:rFonts w:ascii="Arial" w:hAnsi="Arial" w:cs="Arial"/>
          <w:sz w:val="24"/>
          <w:szCs w:val="24"/>
        </w:rPr>
        <w:t xml:space="preserve">The new approach is very clear about its focus </w:t>
      </w:r>
      <w:r>
        <w:rPr>
          <w:rFonts w:ascii="Arial" w:hAnsi="Arial" w:cs="Arial"/>
          <w:sz w:val="24"/>
          <w:szCs w:val="24"/>
        </w:rPr>
        <w:t>on</w:t>
      </w:r>
      <w:r w:rsidRPr="005C121B">
        <w:rPr>
          <w:rFonts w:ascii="Arial" w:hAnsi="Arial" w:cs="Arial"/>
          <w:sz w:val="24"/>
          <w:szCs w:val="24"/>
        </w:rPr>
        <w:t xml:space="preserve"> inclusive youth work and positive results</w:t>
      </w:r>
      <w:r>
        <w:rPr>
          <w:rFonts w:ascii="Arial" w:hAnsi="Arial" w:cs="Arial"/>
          <w:sz w:val="24"/>
          <w:szCs w:val="24"/>
        </w:rPr>
        <w:t xml:space="preserve"> (Welsh Government, 2019a). However, i</w:t>
      </w:r>
      <w:r w:rsidRPr="000E57FC">
        <w:rPr>
          <w:rFonts w:ascii="Arial" w:hAnsi="Arial" w:cs="Arial"/>
          <w:sz w:val="24"/>
          <w:szCs w:val="24"/>
        </w:rPr>
        <w:t>t also examines the obstacles that must be overcome to attain such objectives, and the authors agree that youth work does not adequately represent all disenfranchised youth groups</w:t>
      </w:r>
      <w:r>
        <w:rPr>
          <w:rFonts w:ascii="Arial" w:hAnsi="Arial" w:cs="Arial"/>
          <w:sz w:val="24"/>
          <w:szCs w:val="24"/>
        </w:rPr>
        <w:t xml:space="preserve"> (Welsh Government, 2019a). </w:t>
      </w:r>
    </w:p>
    <w:p w14:paraId="3B9A3D23" w14:textId="77777777" w:rsidR="005E5886" w:rsidRDefault="005E5886" w:rsidP="00CE3F3B">
      <w:pPr>
        <w:spacing w:line="480" w:lineRule="auto"/>
        <w:rPr>
          <w:rFonts w:ascii="Arial" w:hAnsi="Arial" w:cs="Arial"/>
          <w:sz w:val="24"/>
          <w:szCs w:val="24"/>
        </w:rPr>
      </w:pPr>
      <w:r w:rsidRPr="003D5C4C">
        <w:rPr>
          <w:rFonts w:ascii="Arial" w:hAnsi="Arial" w:cs="Arial"/>
          <w:sz w:val="24"/>
          <w:szCs w:val="24"/>
        </w:rPr>
        <w:lastRenderedPageBreak/>
        <w:t xml:space="preserve">Although NYWS emphasises good outcomes, political literacy is left out of the equation. Its portrayal in the </w:t>
      </w:r>
      <w:r>
        <w:rPr>
          <w:rFonts w:ascii="Arial" w:hAnsi="Arial" w:cs="Arial"/>
          <w:sz w:val="24"/>
          <w:szCs w:val="24"/>
        </w:rPr>
        <w:t>result</w:t>
      </w:r>
      <w:r w:rsidRPr="003D5C4C">
        <w:rPr>
          <w:rFonts w:ascii="Arial" w:hAnsi="Arial" w:cs="Arial"/>
          <w:sz w:val="24"/>
          <w:szCs w:val="24"/>
        </w:rPr>
        <w:t xml:space="preserve"> could be seen as </w:t>
      </w:r>
      <w:r>
        <w:rPr>
          <w:rFonts w:ascii="Arial" w:hAnsi="Arial" w:cs="Arial"/>
          <w:sz w:val="24"/>
          <w:szCs w:val="24"/>
        </w:rPr>
        <w:t>"</w:t>
      </w:r>
      <w:r w:rsidRPr="009A08C4">
        <w:rPr>
          <w:rFonts w:ascii="Arial" w:hAnsi="Arial" w:cs="Arial"/>
          <w:i/>
          <w:iCs/>
          <w:sz w:val="24"/>
          <w:szCs w:val="24"/>
        </w:rPr>
        <w:t>enabling them to develop their voice, influence, and place in society</w:t>
      </w:r>
      <w:r>
        <w:rPr>
          <w:rFonts w:ascii="Arial" w:hAnsi="Arial" w:cs="Arial"/>
          <w:i/>
          <w:iCs/>
          <w:sz w:val="24"/>
          <w:szCs w:val="24"/>
        </w:rPr>
        <w:t xml:space="preserve"> and</w:t>
      </w:r>
      <w:r w:rsidRPr="009A08C4">
        <w:rPr>
          <w:rFonts w:ascii="Arial" w:hAnsi="Arial" w:cs="Arial"/>
          <w:i/>
          <w:iCs/>
          <w:sz w:val="24"/>
          <w:szCs w:val="24"/>
        </w:rPr>
        <w:t xml:space="preserve"> attain their full potential</w:t>
      </w:r>
      <w:r>
        <w:rPr>
          <w:rFonts w:ascii="Arial" w:hAnsi="Arial" w:cs="Arial"/>
          <w:sz w:val="24"/>
          <w:szCs w:val="24"/>
        </w:rPr>
        <w:t xml:space="preserve">" </w:t>
      </w:r>
      <w:r w:rsidRPr="00966F17">
        <w:rPr>
          <w:rFonts w:ascii="Arial" w:hAnsi="Arial" w:cs="Arial"/>
          <w:sz w:val="24"/>
          <w:szCs w:val="24"/>
        </w:rPr>
        <w:t>(National Occupational Standards, quoted in Welsh Government, 2019</w:t>
      </w:r>
      <w:r>
        <w:rPr>
          <w:rFonts w:ascii="Arial" w:hAnsi="Arial" w:cs="Arial"/>
          <w:sz w:val="24"/>
          <w:szCs w:val="24"/>
        </w:rPr>
        <w:t>a</w:t>
      </w:r>
      <w:r w:rsidRPr="00966F17">
        <w:rPr>
          <w:rFonts w:ascii="Arial" w:hAnsi="Arial" w:cs="Arial"/>
          <w:sz w:val="24"/>
          <w:szCs w:val="24"/>
        </w:rPr>
        <w:t xml:space="preserve">). </w:t>
      </w:r>
      <w:r w:rsidRPr="00A64FDD">
        <w:rPr>
          <w:rFonts w:ascii="Arial" w:hAnsi="Arial" w:cs="Arial"/>
          <w:sz w:val="24"/>
          <w:szCs w:val="24"/>
        </w:rPr>
        <w:t xml:space="preserve">Being educated is one method </w:t>
      </w:r>
      <w:r>
        <w:rPr>
          <w:rFonts w:ascii="Arial" w:hAnsi="Arial" w:cs="Arial"/>
          <w:sz w:val="24"/>
          <w:szCs w:val="24"/>
        </w:rPr>
        <w:t>of</w:t>
      </w:r>
      <w:r w:rsidRPr="00A64FDD">
        <w:rPr>
          <w:rFonts w:ascii="Arial" w:hAnsi="Arial" w:cs="Arial"/>
          <w:sz w:val="24"/>
          <w:szCs w:val="24"/>
        </w:rPr>
        <w:t xml:space="preserve"> political literacy, as stated by the literature study. Political literacy as engagement in society</w:t>
      </w:r>
      <w:r>
        <w:rPr>
          <w:rFonts w:ascii="Arial" w:hAnsi="Arial" w:cs="Arial"/>
          <w:sz w:val="24"/>
          <w:szCs w:val="24"/>
        </w:rPr>
        <w:t>'</w:t>
      </w:r>
      <w:r w:rsidRPr="00A64FDD">
        <w:rPr>
          <w:rFonts w:ascii="Arial" w:hAnsi="Arial" w:cs="Arial"/>
          <w:sz w:val="24"/>
          <w:szCs w:val="24"/>
        </w:rPr>
        <w:t xml:space="preserve"> is the second strategy discussed in Chapter 2, and it can be seen in the </w:t>
      </w:r>
      <w:r>
        <w:rPr>
          <w:rFonts w:ascii="Arial" w:hAnsi="Arial" w:cs="Arial"/>
          <w:sz w:val="24"/>
          <w:szCs w:val="24"/>
        </w:rPr>
        <w:t>important</w:t>
      </w:r>
      <w:r w:rsidRPr="00A64FDD">
        <w:rPr>
          <w:rFonts w:ascii="Arial" w:hAnsi="Arial" w:cs="Arial"/>
          <w:sz w:val="24"/>
          <w:szCs w:val="24"/>
        </w:rPr>
        <w:t xml:space="preserve"> actions that the stakeholders are preparing to conduct.</w:t>
      </w:r>
      <w:r>
        <w:rPr>
          <w:rFonts w:ascii="Arial" w:hAnsi="Arial" w:cs="Arial"/>
          <w:sz w:val="24"/>
          <w:szCs w:val="24"/>
        </w:rPr>
        <w:t xml:space="preserve"> </w:t>
      </w:r>
      <w:r w:rsidRPr="001E5057">
        <w:rPr>
          <w:rFonts w:ascii="Arial" w:hAnsi="Arial" w:cs="Arial"/>
          <w:sz w:val="24"/>
          <w:szCs w:val="24"/>
        </w:rPr>
        <w:t>The essential measures suggest that young people</w:t>
      </w:r>
      <w:r>
        <w:rPr>
          <w:rFonts w:ascii="Arial" w:hAnsi="Arial" w:cs="Arial"/>
          <w:sz w:val="24"/>
          <w:szCs w:val="24"/>
        </w:rPr>
        <w:t>'</w:t>
      </w:r>
      <w:r w:rsidRPr="001E5057">
        <w:rPr>
          <w:rFonts w:ascii="Arial" w:hAnsi="Arial" w:cs="Arial"/>
          <w:sz w:val="24"/>
          <w:szCs w:val="24"/>
        </w:rPr>
        <w:t>s participation in society, including disadvantaged and marginalised groups, would be respected and supported (Welsh Government, 2019</w:t>
      </w:r>
      <w:r>
        <w:rPr>
          <w:rFonts w:ascii="Arial" w:hAnsi="Arial" w:cs="Arial"/>
          <w:sz w:val="24"/>
          <w:szCs w:val="24"/>
        </w:rPr>
        <w:t>a</w:t>
      </w:r>
      <w:r w:rsidRPr="001E5057">
        <w:rPr>
          <w:rFonts w:ascii="Arial" w:hAnsi="Arial" w:cs="Arial"/>
          <w:sz w:val="24"/>
          <w:szCs w:val="24"/>
        </w:rPr>
        <w:t>). The most recent strategy profile – National Youth Work Strategy 2019 – is being developed</w:t>
      </w:r>
      <w:r>
        <w:rPr>
          <w:rFonts w:ascii="Arial" w:hAnsi="Arial" w:cs="Arial"/>
          <w:sz w:val="24"/>
          <w:szCs w:val="24"/>
        </w:rPr>
        <w:t xml:space="preserve"> into a new strategy for the upcoming years. However,</w:t>
      </w:r>
      <w:r w:rsidRPr="001E5057">
        <w:rPr>
          <w:rFonts w:ascii="Arial" w:hAnsi="Arial" w:cs="Arial"/>
          <w:sz w:val="24"/>
          <w:szCs w:val="24"/>
        </w:rPr>
        <w:t xml:space="preserve"> it will be postponed</w:t>
      </w:r>
      <w:r>
        <w:rPr>
          <w:rFonts w:ascii="Arial" w:hAnsi="Arial" w:cs="Arial"/>
          <w:sz w:val="24"/>
          <w:szCs w:val="24"/>
        </w:rPr>
        <w:t xml:space="preserve"> due</w:t>
      </w:r>
      <w:r w:rsidRPr="001E5057">
        <w:rPr>
          <w:rFonts w:ascii="Arial" w:hAnsi="Arial" w:cs="Arial"/>
          <w:sz w:val="24"/>
          <w:szCs w:val="24"/>
        </w:rPr>
        <w:t xml:space="preserve"> to the global pandemic in 2020 (Miles, 2021).</w:t>
      </w:r>
    </w:p>
    <w:p w14:paraId="27282947" w14:textId="77777777" w:rsidR="005E5886" w:rsidRDefault="005E5886" w:rsidP="00CE3F3B">
      <w:pPr>
        <w:spacing w:line="480" w:lineRule="auto"/>
        <w:rPr>
          <w:rFonts w:ascii="Arial" w:hAnsi="Arial" w:cs="Arial"/>
          <w:sz w:val="24"/>
          <w:szCs w:val="24"/>
        </w:rPr>
      </w:pPr>
      <w:r w:rsidRPr="00911C40">
        <w:rPr>
          <w:rFonts w:ascii="Arial" w:hAnsi="Arial" w:cs="Arial"/>
          <w:sz w:val="24"/>
          <w:szCs w:val="24"/>
        </w:rPr>
        <w:t>The Curriculum for Wales</w:t>
      </w:r>
      <w:r>
        <w:rPr>
          <w:rFonts w:ascii="Arial" w:hAnsi="Arial" w:cs="Arial"/>
          <w:sz w:val="24"/>
          <w:szCs w:val="24"/>
        </w:rPr>
        <w:t xml:space="preserve"> (CFW)</w:t>
      </w:r>
      <w:r w:rsidRPr="00911C40">
        <w:rPr>
          <w:rFonts w:ascii="Arial" w:hAnsi="Arial" w:cs="Arial"/>
          <w:sz w:val="24"/>
          <w:szCs w:val="24"/>
        </w:rPr>
        <w:t xml:space="preserve"> is another important strategy that affects young people</w:t>
      </w:r>
      <w:r>
        <w:rPr>
          <w:rFonts w:ascii="Arial" w:hAnsi="Arial" w:cs="Arial"/>
          <w:sz w:val="24"/>
          <w:szCs w:val="24"/>
        </w:rPr>
        <w:t>'</w:t>
      </w:r>
      <w:r w:rsidRPr="00911C40">
        <w:rPr>
          <w:rFonts w:ascii="Arial" w:hAnsi="Arial" w:cs="Arial"/>
          <w:sz w:val="24"/>
          <w:szCs w:val="24"/>
        </w:rPr>
        <w:t xml:space="preserve">s literacy. For children and young people aged 3 to 16, the </w:t>
      </w:r>
      <w:r>
        <w:rPr>
          <w:rFonts w:ascii="Arial" w:hAnsi="Arial" w:cs="Arial"/>
          <w:sz w:val="24"/>
          <w:szCs w:val="24"/>
        </w:rPr>
        <w:t>comprehensiv</w:t>
      </w:r>
      <w:r w:rsidRPr="00911C40">
        <w:rPr>
          <w:rFonts w:ascii="Arial" w:hAnsi="Arial" w:cs="Arial"/>
          <w:sz w:val="24"/>
          <w:szCs w:val="24"/>
        </w:rPr>
        <w:t>e curriculum framework provides a consistent approach to education, assessment, standards, and qualifications</w:t>
      </w:r>
      <w:r>
        <w:rPr>
          <w:rFonts w:ascii="Arial" w:hAnsi="Arial" w:cs="Arial"/>
          <w:sz w:val="24"/>
          <w:szCs w:val="24"/>
        </w:rPr>
        <w:t xml:space="preserve"> (Education Wales, 2021). After years of development, the CFW was first presented in 2008 (Welsh Government, 2022a)</w:t>
      </w:r>
      <w:r w:rsidRPr="00061230">
        <w:rPr>
          <w:rFonts w:ascii="Arial" w:hAnsi="Arial" w:cs="Arial"/>
          <w:sz w:val="24"/>
          <w:szCs w:val="24"/>
        </w:rPr>
        <w:t>. Its goal is to provide a consistent, adaptable, and advanced curriculum for all children and young people, regardless of where they learn.</w:t>
      </w:r>
      <w:r>
        <w:rPr>
          <w:rFonts w:ascii="Arial" w:hAnsi="Arial" w:cs="Arial"/>
          <w:sz w:val="24"/>
          <w:szCs w:val="24"/>
        </w:rPr>
        <w:t xml:space="preserve"> </w:t>
      </w:r>
      <w:r w:rsidRPr="007C6DFB">
        <w:rPr>
          <w:rFonts w:ascii="Arial" w:hAnsi="Arial" w:cs="Arial"/>
          <w:sz w:val="24"/>
          <w:szCs w:val="24"/>
        </w:rPr>
        <w:t xml:space="preserve">This includes the educational opportunities </w:t>
      </w:r>
      <w:r>
        <w:rPr>
          <w:rFonts w:ascii="Arial" w:hAnsi="Arial" w:cs="Arial"/>
          <w:sz w:val="24"/>
          <w:szCs w:val="24"/>
        </w:rPr>
        <w:t>offer</w:t>
      </w:r>
      <w:r w:rsidRPr="007C6DFB">
        <w:rPr>
          <w:rFonts w:ascii="Arial" w:hAnsi="Arial" w:cs="Arial"/>
          <w:sz w:val="24"/>
          <w:szCs w:val="24"/>
        </w:rPr>
        <w:t>ed by youth work. I</w:t>
      </w:r>
      <w:r>
        <w:rPr>
          <w:rFonts w:ascii="Arial" w:hAnsi="Arial" w:cs="Arial"/>
          <w:sz w:val="24"/>
          <w:szCs w:val="24"/>
        </w:rPr>
        <w:t>n addition, i</w:t>
      </w:r>
      <w:r w:rsidRPr="007C6DFB">
        <w:rPr>
          <w:rFonts w:ascii="Arial" w:hAnsi="Arial" w:cs="Arial"/>
          <w:sz w:val="24"/>
          <w:szCs w:val="24"/>
        </w:rPr>
        <w:t>ts goal is to help every young person become an ambitious student, an innovative individual, an ethical citizen, and a healthy, confident participant (Education Wales, 2022).</w:t>
      </w:r>
      <w:r>
        <w:rPr>
          <w:rFonts w:ascii="Arial" w:hAnsi="Arial" w:cs="Arial"/>
          <w:sz w:val="24"/>
          <w:szCs w:val="24"/>
        </w:rPr>
        <w:t xml:space="preserve"> </w:t>
      </w:r>
      <w:r w:rsidRPr="00F266D2">
        <w:rPr>
          <w:rFonts w:ascii="Arial" w:hAnsi="Arial" w:cs="Arial"/>
          <w:sz w:val="24"/>
          <w:szCs w:val="24"/>
        </w:rPr>
        <w:t>All four goals apply to different elements of political literacy, whether it</w:t>
      </w:r>
      <w:r>
        <w:rPr>
          <w:rFonts w:ascii="Arial" w:hAnsi="Arial" w:cs="Arial"/>
          <w:sz w:val="24"/>
          <w:szCs w:val="24"/>
        </w:rPr>
        <w:t>'</w:t>
      </w:r>
      <w:r w:rsidRPr="00F266D2">
        <w:rPr>
          <w:rFonts w:ascii="Arial" w:hAnsi="Arial" w:cs="Arial"/>
          <w:sz w:val="24"/>
          <w:szCs w:val="24"/>
        </w:rPr>
        <w:t>s being educated or being directly involved.</w:t>
      </w:r>
      <w:r>
        <w:rPr>
          <w:rFonts w:ascii="Arial" w:hAnsi="Arial" w:cs="Arial"/>
          <w:sz w:val="24"/>
          <w:szCs w:val="24"/>
        </w:rPr>
        <w:t xml:space="preserve"> </w:t>
      </w:r>
      <w:r w:rsidRPr="006C6C35">
        <w:rPr>
          <w:rFonts w:ascii="Arial" w:hAnsi="Arial" w:cs="Arial"/>
          <w:sz w:val="24"/>
          <w:szCs w:val="24"/>
        </w:rPr>
        <w:t>As Pring (1997) and Batsleer and Davies</w:t>
      </w:r>
      <w:r>
        <w:rPr>
          <w:rFonts w:ascii="Arial" w:hAnsi="Arial" w:cs="Arial"/>
          <w:sz w:val="24"/>
          <w:szCs w:val="24"/>
        </w:rPr>
        <w:t xml:space="preserve"> (2010)</w:t>
      </w:r>
      <w:r w:rsidRPr="006C6C35">
        <w:rPr>
          <w:rFonts w:ascii="Arial" w:hAnsi="Arial" w:cs="Arial"/>
          <w:sz w:val="24"/>
          <w:szCs w:val="24"/>
        </w:rPr>
        <w:t xml:space="preserve"> point out, youth work is frequently linked to education. They argue that youth work is an educational practi</w:t>
      </w:r>
      <w:r>
        <w:rPr>
          <w:rFonts w:ascii="Arial" w:hAnsi="Arial" w:cs="Arial"/>
          <w:sz w:val="24"/>
          <w:szCs w:val="24"/>
        </w:rPr>
        <w:t>c</w:t>
      </w:r>
      <w:r w:rsidRPr="006C6C35">
        <w:rPr>
          <w:rFonts w:ascii="Arial" w:hAnsi="Arial" w:cs="Arial"/>
          <w:sz w:val="24"/>
          <w:szCs w:val="24"/>
        </w:rPr>
        <w:t xml:space="preserve">e that </w:t>
      </w:r>
      <w:r w:rsidRPr="006C6C35">
        <w:rPr>
          <w:rFonts w:ascii="Arial" w:hAnsi="Arial" w:cs="Arial"/>
          <w:sz w:val="24"/>
          <w:szCs w:val="24"/>
        </w:rPr>
        <w:lastRenderedPageBreak/>
        <w:t>should not be considered isolation.</w:t>
      </w:r>
      <w:r>
        <w:rPr>
          <w:rFonts w:ascii="Arial" w:hAnsi="Arial" w:cs="Arial"/>
          <w:sz w:val="24"/>
          <w:szCs w:val="24"/>
        </w:rPr>
        <w:t xml:space="preserve"> </w:t>
      </w:r>
      <w:r w:rsidRPr="002F424B">
        <w:rPr>
          <w:rFonts w:ascii="Arial" w:hAnsi="Arial" w:cs="Arial"/>
          <w:sz w:val="24"/>
          <w:szCs w:val="24"/>
        </w:rPr>
        <w:t>In this light, the C</w:t>
      </w:r>
      <w:r>
        <w:rPr>
          <w:rFonts w:ascii="Arial" w:hAnsi="Arial" w:cs="Arial"/>
          <w:sz w:val="24"/>
          <w:szCs w:val="24"/>
        </w:rPr>
        <w:t>F</w:t>
      </w:r>
      <w:r w:rsidRPr="002F424B">
        <w:rPr>
          <w:rFonts w:ascii="Arial" w:hAnsi="Arial" w:cs="Arial"/>
          <w:sz w:val="24"/>
          <w:szCs w:val="24"/>
        </w:rPr>
        <w:t>W is a method of institutional cooperation aimed at enhancing young people</w:t>
      </w:r>
      <w:r>
        <w:rPr>
          <w:rFonts w:ascii="Arial" w:hAnsi="Arial" w:cs="Arial"/>
          <w:sz w:val="24"/>
          <w:szCs w:val="24"/>
        </w:rPr>
        <w:t>'</w:t>
      </w:r>
      <w:r w:rsidRPr="002F424B">
        <w:rPr>
          <w:rFonts w:ascii="Arial" w:hAnsi="Arial" w:cs="Arial"/>
          <w:sz w:val="24"/>
          <w:szCs w:val="24"/>
        </w:rPr>
        <w:t xml:space="preserve">s political literacy, and therefore, it is </w:t>
      </w:r>
      <w:r>
        <w:rPr>
          <w:rFonts w:ascii="Arial" w:hAnsi="Arial" w:cs="Arial"/>
          <w:sz w:val="24"/>
          <w:szCs w:val="24"/>
        </w:rPr>
        <w:t>high</w:t>
      </w:r>
      <w:r w:rsidRPr="002F424B">
        <w:rPr>
          <w:rFonts w:ascii="Arial" w:hAnsi="Arial" w:cs="Arial"/>
          <w:sz w:val="24"/>
          <w:szCs w:val="24"/>
        </w:rPr>
        <w:t>ly related to the work of youth workers.</w:t>
      </w:r>
    </w:p>
    <w:p w14:paraId="4AC46029" w14:textId="77777777" w:rsidR="005E5886" w:rsidRDefault="005E5886" w:rsidP="00CE3F3B">
      <w:pPr>
        <w:spacing w:line="480" w:lineRule="auto"/>
        <w:rPr>
          <w:rFonts w:ascii="Arial" w:hAnsi="Arial" w:cs="Arial"/>
          <w:sz w:val="24"/>
          <w:szCs w:val="24"/>
        </w:rPr>
      </w:pPr>
      <w:r w:rsidRPr="00E50F6C">
        <w:rPr>
          <w:rFonts w:ascii="Arial" w:hAnsi="Arial" w:cs="Arial"/>
          <w:sz w:val="24"/>
          <w:szCs w:val="24"/>
        </w:rPr>
        <w:t>The Principles and Purposes of Youth Work in Wales</w:t>
      </w:r>
      <w:r>
        <w:rPr>
          <w:rFonts w:ascii="Arial" w:hAnsi="Arial" w:cs="Arial"/>
          <w:sz w:val="24"/>
          <w:szCs w:val="24"/>
        </w:rPr>
        <w:t>, specifically the five pillars of youth work,</w:t>
      </w:r>
      <w:r w:rsidRPr="00E50F6C">
        <w:rPr>
          <w:rFonts w:ascii="Arial" w:hAnsi="Arial" w:cs="Arial"/>
          <w:sz w:val="24"/>
          <w:szCs w:val="24"/>
        </w:rPr>
        <w:t xml:space="preserve"> </w:t>
      </w:r>
      <w:r>
        <w:rPr>
          <w:rFonts w:ascii="Arial" w:hAnsi="Arial" w:cs="Arial"/>
          <w:sz w:val="24"/>
          <w:szCs w:val="24"/>
        </w:rPr>
        <w:t>are</w:t>
      </w:r>
      <w:r w:rsidRPr="00E50F6C">
        <w:rPr>
          <w:rFonts w:ascii="Arial" w:hAnsi="Arial" w:cs="Arial"/>
          <w:sz w:val="24"/>
          <w:szCs w:val="24"/>
        </w:rPr>
        <w:t xml:space="preserve"> </w:t>
      </w:r>
      <w:r>
        <w:rPr>
          <w:rFonts w:ascii="Arial" w:hAnsi="Arial" w:cs="Arial"/>
          <w:sz w:val="24"/>
          <w:szCs w:val="24"/>
        </w:rPr>
        <w:t>primari</w:t>
      </w:r>
      <w:r w:rsidRPr="00E50F6C">
        <w:rPr>
          <w:rFonts w:ascii="Arial" w:hAnsi="Arial" w:cs="Arial"/>
          <w:sz w:val="24"/>
          <w:szCs w:val="24"/>
        </w:rPr>
        <w:t>ly regarded as a step forward in identifying the influence of youth work in Wales.</w:t>
      </w:r>
      <w:r>
        <w:rPr>
          <w:rFonts w:ascii="Arial" w:hAnsi="Arial" w:cs="Arial"/>
          <w:sz w:val="24"/>
          <w:szCs w:val="24"/>
        </w:rPr>
        <w:t xml:space="preserve"> However, y</w:t>
      </w:r>
      <w:r w:rsidRPr="00921609">
        <w:rPr>
          <w:rFonts w:ascii="Arial" w:hAnsi="Arial" w:cs="Arial"/>
          <w:sz w:val="24"/>
          <w:szCs w:val="24"/>
        </w:rPr>
        <w:t xml:space="preserve">outh work encompasses far more than a collection of services, activities, and interventions. Though youth work methodology and strategies can be used </w:t>
      </w:r>
      <w:r>
        <w:rPr>
          <w:rFonts w:ascii="Arial" w:hAnsi="Arial" w:cs="Arial"/>
          <w:sz w:val="24"/>
          <w:szCs w:val="24"/>
        </w:rPr>
        <w:t>in other (non-youth work) settings, aspects of youth work</w:t>
      </w:r>
      <w:r w:rsidRPr="00921609">
        <w:rPr>
          <w:rFonts w:ascii="Arial" w:hAnsi="Arial" w:cs="Arial"/>
          <w:sz w:val="24"/>
          <w:szCs w:val="24"/>
        </w:rPr>
        <w:t xml:space="preserve"> distinguish it from other forms of youth work</w:t>
      </w:r>
      <w:r>
        <w:rPr>
          <w:rFonts w:ascii="Arial" w:hAnsi="Arial" w:cs="Arial"/>
          <w:sz w:val="24"/>
          <w:szCs w:val="24"/>
        </w:rPr>
        <w:t xml:space="preserve"> (Department for Education, 2011). </w:t>
      </w:r>
      <w:r w:rsidRPr="007F2900">
        <w:rPr>
          <w:rFonts w:ascii="Arial" w:hAnsi="Arial" w:cs="Arial"/>
          <w:sz w:val="24"/>
          <w:szCs w:val="24"/>
        </w:rPr>
        <w:t>A few of these aspects have to do with professional skills and levels of training</w:t>
      </w:r>
      <w:r>
        <w:rPr>
          <w:rFonts w:ascii="Arial" w:hAnsi="Arial" w:cs="Arial"/>
          <w:sz w:val="24"/>
          <w:szCs w:val="24"/>
        </w:rPr>
        <w:t>. Still,</w:t>
      </w:r>
      <w:r w:rsidRPr="007F2900">
        <w:rPr>
          <w:rFonts w:ascii="Arial" w:hAnsi="Arial" w:cs="Arial"/>
          <w:sz w:val="24"/>
          <w:szCs w:val="24"/>
        </w:rPr>
        <w:t xml:space="preserve"> others are about what Howard Sercombe </w:t>
      </w:r>
      <w:r>
        <w:rPr>
          <w:rFonts w:ascii="Arial" w:hAnsi="Arial" w:cs="Arial"/>
          <w:sz w:val="24"/>
          <w:szCs w:val="24"/>
        </w:rPr>
        <w:t xml:space="preserve">(2010) </w:t>
      </w:r>
      <w:r w:rsidRPr="007F2900">
        <w:rPr>
          <w:rFonts w:ascii="Arial" w:hAnsi="Arial" w:cs="Arial"/>
          <w:sz w:val="24"/>
          <w:szCs w:val="24"/>
        </w:rPr>
        <w:t xml:space="preserve">calls the </w:t>
      </w:r>
      <w:r>
        <w:rPr>
          <w:rFonts w:ascii="Arial" w:hAnsi="Arial" w:cs="Arial"/>
          <w:sz w:val="24"/>
          <w:szCs w:val="24"/>
        </w:rPr>
        <w:t>"</w:t>
      </w:r>
      <w:r w:rsidRPr="009701D7">
        <w:rPr>
          <w:rFonts w:ascii="Arial" w:hAnsi="Arial" w:cs="Arial"/>
          <w:i/>
          <w:iCs/>
          <w:sz w:val="24"/>
          <w:szCs w:val="24"/>
        </w:rPr>
        <w:t>covenantal relationship of trust</w:t>
      </w:r>
      <w:r>
        <w:rPr>
          <w:rFonts w:ascii="Arial" w:hAnsi="Arial" w:cs="Arial"/>
          <w:sz w:val="24"/>
          <w:szCs w:val="24"/>
        </w:rPr>
        <w:t>"</w:t>
      </w:r>
      <w:r w:rsidRPr="007F2900">
        <w:rPr>
          <w:rFonts w:ascii="Arial" w:hAnsi="Arial" w:cs="Arial"/>
          <w:sz w:val="24"/>
          <w:szCs w:val="24"/>
        </w:rPr>
        <w:t xml:space="preserve"> that youth workers establish with young people and how society allows the need for suitable adults to create such relationships to promote young people</w:t>
      </w:r>
      <w:r>
        <w:rPr>
          <w:rFonts w:ascii="Arial" w:hAnsi="Arial" w:cs="Arial"/>
          <w:sz w:val="24"/>
          <w:szCs w:val="24"/>
        </w:rPr>
        <w:t>'</w:t>
      </w:r>
      <w:r w:rsidRPr="007F2900">
        <w:rPr>
          <w:rFonts w:ascii="Arial" w:hAnsi="Arial" w:cs="Arial"/>
          <w:sz w:val="24"/>
          <w:szCs w:val="24"/>
        </w:rPr>
        <w:t>s advancement</w:t>
      </w:r>
      <w:r>
        <w:rPr>
          <w:rFonts w:ascii="Arial" w:hAnsi="Arial" w:cs="Arial"/>
          <w:sz w:val="24"/>
          <w:szCs w:val="24"/>
        </w:rPr>
        <w:t xml:space="preserve"> (Department of Education, 2011). </w:t>
      </w:r>
      <w:r w:rsidRPr="00021260">
        <w:rPr>
          <w:rFonts w:ascii="Arial" w:hAnsi="Arial" w:cs="Arial"/>
          <w:sz w:val="24"/>
          <w:szCs w:val="24"/>
        </w:rPr>
        <w:t xml:space="preserve">In Wales, none of the five pillars of youth work specifically indicate political literacy because </w:t>
      </w:r>
      <w:r>
        <w:rPr>
          <w:rFonts w:ascii="Arial" w:hAnsi="Arial" w:cs="Arial"/>
          <w:sz w:val="24"/>
          <w:szCs w:val="24"/>
        </w:rPr>
        <w:t xml:space="preserve">youth </w:t>
      </w:r>
      <w:r w:rsidRPr="00021260">
        <w:rPr>
          <w:rFonts w:ascii="Arial" w:hAnsi="Arial" w:cs="Arial"/>
          <w:sz w:val="24"/>
          <w:szCs w:val="24"/>
        </w:rPr>
        <w:t>work.</w:t>
      </w:r>
      <w:r>
        <w:rPr>
          <w:rFonts w:ascii="Arial" w:hAnsi="Arial" w:cs="Arial"/>
          <w:sz w:val="24"/>
          <w:szCs w:val="24"/>
        </w:rPr>
        <w:t xml:space="preserve"> </w:t>
      </w:r>
      <w:r w:rsidRPr="009A2539">
        <w:rPr>
          <w:rFonts w:ascii="Arial" w:hAnsi="Arial" w:cs="Arial"/>
          <w:sz w:val="24"/>
          <w:szCs w:val="24"/>
        </w:rPr>
        <w:t xml:space="preserve">However, the various viewpoints on political literacy can still be seen in pillar 1: </w:t>
      </w:r>
      <w:r>
        <w:rPr>
          <w:rFonts w:ascii="Arial" w:hAnsi="Arial" w:cs="Arial"/>
          <w:sz w:val="24"/>
          <w:szCs w:val="24"/>
        </w:rPr>
        <w:t>"</w:t>
      </w:r>
      <w:r w:rsidRPr="009701D7">
        <w:rPr>
          <w:rFonts w:ascii="Arial" w:hAnsi="Arial" w:cs="Arial"/>
          <w:i/>
          <w:iCs/>
          <w:sz w:val="24"/>
          <w:szCs w:val="24"/>
        </w:rPr>
        <w:t>to gain skills, knowledge, understanding, attitudes, and values</w:t>
      </w:r>
      <w:r w:rsidRPr="009A2539">
        <w:rPr>
          <w:rFonts w:ascii="Arial" w:hAnsi="Arial" w:cs="Arial"/>
          <w:sz w:val="24"/>
          <w:szCs w:val="24"/>
        </w:rPr>
        <w:t>,</w:t>
      </w:r>
      <w:r>
        <w:rPr>
          <w:rFonts w:ascii="Arial" w:hAnsi="Arial" w:cs="Arial"/>
          <w:sz w:val="24"/>
          <w:szCs w:val="24"/>
        </w:rPr>
        <w:t>"</w:t>
      </w:r>
      <w:r w:rsidRPr="009A2539">
        <w:rPr>
          <w:rFonts w:ascii="Arial" w:hAnsi="Arial" w:cs="Arial"/>
          <w:sz w:val="24"/>
          <w:szCs w:val="24"/>
        </w:rPr>
        <w:t xml:space="preserve"> referring to political literacy as knowledge and information, and pillar 2: </w:t>
      </w:r>
      <w:r>
        <w:rPr>
          <w:rFonts w:ascii="Arial" w:hAnsi="Arial" w:cs="Arial"/>
          <w:sz w:val="24"/>
          <w:szCs w:val="24"/>
        </w:rPr>
        <w:t>"</w:t>
      </w:r>
      <w:r w:rsidRPr="00C40ED5">
        <w:rPr>
          <w:rFonts w:ascii="Arial" w:hAnsi="Arial" w:cs="Arial"/>
          <w:i/>
          <w:iCs/>
          <w:sz w:val="24"/>
          <w:szCs w:val="24"/>
        </w:rPr>
        <w:t>express their understanding and knowledge, as well as their ideas, opinions, emotions, and aspirations</w:t>
      </w:r>
      <w:r w:rsidRPr="009A2539">
        <w:rPr>
          <w:rFonts w:ascii="Arial" w:hAnsi="Arial" w:cs="Arial"/>
          <w:sz w:val="24"/>
          <w:szCs w:val="24"/>
        </w:rPr>
        <w:t>,</w:t>
      </w:r>
      <w:r>
        <w:rPr>
          <w:rFonts w:ascii="Arial" w:hAnsi="Arial" w:cs="Arial"/>
          <w:sz w:val="24"/>
          <w:szCs w:val="24"/>
        </w:rPr>
        <w:t>"</w:t>
      </w:r>
      <w:r w:rsidRPr="009A2539">
        <w:rPr>
          <w:rFonts w:ascii="Arial" w:hAnsi="Arial" w:cs="Arial"/>
          <w:sz w:val="24"/>
          <w:szCs w:val="24"/>
        </w:rPr>
        <w:t xml:space="preserve"> referring to political literacy as engagement</w:t>
      </w:r>
      <w:r>
        <w:rPr>
          <w:rFonts w:ascii="Arial" w:hAnsi="Arial" w:cs="Arial"/>
          <w:sz w:val="24"/>
          <w:szCs w:val="24"/>
        </w:rPr>
        <w:t xml:space="preserve"> (Youth Work in Wales Review Group, 2018).</w:t>
      </w:r>
      <w:r w:rsidRPr="009A2539">
        <w:rPr>
          <w:rFonts w:ascii="Arial" w:hAnsi="Arial" w:cs="Arial"/>
          <w:sz w:val="24"/>
          <w:szCs w:val="24"/>
        </w:rPr>
        <w:t xml:space="preserve"> The clear and specific mention of political literacy, on the other hand, remains unaddressed.</w:t>
      </w:r>
    </w:p>
    <w:p w14:paraId="6AA9D6CA" w14:textId="1C825FE6" w:rsidR="005E5886" w:rsidRDefault="005E5886" w:rsidP="00CE3F3B">
      <w:pPr>
        <w:spacing w:line="480" w:lineRule="auto"/>
        <w:rPr>
          <w:rFonts w:ascii="Arial" w:hAnsi="Arial" w:cs="Arial"/>
          <w:sz w:val="24"/>
          <w:szCs w:val="24"/>
        </w:rPr>
      </w:pPr>
      <w:r>
        <w:rPr>
          <w:rFonts w:ascii="Arial" w:hAnsi="Arial" w:cs="Arial"/>
          <w:sz w:val="24"/>
          <w:szCs w:val="24"/>
        </w:rPr>
        <w:t>The Children's Commissioner for Wales, Sally Holland, has written</w:t>
      </w:r>
      <w:r w:rsidRPr="009A1E5C">
        <w:rPr>
          <w:rFonts w:ascii="Arial" w:hAnsi="Arial" w:cs="Arial"/>
          <w:sz w:val="24"/>
          <w:szCs w:val="24"/>
        </w:rPr>
        <w:t xml:space="preserve"> Happy, healthy, and safe: A manifesto for Wales</w:t>
      </w:r>
      <w:r>
        <w:rPr>
          <w:rFonts w:ascii="Arial" w:hAnsi="Arial" w:cs="Arial"/>
          <w:sz w:val="24"/>
          <w:szCs w:val="24"/>
        </w:rPr>
        <w:t>'</w:t>
      </w:r>
      <w:r w:rsidRPr="009A1E5C">
        <w:rPr>
          <w:rFonts w:ascii="Arial" w:hAnsi="Arial" w:cs="Arial"/>
          <w:sz w:val="24"/>
          <w:szCs w:val="24"/>
        </w:rPr>
        <w:t xml:space="preserve"> Children and Young People 2021. In the Manifesto, Holland addressed the policy context a</w:t>
      </w:r>
      <w:r>
        <w:rPr>
          <w:rFonts w:ascii="Arial" w:hAnsi="Arial" w:cs="Arial"/>
          <w:sz w:val="24"/>
          <w:szCs w:val="24"/>
        </w:rPr>
        <w:t>nd</w:t>
      </w:r>
      <w:r w:rsidRPr="009A1E5C">
        <w:rPr>
          <w:rFonts w:ascii="Arial" w:hAnsi="Arial" w:cs="Arial"/>
          <w:sz w:val="24"/>
          <w:szCs w:val="24"/>
        </w:rPr>
        <w:t xml:space="preserve"> the essential difficulties of youth work. She spoke about the general state of youth work in Wales</w:t>
      </w:r>
      <w:r>
        <w:rPr>
          <w:rFonts w:ascii="Arial" w:hAnsi="Arial" w:cs="Arial"/>
          <w:sz w:val="24"/>
          <w:szCs w:val="24"/>
        </w:rPr>
        <w:t xml:space="preserve"> and</w:t>
      </w:r>
      <w:r w:rsidRPr="009A1E5C">
        <w:rPr>
          <w:rFonts w:ascii="Arial" w:hAnsi="Arial" w:cs="Arial"/>
          <w:sz w:val="24"/>
          <w:szCs w:val="24"/>
        </w:rPr>
        <w:t xml:space="preserve"> the policies that support it.</w:t>
      </w:r>
      <w:r>
        <w:rPr>
          <w:rFonts w:ascii="Arial" w:hAnsi="Arial" w:cs="Arial"/>
          <w:sz w:val="24"/>
          <w:szCs w:val="24"/>
        </w:rPr>
        <w:t xml:space="preserve"> </w:t>
      </w:r>
      <w:r w:rsidRPr="00103327">
        <w:rPr>
          <w:rFonts w:ascii="Arial" w:hAnsi="Arial" w:cs="Arial"/>
          <w:sz w:val="24"/>
          <w:szCs w:val="24"/>
        </w:rPr>
        <w:lastRenderedPageBreak/>
        <w:t>The primary focus of the Manifesto was on the top things we want the Welsh Government to do for children and young people, but she also spoke on the significance of children</w:t>
      </w:r>
      <w:r>
        <w:rPr>
          <w:rFonts w:ascii="Arial" w:hAnsi="Arial" w:cs="Arial"/>
          <w:sz w:val="24"/>
          <w:szCs w:val="24"/>
        </w:rPr>
        <w:t>'</w:t>
      </w:r>
      <w:r w:rsidRPr="00103327">
        <w:rPr>
          <w:rFonts w:ascii="Arial" w:hAnsi="Arial" w:cs="Arial"/>
          <w:sz w:val="24"/>
          <w:szCs w:val="24"/>
        </w:rPr>
        <w:t>s rights and youth worker support.</w:t>
      </w:r>
      <w:r>
        <w:rPr>
          <w:rFonts w:ascii="Arial" w:hAnsi="Arial" w:cs="Arial"/>
          <w:sz w:val="24"/>
          <w:szCs w:val="24"/>
        </w:rPr>
        <w:t xml:space="preserve"> </w:t>
      </w:r>
      <w:r w:rsidRPr="00103327">
        <w:rPr>
          <w:rFonts w:ascii="Arial" w:hAnsi="Arial" w:cs="Arial"/>
          <w:sz w:val="24"/>
          <w:szCs w:val="24"/>
        </w:rPr>
        <w:t>The effectiveness of youth workers is that young people choose to partake in youth engagement.</w:t>
      </w:r>
      <w:r>
        <w:rPr>
          <w:rFonts w:ascii="Arial" w:hAnsi="Arial" w:cs="Arial"/>
          <w:sz w:val="24"/>
          <w:szCs w:val="24"/>
        </w:rPr>
        <w:t xml:space="preserve"> However, a</w:t>
      </w:r>
      <w:r w:rsidRPr="00DA4058">
        <w:rPr>
          <w:rFonts w:ascii="Arial" w:hAnsi="Arial" w:cs="Arial"/>
          <w:sz w:val="24"/>
          <w:szCs w:val="24"/>
        </w:rPr>
        <w:t xml:space="preserve">fter years of experience and progress, youth work in the United Kingdom is still overlooked, undervalued, and underappreciated. </w:t>
      </w:r>
      <w:r>
        <w:rPr>
          <w:rFonts w:ascii="Arial" w:hAnsi="Arial" w:cs="Arial"/>
          <w:sz w:val="24"/>
          <w:szCs w:val="24"/>
        </w:rPr>
        <w:t>A decision is to be made on w</w:t>
      </w:r>
      <w:r w:rsidRPr="00DA4058">
        <w:rPr>
          <w:rFonts w:ascii="Arial" w:hAnsi="Arial" w:cs="Arial"/>
          <w:sz w:val="24"/>
          <w:szCs w:val="24"/>
        </w:rPr>
        <w:t xml:space="preserve">hether Youth and Community Work can effectively make fundamental changes to survive or if rebranding and repackaging </w:t>
      </w:r>
      <w:r>
        <w:rPr>
          <w:rFonts w:ascii="Arial" w:hAnsi="Arial" w:cs="Arial"/>
          <w:sz w:val="24"/>
          <w:szCs w:val="24"/>
        </w:rPr>
        <w:t>are</w:t>
      </w:r>
      <w:r w:rsidRPr="00DA4058">
        <w:rPr>
          <w:rFonts w:ascii="Arial" w:hAnsi="Arial" w:cs="Arial"/>
          <w:sz w:val="24"/>
          <w:szCs w:val="24"/>
        </w:rPr>
        <w:t xml:space="preserve"> essential</w:t>
      </w:r>
      <w:r>
        <w:rPr>
          <w:rFonts w:ascii="Arial" w:hAnsi="Arial" w:cs="Arial"/>
          <w:sz w:val="24"/>
          <w:szCs w:val="24"/>
        </w:rPr>
        <w:t xml:space="preserve"> (Trimmer-Platman, 2014). </w:t>
      </w:r>
      <w:r w:rsidRPr="0001436A">
        <w:rPr>
          <w:rFonts w:ascii="Arial" w:hAnsi="Arial" w:cs="Arial"/>
          <w:sz w:val="24"/>
          <w:szCs w:val="24"/>
        </w:rPr>
        <w:t>Youth workers from the In Defence of Youth Work campaign see companies like the Young Foundation and the National Youth Agency</w:t>
      </w:r>
      <w:r>
        <w:rPr>
          <w:rFonts w:ascii="Arial" w:hAnsi="Arial" w:cs="Arial"/>
          <w:sz w:val="24"/>
          <w:szCs w:val="24"/>
        </w:rPr>
        <w:t>'</w:t>
      </w:r>
      <w:r w:rsidRPr="0001436A">
        <w:rPr>
          <w:rFonts w:ascii="Arial" w:hAnsi="Arial" w:cs="Arial"/>
          <w:sz w:val="24"/>
          <w:szCs w:val="24"/>
        </w:rPr>
        <w:t>s attempts to quantify</w:t>
      </w:r>
      <w:r>
        <w:rPr>
          <w:rFonts w:ascii="Arial" w:hAnsi="Arial" w:cs="Arial"/>
          <w:sz w:val="24"/>
          <w:szCs w:val="24"/>
        </w:rPr>
        <w:t xml:space="preserve"> '</w:t>
      </w:r>
      <w:r w:rsidRPr="0001436A">
        <w:rPr>
          <w:rFonts w:ascii="Arial" w:hAnsi="Arial" w:cs="Arial"/>
          <w:sz w:val="24"/>
          <w:szCs w:val="24"/>
        </w:rPr>
        <w:t>soft outcomes</w:t>
      </w:r>
      <w:r>
        <w:rPr>
          <w:rFonts w:ascii="Arial" w:hAnsi="Arial" w:cs="Arial"/>
          <w:sz w:val="24"/>
          <w:szCs w:val="24"/>
        </w:rPr>
        <w:t>'</w:t>
      </w:r>
      <w:r w:rsidRPr="0001436A">
        <w:rPr>
          <w:rFonts w:ascii="Arial" w:hAnsi="Arial" w:cs="Arial"/>
          <w:sz w:val="24"/>
          <w:szCs w:val="24"/>
        </w:rPr>
        <w:t xml:space="preserve"> as irredeemable</w:t>
      </w:r>
      <w:r>
        <w:rPr>
          <w:rFonts w:ascii="Arial" w:hAnsi="Arial" w:cs="Arial"/>
          <w:sz w:val="24"/>
          <w:szCs w:val="24"/>
        </w:rPr>
        <w:t>. They</w:t>
      </w:r>
      <w:r w:rsidRPr="0001436A">
        <w:rPr>
          <w:rFonts w:ascii="Arial" w:hAnsi="Arial" w:cs="Arial"/>
          <w:sz w:val="24"/>
          <w:szCs w:val="24"/>
        </w:rPr>
        <w:t xml:space="preserve"> question the legitimacy of the concept that youth work can </w:t>
      </w:r>
      <w:r>
        <w:rPr>
          <w:rFonts w:ascii="Arial" w:hAnsi="Arial" w:cs="Arial"/>
          <w:sz w:val="24"/>
          <w:szCs w:val="24"/>
        </w:rPr>
        <w:t>'</w:t>
      </w:r>
      <w:r w:rsidRPr="0001436A">
        <w:rPr>
          <w:rFonts w:ascii="Arial" w:hAnsi="Arial" w:cs="Arial"/>
          <w:sz w:val="24"/>
          <w:szCs w:val="24"/>
        </w:rPr>
        <w:t>own</w:t>
      </w:r>
      <w:r>
        <w:rPr>
          <w:rFonts w:ascii="Arial" w:hAnsi="Arial" w:cs="Arial"/>
          <w:sz w:val="24"/>
          <w:szCs w:val="24"/>
        </w:rPr>
        <w:t>'</w:t>
      </w:r>
      <w:r w:rsidRPr="0001436A">
        <w:rPr>
          <w:rFonts w:ascii="Arial" w:hAnsi="Arial" w:cs="Arial"/>
          <w:sz w:val="24"/>
          <w:szCs w:val="24"/>
        </w:rPr>
        <w:t xml:space="preserve"> outcomes and the desire for power that it presumably conveys. Others, on the other hand, argue that they are not interested in developing outcomes </w:t>
      </w:r>
      <w:r>
        <w:rPr>
          <w:rFonts w:ascii="Arial" w:hAnsi="Arial" w:cs="Arial"/>
          <w:sz w:val="24"/>
          <w:szCs w:val="24"/>
        </w:rPr>
        <w:t>"</w:t>
      </w:r>
      <w:r w:rsidRPr="00C40ED5">
        <w:rPr>
          <w:rFonts w:ascii="Arial" w:hAnsi="Arial" w:cs="Arial"/>
          <w:i/>
          <w:iCs/>
          <w:sz w:val="24"/>
          <w:szCs w:val="24"/>
        </w:rPr>
        <w:t>because of a love of measurement</w:t>
      </w:r>
      <w:r>
        <w:rPr>
          <w:rFonts w:ascii="Arial" w:hAnsi="Arial" w:cs="Arial"/>
          <w:sz w:val="24"/>
          <w:szCs w:val="24"/>
        </w:rPr>
        <w:t>"</w:t>
      </w:r>
      <w:r w:rsidRPr="0001436A">
        <w:rPr>
          <w:rFonts w:ascii="Arial" w:hAnsi="Arial" w:cs="Arial"/>
          <w:sz w:val="24"/>
          <w:szCs w:val="24"/>
        </w:rPr>
        <w:t xml:space="preserve"> but </w:t>
      </w:r>
      <w:r>
        <w:rPr>
          <w:rFonts w:ascii="Arial" w:hAnsi="Arial" w:cs="Arial"/>
          <w:sz w:val="24"/>
          <w:szCs w:val="24"/>
        </w:rPr>
        <w:t>instead</w:t>
      </w:r>
      <w:r w:rsidRPr="0001436A">
        <w:rPr>
          <w:rFonts w:ascii="Arial" w:hAnsi="Arial" w:cs="Arial"/>
          <w:sz w:val="24"/>
          <w:szCs w:val="24"/>
        </w:rPr>
        <w:t xml:space="preserve"> </w:t>
      </w:r>
      <w:r>
        <w:rPr>
          <w:rFonts w:ascii="Arial" w:hAnsi="Arial" w:cs="Arial"/>
          <w:sz w:val="24"/>
          <w:szCs w:val="24"/>
        </w:rPr>
        <w:t>in comprehending</w:t>
      </w:r>
      <w:r w:rsidRPr="0001436A">
        <w:rPr>
          <w:rFonts w:ascii="Arial" w:hAnsi="Arial" w:cs="Arial"/>
          <w:sz w:val="24"/>
          <w:szCs w:val="24"/>
        </w:rPr>
        <w:t xml:space="preserve"> how youth work contributes so that we can assist the youth work profession and apply what we learn to other occupations that intertwine the lives of youth (</w:t>
      </w:r>
      <w:r w:rsidRPr="00CB2DA4">
        <w:rPr>
          <w:rFonts w:ascii="Arial" w:hAnsi="Arial" w:cs="Arial"/>
          <w:sz w:val="24"/>
          <w:szCs w:val="24"/>
        </w:rPr>
        <w:t xml:space="preserve">Hansen &amp; Crawdord 2011, cited in McGregor, 2014). </w:t>
      </w:r>
      <w:r w:rsidRPr="0001436A">
        <w:rPr>
          <w:rFonts w:ascii="Arial" w:hAnsi="Arial" w:cs="Arial"/>
          <w:sz w:val="24"/>
          <w:szCs w:val="24"/>
        </w:rPr>
        <w:t>Unfortunately, the Manifesto 2021 fails to recognise youth workers</w:t>
      </w:r>
      <w:r>
        <w:rPr>
          <w:rFonts w:ascii="Arial" w:hAnsi="Arial" w:cs="Arial"/>
          <w:sz w:val="24"/>
          <w:szCs w:val="24"/>
        </w:rPr>
        <w:t>'</w:t>
      </w:r>
      <w:r w:rsidRPr="0001436A">
        <w:rPr>
          <w:rFonts w:ascii="Arial" w:hAnsi="Arial" w:cs="Arial"/>
          <w:sz w:val="24"/>
          <w:szCs w:val="24"/>
        </w:rPr>
        <w:t xml:space="preserve"> experience</w:t>
      </w:r>
      <w:r>
        <w:rPr>
          <w:rFonts w:ascii="Arial" w:hAnsi="Arial" w:cs="Arial"/>
          <w:sz w:val="24"/>
          <w:szCs w:val="24"/>
        </w:rPr>
        <w:t>s</w:t>
      </w:r>
      <w:r w:rsidRPr="0001436A">
        <w:rPr>
          <w:rFonts w:ascii="Arial" w:hAnsi="Arial" w:cs="Arial"/>
          <w:sz w:val="24"/>
          <w:szCs w:val="24"/>
        </w:rPr>
        <w:t xml:space="preserve"> </w:t>
      </w:r>
      <w:r w:rsidR="00575590">
        <w:rPr>
          <w:rFonts w:ascii="Arial" w:hAnsi="Arial" w:cs="Arial"/>
          <w:sz w:val="24"/>
          <w:szCs w:val="24"/>
        </w:rPr>
        <w:t xml:space="preserve">and </w:t>
      </w:r>
      <w:r w:rsidRPr="0001436A">
        <w:rPr>
          <w:rFonts w:ascii="Arial" w:hAnsi="Arial" w:cs="Arial"/>
          <w:sz w:val="24"/>
          <w:szCs w:val="24"/>
        </w:rPr>
        <w:t>identify their practi</w:t>
      </w:r>
      <w:r>
        <w:rPr>
          <w:rFonts w:ascii="Arial" w:hAnsi="Arial" w:cs="Arial"/>
          <w:sz w:val="24"/>
          <w:szCs w:val="24"/>
        </w:rPr>
        <w:t>c</w:t>
      </w:r>
      <w:r w:rsidRPr="0001436A">
        <w:rPr>
          <w:rFonts w:ascii="Arial" w:hAnsi="Arial" w:cs="Arial"/>
          <w:sz w:val="24"/>
          <w:szCs w:val="24"/>
        </w:rPr>
        <w:t>e and role in society.</w:t>
      </w:r>
    </w:p>
    <w:p w14:paraId="10A1F1AE" w14:textId="77777777" w:rsidR="005E5886" w:rsidRPr="00C51428" w:rsidRDefault="005E5886" w:rsidP="00CE3F3B">
      <w:pPr>
        <w:spacing w:line="480" w:lineRule="auto"/>
        <w:rPr>
          <w:rFonts w:ascii="Arial" w:hAnsi="Arial" w:cs="Arial"/>
          <w:sz w:val="24"/>
          <w:szCs w:val="24"/>
        </w:rPr>
      </w:pPr>
      <w:r w:rsidRPr="00B87A4A">
        <w:rPr>
          <w:rFonts w:ascii="Arial" w:hAnsi="Arial" w:cs="Arial"/>
          <w:sz w:val="24"/>
          <w:szCs w:val="24"/>
        </w:rPr>
        <w:t>Several guidelines, publications, or declarations of the youth organisation outline the Welsh policy context. Shout Out UK is the only one of these reports that specifically address political literacy.</w:t>
      </w:r>
      <w:r>
        <w:rPr>
          <w:rFonts w:ascii="Arial" w:hAnsi="Arial" w:cs="Arial"/>
          <w:sz w:val="24"/>
          <w:szCs w:val="24"/>
        </w:rPr>
        <w:t xml:space="preserve"> </w:t>
      </w:r>
      <w:r w:rsidRPr="00B87A4A">
        <w:rPr>
          <w:rFonts w:ascii="Arial" w:hAnsi="Arial" w:cs="Arial"/>
          <w:sz w:val="24"/>
          <w:szCs w:val="24"/>
        </w:rPr>
        <w:t xml:space="preserve">The contents in this source are designed to build professional knowledge in practitioners, schools, and community contexts so that young people can acquire and retain critical political literacy skills. </w:t>
      </w:r>
      <w:r>
        <w:rPr>
          <w:rFonts w:ascii="Arial" w:hAnsi="Arial" w:cs="Arial"/>
          <w:sz w:val="24"/>
          <w:szCs w:val="24"/>
        </w:rPr>
        <w:t>The resource provides necessary investigation, discussion, and involvement skills in political literacy</w:t>
      </w:r>
      <w:r w:rsidRPr="00B87A4A">
        <w:rPr>
          <w:rFonts w:ascii="Arial" w:hAnsi="Arial" w:cs="Arial"/>
          <w:sz w:val="24"/>
          <w:szCs w:val="24"/>
        </w:rPr>
        <w:t xml:space="preserve">. It also offers training and reading materials to help people improve their </w:t>
      </w:r>
      <w:r w:rsidRPr="00B87A4A">
        <w:rPr>
          <w:rFonts w:ascii="Arial" w:hAnsi="Arial" w:cs="Arial"/>
          <w:sz w:val="24"/>
          <w:szCs w:val="24"/>
        </w:rPr>
        <w:lastRenderedPageBreak/>
        <w:t xml:space="preserve">political literacy skills. </w:t>
      </w:r>
      <w:r>
        <w:rPr>
          <w:rFonts w:ascii="Arial" w:hAnsi="Arial" w:cs="Arial"/>
          <w:sz w:val="24"/>
          <w:szCs w:val="24"/>
        </w:rPr>
        <w:t>According to this resource, political literacy</w:t>
      </w:r>
      <w:r w:rsidRPr="00B87A4A">
        <w:rPr>
          <w:rFonts w:ascii="Arial" w:hAnsi="Arial" w:cs="Arial"/>
          <w:sz w:val="24"/>
          <w:szCs w:val="24"/>
        </w:rPr>
        <w:t xml:space="preserve"> is defined as being educated and aware </w:t>
      </w:r>
      <w:r>
        <w:rPr>
          <w:rFonts w:ascii="Arial" w:hAnsi="Arial" w:cs="Arial"/>
          <w:sz w:val="24"/>
          <w:szCs w:val="24"/>
        </w:rPr>
        <w:t>of</w:t>
      </w:r>
      <w:r w:rsidRPr="00B87A4A">
        <w:rPr>
          <w:rFonts w:ascii="Arial" w:hAnsi="Arial" w:cs="Arial"/>
          <w:sz w:val="24"/>
          <w:szCs w:val="24"/>
        </w:rPr>
        <w:t xml:space="preserve"> political processes and society</w:t>
      </w:r>
      <w:r>
        <w:rPr>
          <w:rFonts w:ascii="Arial" w:hAnsi="Arial" w:cs="Arial"/>
          <w:sz w:val="24"/>
          <w:szCs w:val="24"/>
        </w:rPr>
        <w:t xml:space="preserve"> and</w:t>
      </w:r>
      <w:r w:rsidRPr="00B87A4A">
        <w:rPr>
          <w:rFonts w:ascii="Arial" w:hAnsi="Arial" w:cs="Arial"/>
          <w:sz w:val="24"/>
          <w:szCs w:val="24"/>
        </w:rPr>
        <w:t xml:space="preserve"> being societally involved</w:t>
      </w:r>
      <w:r>
        <w:rPr>
          <w:rFonts w:ascii="Arial" w:hAnsi="Arial" w:cs="Arial"/>
          <w:sz w:val="24"/>
          <w:szCs w:val="24"/>
        </w:rPr>
        <w:t xml:space="preserve"> (Shout Out UK, 2022a). </w:t>
      </w:r>
    </w:p>
    <w:p w14:paraId="2FC16213" w14:textId="77777777" w:rsidR="005E5886" w:rsidRDefault="005E5886" w:rsidP="00CE3F3B">
      <w:pPr>
        <w:spacing w:line="480" w:lineRule="auto"/>
        <w:rPr>
          <w:rFonts w:ascii="Arial" w:hAnsi="Arial" w:cs="Arial"/>
          <w:b/>
          <w:bCs/>
          <w:sz w:val="24"/>
          <w:szCs w:val="24"/>
        </w:rPr>
      </w:pPr>
      <w:r>
        <w:rPr>
          <w:rFonts w:ascii="Arial" w:hAnsi="Arial" w:cs="Arial"/>
          <w:b/>
          <w:bCs/>
          <w:sz w:val="24"/>
          <w:szCs w:val="24"/>
        </w:rPr>
        <w:t>4.2. Youth engagements impact on the political literacy of young people in Wales</w:t>
      </w:r>
    </w:p>
    <w:p w14:paraId="28DC3FC8" w14:textId="3B765A7E" w:rsidR="005E5886" w:rsidRDefault="005E5886" w:rsidP="00CE3F3B">
      <w:pPr>
        <w:spacing w:line="480" w:lineRule="auto"/>
        <w:rPr>
          <w:rFonts w:ascii="Arial" w:hAnsi="Arial" w:cs="Arial"/>
          <w:sz w:val="24"/>
          <w:szCs w:val="24"/>
        </w:rPr>
      </w:pPr>
      <w:r w:rsidRPr="00744AA8">
        <w:rPr>
          <w:rFonts w:ascii="Arial" w:hAnsi="Arial" w:cs="Arial"/>
          <w:sz w:val="24"/>
          <w:szCs w:val="24"/>
        </w:rPr>
        <w:t>The fundamental difficulty for youth workers, as mentioned in the literature review and the policy context of Wales, is quantifying the impact of their activities</w:t>
      </w:r>
      <w:r>
        <w:rPr>
          <w:rFonts w:ascii="Arial" w:hAnsi="Arial" w:cs="Arial"/>
          <w:sz w:val="24"/>
          <w:szCs w:val="24"/>
        </w:rPr>
        <w:t xml:space="preserve"> on youth engagement</w:t>
      </w:r>
      <w:r w:rsidRPr="00744AA8">
        <w:rPr>
          <w:rFonts w:ascii="Arial" w:hAnsi="Arial" w:cs="Arial"/>
          <w:sz w:val="24"/>
          <w:szCs w:val="24"/>
        </w:rPr>
        <w:t>. This, combined with the challenge of precisely defining what their techniques entail and the uncertainty of the outcome, obstructs the clarity of the impact.</w:t>
      </w:r>
      <w:r>
        <w:rPr>
          <w:rFonts w:ascii="Arial" w:hAnsi="Arial" w:cs="Arial"/>
          <w:sz w:val="24"/>
          <w:szCs w:val="24"/>
        </w:rPr>
        <w:t xml:space="preserve"> </w:t>
      </w:r>
      <w:r w:rsidRPr="001D5B41">
        <w:rPr>
          <w:rFonts w:ascii="Arial" w:hAnsi="Arial" w:cs="Arial"/>
          <w:sz w:val="24"/>
          <w:szCs w:val="24"/>
        </w:rPr>
        <w:t>This is embodied in the notion of young people</w:t>
      </w:r>
      <w:r>
        <w:rPr>
          <w:rFonts w:ascii="Arial" w:hAnsi="Arial" w:cs="Arial"/>
          <w:sz w:val="24"/>
          <w:szCs w:val="24"/>
        </w:rPr>
        <w:t>'</w:t>
      </w:r>
      <w:r w:rsidRPr="001D5B41">
        <w:rPr>
          <w:rFonts w:ascii="Arial" w:hAnsi="Arial" w:cs="Arial"/>
          <w:sz w:val="24"/>
          <w:szCs w:val="24"/>
        </w:rPr>
        <w:t>s political literacy, which encompasses a wide range of practi</w:t>
      </w:r>
      <w:r>
        <w:rPr>
          <w:rFonts w:ascii="Arial" w:hAnsi="Arial" w:cs="Arial"/>
          <w:sz w:val="24"/>
          <w:szCs w:val="24"/>
        </w:rPr>
        <w:t>c</w:t>
      </w:r>
      <w:r w:rsidRPr="001D5B41">
        <w:rPr>
          <w:rFonts w:ascii="Arial" w:hAnsi="Arial" w:cs="Arial"/>
          <w:sz w:val="24"/>
          <w:szCs w:val="24"/>
        </w:rPr>
        <w:t>es and usually reflects the process rather than the result of practi</w:t>
      </w:r>
      <w:r>
        <w:rPr>
          <w:rFonts w:ascii="Arial" w:hAnsi="Arial" w:cs="Arial"/>
          <w:sz w:val="24"/>
          <w:szCs w:val="24"/>
        </w:rPr>
        <w:t>c</w:t>
      </w:r>
      <w:r w:rsidRPr="001D5B41">
        <w:rPr>
          <w:rFonts w:ascii="Arial" w:hAnsi="Arial" w:cs="Arial"/>
          <w:sz w:val="24"/>
          <w:szCs w:val="24"/>
        </w:rPr>
        <w:t>e.</w:t>
      </w:r>
      <w:r>
        <w:rPr>
          <w:rFonts w:ascii="Arial" w:hAnsi="Arial" w:cs="Arial"/>
          <w:sz w:val="24"/>
          <w:szCs w:val="24"/>
        </w:rPr>
        <w:t xml:space="preserve"> </w:t>
      </w:r>
      <w:r w:rsidRPr="001D5B41">
        <w:rPr>
          <w:rFonts w:ascii="Arial" w:hAnsi="Arial" w:cs="Arial"/>
          <w:sz w:val="24"/>
          <w:szCs w:val="24"/>
        </w:rPr>
        <w:t xml:space="preserve">According to the Welsh policy context study, many policies regard political literacy </w:t>
      </w:r>
      <w:r>
        <w:rPr>
          <w:rFonts w:ascii="Arial" w:hAnsi="Arial" w:cs="Arial"/>
          <w:sz w:val="24"/>
          <w:szCs w:val="24"/>
        </w:rPr>
        <w:t>as</w:t>
      </w:r>
      <w:r w:rsidRPr="001D5B41">
        <w:rPr>
          <w:rFonts w:ascii="Arial" w:hAnsi="Arial" w:cs="Arial"/>
          <w:sz w:val="24"/>
          <w:szCs w:val="24"/>
        </w:rPr>
        <w:t xml:space="preserve"> civic involvement and knowledge acquisition. Nonetheless, political literacy is not expressly embraced </w:t>
      </w:r>
      <w:r>
        <w:rPr>
          <w:rFonts w:ascii="Arial" w:hAnsi="Arial" w:cs="Arial"/>
          <w:sz w:val="24"/>
          <w:szCs w:val="24"/>
        </w:rPr>
        <w:t>due to</w:t>
      </w:r>
      <w:r w:rsidRPr="001D5B41">
        <w:rPr>
          <w:rFonts w:ascii="Arial" w:hAnsi="Arial" w:cs="Arial"/>
          <w:sz w:val="24"/>
          <w:szCs w:val="24"/>
        </w:rPr>
        <w:t xml:space="preserve"> a goal in theoretical strategies.</w:t>
      </w:r>
      <w:r>
        <w:rPr>
          <w:rFonts w:ascii="Arial" w:hAnsi="Arial" w:cs="Arial"/>
          <w:sz w:val="24"/>
          <w:szCs w:val="24"/>
        </w:rPr>
        <w:t xml:space="preserve"> </w:t>
      </w:r>
    </w:p>
    <w:p w14:paraId="24879D12" w14:textId="77777777" w:rsidR="005E5886" w:rsidRDefault="005E5886" w:rsidP="00CE3F3B">
      <w:pPr>
        <w:spacing w:line="480" w:lineRule="auto"/>
        <w:rPr>
          <w:rFonts w:ascii="Arial" w:hAnsi="Arial" w:cs="Arial"/>
          <w:sz w:val="24"/>
          <w:szCs w:val="24"/>
        </w:rPr>
      </w:pPr>
      <w:r w:rsidRPr="00A6591F">
        <w:rPr>
          <w:rFonts w:ascii="Arial" w:hAnsi="Arial" w:cs="Arial"/>
          <w:sz w:val="24"/>
          <w:szCs w:val="24"/>
        </w:rPr>
        <w:t xml:space="preserve">The core data for this study was collected through surveys of the general population and youth workers. </w:t>
      </w:r>
      <w:r>
        <w:rPr>
          <w:rFonts w:ascii="Arial" w:hAnsi="Arial" w:cs="Arial"/>
          <w:sz w:val="24"/>
          <w:szCs w:val="24"/>
        </w:rPr>
        <w:t>First, it was necessary to investigate how youth workers view political literacy compared</w:t>
      </w:r>
      <w:r w:rsidRPr="00A6591F">
        <w:rPr>
          <w:rFonts w:ascii="Arial" w:hAnsi="Arial" w:cs="Arial"/>
          <w:sz w:val="24"/>
          <w:szCs w:val="24"/>
        </w:rPr>
        <w:t xml:space="preserve"> to policy-based political literacy. Youth workers, like Welsh policymakers, have varied definitions of political literacy. </w:t>
      </w:r>
      <w:r>
        <w:rPr>
          <w:rFonts w:ascii="Arial" w:hAnsi="Arial" w:cs="Arial"/>
          <w:sz w:val="24"/>
          <w:szCs w:val="24"/>
        </w:rPr>
        <w:t>Furthermore, v</w:t>
      </w:r>
      <w:r w:rsidRPr="00A6591F">
        <w:rPr>
          <w:rFonts w:ascii="Arial" w:hAnsi="Arial" w:cs="Arial"/>
          <w:sz w:val="24"/>
          <w:szCs w:val="24"/>
        </w:rPr>
        <w:t>arious initiatives and activities necessitate different approaches toward political literacy, resulting in differing perspectives among youth workers on what constitutes political literacy.</w:t>
      </w:r>
      <w:r>
        <w:rPr>
          <w:rFonts w:ascii="Arial" w:hAnsi="Arial" w:cs="Arial"/>
          <w:sz w:val="24"/>
          <w:szCs w:val="24"/>
        </w:rPr>
        <w:t xml:space="preserve"> For example, p</w:t>
      </w:r>
      <w:r w:rsidRPr="00285BC2">
        <w:rPr>
          <w:rFonts w:ascii="Arial" w:hAnsi="Arial" w:cs="Arial"/>
          <w:sz w:val="24"/>
          <w:szCs w:val="24"/>
        </w:rPr>
        <w:t xml:space="preserve">articipant A defined political literacy as </w:t>
      </w:r>
      <w:r w:rsidRPr="00D4477A">
        <w:rPr>
          <w:rFonts w:ascii="Arial" w:hAnsi="Arial" w:cs="Arial"/>
          <w:i/>
          <w:iCs/>
          <w:sz w:val="24"/>
          <w:szCs w:val="24"/>
        </w:rPr>
        <w:t>political knowledge</w:t>
      </w:r>
      <w:r w:rsidRPr="00285BC2">
        <w:rPr>
          <w:rFonts w:ascii="Arial" w:hAnsi="Arial" w:cs="Arial"/>
          <w:sz w:val="24"/>
          <w:szCs w:val="24"/>
        </w:rPr>
        <w:t xml:space="preserve"> (Participant A)</w:t>
      </w:r>
      <w:r>
        <w:rPr>
          <w:rFonts w:ascii="Arial" w:hAnsi="Arial" w:cs="Arial"/>
          <w:sz w:val="24"/>
          <w:szCs w:val="24"/>
        </w:rPr>
        <w:t>,</w:t>
      </w:r>
      <w:r w:rsidRPr="00285BC2">
        <w:rPr>
          <w:rFonts w:ascii="Arial" w:hAnsi="Arial" w:cs="Arial"/>
          <w:sz w:val="24"/>
          <w:szCs w:val="24"/>
        </w:rPr>
        <w:t xml:space="preserve"> while participant D </w:t>
      </w:r>
      <w:r>
        <w:rPr>
          <w:rFonts w:ascii="Arial" w:hAnsi="Arial" w:cs="Arial"/>
          <w:sz w:val="24"/>
          <w:szCs w:val="24"/>
        </w:rPr>
        <w:t>defined</w:t>
      </w:r>
      <w:r w:rsidRPr="00285BC2">
        <w:rPr>
          <w:rFonts w:ascii="Arial" w:hAnsi="Arial" w:cs="Arial"/>
          <w:sz w:val="24"/>
          <w:szCs w:val="24"/>
        </w:rPr>
        <w:t xml:space="preserve"> it as </w:t>
      </w:r>
      <w:r w:rsidRPr="00D4477A">
        <w:rPr>
          <w:rFonts w:ascii="Arial" w:hAnsi="Arial" w:cs="Arial"/>
          <w:i/>
          <w:iCs/>
          <w:sz w:val="24"/>
          <w:szCs w:val="24"/>
        </w:rPr>
        <w:t>engagement with government</w:t>
      </w:r>
      <w:r w:rsidRPr="00285BC2">
        <w:rPr>
          <w:rFonts w:ascii="Arial" w:hAnsi="Arial" w:cs="Arial"/>
          <w:sz w:val="24"/>
          <w:szCs w:val="24"/>
        </w:rPr>
        <w:t xml:space="preserve"> (Participant D)</w:t>
      </w:r>
      <w:r>
        <w:rPr>
          <w:rFonts w:ascii="Arial" w:hAnsi="Arial" w:cs="Arial"/>
          <w:sz w:val="24"/>
          <w:szCs w:val="24"/>
        </w:rPr>
        <w:t xml:space="preserve">. </w:t>
      </w:r>
    </w:p>
    <w:p w14:paraId="01A184F9" w14:textId="77777777" w:rsidR="005E5886" w:rsidRDefault="005E5886" w:rsidP="00CE3F3B">
      <w:pPr>
        <w:spacing w:line="480" w:lineRule="auto"/>
        <w:rPr>
          <w:rFonts w:ascii="Arial" w:hAnsi="Arial" w:cs="Arial"/>
          <w:sz w:val="24"/>
          <w:szCs w:val="24"/>
        </w:rPr>
      </w:pPr>
      <w:r w:rsidRPr="00311F9D">
        <w:rPr>
          <w:rFonts w:ascii="Arial" w:hAnsi="Arial" w:cs="Arial"/>
          <w:sz w:val="24"/>
          <w:szCs w:val="24"/>
        </w:rPr>
        <w:lastRenderedPageBreak/>
        <w:t>As a result of the many interpretations, the findings reveal a wide range of responses from respondents regarding how they believe youth engagement influences young people</w:t>
      </w:r>
      <w:r>
        <w:rPr>
          <w:rFonts w:ascii="Arial" w:hAnsi="Arial" w:cs="Arial"/>
          <w:sz w:val="24"/>
          <w:szCs w:val="24"/>
        </w:rPr>
        <w:t>'</w:t>
      </w:r>
      <w:r w:rsidRPr="00311F9D">
        <w:rPr>
          <w:rFonts w:ascii="Arial" w:hAnsi="Arial" w:cs="Arial"/>
          <w:sz w:val="24"/>
          <w:szCs w:val="24"/>
        </w:rPr>
        <w:t>s political literacy in Wales. Individuals see it as more about being included and having an undefinable impact on the one hand</w:t>
      </w:r>
      <w:r>
        <w:rPr>
          <w:rFonts w:ascii="Arial" w:hAnsi="Arial" w:cs="Arial"/>
          <w:sz w:val="24"/>
          <w:szCs w:val="24"/>
        </w:rPr>
        <w:t>;</w:t>
      </w:r>
      <w:r w:rsidRPr="00311F9D">
        <w:rPr>
          <w:rFonts w:ascii="Arial" w:hAnsi="Arial" w:cs="Arial"/>
          <w:sz w:val="24"/>
          <w:szCs w:val="24"/>
        </w:rPr>
        <w:t xml:space="preserve"> as Participant A would say: </w:t>
      </w:r>
      <w:r>
        <w:rPr>
          <w:rFonts w:ascii="Arial" w:hAnsi="Arial" w:cs="Arial"/>
          <w:sz w:val="24"/>
          <w:szCs w:val="24"/>
        </w:rPr>
        <w:t>"</w:t>
      </w:r>
      <w:r w:rsidRPr="00311F9D">
        <w:rPr>
          <w:rFonts w:ascii="Arial" w:hAnsi="Arial" w:cs="Arial"/>
          <w:i/>
          <w:iCs/>
          <w:sz w:val="24"/>
          <w:szCs w:val="24"/>
        </w:rPr>
        <w:t>it informs them of politics such as the youth volunteering with cadets and learning about social problems</w:t>
      </w:r>
      <w:r>
        <w:rPr>
          <w:rFonts w:ascii="Arial" w:hAnsi="Arial" w:cs="Arial"/>
          <w:sz w:val="24"/>
          <w:szCs w:val="24"/>
        </w:rPr>
        <w:t>"</w:t>
      </w:r>
      <w:r w:rsidRPr="00311F9D">
        <w:rPr>
          <w:rFonts w:ascii="Arial" w:hAnsi="Arial" w:cs="Arial"/>
          <w:sz w:val="24"/>
          <w:szCs w:val="24"/>
        </w:rPr>
        <w:t xml:space="preserve"> (Participant A)</w:t>
      </w:r>
      <w:r>
        <w:rPr>
          <w:rFonts w:ascii="Arial" w:hAnsi="Arial" w:cs="Arial"/>
          <w:sz w:val="24"/>
          <w:szCs w:val="24"/>
        </w:rPr>
        <w:t>. O</w:t>
      </w:r>
      <w:r w:rsidRPr="00311F9D">
        <w:rPr>
          <w:rFonts w:ascii="Arial" w:hAnsi="Arial" w:cs="Arial"/>
          <w:sz w:val="24"/>
          <w:szCs w:val="24"/>
        </w:rPr>
        <w:t xml:space="preserve">n the other hand, Participant C would say: </w:t>
      </w:r>
      <w:r>
        <w:rPr>
          <w:rFonts w:ascii="Arial" w:hAnsi="Arial" w:cs="Arial"/>
          <w:sz w:val="24"/>
          <w:szCs w:val="24"/>
        </w:rPr>
        <w:t>"</w:t>
      </w:r>
      <w:r w:rsidRPr="00311F9D">
        <w:rPr>
          <w:rFonts w:ascii="Arial" w:hAnsi="Arial" w:cs="Arial"/>
          <w:i/>
          <w:iCs/>
          <w:sz w:val="24"/>
          <w:szCs w:val="24"/>
        </w:rPr>
        <w:t>The more you teach and involve them, the more interested they are in politics</w:t>
      </w:r>
      <w:r>
        <w:rPr>
          <w:rFonts w:ascii="Arial" w:hAnsi="Arial" w:cs="Arial"/>
          <w:sz w:val="24"/>
          <w:szCs w:val="24"/>
        </w:rPr>
        <w:t>"</w:t>
      </w:r>
      <w:r w:rsidRPr="00311F9D">
        <w:rPr>
          <w:rFonts w:ascii="Arial" w:hAnsi="Arial" w:cs="Arial"/>
          <w:sz w:val="24"/>
          <w:szCs w:val="24"/>
        </w:rPr>
        <w:t xml:space="preserve"> (Participant C)</w:t>
      </w:r>
      <w:r>
        <w:rPr>
          <w:rFonts w:ascii="Arial" w:hAnsi="Arial" w:cs="Arial"/>
          <w:sz w:val="24"/>
          <w:szCs w:val="24"/>
        </w:rPr>
        <w:t xml:space="preserve">. </w:t>
      </w:r>
    </w:p>
    <w:p w14:paraId="2C76F83C" w14:textId="40C4759F" w:rsidR="005E5886" w:rsidRDefault="005E5886" w:rsidP="00CE3F3B">
      <w:pPr>
        <w:spacing w:line="480" w:lineRule="auto"/>
        <w:rPr>
          <w:rStyle w:val="Emphasis"/>
          <w:rFonts w:ascii="Arial" w:hAnsi="Arial" w:cs="Arial"/>
          <w:i w:val="0"/>
          <w:iCs w:val="0"/>
          <w:sz w:val="24"/>
          <w:szCs w:val="24"/>
          <w:shd w:val="clear" w:color="auto" w:fill="FFFFFF"/>
        </w:rPr>
      </w:pPr>
      <w:r>
        <w:rPr>
          <w:rFonts w:ascii="Arial" w:hAnsi="Arial" w:cs="Arial"/>
          <w:sz w:val="24"/>
          <w:szCs w:val="24"/>
        </w:rPr>
        <w:t>On the other hand, some youth workers</w:t>
      </w:r>
      <w:r w:rsidRPr="00311F9D">
        <w:rPr>
          <w:rFonts w:ascii="Arial" w:hAnsi="Arial" w:cs="Arial"/>
          <w:sz w:val="24"/>
          <w:szCs w:val="24"/>
        </w:rPr>
        <w:t xml:space="preserve"> see youth work</w:t>
      </w:r>
      <w:r>
        <w:rPr>
          <w:rFonts w:ascii="Arial" w:hAnsi="Arial" w:cs="Arial"/>
          <w:sz w:val="24"/>
          <w:szCs w:val="24"/>
        </w:rPr>
        <w:t>'</w:t>
      </w:r>
      <w:r w:rsidRPr="00311F9D">
        <w:rPr>
          <w:rFonts w:ascii="Arial" w:hAnsi="Arial" w:cs="Arial"/>
          <w:sz w:val="24"/>
          <w:szCs w:val="24"/>
        </w:rPr>
        <w:t xml:space="preserve">s role in political literacy as more </w:t>
      </w:r>
      <w:r>
        <w:rPr>
          <w:rFonts w:ascii="Arial" w:hAnsi="Arial" w:cs="Arial"/>
          <w:sz w:val="24"/>
          <w:szCs w:val="24"/>
        </w:rPr>
        <w:t>concrete</w:t>
      </w:r>
      <w:r w:rsidRPr="00311F9D">
        <w:rPr>
          <w:rFonts w:ascii="Arial" w:hAnsi="Arial" w:cs="Arial"/>
          <w:sz w:val="24"/>
          <w:szCs w:val="24"/>
        </w:rPr>
        <w:t xml:space="preserve"> action. </w:t>
      </w:r>
      <w:r>
        <w:rPr>
          <w:rFonts w:ascii="Arial" w:hAnsi="Arial" w:cs="Arial"/>
          <w:sz w:val="24"/>
          <w:szCs w:val="24"/>
        </w:rPr>
        <w:t>According to the research, youth programmes generally build abilities that young people require</w:t>
      </w:r>
      <w:r w:rsidRPr="00311F9D">
        <w:rPr>
          <w:rFonts w:ascii="Arial" w:hAnsi="Arial" w:cs="Arial"/>
          <w:sz w:val="24"/>
          <w:szCs w:val="24"/>
        </w:rPr>
        <w:t>.</w:t>
      </w:r>
      <w:r>
        <w:rPr>
          <w:rFonts w:ascii="Arial" w:hAnsi="Arial" w:cs="Arial"/>
          <w:sz w:val="24"/>
          <w:szCs w:val="24"/>
        </w:rPr>
        <w:t xml:space="preserve"> "</w:t>
      </w:r>
      <w:r w:rsidRPr="00DC659D">
        <w:rPr>
          <w:rStyle w:val="Emphasis"/>
          <w:rFonts w:ascii="Arial" w:hAnsi="Arial" w:cs="Arial"/>
          <w:sz w:val="24"/>
          <w:szCs w:val="24"/>
          <w:shd w:val="clear" w:color="auto" w:fill="FFFFFF"/>
        </w:rPr>
        <w:t xml:space="preserve">Positive youth development engages youth along with their families, communities, and governments </w:t>
      </w:r>
      <w:r>
        <w:rPr>
          <w:rStyle w:val="Emphasis"/>
          <w:rFonts w:ascii="Arial" w:hAnsi="Arial" w:cs="Arial"/>
          <w:sz w:val="24"/>
          <w:szCs w:val="24"/>
          <w:shd w:val="clear" w:color="auto" w:fill="FFFFFF"/>
        </w:rPr>
        <w:t>to empower youth</w:t>
      </w:r>
      <w:r w:rsidRPr="00DC659D">
        <w:rPr>
          <w:rStyle w:val="Emphasis"/>
          <w:rFonts w:ascii="Arial" w:hAnsi="Arial" w:cs="Arial"/>
          <w:sz w:val="24"/>
          <w:szCs w:val="24"/>
          <w:shd w:val="clear" w:color="auto" w:fill="FFFFFF"/>
        </w:rPr>
        <w:t xml:space="preserve"> to reach their full potential</w:t>
      </w:r>
      <w:r>
        <w:rPr>
          <w:rStyle w:val="Emphasis"/>
          <w:rFonts w:ascii="Arial" w:hAnsi="Arial" w:cs="Arial"/>
          <w:sz w:val="24"/>
          <w:szCs w:val="24"/>
          <w:shd w:val="clear" w:color="auto" w:fill="FFFFFF"/>
        </w:rPr>
        <w:t xml:space="preserve">" </w:t>
      </w:r>
      <w:r w:rsidRPr="00A4033A">
        <w:rPr>
          <w:rStyle w:val="Emphasis"/>
          <w:rFonts w:ascii="Arial" w:hAnsi="Arial" w:cs="Arial"/>
          <w:i w:val="0"/>
          <w:iCs w:val="0"/>
          <w:sz w:val="24"/>
          <w:szCs w:val="24"/>
          <w:shd w:val="clear" w:color="auto" w:fill="FFFFFF"/>
        </w:rPr>
        <w:t>(Youth Power, 2021).</w:t>
      </w:r>
      <w:r>
        <w:rPr>
          <w:rStyle w:val="Emphasis"/>
          <w:rFonts w:ascii="Arial" w:hAnsi="Arial" w:cs="Arial"/>
          <w:sz w:val="24"/>
          <w:szCs w:val="24"/>
          <w:shd w:val="clear" w:color="auto" w:fill="FFFFFF"/>
        </w:rPr>
        <w:t xml:space="preserve"> </w:t>
      </w:r>
      <w:r w:rsidRPr="00A4033A">
        <w:rPr>
          <w:rStyle w:val="Emphasis"/>
          <w:rFonts w:ascii="Arial" w:hAnsi="Arial" w:cs="Arial"/>
          <w:i w:val="0"/>
          <w:iCs w:val="0"/>
          <w:sz w:val="24"/>
          <w:szCs w:val="24"/>
          <w:shd w:val="clear" w:color="auto" w:fill="FFFFFF"/>
        </w:rPr>
        <w:t xml:space="preserve">Furthermore, several surveys show that membership in youth organisations helps young people to exercise their civil rights. Regarding political literacy, youth workers should assess the current level of political literacy among young people. As a result, according to the research, young people today are less concerned about traditional politics and more concerned about problems that they consider urgent, including racism, climate change, and data privacy. In addition, young people are increasingly using social media to socialise, including participating in political debates (Democratic Audit UK, 2014). In this approach, youth workers tend to address more questions </w:t>
      </w:r>
      <w:r w:rsidR="00A4033A">
        <w:rPr>
          <w:rStyle w:val="Emphasis"/>
          <w:rFonts w:ascii="Arial" w:hAnsi="Arial" w:cs="Arial"/>
          <w:i w:val="0"/>
          <w:iCs w:val="0"/>
          <w:sz w:val="24"/>
          <w:szCs w:val="24"/>
          <w:shd w:val="clear" w:color="auto" w:fill="FFFFFF"/>
        </w:rPr>
        <w:t>young people pose</w:t>
      </w:r>
      <w:r w:rsidRPr="00A4033A">
        <w:rPr>
          <w:rStyle w:val="Emphasis"/>
          <w:rFonts w:ascii="Arial" w:hAnsi="Arial" w:cs="Arial"/>
          <w:i w:val="0"/>
          <w:iCs w:val="0"/>
          <w:sz w:val="24"/>
          <w:szCs w:val="24"/>
          <w:shd w:val="clear" w:color="auto" w:fill="FFFFFF"/>
        </w:rPr>
        <w:t xml:space="preserve"> than official educational facilities.</w:t>
      </w:r>
      <w:r w:rsidRPr="00D23635">
        <w:rPr>
          <w:rStyle w:val="Emphasis"/>
          <w:rFonts w:ascii="Arial" w:hAnsi="Arial" w:cs="Arial"/>
          <w:sz w:val="24"/>
          <w:szCs w:val="24"/>
          <w:shd w:val="clear" w:color="auto" w:fill="FFFFFF"/>
        </w:rPr>
        <w:t xml:space="preserve"> </w:t>
      </w:r>
      <w:r>
        <w:rPr>
          <w:rStyle w:val="Emphasis"/>
          <w:rFonts w:ascii="Arial" w:hAnsi="Arial" w:cs="Arial"/>
          <w:sz w:val="24"/>
          <w:szCs w:val="24"/>
          <w:shd w:val="clear" w:color="auto" w:fill="FFFFFF"/>
        </w:rPr>
        <w:t>"</w:t>
      </w:r>
      <w:r w:rsidRPr="00D23635">
        <w:rPr>
          <w:rStyle w:val="Emphasis"/>
          <w:rFonts w:ascii="Arial" w:hAnsi="Arial" w:cs="Arial"/>
          <w:sz w:val="24"/>
          <w:szCs w:val="24"/>
          <w:shd w:val="clear" w:color="auto" w:fill="FFFFFF"/>
        </w:rPr>
        <w:t>Social media is a great tool to engage people,</w:t>
      </w:r>
      <w:r>
        <w:rPr>
          <w:rStyle w:val="Emphasis"/>
          <w:rFonts w:ascii="Arial" w:hAnsi="Arial" w:cs="Arial"/>
          <w:sz w:val="24"/>
          <w:szCs w:val="24"/>
          <w:shd w:val="clear" w:color="auto" w:fill="FFFFFF"/>
        </w:rPr>
        <w:t>"</w:t>
      </w:r>
      <w:r w:rsidRPr="00D23635">
        <w:rPr>
          <w:rStyle w:val="Emphasis"/>
          <w:rFonts w:ascii="Arial" w:hAnsi="Arial" w:cs="Arial"/>
          <w:sz w:val="24"/>
          <w:szCs w:val="24"/>
          <w:shd w:val="clear" w:color="auto" w:fill="FFFFFF"/>
        </w:rPr>
        <w:t xml:space="preserve"> </w:t>
      </w:r>
      <w:r w:rsidRPr="00191C13">
        <w:rPr>
          <w:rStyle w:val="Emphasis"/>
          <w:rFonts w:ascii="Arial" w:hAnsi="Arial" w:cs="Arial"/>
          <w:i w:val="0"/>
          <w:iCs w:val="0"/>
          <w:sz w:val="24"/>
          <w:szCs w:val="24"/>
          <w:shd w:val="clear" w:color="auto" w:fill="FFFFFF"/>
        </w:rPr>
        <w:t xml:space="preserve">says participant E </w:t>
      </w:r>
      <w:r w:rsidRPr="00A4033A">
        <w:rPr>
          <w:rStyle w:val="Emphasis"/>
          <w:rFonts w:ascii="Arial" w:hAnsi="Arial" w:cs="Arial"/>
          <w:i w:val="0"/>
          <w:iCs w:val="0"/>
          <w:sz w:val="24"/>
          <w:szCs w:val="24"/>
          <w:shd w:val="clear" w:color="auto" w:fill="FFFFFF"/>
        </w:rPr>
        <w:t>(Participant E).</w:t>
      </w:r>
    </w:p>
    <w:p w14:paraId="6B1DDCFA" w14:textId="4BE12995" w:rsidR="005E5886" w:rsidRPr="00DC659D" w:rsidRDefault="005E5886" w:rsidP="00CE3F3B">
      <w:pPr>
        <w:spacing w:line="480" w:lineRule="auto"/>
        <w:rPr>
          <w:rFonts w:ascii="Arial" w:hAnsi="Arial" w:cs="Arial"/>
          <w:sz w:val="24"/>
          <w:szCs w:val="24"/>
        </w:rPr>
      </w:pPr>
      <w:r w:rsidRPr="00D1209C">
        <w:rPr>
          <w:rFonts w:ascii="Arial" w:hAnsi="Arial" w:cs="Arial"/>
          <w:sz w:val="24"/>
          <w:szCs w:val="24"/>
        </w:rPr>
        <w:t>In conclusion, people have varied p</w:t>
      </w:r>
      <w:r>
        <w:rPr>
          <w:rFonts w:ascii="Arial" w:hAnsi="Arial" w:cs="Arial"/>
          <w:sz w:val="24"/>
          <w:szCs w:val="24"/>
        </w:rPr>
        <w:t xml:space="preserve">olitical literacy perspectives, </w:t>
      </w:r>
      <w:r w:rsidRPr="00D1209C">
        <w:rPr>
          <w:rFonts w:ascii="Arial" w:hAnsi="Arial" w:cs="Arial"/>
          <w:sz w:val="24"/>
          <w:szCs w:val="24"/>
        </w:rPr>
        <w:t>influenced by their position within the company and the concerns they advocate. It</w:t>
      </w:r>
      <w:r>
        <w:rPr>
          <w:rFonts w:ascii="Arial" w:hAnsi="Arial" w:cs="Arial"/>
          <w:sz w:val="24"/>
          <w:szCs w:val="24"/>
        </w:rPr>
        <w:t>'</w:t>
      </w:r>
      <w:r w:rsidRPr="00D1209C">
        <w:rPr>
          <w:rFonts w:ascii="Arial" w:hAnsi="Arial" w:cs="Arial"/>
          <w:sz w:val="24"/>
          <w:szCs w:val="24"/>
        </w:rPr>
        <w:t xml:space="preserve">s worth noting that </w:t>
      </w:r>
      <w:r w:rsidRPr="00D1209C">
        <w:rPr>
          <w:rFonts w:ascii="Arial" w:hAnsi="Arial" w:cs="Arial"/>
          <w:sz w:val="24"/>
          <w:szCs w:val="24"/>
        </w:rPr>
        <w:lastRenderedPageBreak/>
        <w:t>you</w:t>
      </w:r>
      <w:r>
        <w:rPr>
          <w:rFonts w:ascii="Arial" w:hAnsi="Arial" w:cs="Arial"/>
          <w:sz w:val="24"/>
          <w:szCs w:val="24"/>
        </w:rPr>
        <w:t>th</w:t>
      </w:r>
      <w:r w:rsidRPr="00D1209C">
        <w:rPr>
          <w:rFonts w:ascii="Arial" w:hAnsi="Arial" w:cs="Arial"/>
          <w:sz w:val="24"/>
          <w:szCs w:val="24"/>
        </w:rPr>
        <w:t xml:space="preserve"> workers in local governments, where the work isn</w:t>
      </w:r>
      <w:r>
        <w:rPr>
          <w:rFonts w:ascii="Arial" w:hAnsi="Arial" w:cs="Arial"/>
          <w:sz w:val="24"/>
          <w:szCs w:val="24"/>
        </w:rPr>
        <w:t>'</w:t>
      </w:r>
      <w:r w:rsidRPr="00D1209C">
        <w:rPr>
          <w:rFonts w:ascii="Arial" w:hAnsi="Arial" w:cs="Arial"/>
          <w:sz w:val="24"/>
          <w:szCs w:val="24"/>
        </w:rPr>
        <w:t xml:space="preserve">t issue-focused but </w:t>
      </w:r>
      <w:r>
        <w:rPr>
          <w:rFonts w:ascii="Arial" w:hAnsi="Arial" w:cs="Arial"/>
          <w:sz w:val="24"/>
          <w:szCs w:val="24"/>
        </w:rPr>
        <w:t>somewhat</w:t>
      </w:r>
      <w:r w:rsidRPr="00D1209C">
        <w:rPr>
          <w:rFonts w:ascii="Arial" w:hAnsi="Arial" w:cs="Arial"/>
          <w:sz w:val="24"/>
          <w:szCs w:val="24"/>
        </w:rPr>
        <w:t xml:space="preserve"> regionally focused, are more open-minded about the importance of youth work tha</w:t>
      </w:r>
      <w:r>
        <w:rPr>
          <w:rFonts w:ascii="Arial" w:hAnsi="Arial" w:cs="Arial"/>
          <w:sz w:val="24"/>
          <w:szCs w:val="24"/>
        </w:rPr>
        <w:t>n</w:t>
      </w:r>
      <w:r w:rsidRPr="00D1209C">
        <w:rPr>
          <w:rFonts w:ascii="Arial" w:hAnsi="Arial" w:cs="Arial"/>
          <w:sz w:val="24"/>
          <w:szCs w:val="24"/>
        </w:rPr>
        <w:t xml:space="preserve"> participant A is. On the other hand, when participant C connects the role of youth work with teaching politics to become more politically educated, youth workers are gaining charge. Youth work is </w:t>
      </w:r>
      <w:r>
        <w:rPr>
          <w:rFonts w:ascii="Arial" w:hAnsi="Arial" w:cs="Arial"/>
          <w:sz w:val="24"/>
          <w:szCs w:val="24"/>
        </w:rPr>
        <w:t>essential</w:t>
      </w:r>
      <w:r w:rsidRPr="00D1209C">
        <w:rPr>
          <w:rFonts w:ascii="Arial" w:hAnsi="Arial" w:cs="Arial"/>
          <w:sz w:val="24"/>
          <w:szCs w:val="24"/>
        </w:rPr>
        <w:t xml:space="preserve"> in both perspectives for guaranteeing that young people are informed and involved.</w:t>
      </w:r>
    </w:p>
    <w:p w14:paraId="73B35D96" w14:textId="77777777" w:rsidR="005E5886" w:rsidRDefault="005E5886" w:rsidP="00CE3F3B">
      <w:pPr>
        <w:spacing w:line="480" w:lineRule="auto"/>
        <w:rPr>
          <w:rFonts w:ascii="Arial" w:hAnsi="Arial" w:cs="Arial"/>
          <w:b/>
          <w:bCs/>
          <w:sz w:val="24"/>
          <w:szCs w:val="24"/>
        </w:rPr>
      </w:pPr>
      <w:r>
        <w:rPr>
          <w:rFonts w:ascii="Arial" w:hAnsi="Arial" w:cs="Arial"/>
          <w:b/>
          <w:bCs/>
          <w:sz w:val="24"/>
          <w:szCs w:val="24"/>
        </w:rPr>
        <w:t>4.3. Youth engagement's role within Welsh society</w:t>
      </w:r>
    </w:p>
    <w:p w14:paraId="431A4857" w14:textId="77777777" w:rsidR="005E5886" w:rsidRDefault="005E5886" w:rsidP="00CE3F3B">
      <w:pPr>
        <w:spacing w:line="480" w:lineRule="auto"/>
        <w:rPr>
          <w:rFonts w:ascii="Arial" w:hAnsi="Arial" w:cs="Arial"/>
          <w:sz w:val="24"/>
          <w:szCs w:val="24"/>
        </w:rPr>
      </w:pPr>
      <w:r w:rsidRPr="00CE6C22">
        <w:rPr>
          <w:rFonts w:ascii="Arial" w:hAnsi="Arial" w:cs="Arial"/>
          <w:sz w:val="24"/>
          <w:szCs w:val="24"/>
        </w:rPr>
        <w:t xml:space="preserve">To clarify the role of youth workers, one must consider </w:t>
      </w:r>
      <w:r>
        <w:rPr>
          <w:rFonts w:ascii="Arial" w:hAnsi="Arial" w:cs="Arial"/>
          <w:sz w:val="24"/>
          <w:szCs w:val="24"/>
        </w:rPr>
        <w:t>a</w:t>
      </w:r>
      <w:r w:rsidRPr="00CE6C22">
        <w:rPr>
          <w:rFonts w:ascii="Arial" w:hAnsi="Arial" w:cs="Arial"/>
          <w:sz w:val="24"/>
          <w:szCs w:val="24"/>
        </w:rPr>
        <w:t xml:space="preserve"> </w:t>
      </w:r>
      <w:r>
        <w:rPr>
          <w:rFonts w:ascii="Arial" w:hAnsi="Arial" w:cs="Arial"/>
          <w:sz w:val="24"/>
          <w:szCs w:val="24"/>
        </w:rPr>
        <w:t>more extensive</w:t>
      </w:r>
      <w:r w:rsidRPr="00CE6C22">
        <w:rPr>
          <w:rFonts w:ascii="Arial" w:hAnsi="Arial" w:cs="Arial"/>
          <w:sz w:val="24"/>
          <w:szCs w:val="24"/>
        </w:rPr>
        <w:t xml:space="preserve"> portrayal and the context in which youth work exists. To begin with, unlike other agencies, youth work is focused </w:t>
      </w:r>
      <w:r>
        <w:rPr>
          <w:rFonts w:ascii="Arial" w:hAnsi="Arial" w:cs="Arial"/>
          <w:sz w:val="24"/>
          <w:szCs w:val="24"/>
        </w:rPr>
        <w:t>on voluntarily</w:t>
      </w:r>
      <w:r w:rsidRPr="00CE6C22">
        <w:rPr>
          <w:rFonts w:ascii="Arial" w:hAnsi="Arial" w:cs="Arial"/>
          <w:sz w:val="24"/>
          <w:szCs w:val="24"/>
        </w:rPr>
        <w:t>. The voluntary method has benefits and problems, as explored in the literature and analysed in the context of Welsh policy.</w:t>
      </w:r>
      <w:r>
        <w:rPr>
          <w:rFonts w:ascii="Arial" w:hAnsi="Arial" w:cs="Arial"/>
          <w:sz w:val="24"/>
          <w:szCs w:val="24"/>
        </w:rPr>
        <w:t xml:space="preserve"> People come in and out as their needs dictate a volunteer-based programm</w:t>
      </w:r>
      <w:r w:rsidRPr="00C96C51">
        <w:rPr>
          <w:rFonts w:ascii="Arial" w:hAnsi="Arial" w:cs="Arial"/>
          <w:sz w:val="24"/>
          <w:szCs w:val="24"/>
        </w:rPr>
        <w:t>e. At the same time, this makes the work distinctive and emotional (Garth, 2019), but it also means that youth workers must shoulder a huge responsibility (Gough, 2021).</w:t>
      </w:r>
    </w:p>
    <w:p w14:paraId="62560D64" w14:textId="3C9A3B40" w:rsidR="005E5886" w:rsidRDefault="005E5886" w:rsidP="00CE3F3B">
      <w:pPr>
        <w:spacing w:line="480" w:lineRule="auto"/>
        <w:rPr>
          <w:rFonts w:ascii="Arial" w:hAnsi="Arial" w:cs="Arial"/>
          <w:sz w:val="24"/>
          <w:szCs w:val="24"/>
        </w:rPr>
      </w:pPr>
      <w:r w:rsidRPr="0048182F">
        <w:rPr>
          <w:rFonts w:ascii="Arial" w:hAnsi="Arial" w:cs="Arial"/>
          <w:sz w:val="24"/>
          <w:szCs w:val="24"/>
        </w:rPr>
        <w:t>Furthermore, in Wales, youth work is regarded as a vital service. It does, however, have its plan, which does not ensure its long-term viability. Ultimately, the institution</w:t>
      </w:r>
      <w:r>
        <w:rPr>
          <w:rFonts w:ascii="Arial" w:hAnsi="Arial" w:cs="Arial"/>
          <w:sz w:val="24"/>
          <w:szCs w:val="24"/>
        </w:rPr>
        <w:t>'</w:t>
      </w:r>
      <w:r w:rsidRPr="0048182F">
        <w:rPr>
          <w:rFonts w:ascii="Arial" w:hAnsi="Arial" w:cs="Arial"/>
          <w:sz w:val="24"/>
          <w:szCs w:val="24"/>
        </w:rPr>
        <w:t>s funding comes from public and private sources that aren</w:t>
      </w:r>
      <w:r>
        <w:rPr>
          <w:rFonts w:ascii="Arial" w:hAnsi="Arial" w:cs="Arial"/>
          <w:sz w:val="24"/>
          <w:szCs w:val="24"/>
        </w:rPr>
        <w:t>'</w:t>
      </w:r>
      <w:r w:rsidRPr="0048182F">
        <w:rPr>
          <w:rFonts w:ascii="Arial" w:hAnsi="Arial" w:cs="Arial"/>
          <w:sz w:val="24"/>
          <w:szCs w:val="24"/>
        </w:rPr>
        <w:t>t always steady and can be withdrawn. To be clear, Wales</w:t>
      </w:r>
      <w:r>
        <w:rPr>
          <w:rFonts w:ascii="Arial" w:hAnsi="Arial" w:cs="Arial"/>
          <w:sz w:val="24"/>
          <w:szCs w:val="24"/>
        </w:rPr>
        <w:t>'</w:t>
      </w:r>
      <w:r w:rsidRPr="0048182F">
        <w:rPr>
          <w:rFonts w:ascii="Arial" w:hAnsi="Arial" w:cs="Arial"/>
          <w:sz w:val="24"/>
          <w:szCs w:val="24"/>
        </w:rPr>
        <w:t>s budget has been decreased by £19 million between 2010 and 2019</w:t>
      </w:r>
      <w:r>
        <w:rPr>
          <w:rFonts w:ascii="Arial" w:hAnsi="Arial" w:cs="Arial"/>
          <w:sz w:val="24"/>
          <w:szCs w:val="24"/>
        </w:rPr>
        <w:t xml:space="preserve"> </w:t>
      </w:r>
      <w:r w:rsidRPr="0048182F">
        <w:rPr>
          <w:rFonts w:ascii="Arial" w:hAnsi="Arial" w:cs="Arial"/>
          <w:sz w:val="24"/>
          <w:szCs w:val="24"/>
        </w:rPr>
        <w:t>(Hatton</w:t>
      </w:r>
      <w:r>
        <w:rPr>
          <w:rFonts w:ascii="Arial" w:hAnsi="Arial" w:cs="Arial"/>
          <w:sz w:val="24"/>
          <w:szCs w:val="24"/>
        </w:rPr>
        <w:t>, 2019</w:t>
      </w:r>
      <w:r w:rsidRPr="0048182F">
        <w:rPr>
          <w:rFonts w:ascii="Arial" w:hAnsi="Arial" w:cs="Arial"/>
          <w:sz w:val="24"/>
          <w:szCs w:val="24"/>
        </w:rPr>
        <w:t>)</w:t>
      </w:r>
      <w:r>
        <w:rPr>
          <w:rFonts w:ascii="Arial" w:hAnsi="Arial" w:cs="Arial"/>
          <w:sz w:val="24"/>
          <w:szCs w:val="24"/>
        </w:rPr>
        <w:t>. Nevertheless, p</w:t>
      </w:r>
      <w:r w:rsidRPr="006B3C98">
        <w:rPr>
          <w:rFonts w:ascii="Arial" w:hAnsi="Arial" w:cs="Arial"/>
          <w:sz w:val="24"/>
          <w:szCs w:val="24"/>
        </w:rPr>
        <w:t xml:space="preserve">articipants in the study agree that youth work has grown increasingly important. </w:t>
      </w:r>
      <w:r>
        <w:rPr>
          <w:rFonts w:ascii="Arial" w:hAnsi="Arial" w:cs="Arial"/>
          <w:sz w:val="24"/>
          <w:szCs w:val="24"/>
        </w:rPr>
        <w:t>Yet, s</w:t>
      </w:r>
      <w:r w:rsidRPr="006B3C98">
        <w:rPr>
          <w:rFonts w:ascii="Arial" w:hAnsi="Arial" w:cs="Arial"/>
          <w:sz w:val="24"/>
          <w:szCs w:val="24"/>
        </w:rPr>
        <w:t xml:space="preserve">urprisingly, they admit that youth work may be phased out in the coming years due to: </w:t>
      </w:r>
      <w:r>
        <w:rPr>
          <w:rFonts w:ascii="Arial" w:hAnsi="Arial" w:cs="Arial"/>
          <w:sz w:val="24"/>
          <w:szCs w:val="24"/>
        </w:rPr>
        <w:t>"</w:t>
      </w:r>
      <w:r w:rsidRPr="006B3C98">
        <w:rPr>
          <w:rFonts w:ascii="Arial" w:hAnsi="Arial" w:cs="Arial"/>
          <w:i/>
          <w:iCs/>
          <w:sz w:val="24"/>
          <w:szCs w:val="24"/>
        </w:rPr>
        <w:t>Disadvantages include not being interested</w:t>
      </w:r>
      <w:r>
        <w:rPr>
          <w:rFonts w:ascii="Arial" w:hAnsi="Arial" w:cs="Arial"/>
          <w:sz w:val="24"/>
          <w:szCs w:val="24"/>
        </w:rPr>
        <w:t>"</w:t>
      </w:r>
      <w:r w:rsidRPr="006B3C98">
        <w:rPr>
          <w:rFonts w:ascii="Arial" w:hAnsi="Arial" w:cs="Arial"/>
          <w:sz w:val="24"/>
          <w:szCs w:val="24"/>
        </w:rPr>
        <w:t xml:space="preserve"> (Participant B). Another participant</w:t>
      </w:r>
      <w:r>
        <w:rPr>
          <w:rFonts w:ascii="Arial" w:hAnsi="Arial" w:cs="Arial"/>
          <w:sz w:val="24"/>
          <w:szCs w:val="24"/>
        </w:rPr>
        <w:t>,</w:t>
      </w:r>
      <w:r w:rsidRPr="006B3C98">
        <w:rPr>
          <w:rFonts w:ascii="Arial" w:hAnsi="Arial" w:cs="Arial"/>
          <w:sz w:val="24"/>
          <w:szCs w:val="24"/>
        </w:rPr>
        <w:t xml:space="preserve"> E, for example, would respond, </w:t>
      </w:r>
      <w:r>
        <w:rPr>
          <w:rFonts w:ascii="Arial" w:hAnsi="Arial" w:cs="Arial"/>
          <w:sz w:val="24"/>
          <w:szCs w:val="24"/>
        </w:rPr>
        <w:t>"</w:t>
      </w:r>
      <w:r w:rsidRPr="006B3C98">
        <w:rPr>
          <w:rFonts w:ascii="Arial" w:hAnsi="Arial" w:cs="Arial"/>
          <w:i/>
          <w:iCs/>
          <w:sz w:val="24"/>
          <w:szCs w:val="24"/>
        </w:rPr>
        <w:t>Social media is a great tool to engage people</w:t>
      </w:r>
      <w:r>
        <w:rPr>
          <w:rFonts w:ascii="Arial" w:hAnsi="Arial" w:cs="Arial"/>
          <w:sz w:val="24"/>
          <w:szCs w:val="24"/>
        </w:rPr>
        <w:t>"</w:t>
      </w:r>
      <w:r w:rsidRPr="006B3C98">
        <w:rPr>
          <w:rFonts w:ascii="Arial" w:hAnsi="Arial" w:cs="Arial"/>
          <w:sz w:val="24"/>
          <w:szCs w:val="24"/>
        </w:rPr>
        <w:t xml:space="preserve"> (Participant E), implying that youth workers may not be required.</w:t>
      </w:r>
    </w:p>
    <w:p w14:paraId="1A4CA2BA" w14:textId="77777777" w:rsidR="005E5886" w:rsidRPr="00CE6C22" w:rsidRDefault="005E5886" w:rsidP="00CE3F3B">
      <w:pPr>
        <w:spacing w:line="480" w:lineRule="auto"/>
        <w:rPr>
          <w:rFonts w:ascii="Arial" w:hAnsi="Arial" w:cs="Arial"/>
          <w:sz w:val="24"/>
          <w:szCs w:val="24"/>
        </w:rPr>
      </w:pPr>
      <w:r w:rsidRPr="00F82C88">
        <w:rPr>
          <w:rFonts w:ascii="Arial" w:hAnsi="Arial" w:cs="Arial"/>
          <w:sz w:val="24"/>
          <w:szCs w:val="24"/>
        </w:rPr>
        <w:lastRenderedPageBreak/>
        <w:t>When we talk about the role of youth engagement in areas like political literacy, these challenges come up. On the one hand, surveys and research (Chapter 2) reveal that youth engagement techniques inspire young people to participate in local youth councils or campaigns</w:t>
      </w:r>
      <w:r>
        <w:rPr>
          <w:rFonts w:ascii="Arial" w:hAnsi="Arial" w:cs="Arial"/>
          <w:sz w:val="24"/>
          <w:szCs w:val="24"/>
        </w:rPr>
        <w:t>. However,</w:t>
      </w:r>
      <w:r w:rsidRPr="00F82C88">
        <w:rPr>
          <w:rFonts w:ascii="Arial" w:hAnsi="Arial" w:cs="Arial"/>
          <w:sz w:val="24"/>
          <w:szCs w:val="24"/>
        </w:rPr>
        <w:t xml:space="preserve"> this appears to go unnoticed by other stakeholders, politicians, and even youth leaders.</w:t>
      </w:r>
      <w:r>
        <w:rPr>
          <w:rFonts w:ascii="Arial" w:hAnsi="Arial" w:cs="Arial"/>
          <w:sz w:val="24"/>
          <w:szCs w:val="24"/>
        </w:rPr>
        <w:t xml:space="preserve"> On the other hand, w</w:t>
      </w:r>
      <w:r w:rsidRPr="00C4034E">
        <w:rPr>
          <w:rFonts w:ascii="Arial" w:hAnsi="Arial" w:cs="Arial"/>
          <w:sz w:val="24"/>
          <w:szCs w:val="24"/>
        </w:rPr>
        <w:t>hile youth workers recognise their importance and purpose, not all believe the Welsh organi</w:t>
      </w:r>
      <w:r>
        <w:rPr>
          <w:rFonts w:ascii="Arial" w:hAnsi="Arial" w:cs="Arial"/>
          <w:sz w:val="24"/>
          <w:szCs w:val="24"/>
        </w:rPr>
        <w:t>s</w:t>
      </w:r>
      <w:r w:rsidRPr="00C4034E">
        <w:rPr>
          <w:rFonts w:ascii="Arial" w:hAnsi="Arial" w:cs="Arial"/>
          <w:sz w:val="24"/>
          <w:szCs w:val="24"/>
        </w:rPr>
        <w:t xml:space="preserve">ational environment undervalues them and their job. </w:t>
      </w:r>
      <w:r>
        <w:rPr>
          <w:rFonts w:ascii="Arial" w:hAnsi="Arial" w:cs="Arial"/>
          <w:sz w:val="24"/>
          <w:szCs w:val="24"/>
        </w:rPr>
        <w:t>"</w:t>
      </w:r>
      <w:r w:rsidRPr="00C4034E">
        <w:rPr>
          <w:rFonts w:ascii="Arial" w:hAnsi="Arial" w:cs="Arial"/>
          <w:i/>
          <w:iCs/>
          <w:sz w:val="24"/>
          <w:szCs w:val="24"/>
        </w:rPr>
        <w:t>I have a lot of appreciation for youth workers compared to other social actors,</w:t>
      </w:r>
      <w:r>
        <w:rPr>
          <w:rFonts w:ascii="Arial" w:hAnsi="Arial" w:cs="Arial"/>
          <w:i/>
          <w:iCs/>
          <w:sz w:val="24"/>
          <w:szCs w:val="24"/>
        </w:rPr>
        <w:t>"</w:t>
      </w:r>
      <w:r w:rsidRPr="00C4034E">
        <w:rPr>
          <w:rFonts w:ascii="Arial" w:hAnsi="Arial" w:cs="Arial"/>
          <w:sz w:val="24"/>
          <w:szCs w:val="24"/>
        </w:rPr>
        <w:t xml:space="preserve"> says participant C. (Participant C). Another person would like to point out that in Wales, there is a collaboration between youth workers</w:t>
      </w:r>
      <w:r>
        <w:rPr>
          <w:rFonts w:ascii="Arial" w:hAnsi="Arial" w:cs="Arial"/>
          <w:sz w:val="24"/>
          <w:szCs w:val="24"/>
        </w:rPr>
        <w:t xml:space="preserve"> that is</w:t>
      </w:r>
      <w:r w:rsidRPr="00C4034E">
        <w:rPr>
          <w:rFonts w:ascii="Arial" w:hAnsi="Arial" w:cs="Arial"/>
          <w:sz w:val="24"/>
          <w:szCs w:val="24"/>
        </w:rPr>
        <w:t xml:space="preserve"> </w:t>
      </w:r>
      <w:r>
        <w:rPr>
          <w:rFonts w:ascii="Arial" w:hAnsi="Arial" w:cs="Arial"/>
          <w:sz w:val="24"/>
          <w:szCs w:val="24"/>
        </w:rPr>
        <w:t>"</w:t>
      </w:r>
      <w:r w:rsidRPr="00C4034E">
        <w:rPr>
          <w:rFonts w:ascii="Arial" w:hAnsi="Arial" w:cs="Arial"/>
          <w:i/>
          <w:iCs/>
          <w:sz w:val="24"/>
          <w:szCs w:val="24"/>
        </w:rPr>
        <w:t>Good. They work with all organisations, including schools and government agencies</w:t>
      </w:r>
      <w:r>
        <w:rPr>
          <w:rFonts w:ascii="Arial" w:hAnsi="Arial" w:cs="Arial"/>
          <w:sz w:val="24"/>
          <w:szCs w:val="24"/>
        </w:rPr>
        <w:t>"</w:t>
      </w:r>
      <w:r w:rsidRPr="00C4034E">
        <w:rPr>
          <w:rFonts w:ascii="Arial" w:hAnsi="Arial" w:cs="Arial"/>
          <w:sz w:val="24"/>
          <w:szCs w:val="24"/>
        </w:rPr>
        <w:t xml:space="preserve"> (Participant A).</w:t>
      </w:r>
      <w:r>
        <w:rPr>
          <w:rFonts w:ascii="Arial" w:hAnsi="Arial" w:cs="Arial"/>
          <w:sz w:val="24"/>
          <w:szCs w:val="24"/>
        </w:rPr>
        <w:t xml:space="preserve"> </w:t>
      </w:r>
      <w:r w:rsidRPr="00C4034E">
        <w:rPr>
          <w:rFonts w:ascii="Arial" w:hAnsi="Arial" w:cs="Arial"/>
          <w:sz w:val="24"/>
          <w:szCs w:val="24"/>
        </w:rPr>
        <w:t xml:space="preserve">These responses stoke </w:t>
      </w:r>
      <w:r>
        <w:rPr>
          <w:rFonts w:ascii="Arial" w:hAnsi="Arial" w:cs="Arial"/>
          <w:sz w:val="24"/>
          <w:szCs w:val="24"/>
        </w:rPr>
        <w:t xml:space="preserve">the </w:t>
      </w:r>
      <w:r w:rsidRPr="00C4034E">
        <w:rPr>
          <w:rFonts w:ascii="Arial" w:hAnsi="Arial" w:cs="Arial"/>
          <w:sz w:val="24"/>
          <w:szCs w:val="24"/>
        </w:rPr>
        <w:t>debate over how you</w:t>
      </w:r>
      <w:r>
        <w:rPr>
          <w:rFonts w:ascii="Arial" w:hAnsi="Arial" w:cs="Arial"/>
          <w:sz w:val="24"/>
          <w:szCs w:val="24"/>
        </w:rPr>
        <w:t>th workers</w:t>
      </w:r>
      <w:r w:rsidRPr="00C4034E">
        <w:rPr>
          <w:rFonts w:ascii="Arial" w:hAnsi="Arial" w:cs="Arial"/>
          <w:sz w:val="24"/>
          <w:szCs w:val="24"/>
        </w:rPr>
        <w:t xml:space="preserve"> are perceived in their workplace. Youth workers must establish their influence to preserve their financing and reputation in society about political literacy </w:t>
      </w:r>
      <w:r>
        <w:rPr>
          <w:rFonts w:ascii="Arial" w:hAnsi="Arial" w:cs="Arial"/>
          <w:sz w:val="24"/>
          <w:szCs w:val="24"/>
        </w:rPr>
        <w:t>due to</w:t>
      </w:r>
      <w:r w:rsidRPr="00C4034E">
        <w:rPr>
          <w:rFonts w:ascii="Arial" w:hAnsi="Arial" w:cs="Arial"/>
          <w:sz w:val="24"/>
          <w:szCs w:val="24"/>
        </w:rPr>
        <w:t xml:space="preserve"> the activity itself. Despite this, their responses indicate that they are pleased with the Welsh Government</w:t>
      </w:r>
      <w:r>
        <w:rPr>
          <w:rFonts w:ascii="Arial" w:hAnsi="Arial" w:cs="Arial"/>
          <w:sz w:val="24"/>
          <w:szCs w:val="24"/>
        </w:rPr>
        <w:t>'</w:t>
      </w:r>
      <w:r w:rsidRPr="00C4034E">
        <w:rPr>
          <w:rFonts w:ascii="Arial" w:hAnsi="Arial" w:cs="Arial"/>
          <w:sz w:val="24"/>
          <w:szCs w:val="24"/>
        </w:rPr>
        <w:t>s openness and collaboration. In conclusion, how effective is the collaboration between youth workers and other organi</w:t>
      </w:r>
      <w:r>
        <w:rPr>
          <w:rFonts w:ascii="Arial" w:hAnsi="Arial" w:cs="Arial"/>
          <w:sz w:val="24"/>
          <w:szCs w:val="24"/>
        </w:rPr>
        <w:t>s</w:t>
      </w:r>
      <w:r w:rsidRPr="00C4034E">
        <w:rPr>
          <w:rFonts w:ascii="Arial" w:hAnsi="Arial" w:cs="Arial"/>
          <w:sz w:val="24"/>
          <w:szCs w:val="24"/>
        </w:rPr>
        <w:t>ations when young workers must still earn and struggle for their acknowledgement?</w:t>
      </w:r>
    </w:p>
    <w:p w14:paraId="090B748B" w14:textId="77777777" w:rsidR="005E5886" w:rsidRDefault="005E5886" w:rsidP="00CE3F3B">
      <w:pPr>
        <w:spacing w:line="480" w:lineRule="auto"/>
        <w:rPr>
          <w:rFonts w:ascii="Arial" w:hAnsi="Arial" w:cs="Arial"/>
          <w:b/>
          <w:bCs/>
          <w:sz w:val="24"/>
          <w:szCs w:val="24"/>
        </w:rPr>
      </w:pPr>
      <w:r>
        <w:rPr>
          <w:rFonts w:ascii="Arial" w:hAnsi="Arial" w:cs="Arial"/>
          <w:b/>
          <w:bCs/>
          <w:sz w:val="24"/>
          <w:szCs w:val="24"/>
        </w:rPr>
        <w:t>4.3.1. Youth workers in the policymaking process</w:t>
      </w:r>
    </w:p>
    <w:p w14:paraId="1782AA1A" w14:textId="54BAD921" w:rsidR="005E5886" w:rsidRDefault="005E5886" w:rsidP="00CE3F3B">
      <w:pPr>
        <w:spacing w:line="480" w:lineRule="auto"/>
        <w:rPr>
          <w:rFonts w:ascii="Arial" w:hAnsi="Arial" w:cs="Arial"/>
          <w:sz w:val="24"/>
          <w:szCs w:val="24"/>
        </w:rPr>
      </w:pPr>
      <w:r w:rsidRPr="001B4A23">
        <w:rPr>
          <w:rFonts w:ascii="Arial" w:hAnsi="Arial" w:cs="Arial"/>
          <w:sz w:val="24"/>
          <w:szCs w:val="24"/>
        </w:rPr>
        <w:t xml:space="preserve">The </w:t>
      </w:r>
      <w:r>
        <w:rPr>
          <w:rFonts w:ascii="Arial" w:hAnsi="Arial" w:cs="Arial"/>
          <w:sz w:val="24"/>
          <w:szCs w:val="24"/>
        </w:rPr>
        <w:t>last</w:t>
      </w:r>
      <w:r w:rsidRPr="001B4A23">
        <w:rPr>
          <w:rFonts w:ascii="Arial" w:hAnsi="Arial" w:cs="Arial"/>
          <w:sz w:val="24"/>
          <w:szCs w:val="24"/>
        </w:rPr>
        <w:t xml:space="preserve"> part questioned policymakers</w:t>
      </w:r>
      <w:r>
        <w:rPr>
          <w:rFonts w:ascii="Arial" w:hAnsi="Arial" w:cs="Arial"/>
          <w:sz w:val="24"/>
          <w:szCs w:val="24"/>
        </w:rPr>
        <w:t>'</w:t>
      </w:r>
      <w:r w:rsidRPr="001B4A23">
        <w:rPr>
          <w:rFonts w:ascii="Arial" w:hAnsi="Arial" w:cs="Arial"/>
          <w:sz w:val="24"/>
          <w:szCs w:val="24"/>
        </w:rPr>
        <w:t xml:space="preserve"> and youth workers</w:t>
      </w:r>
      <w:r>
        <w:rPr>
          <w:rFonts w:ascii="Arial" w:hAnsi="Arial" w:cs="Arial"/>
          <w:sz w:val="24"/>
          <w:szCs w:val="24"/>
        </w:rPr>
        <w:t>'</w:t>
      </w:r>
      <w:r w:rsidRPr="001B4A23">
        <w:rPr>
          <w:rFonts w:ascii="Arial" w:hAnsi="Arial" w:cs="Arial"/>
          <w:sz w:val="24"/>
          <w:szCs w:val="24"/>
        </w:rPr>
        <w:t xml:space="preserve"> collaboration. Since they are familiar with young people</w:t>
      </w:r>
      <w:r>
        <w:rPr>
          <w:rFonts w:ascii="Arial" w:hAnsi="Arial" w:cs="Arial"/>
          <w:sz w:val="24"/>
          <w:szCs w:val="24"/>
        </w:rPr>
        <w:t>'</w:t>
      </w:r>
      <w:r w:rsidRPr="001B4A23">
        <w:rPr>
          <w:rFonts w:ascii="Arial" w:hAnsi="Arial" w:cs="Arial"/>
          <w:sz w:val="24"/>
          <w:szCs w:val="24"/>
        </w:rPr>
        <w:t>s perspectives, youth workers a</w:t>
      </w:r>
      <w:r>
        <w:rPr>
          <w:rFonts w:ascii="Arial" w:hAnsi="Arial" w:cs="Arial"/>
          <w:sz w:val="24"/>
          <w:szCs w:val="24"/>
        </w:rPr>
        <w:t>ctively participate</w:t>
      </w:r>
      <w:r w:rsidRPr="001B4A23">
        <w:rPr>
          <w:rFonts w:ascii="Arial" w:hAnsi="Arial" w:cs="Arial"/>
          <w:sz w:val="24"/>
          <w:szCs w:val="24"/>
        </w:rPr>
        <w:t xml:space="preserve"> in </w:t>
      </w:r>
      <w:r w:rsidR="00191C13">
        <w:rPr>
          <w:rFonts w:ascii="Arial" w:hAnsi="Arial" w:cs="Arial"/>
          <w:sz w:val="24"/>
          <w:szCs w:val="24"/>
        </w:rPr>
        <w:t>policymaking</w:t>
      </w:r>
      <w:r w:rsidRPr="001B4A23">
        <w:rPr>
          <w:rFonts w:ascii="Arial" w:hAnsi="Arial" w:cs="Arial"/>
          <w:sz w:val="24"/>
          <w:szCs w:val="24"/>
        </w:rPr>
        <w:t>. Ac</w:t>
      </w:r>
      <w:r>
        <w:rPr>
          <w:rFonts w:ascii="Arial" w:hAnsi="Arial" w:cs="Arial"/>
          <w:sz w:val="24"/>
          <w:szCs w:val="24"/>
        </w:rPr>
        <w:t>cording to the Organisation for Economic Co-operation and Development (OECD, 2019), active and involved young people</w:t>
      </w:r>
      <w:r w:rsidRPr="001B4A23">
        <w:rPr>
          <w:rFonts w:ascii="Arial" w:hAnsi="Arial" w:cs="Arial"/>
          <w:sz w:val="24"/>
          <w:szCs w:val="24"/>
        </w:rPr>
        <w:t xml:space="preserve"> can </w:t>
      </w:r>
      <w:r w:rsidR="003633BF">
        <w:rPr>
          <w:rFonts w:ascii="Arial" w:hAnsi="Arial" w:cs="Arial"/>
          <w:sz w:val="24"/>
          <w:szCs w:val="24"/>
        </w:rPr>
        <w:t>contribute to</w:t>
      </w:r>
      <w:r w:rsidRPr="001B4A23">
        <w:rPr>
          <w:rFonts w:ascii="Arial" w:hAnsi="Arial" w:cs="Arial"/>
          <w:sz w:val="24"/>
          <w:szCs w:val="24"/>
        </w:rPr>
        <w:t xml:space="preserve"> government innovation and quality service</w:t>
      </w:r>
      <w:r>
        <w:rPr>
          <w:rFonts w:ascii="Arial" w:hAnsi="Arial" w:cs="Arial"/>
          <w:sz w:val="24"/>
          <w:szCs w:val="24"/>
        </w:rPr>
        <w:t xml:space="preserve"> (</w:t>
      </w:r>
      <w:r w:rsidRPr="00F774F9">
        <w:rPr>
          <w:rFonts w:ascii="Arial" w:hAnsi="Arial" w:cs="Arial"/>
          <w:sz w:val="24"/>
          <w:szCs w:val="24"/>
        </w:rPr>
        <w:t>Lipsky 2010).</w:t>
      </w:r>
    </w:p>
    <w:p w14:paraId="0AC4645E" w14:textId="77777777" w:rsidR="005E5886" w:rsidRDefault="005E5886" w:rsidP="00CE3F3B">
      <w:pPr>
        <w:spacing w:line="480" w:lineRule="auto"/>
        <w:rPr>
          <w:rFonts w:ascii="Arial" w:hAnsi="Arial" w:cs="Arial"/>
          <w:sz w:val="24"/>
          <w:szCs w:val="24"/>
        </w:rPr>
      </w:pPr>
      <w:r>
        <w:rPr>
          <w:rFonts w:ascii="Arial" w:hAnsi="Arial" w:cs="Arial"/>
          <w:sz w:val="24"/>
          <w:szCs w:val="24"/>
        </w:rPr>
        <w:lastRenderedPageBreak/>
        <w:t>According to Fischer and Miller (2006), the policy cycle</w:t>
      </w:r>
      <w:r w:rsidRPr="001924AD">
        <w:rPr>
          <w:rFonts w:ascii="Arial" w:hAnsi="Arial" w:cs="Arial"/>
          <w:sz w:val="24"/>
          <w:szCs w:val="24"/>
        </w:rPr>
        <w:t xml:space="preserve"> includes agenda setting, problem recognition, and issue selection.</w:t>
      </w:r>
      <w:r>
        <w:rPr>
          <w:rFonts w:ascii="Arial" w:hAnsi="Arial" w:cs="Arial"/>
          <w:sz w:val="24"/>
          <w:szCs w:val="24"/>
        </w:rPr>
        <w:t xml:space="preserve"> </w:t>
      </w:r>
      <w:r w:rsidRPr="00346B8C">
        <w:rPr>
          <w:rFonts w:ascii="Arial" w:hAnsi="Arial" w:cs="Arial"/>
          <w:sz w:val="24"/>
          <w:szCs w:val="24"/>
        </w:rPr>
        <w:t xml:space="preserve">Most of the attendees agreed that youth workers are underrepresented at all levels of the policy cycle. </w:t>
      </w:r>
      <w:r>
        <w:rPr>
          <w:rFonts w:ascii="Arial" w:hAnsi="Arial" w:cs="Arial"/>
          <w:sz w:val="24"/>
          <w:szCs w:val="24"/>
        </w:rPr>
        <w:t>"</w:t>
      </w:r>
      <w:r w:rsidRPr="00796F07">
        <w:rPr>
          <w:rFonts w:ascii="Arial" w:hAnsi="Arial" w:cs="Arial"/>
          <w:i/>
          <w:iCs/>
          <w:sz w:val="24"/>
          <w:szCs w:val="24"/>
        </w:rPr>
        <w:t>More involved with youth and likely to receive harsh judgment and positive vibes</w:t>
      </w:r>
      <w:r w:rsidRPr="00346B8C">
        <w:rPr>
          <w:rFonts w:ascii="Arial" w:hAnsi="Arial" w:cs="Arial"/>
          <w:sz w:val="24"/>
          <w:szCs w:val="24"/>
        </w:rPr>
        <w:t>,</w:t>
      </w:r>
      <w:r>
        <w:rPr>
          <w:rFonts w:ascii="Arial" w:hAnsi="Arial" w:cs="Arial"/>
          <w:sz w:val="24"/>
          <w:szCs w:val="24"/>
        </w:rPr>
        <w:t>"</w:t>
      </w:r>
      <w:r w:rsidRPr="00346B8C">
        <w:rPr>
          <w:rFonts w:ascii="Arial" w:hAnsi="Arial" w:cs="Arial"/>
          <w:sz w:val="24"/>
          <w:szCs w:val="24"/>
        </w:rPr>
        <w:t xml:space="preserve"> says participant B. (Participant B). </w:t>
      </w:r>
      <w:r>
        <w:rPr>
          <w:rFonts w:ascii="Arial" w:hAnsi="Arial" w:cs="Arial"/>
          <w:sz w:val="24"/>
          <w:szCs w:val="24"/>
        </w:rPr>
        <w:t>Therefore, i</w:t>
      </w:r>
      <w:r w:rsidRPr="00346B8C">
        <w:rPr>
          <w:rFonts w:ascii="Arial" w:hAnsi="Arial" w:cs="Arial"/>
          <w:sz w:val="24"/>
          <w:szCs w:val="24"/>
        </w:rPr>
        <w:t xml:space="preserve">t could be argued that involving youth workers at the implementation stage does not give them real influence </w:t>
      </w:r>
      <w:r>
        <w:rPr>
          <w:rFonts w:ascii="Arial" w:hAnsi="Arial" w:cs="Arial"/>
          <w:sz w:val="24"/>
          <w:szCs w:val="24"/>
        </w:rPr>
        <w:t>on</w:t>
      </w:r>
      <w:r w:rsidRPr="00346B8C">
        <w:rPr>
          <w:rFonts w:ascii="Arial" w:hAnsi="Arial" w:cs="Arial"/>
          <w:sz w:val="24"/>
          <w:szCs w:val="24"/>
        </w:rPr>
        <w:t xml:space="preserve"> policy development.</w:t>
      </w:r>
      <w:r>
        <w:rPr>
          <w:rFonts w:ascii="Arial" w:hAnsi="Arial" w:cs="Arial"/>
          <w:sz w:val="24"/>
          <w:szCs w:val="24"/>
        </w:rPr>
        <w:t xml:space="preserve"> </w:t>
      </w:r>
      <w:r w:rsidRPr="00565427">
        <w:rPr>
          <w:rFonts w:ascii="Arial" w:hAnsi="Arial" w:cs="Arial"/>
          <w:sz w:val="24"/>
          <w:szCs w:val="24"/>
        </w:rPr>
        <w:t>Furthermore, participant C will state that</w:t>
      </w:r>
      <w:r>
        <w:rPr>
          <w:rFonts w:ascii="Arial" w:hAnsi="Arial" w:cs="Arial"/>
          <w:sz w:val="24"/>
          <w:szCs w:val="24"/>
        </w:rPr>
        <w:t xml:space="preserve"> "</w:t>
      </w:r>
      <w:r w:rsidRPr="00565427">
        <w:rPr>
          <w:rFonts w:ascii="Arial" w:hAnsi="Arial" w:cs="Arial"/>
          <w:i/>
          <w:iCs/>
          <w:sz w:val="24"/>
          <w:szCs w:val="24"/>
        </w:rPr>
        <w:t xml:space="preserve">It varies on the organisation and the level within that organisation. Youth workers </w:t>
      </w:r>
      <w:r>
        <w:rPr>
          <w:rFonts w:ascii="Arial" w:hAnsi="Arial" w:cs="Arial"/>
          <w:i/>
          <w:iCs/>
          <w:sz w:val="24"/>
          <w:szCs w:val="24"/>
        </w:rPr>
        <w:t>follow</w:t>
      </w:r>
      <w:r w:rsidRPr="00565427">
        <w:rPr>
          <w:rFonts w:ascii="Arial" w:hAnsi="Arial" w:cs="Arial"/>
          <w:i/>
          <w:iCs/>
          <w:sz w:val="24"/>
          <w:szCs w:val="24"/>
        </w:rPr>
        <w:t xml:space="preserve"> the orders that the larger organisations are creating in Parliament. There seems to be a great connection when reading online articles or when you see them on the news, but when you speak with the youth workers, they tend to discuss issues with the connection and how it can be improved</w:t>
      </w:r>
      <w:r>
        <w:rPr>
          <w:rFonts w:ascii="Arial" w:hAnsi="Arial" w:cs="Arial"/>
          <w:i/>
          <w:iCs/>
          <w:sz w:val="24"/>
          <w:szCs w:val="24"/>
        </w:rPr>
        <w:t>"</w:t>
      </w:r>
      <w:r>
        <w:rPr>
          <w:rFonts w:ascii="Arial" w:hAnsi="Arial" w:cs="Arial"/>
          <w:sz w:val="24"/>
          <w:szCs w:val="24"/>
        </w:rPr>
        <w:t xml:space="preserve"> (Participant C).</w:t>
      </w:r>
    </w:p>
    <w:p w14:paraId="2B4B111D" w14:textId="02E38E9D" w:rsidR="005E5886" w:rsidRDefault="005E5886" w:rsidP="00CE3F3B">
      <w:pPr>
        <w:spacing w:line="480" w:lineRule="auto"/>
        <w:rPr>
          <w:rFonts w:ascii="Arial" w:hAnsi="Arial" w:cs="Arial"/>
          <w:sz w:val="24"/>
          <w:szCs w:val="24"/>
        </w:rPr>
      </w:pPr>
      <w:r w:rsidRPr="00812538">
        <w:rPr>
          <w:rFonts w:ascii="Arial" w:hAnsi="Arial" w:cs="Arial"/>
          <w:sz w:val="24"/>
          <w:szCs w:val="24"/>
        </w:rPr>
        <w:t>Citizenship is a topic covered in higher learning and is addressed at several stages of policymaking. Citizenship refers to a person</w:t>
      </w:r>
      <w:r>
        <w:rPr>
          <w:rFonts w:ascii="Arial" w:hAnsi="Arial" w:cs="Arial"/>
          <w:sz w:val="24"/>
          <w:szCs w:val="24"/>
        </w:rPr>
        <w:t>'</w:t>
      </w:r>
      <w:r w:rsidRPr="00812538">
        <w:rPr>
          <w:rFonts w:ascii="Arial" w:hAnsi="Arial" w:cs="Arial"/>
          <w:sz w:val="24"/>
          <w:szCs w:val="24"/>
        </w:rPr>
        <w:t>s participation in a political entity</w:t>
      </w:r>
      <w:r>
        <w:rPr>
          <w:rFonts w:ascii="Arial" w:hAnsi="Arial" w:cs="Arial"/>
          <w:sz w:val="24"/>
          <w:szCs w:val="24"/>
        </w:rPr>
        <w:t xml:space="preserve"> and</w:t>
      </w:r>
      <w:r w:rsidRPr="00812538">
        <w:rPr>
          <w:rFonts w:ascii="Arial" w:hAnsi="Arial" w:cs="Arial"/>
          <w:sz w:val="24"/>
          <w:szCs w:val="24"/>
        </w:rPr>
        <w:t xml:space="preserve"> the rights and responsibilities that come with it (Smith, 2000; Cheshire and Woods, 2009).</w:t>
      </w:r>
      <w:r>
        <w:rPr>
          <w:rFonts w:ascii="Arial" w:hAnsi="Arial" w:cs="Arial"/>
          <w:sz w:val="24"/>
          <w:szCs w:val="24"/>
        </w:rPr>
        <w:t xml:space="preserve"> According to the literature, citizenship is explored in </w:t>
      </w:r>
      <w:r w:rsidR="003633BF">
        <w:rPr>
          <w:rFonts w:ascii="Arial" w:hAnsi="Arial" w:cs="Arial"/>
          <w:sz w:val="24"/>
          <w:szCs w:val="24"/>
        </w:rPr>
        <w:t xml:space="preserve">other </w:t>
      </w:r>
      <w:r w:rsidR="00B16310">
        <w:rPr>
          <w:rFonts w:ascii="Arial" w:hAnsi="Arial" w:cs="Arial"/>
          <w:sz w:val="24"/>
          <w:szCs w:val="24"/>
        </w:rPr>
        <w:t>school youth work practice</w:t>
      </w:r>
      <w:r>
        <w:rPr>
          <w:rFonts w:ascii="Arial" w:hAnsi="Arial" w:cs="Arial"/>
          <w:sz w:val="24"/>
          <w:szCs w:val="24"/>
        </w:rPr>
        <w:t>s</w:t>
      </w:r>
      <w:r w:rsidRPr="0045465B">
        <w:rPr>
          <w:rFonts w:ascii="Arial" w:hAnsi="Arial" w:cs="Arial"/>
          <w:sz w:val="24"/>
          <w:szCs w:val="24"/>
        </w:rPr>
        <w:t xml:space="preserve">. As a result, the importance of including young workers is on par with that of educators and instructional materials. </w:t>
      </w:r>
      <w:r>
        <w:rPr>
          <w:rFonts w:ascii="Arial" w:hAnsi="Arial" w:cs="Arial"/>
          <w:sz w:val="24"/>
          <w:szCs w:val="24"/>
        </w:rPr>
        <w:t>Y</w:t>
      </w:r>
      <w:r w:rsidRPr="0045465B">
        <w:rPr>
          <w:rFonts w:ascii="Arial" w:hAnsi="Arial" w:cs="Arial"/>
          <w:sz w:val="24"/>
          <w:szCs w:val="24"/>
        </w:rPr>
        <w:t>outh policy is created from the bottom up</w:t>
      </w:r>
      <w:r>
        <w:rPr>
          <w:rFonts w:ascii="Arial" w:hAnsi="Arial" w:cs="Arial"/>
          <w:sz w:val="24"/>
          <w:szCs w:val="24"/>
        </w:rPr>
        <w:t>. Still,</w:t>
      </w:r>
      <w:r w:rsidRPr="0045465B">
        <w:rPr>
          <w:rFonts w:ascii="Arial" w:hAnsi="Arial" w:cs="Arial"/>
          <w:sz w:val="24"/>
          <w:szCs w:val="24"/>
        </w:rPr>
        <w:t xml:space="preserve"> it is frequently built from the top</w:t>
      </w:r>
      <w:r>
        <w:rPr>
          <w:rFonts w:ascii="Arial" w:hAnsi="Arial" w:cs="Arial"/>
          <w:sz w:val="24"/>
          <w:szCs w:val="24"/>
        </w:rPr>
        <w:t>-</w:t>
      </w:r>
      <w:r w:rsidRPr="0045465B">
        <w:rPr>
          <w:rFonts w:ascii="Arial" w:hAnsi="Arial" w:cs="Arial"/>
          <w:sz w:val="24"/>
          <w:szCs w:val="24"/>
        </w:rPr>
        <w:t xml:space="preserve">down, removing frontline youth workers from official decision-making procedures and suppressing their perspective on what the work appears like at the operational level </w:t>
      </w:r>
      <w:r w:rsidRPr="00EA2C61">
        <w:rPr>
          <w:rFonts w:ascii="Arial" w:hAnsi="Arial" w:cs="Arial"/>
          <w:sz w:val="24"/>
          <w:szCs w:val="24"/>
        </w:rPr>
        <w:t>(Hogue, 2020).</w:t>
      </w:r>
      <w:r w:rsidRPr="0045465B">
        <w:rPr>
          <w:rFonts w:ascii="Arial" w:hAnsi="Arial" w:cs="Arial"/>
          <w:sz w:val="24"/>
          <w:szCs w:val="24"/>
        </w:rPr>
        <w:t xml:space="preserve"> This prevents youth workers from gaining access to resources that would allow them to advance their profession</w:t>
      </w:r>
      <w:r>
        <w:rPr>
          <w:rFonts w:ascii="Arial" w:hAnsi="Arial" w:cs="Arial"/>
          <w:sz w:val="24"/>
          <w:szCs w:val="24"/>
        </w:rPr>
        <w:t xml:space="preserve"> and affect</w:t>
      </w:r>
      <w:r w:rsidRPr="0045465B">
        <w:rPr>
          <w:rFonts w:ascii="Arial" w:hAnsi="Arial" w:cs="Arial"/>
          <w:sz w:val="24"/>
          <w:szCs w:val="24"/>
        </w:rPr>
        <w:t xml:space="preserve"> their perception of their discernible and recognisable role.</w:t>
      </w:r>
    </w:p>
    <w:p w14:paraId="3F980618" w14:textId="77777777" w:rsidR="00C43A6F" w:rsidRPr="003842B7" w:rsidRDefault="00C43A6F" w:rsidP="00CE3F3B">
      <w:pPr>
        <w:spacing w:line="480" w:lineRule="auto"/>
        <w:rPr>
          <w:rFonts w:ascii="Arial" w:hAnsi="Arial" w:cs="Arial"/>
          <w:sz w:val="24"/>
          <w:szCs w:val="24"/>
        </w:rPr>
      </w:pPr>
    </w:p>
    <w:p w14:paraId="79DC4A64" w14:textId="77777777" w:rsidR="005E5886" w:rsidRDefault="005E5886" w:rsidP="00CE3F3B">
      <w:pPr>
        <w:spacing w:line="480" w:lineRule="auto"/>
        <w:rPr>
          <w:rFonts w:ascii="Arial" w:hAnsi="Arial" w:cs="Arial"/>
          <w:b/>
          <w:bCs/>
          <w:sz w:val="24"/>
          <w:szCs w:val="24"/>
        </w:rPr>
      </w:pPr>
      <w:r>
        <w:rPr>
          <w:rFonts w:ascii="Arial" w:hAnsi="Arial" w:cs="Arial"/>
          <w:b/>
          <w:bCs/>
          <w:sz w:val="24"/>
          <w:szCs w:val="24"/>
        </w:rPr>
        <w:lastRenderedPageBreak/>
        <w:t>4.3.2. Youth workers and educational institutions</w:t>
      </w:r>
    </w:p>
    <w:p w14:paraId="131EDBC3" w14:textId="77777777" w:rsidR="005E5886" w:rsidRDefault="005E5886" w:rsidP="00CE3F3B">
      <w:pPr>
        <w:spacing w:line="480" w:lineRule="auto"/>
        <w:rPr>
          <w:rFonts w:ascii="Arial" w:hAnsi="Arial" w:cs="Arial"/>
          <w:sz w:val="24"/>
          <w:szCs w:val="24"/>
        </w:rPr>
      </w:pPr>
      <w:r w:rsidRPr="007F6C89">
        <w:rPr>
          <w:rFonts w:ascii="Arial" w:hAnsi="Arial" w:cs="Arial"/>
          <w:sz w:val="24"/>
          <w:szCs w:val="24"/>
        </w:rPr>
        <w:t xml:space="preserve">A </w:t>
      </w:r>
      <w:r>
        <w:rPr>
          <w:rFonts w:ascii="Arial" w:hAnsi="Arial" w:cs="Arial"/>
          <w:sz w:val="24"/>
          <w:szCs w:val="24"/>
        </w:rPr>
        <w:t>different</w:t>
      </w:r>
      <w:r w:rsidRPr="007F6C89">
        <w:rPr>
          <w:rFonts w:ascii="Arial" w:hAnsi="Arial" w:cs="Arial"/>
          <w:sz w:val="24"/>
          <w:szCs w:val="24"/>
        </w:rPr>
        <w:t xml:space="preserve"> subject that came up in the surveys was the status of youth workers in comparison to teachers and other formal academic employees. The development of this topic was expected, given that citizenship as a concept does not equal but </w:t>
      </w:r>
      <w:r>
        <w:rPr>
          <w:rFonts w:ascii="Arial" w:hAnsi="Arial" w:cs="Arial"/>
          <w:sz w:val="24"/>
          <w:szCs w:val="24"/>
        </w:rPr>
        <w:t>instead</w:t>
      </w:r>
      <w:r w:rsidRPr="007F6C89">
        <w:rPr>
          <w:rFonts w:ascii="Arial" w:hAnsi="Arial" w:cs="Arial"/>
          <w:sz w:val="24"/>
          <w:szCs w:val="24"/>
        </w:rPr>
        <w:t xml:space="preserve"> reflects political literacy. In other words, both youth work and education offer services to assist young people </w:t>
      </w:r>
      <w:r>
        <w:rPr>
          <w:rFonts w:ascii="Arial" w:hAnsi="Arial" w:cs="Arial"/>
          <w:sz w:val="24"/>
          <w:szCs w:val="24"/>
        </w:rPr>
        <w:t>in increasing</w:t>
      </w:r>
      <w:r w:rsidRPr="007F6C89">
        <w:rPr>
          <w:rFonts w:ascii="Arial" w:hAnsi="Arial" w:cs="Arial"/>
          <w:sz w:val="24"/>
          <w:szCs w:val="24"/>
        </w:rPr>
        <w:t xml:space="preserve"> their political literacy. </w:t>
      </w:r>
      <w:r>
        <w:rPr>
          <w:rFonts w:ascii="Arial" w:hAnsi="Arial" w:cs="Arial"/>
          <w:sz w:val="24"/>
          <w:szCs w:val="24"/>
        </w:rPr>
        <w:t>However, e</w:t>
      </w:r>
      <w:r w:rsidRPr="007F6C89">
        <w:rPr>
          <w:rFonts w:ascii="Arial" w:hAnsi="Arial" w:cs="Arial"/>
          <w:sz w:val="24"/>
          <w:szCs w:val="24"/>
        </w:rPr>
        <w:t>ven though</w:t>
      </w:r>
      <w:r>
        <w:rPr>
          <w:rFonts w:ascii="Arial" w:hAnsi="Arial" w:cs="Arial"/>
          <w:sz w:val="24"/>
          <w:szCs w:val="24"/>
        </w:rPr>
        <w:t xml:space="preserve"> </w:t>
      </w:r>
      <w:r w:rsidRPr="007F6C89">
        <w:rPr>
          <w:rFonts w:ascii="Arial" w:hAnsi="Arial" w:cs="Arial"/>
          <w:sz w:val="24"/>
          <w:szCs w:val="24"/>
        </w:rPr>
        <w:t xml:space="preserve">youth workers engage and nourish young people at all development stages, they are rarely thought of as teachers in the traditional sense. Teachers in conventional educational environments are frequently the only educators recognised in the public mind, and </w:t>
      </w:r>
      <w:r>
        <w:rPr>
          <w:rFonts w:ascii="Arial" w:hAnsi="Arial" w:cs="Arial"/>
          <w:sz w:val="24"/>
          <w:szCs w:val="24"/>
        </w:rPr>
        <w:t>there are very few of them</w:t>
      </w:r>
      <w:r w:rsidRPr="007F6C89">
        <w:rPr>
          <w:rFonts w:ascii="Arial" w:hAnsi="Arial" w:cs="Arial"/>
          <w:sz w:val="24"/>
          <w:szCs w:val="24"/>
        </w:rPr>
        <w:t xml:space="preserve"> (Hasa, 2016).</w:t>
      </w:r>
    </w:p>
    <w:p w14:paraId="21E17E04" w14:textId="77777777" w:rsidR="005E5886" w:rsidRDefault="005E5886" w:rsidP="00CE3F3B">
      <w:pPr>
        <w:spacing w:line="480" w:lineRule="auto"/>
        <w:rPr>
          <w:rFonts w:ascii="Arial" w:hAnsi="Arial" w:cs="Arial"/>
          <w:sz w:val="24"/>
          <w:szCs w:val="24"/>
        </w:rPr>
      </w:pPr>
      <w:r w:rsidRPr="00CA20A7">
        <w:rPr>
          <w:rFonts w:ascii="Arial" w:hAnsi="Arial" w:cs="Arial"/>
          <w:sz w:val="24"/>
          <w:szCs w:val="24"/>
        </w:rPr>
        <w:t xml:space="preserve">In comparison to teachers, the participants shared a common understanding of the function of the youth worker. </w:t>
      </w:r>
      <w:r>
        <w:rPr>
          <w:rFonts w:ascii="Arial" w:hAnsi="Arial" w:cs="Arial"/>
          <w:sz w:val="24"/>
          <w:szCs w:val="24"/>
        </w:rPr>
        <w:t>"</w:t>
      </w:r>
      <w:r w:rsidRPr="00137B8A">
        <w:rPr>
          <w:rFonts w:ascii="Arial" w:hAnsi="Arial" w:cs="Arial"/>
          <w:i/>
          <w:iCs/>
          <w:sz w:val="24"/>
          <w:szCs w:val="24"/>
        </w:rPr>
        <w:t>More people to encourage it,</w:t>
      </w:r>
      <w:r>
        <w:rPr>
          <w:rFonts w:ascii="Arial" w:hAnsi="Arial" w:cs="Arial"/>
          <w:i/>
          <w:iCs/>
          <w:sz w:val="24"/>
          <w:szCs w:val="24"/>
        </w:rPr>
        <w:t>"</w:t>
      </w:r>
      <w:r w:rsidRPr="00CA20A7">
        <w:rPr>
          <w:rFonts w:ascii="Arial" w:hAnsi="Arial" w:cs="Arial"/>
          <w:sz w:val="24"/>
          <w:szCs w:val="24"/>
        </w:rPr>
        <w:t xml:space="preserve"> as participant </w:t>
      </w:r>
      <w:r>
        <w:rPr>
          <w:rFonts w:ascii="Arial" w:hAnsi="Arial" w:cs="Arial"/>
          <w:sz w:val="24"/>
          <w:szCs w:val="24"/>
        </w:rPr>
        <w:t>E</w:t>
      </w:r>
      <w:r w:rsidRPr="00CA20A7">
        <w:rPr>
          <w:rFonts w:ascii="Arial" w:hAnsi="Arial" w:cs="Arial"/>
          <w:sz w:val="24"/>
          <w:szCs w:val="24"/>
        </w:rPr>
        <w:t xml:space="preserve"> expressed it (Participant E).</w:t>
      </w:r>
      <w:r>
        <w:rPr>
          <w:rFonts w:ascii="Arial" w:hAnsi="Arial" w:cs="Arial"/>
          <w:sz w:val="24"/>
          <w:szCs w:val="24"/>
        </w:rPr>
        <w:t xml:space="preserve"> </w:t>
      </w:r>
      <w:r w:rsidRPr="00A40AB7">
        <w:rPr>
          <w:rFonts w:ascii="Arial" w:hAnsi="Arial" w:cs="Arial"/>
          <w:sz w:val="24"/>
          <w:szCs w:val="24"/>
        </w:rPr>
        <w:t>Young people said their school youth worker offers PSE education differently than teachers while also being a person to talk to about things preventing them from participating in class. Even though youth workers are not teachers, young people feel more connected to them than teachers, according to Rogers (2016).</w:t>
      </w:r>
      <w:r>
        <w:rPr>
          <w:rFonts w:ascii="Arial" w:hAnsi="Arial" w:cs="Arial"/>
          <w:sz w:val="24"/>
          <w:szCs w:val="24"/>
        </w:rPr>
        <w:t xml:space="preserve"> </w:t>
      </w:r>
      <w:r w:rsidRPr="00137B8A">
        <w:rPr>
          <w:rFonts w:ascii="Arial" w:hAnsi="Arial" w:cs="Arial"/>
          <w:sz w:val="24"/>
          <w:szCs w:val="24"/>
        </w:rPr>
        <w:t>Th</w:t>
      </w:r>
      <w:r>
        <w:rPr>
          <w:rFonts w:ascii="Arial" w:hAnsi="Arial" w:cs="Arial"/>
          <w:sz w:val="24"/>
          <w:szCs w:val="24"/>
        </w:rPr>
        <w:t>e participants also backed up this assertion</w:t>
      </w:r>
      <w:r w:rsidRPr="00137B8A">
        <w:rPr>
          <w:rFonts w:ascii="Arial" w:hAnsi="Arial" w:cs="Arial"/>
          <w:sz w:val="24"/>
          <w:szCs w:val="24"/>
        </w:rPr>
        <w:t xml:space="preserve">. </w:t>
      </w:r>
      <w:r>
        <w:rPr>
          <w:rFonts w:ascii="Arial" w:hAnsi="Arial" w:cs="Arial"/>
          <w:i/>
          <w:iCs/>
          <w:sz w:val="24"/>
          <w:szCs w:val="24"/>
        </w:rPr>
        <w:t>"</w:t>
      </w:r>
      <w:r w:rsidRPr="00137B8A">
        <w:rPr>
          <w:rFonts w:ascii="Arial" w:hAnsi="Arial" w:cs="Arial"/>
          <w:i/>
          <w:iCs/>
          <w:sz w:val="24"/>
          <w:szCs w:val="24"/>
        </w:rPr>
        <w:t>They help support students</w:t>
      </w:r>
      <w:r w:rsidRPr="00137B8A">
        <w:rPr>
          <w:rFonts w:ascii="Arial" w:hAnsi="Arial" w:cs="Arial"/>
          <w:sz w:val="24"/>
          <w:szCs w:val="24"/>
        </w:rPr>
        <w:t>,</w:t>
      </w:r>
      <w:r>
        <w:rPr>
          <w:rFonts w:ascii="Arial" w:hAnsi="Arial" w:cs="Arial"/>
          <w:sz w:val="24"/>
          <w:szCs w:val="24"/>
        </w:rPr>
        <w:t>"</w:t>
      </w:r>
      <w:r w:rsidRPr="00137B8A">
        <w:rPr>
          <w:rFonts w:ascii="Arial" w:hAnsi="Arial" w:cs="Arial"/>
          <w:sz w:val="24"/>
          <w:szCs w:val="24"/>
        </w:rPr>
        <w:t xml:space="preserve"> says participant E (Participant E).</w:t>
      </w:r>
      <w:r>
        <w:rPr>
          <w:rFonts w:ascii="Arial" w:hAnsi="Arial" w:cs="Arial"/>
          <w:sz w:val="24"/>
          <w:szCs w:val="24"/>
        </w:rPr>
        <w:t xml:space="preserve"> </w:t>
      </w:r>
      <w:r w:rsidRPr="00963FB6">
        <w:rPr>
          <w:rFonts w:ascii="Arial" w:hAnsi="Arial" w:cs="Arial"/>
          <w:sz w:val="24"/>
          <w:szCs w:val="24"/>
        </w:rPr>
        <w:t>Moreover, Willms (2000) argues that enhancing student participation will improve adolescents</w:t>
      </w:r>
      <w:r>
        <w:rPr>
          <w:rFonts w:ascii="Arial" w:hAnsi="Arial" w:cs="Arial"/>
          <w:sz w:val="24"/>
          <w:szCs w:val="24"/>
        </w:rPr>
        <w:t>'</w:t>
      </w:r>
      <w:r w:rsidRPr="00963FB6">
        <w:rPr>
          <w:rFonts w:ascii="Arial" w:hAnsi="Arial" w:cs="Arial"/>
          <w:sz w:val="24"/>
          <w:szCs w:val="24"/>
        </w:rPr>
        <w:t xml:space="preserve"> standard of living, which is significant in and of itself, regardless of the impact on their literacy development or long-term health and economic well-being.</w:t>
      </w:r>
      <w:r>
        <w:rPr>
          <w:rFonts w:ascii="Arial" w:hAnsi="Arial" w:cs="Arial"/>
          <w:sz w:val="24"/>
          <w:szCs w:val="24"/>
        </w:rPr>
        <w:t xml:space="preserve"> </w:t>
      </w:r>
      <w:r w:rsidRPr="00B25DCC">
        <w:rPr>
          <w:rFonts w:ascii="Arial" w:hAnsi="Arial" w:cs="Arial"/>
          <w:sz w:val="24"/>
          <w:szCs w:val="24"/>
        </w:rPr>
        <w:t>This diverse setting allows for a more private and emotional interaction.</w:t>
      </w:r>
    </w:p>
    <w:p w14:paraId="63F25797" w14:textId="77777777" w:rsidR="00A17DE4" w:rsidRDefault="00A17DE4" w:rsidP="00CE3F3B">
      <w:pPr>
        <w:spacing w:line="480" w:lineRule="auto"/>
        <w:rPr>
          <w:rFonts w:ascii="Arial" w:hAnsi="Arial" w:cs="Arial"/>
          <w:sz w:val="24"/>
          <w:szCs w:val="24"/>
        </w:rPr>
      </w:pPr>
    </w:p>
    <w:p w14:paraId="0C6808A2" w14:textId="77777777" w:rsidR="00A17DE4" w:rsidRPr="007F6C89" w:rsidRDefault="00A17DE4" w:rsidP="00CE3F3B">
      <w:pPr>
        <w:spacing w:line="480" w:lineRule="auto"/>
        <w:rPr>
          <w:rFonts w:ascii="Arial" w:hAnsi="Arial" w:cs="Arial"/>
          <w:sz w:val="24"/>
          <w:szCs w:val="24"/>
        </w:rPr>
      </w:pPr>
    </w:p>
    <w:p w14:paraId="62AC1F71" w14:textId="77777777" w:rsidR="005E5886" w:rsidRDefault="005E5886" w:rsidP="00CE3F3B">
      <w:pPr>
        <w:spacing w:line="480" w:lineRule="auto"/>
        <w:rPr>
          <w:rFonts w:ascii="Arial" w:hAnsi="Arial" w:cs="Arial"/>
          <w:b/>
          <w:bCs/>
          <w:sz w:val="24"/>
          <w:szCs w:val="24"/>
        </w:rPr>
      </w:pPr>
      <w:r>
        <w:rPr>
          <w:rFonts w:ascii="Arial" w:hAnsi="Arial" w:cs="Arial"/>
          <w:b/>
          <w:bCs/>
          <w:sz w:val="24"/>
          <w:szCs w:val="24"/>
        </w:rPr>
        <w:lastRenderedPageBreak/>
        <w:t xml:space="preserve">4.4. Inaccessibility of youth engagement </w:t>
      </w:r>
    </w:p>
    <w:p w14:paraId="003F108A" w14:textId="77777777" w:rsidR="005E5886" w:rsidRDefault="005E5886" w:rsidP="00CE3F3B">
      <w:pPr>
        <w:spacing w:line="480" w:lineRule="auto"/>
        <w:rPr>
          <w:rFonts w:ascii="Arial" w:hAnsi="Arial" w:cs="Arial"/>
          <w:sz w:val="24"/>
          <w:szCs w:val="24"/>
        </w:rPr>
      </w:pPr>
      <w:r w:rsidRPr="000C0FDB">
        <w:rPr>
          <w:rFonts w:ascii="Arial" w:hAnsi="Arial" w:cs="Arial"/>
          <w:sz w:val="24"/>
          <w:szCs w:val="24"/>
        </w:rPr>
        <w:t xml:space="preserve">The literature review recommended several authors who explore the problem for youth workers to reach out to all young people, </w:t>
      </w:r>
      <w:r>
        <w:rPr>
          <w:rFonts w:ascii="Arial" w:hAnsi="Arial" w:cs="Arial"/>
          <w:sz w:val="24"/>
          <w:szCs w:val="24"/>
        </w:rPr>
        <w:t>significant</w:t>
      </w:r>
      <w:r w:rsidRPr="000C0FDB">
        <w:rPr>
          <w:rFonts w:ascii="Arial" w:hAnsi="Arial" w:cs="Arial"/>
          <w:sz w:val="24"/>
          <w:szCs w:val="24"/>
        </w:rPr>
        <w:t xml:space="preserve">ly underrepresented and marginalised populations. Gaby (2016) and Levinson (2010) explain how youth employment can be aristocratic </w:t>
      </w:r>
      <w:r>
        <w:rPr>
          <w:rFonts w:ascii="Arial" w:hAnsi="Arial" w:cs="Arial"/>
          <w:sz w:val="24"/>
          <w:szCs w:val="24"/>
        </w:rPr>
        <w:t>on</w:t>
      </w:r>
      <w:r w:rsidRPr="000C0FDB">
        <w:rPr>
          <w:rFonts w:ascii="Arial" w:hAnsi="Arial" w:cs="Arial"/>
          <w:sz w:val="24"/>
          <w:szCs w:val="24"/>
        </w:rPr>
        <w:t xml:space="preserve"> occasions.</w:t>
      </w:r>
      <w:r>
        <w:rPr>
          <w:rFonts w:ascii="Arial" w:hAnsi="Arial" w:cs="Arial"/>
          <w:sz w:val="24"/>
          <w:szCs w:val="24"/>
        </w:rPr>
        <w:t xml:space="preserve"> </w:t>
      </w:r>
      <w:r w:rsidRPr="00CC673C">
        <w:rPr>
          <w:rFonts w:ascii="Arial" w:hAnsi="Arial" w:cs="Arial"/>
          <w:sz w:val="24"/>
          <w:szCs w:val="24"/>
        </w:rPr>
        <w:t>Since this problem affects youth workers</w:t>
      </w:r>
      <w:r>
        <w:rPr>
          <w:rFonts w:ascii="Arial" w:hAnsi="Arial" w:cs="Arial"/>
          <w:sz w:val="24"/>
          <w:szCs w:val="24"/>
        </w:rPr>
        <w:t>'</w:t>
      </w:r>
      <w:r w:rsidRPr="00CC673C">
        <w:rPr>
          <w:rFonts w:ascii="Arial" w:hAnsi="Arial" w:cs="Arial"/>
          <w:sz w:val="24"/>
          <w:szCs w:val="24"/>
        </w:rPr>
        <w:t xml:space="preserve"> practises and the</w:t>
      </w:r>
      <w:r>
        <w:rPr>
          <w:rFonts w:ascii="Arial" w:hAnsi="Arial" w:cs="Arial"/>
          <w:sz w:val="24"/>
          <w:szCs w:val="24"/>
        </w:rPr>
        <w:t>ir effect</w:t>
      </w:r>
      <w:r w:rsidRPr="00CC673C">
        <w:rPr>
          <w:rFonts w:ascii="Arial" w:hAnsi="Arial" w:cs="Arial"/>
          <w:sz w:val="24"/>
          <w:szCs w:val="24"/>
        </w:rPr>
        <w:t>, it may reduce the value of their job and the progression process. This is generali</w:t>
      </w:r>
      <w:r>
        <w:rPr>
          <w:rFonts w:ascii="Arial" w:hAnsi="Arial" w:cs="Arial"/>
          <w:sz w:val="24"/>
          <w:szCs w:val="24"/>
        </w:rPr>
        <w:t>s</w:t>
      </w:r>
      <w:r w:rsidRPr="00CC673C">
        <w:rPr>
          <w:rFonts w:ascii="Arial" w:hAnsi="Arial" w:cs="Arial"/>
          <w:sz w:val="24"/>
          <w:szCs w:val="24"/>
        </w:rPr>
        <w:t>ed in Wales in areas like Cardiff and Newport, which are predominantly rural (Thomas, 2022). Several young people are uninformed of their rights and possibilities to participate</w:t>
      </w:r>
      <w:r>
        <w:rPr>
          <w:rFonts w:ascii="Arial" w:hAnsi="Arial" w:cs="Arial"/>
          <w:sz w:val="24"/>
          <w:szCs w:val="24"/>
        </w:rPr>
        <w:t>. T</w:t>
      </w:r>
      <w:r w:rsidRPr="00CC673C">
        <w:rPr>
          <w:rFonts w:ascii="Arial" w:hAnsi="Arial" w:cs="Arial"/>
          <w:sz w:val="24"/>
          <w:szCs w:val="24"/>
        </w:rPr>
        <w:t xml:space="preserve">herefore, they are uninformed </w:t>
      </w:r>
      <w:r>
        <w:rPr>
          <w:rFonts w:ascii="Arial" w:hAnsi="Arial" w:cs="Arial"/>
          <w:sz w:val="24"/>
          <w:szCs w:val="24"/>
        </w:rPr>
        <w:t>about</w:t>
      </w:r>
      <w:r w:rsidRPr="00CC673C">
        <w:rPr>
          <w:rFonts w:ascii="Arial" w:hAnsi="Arial" w:cs="Arial"/>
          <w:sz w:val="24"/>
          <w:szCs w:val="24"/>
        </w:rPr>
        <w:t xml:space="preserve"> what they can do or how they can do it (Department for Education and Skills, 2008).</w:t>
      </w:r>
      <w:r>
        <w:rPr>
          <w:rFonts w:ascii="Arial" w:hAnsi="Arial" w:cs="Arial"/>
          <w:sz w:val="24"/>
          <w:szCs w:val="24"/>
        </w:rPr>
        <w:t xml:space="preserve"> </w:t>
      </w:r>
      <w:r w:rsidRPr="004A741B">
        <w:rPr>
          <w:rFonts w:ascii="Arial" w:hAnsi="Arial" w:cs="Arial"/>
          <w:sz w:val="24"/>
          <w:szCs w:val="24"/>
        </w:rPr>
        <w:t xml:space="preserve">While most of the participants agreed that the Welsh </w:t>
      </w:r>
      <w:r>
        <w:rPr>
          <w:rFonts w:ascii="Arial" w:hAnsi="Arial" w:cs="Arial"/>
          <w:sz w:val="24"/>
          <w:szCs w:val="24"/>
        </w:rPr>
        <w:t>P</w:t>
      </w:r>
      <w:r w:rsidRPr="004A741B">
        <w:rPr>
          <w:rFonts w:ascii="Arial" w:hAnsi="Arial" w:cs="Arial"/>
          <w:sz w:val="24"/>
          <w:szCs w:val="24"/>
        </w:rPr>
        <w:t>arliament is accessible, it was noted later in the statements that they recogni</w:t>
      </w:r>
      <w:r>
        <w:rPr>
          <w:rFonts w:ascii="Arial" w:hAnsi="Arial" w:cs="Arial"/>
          <w:sz w:val="24"/>
          <w:szCs w:val="24"/>
        </w:rPr>
        <w:t>s</w:t>
      </w:r>
      <w:r w:rsidRPr="004A741B">
        <w:rPr>
          <w:rFonts w:ascii="Arial" w:hAnsi="Arial" w:cs="Arial"/>
          <w:sz w:val="24"/>
          <w:szCs w:val="24"/>
        </w:rPr>
        <w:t>e the inaccessibility. </w:t>
      </w:r>
      <w:r>
        <w:rPr>
          <w:rFonts w:ascii="Arial" w:hAnsi="Arial" w:cs="Arial"/>
          <w:sz w:val="24"/>
          <w:szCs w:val="24"/>
        </w:rPr>
        <w:t>"</w:t>
      </w:r>
      <w:r w:rsidRPr="00A10B03">
        <w:rPr>
          <w:rFonts w:ascii="Arial" w:hAnsi="Arial" w:cs="Arial"/>
          <w:i/>
          <w:iCs/>
          <w:sz w:val="24"/>
          <w:szCs w:val="24"/>
        </w:rPr>
        <w:t>Sometimes youth workers are not fully informed</w:t>
      </w:r>
      <w:r w:rsidRPr="004A741B">
        <w:rPr>
          <w:rFonts w:ascii="Arial" w:hAnsi="Arial" w:cs="Arial"/>
          <w:sz w:val="24"/>
          <w:szCs w:val="24"/>
        </w:rPr>
        <w:t>,</w:t>
      </w:r>
      <w:r>
        <w:rPr>
          <w:rFonts w:ascii="Arial" w:hAnsi="Arial" w:cs="Arial"/>
          <w:sz w:val="24"/>
          <w:szCs w:val="24"/>
        </w:rPr>
        <w:t>"</w:t>
      </w:r>
      <w:r w:rsidRPr="004A741B">
        <w:rPr>
          <w:rFonts w:ascii="Arial" w:hAnsi="Arial" w:cs="Arial"/>
          <w:sz w:val="24"/>
          <w:szCs w:val="24"/>
        </w:rPr>
        <w:t xml:space="preserve"> says participant B, implying that it is less accessible.</w:t>
      </w:r>
      <w:r>
        <w:rPr>
          <w:rFonts w:ascii="Arial" w:hAnsi="Arial" w:cs="Arial"/>
          <w:sz w:val="24"/>
          <w:szCs w:val="24"/>
        </w:rPr>
        <w:t xml:space="preserve"> </w:t>
      </w:r>
      <w:r w:rsidRPr="0011499A">
        <w:rPr>
          <w:rFonts w:ascii="Arial" w:hAnsi="Arial" w:cs="Arial"/>
          <w:sz w:val="24"/>
          <w:szCs w:val="24"/>
        </w:rPr>
        <w:t>According to the literature, social-economic issues can affect young people</w:t>
      </w:r>
      <w:r>
        <w:rPr>
          <w:rFonts w:ascii="Arial" w:hAnsi="Arial" w:cs="Arial"/>
          <w:sz w:val="24"/>
          <w:szCs w:val="24"/>
        </w:rPr>
        <w:t>'</w:t>
      </w:r>
      <w:r w:rsidRPr="0011499A">
        <w:rPr>
          <w:rFonts w:ascii="Arial" w:hAnsi="Arial" w:cs="Arial"/>
          <w:sz w:val="24"/>
          <w:szCs w:val="24"/>
        </w:rPr>
        <w:t xml:space="preserve">s engagement, Atkins and Hart (2003). Some authors, such as Thompson and Woodger (2020), argue that youth clubs and youth workers have long been highlighted as </w:t>
      </w:r>
      <w:r>
        <w:rPr>
          <w:rFonts w:ascii="Arial" w:hAnsi="Arial" w:cs="Arial"/>
          <w:sz w:val="24"/>
          <w:szCs w:val="24"/>
        </w:rPr>
        <w:t>necessary</w:t>
      </w:r>
      <w:r w:rsidRPr="0011499A">
        <w:rPr>
          <w:rFonts w:ascii="Arial" w:hAnsi="Arial" w:cs="Arial"/>
          <w:sz w:val="24"/>
          <w:szCs w:val="24"/>
        </w:rPr>
        <w:t xml:space="preserve"> support and impartial sanctuary for socially and economically disadvantaged young people away from family and school. The importance of being available to all young people in Wales has been recognised in policy (UK Government, 2019). Both youth workers and policymakers acknowledge the difficulty. Nonetheless, defining the precise impact of youth </w:t>
      </w:r>
      <w:r>
        <w:rPr>
          <w:rFonts w:ascii="Arial" w:hAnsi="Arial" w:cs="Arial"/>
          <w:sz w:val="24"/>
          <w:szCs w:val="24"/>
        </w:rPr>
        <w:t>engagement</w:t>
      </w:r>
      <w:r w:rsidRPr="0011499A">
        <w:rPr>
          <w:rFonts w:ascii="Arial" w:hAnsi="Arial" w:cs="Arial"/>
          <w:sz w:val="24"/>
          <w:szCs w:val="24"/>
        </w:rPr>
        <w:t xml:space="preserve"> creates a professional mentality </w:t>
      </w:r>
      <w:r>
        <w:rPr>
          <w:rFonts w:ascii="Arial" w:hAnsi="Arial" w:cs="Arial"/>
          <w:sz w:val="24"/>
          <w:szCs w:val="24"/>
        </w:rPr>
        <w:t>favouring</w:t>
      </w:r>
      <w:r w:rsidRPr="0011499A">
        <w:rPr>
          <w:rFonts w:ascii="Arial" w:hAnsi="Arial" w:cs="Arial"/>
          <w:sz w:val="24"/>
          <w:szCs w:val="24"/>
        </w:rPr>
        <w:t xml:space="preserve"> reaching out to young people who are readily available to justify the money.</w:t>
      </w:r>
    </w:p>
    <w:p w14:paraId="6547FE08" w14:textId="77777777" w:rsidR="00461C45" w:rsidRDefault="00461C45" w:rsidP="005E5886">
      <w:pPr>
        <w:rPr>
          <w:rFonts w:ascii="Arial" w:hAnsi="Arial" w:cs="Arial"/>
          <w:sz w:val="24"/>
          <w:szCs w:val="24"/>
        </w:rPr>
      </w:pPr>
    </w:p>
    <w:p w14:paraId="79F642BB" w14:textId="77777777" w:rsidR="00A17DE4" w:rsidRPr="004D1FA6" w:rsidRDefault="00A17DE4" w:rsidP="005E5886">
      <w:pPr>
        <w:rPr>
          <w:rFonts w:ascii="Arial" w:hAnsi="Arial" w:cs="Arial"/>
          <w:sz w:val="24"/>
          <w:szCs w:val="24"/>
        </w:rPr>
      </w:pPr>
    </w:p>
    <w:p w14:paraId="7BC2206C" w14:textId="77777777" w:rsidR="00F64CE2" w:rsidRDefault="00F64CE2" w:rsidP="00CE3F3B">
      <w:pPr>
        <w:spacing w:line="480" w:lineRule="auto"/>
        <w:rPr>
          <w:rFonts w:ascii="Arial" w:hAnsi="Arial" w:cs="Arial"/>
          <w:b/>
          <w:bCs/>
          <w:sz w:val="24"/>
          <w:szCs w:val="24"/>
        </w:rPr>
      </w:pPr>
      <w:r>
        <w:rPr>
          <w:rFonts w:ascii="Arial" w:hAnsi="Arial" w:cs="Arial"/>
          <w:b/>
          <w:bCs/>
          <w:sz w:val="24"/>
          <w:szCs w:val="24"/>
        </w:rPr>
        <w:lastRenderedPageBreak/>
        <w:t>Chapter 5</w:t>
      </w:r>
    </w:p>
    <w:p w14:paraId="50A7D14B" w14:textId="7984EE97" w:rsidR="00F64CE2" w:rsidRDefault="00F64CE2" w:rsidP="00CE3F3B">
      <w:pPr>
        <w:spacing w:line="480" w:lineRule="auto"/>
        <w:rPr>
          <w:rFonts w:ascii="Arial" w:hAnsi="Arial" w:cs="Arial"/>
          <w:b/>
          <w:bCs/>
          <w:sz w:val="24"/>
          <w:szCs w:val="24"/>
        </w:rPr>
      </w:pPr>
      <w:r>
        <w:rPr>
          <w:rFonts w:ascii="Arial" w:hAnsi="Arial" w:cs="Arial"/>
          <w:b/>
          <w:bCs/>
          <w:sz w:val="24"/>
          <w:szCs w:val="24"/>
        </w:rPr>
        <w:t>Discussion</w:t>
      </w:r>
    </w:p>
    <w:p w14:paraId="51150E59" w14:textId="34A43D62" w:rsidR="00F64CE2" w:rsidRPr="005D4681" w:rsidRDefault="00F64CE2" w:rsidP="00CE3F3B">
      <w:pPr>
        <w:spacing w:line="480" w:lineRule="auto"/>
        <w:rPr>
          <w:rFonts w:ascii="Arial" w:hAnsi="Arial" w:cs="Arial"/>
          <w:sz w:val="24"/>
          <w:szCs w:val="24"/>
        </w:rPr>
      </w:pPr>
      <w:r w:rsidRPr="005D4681">
        <w:rPr>
          <w:rFonts w:ascii="Arial" w:hAnsi="Arial" w:cs="Arial"/>
          <w:sz w:val="24"/>
          <w:szCs w:val="24"/>
        </w:rPr>
        <w:t>The focus of the research was to explore the advantages and drawbacks of youth participation in improving political literacy in Wales. Understanding political literacy within Welsh youth policy and in youth work contexts in practi</w:t>
      </w:r>
      <w:r>
        <w:rPr>
          <w:rFonts w:ascii="Arial" w:hAnsi="Arial" w:cs="Arial"/>
          <w:sz w:val="24"/>
          <w:szCs w:val="24"/>
        </w:rPr>
        <w:t>c</w:t>
      </w:r>
      <w:r w:rsidRPr="005D4681">
        <w:rPr>
          <w:rFonts w:ascii="Arial" w:hAnsi="Arial" w:cs="Arial"/>
          <w:sz w:val="24"/>
          <w:szCs w:val="24"/>
        </w:rPr>
        <w:t>e has been emphasised. As a result, the study demonstrates the impact of youth participation on individuals</w:t>
      </w:r>
      <w:r>
        <w:rPr>
          <w:rFonts w:ascii="Arial" w:hAnsi="Arial" w:cs="Arial"/>
          <w:sz w:val="24"/>
          <w:szCs w:val="24"/>
        </w:rPr>
        <w:t xml:space="preserve"> and</w:t>
      </w:r>
      <w:r w:rsidRPr="005D4681">
        <w:rPr>
          <w:rFonts w:ascii="Arial" w:hAnsi="Arial" w:cs="Arial"/>
          <w:sz w:val="24"/>
          <w:szCs w:val="24"/>
        </w:rPr>
        <w:t xml:space="preserve"> </w:t>
      </w:r>
      <w:r w:rsidR="003633BF">
        <w:rPr>
          <w:rFonts w:ascii="Arial" w:hAnsi="Arial" w:cs="Arial"/>
          <w:sz w:val="24"/>
          <w:szCs w:val="24"/>
        </w:rPr>
        <w:t>understanding</w:t>
      </w:r>
      <w:r w:rsidRPr="005D4681">
        <w:rPr>
          <w:rFonts w:ascii="Arial" w:hAnsi="Arial" w:cs="Arial"/>
          <w:sz w:val="24"/>
          <w:szCs w:val="24"/>
        </w:rPr>
        <w:t xml:space="preserve"> the societal imp</w:t>
      </w:r>
      <w:r w:rsidR="00611F6A">
        <w:rPr>
          <w:rFonts w:ascii="Arial" w:hAnsi="Arial" w:cs="Arial"/>
          <w:sz w:val="24"/>
          <w:szCs w:val="24"/>
        </w:rPr>
        <w:t>lications</w:t>
      </w:r>
      <w:r w:rsidRPr="005D4681">
        <w:rPr>
          <w:rFonts w:ascii="Arial" w:hAnsi="Arial" w:cs="Arial"/>
          <w:sz w:val="24"/>
          <w:szCs w:val="24"/>
        </w:rPr>
        <w:t xml:space="preserve"> and the accessibility issue.</w:t>
      </w:r>
      <w:r>
        <w:rPr>
          <w:rFonts w:ascii="Arial" w:hAnsi="Arial" w:cs="Arial"/>
          <w:sz w:val="24"/>
          <w:szCs w:val="24"/>
        </w:rPr>
        <w:t xml:space="preserve"> </w:t>
      </w:r>
    </w:p>
    <w:p w14:paraId="2FD45FF3" w14:textId="77777777" w:rsidR="00F64CE2" w:rsidRDefault="00F64CE2" w:rsidP="00CE3F3B">
      <w:pPr>
        <w:spacing w:line="480" w:lineRule="auto"/>
        <w:rPr>
          <w:rFonts w:ascii="Arial" w:hAnsi="Arial" w:cs="Arial"/>
          <w:b/>
          <w:bCs/>
          <w:sz w:val="24"/>
          <w:szCs w:val="24"/>
        </w:rPr>
      </w:pPr>
      <w:r>
        <w:rPr>
          <w:rFonts w:ascii="Arial" w:hAnsi="Arial" w:cs="Arial"/>
          <w:b/>
          <w:bCs/>
          <w:sz w:val="24"/>
          <w:szCs w:val="24"/>
        </w:rPr>
        <w:t>5.1. The role of youth engagement in impacting political literacy</w:t>
      </w:r>
    </w:p>
    <w:p w14:paraId="0171AB2C" w14:textId="77777777" w:rsidR="00F64CE2" w:rsidRDefault="00F64CE2" w:rsidP="00CE3F3B">
      <w:pPr>
        <w:spacing w:line="480" w:lineRule="auto"/>
        <w:rPr>
          <w:rFonts w:ascii="Arial" w:hAnsi="Arial" w:cs="Arial"/>
          <w:sz w:val="24"/>
          <w:szCs w:val="24"/>
        </w:rPr>
      </w:pPr>
      <w:r w:rsidRPr="00061431">
        <w:rPr>
          <w:rFonts w:ascii="Arial" w:hAnsi="Arial" w:cs="Arial"/>
          <w:sz w:val="24"/>
          <w:szCs w:val="24"/>
        </w:rPr>
        <w:t xml:space="preserve">Political literacy is seen in the policies and efforts aimed at young people in Wales. Shout Out UK is the platform that has been studied and is specifically encouraging political literacy. This is not a national policy but rather an educational platform and a creative social enterprise that </w:t>
      </w:r>
      <w:r>
        <w:rPr>
          <w:rFonts w:ascii="Arial" w:hAnsi="Arial" w:cs="Arial"/>
          <w:sz w:val="24"/>
          <w:szCs w:val="24"/>
        </w:rPr>
        <w:t>foster</w:t>
      </w:r>
      <w:r w:rsidRPr="00061431">
        <w:rPr>
          <w:rFonts w:ascii="Arial" w:hAnsi="Arial" w:cs="Arial"/>
          <w:sz w:val="24"/>
          <w:szCs w:val="24"/>
        </w:rPr>
        <w:t>s professionals, schools, and community settings to consider how well they are preparing students to use their voices, engage in, and contribute to authentic and substantial decision-making procedures</w:t>
      </w:r>
      <w:r>
        <w:rPr>
          <w:rFonts w:ascii="Arial" w:hAnsi="Arial" w:cs="Arial"/>
          <w:sz w:val="24"/>
          <w:szCs w:val="24"/>
        </w:rPr>
        <w:t xml:space="preserve"> (Shout Out UK, 2022b). </w:t>
      </w:r>
      <w:r w:rsidRPr="00F967DE">
        <w:rPr>
          <w:rFonts w:ascii="Arial" w:hAnsi="Arial" w:cs="Arial"/>
          <w:sz w:val="24"/>
          <w:szCs w:val="24"/>
        </w:rPr>
        <w:t xml:space="preserve">Political literacy is not </w:t>
      </w:r>
      <w:r>
        <w:rPr>
          <w:rFonts w:ascii="Arial" w:hAnsi="Arial" w:cs="Arial"/>
          <w:sz w:val="24"/>
          <w:szCs w:val="24"/>
        </w:rPr>
        <w:t>explicit</w:t>
      </w:r>
      <w:r w:rsidRPr="00F967DE">
        <w:rPr>
          <w:rFonts w:ascii="Arial" w:hAnsi="Arial" w:cs="Arial"/>
          <w:sz w:val="24"/>
          <w:szCs w:val="24"/>
        </w:rPr>
        <w:t>ly mentioned in youth initiatives such as the NYWS, CFW, or manifesto for Wales' children and young people.</w:t>
      </w:r>
      <w:r>
        <w:rPr>
          <w:rFonts w:ascii="Arial" w:hAnsi="Arial" w:cs="Arial"/>
          <w:sz w:val="24"/>
          <w:szCs w:val="24"/>
        </w:rPr>
        <w:t xml:space="preserve"> </w:t>
      </w:r>
      <w:r w:rsidRPr="00F967DE">
        <w:rPr>
          <w:rFonts w:ascii="Arial" w:hAnsi="Arial" w:cs="Arial"/>
          <w:sz w:val="24"/>
          <w:szCs w:val="24"/>
        </w:rPr>
        <w:t xml:space="preserve">Policymakers recognise political literacy as being knowing and educated in its cognitive function, and they promote youth civic participation. </w:t>
      </w:r>
      <w:r>
        <w:rPr>
          <w:rFonts w:ascii="Arial" w:hAnsi="Arial" w:cs="Arial"/>
          <w:sz w:val="24"/>
          <w:szCs w:val="24"/>
        </w:rPr>
        <w:t>However, they do not</w:t>
      </w:r>
      <w:r w:rsidRPr="00F967DE">
        <w:rPr>
          <w:rFonts w:ascii="Arial" w:hAnsi="Arial" w:cs="Arial"/>
          <w:sz w:val="24"/>
          <w:szCs w:val="24"/>
        </w:rPr>
        <w:t xml:space="preserve"> recognise new modes of participation or the presence of profoundly politically neutral youth (Uba and Bosi, 2021)</w:t>
      </w:r>
      <w:r>
        <w:rPr>
          <w:rFonts w:ascii="Arial" w:hAnsi="Arial" w:cs="Arial"/>
          <w:sz w:val="24"/>
          <w:szCs w:val="24"/>
        </w:rPr>
        <w:t xml:space="preserve">. </w:t>
      </w:r>
      <w:r w:rsidRPr="00134EFE">
        <w:rPr>
          <w:rFonts w:ascii="Arial" w:hAnsi="Arial" w:cs="Arial"/>
          <w:sz w:val="24"/>
          <w:szCs w:val="24"/>
        </w:rPr>
        <w:t>The Minister of Education and the Interim Youth Work Board have signed the NYWS (Welsh Government, 2019</w:t>
      </w:r>
      <w:r>
        <w:rPr>
          <w:rFonts w:ascii="Arial" w:hAnsi="Arial" w:cs="Arial"/>
          <w:sz w:val="24"/>
          <w:szCs w:val="24"/>
        </w:rPr>
        <w:t>b</w:t>
      </w:r>
      <w:r w:rsidRPr="00134EFE">
        <w:rPr>
          <w:rFonts w:ascii="Arial" w:hAnsi="Arial" w:cs="Arial"/>
          <w:sz w:val="24"/>
          <w:szCs w:val="24"/>
        </w:rPr>
        <w:t>), backed by the CWVYS, Youth Cymru, and Education Wales. This implies that the perspectives of youth workers</w:t>
      </w:r>
      <w:r>
        <w:rPr>
          <w:rFonts w:ascii="Arial" w:hAnsi="Arial" w:cs="Arial"/>
          <w:sz w:val="24"/>
          <w:szCs w:val="24"/>
        </w:rPr>
        <w:t xml:space="preserve"> and the opinions of young people as expressed by youth workers</w:t>
      </w:r>
      <w:r w:rsidRPr="00134EFE">
        <w:rPr>
          <w:rFonts w:ascii="Arial" w:hAnsi="Arial" w:cs="Arial"/>
          <w:sz w:val="24"/>
          <w:szCs w:val="24"/>
        </w:rPr>
        <w:t xml:space="preserve"> are considered. </w:t>
      </w:r>
      <w:r w:rsidRPr="00134EFE">
        <w:rPr>
          <w:rFonts w:ascii="Arial" w:hAnsi="Arial" w:cs="Arial"/>
          <w:sz w:val="24"/>
          <w:szCs w:val="24"/>
        </w:rPr>
        <w:lastRenderedPageBreak/>
        <w:t>Nonetheless, it fails to adequately examine the levels of political participation and contemporary trends amongst young people.</w:t>
      </w:r>
    </w:p>
    <w:p w14:paraId="00C06BD0" w14:textId="1BD3B8D0" w:rsidR="00F64CE2" w:rsidRDefault="00F64CE2" w:rsidP="00CE3F3B">
      <w:pPr>
        <w:spacing w:line="480" w:lineRule="auto"/>
        <w:rPr>
          <w:rFonts w:ascii="Arial" w:hAnsi="Arial" w:cs="Arial"/>
          <w:sz w:val="24"/>
          <w:szCs w:val="24"/>
        </w:rPr>
      </w:pPr>
      <w:r w:rsidRPr="008E53FF">
        <w:rPr>
          <w:rFonts w:ascii="Arial" w:hAnsi="Arial" w:cs="Arial"/>
          <w:sz w:val="24"/>
          <w:szCs w:val="24"/>
        </w:rPr>
        <w:t>The findings of the respondents on the extent of influence of youth work on young people's political literacy can be summarised in two ways:</w:t>
      </w:r>
      <w:r>
        <w:rPr>
          <w:rFonts w:ascii="Arial" w:hAnsi="Arial" w:cs="Arial"/>
          <w:sz w:val="24"/>
          <w:szCs w:val="24"/>
        </w:rPr>
        <w:t xml:space="preserve"> </w:t>
      </w:r>
      <w:r w:rsidRPr="00773011">
        <w:rPr>
          <w:rFonts w:ascii="Arial" w:hAnsi="Arial" w:cs="Arial"/>
          <w:sz w:val="24"/>
          <w:szCs w:val="24"/>
        </w:rPr>
        <w:t>"</w:t>
      </w:r>
      <w:r w:rsidRPr="00773011">
        <w:rPr>
          <w:rFonts w:ascii="Arial" w:hAnsi="Arial" w:cs="Arial"/>
          <w:i/>
          <w:iCs/>
          <w:sz w:val="24"/>
          <w:szCs w:val="24"/>
        </w:rPr>
        <w:t>let young people think for themselves and to have an opinion on more hard pushing topics</w:t>
      </w:r>
      <w:r w:rsidRPr="00773011">
        <w:rPr>
          <w:rFonts w:ascii="Arial" w:hAnsi="Arial" w:cs="Arial"/>
          <w:sz w:val="24"/>
          <w:szCs w:val="24"/>
        </w:rPr>
        <w:t>" (Participant C) and "</w:t>
      </w:r>
      <w:r w:rsidRPr="00773011">
        <w:rPr>
          <w:rFonts w:ascii="Arial" w:hAnsi="Arial" w:cs="Arial"/>
          <w:i/>
          <w:iCs/>
          <w:sz w:val="24"/>
          <w:szCs w:val="24"/>
        </w:rPr>
        <w:t>It</w:t>
      </w:r>
      <w:r>
        <w:rPr>
          <w:rFonts w:ascii="Arial" w:hAnsi="Arial" w:cs="Arial"/>
          <w:i/>
          <w:iCs/>
          <w:sz w:val="24"/>
          <w:szCs w:val="24"/>
        </w:rPr>
        <w:t>'</w:t>
      </w:r>
      <w:r w:rsidRPr="00773011">
        <w:rPr>
          <w:rFonts w:ascii="Arial" w:hAnsi="Arial" w:cs="Arial"/>
          <w:i/>
          <w:iCs/>
          <w:sz w:val="24"/>
          <w:szCs w:val="24"/>
        </w:rPr>
        <w:t>s informative</w:t>
      </w:r>
      <w:r w:rsidRPr="00773011">
        <w:rPr>
          <w:rFonts w:ascii="Arial" w:hAnsi="Arial" w:cs="Arial"/>
          <w:sz w:val="24"/>
          <w:szCs w:val="24"/>
        </w:rPr>
        <w:t>" (Participant E).</w:t>
      </w:r>
      <w:r>
        <w:rPr>
          <w:rFonts w:ascii="Arial" w:hAnsi="Arial" w:cs="Arial"/>
          <w:sz w:val="24"/>
          <w:szCs w:val="24"/>
        </w:rPr>
        <w:t xml:space="preserve"> </w:t>
      </w:r>
      <w:r w:rsidRPr="006C2D61">
        <w:rPr>
          <w:rFonts w:ascii="Arial" w:hAnsi="Arial" w:cs="Arial"/>
          <w:sz w:val="24"/>
          <w:szCs w:val="24"/>
        </w:rPr>
        <w:t>Moreover, the evidence emphasises the positive effects of youth involvement. As Gilchrist et al</w:t>
      </w:r>
      <w:r>
        <w:rPr>
          <w:rFonts w:ascii="Arial" w:hAnsi="Arial" w:cs="Arial"/>
          <w:sz w:val="24"/>
          <w:szCs w:val="24"/>
        </w:rPr>
        <w:t>.</w:t>
      </w:r>
      <w:r w:rsidRPr="006C2D61">
        <w:rPr>
          <w:rFonts w:ascii="Arial" w:hAnsi="Arial" w:cs="Arial"/>
          <w:sz w:val="24"/>
          <w:szCs w:val="24"/>
        </w:rPr>
        <w:t xml:space="preserve"> (2010) point out, youth work provides the development of social skills </w:t>
      </w:r>
      <w:r>
        <w:rPr>
          <w:rFonts w:ascii="Arial" w:hAnsi="Arial" w:cs="Arial"/>
          <w:sz w:val="24"/>
          <w:szCs w:val="24"/>
        </w:rPr>
        <w:t>for</w:t>
      </w:r>
      <w:r w:rsidRPr="006C2D61">
        <w:rPr>
          <w:rFonts w:ascii="Arial" w:hAnsi="Arial" w:cs="Arial"/>
          <w:sz w:val="24"/>
          <w:szCs w:val="24"/>
        </w:rPr>
        <w:t xml:space="preserve"> young people who are having trouble retaining a job, transitioning to living independently, or maintaining family relations or peers.  </w:t>
      </w:r>
      <w:r>
        <w:rPr>
          <w:rFonts w:ascii="Arial" w:hAnsi="Arial" w:cs="Arial"/>
          <w:sz w:val="24"/>
          <w:szCs w:val="24"/>
        </w:rPr>
        <w:t>According to Gilchrist et al., building skills</w:t>
      </w:r>
      <w:r w:rsidRPr="006C2D61">
        <w:rPr>
          <w:rFonts w:ascii="Arial" w:hAnsi="Arial" w:cs="Arial"/>
          <w:sz w:val="24"/>
          <w:szCs w:val="24"/>
        </w:rPr>
        <w:t xml:space="preserve"> encourages young people to participate in active citizenship. You</w:t>
      </w:r>
      <w:r>
        <w:rPr>
          <w:rFonts w:ascii="Arial" w:hAnsi="Arial" w:cs="Arial"/>
          <w:sz w:val="24"/>
          <w:szCs w:val="24"/>
        </w:rPr>
        <w:t>th workers also influence young people's feeling of community</w:t>
      </w:r>
      <w:r w:rsidRPr="006C2D61">
        <w:rPr>
          <w:rFonts w:ascii="Arial" w:hAnsi="Arial" w:cs="Arial"/>
          <w:sz w:val="24"/>
          <w:szCs w:val="24"/>
        </w:rPr>
        <w:t>. In this sense, the investigation exemplified the work of the United Nations (2013</w:t>
      </w:r>
      <w:r>
        <w:rPr>
          <w:rFonts w:ascii="Arial" w:hAnsi="Arial" w:cs="Arial"/>
          <w:sz w:val="24"/>
          <w:szCs w:val="24"/>
        </w:rPr>
        <w:t>b</w:t>
      </w:r>
      <w:r w:rsidRPr="006C2D61">
        <w:rPr>
          <w:rFonts w:ascii="Arial" w:hAnsi="Arial" w:cs="Arial"/>
          <w:sz w:val="24"/>
          <w:szCs w:val="24"/>
        </w:rPr>
        <w:t>) and Kitanova (2019), who investigated the impact of youth program participation on young people's political engagement.</w:t>
      </w:r>
      <w:r>
        <w:rPr>
          <w:rFonts w:ascii="Arial" w:hAnsi="Arial" w:cs="Arial"/>
          <w:sz w:val="24"/>
          <w:szCs w:val="24"/>
        </w:rPr>
        <w:t xml:space="preserve"> The participants believe that forming personal relationships with young people motivate them to participate actively in the data collected</w:t>
      </w:r>
      <w:r w:rsidRPr="000A1064">
        <w:rPr>
          <w:rFonts w:ascii="Arial" w:hAnsi="Arial" w:cs="Arial"/>
          <w:sz w:val="24"/>
          <w:szCs w:val="24"/>
        </w:rPr>
        <w:t>. Although youth workers can summarise their influence and discipline, most of the literature on a European level, as well as in the UK and Ireland, finds that there is very little analysis data o</w:t>
      </w:r>
      <w:r>
        <w:rPr>
          <w:rFonts w:ascii="Arial" w:hAnsi="Arial" w:cs="Arial"/>
          <w:sz w:val="24"/>
          <w:szCs w:val="24"/>
        </w:rPr>
        <w:t>n</w:t>
      </w:r>
      <w:r w:rsidRPr="000A1064">
        <w:rPr>
          <w:rFonts w:ascii="Arial" w:hAnsi="Arial" w:cs="Arial"/>
          <w:sz w:val="24"/>
          <w:szCs w:val="24"/>
        </w:rPr>
        <w:t xml:space="preserve"> youth work itself, which generates difficulties in identifying the results and commitment that youth work makes in the lives of young people (University of Edinburgh, 2015). </w:t>
      </w:r>
      <w:r>
        <w:rPr>
          <w:rFonts w:ascii="Arial" w:hAnsi="Arial" w:cs="Arial"/>
          <w:sz w:val="24"/>
          <w:szCs w:val="24"/>
        </w:rPr>
        <w:t>There is an overall severe lack of validation data, particularly in the UK and Ireland</w:t>
      </w:r>
      <w:r w:rsidRPr="000A1064">
        <w:rPr>
          <w:rFonts w:ascii="Arial" w:hAnsi="Arial" w:cs="Arial"/>
          <w:sz w:val="24"/>
          <w:szCs w:val="24"/>
        </w:rPr>
        <w:t>.</w:t>
      </w:r>
    </w:p>
    <w:p w14:paraId="70F4C036" w14:textId="77777777" w:rsidR="00F64CE2" w:rsidRPr="00061431" w:rsidRDefault="00F64CE2" w:rsidP="00CE3F3B">
      <w:pPr>
        <w:spacing w:line="480" w:lineRule="auto"/>
        <w:rPr>
          <w:rFonts w:ascii="Arial" w:hAnsi="Arial" w:cs="Arial"/>
          <w:sz w:val="24"/>
          <w:szCs w:val="24"/>
        </w:rPr>
      </w:pPr>
      <w:r w:rsidRPr="0022189E">
        <w:rPr>
          <w:rFonts w:ascii="Arial" w:hAnsi="Arial" w:cs="Arial"/>
          <w:sz w:val="24"/>
          <w:szCs w:val="24"/>
        </w:rPr>
        <w:t xml:space="preserve">In summation, the achievements and aims of government legislation in Wales represent political literacy, and specific </w:t>
      </w:r>
      <w:r>
        <w:rPr>
          <w:rFonts w:ascii="Arial" w:hAnsi="Arial" w:cs="Arial"/>
          <w:sz w:val="24"/>
          <w:szCs w:val="24"/>
        </w:rPr>
        <w:t>significant</w:t>
      </w:r>
      <w:r w:rsidRPr="0022189E">
        <w:rPr>
          <w:rFonts w:ascii="Arial" w:hAnsi="Arial" w:cs="Arial"/>
          <w:sz w:val="24"/>
          <w:szCs w:val="24"/>
        </w:rPr>
        <w:t xml:space="preserve"> efforts have been allocated to fulfilling the objectives of educated and involved young people. </w:t>
      </w:r>
      <w:r>
        <w:rPr>
          <w:rFonts w:ascii="Arial" w:hAnsi="Arial" w:cs="Arial"/>
          <w:sz w:val="24"/>
          <w:szCs w:val="24"/>
        </w:rPr>
        <w:t>However, i</w:t>
      </w:r>
      <w:r w:rsidRPr="0022189E">
        <w:rPr>
          <w:rFonts w:ascii="Arial" w:hAnsi="Arial" w:cs="Arial"/>
          <w:sz w:val="24"/>
          <w:szCs w:val="24"/>
        </w:rPr>
        <w:t>n practi</w:t>
      </w:r>
      <w:r>
        <w:rPr>
          <w:rFonts w:ascii="Arial" w:hAnsi="Arial" w:cs="Arial"/>
          <w:sz w:val="24"/>
          <w:szCs w:val="24"/>
        </w:rPr>
        <w:t>c</w:t>
      </w:r>
      <w:r w:rsidRPr="0022189E">
        <w:rPr>
          <w:rFonts w:ascii="Arial" w:hAnsi="Arial" w:cs="Arial"/>
          <w:sz w:val="24"/>
          <w:szCs w:val="24"/>
        </w:rPr>
        <w:t>e, youth workers can define their work as developing skills and behaviours a</w:t>
      </w:r>
      <w:r>
        <w:rPr>
          <w:rFonts w:ascii="Arial" w:hAnsi="Arial" w:cs="Arial"/>
          <w:sz w:val="24"/>
          <w:szCs w:val="24"/>
        </w:rPr>
        <w:t>nd</w:t>
      </w:r>
      <w:r w:rsidRPr="0022189E">
        <w:rPr>
          <w:rFonts w:ascii="Arial" w:hAnsi="Arial" w:cs="Arial"/>
          <w:sz w:val="24"/>
          <w:szCs w:val="24"/>
        </w:rPr>
        <w:t xml:space="preserve"> </w:t>
      </w:r>
      <w:r w:rsidRPr="0022189E">
        <w:rPr>
          <w:rFonts w:ascii="Arial" w:hAnsi="Arial" w:cs="Arial"/>
          <w:sz w:val="24"/>
          <w:szCs w:val="24"/>
        </w:rPr>
        <w:lastRenderedPageBreak/>
        <w:t>fostering a sense of community. The influence of those two behaviours, on the other hand, is difficult to measure, and the literature recognises this as a gap in the data. As a result, youth workers are in a situation to demonstrate their influence to match the national policies' performance targets.</w:t>
      </w:r>
    </w:p>
    <w:p w14:paraId="787EBF0D" w14:textId="77777777" w:rsidR="00F64CE2" w:rsidRDefault="00F64CE2" w:rsidP="00CE3F3B">
      <w:pPr>
        <w:spacing w:line="480" w:lineRule="auto"/>
        <w:rPr>
          <w:rFonts w:ascii="Arial" w:hAnsi="Arial" w:cs="Arial"/>
          <w:b/>
          <w:bCs/>
          <w:sz w:val="24"/>
          <w:szCs w:val="24"/>
        </w:rPr>
      </w:pPr>
      <w:r>
        <w:rPr>
          <w:rFonts w:ascii="Arial" w:hAnsi="Arial" w:cs="Arial"/>
          <w:b/>
          <w:bCs/>
          <w:sz w:val="24"/>
          <w:szCs w:val="24"/>
        </w:rPr>
        <w:t xml:space="preserve">5.2. The role of youth engagement within society </w:t>
      </w:r>
    </w:p>
    <w:p w14:paraId="317448BD" w14:textId="374F1331" w:rsidR="00F64CE2" w:rsidRDefault="00F64CE2" w:rsidP="00CE3F3B">
      <w:pPr>
        <w:spacing w:line="480" w:lineRule="auto"/>
        <w:rPr>
          <w:rFonts w:ascii="Arial" w:hAnsi="Arial" w:cs="Arial"/>
          <w:sz w:val="24"/>
          <w:szCs w:val="24"/>
        </w:rPr>
      </w:pPr>
      <w:r w:rsidRPr="00357C46">
        <w:rPr>
          <w:rFonts w:ascii="Arial" w:hAnsi="Arial" w:cs="Arial"/>
          <w:sz w:val="24"/>
          <w:szCs w:val="24"/>
        </w:rPr>
        <w:t>The significance of youth participation in society and other partners' acknowledg</w:t>
      </w:r>
      <w:r>
        <w:rPr>
          <w:rFonts w:ascii="Arial" w:hAnsi="Arial" w:cs="Arial"/>
          <w:sz w:val="24"/>
          <w:szCs w:val="24"/>
        </w:rPr>
        <w:t>e</w:t>
      </w:r>
      <w:r w:rsidRPr="00357C46">
        <w:rPr>
          <w:rFonts w:ascii="Arial" w:hAnsi="Arial" w:cs="Arial"/>
          <w:sz w:val="24"/>
          <w:szCs w:val="24"/>
        </w:rPr>
        <w:t>ment of the effort were explored in this research. It explored the challenge of establishing the profession's effect, the role of youth workers in policymaking procedures, and how they relate to academic institutions in this regard. The Welsh curriculum emphasi</w:t>
      </w:r>
      <w:r>
        <w:rPr>
          <w:rFonts w:ascii="Arial" w:hAnsi="Arial" w:cs="Arial"/>
          <w:sz w:val="24"/>
          <w:szCs w:val="24"/>
        </w:rPr>
        <w:t>s</w:t>
      </w:r>
      <w:r w:rsidRPr="00357C46">
        <w:rPr>
          <w:rFonts w:ascii="Arial" w:hAnsi="Arial" w:cs="Arial"/>
          <w:sz w:val="24"/>
          <w:szCs w:val="24"/>
        </w:rPr>
        <w:t xml:space="preserve">es the need for schools and the third sector to work together to strengthen political education for youngsters. The report </w:t>
      </w:r>
      <w:r w:rsidR="009741CA">
        <w:rPr>
          <w:rFonts w:ascii="Arial" w:hAnsi="Arial" w:cs="Arial"/>
          <w:sz w:val="24"/>
          <w:szCs w:val="24"/>
        </w:rPr>
        <w:t>‘</w:t>
      </w:r>
      <w:r w:rsidRPr="005607D5">
        <w:rPr>
          <w:rFonts w:ascii="Arial" w:hAnsi="Arial" w:cs="Arial"/>
          <w:i/>
          <w:iCs/>
          <w:sz w:val="24"/>
          <w:szCs w:val="24"/>
        </w:rPr>
        <w:t>A Place to Belong</w:t>
      </w:r>
      <w:r w:rsidRPr="00357C46">
        <w:rPr>
          <w:rFonts w:ascii="Arial" w:hAnsi="Arial" w:cs="Arial"/>
          <w:sz w:val="24"/>
          <w:szCs w:val="24"/>
        </w:rPr>
        <w:t>,</w:t>
      </w:r>
      <w:r w:rsidR="009741CA">
        <w:rPr>
          <w:rFonts w:ascii="Arial" w:hAnsi="Arial" w:cs="Arial"/>
          <w:sz w:val="24"/>
          <w:szCs w:val="24"/>
        </w:rPr>
        <w:t>’</w:t>
      </w:r>
      <w:r w:rsidRPr="00357C46">
        <w:rPr>
          <w:rFonts w:ascii="Arial" w:hAnsi="Arial" w:cs="Arial"/>
          <w:sz w:val="24"/>
          <w:szCs w:val="24"/>
        </w:rPr>
        <w:t xml:space="preserve"> which was carefully crafted by youth workers, looks at the function of local youth organi</w:t>
      </w:r>
      <w:r>
        <w:rPr>
          <w:rFonts w:ascii="Arial" w:hAnsi="Arial" w:cs="Arial"/>
          <w:sz w:val="24"/>
          <w:szCs w:val="24"/>
        </w:rPr>
        <w:t>s</w:t>
      </w:r>
      <w:r w:rsidRPr="00357C46">
        <w:rPr>
          <w:rFonts w:ascii="Arial" w:hAnsi="Arial" w:cs="Arial"/>
          <w:sz w:val="24"/>
          <w:szCs w:val="24"/>
        </w:rPr>
        <w:t xml:space="preserve">ations and how to alleviate youth loneliness. </w:t>
      </w:r>
      <w:r>
        <w:rPr>
          <w:rFonts w:ascii="Arial" w:hAnsi="Arial" w:cs="Arial"/>
          <w:sz w:val="24"/>
          <w:szCs w:val="24"/>
        </w:rPr>
        <w:t>On the other hand, government initiatives</w:t>
      </w:r>
      <w:r w:rsidRPr="00357C46">
        <w:rPr>
          <w:rFonts w:ascii="Arial" w:hAnsi="Arial" w:cs="Arial"/>
          <w:sz w:val="24"/>
          <w:szCs w:val="24"/>
        </w:rPr>
        <w:t xml:space="preserve"> recognise the importance of youth work and emphasise the necessity for cross-sector collaboration.</w:t>
      </w:r>
    </w:p>
    <w:p w14:paraId="55174D9B" w14:textId="6EE2BBFA" w:rsidR="00F64CE2" w:rsidRDefault="00F64CE2" w:rsidP="00CE3F3B">
      <w:pPr>
        <w:spacing w:line="480" w:lineRule="auto"/>
        <w:rPr>
          <w:rFonts w:ascii="Arial" w:hAnsi="Arial" w:cs="Arial"/>
          <w:sz w:val="24"/>
          <w:szCs w:val="24"/>
        </w:rPr>
      </w:pPr>
      <w:r w:rsidRPr="0004018A">
        <w:rPr>
          <w:rFonts w:ascii="Arial" w:hAnsi="Arial" w:cs="Arial"/>
          <w:sz w:val="24"/>
          <w:szCs w:val="24"/>
        </w:rPr>
        <w:t>To begin, the participants addressed their overall collaboration with Welsh organi</w:t>
      </w:r>
      <w:r>
        <w:rPr>
          <w:rFonts w:ascii="Arial" w:hAnsi="Arial" w:cs="Arial"/>
          <w:sz w:val="24"/>
          <w:szCs w:val="24"/>
        </w:rPr>
        <w:t>s</w:t>
      </w:r>
      <w:r w:rsidRPr="0004018A">
        <w:rPr>
          <w:rFonts w:ascii="Arial" w:hAnsi="Arial" w:cs="Arial"/>
          <w:sz w:val="24"/>
          <w:szCs w:val="24"/>
        </w:rPr>
        <w:t>ations. The data imply that youth professionals are pleased with the Welsh parliament's and organi</w:t>
      </w:r>
      <w:r>
        <w:rPr>
          <w:rFonts w:ascii="Arial" w:hAnsi="Arial" w:cs="Arial"/>
          <w:sz w:val="24"/>
          <w:szCs w:val="24"/>
        </w:rPr>
        <w:t>s</w:t>
      </w:r>
      <w:r w:rsidRPr="0004018A">
        <w:rPr>
          <w:rFonts w:ascii="Arial" w:hAnsi="Arial" w:cs="Arial"/>
          <w:sz w:val="24"/>
          <w:szCs w:val="24"/>
        </w:rPr>
        <w:t xml:space="preserve">ations' openness. Nevertheless, the participants believed that youth work is still devalued and must be supported by evidence, even in soft outcomes such as political literacy. Furthermore, the participants debated the importance of youth work against schooling. Most participants feel that education and youth must work together, particularly </w:t>
      </w:r>
      <w:r>
        <w:rPr>
          <w:rFonts w:ascii="Arial" w:hAnsi="Arial" w:cs="Arial"/>
          <w:sz w:val="24"/>
          <w:szCs w:val="24"/>
        </w:rPr>
        <w:t>regarding</w:t>
      </w:r>
      <w:r w:rsidRPr="0004018A">
        <w:rPr>
          <w:rFonts w:ascii="Arial" w:hAnsi="Arial" w:cs="Arial"/>
          <w:sz w:val="24"/>
          <w:szCs w:val="24"/>
        </w:rPr>
        <w:t xml:space="preserve"> political literacy. These industries provide a unique approach to civic education and the development of diverse surroundings. According to the Radicalisation Awareness Network (2011), it </w:t>
      </w:r>
      <w:r w:rsidRPr="0004018A">
        <w:rPr>
          <w:rFonts w:ascii="Arial" w:hAnsi="Arial" w:cs="Arial"/>
          <w:sz w:val="24"/>
          <w:szCs w:val="24"/>
        </w:rPr>
        <w:lastRenderedPageBreak/>
        <w:t>"</w:t>
      </w:r>
      <w:r w:rsidRPr="00726BB5">
        <w:rPr>
          <w:rFonts w:ascii="Arial" w:hAnsi="Arial" w:cs="Arial"/>
          <w:i/>
          <w:iCs/>
          <w:sz w:val="24"/>
          <w:szCs w:val="24"/>
        </w:rPr>
        <w:t>strengthens social capital and counteracts radicalisation and polarisation processes</w:t>
      </w:r>
      <w:r w:rsidRPr="0004018A">
        <w:rPr>
          <w:rFonts w:ascii="Arial" w:hAnsi="Arial" w:cs="Arial"/>
          <w:sz w:val="24"/>
          <w:szCs w:val="24"/>
        </w:rPr>
        <w:t>."</w:t>
      </w:r>
      <w:r>
        <w:rPr>
          <w:rFonts w:ascii="Arial" w:hAnsi="Arial" w:cs="Arial"/>
          <w:sz w:val="24"/>
          <w:szCs w:val="24"/>
        </w:rPr>
        <w:t xml:space="preserve"> </w:t>
      </w:r>
    </w:p>
    <w:p w14:paraId="7A091011" w14:textId="77777777" w:rsidR="00F64CE2" w:rsidRPr="001E7AB9" w:rsidRDefault="00F64CE2" w:rsidP="00CE3F3B">
      <w:pPr>
        <w:spacing w:line="480" w:lineRule="auto"/>
        <w:rPr>
          <w:rFonts w:ascii="Arial" w:hAnsi="Arial" w:cs="Arial"/>
          <w:sz w:val="24"/>
          <w:szCs w:val="24"/>
        </w:rPr>
      </w:pPr>
      <w:r w:rsidRPr="008A043C">
        <w:rPr>
          <w:rFonts w:ascii="Arial" w:hAnsi="Arial" w:cs="Arial"/>
          <w:sz w:val="24"/>
          <w:szCs w:val="24"/>
        </w:rPr>
        <w:t xml:space="preserve">To summarise, policies often do not resolve the businesses' effectiveness measurement problem. The role of youth workers as relevant services providers that promote young people's political literacy is strengthened in most policies, enhancing the </w:t>
      </w:r>
      <w:r>
        <w:rPr>
          <w:rFonts w:ascii="Arial" w:hAnsi="Arial" w:cs="Arial"/>
          <w:sz w:val="24"/>
          <w:szCs w:val="24"/>
        </w:rPr>
        <w:t>part</w:t>
      </w:r>
      <w:r w:rsidRPr="008A043C">
        <w:rPr>
          <w:rFonts w:ascii="Arial" w:hAnsi="Arial" w:cs="Arial"/>
          <w:sz w:val="24"/>
          <w:szCs w:val="24"/>
        </w:rPr>
        <w:t xml:space="preserve"> of youth workers.  Nevertheless, the evaluation of effectiveness remains unsolved, lowering their social standing by requiring them to demonstrate the merit of their work. Youth workers in Wales perceive a pleasant, approachable, and collaborative atmosphere, but they also perceive themselves as underappreciated and misunderstood. This could imply a need to strengthen collaboration by drawing on the beneficial ties that have already been established amongst policymakers and practitioners to address issues such as political literacy.</w:t>
      </w:r>
    </w:p>
    <w:p w14:paraId="48BA576F" w14:textId="77777777" w:rsidR="00F64CE2" w:rsidRDefault="00F64CE2" w:rsidP="00CE3F3B">
      <w:pPr>
        <w:spacing w:line="480" w:lineRule="auto"/>
        <w:rPr>
          <w:rFonts w:ascii="Arial" w:hAnsi="Arial" w:cs="Arial"/>
          <w:b/>
          <w:bCs/>
          <w:sz w:val="24"/>
          <w:szCs w:val="24"/>
        </w:rPr>
      </w:pPr>
      <w:r>
        <w:rPr>
          <w:rFonts w:ascii="Arial" w:hAnsi="Arial" w:cs="Arial"/>
          <w:b/>
          <w:bCs/>
          <w:sz w:val="24"/>
          <w:szCs w:val="24"/>
        </w:rPr>
        <w:t xml:space="preserve">5.3. The role of youth engagement in giving voice to under-represented groups </w:t>
      </w:r>
    </w:p>
    <w:p w14:paraId="2FB90F86" w14:textId="77777777" w:rsidR="00F64CE2" w:rsidRDefault="00F64CE2" w:rsidP="00CE3F3B">
      <w:pPr>
        <w:spacing w:line="480" w:lineRule="auto"/>
        <w:rPr>
          <w:rFonts w:ascii="Arial" w:hAnsi="Arial" w:cs="Arial"/>
          <w:sz w:val="24"/>
          <w:szCs w:val="24"/>
        </w:rPr>
      </w:pPr>
      <w:r w:rsidRPr="008D00A6">
        <w:rPr>
          <w:rFonts w:ascii="Arial" w:hAnsi="Arial" w:cs="Arial"/>
          <w:sz w:val="24"/>
          <w:szCs w:val="24"/>
        </w:rPr>
        <w:t xml:space="preserve">The availability of youth engagement was identified as a </w:t>
      </w:r>
      <w:r>
        <w:rPr>
          <w:rFonts w:ascii="Arial" w:hAnsi="Arial" w:cs="Arial"/>
          <w:sz w:val="24"/>
          <w:szCs w:val="24"/>
        </w:rPr>
        <w:t>significant</w:t>
      </w:r>
      <w:r w:rsidRPr="008D00A6">
        <w:rPr>
          <w:rFonts w:ascii="Arial" w:hAnsi="Arial" w:cs="Arial"/>
          <w:sz w:val="24"/>
          <w:szCs w:val="24"/>
        </w:rPr>
        <w:t xml:space="preserve"> obstacle in promoting political literacy in this research. Youth work is sometimes claimed to empower young people (UK Government, 2016), although it does not </w:t>
      </w:r>
      <w:r>
        <w:rPr>
          <w:rFonts w:ascii="Arial" w:hAnsi="Arial" w:cs="Arial"/>
          <w:sz w:val="24"/>
          <w:szCs w:val="24"/>
        </w:rPr>
        <w:t>significantly impact</w:t>
      </w:r>
      <w:r w:rsidRPr="008D00A6">
        <w:rPr>
          <w:rFonts w:ascii="Arial" w:hAnsi="Arial" w:cs="Arial"/>
          <w:sz w:val="24"/>
          <w:szCs w:val="24"/>
        </w:rPr>
        <w:t xml:space="preserve"> all young people. The Welsh national policies (Education Wales, 2019) and </w:t>
      </w:r>
      <w:r>
        <w:rPr>
          <w:rFonts w:ascii="Arial" w:hAnsi="Arial" w:cs="Arial"/>
          <w:sz w:val="24"/>
          <w:szCs w:val="24"/>
        </w:rPr>
        <w:t>various</w:t>
      </w:r>
      <w:r w:rsidRPr="008D00A6">
        <w:rPr>
          <w:rFonts w:ascii="Arial" w:hAnsi="Arial" w:cs="Arial"/>
          <w:sz w:val="24"/>
          <w:szCs w:val="24"/>
        </w:rPr>
        <w:t xml:space="preserve"> youth sector studies and plans highlight this concern.</w:t>
      </w:r>
      <w:r>
        <w:rPr>
          <w:rFonts w:ascii="Arial" w:hAnsi="Arial" w:cs="Arial"/>
          <w:sz w:val="24"/>
          <w:szCs w:val="24"/>
        </w:rPr>
        <w:t xml:space="preserve"> </w:t>
      </w:r>
      <w:r w:rsidRPr="00A05C6E">
        <w:rPr>
          <w:rFonts w:ascii="Arial" w:hAnsi="Arial" w:cs="Arial"/>
          <w:sz w:val="24"/>
          <w:szCs w:val="24"/>
        </w:rPr>
        <w:t xml:space="preserve">The </w:t>
      </w:r>
      <w:r>
        <w:rPr>
          <w:rFonts w:ascii="Arial" w:hAnsi="Arial" w:cs="Arial"/>
          <w:sz w:val="24"/>
          <w:szCs w:val="24"/>
        </w:rPr>
        <w:t>participants' response</w:t>
      </w:r>
      <w:r w:rsidRPr="00A05C6E">
        <w:rPr>
          <w:rFonts w:ascii="Arial" w:hAnsi="Arial" w:cs="Arial"/>
          <w:sz w:val="24"/>
          <w:szCs w:val="24"/>
        </w:rPr>
        <w:t>s revealed that youth professionals are clear of this difficulty and state that</w:t>
      </w:r>
      <w:r>
        <w:rPr>
          <w:rFonts w:ascii="Arial" w:hAnsi="Arial" w:cs="Arial"/>
          <w:sz w:val="24"/>
          <w:szCs w:val="24"/>
        </w:rPr>
        <w:t xml:space="preserve"> they can be: "</w:t>
      </w:r>
      <w:r w:rsidRPr="0004168A">
        <w:rPr>
          <w:rFonts w:ascii="Arial" w:hAnsi="Arial" w:cs="Arial"/>
          <w:i/>
          <w:iCs/>
          <w:sz w:val="24"/>
          <w:szCs w:val="24"/>
        </w:rPr>
        <w:t>oppressed or targeted</w:t>
      </w:r>
      <w:r>
        <w:rPr>
          <w:rFonts w:ascii="Arial" w:hAnsi="Arial" w:cs="Arial"/>
          <w:sz w:val="24"/>
          <w:szCs w:val="24"/>
        </w:rPr>
        <w:t xml:space="preserve">" (Participant B). </w:t>
      </w:r>
      <w:r w:rsidRPr="00A87CCD">
        <w:rPr>
          <w:rFonts w:ascii="Arial" w:hAnsi="Arial" w:cs="Arial"/>
          <w:sz w:val="24"/>
          <w:szCs w:val="24"/>
        </w:rPr>
        <w:t>Although certain young people obtain the most value from youth work, the literature recognises that most who have the most capacity to enhance youth work are not presently being targeted in practi</w:t>
      </w:r>
      <w:r>
        <w:rPr>
          <w:rFonts w:ascii="Arial" w:hAnsi="Arial" w:cs="Arial"/>
          <w:sz w:val="24"/>
          <w:szCs w:val="24"/>
        </w:rPr>
        <w:t>c</w:t>
      </w:r>
      <w:r w:rsidRPr="00A87CCD">
        <w:rPr>
          <w:rFonts w:ascii="Arial" w:hAnsi="Arial" w:cs="Arial"/>
          <w:sz w:val="24"/>
          <w:szCs w:val="24"/>
        </w:rPr>
        <w:t>e.</w:t>
      </w:r>
    </w:p>
    <w:p w14:paraId="6995451E" w14:textId="77777777" w:rsidR="00F64CE2" w:rsidRDefault="00F64CE2" w:rsidP="00CE3F3B">
      <w:pPr>
        <w:spacing w:line="480" w:lineRule="auto"/>
        <w:rPr>
          <w:rFonts w:ascii="Arial" w:hAnsi="Arial" w:cs="Arial"/>
          <w:sz w:val="24"/>
          <w:szCs w:val="24"/>
        </w:rPr>
      </w:pPr>
      <w:r w:rsidRPr="00610A3E">
        <w:rPr>
          <w:rFonts w:ascii="Arial" w:hAnsi="Arial" w:cs="Arial"/>
          <w:sz w:val="24"/>
          <w:szCs w:val="24"/>
        </w:rPr>
        <w:lastRenderedPageBreak/>
        <w:t>Furthermore, Sharp et al</w:t>
      </w:r>
      <w:r>
        <w:rPr>
          <w:rFonts w:ascii="Arial" w:hAnsi="Arial" w:cs="Arial"/>
          <w:sz w:val="24"/>
          <w:szCs w:val="24"/>
        </w:rPr>
        <w:t>.</w:t>
      </w:r>
      <w:r w:rsidRPr="00610A3E">
        <w:rPr>
          <w:rFonts w:ascii="Arial" w:hAnsi="Arial" w:cs="Arial"/>
          <w:sz w:val="24"/>
          <w:szCs w:val="24"/>
        </w:rPr>
        <w:t xml:space="preserve"> (2015) argue that there is a </w:t>
      </w:r>
      <w:r>
        <w:rPr>
          <w:rFonts w:ascii="Arial" w:hAnsi="Arial" w:cs="Arial"/>
          <w:sz w:val="24"/>
          <w:szCs w:val="24"/>
        </w:rPr>
        <w:t>lack</w:t>
      </w:r>
      <w:r w:rsidRPr="00610A3E">
        <w:rPr>
          <w:rFonts w:ascii="Arial" w:hAnsi="Arial" w:cs="Arial"/>
          <w:sz w:val="24"/>
          <w:szCs w:val="24"/>
        </w:rPr>
        <w:t xml:space="preserve"> of research about the efficacy of these types of interventions for underprivileged youth. </w:t>
      </w:r>
      <w:r>
        <w:rPr>
          <w:rFonts w:ascii="Arial" w:hAnsi="Arial" w:cs="Arial"/>
          <w:sz w:val="24"/>
          <w:szCs w:val="24"/>
        </w:rPr>
        <w:t>On the other hand, youth work</w:t>
      </w:r>
      <w:r w:rsidRPr="00610A3E">
        <w:rPr>
          <w:rFonts w:ascii="Arial" w:hAnsi="Arial" w:cs="Arial"/>
          <w:sz w:val="24"/>
          <w:szCs w:val="24"/>
        </w:rPr>
        <w:t xml:space="preserve"> is susceptible when it is only focused on so-called dangerous, troublesome, or at-risk young people</w:t>
      </w:r>
      <w:r>
        <w:rPr>
          <w:rFonts w:ascii="Arial" w:hAnsi="Arial" w:cs="Arial"/>
          <w:sz w:val="24"/>
          <w:szCs w:val="24"/>
        </w:rPr>
        <w:t>. I</w:t>
      </w:r>
      <w:r w:rsidRPr="00610A3E">
        <w:rPr>
          <w:rFonts w:ascii="Arial" w:hAnsi="Arial" w:cs="Arial"/>
          <w:sz w:val="24"/>
          <w:szCs w:val="24"/>
        </w:rPr>
        <w:t>t establishes disparities among those who have access to services and those who require help.</w:t>
      </w:r>
      <w:r>
        <w:rPr>
          <w:rFonts w:ascii="Arial" w:hAnsi="Arial" w:cs="Arial"/>
          <w:sz w:val="24"/>
          <w:szCs w:val="24"/>
        </w:rPr>
        <w:t xml:space="preserve"> </w:t>
      </w:r>
      <w:r w:rsidRPr="000C69AF">
        <w:rPr>
          <w:rFonts w:ascii="Arial" w:hAnsi="Arial" w:cs="Arial"/>
          <w:sz w:val="24"/>
          <w:szCs w:val="24"/>
        </w:rPr>
        <w:t xml:space="preserve">Both points on the availability of youth engagement are relevant. Nevertheless, </w:t>
      </w:r>
      <w:r>
        <w:rPr>
          <w:rFonts w:ascii="Arial" w:hAnsi="Arial" w:cs="Arial"/>
          <w:sz w:val="24"/>
          <w:szCs w:val="24"/>
        </w:rPr>
        <w:t>it is critical when discussing political literacy and the provision of programmes aimed at all young people, mainly those considered unattainable</w:t>
      </w:r>
      <w:r w:rsidRPr="000C69AF">
        <w:rPr>
          <w:rFonts w:ascii="Arial" w:hAnsi="Arial" w:cs="Arial"/>
          <w:sz w:val="24"/>
          <w:szCs w:val="24"/>
        </w:rPr>
        <w:t>. The advantages of these initiatives, particularly for vulnerable adolescents, are substantial. Trajkoska (202</w:t>
      </w:r>
      <w:r>
        <w:rPr>
          <w:rFonts w:ascii="Arial" w:hAnsi="Arial" w:cs="Arial"/>
          <w:sz w:val="24"/>
          <w:szCs w:val="24"/>
        </w:rPr>
        <w:t>0</w:t>
      </w:r>
      <w:r w:rsidRPr="000C69AF">
        <w:rPr>
          <w:rFonts w:ascii="Arial" w:hAnsi="Arial" w:cs="Arial"/>
          <w:sz w:val="24"/>
          <w:szCs w:val="24"/>
        </w:rPr>
        <w:t xml:space="preserve">) states that youth programs and leaders have generally been noted as </w:t>
      </w:r>
      <w:r>
        <w:rPr>
          <w:rFonts w:ascii="Arial" w:hAnsi="Arial" w:cs="Arial"/>
          <w:sz w:val="24"/>
          <w:szCs w:val="24"/>
        </w:rPr>
        <w:t>significan</w:t>
      </w:r>
      <w:r w:rsidRPr="000C69AF">
        <w:rPr>
          <w:rFonts w:ascii="Arial" w:hAnsi="Arial" w:cs="Arial"/>
          <w:sz w:val="24"/>
          <w:szCs w:val="24"/>
        </w:rPr>
        <w:t>t elements of assistance and impartial sanctuary for financially and culturally disadvantaged young people away from parents and teachers.</w:t>
      </w:r>
    </w:p>
    <w:p w14:paraId="1E898E01" w14:textId="77777777" w:rsidR="00F64CE2" w:rsidRDefault="00F64CE2" w:rsidP="00CE3F3B">
      <w:pPr>
        <w:spacing w:line="480" w:lineRule="auto"/>
        <w:rPr>
          <w:rFonts w:ascii="Arial" w:hAnsi="Arial" w:cs="Arial"/>
          <w:sz w:val="24"/>
          <w:szCs w:val="24"/>
        </w:rPr>
      </w:pPr>
      <w:r w:rsidRPr="009854FE">
        <w:rPr>
          <w:rFonts w:ascii="Arial" w:hAnsi="Arial" w:cs="Arial"/>
          <w:sz w:val="24"/>
          <w:szCs w:val="24"/>
        </w:rPr>
        <w:t xml:space="preserve">When considering community-based youth work in remote and difficult-to-reach areas in Wales, the accessibility issue </w:t>
      </w:r>
      <w:r>
        <w:rPr>
          <w:rFonts w:ascii="Arial" w:hAnsi="Arial" w:cs="Arial"/>
          <w:sz w:val="24"/>
          <w:szCs w:val="24"/>
        </w:rPr>
        <w:t>arises</w:t>
      </w:r>
      <w:r w:rsidRPr="009854FE">
        <w:rPr>
          <w:rFonts w:ascii="Arial" w:hAnsi="Arial" w:cs="Arial"/>
          <w:sz w:val="24"/>
          <w:szCs w:val="24"/>
        </w:rPr>
        <w:t xml:space="preserve"> (Marshall et al</w:t>
      </w:r>
      <w:r>
        <w:rPr>
          <w:rFonts w:ascii="Arial" w:hAnsi="Arial" w:cs="Arial"/>
          <w:sz w:val="24"/>
          <w:szCs w:val="24"/>
        </w:rPr>
        <w:t>.</w:t>
      </w:r>
      <w:r w:rsidRPr="009854FE">
        <w:rPr>
          <w:rFonts w:ascii="Arial" w:hAnsi="Arial" w:cs="Arial"/>
          <w:sz w:val="24"/>
          <w:szCs w:val="24"/>
        </w:rPr>
        <w:t>, 2021). These young people may not have the same exposure to youth services as their counterparts in metropolitan regions. As previously said, Welsh policies identify this as a problem and urge the youth sector to address it. Despite this, Wales continues to require youth workers to work on developing specialised treatments for at-risk or vulnerable and marginali</w:t>
      </w:r>
      <w:r>
        <w:rPr>
          <w:rFonts w:ascii="Arial" w:hAnsi="Arial" w:cs="Arial"/>
          <w:sz w:val="24"/>
          <w:szCs w:val="24"/>
        </w:rPr>
        <w:t>s</w:t>
      </w:r>
      <w:r w:rsidRPr="009854FE">
        <w:rPr>
          <w:rFonts w:ascii="Arial" w:hAnsi="Arial" w:cs="Arial"/>
          <w:sz w:val="24"/>
          <w:szCs w:val="24"/>
        </w:rPr>
        <w:t>ed populations while offering evidence-based youth work (Ross et al</w:t>
      </w:r>
      <w:r>
        <w:rPr>
          <w:rFonts w:ascii="Arial" w:hAnsi="Arial" w:cs="Arial"/>
          <w:sz w:val="24"/>
          <w:szCs w:val="24"/>
        </w:rPr>
        <w:t>.</w:t>
      </w:r>
      <w:r w:rsidRPr="009854FE">
        <w:rPr>
          <w:rFonts w:ascii="Arial" w:hAnsi="Arial" w:cs="Arial"/>
          <w:sz w:val="24"/>
          <w:szCs w:val="24"/>
        </w:rPr>
        <w:t>, 2016).</w:t>
      </w:r>
      <w:r>
        <w:rPr>
          <w:rFonts w:ascii="Arial" w:hAnsi="Arial" w:cs="Arial"/>
          <w:sz w:val="24"/>
          <w:szCs w:val="24"/>
        </w:rPr>
        <w:t xml:space="preserve"> </w:t>
      </w:r>
      <w:r w:rsidRPr="00405F69">
        <w:rPr>
          <w:rFonts w:ascii="Arial" w:hAnsi="Arial" w:cs="Arial"/>
          <w:sz w:val="24"/>
          <w:szCs w:val="24"/>
        </w:rPr>
        <w:t xml:space="preserve">Youth workers have created new, more approachable types of youth engagement to enhance </w:t>
      </w:r>
      <w:r>
        <w:rPr>
          <w:rFonts w:ascii="Arial" w:hAnsi="Arial" w:cs="Arial"/>
          <w:sz w:val="24"/>
          <w:szCs w:val="24"/>
        </w:rPr>
        <w:t xml:space="preserve">the </w:t>
      </w:r>
      <w:r w:rsidRPr="00405F69">
        <w:rPr>
          <w:rFonts w:ascii="Arial" w:hAnsi="Arial" w:cs="Arial"/>
          <w:sz w:val="24"/>
          <w:szCs w:val="24"/>
        </w:rPr>
        <w:t>participation of disadvantaged children</w:t>
      </w:r>
      <w:r>
        <w:rPr>
          <w:rFonts w:ascii="Arial" w:hAnsi="Arial" w:cs="Arial"/>
          <w:sz w:val="24"/>
          <w:szCs w:val="24"/>
        </w:rPr>
        <w:t>. Yet,</w:t>
      </w:r>
      <w:r w:rsidRPr="00405F69">
        <w:rPr>
          <w:rFonts w:ascii="Arial" w:hAnsi="Arial" w:cs="Arial"/>
          <w:sz w:val="24"/>
          <w:szCs w:val="24"/>
        </w:rPr>
        <w:t xml:space="preserve"> they are criticised for not achieving favourable consequences and even causing </w:t>
      </w:r>
      <w:r>
        <w:rPr>
          <w:rFonts w:ascii="Arial" w:hAnsi="Arial" w:cs="Arial"/>
          <w:sz w:val="24"/>
          <w:szCs w:val="24"/>
        </w:rPr>
        <w:t>advers</w:t>
      </w:r>
      <w:r w:rsidRPr="00405F69">
        <w:rPr>
          <w:rFonts w:ascii="Arial" w:hAnsi="Arial" w:cs="Arial"/>
          <w:sz w:val="24"/>
          <w:szCs w:val="24"/>
        </w:rPr>
        <w:t xml:space="preserve">e impacts, according to scholars like Baldridge (2020). Public youth facilities, for instance, might have </w:t>
      </w:r>
      <w:r>
        <w:rPr>
          <w:rFonts w:ascii="Arial" w:hAnsi="Arial" w:cs="Arial"/>
          <w:sz w:val="24"/>
          <w:szCs w:val="24"/>
        </w:rPr>
        <w:t>dire</w:t>
      </w:r>
      <w:r w:rsidRPr="00405F69">
        <w:rPr>
          <w:rFonts w:ascii="Arial" w:hAnsi="Arial" w:cs="Arial"/>
          <w:sz w:val="24"/>
          <w:szCs w:val="24"/>
        </w:rPr>
        <w:t xml:space="preserve"> repercussions such as annoyance, drug misuse, greed, violence, delinquent behaviour, and thuggery (Ward, 2005). As a result, </w:t>
      </w:r>
      <w:r w:rsidRPr="00405F69">
        <w:rPr>
          <w:rFonts w:ascii="Arial" w:hAnsi="Arial" w:cs="Arial"/>
          <w:sz w:val="24"/>
          <w:szCs w:val="24"/>
        </w:rPr>
        <w:lastRenderedPageBreak/>
        <w:t xml:space="preserve">policymakers are encouraging youth workers to address this problem; yet they are struggling since they must validate their efforts by producing proof of beneficial </w:t>
      </w:r>
      <w:r>
        <w:rPr>
          <w:rFonts w:ascii="Arial" w:hAnsi="Arial" w:cs="Arial"/>
          <w:sz w:val="24"/>
          <w:szCs w:val="24"/>
        </w:rPr>
        <w:t>effec</w:t>
      </w:r>
      <w:r w:rsidRPr="00405F69">
        <w:rPr>
          <w:rFonts w:ascii="Arial" w:hAnsi="Arial" w:cs="Arial"/>
          <w:sz w:val="24"/>
          <w:szCs w:val="24"/>
        </w:rPr>
        <w:t>ts.</w:t>
      </w:r>
    </w:p>
    <w:p w14:paraId="3490CA1E" w14:textId="77777777" w:rsidR="00461C45" w:rsidRDefault="00461C45" w:rsidP="00F64CE2">
      <w:pPr>
        <w:rPr>
          <w:rFonts w:ascii="Arial" w:hAnsi="Arial" w:cs="Arial"/>
          <w:sz w:val="24"/>
          <w:szCs w:val="24"/>
        </w:rPr>
      </w:pPr>
    </w:p>
    <w:p w14:paraId="63DB1BE4" w14:textId="77777777" w:rsidR="00461C45" w:rsidRDefault="00461C45" w:rsidP="00F64CE2">
      <w:pPr>
        <w:rPr>
          <w:rFonts w:ascii="Arial" w:hAnsi="Arial" w:cs="Arial"/>
          <w:sz w:val="24"/>
          <w:szCs w:val="24"/>
        </w:rPr>
      </w:pPr>
    </w:p>
    <w:p w14:paraId="48481093" w14:textId="77777777" w:rsidR="00461C45" w:rsidRDefault="00461C45" w:rsidP="00F64CE2">
      <w:pPr>
        <w:rPr>
          <w:rFonts w:ascii="Arial" w:hAnsi="Arial" w:cs="Arial"/>
          <w:sz w:val="24"/>
          <w:szCs w:val="24"/>
        </w:rPr>
      </w:pPr>
    </w:p>
    <w:p w14:paraId="06226501" w14:textId="77777777" w:rsidR="00461C45" w:rsidRDefault="00461C45" w:rsidP="00F64CE2">
      <w:pPr>
        <w:rPr>
          <w:rFonts w:ascii="Arial" w:hAnsi="Arial" w:cs="Arial"/>
          <w:sz w:val="24"/>
          <w:szCs w:val="24"/>
        </w:rPr>
      </w:pPr>
    </w:p>
    <w:p w14:paraId="681BC637" w14:textId="77777777" w:rsidR="00461C45" w:rsidRDefault="00461C45" w:rsidP="00F64CE2">
      <w:pPr>
        <w:rPr>
          <w:rFonts w:ascii="Arial" w:hAnsi="Arial" w:cs="Arial"/>
          <w:sz w:val="24"/>
          <w:szCs w:val="24"/>
        </w:rPr>
      </w:pPr>
    </w:p>
    <w:p w14:paraId="0E5E4264" w14:textId="77777777" w:rsidR="00461C45" w:rsidRDefault="00461C45" w:rsidP="00F64CE2">
      <w:pPr>
        <w:rPr>
          <w:rFonts w:ascii="Arial" w:hAnsi="Arial" w:cs="Arial"/>
          <w:sz w:val="24"/>
          <w:szCs w:val="24"/>
        </w:rPr>
      </w:pPr>
    </w:p>
    <w:p w14:paraId="4A51F937" w14:textId="77777777" w:rsidR="00CE3F3B" w:rsidRDefault="00CE3F3B" w:rsidP="00F64CE2">
      <w:pPr>
        <w:rPr>
          <w:rFonts w:ascii="Arial" w:hAnsi="Arial" w:cs="Arial"/>
          <w:sz w:val="24"/>
          <w:szCs w:val="24"/>
        </w:rPr>
      </w:pPr>
    </w:p>
    <w:p w14:paraId="3C28C6AA" w14:textId="77777777" w:rsidR="00CE3F3B" w:rsidRDefault="00CE3F3B" w:rsidP="00F64CE2">
      <w:pPr>
        <w:rPr>
          <w:rFonts w:ascii="Arial" w:hAnsi="Arial" w:cs="Arial"/>
          <w:sz w:val="24"/>
          <w:szCs w:val="24"/>
        </w:rPr>
      </w:pPr>
    </w:p>
    <w:p w14:paraId="3887DCC6" w14:textId="77777777" w:rsidR="00CE3F3B" w:rsidRDefault="00CE3F3B" w:rsidP="00F64CE2">
      <w:pPr>
        <w:rPr>
          <w:rFonts w:ascii="Arial" w:hAnsi="Arial" w:cs="Arial"/>
          <w:sz w:val="24"/>
          <w:szCs w:val="24"/>
        </w:rPr>
      </w:pPr>
    </w:p>
    <w:p w14:paraId="1A19CAC8" w14:textId="77777777" w:rsidR="00CE3F3B" w:rsidRDefault="00CE3F3B" w:rsidP="00F64CE2">
      <w:pPr>
        <w:rPr>
          <w:rFonts w:ascii="Arial" w:hAnsi="Arial" w:cs="Arial"/>
          <w:sz w:val="24"/>
          <w:szCs w:val="24"/>
        </w:rPr>
      </w:pPr>
    </w:p>
    <w:p w14:paraId="0D7C0007" w14:textId="77777777" w:rsidR="00CE3F3B" w:rsidRDefault="00CE3F3B" w:rsidP="00F64CE2">
      <w:pPr>
        <w:rPr>
          <w:rFonts w:ascii="Arial" w:hAnsi="Arial" w:cs="Arial"/>
          <w:sz w:val="24"/>
          <w:szCs w:val="24"/>
        </w:rPr>
      </w:pPr>
    </w:p>
    <w:p w14:paraId="1BD71244" w14:textId="77777777" w:rsidR="00CE3F3B" w:rsidRDefault="00CE3F3B" w:rsidP="00F64CE2">
      <w:pPr>
        <w:rPr>
          <w:rFonts w:ascii="Arial" w:hAnsi="Arial" w:cs="Arial"/>
          <w:sz w:val="24"/>
          <w:szCs w:val="24"/>
        </w:rPr>
      </w:pPr>
    </w:p>
    <w:p w14:paraId="6E07027B" w14:textId="77777777" w:rsidR="00CE3F3B" w:rsidRDefault="00CE3F3B" w:rsidP="00F64CE2">
      <w:pPr>
        <w:rPr>
          <w:rFonts w:ascii="Arial" w:hAnsi="Arial" w:cs="Arial"/>
          <w:sz w:val="24"/>
          <w:szCs w:val="24"/>
        </w:rPr>
      </w:pPr>
    </w:p>
    <w:p w14:paraId="2936D446" w14:textId="77777777" w:rsidR="00CE3F3B" w:rsidRDefault="00CE3F3B" w:rsidP="00F64CE2">
      <w:pPr>
        <w:rPr>
          <w:rFonts w:ascii="Arial" w:hAnsi="Arial" w:cs="Arial"/>
          <w:sz w:val="24"/>
          <w:szCs w:val="24"/>
        </w:rPr>
      </w:pPr>
    </w:p>
    <w:p w14:paraId="66B6D52A" w14:textId="77777777" w:rsidR="00CE3F3B" w:rsidRDefault="00CE3F3B" w:rsidP="00F64CE2">
      <w:pPr>
        <w:rPr>
          <w:rFonts w:ascii="Arial" w:hAnsi="Arial" w:cs="Arial"/>
          <w:sz w:val="24"/>
          <w:szCs w:val="24"/>
        </w:rPr>
      </w:pPr>
    </w:p>
    <w:p w14:paraId="5A251BA2" w14:textId="77777777" w:rsidR="00CE3F3B" w:rsidRDefault="00CE3F3B" w:rsidP="00F64CE2">
      <w:pPr>
        <w:rPr>
          <w:rFonts w:ascii="Arial" w:hAnsi="Arial" w:cs="Arial"/>
          <w:sz w:val="24"/>
          <w:szCs w:val="24"/>
        </w:rPr>
      </w:pPr>
    </w:p>
    <w:p w14:paraId="4CD0FB53" w14:textId="77777777" w:rsidR="00CE3F3B" w:rsidRDefault="00CE3F3B" w:rsidP="00F64CE2">
      <w:pPr>
        <w:rPr>
          <w:rFonts w:ascii="Arial" w:hAnsi="Arial" w:cs="Arial"/>
          <w:sz w:val="24"/>
          <w:szCs w:val="24"/>
        </w:rPr>
      </w:pPr>
    </w:p>
    <w:p w14:paraId="128E1A98" w14:textId="77777777" w:rsidR="00CE3F3B" w:rsidRDefault="00CE3F3B" w:rsidP="00F64CE2">
      <w:pPr>
        <w:rPr>
          <w:rFonts w:ascii="Arial" w:hAnsi="Arial" w:cs="Arial"/>
          <w:sz w:val="24"/>
          <w:szCs w:val="24"/>
        </w:rPr>
      </w:pPr>
    </w:p>
    <w:p w14:paraId="1EF0778D" w14:textId="77777777" w:rsidR="00CE3F3B" w:rsidRDefault="00CE3F3B" w:rsidP="00F64CE2">
      <w:pPr>
        <w:rPr>
          <w:rFonts w:ascii="Arial" w:hAnsi="Arial" w:cs="Arial"/>
          <w:sz w:val="24"/>
          <w:szCs w:val="24"/>
        </w:rPr>
      </w:pPr>
    </w:p>
    <w:p w14:paraId="181C117F" w14:textId="77777777" w:rsidR="00CE3F3B" w:rsidRDefault="00CE3F3B" w:rsidP="00F64CE2">
      <w:pPr>
        <w:rPr>
          <w:rFonts w:ascii="Arial" w:hAnsi="Arial" w:cs="Arial"/>
          <w:sz w:val="24"/>
          <w:szCs w:val="24"/>
        </w:rPr>
      </w:pPr>
    </w:p>
    <w:p w14:paraId="000C6BD5" w14:textId="77777777" w:rsidR="00CE3F3B" w:rsidRDefault="00CE3F3B" w:rsidP="00F64CE2">
      <w:pPr>
        <w:rPr>
          <w:rFonts w:ascii="Arial" w:hAnsi="Arial" w:cs="Arial"/>
          <w:sz w:val="24"/>
          <w:szCs w:val="24"/>
        </w:rPr>
      </w:pPr>
    </w:p>
    <w:p w14:paraId="24E37D3B" w14:textId="77777777" w:rsidR="00CE3F3B" w:rsidRDefault="00CE3F3B" w:rsidP="00F64CE2">
      <w:pPr>
        <w:rPr>
          <w:rFonts w:ascii="Arial" w:hAnsi="Arial" w:cs="Arial"/>
          <w:sz w:val="24"/>
          <w:szCs w:val="24"/>
        </w:rPr>
      </w:pPr>
    </w:p>
    <w:p w14:paraId="567E089A" w14:textId="77777777" w:rsidR="00CE3F3B" w:rsidRDefault="00CE3F3B" w:rsidP="00F64CE2">
      <w:pPr>
        <w:rPr>
          <w:rFonts w:ascii="Arial" w:hAnsi="Arial" w:cs="Arial"/>
          <w:sz w:val="24"/>
          <w:szCs w:val="24"/>
        </w:rPr>
      </w:pPr>
    </w:p>
    <w:p w14:paraId="3A844335" w14:textId="77777777" w:rsidR="00CE3F3B" w:rsidRDefault="00CE3F3B" w:rsidP="00F64CE2">
      <w:pPr>
        <w:rPr>
          <w:rFonts w:ascii="Arial" w:hAnsi="Arial" w:cs="Arial"/>
          <w:sz w:val="24"/>
          <w:szCs w:val="24"/>
        </w:rPr>
      </w:pPr>
    </w:p>
    <w:p w14:paraId="1BD0873D" w14:textId="77777777" w:rsidR="00CE3F3B" w:rsidRDefault="00CE3F3B" w:rsidP="00F64CE2">
      <w:pPr>
        <w:rPr>
          <w:rFonts w:ascii="Arial" w:hAnsi="Arial" w:cs="Arial"/>
          <w:sz w:val="24"/>
          <w:szCs w:val="24"/>
        </w:rPr>
      </w:pPr>
    </w:p>
    <w:p w14:paraId="3568C19C" w14:textId="77777777" w:rsidR="00CE3F3B" w:rsidRDefault="00CE3F3B" w:rsidP="00F64CE2">
      <w:pPr>
        <w:rPr>
          <w:rFonts w:ascii="Arial" w:hAnsi="Arial" w:cs="Arial"/>
          <w:sz w:val="24"/>
          <w:szCs w:val="24"/>
        </w:rPr>
      </w:pPr>
    </w:p>
    <w:p w14:paraId="3913DF17" w14:textId="77777777" w:rsidR="00740FDF" w:rsidRDefault="00740FDF" w:rsidP="00CE3F3B">
      <w:pPr>
        <w:spacing w:line="480" w:lineRule="auto"/>
        <w:rPr>
          <w:rFonts w:ascii="Arial" w:hAnsi="Arial" w:cs="Arial"/>
          <w:b/>
          <w:bCs/>
          <w:sz w:val="24"/>
          <w:szCs w:val="24"/>
        </w:rPr>
      </w:pPr>
      <w:r>
        <w:rPr>
          <w:rFonts w:ascii="Arial" w:hAnsi="Arial" w:cs="Arial"/>
          <w:b/>
          <w:bCs/>
          <w:sz w:val="24"/>
          <w:szCs w:val="24"/>
        </w:rPr>
        <w:lastRenderedPageBreak/>
        <w:t>Chapter 6</w:t>
      </w:r>
    </w:p>
    <w:p w14:paraId="0D5E3A74" w14:textId="2C64FB92" w:rsidR="00740FDF" w:rsidRDefault="00740FDF" w:rsidP="00CE3F3B">
      <w:pPr>
        <w:spacing w:line="480" w:lineRule="auto"/>
        <w:rPr>
          <w:rFonts w:ascii="Arial" w:hAnsi="Arial" w:cs="Arial"/>
          <w:b/>
          <w:bCs/>
          <w:sz w:val="24"/>
          <w:szCs w:val="24"/>
        </w:rPr>
      </w:pPr>
      <w:r>
        <w:rPr>
          <w:rFonts w:ascii="Arial" w:hAnsi="Arial" w:cs="Arial"/>
          <w:b/>
          <w:bCs/>
          <w:sz w:val="24"/>
          <w:szCs w:val="24"/>
        </w:rPr>
        <w:t xml:space="preserve">Conclusion </w:t>
      </w:r>
    </w:p>
    <w:p w14:paraId="72F53EC4" w14:textId="77777777" w:rsidR="00740FDF" w:rsidRDefault="00740FDF" w:rsidP="00CE3F3B">
      <w:pPr>
        <w:spacing w:line="480" w:lineRule="auto"/>
        <w:rPr>
          <w:rFonts w:ascii="Arial" w:hAnsi="Arial" w:cs="Arial"/>
          <w:sz w:val="24"/>
          <w:szCs w:val="24"/>
        </w:rPr>
      </w:pPr>
      <w:r w:rsidRPr="00966D68">
        <w:rPr>
          <w:rFonts w:ascii="Arial" w:hAnsi="Arial" w:cs="Arial"/>
          <w:sz w:val="24"/>
          <w:szCs w:val="24"/>
        </w:rPr>
        <w:t>Th</w:t>
      </w:r>
      <w:r>
        <w:rPr>
          <w:rFonts w:ascii="Arial" w:hAnsi="Arial" w:cs="Arial"/>
          <w:sz w:val="24"/>
          <w:szCs w:val="24"/>
        </w:rPr>
        <w:t>is research aimed</w:t>
      </w:r>
      <w:r w:rsidRPr="00966D68">
        <w:rPr>
          <w:rFonts w:ascii="Arial" w:hAnsi="Arial" w:cs="Arial"/>
          <w:sz w:val="24"/>
          <w:szCs w:val="24"/>
        </w:rPr>
        <w:t xml:space="preserve"> to determine </w:t>
      </w:r>
      <w:r>
        <w:rPr>
          <w:rFonts w:ascii="Arial" w:hAnsi="Arial" w:cs="Arial"/>
          <w:sz w:val="24"/>
          <w:szCs w:val="24"/>
        </w:rPr>
        <w:t>youth participation's potential strengths and drawbacks</w:t>
      </w:r>
      <w:r w:rsidRPr="00966D68">
        <w:rPr>
          <w:rFonts w:ascii="Arial" w:hAnsi="Arial" w:cs="Arial"/>
          <w:sz w:val="24"/>
          <w:szCs w:val="24"/>
        </w:rPr>
        <w:t xml:space="preserve"> in developing young people's political literacy in Wales. The </w:t>
      </w:r>
      <w:r>
        <w:rPr>
          <w:rFonts w:ascii="Arial" w:hAnsi="Arial" w:cs="Arial"/>
          <w:sz w:val="24"/>
          <w:szCs w:val="24"/>
        </w:rPr>
        <w:t>study</w:t>
      </w:r>
      <w:r w:rsidRPr="00966D68">
        <w:rPr>
          <w:rFonts w:ascii="Arial" w:hAnsi="Arial" w:cs="Arial"/>
          <w:sz w:val="24"/>
          <w:szCs w:val="24"/>
        </w:rPr>
        <w:t xml:space="preserve"> included a comprehensive examination of national policy in Wales addressing political literacy and youth work</w:t>
      </w:r>
      <w:r>
        <w:rPr>
          <w:rFonts w:ascii="Arial" w:hAnsi="Arial" w:cs="Arial"/>
          <w:sz w:val="24"/>
          <w:szCs w:val="24"/>
        </w:rPr>
        <w:t xml:space="preserve"> and</w:t>
      </w:r>
      <w:r w:rsidRPr="00966D68">
        <w:rPr>
          <w:rFonts w:ascii="Arial" w:hAnsi="Arial" w:cs="Arial"/>
          <w:sz w:val="24"/>
          <w:szCs w:val="24"/>
        </w:rPr>
        <w:t xml:space="preserve"> surveys with youth workers and the broader public to assess current </w:t>
      </w:r>
      <w:r>
        <w:rPr>
          <w:rFonts w:ascii="Arial" w:hAnsi="Arial" w:cs="Arial"/>
          <w:sz w:val="24"/>
          <w:szCs w:val="24"/>
        </w:rPr>
        <w:t>work</w:t>
      </w:r>
      <w:r w:rsidRPr="00966D68">
        <w:rPr>
          <w:rFonts w:ascii="Arial" w:hAnsi="Arial" w:cs="Arial"/>
          <w:sz w:val="24"/>
          <w:szCs w:val="24"/>
        </w:rPr>
        <w:t xml:space="preserve"> practi</w:t>
      </w:r>
      <w:r>
        <w:rPr>
          <w:rFonts w:ascii="Arial" w:hAnsi="Arial" w:cs="Arial"/>
          <w:sz w:val="24"/>
          <w:szCs w:val="24"/>
        </w:rPr>
        <w:t>c</w:t>
      </w:r>
      <w:r w:rsidRPr="00966D68">
        <w:rPr>
          <w:rFonts w:ascii="Arial" w:hAnsi="Arial" w:cs="Arial"/>
          <w:sz w:val="24"/>
          <w:szCs w:val="24"/>
        </w:rPr>
        <w:t xml:space="preserve">es. </w:t>
      </w:r>
      <w:r>
        <w:rPr>
          <w:rFonts w:ascii="Arial" w:hAnsi="Arial" w:cs="Arial"/>
          <w:sz w:val="24"/>
          <w:szCs w:val="24"/>
        </w:rPr>
        <w:t>In addition, t</w:t>
      </w:r>
      <w:r w:rsidRPr="00966D68">
        <w:rPr>
          <w:rFonts w:ascii="Arial" w:hAnsi="Arial" w:cs="Arial"/>
          <w:sz w:val="24"/>
          <w:szCs w:val="24"/>
        </w:rPr>
        <w:t>he investigation critically evaluated the perspective of youth workers and the expertise of their work</w:t>
      </w:r>
      <w:r>
        <w:rPr>
          <w:rFonts w:ascii="Arial" w:hAnsi="Arial" w:cs="Arial"/>
          <w:sz w:val="24"/>
          <w:szCs w:val="24"/>
        </w:rPr>
        <w:t xml:space="preserve"> and</w:t>
      </w:r>
      <w:r w:rsidRPr="00966D68">
        <w:rPr>
          <w:rFonts w:ascii="Arial" w:hAnsi="Arial" w:cs="Arial"/>
          <w:sz w:val="24"/>
          <w:szCs w:val="24"/>
        </w:rPr>
        <w:t xml:space="preserve"> the policies</w:t>
      </w:r>
      <w:r>
        <w:rPr>
          <w:rFonts w:ascii="Arial" w:hAnsi="Arial" w:cs="Arial"/>
          <w:sz w:val="24"/>
          <w:szCs w:val="24"/>
        </w:rPr>
        <w:t>, in theory,</w:t>
      </w:r>
      <w:r w:rsidRPr="00966D68">
        <w:rPr>
          <w:rFonts w:ascii="Arial" w:hAnsi="Arial" w:cs="Arial"/>
          <w:sz w:val="24"/>
          <w:szCs w:val="24"/>
        </w:rPr>
        <w:t xml:space="preserve"> employing this method. The </w:t>
      </w:r>
      <w:r>
        <w:rPr>
          <w:rFonts w:ascii="Arial" w:hAnsi="Arial" w:cs="Arial"/>
          <w:sz w:val="24"/>
          <w:szCs w:val="24"/>
        </w:rPr>
        <w:t>primary</w:t>
      </w:r>
      <w:r w:rsidRPr="00966D68">
        <w:rPr>
          <w:rFonts w:ascii="Arial" w:hAnsi="Arial" w:cs="Arial"/>
          <w:sz w:val="24"/>
          <w:szCs w:val="24"/>
        </w:rPr>
        <w:t xml:space="preserve"> purpose was to determine the influence of youth participation on individual levels of political literacy among young people in Wales</w:t>
      </w:r>
      <w:r>
        <w:rPr>
          <w:rFonts w:ascii="Arial" w:hAnsi="Arial" w:cs="Arial"/>
          <w:sz w:val="24"/>
          <w:szCs w:val="24"/>
        </w:rPr>
        <w:t xml:space="preserve"> and</w:t>
      </w:r>
      <w:r w:rsidRPr="00966D68">
        <w:rPr>
          <w:rFonts w:ascii="Arial" w:hAnsi="Arial" w:cs="Arial"/>
          <w:sz w:val="24"/>
          <w:szCs w:val="24"/>
        </w:rPr>
        <w:t xml:space="preserve"> its status and effect within Welsh society.</w:t>
      </w:r>
    </w:p>
    <w:p w14:paraId="4575E21C" w14:textId="6E793D4D" w:rsidR="00740FDF" w:rsidRDefault="00740FDF" w:rsidP="00CE3F3B">
      <w:pPr>
        <w:spacing w:line="480" w:lineRule="auto"/>
        <w:rPr>
          <w:rFonts w:ascii="Arial" w:hAnsi="Arial" w:cs="Arial"/>
          <w:sz w:val="24"/>
          <w:szCs w:val="24"/>
        </w:rPr>
      </w:pPr>
      <w:r w:rsidRPr="00F53004">
        <w:rPr>
          <w:rFonts w:ascii="Arial" w:hAnsi="Arial" w:cs="Arial"/>
          <w:sz w:val="24"/>
          <w:szCs w:val="24"/>
        </w:rPr>
        <w:t>According to the findings, implementing programmes that address political literacy in cognitive and behavioural function</w:t>
      </w:r>
      <w:r>
        <w:rPr>
          <w:rFonts w:ascii="Arial" w:hAnsi="Arial" w:cs="Arial"/>
          <w:sz w:val="24"/>
          <w:szCs w:val="24"/>
        </w:rPr>
        <w:t>s</w:t>
      </w:r>
      <w:r w:rsidRPr="00F53004">
        <w:rPr>
          <w:rFonts w:ascii="Arial" w:hAnsi="Arial" w:cs="Arial"/>
          <w:sz w:val="24"/>
          <w:szCs w:val="24"/>
        </w:rPr>
        <w:t xml:space="preserve"> </w:t>
      </w:r>
      <w:r>
        <w:rPr>
          <w:rFonts w:ascii="Arial" w:hAnsi="Arial" w:cs="Arial"/>
          <w:sz w:val="24"/>
          <w:szCs w:val="24"/>
        </w:rPr>
        <w:t>positively impacts</w:t>
      </w:r>
      <w:r w:rsidRPr="00F53004">
        <w:rPr>
          <w:rFonts w:ascii="Arial" w:hAnsi="Arial" w:cs="Arial"/>
          <w:sz w:val="24"/>
          <w:szCs w:val="24"/>
        </w:rPr>
        <w:t xml:space="preserve"> young people's levels of political literacy. These initiatives provide every young person with the skills required for civic engagement (Kirlin, 2003) a</w:t>
      </w:r>
      <w:r>
        <w:rPr>
          <w:rFonts w:ascii="Arial" w:hAnsi="Arial" w:cs="Arial"/>
          <w:sz w:val="24"/>
          <w:szCs w:val="24"/>
        </w:rPr>
        <w:t>nd</w:t>
      </w:r>
      <w:r w:rsidRPr="00F53004">
        <w:rPr>
          <w:rFonts w:ascii="Arial" w:hAnsi="Arial" w:cs="Arial"/>
          <w:sz w:val="24"/>
          <w:szCs w:val="24"/>
        </w:rPr>
        <w:t xml:space="preserve"> a feeling of belonging and community (Cicognani and colleagues, 2015)</w:t>
      </w:r>
      <w:r>
        <w:rPr>
          <w:rFonts w:ascii="Arial" w:hAnsi="Arial" w:cs="Arial"/>
          <w:sz w:val="24"/>
          <w:szCs w:val="24"/>
        </w:rPr>
        <w:t>.</w:t>
      </w:r>
      <w:r w:rsidRPr="00F53004">
        <w:rPr>
          <w:rFonts w:ascii="Arial" w:hAnsi="Arial" w:cs="Arial"/>
          <w:sz w:val="24"/>
          <w:szCs w:val="24"/>
        </w:rPr>
        <w:t xml:space="preserve"> In contrast, the study finds that youth workers have difficulty assessing that influence, particularly the effect of ongoing programmes or the process itself, which is not a quantifiable issue.</w:t>
      </w:r>
      <w:r>
        <w:rPr>
          <w:rFonts w:ascii="Arial" w:hAnsi="Arial" w:cs="Arial"/>
          <w:sz w:val="24"/>
          <w:szCs w:val="24"/>
        </w:rPr>
        <w:t xml:space="preserve"> </w:t>
      </w:r>
      <w:r w:rsidRPr="00F4490E">
        <w:rPr>
          <w:rFonts w:ascii="Arial" w:hAnsi="Arial" w:cs="Arial"/>
          <w:sz w:val="24"/>
          <w:szCs w:val="24"/>
        </w:rPr>
        <w:t>On the one hand, the research looked at how favourable young workers feel about Welsh organi</w:t>
      </w:r>
      <w:r>
        <w:rPr>
          <w:rFonts w:ascii="Arial" w:hAnsi="Arial" w:cs="Arial"/>
          <w:sz w:val="24"/>
          <w:szCs w:val="24"/>
        </w:rPr>
        <w:t>s</w:t>
      </w:r>
      <w:r w:rsidRPr="00F4490E">
        <w:rPr>
          <w:rFonts w:ascii="Arial" w:hAnsi="Arial" w:cs="Arial"/>
          <w:sz w:val="24"/>
          <w:szCs w:val="24"/>
        </w:rPr>
        <w:t>ations. On the other hand, they believe they are devalued and that the same organi</w:t>
      </w:r>
      <w:r>
        <w:rPr>
          <w:rFonts w:ascii="Arial" w:hAnsi="Arial" w:cs="Arial"/>
          <w:sz w:val="24"/>
          <w:szCs w:val="24"/>
        </w:rPr>
        <w:t>s</w:t>
      </w:r>
      <w:r w:rsidRPr="00F4490E">
        <w:rPr>
          <w:rFonts w:ascii="Arial" w:hAnsi="Arial" w:cs="Arial"/>
          <w:sz w:val="24"/>
          <w:szCs w:val="24"/>
        </w:rPr>
        <w:t>ations do not recognise them.</w:t>
      </w:r>
      <w:r>
        <w:rPr>
          <w:rFonts w:ascii="Arial" w:hAnsi="Arial" w:cs="Arial"/>
          <w:sz w:val="24"/>
          <w:szCs w:val="24"/>
        </w:rPr>
        <w:t xml:space="preserve"> </w:t>
      </w:r>
      <w:r w:rsidRPr="00C74DF4">
        <w:rPr>
          <w:rFonts w:ascii="Arial" w:hAnsi="Arial" w:cs="Arial"/>
          <w:sz w:val="24"/>
          <w:szCs w:val="24"/>
        </w:rPr>
        <w:t>Youth workers are often asked to participate in evidence-based youth work, which demands documentation of the results, to achieve positive outcomes and transferable practi</w:t>
      </w:r>
      <w:r>
        <w:rPr>
          <w:rFonts w:ascii="Arial" w:hAnsi="Arial" w:cs="Arial"/>
          <w:sz w:val="24"/>
          <w:szCs w:val="24"/>
        </w:rPr>
        <w:t>c</w:t>
      </w:r>
      <w:r w:rsidRPr="00C74DF4">
        <w:rPr>
          <w:rFonts w:ascii="Arial" w:hAnsi="Arial" w:cs="Arial"/>
          <w:sz w:val="24"/>
          <w:szCs w:val="24"/>
        </w:rPr>
        <w:t xml:space="preserve">e (Factor, 2016). </w:t>
      </w:r>
      <w:r>
        <w:rPr>
          <w:rFonts w:ascii="Arial" w:hAnsi="Arial" w:cs="Arial"/>
          <w:sz w:val="24"/>
          <w:szCs w:val="24"/>
        </w:rPr>
        <w:t>However, y</w:t>
      </w:r>
      <w:r w:rsidRPr="00C74DF4">
        <w:rPr>
          <w:rFonts w:ascii="Arial" w:hAnsi="Arial" w:cs="Arial"/>
          <w:sz w:val="24"/>
          <w:szCs w:val="24"/>
        </w:rPr>
        <w:t xml:space="preserve">outh workers frequently lack evidence and, as a result, encounter budget shortfalls or </w:t>
      </w:r>
      <w:r w:rsidRPr="00C74DF4">
        <w:rPr>
          <w:rFonts w:ascii="Arial" w:hAnsi="Arial" w:cs="Arial"/>
          <w:sz w:val="24"/>
          <w:szCs w:val="24"/>
        </w:rPr>
        <w:lastRenderedPageBreak/>
        <w:t xml:space="preserve">usually focus on easily attainable objectives because they only collaborate with attainable youth (European Commission, 2014). Focusing on the positive and hopeful interactions across the industries, policymakers, the wider public, and the youth work sector will </w:t>
      </w:r>
      <w:r>
        <w:rPr>
          <w:rFonts w:ascii="Arial" w:hAnsi="Arial" w:cs="Arial"/>
          <w:sz w:val="24"/>
          <w:szCs w:val="24"/>
        </w:rPr>
        <w:t>better grasp</w:t>
      </w:r>
      <w:r w:rsidRPr="00C74DF4">
        <w:rPr>
          <w:rFonts w:ascii="Arial" w:hAnsi="Arial" w:cs="Arial"/>
          <w:sz w:val="24"/>
          <w:szCs w:val="24"/>
        </w:rPr>
        <w:t xml:space="preserve"> political literacy programmes and trends amongst young people.</w:t>
      </w:r>
    </w:p>
    <w:p w14:paraId="56701E38" w14:textId="77777777" w:rsidR="00740FDF" w:rsidRDefault="00740FDF" w:rsidP="00CE3F3B">
      <w:pPr>
        <w:spacing w:line="480" w:lineRule="auto"/>
        <w:rPr>
          <w:rFonts w:ascii="Arial" w:hAnsi="Arial" w:cs="Arial"/>
          <w:sz w:val="24"/>
          <w:szCs w:val="24"/>
        </w:rPr>
      </w:pPr>
      <w:r w:rsidRPr="00D21DA9">
        <w:rPr>
          <w:rFonts w:ascii="Arial" w:hAnsi="Arial" w:cs="Arial"/>
          <w:sz w:val="24"/>
          <w:szCs w:val="24"/>
        </w:rPr>
        <w:t xml:space="preserve">This study adds to our understanding of the impact of youth engagement on </w:t>
      </w:r>
      <w:r>
        <w:rPr>
          <w:rFonts w:ascii="Arial" w:hAnsi="Arial" w:cs="Arial"/>
          <w:sz w:val="24"/>
          <w:szCs w:val="24"/>
        </w:rPr>
        <w:t>essential</w:t>
      </w:r>
      <w:r w:rsidRPr="00D21DA9">
        <w:rPr>
          <w:rFonts w:ascii="Arial" w:hAnsi="Arial" w:cs="Arial"/>
          <w:sz w:val="24"/>
          <w:szCs w:val="24"/>
        </w:rPr>
        <w:t xml:space="preserve"> themes like political literacy</w:t>
      </w:r>
      <w:r>
        <w:rPr>
          <w:rFonts w:ascii="Arial" w:hAnsi="Arial" w:cs="Arial"/>
          <w:sz w:val="24"/>
          <w:szCs w:val="24"/>
        </w:rPr>
        <w:t xml:space="preserve"> and</w:t>
      </w:r>
      <w:r w:rsidRPr="00D21DA9">
        <w:rPr>
          <w:rFonts w:ascii="Arial" w:hAnsi="Arial" w:cs="Arial"/>
          <w:sz w:val="24"/>
          <w:szCs w:val="24"/>
        </w:rPr>
        <w:t xml:space="preserve"> the literature on the acknowledg</w:t>
      </w:r>
      <w:r>
        <w:rPr>
          <w:rFonts w:ascii="Arial" w:hAnsi="Arial" w:cs="Arial"/>
          <w:sz w:val="24"/>
          <w:szCs w:val="24"/>
        </w:rPr>
        <w:t>e</w:t>
      </w:r>
      <w:r w:rsidRPr="00D21DA9">
        <w:rPr>
          <w:rFonts w:ascii="Arial" w:hAnsi="Arial" w:cs="Arial"/>
          <w:sz w:val="24"/>
          <w:szCs w:val="24"/>
        </w:rPr>
        <w:t>ment and effect of youth work in civili</w:t>
      </w:r>
      <w:r>
        <w:rPr>
          <w:rFonts w:ascii="Arial" w:hAnsi="Arial" w:cs="Arial"/>
          <w:sz w:val="24"/>
          <w:szCs w:val="24"/>
        </w:rPr>
        <w:t>s</w:t>
      </w:r>
      <w:r w:rsidRPr="00D21DA9">
        <w:rPr>
          <w:rFonts w:ascii="Arial" w:hAnsi="Arial" w:cs="Arial"/>
          <w:sz w:val="24"/>
          <w:szCs w:val="24"/>
        </w:rPr>
        <w:t>ation. The empirical results offer insight into the perspectives of youth workers and the public about political literacy</w:t>
      </w:r>
      <w:r>
        <w:rPr>
          <w:rFonts w:ascii="Arial" w:hAnsi="Arial" w:cs="Arial"/>
          <w:sz w:val="24"/>
          <w:szCs w:val="24"/>
        </w:rPr>
        <w:t xml:space="preserve"> and</w:t>
      </w:r>
      <w:r w:rsidRPr="00D21DA9">
        <w:rPr>
          <w:rFonts w:ascii="Arial" w:hAnsi="Arial" w:cs="Arial"/>
          <w:sz w:val="24"/>
          <w:szCs w:val="24"/>
        </w:rPr>
        <w:t xml:space="preserve"> their opinions and knowledge on the subject. It also examines </w:t>
      </w:r>
      <w:r>
        <w:rPr>
          <w:rFonts w:ascii="Arial" w:hAnsi="Arial" w:cs="Arial"/>
          <w:sz w:val="24"/>
          <w:szCs w:val="24"/>
        </w:rPr>
        <w:t>how</w:t>
      </w:r>
      <w:r w:rsidRPr="00D21DA9">
        <w:rPr>
          <w:rFonts w:ascii="Arial" w:hAnsi="Arial" w:cs="Arial"/>
          <w:sz w:val="24"/>
          <w:szCs w:val="24"/>
        </w:rPr>
        <w:t xml:space="preserve"> political literacy is reflected in Welsh national policies and reports.</w:t>
      </w:r>
    </w:p>
    <w:p w14:paraId="26442037" w14:textId="77777777" w:rsidR="00740FDF" w:rsidRDefault="00740FDF" w:rsidP="00CE3F3B">
      <w:pPr>
        <w:spacing w:line="480" w:lineRule="auto"/>
        <w:rPr>
          <w:rFonts w:ascii="Arial" w:hAnsi="Arial" w:cs="Arial"/>
          <w:sz w:val="24"/>
          <w:szCs w:val="24"/>
        </w:rPr>
      </w:pPr>
      <w:r w:rsidRPr="005D3BE1">
        <w:rPr>
          <w:rFonts w:ascii="Arial" w:hAnsi="Arial" w:cs="Arial"/>
          <w:sz w:val="24"/>
          <w:szCs w:val="24"/>
        </w:rPr>
        <w:t>However, this investigation did not specifically address the function of youth participation in the development of political literacy</w:t>
      </w:r>
      <w:r>
        <w:rPr>
          <w:rFonts w:ascii="Arial" w:hAnsi="Arial" w:cs="Arial"/>
          <w:sz w:val="24"/>
          <w:szCs w:val="24"/>
        </w:rPr>
        <w:t>;</w:t>
      </w:r>
      <w:r w:rsidRPr="005D3BE1">
        <w:rPr>
          <w:rFonts w:ascii="Arial" w:hAnsi="Arial" w:cs="Arial"/>
          <w:sz w:val="24"/>
          <w:szCs w:val="24"/>
        </w:rPr>
        <w:t xml:space="preserve"> it did investigate the potential roles of youth workers in Wales and its acknowledg</w:t>
      </w:r>
      <w:r>
        <w:rPr>
          <w:rFonts w:ascii="Arial" w:hAnsi="Arial" w:cs="Arial"/>
          <w:sz w:val="24"/>
          <w:szCs w:val="24"/>
        </w:rPr>
        <w:t>e</w:t>
      </w:r>
      <w:r w:rsidRPr="005D3BE1">
        <w:rPr>
          <w:rFonts w:ascii="Arial" w:hAnsi="Arial" w:cs="Arial"/>
          <w:sz w:val="24"/>
          <w:szCs w:val="24"/>
        </w:rPr>
        <w:t xml:space="preserve">ment. Furthermore, it is an interdisciplinary research project that connects the third sector with the youth, academic, and governmental processes. The findings </w:t>
      </w:r>
      <w:r>
        <w:rPr>
          <w:rFonts w:ascii="Arial" w:hAnsi="Arial" w:cs="Arial"/>
          <w:sz w:val="24"/>
          <w:szCs w:val="24"/>
        </w:rPr>
        <w:t>revealed how youth workers viewed their job and</w:t>
      </w:r>
      <w:r w:rsidRPr="005D3BE1">
        <w:rPr>
          <w:rFonts w:ascii="Arial" w:hAnsi="Arial" w:cs="Arial"/>
          <w:sz w:val="24"/>
          <w:szCs w:val="24"/>
        </w:rPr>
        <w:t xml:space="preserve"> presented these views in the context of Wales</w:t>
      </w:r>
      <w:r>
        <w:rPr>
          <w:rFonts w:ascii="Arial" w:hAnsi="Arial" w:cs="Arial"/>
          <w:sz w:val="24"/>
          <w:szCs w:val="24"/>
        </w:rPr>
        <w:t>'</w:t>
      </w:r>
      <w:r w:rsidRPr="005D3BE1">
        <w:rPr>
          <w:rFonts w:ascii="Arial" w:hAnsi="Arial" w:cs="Arial"/>
          <w:sz w:val="24"/>
          <w:szCs w:val="24"/>
        </w:rPr>
        <w:t>s overall youth policy agenda.</w:t>
      </w:r>
    </w:p>
    <w:p w14:paraId="1E94979A" w14:textId="77777777" w:rsidR="00740FDF" w:rsidRDefault="00740FDF" w:rsidP="00CE3F3B">
      <w:pPr>
        <w:spacing w:line="480" w:lineRule="auto"/>
        <w:rPr>
          <w:rFonts w:ascii="Arial" w:hAnsi="Arial" w:cs="Arial"/>
          <w:sz w:val="24"/>
          <w:szCs w:val="24"/>
        </w:rPr>
      </w:pPr>
      <w:r w:rsidRPr="008419A7">
        <w:rPr>
          <w:rFonts w:ascii="Arial" w:hAnsi="Arial" w:cs="Arial"/>
          <w:sz w:val="24"/>
          <w:szCs w:val="24"/>
        </w:rPr>
        <w:t xml:space="preserve">These findings have certain limits in terms of generalizability. To begin with, the investigation only includes a tiny number of people in its collection of primary data. A </w:t>
      </w:r>
      <w:r>
        <w:rPr>
          <w:rFonts w:ascii="Arial" w:hAnsi="Arial" w:cs="Arial"/>
          <w:sz w:val="24"/>
          <w:szCs w:val="24"/>
        </w:rPr>
        <w:t>more significant</w:t>
      </w:r>
      <w:r w:rsidRPr="008419A7">
        <w:rPr>
          <w:rFonts w:ascii="Arial" w:hAnsi="Arial" w:cs="Arial"/>
          <w:sz w:val="24"/>
          <w:szCs w:val="24"/>
        </w:rPr>
        <w:t xml:space="preserve"> number of respondents would have resulted in a </w:t>
      </w:r>
      <w:r>
        <w:rPr>
          <w:rFonts w:ascii="Arial" w:hAnsi="Arial" w:cs="Arial"/>
          <w:sz w:val="24"/>
          <w:szCs w:val="24"/>
        </w:rPr>
        <w:t>more excellent</w:t>
      </w:r>
      <w:r w:rsidRPr="008419A7">
        <w:rPr>
          <w:rFonts w:ascii="Arial" w:hAnsi="Arial" w:cs="Arial"/>
          <w:sz w:val="24"/>
          <w:szCs w:val="24"/>
        </w:rPr>
        <w:t xml:space="preserve"> range of responses, </w:t>
      </w:r>
      <w:r>
        <w:rPr>
          <w:rFonts w:ascii="Arial" w:hAnsi="Arial" w:cs="Arial"/>
          <w:sz w:val="24"/>
          <w:szCs w:val="24"/>
        </w:rPr>
        <w:t>resulting</w:t>
      </w:r>
      <w:r w:rsidRPr="008419A7">
        <w:rPr>
          <w:rFonts w:ascii="Arial" w:hAnsi="Arial" w:cs="Arial"/>
          <w:sz w:val="24"/>
          <w:szCs w:val="24"/>
        </w:rPr>
        <w:t xml:space="preserve"> in numerous outcomes. Furthermore, the research does not reflect the perspectives of young people. As a result, it does not </w:t>
      </w:r>
      <w:r>
        <w:rPr>
          <w:rFonts w:ascii="Arial" w:hAnsi="Arial" w:cs="Arial"/>
          <w:sz w:val="24"/>
          <w:szCs w:val="24"/>
        </w:rPr>
        <w:t>entir</w:t>
      </w:r>
      <w:r w:rsidRPr="008419A7">
        <w:rPr>
          <w:rFonts w:ascii="Arial" w:hAnsi="Arial" w:cs="Arial"/>
          <w:sz w:val="24"/>
          <w:szCs w:val="24"/>
        </w:rPr>
        <w:t xml:space="preserve">ely reflect the views of all parties involved. Regrettably, young people were not included </w:t>
      </w:r>
      <w:r w:rsidRPr="008419A7">
        <w:rPr>
          <w:rFonts w:ascii="Arial" w:hAnsi="Arial" w:cs="Arial"/>
          <w:sz w:val="24"/>
          <w:szCs w:val="24"/>
        </w:rPr>
        <w:lastRenderedPageBreak/>
        <w:t xml:space="preserve">in the research, even though they are the </w:t>
      </w:r>
      <w:r>
        <w:rPr>
          <w:rFonts w:ascii="Arial" w:hAnsi="Arial" w:cs="Arial"/>
          <w:sz w:val="24"/>
          <w:szCs w:val="24"/>
        </w:rPr>
        <w:t>primary</w:t>
      </w:r>
      <w:r w:rsidRPr="008419A7">
        <w:rPr>
          <w:rFonts w:ascii="Arial" w:hAnsi="Arial" w:cs="Arial"/>
          <w:sz w:val="24"/>
          <w:szCs w:val="24"/>
        </w:rPr>
        <w:t xml:space="preserve"> beneficiaries of youth work practices and initiatives, and their insight would've been </w:t>
      </w:r>
      <w:r>
        <w:rPr>
          <w:rFonts w:ascii="Arial" w:hAnsi="Arial" w:cs="Arial"/>
          <w:sz w:val="24"/>
          <w:szCs w:val="24"/>
        </w:rPr>
        <w:t>high</w:t>
      </w:r>
      <w:r w:rsidRPr="008419A7">
        <w:rPr>
          <w:rFonts w:ascii="Arial" w:hAnsi="Arial" w:cs="Arial"/>
          <w:sz w:val="24"/>
          <w:szCs w:val="24"/>
        </w:rPr>
        <w:t>ly relevant.</w:t>
      </w:r>
    </w:p>
    <w:p w14:paraId="4588BC92" w14:textId="77777777" w:rsidR="00740FDF" w:rsidRDefault="00740FDF" w:rsidP="00CE3F3B">
      <w:pPr>
        <w:spacing w:line="480" w:lineRule="auto"/>
        <w:rPr>
          <w:rFonts w:ascii="Arial" w:hAnsi="Arial" w:cs="Arial"/>
          <w:sz w:val="24"/>
          <w:szCs w:val="24"/>
        </w:rPr>
      </w:pPr>
      <w:r w:rsidRPr="005200C2">
        <w:rPr>
          <w:rFonts w:ascii="Arial" w:hAnsi="Arial" w:cs="Arial"/>
          <w:sz w:val="24"/>
          <w:szCs w:val="24"/>
        </w:rPr>
        <w:t xml:space="preserve">Several questions have arisen because of this study, which will require more examination. </w:t>
      </w:r>
      <w:r>
        <w:rPr>
          <w:rFonts w:ascii="Arial" w:hAnsi="Arial" w:cs="Arial"/>
          <w:sz w:val="24"/>
          <w:szCs w:val="24"/>
        </w:rPr>
        <w:t>First, t</w:t>
      </w:r>
      <w:r w:rsidRPr="005200C2">
        <w:rPr>
          <w:rFonts w:ascii="Arial" w:hAnsi="Arial" w:cs="Arial"/>
          <w:sz w:val="24"/>
          <w:szCs w:val="24"/>
        </w:rPr>
        <w:t>he discussion section considered the views of youth workers on the level of collaboration with Welsh authorities and</w:t>
      </w:r>
      <w:r>
        <w:rPr>
          <w:rFonts w:ascii="Arial" w:hAnsi="Arial" w:cs="Arial"/>
          <w:sz w:val="24"/>
          <w:szCs w:val="24"/>
        </w:rPr>
        <w:t>,</w:t>
      </w:r>
      <w:r w:rsidRPr="005200C2">
        <w:rPr>
          <w:rFonts w:ascii="Arial" w:hAnsi="Arial" w:cs="Arial"/>
          <w:sz w:val="24"/>
          <w:szCs w:val="24"/>
        </w:rPr>
        <w:t xml:space="preserve"> based on the results, challenged the organisations' and industry's strong partnership. It also questioned how political literacy was perceived</w:t>
      </w:r>
      <w:r>
        <w:rPr>
          <w:rFonts w:ascii="Arial" w:hAnsi="Arial" w:cs="Arial"/>
          <w:sz w:val="24"/>
          <w:szCs w:val="24"/>
        </w:rPr>
        <w:t xml:space="preserve"> as</w:t>
      </w:r>
      <w:r w:rsidRPr="005200C2">
        <w:rPr>
          <w:rFonts w:ascii="Arial" w:hAnsi="Arial" w:cs="Arial"/>
          <w:sz w:val="24"/>
          <w:szCs w:val="24"/>
        </w:rPr>
        <w:t xml:space="preserve"> cognitive performance, level of participation (Cassel and Lo, 1997), or a different type of profoundly politically neutral youth in Welsh policy (Drakeford, 2021). Lastly, it questioned policymakers' confidence in youth workers (Gilchrist et al</w:t>
      </w:r>
      <w:r>
        <w:rPr>
          <w:rFonts w:ascii="Arial" w:hAnsi="Arial" w:cs="Arial"/>
          <w:sz w:val="24"/>
          <w:szCs w:val="24"/>
        </w:rPr>
        <w:t>.</w:t>
      </w:r>
      <w:r w:rsidRPr="005200C2">
        <w:rPr>
          <w:rFonts w:ascii="Arial" w:hAnsi="Arial" w:cs="Arial"/>
          <w:sz w:val="24"/>
          <w:szCs w:val="24"/>
        </w:rPr>
        <w:t>, 2010).</w:t>
      </w:r>
      <w:r>
        <w:rPr>
          <w:rFonts w:ascii="Arial" w:hAnsi="Arial" w:cs="Arial"/>
          <w:sz w:val="24"/>
          <w:szCs w:val="24"/>
        </w:rPr>
        <w:t xml:space="preserve"> </w:t>
      </w:r>
      <w:r w:rsidRPr="00E00658">
        <w:rPr>
          <w:rFonts w:ascii="Arial" w:hAnsi="Arial" w:cs="Arial"/>
          <w:sz w:val="24"/>
          <w:szCs w:val="24"/>
        </w:rPr>
        <w:t xml:space="preserve">On the one side, the aim of universality in national policy indicates that youth groups are the </w:t>
      </w:r>
      <w:r>
        <w:rPr>
          <w:rFonts w:ascii="Arial" w:hAnsi="Arial" w:cs="Arial"/>
          <w:sz w:val="24"/>
          <w:szCs w:val="24"/>
        </w:rPr>
        <w:t>most significan</w:t>
      </w:r>
      <w:r w:rsidRPr="00E00658">
        <w:rPr>
          <w:rFonts w:ascii="Arial" w:hAnsi="Arial" w:cs="Arial"/>
          <w:sz w:val="24"/>
          <w:szCs w:val="24"/>
        </w:rPr>
        <w:t>t way to reach out to adolescents out of education, disadvantaged, at-risk, or fragile. On the other side, the organi</w:t>
      </w:r>
      <w:r>
        <w:rPr>
          <w:rFonts w:ascii="Arial" w:hAnsi="Arial" w:cs="Arial"/>
          <w:sz w:val="24"/>
          <w:szCs w:val="24"/>
        </w:rPr>
        <w:t>s</w:t>
      </w:r>
      <w:r w:rsidRPr="00E00658">
        <w:rPr>
          <w:rFonts w:ascii="Arial" w:hAnsi="Arial" w:cs="Arial"/>
          <w:sz w:val="24"/>
          <w:szCs w:val="24"/>
        </w:rPr>
        <w:t>ations argue that youth work should be evidence-based without acknowledging the importance of soft</w:t>
      </w:r>
      <w:r>
        <w:rPr>
          <w:rFonts w:ascii="Arial" w:hAnsi="Arial" w:cs="Arial"/>
          <w:sz w:val="24"/>
          <w:szCs w:val="24"/>
        </w:rPr>
        <w:t xml:space="preserve"> </w:t>
      </w:r>
      <w:r w:rsidRPr="00E00658">
        <w:rPr>
          <w:rFonts w:ascii="Arial" w:hAnsi="Arial" w:cs="Arial"/>
          <w:sz w:val="24"/>
          <w:szCs w:val="24"/>
        </w:rPr>
        <w:t>outcomes or the method overall, implying a lack of faith in the result</w:t>
      </w:r>
      <w:r>
        <w:rPr>
          <w:rFonts w:ascii="Arial" w:hAnsi="Arial" w:cs="Arial"/>
          <w:sz w:val="24"/>
          <w:szCs w:val="24"/>
        </w:rPr>
        <w:t>ing</w:t>
      </w:r>
      <w:r w:rsidRPr="00E00658">
        <w:rPr>
          <w:rFonts w:ascii="Arial" w:hAnsi="Arial" w:cs="Arial"/>
          <w:sz w:val="24"/>
          <w:szCs w:val="24"/>
        </w:rPr>
        <w:t xml:space="preserve"> system.</w:t>
      </w:r>
    </w:p>
    <w:p w14:paraId="78141BD8" w14:textId="109445D4" w:rsidR="00050331" w:rsidRDefault="00740FDF" w:rsidP="00CE3F3B">
      <w:pPr>
        <w:spacing w:line="480" w:lineRule="auto"/>
        <w:rPr>
          <w:rFonts w:ascii="Arial" w:hAnsi="Arial" w:cs="Arial"/>
          <w:sz w:val="24"/>
          <w:szCs w:val="24"/>
        </w:rPr>
      </w:pPr>
      <w:r w:rsidRPr="005545D5">
        <w:rPr>
          <w:rFonts w:ascii="Arial" w:hAnsi="Arial" w:cs="Arial"/>
          <w:sz w:val="24"/>
          <w:szCs w:val="24"/>
        </w:rPr>
        <w:t>As a result, more research is needed to determine what consequences, notwithstanding political literacy, are soft outcomes a</w:t>
      </w:r>
      <w:r>
        <w:rPr>
          <w:rFonts w:ascii="Arial" w:hAnsi="Arial" w:cs="Arial"/>
          <w:sz w:val="24"/>
          <w:szCs w:val="24"/>
        </w:rPr>
        <w:t>nd</w:t>
      </w:r>
      <w:r w:rsidRPr="005545D5">
        <w:rPr>
          <w:rFonts w:ascii="Arial" w:hAnsi="Arial" w:cs="Arial"/>
          <w:sz w:val="24"/>
          <w:szCs w:val="24"/>
        </w:rPr>
        <w:t xml:space="preserve"> which mechanisms cannot be examined </w:t>
      </w:r>
      <w:r>
        <w:rPr>
          <w:rFonts w:ascii="Arial" w:hAnsi="Arial" w:cs="Arial"/>
          <w:sz w:val="24"/>
          <w:szCs w:val="24"/>
        </w:rPr>
        <w:t>traditionally</w:t>
      </w:r>
      <w:r w:rsidRPr="005545D5">
        <w:rPr>
          <w:rFonts w:ascii="Arial" w:hAnsi="Arial" w:cs="Arial"/>
          <w:sz w:val="24"/>
          <w:szCs w:val="24"/>
        </w:rPr>
        <w:t>. Another interesting subject of continued study would be to investigate why organi</w:t>
      </w:r>
      <w:r>
        <w:rPr>
          <w:rFonts w:ascii="Arial" w:hAnsi="Arial" w:cs="Arial"/>
          <w:sz w:val="24"/>
          <w:szCs w:val="24"/>
        </w:rPr>
        <w:t>s</w:t>
      </w:r>
      <w:r w:rsidRPr="005545D5">
        <w:rPr>
          <w:rFonts w:ascii="Arial" w:hAnsi="Arial" w:cs="Arial"/>
          <w:sz w:val="24"/>
          <w:szCs w:val="24"/>
        </w:rPr>
        <w:t xml:space="preserve">ations are only embracing evidence-based youth work as </w:t>
      </w:r>
      <w:r>
        <w:rPr>
          <w:rFonts w:ascii="Arial" w:hAnsi="Arial" w:cs="Arial"/>
          <w:sz w:val="24"/>
          <w:szCs w:val="24"/>
        </w:rPr>
        <w:t>candidates</w:t>
      </w:r>
      <w:r w:rsidRPr="005545D5">
        <w:rPr>
          <w:rFonts w:ascii="Arial" w:hAnsi="Arial" w:cs="Arial"/>
          <w:sz w:val="24"/>
          <w:szCs w:val="24"/>
        </w:rPr>
        <w:t xml:space="preserve"> for additional financing and visible exposure when important themes like political literacy are not quantifiable. Lastly, </w:t>
      </w:r>
      <w:r>
        <w:rPr>
          <w:rFonts w:ascii="Arial" w:hAnsi="Arial" w:cs="Arial"/>
          <w:sz w:val="24"/>
          <w:szCs w:val="24"/>
        </w:rPr>
        <w:t>further</w:t>
      </w:r>
      <w:r w:rsidRPr="005545D5">
        <w:rPr>
          <w:rFonts w:ascii="Arial" w:hAnsi="Arial" w:cs="Arial"/>
          <w:sz w:val="24"/>
          <w:szCs w:val="24"/>
        </w:rPr>
        <w:t xml:space="preserve"> study is needed to incorporate the perspectives of young people and their perceptions of political literacy. The investigation would have high validity and reliability because it would have </w:t>
      </w:r>
      <w:r w:rsidR="00611F6A">
        <w:rPr>
          <w:rFonts w:ascii="Arial" w:hAnsi="Arial" w:cs="Arial"/>
          <w:sz w:val="24"/>
          <w:szCs w:val="24"/>
        </w:rPr>
        <w:t>included</w:t>
      </w:r>
      <w:r w:rsidRPr="005545D5">
        <w:rPr>
          <w:rFonts w:ascii="Arial" w:hAnsi="Arial" w:cs="Arial"/>
          <w:sz w:val="24"/>
          <w:szCs w:val="24"/>
        </w:rPr>
        <w:t xml:space="preserve"> all parties concerned.</w:t>
      </w:r>
    </w:p>
    <w:p w14:paraId="4D0DA321" w14:textId="26CCF7D1" w:rsidR="00050331" w:rsidRPr="00CE3F3B" w:rsidRDefault="00050331" w:rsidP="00050331">
      <w:pPr>
        <w:rPr>
          <w:rFonts w:ascii="Arial" w:hAnsi="Arial" w:cs="Arial"/>
          <w:sz w:val="24"/>
          <w:szCs w:val="24"/>
        </w:rPr>
      </w:pPr>
      <w:r>
        <w:rPr>
          <w:rFonts w:ascii="Arial" w:hAnsi="Arial" w:cs="Arial"/>
          <w:b/>
          <w:bCs/>
          <w:sz w:val="24"/>
          <w:szCs w:val="24"/>
        </w:rPr>
        <w:lastRenderedPageBreak/>
        <w:t xml:space="preserve">References </w:t>
      </w:r>
    </w:p>
    <w:p w14:paraId="1F381051" w14:textId="77777777" w:rsidR="00050331" w:rsidRDefault="00050331" w:rsidP="00050331">
      <w:pPr>
        <w:rPr>
          <w:rFonts w:ascii="Arial" w:hAnsi="Arial" w:cs="Arial"/>
          <w:sz w:val="24"/>
          <w:szCs w:val="24"/>
        </w:rPr>
      </w:pPr>
      <w:r>
        <w:rPr>
          <w:rFonts w:ascii="Arial" w:hAnsi="Arial" w:cs="Arial"/>
          <w:sz w:val="24"/>
          <w:szCs w:val="24"/>
        </w:rPr>
        <w:t xml:space="preserve">Ajzen, I. (1991) ‘The Theory of Planned Behaviour’, </w:t>
      </w:r>
      <w:r>
        <w:rPr>
          <w:rFonts w:ascii="Arial" w:hAnsi="Arial" w:cs="Arial"/>
          <w:i/>
          <w:iCs/>
          <w:sz w:val="24"/>
          <w:szCs w:val="24"/>
        </w:rPr>
        <w:t xml:space="preserve">Organisational behaviour and human decision processes, </w:t>
      </w:r>
      <w:r>
        <w:rPr>
          <w:rFonts w:ascii="Arial" w:hAnsi="Arial" w:cs="Arial"/>
          <w:sz w:val="24"/>
          <w:szCs w:val="24"/>
        </w:rPr>
        <w:t>50(2), pp.179-211.</w:t>
      </w:r>
    </w:p>
    <w:p w14:paraId="44D6B969" w14:textId="77777777" w:rsidR="00050331" w:rsidRDefault="00050331" w:rsidP="00050331">
      <w:pPr>
        <w:rPr>
          <w:rFonts w:ascii="Arial" w:hAnsi="Arial" w:cs="Arial"/>
          <w:sz w:val="24"/>
          <w:szCs w:val="24"/>
        </w:rPr>
      </w:pPr>
      <w:r>
        <w:rPr>
          <w:rFonts w:ascii="Arial" w:hAnsi="Arial" w:cs="Arial"/>
          <w:sz w:val="24"/>
          <w:szCs w:val="24"/>
        </w:rPr>
        <w:t xml:space="preserve">Arghode, V. (2012) 'Qualitative and Quantitative Research: Paradigmatic Differences', </w:t>
      </w:r>
      <w:r>
        <w:rPr>
          <w:rFonts w:ascii="Arial" w:hAnsi="Arial" w:cs="Arial"/>
          <w:i/>
          <w:iCs/>
          <w:sz w:val="24"/>
          <w:szCs w:val="24"/>
        </w:rPr>
        <w:t xml:space="preserve">Global Education Journal, </w:t>
      </w:r>
      <w:r>
        <w:rPr>
          <w:rFonts w:ascii="Arial" w:hAnsi="Arial" w:cs="Arial"/>
          <w:sz w:val="24"/>
          <w:szCs w:val="24"/>
        </w:rPr>
        <w:t xml:space="preserve">4. </w:t>
      </w:r>
    </w:p>
    <w:p w14:paraId="7C93BDA5" w14:textId="77777777" w:rsidR="00050331" w:rsidRDefault="00050331" w:rsidP="00050331">
      <w:pPr>
        <w:rPr>
          <w:rFonts w:ascii="Arial" w:hAnsi="Arial" w:cs="Arial"/>
          <w:sz w:val="24"/>
          <w:szCs w:val="24"/>
        </w:rPr>
      </w:pPr>
      <w:r>
        <w:rPr>
          <w:rFonts w:ascii="Arial" w:hAnsi="Arial" w:cs="Arial"/>
          <w:sz w:val="24"/>
          <w:szCs w:val="24"/>
        </w:rPr>
        <w:t xml:space="preserve">Arthur, J., Davies, I., and Hahn, C. (2008) </w:t>
      </w:r>
      <w:r>
        <w:rPr>
          <w:rFonts w:ascii="Arial" w:hAnsi="Arial" w:cs="Arial"/>
          <w:i/>
          <w:iCs/>
          <w:sz w:val="24"/>
          <w:szCs w:val="24"/>
        </w:rPr>
        <w:t xml:space="preserve">The SAGE Handbook of Education for Citizenship and Democracy. </w:t>
      </w:r>
      <w:r>
        <w:rPr>
          <w:rFonts w:ascii="Arial" w:hAnsi="Arial" w:cs="Arial"/>
          <w:sz w:val="24"/>
          <w:szCs w:val="24"/>
        </w:rPr>
        <w:t xml:space="preserve">London: Sage Publications. </w:t>
      </w:r>
    </w:p>
    <w:p w14:paraId="4ADF4E3D"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Atkins, R., and Hart, D. (2003) ‘Neighbourhoods, adults, and the development of civic identity in urban youth’, </w:t>
      </w:r>
      <w:r w:rsidRPr="00854515">
        <w:rPr>
          <w:rFonts w:ascii="Arial" w:hAnsi="Arial" w:cs="Arial"/>
          <w:i/>
          <w:iCs/>
          <w:sz w:val="24"/>
          <w:szCs w:val="24"/>
          <w:shd w:val="clear" w:color="auto" w:fill="FFFFFF"/>
        </w:rPr>
        <w:t>Applied Developmental Science</w:t>
      </w:r>
      <w:r>
        <w:rPr>
          <w:rFonts w:ascii="Arial" w:hAnsi="Arial" w:cs="Arial"/>
          <w:sz w:val="24"/>
          <w:szCs w:val="24"/>
          <w:shd w:val="clear" w:color="auto" w:fill="FFFFFF"/>
        </w:rPr>
        <w:t xml:space="preserve">, 7(3), pp.156-164. </w:t>
      </w:r>
    </w:p>
    <w:p w14:paraId="73C95831" w14:textId="77777777" w:rsidR="00050331" w:rsidRDefault="00050331" w:rsidP="00050331">
      <w:pPr>
        <w:rPr>
          <w:rFonts w:ascii="Arial" w:hAnsi="Arial" w:cs="Arial"/>
          <w:sz w:val="24"/>
          <w:szCs w:val="24"/>
        </w:rPr>
      </w:pPr>
      <w:r>
        <w:rPr>
          <w:rFonts w:ascii="Arial" w:hAnsi="Arial" w:cs="Arial"/>
          <w:sz w:val="24"/>
          <w:szCs w:val="24"/>
        </w:rPr>
        <w:t xml:space="preserve">Baldridge, B.J. (2020) 'The youthwork paradox: A case for studying the complexity of community-based youth work in education research', </w:t>
      </w:r>
      <w:r>
        <w:rPr>
          <w:rFonts w:ascii="Arial" w:hAnsi="Arial" w:cs="Arial"/>
          <w:i/>
          <w:iCs/>
          <w:sz w:val="24"/>
          <w:szCs w:val="24"/>
        </w:rPr>
        <w:t xml:space="preserve">Educational researcher, </w:t>
      </w:r>
      <w:r>
        <w:rPr>
          <w:rFonts w:ascii="Arial" w:hAnsi="Arial" w:cs="Arial"/>
          <w:sz w:val="24"/>
          <w:szCs w:val="24"/>
        </w:rPr>
        <w:t xml:space="preserve">49(8). </w:t>
      </w:r>
    </w:p>
    <w:p w14:paraId="0E494E6F" w14:textId="77777777" w:rsidR="00050331" w:rsidRDefault="00050331" w:rsidP="00050331">
      <w:pPr>
        <w:rPr>
          <w:rFonts w:ascii="Arial" w:hAnsi="Arial" w:cs="Arial"/>
          <w:sz w:val="24"/>
          <w:szCs w:val="24"/>
        </w:rPr>
      </w:pPr>
      <w:r>
        <w:rPr>
          <w:rFonts w:ascii="Arial" w:hAnsi="Arial" w:cs="Arial"/>
          <w:sz w:val="24"/>
          <w:szCs w:val="24"/>
        </w:rPr>
        <w:t xml:space="preserve">Bandura, A. (1977) ‘Self-efficacy: toward a unifying theory of behavioural change’, </w:t>
      </w:r>
      <w:r>
        <w:rPr>
          <w:rFonts w:ascii="Arial" w:hAnsi="Arial" w:cs="Arial"/>
          <w:i/>
          <w:iCs/>
          <w:sz w:val="24"/>
          <w:szCs w:val="24"/>
        </w:rPr>
        <w:t xml:space="preserve">Psychology Review, </w:t>
      </w:r>
      <w:r>
        <w:rPr>
          <w:rFonts w:ascii="Arial" w:hAnsi="Arial" w:cs="Arial"/>
          <w:sz w:val="24"/>
          <w:szCs w:val="24"/>
        </w:rPr>
        <w:t>84(2), pp.191-215.</w:t>
      </w:r>
    </w:p>
    <w:p w14:paraId="2D52AAE7" w14:textId="77777777" w:rsidR="00050331" w:rsidRDefault="00050331" w:rsidP="00050331">
      <w:pPr>
        <w:rPr>
          <w:rFonts w:ascii="Arial" w:hAnsi="Arial" w:cs="Arial"/>
          <w:sz w:val="24"/>
          <w:szCs w:val="24"/>
        </w:rPr>
      </w:pPr>
      <w:r>
        <w:rPr>
          <w:rFonts w:ascii="Arial" w:hAnsi="Arial" w:cs="Arial"/>
          <w:sz w:val="24"/>
          <w:szCs w:val="24"/>
        </w:rPr>
        <w:t xml:space="preserve">Batsleer, J.R., and Davies, B. (2010) </w:t>
      </w:r>
      <w:r>
        <w:rPr>
          <w:rFonts w:ascii="Arial" w:hAnsi="Arial" w:cs="Arial"/>
          <w:i/>
          <w:iCs/>
          <w:sz w:val="24"/>
          <w:szCs w:val="24"/>
        </w:rPr>
        <w:t xml:space="preserve">What is youth work? </w:t>
      </w:r>
      <w:r>
        <w:rPr>
          <w:rFonts w:ascii="Arial" w:hAnsi="Arial" w:cs="Arial"/>
          <w:sz w:val="24"/>
          <w:szCs w:val="24"/>
        </w:rPr>
        <w:t xml:space="preserve">Devon: Learning Matters. </w:t>
      </w:r>
    </w:p>
    <w:p w14:paraId="57732AB2" w14:textId="77777777" w:rsidR="00050331" w:rsidRDefault="00050331" w:rsidP="00050331">
      <w:pPr>
        <w:rPr>
          <w:rFonts w:ascii="Arial" w:hAnsi="Arial" w:cs="Arial"/>
          <w:sz w:val="24"/>
          <w:szCs w:val="24"/>
        </w:rPr>
      </w:pPr>
      <w:r>
        <w:rPr>
          <w:rFonts w:ascii="Arial" w:hAnsi="Arial" w:cs="Arial"/>
          <w:sz w:val="24"/>
          <w:szCs w:val="24"/>
        </w:rPr>
        <w:t xml:space="preserve">Bellinger, S. (2017) </w:t>
      </w:r>
      <w:r>
        <w:rPr>
          <w:rFonts w:ascii="Arial" w:hAnsi="Arial" w:cs="Arial"/>
          <w:i/>
          <w:iCs/>
          <w:sz w:val="24"/>
          <w:szCs w:val="24"/>
        </w:rPr>
        <w:t xml:space="preserve">Why don't young people vote? </w:t>
      </w:r>
      <w:r>
        <w:rPr>
          <w:rFonts w:ascii="Arial" w:hAnsi="Arial" w:cs="Arial"/>
          <w:sz w:val="24"/>
          <w:szCs w:val="24"/>
        </w:rPr>
        <w:t xml:space="preserve">Available at: </w:t>
      </w:r>
      <w:hyperlink r:id="rId8" w:history="1">
        <w:r w:rsidRPr="003009AA">
          <w:rPr>
            <w:rStyle w:val="Hyperlink"/>
            <w:rFonts w:ascii="Arial" w:hAnsi="Arial" w:cs="Arial"/>
            <w:sz w:val="24"/>
            <w:szCs w:val="24"/>
          </w:rPr>
          <w:t>https://www.byc.org.uk/blog/why-dont-young-people-vote</w:t>
        </w:r>
      </w:hyperlink>
      <w:r>
        <w:rPr>
          <w:rFonts w:ascii="Arial" w:hAnsi="Arial" w:cs="Arial"/>
          <w:sz w:val="24"/>
          <w:szCs w:val="24"/>
        </w:rPr>
        <w:t xml:space="preserve"> (Accessed: 2</w:t>
      </w:r>
      <w:r w:rsidRPr="00943384">
        <w:rPr>
          <w:rFonts w:ascii="Arial" w:hAnsi="Arial" w:cs="Arial"/>
          <w:sz w:val="24"/>
          <w:szCs w:val="24"/>
          <w:vertAlign w:val="superscript"/>
        </w:rPr>
        <w:t>nd</w:t>
      </w:r>
      <w:r>
        <w:rPr>
          <w:rFonts w:ascii="Arial" w:hAnsi="Arial" w:cs="Arial"/>
          <w:sz w:val="24"/>
          <w:szCs w:val="24"/>
        </w:rPr>
        <w:t xml:space="preserve"> April 2022). </w:t>
      </w:r>
    </w:p>
    <w:p w14:paraId="7839D324" w14:textId="77777777" w:rsidR="00050331" w:rsidRDefault="00050331" w:rsidP="00050331">
      <w:pPr>
        <w:rPr>
          <w:rFonts w:ascii="Arial" w:hAnsi="Arial" w:cs="Arial"/>
          <w:sz w:val="24"/>
          <w:szCs w:val="24"/>
        </w:rPr>
      </w:pPr>
      <w:r>
        <w:rPr>
          <w:rFonts w:ascii="Arial" w:hAnsi="Arial" w:cs="Arial"/>
          <w:iCs/>
          <w:sz w:val="24"/>
          <w:szCs w:val="24"/>
        </w:rPr>
        <w:t xml:space="preserve">Blais, A. (2000) </w:t>
      </w:r>
      <w:r>
        <w:rPr>
          <w:rFonts w:ascii="Arial" w:hAnsi="Arial" w:cs="Arial"/>
          <w:i/>
          <w:iCs/>
          <w:sz w:val="24"/>
          <w:szCs w:val="24"/>
        </w:rPr>
        <w:t xml:space="preserve">To Vote or Not to Vote? The Merits and Limits of Rational Choice Theory. </w:t>
      </w:r>
      <w:r>
        <w:rPr>
          <w:rFonts w:ascii="Arial" w:hAnsi="Arial" w:cs="Arial"/>
          <w:sz w:val="24"/>
          <w:szCs w:val="24"/>
        </w:rPr>
        <w:t>Pittsburgh: University of Pittsburgh Press.</w:t>
      </w:r>
    </w:p>
    <w:p w14:paraId="5D65FC2B" w14:textId="77777777" w:rsidR="00050331" w:rsidRDefault="00050331" w:rsidP="00050331">
      <w:pPr>
        <w:rPr>
          <w:rFonts w:ascii="Arial" w:hAnsi="Arial" w:cs="Arial"/>
          <w:sz w:val="24"/>
          <w:szCs w:val="24"/>
        </w:rPr>
      </w:pPr>
      <w:r>
        <w:rPr>
          <w:rFonts w:ascii="Arial" w:hAnsi="Arial" w:cs="Arial"/>
          <w:sz w:val="24"/>
          <w:szCs w:val="24"/>
        </w:rPr>
        <w:t>Bochel, H. (2009)</w:t>
      </w:r>
      <w:r>
        <w:rPr>
          <w:rFonts w:ascii="Arial" w:hAnsi="Arial" w:cs="Arial"/>
          <w:i/>
          <w:iCs/>
          <w:sz w:val="24"/>
          <w:szCs w:val="24"/>
        </w:rPr>
        <w:t xml:space="preserve"> </w:t>
      </w:r>
      <w:r>
        <w:rPr>
          <w:rFonts w:ascii="Arial" w:hAnsi="Arial" w:cs="Arial"/>
          <w:sz w:val="24"/>
          <w:szCs w:val="24"/>
        </w:rPr>
        <w:t xml:space="preserve">‘Political Literacy’, in McManus, M., and Taylor, G. </w:t>
      </w:r>
      <w:r>
        <w:rPr>
          <w:rFonts w:ascii="Arial" w:hAnsi="Arial" w:cs="Arial"/>
          <w:i/>
          <w:iCs/>
          <w:sz w:val="24"/>
          <w:szCs w:val="24"/>
        </w:rPr>
        <w:t xml:space="preserve">Active learning and active citizenship: theoretical contexts. </w:t>
      </w:r>
      <w:r>
        <w:rPr>
          <w:rFonts w:ascii="Arial" w:hAnsi="Arial" w:cs="Arial"/>
          <w:sz w:val="24"/>
          <w:szCs w:val="24"/>
        </w:rPr>
        <w:t xml:space="preserve">Birmingham: The Higher Education Academy Network. </w:t>
      </w:r>
    </w:p>
    <w:p w14:paraId="2C87F3A2" w14:textId="77777777" w:rsidR="00050331" w:rsidRDefault="00050331" w:rsidP="00050331">
      <w:pPr>
        <w:rPr>
          <w:rFonts w:ascii="Arial" w:hAnsi="Arial" w:cs="Arial"/>
          <w:sz w:val="24"/>
          <w:szCs w:val="24"/>
        </w:rPr>
      </w:pPr>
      <w:r>
        <w:rPr>
          <w:rFonts w:ascii="Arial" w:hAnsi="Arial" w:cs="Arial"/>
          <w:sz w:val="24"/>
          <w:szCs w:val="24"/>
        </w:rPr>
        <w:t xml:space="preserve">Brady, B., Chaskin, R. J., and McGregor, C. (2020) ‘Promoting civic and political engagement among marginalised urban youth in three cities: Strategies and challenges’, </w:t>
      </w:r>
      <w:r>
        <w:rPr>
          <w:rFonts w:ascii="Arial" w:hAnsi="Arial" w:cs="Arial"/>
          <w:i/>
          <w:iCs/>
          <w:sz w:val="24"/>
          <w:szCs w:val="24"/>
        </w:rPr>
        <w:t xml:space="preserve">Children and Youth Services Review, </w:t>
      </w:r>
      <w:r>
        <w:rPr>
          <w:rFonts w:ascii="Arial" w:hAnsi="Arial" w:cs="Arial"/>
          <w:sz w:val="24"/>
          <w:szCs w:val="24"/>
        </w:rPr>
        <w:t xml:space="preserve">116. </w:t>
      </w:r>
    </w:p>
    <w:p w14:paraId="769A6AE9"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Cammaerts, B., et al. (2014) ‘The Myth of Youth Apathy’, </w:t>
      </w:r>
      <w:r>
        <w:rPr>
          <w:rFonts w:ascii="Arial" w:hAnsi="Arial" w:cs="Arial"/>
          <w:i/>
          <w:iCs/>
          <w:sz w:val="24"/>
          <w:szCs w:val="24"/>
          <w:shd w:val="clear" w:color="auto" w:fill="FFFFFF"/>
        </w:rPr>
        <w:t xml:space="preserve">American Behavioural Scientist, </w:t>
      </w:r>
      <w:r>
        <w:rPr>
          <w:rFonts w:ascii="Arial" w:hAnsi="Arial" w:cs="Arial"/>
          <w:sz w:val="24"/>
          <w:szCs w:val="24"/>
          <w:shd w:val="clear" w:color="auto" w:fill="FFFFFF"/>
        </w:rPr>
        <w:t xml:space="preserve">58(5), pp.645-664. </w:t>
      </w:r>
    </w:p>
    <w:p w14:paraId="1D045D6A" w14:textId="77777777" w:rsidR="00050331" w:rsidRDefault="00050331" w:rsidP="00050331">
      <w:pPr>
        <w:rPr>
          <w:rFonts w:ascii="Arial" w:hAnsi="Arial" w:cs="Arial"/>
          <w:sz w:val="24"/>
          <w:szCs w:val="24"/>
        </w:rPr>
      </w:pPr>
      <w:r>
        <w:rPr>
          <w:rFonts w:ascii="Arial" w:hAnsi="Arial" w:cs="Arial"/>
          <w:sz w:val="24"/>
          <w:szCs w:val="24"/>
        </w:rPr>
        <w:t xml:space="preserve">Cassel, C.A., and Lo, C.C. (1997) ‘Theories of Political Literacy’, </w:t>
      </w:r>
      <w:r>
        <w:rPr>
          <w:rFonts w:ascii="Arial" w:hAnsi="Arial" w:cs="Arial"/>
          <w:i/>
          <w:iCs/>
          <w:sz w:val="24"/>
          <w:szCs w:val="24"/>
        </w:rPr>
        <w:t xml:space="preserve">Political Behaviour, </w:t>
      </w:r>
      <w:r>
        <w:rPr>
          <w:rFonts w:ascii="Arial" w:hAnsi="Arial" w:cs="Arial"/>
          <w:sz w:val="24"/>
          <w:szCs w:val="24"/>
        </w:rPr>
        <w:t xml:space="preserve">19(4), pp.317-335. </w:t>
      </w:r>
    </w:p>
    <w:p w14:paraId="4B806D38" w14:textId="77777777" w:rsidR="00050331" w:rsidRPr="000D1385" w:rsidRDefault="00050331" w:rsidP="00050331">
      <w:pPr>
        <w:rPr>
          <w:rFonts w:ascii="Arial" w:hAnsi="Arial" w:cs="Arial"/>
          <w:iCs/>
          <w:sz w:val="24"/>
          <w:szCs w:val="24"/>
        </w:rPr>
      </w:pPr>
      <w:r>
        <w:rPr>
          <w:rFonts w:ascii="Arial" w:hAnsi="Arial" w:cs="Arial"/>
          <w:iCs/>
          <w:sz w:val="24"/>
          <w:szCs w:val="24"/>
        </w:rPr>
        <w:t xml:space="preserve">Centres for Disease Control and Prevention (2015) </w:t>
      </w:r>
      <w:r>
        <w:rPr>
          <w:rFonts w:ascii="Arial" w:hAnsi="Arial" w:cs="Arial"/>
          <w:i/>
          <w:sz w:val="24"/>
          <w:szCs w:val="24"/>
        </w:rPr>
        <w:t xml:space="preserve">Definition of Policy. </w:t>
      </w:r>
      <w:r>
        <w:rPr>
          <w:rFonts w:ascii="Arial" w:hAnsi="Arial" w:cs="Arial"/>
          <w:iCs/>
          <w:sz w:val="24"/>
          <w:szCs w:val="24"/>
        </w:rPr>
        <w:t xml:space="preserve">Available at: </w:t>
      </w:r>
      <w:hyperlink r:id="rId9" w:history="1">
        <w:r w:rsidRPr="00CB7DFA">
          <w:rPr>
            <w:rStyle w:val="Hyperlink"/>
            <w:rFonts w:ascii="Arial" w:hAnsi="Arial" w:cs="Arial"/>
            <w:iCs/>
            <w:sz w:val="24"/>
            <w:szCs w:val="24"/>
          </w:rPr>
          <w:t>https://www.cdc.gov/policy/analysis/process/definition.html</w:t>
        </w:r>
      </w:hyperlink>
      <w:r>
        <w:rPr>
          <w:rFonts w:ascii="Arial" w:hAnsi="Arial" w:cs="Arial"/>
          <w:iCs/>
          <w:sz w:val="24"/>
          <w:szCs w:val="24"/>
        </w:rPr>
        <w:t xml:space="preserve"> (Accessed: 23</w:t>
      </w:r>
      <w:r w:rsidRPr="000D1385">
        <w:rPr>
          <w:rFonts w:ascii="Arial" w:hAnsi="Arial" w:cs="Arial"/>
          <w:iCs/>
          <w:sz w:val="24"/>
          <w:szCs w:val="24"/>
          <w:vertAlign w:val="superscript"/>
        </w:rPr>
        <w:t>rd</w:t>
      </w:r>
      <w:r>
        <w:rPr>
          <w:rFonts w:ascii="Arial" w:hAnsi="Arial" w:cs="Arial"/>
          <w:iCs/>
          <w:sz w:val="24"/>
          <w:szCs w:val="24"/>
        </w:rPr>
        <w:t xml:space="preserve"> April 2022). </w:t>
      </w:r>
    </w:p>
    <w:p w14:paraId="18EAE2A6" w14:textId="77777777" w:rsidR="00050331" w:rsidRDefault="00050331" w:rsidP="00050331">
      <w:pPr>
        <w:rPr>
          <w:rFonts w:ascii="Arial" w:hAnsi="Arial" w:cs="Arial"/>
          <w:sz w:val="24"/>
          <w:szCs w:val="24"/>
        </w:rPr>
      </w:pPr>
      <w:r w:rsidRPr="00DC5DF9">
        <w:rPr>
          <w:rFonts w:ascii="Arial" w:hAnsi="Arial" w:cs="Arial"/>
          <w:sz w:val="24"/>
          <w:szCs w:val="24"/>
        </w:rPr>
        <w:t>Cheshire, L.,</w:t>
      </w:r>
      <w:r>
        <w:rPr>
          <w:rFonts w:ascii="Arial" w:hAnsi="Arial" w:cs="Arial"/>
          <w:sz w:val="24"/>
          <w:szCs w:val="24"/>
        </w:rPr>
        <w:t xml:space="preserve"> and</w:t>
      </w:r>
      <w:r w:rsidRPr="00DC5DF9">
        <w:rPr>
          <w:rFonts w:ascii="Arial" w:hAnsi="Arial" w:cs="Arial"/>
          <w:sz w:val="24"/>
          <w:szCs w:val="24"/>
        </w:rPr>
        <w:t xml:space="preserve"> Woods, M. </w:t>
      </w:r>
      <w:r>
        <w:rPr>
          <w:rFonts w:ascii="Arial" w:hAnsi="Arial" w:cs="Arial"/>
          <w:sz w:val="24"/>
          <w:szCs w:val="24"/>
        </w:rPr>
        <w:t>(</w:t>
      </w:r>
      <w:r w:rsidRPr="00DC5DF9">
        <w:rPr>
          <w:rFonts w:ascii="Arial" w:hAnsi="Arial" w:cs="Arial"/>
          <w:sz w:val="24"/>
          <w:szCs w:val="24"/>
        </w:rPr>
        <w:t>2009</w:t>
      </w:r>
      <w:r>
        <w:rPr>
          <w:rFonts w:ascii="Arial" w:hAnsi="Arial" w:cs="Arial"/>
          <w:sz w:val="24"/>
          <w:szCs w:val="24"/>
        </w:rPr>
        <w:t>)</w:t>
      </w:r>
      <w:r w:rsidRPr="00DC5DF9">
        <w:rPr>
          <w:rFonts w:ascii="Arial" w:hAnsi="Arial" w:cs="Arial"/>
          <w:sz w:val="24"/>
          <w:szCs w:val="24"/>
        </w:rPr>
        <w:t xml:space="preserve"> </w:t>
      </w:r>
      <w:r>
        <w:rPr>
          <w:rFonts w:ascii="Arial" w:hAnsi="Arial" w:cs="Arial"/>
          <w:sz w:val="24"/>
          <w:szCs w:val="24"/>
        </w:rPr>
        <w:t>'</w:t>
      </w:r>
      <w:r w:rsidRPr="00DC5DF9">
        <w:rPr>
          <w:rFonts w:ascii="Arial" w:hAnsi="Arial" w:cs="Arial"/>
          <w:sz w:val="24"/>
          <w:szCs w:val="24"/>
        </w:rPr>
        <w:t>Citizenship and governmentality, rural</w:t>
      </w:r>
      <w:r>
        <w:rPr>
          <w:rFonts w:ascii="Arial" w:hAnsi="Arial" w:cs="Arial"/>
          <w:sz w:val="24"/>
          <w:szCs w:val="24"/>
        </w:rPr>
        <w:t>'</w:t>
      </w:r>
      <w:r w:rsidRPr="00DC5DF9">
        <w:rPr>
          <w:rFonts w:ascii="Arial" w:hAnsi="Arial" w:cs="Arial"/>
          <w:sz w:val="24"/>
          <w:szCs w:val="24"/>
        </w:rPr>
        <w:t xml:space="preserve">, in Kitchen, R., Thrift, N. (Eds.) </w:t>
      </w:r>
      <w:r w:rsidRPr="001E236A">
        <w:rPr>
          <w:rFonts w:ascii="Arial" w:hAnsi="Arial" w:cs="Arial"/>
          <w:i/>
          <w:iCs/>
          <w:sz w:val="24"/>
          <w:szCs w:val="24"/>
        </w:rPr>
        <w:t>International Encyclopedia of Human Geography Elsevier</w:t>
      </w:r>
      <w:r>
        <w:rPr>
          <w:rFonts w:ascii="Arial" w:hAnsi="Arial" w:cs="Arial"/>
          <w:sz w:val="24"/>
          <w:szCs w:val="24"/>
        </w:rPr>
        <w:t>.</w:t>
      </w:r>
      <w:r w:rsidRPr="00DC5DF9">
        <w:rPr>
          <w:rFonts w:ascii="Arial" w:hAnsi="Arial" w:cs="Arial"/>
          <w:sz w:val="24"/>
          <w:szCs w:val="24"/>
        </w:rPr>
        <w:t xml:space="preserve"> London, pp. 113-118.</w:t>
      </w:r>
    </w:p>
    <w:p w14:paraId="0605C3F7" w14:textId="77777777" w:rsidR="00050331" w:rsidRDefault="00050331" w:rsidP="00050331">
      <w:pPr>
        <w:rPr>
          <w:rFonts w:ascii="Arial" w:hAnsi="Arial" w:cs="Arial"/>
          <w:sz w:val="24"/>
          <w:szCs w:val="24"/>
        </w:rPr>
      </w:pPr>
      <w:r>
        <w:rPr>
          <w:rFonts w:ascii="Arial" w:hAnsi="Arial" w:cs="Arial"/>
          <w:sz w:val="24"/>
          <w:szCs w:val="24"/>
        </w:rPr>
        <w:t xml:space="preserve">Cicognani, E., et al. (2015) 'Sense of community and empowerment among young people: Understanding pathways from civic participation to social wellbeing', </w:t>
      </w:r>
      <w:r>
        <w:rPr>
          <w:rFonts w:ascii="Arial" w:hAnsi="Arial" w:cs="Arial"/>
          <w:i/>
          <w:iCs/>
          <w:sz w:val="24"/>
          <w:szCs w:val="24"/>
        </w:rPr>
        <w:t xml:space="preserve">International journal of voluntary and non-profit organisations, </w:t>
      </w:r>
      <w:r>
        <w:rPr>
          <w:rFonts w:ascii="Arial" w:hAnsi="Arial" w:cs="Arial"/>
          <w:sz w:val="24"/>
          <w:szCs w:val="24"/>
        </w:rPr>
        <w:t xml:space="preserve">26(24-44). </w:t>
      </w:r>
    </w:p>
    <w:p w14:paraId="263B7D0D" w14:textId="77777777" w:rsidR="00050331" w:rsidRDefault="00050331" w:rsidP="00050331">
      <w:pPr>
        <w:rPr>
          <w:rFonts w:ascii="Arial" w:hAnsi="Arial" w:cs="Arial"/>
          <w:sz w:val="24"/>
          <w:szCs w:val="24"/>
        </w:rPr>
      </w:pPr>
      <w:r>
        <w:rPr>
          <w:rFonts w:ascii="Arial" w:hAnsi="Arial" w:cs="Arial"/>
          <w:sz w:val="24"/>
          <w:szCs w:val="24"/>
        </w:rPr>
        <w:lastRenderedPageBreak/>
        <w:t xml:space="preserve">Committee on Facilitating Interdisciplinary Research (2004) 'Facilitating interdisciplinary research', </w:t>
      </w:r>
      <w:r>
        <w:rPr>
          <w:rFonts w:ascii="Arial" w:hAnsi="Arial" w:cs="Arial"/>
          <w:i/>
          <w:iCs/>
          <w:sz w:val="24"/>
          <w:szCs w:val="24"/>
        </w:rPr>
        <w:t xml:space="preserve">National Academics. </w:t>
      </w:r>
      <w:r>
        <w:rPr>
          <w:rFonts w:ascii="Arial" w:hAnsi="Arial" w:cs="Arial"/>
          <w:sz w:val="24"/>
          <w:szCs w:val="24"/>
        </w:rPr>
        <w:t>Washington: National Academy Press, p.2.</w:t>
      </w:r>
    </w:p>
    <w:p w14:paraId="5339168A"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Coulton, C., and Irwin, M. (2009) ‘Parental and community level correlates of participation in out-of-school activities among children living in low-income neighbourhoods’, </w:t>
      </w:r>
      <w:r w:rsidRPr="00FF2A4E">
        <w:rPr>
          <w:rFonts w:ascii="Arial" w:hAnsi="Arial" w:cs="Arial"/>
          <w:i/>
          <w:iCs/>
          <w:sz w:val="24"/>
          <w:szCs w:val="24"/>
          <w:shd w:val="clear" w:color="auto" w:fill="FFFFFF"/>
        </w:rPr>
        <w:t>Children and Youth Services Review</w:t>
      </w:r>
      <w:r>
        <w:rPr>
          <w:rFonts w:ascii="Arial" w:hAnsi="Arial" w:cs="Arial"/>
          <w:sz w:val="24"/>
          <w:szCs w:val="24"/>
          <w:shd w:val="clear" w:color="auto" w:fill="FFFFFF"/>
        </w:rPr>
        <w:t>, 31, pp.300-308.</w:t>
      </w:r>
    </w:p>
    <w:p w14:paraId="50229C86" w14:textId="77777777" w:rsidR="00050331" w:rsidRPr="008F429B" w:rsidRDefault="00050331" w:rsidP="00050331">
      <w:pPr>
        <w:rPr>
          <w:rFonts w:ascii="Arial" w:hAnsi="Arial" w:cs="Arial"/>
          <w:sz w:val="24"/>
          <w:szCs w:val="24"/>
        </w:rPr>
      </w:pPr>
      <w:r>
        <w:rPr>
          <w:rFonts w:ascii="Arial" w:hAnsi="Arial" w:cs="Arial"/>
          <w:sz w:val="24"/>
          <w:szCs w:val="24"/>
        </w:rPr>
        <w:t xml:space="preserve">CWVYS (2020) </w:t>
      </w:r>
      <w:r>
        <w:rPr>
          <w:rFonts w:ascii="Arial" w:hAnsi="Arial" w:cs="Arial"/>
          <w:i/>
          <w:iCs/>
          <w:sz w:val="24"/>
          <w:szCs w:val="24"/>
        </w:rPr>
        <w:t xml:space="preserve">Votes at 16. </w:t>
      </w:r>
      <w:r>
        <w:rPr>
          <w:rFonts w:ascii="Arial" w:hAnsi="Arial" w:cs="Arial"/>
          <w:sz w:val="24"/>
          <w:szCs w:val="24"/>
        </w:rPr>
        <w:t xml:space="preserve">Available at: </w:t>
      </w:r>
      <w:hyperlink r:id="rId10" w:history="1">
        <w:r w:rsidRPr="002A21F2">
          <w:rPr>
            <w:rStyle w:val="Hyperlink"/>
            <w:rFonts w:ascii="Arial" w:hAnsi="Arial" w:cs="Arial"/>
            <w:sz w:val="24"/>
            <w:szCs w:val="24"/>
          </w:rPr>
          <w:t>https://www.cwvys.org.uk/votes-at-16/</w:t>
        </w:r>
      </w:hyperlink>
      <w:r>
        <w:rPr>
          <w:rFonts w:ascii="Arial" w:hAnsi="Arial" w:cs="Arial"/>
          <w:sz w:val="24"/>
          <w:szCs w:val="24"/>
        </w:rPr>
        <w:t xml:space="preserve"> (Accessed: 13</w:t>
      </w:r>
      <w:r w:rsidRPr="00714CE7">
        <w:rPr>
          <w:rFonts w:ascii="Arial" w:hAnsi="Arial" w:cs="Arial"/>
          <w:sz w:val="24"/>
          <w:szCs w:val="24"/>
          <w:vertAlign w:val="superscript"/>
        </w:rPr>
        <w:t>th</w:t>
      </w:r>
      <w:r>
        <w:rPr>
          <w:rFonts w:ascii="Arial" w:hAnsi="Arial" w:cs="Arial"/>
          <w:sz w:val="24"/>
          <w:szCs w:val="24"/>
        </w:rPr>
        <w:t xml:space="preserve"> April 2022). </w:t>
      </w:r>
    </w:p>
    <w:p w14:paraId="5ADBAC33"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CWVYS (2021) </w:t>
      </w:r>
      <w:r>
        <w:rPr>
          <w:rFonts w:ascii="Arial" w:hAnsi="Arial" w:cs="Arial"/>
          <w:i/>
          <w:iCs/>
          <w:sz w:val="24"/>
          <w:szCs w:val="24"/>
          <w:shd w:val="clear" w:color="auto" w:fill="FFFFFF"/>
        </w:rPr>
        <w:t xml:space="preserve">CWVYS Annual Report 2020-2021. </w:t>
      </w:r>
      <w:r>
        <w:rPr>
          <w:rFonts w:ascii="Arial" w:hAnsi="Arial" w:cs="Arial"/>
          <w:sz w:val="24"/>
          <w:szCs w:val="24"/>
          <w:shd w:val="clear" w:color="auto" w:fill="FFFFFF"/>
        </w:rPr>
        <w:t xml:space="preserve">Available at: </w:t>
      </w:r>
      <w:hyperlink r:id="rId11" w:history="1">
        <w:r w:rsidRPr="006A7E2D">
          <w:rPr>
            <w:rStyle w:val="Hyperlink"/>
            <w:rFonts w:ascii="Arial" w:hAnsi="Arial" w:cs="Arial"/>
            <w:sz w:val="24"/>
            <w:szCs w:val="24"/>
            <w:shd w:val="clear" w:color="auto" w:fill="FFFFFF"/>
          </w:rPr>
          <w:t>https://www.cwvys.org.uk/wp-content/uploads/2021/09/Annual-Report-2020-2021.pdf</w:t>
        </w:r>
      </w:hyperlink>
      <w:r>
        <w:rPr>
          <w:rFonts w:ascii="Arial" w:hAnsi="Arial" w:cs="Arial"/>
          <w:sz w:val="24"/>
          <w:szCs w:val="24"/>
          <w:shd w:val="clear" w:color="auto" w:fill="FFFFFF"/>
        </w:rPr>
        <w:t xml:space="preserve"> (Accessed: 9</w:t>
      </w:r>
      <w:r w:rsidRPr="004930F8">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2022). </w:t>
      </w:r>
    </w:p>
    <w:p w14:paraId="386A1378" w14:textId="77777777" w:rsidR="00050331" w:rsidRDefault="00050331" w:rsidP="00050331">
      <w:pPr>
        <w:rPr>
          <w:rFonts w:ascii="Arial" w:hAnsi="Arial" w:cs="Arial"/>
          <w:sz w:val="24"/>
          <w:szCs w:val="24"/>
        </w:rPr>
      </w:pPr>
      <w:r>
        <w:rPr>
          <w:rFonts w:ascii="Arial" w:hAnsi="Arial" w:cs="Arial"/>
          <w:sz w:val="24"/>
          <w:szCs w:val="24"/>
        </w:rPr>
        <w:t xml:space="preserve">Dekker, H., and Nuus, M. (2007) ‘Political knowledge and its origins, including cognitive ability, political motivations, political cynicism, political education, and political and civic participation’, in Massing, P. (Hrsg) </w:t>
      </w:r>
      <w:r w:rsidRPr="002200C1">
        <w:rPr>
          <w:rFonts w:ascii="Arial" w:hAnsi="Arial" w:cs="Arial"/>
          <w:i/>
          <w:iCs/>
          <w:sz w:val="24"/>
          <w:szCs w:val="24"/>
        </w:rPr>
        <w:t>Wirkungsforschung zur politischen Bildung im europäischen Vergleich</w:t>
      </w:r>
      <w:r>
        <w:rPr>
          <w:rFonts w:ascii="Arial" w:hAnsi="Arial" w:cs="Arial"/>
          <w:i/>
          <w:iCs/>
          <w:sz w:val="24"/>
          <w:szCs w:val="24"/>
        </w:rPr>
        <w:t>.</w:t>
      </w:r>
      <w:r w:rsidRPr="002200C1">
        <w:rPr>
          <w:rFonts w:ascii="Arial" w:hAnsi="Arial" w:cs="Arial"/>
          <w:sz w:val="24"/>
          <w:szCs w:val="24"/>
        </w:rPr>
        <w:t xml:space="preserve"> Schwalbach/Ts: Wochenschau Verlag, 27-44.</w:t>
      </w:r>
    </w:p>
    <w:p w14:paraId="5879AE7F" w14:textId="77777777" w:rsidR="00050331" w:rsidRPr="00DE0173" w:rsidRDefault="00050331" w:rsidP="00050331">
      <w:pPr>
        <w:rPr>
          <w:rFonts w:ascii="Arial" w:hAnsi="Arial" w:cs="Arial"/>
          <w:sz w:val="24"/>
          <w:szCs w:val="24"/>
        </w:rPr>
      </w:pPr>
      <w:r>
        <w:rPr>
          <w:rFonts w:ascii="Arial" w:hAnsi="Arial" w:cs="Arial"/>
          <w:sz w:val="24"/>
          <w:szCs w:val="24"/>
        </w:rPr>
        <w:t xml:space="preserve">Denzin, N.K. (1989) </w:t>
      </w:r>
      <w:r>
        <w:rPr>
          <w:rFonts w:ascii="Arial" w:hAnsi="Arial" w:cs="Arial"/>
          <w:i/>
          <w:iCs/>
          <w:sz w:val="24"/>
          <w:szCs w:val="24"/>
        </w:rPr>
        <w:t xml:space="preserve">Interpretive interactionism. </w:t>
      </w:r>
      <w:r>
        <w:rPr>
          <w:rFonts w:ascii="Arial" w:hAnsi="Arial" w:cs="Arial"/>
          <w:sz w:val="24"/>
          <w:szCs w:val="24"/>
        </w:rPr>
        <w:t xml:space="preserve">California: Sage. </w:t>
      </w:r>
    </w:p>
    <w:p w14:paraId="4F28180D" w14:textId="77777777" w:rsidR="00050331" w:rsidRDefault="00050331" w:rsidP="00050331">
      <w:pPr>
        <w:rPr>
          <w:rStyle w:val="publisher"/>
          <w:rFonts w:ascii="Arial" w:hAnsi="Arial" w:cs="Arial"/>
          <w:sz w:val="24"/>
          <w:szCs w:val="24"/>
          <w:shd w:val="clear" w:color="auto" w:fill="FFFFFF"/>
        </w:rPr>
      </w:pPr>
      <w:r>
        <w:rPr>
          <w:rStyle w:val="publisher"/>
          <w:rFonts w:ascii="Arial" w:hAnsi="Arial" w:cs="Arial"/>
          <w:sz w:val="24"/>
          <w:szCs w:val="24"/>
          <w:shd w:val="clear" w:color="auto" w:fill="FFFFFF"/>
        </w:rPr>
        <w:t xml:space="preserve">Department for Education (2011) </w:t>
      </w:r>
      <w:r>
        <w:rPr>
          <w:rStyle w:val="publisher"/>
          <w:rFonts w:ascii="Arial" w:hAnsi="Arial" w:cs="Arial"/>
          <w:i/>
          <w:iCs/>
          <w:sz w:val="24"/>
          <w:szCs w:val="24"/>
          <w:shd w:val="clear" w:color="auto" w:fill="FFFFFF"/>
        </w:rPr>
        <w:t>An education for the 21</w:t>
      </w:r>
      <w:r w:rsidRPr="00921609">
        <w:rPr>
          <w:rStyle w:val="publisher"/>
          <w:rFonts w:ascii="Arial" w:hAnsi="Arial" w:cs="Arial"/>
          <w:i/>
          <w:iCs/>
          <w:sz w:val="24"/>
          <w:szCs w:val="24"/>
          <w:shd w:val="clear" w:color="auto" w:fill="FFFFFF"/>
          <w:vertAlign w:val="superscript"/>
        </w:rPr>
        <w:t>st</w:t>
      </w:r>
      <w:r>
        <w:rPr>
          <w:rStyle w:val="publisher"/>
          <w:rFonts w:ascii="Arial" w:hAnsi="Arial" w:cs="Arial"/>
          <w:i/>
          <w:iCs/>
          <w:sz w:val="24"/>
          <w:szCs w:val="24"/>
          <w:shd w:val="clear" w:color="auto" w:fill="FFFFFF"/>
        </w:rPr>
        <w:t xml:space="preserve"> century: A narrative for youth work today. </w:t>
      </w:r>
      <w:r>
        <w:rPr>
          <w:rStyle w:val="publisher"/>
          <w:rFonts w:ascii="Arial" w:hAnsi="Arial" w:cs="Arial"/>
          <w:sz w:val="24"/>
          <w:szCs w:val="24"/>
          <w:shd w:val="clear" w:color="auto" w:fill="FFFFFF"/>
        </w:rPr>
        <w:t xml:space="preserve">Available at: </w:t>
      </w:r>
      <w:hyperlink r:id="rId12" w:history="1">
        <w:r w:rsidRPr="006B0D80">
          <w:rPr>
            <w:rStyle w:val="Hyperlink"/>
            <w:rFonts w:ascii="Arial" w:hAnsi="Arial" w:cs="Arial"/>
            <w:sz w:val="24"/>
            <w:szCs w:val="24"/>
            <w:shd w:val="clear" w:color="auto" w:fill="FFFFFF"/>
          </w:rPr>
          <w:t>https://assets.publishing.service.gov.uk/government/uploads/system/uploads/attachment_data/file/210380/a-narrative-for-youth-work-today.pdf</w:t>
        </w:r>
      </w:hyperlink>
      <w:r>
        <w:rPr>
          <w:rStyle w:val="publisher"/>
          <w:rFonts w:ascii="Arial" w:hAnsi="Arial" w:cs="Arial"/>
          <w:sz w:val="24"/>
          <w:szCs w:val="24"/>
          <w:shd w:val="clear" w:color="auto" w:fill="FFFFFF"/>
        </w:rPr>
        <w:t xml:space="preserve"> (Accessed: 1</w:t>
      </w:r>
      <w:r w:rsidRPr="00921609">
        <w:rPr>
          <w:rStyle w:val="publisher"/>
          <w:rFonts w:ascii="Arial" w:hAnsi="Arial" w:cs="Arial"/>
          <w:sz w:val="24"/>
          <w:szCs w:val="24"/>
          <w:shd w:val="clear" w:color="auto" w:fill="FFFFFF"/>
          <w:vertAlign w:val="superscript"/>
        </w:rPr>
        <w:t>st</w:t>
      </w:r>
      <w:r>
        <w:rPr>
          <w:rStyle w:val="publisher"/>
          <w:rFonts w:ascii="Arial" w:hAnsi="Arial" w:cs="Arial"/>
          <w:sz w:val="24"/>
          <w:szCs w:val="24"/>
          <w:shd w:val="clear" w:color="auto" w:fill="FFFFFF"/>
        </w:rPr>
        <w:t xml:space="preserve"> April 2022). </w:t>
      </w:r>
    </w:p>
    <w:p w14:paraId="502F835D" w14:textId="77777777" w:rsidR="00050331" w:rsidRDefault="00050331" w:rsidP="00050331">
      <w:pPr>
        <w:rPr>
          <w:rFonts w:ascii="Arial" w:hAnsi="Arial" w:cs="Arial"/>
          <w:iCs/>
          <w:sz w:val="24"/>
          <w:szCs w:val="24"/>
        </w:rPr>
      </w:pPr>
      <w:r>
        <w:rPr>
          <w:rFonts w:ascii="Arial" w:hAnsi="Arial" w:cs="Arial"/>
          <w:iCs/>
          <w:sz w:val="24"/>
          <w:szCs w:val="24"/>
        </w:rPr>
        <w:t xml:space="preserve">Department of Education and Skills (2008) </w:t>
      </w:r>
      <w:r>
        <w:rPr>
          <w:rFonts w:ascii="Arial" w:hAnsi="Arial" w:cs="Arial"/>
          <w:i/>
          <w:sz w:val="24"/>
          <w:szCs w:val="24"/>
        </w:rPr>
        <w:t xml:space="preserve">A guide to the effective involvement of children and young people. </w:t>
      </w:r>
      <w:r>
        <w:rPr>
          <w:rFonts w:ascii="Arial" w:hAnsi="Arial" w:cs="Arial"/>
          <w:iCs/>
          <w:sz w:val="24"/>
          <w:szCs w:val="24"/>
        </w:rPr>
        <w:t xml:space="preserve">Available at: </w:t>
      </w:r>
      <w:hyperlink r:id="rId13" w:history="1">
        <w:r w:rsidRPr="001C7592">
          <w:rPr>
            <w:rStyle w:val="Hyperlink"/>
            <w:rFonts w:ascii="Arial" w:hAnsi="Arial" w:cs="Arial"/>
            <w:iCs/>
            <w:sz w:val="24"/>
            <w:szCs w:val="24"/>
          </w:rPr>
          <w:t>https://www.nwleics.gov.uk/files/documents/guide_to_involving_children_and_young_people/Guide%20to%20Involving%20Children%20and%20Young%20People.pdf</w:t>
        </w:r>
      </w:hyperlink>
      <w:r>
        <w:rPr>
          <w:rFonts w:ascii="Arial" w:hAnsi="Arial" w:cs="Arial"/>
          <w:iCs/>
          <w:sz w:val="24"/>
          <w:szCs w:val="24"/>
        </w:rPr>
        <w:t xml:space="preserve"> (Accessed: 27</w:t>
      </w:r>
      <w:r w:rsidRPr="006C2744">
        <w:rPr>
          <w:rFonts w:ascii="Arial" w:hAnsi="Arial" w:cs="Arial"/>
          <w:iCs/>
          <w:sz w:val="24"/>
          <w:szCs w:val="24"/>
          <w:vertAlign w:val="superscript"/>
        </w:rPr>
        <w:t>th</w:t>
      </w:r>
      <w:r>
        <w:rPr>
          <w:rFonts w:ascii="Arial" w:hAnsi="Arial" w:cs="Arial"/>
          <w:iCs/>
          <w:sz w:val="24"/>
          <w:szCs w:val="24"/>
        </w:rPr>
        <w:t xml:space="preserve"> April 2022). </w:t>
      </w:r>
    </w:p>
    <w:p w14:paraId="49CF5C0E" w14:textId="77777777" w:rsidR="00050331" w:rsidRDefault="00050331" w:rsidP="00050331">
      <w:pPr>
        <w:rPr>
          <w:rFonts w:ascii="Arial" w:hAnsi="Arial" w:cs="Arial"/>
          <w:sz w:val="24"/>
          <w:szCs w:val="24"/>
        </w:rPr>
      </w:pPr>
      <w:r>
        <w:rPr>
          <w:rFonts w:ascii="Arial" w:hAnsi="Arial" w:cs="Arial"/>
          <w:sz w:val="24"/>
          <w:szCs w:val="24"/>
        </w:rPr>
        <w:t xml:space="preserve">Drakeford, M. (2021) </w:t>
      </w:r>
      <w:r>
        <w:rPr>
          <w:rFonts w:ascii="Arial" w:hAnsi="Arial" w:cs="Arial"/>
          <w:i/>
          <w:iCs/>
          <w:sz w:val="24"/>
          <w:szCs w:val="24"/>
        </w:rPr>
        <w:t xml:space="preserve">Ambitious deal to deliver radical change and reform. </w:t>
      </w:r>
      <w:r>
        <w:rPr>
          <w:rFonts w:ascii="Arial" w:hAnsi="Arial" w:cs="Arial"/>
          <w:sz w:val="24"/>
          <w:szCs w:val="24"/>
        </w:rPr>
        <w:t xml:space="preserve">Available at: </w:t>
      </w:r>
      <w:hyperlink r:id="rId14" w:history="1">
        <w:r w:rsidRPr="001251C4">
          <w:rPr>
            <w:rStyle w:val="Hyperlink"/>
            <w:rFonts w:ascii="Arial" w:hAnsi="Arial" w:cs="Arial"/>
            <w:sz w:val="24"/>
            <w:szCs w:val="24"/>
          </w:rPr>
          <w:t>https://gov.wales/ambitious-deal-deliver-radical-change-and-reform</w:t>
        </w:r>
      </w:hyperlink>
      <w:r>
        <w:rPr>
          <w:rFonts w:ascii="Arial" w:hAnsi="Arial" w:cs="Arial"/>
          <w:sz w:val="24"/>
          <w:szCs w:val="24"/>
        </w:rPr>
        <w:t xml:space="preserve"> (Accessed: 29</w:t>
      </w:r>
      <w:r w:rsidRPr="0002064E">
        <w:rPr>
          <w:rFonts w:ascii="Arial" w:hAnsi="Arial" w:cs="Arial"/>
          <w:sz w:val="24"/>
          <w:szCs w:val="24"/>
          <w:vertAlign w:val="superscript"/>
        </w:rPr>
        <w:t>th</w:t>
      </w:r>
      <w:r>
        <w:rPr>
          <w:rFonts w:ascii="Arial" w:hAnsi="Arial" w:cs="Arial"/>
          <w:sz w:val="24"/>
          <w:szCs w:val="24"/>
        </w:rPr>
        <w:t xml:space="preserve"> April 2022).</w:t>
      </w:r>
    </w:p>
    <w:p w14:paraId="330B53B0"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Education Wales (2019) </w:t>
      </w:r>
      <w:r>
        <w:rPr>
          <w:rFonts w:ascii="Arial" w:hAnsi="Arial" w:cs="Arial"/>
          <w:i/>
          <w:iCs/>
          <w:sz w:val="24"/>
          <w:szCs w:val="24"/>
          <w:shd w:val="clear" w:color="auto" w:fill="FFFFFF"/>
        </w:rPr>
        <w:t xml:space="preserve">Youth Work Strategy for Wales. </w:t>
      </w:r>
      <w:r>
        <w:rPr>
          <w:rFonts w:ascii="Arial" w:hAnsi="Arial" w:cs="Arial"/>
          <w:sz w:val="24"/>
          <w:szCs w:val="24"/>
          <w:shd w:val="clear" w:color="auto" w:fill="FFFFFF"/>
        </w:rPr>
        <w:t xml:space="preserve">Available at: </w:t>
      </w:r>
      <w:hyperlink r:id="rId15" w:history="1">
        <w:r w:rsidRPr="006A7E2D">
          <w:rPr>
            <w:rStyle w:val="Hyperlink"/>
            <w:rFonts w:ascii="Arial" w:hAnsi="Arial" w:cs="Arial"/>
            <w:sz w:val="24"/>
            <w:szCs w:val="24"/>
            <w:shd w:val="clear" w:color="auto" w:fill="FFFFFF"/>
          </w:rPr>
          <w:t>https://gov.wales/sites/default/files/publications/2019-06/youth-work-strategy-for-wales.pdf</w:t>
        </w:r>
      </w:hyperlink>
      <w:r>
        <w:rPr>
          <w:rFonts w:ascii="Arial" w:hAnsi="Arial" w:cs="Arial"/>
          <w:sz w:val="24"/>
          <w:szCs w:val="24"/>
          <w:shd w:val="clear" w:color="auto" w:fill="FFFFFF"/>
        </w:rPr>
        <w:t xml:space="preserve"> (Accessed: 9</w:t>
      </w:r>
      <w:r w:rsidRPr="00D342B4">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2022). </w:t>
      </w:r>
    </w:p>
    <w:p w14:paraId="54964F2B" w14:textId="77777777" w:rsidR="00050331" w:rsidRDefault="00050331" w:rsidP="00050331">
      <w:pPr>
        <w:rPr>
          <w:rFonts w:ascii="Arial" w:hAnsi="Arial" w:cs="Arial"/>
          <w:sz w:val="24"/>
          <w:szCs w:val="24"/>
        </w:rPr>
      </w:pPr>
      <w:r>
        <w:rPr>
          <w:rFonts w:ascii="Arial" w:hAnsi="Arial" w:cs="Arial"/>
          <w:sz w:val="24"/>
          <w:szCs w:val="24"/>
        </w:rPr>
        <w:t xml:space="preserve">Education Wales (2021) </w:t>
      </w:r>
      <w:r>
        <w:rPr>
          <w:rFonts w:ascii="Arial" w:hAnsi="Arial" w:cs="Arial"/>
          <w:i/>
          <w:iCs/>
          <w:sz w:val="24"/>
          <w:szCs w:val="24"/>
        </w:rPr>
        <w:t xml:space="preserve">Introduction to Curriculum for Wales guidance. </w:t>
      </w:r>
      <w:r>
        <w:rPr>
          <w:rFonts w:ascii="Arial" w:hAnsi="Arial" w:cs="Arial"/>
          <w:sz w:val="24"/>
          <w:szCs w:val="24"/>
        </w:rPr>
        <w:t xml:space="preserve">Available at: </w:t>
      </w:r>
      <w:hyperlink r:id="rId16" w:anchor="the-curriculum-for-wales-framework" w:history="1">
        <w:r w:rsidRPr="001E1FAF">
          <w:rPr>
            <w:rStyle w:val="Hyperlink"/>
            <w:rFonts w:ascii="Arial" w:hAnsi="Arial" w:cs="Arial"/>
            <w:sz w:val="24"/>
            <w:szCs w:val="24"/>
          </w:rPr>
          <w:t>https://hwb.gov.wales/curriculum-for-wales/introduction/#the-curriculum-for-wales-framework</w:t>
        </w:r>
      </w:hyperlink>
      <w:r>
        <w:rPr>
          <w:rFonts w:ascii="Arial" w:hAnsi="Arial" w:cs="Arial"/>
          <w:sz w:val="24"/>
          <w:szCs w:val="24"/>
        </w:rPr>
        <w:t xml:space="preserve"> (Accessed: 31</w:t>
      </w:r>
      <w:r w:rsidRPr="00657DA9">
        <w:rPr>
          <w:rFonts w:ascii="Arial" w:hAnsi="Arial" w:cs="Arial"/>
          <w:sz w:val="24"/>
          <w:szCs w:val="24"/>
          <w:vertAlign w:val="superscript"/>
        </w:rPr>
        <w:t>st</w:t>
      </w:r>
      <w:r>
        <w:rPr>
          <w:rFonts w:ascii="Arial" w:hAnsi="Arial" w:cs="Arial"/>
          <w:sz w:val="24"/>
          <w:szCs w:val="24"/>
        </w:rPr>
        <w:t xml:space="preserve"> March 2022). </w:t>
      </w:r>
    </w:p>
    <w:p w14:paraId="2568025C" w14:textId="77777777" w:rsidR="00050331" w:rsidRDefault="00050331" w:rsidP="00050331">
      <w:pPr>
        <w:rPr>
          <w:rFonts w:ascii="Arial" w:hAnsi="Arial" w:cs="Arial"/>
          <w:sz w:val="24"/>
          <w:szCs w:val="24"/>
        </w:rPr>
      </w:pPr>
      <w:r>
        <w:rPr>
          <w:rFonts w:ascii="Arial" w:hAnsi="Arial" w:cs="Arial"/>
          <w:sz w:val="24"/>
          <w:szCs w:val="24"/>
        </w:rPr>
        <w:t xml:space="preserve">Education Wales (2022) </w:t>
      </w:r>
      <w:r>
        <w:rPr>
          <w:rFonts w:ascii="Arial" w:hAnsi="Arial" w:cs="Arial"/>
          <w:i/>
          <w:iCs/>
          <w:sz w:val="24"/>
          <w:szCs w:val="24"/>
        </w:rPr>
        <w:t xml:space="preserve">Developing a vision for curriculum design. </w:t>
      </w:r>
      <w:r>
        <w:rPr>
          <w:rFonts w:ascii="Arial" w:hAnsi="Arial" w:cs="Arial"/>
          <w:sz w:val="24"/>
          <w:szCs w:val="24"/>
        </w:rPr>
        <w:t xml:space="preserve">Available at: </w:t>
      </w:r>
      <w:hyperlink r:id="rId17" w:anchor="curriculum-design-and-the-four-purposes" w:history="1">
        <w:r w:rsidRPr="001E1FAF">
          <w:rPr>
            <w:rStyle w:val="Hyperlink"/>
            <w:rFonts w:ascii="Arial" w:hAnsi="Arial" w:cs="Arial"/>
            <w:sz w:val="24"/>
            <w:szCs w:val="24"/>
          </w:rPr>
          <w:t>https://hwb.gov.wales/curriculum-for-wales/designing-your-curriculum/developing-a-vision-for-curriculum-design/#curriculum-design-and-the-four-purposes</w:t>
        </w:r>
      </w:hyperlink>
      <w:r>
        <w:rPr>
          <w:rFonts w:ascii="Arial" w:hAnsi="Arial" w:cs="Arial"/>
          <w:sz w:val="24"/>
          <w:szCs w:val="24"/>
        </w:rPr>
        <w:t xml:space="preserve"> (Accessed: 31</w:t>
      </w:r>
      <w:r w:rsidRPr="009E60ED">
        <w:rPr>
          <w:rFonts w:ascii="Arial" w:hAnsi="Arial" w:cs="Arial"/>
          <w:sz w:val="24"/>
          <w:szCs w:val="24"/>
          <w:vertAlign w:val="superscript"/>
        </w:rPr>
        <w:t>st</w:t>
      </w:r>
      <w:r>
        <w:rPr>
          <w:rFonts w:ascii="Arial" w:hAnsi="Arial" w:cs="Arial"/>
          <w:sz w:val="24"/>
          <w:szCs w:val="24"/>
        </w:rPr>
        <w:t xml:space="preserve"> March 2022). </w:t>
      </w:r>
    </w:p>
    <w:p w14:paraId="222F3FD1" w14:textId="77777777" w:rsidR="00050331" w:rsidRDefault="00050331" w:rsidP="00050331">
      <w:pPr>
        <w:rPr>
          <w:rFonts w:ascii="Arial" w:hAnsi="Arial" w:cs="Arial"/>
          <w:sz w:val="24"/>
          <w:szCs w:val="24"/>
        </w:rPr>
      </w:pPr>
      <w:r>
        <w:rPr>
          <w:rFonts w:ascii="Arial" w:hAnsi="Arial" w:cs="Arial"/>
          <w:sz w:val="24"/>
          <w:szCs w:val="24"/>
        </w:rPr>
        <w:lastRenderedPageBreak/>
        <w:t xml:space="preserve">European Commission (2014) </w:t>
      </w:r>
      <w:r>
        <w:rPr>
          <w:rFonts w:ascii="Arial" w:hAnsi="Arial" w:cs="Arial"/>
          <w:i/>
          <w:iCs/>
          <w:sz w:val="24"/>
          <w:szCs w:val="24"/>
        </w:rPr>
        <w:t xml:space="preserve">Working with young people: the value of youth work in the European Union. </w:t>
      </w:r>
      <w:r>
        <w:rPr>
          <w:rFonts w:ascii="Arial" w:hAnsi="Arial" w:cs="Arial"/>
          <w:sz w:val="24"/>
          <w:szCs w:val="24"/>
        </w:rPr>
        <w:t xml:space="preserve">Available at: </w:t>
      </w:r>
      <w:hyperlink r:id="rId18" w:history="1">
        <w:r w:rsidRPr="00983E3A">
          <w:rPr>
            <w:rStyle w:val="Hyperlink"/>
            <w:rFonts w:ascii="Arial" w:hAnsi="Arial" w:cs="Arial"/>
            <w:sz w:val="24"/>
            <w:szCs w:val="24"/>
          </w:rPr>
          <w:t>https://ec.europa.eu/assets/eac/youth/library/study/youth-work-report_en.pdf</w:t>
        </w:r>
      </w:hyperlink>
      <w:r>
        <w:rPr>
          <w:rFonts w:ascii="Arial" w:hAnsi="Arial" w:cs="Arial"/>
          <w:sz w:val="24"/>
          <w:szCs w:val="24"/>
        </w:rPr>
        <w:t xml:space="preserve"> (Accessed: 30</w:t>
      </w:r>
      <w:r w:rsidRPr="004B3739">
        <w:rPr>
          <w:rFonts w:ascii="Arial" w:hAnsi="Arial" w:cs="Arial"/>
          <w:sz w:val="24"/>
          <w:szCs w:val="24"/>
          <w:vertAlign w:val="superscript"/>
        </w:rPr>
        <w:t>th</w:t>
      </w:r>
      <w:r>
        <w:rPr>
          <w:rFonts w:ascii="Arial" w:hAnsi="Arial" w:cs="Arial"/>
          <w:sz w:val="24"/>
          <w:szCs w:val="24"/>
        </w:rPr>
        <w:t xml:space="preserve"> March 2022).</w:t>
      </w:r>
    </w:p>
    <w:p w14:paraId="09AFF7D7" w14:textId="77777777" w:rsidR="00050331" w:rsidRDefault="00050331" w:rsidP="00050331">
      <w:pPr>
        <w:rPr>
          <w:rFonts w:ascii="Arial" w:hAnsi="Arial" w:cs="Arial"/>
          <w:sz w:val="24"/>
          <w:szCs w:val="24"/>
        </w:rPr>
      </w:pPr>
      <w:r>
        <w:rPr>
          <w:rFonts w:ascii="Arial" w:hAnsi="Arial" w:cs="Arial"/>
          <w:sz w:val="24"/>
          <w:szCs w:val="24"/>
        </w:rPr>
        <w:t xml:space="preserve">European Union (2018) </w:t>
      </w:r>
      <w:r>
        <w:rPr>
          <w:rFonts w:ascii="Arial" w:hAnsi="Arial" w:cs="Arial"/>
          <w:i/>
          <w:iCs/>
          <w:sz w:val="24"/>
          <w:szCs w:val="24"/>
        </w:rPr>
        <w:t xml:space="preserve">EU Youth Strategy 2010-2018. </w:t>
      </w:r>
      <w:r>
        <w:rPr>
          <w:rFonts w:ascii="Arial" w:hAnsi="Arial" w:cs="Arial"/>
          <w:sz w:val="24"/>
          <w:szCs w:val="24"/>
        </w:rPr>
        <w:t xml:space="preserve">Available at: </w:t>
      </w:r>
      <w:hyperlink r:id="rId19" w:history="1">
        <w:r w:rsidRPr="00DF709D">
          <w:rPr>
            <w:rStyle w:val="Hyperlink"/>
            <w:rFonts w:ascii="Arial" w:hAnsi="Arial" w:cs="Arial"/>
            <w:sz w:val="24"/>
            <w:szCs w:val="24"/>
          </w:rPr>
          <w:t>https://europa.eu/youth/strategy/strategy-2010-2018_en</w:t>
        </w:r>
      </w:hyperlink>
      <w:r>
        <w:rPr>
          <w:rFonts w:ascii="Arial" w:hAnsi="Arial" w:cs="Arial"/>
          <w:sz w:val="24"/>
          <w:szCs w:val="24"/>
        </w:rPr>
        <w:t xml:space="preserve"> (Accessed: 13</w:t>
      </w:r>
      <w:r w:rsidRPr="00D3475C">
        <w:rPr>
          <w:rFonts w:ascii="Arial" w:hAnsi="Arial" w:cs="Arial"/>
          <w:sz w:val="24"/>
          <w:szCs w:val="24"/>
          <w:vertAlign w:val="superscript"/>
        </w:rPr>
        <w:t>th</w:t>
      </w:r>
      <w:r>
        <w:rPr>
          <w:rFonts w:ascii="Arial" w:hAnsi="Arial" w:cs="Arial"/>
          <w:sz w:val="24"/>
          <w:szCs w:val="24"/>
        </w:rPr>
        <w:t xml:space="preserve"> April 2022). </w:t>
      </w:r>
    </w:p>
    <w:p w14:paraId="3EC3AE73" w14:textId="77777777" w:rsidR="00050331" w:rsidRDefault="00050331" w:rsidP="00050331">
      <w:pPr>
        <w:rPr>
          <w:rFonts w:ascii="Arial" w:hAnsi="Arial" w:cs="Arial"/>
          <w:sz w:val="24"/>
          <w:szCs w:val="24"/>
        </w:rPr>
      </w:pPr>
      <w:r>
        <w:rPr>
          <w:rFonts w:ascii="Arial" w:hAnsi="Arial" w:cs="Arial"/>
          <w:sz w:val="24"/>
          <w:szCs w:val="24"/>
        </w:rPr>
        <w:t xml:space="preserve">European Union (2019) </w:t>
      </w:r>
      <w:r>
        <w:rPr>
          <w:rFonts w:ascii="Arial" w:hAnsi="Arial" w:cs="Arial"/>
          <w:i/>
          <w:iCs/>
          <w:sz w:val="24"/>
          <w:szCs w:val="24"/>
        </w:rPr>
        <w:t xml:space="preserve">European Youth Goals. </w:t>
      </w:r>
      <w:r>
        <w:rPr>
          <w:rFonts w:ascii="Arial" w:hAnsi="Arial" w:cs="Arial"/>
          <w:sz w:val="24"/>
          <w:szCs w:val="24"/>
        </w:rPr>
        <w:t xml:space="preserve">Available at: </w:t>
      </w:r>
      <w:hyperlink r:id="rId20" w:history="1">
        <w:r w:rsidRPr="00DF709D">
          <w:rPr>
            <w:rStyle w:val="Hyperlink"/>
            <w:rFonts w:ascii="Arial" w:hAnsi="Arial" w:cs="Arial"/>
            <w:sz w:val="24"/>
            <w:szCs w:val="24"/>
          </w:rPr>
          <w:t>https://europa.eu/youth/strategy/european-youth-goals_en</w:t>
        </w:r>
      </w:hyperlink>
      <w:r>
        <w:rPr>
          <w:rFonts w:ascii="Arial" w:hAnsi="Arial" w:cs="Arial"/>
          <w:sz w:val="24"/>
          <w:szCs w:val="24"/>
        </w:rPr>
        <w:t xml:space="preserve"> (Accessed: 13</w:t>
      </w:r>
      <w:r w:rsidRPr="00472210">
        <w:rPr>
          <w:rFonts w:ascii="Arial" w:hAnsi="Arial" w:cs="Arial"/>
          <w:sz w:val="24"/>
          <w:szCs w:val="24"/>
          <w:vertAlign w:val="superscript"/>
        </w:rPr>
        <w:t>th</w:t>
      </w:r>
      <w:r>
        <w:rPr>
          <w:rFonts w:ascii="Arial" w:hAnsi="Arial" w:cs="Arial"/>
          <w:sz w:val="24"/>
          <w:szCs w:val="24"/>
        </w:rPr>
        <w:t xml:space="preserve"> April 2022). </w:t>
      </w:r>
    </w:p>
    <w:p w14:paraId="74084638" w14:textId="77777777" w:rsidR="00050331" w:rsidRDefault="00050331" w:rsidP="00050331">
      <w:pPr>
        <w:rPr>
          <w:rFonts w:ascii="Arial" w:hAnsi="Arial" w:cs="Arial"/>
          <w:iCs/>
          <w:color w:val="303030"/>
          <w:sz w:val="24"/>
          <w:szCs w:val="24"/>
          <w:shd w:val="clear" w:color="auto" w:fill="FFFFFF"/>
        </w:rPr>
      </w:pPr>
      <w:r w:rsidRPr="00481C0A">
        <w:rPr>
          <w:rFonts w:ascii="Arial" w:hAnsi="Arial" w:cs="Arial"/>
          <w:iCs/>
          <w:sz w:val="24"/>
          <w:szCs w:val="24"/>
          <w:shd w:val="clear" w:color="auto" w:fill="FFFFFF"/>
        </w:rPr>
        <w:t xml:space="preserve">European Union (2022) </w:t>
      </w:r>
      <w:r w:rsidRPr="00481C0A">
        <w:rPr>
          <w:rFonts w:ascii="Arial" w:hAnsi="Arial" w:cs="Arial"/>
          <w:i/>
          <w:sz w:val="24"/>
          <w:szCs w:val="24"/>
          <w:shd w:val="clear" w:color="auto" w:fill="FFFFFF"/>
        </w:rPr>
        <w:t xml:space="preserve">EU Youth Strategy. </w:t>
      </w:r>
      <w:r w:rsidRPr="00481C0A">
        <w:rPr>
          <w:rFonts w:ascii="Arial" w:hAnsi="Arial" w:cs="Arial"/>
          <w:iCs/>
          <w:sz w:val="24"/>
          <w:szCs w:val="24"/>
          <w:shd w:val="clear" w:color="auto" w:fill="FFFFFF"/>
        </w:rPr>
        <w:t xml:space="preserve">Available at: </w:t>
      </w:r>
      <w:hyperlink r:id="rId21" w:history="1">
        <w:r w:rsidRPr="009A43B8">
          <w:rPr>
            <w:rStyle w:val="Hyperlink"/>
            <w:rFonts w:ascii="Arial" w:hAnsi="Arial" w:cs="Arial"/>
            <w:iCs/>
            <w:sz w:val="24"/>
            <w:szCs w:val="24"/>
            <w:shd w:val="clear" w:color="auto" w:fill="FFFFFF"/>
          </w:rPr>
          <w:t>https://europa.eu/youth/strategy_en</w:t>
        </w:r>
      </w:hyperlink>
      <w:r>
        <w:rPr>
          <w:rFonts w:ascii="Arial" w:hAnsi="Arial" w:cs="Arial"/>
          <w:iCs/>
          <w:color w:val="303030"/>
          <w:sz w:val="24"/>
          <w:szCs w:val="24"/>
          <w:shd w:val="clear" w:color="auto" w:fill="FFFFFF"/>
        </w:rPr>
        <w:t xml:space="preserve"> </w:t>
      </w:r>
      <w:r w:rsidRPr="00481C0A">
        <w:rPr>
          <w:rFonts w:ascii="Arial" w:hAnsi="Arial" w:cs="Arial"/>
          <w:iCs/>
          <w:sz w:val="24"/>
          <w:szCs w:val="24"/>
          <w:shd w:val="clear" w:color="auto" w:fill="FFFFFF"/>
        </w:rPr>
        <w:t>(Accessed: 3</w:t>
      </w:r>
      <w:r w:rsidRPr="00481C0A">
        <w:rPr>
          <w:rFonts w:ascii="Arial" w:hAnsi="Arial" w:cs="Arial"/>
          <w:iCs/>
          <w:sz w:val="24"/>
          <w:szCs w:val="24"/>
          <w:shd w:val="clear" w:color="auto" w:fill="FFFFFF"/>
          <w:vertAlign w:val="superscript"/>
        </w:rPr>
        <w:t>rd</w:t>
      </w:r>
      <w:r w:rsidRPr="00481C0A">
        <w:rPr>
          <w:rFonts w:ascii="Arial" w:hAnsi="Arial" w:cs="Arial"/>
          <w:iCs/>
          <w:sz w:val="24"/>
          <w:szCs w:val="24"/>
          <w:shd w:val="clear" w:color="auto" w:fill="FFFFFF"/>
        </w:rPr>
        <w:t xml:space="preserve"> February 2022).</w:t>
      </w:r>
    </w:p>
    <w:p w14:paraId="7C7AC761"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European Youth Forum (2016) </w:t>
      </w:r>
      <w:r>
        <w:rPr>
          <w:rFonts w:ascii="Arial" w:hAnsi="Arial" w:cs="Arial"/>
          <w:i/>
          <w:iCs/>
          <w:sz w:val="24"/>
          <w:szCs w:val="24"/>
          <w:shd w:val="clear" w:color="auto" w:fill="FFFFFF"/>
        </w:rPr>
        <w:t xml:space="preserve">Study on the social value of youth organisations. </w:t>
      </w:r>
      <w:r>
        <w:rPr>
          <w:rFonts w:ascii="Arial" w:hAnsi="Arial" w:cs="Arial"/>
          <w:sz w:val="24"/>
          <w:szCs w:val="24"/>
          <w:shd w:val="clear" w:color="auto" w:fill="FFFFFF"/>
        </w:rPr>
        <w:t xml:space="preserve">Available at: </w:t>
      </w:r>
      <w:hyperlink r:id="rId22" w:history="1">
        <w:r w:rsidRPr="00E00912">
          <w:rPr>
            <w:rStyle w:val="Hyperlink"/>
            <w:rFonts w:ascii="Arial" w:hAnsi="Arial" w:cs="Arial"/>
            <w:sz w:val="24"/>
            <w:szCs w:val="24"/>
            <w:shd w:val="clear" w:color="auto" w:fill="FFFFFF"/>
          </w:rPr>
          <w:t>https://socialvalueuk.org/wpcontent/uploads/2018/01/YFJ_StudyOnTheSocialValueOfYouthOrganisations_1P1.pdf</w:t>
        </w:r>
      </w:hyperlink>
      <w:r>
        <w:rPr>
          <w:rFonts w:ascii="Arial" w:hAnsi="Arial" w:cs="Arial"/>
          <w:sz w:val="24"/>
          <w:szCs w:val="24"/>
          <w:shd w:val="clear" w:color="auto" w:fill="FFFFFF"/>
        </w:rPr>
        <w:t xml:space="preserve"> (Accessed: 8</w:t>
      </w:r>
      <w:r w:rsidRPr="00DE4B12">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2022). </w:t>
      </w:r>
    </w:p>
    <w:p w14:paraId="0D3FC9F4" w14:textId="77777777" w:rsidR="00050331" w:rsidRDefault="00050331" w:rsidP="00050331">
      <w:pPr>
        <w:rPr>
          <w:rFonts w:ascii="Arial" w:hAnsi="Arial" w:cs="Arial"/>
          <w:sz w:val="24"/>
          <w:szCs w:val="24"/>
        </w:rPr>
      </w:pPr>
      <w:r>
        <w:rPr>
          <w:rFonts w:ascii="Arial" w:hAnsi="Arial" w:cs="Arial"/>
          <w:sz w:val="24"/>
          <w:szCs w:val="24"/>
        </w:rPr>
        <w:t xml:space="preserve">Factor, F. J. (2016) </w:t>
      </w:r>
      <w:r>
        <w:rPr>
          <w:rFonts w:ascii="Arial" w:hAnsi="Arial" w:cs="Arial"/>
          <w:i/>
          <w:iCs/>
          <w:sz w:val="24"/>
          <w:szCs w:val="24"/>
        </w:rPr>
        <w:t xml:space="preserve">Reclaiming youth work: evidence-based practise to practice-based evidence. </w:t>
      </w:r>
      <w:r>
        <w:rPr>
          <w:rFonts w:ascii="Arial" w:hAnsi="Arial" w:cs="Arial"/>
          <w:sz w:val="24"/>
          <w:szCs w:val="24"/>
        </w:rPr>
        <w:t xml:space="preserve">Available at: </w:t>
      </w:r>
      <w:hyperlink r:id="rId23" w:history="1">
        <w:r w:rsidRPr="001251C4">
          <w:rPr>
            <w:rStyle w:val="Hyperlink"/>
            <w:rFonts w:ascii="Arial" w:hAnsi="Arial" w:cs="Arial"/>
            <w:sz w:val="24"/>
            <w:szCs w:val="24"/>
          </w:rPr>
          <w:t>https://uobrep.openrepository.com/bitstream/handle/10547/623340/FACTOR_REPOSITORY%20VERSION.pdf?sequence=1&amp;isAllowed=y</w:t>
        </w:r>
      </w:hyperlink>
      <w:r>
        <w:rPr>
          <w:rFonts w:ascii="Arial" w:hAnsi="Arial" w:cs="Arial"/>
          <w:sz w:val="24"/>
          <w:szCs w:val="24"/>
        </w:rPr>
        <w:t xml:space="preserve"> (Accessed: 29</w:t>
      </w:r>
      <w:r w:rsidRPr="00CF587C">
        <w:rPr>
          <w:rFonts w:ascii="Arial" w:hAnsi="Arial" w:cs="Arial"/>
          <w:sz w:val="24"/>
          <w:szCs w:val="24"/>
          <w:vertAlign w:val="superscript"/>
        </w:rPr>
        <w:t>th</w:t>
      </w:r>
      <w:r>
        <w:rPr>
          <w:rFonts w:ascii="Arial" w:hAnsi="Arial" w:cs="Arial"/>
          <w:sz w:val="24"/>
          <w:szCs w:val="24"/>
        </w:rPr>
        <w:t xml:space="preserve"> April 2022). </w:t>
      </w:r>
    </w:p>
    <w:p w14:paraId="633356E7" w14:textId="77777777" w:rsidR="00050331" w:rsidRDefault="00050331" w:rsidP="00050331">
      <w:pPr>
        <w:rPr>
          <w:rFonts w:ascii="Arial" w:hAnsi="Arial" w:cs="Arial"/>
          <w:sz w:val="24"/>
          <w:szCs w:val="24"/>
        </w:rPr>
      </w:pPr>
      <w:r>
        <w:rPr>
          <w:rFonts w:ascii="Arial" w:hAnsi="Arial" w:cs="Arial"/>
          <w:sz w:val="24"/>
          <w:szCs w:val="24"/>
        </w:rPr>
        <w:t xml:space="preserve">Fink, A. (2003) </w:t>
      </w:r>
      <w:r>
        <w:rPr>
          <w:rFonts w:ascii="Arial" w:hAnsi="Arial" w:cs="Arial"/>
          <w:i/>
          <w:iCs/>
          <w:sz w:val="24"/>
          <w:szCs w:val="24"/>
        </w:rPr>
        <w:t xml:space="preserve">The Survey Handbook. </w:t>
      </w:r>
      <w:r>
        <w:rPr>
          <w:rFonts w:ascii="Arial" w:hAnsi="Arial" w:cs="Arial"/>
          <w:sz w:val="24"/>
          <w:szCs w:val="24"/>
        </w:rPr>
        <w:t xml:space="preserve">California: Sage. </w:t>
      </w:r>
    </w:p>
    <w:p w14:paraId="4399BDC6"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Fischer, F., and Miller, G.J. (2006) </w:t>
      </w:r>
      <w:r>
        <w:rPr>
          <w:rFonts w:ascii="Arial" w:hAnsi="Arial" w:cs="Arial"/>
          <w:i/>
          <w:iCs/>
          <w:sz w:val="24"/>
          <w:szCs w:val="24"/>
          <w:shd w:val="clear" w:color="auto" w:fill="FFFFFF"/>
        </w:rPr>
        <w:t xml:space="preserve">Handbook of public policy analysis: Theory, Politics and Methods. </w:t>
      </w:r>
      <w:r>
        <w:rPr>
          <w:rFonts w:ascii="Arial" w:hAnsi="Arial" w:cs="Arial"/>
          <w:sz w:val="24"/>
          <w:szCs w:val="24"/>
          <w:shd w:val="clear" w:color="auto" w:fill="FFFFFF"/>
        </w:rPr>
        <w:t xml:space="preserve">Florida: CRC Press. </w:t>
      </w:r>
    </w:p>
    <w:p w14:paraId="7C12374F"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Flanagan, C., and Levine, P. (2010) ‘Civic engagement and the transition to adulthood’, </w:t>
      </w:r>
      <w:r>
        <w:rPr>
          <w:rFonts w:ascii="Arial" w:hAnsi="Arial" w:cs="Arial"/>
          <w:i/>
          <w:iCs/>
          <w:sz w:val="24"/>
          <w:szCs w:val="24"/>
          <w:shd w:val="clear" w:color="auto" w:fill="FFFFFF"/>
        </w:rPr>
        <w:t xml:space="preserve">The Future of Children, </w:t>
      </w:r>
      <w:r>
        <w:rPr>
          <w:rFonts w:ascii="Arial" w:hAnsi="Arial" w:cs="Arial"/>
          <w:sz w:val="24"/>
          <w:szCs w:val="24"/>
          <w:shd w:val="clear" w:color="auto" w:fill="FFFFFF"/>
        </w:rPr>
        <w:t>20(1), pp.159-179.</w:t>
      </w:r>
    </w:p>
    <w:p w14:paraId="61E0BE7E" w14:textId="77777777" w:rsidR="00050331" w:rsidRDefault="00050331" w:rsidP="00050331">
      <w:pPr>
        <w:rPr>
          <w:rFonts w:ascii="Arial" w:hAnsi="Arial" w:cs="Arial"/>
          <w:sz w:val="24"/>
          <w:szCs w:val="24"/>
          <w:shd w:val="clear" w:color="auto" w:fill="FFFFFF"/>
        </w:rPr>
      </w:pPr>
      <w:r w:rsidRPr="00220207">
        <w:rPr>
          <w:rFonts w:ascii="Arial" w:hAnsi="Arial" w:cs="Arial"/>
          <w:sz w:val="24"/>
          <w:szCs w:val="24"/>
          <w:shd w:val="clear" w:color="auto" w:fill="FFFFFF"/>
        </w:rPr>
        <w:t xml:space="preserve">Flanagan, C.A. (2013) </w:t>
      </w:r>
      <w:r w:rsidRPr="00475852">
        <w:rPr>
          <w:rFonts w:ascii="Arial" w:hAnsi="Arial" w:cs="Arial"/>
          <w:i/>
          <w:iCs/>
          <w:sz w:val="24"/>
          <w:szCs w:val="24"/>
          <w:shd w:val="clear" w:color="auto" w:fill="FFFFFF"/>
        </w:rPr>
        <w:t>Teenage Citizens: The political theories of the young</w:t>
      </w:r>
      <w:r>
        <w:rPr>
          <w:rFonts w:ascii="Arial" w:hAnsi="Arial" w:cs="Arial"/>
          <w:sz w:val="24"/>
          <w:szCs w:val="24"/>
          <w:shd w:val="clear" w:color="auto" w:fill="FFFFFF"/>
        </w:rPr>
        <w:t xml:space="preserve">. Cambridge: Harvard University Press.  </w:t>
      </w:r>
    </w:p>
    <w:p w14:paraId="05F8DE17" w14:textId="77777777" w:rsidR="00050331" w:rsidRPr="00481C0A" w:rsidRDefault="00050331" w:rsidP="00050331">
      <w:pPr>
        <w:rPr>
          <w:rFonts w:ascii="Arial" w:hAnsi="Arial" w:cs="Arial"/>
          <w:sz w:val="24"/>
          <w:szCs w:val="24"/>
          <w:shd w:val="clear" w:color="auto" w:fill="FFFFFF"/>
        </w:rPr>
      </w:pPr>
      <w:r w:rsidRPr="00481C0A">
        <w:rPr>
          <w:rFonts w:ascii="Arial" w:hAnsi="Arial" w:cs="Arial"/>
          <w:iCs/>
          <w:sz w:val="24"/>
          <w:szCs w:val="24"/>
          <w:shd w:val="clear" w:color="auto" w:fill="FFFFFF"/>
        </w:rPr>
        <w:t xml:space="preserve">Frazer, E. (1999) </w:t>
      </w:r>
      <w:r>
        <w:rPr>
          <w:rFonts w:ascii="Arial" w:hAnsi="Arial" w:cs="Arial"/>
          <w:iCs/>
          <w:sz w:val="24"/>
          <w:szCs w:val="24"/>
          <w:shd w:val="clear" w:color="auto" w:fill="FFFFFF"/>
        </w:rPr>
        <w:t>‘</w:t>
      </w:r>
      <w:r w:rsidRPr="00481C0A">
        <w:rPr>
          <w:rFonts w:ascii="Arial" w:hAnsi="Arial" w:cs="Arial"/>
          <w:iCs/>
          <w:sz w:val="24"/>
          <w:szCs w:val="24"/>
          <w:shd w:val="clear" w:color="auto" w:fill="FFFFFF"/>
        </w:rPr>
        <w:t>Introduction: the idea of political education</w:t>
      </w:r>
      <w:r>
        <w:rPr>
          <w:rFonts w:ascii="Arial" w:hAnsi="Arial" w:cs="Arial"/>
          <w:iCs/>
          <w:sz w:val="24"/>
          <w:szCs w:val="24"/>
          <w:shd w:val="clear" w:color="auto" w:fill="FFFFFF"/>
        </w:rPr>
        <w:t>’</w:t>
      </w:r>
      <w:r w:rsidRPr="00481C0A">
        <w:rPr>
          <w:rFonts w:ascii="Arial" w:hAnsi="Arial" w:cs="Arial"/>
          <w:iCs/>
          <w:sz w:val="24"/>
          <w:szCs w:val="24"/>
          <w:shd w:val="clear" w:color="auto" w:fill="FFFFFF"/>
        </w:rPr>
        <w:t xml:space="preserve">, </w:t>
      </w:r>
      <w:r w:rsidRPr="00481C0A">
        <w:rPr>
          <w:rFonts w:ascii="Arial" w:hAnsi="Arial" w:cs="Arial"/>
          <w:i/>
          <w:iCs/>
          <w:sz w:val="24"/>
          <w:szCs w:val="24"/>
          <w:shd w:val="clear" w:color="auto" w:fill="FFFFFF"/>
        </w:rPr>
        <w:t xml:space="preserve">Oxford Review of Education, </w:t>
      </w:r>
      <w:r w:rsidRPr="00481C0A">
        <w:rPr>
          <w:rFonts w:ascii="Arial" w:hAnsi="Arial" w:cs="Arial"/>
          <w:sz w:val="24"/>
          <w:szCs w:val="24"/>
          <w:shd w:val="clear" w:color="auto" w:fill="FFFFFF"/>
        </w:rPr>
        <w:t>25.</w:t>
      </w:r>
    </w:p>
    <w:p w14:paraId="376CC490" w14:textId="77777777" w:rsidR="00050331" w:rsidRPr="00481C0A" w:rsidRDefault="00050331" w:rsidP="00050331">
      <w:pPr>
        <w:rPr>
          <w:rFonts w:ascii="Arial" w:hAnsi="Arial" w:cs="Arial"/>
          <w:sz w:val="24"/>
          <w:szCs w:val="24"/>
          <w:shd w:val="clear" w:color="auto" w:fill="FFFFFF"/>
        </w:rPr>
      </w:pPr>
      <w:r w:rsidRPr="00481C0A">
        <w:rPr>
          <w:rFonts w:ascii="Arial" w:hAnsi="Arial" w:cs="Arial"/>
          <w:sz w:val="24"/>
          <w:szCs w:val="24"/>
          <w:shd w:val="clear" w:color="auto" w:fill="FFFFFF"/>
        </w:rPr>
        <w:t xml:space="preserve">Fyfe, I. (2007) </w:t>
      </w:r>
      <w:r>
        <w:rPr>
          <w:rFonts w:ascii="Arial" w:hAnsi="Arial" w:cs="Arial"/>
          <w:sz w:val="24"/>
          <w:szCs w:val="24"/>
          <w:shd w:val="clear" w:color="auto" w:fill="FFFFFF"/>
        </w:rPr>
        <w:t>‘</w:t>
      </w:r>
      <w:r w:rsidRPr="00481C0A">
        <w:rPr>
          <w:rFonts w:ascii="Arial" w:hAnsi="Arial" w:cs="Arial"/>
          <w:sz w:val="24"/>
          <w:szCs w:val="24"/>
          <w:shd w:val="clear" w:color="auto" w:fill="FFFFFF"/>
        </w:rPr>
        <w:t>Hidden in the curriculum: Political literacy and education for citizenship in Australia</w:t>
      </w:r>
      <w:r>
        <w:rPr>
          <w:rFonts w:ascii="Arial" w:hAnsi="Arial" w:cs="Arial"/>
          <w:sz w:val="24"/>
          <w:szCs w:val="24"/>
          <w:shd w:val="clear" w:color="auto" w:fill="FFFFFF"/>
        </w:rPr>
        <w:t>’</w:t>
      </w:r>
      <w:r w:rsidRPr="00481C0A">
        <w:rPr>
          <w:rFonts w:ascii="Arial" w:hAnsi="Arial" w:cs="Arial"/>
          <w:sz w:val="24"/>
          <w:szCs w:val="24"/>
          <w:shd w:val="clear" w:color="auto" w:fill="FFFFFF"/>
        </w:rPr>
        <w:t xml:space="preserve">, </w:t>
      </w:r>
      <w:r w:rsidRPr="00481C0A">
        <w:rPr>
          <w:rFonts w:ascii="Arial" w:hAnsi="Arial" w:cs="Arial"/>
          <w:i/>
          <w:iCs/>
          <w:sz w:val="24"/>
          <w:szCs w:val="24"/>
          <w:shd w:val="clear" w:color="auto" w:fill="FFFFFF"/>
        </w:rPr>
        <w:t xml:space="preserve">Melbourne Journal of Politics, </w:t>
      </w:r>
      <w:r w:rsidRPr="00481C0A">
        <w:rPr>
          <w:rFonts w:ascii="Arial" w:hAnsi="Arial" w:cs="Arial"/>
          <w:sz w:val="24"/>
          <w:szCs w:val="24"/>
          <w:shd w:val="clear" w:color="auto" w:fill="FFFFFF"/>
        </w:rPr>
        <w:t>32, pp.110-134.</w:t>
      </w:r>
    </w:p>
    <w:p w14:paraId="62BDA898"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Gaby, S. (2016) ‘The civic engagement gap(s): Youth participation and inequality from 1976 to 2009’, </w:t>
      </w:r>
      <w:r>
        <w:rPr>
          <w:rFonts w:ascii="Arial" w:hAnsi="Arial" w:cs="Arial"/>
          <w:i/>
          <w:iCs/>
          <w:sz w:val="24"/>
          <w:szCs w:val="24"/>
          <w:shd w:val="clear" w:color="auto" w:fill="FFFFFF"/>
        </w:rPr>
        <w:t xml:space="preserve">Youth and Society, </w:t>
      </w:r>
      <w:r>
        <w:rPr>
          <w:rFonts w:ascii="Arial" w:hAnsi="Arial" w:cs="Arial"/>
          <w:sz w:val="24"/>
          <w:szCs w:val="24"/>
          <w:shd w:val="clear" w:color="auto" w:fill="FFFFFF"/>
        </w:rPr>
        <w:t>49(7).</w:t>
      </w:r>
    </w:p>
    <w:p w14:paraId="20F9B8B8"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Garth, A (2019) </w:t>
      </w:r>
      <w:r>
        <w:rPr>
          <w:rFonts w:ascii="Arial" w:hAnsi="Arial" w:cs="Arial"/>
          <w:i/>
          <w:iCs/>
          <w:sz w:val="24"/>
          <w:szCs w:val="24"/>
          <w:shd w:val="clear" w:color="auto" w:fill="FFFFFF"/>
        </w:rPr>
        <w:t xml:space="preserve">What makes ultimate youth workers unique? </w:t>
      </w:r>
      <w:r>
        <w:rPr>
          <w:rFonts w:ascii="Arial" w:hAnsi="Arial" w:cs="Arial"/>
          <w:sz w:val="24"/>
          <w:szCs w:val="24"/>
          <w:shd w:val="clear" w:color="auto" w:fill="FFFFFF"/>
        </w:rPr>
        <w:t xml:space="preserve">Available at: </w:t>
      </w:r>
      <w:hyperlink r:id="rId24" w:history="1">
        <w:r w:rsidRPr="009061D3">
          <w:rPr>
            <w:rStyle w:val="Hyperlink"/>
            <w:rFonts w:ascii="Arial" w:hAnsi="Arial" w:cs="Arial"/>
            <w:sz w:val="24"/>
            <w:szCs w:val="24"/>
            <w:shd w:val="clear" w:color="auto" w:fill="FFFFFF"/>
          </w:rPr>
          <w:t>https://www.ultimateyouthworker.com.au/2019/01/what-makes-ultimate-youth-workers-unique/</w:t>
        </w:r>
      </w:hyperlink>
      <w:r>
        <w:rPr>
          <w:rFonts w:ascii="Arial" w:hAnsi="Arial" w:cs="Arial"/>
          <w:sz w:val="24"/>
          <w:szCs w:val="24"/>
          <w:shd w:val="clear" w:color="auto" w:fill="FFFFFF"/>
        </w:rPr>
        <w:t xml:space="preserve"> (Accessed: 26</w:t>
      </w:r>
      <w:r w:rsidRPr="00C96C51">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April 2022). </w:t>
      </w:r>
    </w:p>
    <w:p w14:paraId="27303B18" w14:textId="77777777" w:rsidR="00050331" w:rsidRDefault="00050331" w:rsidP="00050331">
      <w:pPr>
        <w:rPr>
          <w:rFonts w:ascii="Arial" w:hAnsi="Arial" w:cs="Arial"/>
          <w:sz w:val="24"/>
          <w:szCs w:val="24"/>
        </w:rPr>
      </w:pPr>
      <w:r>
        <w:rPr>
          <w:rFonts w:ascii="Arial" w:hAnsi="Arial" w:cs="Arial"/>
          <w:sz w:val="24"/>
          <w:szCs w:val="24"/>
        </w:rPr>
        <w:t xml:space="preserve">Gilchrist, R., et al. (2010) </w:t>
      </w:r>
      <w:r>
        <w:rPr>
          <w:rFonts w:ascii="Arial" w:hAnsi="Arial" w:cs="Arial"/>
          <w:i/>
          <w:iCs/>
          <w:sz w:val="24"/>
          <w:szCs w:val="24"/>
        </w:rPr>
        <w:t xml:space="preserve">Youth &amp; Policy. </w:t>
      </w:r>
      <w:r>
        <w:rPr>
          <w:rFonts w:ascii="Arial" w:hAnsi="Arial" w:cs="Arial"/>
          <w:sz w:val="24"/>
          <w:szCs w:val="24"/>
        </w:rPr>
        <w:t xml:space="preserve">Available at: </w:t>
      </w:r>
      <w:hyperlink r:id="rId25" w:history="1">
        <w:r w:rsidRPr="00B42225">
          <w:rPr>
            <w:rStyle w:val="Hyperlink"/>
            <w:rFonts w:ascii="Arial" w:hAnsi="Arial" w:cs="Arial"/>
            <w:sz w:val="24"/>
            <w:szCs w:val="24"/>
          </w:rPr>
          <w:t>https://www.youthandpolicy.org/wp-content/uploads/2017/06/youthandpolicy_105-1.pdf</w:t>
        </w:r>
      </w:hyperlink>
      <w:r>
        <w:rPr>
          <w:rFonts w:ascii="Arial" w:hAnsi="Arial" w:cs="Arial"/>
          <w:sz w:val="24"/>
          <w:szCs w:val="24"/>
        </w:rPr>
        <w:t xml:space="preserve"> (Accessed: 29</w:t>
      </w:r>
      <w:r w:rsidRPr="00762FB8">
        <w:rPr>
          <w:rFonts w:ascii="Arial" w:hAnsi="Arial" w:cs="Arial"/>
          <w:sz w:val="24"/>
          <w:szCs w:val="24"/>
          <w:vertAlign w:val="superscript"/>
        </w:rPr>
        <w:t>th</w:t>
      </w:r>
      <w:r>
        <w:rPr>
          <w:rFonts w:ascii="Arial" w:hAnsi="Arial" w:cs="Arial"/>
          <w:sz w:val="24"/>
          <w:szCs w:val="24"/>
        </w:rPr>
        <w:t xml:space="preserve"> April 2022). </w:t>
      </w:r>
    </w:p>
    <w:p w14:paraId="0057CFCE"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lastRenderedPageBreak/>
        <w:t xml:space="preserve">Gough, K (2021) </w:t>
      </w:r>
      <w:r>
        <w:rPr>
          <w:rFonts w:ascii="Arial" w:hAnsi="Arial" w:cs="Arial"/>
          <w:i/>
          <w:iCs/>
          <w:sz w:val="24"/>
          <w:szCs w:val="24"/>
          <w:shd w:val="clear" w:color="auto" w:fill="FFFFFF"/>
        </w:rPr>
        <w:t xml:space="preserve">The power of youth work. </w:t>
      </w:r>
      <w:r>
        <w:rPr>
          <w:rFonts w:ascii="Arial" w:hAnsi="Arial" w:cs="Arial"/>
          <w:sz w:val="24"/>
          <w:szCs w:val="24"/>
          <w:shd w:val="clear" w:color="auto" w:fill="FFFFFF"/>
        </w:rPr>
        <w:t xml:space="preserve">Available at: </w:t>
      </w:r>
      <w:hyperlink r:id="rId26" w:history="1">
        <w:r w:rsidRPr="009061D3">
          <w:rPr>
            <w:rStyle w:val="Hyperlink"/>
            <w:rFonts w:ascii="Arial" w:hAnsi="Arial" w:cs="Arial"/>
            <w:sz w:val="24"/>
            <w:szCs w:val="24"/>
            <w:shd w:val="clear" w:color="auto" w:fill="FFFFFF"/>
          </w:rPr>
          <w:t>https://www.creativeyouthnetwork.org.uk/blog/the-power-of-youth-work</w:t>
        </w:r>
      </w:hyperlink>
      <w:r>
        <w:rPr>
          <w:rFonts w:ascii="Arial" w:hAnsi="Arial" w:cs="Arial"/>
          <w:sz w:val="24"/>
          <w:szCs w:val="24"/>
          <w:shd w:val="clear" w:color="auto" w:fill="FFFFFF"/>
        </w:rPr>
        <w:t xml:space="preserve"> (Accessed: 26</w:t>
      </w:r>
      <w:r w:rsidRPr="00C96C51">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April 2022). </w:t>
      </w:r>
    </w:p>
    <w:p w14:paraId="43CBBB45" w14:textId="77777777" w:rsidR="00050331" w:rsidRDefault="00050331" w:rsidP="00050331">
      <w:pPr>
        <w:rPr>
          <w:rFonts w:ascii="Arial" w:hAnsi="Arial" w:cs="Arial"/>
          <w:sz w:val="24"/>
          <w:szCs w:val="24"/>
        </w:rPr>
      </w:pPr>
      <w:r w:rsidRPr="0001436A">
        <w:rPr>
          <w:rFonts w:ascii="Arial" w:hAnsi="Arial" w:cs="Arial"/>
          <w:sz w:val="24"/>
          <w:szCs w:val="24"/>
        </w:rPr>
        <w:t>Hansen, D.</w:t>
      </w:r>
      <w:r>
        <w:rPr>
          <w:rFonts w:ascii="Arial" w:hAnsi="Arial" w:cs="Arial"/>
          <w:sz w:val="24"/>
          <w:szCs w:val="24"/>
        </w:rPr>
        <w:t>,</w:t>
      </w:r>
      <w:r w:rsidRPr="0001436A">
        <w:rPr>
          <w:rFonts w:ascii="Arial" w:hAnsi="Arial" w:cs="Arial"/>
          <w:sz w:val="24"/>
          <w:szCs w:val="24"/>
        </w:rPr>
        <w:t xml:space="preserve"> </w:t>
      </w:r>
      <w:r>
        <w:rPr>
          <w:rFonts w:ascii="Arial" w:hAnsi="Arial" w:cs="Arial"/>
          <w:sz w:val="24"/>
          <w:szCs w:val="24"/>
        </w:rPr>
        <w:t>and</w:t>
      </w:r>
      <w:r w:rsidRPr="0001436A">
        <w:rPr>
          <w:rFonts w:ascii="Arial" w:hAnsi="Arial" w:cs="Arial"/>
          <w:sz w:val="24"/>
          <w:szCs w:val="24"/>
        </w:rPr>
        <w:t xml:space="preserve"> Crawdord, M. </w:t>
      </w:r>
      <w:r>
        <w:rPr>
          <w:rFonts w:ascii="Arial" w:hAnsi="Arial" w:cs="Arial"/>
          <w:sz w:val="24"/>
          <w:szCs w:val="24"/>
        </w:rPr>
        <w:t>(</w:t>
      </w:r>
      <w:r w:rsidRPr="0001436A">
        <w:rPr>
          <w:rFonts w:ascii="Arial" w:hAnsi="Arial" w:cs="Arial"/>
          <w:sz w:val="24"/>
          <w:szCs w:val="24"/>
        </w:rPr>
        <w:t>2011</w:t>
      </w:r>
      <w:r>
        <w:rPr>
          <w:rFonts w:ascii="Arial" w:hAnsi="Arial" w:cs="Arial"/>
          <w:sz w:val="24"/>
          <w:szCs w:val="24"/>
        </w:rPr>
        <w:t>)</w:t>
      </w:r>
      <w:r w:rsidRPr="0001436A">
        <w:rPr>
          <w:rFonts w:ascii="Arial" w:hAnsi="Arial" w:cs="Arial"/>
          <w:sz w:val="24"/>
          <w:szCs w:val="24"/>
        </w:rPr>
        <w:t xml:space="preserve"> </w:t>
      </w:r>
      <w:r>
        <w:rPr>
          <w:rFonts w:ascii="Arial" w:hAnsi="Arial" w:cs="Arial"/>
          <w:sz w:val="24"/>
          <w:szCs w:val="24"/>
        </w:rPr>
        <w:t>'</w:t>
      </w:r>
      <w:r w:rsidRPr="0001436A">
        <w:rPr>
          <w:rFonts w:ascii="Arial" w:hAnsi="Arial" w:cs="Arial"/>
          <w:sz w:val="24"/>
          <w:szCs w:val="24"/>
        </w:rPr>
        <w:t>On Measuring Youth Work in the United States: The Role of Qualitative and Quantitative Methods</w:t>
      </w:r>
      <w:r>
        <w:rPr>
          <w:rFonts w:ascii="Arial" w:hAnsi="Arial" w:cs="Arial"/>
          <w:sz w:val="24"/>
          <w:szCs w:val="24"/>
        </w:rPr>
        <w:t>',</w:t>
      </w:r>
      <w:r w:rsidRPr="0001436A">
        <w:rPr>
          <w:rFonts w:ascii="Arial" w:hAnsi="Arial" w:cs="Arial"/>
          <w:sz w:val="24"/>
          <w:szCs w:val="24"/>
        </w:rPr>
        <w:t xml:space="preserve"> </w:t>
      </w:r>
      <w:r w:rsidRPr="0001436A">
        <w:rPr>
          <w:rFonts w:ascii="Arial" w:hAnsi="Arial" w:cs="Arial"/>
          <w:i/>
          <w:iCs/>
          <w:sz w:val="24"/>
          <w:szCs w:val="24"/>
        </w:rPr>
        <w:t>Youth &amp; Policy</w:t>
      </w:r>
      <w:r w:rsidRPr="0001436A">
        <w:rPr>
          <w:rFonts w:ascii="Arial" w:hAnsi="Arial" w:cs="Arial"/>
          <w:sz w:val="24"/>
          <w:szCs w:val="24"/>
        </w:rPr>
        <w:t>, (107), pp.71–81.</w:t>
      </w:r>
    </w:p>
    <w:p w14:paraId="79DC3110"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Hanvey, R.G. (1982) ‘An attainable global perspective’, </w:t>
      </w:r>
      <w:r>
        <w:rPr>
          <w:rFonts w:ascii="Arial" w:hAnsi="Arial" w:cs="Arial"/>
          <w:i/>
          <w:iCs/>
          <w:sz w:val="24"/>
          <w:szCs w:val="24"/>
          <w:shd w:val="clear" w:color="auto" w:fill="FFFFFF"/>
        </w:rPr>
        <w:t xml:space="preserve">Theory into Practice, </w:t>
      </w:r>
      <w:r>
        <w:rPr>
          <w:rFonts w:ascii="Arial" w:hAnsi="Arial" w:cs="Arial"/>
          <w:sz w:val="24"/>
          <w:szCs w:val="24"/>
          <w:shd w:val="clear" w:color="auto" w:fill="FFFFFF"/>
        </w:rPr>
        <w:t xml:space="preserve">21(3), pp.162-167. </w:t>
      </w:r>
    </w:p>
    <w:p w14:paraId="0F5329BA" w14:textId="77777777" w:rsidR="00050331" w:rsidRDefault="00050331" w:rsidP="00050331">
      <w:pPr>
        <w:rPr>
          <w:rFonts w:ascii="Arial" w:hAnsi="Arial" w:cs="Arial"/>
          <w:sz w:val="24"/>
          <w:szCs w:val="24"/>
        </w:rPr>
      </w:pPr>
      <w:r>
        <w:rPr>
          <w:rFonts w:ascii="Arial" w:hAnsi="Arial" w:cs="Arial"/>
          <w:sz w:val="24"/>
          <w:szCs w:val="24"/>
        </w:rPr>
        <w:t xml:space="preserve">Hasa (2016) </w:t>
      </w:r>
      <w:r>
        <w:rPr>
          <w:rFonts w:ascii="Arial" w:hAnsi="Arial" w:cs="Arial"/>
          <w:i/>
          <w:iCs/>
          <w:sz w:val="24"/>
          <w:szCs w:val="24"/>
        </w:rPr>
        <w:t xml:space="preserve">Difference between educator and teacher. </w:t>
      </w:r>
      <w:r>
        <w:rPr>
          <w:rFonts w:ascii="Arial" w:hAnsi="Arial" w:cs="Arial"/>
          <w:sz w:val="24"/>
          <w:szCs w:val="24"/>
        </w:rPr>
        <w:t xml:space="preserve">Available at: </w:t>
      </w:r>
      <w:hyperlink r:id="rId27" w:history="1">
        <w:r w:rsidRPr="001C7592">
          <w:rPr>
            <w:rStyle w:val="Hyperlink"/>
            <w:rFonts w:ascii="Arial" w:hAnsi="Arial" w:cs="Arial"/>
            <w:sz w:val="24"/>
            <w:szCs w:val="24"/>
          </w:rPr>
          <w:t>https://pediaa.com/difference-between-educator-and-teacher/</w:t>
        </w:r>
      </w:hyperlink>
      <w:r>
        <w:rPr>
          <w:rFonts w:ascii="Arial" w:hAnsi="Arial" w:cs="Arial"/>
          <w:sz w:val="24"/>
          <w:szCs w:val="24"/>
        </w:rPr>
        <w:t xml:space="preserve"> (Accessed: 27</w:t>
      </w:r>
      <w:r w:rsidRPr="00C867BE">
        <w:rPr>
          <w:rFonts w:ascii="Arial" w:hAnsi="Arial" w:cs="Arial"/>
          <w:sz w:val="24"/>
          <w:szCs w:val="24"/>
          <w:vertAlign w:val="superscript"/>
        </w:rPr>
        <w:t>th</w:t>
      </w:r>
      <w:r>
        <w:rPr>
          <w:rFonts w:ascii="Arial" w:hAnsi="Arial" w:cs="Arial"/>
          <w:sz w:val="24"/>
          <w:szCs w:val="24"/>
        </w:rPr>
        <w:t xml:space="preserve"> April 2022). </w:t>
      </w:r>
    </w:p>
    <w:p w14:paraId="0474823E" w14:textId="77777777" w:rsidR="00050331" w:rsidRDefault="00050331" w:rsidP="00050331">
      <w:pPr>
        <w:rPr>
          <w:rFonts w:ascii="Arial" w:hAnsi="Arial" w:cs="Arial"/>
          <w:sz w:val="24"/>
          <w:szCs w:val="24"/>
        </w:rPr>
      </w:pPr>
      <w:r>
        <w:rPr>
          <w:rFonts w:ascii="Arial" w:hAnsi="Arial" w:cs="Arial"/>
          <w:sz w:val="24"/>
          <w:szCs w:val="24"/>
        </w:rPr>
        <w:t xml:space="preserve">Hoffman, S. et al. (2021) </w:t>
      </w:r>
      <w:r>
        <w:rPr>
          <w:rFonts w:ascii="Arial" w:hAnsi="Arial" w:cs="Arial"/>
          <w:i/>
          <w:iCs/>
          <w:sz w:val="24"/>
          <w:szCs w:val="24"/>
        </w:rPr>
        <w:t xml:space="preserve">Strengthening and advancing equality and human rights in Wales. </w:t>
      </w:r>
      <w:r>
        <w:rPr>
          <w:rFonts w:ascii="Arial" w:hAnsi="Arial" w:cs="Arial"/>
          <w:sz w:val="24"/>
          <w:szCs w:val="24"/>
        </w:rPr>
        <w:t xml:space="preserve">Available at: </w:t>
      </w:r>
      <w:hyperlink r:id="rId28" w:history="1">
        <w:r w:rsidRPr="00DF709D">
          <w:rPr>
            <w:rStyle w:val="Hyperlink"/>
            <w:rFonts w:ascii="Arial" w:hAnsi="Arial" w:cs="Arial"/>
            <w:sz w:val="24"/>
            <w:szCs w:val="24"/>
          </w:rPr>
          <w:t>https://gov.wales/sites/default/files/statistics-and-research/2021-08/strengthening-and-advancing-equality-and-human-rights-in-wales.pdf</w:t>
        </w:r>
      </w:hyperlink>
      <w:r>
        <w:rPr>
          <w:rFonts w:ascii="Arial" w:hAnsi="Arial" w:cs="Arial"/>
          <w:sz w:val="24"/>
          <w:szCs w:val="24"/>
        </w:rPr>
        <w:t xml:space="preserve"> (Accessed: 13</w:t>
      </w:r>
      <w:r w:rsidRPr="00572E07">
        <w:rPr>
          <w:rFonts w:ascii="Arial" w:hAnsi="Arial" w:cs="Arial"/>
          <w:sz w:val="24"/>
          <w:szCs w:val="24"/>
          <w:vertAlign w:val="superscript"/>
        </w:rPr>
        <w:t>th</w:t>
      </w:r>
      <w:r>
        <w:rPr>
          <w:rFonts w:ascii="Arial" w:hAnsi="Arial" w:cs="Arial"/>
          <w:sz w:val="24"/>
          <w:szCs w:val="24"/>
        </w:rPr>
        <w:t xml:space="preserve"> April 2022). </w:t>
      </w:r>
    </w:p>
    <w:p w14:paraId="04B52472" w14:textId="77777777" w:rsidR="00050331" w:rsidRDefault="00050331" w:rsidP="00050331">
      <w:pPr>
        <w:rPr>
          <w:rFonts w:ascii="Arial" w:hAnsi="Arial" w:cs="Arial"/>
          <w:sz w:val="24"/>
          <w:szCs w:val="24"/>
        </w:rPr>
      </w:pPr>
      <w:r>
        <w:rPr>
          <w:rFonts w:ascii="Arial" w:hAnsi="Arial" w:cs="Arial"/>
          <w:sz w:val="24"/>
          <w:szCs w:val="24"/>
        </w:rPr>
        <w:t xml:space="preserve">Hogue, S. (2020) </w:t>
      </w:r>
      <w:r>
        <w:rPr>
          <w:rFonts w:ascii="Arial" w:hAnsi="Arial" w:cs="Arial"/>
          <w:i/>
          <w:iCs/>
          <w:sz w:val="24"/>
          <w:szCs w:val="24"/>
        </w:rPr>
        <w:t xml:space="preserve">Spotlighting the role of frontline youth workers as policymakers beyond a Covid-19 world. </w:t>
      </w:r>
      <w:r>
        <w:rPr>
          <w:rFonts w:ascii="Arial" w:hAnsi="Arial" w:cs="Arial"/>
          <w:sz w:val="24"/>
          <w:szCs w:val="24"/>
        </w:rPr>
        <w:t xml:space="preserve">Available at: </w:t>
      </w:r>
      <w:hyperlink r:id="rId29" w:history="1">
        <w:r w:rsidRPr="001C7592">
          <w:rPr>
            <w:rStyle w:val="Hyperlink"/>
            <w:rFonts w:ascii="Arial" w:hAnsi="Arial" w:cs="Arial"/>
            <w:sz w:val="24"/>
            <w:szCs w:val="24"/>
          </w:rPr>
          <w:t>https://www.youthandpolicy.org/articles/youth-workers-as-policymakers/</w:t>
        </w:r>
      </w:hyperlink>
      <w:r>
        <w:rPr>
          <w:rFonts w:ascii="Arial" w:hAnsi="Arial" w:cs="Arial"/>
          <w:sz w:val="24"/>
          <w:szCs w:val="24"/>
        </w:rPr>
        <w:t xml:space="preserve"> (Accessed: 27</w:t>
      </w:r>
      <w:r w:rsidRPr="00B365B0">
        <w:rPr>
          <w:rFonts w:ascii="Arial" w:hAnsi="Arial" w:cs="Arial"/>
          <w:sz w:val="24"/>
          <w:szCs w:val="24"/>
          <w:vertAlign w:val="superscript"/>
        </w:rPr>
        <w:t>th</w:t>
      </w:r>
      <w:r>
        <w:rPr>
          <w:rFonts w:ascii="Arial" w:hAnsi="Arial" w:cs="Arial"/>
          <w:sz w:val="24"/>
          <w:szCs w:val="24"/>
        </w:rPr>
        <w:t xml:space="preserve"> April 2022). </w:t>
      </w:r>
    </w:p>
    <w:p w14:paraId="3443EB6D"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Hughes, B., Russell, R., and Patterson, K. (2005) ‘Nothing to be had off the peg: Consumption, identity and the immobilisation of young disabled people’, </w:t>
      </w:r>
      <w:r>
        <w:rPr>
          <w:rFonts w:ascii="Arial" w:hAnsi="Arial" w:cs="Arial"/>
          <w:i/>
          <w:iCs/>
          <w:sz w:val="24"/>
          <w:szCs w:val="24"/>
          <w:shd w:val="clear" w:color="auto" w:fill="FFFFFF"/>
        </w:rPr>
        <w:t xml:space="preserve">Disability and Society, </w:t>
      </w:r>
      <w:r>
        <w:rPr>
          <w:rFonts w:ascii="Arial" w:hAnsi="Arial" w:cs="Arial"/>
          <w:sz w:val="24"/>
          <w:szCs w:val="24"/>
          <w:shd w:val="clear" w:color="auto" w:fill="FFFFFF"/>
        </w:rPr>
        <w:t xml:space="preserve">20. </w:t>
      </w:r>
    </w:p>
    <w:p w14:paraId="2CAB8F6A" w14:textId="77777777" w:rsidR="00050331" w:rsidRDefault="00050331" w:rsidP="00050331">
      <w:pPr>
        <w:rPr>
          <w:rFonts w:ascii="Arial" w:hAnsi="Arial" w:cs="Arial"/>
          <w:sz w:val="24"/>
          <w:szCs w:val="24"/>
        </w:rPr>
      </w:pPr>
      <w:r>
        <w:rPr>
          <w:rFonts w:ascii="Arial" w:hAnsi="Arial" w:cs="Arial"/>
          <w:sz w:val="24"/>
          <w:szCs w:val="24"/>
        </w:rPr>
        <w:t xml:space="preserve">Jaworska, N., and MacQueen, G. (2015)' Adolescence as a unique developmental period', </w:t>
      </w:r>
      <w:r>
        <w:rPr>
          <w:rFonts w:ascii="Arial" w:hAnsi="Arial" w:cs="Arial"/>
          <w:i/>
          <w:iCs/>
          <w:sz w:val="24"/>
          <w:szCs w:val="24"/>
        </w:rPr>
        <w:t xml:space="preserve">Journal psychiatry &amp; neuroscience, </w:t>
      </w:r>
      <w:r>
        <w:rPr>
          <w:rFonts w:ascii="Arial" w:hAnsi="Arial" w:cs="Arial"/>
          <w:sz w:val="24"/>
          <w:szCs w:val="24"/>
        </w:rPr>
        <w:t xml:space="preserve">40(5), pp.291-293. </w:t>
      </w:r>
    </w:p>
    <w:p w14:paraId="4CA98EAD" w14:textId="77777777" w:rsidR="00050331" w:rsidRDefault="00050331" w:rsidP="00050331">
      <w:pPr>
        <w:rPr>
          <w:rFonts w:ascii="Arial" w:hAnsi="Arial" w:cs="Arial"/>
          <w:sz w:val="24"/>
          <w:szCs w:val="24"/>
        </w:rPr>
      </w:pPr>
      <w:r>
        <w:rPr>
          <w:rFonts w:ascii="Arial" w:hAnsi="Arial" w:cs="Arial"/>
          <w:sz w:val="24"/>
          <w:szCs w:val="24"/>
        </w:rPr>
        <w:t xml:space="preserve">Keating, A., and Melis, G. (2021) 'Youth Attitudes Towards Their Future: The Role of Resources, Agency and Individualism in the UK', </w:t>
      </w:r>
      <w:r>
        <w:rPr>
          <w:rFonts w:ascii="Arial" w:hAnsi="Arial" w:cs="Arial"/>
          <w:i/>
          <w:iCs/>
          <w:sz w:val="24"/>
          <w:szCs w:val="24"/>
        </w:rPr>
        <w:t xml:space="preserve">Journal of Applied Youth Studies, </w:t>
      </w:r>
      <w:r>
        <w:rPr>
          <w:rFonts w:ascii="Arial" w:hAnsi="Arial" w:cs="Arial"/>
          <w:sz w:val="24"/>
          <w:szCs w:val="24"/>
        </w:rPr>
        <w:t xml:space="preserve">5(1-18). </w:t>
      </w:r>
    </w:p>
    <w:p w14:paraId="1FD37364" w14:textId="77777777" w:rsidR="00050331" w:rsidRDefault="00050331" w:rsidP="00050331">
      <w:pPr>
        <w:rPr>
          <w:rFonts w:ascii="Arial" w:hAnsi="Arial" w:cs="Arial"/>
          <w:sz w:val="24"/>
          <w:szCs w:val="24"/>
        </w:rPr>
      </w:pPr>
      <w:r>
        <w:rPr>
          <w:rFonts w:ascii="Arial" w:hAnsi="Arial" w:cs="Arial"/>
          <w:sz w:val="24"/>
          <w:szCs w:val="24"/>
        </w:rPr>
        <w:t xml:space="preserve">Khankeh, H., et al. (2015) 'Challenges in conducting qualitative research in health: A conceptual paper', </w:t>
      </w:r>
      <w:r>
        <w:rPr>
          <w:rFonts w:ascii="Arial" w:hAnsi="Arial" w:cs="Arial"/>
          <w:i/>
          <w:iCs/>
          <w:sz w:val="24"/>
          <w:szCs w:val="24"/>
        </w:rPr>
        <w:t xml:space="preserve">Iranian journal of nursing and midwifery research, </w:t>
      </w:r>
      <w:r>
        <w:rPr>
          <w:rFonts w:ascii="Arial" w:hAnsi="Arial" w:cs="Arial"/>
          <w:sz w:val="24"/>
          <w:szCs w:val="24"/>
        </w:rPr>
        <w:t xml:space="preserve">20(6), pp.635-641. </w:t>
      </w:r>
    </w:p>
    <w:p w14:paraId="0DFE966D" w14:textId="77777777" w:rsidR="00050331" w:rsidRDefault="00050331" w:rsidP="00050331">
      <w:pPr>
        <w:rPr>
          <w:rFonts w:ascii="Arial" w:hAnsi="Arial" w:cs="Arial"/>
          <w:sz w:val="24"/>
          <w:szCs w:val="24"/>
        </w:rPr>
      </w:pPr>
      <w:r>
        <w:rPr>
          <w:rFonts w:ascii="Arial" w:hAnsi="Arial" w:cs="Arial"/>
          <w:sz w:val="24"/>
          <w:szCs w:val="24"/>
        </w:rPr>
        <w:t xml:space="preserve">Khasnabis, C. et al. (2010) </w:t>
      </w:r>
      <w:r>
        <w:rPr>
          <w:rFonts w:ascii="Arial" w:hAnsi="Arial" w:cs="Arial"/>
          <w:i/>
          <w:iCs/>
          <w:sz w:val="24"/>
          <w:szCs w:val="24"/>
        </w:rPr>
        <w:t xml:space="preserve">Community Based Rehabilitation: CBR Guidelines. </w:t>
      </w:r>
      <w:r>
        <w:rPr>
          <w:rFonts w:ascii="Arial" w:hAnsi="Arial" w:cs="Arial"/>
          <w:sz w:val="24"/>
          <w:szCs w:val="24"/>
        </w:rPr>
        <w:t xml:space="preserve">Geneva: World Health Organisation. </w:t>
      </w:r>
    </w:p>
    <w:p w14:paraId="7ADD97EE" w14:textId="77777777" w:rsidR="00050331" w:rsidRDefault="00050331" w:rsidP="00050331">
      <w:pPr>
        <w:rPr>
          <w:rFonts w:ascii="Arial" w:hAnsi="Arial" w:cs="Arial"/>
          <w:sz w:val="24"/>
          <w:szCs w:val="24"/>
        </w:rPr>
      </w:pPr>
      <w:r>
        <w:rPr>
          <w:rFonts w:ascii="Arial" w:hAnsi="Arial" w:cs="Arial"/>
          <w:sz w:val="24"/>
          <w:szCs w:val="24"/>
        </w:rPr>
        <w:t xml:space="preserve">Kiesa, A. et al. (2007) </w:t>
      </w:r>
      <w:r>
        <w:rPr>
          <w:rFonts w:ascii="Arial" w:hAnsi="Arial" w:cs="Arial"/>
          <w:i/>
          <w:iCs/>
          <w:sz w:val="24"/>
          <w:szCs w:val="24"/>
        </w:rPr>
        <w:t xml:space="preserve">Millennials Talk Politics: A study of college student political engagement. </w:t>
      </w:r>
      <w:r>
        <w:rPr>
          <w:rFonts w:ascii="Arial" w:hAnsi="Arial" w:cs="Arial"/>
          <w:sz w:val="24"/>
          <w:szCs w:val="24"/>
        </w:rPr>
        <w:t xml:space="preserve">Available at: </w:t>
      </w:r>
      <w:hyperlink r:id="rId30" w:history="1">
        <w:r w:rsidRPr="00402C84">
          <w:rPr>
            <w:rStyle w:val="Hyperlink"/>
            <w:rFonts w:ascii="Arial" w:hAnsi="Arial" w:cs="Arial"/>
            <w:sz w:val="24"/>
            <w:szCs w:val="24"/>
          </w:rPr>
          <w:t>https://www.researchgate.net/publication/234706840_Millennials_Talk_Politics_A_Study_of_College_Student_Political_Engagement</w:t>
        </w:r>
      </w:hyperlink>
      <w:r>
        <w:rPr>
          <w:rFonts w:ascii="Arial" w:hAnsi="Arial" w:cs="Arial"/>
          <w:sz w:val="24"/>
          <w:szCs w:val="24"/>
        </w:rPr>
        <w:t xml:space="preserve"> (Accessed: 9</w:t>
      </w:r>
      <w:r w:rsidRPr="00F353A2">
        <w:rPr>
          <w:rFonts w:ascii="Arial" w:hAnsi="Arial" w:cs="Arial"/>
          <w:sz w:val="24"/>
          <w:szCs w:val="24"/>
          <w:vertAlign w:val="superscript"/>
        </w:rPr>
        <w:t>th</w:t>
      </w:r>
      <w:r>
        <w:rPr>
          <w:rFonts w:ascii="Arial" w:hAnsi="Arial" w:cs="Arial"/>
          <w:sz w:val="24"/>
          <w:szCs w:val="24"/>
        </w:rPr>
        <w:t xml:space="preserve"> January 2022).</w:t>
      </w:r>
    </w:p>
    <w:p w14:paraId="221A787A" w14:textId="77777777" w:rsidR="00050331" w:rsidRDefault="00050331" w:rsidP="00050331">
      <w:pPr>
        <w:rPr>
          <w:rFonts w:ascii="Arial" w:hAnsi="Arial" w:cs="Arial"/>
          <w:sz w:val="24"/>
          <w:szCs w:val="24"/>
        </w:rPr>
      </w:pPr>
      <w:r>
        <w:rPr>
          <w:rFonts w:ascii="Arial" w:hAnsi="Arial" w:cs="Arial"/>
          <w:sz w:val="24"/>
          <w:szCs w:val="24"/>
        </w:rPr>
        <w:t xml:space="preserve">Kirlin, M (2003) </w:t>
      </w:r>
      <w:r>
        <w:rPr>
          <w:rFonts w:ascii="Arial" w:hAnsi="Arial" w:cs="Arial"/>
          <w:i/>
          <w:iCs/>
          <w:sz w:val="24"/>
          <w:szCs w:val="24"/>
        </w:rPr>
        <w:t xml:space="preserve">The role of civic skills in fostering civic engagement. </w:t>
      </w:r>
      <w:r>
        <w:rPr>
          <w:rFonts w:ascii="Arial" w:hAnsi="Arial" w:cs="Arial"/>
          <w:sz w:val="24"/>
          <w:szCs w:val="24"/>
        </w:rPr>
        <w:t xml:space="preserve">Available at: </w:t>
      </w:r>
      <w:hyperlink r:id="rId31" w:history="1">
        <w:r w:rsidRPr="001251C4">
          <w:rPr>
            <w:rStyle w:val="Hyperlink"/>
            <w:rFonts w:ascii="Arial" w:hAnsi="Arial" w:cs="Arial"/>
            <w:sz w:val="24"/>
            <w:szCs w:val="24"/>
          </w:rPr>
          <w:t>https://files.eric.ed.gov/fulltext/ED497607.pdf</w:t>
        </w:r>
      </w:hyperlink>
      <w:r>
        <w:rPr>
          <w:rFonts w:ascii="Arial" w:hAnsi="Arial" w:cs="Arial"/>
          <w:sz w:val="24"/>
          <w:szCs w:val="24"/>
        </w:rPr>
        <w:t xml:space="preserve"> (Accessed: 29</w:t>
      </w:r>
      <w:r w:rsidRPr="00F31DB4">
        <w:rPr>
          <w:rFonts w:ascii="Arial" w:hAnsi="Arial" w:cs="Arial"/>
          <w:sz w:val="24"/>
          <w:szCs w:val="24"/>
          <w:vertAlign w:val="superscript"/>
        </w:rPr>
        <w:t>th</w:t>
      </w:r>
      <w:r>
        <w:rPr>
          <w:rFonts w:ascii="Arial" w:hAnsi="Arial" w:cs="Arial"/>
          <w:sz w:val="24"/>
          <w:szCs w:val="24"/>
        </w:rPr>
        <w:t xml:space="preserve"> April 2022). </w:t>
      </w:r>
    </w:p>
    <w:p w14:paraId="6C8CB343" w14:textId="77777777" w:rsidR="00050331" w:rsidRDefault="00050331" w:rsidP="00050331">
      <w:pPr>
        <w:rPr>
          <w:rFonts w:ascii="Arial" w:hAnsi="Arial" w:cs="Arial"/>
          <w:sz w:val="24"/>
          <w:szCs w:val="24"/>
        </w:rPr>
      </w:pPr>
      <w:r>
        <w:rPr>
          <w:rFonts w:ascii="Arial" w:hAnsi="Arial" w:cs="Arial"/>
          <w:sz w:val="24"/>
          <w:szCs w:val="24"/>
        </w:rPr>
        <w:lastRenderedPageBreak/>
        <w:t xml:space="preserve">Kitanova, M (2019) 'Youth political participation in the EU: evidence from a cross-national analysis, </w:t>
      </w:r>
      <w:r>
        <w:rPr>
          <w:rFonts w:ascii="Arial" w:hAnsi="Arial" w:cs="Arial"/>
          <w:i/>
          <w:iCs/>
          <w:sz w:val="24"/>
          <w:szCs w:val="24"/>
        </w:rPr>
        <w:t xml:space="preserve">Journal of youth studies, </w:t>
      </w:r>
      <w:r>
        <w:rPr>
          <w:rFonts w:ascii="Arial" w:hAnsi="Arial" w:cs="Arial"/>
          <w:sz w:val="24"/>
          <w:szCs w:val="24"/>
        </w:rPr>
        <w:t xml:space="preserve">23(7). </w:t>
      </w:r>
    </w:p>
    <w:p w14:paraId="6CC61476" w14:textId="77777777" w:rsidR="00050331" w:rsidRPr="00481C0A" w:rsidRDefault="00050331" w:rsidP="00050331">
      <w:pPr>
        <w:rPr>
          <w:rFonts w:ascii="Arial" w:hAnsi="Arial" w:cs="Arial"/>
          <w:sz w:val="24"/>
          <w:szCs w:val="24"/>
          <w:shd w:val="clear" w:color="auto" w:fill="FFFFFF"/>
        </w:rPr>
      </w:pPr>
      <w:r w:rsidRPr="00481C0A">
        <w:rPr>
          <w:rFonts w:ascii="Arial" w:hAnsi="Arial" w:cs="Arial"/>
          <w:sz w:val="24"/>
          <w:szCs w:val="24"/>
        </w:rPr>
        <w:t xml:space="preserve">Krampen, G. (2000) </w:t>
      </w:r>
      <w:r w:rsidRPr="00481C0A">
        <w:rPr>
          <w:rStyle w:val="Emphasis"/>
          <w:rFonts w:ascii="Arial" w:hAnsi="Arial" w:cs="Arial"/>
          <w:sz w:val="24"/>
          <w:szCs w:val="24"/>
          <w:shd w:val="clear" w:color="auto" w:fill="FFFFFF"/>
        </w:rPr>
        <w:t>Handlungstheoretische Persönlichkeitspsychologie: Konzeptuelle und empirische Beiträge zur Konstrukterhellung</w:t>
      </w:r>
      <w:r w:rsidRPr="00481C0A">
        <w:rPr>
          <w:rFonts w:ascii="Arial" w:hAnsi="Arial" w:cs="Arial"/>
          <w:sz w:val="24"/>
          <w:szCs w:val="24"/>
          <w:shd w:val="clear" w:color="auto" w:fill="FFFFFF"/>
        </w:rPr>
        <w:t> (2nd ed.), Germany: Hogrefe.</w:t>
      </w:r>
    </w:p>
    <w:p w14:paraId="060BEE47"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Lenzi, M., et al. (2012) ‘Family affluence, school and neighbourhood contexts and adolescents’ civic engagement: A cross-national study’, </w:t>
      </w:r>
      <w:r>
        <w:rPr>
          <w:rFonts w:ascii="Arial" w:hAnsi="Arial" w:cs="Arial"/>
          <w:i/>
          <w:iCs/>
          <w:sz w:val="24"/>
          <w:szCs w:val="24"/>
          <w:shd w:val="clear" w:color="auto" w:fill="FFFFFF"/>
        </w:rPr>
        <w:t xml:space="preserve">American Journal of Community Psychology, </w:t>
      </w:r>
      <w:r>
        <w:rPr>
          <w:rFonts w:ascii="Arial" w:hAnsi="Arial" w:cs="Arial"/>
          <w:sz w:val="24"/>
          <w:szCs w:val="24"/>
          <w:shd w:val="clear" w:color="auto" w:fill="FFFFFF"/>
        </w:rPr>
        <w:t>50(1-2), pp.197-210.</w:t>
      </w:r>
    </w:p>
    <w:p w14:paraId="12C0D391"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Levinson, M. (2010) ‘The civic empowerment gap: Defining the problem and locating solutions’, In Sherrod, L.R., Torney-Purta, J., and Flanagan, C. (Eds) </w:t>
      </w:r>
      <w:r>
        <w:rPr>
          <w:rFonts w:ascii="Arial" w:hAnsi="Arial" w:cs="Arial"/>
          <w:i/>
          <w:iCs/>
          <w:sz w:val="24"/>
          <w:szCs w:val="24"/>
          <w:shd w:val="clear" w:color="auto" w:fill="FFFFFF"/>
        </w:rPr>
        <w:t xml:space="preserve">Handbook of research on civic engagement in youth, </w:t>
      </w:r>
      <w:r>
        <w:rPr>
          <w:rFonts w:ascii="Arial" w:hAnsi="Arial" w:cs="Arial"/>
          <w:sz w:val="24"/>
          <w:szCs w:val="24"/>
          <w:shd w:val="clear" w:color="auto" w:fill="FFFFFF"/>
        </w:rPr>
        <w:t xml:space="preserve">pp.331-361. </w:t>
      </w:r>
    </w:p>
    <w:p w14:paraId="0A8116E1" w14:textId="77777777" w:rsidR="00050331" w:rsidRDefault="00050331" w:rsidP="00050331">
      <w:pPr>
        <w:rPr>
          <w:rFonts w:ascii="Arial" w:hAnsi="Arial" w:cs="Arial"/>
          <w:sz w:val="24"/>
          <w:szCs w:val="24"/>
        </w:rPr>
      </w:pPr>
      <w:r>
        <w:rPr>
          <w:rFonts w:ascii="Arial" w:hAnsi="Arial" w:cs="Arial"/>
          <w:sz w:val="24"/>
          <w:szCs w:val="24"/>
        </w:rPr>
        <w:t xml:space="preserve">Lincoln, Y.S., and Guba, E.G. (1985) </w:t>
      </w:r>
      <w:r>
        <w:rPr>
          <w:rFonts w:ascii="Arial" w:hAnsi="Arial" w:cs="Arial"/>
          <w:i/>
          <w:iCs/>
          <w:sz w:val="24"/>
          <w:szCs w:val="24"/>
        </w:rPr>
        <w:t xml:space="preserve">Naturalistic Inquiry. </w:t>
      </w:r>
      <w:r>
        <w:rPr>
          <w:rFonts w:ascii="Arial" w:hAnsi="Arial" w:cs="Arial"/>
          <w:sz w:val="24"/>
          <w:szCs w:val="24"/>
        </w:rPr>
        <w:t>California: Sage.</w:t>
      </w:r>
    </w:p>
    <w:p w14:paraId="155767DE" w14:textId="77777777" w:rsidR="00050331" w:rsidRDefault="00050331" w:rsidP="00050331">
      <w:pPr>
        <w:rPr>
          <w:rFonts w:ascii="Arial" w:hAnsi="Arial" w:cs="Arial"/>
          <w:sz w:val="24"/>
          <w:szCs w:val="24"/>
        </w:rPr>
      </w:pPr>
      <w:r>
        <w:rPr>
          <w:rFonts w:ascii="Arial" w:hAnsi="Arial" w:cs="Arial"/>
          <w:sz w:val="24"/>
          <w:szCs w:val="24"/>
        </w:rPr>
        <w:t>Lipsky, M (2010) 'Street-Level Bureaucracy: Dilemmas of the Individual in Public Service', American Political Science Association, 76(1).</w:t>
      </w:r>
    </w:p>
    <w:p w14:paraId="553876FB"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Madara, D (2019) </w:t>
      </w:r>
      <w:r>
        <w:rPr>
          <w:rFonts w:ascii="Arial" w:hAnsi="Arial" w:cs="Arial"/>
          <w:i/>
          <w:iCs/>
          <w:sz w:val="24"/>
          <w:szCs w:val="24"/>
          <w:shd w:val="clear" w:color="auto" w:fill="FFFFFF"/>
        </w:rPr>
        <w:t xml:space="preserve">The concept of community and sense of belonging. </w:t>
      </w:r>
      <w:r>
        <w:rPr>
          <w:rFonts w:ascii="Arial" w:hAnsi="Arial" w:cs="Arial"/>
          <w:sz w:val="24"/>
          <w:szCs w:val="24"/>
          <w:shd w:val="clear" w:color="auto" w:fill="FFFFFF"/>
        </w:rPr>
        <w:t xml:space="preserve">Available at: </w:t>
      </w:r>
      <w:hyperlink r:id="rId32" w:anchor=":~:text=Sense%20of%20belonging%20includes%20community,a%20particular%20group%20of%20people" w:history="1">
        <w:r w:rsidRPr="00E00912">
          <w:rPr>
            <w:rStyle w:val="Hyperlink"/>
            <w:rFonts w:ascii="Arial" w:hAnsi="Arial" w:cs="Arial"/>
            <w:sz w:val="24"/>
            <w:szCs w:val="24"/>
            <w:shd w:val="clear" w:color="auto" w:fill="FFFFFF"/>
          </w:rPr>
          <w:t>https://www.grin.com/document/504364#:~:text=Sense%20of%20belonging%20includes%20community,a%20particular%20group%20of%20people</w:t>
        </w:r>
      </w:hyperlink>
      <w:r w:rsidRPr="00095436">
        <w:rPr>
          <w:rFonts w:ascii="Arial" w:hAnsi="Arial" w:cs="Arial"/>
          <w:sz w:val="24"/>
          <w:szCs w:val="24"/>
          <w:shd w:val="clear" w:color="auto" w:fill="FFFFFF"/>
        </w:rPr>
        <w:t>.</w:t>
      </w:r>
      <w:r>
        <w:rPr>
          <w:rFonts w:ascii="Arial" w:hAnsi="Arial" w:cs="Arial"/>
          <w:sz w:val="24"/>
          <w:szCs w:val="24"/>
          <w:shd w:val="clear" w:color="auto" w:fill="FFFFFF"/>
        </w:rPr>
        <w:t xml:space="preserve"> (Accessed: 8</w:t>
      </w:r>
      <w:r w:rsidRPr="00095436">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2022).</w:t>
      </w:r>
    </w:p>
    <w:p w14:paraId="72395206" w14:textId="77777777" w:rsidR="00050331" w:rsidRDefault="00050331" w:rsidP="00050331">
      <w:pPr>
        <w:rPr>
          <w:rFonts w:ascii="Arial" w:hAnsi="Arial" w:cs="Arial"/>
          <w:sz w:val="24"/>
          <w:szCs w:val="24"/>
        </w:rPr>
      </w:pPr>
      <w:r>
        <w:rPr>
          <w:rFonts w:ascii="Arial" w:hAnsi="Arial" w:cs="Arial"/>
          <w:sz w:val="24"/>
          <w:szCs w:val="24"/>
        </w:rPr>
        <w:t xml:space="preserve">Marsh, D., O’Toole, T., and Jones, S. (2007) </w:t>
      </w:r>
      <w:r>
        <w:rPr>
          <w:rFonts w:ascii="Arial" w:hAnsi="Arial" w:cs="Arial"/>
          <w:i/>
          <w:iCs/>
          <w:sz w:val="24"/>
          <w:szCs w:val="24"/>
        </w:rPr>
        <w:t xml:space="preserve">Young People and Politics in the UK: Apathy or Alienation? </w:t>
      </w:r>
      <w:r>
        <w:rPr>
          <w:rFonts w:ascii="Arial" w:hAnsi="Arial" w:cs="Arial"/>
          <w:sz w:val="24"/>
          <w:szCs w:val="24"/>
        </w:rPr>
        <w:t xml:space="preserve">Available at: </w:t>
      </w:r>
      <w:hyperlink r:id="rId33" w:history="1">
        <w:r w:rsidRPr="00402C84">
          <w:rPr>
            <w:rStyle w:val="Hyperlink"/>
            <w:rFonts w:ascii="Arial" w:hAnsi="Arial" w:cs="Arial"/>
            <w:sz w:val="24"/>
            <w:szCs w:val="24"/>
          </w:rPr>
          <w:t>https://www.researchgate.net/publication/275340428_Young_People_and_Politics_in_the_UK_Apathy_or_Alienation</w:t>
        </w:r>
      </w:hyperlink>
      <w:r>
        <w:rPr>
          <w:rFonts w:ascii="Arial" w:hAnsi="Arial" w:cs="Arial"/>
          <w:sz w:val="24"/>
          <w:szCs w:val="24"/>
        </w:rPr>
        <w:t xml:space="preserve"> (Accessed: 9</w:t>
      </w:r>
      <w:r w:rsidRPr="00F05848">
        <w:rPr>
          <w:rFonts w:ascii="Arial" w:hAnsi="Arial" w:cs="Arial"/>
          <w:sz w:val="24"/>
          <w:szCs w:val="24"/>
          <w:vertAlign w:val="superscript"/>
        </w:rPr>
        <w:t>th</w:t>
      </w:r>
      <w:r>
        <w:rPr>
          <w:rFonts w:ascii="Arial" w:hAnsi="Arial" w:cs="Arial"/>
          <w:sz w:val="24"/>
          <w:szCs w:val="24"/>
        </w:rPr>
        <w:t xml:space="preserve"> January 2022). </w:t>
      </w:r>
    </w:p>
    <w:p w14:paraId="1C0C9E07" w14:textId="77777777" w:rsidR="00050331" w:rsidRDefault="00050331" w:rsidP="00050331">
      <w:pPr>
        <w:rPr>
          <w:rFonts w:ascii="Arial" w:hAnsi="Arial" w:cs="Arial"/>
          <w:sz w:val="24"/>
          <w:szCs w:val="24"/>
        </w:rPr>
      </w:pPr>
      <w:r>
        <w:rPr>
          <w:rFonts w:ascii="Arial" w:hAnsi="Arial" w:cs="Arial"/>
          <w:sz w:val="24"/>
          <w:szCs w:val="24"/>
        </w:rPr>
        <w:t xml:space="preserve">Marshall, T. et al. (2021) </w:t>
      </w:r>
      <w:r>
        <w:rPr>
          <w:rFonts w:ascii="Arial" w:hAnsi="Arial" w:cs="Arial"/>
          <w:i/>
          <w:iCs/>
          <w:sz w:val="24"/>
          <w:szCs w:val="24"/>
        </w:rPr>
        <w:t xml:space="preserve">Research to inform development of the youth work strategy. </w:t>
      </w:r>
      <w:r>
        <w:rPr>
          <w:rFonts w:ascii="Arial" w:hAnsi="Arial" w:cs="Arial"/>
          <w:sz w:val="24"/>
          <w:szCs w:val="24"/>
        </w:rPr>
        <w:t xml:space="preserve">Available at: </w:t>
      </w:r>
      <w:hyperlink r:id="rId34" w:history="1">
        <w:r w:rsidRPr="00B42225">
          <w:rPr>
            <w:rStyle w:val="Hyperlink"/>
            <w:rFonts w:ascii="Arial" w:hAnsi="Arial" w:cs="Arial"/>
            <w:sz w:val="24"/>
            <w:szCs w:val="24"/>
          </w:rPr>
          <w:t>https://gov.wales/sites/default/files/statistics-and-research/2021-01/research-to-inform-development-of-the-youth-work-strategy.pdf</w:t>
        </w:r>
      </w:hyperlink>
      <w:r>
        <w:rPr>
          <w:rFonts w:ascii="Arial" w:hAnsi="Arial" w:cs="Arial"/>
          <w:sz w:val="24"/>
          <w:szCs w:val="24"/>
        </w:rPr>
        <w:t xml:space="preserve"> (Accessed: 29</w:t>
      </w:r>
      <w:r w:rsidRPr="007F1999">
        <w:rPr>
          <w:rFonts w:ascii="Arial" w:hAnsi="Arial" w:cs="Arial"/>
          <w:sz w:val="24"/>
          <w:szCs w:val="24"/>
          <w:vertAlign w:val="superscript"/>
        </w:rPr>
        <w:t>th</w:t>
      </w:r>
      <w:r>
        <w:rPr>
          <w:rFonts w:ascii="Arial" w:hAnsi="Arial" w:cs="Arial"/>
          <w:sz w:val="24"/>
          <w:szCs w:val="24"/>
        </w:rPr>
        <w:t xml:space="preserve"> April 2022). </w:t>
      </w:r>
    </w:p>
    <w:p w14:paraId="2B17311C" w14:textId="77777777" w:rsidR="00050331" w:rsidRDefault="00050331" w:rsidP="00050331">
      <w:pPr>
        <w:rPr>
          <w:rFonts w:ascii="Arial" w:hAnsi="Arial" w:cs="Arial"/>
          <w:iCs/>
          <w:sz w:val="24"/>
          <w:szCs w:val="24"/>
        </w:rPr>
      </w:pPr>
      <w:r>
        <w:rPr>
          <w:rFonts w:ascii="Arial" w:hAnsi="Arial" w:cs="Arial"/>
          <w:iCs/>
          <w:sz w:val="24"/>
          <w:szCs w:val="24"/>
        </w:rPr>
        <w:t xml:space="preserve">Matthews, D. (2014) </w:t>
      </w:r>
      <w:r>
        <w:rPr>
          <w:rFonts w:ascii="Arial" w:hAnsi="Arial" w:cs="Arial"/>
          <w:i/>
          <w:sz w:val="24"/>
          <w:szCs w:val="24"/>
        </w:rPr>
        <w:t xml:space="preserve">This Poll Proves that millennials have totally incoherent political views. </w:t>
      </w:r>
      <w:r>
        <w:rPr>
          <w:rFonts w:ascii="Arial" w:hAnsi="Arial" w:cs="Arial"/>
          <w:iCs/>
          <w:sz w:val="24"/>
          <w:szCs w:val="24"/>
        </w:rPr>
        <w:t xml:space="preserve">Available at: </w:t>
      </w:r>
      <w:hyperlink r:id="rId35" w:history="1">
        <w:r w:rsidRPr="000C2FBD">
          <w:rPr>
            <w:rStyle w:val="Hyperlink"/>
            <w:rFonts w:ascii="Arial" w:hAnsi="Arial" w:cs="Arial"/>
            <w:iCs/>
            <w:sz w:val="24"/>
            <w:szCs w:val="24"/>
          </w:rPr>
          <w:t>https://www.vox.com/2014/7/14/5891765/millennials-incoherent-politics-libertarians</w:t>
        </w:r>
      </w:hyperlink>
      <w:r>
        <w:rPr>
          <w:rFonts w:ascii="Arial" w:hAnsi="Arial" w:cs="Arial"/>
          <w:iCs/>
          <w:sz w:val="24"/>
          <w:szCs w:val="24"/>
        </w:rPr>
        <w:t xml:space="preserve"> (Accessed: 26</w:t>
      </w:r>
      <w:r w:rsidRPr="00D07622">
        <w:rPr>
          <w:rFonts w:ascii="Arial" w:hAnsi="Arial" w:cs="Arial"/>
          <w:iCs/>
          <w:sz w:val="24"/>
          <w:szCs w:val="24"/>
          <w:vertAlign w:val="superscript"/>
        </w:rPr>
        <w:t>th</w:t>
      </w:r>
      <w:r>
        <w:rPr>
          <w:rFonts w:ascii="Arial" w:hAnsi="Arial" w:cs="Arial"/>
          <w:iCs/>
          <w:sz w:val="24"/>
          <w:szCs w:val="24"/>
        </w:rPr>
        <w:t xml:space="preserve"> January 2022). </w:t>
      </w:r>
    </w:p>
    <w:p w14:paraId="33C3CC59" w14:textId="77777777" w:rsidR="00050331" w:rsidRDefault="00050331" w:rsidP="00050331">
      <w:pPr>
        <w:rPr>
          <w:rFonts w:ascii="Arial" w:hAnsi="Arial" w:cs="Arial"/>
          <w:sz w:val="24"/>
          <w:szCs w:val="24"/>
        </w:rPr>
      </w:pPr>
      <w:r>
        <w:rPr>
          <w:rFonts w:ascii="Arial" w:hAnsi="Arial" w:cs="Arial"/>
          <w:sz w:val="24"/>
          <w:szCs w:val="24"/>
        </w:rPr>
        <w:t xml:space="preserve">McGregor, C. (2015) </w:t>
      </w:r>
      <w:r>
        <w:rPr>
          <w:rFonts w:ascii="Arial" w:hAnsi="Arial" w:cs="Arial"/>
          <w:i/>
          <w:iCs/>
          <w:sz w:val="24"/>
          <w:szCs w:val="24"/>
        </w:rPr>
        <w:t xml:space="preserve">Universal Youth Work a Critical Review of the Literature. </w:t>
      </w:r>
      <w:r>
        <w:rPr>
          <w:rFonts w:ascii="Arial" w:hAnsi="Arial" w:cs="Arial"/>
          <w:sz w:val="24"/>
          <w:szCs w:val="24"/>
        </w:rPr>
        <w:t xml:space="preserve">Available at: </w:t>
      </w:r>
      <w:hyperlink r:id="rId36" w:history="1">
        <w:r w:rsidRPr="006B0D80">
          <w:rPr>
            <w:rStyle w:val="Hyperlink"/>
            <w:rFonts w:ascii="Arial" w:hAnsi="Arial" w:cs="Arial"/>
            <w:sz w:val="24"/>
            <w:szCs w:val="24"/>
          </w:rPr>
          <w:t>https://www.youthlinkscotland.org/media/1112/youth-work-literature-review-final-may-2015.pdf</w:t>
        </w:r>
      </w:hyperlink>
      <w:r>
        <w:rPr>
          <w:rFonts w:ascii="Arial" w:hAnsi="Arial" w:cs="Arial"/>
          <w:sz w:val="24"/>
          <w:szCs w:val="24"/>
        </w:rPr>
        <w:t xml:space="preserve"> (Accessed: 1</w:t>
      </w:r>
      <w:r w:rsidRPr="008F25DD">
        <w:rPr>
          <w:rFonts w:ascii="Arial" w:hAnsi="Arial" w:cs="Arial"/>
          <w:sz w:val="24"/>
          <w:szCs w:val="24"/>
          <w:vertAlign w:val="superscript"/>
        </w:rPr>
        <w:t>st</w:t>
      </w:r>
      <w:r>
        <w:rPr>
          <w:rFonts w:ascii="Arial" w:hAnsi="Arial" w:cs="Arial"/>
          <w:sz w:val="24"/>
          <w:szCs w:val="24"/>
        </w:rPr>
        <w:t xml:space="preserve"> April 2022). </w:t>
      </w:r>
    </w:p>
    <w:p w14:paraId="79834F9D" w14:textId="77777777" w:rsidR="00050331" w:rsidRDefault="00050331" w:rsidP="00050331">
      <w:pPr>
        <w:rPr>
          <w:rFonts w:ascii="Arial" w:hAnsi="Arial" w:cs="Arial"/>
          <w:sz w:val="24"/>
          <w:szCs w:val="24"/>
        </w:rPr>
      </w:pPr>
      <w:r>
        <w:rPr>
          <w:rFonts w:ascii="Arial" w:hAnsi="Arial" w:cs="Arial"/>
          <w:sz w:val="24"/>
          <w:szCs w:val="24"/>
        </w:rPr>
        <w:t xml:space="preserve">Merrington, S., and Stanley, S. (2004) 'What Works? Revisiting the Evidence in England and Wales', </w:t>
      </w:r>
      <w:r>
        <w:rPr>
          <w:rFonts w:ascii="Arial" w:hAnsi="Arial" w:cs="Arial"/>
          <w:i/>
          <w:iCs/>
          <w:sz w:val="24"/>
          <w:szCs w:val="24"/>
        </w:rPr>
        <w:t xml:space="preserve">Probation Journal, </w:t>
      </w:r>
      <w:r>
        <w:rPr>
          <w:rFonts w:ascii="Arial" w:hAnsi="Arial" w:cs="Arial"/>
          <w:sz w:val="24"/>
          <w:szCs w:val="24"/>
        </w:rPr>
        <w:t>51(1).</w:t>
      </w:r>
    </w:p>
    <w:p w14:paraId="3D923FB5" w14:textId="77777777" w:rsidR="00050331" w:rsidRDefault="00050331" w:rsidP="00050331">
      <w:pPr>
        <w:rPr>
          <w:rFonts w:ascii="Arial" w:hAnsi="Arial" w:cs="Arial"/>
          <w:sz w:val="24"/>
          <w:szCs w:val="24"/>
        </w:rPr>
      </w:pPr>
      <w:r>
        <w:rPr>
          <w:rFonts w:ascii="Arial" w:hAnsi="Arial" w:cs="Arial"/>
          <w:sz w:val="24"/>
          <w:szCs w:val="24"/>
        </w:rPr>
        <w:t xml:space="preserve">Miles, J. (2021) </w:t>
      </w:r>
      <w:r>
        <w:rPr>
          <w:rFonts w:ascii="Arial" w:hAnsi="Arial" w:cs="Arial"/>
          <w:i/>
          <w:iCs/>
          <w:sz w:val="24"/>
          <w:szCs w:val="24"/>
        </w:rPr>
        <w:t xml:space="preserve">Written Statement: Update on the Interim Youth Work Board's recommendations. </w:t>
      </w:r>
      <w:r>
        <w:rPr>
          <w:rFonts w:ascii="Arial" w:hAnsi="Arial" w:cs="Arial"/>
          <w:sz w:val="24"/>
          <w:szCs w:val="24"/>
        </w:rPr>
        <w:t xml:space="preserve">Available at: </w:t>
      </w:r>
      <w:hyperlink r:id="rId37" w:history="1">
        <w:r w:rsidRPr="001E1FAF">
          <w:rPr>
            <w:rStyle w:val="Hyperlink"/>
            <w:rFonts w:ascii="Arial" w:hAnsi="Arial" w:cs="Arial"/>
            <w:sz w:val="24"/>
            <w:szCs w:val="24"/>
          </w:rPr>
          <w:t>https://gov.wales/written-statement-update-interim-youth-work-boards-recommendations</w:t>
        </w:r>
      </w:hyperlink>
      <w:r>
        <w:rPr>
          <w:rFonts w:ascii="Arial" w:hAnsi="Arial" w:cs="Arial"/>
          <w:sz w:val="24"/>
          <w:szCs w:val="24"/>
        </w:rPr>
        <w:t xml:space="preserve"> (Accessed: 31</w:t>
      </w:r>
      <w:r w:rsidRPr="003E0D71">
        <w:rPr>
          <w:rFonts w:ascii="Arial" w:hAnsi="Arial" w:cs="Arial"/>
          <w:sz w:val="24"/>
          <w:szCs w:val="24"/>
          <w:vertAlign w:val="superscript"/>
        </w:rPr>
        <w:t>st</w:t>
      </w:r>
      <w:r>
        <w:rPr>
          <w:rFonts w:ascii="Arial" w:hAnsi="Arial" w:cs="Arial"/>
          <w:sz w:val="24"/>
          <w:szCs w:val="24"/>
        </w:rPr>
        <w:t xml:space="preserve"> March 2022). </w:t>
      </w:r>
    </w:p>
    <w:p w14:paraId="2EA2DE65" w14:textId="77777777" w:rsidR="00050331" w:rsidRDefault="00050331" w:rsidP="00050331">
      <w:pPr>
        <w:rPr>
          <w:rFonts w:ascii="Arial" w:hAnsi="Arial" w:cs="Arial"/>
          <w:iCs/>
          <w:sz w:val="24"/>
          <w:szCs w:val="24"/>
        </w:rPr>
      </w:pPr>
      <w:r>
        <w:rPr>
          <w:rFonts w:ascii="Arial" w:hAnsi="Arial" w:cs="Arial"/>
          <w:sz w:val="24"/>
          <w:szCs w:val="24"/>
        </w:rPr>
        <w:lastRenderedPageBreak/>
        <w:t xml:space="preserve">Millennial Impact Report (2014) </w:t>
      </w:r>
      <w:r>
        <w:rPr>
          <w:rFonts w:ascii="Arial" w:hAnsi="Arial" w:cs="Arial"/>
          <w:i/>
          <w:sz w:val="24"/>
          <w:szCs w:val="24"/>
        </w:rPr>
        <w:t xml:space="preserve">The 2013 Millennial Impact Report. </w:t>
      </w:r>
      <w:r>
        <w:rPr>
          <w:rFonts w:ascii="Arial" w:hAnsi="Arial" w:cs="Arial"/>
          <w:iCs/>
          <w:sz w:val="24"/>
          <w:szCs w:val="24"/>
        </w:rPr>
        <w:t xml:space="preserve">Available at: </w:t>
      </w:r>
      <w:hyperlink r:id="rId38" w:history="1">
        <w:r w:rsidRPr="000C2FBD">
          <w:rPr>
            <w:rStyle w:val="Hyperlink"/>
            <w:rFonts w:ascii="Arial" w:hAnsi="Arial" w:cs="Arial"/>
            <w:iCs/>
            <w:sz w:val="24"/>
            <w:szCs w:val="24"/>
          </w:rPr>
          <w:t>https://casefoundation.org/wp-content/uploads/2014/11/MillennialImpactReport-2013.pdf</w:t>
        </w:r>
      </w:hyperlink>
      <w:r>
        <w:rPr>
          <w:rFonts w:ascii="Arial" w:hAnsi="Arial" w:cs="Arial"/>
          <w:iCs/>
          <w:sz w:val="24"/>
          <w:szCs w:val="24"/>
        </w:rPr>
        <w:t xml:space="preserve"> (Accessed: 26</w:t>
      </w:r>
      <w:r w:rsidRPr="00A10DC6">
        <w:rPr>
          <w:rFonts w:ascii="Arial" w:hAnsi="Arial" w:cs="Arial"/>
          <w:iCs/>
          <w:sz w:val="24"/>
          <w:szCs w:val="24"/>
          <w:vertAlign w:val="superscript"/>
        </w:rPr>
        <w:t>th</w:t>
      </w:r>
      <w:r>
        <w:rPr>
          <w:rFonts w:ascii="Arial" w:hAnsi="Arial" w:cs="Arial"/>
          <w:iCs/>
          <w:sz w:val="24"/>
          <w:szCs w:val="24"/>
        </w:rPr>
        <w:t xml:space="preserve"> January 2022).</w:t>
      </w:r>
    </w:p>
    <w:p w14:paraId="393A81CA" w14:textId="77777777" w:rsidR="00050331" w:rsidRDefault="00050331" w:rsidP="00050331">
      <w:pPr>
        <w:rPr>
          <w:rFonts w:ascii="Arial" w:hAnsi="Arial" w:cs="Arial"/>
          <w:sz w:val="24"/>
          <w:szCs w:val="24"/>
        </w:rPr>
      </w:pPr>
      <w:r>
        <w:rPr>
          <w:rFonts w:ascii="Arial" w:hAnsi="Arial" w:cs="Arial"/>
          <w:sz w:val="24"/>
          <w:szCs w:val="24"/>
        </w:rPr>
        <w:t xml:space="preserve">National Democratic Institute (2022) </w:t>
      </w:r>
      <w:r>
        <w:rPr>
          <w:rFonts w:ascii="Arial" w:hAnsi="Arial" w:cs="Arial"/>
          <w:i/>
          <w:iCs/>
          <w:sz w:val="24"/>
          <w:szCs w:val="24"/>
        </w:rPr>
        <w:t xml:space="preserve">Youth Political Participation. </w:t>
      </w:r>
      <w:r>
        <w:rPr>
          <w:rFonts w:ascii="Arial" w:hAnsi="Arial" w:cs="Arial"/>
          <w:sz w:val="24"/>
          <w:szCs w:val="24"/>
        </w:rPr>
        <w:t xml:space="preserve">Available at: </w:t>
      </w:r>
      <w:hyperlink r:id="rId39" w:history="1">
        <w:r w:rsidRPr="002A21F2">
          <w:rPr>
            <w:rStyle w:val="Hyperlink"/>
            <w:rFonts w:ascii="Arial" w:hAnsi="Arial" w:cs="Arial"/>
            <w:sz w:val="24"/>
            <w:szCs w:val="24"/>
          </w:rPr>
          <w:t>https://www.ndi.org/what-we-do/youth-political-participation</w:t>
        </w:r>
      </w:hyperlink>
      <w:r>
        <w:rPr>
          <w:rFonts w:ascii="Arial" w:hAnsi="Arial" w:cs="Arial"/>
          <w:sz w:val="24"/>
          <w:szCs w:val="24"/>
        </w:rPr>
        <w:t xml:space="preserve"> (Accessed: 13</w:t>
      </w:r>
      <w:r w:rsidRPr="003F36C1">
        <w:rPr>
          <w:rFonts w:ascii="Arial" w:hAnsi="Arial" w:cs="Arial"/>
          <w:sz w:val="24"/>
          <w:szCs w:val="24"/>
          <w:vertAlign w:val="superscript"/>
        </w:rPr>
        <w:t>th</w:t>
      </w:r>
      <w:r>
        <w:rPr>
          <w:rFonts w:ascii="Arial" w:hAnsi="Arial" w:cs="Arial"/>
          <w:sz w:val="24"/>
          <w:szCs w:val="24"/>
        </w:rPr>
        <w:t xml:space="preserve"> April 2022). </w:t>
      </w:r>
    </w:p>
    <w:p w14:paraId="1491E599" w14:textId="77777777" w:rsidR="00050331" w:rsidRDefault="00050331" w:rsidP="00050331">
      <w:pPr>
        <w:rPr>
          <w:rFonts w:ascii="Arial" w:hAnsi="Arial" w:cs="Arial"/>
          <w:iCs/>
          <w:sz w:val="24"/>
          <w:szCs w:val="24"/>
        </w:rPr>
      </w:pPr>
      <w:r>
        <w:rPr>
          <w:rFonts w:ascii="Arial" w:hAnsi="Arial" w:cs="Arial"/>
          <w:iCs/>
          <w:sz w:val="24"/>
          <w:szCs w:val="24"/>
        </w:rPr>
        <w:t xml:space="preserve">National Youth Agency (2022) </w:t>
      </w:r>
      <w:r>
        <w:rPr>
          <w:rFonts w:ascii="Arial" w:hAnsi="Arial" w:cs="Arial"/>
          <w:i/>
          <w:sz w:val="24"/>
          <w:szCs w:val="24"/>
        </w:rPr>
        <w:t xml:space="preserve">Purpose of youth work. </w:t>
      </w:r>
      <w:r>
        <w:rPr>
          <w:rFonts w:ascii="Arial" w:hAnsi="Arial" w:cs="Arial"/>
          <w:iCs/>
          <w:sz w:val="24"/>
          <w:szCs w:val="24"/>
        </w:rPr>
        <w:t xml:space="preserve">Available at: </w:t>
      </w:r>
      <w:hyperlink r:id="rId40" w:history="1">
        <w:r w:rsidRPr="00CB7DFA">
          <w:rPr>
            <w:rStyle w:val="Hyperlink"/>
            <w:rFonts w:ascii="Arial" w:hAnsi="Arial" w:cs="Arial"/>
            <w:iCs/>
            <w:sz w:val="24"/>
            <w:szCs w:val="24"/>
          </w:rPr>
          <w:t>https://www.nya.org.uk/career-in-youth-work/what-is-youth-work/</w:t>
        </w:r>
      </w:hyperlink>
      <w:r>
        <w:rPr>
          <w:rFonts w:ascii="Arial" w:hAnsi="Arial" w:cs="Arial"/>
          <w:iCs/>
          <w:sz w:val="24"/>
          <w:szCs w:val="24"/>
        </w:rPr>
        <w:t xml:space="preserve"> (Accessed: 23</w:t>
      </w:r>
      <w:r w:rsidRPr="009F03B0">
        <w:rPr>
          <w:rFonts w:ascii="Arial" w:hAnsi="Arial" w:cs="Arial"/>
          <w:iCs/>
          <w:sz w:val="24"/>
          <w:szCs w:val="24"/>
          <w:vertAlign w:val="superscript"/>
        </w:rPr>
        <w:t>rd</w:t>
      </w:r>
      <w:r>
        <w:rPr>
          <w:rFonts w:ascii="Arial" w:hAnsi="Arial" w:cs="Arial"/>
          <w:iCs/>
          <w:sz w:val="24"/>
          <w:szCs w:val="24"/>
        </w:rPr>
        <w:t xml:space="preserve"> April 2022). </w:t>
      </w:r>
    </w:p>
    <w:p w14:paraId="3C21CF70" w14:textId="77777777" w:rsidR="00050331" w:rsidRDefault="00050331" w:rsidP="00050331">
      <w:pPr>
        <w:rPr>
          <w:rFonts w:ascii="Arial" w:hAnsi="Arial" w:cs="Arial"/>
          <w:sz w:val="24"/>
          <w:szCs w:val="24"/>
        </w:rPr>
      </w:pPr>
      <w:r>
        <w:rPr>
          <w:rFonts w:ascii="Arial" w:hAnsi="Arial" w:cs="Arial"/>
          <w:sz w:val="24"/>
          <w:szCs w:val="24"/>
        </w:rPr>
        <w:t xml:space="preserve">Nie, N.H., Junn, J., and Stehlik-Barry, K. (1996) </w:t>
      </w:r>
      <w:r w:rsidRPr="003151A2">
        <w:rPr>
          <w:rFonts w:ascii="Arial" w:hAnsi="Arial" w:cs="Arial"/>
          <w:i/>
          <w:iCs/>
          <w:sz w:val="24"/>
          <w:szCs w:val="24"/>
        </w:rPr>
        <w:t xml:space="preserve">Education and democratic citizenship in America. </w:t>
      </w:r>
      <w:r>
        <w:rPr>
          <w:rFonts w:ascii="Arial" w:hAnsi="Arial" w:cs="Arial"/>
          <w:sz w:val="24"/>
          <w:szCs w:val="24"/>
        </w:rPr>
        <w:t>Chicago: University of Chicago Press.</w:t>
      </w:r>
    </w:p>
    <w:p w14:paraId="781FBFA5"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OECD (2019) </w:t>
      </w:r>
      <w:r>
        <w:rPr>
          <w:rFonts w:ascii="Arial" w:hAnsi="Arial" w:cs="Arial"/>
          <w:i/>
          <w:iCs/>
          <w:sz w:val="24"/>
          <w:szCs w:val="24"/>
          <w:shd w:val="clear" w:color="auto" w:fill="FFFFFF"/>
        </w:rPr>
        <w:t xml:space="preserve">Engaging young people in open government. </w:t>
      </w:r>
      <w:r>
        <w:rPr>
          <w:rFonts w:ascii="Arial" w:hAnsi="Arial" w:cs="Arial"/>
          <w:sz w:val="24"/>
          <w:szCs w:val="24"/>
          <w:shd w:val="clear" w:color="auto" w:fill="FFFFFF"/>
        </w:rPr>
        <w:t xml:space="preserve">Available at: </w:t>
      </w:r>
      <w:hyperlink r:id="rId41" w:history="1">
        <w:r w:rsidRPr="009061D3">
          <w:rPr>
            <w:rStyle w:val="Hyperlink"/>
            <w:rFonts w:ascii="Arial" w:hAnsi="Arial" w:cs="Arial"/>
            <w:sz w:val="24"/>
            <w:szCs w:val="24"/>
            <w:shd w:val="clear" w:color="auto" w:fill="FFFFFF"/>
          </w:rPr>
          <w:t>https://www.oecd.org/mena/governance/Young-people-in-OG.pdf</w:t>
        </w:r>
      </w:hyperlink>
      <w:r>
        <w:rPr>
          <w:rFonts w:ascii="Arial" w:hAnsi="Arial" w:cs="Arial"/>
          <w:sz w:val="24"/>
          <w:szCs w:val="24"/>
          <w:shd w:val="clear" w:color="auto" w:fill="FFFFFF"/>
        </w:rPr>
        <w:t xml:space="preserve"> (Accessed: 26</w:t>
      </w:r>
      <w:r w:rsidRPr="001B4A23">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April 2022). </w:t>
      </w:r>
    </w:p>
    <w:p w14:paraId="7508137A" w14:textId="77777777" w:rsidR="00050331" w:rsidRDefault="00050331" w:rsidP="00050331">
      <w:pPr>
        <w:rPr>
          <w:rFonts w:ascii="Arial" w:hAnsi="Arial" w:cs="Arial"/>
          <w:sz w:val="24"/>
          <w:szCs w:val="24"/>
        </w:rPr>
      </w:pPr>
      <w:r>
        <w:rPr>
          <w:rFonts w:ascii="Arial" w:hAnsi="Arial" w:cs="Arial"/>
          <w:sz w:val="24"/>
          <w:szCs w:val="24"/>
        </w:rPr>
        <w:t xml:space="preserve">Pirie, M., and Worcester, R.M. (1998) </w:t>
      </w:r>
      <w:r>
        <w:rPr>
          <w:rFonts w:ascii="Arial" w:hAnsi="Arial" w:cs="Arial"/>
          <w:i/>
          <w:iCs/>
          <w:sz w:val="24"/>
          <w:szCs w:val="24"/>
        </w:rPr>
        <w:t xml:space="preserve">The Millennial Generation. </w:t>
      </w:r>
      <w:r>
        <w:rPr>
          <w:rFonts w:ascii="Arial" w:hAnsi="Arial" w:cs="Arial"/>
          <w:sz w:val="24"/>
          <w:szCs w:val="24"/>
        </w:rPr>
        <w:t xml:space="preserve">London: Adam Smith Institute. </w:t>
      </w:r>
    </w:p>
    <w:p w14:paraId="51E016F2" w14:textId="77777777" w:rsidR="00050331" w:rsidRDefault="00050331" w:rsidP="00050331">
      <w:pPr>
        <w:rPr>
          <w:rStyle w:val="publisher"/>
          <w:rFonts w:ascii="Arial" w:hAnsi="Arial" w:cs="Arial"/>
          <w:sz w:val="24"/>
          <w:szCs w:val="24"/>
          <w:shd w:val="clear" w:color="auto" w:fill="FFFFFF"/>
        </w:rPr>
      </w:pPr>
      <w:r w:rsidRPr="00DB5F39">
        <w:rPr>
          <w:rStyle w:val="surname"/>
          <w:rFonts w:ascii="Arial" w:hAnsi="Arial" w:cs="Arial"/>
          <w:sz w:val="24"/>
          <w:szCs w:val="24"/>
          <w:shd w:val="clear" w:color="auto" w:fill="FFFFFF"/>
        </w:rPr>
        <w:t>Pring</w:t>
      </w:r>
      <w:r w:rsidRPr="00DB5F39">
        <w:rPr>
          <w:rStyle w:val="persname"/>
          <w:rFonts w:ascii="Arial" w:hAnsi="Arial" w:cs="Arial"/>
          <w:sz w:val="24"/>
          <w:szCs w:val="24"/>
          <w:shd w:val="clear" w:color="auto" w:fill="FFFFFF"/>
        </w:rPr>
        <w:t> </w:t>
      </w:r>
      <w:r w:rsidRPr="00DB5F39">
        <w:rPr>
          <w:rStyle w:val="forename"/>
          <w:rFonts w:ascii="Arial" w:hAnsi="Arial" w:cs="Arial"/>
          <w:shd w:val="clear" w:color="auto" w:fill="FFFFFF"/>
        </w:rPr>
        <w:t>R.</w:t>
      </w:r>
      <w:r w:rsidRPr="00DB5F39">
        <w:rPr>
          <w:rFonts w:ascii="Arial" w:hAnsi="Arial" w:cs="Arial"/>
          <w:sz w:val="24"/>
          <w:szCs w:val="24"/>
          <w:shd w:val="clear" w:color="auto" w:fill="FFFFFF"/>
        </w:rPr>
        <w:t> (</w:t>
      </w:r>
      <w:r w:rsidRPr="00DB5F39">
        <w:rPr>
          <w:rStyle w:val="biblscope"/>
          <w:rFonts w:ascii="Arial" w:hAnsi="Arial" w:cs="Arial"/>
          <w:sz w:val="24"/>
          <w:szCs w:val="24"/>
          <w:shd w:val="clear" w:color="auto" w:fill="FFFFFF"/>
        </w:rPr>
        <w:t>1997</w:t>
      </w:r>
      <w:r w:rsidRPr="00DB5F39">
        <w:rPr>
          <w:rFonts w:ascii="Arial" w:hAnsi="Arial" w:cs="Arial"/>
          <w:sz w:val="24"/>
          <w:szCs w:val="24"/>
          <w:shd w:val="clear" w:color="auto" w:fill="FFFFFF"/>
        </w:rPr>
        <w:t>) </w:t>
      </w:r>
      <w:r w:rsidRPr="00DB5F39">
        <w:rPr>
          <w:rStyle w:val="Title1"/>
          <w:rFonts w:ascii="Arial" w:hAnsi="Arial" w:cs="Arial"/>
          <w:sz w:val="24"/>
          <w:szCs w:val="24"/>
          <w:shd w:val="clear" w:color="auto" w:fill="FFFFFF"/>
        </w:rPr>
        <w:t>Educating persons</w:t>
      </w:r>
      <w:r w:rsidRPr="00DB5F39">
        <w:rPr>
          <w:rFonts w:ascii="Arial" w:hAnsi="Arial" w:cs="Arial"/>
          <w:sz w:val="24"/>
          <w:szCs w:val="24"/>
          <w:shd w:val="clear" w:color="auto" w:fill="FFFFFF"/>
        </w:rPr>
        <w:t>, in </w:t>
      </w:r>
      <w:r w:rsidRPr="00DB5F39">
        <w:rPr>
          <w:rStyle w:val="surname"/>
          <w:rFonts w:ascii="Arial" w:hAnsi="Arial" w:cs="Arial"/>
          <w:sz w:val="24"/>
          <w:szCs w:val="24"/>
          <w:shd w:val="clear" w:color="auto" w:fill="FFFFFF"/>
        </w:rPr>
        <w:t>Pring</w:t>
      </w:r>
      <w:r w:rsidRPr="00DB5F39">
        <w:rPr>
          <w:rStyle w:val="persname"/>
          <w:rFonts w:ascii="Arial" w:hAnsi="Arial" w:cs="Arial"/>
          <w:sz w:val="24"/>
          <w:szCs w:val="24"/>
          <w:shd w:val="clear" w:color="auto" w:fill="FFFFFF"/>
        </w:rPr>
        <w:t> </w:t>
      </w:r>
      <w:r w:rsidRPr="00DB5F39">
        <w:rPr>
          <w:rStyle w:val="forename"/>
          <w:rFonts w:ascii="Arial" w:hAnsi="Arial" w:cs="Arial"/>
          <w:shd w:val="clear" w:color="auto" w:fill="FFFFFF"/>
        </w:rPr>
        <w:t>R.</w:t>
      </w:r>
      <w:r w:rsidRPr="00DB5F39">
        <w:rPr>
          <w:rFonts w:ascii="Arial" w:hAnsi="Arial" w:cs="Arial"/>
          <w:sz w:val="24"/>
          <w:szCs w:val="24"/>
          <w:shd w:val="clear" w:color="auto" w:fill="FFFFFF"/>
        </w:rPr>
        <w:t>, and </w:t>
      </w:r>
      <w:r w:rsidRPr="00DB5F39">
        <w:rPr>
          <w:rStyle w:val="surname"/>
          <w:rFonts w:ascii="Arial" w:hAnsi="Arial" w:cs="Arial"/>
          <w:sz w:val="24"/>
          <w:szCs w:val="24"/>
          <w:shd w:val="clear" w:color="auto" w:fill="FFFFFF"/>
        </w:rPr>
        <w:t>Walford</w:t>
      </w:r>
      <w:r w:rsidRPr="00DB5F39">
        <w:rPr>
          <w:rStyle w:val="persname"/>
          <w:rFonts w:ascii="Arial" w:hAnsi="Arial" w:cs="Arial"/>
          <w:sz w:val="24"/>
          <w:szCs w:val="24"/>
          <w:shd w:val="clear" w:color="auto" w:fill="FFFFFF"/>
        </w:rPr>
        <w:t> </w:t>
      </w:r>
      <w:r w:rsidRPr="00DB5F39">
        <w:rPr>
          <w:rStyle w:val="forename"/>
          <w:rFonts w:ascii="Arial" w:hAnsi="Arial" w:cs="Arial"/>
          <w:shd w:val="clear" w:color="auto" w:fill="FFFFFF"/>
        </w:rPr>
        <w:t>G.</w:t>
      </w:r>
      <w:r w:rsidRPr="00DB5F39">
        <w:rPr>
          <w:rFonts w:ascii="Arial" w:hAnsi="Arial" w:cs="Arial"/>
          <w:sz w:val="24"/>
          <w:szCs w:val="24"/>
          <w:shd w:val="clear" w:color="auto" w:fill="FFFFFF"/>
        </w:rPr>
        <w:t> (eds) </w:t>
      </w:r>
      <w:r w:rsidRPr="00DB5F39">
        <w:rPr>
          <w:rStyle w:val="Title1"/>
          <w:rFonts w:ascii="Arial" w:hAnsi="Arial" w:cs="Arial"/>
          <w:i/>
          <w:iCs/>
          <w:sz w:val="24"/>
          <w:szCs w:val="24"/>
          <w:shd w:val="clear" w:color="auto" w:fill="FFFFFF"/>
        </w:rPr>
        <w:t>Affirming the Comprehensive Ideal.</w:t>
      </w:r>
      <w:r w:rsidRPr="00DB5F39">
        <w:rPr>
          <w:rFonts w:ascii="Arial" w:hAnsi="Arial" w:cs="Arial"/>
          <w:sz w:val="24"/>
          <w:szCs w:val="24"/>
          <w:shd w:val="clear" w:color="auto" w:fill="FFFFFF"/>
        </w:rPr>
        <w:t> </w:t>
      </w:r>
      <w:r w:rsidRPr="00DB5F39">
        <w:rPr>
          <w:rStyle w:val="pubplace"/>
          <w:rFonts w:ascii="Arial" w:hAnsi="Arial" w:cs="Arial"/>
          <w:sz w:val="24"/>
          <w:szCs w:val="24"/>
          <w:shd w:val="clear" w:color="auto" w:fill="FFFFFF"/>
        </w:rPr>
        <w:t>London</w:t>
      </w:r>
      <w:r w:rsidRPr="00DB5F39">
        <w:rPr>
          <w:rFonts w:ascii="Arial" w:hAnsi="Arial" w:cs="Arial"/>
          <w:sz w:val="24"/>
          <w:szCs w:val="24"/>
          <w:shd w:val="clear" w:color="auto" w:fill="FFFFFF"/>
        </w:rPr>
        <w:t>: </w:t>
      </w:r>
      <w:r w:rsidRPr="00DB5F39">
        <w:rPr>
          <w:rStyle w:val="publisher"/>
          <w:rFonts w:ascii="Arial" w:hAnsi="Arial" w:cs="Arial"/>
          <w:sz w:val="24"/>
          <w:szCs w:val="24"/>
          <w:shd w:val="clear" w:color="auto" w:fill="FFFFFF"/>
        </w:rPr>
        <w:t>Falmer Press.</w:t>
      </w:r>
    </w:p>
    <w:p w14:paraId="1CDD23D9" w14:textId="77777777" w:rsidR="00050331" w:rsidRPr="00481C0A" w:rsidRDefault="00050331" w:rsidP="00050331">
      <w:pPr>
        <w:rPr>
          <w:rFonts w:ascii="Arial" w:hAnsi="Arial" w:cs="Arial"/>
          <w:iCs/>
          <w:sz w:val="24"/>
          <w:szCs w:val="24"/>
          <w:shd w:val="clear" w:color="auto" w:fill="FFFFFF"/>
        </w:rPr>
      </w:pPr>
      <w:r w:rsidRPr="00481C0A">
        <w:rPr>
          <w:rFonts w:ascii="Arial" w:hAnsi="Arial" w:cs="Arial"/>
          <w:sz w:val="24"/>
          <w:szCs w:val="24"/>
          <w:shd w:val="clear" w:color="auto" w:fill="FFFFFF"/>
        </w:rPr>
        <w:t xml:space="preserve">Qualifications and Curriculum Authority (1998) </w:t>
      </w:r>
      <w:r w:rsidRPr="00481C0A">
        <w:rPr>
          <w:rFonts w:ascii="Arial" w:hAnsi="Arial" w:cs="Arial"/>
          <w:i/>
          <w:sz w:val="24"/>
          <w:szCs w:val="24"/>
          <w:shd w:val="clear" w:color="auto" w:fill="FFFFFF"/>
        </w:rPr>
        <w:t xml:space="preserve">Education for citizenship and the teaching of democracy in schools. </w:t>
      </w:r>
      <w:r w:rsidRPr="00481C0A">
        <w:rPr>
          <w:rFonts w:ascii="Arial" w:hAnsi="Arial" w:cs="Arial"/>
          <w:iCs/>
          <w:sz w:val="24"/>
          <w:szCs w:val="24"/>
          <w:shd w:val="clear" w:color="auto" w:fill="FFFFFF"/>
        </w:rPr>
        <w:t xml:space="preserve">London: QCA. </w:t>
      </w:r>
    </w:p>
    <w:p w14:paraId="6AB4FED1"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Quintelier, E. (2008) ‘Who is politically active: the athlete, the scout member or the environmental activist? Young people, voluntary engagement and political participation’, </w:t>
      </w:r>
      <w:r>
        <w:rPr>
          <w:rFonts w:ascii="Arial" w:hAnsi="Arial" w:cs="Arial"/>
          <w:i/>
          <w:iCs/>
          <w:sz w:val="24"/>
          <w:szCs w:val="24"/>
          <w:shd w:val="clear" w:color="auto" w:fill="FFFFFF"/>
        </w:rPr>
        <w:t xml:space="preserve">Acta Sociological, </w:t>
      </w:r>
      <w:r>
        <w:rPr>
          <w:rFonts w:ascii="Arial" w:hAnsi="Arial" w:cs="Arial"/>
          <w:sz w:val="24"/>
          <w:szCs w:val="24"/>
          <w:shd w:val="clear" w:color="auto" w:fill="FFFFFF"/>
        </w:rPr>
        <w:t xml:space="preserve">51(4). </w:t>
      </w:r>
    </w:p>
    <w:p w14:paraId="3CA0809A" w14:textId="77777777" w:rsidR="00050331" w:rsidRDefault="00050331" w:rsidP="00050331">
      <w:pPr>
        <w:rPr>
          <w:rFonts w:ascii="Arial" w:hAnsi="Arial" w:cs="Arial"/>
          <w:sz w:val="24"/>
          <w:szCs w:val="24"/>
        </w:rPr>
      </w:pPr>
      <w:r>
        <w:rPr>
          <w:rFonts w:ascii="Arial" w:hAnsi="Arial" w:cs="Arial"/>
          <w:sz w:val="24"/>
          <w:szCs w:val="24"/>
        </w:rPr>
        <w:t xml:space="preserve">Radicalisation Awareness Network (2011) </w:t>
      </w:r>
      <w:r>
        <w:rPr>
          <w:rFonts w:ascii="Arial" w:hAnsi="Arial" w:cs="Arial"/>
          <w:i/>
          <w:iCs/>
          <w:sz w:val="24"/>
          <w:szCs w:val="24"/>
        </w:rPr>
        <w:t xml:space="preserve">Education and youth work: towards an effective collaboration. </w:t>
      </w:r>
      <w:r>
        <w:rPr>
          <w:rFonts w:ascii="Arial" w:hAnsi="Arial" w:cs="Arial"/>
          <w:sz w:val="24"/>
          <w:szCs w:val="24"/>
        </w:rPr>
        <w:t xml:space="preserve">Available at: </w:t>
      </w:r>
      <w:hyperlink r:id="rId42" w:history="1">
        <w:r w:rsidRPr="00B42225">
          <w:rPr>
            <w:rStyle w:val="Hyperlink"/>
            <w:rFonts w:ascii="Arial" w:hAnsi="Arial" w:cs="Arial"/>
            <w:sz w:val="24"/>
            <w:szCs w:val="24"/>
          </w:rPr>
          <w:t>https://ec.europa.eu/home-affairs/system/files/2021-07/ran_y-e_education_and_youth_work_8-9_042021_en.pdf</w:t>
        </w:r>
      </w:hyperlink>
      <w:r>
        <w:rPr>
          <w:rFonts w:ascii="Arial" w:hAnsi="Arial" w:cs="Arial"/>
          <w:sz w:val="24"/>
          <w:szCs w:val="24"/>
        </w:rPr>
        <w:t xml:space="preserve"> (Accessed: 29</w:t>
      </w:r>
      <w:r w:rsidRPr="001130FC">
        <w:rPr>
          <w:rFonts w:ascii="Arial" w:hAnsi="Arial" w:cs="Arial"/>
          <w:sz w:val="24"/>
          <w:szCs w:val="24"/>
          <w:vertAlign w:val="superscript"/>
        </w:rPr>
        <w:t>th</w:t>
      </w:r>
      <w:r>
        <w:rPr>
          <w:rFonts w:ascii="Arial" w:hAnsi="Arial" w:cs="Arial"/>
          <w:sz w:val="24"/>
          <w:szCs w:val="24"/>
        </w:rPr>
        <w:t xml:space="preserve"> April 2022). </w:t>
      </w:r>
    </w:p>
    <w:p w14:paraId="74726444" w14:textId="77777777" w:rsidR="00050331" w:rsidRDefault="00050331" w:rsidP="00050331">
      <w:pPr>
        <w:rPr>
          <w:rFonts w:ascii="Arial" w:hAnsi="Arial" w:cs="Arial"/>
          <w:sz w:val="24"/>
          <w:szCs w:val="24"/>
        </w:rPr>
      </w:pPr>
      <w:r>
        <w:rPr>
          <w:rFonts w:ascii="Arial" w:hAnsi="Arial" w:cs="Arial"/>
          <w:sz w:val="24"/>
          <w:szCs w:val="24"/>
        </w:rPr>
        <w:t xml:space="preserve">Rainsford, E. (2017) ‘Exploring youth political activism in the United Kingdom: What makes young people politically active in different organisations?’, </w:t>
      </w:r>
      <w:r>
        <w:rPr>
          <w:rFonts w:ascii="Arial" w:hAnsi="Arial" w:cs="Arial"/>
          <w:i/>
          <w:iCs/>
          <w:sz w:val="24"/>
          <w:szCs w:val="24"/>
        </w:rPr>
        <w:t xml:space="preserve">The British journal of politics and international relations, </w:t>
      </w:r>
      <w:r>
        <w:rPr>
          <w:rFonts w:ascii="Arial" w:hAnsi="Arial" w:cs="Arial"/>
          <w:sz w:val="24"/>
          <w:szCs w:val="24"/>
        </w:rPr>
        <w:t xml:space="preserve">19 (4). DOI: </w:t>
      </w:r>
      <w:hyperlink r:id="rId43" w:history="1">
        <w:r w:rsidRPr="001C09B8">
          <w:rPr>
            <w:rStyle w:val="Hyperlink"/>
            <w:rFonts w:ascii="Arial" w:hAnsi="Arial" w:cs="Arial"/>
            <w:sz w:val="24"/>
            <w:szCs w:val="24"/>
            <w:shd w:val="clear" w:color="auto" w:fill="FFFFFF"/>
          </w:rPr>
          <w:t>https://doi.org/10.1177/1369148117728666</w:t>
        </w:r>
      </w:hyperlink>
    </w:p>
    <w:p w14:paraId="637D7A1D" w14:textId="77777777" w:rsidR="00050331" w:rsidRDefault="00050331" w:rsidP="00050331">
      <w:pPr>
        <w:rPr>
          <w:rFonts w:ascii="Arial" w:hAnsi="Arial" w:cs="Arial"/>
          <w:sz w:val="24"/>
          <w:szCs w:val="24"/>
        </w:rPr>
      </w:pPr>
      <w:r>
        <w:rPr>
          <w:rFonts w:ascii="Arial" w:hAnsi="Arial" w:cs="Arial"/>
          <w:sz w:val="24"/>
          <w:szCs w:val="24"/>
        </w:rPr>
        <w:t xml:space="preserve">Reichert, F. (2016) ‘How Internal Political Efficacy Translates Political Knowledge into Political Participation’, </w:t>
      </w:r>
      <w:r>
        <w:rPr>
          <w:rFonts w:ascii="Arial" w:hAnsi="Arial" w:cs="Arial"/>
          <w:i/>
          <w:iCs/>
          <w:sz w:val="24"/>
          <w:szCs w:val="24"/>
        </w:rPr>
        <w:t xml:space="preserve">Europe’s Journal of Psychology, </w:t>
      </w:r>
      <w:r>
        <w:rPr>
          <w:rFonts w:ascii="Arial" w:hAnsi="Arial" w:cs="Arial"/>
          <w:sz w:val="24"/>
          <w:szCs w:val="24"/>
        </w:rPr>
        <w:t xml:space="preserve">12(2), pp.221-241. </w:t>
      </w:r>
    </w:p>
    <w:p w14:paraId="5FC29CA6"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Rice, P.F., and Dolgin, K.G (2008) </w:t>
      </w:r>
      <w:r>
        <w:rPr>
          <w:rFonts w:ascii="Arial" w:hAnsi="Arial" w:cs="Arial"/>
          <w:i/>
          <w:iCs/>
          <w:sz w:val="24"/>
          <w:szCs w:val="24"/>
          <w:shd w:val="clear" w:color="auto" w:fill="FFFFFF"/>
        </w:rPr>
        <w:t xml:space="preserve">The adolescent development, relationships, and culture. </w:t>
      </w:r>
      <w:r>
        <w:rPr>
          <w:rFonts w:ascii="Arial" w:hAnsi="Arial" w:cs="Arial"/>
          <w:sz w:val="24"/>
          <w:szCs w:val="24"/>
          <w:shd w:val="clear" w:color="auto" w:fill="FFFFFF"/>
        </w:rPr>
        <w:t>12</w:t>
      </w:r>
      <w:r w:rsidRPr="00285911">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ed. Boston: Allyn &amp; Bacon.</w:t>
      </w:r>
    </w:p>
    <w:p w14:paraId="48007EA5" w14:textId="77777777" w:rsidR="00050331" w:rsidRPr="005F774E"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Rogers, V. (2016) </w:t>
      </w:r>
      <w:r>
        <w:rPr>
          <w:rFonts w:ascii="Arial" w:hAnsi="Arial" w:cs="Arial"/>
          <w:i/>
          <w:iCs/>
          <w:sz w:val="24"/>
          <w:szCs w:val="24"/>
          <w:shd w:val="clear" w:color="auto" w:fill="FFFFFF"/>
        </w:rPr>
        <w:t xml:space="preserve">An independent evaluation of youth work in schools in Wales. </w:t>
      </w:r>
      <w:r>
        <w:rPr>
          <w:rFonts w:ascii="Arial" w:hAnsi="Arial" w:cs="Arial"/>
          <w:sz w:val="24"/>
          <w:szCs w:val="24"/>
          <w:shd w:val="clear" w:color="auto" w:fill="FFFFFF"/>
        </w:rPr>
        <w:t xml:space="preserve">Available at: </w:t>
      </w:r>
      <w:hyperlink r:id="rId44" w:history="1">
        <w:r w:rsidRPr="00093D1F">
          <w:rPr>
            <w:rStyle w:val="Hyperlink"/>
            <w:rFonts w:ascii="Arial" w:hAnsi="Arial" w:cs="Arial"/>
            <w:sz w:val="24"/>
            <w:szCs w:val="24"/>
            <w:shd w:val="clear" w:color="auto" w:fill="FFFFFF"/>
          </w:rPr>
          <w:t>https://gov.wales/sites/default/files/publications/2018-02/an-independent-evaluation-of-youth-work-in-schools-in-wales-vanessa-rogers-may-2016.pdf</w:t>
        </w:r>
      </w:hyperlink>
      <w:r>
        <w:rPr>
          <w:rFonts w:ascii="Arial" w:hAnsi="Arial" w:cs="Arial"/>
          <w:sz w:val="24"/>
          <w:szCs w:val="24"/>
          <w:shd w:val="clear" w:color="auto" w:fill="FFFFFF"/>
        </w:rPr>
        <w:t xml:space="preserve"> (Accessed: 10</w:t>
      </w:r>
      <w:r w:rsidRPr="005F774E">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2022).</w:t>
      </w:r>
    </w:p>
    <w:p w14:paraId="560760D3" w14:textId="77777777" w:rsidR="00050331" w:rsidRDefault="00050331" w:rsidP="00050331">
      <w:pPr>
        <w:rPr>
          <w:rFonts w:ascii="Arial" w:hAnsi="Arial" w:cs="Arial"/>
          <w:iCs/>
          <w:sz w:val="24"/>
          <w:szCs w:val="24"/>
        </w:rPr>
      </w:pPr>
      <w:r>
        <w:rPr>
          <w:rFonts w:ascii="Arial" w:hAnsi="Arial" w:cs="Arial"/>
          <w:sz w:val="24"/>
          <w:szCs w:val="24"/>
        </w:rPr>
        <w:lastRenderedPageBreak/>
        <w:t xml:space="preserve">Rosanbalm, K., and Cadigan, K. (2010) 'Evidence informed policy to improve impact and accountability, in </w:t>
      </w:r>
      <w:r>
        <w:rPr>
          <w:rFonts w:ascii="Arial" w:hAnsi="Arial" w:cs="Arial"/>
          <w:i/>
          <w:sz w:val="24"/>
          <w:szCs w:val="24"/>
        </w:rPr>
        <w:t xml:space="preserve">Children, Youth &amp; Family Consortium. </w:t>
      </w:r>
      <w:r>
        <w:rPr>
          <w:rFonts w:ascii="Arial" w:hAnsi="Arial" w:cs="Arial"/>
          <w:iCs/>
          <w:sz w:val="24"/>
          <w:szCs w:val="24"/>
        </w:rPr>
        <w:t xml:space="preserve">Available at: </w:t>
      </w:r>
      <w:hyperlink r:id="rId45" w:history="1">
        <w:r w:rsidRPr="001628E5">
          <w:rPr>
            <w:rStyle w:val="Hyperlink"/>
            <w:rFonts w:ascii="Arial" w:hAnsi="Arial" w:cs="Arial"/>
            <w:iCs/>
            <w:sz w:val="24"/>
            <w:szCs w:val="24"/>
          </w:rPr>
          <w:t>https://www.purdue.edu/hhs/hdfs/fii/wp-content/uploads/2015/07/s_mnfis03report.pdf</w:t>
        </w:r>
      </w:hyperlink>
      <w:r>
        <w:rPr>
          <w:rFonts w:ascii="Arial" w:hAnsi="Arial" w:cs="Arial"/>
          <w:iCs/>
          <w:sz w:val="24"/>
          <w:szCs w:val="24"/>
        </w:rPr>
        <w:t xml:space="preserve"> (Accessed: 20</w:t>
      </w:r>
      <w:r w:rsidRPr="00562DAC">
        <w:rPr>
          <w:rFonts w:ascii="Arial" w:hAnsi="Arial" w:cs="Arial"/>
          <w:iCs/>
          <w:sz w:val="24"/>
          <w:szCs w:val="24"/>
          <w:vertAlign w:val="superscript"/>
        </w:rPr>
        <w:t>th</w:t>
      </w:r>
      <w:r>
        <w:rPr>
          <w:rFonts w:ascii="Arial" w:hAnsi="Arial" w:cs="Arial"/>
          <w:iCs/>
          <w:sz w:val="24"/>
          <w:szCs w:val="24"/>
        </w:rPr>
        <w:t xml:space="preserve"> April 2022). </w:t>
      </w:r>
    </w:p>
    <w:p w14:paraId="741A532B" w14:textId="77777777" w:rsidR="00050331" w:rsidRDefault="00050331" w:rsidP="00050331">
      <w:pPr>
        <w:rPr>
          <w:rFonts w:ascii="Arial" w:hAnsi="Arial" w:cs="Arial"/>
          <w:sz w:val="24"/>
          <w:szCs w:val="24"/>
        </w:rPr>
      </w:pPr>
      <w:r>
        <w:rPr>
          <w:rFonts w:ascii="Arial" w:hAnsi="Arial" w:cs="Arial"/>
          <w:sz w:val="24"/>
          <w:szCs w:val="24"/>
        </w:rPr>
        <w:t xml:space="preserve">Ross, A., et al. (2016) </w:t>
      </w:r>
      <w:r>
        <w:rPr>
          <w:rFonts w:ascii="Arial" w:hAnsi="Arial" w:cs="Arial"/>
          <w:i/>
          <w:iCs/>
          <w:sz w:val="24"/>
          <w:szCs w:val="24"/>
        </w:rPr>
        <w:t xml:space="preserve">Prevention and reduction: A review of strategies for intervening early to prevent or reduce youth crime and anti-social behaviour. </w:t>
      </w:r>
      <w:r>
        <w:rPr>
          <w:rFonts w:ascii="Arial" w:hAnsi="Arial" w:cs="Arial"/>
          <w:sz w:val="24"/>
          <w:szCs w:val="24"/>
        </w:rPr>
        <w:t xml:space="preserve">Available at: </w:t>
      </w:r>
      <w:hyperlink r:id="rId46" w:history="1">
        <w:r w:rsidRPr="00B42225">
          <w:rPr>
            <w:rStyle w:val="Hyperlink"/>
            <w:rFonts w:ascii="Arial" w:hAnsi="Arial" w:cs="Arial"/>
            <w:sz w:val="24"/>
            <w:szCs w:val="24"/>
          </w:rPr>
          <w:t>https://assets.publishing.service.gov.uk/government/uploads/system/uploads/attachment_data/file/182548/DFE-RR111.pdf</w:t>
        </w:r>
      </w:hyperlink>
      <w:r>
        <w:rPr>
          <w:rFonts w:ascii="Arial" w:hAnsi="Arial" w:cs="Arial"/>
          <w:sz w:val="24"/>
          <w:szCs w:val="24"/>
        </w:rPr>
        <w:t xml:space="preserve"> (Accessed: 29</w:t>
      </w:r>
      <w:r w:rsidRPr="00FB35E1">
        <w:rPr>
          <w:rFonts w:ascii="Arial" w:hAnsi="Arial" w:cs="Arial"/>
          <w:sz w:val="24"/>
          <w:szCs w:val="24"/>
          <w:vertAlign w:val="superscript"/>
        </w:rPr>
        <w:t>th</w:t>
      </w:r>
      <w:r>
        <w:rPr>
          <w:rFonts w:ascii="Arial" w:hAnsi="Arial" w:cs="Arial"/>
          <w:sz w:val="24"/>
          <w:szCs w:val="24"/>
        </w:rPr>
        <w:t xml:space="preserve"> April 2022).</w:t>
      </w:r>
    </w:p>
    <w:p w14:paraId="30F594A1" w14:textId="77777777" w:rsidR="00050331" w:rsidRDefault="00050331" w:rsidP="00050331">
      <w:pPr>
        <w:rPr>
          <w:rFonts w:ascii="Arial" w:hAnsi="Arial" w:cs="Arial"/>
          <w:sz w:val="24"/>
          <w:szCs w:val="24"/>
        </w:rPr>
      </w:pPr>
      <w:r w:rsidRPr="00D4113B">
        <w:rPr>
          <w:rFonts w:ascii="Arial" w:hAnsi="Arial" w:cs="Arial"/>
          <w:sz w:val="24"/>
          <w:szCs w:val="24"/>
        </w:rPr>
        <w:t xml:space="preserve">Sercombe, H. </w:t>
      </w:r>
      <w:r>
        <w:rPr>
          <w:rFonts w:ascii="Arial" w:hAnsi="Arial" w:cs="Arial"/>
          <w:sz w:val="24"/>
          <w:szCs w:val="24"/>
        </w:rPr>
        <w:t>(</w:t>
      </w:r>
      <w:r w:rsidRPr="00D4113B">
        <w:rPr>
          <w:rFonts w:ascii="Arial" w:hAnsi="Arial" w:cs="Arial"/>
          <w:sz w:val="24"/>
          <w:szCs w:val="24"/>
        </w:rPr>
        <w:t>2010</w:t>
      </w:r>
      <w:r>
        <w:rPr>
          <w:rFonts w:ascii="Arial" w:hAnsi="Arial" w:cs="Arial"/>
          <w:sz w:val="24"/>
          <w:szCs w:val="24"/>
        </w:rPr>
        <w:t>)</w:t>
      </w:r>
      <w:r w:rsidRPr="00D4113B">
        <w:rPr>
          <w:rFonts w:ascii="Arial" w:hAnsi="Arial" w:cs="Arial"/>
          <w:sz w:val="24"/>
          <w:szCs w:val="24"/>
        </w:rPr>
        <w:t xml:space="preserve"> </w:t>
      </w:r>
      <w:r w:rsidRPr="00D4113B">
        <w:rPr>
          <w:rFonts w:ascii="Arial" w:hAnsi="Arial" w:cs="Arial"/>
          <w:i/>
          <w:iCs/>
          <w:sz w:val="24"/>
          <w:szCs w:val="24"/>
        </w:rPr>
        <w:t>Youth Work Ethics</w:t>
      </w:r>
      <w:r w:rsidRPr="00D4113B">
        <w:rPr>
          <w:rFonts w:ascii="Arial" w:hAnsi="Arial" w:cs="Arial"/>
          <w:sz w:val="24"/>
          <w:szCs w:val="24"/>
        </w:rPr>
        <w:t>. Thousand Oaks: Sage</w:t>
      </w:r>
    </w:p>
    <w:p w14:paraId="5853AFA4" w14:textId="77777777" w:rsidR="00050331" w:rsidRDefault="00050331" w:rsidP="00050331">
      <w:pPr>
        <w:rPr>
          <w:rFonts w:ascii="Arial" w:hAnsi="Arial" w:cs="Arial"/>
          <w:sz w:val="24"/>
          <w:szCs w:val="24"/>
        </w:rPr>
      </w:pPr>
      <w:r>
        <w:rPr>
          <w:rFonts w:ascii="Arial" w:hAnsi="Arial" w:cs="Arial"/>
          <w:sz w:val="24"/>
          <w:szCs w:val="24"/>
        </w:rPr>
        <w:t xml:space="preserve">Sharp, C. et al. (2015) </w:t>
      </w:r>
      <w:r>
        <w:rPr>
          <w:rFonts w:ascii="Arial" w:hAnsi="Arial" w:cs="Arial"/>
          <w:i/>
          <w:iCs/>
          <w:sz w:val="24"/>
          <w:szCs w:val="24"/>
        </w:rPr>
        <w:t xml:space="preserve">Supporting the attainment of disadvantaged pupils. </w:t>
      </w:r>
      <w:r>
        <w:rPr>
          <w:rFonts w:ascii="Arial" w:hAnsi="Arial" w:cs="Arial"/>
          <w:sz w:val="24"/>
          <w:szCs w:val="24"/>
        </w:rPr>
        <w:t xml:space="preserve">Available at: </w:t>
      </w:r>
      <w:hyperlink r:id="rId47" w:history="1">
        <w:r w:rsidRPr="00B42225">
          <w:rPr>
            <w:rStyle w:val="Hyperlink"/>
            <w:rFonts w:ascii="Arial" w:hAnsi="Arial" w:cs="Arial"/>
            <w:sz w:val="24"/>
            <w:szCs w:val="24"/>
          </w:rPr>
          <w:t>https://assets.publishing.service.gov.uk/government/uploads/system/uploads/attachment_data/file/473976/DFE-RS411_Supporting_the_attainment_of_disadvantaged_pupils_-_briefing_for_school_leaders.pdf</w:t>
        </w:r>
      </w:hyperlink>
      <w:r>
        <w:rPr>
          <w:rFonts w:ascii="Arial" w:hAnsi="Arial" w:cs="Arial"/>
          <w:sz w:val="24"/>
          <w:szCs w:val="24"/>
        </w:rPr>
        <w:t xml:space="preserve"> (Accessed: 29</w:t>
      </w:r>
      <w:r w:rsidRPr="00CC1E54">
        <w:rPr>
          <w:rFonts w:ascii="Arial" w:hAnsi="Arial" w:cs="Arial"/>
          <w:sz w:val="24"/>
          <w:szCs w:val="24"/>
          <w:vertAlign w:val="superscript"/>
        </w:rPr>
        <w:t>th</w:t>
      </w:r>
      <w:r>
        <w:rPr>
          <w:rFonts w:ascii="Arial" w:hAnsi="Arial" w:cs="Arial"/>
          <w:sz w:val="24"/>
          <w:szCs w:val="24"/>
        </w:rPr>
        <w:t xml:space="preserve"> April 2022). </w:t>
      </w:r>
    </w:p>
    <w:p w14:paraId="1D86078A" w14:textId="77777777" w:rsidR="00050331" w:rsidRDefault="00050331" w:rsidP="00050331">
      <w:pPr>
        <w:rPr>
          <w:rFonts w:ascii="Arial" w:hAnsi="Arial" w:cs="Arial"/>
          <w:sz w:val="24"/>
          <w:szCs w:val="24"/>
        </w:rPr>
      </w:pPr>
      <w:r>
        <w:rPr>
          <w:rFonts w:ascii="Arial" w:hAnsi="Arial" w:cs="Arial"/>
          <w:sz w:val="24"/>
          <w:szCs w:val="24"/>
        </w:rPr>
        <w:t xml:space="preserve">Shout Out UK (2022a) </w:t>
      </w:r>
      <w:r>
        <w:rPr>
          <w:rFonts w:ascii="Arial" w:hAnsi="Arial" w:cs="Arial"/>
          <w:i/>
          <w:iCs/>
          <w:sz w:val="24"/>
          <w:szCs w:val="24"/>
        </w:rPr>
        <w:t xml:space="preserve">The multi-award winning home of political &amp; media literacy. </w:t>
      </w:r>
      <w:r>
        <w:rPr>
          <w:rFonts w:ascii="Arial" w:hAnsi="Arial" w:cs="Arial"/>
          <w:sz w:val="24"/>
          <w:szCs w:val="24"/>
        </w:rPr>
        <w:t xml:space="preserve">Available at: </w:t>
      </w:r>
      <w:hyperlink r:id="rId48" w:history="1">
        <w:r w:rsidRPr="006B0D80">
          <w:rPr>
            <w:rStyle w:val="Hyperlink"/>
            <w:rFonts w:ascii="Arial" w:hAnsi="Arial" w:cs="Arial"/>
            <w:sz w:val="24"/>
            <w:szCs w:val="24"/>
          </w:rPr>
          <w:t>https://www.shoutoutuk.org/</w:t>
        </w:r>
      </w:hyperlink>
      <w:r>
        <w:rPr>
          <w:rFonts w:ascii="Arial" w:hAnsi="Arial" w:cs="Arial"/>
          <w:sz w:val="24"/>
          <w:szCs w:val="24"/>
        </w:rPr>
        <w:t xml:space="preserve"> (Accessed: 1</w:t>
      </w:r>
      <w:r w:rsidRPr="004833E1">
        <w:rPr>
          <w:rFonts w:ascii="Arial" w:hAnsi="Arial" w:cs="Arial"/>
          <w:sz w:val="24"/>
          <w:szCs w:val="24"/>
          <w:vertAlign w:val="superscript"/>
        </w:rPr>
        <w:t>st</w:t>
      </w:r>
      <w:r>
        <w:rPr>
          <w:rFonts w:ascii="Arial" w:hAnsi="Arial" w:cs="Arial"/>
          <w:sz w:val="24"/>
          <w:szCs w:val="24"/>
        </w:rPr>
        <w:t xml:space="preserve"> April 2022). </w:t>
      </w:r>
    </w:p>
    <w:p w14:paraId="39DBEE42" w14:textId="77777777" w:rsidR="00050331" w:rsidRDefault="00050331" w:rsidP="00050331">
      <w:pPr>
        <w:rPr>
          <w:rFonts w:ascii="Arial" w:hAnsi="Arial" w:cs="Arial"/>
          <w:sz w:val="24"/>
          <w:szCs w:val="24"/>
        </w:rPr>
      </w:pPr>
      <w:r>
        <w:rPr>
          <w:rFonts w:ascii="Arial" w:hAnsi="Arial" w:cs="Arial"/>
          <w:sz w:val="24"/>
          <w:szCs w:val="24"/>
        </w:rPr>
        <w:t xml:space="preserve">Shout Out UK (2022b) </w:t>
      </w:r>
      <w:r>
        <w:rPr>
          <w:rFonts w:ascii="Arial" w:hAnsi="Arial" w:cs="Arial"/>
          <w:i/>
          <w:iCs/>
          <w:sz w:val="24"/>
          <w:szCs w:val="24"/>
        </w:rPr>
        <w:t xml:space="preserve">About SOUK. </w:t>
      </w:r>
      <w:r>
        <w:rPr>
          <w:rFonts w:ascii="Arial" w:hAnsi="Arial" w:cs="Arial"/>
          <w:sz w:val="24"/>
          <w:szCs w:val="24"/>
        </w:rPr>
        <w:t xml:space="preserve">Available at: </w:t>
      </w:r>
      <w:hyperlink r:id="rId49" w:history="1">
        <w:r w:rsidRPr="003009AA">
          <w:rPr>
            <w:rStyle w:val="Hyperlink"/>
            <w:rFonts w:ascii="Arial" w:hAnsi="Arial" w:cs="Arial"/>
            <w:sz w:val="24"/>
            <w:szCs w:val="24"/>
          </w:rPr>
          <w:t>https://www.shoutoutuk.org/about-us/</w:t>
        </w:r>
      </w:hyperlink>
      <w:r>
        <w:rPr>
          <w:rFonts w:ascii="Arial" w:hAnsi="Arial" w:cs="Arial"/>
          <w:sz w:val="24"/>
          <w:szCs w:val="24"/>
        </w:rPr>
        <w:t xml:space="preserve"> (Accessed: 2</w:t>
      </w:r>
      <w:r w:rsidRPr="00061431">
        <w:rPr>
          <w:rFonts w:ascii="Arial" w:hAnsi="Arial" w:cs="Arial"/>
          <w:sz w:val="24"/>
          <w:szCs w:val="24"/>
          <w:vertAlign w:val="superscript"/>
        </w:rPr>
        <w:t>nd</w:t>
      </w:r>
      <w:r>
        <w:rPr>
          <w:rFonts w:ascii="Arial" w:hAnsi="Arial" w:cs="Arial"/>
          <w:sz w:val="24"/>
          <w:szCs w:val="24"/>
        </w:rPr>
        <w:t xml:space="preserve"> April 2022). </w:t>
      </w:r>
    </w:p>
    <w:p w14:paraId="45502B80"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Skuza, J.A. (2004) ‘4-H site-based youth development programs: Reaching underserved youth in targeted communities’, </w:t>
      </w:r>
      <w:r>
        <w:rPr>
          <w:rFonts w:ascii="Arial" w:hAnsi="Arial" w:cs="Arial"/>
          <w:i/>
          <w:iCs/>
          <w:sz w:val="24"/>
          <w:szCs w:val="24"/>
          <w:shd w:val="clear" w:color="auto" w:fill="FFFFFF"/>
        </w:rPr>
        <w:t xml:space="preserve">Journal of Extension, </w:t>
      </w:r>
      <w:r>
        <w:rPr>
          <w:rFonts w:ascii="Arial" w:hAnsi="Arial" w:cs="Arial"/>
          <w:sz w:val="24"/>
          <w:szCs w:val="24"/>
          <w:shd w:val="clear" w:color="auto" w:fill="FFFFFF"/>
        </w:rPr>
        <w:t xml:space="preserve">42(1). </w:t>
      </w:r>
    </w:p>
    <w:p w14:paraId="2FA198F4" w14:textId="77777777" w:rsidR="00050331" w:rsidRDefault="00050331" w:rsidP="00050331">
      <w:pPr>
        <w:rPr>
          <w:rFonts w:ascii="Arial" w:hAnsi="Arial" w:cs="Arial"/>
          <w:sz w:val="24"/>
          <w:szCs w:val="24"/>
        </w:rPr>
      </w:pPr>
      <w:r>
        <w:rPr>
          <w:rFonts w:ascii="Arial" w:hAnsi="Arial" w:cs="Arial"/>
          <w:sz w:val="24"/>
          <w:szCs w:val="24"/>
        </w:rPr>
        <w:t xml:space="preserve">Slaom, J. and Henn, M. (2019) </w:t>
      </w:r>
      <w:r>
        <w:rPr>
          <w:rFonts w:ascii="Arial" w:hAnsi="Arial" w:cs="Arial"/>
          <w:i/>
          <w:iCs/>
          <w:sz w:val="24"/>
          <w:szCs w:val="24"/>
        </w:rPr>
        <w:t xml:space="preserve">Young cosmopolitans and the deepening of the intergenerational divide following the 2019 general election. </w:t>
      </w:r>
      <w:r>
        <w:rPr>
          <w:rFonts w:ascii="Arial" w:hAnsi="Arial" w:cs="Arial"/>
          <w:sz w:val="24"/>
          <w:szCs w:val="24"/>
        </w:rPr>
        <w:t xml:space="preserve">Available at: </w:t>
      </w:r>
      <w:hyperlink r:id="rId50" w:history="1">
        <w:r w:rsidRPr="000C2FBD">
          <w:rPr>
            <w:rStyle w:val="Hyperlink"/>
            <w:rFonts w:ascii="Arial" w:hAnsi="Arial" w:cs="Arial"/>
            <w:sz w:val="24"/>
            <w:szCs w:val="24"/>
          </w:rPr>
          <w:t>https://blogs.lse.ac.uk/politicsandpolicy/young-cosmopolitans-and-ge2019/</w:t>
        </w:r>
      </w:hyperlink>
      <w:r>
        <w:rPr>
          <w:rFonts w:ascii="Arial" w:hAnsi="Arial" w:cs="Arial"/>
          <w:sz w:val="24"/>
          <w:szCs w:val="24"/>
        </w:rPr>
        <w:t xml:space="preserve"> (Accessed: 26</w:t>
      </w:r>
      <w:r w:rsidRPr="00735390">
        <w:rPr>
          <w:rFonts w:ascii="Arial" w:hAnsi="Arial" w:cs="Arial"/>
          <w:sz w:val="24"/>
          <w:szCs w:val="24"/>
          <w:vertAlign w:val="superscript"/>
        </w:rPr>
        <w:t>th</w:t>
      </w:r>
      <w:r>
        <w:rPr>
          <w:rFonts w:ascii="Arial" w:hAnsi="Arial" w:cs="Arial"/>
          <w:sz w:val="24"/>
          <w:szCs w:val="24"/>
        </w:rPr>
        <w:t xml:space="preserve"> January 2022).</w:t>
      </w:r>
    </w:p>
    <w:p w14:paraId="65759F1B" w14:textId="77777777" w:rsidR="00050331" w:rsidRDefault="00050331" w:rsidP="00050331">
      <w:pPr>
        <w:rPr>
          <w:rFonts w:ascii="Arial" w:hAnsi="Arial" w:cs="Arial"/>
          <w:sz w:val="24"/>
          <w:szCs w:val="24"/>
        </w:rPr>
      </w:pPr>
      <w:r>
        <w:rPr>
          <w:rFonts w:ascii="Arial" w:hAnsi="Arial" w:cs="Arial"/>
          <w:sz w:val="24"/>
          <w:szCs w:val="24"/>
        </w:rPr>
        <w:t xml:space="preserve">Smith, N., et al. (2007) 'Young People as Real Citizens: Towards an Inclusionary Understanding of Citizenship', </w:t>
      </w:r>
      <w:r>
        <w:rPr>
          <w:rFonts w:ascii="Arial" w:hAnsi="Arial" w:cs="Arial"/>
          <w:i/>
          <w:iCs/>
          <w:sz w:val="24"/>
          <w:szCs w:val="24"/>
        </w:rPr>
        <w:t xml:space="preserve">Journal of Youth Studies, </w:t>
      </w:r>
      <w:r>
        <w:rPr>
          <w:rFonts w:ascii="Arial" w:hAnsi="Arial" w:cs="Arial"/>
          <w:sz w:val="24"/>
          <w:szCs w:val="24"/>
        </w:rPr>
        <w:t xml:space="preserve">8(4), pp.425-443. </w:t>
      </w:r>
    </w:p>
    <w:p w14:paraId="6C65C02C" w14:textId="77777777" w:rsidR="00050331" w:rsidRDefault="00050331" w:rsidP="00050331">
      <w:pPr>
        <w:rPr>
          <w:rFonts w:ascii="Arial" w:hAnsi="Arial" w:cs="Arial"/>
          <w:sz w:val="24"/>
          <w:szCs w:val="24"/>
        </w:rPr>
      </w:pPr>
      <w:r w:rsidRPr="00EC138A">
        <w:rPr>
          <w:rFonts w:ascii="Arial" w:hAnsi="Arial" w:cs="Arial"/>
          <w:sz w:val="24"/>
          <w:szCs w:val="24"/>
        </w:rPr>
        <w:t xml:space="preserve">Smith, S. </w:t>
      </w:r>
      <w:r>
        <w:rPr>
          <w:rFonts w:ascii="Arial" w:hAnsi="Arial" w:cs="Arial"/>
          <w:sz w:val="24"/>
          <w:szCs w:val="24"/>
        </w:rPr>
        <w:t>(</w:t>
      </w:r>
      <w:r w:rsidRPr="00EC138A">
        <w:rPr>
          <w:rFonts w:ascii="Arial" w:hAnsi="Arial" w:cs="Arial"/>
          <w:sz w:val="24"/>
          <w:szCs w:val="24"/>
        </w:rPr>
        <w:t>2000</w:t>
      </w:r>
      <w:r>
        <w:rPr>
          <w:rFonts w:ascii="Arial" w:hAnsi="Arial" w:cs="Arial"/>
          <w:sz w:val="24"/>
          <w:szCs w:val="24"/>
        </w:rPr>
        <w:t>)</w:t>
      </w:r>
      <w:r w:rsidRPr="00EC138A">
        <w:rPr>
          <w:rFonts w:ascii="Arial" w:hAnsi="Arial" w:cs="Arial"/>
          <w:sz w:val="24"/>
          <w:szCs w:val="24"/>
        </w:rPr>
        <w:t xml:space="preserve"> </w:t>
      </w:r>
      <w:r>
        <w:rPr>
          <w:rFonts w:ascii="Arial" w:hAnsi="Arial" w:cs="Arial"/>
          <w:sz w:val="24"/>
          <w:szCs w:val="24"/>
        </w:rPr>
        <w:t>'</w:t>
      </w:r>
      <w:r w:rsidRPr="00EC138A">
        <w:rPr>
          <w:rFonts w:ascii="Arial" w:hAnsi="Arial" w:cs="Arial"/>
          <w:sz w:val="24"/>
          <w:szCs w:val="24"/>
        </w:rPr>
        <w:t>Citizenship</w:t>
      </w:r>
      <w:r>
        <w:rPr>
          <w:rFonts w:ascii="Arial" w:hAnsi="Arial" w:cs="Arial"/>
          <w:sz w:val="24"/>
          <w:szCs w:val="24"/>
        </w:rPr>
        <w:t>'</w:t>
      </w:r>
      <w:r w:rsidRPr="00EC138A">
        <w:rPr>
          <w:rFonts w:ascii="Arial" w:hAnsi="Arial" w:cs="Arial"/>
          <w:sz w:val="24"/>
          <w:szCs w:val="24"/>
        </w:rPr>
        <w:t xml:space="preserve">, in Johnston, R., Gregory, K., Pratt, G., Watts, M. (Eds.), </w:t>
      </w:r>
      <w:r w:rsidRPr="009447F6">
        <w:rPr>
          <w:rFonts w:ascii="Arial" w:hAnsi="Arial" w:cs="Arial"/>
          <w:i/>
          <w:iCs/>
          <w:sz w:val="24"/>
          <w:szCs w:val="24"/>
        </w:rPr>
        <w:t>The Dictionary of Human Geography</w:t>
      </w:r>
      <w:r w:rsidRPr="00EC138A">
        <w:rPr>
          <w:rFonts w:ascii="Arial" w:hAnsi="Arial" w:cs="Arial"/>
          <w:sz w:val="24"/>
          <w:szCs w:val="24"/>
        </w:rPr>
        <w:t>, 4th Edition.</w:t>
      </w:r>
      <w:r>
        <w:rPr>
          <w:rFonts w:ascii="Arial" w:hAnsi="Arial" w:cs="Arial"/>
          <w:sz w:val="24"/>
          <w:szCs w:val="24"/>
        </w:rPr>
        <w:t xml:space="preserve"> </w:t>
      </w:r>
      <w:r w:rsidRPr="00EC138A">
        <w:rPr>
          <w:rFonts w:ascii="Arial" w:hAnsi="Arial" w:cs="Arial"/>
          <w:sz w:val="24"/>
          <w:szCs w:val="24"/>
        </w:rPr>
        <w:t>Oxford</w:t>
      </w:r>
      <w:r>
        <w:rPr>
          <w:rFonts w:ascii="Arial" w:hAnsi="Arial" w:cs="Arial"/>
          <w:sz w:val="24"/>
          <w:szCs w:val="24"/>
        </w:rPr>
        <w:t>: Blackwell,</w:t>
      </w:r>
      <w:r w:rsidRPr="00EC138A">
        <w:rPr>
          <w:rFonts w:ascii="Arial" w:hAnsi="Arial" w:cs="Arial"/>
          <w:sz w:val="24"/>
          <w:szCs w:val="24"/>
        </w:rPr>
        <w:t xml:space="preserve"> pp. 83-84.</w:t>
      </w:r>
    </w:p>
    <w:p w14:paraId="168A515F" w14:textId="77777777" w:rsidR="00050331" w:rsidRDefault="00050331" w:rsidP="00050331">
      <w:pPr>
        <w:rPr>
          <w:rFonts w:ascii="Arial" w:hAnsi="Arial" w:cs="Arial"/>
          <w:sz w:val="24"/>
          <w:szCs w:val="24"/>
        </w:rPr>
      </w:pPr>
      <w:r>
        <w:rPr>
          <w:rFonts w:ascii="Arial" w:hAnsi="Arial" w:cs="Arial"/>
          <w:sz w:val="24"/>
          <w:szCs w:val="24"/>
        </w:rPr>
        <w:t xml:space="preserve">Solijonov, A. (2016) </w:t>
      </w:r>
      <w:r>
        <w:rPr>
          <w:rFonts w:ascii="Arial" w:hAnsi="Arial" w:cs="Arial"/>
          <w:i/>
          <w:iCs/>
          <w:sz w:val="24"/>
          <w:szCs w:val="24"/>
        </w:rPr>
        <w:t xml:space="preserve">Voter Turnout Trends Around the World. </w:t>
      </w:r>
      <w:r>
        <w:rPr>
          <w:rFonts w:ascii="Arial" w:hAnsi="Arial" w:cs="Arial"/>
          <w:sz w:val="24"/>
          <w:szCs w:val="24"/>
        </w:rPr>
        <w:t xml:space="preserve">Available at: </w:t>
      </w:r>
      <w:hyperlink r:id="rId51" w:history="1">
        <w:r w:rsidRPr="000C2FBD">
          <w:rPr>
            <w:rStyle w:val="Hyperlink"/>
            <w:rFonts w:ascii="Arial" w:hAnsi="Arial" w:cs="Arial"/>
            <w:sz w:val="24"/>
            <w:szCs w:val="24"/>
          </w:rPr>
          <w:t>https://www.idea.int/sites/default/files/publications/voter-turnout-trends-around-the-world.pdf</w:t>
        </w:r>
      </w:hyperlink>
      <w:r>
        <w:rPr>
          <w:rFonts w:ascii="Arial" w:hAnsi="Arial" w:cs="Arial"/>
          <w:sz w:val="24"/>
          <w:szCs w:val="24"/>
        </w:rPr>
        <w:t xml:space="preserve"> (Accessed: 26</w:t>
      </w:r>
      <w:r w:rsidRPr="00B823E5">
        <w:rPr>
          <w:rFonts w:ascii="Arial" w:hAnsi="Arial" w:cs="Arial"/>
          <w:sz w:val="24"/>
          <w:szCs w:val="24"/>
          <w:vertAlign w:val="superscript"/>
        </w:rPr>
        <w:t>th</w:t>
      </w:r>
      <w:r>
        <w:rPr>
          <w:rFonts w:ascii="Arial" w:hAnsi="Arial" w:cs="Arial"/>
          <w:sz w:val="24"/>
          <w:szCs w:val="24"/>
        </w:rPr>
        <w:t xml:space="preserve"> January 2022).</w:t>
      </w:r>
    </w:p>
    <w:p w14:paraId="536066E1" w14:textId="77777777" w:rsidR="00050331" w:rsidRDefault="00050331" w:rsidP="00050331">
      <w:pPr>
        <w:rPr>
          <w:rFonts w:ascii="Arial" w:hAnsi="Arial" w:cs="Arial"/>
          <w:iCs/>
          <w:sz w:val="24"/>
          <w:szCs w:val="24"/>
        </w:rPr>
      </w:pPr>
      <w:r>
        <w:rPr>
          <w:rFonts w:ascii="Arial" w:hAnsi="Arial" w:cs="Arial"/>
          <w:iCs/>
          <w:sz w:val="24"/>
          <w:szCs w:val="24"/>
        </w:rPr>
        <w:t xml:space="preserve">Teorell, J., Torcal, M., and Montero, J.R. (2007) ‘Political participation: mapping the terrain’, in van Deth, J., Montero, J.R. and Westholm, A. (ed.) </w:t>
      </w:r>
      <w:r w:rsidRPr="00A23636">
        <w:rPr>
          <w:rFonts w:ascii="Arial" w:hAnsi="Arial" w:cs="Arial"/>
          <w:i/>
          <w:sz w:val="24"/>
          <w:szCs w:val="24"/>
        </w:rPr>
        <w:t>Citizenship and Involvement in European Democracies: a comparative perspective</w:t>
      </w:r>
      <w:r>
        <w:rPr>
          <w:rFonts w:ascii="Arial" w:hAnsi="Arial" w:cs="Arial"/>
          <w:iCs/>
          <w:sz w:val="24"/>
          <w:szCs w:val="24"/>
        </w:rPr>
        <w:t xml:space="preserve">. New York: Routledge. </w:t>
      </w:r>
    </w:p>
    <w:p w14:paraId="34579683" w14:textId="77777777" w:rsidR="00050331" w:rsidRDefault="00050331" w:rsidP="00050331">
      <w:pPr>
        <w:rPr>
          <w:rFonts w:ascii="Arial" w:hAnsi="Arial" w:cs="Arial"/>
          <w:sz w:val="24"/>
          <w:szCs w:val="24"/>
        </w:rPr>
      </w:pPr>
      <w:r>
        <w:rPr>
          <w:rFonts w:ascii="Arial" w:hAnsi="Arial" w:cs="Arial"/>
          <w:sz w:val="24"/>
          <w:szCs w:val="24"/>
        </w:rPr>
        <w:t xml:space="preserve">Terren, L., and Soler-I-Marti, R. (2021) </w:t>
      </w:r>
      <w:r>
        <w:rPr>
          <w:rFonts w:ascii="Arial" w:hAnsi="Arial" w:cs="Arial"/>
          <w:i/>
          <w:iCs/>
          <w:sz w:val="24"/>
          <w:szCs w:val="24"/>
        </w:rPr>
        <w:t>"Glocal" and Transversal Engagement in Youth Social Movements: A Twitter-Based Case Study of Fridays for Future-</w:t>
      </w:r>
      <w:r>
        <w:rPr>
          <w:rFonts w:ascii="Arial" w:hAnsi="Arial" w:cs="Arial"/>
          <w:i/>
          <w:iCs/>
          <w:sz w:val="24"/>
          <w:szCs w:val="24"/>
        </w:rPr>
        <w:lastRenderedPageBreak/>
        <w:t xml:space="preserve">Barcelona. </w:t>
      </w:r>
      <w:r>
        <w:rPr>
          <w:rFonts w:ascii="Arial" w:hAnsi="Arial" w:cs="Arial"/>
          <w:sz w:val="24"/>
          <w:szCs w:val="24"/>
        </w:rPr>
        <w:t xml:space="preserve">Available at: </w:t>
      </w:r>
      <w:hyperlink r:id="rId52" w:history="1">
        <w:r w:rsidRPr="003009AA">
          <w:rPr>
            <w:rStyle w:val="Hyperlink"/>
            <w:rFonts w:ascii="Arial" w:hAnsi="Arial" w:cs="Arial"/>
            <w:sz w:val="24"/>
            <w:szCs w:val="24"/>
          </w:rPr>
          <w:t>https://www.frontiersin.org/articles/10.3389/fpos.2021.635822/full</w:t>
        </w:r>
      </w:hyperlink>
      <w:r>
        <w:rPr>
          <w:rFonts w:ascii="Arial" w:hAnsi="Arial" w:cs="Arial"/>
          <w:sz w:val="24"/>
          <w:szCs w:val="24"/>
        </w:rPr>
        <w:t xml:space="preserve"> (Accessed: 2</w:t>
      </w:r>
      <w:r w:rsidRPr="00D87008">
        <w:rPr>
          <w:rFonts w:ascii="Arial" w:hAnsi="Arial" w:cs="Arial"/>
          <w:sz w:val="24"/>
          <w:szCs w:val="24"/>
          <w:vertAlign w:val="superscript"/>
        </w:rPr>
        <w:t>nd</w:t>
      </w:r>
      <w:r>
        <w:rPr>
          <w:rFonts w:ascii="Arial" w:hAnsi="Arial" w:cs="Arial"/>
          <w:sz w:val="24"/>
          <w:szCs w:val="24"/>
        </w:rPr>
        <w:t xml:space="preserve"> April 2022). </w:t>
      </w:r>
    </w:p>
    <w:p w14:paraId="1F35F217" w14:textId="77777777" w:rsidR="00050331" w:rsidRDefault="00050331" w:rsidP="00050331">
      <w:pPr>
        <w:rPr>
          <w:rFonts w:ascii="Arial" w:hAnsi="Arial" w:cs="Arial"/>
          <w:sz w:val="24"/>
          <w:szCs w:val="24"/>
        </w:rPr>
      </w:pPr>
      <w:r>
        <w:rPr>
          <w:rFonts w:ascii="Arial" w:hAnsi="Arial" w:cs="Arial"/>
          <w:sz w:val="24"/>
          <w:szCs w:val="24"/>
        </w:rPr>
        <w:t xml:space="preserve">The Electoral Commission (2002) </w:t>
      </w:r>
      <w:r>
        <w:rPr>
          <w:rFonts w:ascii="Arial" w:hAnsi="Arial" w:cs="Arial"/>
          <w:i/>
          <w:iCs/>
          <w:sz w:val="24"/>
          <w:szCs w:val="24"/>
        </w:rPr>
        <w:t xml:space="preserve">Voter Engagement and Young People. </w:t>
      </w:r>
      <w:r>
        <w:rPr>
          <w:rFonts w:ascii="Arial" w:hAnsi="Arial" w:cs="Arial"/>
          <w:sz w:val="24"/>
          <w:szCs w:val="24"/>
        </w:rPr>
        <w:t xml:space="preserve">Available at: </w:t>
      </w:r>
      <w:hyperlink r:id="rId53" w:history="1">
        <w:r w:rsidRPr="000C2FBD">
          <w:rPr>
            <w:rStyle w:val="Hyperlink"/>
            <w:rFonts w:ascii="Arial" w:hAnsi="Arial" w:cs="Arial"/>
            <w:sz w:val="24"/>
            <w:szCs w:val="24"/>
          </w:rPr>
          <w:t>https://www.electoralcommission.org.uk/sites/default/files/electoral_commission_pdf_file/youngpplvoting_6597-6188__E__N__S__W__.pdf</w:t>
        </w:r>
      </w:hyperlink>
      <w:r>
        <w:rPr>
          <w:rFonts w:ascii="Arial" w:hAnsi="Arial" w:cs="Arial"/>
          <w:sz w:val="24"/>
          <w:szCs w:val="24"/>
        </w:rPr>
        <w:t xml:space="preserve"> (Accessed: 26</w:t>
      </w:r>
      <w:r w:rsidRPr="00AD7422">
        <w:rPr>
          <w:rFonts w:ascii="Arial" w:hAnsi="Arial" w:cs="Arial"/>
          <w:sz w:val="24"/>
          <w:szCs w:val="24"/>
          <w:vertAlign w:val="superscript"/>
        </w:rPr>
        <w:t>th</w:t>
      </w:r>
      <w:r>
        <w:rPr>
          <w:rFonts w:ascii="Arial" w:hAnsi="Arial" w:cs="Arial"/>
          <w:sz w:val="24"/>
          <w:szCs w:val="24"/>
        </w:rPr>
        <w:t xml:space="preserve"> January 2022). </w:t>
      </w:r>
    </w:p>
    <w:p w14:paraId="73950F4E" w14:textId="77777777" w:rsidR="00050331" w:rsidRDefault="00050331" w:rsidP="00050331">
      <w:pPr>
        <w:rPr>
          <w:rFonts w:ascii="Arial" w:hAnsi="Arial" w:cs="Arial"/>
          <w:iCs/>
          <w:sz w:val="24"/>
          <w:szCs w:val="24"/>
        </w:rPr>
      </w:pPr>
      <w:r>
        <w:rPr>
          <w:rFonts w:ascii="Arial" w:hAnsi="Arial" w:cs="Arial"/>
          <w:iCs/>
          <w:sz w:val="24"/>
          <w:szCs w:val="24"/>
        </w:rPr>
        <w:t xml:space="preserve">Thomas, E (2022) </w:t>
      </w:r>
      <w:r>
        <w:rPr>
          <w:rFonts w:ascii="Arial" w:hAnsi="Arial" w:cs="Arial"/>
          <w:i/>
          <w:sz w:val="24"/>
          <w:szCs w:val="24"/>
        </w:rPr>
        <w:t xml:space="preserve">The Welsh neighbourhoods where the most crimes are committed. </w:t>
      </w:r>
      <w:r>
        <w:rPr>
          <w:rFonts w:ascii="Arial" w:hAnsi="Arial" w:cs="Arial"/>
          <w:iCs/>
          <w:sz w:val="24"/>
          <w:szCs w:val="24"/>
        </w:rPr>
        <w:t xml:space="preserve">Available at: </w:t>
      </w:r>
      <w:hyperlink r:id="rId54" w:history="1">
        <w:r w:rsidRPr="001C7592">
          <w:rPr>
            <w:rStyle w:val="Hyperlink"/>
            <w:rFonts w:ascii="Arial" w:hAnsi="Arial" w:cs="Arial"/>
            <w:iCs/>
            <w:sz w:val="24"/>
            <w:szCs w:val="24"/>
          </w:rPr>
          <w:t>https://www.walesonline.co.uk/news/wales-news/worst-crime-areas-wales-cardiff-23585100</w:t>
        </w:r>
      </w:hyperlink>
      <w:r>
        <w:rPr>
          <w:rFonts w:ascii="Arial" w:hAnsi="Arial" w:cs="Arial"/>
          <w:iCs/>
          <w:sz w:val="24"/>
          <w:szCs w:val="24"/>
        </w:rPr>
        <w:t xml:space="preserve"> (Accessed: 27</w:t>
      </w:r>
      <w:r w:rsidRPr="006C6883">
        <w:rPr>
          <w:rFonts w:ascii="Arial" w:hAnsi="Arial" w:cs="Arial"/>
          <w:iCs/>
          <w:sz w:val="24"/>
          <w:szCs w:val="24"/>
          <w:vertAlign w:val="superscript"/>
        </w:rPr>
        <w:t>th</w:t>
      </w:r>
      <w:r>
        <w:rPr>
          <w:rFonts w:ascii="Arial" w:hAnsi="Arial" w:cs="Arial"/>
          <w:iCs/>
          <w:sz w:val="24"/>
          <w:szCs w:val="24"/>
        </w:rPr>
        <w:t xml:space="preserve"> April 2022). </w:t>
      </w:r>
    </w:p>
    <w:p w14:paraId="387910F5" w14:textId="77777777" w:rsidR="00050331" w:rsidRPr="004E47C4" w:rsidRDefault="00050331" w:rsidP="00050331">
      <w:pPr>
        <w:rPr>
          <w:rFonts w:ascii="Arial" w:hAnsi="Arial" w:cs="Arial"/>
          <w:iCs/>
          <w:sz w:val="24"/>
          <w:szCs w:val="24"/>
        </w:rPr>
      </w:pPr>
      <w:r>
        <w:rPr>
          <w:rFonts w:ascii="Arial" w:hAnsi="Arial" w:cs="Arial"/>
          <w:iCs/>
          <w:sz w:val="24"/>
          <w:szCs w:val="24"/>
        </w:rPr>
        <w:t xml:space="preserve">Thompson, N., and Woodger, D. (2020) </w:t>
      </w:r>
      <w:r>
        <w:rPr>
          <w:rFonts w:ascii="Arial" w:hAnsi="Arial" w:cs="Arial"/>
          <w:i/>
          <w:sz w:val="24"/>
          <w:szCs w:val="24"/>
        </w:rPr>
        <w:t xml:space="preserve">Young people need youth clubs. A need analysis in the London Borough. </w:t>
      </w:r>
      <w:r>
        <w:rPr>
          <w:rFonts w:ascii="Arial" w:hAnsi="Arial" w:cs="Arial"/>
          <w:iCs/>
          <w:sz w:val="24"/>
          <w:szCs w:val="24"/>
        </w:rPr>
        <w:t xml:space="preserve">Available at: </w:t>
      </w:r>
      <w:hyperlink r:id="rId55" w:history="1">
        <w:r w:rsidRPr="001C7592">
          <w:rPr>
            <w:rStyle w:val="Hyperlink"/>
            <w:rFonts w:ascii="Arial" w:hAnsi="Arial" w:cs="Arial"/>
            <w:iCs/>
            <w:sz w:val="24"/>
            <w:szCs w:val="24"/>
          </w:rPr>
          <w:t>https://www.youthandpolicy.org/articles/young-people-need-youth-clubs/</w:t>
        </w:r>
      </w:hyperlink>
      <w:r>
        <w:rPr>
          <w:rFonts w:ascii="Arial" w:hAnsi="Arial" w:cs="Arial"/>
          <w:iCs/>
          <w:sz w:val="24"/>
          <w:szCs w:val="24"/>
        </w:rPr>
        <w:t xml:space="preserve"> (Accessed: 27</w:t>
      </w:r>
      <w:r w:rsidRPr="00362264">
        <w:rPr>
          <w:rFonts w:ascii="Arial" w:hAnsi="Arial" w:cs="Arial"/>
          <w:iCs/>
          <w:sz w:val="24"/>
          <w:szCs w:val="24"/>
          <w:vertAlign w:val="superscript"/>
        </w:rPr>
        <w:t>th</w:t>
      </w:r>
      <w:r>
        <w:rPr>
          <w:rFonts w:ascii="Arial" w:hAnsi="Arial" w:cs="Arial"/>
          <w:iCs/>
          <w:sz w:val="24"/>
          <w:szCs w:val="24"/>
        </w:rPr>
        <w:t xml:space="preserve"> April 2022). </w:t>
      </w:r>
    </w:p>
    <w:p w14:paraId="178C56F5" w14:textId="77777777" w:rsidR="00050331" w:rsidRDefault="00050331" w:rsidP="00050331">
      <w:pPr>
        <w:rPr>
          <w:rFonts w:ascii="Arial" w:hAnsi="Arial" w:cs="Arial"/>
          <w:sz w:val="24"/>
          <w:szCs w:val="24"/>
        </w:rPr>
      </w:pPr>
      <w:r>
        <w:rPr>
          <w:rFonts w:ascii="Arial" w:hAnsi="Arial" w:cs="Arial"/>
          <w:sz w:val="24"/>
          <w:szCs w:val="24"/>
        </w:rPr>
        <w:t xml:space="preserve">Trajkoska, B.V. (2020) </w:t>
      </w:r>
      <w:r>
        <w:rPr>
          <w:rFonts w:ascii="Arial" w:hAnsi="Arial" w:cs="Arial"/>
          <w:i/>
          <w:iCs/>
          <w:sz w:val="24"/>
          <w:szCs w:val="24"/>
        </w:rPr>
        <w:t xml:space="preserve">How youth workers support the development of youth resilience? </w:t>
      </w:r>
      <w:r>
        <w:rPr>
          <w:rFonts w:ascii="Arial" w:hAnsi="Arial" w:cs="Arial"/>
          <w:sz w:val="24"/>
          <w:szCs w:val="24"/>
        </w:rPr>
        <w:t xml:space="preserve">Available at: </w:t>
      </w:r>
      <w:hyperlink r:id="rId56" w:history="1">
        <w:r w:rsidRPr="00B42225">
          <w:rPr>
            <w:rStyle w:val="Hyperlink"/>
            <w:rFonts w:ascii="Arial" w:hAnsi="Arial" w:cs="Arial"/>
            <w:sz w:val="24"/>
            <w:szCs w:val="24"/>
          </w:rPr>
          <w:t>https://positivementalhealth.eu/2020/12/15/how-youth-workers-support-the-development-of-youths-resilience/</w:t>
        </w:r>
      </w:hyperlink>
      <w:r>
        <w:rPr>
          <w:rFonts w:ascii="Arial" w:hAnsi="Arial" w:cs="Arial"/>
          <w:sz w:val="24"/>
          <w:szCs w:val="24"/>
        </w:rPr>
        <w:t xml:space="preserve"> (Accessed: 29</w:t>
      </w:r>
      <w:r w:rsidRPr="00753956">
        <w:rPr>
          <w:rFonts w:ascii="Arial" w:hAnsi="Arial" w:cs="Arial"/>
          <w:sz w:val="24"/>
          <w:szCs w:val="24"/>
          <w:vertAlign w:val="superscript"/>
        </w:rPr>
        <w:t>th</w:t>
      </w:r>
      <w:r>
        <w:rPr>
          <w:rFonts w:ascii="Arial" w:hAnsi="Arial" w:cs="Arial"/>
          <w:sz w:val="24"/>
          <w:szCs w:val="24"/>
        </w:rPr>
        <w:t xml:space="preserve"> April 2022). </w:t>
      </w:r>
    </w:p>
    <w:p w14:paraId="7DF0A135" w14:textId="77777777" w:rsidR="00050331" w:rsidRDefault="00050331" w:rsidP="00050331">
      <w:pPr>
        <w:rPr>
          <w:rFonts w:ascii="Arial" w:hAnsi="Arial" w:cs="Arial"/>
          <w:sz w:val="24"/>
          <w:szCs w:val="24"/>
        </w:rPr>
      </w:pPr>
      <w:r>
        <w:rPr>
          <w:rFonts w:ascii="Arial" w:hAnsi="Arial" w:cs="Arial"/>
          <w:sz w:val="24"/>
          <w:szCs w:val="24"/>
        </w:rPr>
        <w:t xml:space="preserve">Trimmer-Platman, T. (2014) </w:t>
      </w:r>
      <w:r w:rsidRPr="00D94AF8">
        <w:rPr>
          <w:rFonts w:ascii="Arial" w:hAnsi="Arial" w:cs="Arial"/>
          <w:sz w:val="24"/>
          <w:szCs w:val="24"/>
        </w:rPr>
        <w:t>If you can name it, you can claim it: redefining youth work,</w:t>
      </w:r>
      <w:r>
        <w:rPr>
          <w:rFonts w:ascii="Arial" w:hAnsi="Arial" w:cs="Arial"/>
          <w:sz w:val="24"/>
          <w:szCs w:val="24"/>
        </w:rPr>
        <w:t xml:space="preserve"> </w:t>
      </w:r>
      <w:r>
        <w:rPr>
          <w:rFonts w:ascii="Arial" w:hAnsi="Arial" w:cs="Arial"/>
          <w:i/>
          <w:iCs/>
          <w:sz w:val="24"/>
          <w:szCs w:val="24"/>
        </w:rPr>
        <w:t xml:space="preserve">Research in Teacher Education, </w:t>
      </w:r>
      <w:r>
        <w:rPr>
          <w:rFonts w:ascii="Arial" w:hAnsi="Arial" w:cs="Arial"/>
          <w:sz w:val="24"/>
          <w:szCs w:val="24"/>
        </w:rPr>
        <w:t xml:space="preserve">4(2), pp.34-38. </w:t>
      </w:r>
    </w:p>
    <w:p w14:paraId="136574E7" w14:textId="77777777" w:rsidR="00050331" w:rsidRDefault="00050331" w:rsidP="00050331">
      <w:pPr>
        <w:rPr>
          <w:rFonts w:ascii="Arial" w:hAnsi="Arial" w:cs="Arial"/>
          <w:sz w:val="24"/>
          <w:szCs w:val="24"/>
        </w:rPr>
      </w:pPr>
      <w:r>
        <w:rPr>
          <w:rFonts w:ascii="Arial" w:hAnsi="Arial" w:cs="Arial"/>
          <w:sz w:val="24"/>
          <w:szCs w:val="24"/>
        </w:rPr>
        <w:t xml:space="preserve">Uba, K., and Bosi, L. (2021) 'Explaining youth radicalism as a positioning of the self at opposite extremes', </w:t>
      </w:r>
      <w:r>
        <w:rPr>
          <w:rFonts w:ascii="Arial" w:hAnsi="Arial" w:cs="Arial"/>
          <w:i/>
          <w:iCs/>
          <w:sz w:val="24"/>
          <w:szCs w:val="24"/>
        </w:rPr>
        <w:t xml:space="preserve">Youth Doing Politics in Times of Increasing Inequalities, </w:t>
      </w:r>
      <w:r w:rsidRPr="00F967DE">
        <w:rPr>
          <w:rFonts w:ascii="Arial" w:hAnsi="Arial" w:cs="Arial"/>
          <w:sz w:val="24"/>
          <w:szCs w:val="24"/>
        </w:rPr>
        <w:t>42(1).</w:t>
      </w:r>
    </w:p>
    <w:p w14:paraId="36428521" w14:textId="77777777" w:rsidR="00050331" w:rsidRDefault="00050331" w:rsidP="00050331">
      <w:pPr>
        <w:rPr>
          <w:rFonts w:ascii="Arial" w:hAnsi="Arial" w:cs="Arial"/>
          <w:iCs/>
          <w:sz w:val="24"/>
          <w:szCs w:val="24"/>
        </w:rPr>
      </w:pPr>
      <w:r>
        <w:rPr>
          <w:rFonts w:ascii="Arial" w:hAnsi="Arial" w:cs="Arial"/>
          <w:iCs/>
          <w:sz w:val="24"/>
          <w:szCs w:val="24"/>
        </w:rPr>
        <w:t xml:space="preserve">Uberoi, E., and Johnston, N. (2021) </w:t>
      </w:r>
      <w:r>
        <w:rPr>
          <w:rFonts w:ascii="Arial" w:hAnsi="Arial" w:cs="Arial"/>
          <w:i/>
          <w:sz w:val="24"/>
          <w:szCs w:val="24"/>
        </w:rPr>
        <w:t xml:space="preserve">Political disengagement in the UK: Who is disengaged? </w:t>
      </w:r>
      <w:r>
        <w:rPr>
          <w:rFonts w:ascii="Arial" w:hAnsi="Arial" w:cs="Arial"/>
          <w:iCs/>
          <w:sz w:val="24"/>
          <w:szCs w:val="24"/>
        </w:rPr>
        <w:t xml:space="preserve">Available at: </w:t>
      </w:r>
      <w:hyperlink r:id="rId57" w:history="1">
        <w:r w:rsidRPr="000C2FBD">
          <w:rPr>
            <w:rStyle w:val="Hyperlink"/>
            <w:rFonts w:ascii="Arial" w:hAnsi="Arial" w:cs="Arial"/>
            <w:iCs/>
            <w:sz w:val="24"/>
            <w:szCs w:val="24"/>
          </w:rPr>
          <w:t>https://commonslibrary.parliament.uk/research-briefings/cbp-7501/</w:t>
        </w:r>
      </w:hyperlink>
      <w:r>
        <w:rPr>
          <w:rFonts w:ascii="Arial" w:hAnsi="Arial" w:cs="Arial"/>
          <w:iCs/>
          <w:sz w:val="24"/>
          <w:szCs w:val="24"/>
        </w:rPr>
        <w:t xml:space="preserve"> (Accessed: 26</w:t>
      </w:r>
      <w:r w:rsidRPr="004471E9">
        <w:rPr>
          <w:rFonts w:ascii="Arial" w:hAnsi="Arial" w:cs="Arial"/>
          <w:iCs/>
          <w:sz w:val="24"/>
          <w:szCs w:val="24"/>
          <w:vertAlign w:val="superscript"/>
        </w:rPr>
        <w:t>th</w:t>
      </w:r>
      <w:r>
        <w:rPr>
          <w:rFonts w:ascii="Arial" w:hAnsi="Arial" w:cs="Arial"/>
          <w:iCs/>
          <w:sz w:val="24"/>
          <w:szCs w:val="24"/>
        </w:rPr>
        <w:t xml:space="preserve"> January 2021).</w:t>
      </w:r>
    </w:p>
    <w:p w14:paraId="30FA1A35" w14:textId="77777777" w:rsidR="00050331" w:rsidRDefault="00050331" w:rsidP="00050331">
      <w:pPr>
        <w:rPr>
          <w:rFonts w:ascii="Arial" w:hAnsi="Arial" w:cs="Arial"/>
          <w:iCs/>
          <w:sz w:val="24"/>
          <w:szCs w:val="24"/>
        </w:rPr>
      </w:pPr>
      <w:r>
        <w:rPr>
          <w:rFonts w:ascii="Arial" w:hAnsi="Arial" w:cs="Arial"/>
          <w:sz w:val="24"/>
          <w:szCs w:val="24"/>
        </w:rPr>
        <w:t xml:space="preserve">UK Government (2016) </w:t>
      </w:r>
      <w:r>
        <w:rPr>
          <w:rFonts w:ascii="Arial" w:hAnsi="Arial" w:cs="Arial"/>
          <w:i/>
          <w:iCs/>
          <w:sz w:val="24"/>
          <w:szCs w:val="24"/>
        </w:rPr>
        <w:t>An education for the 21</w:t>
      </w:r>
      <w:r w:rsidRPr="00731736">
        <w:rPr>
          <w:rFonts w:ascii="Arial" w:hAnsi="Arial" w:cs="Arial"/>
          <w:i/>
          <w:iCs/>
          <w:sz w:val="24"/>
          <w:szCs w:val="24"/>
          <w:vertAlign w:val="superscript"/>
        </w:rPr>
        <w:t>st</w:t>
      </w:r>
      <w:r>
        <w:rPr>
          <w:rFonts w:ascii="Arial" w:hAnsi="Arial" w:cs="Arial"/>
          <w:i/>
          <w:iCs/>
          <w:sz w:val="24"/>
          <w:szCs w:val="24"/>
        </w:rPr>
        <w:t xml:space="preserve"> century: A narrative for youth work today. </w:t>
      </w:r>
      <w:r>
        <w:rPr>
          <w:rFonts w:ascii="Arial" w:hAnsi="Arial" w:cs="Arial"/>
          <w:iCs/>
          <w:sz w:val="24"/>
          <w:szCs w:val="24"/>
        </w:rPr>
        <w:t xml:space="preserve">Available at: </w:t>
      </w:r>
      <w:hyperlink r:id="rId58" w:history="1">
        <w:r w:rsidRPr="00B42225">
          <w:rPr>
            <w:rStyle w:val="Hyperlink"/>
            <w:rFonts w:ascii="Arial" w:hAnsi="Arial" w:cs="Arial"/>
            <w:iCs/>
            <w:sz w:val="24"/>
            <w:szCs w:val="24"/>
          </w:rPr>
          <w:t>https://assets.publishing.service.gov.uk/government/uploads/system/uploads/attachment_data/file/210380/a-narrative-for-youth-work-today.pdf</w:t>
        </w:r>
      </w:hyperlink>
      <w:r>
        <w:rPr>
          <w:rFonts w:ascii="Arial" w:hAnsi="Arial" w:cs="Arial"/>
          <w:iCs/>
          <w:sz w:val="24"/>
          <w:szCs w:val="24"/>
        </w:rPr>
        <w:t xml:space="preserve"> (Accessed: 29</w:t>
      </w:r>
      <w:r w:rsidRPr="00731736">
        <w:rPr>
          <w:rFonts w:ascii="Arial" w:hAnsi="Arial" w:cs="Arial"/>
          <w:iCs/>
          <w:sz w:val="24"/>
          <w:szCs w:val="24"/>
          <w:vertAlign w:val="superscript"/>
        </w:rPr>
        <w:t>th</w:t>
      </w:r>
      <w:r>
        <w:rPr>
          <w:rFonts w:ascii="Arial" w:hAnsi="Arial" w:cs="Arial"/>
          <w:iCs/>
          <w:sz w:val="24"/>
          <w:szCs w:val="24"/>
        </w:rPr>
        <w:t xml:space="preserve"> April 2022). </w:t>
      </w:r>
    </w:p>
    <w:p w14:paraId="05CC2738" w14:textId="77777777" w:rsidR="00050331" w:rsidRDefault="00050331" w:rsidP="00050331">
      <w:pPr>
        <w:rPr>
          <w:rFonts w:ascii="Arial" w:hAnsi="Arial" w:cs="Arial"/>
          <w:iCs/>
          <w:sz w:val="24"/>
          <w:szCs w:val="24"/>
        </w:rPr>
      </w:pPr>
      <w:r>
        <w:rPr>
          <w:rFonts w:ascii="Arial" w:hAnsi="Arial" w:cs="Arial"/>
          <w:iCs/>
          <w:sz w:val="24"/>
          <w:szCs w:val="24"/>
        </w:rPr>
        <w:t xml:space="preserve">United Nations (2013a) </w:t>
      </w:r>
      <w:r>
        <w:rPr>
          <w:rFonts w:ascii="Arial" w:hAnsi="Arial" w:cs="Arial"/>
          <w:i/>
          <w:sz w:val="24"/>
          <w:szCs w:val="24"/>
        </w:rPr>
        <w:t xml:space="preserve">Definition of Youth. </w:t>
      </w:r>
      <w:r>
        <w:rPr>
          <w:rFonts w:ascii="Arial" w:hAnsi="Arial" w:cs="Arial"/>
          <w:iCs/>
          <w:sz w:val="24"/>
          <w:szCs w:val="24"/>
        </w:rPr>
        <w:t xml:space="preserve">Available at: </w:t>
      </w:r>
      <w:hyperlink r:id="rId59" w:history="1">
        <w:r w:rsidRPr="00CB7DFA">
          <w:rPr>
            <w:rStyle w:val="Hyperlink"/>
            <w:rFonts w:ascii="Arial" w:hAnsi="Arial" w:cs="Arial"/>
            <w:iCs/>
            <w:sz w:val="24"/>
            <w:szCs w:val="24"/>
          </w:rPr>
          <w:t>https://www.un.org/esa/socdev/documents/youth/fact-sheets/youth-definition.pdf</w:t>
        </w:r>
      </w:hyperlink>
      <w:r>
        <w:rPr>
          <w:rFonts w:ascii="Arial" w:hAnsi="Arial" w:cs="Arial"/>
          <w:iCs/>
          <w:sz w:val="24"/>
          <w:szCs w:val="24"/>
        </w:rPr>
        <w:t xml:space="preserve"> (Accessed: 23</w:t>
      </w:r>
      <w:r w:rsidRPr="009F03B0">
        <w:rPr>
          <w:rFonts w:ascii="Arial" w:hAnsi="Arial" w:cs="Arial"/>
          <w:iCs/>
          <w:sz w:val="24"/>
          <w:szCs w:val="24"/>
          <w:vertAlign w:val="superscript"/>
        </w:rPr>
        <w:t>rd</w:t>
      </w:r>
      <w:r>
        <w:rPr>
          <w:rFonts w:ascii="Arial" w:hAnsi="Arial" w:cs="Arial"/>
          <w:iCs/>
          <w:sz w:val="24"/>
          <w:szCs w:val="24"/>
        </w:rPr>
        <w:t xml:space="preserve"> April 2022). </w:t>
      </w:r>
    </w:p>
    <w:p w14:paraId="04093928" w14:textId="77777777" w:rsidR="00050331" w:rsidRPr="00CD6E3A" w:rsidRDefault="00050331" w:rsidP="00050331">
      <w:pPr>
        <w:rPr>
          <w:rFonts w:ascii="Arial" w:hAnsi="Arial" w:cs="Arial"/>
          <w:sz w:val="24"/>
          <w:szCs w:val="24"/>
        </w:rPr>
      </w:pPr>
      <w:r>
        <w:rPr>
          <w:rFonts w:ascii="Arial" w:hAnsi="Arial" w:cs="Arial"/>
          <w:sz w:val="24"/>
          <w:szCs w:val="24"/>
        </w:rPr>
        <w:t xml:space="preserve">United Nations (2013b) </w:t>
      </w:r>
      <w:r>
        <w:rPr>
          <w:rFonts w:ascii="Arial" w:hAnsi="Arial" w:cs="Arial"/>
          <w:i/>
          <w:iCs/>
          <w:sz w:val="24"/>
          <w:szCs w:val="24"/>
        </w:rPr>
        <w:t xml:space="preserve">Youth, political participation and decision making. </w:t>
      </w:r>
      <w:r>
        <w:rPr>
          <w:rFonts w:ascii="Arial" w:hAnsi="Arial" w:cs="Arial"/>
          <w:sz w:val="24"/>
          <w:szCs w:val="24"/>
        </w:rPr>
        <w:t xml:space="preserve">Available at: </w:t>
      </w:r>
      <w:hyperlink r:id="rId60" w:history="1">
        <w:r w:rsidRPr="00B42225">
          <w:rPr>
            <w:rStyle w:val="Hyperlink"/>
            <w:rFonts w:ascii="Arial" w:hAnsi="Arial" w:cs="Arial"/>
            <w:sz w:val="24"/>
            <w:szCs w:val="24"/>
          </w:rPr>
          <w:t>https://www.un.org/esa/socdev/documents/youth/fact-sheets/youth-political-participation.pdf</w:t>
        </w:r>
      </w:hyperlink>
      <w:r>
        <w:rPr>
          <w:rFonts w:ascii="Arial" w:hAnsi="Arial" w:cs="Arial"/>
          <w:sz w:val="24"/>
          <w:szCs w:val="24"/>
        </w:rPr>
        <w:t xml:space="preserve"> (Accessed: 29</w:t>
      </w:r>
      <w:r w:rsidRPr="00CD6E3A">
        <w:rPr>
          <w:rFonts w:ascii="Arial" w:hAnsi="Arial" w:cs="Arial"/>
          <w:sz w:val="24"/>
          <w:szCs w:val="24"/>
          <w:vertAlign w:val="superscript"/>
        </w:rPr>
        <w:t>th</w:t>
      </w:r>
      <w:r>
        <w:rPr>
          <w:rFonts w:ascii="Arial" w:hAnsi="Arial" w:cs="Arial"/>
          <w:sz w:val="24"/>
          <w:szCs w:val="24"/>
        </w:rPr>
        <w:t xml:space="preserve"> April 2022). </w:t>
      </w:r>
    </w:p>
    <w:p w14:paraId="70E274A4" w14:textId="77777777" w:rsidR="00050331" w:rsidRPr="005A609C" w:rsidRDefault="00050331" w:rsidP="00050331">
      <w:pPr>
        <w:rPr>
          <w:rFonts w:ascii="Arial" w:hAnsi="Arial" w:cs="Arial"/>
          <w:sz w:val="24"/>
          <w:szCs w:val="24"/>
        </w:rPr>
      </w:pPr>
      <w:r>
        <w:rPr>
          <w:rFonts w:ascii="Arial" w:hAnsi="Arial" w:cs="Arial"/>
          <w:sz w:val="24"/>
          <w:szCs w:val="24"/>
        </w:rPr>
        <w:t xml:space="preserve">University of Edinburgh (2015) </w:t>
      </w:r>
      <w:r>
        <w:rPr>
          <w:rFonts w:ascii="Arial" w:hAnsi="Arial" w:cs="Arial"/>
          <w:i/>
          <w:iCs/>
          <w:sz w:val="24"/>
          <w:szCs w:val="24"/>
        </w:rPr>
        <w:t xml:space="preserve">Universal youth work: A critical review of the literature. </w:t>
      </w:r>
      <w:r>
        <w:rPr>
          <w:rFonts w:ascii="Arial" w:hAnsi="Arial" w:cs="Arial"/>
          <w:sz w:val="24"/>
          <w:szCs w:val="24"/>
        </w:rPr>
        <w:t xml:space="preserve">Available at: </w:t>
      </w:r>
      <w:hyperlink r:id="rId61" w:history="1">
        <w:r w:rsidRPr="00B42225">
          <w:rPr>
            <w:rStyle w:val="Hyperlink"/>
            <w:rFonts w:ascii="Arial" w:hAnsi="Arial" w:cs="Arial"/>
            <w:sz w:val="24"/>
            <w:szCs w:val="24"/>
          </w:rPr>
          <w:t>https://www.youthlinkscotland.org/media/2237/universal-youth-work-a-critical-review-of-the-literature-summary.pdf</w:t>
        </w:r>
      </w:hyperlink>
      <w:r>
        <w:rPr>
          <w:rFonts w:ascii="Arial" w:hAnsi="Arial" w:cs="Arial"/>
          <w:sz w:val="24"/>
          <w:szCs w:val="24"/>
        </w:rPr>
        <w:t xml:space="preserve"> (Accessed: 29</w:t>
      </w:r>
      <w:r w:rsidRPr="005A609C">
        <w:rPr>
          <w:rFonts w:ascii="Arial" w:hAnsi="Arial" w:cs="Arial"/>
          <w:sz w:val="24"/>
          <w:szCs w:val="24"/>
          <w:vertAlign w:val="superscript"/>
        </w:rPr>
        <w:t>th</w:t>
      </w:r>
      <w:r>
        <w:rPr>
          <w:rFonts w:ascii="Arial" w:hAnsi="Arial" w:cs="Arial"/>
          <w:sz w:val="24"/>
          <w:szCs w:val="24"/>
        </w:rPr>
        <w:t xml:space="preserve"> April 2022).</w:t>
      </w:r>
    </w:p>
    <w:p w14:paraId="3AA1B1DD" w14:textId="77777777" w:rsidR="00050331" w:rsidRDefault="00050331" w:rsidP="00050331">
      <w:pPr>
        <w:rPr>
          <w:rFonts w:ascii="Arial" w:hAnsi="Arial" w:cs="Arial"/>
          <w:iCs/>
          <w:sz w:val="24"/>
          <w:szCs w:val="24"/>
        </w:rPr>
      </w:pPr>
      <w:r>
        <w:rPr>
          <w:rFonts w:ascii="Arial" w:hAnsi="Arial" w:cs="Arial"/>
          <w:iCs/>
          <w:sz w:val="24"/>
          <w:szCs w:val="24"/>
        </w:rPr>
        <w:lastRenderedPageBreak/>
        <w:t xml:space="preserve">Van Deth, J.W. (2001) </w:t>
      </w:r>
      <w:r>
        <w:rPr>
          <w:rFonts w:ascii="Arial" w:hAnsi="Arial" w:cs="Arial"/>
          <w:i/>
          <w:sz w:val="24"/>
          <w:szCs w:val="24"/>
        </w:rPr>
        <w:t xml:space="preserve">Studying Political Participation: Towards a Theory of Everything? </w:t>
      </w:r>
      <w:r>
        <w:rPr>
          <w:rFonts w:ascii="Arial" w:hAnsi="Arial" w:cs="Arial"/>
          <w:iCs/>
          <w:sz w:val="24"/>
          <w:szCs w:val="24"/>
        </w:rPr>
        <w:t>Grenoble: European Consortium for Political Research. Available at:</w:t>
      </w:r>
      <w:r w:rsidRPr="001F31AA">
        <w:t xml:space="preserve"> </w:t>
      </w:r>
      <w:hyperlink r:id="rId62" w:history="1">
        <w:r w:rsidRPr="000C2FBD">
          <w:rPr>
            <w:rStyle w:val="Hyperlink"/>
            <w:rFonts w:ascii="Arial" w:hAnsi="Arial" w:cs="Arial"/>
            <w:iCs/>
            <w:sz w:val="24"/>
            <w:szCs w:val="24"/>
          </w:rPr>
          <w:t>https://www.academia.edu/2233354/STUDYING_POLITICAL_PARTICIPATION_TOWARDS_A_THEORY_OF_EVERYTHING</w:t>
        </w:r>
      </w:hyperlink>
      <w:r>
        <w:rPr>
          <w:rFonts w:ascii="Arial" w:hAnsi="Arial" w:cs="Arial"/>
          <w:iCs/>
          <w:sz w:val="24"/>
          <w:szCs w:val="24"/>
        </w:rPr>
        <w:t xml:space="preserve"> </w:t>
      </w:r>
    </w:p>
    <w:p w14:paraId="68312F8B" w14:textId="77777777" w:rsidR="00050331" w:rsidRPr="00260C18" w:rsidRDefault="00050331" w:rsidP="00050331">
      <w:pPr>
        <w:rPr>
          <w:rFonts w:ascii="Arial" w:hAnsi="Arial" w:cs="Arial"/>
          <w:sz w:val="24"/>
          <w:szCs w:val="24"/>
        </w:rPr>
      </w:pPr>
      <w:r>
        <w:rPr>
          <w:rFonts w:ascii="Arial" w:hAnsi="Arial" w:cs="Arial"/>
          <w:sz w:val="24"/>
          <w:szCs w:val="24"/>
        </w:rPr>
        <w:t xml:space="preserve">Ward, L (2005) </w:t>
      </w:r>
      <w:r>
        <w:rPr>
          <w:rFonts w:ascii="Arial" w:hAnsi="Arial" w:cs="Arial"/>
          <w:i/>
          <w:iCs/>
          <w:sz w:val="24"/>
          <w:szCs w:val="24"/>
        </w:rPr>
        <w:t xml:space="preserve">Youth clubs can be bad for you, says report. </w:t>
      </w:r>
      <w:r>
        <w:rPr>
          <w:rFonts w:ascii="Arial" w:hAnsi="Arial" w:cs="Arial"/>
          <w:sz w:val="24"/>
          <w:szCs w:val="24"/>
        </w:rPr>
        <w:t xml:space="preserve">Available at: </w:t>
      </w:r>
      <w:hyperlink r:id="rId63" w:history="1">
        <w:r w:rsidRPr="00B42225">
          <w:rPr>
            <w:rStyle w:val="Hyperlink"/>
            <w:rFonts w:ascii="Arial" w:hAnsi="Arial" w:cs="Arial"/>
            <w:sz w:val="24"/>
            <w:szCs w:val="24"/>
          </w:rPr>
          <w:t>https://www.theguardian.com/society/2005/jan/20/childrensservices.politics</w:t>
        </w:r>
      </w:hyperlink>
      <w:r>
        <w:rPr>
          <w:rFonts w:ascii="Arial" w:hAnsi="Arial" w:cs="Arial"/>
          <w:sz w:val="24"/>
          <w:szCs w:val="24"/>
        </w:rPr>
        <w:t xml:space="preserve"> (Accessed: 29</w:t>
      </w:r>
      <w:r w:rsidRPr="00260C18">
        <w:rPr>
          <w:rFonts w:ascii="Arial" w:hAnsi="Arial" w:cs="Arial"/>
          <w:sz w:val="24"/>
          <w:szCs w:val="24"/>
          <w:vertAlign w:val="superscript"/>
        </w:rPr>
        <w:t>th</w:t>
      </w:r>
      <w:r>
        <w:rPr>
          <w:rFonts w:ascii="Arial" w:hAnsi="Arial" w:cs="Arial"/>
          <w:sz w:val="24"/>
          <w:szCs w:val="24"/>
        </w:rPr>
        <w:t xml:space="preserve"> April 2022). </w:t>
      </w:r>
    </w:p>
    <w:p w14:paraId="41F9D38B" w14:textId="77777777" w:rsidR="00050331" w:rsidRDefault="00050331" w:rsidP="00050331">
      <w:pPr>
        <w:rPr>
          <w:rFonts w:ascii="Arial" w:hAnsi="Arial" w:cs="Arial"/>
          <w:sz w:val="24"/>
          <w:szCs w:val="24"/>
        </w:rPr>
      </w:pPr>
      <w:r>
        <w:rPr>
          <w:rFonts w:ascii="Arial" w:hAnsi="Arial" w:cs="Arial"/>
          <w:sz w:val="24"/>
          <w:szCs w:val="24"/>
        </w:rPr>
        <w:t xml:space="preserve">Welsh Government (2014) </w:t>
      </w:r>
      <w:r w:rsidRPr="007D52E9">
        <w:rPr>
          <w:rFonts w:ascii="Arial" w:hAnsi="Arial" w:cs="Arial"/>
          <w:i/>
          <w:iCs/>
          <w:sz w:val="24"/>
          <w:szCs w:val="24"/>
        </w:rPr>
        <w:t>The National Youth Work Strategy for Wales 2014</w:t>
      </w:r>
      <w:r>
        <w:rPr>
          <w:rFonts w:ascii="Arial" w:hAnsi="Arial" w:cs="Arial"/>
          <w:i/>
          <w:iCs/>
          <w:sz w:val="24"/>
          <w:szCs w:val="24"/>
        </w:rPr>
        <w:t>-</w:t>
      </w:r>
      <w:r w:rsidRPr="007D52E9">
        <w:rPr>
          <w:rFonts w:ascii="Arial" w:hAnsi="Arial" w:cs="Arial"/>
          <w:i/>
          <w:iCs/>
          <w:sz w:val="24"/>
          <w:szCs w:val="24"/>
        </w:rPr>
        <w:t>2018</w:t>
      </w:r>
      <w:r>
        <w:rPr>
          <w:rFonts w:ascii="Arial" w:hAnsi="Arial" w:cs="Arial"/>
          <w:i/>
          <w:iCs/>
          <w:sz w:val="24"/>
          <w:szCs w:val="24"/>
        </w:rPr>
        <w:t xml:space="preserve">. </w:t>
      </w:r>
      <w:r>
        <w:rPr>
          <w:rFonts w:ascii="Arial" w:hAnsi="Arial" w:cs="Arial"/>
          <w:sz w:val="24"/>
          <w:szCs w:val="24"/>
        </w:rPr>
        <w:t xml:space="preserve">Available at: </w:t>
      </w:r>
      <w:hyperlink r:id="rId64" w:history="1">
        <w:r w:rsidRPr="00983E3A">
          <w:rPr>
            <w:rStyle w:val="Hyperlink"/>
            <w:rFonts w:ascii="Arial" w:hAnsi="Arial" w:cs="Arial"/>
            <w:sz w:val="24"/>
            <w:szCs w:val="24"/>
          </w:rPr>
          <w:t>https://dera.ioe.ac.uk/19353/1/140221-national-youth-work-strategy-en.pdf</w:t>
        </w:r>
      </w:hyperlink>
      <w:r>
        <w:rPr>
          <w:rFonts w:ascii="Arial" w:hAnsi="Arial" w:cs="Arial"/>
          <w:sz w:val="24"/>
          <w:szCs w:val="24"/>
        </w:rPr>
        <w:t xml:space="preserve"> (Accessed: 30</w:t>
      </w:r>
      <w:r w:rsidRPr="007D52E9">
        <w:rPr>
          <w:rFonts w:ascii="Arial" w:hAnsi="Arial" w:cs="Arial"/>
          <w:sz w:val="24"/>
          <w:szCs w:val="24"/>
          <w:vertAlign w:val="superscript"/>
        </w:rPr>
        <w:t>th</w:t>
      </w:r>
      <w:r>
        <w:rPr>
          <w:rFonts w:ascii="Arial" w:hAnsi="Arial" w:cs="Arial"/>
          <w:sz w:val="24"/>
          <w:szCs w:val="24"/>
        </w:rPr>
        <w:t xml:space="preserve"> March 2022). </w:t>
      </w:r>
    </w:p>
    <w:p w14:paraId="2835527D" w14:textId="77777777" w:rsidR="00050331" w:rsidRDefault="00050331" w:rsidP="00050331">
      <w:pPr>
        <w:rPr>
          <w:rFonts w:ascii="Arial" w:hAnsi="Arial" w:cs="Arial"/>
          <w:sz w:val="24"/>
          <w:szCs w:val="24"/>
        </w:rPr>
      </w:pPr>
      <w:r>
        <w:rPr>
          <w:rFonts w:ascii="Arial" w:hAnsi="Arial" w:cs="Arial"/>
          <w:sz w:val="24"/>
          <w:szCs w:val="24"/>
        </w:rPr>
        <w:t xml:space="preserve">Welsh Government (2019a) </w:t>
      </w:r>
      <w:r>
        <w:rPr>
          <w:rFonts w:ascii="Arial" w:hAnsi="Arial" w:cs="Arial"/>
          <w:i/>
          <w:iCs/>
          <w:sz w:val="24"/>
          <w:szCs w:val="24"/>
        </w:rPr>
        <w:t xml:space="preserve">Youth Work Strategy for Wales. </w:t>
      </w:r>
      <w:r>
        <w:rPr>
          <w:rFonts w:ascii="Arial" w:hAnsi="Arial" w:cs="Arial"/>
          <w:sz w:val="24"/>
          <w:szCs w:val="24"/>
        </w:rPr>
        <w:t xml:space="preserve">Available at: </w:t>
      </w:r>
      <w:hyperlink r:id="rId65" w:history="1">
        <w:r w:rsidRPr="00983E3A">
          <w:rPr>
            <w:rStyle w:val="Hyperlink"/>
            <w:rFonts w:ascii="Arial" w:hAnsi="Arial" w:cs="Arial"/>
            <w:sz w:val="24"/>
            <w:szCs w:val="24"/>
          </w:rPr>
          <w:t>https://gov.wales/sites/default/files/publications/2019-06/youth-work-strategy-for-wales.pdf</w:t>
        </w:r>
      </w:hyperlink>
      <w:r>
        <w:rPr>
          <w:rFonts w:ascii="Arial" w:hAnsi="Arial" w:cs="Arial"/>
          <w:sz w:val="24"/>
          <w:szCs w:val="24"/>
        </w:rPr>
        <w:t xml:space="preserve"> (Accessed: 30</w:t>
      </w:r>
      <w:r w:rsidRPr="007D52E9">
        <w:rPr>
          <w:rFonts w:ascii="Arial" w:hAnsi="Arial" w:cs="Arial"/>
          <w:sz w:val="24"/>
          <w:szCs w:val="24"/>
          <w:vertAlign w:val="superscript"/>
        </w:rPr>
        <w:t>th</w:t>
      </w:r>
      <w:r>
        <w:rPr>
          <w:rFonts w:ascii="Arial" w:hAnsi="Arial" w:cs="Arial"/>
          <w:sz w:val="24"/>
          <w:szCs w:val="24"/>
        </w:rPr>
        <w:t xml:space="preserve"> March 2022). </w:t>
      </w:r>
    </w:p>
    <w:p w14:paraId="20AA5AD5" w14:textId="77777777" w:rsidR="00050331" w:rsidRDefault="00050331" w:rsidP="00050331">
      <w:pPr>
        <w:rPr>
          <w:rFonts w:ascii="Arial" w:hAnsi="Arial" w:cs="Arial"/>
          <w:sz w:val="24"/>
          <w:szCs w:val="24"/>
        </w:rPr>
      </w:pPr>
      <w:r>
        <w:rPr>
          <w:rFonts w:ascii="Arial" w:hAnsi="Arial" w:cs="Arial"/>
          <w:sz w:val="24"/>
          <w:szCs w:val="24"/>
        </w:rPr>
        <w:t xml:space="preserve">Welsh Government (2019b) </w:t>
      </w:r>
      <w:r>
        <w:rPr>
          <w:rFonts w:ascii="Arial" w:hAnsi="Arial" w:cs="Arial"/>
          <w:i/>
          <w:iCs/>
          <w:sz w:val="24"/>
          <w:szCs w:val="24"/>
        </w:rPr>
        <w:t xml:space="preserve">Youth Work Strategy 2019. </w:t>
      </w:r>
      <w:r>
        <w:rPr>
          <w:rFonts w:ascii="Arial" w:hAnsi="Arial" w:cs="Arial"/>
          <w:sz w:val="24"/>
          <w:szCs w:val="24"/>
        </w:rPr>
        <w:t xml:space="preserve">Available at: </w:t>
      </w:r>
      <w:hyperlink r:id="rId66" w:history="1">
        <w:r w:rsidRPr="003009AA">
          <w:rPr>
            <w:rStyle w:val="Hyperlink"/>
            <w:rFonts w:ascii="Arial" w:hAnsi="Arial" w:cs="Arial"/>
            <w:sz w:val="24"/>
            <w:szCs w:val="24"/>
          </w:rPr>
          <w:t>https://gov.wales/youth-work-strategy-2019</w:t>
        </w:r>
      </w:hyperlink>
      <w:r>
        <w:rPr>
          <w:rFonts w:ascii="Arial" w:hAnsi="Arial" w:cs="Arial"/>
          <w:sz w:val="24"/>
          <w:szCs w:val="24"/>
        </w:rPr>
        <w:t xml:space="preserve"> (Accessed: 2</w:t>
      </w:r>
      <w:r w:rsidRPr="00134EFE">
        <w:rPr>
          <w:rFonts w:ascii="Arial" w:hAnsi="Arial" w:cs="Arial"/>
          <w:sz w:val="24"/>
          <w:szCs w:val="24"/>
          <w:vertAlign w:val="superscript"/>
        </w:rPr>
        <w:t>nd</w:t>
      </w:r>
      <w:r>
        <w:rPr>
          <w:rFonts w:ascii="Arial" w:hAnsi="Arial" w:cs="Arial"/>
          <w:sz w:val="24"/>
          <w:szCs w:val="24"/>
        </w:rPr>
        <w:t xml:space="preserve"> April 2022). </w:t>
      </w:r>
    </w:p>
    <w:p w14:paraId="426B538D" w14:textId="77777777" w:rsidR="00050331" w:rsidRDefault="00050331" w:rsidP="00050331">
      <w:pPr>
        <w:rPr>
          <w:rFonts w:ascii="Arial" w:hAnsi="Arial" w:cs="Arial"/>
          <w:sz w:val="24"/>
          <w:szCs w:val="24"/>
        </w:rPr>
      </w:pPr>
      <w:r>
        <w:rPr>
          <w:rFonts w:ascii="Arial" w:hAnsi="Arial" w:cs="Arial"/>
          <w:sz w:val="24"/>
          <w:szCs w:val="24"/>
        </w:rPr>
        <w:t xml:space="preserve">Welsh Government (2022a) </w:t>
      </w:r>
      <w:r>
        <w:rPr>
          <w:rFonts w:ascii="Arial" w:hAnsi="Arial" w:cs="Arial"/>
          <w:i/>
          <w:iCs/>
          <w:sz w:val="24"/>
          <w:szCs w:val="24"/>
        </w:rPr>
        <w:t xml:space="preserve">Curriculum for Wales 2008. </w:t>
      </w:r>
      <w:r>
        <w:rPr>
          <w:rFonts w:ascii="Arial" w:hAnsi="Arial" w:cs="Arial"/>
          <w:sz w:val="24"/>
          <w:szCs w:val="24"/>
        </w:rPr>
        <w:t xml:space="preserve">Available at: </w:t>
      </w:r>
      <w:hyperlink r:id="rId67" w:history="1">
        <w:r w:rsidRPr="001E1FAF">
          <w:rPr>
            <w:rStyle w:val="Hyperlink"/>
            <w:rFonts w:ascii="Arial" w:hAnsi="Arial" w:cs="Arial"/>
            <w:sz w:val="24"/>
            <w:szCs w:val="24"/>
          </w:rPr>
          <w:t>https://gov.wales/curriculum-wales-2008</w:t>
        </w:r>
      </w:hyperlink>
      <w:r>
        <w:rPr>
          <w:rFonts w:ascii="Arial" w:hAnsi="Arial" w:cs="Arial"/>
          <w:sz w:val="24"/>
          <w:szCs w:val="24"/>
        </w:rPr>
        <w:t xml:space="preserve"> (Accessed: 31</w:t>
      </w:r>
      <w:r w:rsidRPr="00BE39DC">
        <w:rPr>
          <w:rFonts w:ascii="Arial" w:hAnsi="Arial" w:cs="Arial"/>
          <w:sz w:val="24"/>
          <w:szCs w:val="24"/>
          <w:vertAlign w:val="superscript"/>
        </w:rPr>
        <w:t>st</w:t>
      </w:r>
      <w:r>
        <w:rPr>
          <w:rFonts w:ascii="Arial" w:hAnsi="Arial" w:cs="Arial"/>
          <w:sz w:val="24"/>
          <w:szCs w:val="24"/>
        </w:rPr>
        <w:t xml:space="preserve"> March 2022). </w:t>
      </w:r>
    </w:p>
    <w:p w14:paraId="2A712E94" w14:textId="77777777" w:rsidR="00050331" w:rsidRDefault="00050331" w:rsidP="00050331">
      <w:pPr>
        <w:rPr>
          <w:rFonts w:ascii="Arial" w:hAnsi="Arial" w:cs="Arial"/>
          <w:sz w:val="24"/>
          <w:szCs w:val="24"/>
        </w:rPr>
      </w:pPr>
      <w:r>
        <w:rPr>
          <w:rFonts w:ascii="Arial" w:hAnsi="Arial" w:cs="Arial"/>
          <w:sz w:val="24"/>
          <w:szCs w:val="24"/>
        </w:rPr>
        <w:t xml:space="preserve">Welsh Government (2022b) </w:t>
      </w:r>
      <w:r>
        <w:rPr>
          <w:rFonts w:ascii="Arial" w:hAnsi="Arial" w:cs="Arial"/>
          <w:i/>
          <w:iCs/>
          <w:sz w:val="24"/>
          <w:szCs w:val="24"/>
        </w:rPr>
        <w:t xml:space="preserve">Children and Young People’s Plan. </w:t>
      </w:r>
      <w:r>
        <w:rPr>
          <w:rFonts w:ascii="Arial" w:hAnsi="Arial" w:cs="Arial"/>
          <w:sz w:val="24"/>
          <w:szCs w:val="24"/>
        </w:rPr>
        <w:t xml:space="preserve">Available at: </w:t>
      </w:r>
      <w:hyperlink r:id="rId68" w:history="1">
        <w:r w:rsidRPr="002A21F2">
          <w:rPr>
            <w:rStyle w:val="Hyperlink"/>
            <w:rFonts w:ascii="Arial" w:hAnsi="Arial" w:cs="Arial"/>
            <w:sz w:val="24"/>
            <w:szCs w:val="24"/>
          </w:rPr>
          <w:t>https://gov.wales/sites/default/files/publications/2022-03/children-and-young-peoples-plan.pdf</w:t>
        </w:r>
      </w:hyperlink>
      <w:r>
        <w:rPr>
          <w:rFonts w:ascii="Arial" w:hAnsi="Arial" w:cs="Arial"/>
          <w:sz w:val="24"/>
          <w:szCs w:val="24"/>
        </w:rPr>
        <w:t xml:space="preserve"> (Accessed: 13</w:t>
      </w:r>
      <w:r w:rsidRPr="009234E0">
        <w:rPr>
          <w:rFonts w:ascii="Arial" w:hAnsi="Arial" w:cs="Arial"/>
          <w:sz w:val="24"/>
          <w:szCs w:val="24"/>
          <w:vertAlign w:val="superscript"/>
        </w:rPr>
        <w:t>th</w:t>
      </w:r>
      <w:r>
        <w:rPr>
          <w:rFonts w:ascii="Arial" w:hAnsi="Arial" w:cs="Arial"/>
          <w:sz w:val="24"/>
          <w:szCs w:val="24"/>
        </w:rPr>
        <w:t xml:space="preserve"> April 2022). </w:t>
      </w:r>
    </w:p>
    <w:p w14:paraId="53149BE3"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Welsh Local Government Association (2022) </w:t>
      </w:r>
      <w:r>
        <w:rPr>
          <w:rFonts w:ascii="Arial" w:hAnsi="Arial" w:cs="Arial"/>
          <w:i/>
          <w:iCs/>
          <w:sz w:val="24"/>
          <w:szCs w:val="24"/>
          <w:shd w:val="clear" w:color="auto" w:fill="FFFFFF"/>
        </w:rPr>
        <w:t xml:space="preserve">Youth Service. </w:t>
      </w:r>
      <w:r>
        <w:rPr>
          <w:rFonts w:ascii="Arial" w:hAnsi="Arial" w:cs="Arial"/>
          <w:sz w:val="24"/>
          <w:szCs w:val="24"/>
          <w:shd w:val="clear" w:color="auto" w:fill="FFFFFF"/>
        </w:rPr>
        <w:t xml:space="preserve">Available at: </w:t>
      </w:r>
      <w:hyperlink r:id="rId69" w:history="1">
        <w:r w:rsidRPr="006A7E2D">
          <w:rPr>
            <w:rStyle w:val="Hyperlink"/>
            <w:rFonts w:ascii="Arial" w:hAnsi="Arial" w:cs="Arial"/>
            <w:sz w:val="24"/>
            <w:szCs w:val="24"/>
            <w:shd w:val="clear" w:color="auto" w:fill="FFFFFF"/>
          </w:rPr>
          <w:t>https://www.wlga.wales/youth-service</w:t>
        </w:r>
      </w:hyperlink>
      <w:r>
        <w:rPr>
          <w:rFonts w:ascii="Arial" w:hAnsi="Arial" w:cs="Arial"/>
          <w:sz w:val="24"/>
          <w:szCs w:val="24"/>
          <w:shd w:val="clear" w:color="auto" w:fill="FFFFFF"/>
        </w:rPr>
        <w:t xml:space="preserve"> (Accessed: 9</w:t>
      </w:r>
      <w:r w:rsidRPr="008256B1">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2022). </w:t>
      </w:r>
    </w:p>
    <w:p w14:paraId="58AD2F2D"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Wilkenfeld, B (2009) </w:t>
      </w:r>
      <w:r>
        <w:rPr>
          <w:rFonts w:ascii="Arial" w:hAnsi="Arial" w:cs="Arial"/>
          <w:i/>
          <w:iCs/>
          <w:sz w:val="24"/>
          <w:szCs w:val="24"/>
          <w:shd w:val="clear" w:color="auto" w:fill="FFFFFF"/>
        </w:rPr>
        <w:t xml:space="preserve">Does context matter? How the family, peer, school, and neighbourhood contexts relate to adolescents’ civic engagement. </w:t>
      </w:r>
      <w:r>
        <w:rPr>
          <w:rFonts w:ascii="Arial" w:hAnsi="Arial" w:cs="Arial"/>
          <w:sz w:val="24"/>
          <w:szCs w:val="24"/>
          <w:shd w:val="clear" w:color="auto" w:fill="FFFFFF"/>
        </w:rPr>
        <w:t xml:space="preserve">Available at: </w:t>
      </w:r>
      <w:hyperlink r:id="rId70" w:history="1">
        <w:r w:rsidRPr="00CC460E">
          <w:rPr>
            <w:rStyle w:val="Hyperlink"/>
            <w:rFonts w:ascii="Arial" w:hAnsi="Arial" w:cs="Arial"/>
            <w:sz w:val="24"/>
            <w:szCs w:val="24"/>
            <w:shd w:val="clear" w:color="auto" w:fill="FFFFFF"/>
          </w:rPr>
          <w:t>https://files.eric.ed.gov/fulltext/ED507176.pdf</w:t>
        </w:r>
      </w:hyperlink>
      <w:r>
        <w:rPr>
          <w:rFonts w:ascii="Arial" w:hAnsi="Arial" w:cs="Arial"/>
          <w:sz w:val="24"/>
          <w:szCs w:val="24"/>
          <w:shd w:val="clear" w:color="auto" w:fill="FFFFFF"/>
        </w:rPr>
        <w:t xml:space="preserve"> (Accessed: 4</w:t>
      </w:r>
      <w:r w:rsidRPr="0084009D">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2022). </w:t>
      </w:r>
    </w:p>
    <w:p w14:paraId="06F7B7C7" w14:textId="77777777" w:rsidR="00050331" w:rsidRDefault="00050331" w:rsidP="00050331">
      <w:pPr>
        <w:rPr>
          <w:rFonts w:ascii="Arial" w:hAnsi="Arial" w:cs="Arial"/>
          <w:iCs/>
          <w:sz w:val="24"/>
          <w:szCs w:val="24"/>
        </w:rPr>
      </w:pPr>
      <w:r>
        <w:rPr>
          <w:rFonts w:ascii="Arial" w:hAnsi="Arial" w:cs="Arial"/>
          <w:iCs/>
          <w:sz w:val="24"/>
          <w:szCs w:val="24"/>
        </w:rPr>
        <w:t xml:space="preserve">Willms, J.D. (2000) </w:t>
      </w:r>
      <w:r>
        <w:rPr>
          <w:rFonts w:ascii="Arial" w:hAnsi="Arial" w:cs="Arial"/>
          <w:i/>
          <w:sz w:val="24"/>
          <w:szCs w:val="24"/>
        </w:rPr>
        <w:t xml:space="preserve">Student engagement at school. </w:t>
      </w:r>
      <w:r>
        <w:rPr>
          <w:rFonts w:ascii="Arial" w:hAnsi="Arial" w:cs="Arial"/>
          <w:iCs/>
          <w:sz w:val="24"/>
          <w:szCs w:val="24"/>
        </w:rPr>
        <w:t xml:space="preserve">Available at: </w:t>
      </w:r>
      <w:hyperlink r:id="rId71" w:history="1">
        <w:r w:rsidRPr="001C7592">
          <w:rPr>
            <w:rStyle w:val="Hyperlink"/>
            <w:rFonts w:ascii="Arial" w:hAnsi="Arial" w:cs="Arial"/>
            <w:iCs/>
            <w:sz w:val="24"/>
            <w:szCs w:val="24"/>
          </w:rPr>
          <w:t>https://www.oecd.org/education/school/programmeforinternationalstudentassessmentpisa/33689437.pdf</w:t>
        </w:r>
      </w:hyperlink>
      <w:r>
        <w:rPr>
          <w:rFonts w:ascii="Arial" w:hAnsi="Arial" w:cs="Arial"/>
          <w:iCs/>
          <w:sz w:val="24"/>
          <w:szCs w:val="24"/>
        </w:rPr>
        <w:t xml:space="preserve"> (Accessed: 27</w:t>
      </w:r>
      <w:r w:rsidRPr="006F5623">
        <w:rPr>
          <w:rFonts w:ascii="Arial" w:hAnsi="Arial" w:cs="Arial"/>
          <w:iCs/>
          <w:sz w:val="24"/>
          <w:szCs w:val="24"/>
          <w:vertAlign w:val="superscript"/>
        </w:rPr>
        <w:t>th</w:t>
      </w:r>
      <w:r>
        <w:rPr>
          <w:rFonts w:ascii="Arial" w:hAnsi="Arial" w:cs="Arial"/>
          <w:iCs/>
          <w:sz w:val="24"/>
          <w:szCs w:val="24"/>
        </w:rPr>
        <w:t xml:space="preserve"> April 2022). </w:t>
      </w:r>
    </w:p>
    <w:p w14:paraId="68520C61" w14:textId="77777777" w:rsidR="00050331" w:rsidRDefault="00050331" w:rsidP="00050331">
      <w:pPr>
        <w:rPr>
          <w:rFonts w:ascii="Arial" w:hAnsi="Arial" w:cs="Arial"/>
          <w:sz w:val="24"/>
          <w:szCs w:val="24"/>
        </w:rPr>
      </w:pPr>
      <w:r>
        <w:rPr>
          <w:rFonts w:ascii="Arial" w:hAnsi="Arial" w:cs="Arial"/>
          <w:sz w:val="24"/>
          <w:szCs w:val="24"/>
        </w:rPr>
        <w:t xml:space="preserve">Wolfinger, R. and Rosenstone, S. (1980) </w:t>
      </w:r>
      <w:r>
        <w:rPr>
          <w:rFonts w:ascii="Arial" w:hAnsi="Arial" w:cs="Arial"/>
          <w:i/>
          <w:iCs/>
          <w:sz w:val="24"/>
          <w:szCs w:val="24"/>
        </w:rPr>
        <w:t xml:space="preserve">Who Votes? </w:t>
      </w:r>
      <w:r>
        <w:rPr>
          <w:rFonts w:ascii="Arial" w:hAnsi="Arial" w:cs="Arial"/>
          <w:sz w:val="24"/>
          <w:szCs w:val="24"/>
        </w:rPr>
        <w:t>New Haven: Yale University Press.</w:t>
      </w:r>
    </w:p>
    <w:p w14:paraId="2EB1E332"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Yohalem, N., and Martin, S. (2007) ‘Building the Evidence Base for Youth Engagement: Reflections on Youth and Democracy’, </w:t>
      </w:r>
      <w:r>
        <w:rPr>
          <w:rFonts w:ascii="Arial" w:hAnsi="Arial" w:cs="Arial"/>
          <w:i/>
          <w:iCs/>
          <w:sz w:val="24"/>
          <w:szCs w:val="24"/>
          <w:shd w:val="clear" w:color="auto" w:fill="FFFFFF"/>
        </w:rPr>
        <w:t xml:space="preserve">Journal of Community Psychology, </w:t>
      </w:r>
      <w:r>
        <w:rPr>
          <w:rFonts w:ascii="Arial" w:hAnsi="Arial" w:cs="Arial"/>
          <w:sz w:val="24"/>
          <w:szCs w:val="24"/>
          <w:shd w:val="clear" w:color="auto" w:fill="FFFFFF"/>
        </w:rPr>
        <w:t>35(6), pp.807-810.</w:t>
      </w:r>
    </w:p>
    <w:p w14:paraId="7965B599"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Youth Government (2021) </w:t>
      </w:r>
      <w:r>
        <w:rPr>
          <w:rFonts w:ascii="Arial" w:hAnsi="Arial" w:cs="Arial"/>
          <w:i/>
          <w:iCs/>
          <w:sz w:val="24"/>
          <w:szCs w:val="24"/>
          <w:shd w:val="clear" w:color="auto" w:fill="FFFFFF"/>
        </w:rPr>
        <w:t xml:space="preserve">Selecting Evidence-Based Programs. </w:t>
      </w:r>
      <w:r>
        <w:rPr>
          <w:rFonts w:ascii="Arial" w:hAnsi="Arial" w:cs="Arial"/>
          <w:sz w:val="24"/>
          <w:szCs w:val="24"/>
          <w:shd w:val="clear" w:color="auto" w:fill="FFFFFF"/>
        </w:rPr>
        <w:t xml:space="preserve">Available at: </w:t>
      </w:r>
      <w:hyperlink r:id="rId72" w:history="1">
        <w:r w:rsidRPr="006A7E2D">
          <w:rPr>
            <w:rStyle w:val="Hyperlink"/>
            <w:rFonts w:ascii="Arial" w:hAnsi="Arial" w:cs="Arial"/>
            <w:sz w:val="24"/>
            <w:szCs w:val="24"/>
            <w:shd w:val="clear" w:color="auto" w:fill="FFFFFF"/>
          </w:rPr>
          <w:t>https://youth.gov/evidence-innovation/selecting-programs</w:t>
        </w:r>
      </w:hyperlink>
      <w:r>
        <w:rPr>
          <w:rFonts w:ascii="Arial" w:hAnsi="Arial" w:cs="Arial"/>
          <w:sz w:val="24"/>
          <w:szCs w:val="24"/>
          <w:shd w:val="clear" w:color="auto" w:fill="FFFFFF"/>
        </w:rPr>
        <w:t xml:space="preserve"> (Accessed: 9</w:t>
      </w:r>
      <w:r w:rsidRPr="008B042D">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2022). </w:t>
      </w:r>
    </w:p>
    <w:p w14:paraId="4DF4B6E0" w14:textId="77777777" w:rsidR="00050331" w:rsidRDefault="00050331" w:rsidP="00050331">
      <w:pPr>
        <w:rPr>
          <w:rFonts w:ascii="Arial" w:hAnsi="Arial" w:cs="Arial"/>
          <w:sz w:val="24"/>
          <w:szCs w:val="24"/>
        </w:rPr>
      </w:pPr>
      <w:r>
        <w:rPr>
          <w:rFonts w:ascii="Arial" w:hAnsi="Arial" w:cs="Arial"/>
          <w:sz w:val="24"/>
          <w:szCs w:val="24"/>
        </w:rPr>
        <w:t xml:space="preserve">Youth Policy (2022) </w:t>
      </w:r>
      <w:r>
        <w:rPr>
          <w:rFonts w:ascii="Arial" w:hAnsi="Arial" w:cs="Arial"/>
          <w:i/>
          <w:iCs/>
          <w:sz w:val="24"/>
          <w:szCs w:val="24"/>
        </w:rPr>
        <w:t xml:space="preserve">National Youth Policy Overview. </w:t>
      </w:r>
      <w:r>
        <w:rPr>
          <w:rFonts w:ascii="Arial" w:hAnsi="Arial" w:cs="Arial"/>
          <w:sz w:val="24"/>
          <w:szCs w:val="24"/>
        </w:rPr>
        <w:t xml:space="preserve">Available at: </w:t>
      </w:r>
      <w:hyperlink r:id="rId73" w:history="1">
        <w:r w:rsidRPr="00DF709D">
          <w:rPr>
            <w:rStyle w:val="Hyperlink"/>
            <w:rFonts w:ascii="Arial" w:hAnsi="Arial" w:cs="Arial"/>
            <w:sz w:val="24"/>
            <w:szCs w:val="24"/>
          </w:rPr>
          <w:t>https://www.youthpolicy.org/nationalyouthpolicies/</w:t>
        </w:r>
      </w:hyperlink>
      <w:r>
        <w:rPr>
          <w:rFonts w:ascii="Arial" w:hAnsi="Arial" w:cs="Arial"/>
          <w:sz w:val="24"/>
          <w:szCs w:val="24"/>
        </w:rPr>
        <w:t xml:space="preserve"> (Accessed: 13</w:t>
      </w:r>
      <w:r w:rsidRPr="00524329">
        <w:rPr>
          <w:rFonts w:ascii="Arial" w:hAnsi="Arial" w:cs="Arial"/>
          <w:sz w:val="24"/>
          <w:szCs w:val="24"/>
          <w:vertAlign w:val="superscript"/>
        </w:rPr>
        <w:t>th</w:t>
      </w:r>
      <w:r>
        <w:rPr>
          <w:rFonts w:ascii="Arial" w:hAnsi="Arial" w:cs="Arial"/>
          <w:sz w:val="24"/>
          <w:szCs w:val="24"/>
        </w:rPr>
        <w:t xml:space="preserve"> April 2022). </w:t>
      </w:r>
    </w:p>
    <w:p w14:paraId="401898CD"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lastRenderedPageBreak/>
        <w:t xml:space="preserve">Youth Power (2021) </w:t>
      </w:r>
      <w:r>
        <w:rPr>
          <w:rFonts w:ascii="Arial" w:hAnsi="Arial" w:cs="Arial"/>
          <w:i/>
          <w:iCs/>
          <w:sz w:val="24"/>
          <w:szCs w:val="24"/>
          <w:shd w:val="clear" w:color="auto" w:fill="FFFFFF"/>
        </w:rPr>
        <w:t xml:space="preserve">Promoting positive youth development. </w:t>
      </w:r>
      <w:r>
        <w:rPr>
          <w:rFonts w:ascii="Arial" w:hAnsi="Arial" w:cs="Arial"/>
          <w:sz w:val="24"/>
          <w:szCs w:val="24"/>
          <w:shd w:val="clear" w:color="auto" w:fill="FFFFFF"/>
        </w:rPr>
        <w:t xml:space="preserve">Available at: </w:t>
      </w:r>
      <w:hyperlink r:id="rId74" w:history="1">
        <w:r w:rsidRPr="009061D3">
          <w:rPr>
            <w:rStyle w:val="Hyperlink"/>
            <w:rFonts w:ascii="Arial" w:hAnsi="Arial" w:cs="Arial"/>
            <w:sz w:val="24"/>
            <w:szCs w:val="24"/>
            <w:shd w:val="clear" w:color="auto" w:fill="FFFFFF"/>
          </w:rPr>
          <w:t>https://www.youthpower.org/positive-youth-development</w:t>
        </w:r>
      </w:hyperlink>
      <w:r>
        <w:rPr>
          <w:rFonts w:ascii="Arial" w:hAnsi="Arial" w:cs="Arial"/>
          <w:sz w:val="24"/>
          <w:szCs w:val="24"/>
          <w:shd w:val="clear" w:color="auto" w:fill="FFFFFF"/>
        </w:rPr>
        <w:t xml:space="preserve"> (Accessed: 26</w:t>
      </w:r>
      <w:r w:rsidRPr="00DC659D">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April 2022). </w:t>
      </w:r>
    </w:p>
    <w:p w14:paraId="0AAAB9C2" w14:textId="77777777" w:rsidR="00050331" w:rsidRDefault="00050331" w:rsidP="00050331">
      <w:pPr>
        <w:rPr>
          <w:rFonts w:ascii="Arial" w:hAnsi="Arial" w:cs="Arial"/>
          <w:sz w:val="24"/>
          <w:szCs w:val="24"/>
        </w:rPr>
      </w:pPr>
      <w:r>
        <w:rPr>
          <w:rFonts w:ascii="Arial" w:hAnsi="Arial" w:cs="Arial"/>
          <w:sz w:val="24"/>
          <w:szCs w:val="24"/>
        </w:rPr>
        <w:t xml:space="preserve">Youth Work in Wales Review Group (2018) </w:t>
      </w:r>
      <w:r>
        <w:rPr>
          <w:rFonts w:ascii="Arial" w:hAnsi="Arial" w:cs="Arial"/>
          <w:i/>
          <w:iCs/>
          <w:sz w:val="24"/>
          <w:szCs w:val="24"/>
        </w:rPr>
        <w:t xml:space="preserve">Youth Work in Wales: Principles and Purposes. </w:t>
      </w:r>
      <w:r>
        <w:rPr>
          <w:rFonts w:ascii="Arial" w:hAnsi="Arial" w:cs="Arial"/>
          <w:sz w:val="24"/>
          <w:szCs w:val="24"/>
        </w:rPr>
        <w:t xml:space="preserve">Available at: </w:t>
      </w:r>
      <w:hyperlink r:id="rId75" w:history="1">
        <w:r w:rsidRPr="006B0D80">
          <w:rPr>
            <w:rStyle w:val="Hyperlink"/>
            <w:rFonts w:ascii="Arial" w:hAnsi="Arial" w:cs="Arial"/>
            <w:sz w:val="24"/>
            <w:szCs w:val="24"/>
          </w:rPr>
          <w:t>https://www.cwvys.org.uk/wp-content/uploads/2018/11/YOUTH-WORK-IN-WALES-PRINCIPLES-AND-PURPOSES.pdf</w:t>
        </w:r>
      </w:hyperlink>
      <w:r>
        <w:rPr>
          <w:rFonts w:ascii="Arial" w:hAnsi="Arial" w:cs="Arial"/>
          <w:sz w:val="24"/>
          <w:szCs w:val="24"/>
        </w:rPr>
        <w:t xml:space="preserve"> (Accessed: 1</w:t>
      </w:r>
      <w:r w:rsidRPr="007A0481">
        <w:rPr>
          <w:rFonts w:ascii="Arial" w:hAnsi="Arial" w:cs="Arial"/>
          <w:sz w:val="24"/>
          <w:szCs w:val="24"/>
          <w:vertAlign w:val="superscript"/>
        </w:rPr>
        <w:t>st</w:t>
      </w:r>
      <w:r>
        <w:rPr>
          <w:rFonts w:ascii="Arial" w:hAnsi="Arial" w:cs="Arial"/>
          <w:sz w:val="24"/>
          <w:szCs w:val="24"/>
        </w:rPr>
        <w:t xml:space="preserve"> April 2022). </w:t>
      </w:r>
    </w:p>
    <w:p w14:paraId="52A4ED51" w14:textId="77777777" w:rsidR="00050331" w:rsidRDefault="00050331" w:rsidP="00050331">
      <w:pPr>
        <w:rPr>
          <w:rFonts w:ascii="Arial" w:hAnsi="Arial" w:cs="Arial"/>
          <w:sz w:val="24"/>
          <w:szCs w:val="24"/>
          <w:shd w:val="clear" w:color="auto" w:fill="FFFFFF"/>
        </w:rPr>
      </w:pPr>
      <w:r>
        <w:rPr>
          <w:rFonts w:ascii="Arial" w:hAnsi="Arial" w:cs="Arial"/>
          <w:sz w:val="24"/>
          <w:szCs w:val="24"/>
          <w:shd w:val="clear" w:color="auto" w:fill="FFFFFF"/>
        </w:rPr>
        <w:t xml:space="preserve">Zeldin, S. et al. (2014) ‘Conceptualising and measuring youth-adult partnership in community programs: a cross national study’, </w:t>
      </w:r>
      <w:r>
        <w:rPr>
          <w:rFonts w:ascii="Arial" w:hAnsi="Arial" w:cs="Arial"/>
          <w:i/>
          <w:iCs/>
          <w:sz w:val="24"/>
          <w:szCs w:val="24"/>
          <w:shd w:val="clear" w:color="auto" w:fill="FFFFFF"/>
        </w:rPr>
        <w:t xml:space="preserve">American journal of American psychology, </w:t>
      </w:r>
      <w:r>
        <w:rPr>
          <w:rFonts w:ascii="Arial" w:hAnsi="Arial" w:cs="Arial"/>
          <w:sz w:val="24"/>
          <w:szCs w:val="24"/>
          <w:shd w:val="clear" w:color="auto" w:fill="FFFFFF"/>
        </w:rPr>
        <w:t xml:space="preserve">54, pp.337-347. </w:t>
      </w:r>
    </w:p>
    <w:p w14:paraId="1C310BDA" w14:textId="77777777" w:rsidR="00050331" w:rsidRDefault="00050331" w:rsidP="00050331">
      <w:pPr>
        <w:rPr>
          <w:rFonts w:ascii="Arial" w:hAnsi="Arial" w:cs="Arial"/>
          <w:sz w:val="24"/>
          <w:szCs w:val="24"/>
        </w:rPr>
      </w:pPr>
      <w:r>
        <w:rPr>
          <w:rFonts w:ascii="Arial" w:hAnsi="Arial" w:cs="Arial"/>
          <w:sz w:val="24"/>
          <w:szCs w:val="24"/>
        </w:rPr>
        <w:t xml:space="preserve">Zukin, C. et al. (2006) </w:t>
      </w:r>
      <w:r>
        <w:rPr>
          <w:rFonts w:ascii="Arial" w:hAnsi="Arial" w:cs="Arial"/>
          <w:i/>
          <w:iCs/>
          <w:sz w:val="24"/>
          <w:szCs w:val="24"/>
        </w:rPr>
        <w:t xml:space="preserve">A New Engagement? Political Participation, Civic Life, and the Changing American Citizen. </w:t>
      </w:r>
      <w:r>
        <w:rPr>
          <w:rFonts w:ascii="Arial" w:hAnsi="Arial" w:cs="Arial"/>
          <w:sz w:val="24"/>
          <w:szCs w:val="24"/>
        </w:rPr>
        <w:t xml:space="preserve">Available at: </w:t>
      </w:r>
      <w:hyperlink r:id="rId76" w:anchor="v=onepage&amp;q=Zukin%20et%20al.%2C%202006&amp;f=false" w:history="1">
        <w:r w:rsidRPr="00402C84">
          <w:rPr>
            <w:rStyle w:val="Hyperlink"/>
            <w:rFonts w:ascii="Arial" w:hAnsi="Arial" w:cs="Arial"/>
            <w:sz w:val="24"/>
            <w:szCs w:val="24"/>
          </w:rPr>
          <w:t>https://books.google.co.uk/books?hl=en&amp;lr=&amp;id=UTnYBdnA7UoC&amp;oi=fnd&amp;pg=PR13&amp;dq=Zukin+et+al.,+2006&amp;ots=W7wsRUkk1v&amp;sig=ikkQN2uQA-SeS32s8iv1UoYbfvc#v=onepage&amp;q=Zukin%20et%20al.%2C%202006&amp;f=false</w:t>
        </w:r>
      </w:hyperlink>
      <w:r>
        <w:rPr>
          <w:rFonts w:ascii="Arial" w:hAnsi="Arial" w:cs="Arial"/>
          <w:sz w:val="24"/>
          <w:szCs w:val="24"/>
        </w:rPr>
        <w:t xml:space="preserve"> (Accessed: 9</w:t>
      </w:r>
      <w:r w:rsidRPr="00C66CCD">
        <w:rPr>
          <w:rFonts w:ascii="Arial" w:hAnsi="Arial" w:cs="Arial"/>
          <w:sz w:val="24"/>
          <w:szCs w:val="24"/>
          <w:vertAlign w:val="superscript"/>
        </w:rPr>
        <w:t>th</w:t>
      </w:r>
      <w:r>
        <w:rPr>
          <w:rFonts w:ascii="Arial" w:hAnsi="Arial" w:cs="Arial"/>
          <w:sz w:val="24"/>
          <w:szCs w:val="24"/>
        </w:rPr>
        <w:t xml:space="preserve"> January 2022). </w:t>
      </w:r>
    </w:p>
    <w:p w14:paraId="77E6F857" w14:textId="56FC3B44" w:rsidR="00DB32C0" w:rsidRDefault="00DB32C0" w:rsidP="00740FDF">
      <w:pPr>
        <w:rPr>
          <w:rFonts w:ascii="Arial" w:hAnsi="Arial" w:cs="Arial"/>
          <w:sz w:val="24"/>
          <w:szCs w:val="24"/>
        </w:rPr>
      </w:pPr>
    </w:p>
    <w:p w14:paraId="257A8083" w14:textId="77777777" w:rsidR="00DB32C0" w:rsidRDefault="00DB32C0">
      <w:pPr>
        <w:rPr>
          <w:rFonts w:ascii="Arial" w:hAnsi="Arial" w:cs="Arial"/>
          <w:sz w:val="24"/>
          <w:szCs w:val="24"/>
        </w:rPr>
      </w:pPr>
      <w:r>
        <w:rPr>
          <w:rFonts w:ascii="Arial" w:hAnsi="Arial" w:cs="Arial"/>
          <w:sz w:val="24"/>
          <w:szCs w:val="24"/>
        </w:rPr>
        <w:br w:type="page"/>
      </w:r>
    </w:p>
    <w:p w14:paraId="3A1872E3" w14:textId="61FA5AB4" w:rsidR="00050331" w:rsidRDefault="00DB32C0" w:rsidP="00740FDF">
      <w:pPr>
        <w:rPr>
          <w:rFonts w:ascii="Arial" w:hAnsi="Arial" w:cs="Arial"/>
          <w:b/>
          <w:bCs/>
          <w:sz w:val="24"/>
          <w:szCs w:val="24"/>
        </w:rPr>
      </w:pPr>
      <w:r>
        <w:rPr>
          <w:rFonts w:ascii="Arial" w:hAnsi="Arial" w:cs="Arial"/>
          <w:b/>
          <w:bCs/>
          <w:sz w:val="24"/>
          <w:szCs w:val="24"/>
        </w:rPr>
        <w:lastRenderedPageBreak/>
        <w:t>Appendices</w:t>
      </w:r>
    </w:p>
    <w:p w14:paraId="4D79D0B8" w14:textId="44FF5D3A" w:rsidR="00DB32C0" w:rsidRDefault="003F5524" w:rsidP="00740FDF">
      <w:pPr>
        <w:rPr>
          <w:rFonts w:ascii="Arial" w:hAnsi="Arial" w:cs="Arial"/>
          <w:b/>
          <w:bCs/>
          <w:sz w:val="24"/>
          <w:szCs w:val="24"/>
        </w:rPr>
      </w:pPr>
      <w:r>
        <w:rPr>
          <w:rFonts w:ascii="Arial" w:hAnsi="Arial" w:cs="Arial"/>
          <w:b/>
          <w:bCs/>
          <w:sz w:val="24"/>
          <w:szCs w:val="24"/>
        </w:rPr>
        <w:t xml:space="preserve">Appendix 1: </w:t>
      </w:r>
      <w:r w:rsidR="00F0720A">
        <w:rPr>
          <w:rFonts w:ascii="Arial" w:hAnsi="Arial" w:cs="Arial"/>
          <w:b/>
          <w:bCs/>
          <w:sz w:val="24"/>
          <w:szCs w:val="24"/>
        </w:rPr>
        <w:t xml:space="preserve">Survey </w:t>
      </w:r>
      <w:r w:rsidR="00BE46B3">
        <w:rPr>
          <w:rFonts w:ascii="Arial" w:hAnsi="Arial" w:cs="Arial"/>
          <w:b/>
          <w:bCs/>
          <w:sz w:val="24"/>
          <w:szCs w:val="24"/>
        </w:rPr>
        <w:t>Informatio</w:t>
      </w:r>
      <w:r w:rsidR="006C5DEE">
        <w:rPr>
          <w:rFonts w:ascii="Arial" w:hAnsi="Arial" w:cs="Arial"/>
          <w:b/>
          <w:bCs/>
          <w:sz w:val="24"/>
          <w:szCs w:val="24"/>
        </w:rPr>
        <w:t xml:space="preserve">n </w:t>
      </w:r>
    </w:p>
    <w:p w14:paraId="3B1549EA" w14:textId="491A3828" w:rsidR="006C5DEE" w:rsidRDefault="00090AEA" w:rsidP="00740FDF">
      <w:pPr>
        <w:rPr>
          <w:rFonts w:ascii="Arial" w:hAnsi="Arial" w:cs="Arial"/>
          <w:sz w:val="24"/>
          <w:szCs w:val="24"/>
        </w:rPr>
      </w:pPr>
      <w:r w:rsidRPr="00090AEA">
        <w:rPr>
          <w:rFonts w:ascii="Arial" w:hAnsi="Arial" w:cs="Arial"/>
          <w:sz w:val="24"/>
          <w:szCs w:val="24"/>
        </w:rPr>
        <w:t>Hello, my name is Emilie Ward</w:t>
      </w:r>
      <w:r w:rsidR="009B17B8">
        <w:rPr>
          <w:rFonts w:ascii="Arial" w:hAnsi="Arial" w:cs="Arial"/>
          <w:sz w:val="24"/>
          <w:szCs w:val="24"/>
        </w:rPr>
        <w:t>;</w:t>
      </w:r>
      <w:r w:rsidRPr="00090AEA">
        <w:rPr>
          <w:rFonts w:ascii="Arial" w:hAnsi="Arial" w:cs="Arial"/>
          <w:sz w:val="24"/>
          <w:szCs w:val="24"/>
        </w:rPr>
        <w:t xml:space="preserve"> I am a student at the University of Wales Trinity Saint David. I am currently completing my final year project</w:t>
      </w:r>
      <w:r w:rsidR="00542C7C">
        <w:rPr>
          <w:rFonts w:ascii="Arial" w:hAnsi="Arial" w:cs="Arial"/>
          <w:sz w:val="24"/>
          <w:szCs w:val="24"/>
        </w:rPr>
        <w:t>, researching</w:t>
      </w:r>
      <w:r w:rsidRPr="00090AEA">
        <w:rPr>
          <w:rFonts w:ascii="Arial" w:hAnsi="Arial" w:cs="Arial"/>
          <w:sz w:val="24"/>
          <w:szCs w:val="24"/>
        </w:rPr>
        <w:t xml:space="preserve"> the significance of youth involvement programs in developing young people's political literacy. The purpose is to uncover the gaps between existing theoretical concepts, policies, and strategies on youth engagement and political literacy and the policies and programs that have been implemented in practice. If aged 16-18, I would appreciate </w:t>
      </w:r>
      <w:r w:rsidR="00542C7C">
        <w:rPr>
          <w:rFonts w:ascii="Arial" w:hAnsi="Arial" w:cs="Arial"/>
          <w:sz w:val="24"/>
          <w:szCs w:val="24"/>
        </w:rPr>
        <w:t xml:space="preserve">it </w:t>
      </w:r>
      <w:r w:rsidRPr="00090AEA">
        <w:rPr>
          <w:rFonts w:ascii="Arial" w:hAnsi="Arial" w:cs="Arial"/>
          <w:sz w:val="24"/>
          <w:szCs w:val="24"/>
        </w:rPr>
        <w:t xml:space="preserve">if you could ask an adult to take the time to help their child complete my survey. The survey is </w:t>
      </w:r>
      <w:r w:rsidR="00542C7C">
        <w:rPr>
          <w:rFonts w:ascii="Arial" w:hAnsi="Arial" w:cs="Arial"/>
          <w:sz w:val="24"/>
          <w:szCs w:val="24"/>
        </w:rPr>
        <w:t>entir</w:t>
      </w:r>
      <w:r w:rsidRPr="00090AEA">
        <w:rPr>
          <w:rFonts w:ascii="Arial" w:hAnsi="Arial" w:cs="Arial"/>
          <w:sz w:val="24"/>
          <w:szCs w:val="24"/>
        </w:rPr>
        <w:t xml:space="preserve">ely anonymous, and the data collected will be sorted safely and then destroyed </w:t>
      </w:r>
      <w:r w:rsidR="00542C7C">
        <w:rPr>
          <w:rFonts w:ascii="Arial" w:hAnsi="Arial" w:cs="Arial"/>
          <w:sz w:val="24"/>
          <w:szCs w:val="24"/>
        </w:rPr>
        <w:t>correctly</w:t>
      </w:r>
      <w:r w:rsidRPr="00090AEA">
        <w:rPr>
          <w:rFonts w:ascii="Arial" w:hAnsi="Arial" w:cs="Arial"/>
          <w:sz w:val="24"/>
          <w:szCs w:val="24"/>
        </w:rPr>
        <w:t xml:space="preserve"> after the research is co</w:t>
      </w:r>
      <w:r w:rsidR="00542C7C">
        <w:rPr>
          <w:rFonts w:ascii="Arial" w:hAnsi="Arial" w:cs="Arial"/>
          <w:sz w:val="24"/>
          <w:szCs w:val="24"/>
        </w:rPr>
        <w:t>nduc</w:t>
      </w:r>
      <w:r w:rsidRPr="00090AEA">
        <w:rPr>
          <w:rFonts w:ascii="Arial" w:hAnsi="Arial" w:cs="Arial"/>
          <w:sz w:val="24"/>
          <w:szCs w:val="24"/>
        </w:rPr>
        <w:t xml:space="preserve">ted. If you would like to </w:t>
      </w:r>
      <w:r w:rsidR="00542C7C">
        <w:rPr>
          <w:rFonts w:ascii="Arial" w:hAnsi="Arial" w:cs="Arial"/>
          <w:sz w:val="24"/>
          <w:szCs w:val="24"/>
        </w:rPr>
        <w:t>participate</w:t>
      </w:r>
      <w:r w:rsidRPr="00090AEA">
        <w:rPr>
          <w:rFonts w:ascii="Arial" w:hAnsi="Arial" w:cs="Arial"/>
          <w:sz w:val="24"/>
          <w:szCs w:val="24"/>
        </w:rPr>
        <w:t xml:space="preserve"> in this survey</w:t>
      </w:r>
      <w:r w:rsidR="00542C7C">
        <w:rPr>
          <w:rFonts w:ascii="Arial" w:hAnsi="Arial" w:cs="Arial"/>
          <w:sz w:val="24"/>
          <w:szCs w:val="24"/>
        </w:rPr>
        <w:t>,</w:t>
      </w:r>
      <w:r w:rsidRPr="00090AEA">
        <w:rPr>
          <w:rFonts w:ascii="Arial" w:hAnsi="Arial" w:cs="Arial"/>
          <w:sz w:val="24"/>
          <w:szCs w:val="24"/>
        </w:rPr>
        <w:t xml:space="preserve"> then your consent is needed as the first question</w:t>
      </w:r>
      <w:r w:rsidR="00542C7C">
        <w:rPr>
          <w:rFonts w:ascii="Arial" w:hAnsi="Arial" w:cs="Arial"/>
          <w:sz w:val="24"/>
          <w:szCs w:val="24"/>
        </w:rPr>
        <w:t>;</w:t>
      </w:r>
      <w:r w:rsidRPr="00090AEA">
        <w:rPr>
          <w:rFonts w:ascii="Arial" w:hAnsi="Arial" w:cs="Arial"/>
          <w:sz w:val="24"/>
          <w:szCs w:val="24"/>
        </w:rPr>
        <w:t xml:space="preserve"> you also have the option to drop out of the s</w:t>
      </w:r>
      <w:r w:rsidR="00CE7F14">
        <w:rPr>
          <w:rFonts w:ascii="Arial" w:hAnsi="Arial" w:cs="Arial"/>
          <w:sz w:val="24"/>
          <w:szCs w:val="24"/>
        </w:rPr>
        <w:t>tud</w:t>
      </w:r>
      <w:r w:rsidRPr="00090AEA">
        <w:rPr>
          <w:rFonts w:ascii="Arial" w:hAnsi="Arial" w:cs="Arial"/>
          <w:sz w:val="24"/>
          <w:szCs w:val="24"/>
        </w:rPr>
        <w:t xml:space="preserve">y at any time. Thank you for your time. If you have any </w:t>
      </w:r>
      <w:r w:rsidR="00F035E8" w:rsidRPr="00090AEA">
        <w:rPr>
          <w:rFonts w:ascii="Arial" w:hAnsi="Arial" w:cs="Arial"/>
          <w:sz w:val="24"/>
          <w:szCs w:val="24"/>
        </w:rPr>
        <w:t>questions,</w:t>
      </w:r>
      <w:r w:rsidRPr="00090AEA">
        <w:rPr>
          <w:rFonts w:ascii="Arial" w:hAnsi="Arial" w:cs="Arial"/>
          <w:sz w:val="24"/>
          <w:szCs w:val="24"/>
        </w:rPr>
        <w:t xml:space="preserve"> then please email me (</w:t>
      </w:r>
      <w:hyperlink r:id="rId77" w:history="1">
        <w:r w:rsidR="00F035E8" w:rsidRPr="00C60480">
          <w:rPr>
            <w:rStyle w:val="Hyperlink"/>
            <w:rFonts w:ascii="Arial" w:hAnsi="Arial" w:cs="Arial"/>
            <w:sz w:val="24"/>
            <w:szCs w:val="24"/>
          </w:rPr>
          <w:t>1900413@student.uwtsd.ac.uk</w:t>
        </w:r>
      </w:hyperlink>
      <w:r w:rsidRPr="00090AEA">
        <w:rPr>
          <w:rFonts w:ascii="Arial" w:hAnsi="Arial" w:cs="Arial"/>
          <w:sz w:val="24"/>
          <w:szCs w:val="24"/>
        </w:rPr>
        <w:t>).</w:t>
      </w:r>
    </w:p>
    <w:p w14:paraId="308F0537" w14:textId="4855D106" w:rsidR="00F035E8" w:rsidRDefault="00F035E8" w:rsidP="00740FDF">
      <w:pPr>
        <w:rPr>
          <w:rFonts w:ascii="Arial" w:hAnsi="Arial" w:cs="Arial"/>
          <w:sz w:val="24"/>
          <w:szCs w:val="24"/>
        </w:rPr>
      </w:pPr>
      <w:r w:rsidRPr="00F035E8">
        <w:rPr>
          <w:rFonts w:ascii="Arial" w:hAnsi="Arial" w:cs="Arial"/>
          <w:sz w:val="24"/>
          <w:szCs w:val="24"/>
        </w:rPr>
        <w:t xml:space="preserve">Do you consent to take part in this survey? </w:t>
      </w:r>
      <w:r w:rsidR="00CE7F14">
        <w:rPr>
          <w:rFonts w:ascii="Arial" w:hAnsi="Arial" w:cs="Arial"/>
          <w:sz w:val="24"/>
          <w:szCs w:val="24"/>
        </w:rPr>
        <w:t>A</w:t>
      </w:r>
      <w:r w:rsidRPr="00F035E8">
        <w:rPr>
          <w:rFonts w:ascii="Arial" w:hAnsi="Arial" w:cs="Arial"/>
          <w:sz w:val="24"/>
          <w:szCs w:val="24"/>
        </w:rPr>
        <w:t xml:space="preserve">nd if aged 16-18 have an </w:t>
      </w:r>
      <w:r w:rsidR="00D90D41" w:rsidRPr="00F035E8">
        <w:rPr>
          <w:rFonts w:ascii="Arial" w:hAnsi="Arial" w:cs="Arial"/>
          <w:sz w:val="24"/>
          <w:szCs w:val="24"/>
        </w:rPr>
        <w:t>adult’s</w:t>
      </w:r>
      <w:r w:rsidRPr="00F035E8">
        <w:rPr>
          <w:rFonts w:ascii="Arial" w:hAnsi="Arial" w:cs="Arial"/>
          <w:sz w:val="24"/>
          <w:szCs w:val="24"/>
        </w:rPr>
        <w:t xml:space="preserve"> consent?</w:t>
      </w:r>
    </w:p>
    <w:p w14:paraId="2F2EE7EC" w14:textId="0F208BA8" w:rsidR="00F035E8" w:rsidRDefault="00F035E8" w:rsidP="00740FDF">
      <w:pPr>
        <w:rPr>
          <w:rFonts w:ascii="Arial" w:hAnsi="Arial" w:cs="Arial"/>
          <w:sz w:val="24"/>
          <w:szCs w:val="24"/>
        </w:rPr>
      </w:pPr>
      <w:r w:rsidRPr="00F035E8">
        <w:rPr>
          <w:rFonts w:ascii="Arial" w:hAnsi="Arial" w:cs="Arial"/>
          <w:sz w:val="24"/>
          <w:szCs w:val="24"/>
        </w:rPr>
        <w:t>Tell me about your</w:t>
      </w:r>
      <w:r w:rsidR="00CE7F14">
        <w:rPr>
          <w:rFonts w:ascii="Arial" w:hAnsi="Arial" w:cs="Arial"/>
          <w:sz w:val="24"/>
          <w:szCs w:val="24"/>
        </w:rPr>
        <w:t>self, if you work, who you work for,</w:t>
      </w:r>
      <w:r w:rsidRPr="00F035E8">
        <w:rPr>
          <w:rFonts w:ascii="Arial" w:hAnsi="Arial" w:cs="Arial"/>
          <w:sz w:val="24"/>
          <w:szCs w:val="24"/>
        </w:rPr>
        <w:t xml:space="preserve"> and what is your role?</w:t>
      </w:r>
    </w:p>
    <w:p w14:paraId="6BCE910B" w14:textId="1E1C5459" w:rsidR="00F035E8" w:rsidRDefault="00CE7F14" w:rsidP="00740FDF">
      <w:pPr>
        <w:rPr>
          <w:rFonts w:ascii="Arial" w:hAnsi="Arial" w:cs="Arial"/>
          <w:sz w:val="24"/>
          <w:szCs w:val="24"/>
        </w:rPr>
      </w:pPr>
      <w:r>
        <w:rPr>
          <w:rFonts w:ascii="Arial" w:hAnsi="Arial" w:cs="Arial"/>
          <w:sz w:val="24"/>
          <w:szCs w:val="24"/>
        </w:rPr>
        <w:t>From your perspective and experience, how does youth engagement</w:t>
      </w:r>
      <w:r w:rsidR="00BC0F11" w:rsidRPr="00BC0F11">
        <w:rPr>
          <w:rFonts w:ascii="Arial" w:hAnsi="Arial" w:cs="Arial"/>
          <w:sz w:val="24"/>
          <w:szCs w:val="24"/>
        </w:rPr>
        <w:t xml:space="preserve"> assist young people become more politically literate?</w:t>
      </w:r>
    </w:p>
    <w:p w14:paraId="0DC7989A" w14:textId="2D10DABF" w:rsidR="00BC0F11" w:rsidRDefault="00BC0F11" w:rsidP="00740FDF">
      <w:pPr>
        <w:rPr>
          <w:rFonts w:ascii="Arial" w:hAnsi="Arial" w:cs="Arial"/>
          <w:sz w:val="24"/>
          <w:szCs w:val="24"/>
        </w:rPr>
      </w:pPr>
      <w:r w:rsidRPr="00BC0F11">
        <w:rPr>
          <w:rFonts w:ascii="Arial" w:hAnsi="Arial" w:cs="Arial"/>
          <w:sz w:val="24"/>
          <w:szCs w:val="24"/>
        </w:rPr>
        <w:t>What do you think of when you hear</w:t>
      </w:r>
      <w:r w:rsidR="00CE7F14">
        <w:rPr>
          <w:rFonts w:ascii="Arial" w:hAnsi="Arial" w:cs="Arial"/>
          <w:sz w:val="24"/>
          <w:szCs w:val="24"/>
        </w:rPr>
        <w:t xml:space="preserve"> </w:t>
      </w:r>
      <w:r w:rsidRPr="00BC0F11">
        <w:rPr>
          <w:rFonts w:ascii="Arial" w:hAnsi="Arial" w:cs="Arial"/>
          <w:sz w:val="24"/>
          <w:szCs w:val="24"/>
        </w:rPr>
        <w:t>political literacy?</w:t>
      </w:r>
    </w:p>
    <w:p w14:paraId="03FA311A" w14:textId="7AA49FFC" w:rsidR="00BC0F11" w:rsidRDefault="00BC0F11" w:rsidP="00740FDF">
      <w:pPr>
        <w:rPr>
          <w:rFonts w:ascii="Arial" w:hAnsi="Arial" w:cs="Arial"/>
          <w:sz w:val="24"/>
          <w:szCs w:val="24"/>
        </w:rPr>
      </w:pPr>
      <w:r w:rsidRPr="00BC0F11">
        <w:rPr>
          <w:rFonts w:ascii="Arial" w:hAnsi="Arial" w:cs="Arial"/>
          <w:sz w:val="24"/>
          <w:szCs w:val="24"/>
        </w:rPr>
        <w:t>Tell me about some of the efforts you've been a part of to improve political literacy.</w:t>
      </w:r>
    </w:p>
    <w:p w14:paraId="7418789D" w14:textId="35315F7B" w:rsidR="00BC0F11" w:rsidRDefault="00270D31" w:rsidP="00740FDF">
      <w:pPr>
        <w:rPr>
          <w:rFonts w:ascii="Arial" w:hAnsi="Arial" w:cs="Arial"/>
          <w:sz w:val="24"/>
          <w:szCs w:val="24"/>
        </w:rPr>
      </w:pPr>
      <w:r w:rsidRPr="00270D31">
        <w:rPr>
          <w:rFonts w:ascii="Arial" w:hAnsi="Arial" w:cs="Arial"/>
          <w:sz w:val="24"/>
          <w:szCs w:val="24"/>
        </w:rPr>
        <w:t>What are the advantages and disadvantages of these initiatives? How would you assess the impact? Do you use the internet and social media to help others improve their political literacy?</w:t>
      </w:r>
    </w:p>
    <w:p w14:paraId="2FF27DED" w14:textId="65E588FC" w:rsidR="00270D31" w:rsidRDefault="00270D31" w:rsidP="00740FDF">
      <w:pPr>
        <w:rPr>
          <w:rFonts w:ascii="Arial" w:hAnsi="Arial" w:cs="Arial"/>
          <w:sz w:val="24"/>
          <w:szCs w:val="24"/>
        </w:rPr>
      </w:pPr>
      <w:r w:rsidRPr="00270D31">
        <w:rPr>
          <w:rFonts w:ascii="Arial" w:hAnsi="Arial" w:cs="Arial"/>
          <w:sz w:val="24"/>
          <w:szCs w:val="24"/>
        </w:rPr>
        <w:t xml:space="preserve">How do you think youth workers compare to other social actors?  </w:t>
      </w:r>
    </w:p>
    <w:p w14:paraId="72632AFB" w14:textId="4EA9D07A" w:rsidR="00270D31" w:rsidRDefault="00270D31" w:rsidP="00740FDF">
      <w:pPr>
        <w:rPr>
          <w:rFonts w:ascii="Arial" w:hAnsi="Arial" w:cs="Arial"/>
          <w:sz w:val="24"/>
          <w:szCs w:val="24"/>
        </w:rPr>
      </w:pPr>
      <w:r w:rsidRPr="00270D31">
        <w:rPr>
          <w:rFonts w:ascii="Arial" w:hAnsi="Arial" w:cs="Arial"/>
          <w:sz w:val="24"/>
          <w:szCs w:val="24"/>
        </w:rPr>
        <w:t>Have you ever been a part of a policy</w:t>
      </w:r>
      <w:r w:rsidR="00CC15D0">
        <w:rPr>
          <w:rFonts w:ascii="Arial" w:hAnsi="Arial" w:cs="Arial"/>
          <w:sz w:val="24"/>
          <w:szCs w:val="24"/>
        </w:rPr>
        <w:t>-</w:t>
      </w:r>
      <w:r w:rsidRPr="00270D31">
        <w:rPr>
          <w:rFonts w:ascii="Arial" w:hAnsi="Arial" w:cs="Arial"/>
          <w:sz w:val="24"/>
          <w:szCs w:val="24"/>
        </w:rPr>
        <w:t>making committee? If so, which section? If not, why do you believe the institution was not invited to participate in the policymaking process?</w:t>
      </w:r>
    </w:p>
    <w:p w14:paraId="0B1595D9" w14:textId="2F443225" w:rsidR="00270D31" w:rsidRDefault="00270D31" w:rsidP="00740FDF">
      <w:pPr>
        <w:rPr>
          <w:rFonts w:ascii="Arial" w:hAnsi="Arial" w:cs="Arial"/>
          <w:sz w:val="24"/>
          <w:szCs w:val="24"/>
        </w:rPr>
      </w:pPr>
      <w:r w:rsidRPr="00270D31">
        <w:rPr>
          <w:rFonts w:ascii="Arial" w:hAnsi="Arial" w:cs="Arial"/>
          <w:sz w:val="24"/>
          <w:szCs w:val="24"/>
        </w:rPr>
        <w:t>How would you sum up the collaboration between youth workers and organisations in your experience?</w:t>
      </w:r>
    </w:p>
    <w:p w14:paraId="6F1CD01E" w14:textId="30919A4E" w:rsidR="00270D31" w:rsidRDefault="00D90D41" w:rsidP="00740FDF">
      <w:pPr>
        <w:rPr>
          <w:rFonts w:ascii="Arial" w:hAnsi="Arial" w:cs="Arial"/>
          <w:sz w:val="24"/>
          <w:szCs w:val="24"/>
        </w:rPr>
      </w:pPr>
      <w:r w:rsidRPr="00D90D41">
        <w:rPr>
          <w:rFonts w:ascii="Arial" w:hAnsi="Arial" w:cs="Arial"/>
          <w:sz w:val="24"/>
          <w:szCs w:val="24"/>
        </w:rPr>
        <w:t>What can be done in the future to increase the number of politically literate youth?</w:t>
      </w:r>
    </w:p>
    <w:p w14:paraId="1E0D8111" w14:textId="63AFC903" w:rsidR="00D90D41" w:rsidRDefault="00D90D41" w:rsidP="00740FDF">
      <w:pPr>
        <w:rPr>
          <w:rFonts w:ascii="Arial" w:hAnsi="Arial" w:cs="Arial"/>
          <w:sz w:val="24"/>
          <w:szCs w:val="24"/>
        </w:rPr>
      </w:pPr>
      <w:r w:rsidRPr="00D90D41">
        <w:rPr>
          <w:rFonts w:ascii="Arial" w:hAnsi="Arial" w:cs="Arial"/>
          <w:sz w:val="24"/>
          <w:szCs w:val="24"/>
        </w:rPr>
        <w:t>Is there any resource or approach you believe is crucial to the research?</w:t>
      </w:r>
    </w:p>
    <w:p w14:paraId="112C729F" w14:textId="2C3D881C" w:rsidR="00D90D41" w:rsidRPr="006C5DEE" w:rsidRDefault="00D90D41" w:rsidP="00740FDF">
      <w:pPr>
        <w:rPr>
          <w:rFonts w:ascii="Arial" w:hAnsi="Arial" w:cs="Arial"/>
          <w:sz w:val="24"/>
          <w:szCs w:val="24"/>
        </w:rPr>
      </w:pPr>
      <w:r w:rsidRPr="00D90D41">
        <w:rPr>
          <w:rFonts w:ascii="Arial" w:hAnsi="Arial" w:cs="Arial"/>
          <w:sz w:val="24"/>
          <w:szCs w:val="24"/>
        </w:rPr>
        <w:t>Is there anything else you want to add?</w:t>
      </w:r>
    </w:p>
    <w:p w14:paraId="422C575F" w14:textId="77777777" w:rsidR="00F0720A" w:rsidRPr="00F0720A" w:rsidRDefault="00F0720A" w:rsidP="00740FDF">
      <w:pPr>
        <w:rPr>
          <w:rFonts w:ascii="Arial" w:hAnsi="Arial" w:cs="Arial"/>
          <w:sz w:val="24"/>
          <w:szCs w:val="24"/>
        </w:rPr>
      </w:pPr>
    </w:p>
    <w:p w14:paraId="359B8E98" w14:textId="77777777" w:rsidR="00372E88" w:rsidRPr="00372E88" w:rsidRDefault="00372E88" w:rsidP="00372E88">
      <w:pPr>
        <w:rPr>
          <w:rFonts w:ascii="Arial" w:hAnsi="Arial" w:cs="Arial"/>
          <w:sz w:val="24"/>
          <w:szCs w:val="24"/>
        </w:rPr>
      </w:pPr>
    </w:p>
    <w:sectPr w:rsidR="00372E88" w:rsidRPr="00372E88">
      <w:footerReference w:type="default" r:id="rI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3F1D3" w14:textId="77777777" w:rsidR="00225C56" w:rsidRDefault="00225C56" w:rsidP="007374E2">
      <w:pPr>
        <w:spacing w:after="0" w:line="240" w:lineRule="auto"/>
      </w:pPr>
      <w:r>
        <w:separator/>
      </w:r>
    </w:p>
  </w:endnote>
  <w:endnote w:type="continuationSeparator" w:id="0">
    <w:p w14:paraId="38FD8DC2" w14:textId="77777777" w:rsidR="00225C56" w:rsidRDefault="00225C56" w:rsidP="00737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4267092"/>
      <w:docPartObj>
        <w:docPartGallery w:val="Page Numbers (Bottom of Page)"/>
        <w:docPartUnique/>
      </w:docPartObj>
    </w:sdtPr>
    <w:sdtEndPr>
      <w:rPr>
        <w:noProof/>
      </w:rPr>
    </w:sdtEndPr>
    <w:sdtContent>
      <w:p w14:paraId="68D5AC71" w14:textId="497E364E" w:rsidR="007374E2" w:rsidRDefault="007374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3431D0" w14:textId="77777777" w:rsidR="007374E2" w:rsidRDefault="00737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4948C" w14:textId="77777777" w:rsidR="00225C56" w:rsidRDefault="00225C56" w:rsidP="007374E2">
      <w:pPr>
        <w:spacing w:after="0" w:line="240" w:lineRule="auto"/>
      </w:pPr>
      <w:r>
        <w:separator/>
      </w:r>
    </w:p>
  </w:footnote>
  <w:footnote w:type="continuationSeparator" w:id="0">
    <w:p w14:paraId="4B1B9830" w14:textId="77777777" w:rsidR="00225C56" w:rsidRDefault="00225C56" w:rsidP="007374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wMzI2NDA3MTAyNTFW0lEKTi0uzszPAykwrgUAtYb5ACwAAAA="/>
  </w:docVars>
  <w:rsids>
    <w:rsidRoot w:val="00372E88"/>
    <w:rsid w:val="00006A36"/>
    <w:rsid w:val="00017808"/>
    <w:rsid w:val="00050331"/>
    <w:rsid w:val="00061B80"/>
    <w:rsid w:val="00065797"/>
    <w:rsid w:val="000677CF"/>
    <w:rsid w:val="00073E6D"/>
    <w:rsid w:val="00090AEA"/>
    <w:rsid w:val="000E3796"/>
    <w:rsid w:val="000F21A2"/>
    <w:rsid w:val="000F2D6F"/>
    <w:rsid w:val="000F2DA1"/>
    <w:rsid w:val="0016542A"/>
    <w:rsid w:val="00177428"/>
    <w:rsid w:val="00191C13"/>
    <w:rsid w:val="001F36B1"/>
    <w:rsid w:val="00200B31"/>
    <w:rsid w:val="00212F86"/>
    <w:rsid w:val="00225C56"/>
    <w:rsid w:val="0026793F"/>
    <w:rsid w:val="00270D31"/>
    <w:rsid w:val="002906EE"/>
    <w:rsid w:val="00294C2A"/>
    <w:rsid w:val="002D1A75"/>
    <w:rsid w:val="002E29D1"/>
    <w:rsid w:val="002F27C4"/>
    <w:rsid w:val="003633BF"/>
    <w:rsid w:val="00364D53"/>
    <w:rsid w:val="00372E88"/>
    <w:rsid w:val="00383976"/>
    <w:rsid w:val="003C5CA0"/>
    <w:rsid w:val="003D7427"/>
    <w:rsid w:val="003E3D69"/>
    <w:rsid w:val="003F5524"/>
    <w:rsid w:val="00452865"/>
    <w:rsid w:val="0045536F"/>
    <w:rsid w:val="00461C45"/>
    <w:rsid w:val="004946A9"/>
    <w:rsid w:val="004E6C5B"/>
    <w:rsid w:val="00507C62"/>
    <w:rsid w:val="00520A43"/>
    <w:rsid w:val="00542C7C"/>
    <w:rsid w:val="005607D5"/>
    <w:rsid w:val="00575590"/>
    <w:rsid w:val="005A2672"/>
    <w:rsid w:val="005C0C21"/>
    <w:rsid w:val="005C202E"/>
    <w:rsid w:val="005E5886"/>
    <w:rsid w:val="005F54E6"/>
    <w:rsid w:val="00611F6A"/>
    <w:rsid w:val="00612C1B"/>
    <w:rsid w:val="006306F6"/>
    <w:rsid w:val="00655EEF"/>
    <w:rsid w:val="00667CF4"/>
    <w:rsid w:val="006C5DEE"/>
    <w:rsid w:val="007374E2"/>
    <w:rsid w:val="00740FDF"/>
    <w:rsid w:val="00743922"/>
    <w:rsid w:val="00796F07"/>
    <w:rsid w:val="007C21AA"/>
    <w:rsid w:val="007D5E2A"/>
    <w:rsid w:val="0080028F"/>
    <w:rsid w:val="00813D6F"/>
    <w:rsid w:val="008224A7"/>
    <w:rsid w:val="008B70EA"/>
    <w:rsid w:val="00915827"/>
    <w:rsid w:val="00947B21"/>
    <w:rsid w:val="0096173F"/>
    <w:rsid w:val="009701D7"/>
    <w:rsid w:val="009741CA"/>
    <w:rsid w:val="009B17B8"/>
    <w:rsid w:val="009B3709"/>
    <w:rsid w:val="009E286C"/>
    <w:rsid w:val="00A10B03"/>
    <w:rsid w:val="00A17DE4"/>
    <w:rsid w:val="00A4033A"/>
    <w:rsid w:val="00A43030"/>
    <w:rsid w:val="00A50CEB"/>
    <w:rsid w:val="00AD0CBE"/>
    <w:rsid w:val="00AF595F"/>
    <w:rsid w:val="00B16310"/>
    <w:rsid w:val="00B260D7"/>
    <w:rsid w:val="00B711DB"/>
    <w:rsid w:val="00BC0F11"/>
    <w:rsid w:val="00BD5763"/>
    <w:rsid w:val="00BE0EEA"/>
    <w:rsid w:val="00BE46B3"/>
    <w:rsid w:val="00C302A5"/>
    <w:rsid w:val="00C40ED5"/>
    <w:rsid w:val="00C43A6F"/>
    <w:rsid w:val="00C621B5"/>
    <w:rsid w:val="00CC15D0"/>
    <w:rsid w:val="00CC68B1"/>
    <w:rsid w:val="00CE3F3B"/>
    <w:rsid w:val="00CE7F14"/>
    <w:rsid w:val="00D23C0A"/>
    <w:rsid w:val="00D515FB"/>
    <w:rsid w:val="00D55CB4"/>
    <w:rsid w:val="00D845F0"/>
    <w:rsid w:val="00D90D41"/>
    <w:rsid w:val="00DA32F2"/>
    <w:rsid w:val="00DB32C0"/>
    <w:rsid w:val="00DD791C"/>
    <w:rsid w:val="00E418AA"/>
    <w:rsid w:val="00E60E2D"/>
    <w:rsid w:val="00E62937"/>
    <w:rsid w:val="00E84D39"/>
    <w:rsid w:val="00EA2EF0"/>
    <w:rsid w:val="00EC691B"/>
    <w:rsid w:val="00ED0FA0"/>
    <w:rsid w:val="00EE5B73"/>
    <w:rsid w:val="00F035E8"/>
    <w:rsid w:val="00F0720A"/>
    <w:rsid w:val="00F21F0E"/>
    <w:rsid w:val="00F30416"/>
    <w:rsid w:val="00F64CE2"/>
    <w:rsid w:val="00FA05F6"/>
    <w:rsid w:val="00FD2AC0"/>
    <w:rsid w:val="00FE2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6760B"/>
  <w15:chartTrackingRefBased/>
  <w15:docId w15:val="{EEB4ADDD-9985-4A53-ADBE-0A636D529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2E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2E8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E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72E88"/>
    <w:pPr>
      <w:outlineLvl w:val="9"/>
    </w:pPr>
    <w:rPr>
      <w:lang w:val="en-US"/>
    </w:rPr>
  </w:style>
  <w:style w:type="paragraph" w:styleId="TOC2">
    <w:name w:val="toc 2"/>
    <w:basedOn w:val="Normal"/>
    <w:next w:val="Normal"/>
    <w:autoRedefine/>
    <w:uiPriority w:val="39"/>
    <w:unhideWhenUsed/>
    <w:rsid w:val="00372E8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72E88"/>
    <w:pPr>
      <w:spacing w:after="100"/>
    </w:pPr>
    <w:rPr>
      <w:rFonts w:eastAsiaTheme="minorEastAsia" w:cs="Times New Roman"/>
      <w:lang w:val="en-US"/>
    </w:rPr>
  </w:style>
  <w:style w:type="paragraph" w:styleId="TOC3">
    <w:name w:val="toc 3"/>
    <w:basedOn w:val="Normal"/>
    <w:next w:val="Normal"/>
    <w:autoRedefine/>
    <w:uiPriority w:val="39"/>
    <w:unhideWhenUsed/>
    <w:rsid w:val="00372E88"/>
    <w:pPr>
      <w:spacing w:after="100"/>
      <w:ind w:left="440"/>
    </w:pPr>
    <w:rPr>
      <w:rFonts w:eastAsiaTheme="minorEastAsia" w:cs="Times New Roman"/>
      <w:lang w:val="en-US"/>
    </w:rPr>
  </w:style>
  <w:style w:type="character" w:customStyle="1" w:styleId="Heading3Char">
    <w:name w:val="Heading 3 Char"/>
    <w:basedOn w:val="DefaultParagraphFont"/>
    <w:link w:val="Heading3"/>
    <w:uiPriority w:val="9"/>
    <w:semiHidden/>
    <w:rsid w:val="00372E88"/>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5E5886"/>
    <w:rPr>
      <w:i/>
      <w:iCs/>
    </w:rPr>
  </w:style>
  <w:style w:type="character" w:styleId="Hyperlink">
    <w:name w:val="Hyperlink"/>
    <w:basedOn w:val="DefaultParagraphFont"/>
    <w:uiPriority w:val="99"/>
    <w:unhideWhenUsed/>
    <w:rsid w:val="00050331"/>
    <w:rPr>
      <w:color w:val="0563C1" w:themeColor="hyperlink"/>
      <w:u w:val="single"/>
    </w:rPr>
  </w:style>
  <w:style w:type="character" w:customStyle="1" w:styleId="persname">
    <w:name w:val="persname"/>
    <w:basedOn w:val="DefaultParagraphFont"/>
    <w:rsid w:val="00050331"/>
  </w:style>
  <w:style w:type="character" w:customStyle="1" w:styleId="surname">
    <w:name w:val="surname"/>
    <w:basedOn w:val="DefaultParagraphFont"/>
    <w:rsid w:val="00050331"/>
  </w:style>
  <w:style w:type="character" w:customStyle="1" w:styleId="forename">
    <w:name w:val="forename"/>
    <w:basedOn w:val="DefaultParagraphFont"/>
    <w:rsid w:val="00050331"/>
  </w:style>
  <w:style w:type="character" w:customStyle="1" w:styleId="biblscope">
    <w:name w:val="biblscope"/>
    <w:basedOn w:val="DefaultParagraphFont"/>
    <w:rsid w:val="00050331"/>
  </w:style>
  <w:style w:type="character" w:customStyle="1" w:styleId="Title1">
    <w:name w:val="Title1"/>
    <w:basedOn w:val="DefaultParagraphFont"/>
    <w:rsid w:val="00050331"/>
  </w:style>
  <w:style w:type="character" w:customStyle="1" w:styleId="pubplace">
    <w:name w:val="pubplace"/>
    <w:basedOn w:val="DefaultParagraphFont"/>
    <w:rsid w:val="00050331"/>
  </w:style>
  <w:style w:type="character" w:customStyle="1" w:styleId="publisher">
    <w:name w:val="publisher"/>
    <w:basedOn w:val="DefaultParagraphFont"/>
    <w:rsid w:val="00050331"/>
  </w:style>
  <w:style w:type="character" w:styleId="UnresolvedMention">
    <w:name w:val="Unresolved Mention"/>
    <w:basedOn w:val="DefaultParagraphFont"/>
    <w:uiPriority w:val="99"/>
    <w:semiHidden/>
    <w:unhideWhenUsed/>
    <w:rsid w:val="00F035E8"/>
    <w:rPr>
      <w:color w:val="605E5C"/>
      <w:shd w:val="clear" w:color="auto" w:fill="E1DFDD"/>
    </w:rPr>
  </w:style>
  <w:style w:type="paragraph" w:styleId="Header">
    <w:name w:val="header"/>
    <w:basedOn w:val="Normal"/>
    <w:link w:val="HeaderChar"/>
    <w:uiPriority w:val="99"/>
    <w:unhideWhenUsed/>
    <w:rsid w:val="007374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4E2"/>
  </w:style>
  <w:style w:type="paragraph" w:styleId="Footer">
    <w:name w:val="footer"/>
    <w:basedOn w:val="Normal"/>
    <w:link w:val="FooterChar"/>
    <w:uiPriority w:val="99"/>
    <w:unhideWhenUsed/>
    <w:rsid w:val="007374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reativeyouthnetwork.org.uk/blog/the-power-of-youth-work" TargetMode="External"/><Relationship Id="rId21" Type="http://schemas.openxmlformats.org/officeDocument/2006/relationships/hyperlink" Target="https://europa.eu/youth/strategy_en" TargetMode="External"/><Relationship Id="rId42" Type="http://schemas.openxmlformats.org/officeDocument/2006/relationships/hyperlink" Target="https://ec.europa.eu/home-affairs/system/files/2021-07/ran_y-e_education_and_youth_work_8-9_042021_en.pdf" TargetMode="External"/><Relationship Id="rId47" Type="http://schemas.openxmlformats.org/officeDocument/2006/relationships/hyperlink" Target="https://assets.publishing.service.gov.uk/government/uploads/system/uploads/attachment_data/file/473976/DFE-RS411_Supporting_the_attainment_of_disadvantaged_pupils_-_briefing_for_school_leaders.pdf" TargetMode="External"/><Relationship Id="rId63" Type="http://schemas.openxmlformats.org/officeDocument/2006/relationships/hyperlink" Target="https://www.theguardian.com/society/2005/jan/20/childrensservices.politics" TargetMode="External"/><Relationship Id="rId68" Type="http://schemas.openxmlformats.org/officeDocument/2006/relationships/hyperlink" Target="https://gov.wales/sites/default/files/publications/2022-03/children-and-young-peoples-plan.pdf" TargetMode="External"/><Relationship Id="rId16" Type="http://schemas.openxmlformats.org/officeDocument/2006/relationships/hyperlink" Target="https://hwb.gov.wales/curriculum-for-wales/introduction/" TargetMode="External"/><Relationship Id="rId11" Type="http://schemas.openxmlformats.org/officeDocument/2006/relationships/hyperlink" Target="https://www.cwvys.org.uk/wp-content/uploads/2021/09/Annual-Report-2020-2021.pdf" TargetMode="External"/><Relationship Id="rId24" Type="http://schemas.openxmlformats.org/officeDocument/2006/relationships/hyperlink" Target="https://www.ultimateyouthworker.com.au/2019/01/what-makes-ultimate-youth-workers-unique/" TargetMode="External"/><Relationship Id="rId32" Type="http://schemas.openxmlformats.org/officeDocument/2006/relationships/hyperlink" Target="https://www.grin.com/document/504364" TargetMode="External"/><Relationship Id="rId37" Type="http://schemas.openxmlformats.org/officeDocument/2006/relationships/hyperlink" Target="https://gov.wales/written-statement-update-interim-youth-work-boards-recommendations" TargetMode="External"/><Relationship Id="rId40" Type="http://schemas.openxmlformats.org/officeDocument/2006/relationships/hyperlink" Target="https://www.nya.org.uk/career-in-youth-work/what-is-youth-work/" TargetMode="External"/><Relationship Id="rId45" Type="http://schemas.openxmlformats.org/officeDocument/2006/relationships/hyperlink" Target="https://www.purdue.edu/hhs/hdfs/fii/wp-content/uploads/2015/07/s_mnfis03report.pdf" TargetMode="External"/><Relationship Id="rId53" Type="http://schemas.openxmlformats.org/officeDocument/2006/relationships/hyperlink" Target="https://www.electoralcommission.org.uk/sites/default/files/electoral_commission_pdf_file/youngpplvoting_6597-6188__E__N__S__W__.pdf" TargetMode="External"/><Relationship Id="rId58" Type="http://schemas.openxmlformats.org/officeDocument/2006/relationships/hyperlink" Target="https://assets.publishing.service.gov.uk/government/uploads/system/uploads/attachment_data/file/210380/a-narrative-for-youth-work-today.pdf" TargetMode="External"/><Relationship Id="rId66" Type="http://schemas.openxmlformats.org/officeDocument/2006/relationships/hyperlink" Target="https://gov.wales/youth-work-strategy-2019" TargetMode="External"/><Relationship Id="rId74" Type="http://schemas.openxmlformats.org/officeDocument/2006/relationships/hyperlink" Target="https://www.youthpower.org/positive-youth-development" TargetMode="Externa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youthlinkscotland.org/media/2237/universal-youth-work-a-critical-review-of-the-literature-summary.pdf" TargetMode="External"/><Relationship Id="rId19" Type="http://schemas.openxmlformats.org/officeDocument/2006/relationships/hyperlink" Target="https://europa.eu/youth/strategy/strategy-2010-2018_en" TargetMode="External"/><Relationship Id="rId14" Type="http://schemas.openxmlformats.org/officeDocument/2006/relationships/hyperlink" Target="https://gov.wales/ambitious-deal-deliver-radical-change-and-reform" TargetMode="External"/><Relationship Id="rId22" Type="http://schemas.openxmlformats.org/officeDocument/2006/relationships/hyperlink" Target="https://socialvalueuk.org/wpcontent/uploads/2018/01/YFJ_StudyOnTheSocialValueOfYouthOrganisations_1P1.pdf" TargetMode="External"/><Relationship Id="rId27" Type="http://schemas.openxmlformats.org/officeDocument/2006/relationships/hyperlink" Target="https://pediaa.com/difference-between-educator-and-teacher/" TargetMode="External"/><Relationship Id="rId30" Type="http://schemas.openxmlformats.org/officeDocument/2006/relationships/hyperlink" Target="https://www.researchgate.net/publication/234706840_Millennials_Talk_Politics_A_Study_of_College_Student_Political_Engagement" TargetMode="External"/><Relationship Id="rId35" Type="http://schemas.openxmlformats.org/officeDocument/2006/relationships/hyperlink" Target="https://www.vox.com/2014/7/14/5891765/millennials-incoherent-politics-libertarians" TargetMode="External"/><Relationship Id="rId43" Type="http://schemas.openxmlformats.org/officeDocument/2006/relationships/hyperlink" Target="https://doi.org/10.1177/1369148117728666" TargetMode="External"/><Relationship Id="rId48" Type="http://schemas.openxmlformats.org/officeDocument/2006/relationships/hyperlink" Target="https://www.shoutoutuk.org/" TargetMode="External"/><Relationship Id="rId56" Type="http://schemas.openxmlformats.org/officeDocument/2006/relationships/hyperlink" Target="https://positivementalhealth.eu/2020/12/15/how-youth-workers-support-the-development-of-youths-resilience/" TargetMode="External"/><Relationship Id="rId64" Type="http://schemas.openxmlformats.org/officeDocument/2006/relationships/hyperlink" Target="https://dera.ioe.ac.uk/19353/1/140221-national-youth-work-strategy-en.pdf" TargetMode="External"/><Relationship Id="rId69" Type="http://schemas.openxmlformats.org/officeDocument/2006/relationships/hyperlink" Target="https://www.wlga.wales/youth-service" TargetMode="External"/><Relationship Id="rId77" Type="http://schemas.openxmlformats.org/officeDocument/2006/relationships/hyperlink" Target="mailto:1900413@student.uwtsd.ac.uk" TargetMode="External"/><Relationship Id="rId8" Type="http://schemas.openxmlformats.org/officeDocument/2006/relationships/hyperlink" Target="https://www.byc.org.uk/blog/why-dont-young-people-vote" TargetMode="External"/><Relationship Id="rId51" Type="http://schemas.openxmlformats.org/officeDocument/2006/relationships/hyperlink" Target="https://www.idea.int/sites/default/files/publications/voter-turnout-trends-around-the-world.pdf" TargetMode="External"/><Relationship Id="rId72" Type="http://schemas.openxmlformats.org/officeDocument/2006/relationships/hyperlink" Target="https://youth.gov/evidence-innovation/selecting-programs"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assets.publishing.service.gov.uk/government/uploads/system/uploads/attachment_data/file/210380/a-narrative-for-youth-work-today.pdf" TargetMode="External"/><Relationship Id="rId17" Type="http://schemas.openxmlformats.org/officeDocument/2006/relationships/hyperlink" Target="https://hwb.gov.wales/curriculum-for-wales/designing-your-curriculum/developing-a-vision-for-curriculum-design/" TargetMode="External"/><Relationship Id="rId25" Type="http://schemas.openxmlformats.org/officeDocument/2006/relationships/hyperlink" Target="https://www.youthandpolicy.org/wp-content/uploads/2017/06/youthandpolicy_105-1.pdf" TargetMode="External"/><Relationship Id="rId33" Type="http://schemas.openxmlformats.org/officeDocument/2006/relationships/hyperlink" Target="https://www.researchgate.net/publication/275340428_Young_People_and_Politics_in_the_UK_Apathy_or_Alienation" TargetMode="External"/><Relationship Id="rId38" Type="http://schemas.openxmlformats.org/officeDocument/2006/relationships/hyperlink" Target="https://casefoundation.org/wp-content/uploads/2014/11/MillennialImpactReport-2013.pdf" TargetMode="External"/><Relationship Id="rId46" Type="http://schemas.openxmlformats.org/officeDocument/2006/relationships/hyperlink" Target="https://assets.publishing.service.gov.uk/government/uploads/system/uploads/attachment_data/file/182548/DFE-RR111.pdf" TargetMode="External"/><Relationship Id="rId59" Type="http://schemas.openxmlformats.org/officeDocument/2006/relationships/hyperlink" Target="https://www.un.org/esa/socdev/documents/youth/fact-sheets/youth-definition.pdf" TargetMode="External"/><Relationship Id="rId67" Type="http://schemas.openxmlformats.org/officeDocument/2006/relationships/hyperlink" Target="https://gov.wales/curriculum-wales-2008" TargetMode="External"/><Relationship Id="rId20" Type="http://schemas.openxmlformats.org/officeDocument/2006/relationships/hyperlink" Target="https://europa.eu/youth/strategy/european-youth-goals_en" TargetMode="External"/><Relationship Id="rId41" Type="http://schemas.openxmlformats.org/officeDocument/2006/relationships/hyperlink" Target="https://www.oecd.org/mena/governance/Young-people-in-OG.pdf" TargetMode="External"/><Relationship Id="rId54" Type="http://schemas.openxmlformats.org/officeDocument/2006/relationships/hyperlink" Target="https://www.walesonline.co.uk/news/wales-news/worst-crime-areas-wales-cardiff-23585100" TargetMode="External"/><Relationship Id="rId62" Type="http://schemas.openxmlformats.org/officeDocument/2006/relationships/hyperlink" Target="https://www.academia.edu/2233354/STUDYING_POLITICAL_PARTICIPATION_TOWARDS_A_THEORY_OF_EVERYTHING" TargetMode="External"/><Relationship Id="rId70" Type="http://schemas.openxmlformats.org/officeDocument/2006/relationships/hyperlink" Target="https://files.eric.ed.gov/fulltext/ED507176.pdf" TargetMode="External"/><Relationship Id="rId75" Type="http://schemas.openxmlformats.org/officeDocument/2006/relationships/hyperlink" Target="https://www.cwvys.org.uk/wp-content/uploads/2018/11/YOUTH-WORK-IN-WALES-PRINCIPLES-AND-PURPOSES.pdf"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gov.wales/sites/default/files/publications/2019-06/youth-work-strategy-for-wales.pdf" TargetMode="External"/><Relationship Id="rId23" Type="http://schemas.openxmlformats.org/officeDocument/2006/relationships/hyperlink" Target="https://uobrep.openrepository.com/bitstream/handle/10547/623340/FACTOR_REPOSITORY%20VERSION.pdf?sequence=1&amp;isAllowed=y" TargetMode="External"/><Relationship Id="rId28" Type="http://schemas.openxmlformats.org/officeDocument/2006/relationships/hyperlink" Target="https://gov.wales/sites/default/files/statistics-and-research/2021-08/strengthening-and-advancing-equality-and-human-rights-in-wales.pdf" TargetMode="External"/><Relationship Id="rId36" Type="http://schemas.openxmlformats.org/officeDocument/2006/relationships/hyperlink" Target="https://www.youthlinkscotland.org/media/1112/youth-work-literature-review-final-may-2015.pdf" TargetMode="External"/><Relationship Id="rId49" Type="http://schemas.openxmlformats.org/officeDocument/2006/relationships/hyperlink" Target="https://www.shoutoutuk.org/about-us/" TargetMode="External"/><Relationship Id="rId57" Type="http://schemas.openxmlformats.org/officeDocument/2006/relationships/hyperlink" Target="https://commonslibrary.parliament.uk/research-briefings/cbp-7501/" TargetMode="External"/><Relationship Id="rId10" Type="http://schemas.openxmlformats.org/officeDocument/2006/relationships/hyperlink" Target="https://www.cwvys.org.uk/votes-at-16/" TargetMode="External"/><Relationship Id="rId31" Type="http://schemas.openxmlformats.org/officeDocument/2006/relationships/hyperlink" Target="https://files.eric.ed.gov/fulltext/ED497607.pdf" TargetMode="External"/><Relationship Id="rId44" Type="http://schemas.openxmlformats.org/officeDocument/2006/relationships/hyperlink" Target="https://gov.wales/sites/default/files/publications/2018-02/an-independent-evaluation-of-youth-work-in-schools-in-wales-vanessa-rogers-may-2016.pdf" TargetMode="External"/><Relationship Id="rId52" Type="http://schemas.openxmlformats.org/officeDocument/2006/relationships/hyperlink" Target="https://www.frontiersin.org/articles/10.3389/fpos.2021.635822/full" TargetMode="External"/><Relationship Id="rId60" Type="http://schemas.openxmlformats.org/officeDocument/2006/relationships/hyperlink" Target="https://www.un.org/esa/socdev/documents/youth/fact-sheets/youth-political-participation.pdf" TargetMode="External"/><Relationship Id="rId65" Type="http://schemas.openxmlformats.org/officeDocument/2006/relationships/hyperlink" Target="https://gov.wales/sites/default/files/publications/2019-06/youth-work-strategy-for-wales.pdf" TargetMode="External"/><Relationship Id="rId73" Type="http://schemas.openxmlformats.org/officeDocument/2006/relationships/hyperlink" Target="https://www.youthpolicy.org/nationalyouthpolicies/" TargetMode="External"/><Relationship Id="rId78"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dc.gov/policy/analysis/process/definition.html" TargetMode="External"/><Relationship Id="rId13" Type="http://schemas.openxmlformats.org/officeDocument/2006/relationships/hyperlink" Target="https://www.nwleics.gov.uk/files/documents/guide_to_involving_children_and_young_people/Guide%20to%20Involving%20Children%20and%20Young%20People.pdf" TargetMode="External"/><Relationship Id="rId18" Type="http://schemas.openxmlformats.org/officeDocument/2006/relationships/hyperlink" Target="https://ec.europa.eu/assets/eac/youth/library/study/youth-work-report_en.pdf" TargetMode="External"/><Relationship Id="rId39" Type="http://schemas.openxmlformats.org/officeDocument/2006/relationships/hyperlink" Target="https://www.ndi.org/what-we-do/youth-political-participation" TargetMode="External"/><Relationship Id="rId34" Type="http://schemas.openxmlformats.org/officeDocument/2006/relationships/hyperlink" Target="https://gov.wales/sites/default/files/statistics-and-research/2021-01/research-to-inform-development-of-the-youth-work-strategy.pdf" TargetMode="External"/><Relationship Id="rId50" Type="http://schemas.openxmlformats.org/officeDocument/2006/relationships/hyperlink" Target="https://blogs.lse.ac.uk/politicsandpolicy/young-cosmopolitans-and-ge2019/" TargetMode="External"/><Relationship Id="rId55" Type="http://schemas.openxmlformats.org/officeDocument/2006/relationships/hyperlink" Target="https://www.youthandpolicy.org/articles/young-people-need-youth-clubs/" TargetMode="External"/><Relationship Id="rId76" Type="http://schemas.openxmlformats.org/officeDocument/2006/relationships/hyperlink" Target="https://books.google.co.uk/books?hl=en&amp;lr=&amp;id=UTnYBdnA7UoC&amp;oi=fnd&amp;pg=PR13&amp;dq=Zukin+et+al.,+2006&amp;ots=W7wsRUkk1v&amp;sig=ikkQN2uQA-SeS32s8iv1UoYbfvc" TargetMode="External"/><Relationship Id="rId7" Type="http://schemas.openxmlformats.org/officeDocument/2006/relationships/image" Target="media/image1.png"/><Relationship Id="rId71" Type="http://schemas.openxmlformats.org/officeDocument/2006/relationships/hyperlink" Target="https://www.oecd.org/education/school/programmeforinternationalstudentassessmentpisa/33689437.pdf" TargetMode="External"/><Relationship Id="rId2" Type="http://schemas.openxmlformats.org/officeDocument/2006/relationships/styles" Target="styles.xml"/><Relationship Id="rId29" Type="http://schemas.openxmlformats.org/officeDocument/2006/relationships/hyperlink" Target="https://www.youthandpolicy.org/articles/youth-workers-as-policymak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06782E-375D-429F-9886-8B30EE240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60</Pages>
  <Words>16651</Words>
  <Characters>94914</Characters>
  <Application>Microsoft Office Word</Application>
  <DocSecurity>0</DocSecurity>
  <Lines>790</Lines>
  <Paragraphs>222</Paragraphs>
  <ScaleCrop>false</ScaleCrop>
  <Company/>
  <LinksUpToDate>false</LinksUpToDate>
  <CharactersWithSpaces>111343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W</dc:creator>
  <cp:keywords/>
  <dc:description/>
  <cp:lastModifiedBy>E W</cp:lastModifiedBy>
  <cp:revision>114</cp:revision>
  <dcterms:created xsi:type="dcterms:W3CDTF">2022-05-03T14:38:00Z</dcterms:created>
  <dcterms:modified xsi:type="dcterms:W3CDTF">2022-05-05T16:52:00Z</dcterms:modified>
</cp:coreProperties>
</file>