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E4D80" w14:textId="259DC34F" w:rsidR="00481173" w:rsidRPr="00496E1D" w:rsidRDefault="00481173" w:rsidP="00496E1D">
      <w:pPr>
        <w:pStyle w:val="Title"/>
        <w:spacing w:line="360" w:lineRule="auto"/>
        <w:jc w:val="center"/>
        <w:rPr>
          <w:rFonts w:ascii="Times New Roman" w:hAnsi="Times New Roman" w:cs="Times New Roman"/>
          <w:b/>
          <w:bCs/>
          <w:sz w:val="72"/>
          <w:szCs w:val="72"/>
          <w:u w:val="single"/>
        </w:rPr>
      </w:pPr>
      <w:r w:rsidRPr="00496E1D">
        <w:rPr>
          <w:rFonts w:ascii="Times New Roman" w:hAnsi="Times New Roman" w:cs="Times New Roman"/>
          <w:b/>
          <w:bCs/>
          <w:sz w:val="72"/>
          <w:szCs w:val="72"/>
          <w:u w:val="single"/>
        </w:rPr>
        <w:t>Dissertation</w:t>
      </w:r>
    </w:p>
    <w:p w14:paraId="3449E75B" w14:textId="77777777" w:rsidR="00481173" w:rsidRPr="00496E1D" w:rsidRDefault="00481173" w:rsidP="00496E1D">
      <w:pPr>
        <w:spacing w:after="0" w:line="360" w:lineRule="auto"/>
        <w:jc w:val="both"/>
        <w:rPr>
          <w:rFonts w:ascii="Times New Roman" w:hAnsi="Times New Roman" w:cs="Times New Roman"/>
          <w:b/>
          <w:bCs/>
          <w:i/>
          <w:iCs/>
          <w:sz w:val="24"/>
          <w:szCs w:val="24"/>
          <w:u w:val="single"/>
        </w:rPr>
      </w:pPr>
    </w:p>
    <w:p w14:paraId="73A66BB1" w14:textId="65B204F7" w:rsidR="0052173A" w:rsidRDefault="0052173A" w:rsidP="00496E1D">
      <w:pPr>
        <w:spacing w:after="0" w:line="360" w:lineRule="auto"/>
        <w:jc w:val="both"/>
        <w:rPr>
          <w:rFonts w:ascii="Times New Roman" w:hAnsi="Times New Roman" w:cs="Times New Roman"/>
          <w:sz w:val="32"/>
          <w:szCs w:val="32"/>
        </w:rPr>
      </w:pPr>
      <w:r>
        <w:rPr>
          <w:rFonts w:ascii="Times New Roman" w:hAnsi="Times New Roman" w:cs="Times New Roman"/>
          <w:b/>
          <w:bCs/>
          <w:sz w:val="32"/>
          <w:szCs w:val="32"/>
        </w:rPr>
        <w:t>Student Name</w:t>
      </w:r>
      <w:r w:rsidRPr="0052173A">
        <w:rPr>
          <w:rFonts w:ascii="Times New Roman" w:hAnsi="Times New Roman" w:cs="Times New Roman"/>
          <w:b/>
          <w:bCs/>
          <w:sz w:val="32"/>
          <w:szCs w:val="32"/>
        </w:rPr>
        <w:t xml:space="preserve">: </w:t>
      </w:r>
      <w:r>
        <w:rPr>
          <w:rFonts w:ascii="Times New Roman" w:hAnsi="Times New Roman" w:cs="Times New Roman"/>
          <w:sz w:val="32"/>
          <w:szCs w:val="32"/>
        </w:rPr>
        <w:t>Disha Nareshkumar Jain</w:t>
      </w:r>
    </w:p>
    <w:p w14:paraId="52F81AFD" w14:textId="070A0FCB" w:rsidR="0052173A" w:rsidRDefault="0052173A" w:rsidP="00496E1D">
      <w:pPr>
        <w:spacing w:after="0" w:line="360" w:lineRule="auto"/>
        <w:jc w:val="both"/>
        <w:rPr>
          <w:rFonts w:ascii="Times New Roman" w:hAnsi="Times New Roman" w:cs="Times New Roman"/>
          <w:sz w:val="32"/>
          <w:szCs w:val="32"/>
        </w:rPr>
      </w:pPr>
      <w:r>
        <w:rPr>
          <w:rFonts w:ascii="Times New Roman" w:hAnsi="Times New Roman" w:cs="Times New Roman"/>
          <w:b/>
          <w:bCs/>
          <w:sz w:val="32"/>
          <w:szCs w:val="32"/>
        </w:rPr>
        <w:t>Student ID</w:t>
      </w:r>
      <w:r w:rsidRPr="0052173A">
        <w:rPr>
          <w:rFonts w:ascii="Times New Roman" w:hAnsi="Times New Roman" w:cs="Times New Roman"/>
          <w:b/>
          <w:bCs/>
          <w:sz w:val="32"/>
          <w:szCs w:val="32"/>
        </w:rPr>
        <w:t>:</w:t>
      </w:r>
      <w:r>
        <w:rPr>
          <w:rFonts w:ascii="Times New Roman" w:hAnsi="Times New Roman" w:cs="Times New Roman"/>
          <w:b/>
          <w:bCs/>
          <w:sz w:val="32"/>
          <w:szCs w:val="32"/>
        </w:rPr>
        <w:t xml:space="preserve"> </w:t>
      </w:r>
      <w:r>
        <w:rPr>
          <w:rFonts w:ascii="Times New Roman" w:hAnsi="Times New Roman" w:cs="Times New Roman"/>
          <w:sz w:val="32"/>
          <w:szCs w:val="32"/>
        </w:rPr>
        <w:t>2241838</w:t>
      </w:r>
    </w:p>
    <w:p w14:paraId="050FC905" w14:textId="5B3C60DB" w:rsidR="00C64D22" w:rsidRDefault="00C64D22" w:rsidP="00C64D22">
      <w:pPr>
        <w:spacing w:after="0" w:line="360" w:lineRule="auto"/>
        <w:jc w:val="both"/>
        <w:rPr>
          <w:rFonts w:ascii="Times New Roman" w:hAnsi="Times New Roman" w:cs="Times New Roman"/>
          <w:sz w:val="32"/>
          <w:szCs w:val="32"/>
        </w:rPr>
      </w:pPr>
      <w:r>
        <w:rPr>
          <w:rFonts w:ascii="Times New Roman" w:hAnsi="Times New Roman" w:cs="Times New Roman"/>
          <w:b/>
          <w:bCs/>
          <w:sz w:val="32"/>
          <w:szCs w:val="32"/>
        </w:rPr>
        <w:t>Programme</w:t>
      </w:r>
      <w:r w:rsidRPr="0052173A">
        <w:rPr>
          <w:rFonts w:ascii="Times New Roman" w:hAnsi="Times New Roman" w:cs="Times New Roman"/>
          <w:b/>
          <w:bCs/>
          <w:sz w:val="32"/>
          <w:szCs w:val="32"/>
        </w:rPr>
        <w:t xml:space="preserve">: </w:t>
      </w:r>
      <w:r>
        <w:rPr>
          <w:rFonts w:ascii="Times New Roman" w:hAnsi="Times New Roman" w:cs="Times New Roman"/>
          <w:sz w:val="32"/>
          <w:szCs w:val="32"/>
        </w:rPr>
        <w:t>MBA-Master of Business Administration</w:t>
      </w:r>
    </w:p>
    <w:p w14:paraId="782602D1" w14:textId="2F930E9A" w:rsidR="00CF1DEE" w:rsidRDefault="00CF1DEE" w:rsidP="00CF1DEE">
      <w:pPr>
        <w:spacing w:after="0" w:line="360" w:lineRule="auto"/>
        <w:jc w:val="both"/>
        <w:rPr>
          <w:rFonts w:ascii="Times New Roman" w:hAnsi="Times New Roman" w:cs="Times New Roman"/>
          <w:sz w:val="32"/>
          <w:szCs w:val="32"/>
        </w:rPr>
      </w:pPr>
      <w:r>
        <w:rPr>
          <w:rFonts w:ascii="Times New Roman" w:hAnsi="Times New Roman" w:cs="Times New Roman"/>
          <w:b/>
          <w:bCs/>
          <w:sz w:val="32"/>
          <w:szCs w:val="32"/>
        </w:rPr>
        <w:t>Module</w:t>
      </w:r>
      <w:r w:rsidRPr="0052173A">
        <w:rPr>
          <w:rFonts w:ascii="Times New Roman" w:hAnsi="Times New Roman" w:cs="Times New Roman"/>
          <w:b/>
          <w:bCs/>
          <w:sz w:val="32"/>
          <w:szCs w:val="32"/>
        </w:rPr>
        <w:t xml:space="preserve">: </w:t>
      </w:r>
      <w:r>
        <w:rPr>
          <w:rFonts w:ascii="Times New Roman" w:hAnsi="Times New Roman" w:cs="Times New Roman"/>
          <w:sz w:val="32"/>
          <w:szCs w:val="32"/>
        </w:rPr>
        <w:t>Dissertation chapter-1</w:t>
      </w:r>
    </w:p>
    <w:p w14:paraId="5C048905" w14:textId="7C47CAEE" w:rsidR="00CF1DEE" w:rsidRDefault="00CF1DEE" w:rsidP="00CF1DEE">
      <w:pPr>
        <w:spacing w:after="0" w:line="360" w:lineRule="auto"/>
        <w:jc w:val="both"/>
        <w:rPr>
          <w:rFonts w:ascii="Times New Roman" w:hAnsi="Times New Roman" w:cs="Times New Roman"/>
          <w:sz w:val="32"/>
          <w:szCs w:val="32"/>
        </w:rPr>
      </w:pPr>
      <w:r>
        <w:rPr>
          <w:rFonts w:ascii="Times New Roman" w:hAnsi="Times New Roman" w:cs="Times New Roman"/>
          <w:b/>
          <w:bCs/>
          <w:sz w:val="32"/>
          <w:szCs w:val="32"/>
        </w:rPr>
        <w:t>Module Code</w:t>
      </w:r>
      <w:r w:rsidRPr="0052173A">
        <w:rPr>
          <w:rFonts w:ascii="Times New Roman" w:hAnsi="Times New Roman" w:cs="Times New Roman"/>
          <w:b/>
          <w:bCs/>
          <w:sz w:val="32"/>
          <w:szCs w:val="32"/>
        </w:rPr>
        <w:t xml:space="preserve">: </w:t>
      </w:r>
      <w:r>
        <w:rPr>
          <w:rFonts w:ascii="Times New Roman" w:hAnsi="Times New Roman" w:cs="Times New Roman"/>
          <w:sz w:val="32"/>
          <w:szCs w:val="32"/>
        </w:rPr>
        <w:t>LCMB7020</w:t>
      </w:r>
    </w:p>
    <w:p w14:paraId="5027B5C5" w14:textId="6F41F9F5" w:rsidR="00CF1DEE" w:rsidRDefault="00CF1DEE" w:rsidP="00CF1DEE">
      <w:pPr>
        <w:spacing w:after="0" w:line="360" w:lineRule="auto"/>
        <w:jc w:val="both"/>
        <w:rPr>
          <w:rFonts w:ascii="Times New Roman" w:hAnsi="Times New Roman" w:cs="Times New Roman"/>
          <w:sz w:val="32"/>
          <w:szCs w:val="32"/>
        </w:rPr>
      </w:pPr>
      <w:r>
        <w:rPr>
          <w:rFonts w:ascii="Times New Roman" w:hAnsi="Times New Roman" w:cs="Times New Roman"/>
          <w:b/>
          <w:bCs/>
          <w:sz w:val="32"/>
          <w:szCs w:val="32"/>
        </w:rPr>
        <w:t>Lecturer Name</w:t>
      </w:r>
      <w:r w:rsidRPr="0052173A">
        <w:rPr>
          <w:rFonts w:ascii="Times New Roman" w:hAnsi="Times New Roman" w:cs="Times New Roman"/>
          <w:b/>
          <w:bCs/>
          <w:sz w:val="32"/>
          <w:szCs w:val="32"/>
        </w:rPr>
        <w:t xml:space="preserve">: </w:t>
      </w:r>
      <w:r>
        <w:rPr>
          <w:rFonts w:ascii="Times New Roman" w:hAnsi="Times New Roman" w:cs="Times New Roman"/>
          <w:sz w:val="32"/>
          <w:szCs w:val="32"/>
        </w:rPr>
        <w:t>Ji</w:t>
      </w:r>
      <w:r w:rsidR="001D4135">
        <w:rPr>
          <w:rFonts w:ascii="Times New Roman" w:hAnsi="Times New Roman" w:cs="Times New Roman"/>
          <w:sz w:val="32"/>
          <w:szCs w:val="32"/>
        </w:rPr>
        <w:t>a Miao</w:t>
      </w:r>
    </w:p>
    <w:p w14:paraId="2C4B96D8" w14:textId="1BBFCBF6" w:rsidR="00CF1DEE" w:rsidRDefault="00CF1DEE" w:rsidP="00CF1DEE">
      <w:pPr>
        <w:spacing w:after="0" w:line="360" w:lineRule="auto"/>
        <w:jc w:val="both"/>
        <w:rPr>
          <w:rFonts w:ascii="Times New Roman" w:hAnsi="Times New Roman" w:cs="Times New Roman"/>
          <w:sz w:val="32"/>
          <w:szCs w:val="32"/>
        </w:rPr>
      </w:pPr>
      <w:r>
        <w:rPr>
          <w:rFonts w:ascii="Times New Roman" w:hAnsi="Times New Roman" w:cs="Times New Roman"/>
          <w:b/>
          <w:bCs/>
          <w:sz w:val="32"/>
          <w:szCs w:val="32"/>
        </w:rPr>
        <w:t>Submission Date</w:t>
      </w:r>
      <w:r w:rsidRPr="0052173A">
        <w:rPr>
          <w:rFonts w:ascii="Times New Roman" w:hAnsi="Times New Roman" w:cs="Times New Roman"/>
          <w:b/>
          <w:bCs/>
          <w:sz w:val="32"/>
          <w:szCs w:val="32"/>
        </w:rPr>
        <w:t xml:space="preserve">: </w:t>
      </w:r>
      <w:r>
        <w:rPr>
          <w:rFonts w:ascii="Times New Roman" w:hAnsi="Times New Roman" w:cs="Times New Roman"/>
          <w:sz w:val="32"/>
          <w:szCs w:val="32"/>
        </w:rPr>
        <w:t>31/03/2024</w:t>
      </w:r>
    </w:p>
    <w:p w14:paraId="1F8DC050" w14:textId="097F4C7F" w:rsidR="00481173" w:rsidRPr="0052173A" w:rsidRDefault="00481173" w:rsidP="00496E1D">
      <w:pPr>
        <w:spacing w:after="0" w:line="360" w:lineRule="auto"/>
        <w:jc w:val="both"/>
        <w:rPr>
          <w:rFonts w:ascii="Times New Roman" w:hAnsi="Times New Roman" w:cs="Times New Roman"/>
          <w:sz w:val="32"/>
          <w:szCs w:val="32"/>
        </w:rPr>
      </w:pPr>
      <w:r w:rsidRPr="0052173A">
        <w:rPr>
          <w:rFonts w:ascii="Times New Roman" w:hAnsi="Times New Roman" w:cs="Times New Roman"/>
          <w:b/>
          <w:bCs/>
          <w:sz w:val="32"/>
          <w:szCs w:val="32"/>
        </w:rPr>
        <w:t xml:space="preserve">Topic: </w:t>
      </w:r>
      <w:r w:rsidRPr="0052173A">
        <w:rPr>
          <w:rFonts w:ascii="Times New Roman" w:hAnsi="Times New Roman" w:cs="Times New Roman"/>
          <w:sz w:val="32"/>
          <w:szCs w:val="32"/>
        </w:rPr>
        <w:t>To evaluate the importance of financial transparency and its impact on investor relations and trust.</w:t>
      </w:r>
    </w:p>
    <w:p w14:paraId="5DAC0495" w14:textId="77777777" w:rsidR="00481173" w:rsidRPr="00496E1D" w:rsidRDefault="00481173" w:rsidP="00496E1D">
      <w:pPr>
        <w:spacing w:line="360" w:lineRule="auto"/>
        <w:jc w:val="both"/>
        <w:rPr>
          <w:rFonts w:ascii="Times New Roman" w:eastAsiaTheme="majorEastAsia" w:hAnsi="Times New Roman" w:cs="Times New Roman"/>
          <w:b/>
          <w:sz w:val="32"/>
          <w:szCs w:val="32"/>
        </w:rPr>
      </w:pPr>
      <w:r w:rsidRPr="00496E1D">
        <w:rPr>
          <w:rFonts w:ascii="Times New Roman" w:hAnsi="Times New Roman" w:cs="Times New Roman"/>
          <w:sz w:val="32"/>
          <w:szCs w:val="32"/>
        </w:rPr>
        <w:br w:type="page"/>
      </w:r>
    </w:p>
    <w:p w14:paraId="445FBACF" w14:textId="7F5792EA" w:rsidR="004C3508" w:rsidRPr="00496E1D" w:rsidRDefault="00E55F8F" w:rsidP="00496E1D">
      <w:pPr>
        <w:pStyle w:val="Heading1"/>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lastRenderedPageBreak/>
        <w:t xml:space="preserve">Chapter- 1 Introduction </w:t>
      </w:r>
    </w:p>
    <w:p w14:paraId="46114B40" w14:textId="2149094F" w:rsidR="00E55F8F" w:rsidRPr="00496E1D" w:rsidRDefault="00E55F8F" w:rsidP="00496E1D">
      <w:pPr>
        <w:pStyle w:val="Heading2"/>
        <w:numPr>
          <w:ilvl w:val="1"/>
          <w:numId w:val="5"/>
        </w:numPr>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 xml:space="preserve">Background Study </w:t>
      </w:r>
    </w:p>
    <w:p w14:paraId="1DAAA051" w14:textId="271F113E" w:rsidR="00B82D2D" w:rsidRPr="00496E1D" w:rsidRDefault="00B82D2D" w:rsidP="00496E1D">
      <w:pPr>
        <w:spacing w:after="0"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t>Financial transparency is now an essential component in determining relations with shareholders in today's competitive marketplace, and not only a trendy phrase. These days, financiers base their judgments on how transparent a firm is, and therefore they want businesses to be transparent as well. Establishing trustworthy relationships with stakeholders begins with being transparent. Companies that are open and honest with their investors offer them current details about the business's finances, activities, and plans. When investors see this kind of transparency, they gain trust, which increases the likelihood that they will invest and stick around</w:t>
      </w:r>
      <w:r w:rsidR="00496E1D" w:rsidRPr="00496E1D">
        <w:rPr>
          <w:rFonts w:ascii="Times New Roman" w:eastAsia="Times New Roman" w:hAnsi="Times New Roman" w:cs="Times New Roman"/>
          <w:sz w:val="24"/>
          <w:szCs w:val="24"/>
          <w:lang w:eastAsia="en-IN"/>
        </w:rPr>
        <w:t xml:space="preserve"> (</w:t>
      </w:r>
      <w:r w:rsidR="00496E1D" w:rsidRPr="00496E1D">
        <w:rPr>
          <w:rFonts w:ascii="Times New Roman" w:hAnsi="Times New Roman" w:cs="Times New Roman"/>
          <w:sz w:val="24"/>
          <w:szCs w:val="24"/>
          <w:shd w:val="clear" w:color="auto" w:fill="FFFFFF"/>
        </w:rPr>
        <w:t>Oncioiu et al., 2020</w:t>
      </w:r>
      <w:r w:rsidR="00496E1D" w:rsidRPr="00496E1D">
        <w:rPr>
          <w:rFonts w:ascii="Times New Roman" w:eastAsia="Times New Roman" w:hAnsi="Times New Roman" w:cs="Times New Roman"/>
          <w:sz w:val="24"/>
          <w:szCs w:val="24"/>
          <w:lang w:eastAsia="en-IN"/>
        </w:rPr>
        <w:t>)</w:t>
      </w:r>
      <w:r w:rsidRPr="00496E1D">
        <w:rPr>
          <w:rFonts w:ascii="Times New Roman" w:eastAsia="Times New Roman" w:hAnsi="Times New Roman" w:cs="Times New Roman"/>
          <w:sz w:val="24"/>
          <w:szCs w:val="24"/>
          <w:lang w:eastAsia="en-IN"/>
        </w:rPr>
        <w:t xml:space="preserve">. Companies demonstrate their dedication to ethical standards and accountable leadership by demonstrating their dedication to transparency. </w:t>
      </w:r>
    </w:p>
    <w:p w14:paraId="2849D5CC" w14:textId="3AD0271D" w:rsidR="007E0BA9" w:rsidRPr="00496E1D" w:rsidRDefault="007E0BA9" w:rsidP="00496E1D">
      <w:pPr>
        <w:spacing w:after="0"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t>Today investment rests on the pillar of monetary openness, which fosters an atmosphere of trust, promotes effectiveness, and illuminates the way to prevail in the complicated realm of money. Although there are still obstacles, the combined efforts of financial companies, supported by technology, point to an optimistic future whereby making well-informed, ethical decisions is the standard. To make sure that the securities markets remain transparent, comprehensible, and equitable for everyone involved, openness is going to be more important as the banking industry changes. This will determine how investment is done in the coming years.</w:t>
      </w:r>
      <w:r w:rsidRPr="00496E1D">
        <w:rPr>
          <w:rFonts w:ascii="Times New Roman" w:eastAsia="Times New Roman" w:hAnsi="Times New Roman" w:cs="Times New Roman"/>
          <w:sz w:val="24"/>
          <w:szCs w:val="24"/>
          <w:lang w:eastAsia="en-IN"/>
        </w:rPr>
        <w:br/>
        <w:t xml:space="preserve">Financial openness is crucial for strengthening relationships with shareholders in today's ever-changing economic climate. Financial backing, long-term viability, and the ability to bounce back from setbacks are benefits that may accrue to startups </w:t>
      </w:r>
      <w:r w:rsidR="00B82AEC" w:rsidRPr="00496E1D">
        <w:rPr>
          <w:rFonts w:ascii="Times New Roman" w:eastAsia="Times New Roman" w:hAnsi="Times New Roman" w:cs="Times New Roman"/>
          <w:sz w:val="24"/>
          <w:szCs w:val="24"/>
          <w:lang w:eastAsia="en-IN"/>
        </w:rPr>
        <w:t>that</w:t>
      </w:r>
      <w:r w:rsidRPr="00496E1D">
        <w:rPr>
          <w:rFonts w:ascii="Times New Roman" w:eastAsia="Times New Roman" w:hAnsi="Times New Roman" w:cs="Times New Roman"/>
          <w:sz w:val="24"/>
          <w:szCs w:val="24"/>
          <w:lang w:eastAsia="en-IN"/>
        </w:rPr>
        <w:t xml:space="preserve"> adopt this philosophy. Implementing established procedures for accounting guarantees uniformity and dependability in financial reporting, which is an initial move for attaining financial openness. This method not only makes it easier to compare industrial standards and rivals, however it also makes the accounting records easier to understand for shareholders. Talking to shareholders </w:t>
      </w:r>
      <w:r w:rsidR="00B82AEC" w:rsidRPr="00496E1D">
        <w:rPr>
          <w:rFonts w:ascii="Times New Roman" w:eastAsia="Times New Roman" w:hAnsi="Times New Roman" w:cs="Times New Roman"/>
          <w:sz w:val="24"/>
          <w:szCs w:val="24"/>
          <w:lang w:eastAsia="en-IN"/>
        </w:rPr>
        <w:t>frequently</w:t>
      </w:r>
      <w:r w:rsidRPr="00496E1D">
        <w:rPr>
          <w:rFonts w:ascii="Times New Roman" w:eastAsia="Times New Roman" w:hAnsi="Times New Roman" w:cs="Times New Roman"/>
          <w:sz w:val="24"/>
          <w:szCs w:val="24"/>
          <w:lang w:eastAsia="en-IN"/>
        </w:rPr>
        <w:t xml:space="preserve"> is an additional part of being financially transparent.</w:t>
      </w:r>
    </w:p>
    <w:p w14:paraId="7AB23285" w14:textId="3A1015E1" w:rsidR="007E0BA9" w:rsidRPr="00496E1D" w:rsidRDefault="0021475F" w:rsidP="00496E1D">
      <w:pPr>
        <w:spacing w:line="360" w:lineRule="auto"/>
        <w:jc w:val="both"/>
        <w:rPr>
          <w:rFonts w:ascii="Times New Roman" w:eastAsia="Times New Roman" w:hAnsi="Times New Roman" w:cs="Times New Roman"/>
          <w:kern w:val="0"/>
          <w:sz w:val="24"/>
          <w:szCs w:val="24"/>
          <w:lang w:eastAsia="en-IN"/>
          <w14:ligatures w14:val="none"/>
        </w:rPr>
      </w:pPr>
      <w:r w:rsidRPr="0021475F">
        <w:rPr>
          <w:rFonts w:ascii="Times New Roman" w:eastAsia="Times New Roman" w:hAnsi="Times New Roman" w:cs="Times New Roman"/>
          <w:kern w:val="0"/>
          <w:sz w:val="24"/>
          <w:szCs w:val="24"/>
          <w:lang w:eastAsia="en-IN"/>
          <w14:ligatures w14:val="none"/>
        </w:rPr>
        <w:t xml:space="preserve">When it comes to cultivating enduring connections with shareholders, financial openness is equally as important as it is when it comes to establishing preliminary trust. The foundation of every positive connection is an atmosphere of trust and transparency, that can only be fostered via consistent and transparent financial reporting. In addition, shareholders are better equipped </w:t>
      </w:r>
      <w:r w:rsidR="00B82AEC" w:rsidRPr="00496E1D">
        <w:rPr>
          <w:rFonts w:ascii="Times New Roman" w:eastAsia="Times New Roman" w:hAnsi="Times New Roman" w:cs="Times New Roman"/>
          <w:kern w:val="0"/>
          <w:sz w:val="24"/>
          <w:szCs w:val="24"/>
          <w:lang w:eastAsia="en-IN"/>
          <w14:ligatures w14:val="none"/>
        </w:rPr>
        <w:t>to offer</w:t>
      </w:r>
      <w:r w:rsidRPr="0021475F">
        <w:rPr>
          <w:rFonts w:ascii="Times New Roman" w:eastAsia="Times New Roman" w:hAnsi="Times New Roman" w:cs="Times New Roman"/>
          <w:kern w:val="0"/>
          <w:sz w:val="24"/>
          <w:szCs w:val="24"/>
          <w:lang w:eastAsia="en-IN"/>
          <w14:ligatures w14:val="none"/>
        </w:rPr>
        <w:t xml:space="preserve"> helpful criticism when given access to detailed economic data, which allows them to make informed recommendations</w:t>
      </w:r>
      <w:r w:rsidR="00496E1D" w:rsidRPr="00496E1D">
        <w:rPr>
          <w:rFonts w:ascii="Times New Roman" w:eastAsia="Times New Roman" w:hAnsi="Times New Roman" w:cs="Times New Roman"/>
          <w:kern w:val="0"/>
          <w:sz w:val="24"/>
          <w:szCs w:val="24"/>
          <w:lang w:eastAsia="en-IN"/>
          <w14:ligatures w14:val="none"/>
        </w:rPr>
        <w:t xml:space="preserve"> (</w:t>
      </w:r>
      <w:r w:rsidR="00496E1D" w:rsidRPr="00496E1D">
        <w:rPr>
          <w:rFonts w:ascii="Times New Roman" w:hAnsi="Times New Roman" w:cs="Times New Roman"/>
          <w:sz w:val="24"/>
          <w:szCs w:val="24"/>
          <w:shd w:val="clear" w:color="auto" w:fill="FFFFFF"/>
        </w:rPr>
        <w:t>Chapman et al., 2022</w:t>
      </w:r>
      <w:r w:rsidR="00496E1D" w:rsidRPr="00496E1D">
        <w:rPr>
          <w:rFonts w:ascii="Times New Roman" w:eastAsia="Times New Roman" w:hAnsi="Times New Roman" w:cs="Times New Roman"/>
          <w:kern w:val="0"/>
          <w:sz w:val="24"/>
          <w:szCs w:val="24"/>
          <w:lang w:eastAsia="en-IN"/>
          <w14:ligatures w14:val="none"/>
        </w:rPr>
        <w:t>)</w:t>
      </w:r>
      <w:r w:rsidRPr="0021475F">
        <w:rPr>
          <w:rFonts w:ascii="Times New Roman" w:eastAsia="Times New Roman" w:hAnsi="Times New Roman" w:cs="Times New Roman"/>
          <w:kern w:val="0"/>
          <w:sz w:val="24"/>
          <w:szCs w:val="24"/>
          <w:lang w:eastAsia="en-IN"/>
          <w14:ligatures w14:val="none"/>
        </w:rPr>
        <w:t xml:space="preserve">. Furthermore, the startup's capacity </w:t>
      </w:r>
      <w:r w:rsidRPr="0021475F">
        <w:rPr>
          <w:rFonts w:ascii="Times New Roman" w:eastAsia="Times New Roman" w:hAnsi="Times New Roman" w:cs="Times New Roman"/>
          <w:kern w:val="0"/>
          <w:sz w:val="24"/>
          <w:szCs w:val="24"/>
          <w:lang w:eastAsia="en-IN"/>
          <w14:ligatures w14:val="none"/>
        </w:rPr>
        <w:lastRenderedPageBreak/>
        <w:t>for profitable expansion and problem-solving is enhanced, and the investor-startup connection is fortified, via this cooperative technique. A startup's capacity to attain long-term prosperity will eventually be linked to its openness to funding. Shareholders are better able to back growth-driving strategic choices and investments when they have access to accurate and accessible financial information.</w:t>
      </w:r>
      <w:r w:rsidR="006E13C8" w:rsidRPr="00496E1D">
        <w:rPr>
          <w:rFonts w:ascii="Times New Roman" w:eastAsia="Times New Roman" w:hAnsi="Times New Roman" w:cs="Times New Roman"/>
          <w:kern w:val="0"/>
          <w:sz w:val="24"/>
          <w:szCs w:val="24"/>
          <w:lang w:eastAsia="en-IN"/>
          <w14:ligatures w14:val="none"/>
        </w:rPr>
        <w:t xml:space="preserve"> Another benefit of being open about money is that it improves a startup's standing in the marketplace, which in turn brings in more investors and collaborators. When it comes to managing risks, openness is also key. By communicating honestly about the economic hazards and unpredictability that a new business faces, financiers and the startup may work together to devise ways to reduce these hazards, thereby increasing the likelihood that the firm will survive and thrive</w:t>
      </w:r>
      <w:r w:rsidR="00496E1D" w:rsidRPr="00496E1D">
        <w:rPr>
          <w:rFonts w:ascii="Times New Roman" w:eastAsia="Times New Roman" w:hAnsi="Times New Roman" w:cs="Times New Roman"/>
          <w:kern w:val="0"/>
          <w:sz w:val="24"/>
          <w:szCs w:val="24"/>
          <w:lang w:eastAsia="en-IN"/>
          <w14:ligatures w14:val="none"/>
        </w:rPr>
        <w:t xml:space="preserve"> (</w:t>
      </w:r>
      <w:r w:rsidR="00496E1D" w:rsidRPr="00496E1D">
        <w:rPr>
          <w:rFonts w:ascii="Times New Roman" w:hAnsi="Times New Roman" w:cs="Times New Roman"/>
          <w:sz w:val="24"/>
          <w:szCs w:val="24"/>
          <w:shd w:val="clear" w:color="auto" w:fill="FFFFFF"/>
        </w:rPr>
        <w:t>Brühl and Falkheimer, 2023</w:t>
      </w:r>
      <w:r w:rsidR="00496E1D" w:rsidRPr="00496E1D">
        <w:rPr>
          <w:rFonts w:ascii="Times New Roman" w:eastAsia="Times New Roman" w:hAnsi="Times New Roman" w:cs="Times New Roman"/>
          <w:kern w:val="0"/>
          <w:sz w:val="24"/>
          <w:szCs w:val="24"/>
          <w:lang w:eastAsia="en-IN"/>
          <w14:ligatures w14:val="none"/>
        </w:rPr>
        <w:t>)</w:t>
      </w:r>
      <w:r w:rsidR="006E13C8" w:rsidRPr="00496E1D">
        <w:rPr>
          <w:rFonts w:ascii="Times New Roman" w:eastAsia="Times New Roman" w:hAnsi="Times New Roman" w:cs="Times New Roman"/>
          <w:kern w:val="0"/>
          <w:sz w:val="24"/>
          <w:szCs w:val="24"/>
          <w:lang w:eastAsia="en-IN"/>
          <w14:ligatures w14:val="none"/>
        </w:rPr>
        <w:t>.</w:t>
      </w:r>
    </w:p>
    <w:p w14:paraId="4ABCA00D" w14:textId="13B2DC79" w:rsidR="00E55F8F" w:rsidRPr="00496E1D" w:rsidRDefault="00E55F8F" w:rsidP="00496E1D">
      <w:pPr>
        <w:pStyle w:val="Heading2"/>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 xml:space="preserve">1.2 Research Aim and Objectives </w:t>
      </w:r>
    </w:p>
    <w:p w14:paraId="1A37273E" w14:textId="66B8FE3C" w:rsidR="001D34AE" w:rsidRPr="00496E1D" w:rsidRDefault="001D34AE" w:rsidP="00496E1D">
      <w:pPr>
        <w:spacing w:line="360" w:lineRule="auto"/>
        <w:jc w:val="both"/>
        <w:rPr>
          <w:rFonts w:ascii="Times New Roman" w:hAnsi="Times New Roman" w:cs="Times New Roman"/>
          <w:b/>
          <w:bCs/>
          <w:i/>
          <w:iCs/>
          <w:sz w:val="24"/>
          <w:szCs w:val="24"/>
        </w:rPr>
      </w:pPr>
      <w:r w:rsidRPr="00496E1D">
        <w:rPr>
          <w:rFonts w:ascii="Times New Roman" w:hAnsi="Times New Roman" w:cs="Times New Roman"/>
          <w:sz w:val="24"/>
          <w:szCs w:val="24"/>
        </w:rPr>
        <w:t xml:space="preserve">The research study aims </w:t>
      </w:r>
      <w:r w:rsidRPr="00496E1D">
        <w:rPr>
          <w:rFonts w:ascii="Times New Roman" w:hAnsi="Times New Roman" w:cs="Times New Roman"/>
          <w:b/>
          <w:bCs/>
          <w:i/>
          <w:iCs/>
          <w:sz w:val="24"/>
          <w:szCs w:val="24"/>
        </w:rPr>
        <w:t>to evaluate the importance of financial transparency and its impact on investor relations and trust.</w:t>
      </w:r>
    </w:p>
    <w:p w14:paraId="7197D046" w14:textId="507FDE66" w:rsidR="001D34AE" w:rsidRPr="00496E1D" w:rsidRDefault="001D34AE" w:rsidP="00496E1D">
      <w:pPr>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The objectives of the study are as follows:</w:t>
      </w:r>
    </w:p>
    <w:p w14:paraId="109B6B0E" w14:textId="06BCD77A" w:rsidR="00B224C4" w:rsidRPr="00496E1D" w:rsidRDefault="00B224C4" w:rsidP="00496E1D">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496E1D">
        <w:rPr>
          <w:rFonts w:ascii="Times New Roman" w:hAnsi="Times New Roman" w:cs="Times New Roman"/>
          <w:sz w:val="24"/>
          <w:szCs w:val="24"/>
        </w:rPr>
        <w:t>To evaluate the extent of financial transparency in organizations and its disclosure practices.</w:t>
      </w:r>
      <w:r w:rsidR="00B7053E" w:rsidRPr="00496E1D">
        <w:rPr>
          <w:rFonts w:ascii="Times New Roman" w:hAnsi="Times New Roman" w:cs="Times New Roman"/>
          <w:sz w:val="24"/>
          <w:szCs w:val="24"/>
        </w:rPr>
        <w:t xml:space="preserve"> It can be aimed that </w:t>
      </w:r>
      <w:r w:rsidR="00B7053E" w:rsidRPr="00496E1D">
        <w:rPr>
          <w:rFonts w:ascii="Times New Roman" w:eastAsia="Times New Roman" w:hAnsi="Times New Roman" w:cs="Times New Roman"/>
          <w:sz w:val="24"/>
          <w:szCs w:val="24"/>
          <w:lang w:eastAsia="en-IN"/>
        </w:rPr>
        <w:t xml:space="preserve">disclosure aids the general population in comprehending a business's actions, regulations, and results </w:t>
      </w:r>
      <w:r w:rsidR="00B82AEC" w:rsidRPr="00496E1D">
        <w:rPr>
          <w:rFonts w:ascii="Times New Roman" w:eastAsia="Times New Roman" w:hAnsi="Times New Roman" w:cs="Times New Roman"/>
          <w:sz w:val="24"/>
          <w:szCs w:val="24"/>
          <w:lang w:eastAsia="en-IN"/>
        </w:rPr>
        <w:t>with</w:t>
      </w:r>
      <w:r w:rsidR="00B7053E" w:rsidRPr="00496E1D">
        <w:rPr>
          <w:rFonts w:ascii="Times New Roman" w:eastAsia="Times New Roman" w:hAnsi="Times New Roman" w:cs="Times New Roman"/>
          <w:sz w:val="24"/>
          <w:szCs w:val="24"/>
          <w:lang w:eastAsia="en-IN"/>
        </w:rPr>
        <w:t xml:space="preserve"> respect to moral and economic norms, as well as its connection to the areas in which it works (relationships with Users). </w:t>
      </w:r>
    </w:p>
    <w:p w14:paraId="3566A378" w14:textId="76946F52" w:rsidR="00B224C4" w:rsidRPr="00496E1D" w:rsidRDefault="00B224C4" w:rsidP="00496E1D">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496E1D">
        <w:rPr>
          <w:rFonts w:ascii="Times New Roman" w:hAnsi="Times New Roman" w:cs="Times New Roman"/>
          <w:sz w:val="24"/>
          <w:szCs w:val="24"/>
        </w:rPr>
        <w:t>To assess the impact of financial transparency on investor relations and trust.</w:t>
      </w:r>
      <w:r w:rsidR="00B7053E" w:rsidRPr="00496E1D">
        <w:rPr>
          <w:rFonts w:ascii="Times New Roman" w:hAnsi="Times New Roman" w:cs="Times New Roman"/>
          <w:sz w:val="24"/>
          <w:szCs w:val="24"/>
        </w:rPr>
        <w:t xml:space="preserve"> </w:t>
      </w:r>
      <w:r w:rsidR="00B7053E" w:rsidRPr="00496E1D">
        <w:rPr>
          <w:rFonts w:ascii="Times New Roman" w:eastAsia="Times New Roman" w:hAnsi="Times New Roman" w:cs="Times New Roman"/>
          <w:sz w:val="24"/>
          <w:szCs w:val="24"/>
          <w:lang w:eastAsia="en-IN"/>
        </w:rPr>
        <w:t>Investor choices were greatly influenced by the openness of financial information. Optimism rises, knowledge gaps shrink, financing expenses fall, equity liquidity rises, and long-term savings flourish as a result which is determined in the study</w:t>
      </w:r>
    </w:p>
    <w:p w14:paraId="3D9A12F4" w14:textId="2F487D9F" w:rsidR="00B224C4" w:rsidRPr="00496E1D" w:rsidRDefault="00B224C4" w:rsidP="00496E1D">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496E1D">
        <w:rPr>
          <w:rFonts w:ascii="Times New Roman" w:hAnsi="Times New Roman" w:cs="Times New Roman"/>
          <w:sz w:val="24"/>
          <w:szCs w:val="24"/>
        </w:rPr>
        <w:t>To determine the role of technology and communication channels in facilitating financial transparency and stakeholder trust.</w:t>
      </w:r>
      <w:r w:rsidR="00B7053E" w:rsidRPr="00496E1D">
        <w:rPr>
          <w:rFonts w:ascii="Times New Roman" w:hAnsi="Times New Roman" w:cs="Times New Roman"/>
          <w:sz w:val="24"/>
          <w:szCs w:val="24"/>
        </w:rPr>
        <w:t xml:space="preserve"> </w:t>
      </w:r>
      <w:r w:rsidR="00B82AEC" w:rsidRPr="00496E1D">
        <w:rPr>
          <w:rFonts w:ascii="Times New Roman" w:eastAsia="Times New Roman" w:hAnsi="Times New Roman" w:cs="Times New Roman"/>
          <w:sz w:val="24"/>
          <w:szCs w:val="24"/>
          <w:lang w:eastAsia="en-IN"/>
        </w:rPr>
        <w:t>To</w:t>
      </w:r>
      <w:r w:rsidR="00B7053E" w:rsidRPr="00496E1D">
        <w:rPr>
          <w:rFonts w:ascii="Times New Roman" w:eastAsia="Times New Roman" w:hAnsi="Times New Roman" w:cs="Times New Roman"/>
          <w:sz w:val="24"/>
          <w:szCs w:val="24"/>
          <w:lang w:eastAsia="en-IN"/>
        </w:rPr>
        <w:t xml:space="preserve"> make this cooperation possible, technology has been important. Creating knowledgeable investment choices is now simpler and quicker due to improved interaction, data exchange, and assessment. There is now more openness and responsibility in investing procedures because of technological advancements.</w:t>
      </w:r>
    </w:p>
    <w:p w14:paraId="5A6C879D" w14:textId="4CCB3763" w:rsidR="00B224C4" w:rsidRPr="00496E1D" w:rsidRDefault="00B224C4" w:rsidP="00496E1D">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496E1D">
        <w:rPr>
          <w:rFonts w:ascii="Times New Roman" w:hAnsi="Times New Roman" w:cs="Times New Roman"/>
          <w:sz w:val="24"/>
          <w:szCs w:val="24"/>
        </w:rPr>
        <w:t xml:space="preserve">To develop strategies for improving the effectiveness of financial transparency towards investor relations and trust. </w:t>
      </w:r>
      <w:r w:rsidR="00B7053E" w:rsidRPr="00496E1D">
        <w:rPr>
          <w:rFonts w:ascii="Times New Roman" w:eastAsia="Times New Roman" w:hAnsi="Times New Roman" w:cs="Times New Roman"/>
          <w:sz w:val="24"/>
          <w:szCs w:val="24"/>
          <w:lang w:eastAsia="en-IN"/>
        </w:rPr>
        <w:t>A third-party, unbiased accountant may examine and verify the accuracy of the organization's accounts receivable, operational procedures, and regulatory regulations which can increase accountability.</w:t>
      </w:r>
    </w:p>
    <w:p w14:paraId="6628F08A" w14:textId="5A8A9653" w:rsidR="00E55F8F" w:rsidRPr="00496E1D" w:rsidRDefault="00E55F8F" w:rsidP="00496E1D">
      <w:pPr>
        <w:pStyle w:val="Heading2"/>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lastRenderedPageBreak/>
        <w:t xml:space="preserve">1.3 Research Questions </w:t>
      </w:r>
    </w:p>
    <w:p w14:paraId="4AB37251" w14:textId="213EBFFA" w:rsidR="000C09BB" w:rsidRPr="00496E1D" w:rsidRDefault="000C09BB" w:rsidP="00496E1D">
      <w:pPr>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The questions addressed in the study are as follows:</w:t>
      </w:r>
    </w:p>
    <w:p w14:paraId="65D2079D" w14:textId="77777777" w:rsidR="00B224C4" w:rsidRPr="00496E1D" w:rsidRDefault="00B224C4" w:rsidP="00496E1D">
      <w:pPr>
        <w:numPr>
          <w:ilvl w:val="0"/>
          <w:numId w:val="2"/>
        </w:numPr>
        <w:spacing w:after="0" w:line="360" w:lineRule="auto"/>
        <w:jc w:val="both"/>
        <w:rPr>
          <w:rFonts w:ascii="Times New Roman" w:hAnsi="Times New Roman" w:cs="Times New Roman"/>
          <w:sz w:val="24"/>
          <w:szCs w:val="24"/>
        </w:rPr>
      </w:pPr>
      <w:r w:rsidRPr="00496E1D">
        <w:rPr>
          <w:rFonts w:ascii="Times New Roman" w:hAnsi="Times New Roman" w:cs="Times New Roman"/>
          <w:sz w:val="24"/>
          <w:szCs w:val="24"/>
        </w:rPr>
        <w:t>How extensive are the financial transparency practices and disclosure mechanisms within organizations?</w:t>
      </w:r>
    </w:p>
    <w:p w14:paraId="457AEDBF" w14:textId="15770433" w:rsidR="00B224C4" w:rsidRPr="00496E1D" w:rsidRDefault="00B224C4" w:rsidP="00496E1D">
      <w:pPr>
        <w:numPr>
          <w:ilvl w:val="0"/>
          <w:numId w:val="2"/>
        </w:numPr>
        <w:spacing w:after="0" w:line="360" w:lineRule="auto"/>
        <w:jc w:val="both"/>
        <w:rPr>
          <w:rFonts w:ascii="Times New Roman" w:hAnsi="Times New Roman" w:cs="Times New Roman"/>
          <w:sz w:val="24"/>
          <w:szCs w:val="24"/>
        </w:rPr>
      </w:pPr>
      <w:r w:rsidRPr="00496E1D">
        <w:rPr>
          <w:rFonts w:ascii="Times New Roman" w:hAnsi="Times New Roman" w:cs="Times New Roman"/>
          <w:sz w:val="24"/>
          <w:szCs w:val="24"/>
        </w:rPr>
        <w:t>What is the impact of financial transparency on investor relations and trust?</w:t>
      </w:r>
    </w:p>
    <w:p w14:paraId="17FF9ED1" w14:textId="77777777" w:rsidR="00B224C4" w:rsidRPr="00496E1D" w:rsidRDefault="00B224C4" w:rsidP="00496E1D">
      <w:pPr>
        <w:numPr>
          <w:ilvl w:val="0"/>
          <w:numId w:val="2"/>
        </w:numPr>
        <w:spacing w:after="0" w:line="360" w:lineRule="auto"/>
        <w:jc w:val="both"/>
        <w:rPr>
          <w:rFonts w:ascii="Times New Roman" w:hAnsi="Times New Roman" w:cs="Times New Roman"/>
          <w:sz w:val="24"/>
          <w:szCs w:val="24"/>
        </w:rPr>
      </w:pPr>
      <w:r w:rsidRPr="00496E1D">
        <w:rPr>
          <w:rFonts w:ascii="Times New Roman" w:hAnsi="Times New Roman" w:cs="Times New Roman"/>
          <w:sz w:val="24"/>
          <w:szCs w:val="24"/>
        </w:rPr>
        <w:t>How do technology and communication channels contribute to enhancing financial transparency and fostering trust among stakeholders?</w:t>
      </w:r>
    </w:p>
    <w:p w14:paraId="1C32D996" w14:textId="62B72F50" w:rsidR="00B224C4" w:rsidRPr="00496E1D" w:rsidRDefault="00B224C4" w:rsidP="00496E1D">
      <w:pPr>
        <w:numPr>
          <w:ilvl w:val="0"/>
          <w:numId w:val="2"/>
        </w:numPr>
        <w:spacing w:after="0" w:line="360" w:lineRule="auto"/>
        <w:jc w:val="both"/>
        <w:rPr>
          <w:rFonts w:ascii="Times New Roman" w:hAnsi="Times New Roman" w:cs="Times New Roman"/>
          <w:sz w:val="24"/>
          <w:szCs w:val="24"/>
        </w:rPr>
      </w:pPr>
      <w:r w:rsidRPr="00496E1D">
        <w:rPr>
          <w:rFonts w:ascii="Times New Roman" w:hAnsi="Times New Roman" w:cs="Times New Roman"/>
          <w:sz w:val="24"/>
          <w:szCs w:val="24"/>
        </w:rPr>
        <w:t>What strategies can be proposed to enhance the effectiveness of financial transparency in improving investor relations and trust in organizations?</w:t>
      </w:r>
      <w:r w:rsidRPr="00496E1D">
        <w:rPr>
          <w:rFonts w:ascii="Times New Roman" w:hAnsi="Times New Roman" w:cs="Times New Roman"/>
          <w:sz w:val="24"/>
          <w:szCs w:val="24"/>
        </w:rPr>
        <w:br w:type="page"/>
      </w:r>
    </w:p>
    <w:p w14:paraId="4574150C" w14:textId="156ECD22" w:rsidR="00E55F8F" w:rsidRPr="00496E1D" w:rsidRDefault="00E55F8F" w:rsidP="00496E1D">
      <w:pPr>
        <w:pStyle w:val="Heading2"/>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lastRenderedPageBreak/>
        <w:t>1.4 Significance of the Study</w:t>
      </w:r>
    </w:p>
    <w:p w14:paraId="23350743" w14:textId="701D9CDA" w:rsidR="00B82D2D" w:rsidRPr="00496E1D" w:rsidRDefault="00B82D2D" w:rsidP="00496E1D">
      <w:pPr>
        <w:spacing w:after="0" w:line="360" w:lineRule="auto"/>
        <w:jc w:val="both"/>
        <w:rPr>
          <w:rFonts w:ascii="Times New Roman" w:eastAsia="Times New Roman" w:hAnsi="Times New Roman" w:cs="Times New Roman"/>
          <w:kern w:val="0"/>
          <w:sz w:val="24"/>
          <w:szCs w:val="24"/>
          <w:lang w:eastAsia="en-IN"/>
          <w14:ligatures w14:val="none"/>
        </w:rPr>
      </w:pPr>
      <w:r w:rsidRPr="00B82D2D">
        <w:rPr>
          <w:rFonts w:ascii="Times New Roman" w:eastAsia="Times New Roman" w:hAnsi="Times New Roman" w:cs="Times New Roman"/>
          <w:kern w:val="0"/>
          <w:sz w:val="24"/>
          <w:szCs w:val="24"/>
          <w:lang w:eastAsia="en-IN"/>
          <w14:ligatures w14:val="none"/>
        </w:rPr>
        <w:t xml:space="preserve">Companies that are transparent with their knowledge—even while it's </w:t>
      </w:r>
      <w:r w:rsidR="00B82AEC" w:rsidRPr="00496E1D">
        <w:rPr>
          <w:rFonts w:ascii="Times New Roman" w:eastAsia="Times New Roman" w:hAnsi="Times New Roman" w:cs="Times New Roman"/>
          <w:kern w:val="0"/>
          <w:sz w:val="24"/>
          <w:szCs w:val="24"/>
          <w:lang w:eastAsia="en-IN"/>
          <w14:ligatures w14:val="none"/>
        </w:rPr>
        <w:t>unfavourable</w:t>
      </w:r>
      <w:r w:rsidRPr="00B82D2D">
        <w:rPr>
          <w:rFonts w:ascii="Times New Roman" w:eastAsia="Times New Roman" w:hAnsi="Times New Roman" w:cs="Times New Roman"/>
          <w:kern w:val="0"/>
          <w:sz w:val="24"/>
          <w:szCs w:val="24"/>
          <w:lang w:eastAsia="en-IN"/>
          <w14:ligatures w14:val="none"/>
        </w:rPr>
        <w:t>—show that they want to earn their investors' confidence. More faith and devotion from investors might result from this kind of trust. Businesses that value openness in their operations stand out to investors in today's cutthroat business climate. When consumers have access to thorough and easy-to-understand knowledge, they are better able to make educated investments</w:t>
      </w:r>
      <w:r w:rsidR="00496E1D" w:rsidRPr="00496E1D">
        <w:rPr>
          <w:rFonts w:ascii="Times New Roman" w:eastAsia="Times New Roman" w:hAnsi="Times New Roman" w:cs="Times New Roman"/>
          <w:kern w:val="0"/>
          <w:sz w:val="24"/>
          <w:szCs w:val="24"/>
          <w:lang w:eastAsia="en-IN"/>
          <w14:ligatures w14:val="none"/>
        </w:rPr>
        <w:t xml:space="preserve"> (</w:t>
      </w:r>
      <w:r w:rsidR="00496E1D" w:rsidRPr="00496E1D">
        <w:rPr>
          <w:rFonts w:ascii="Times New Roman" w:hAnsi="Times New Roman" w:cs="Times New Roman"/>
          <w:sz w:val="24"/>
          <w:szCs w:val="24"/>
          <w:shd w:val="clear" w:color="auto" w:fill="FFFFFF"/>
        </w:rPr>
        <w:t>Mustafa Hussain et al., 2023</w:t>
      </w:r>
      <w:r w:rsidR="00496E1D" w:rsidRPr="00496E1D">
        <w:rPr>
          <w:rFonts w:ascii="Times New Roman" w:eastAsia="Times New Roman" w:hAnsi="Times New Roman" w:cs="Times New Roman"/>
          <w:kern w:val="0"/>
          <w:sz w:val="24"/>
          <w:szCs w:val="24"/>
          <w:lang w:eastAsia="en-IN"/>
          <w14:ligatures w14:val="none"/>
        </w:rPr>
        <w:t>)</w:t>
      </w:r>
      <w:r w:rsidRPr="00B82D2D">
        <w:rPr>
          <w:rFonts w:ascii="Times New Roman" w:eastAsia="Times New Roman" w:hAnsi="Times New Roman" w:cs="Times New Roman"/>
          <w:kern w:val="0"/>
          <w:sz w:val="24"/>
          <w:szCs w:val="24"/>
          <w:lang w:eastAsia="en-IN"/>
          <w14:ligatures w14:val="none"/>
        </w:rPr>
        <w:t>. Shareholders are more likely to put their money into open and honest businesses since they are seen as safer bets.</w:t>
      </w:r>
    </w:p>
    <w:p w14:paraId="761256F9" w14:textId="68EFB067" w:rsidR="00B82D2D" w:rsidRPr="00B82D2D" w:rsidRDefault="00B82D2D" w:rsidP="00496E1D">
      <w:pPr>
        <w:spacing w:after="0" w:line="360" w:lineRule="auto"/>
        <w:jc w:val="both"/>
        <w:rPr>
          <w:rFonts w:ascii="Times New Roman" w:eastAsia="Times New Roman" w:hAnsi="Times New Roman" w:cs="Times New Roman"/>
          <w:kern w:val="0"/>
          <w:sz w:val="24"/>
          <w:szCs w:val="24"/>
          <w:lang w:eastAsia="en-IN"/>
          <w14:ligatures w14:val="none"/>
        </w:rPr>
      </w:pPr>
      <w:r w:rsidRPr="00B82D2D">
        <w:rPr>
          <w:rFonts w:ascii="Times New Roman" w:eastAsia="Times New Roman" w:hAnsi="Times New Roman" w:cs="Times New Roman"/>
          <w:kern w:val="0"/>
          <w:sz w:val="24"/>
          <w:szCs w:val="24"/>
          <w:lang w:eastAsia="en-IN"/>
          <w14:ligatures w14:val="none"/>
        </w:rPr>
        <w:t xml:space="preserve">The achievement of a business depends on its strong partnerships with investors. Shareholders may better comprehend the achievements of a business and its potential growth when there is openness when supplying them with this data. </w:t>
      </w:r>
      <w:r w:rsidR="00B82AEC" w:rsidRPr="00496E1D">
        <w:rPr>
          <w:rFonts w:ascii="Times New Roman" w:eastAsia="Times New Roman" w:hAnsi="Times New Roman" w:cs="Times New Roman"/>
          <w:kern w:val="0"/>
          <w:sz w:val="24"/>
          <w:szCs w:val="24"/>
          <w:lang w:eastAsia="en-IN"/>
          <w14:ligatures w14:val="none"/>
        </w:rPr>
        <w:t>To</w:t>
      </w:r>
      <w:r w:rsidRPr="00B82D2D">
        <w:rPr>
          <w:rFonts w:ascii="Times New Roman" w:eastAsia="Times New Roman" w:hAnsi="Times New Roman" w:cs="Times New Roman"/>
          <w:kern w:val="0"/>
          <w:sz w:val="24"/>
          <w:szCs w:val="24"/>
          <w:lang w:eastAsia="en-IN"/>
          <w14:ligatures w14:val="none"/>
        </w:rPr>
        <w:t xml:space="preserve"> foster deeper connections and possible support from shareholders, it is important to provide them with periodic updates, maintain transparency, and provide clear documentation.</w:t>
      </w:r>
    </w:p>
    <w:p w14:paraId="62778CAA" w14:textId="77777777" w:rsidR="00B82D2D" w:rsidRPr="00496E1D" w:rsidRDefault="00B82D2D" w:rsidP="00496E1D">
      <w:pPr>
        <w:spacing w:line="360" w:lineRule="auto"/>
        <w:jc w:val="both"/>
        <w:rPr>
          <w:rFonts w:ascii="Times New Roman" w:hAnsi="Times New Roman" w:cs="Times New Roman"/>
          <w:sz w:val="24"/>
          <w:szCs w:val="24"/>
        </w:rPr>
      </w:pPr>
    </w:p>
    <w:p w14:paraId="19D8B813" w14:textId="326AC0AF" w:rsidR="00E55F8F" w:rsidRPr="00496E1D" w:rsidRDefault="00E55F8F" w:rsidP="00496E1D">
      <w:pPr>
        <w:pStyle w:val="Heading2"/>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 xml:space="preserve">1.5 How to carry out research </w:t>
      </w:r>
    </w:p>
    <w:p w14:paraId="005C8F1C" w14:textId="687E5985" w:rsidR="00CA35EF" w:rsidRPr="00496E1D" w:rsidRDefault="00CA35EF" w:rsidP="00496E1D">
      <w:pPr>
        <w:spacing w:line="360" w:lineRule="auto"/>
        <w:jc w:val="both"/>
        <w:rPr>
          <w:rFonts w:ascii="Times New Roman" w:eastAsia="Times New Roman" w:hAnsi="Times New Roman" w:cs="Times New Roman"/>
          <w:kern w:val="0"/>
          <w:sz w:val="24"/>
          <w:szCs w:val="24"/>
          <w:lang w:eastAsia="en-IN"/>
          <w14:ligatures w14:val="none"/>
        </w:rPr>
      </w:pPr>
      <w:r w:rsidRPr="00496E1D">
        <w:rPr>
          <w:rFonts w:ascii="Times New Roman" w:hAnsi="Times New Roman" w:cs="Times New Roman"/>
          <w:sz w:val="24"/>
          <w:szCs w:val="24"/>
        </w:rPr>
        <w:t xml:space="preserve">The research </w:t>
      </w:r>
      <w:r w:rsidR="00B62E5B" w:rsidRPr="00496E1D">
        <w:rPr>
          <w:rFonts w:ascii="Times New Roman" w:hAnsi="Times New Roman" w:cs="Times New Roman"/>
          <w:sz w:val="24"/>
          <w:szCs w:val="24"/>
        </w:rPr>
        <w:t>is carried</w:t>
      </w:r>
      <w:r w:rsidRPr="00496E1D">
        <w:rPr>
          <w:rFonts w:ascii="Times New Roman" w:hAnsi="Times New Roman" w:cs="Times New Roman"/>
          <w:sz w:val="24"/>
          <w:szCs w:val="24"/>
        </w:rPr>
        <w:t xml:space="preserve"> out through the </w:t>
      </w:r>
      <w:r w:rsidRPr="00496E1D">
        <w:rPr>
          <w:rFonts w:ascii="Times New Roman" w:hAnsi="Times New Roman" w:cs="Times New Roman"/>
          <w:b/>
          <w:bCs/>
          <w:i/>
          <w:iCs/>
          <w:sz w:val="24"/>
          <w:szCs w:val="24"/>
        </w:rPr>
        <w:t>qualitative research method</w:t>
      </w:r>
      <w:r w:rsidRPr="00496E1D">
        <w:rPr>
          <w:rFonts w:ascii="Times New Roman" w:hAnsi="Times New Roman" w:cs="Times New Roman"/>
          <w:sz w:val="24"/>
          <w:szCs w:val="24"/>
        </w:rPr>
        <w:t xml:space="preserve">. </w:t>
      </w:r>
      <w:r w:rsidR="006A44AC" w:rsidRPr="00496E1D">
        <w:rPr>
          <w:rFonts w:ascii="Times New Roman" w:eastAsia="Times New Roman" w:hAnsi="Times New Roman" w:cs="Times New Roman"/>
          <w:kern w:val="0"/>
          <w:sz w:val="24"/>
          <w:szCs w:val="24"/>
          <w:lang w:eastAsia="en-IN"/>
          <w14:ligatures w14:val="none"/>
        </w:rPr>
        <w:t>In order to have a better understanding of the research topic and how decisions are made, collecting qualitative facts allows for the gathering of non-numerical information pertaining to the study's subject. Qualitative investigations, on the other hand, can only rely on participants' subjective accounts, which could put doubt on the reliability of the outcomes</w:t>
      </w:r>
      <w:r w:rsidR="00496E1D" w:rsidRPr="00496E1D">
        <w:rPr>
          <w:rFonts w:ascii="Times New Roman" w:eastAsia="Times New Roman" w:hAnsi="Times New Roman" w:cs="Times New Roman"/>
          <w:kern w:val="0"/>
          <w:sz w:val="24"/>
          <w:szCs w:val="24"/>
          <w:lang w:eastAsia="en-IN"/>
          <w14:ligatures w14:val="none"/>
        </w:rPr>
        <w:t xml:space="preserve"> (</w:t>
      </w:r>
      <w:r w:rsidR="00496E1D" w:rsidRPr="00496E1D">
        <w:rPr>
          <w:rFonts w:ascii="Times New Roman" w:hAnsi="Times New Roman" w:cs="Times New Roman"/>
          <w:sz w:val="24"/>
          <w:szCs w:val="24"/>
          <w:shd w:val="clear" w:color="auto" w:fill="FFFFFF"/>
        </w:rPr>
        <w:t>Cheong et al., 2023</w:t>
      </w:r>
      <w:r w:rsidR="00496E1D" w:rsidRPr="00496E1D">
        <w:rPr>
          <w:rFonts w:ascii="Times New Roman" w:eastAsia="Times New Roman" w:hAnsi="Times New Roman" w:cs="Times New Roman"/>
          <w:kern w:val="0"/>
          <w:sz w:val="24"/>
          <w:szCs w:val="24"/>
          <w:lang w:eastAsia="en-IN"/>
          <w14:ligatures w14:val="none"/>
        </w:rPr>
        <w:t>)</w:t>
      </w:r>
      <w:r w:rsidR="006A44AC" w:rsidRPr="00496E1D">
        <w:rPr>
          <w:rFonts w:ascii="Times New Roman" w:eastAsia="Times New Roman" w:hAnsi="Times New Roman" w:cs="Times New Roman"/>
          <w:kern w:val="0"/>
          <w:sz w:val="24"/>
          <w:szCs w:val="24"/>
          <w:lang w:eastAsia="en-IN"/>
          <w14:ligatures w14:val="none"/>
        </w:rPr>
        <w:t xml:space="preserve">. When fresh insights or trends arise, the method of gathering and evaluating information may be adjusted accordingly. There is no firm decision-making process </w:t>
      </w:r>
      <w:r w:rsidR="00496E1D" w:rsidRPr="00496E1D">
        <w:rPr>
          <w:rFonts w:ascii="Times New Roman" w:eastAsia="Times New Roman" w:hAnsi="Times New Roman" w:cs="Times New Roman"/>
          <w:kern w:val="0"/>
          <w:sz w:val="24"/>
          <w:szCs w:val="24"/>
          <w:lang w:eastAsia="en-IN"/>
          <w14:ligatures w14:val="none"/>
        </w:rPr>
        <w:t xml:space="preserve">conducted </w:t>
      </w:r>
      <w:r w:rsidR="006A44AC" w:rsidRPr="00496E1D">
        <w:rPr>
          <w:rFonts w:ascii="Times New Roman" w:eastAsia="Times New Roman" w:hAnsi="Times New Roman" w:cs="Times New Roman"/>
          <w:kern w:val="0"/>
          <w:sz w:val="24"/>
          <w:szCs w:val="24"/>
          <w:lang w:eastAsia="en-IN"/>
          <w14:ligatures w14:val="none"/>
        </w:rPr>
        <w:t>in advance.</w:t>
      </w:r>
    </w:p>
    <w:p w14:paraId="4256F172" w14:textId="4E4F5222" w:rsidR="00CA35EF" w:rsidRPr="00496E1D" w:rsidRDefault="00CA35EF" w:rsidP="00496E1D">
      <w:pPr>
        <w:spacing w:line="360" w:lineRule="auto"/>
        <w:jc w:val="both"/>
        <w:rPr>
          <w:rFonts w:ascii="Times New Roman" w:eastAsia="Times New Roman" w:hAnsi="Times New Roman" w:cs="Times New Roman"/>
          <w:kern w:val="0"/>
          <w:sz w:val="24"/>
          <w:szCs w:val="24"/>
          <w:lang w:eastAsia="en-IN"/>
          <w14:ligatures w14:val="none"/>
        </w:rPr>
      </w:pPr>
      <w:r w:rsidRPr="00496E1D">
        <w:rPr>
          <w:rFonts w:ascii="Times New Roman" w:hAnsi="Times New Roman" w:cs="Times New Roman"/>
          <w:sz w:val="24"/>
          <w:szCs w:val="24"/>
        </w:rPr>
        <w:t xml:space="preserve">For collecting </w:t>
      </w:r>
      <w:r w:rsidRPr="00496E1D">
        <w:rPr>
          <w:rFonts w:ascii="Times New Roman" w:hAnsi="Times New Roman" w:cs="Times New Roman"/>
          <w:b/>
          <w:bCs/>
          <w:i/>
          <w:iCs/>
          <w:sz w:val="24"/>
          <w:szCs w:val="24"/>
        </w:rPr>
        <w:t>primary data</w:t>
      </w:r>
      <w:r w:rsidRPr="00496E1D">
        <w:rPr>
          <w:rFonts w:ascii="Times New Roman" w:hAnsi="Times New Roman" w:cs="Times New Roman"/>
          <w:sz w:val="24"/>
          <w:szCs w:val="24"/>
        </w:rPr>
        <w:t xml:space="preserve">, the interview is conducted with the target audience whereby </w:t>
      </w:r>
      <w:r w:rsidR="00B82AEC" w:rsidRPr="00496E1D">
        <w:rPr>
          <w:rFonts w:ascii="Times New Roman" w:hAnsi="Times New Roman" w:cs="Times New Roman"/>
          <w:sz w:val="24"/>
          <w:szCs w:val="24"/>
        </w:rPr>
        <w:t xml:space="preserve">an </w:t>
      </w:r>
      <w:r w:rsidRPr="00496E1D">
        <w:rPr>
          <w:rFonts w:ascii="Times New Roman" w:hAnsi="Times New Roman" w:cs="Times New Roman"/>
          <w:sz w:val="24"/>
          <w:szCs w:val="24"/>
        </w:rPr>
        <w:t>open</w:t>
      </w:r>
      <w:r w:rsidR="001C7145" w:rsidRPr="00496E1D">
        <w:rPr>
          <w:rFonts w:ascii="Times New Roman" w:hAnsi="Times New Roman" w:cs="Times New Roman"/>
          <w:sz w:val="24"/>
          <w:szCs w:val="24"/>
        </w:rPr>
        <w:t>-</w:t>
      </w:r>
      <w:r w:rsidRPr="00496E1D">
        <w:rPr>
          <w:rFonts w:ascii="Times New Roman" w:hAnsi="Times New Roman" w:cs="Times New Roman"/>
          <w:sz w:val="24"/>
          <w:szCs w:val="24"/>
        </w:rPr>
        <w:t>ended questionnaire is prepared for respondents.</w:t>
      </w:r>
      <w:r w:rsidR="00B62E5B" w:rsidRPr="00496E1D">
        <w:rPr>
          <w:rFonts w:ascii="Times New Roman" w:hAnsi="Times New Roman" w:cs="Times New Roman"/>
          <w:sz w:val="24"/>
          <w:szCs w:val="24"/>
        </w:rPr>
        <w:t xml:space="preserve"> </w:t>
      </w:r>
      <w:r w:rsidR="00B62E5B" w:rsidRPr="00496E1D">
        <w:rPr>
          <w:rFonts w:ascii="Times New Roman" w:eastAsia="Times New Roman" w:hAnsi="Times New Roman" w:cs="Times New Roman"/>
          <w:kern w:val="0"/>
          <w:sz w:val="24"/>
          <w:szCs w:val="24"/>
          <w:lang w:eastAsia="en-IN"/>
          <w14:ligatures w14:val="none"/>
        </w:rPr>
        <w:t xml:space="preserve">Further, primary data collection through interviews allows researchers to get a better understanding of the topic by discussing about target subjects in-depth with respondents. </w:t>
      </w:r>
    </w:p>
    <w:p w14:paraId="6EC5DC2D" w14:textId="6C3C1E4D" w:rsidR="00CA35EF" w:rsidRPr="00496E1D" w:rsidRDefault="00CA35EF" w:rsidP="00496E1D">
      <w:pPr>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 xml:space="preserve">Furthermore, for </w:t>
      </w:r>
      <w:r w:rsidRPr="00496E1D">
        <w:rPr>
          <w:rFonts w:ascii="Times New Roman" w:hAnsi="Times New Roman" w:cs="Times New Roman"/>
          <w:b/>
          <w:bCs/>
          <w:i/>
          <w:iCs/>
          <w:sz w:val="24"/>
          <w:szCs w:val="24"/>
        </w:rPr>
        <w:t>secondary data collection</w:t>
      </w:r>
      <w:r w:rsidR="00B62E5B" w:rsidRPr="00496E1D">
        <w:rPr>
          <w:rFonts w:ascii="Times New Roman" w:hAnsi="Times New Roman" w:cs="Times New Roman"/>
          <w:sz w:val="24"/>
          <w:szCs w:val="24"/>
        </w:rPr>
        <w:t>,</w:t>
      </w:r>
      <w:r w:rsidRPr="00496E1D">
        <w:rPr>
          <w:rFonts w:ascii="Times New Roman" w:hAnsi="Times New Roman" w:cs="Times New Roman"/>
          <w:sz w:val="24"/>
          <w:szCs w:val="24"/>
        </w:rPr>
        <w:t xml:space="preserve"> the secondary source of data </w:t>
      </w:r>
      <w:r w:rsidR="00B62E5B" w:rsidRPr="00496E1D">
        <w:rPr>
          <w:rFonts w:ascii="Times New Roman" w:hAnsi="Times New Roman" w:cs="Times New Roman"/>
          <w:sz w:val="24"/>
          <w:szCs w:val="24"/>
        </w:rPr>
        <w:t xml:space="preserve">was </w:t>
      </w:r>
      <w:r w:rsidRPr="00496E1D">
        <w:rPr>
          <w:rFonts w:ascii="Times New Roman" w:hAnsi="Times New Roman" w:cs="Times New Roman"/>
          <w:sz w:val="24"/>
          <w:szCs w:val="24"/>
        </w:rPr>
        <w:t xml:space="preserve">collected and critically analysed to meet with objectives of the research. </w:t>
      </w:r>
      <w:r w:rsidR="00B62E5B" w:rsidRPr="00496E1D">
        <w:rPr>
          <w:rFonts w:ascii="Times New Roman" w:hAnsi="Times New Roman" w:cs="Times New Roman"/>
          <w:sz w:val="24"/>
          <w:szCs w:val="24"/>
        </w:rPr>
        <w:t xml:space="preserve">The literature review chapter allows </w:t>
      </w:r>
      <w:r w:rsidR="006A44AC" w:rsidRPr="00496E1D">
        <w:rPr>
          <w:rFonts w:ascii="Times New Roman" w:hAnsi="Times New Roman" w:cs="Times New Roman"/>
          <w:sz w:val="24"/>
          <w:szCs w:val="24"/>
        </w:rPr>
        <w:t xml:space="preserve">the </w:t>
      </w:r>
      <w:r w:rsidR="00B62E5B" w:rsidRPr="00496E1D">
        <w:rPr>
          <w:rFonts w:ascii="Times New Roman" w:hAnsi="Times New Roman" w:cs="Times New Roman"/>
          <w:sz w:val="24"/>
          <w:szCs w:val="24"/>
        </w:rPr>
        <w:t xml:space="preserve">researcher to collect secondary data and facts in the context to research topic. </w:t>
      </w:r>
    </w:p>
    <w:p w14:paraId="5FE1157E" w14:textId="1B31C007" w:rsidR="00E55F8F" w:rsidRPr="00496E1D" w:rsidRDefault="00E55F8F" w:rsidP="00496E1D">
      <w:pPr>
        <w:pStyle w:val="Heading2"/>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 xml:space="preserve">1.6 Limitation of the Research </w:t>
      </w:r>
    </w:p>
    <w:p w14:paraId="20DBA21F" w14:textId="00CCA48B" w:rsidR="00CA35EF" w:rsidRPr="00496E1D" w:rsidRDefault="00CA35EF" w:rsidP="00496E1D">
      <w:pPr>
        <w:spacing w:after="0" w:line="360" w:lineRule="auto"/>
        <w:jc w:val="both"/>
        <w:rPr>
          <w:rFonts w:ascii="Times New Roman" w:eastAsia="Times New Roman" w:hAnsi="Times New Roman" w:cs="Times New Roman"/>
          <w:kern w:val="0"/>
          <w:sz w:val="24"/>
          <w:szCs w:val="24"/>
          <w:lang w:eastAsia="en-IN"/>
          <w14:ligatures w14:val="none"/>
        </w:rPr>
      </w:pPr>
      <w:r w:rsidRPr="00CA35EF">
        <w:rPr>
          <w:rFonts w:ascii="Times New Roman" w:eastAsia="Times New Roman" w:hAnsi="Times New Roman" w:cs="Times New Roman"/>
          <w:kern w:val="0"/>
          <w:sz w:val="24"/>
          <w:szCs w:val="24"/>
          <w:lang w:eastAsia="en-IN"/>
          <w14:ligatures w14:val="none"/>
        </w:rPr>
        <w:t xml:space="preserve">One potential drawback of the present investigation is that it relies solely upon qualitative information and facts, </w:t>
      </w:r>
      <w:r w:rsidRPr="00496E1D">
        <w:rPr>
          <w:rFonts w:ascii="Times New Roman" w:eastAsia="Times New Roman" w:hAnsi="Times New Roman" w:cs="Times New Roman"/>
          <w:kern w:val="0"/>
          <w:sz w:val="24"/>
          <w:szCs w:val="24"/>
          <w:lang w:eastAsia="en-IN"/>
          <w14:ligatures w14:val="none"/>
        </w:rPr>
        <w:t>which</w:t>
      </w:r>
      <w:r w:rsidRPr="00CA35EF">
        <w:rPr>
          <w:rFonts w:ascii="Times New Roman" w:eastAsia="Times New Roman" w:hAnsi="Times New Roman" w:cs="Times New Roman"/>
          <w:kern w:val="0"/>
          <w:sz w:val="24"/>
          <w:szCs w:val="24"/>
          <w:lang w:eastAsia="en-IN"/>
          <w14:ligatures w14:val="none"/>
        </w:rPr>
        <w:t xml:space="preserve"> might affect the final analysis and conclusions. Due to the </w:t>
      </w:r>
      <w:r w:rsidRPr="00CA35EF">
        <w:rPr>
          <w:rFonts w:ascii="Times New Roman" w:eastAsia="Times New Roman" w:hAnsi="Times New Roman" w:cs="Times New Roman"/>
          <w:kern w:val="0"/>
          <w:sz w:val="24"/>
          <w:szCs w:val="24"/>
          <w:lang w:eastAsia="en-IN"/>
          <w14:ligatures w14:val="none"/>
        </w:rPr>
        <w:lastRenderedPageBreak/>
        <w:t>potential for semi-structured or unorganized qualitative information which requires adequate structuring and formation to satisfy the purposes of the study</w:t>
      </w:r>
      <w:r w:rsidR="001C7145" w:rsidRPr="00496E1D">
        <w:rPr>
          <w:rFonts w:ascii="Times New Roman" w:eastAsia="Times New Roman" w:hAnsi="Times New Roman" w:cs="Times New Roman"/>
          <w:kern w:val="0"/>
          <w:sz w:val="24"/>
          <w:szCs w:val="24"/>
          <w:lang w:eastAsia="en-IN"/>
          <w14:ligatures w14:val="none"/>
        </w:rPr>
        <w:t>,</w:t>
      </w:r>
      <w:r w:rsidRPr="00CA35EF">
        <w:rPr>
          <w:rFonts w:ascii="Times New Roman" w:eastAsia="Times New Roman" w:hAnsi="Times New Roman" w:cs="Times New Roman"/>
          <w:kern w:val="0"/>
          <w:sz w:val="24"/>
          <w:szCs w:val="24"/>
          <w:lang w:eastAsia="en-IN"/>
          <w14:ligatures w14:val="none"/>
        </w:rPr>
        <w:t> this research uses qualitative research methods that </w:t>
      </w:r>
      <w:r w:rsidRPr="00496E1D">
        <w:rPr>
          <w:rFonts w:ascii="Times New Roman" w:eastAsia="Times New Roman" w:hAnsi="Times New Roman" w:cs="Times New Roman"/>
          <w:kern w:val="0"/>
          <w:sz w:val="24"/>
          <w:szCs w:val="24"/>
          <w:lang w:eastAsia="en-IN"/>
          <w14:ligatures w14:val="none"/>
        </w:rPr>
        <w:t>have</w:t>
      </w:r>
      <w:r w:rsidRPr="00CA35EF">
        <w:rPr>
          <w:rFonts w:ascii="Times New Roman" w:eastAsia="Times New Roman" w:hAnsi="Times New Roman" w:cs="Times New Roman"/>
          <w:kern w:val="0"/>
          <w:sz w:val="24"/>
          <w:szCs w:val="24"/>
          <w:lang w:eastAsia="en-IN"/>
          <w14:ligatures w14:val="none"/>
        </w:rPr>
        <w:t xml:space="preserve"> resulted in significant time and financial investments. Due to the impossibility of statistically representing the qualitative results, inappropriate and misleading outcomes and </w:t>
      </w:r>
      <w:r w:rsidRPr="00496E1D">
        <w:rPr>
          <w:rFonts w:ascii="Times New Roman" w:eastAsia="Times New Roman" w:hAnsi="Times New Roman" w:cs="Times New Roman"/>
          <w:kern w:val="0"/>
          <w:sz w:val="24"/>
          <w:szCs w:val="24"/>
          <w:lang w:eastAsia="en-IN"/>
          <w14:ligatures w14:val="none"/>
        </w:rPr>
        <w:t>conclusions</w:t>
      </w:r>
      <w:r w:rsidRPr="00CA35EF">
        <w:rPr>
          <w:rFonts w:ascii="Times New Roman" w:eastAsia="Times New Roman" w:hAnsi="Times New Roman" w:cs="Times New Roman"/>
          <w:kern w:val="0"/>
          <w:sz w:val="24"/>
          <w:szCs w:val="24"/>
          <w:lang w:eastAsia="en-IN"/>
          <w14:ligatures w14:val="none"/>
        </w:rPr>
        <w:t xml:space="preserve"> may result. One major drawback of qualitative investigation is the lengthy </w:t>
      </w:r>
      <w:r w:rsidR="00B82AEC" w:rsidRPr="00496E1D">
        <w:rPr>
          <w:rFonts w:ascii="Times New Roman" w:eastAsia="Times New Roman" w:hAnsi="Times New Roman" w:cs="Times New Roman"/>
          <w:kern w:val="0"/>
          <w:sz w:val="24"/>
          <w:szCs w:val="24"/>
          <w:lang w:eastAsia="en-IN"/>
          <w14:ligatures w14:val="none"/>
        </w:rPr>
        <w:t>period</w:t>
      </w:r>
      <w:r w:rsidRPr="00CA35EF">
        <w:rPr>
          <w:rFonts w:ascii="Times New Roman" w:eastAsia="Times New Roman" w:hAnsi="Times New Roman" w:cs="Times New Roman"/>
          <w:kern w:val="0"/>
          <w:sz w:val="24"/>
          <w:szCs w:val="24"/>
          <w:lang w:eastAsia="en-IN"/>
          <w14:ligatures w14:val="none"/>
        </w:rPr>
        <w:t xml:space="preserve"> it takes to gather, analyze, and highlight important findings</w:t>
      </w:r>
      <w:r w:rsidR="00496E1D" w:rsidRPr="00496E1D">
        <w:rPr>
          <w:rFonts w:ascii="Times New Roman" w:eastAsia="Times New Roman" w:hAnsi="Times New Roman" w:cs="Times New Roman"/>
          <w:kern w:val="0"/>
          <w:sz w:val="24"/>
          <w:szCs w:val="24"/>
          <w:lang w:eastAsia="en-IN"/>
          <w14:ligatures w14:val="none"/>
        </w:rPr>
        <w:t xml:space="preserve"> (</w:t>
      </w:r>
      <w:r w:rsidR="00496E1D" w:rsidRPr="00496E1D">
        <w:rPr>
          <w:rFonts w:ascii="Times New Roman" w:hAnsi="Times New Roman" w:cs="Times New Roman"/>
          <w:sz w:val="24"/>
          <w:szCs w:val="24"/>
          <w:shd w:val="clear" w:color="auto" w:fill="FFFFFF"/>
        </w:rPr>
        <w:t>Marx, 2023</w:t>
      </w:r>
      <w:r w:rsidR="00496E1D" w:rsidRPr="00496E1D">
        <w:rPr>
          <w:rFonts w:ascii="Times New Roman" w:eastAsia="Times New Roman" w:hAnsi="Times New Roman" w:cs="Times New Roman"/>
          <w:kern w:val="0"/>
          <w:sz w:val="24"/>
          <w:szCs w:val="24"/>
          <w:lang w:eastAsia="en-IN"/>
          <w14:ligatures w14:val="none"/>
        </w:rPr>
        <w:t>)</w:t>
      </w:r>
      <w:r w:rsidRPr="00CA35EF">
        <w:rPr>
          <w:rFonts w:ascii="Times New Roman" w:eastAsia="Times New Roman" w:hAnsi="Times New Roman" w:cs="Times New Roman"/>
          <w:kern w:val="0"/>
          <w:sz w:val="24"/>
          <w:szCs w:val="24"/>
          <w:lang w:eastAsia="en-IN"/>
          <w14:ligatures w14:val="none"/>
        </w:rPr>
        <w:t xml:space="preserve">. The necessity of qualitative research limits the ability to make definitive conclusions is a further concern. Therefore, it may take several days or weeks to generate an important result from a qualitative investigation. In addition, due to this method </w:t>
      </w:r>
      <w:r w:rsidRPr="00496E1D">
        <w:rPr>
          <w:rFonts w:ascii="Times New Roman" w:eastAsia="Times New Roman" w:hAnsi="Times New Roman" w:cs="Times New Roman"/>
          <w:kern w:val="0"/>
          <w:sz w:val="24"/>
          <w:szCs w:val="24"/>
          <w:lang w:eastAsia="en-IN"/>
          <w14:ligatures w14:val="none"/>
        </w:rPr>
        <w:t>relying</w:t>
      </w:r>
      <w:r w:rsidRPr="00CA35EF">
        <w:rPr>
          <w:rFonts w:ascii="Times New Roman" w:eastAsia="Times New Roman" w:hAnsi="Times New Roman" w:cs="Times New Roman"/>
          <w:kern w:val="0"/>
          <w:sz w:val="24"/>
          <w:szCs w:val="24"/>
          <w:lang w:eastAsia="en-IN"/>
          <w14:ligatures w14:val="none"/>
        </w:rPr>
        <w:t xml:space="preserve"> on human interactions to gather data, discussions can go off course from the original issue statement. Participants get more control over the data collected in qualitative studies since the questions are often left open-ended. This makes it impossible for the researcher to draw meaningful conclusions about the relevance of the results to the people interviewed</w:t>
      </w:r>
      <w:r w:rsidR="00496E1D" w:rsidRPr="00496E1D">
        <w:rPr>
          <w:rFonts w:ascii="Times New Roman" w:eastAsia="Times New Roman" w:hAnsi="Times New Roman" w:cs="Times New Roman"/>
          <w:kern w:val="0"/>
          <w:sz w:val="24"/>
          <w:szCs w:val="24"/>
          <w:lang w:eastAsia="en-IN"/>
          <w14:ligatures w14:val="none"/>
        </w:rPr>
        <w:t xml:space="preserve"> (</w:t>
      </w:r>
      <w:r w:rsidR="00496E1D" w:rsidRPr="00496E1D">
        <w:rPr>
          <w:rFonts w:ascii="Times New Roman" w:hAnsi="Times New Roman" w:cs="Times New Roman"/>
          <w:sz w:val="24"/>
          <w:szCs w:val="24"/>
          <w:shd w:val="clear" w:color="auto" w:fill="FFFFFF"/>
        </w:rPr>
        <w:t>Bhangu et al., 2023</w:t>
      </w:r>
      <w:r w:rsidR="00496E1D" w:rsidRPr="00496E1D">
        <w:rPr>
          <w:rFonts w:ascii="Times New Roman" w:eastAsia="Times New Roman" w:hAnsi="Times New Roman" w:cs="Times New Roman"/>
          <w:kern w:val="0"/>
          <w:sz w:val="24"/>
          <w:szCs w:val="24"/>
          <w:lang w:eastAsia="en-IN"/>
          <w14:ligatures w14:val="none"/>
        </w:rPr>
        <w:t>)</w:t>
      </w:r>
      <w:r w:rsidRPr="00CA35EF">
        <w:rPr>
          <w:rFonts w:ascii="Times New Roman" w:eastAsia="Times New Roman" w:hAnsi="Times New Roman" w:cs="Times New Roman"/>
          <w:kern w:val="0"/>
          <w:sz w:val="24"/>
          <w:szCs w:val="24"/>
          <w:lang w:eastAsia="en-IN"/>
          <w14:ligatures w14:val="none"/>
        </w:rPr>
        <w:t>.</w:t>
      </w:r>
    </w:p>
    <w:p w14:paraId="180A2FCD" w14:textId="041FE62C" w:rsidR="00E55F8F" w:rsidRPr="00496E1D" w:rsidRDefault="00E55F8F" w:rsidP="00496E1D">
      <w:pPr>
        <w:pStyle w:val="Heading2"/>
        <w:spacing w:line="360" w:lineRule="auto"/>
        <w:jc w:val="both"/>
        <w:rPr>
          <w:rFonts w:ascii="Times New Roman" w:hAnsi="Times New Roman" w:cs="Times New Roman"/>
          <w:sz w:val="24"/>
          <w:szCs w:val="24"/>
        </w:rPr>
      </w:pPr>
      <w:r w:rsidRPr="00496E1D">
        <w:rPr>
          <w:rFonts w:ascii="Times New Roman" w:hAnsi="Times New Roman" w:cs="Times New Roman"/>
          <w:sz w:val="24"/>
          <w:szCs w:val="24"/>
        </w:rPr>
        <w:t xml:space="preserve">1.7 Structure of the dissertation </w:t>
      </w:r>
    </w:p>
    <w:p w14:paraId="0F164F30" w14:textId="2CC0B211" w:rsidR="00277DAE" w:rsidRPr="00496E1D" w:rsidRDefault="00277DAE" w:rsidP="00496E1D">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t>The very first chapter is the Introduction to the dissertation. It lays out the primary objectives and goals of the investigation and the research issues that are going to be answered using the knowledge and data stated in the introduction chapter. Additionally, the study's importance highlights the need to examine the importance of the research topic. </w:t>
      </w:r>
    </w:p>
    <w:p w14:paraId="73B3F5AD" w14:textId="77777777" w:rsidR="00490866" w:rsidRPr="00496E1D" w:rsidRDefault="00277DAE" w:rsidP="00496E1D">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t xml:space="preserve">To generate fresh understanding and information, the </w:t>
      </w:r>
      <w:r w:rsidR="00490866" w:rsidRPr="00496E1D">
        <w:rPr>
          <w:rFonts w:ascii="Times New Roman" w:eastAsia="Times New Roman" w:hAnsi="Times New Roman" w:cs="Times New Roman"/>
          <w:sz w:val="24"/>
          <w:szCs w:val="24"/>
          <w:lang w:eastAsia="en-IN"/>
        </w:rPr>
        <w:t xml:space="preserve">literature review </w:t>
      </w:r>
      <w:r w:rsidRPr="00496E1D">
        <w:rPr>
          <w:rFonts w:ascii="Times New Roman" w:eastAsia="Times New Roman" w:hAnsi="Times New Roman" w:cs="Times New Roman"/>
          <w:sz w:val="24"/>
          <w:szCs w:val="24"/>
          <w:lang w:eastAsia="en-IN"/>
        </w:rPr>
        <w:t xml:space="preserve">chapter presented the perspectives of several writers within the framework of the study title. Unknown information and themes connected to the research topic </w:t>
      </w:r>
      <w:r w:rsidR="00490866" w:rsidRPr="00496E1D">
        <w:rPr>
          <w:rFonts w:ascii="Times New Roman" w:eastAsia="Times New Roman" w:hAnsi="Times New Roman" w:cs="Times New Roman"/>
          <w:sz w:val="24"/>
          <w:szCs w:val="24"/>
          <w:lang w:eastAsia="en-IN"/>
        </w:rPr>
        <w:t>are</w:t>
      </w:r>
      <w:r w:rsidRPr="00496E1D">
        <w:rPr>
          <w:rFonts w:ascii="Times New Roman" w:eastAsia="Times New Roman" w:hAnsi="Times New Roman" w:cs="Times New Roman"/>
          <w:sz w:val="24"/>
          <w:szCs w:val="24"/>
          <w:lang w:eastAsia="en-IN"/>
        </w:rPr>
        <w:t xml:space="preserve"> critically analysis in this chapter.</w:t>
      </w:r>
    </w:p>
    <w:p w14:paraId="14702358" w14:textId="67E762BE" w:rsidR="00490866" w:rsidRPr="00496E1D" w:rsidRDefault="00490866" w:rsidP="00496E1D">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t>The study's methodology, which details the research's approach to analyzing data and collecting </w:t>
      </w:r>
      <w:r w:rsidR="001C7145" w:rsidRPr="00496E1D">
        <w:rPr>
          <w:rFonts w:ascii="Times New Roman" w:eastAsia="Times New Roman" w:hAnsi="Times New Roman" w:cs="Times New Roman"/>
          <w:sz w:val="24"/>
          <w:szCs w:val="24"/>
          <w:lang w:eastAsia="en-IN"/>
        </w:rPr>
        <w:t>comprised</w:t>
      </w:r>
      <w:r w:rsidRPr="00496E1D">
        <w:rPr>
          <w:rFonts w:ascii="Times New Roman" w:eastAsia="Times New Roman" w:hAnsi="Times New Roman" w:cs="Times New Roman"/>
          <w:sz w:val="24"/>
          <w:szCs w:val="24"/>
          <w:lang w:eastAsia="en-IN"/>
        </w:rPr>
        <w:t xml:space="preserve"> in the following section.</w:t>
      </w:r>
      <w:r w:rsidRPr="00496E1D">
        <w:rPr>
          <w:rFonts w:ascii="Times New Roman" w:hAnsi="Times New Roman" w:cs="Times New Roman"/>
          <w:sz w:val="24"/>
          <w:szCs w:val="24"/>
        </w:rPr>
        <w:t xml:space="preserve"> </w:t>
      </w:r>
      <w:r w:rsidRPr="00496E1D">
        <w:rPr>
          <w:rFonts w:ascii="Times New Roman" w:eastAsia="Times New Roman" w:hAnsi="Times New Roman" w:cs="Times New Roman"/>
          <w:sz w:val="24"/>
          <w:szCs w:val="24"/>
          <w:lang w:eastAsia="en-IN"/>
        </w:rPr>
        <w:t xml:space="preserve">To gather and assess relevant and valuable knowledge, the investigation emphasizes the use of third-party information and qualitative research methods. </w:t>
      </w:r>
    </w:p>
    <w:p w14:paraId="65BE341F" w14:textId="0A5AD130" w:rsidR="00490866" w:rsidRPr="00496E1D" w:rsidRDefault="00490866" w:rsidP="00496E1D">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t xml:space="preserve">The investigation's findings and analysis are provided in the fourth section of the paper. Researchers take a comprehensive look at the facts and information they gathered and then analyze them.  </w:t>
      </w:r>
    </w:p>
    <w:p w14:paraId="6BE14DBF" w14:textId="0A971BF7" w:rsidR="00B82AEC" w:rsidRPr="00496E1D" w:rsidRDefault="00490866" w:rsidP="00496E1D">
      <w:pPr>
        <w:pStyle w:val="ListParagraph"/>
        <w:numPr>
          <w:ilvl w:val="0"/>
          <w:numId w:val="4"/>
        </w:numPr>
        <w:spacing w:after="0"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t xml:space="preserve">The final chapter, "Conclusion and Recommendations," summarizes all of the findings and knowledge collected and assessed in the study. </w:t>
      </w:r>
    </w:p>
    <w:p w14:paraId="621892F1" w14:textId="77777777" w:rsidR="00B82AEC" w:rsidRPr="00496E1D" w:rsidRDefault="00B82AEC" w:rsidP="00496E1D">
      <w:pPr>
        <w:spacing w:line="360" w:lineRule="auto"/>
        <w:jc w:val="both"/>
        <w:rPr>
          <w:rFonts w:ascii="Times New Roman" w:eastAsia="Times New Roman" w:hAnsi="Times New Roman" w:cs="Times New Roman"/>
          <w:kern w:val="0"/>
          <w:sz w:val="24"/>
          <w:szCs w:val="24"/>
          <w:lang w:val="en-US" w:eastAsia="en-IN"/>
          <w14:ligatures w14:val="none"/>
        </w:rPr>
      </w:pPr>
      <w:r w:rsidRPr="00496E1D">
        <w:rPr>
          <w:rFonts w:ascii="Times New Roman" w:eastAsia="Times New Roman" w:hAnsi="Times New Roman" w:cs="Times New Roman"/>
          <w:sz w:val="24"/>
          <w:szCs w:val="24"/>
          <w:lang w:eastAsia="en-IN"/>
        </w:rPr>
        <w:br w:type="page"/>
      </w:r>
    </w:p>
    <w:p w14:paraId="175A9F1F" w14:textId="79789DFC" w:rsidR="00277DAE" w:rsidRPr="00496E1D" w:rsidRDefault="00B82AEC" w:rsidP="00496E1D">
      <w:pPr>
        <w:pStyle w:val="Heading1"/>
        <w:spacing w:line="360" w:lineRule="auto"/>
        <w:jc w:val="both"/>
        <w:rPr>
          <w:rFonts w:ascii="Times New Roman" w:eastAsia="Times New Roman" w:hAnsi="Times New Roman" w:cs="Times New Roman"/>
          <w:sz w:val="24"/>
          <w:szCs w:val="24"/>
          <w:lang w:eastAsia="en-IN"/>
        </w:rPr>
      </w:pPr>
      <w:r w:rsidRPr="00496E1D">
        <w:rPr>
          <w:rFonts w:ascii="Times New Roman" w:eastAsia="Times New Roman" w:hAnsi="Times New Roman" w:cs="Times New Roman"/>
          <w:sz w:val="24"/>
          <w:szCs w:val="24"/>
          <w:lang w:eastAsia="en-IN"/>
        </w:rPr>
        <w:lastRenderedPageBreak/>
        <w:t xml:space="preserve">References </w:t>
      </w:r>
    </w:p>
    <w:p w14:paraId="6E5F2A11" w14:textId="77777777" w:rsidR="00496E1D" w:rsidRPr="00496E1D" w:rsidRDefault="00496E1D" w:rsidP="00496E1D">
      <w:pPr>
        <w:spacing w:line="360" w:lineRule="auto"/>
        <w:jc w:val="both"/>
        <w:rPr>
          <w:rFonts w:ascii="Times New Roman" w:hAnsi="Times New Roman" w:cs="Times New Roman"/>
          <w:sz w:val="24"/>
          <w:szCs w:val="24"/>
          <w:lang w:eastAsia="en-IN"/>
        </w:rPr>
      </w:pPr>
      <w:r w:rsidRPr="00496E1D">
        <w:rPr>
          <w:rFonts w:ascii="Times New Roman" w:hAnsi="Times New Roman" w:cs="Times New Roman"/>
          <w:sz w:val="24"/>
          <w:szCs w:val="24"/>
          <w:shd w:val="clear" w:color="auto" w:fill="FFFFFF"/>
        </w:rPr>
        <w:t>Bhangu, S., Provost, F. and Caduff, C., 2023. Introduction to qualitative research methods–Part I. </w:t>
      </w:r>
      <w:r w:rsidRPr="00496E1D">
        <w:rPr>
          <w:rFonts w:ascii="Times New Roman" w:hAnsi="Times New Roman" w:cs="Times New Roman"/>
          <w:i/>
          <w:iCs/>
          <w:sz w:val="24"/>
          <w:szCs w:val="24"/>
          <w:shd w:val="clear" w:color="auto" w:fill="FFFFFF"/>
        </w:rPr>
        <w:t>Perspectives in Clinical Research</w:t>
      </w:r>
      <w:r w:rsidRPr="00496E1D">
        <w:rPr>
          <w:rFonts w:ascii="Times New Roman" w:hAnsi="Times New Roman" w:cs="Times New Roman"/>
          <w:sz w:val="24"/>
          <w:szCs w:val="24"/>
          <w:shd w:val="clear" w:color="auto" w:fill="FFFFFF"/>
        </w:rPr>
        <w:t>, </w:t>
      </w:r>
      <w:r w:rsidRPr="00496E1D">
        <w:rPr>
          <w:rFonts w:ascii="Times New Roman" w:hAnsi="Times New Roman" w:cs="Times New Roman"/>
          <w:i/>
          <w:iCs/>
          <w:sz w:val="24"/>
          <w:szCs w:val="24"/>
          <w:shd w:val="clear" w:color="auto" w:fill="FFFFFF"/>
        </w:rPr>
        <w:t>14</w:t>
      </w:r>
      <w:r w:rsidRPr="00496E1D">
        <w:rPr>
          <w:rFonts w:ascii="Times New Roman" w:hAnsi="Times New Roman" w:cs="Times New Roman"/>
          <w:sz w:val="24"/>
          <w:szCs w:val="24"/>
          <w:shd w:val="clear" w:color="auto" w:fill="FFFFFF"/>
        </w:rPr>
        <w:t>(1), pp.39-42.</w:t>
      </w:r>
    </w:p>
    <w:p w14:paraId="53DDB44D" w14:textId="77777777" w:rsidR="00496E1D" w:rsidRPr="00496E1D" w:rsidRDefault="00496E1D" w:rsidP="00496E1D">
      <w:pPr>
        <w:spacing w:line="360" w:lineRule="auto"/>
        <w:jc w:val="both"/>
        <w:rPr>
          <w:rFonts w:ascii="Times New Roman" w:hAnsi="Times New Roman" w:cs="Times New Roman"/>
          <w:sz w:val="24"/>
          <w:szCs w:val="24"/>
          <w:shd w:val="clear" w:color="auto" w:fill="FFFFFF"/>
        </w:rPr>
      </w:pPr>
      <w:r w:rsidRPr="0052173A">
        <w:rPr>
          <w:rFonts w:ascii="Times New Roman" w:hAnsi="Times New Roman" w:cs="Times New Roman"/>
          <w:sz w:val="24"/>
          <w:szCs w:val="24"/>
          <w:shd w:val="clear" w:color="auto" w:fill="FFFFFF"/>
          <w:lang w:val="de-DE"/>
        </w:rPr>
        <w:t xml:space="preserve">Brühl, J.K. and Falkheimer, J., 2023. </w:t>
      </w:r>
      <w:r w:rsidRPr="00496E1D">
        <w:rPr>
          <w:rFonts w:ascii="Times New Roman" w:hAnsi="Times New Roman" w:cs="Times New Roman"/>
          <w:sz w:val="24"/>
          <w:szCs w:val="24"/>
          <w:shd w:val="clear" w:color="auto" w:fill="FFFFFF"/>
        </w:rPr>
        <w:t>The role of the corporate purpose and how investor relations officers make sense of it. </w:t>
      </w:r>
      <w:r w:rsidRPr="00496E1D">
        <w:rPr>
          <w:rFonts w:ascii="Times New Roman" w:hAnsi="Times New Roman" w:cs="Times New Roman"/>
          <w:i/>
          <w:iCs/>
          <w:sz w:val="24"/>
          <w:szCs w:val="24"/>
          <w:shd w:val="clear" w:color="auto" w:fill="FFFFFF"/>
        </w:rPr>
        <w:t>Public Relations Review</w:t>
      </w:r>
      <w:r w:rsidRPr="00496E1D">
        <w:rPr>
          <w:rFonts w:ascii="Times New Roman" w:hAnsi="Times New Roman" w:cs="Times New Roman"/>
          <w:sz w:val="24"/>
          <w:szCs w:val="24"/>
          <w:shd w:val="clear" w:color="auto" w:fill="FFFFFF"/>
        </w:rPr>
        <w:t>, </w:t>
      </w:r>
      <w:r w:rsidRPr="00496E1D">
        <w:rPr>
          <w:rFonts w:ascii="Times New Roman" w:hAnsi="Times New Roman" w:cs="Times New Roman"/>
          <w:i/>
          <w:iCs/>
          <w:sz w:val="24"/>
          <w:szCs w:val="24"/>
          <w:shd w:val="clear" w:color="auto" w:fill="FFFFFF"/>
        </w:rPr>
        <w:t>49</w:t>
      </w:r>
      <w:r w:rsidRPr="00496E1D">
        <w:rPr>
          <w:rFonts w:ascii="Times New Roman" w:hAnsi="Times New Roman" w:cs="Times New Roman"/>
          <w:sz w:val="24"/>
          <w:szCs w:val="24"/>
          <w:shd w:val="clear" w:color="auto" w:fill="FFFFFF"/>
        </w:rPr>
        <w:t xml:space="preserve">(4), p.102358. </w:t>
      </w:r>
      <w:hyperlink r:id="rId7" w:history="1">
        <w:r w:rsidRPr="00496E1D">
          <w:rPr>
            <w:rStyle w:val="Hyperlink"/>
            <w:rFonts w:ascii="Times New Roman" w:hAnsi="Times New Roman" w:cs="Times New Roman"/>
            <w:color w:val="auto"/>
            <w:sz w:val="24"/>
            <w:szCs w:val="24"/>
            <w:shd w:val="clear" w:color="auto" w:fill="FFFFFF"/>
          </w:rPr>
          <w:t>https://www.sciencedirect.com/science/article/pii/S0363811123000735</w:t>
        </w:r>
      </w:hyperlink>
    </w:p>
    <w:p w14:paraId="7B5ADDFD" w14:textId="77777777" w:rsidR="00496E1D" w:rsidRPr="00496E1D" w:rsidRDefault="00496E1D" w:rsidP="00496E1D">
      <w:pPr>
        <w:spacing w:line="360" w:lineRule="auto"/>
        <w:jc w:val="both"/>
        <w:rPr>
          <w:rFonts w:ascii="Times New Roman" w:hAnsi="Times New Roman" w:cs="Times New Roman"/>
          <w:sz w:val="24"/>
          <w:szCs w:val="24"/>
          <w:shd w:val="clear" w:color="auto" w:fill="FFFFFF"/>
        </w:rPr>
      </w:pPr>
      <w:r w:rsidRPr="00496E1D">
        <w:rPr>
          <w:rFonts w:ascii="Times New Roman" w:hAnsi="Times New Roman" w:cs="Times New Roman"/>
          <w:sz w:val="24"/>
          <w:szCs w:val="24"/>
          <w:shd w:val="clear" w:color="auto" w:fill="FFFFFF"/>
        </w:rPr>
        <w:t>Chapman, K.L., Miller, G.S., Neilson, J.J. and White, H.D., 2022. Investor relations, engagement, and shareholder activism. </w:t>
      </w:r>
      <w:r w:rsidRPr="00496E1D">
        <w:rPr>
          <w:rFonts w:ascii="Times New Roman" w:hAnsi="Times New Roman" w:cs="Times New Roman"/>
          <w:i/>
          <w:iCs/>
          <w:sz w:val="24"/>
          <w:szCs w:val="24"/>
          <w:shd w:val="clear" w:color="auto" w:fill="FFFFFF"/>
        </w:rPr>
        <w:t>The Accounting Review</w:t>
      </w:r>
      <w:r w:rsidRPr="00496E1D">
        <w:rPr>
          <w:rFonts w:ascii="Times New Roman" w:hAnsi="Times New Roman" w:cs="Times New Roman"/>
          <w:sz w:val="24"/>
          <w:szCs w:val="24"/>
          <w:shd w:val="clear" w:color="auto" w:fill="FFFFFF"/>
        </w:rPr>
        <w:t>, </w:t>
      </w:r>
      <w:r w:rsidRPr="00496E1D">
        <w:rPr>
          <w:rFonts w:ascii="Times New Roman" w:hAnsi="Times New Roman" w:cs="Times New Roman"/>
          <w:i/>
          <w:iCs/>
          <w:sz w:val="24"/>
          <w:szCs w:val="24"/>
          <w:shd w:val="clear" w:color="auto" w:fill="FFFFFF"/>
        </w:rPr>
        <w:t>97</w:t>
      </w:r>
      <w:r w:rsidRPr="00496E1D">
        <w:rPr>
          <w:rFonts w:ascii="Times New Roman" w:hAnsi="Times New Roman" w:cs="Times New Roman"/>
          <w:sz w:val="24"/>
          <w:szCs w:val="24"/>
          <w:shd w:val="clear" w:color="auto" w:fill="FFFFFF"/>
        </w:rPr>
        <w:t xml:space="preserve">(2), pp.77-106. </w:t>
      </w:r>
      <w:hyperlink r:id="rId8" w:history="1">
        <w:r w:rsidRPr="00496E1D">
          <w:rPr>
            <w:rStyle w:val="Hyperlink"/>
            <w:rFonts w:ascii="Times New Roman" w:hAnsi="Times New Roman" w:cs="Times New Roman"/>
            <w:color w:val="auto"/>
            <w:sz w:val="24"/>
            <w:szCs w:val="24"/>
            <w:shd w:val="clear" w:color="auto" w:fill="FFFFFF"/>
          </w:rPr>
          <w:t>https://publications.aaahq.org/accounting-review/article-abstract/97/2/77/4394/Investor-Relations-Engagement-and-Shareholder</w:t>
        </w:r>
      </w:hyperlink>
    </w:p>
    <w:p w14:paraId="680321F4" w14:textId="77777777" w:rsidR="00496E1D" w:rsidRPr="00496E1D" w:rsidRDefault="00496E1D" w:rsidP="00496E1D">
      <w:pPr>
        <w:spacing w:line="360" w:lineRule="auto"/>
        <w:jc w:val="both"/>
        <w:rPr>
          <w:rFonts w:ascii="Times New Roman" w:hAnsi="Times New Roman" w:cs="Times New Roman"/>
          <w:sz w:val="24"/>
          <w:szCs w:val="24"/>
          <w:shd w:val="clear" w:color="auto" w:fill="FFFFFF"/>
        </w:rPr>
      </w:pPr>
      <w:r w:rsidRPr="00496E1D">
        <w:rPr>
          <w:rFonts w:ascii="Times New Roman" w:hAnsi="Times New Roman" w:cs="Times New Roman"/>
          <w:sz w:val="24"/>
          <w:szCs w:val="24"/>
          <w:shd w:val="clear" w:color="auto" w:fill="FFFFFF"/>
        </w:rPr>
        <w:t>Cheong, H.I., Lyons, A., Houghton, R. and Majumdar, A., 2023. Secondary qualitative research methodology using online data within the context of social sciences. </w:t>
      </w:r>
      <w:r w:rsidRPr="00496E1D">
        <w:rPr>
          <w:rFonts w:ascii="Times New Roman" w:hAnsi="Times New Roman" w:cs="Times New Roman"/>
          <w:i/>
          <w:iCs/>
          <w:sz w:val="24"/>
          <w:szCs w:val="24"/>
          <w:shd w:val="clear" w:color="auto" w:fill="FFFFFF"/>
        </w:rPr>
        <w:t>International Journal of Qualitative Methods</w:t>
      </w:r>
      <w:r w:rsidRPr="00496E1D">
        <w:rPr>
          <w:rFonts w:ascii="Times New Roman" w:hAnsi="Times New Roman" w:cs="Times New Roman"/>
          <w:sz w:val="24"/>
          <w:szCs w:val="24"/>
          <w:shd w:val="clear" w:color="auto" w:fill="FFFFFF"/>
        </w:rPr>
        <w:t>, </w:t>
      </w:r>
      <w:r w:rsidRPr="00496E1D">
        <w:rPr>
          <w:rFonts w:ascii="Times New Roman" w:hAnsi="Times New Roman" w:cs="Times New Roman"/>
          <w:i/>
          <w:iCs/>
          <w:sz w:val="24"/>
          <w:szCs w:val="24"/>
          <w:shd w:val="clear" w:color="auto" w:fill="FFFFFF"/>
        </w:rPr>
        <w:t>22</w:t>
      </w:r>
      <w:r w:rsidRPr="00496E1D">
        <w:rPr>
          <w:rFonts w:ascii="Times New Roman" w:hAnsi="Times New Roman" w:cs="Times New Roman"/>
          <w:sz w:val="24"/>
          <w:szCs w:val="24"/>
          <w:shd w:val="clear" w:color="auto" w:fill="FFFFFF"/>
        </w:rPr>
        <w:t>, p.16094069231180160.</w:t>
      </w:r>
    </w:p>
    <w:p w14:paraId="5B3A6EF9" w14:textId="77777777" w:rsidR="00496E1D" w:rsidRPr="00496E1D" w:rsidRDefault="00496E1D" w:rsidP="00496E1D">
      <w:pPr>
        <w:spacing w:line="360" w:lineRule="auto"/>
        <w:jc w:val="both"/>
        <w:rPr>
          <w:rFonts w:ascii="Times New Roman" w:hAnsi="Times New Roman" w:cs="Times New Roman"/>
          <w:sz w:val="24"/>
          <w:szCs w:val="24"/>
          <w:shd w:val="clear" w:color="auto" w:fill="FFFFFF"/>
        </w:rPr>
      </w:pPr>
      <w:r w:rsidRPr="00496E1D">
        <w:rPr>
          <w:rFonts w:ascii="Times New Roman" w:hAnsi="Times New Roman" w:cs="Times New Roman"/>
          <w:sz w:val="24"/>
          <w:szCs w:val="24"/>
          <w:shd w:val="clear" w:color="auto" w:fill="FFFFFF"/>
        </w:rPr>
        <w:t>Marx, S., 2023. Mapping as critical qualitative research methodology. </w:t>
      </w:r>
      <w:r w:rsidRPr="00496E1D">
        <w:rPr>
          <w:rFonts w:ascii="Times New Roman" w:hAnsi="Times New Roman" w:cs="Times New Roman"/>
          <w:i/>
          <w:iCs/>
          <w:sz w:val="24"/>
          <w:szCs w:val="24"/>
          <w:shd w:val="clear" w:color="auto" w:fill="FFFFFF"/>
        </w:rPr>
        <w:t>International Journal of Research &amp; Method in Education</w:t>
      </w:r>
      <w:r w:rsidRPr="00496E1D">
        <w:rPr>
          <w:rFonts w:ascii="Times New Roman" w:hAnsi="Times New Roman" w:cs="Times New Roman"/>
          <w:sz w:val="24"/>
          <w:szCs w:val="24"/>
          <w:shd w:val="clear" w:color="auto" w:fill="FFFFFF"/>
        </w:rPr>
        <w:t>, </w:t>
      </w:r>
      <w:r w:rsidRPr="00496E1D">
        <w:rPr>
          <w:rFonts w:ascii="Times New Roman" w:hAnsi="Times New Roman" w:cs="Times New Roman"/>
          <w:i/>
          <w:iCs/>
          <w:sz w:val="24"/>
          <w:szCs w:val="24"/>
          <w:shd w:val="clear" w:color="auto" w:fill="FFFFFF"/>
        </w:rPr>
        <w:t>46</w:t>
      </w:r>
      <w:r w:rsidRPr="00496E1D">
        <w:rPr>
          <w:rFonts w:ascii="Times New Roman" w:hAnsi="Times New Roman" w:cs="Times New Roman"/>
          <w:sz w:val="24"/>
          <w:szCs w:val="24"/>
          <w:shd w:val="clear" w:color="auto" w:fill="FFFFFF"/>
        </w:rPr>
        <w:t>(3), pp.285-299.</w:t>
      </w:r>
    </w:p>
    <w:p w14:paraId="6BC01E6C" w14:textId="77777777" w:rsidR="00496E1D" w:rsidRPr="00496E1D" w:rsidRDefault="00496E1D" w:rsidP="00496E1D">
      <w:pPr>
        <w:spacing w:line="360" w:lineRule="auto"/>
        <w:jc w:val="both"/>
        <w:rPr>
          <w:rFonts w:ascii="Times New Roman" w:hAnsi="Times New Roman" w:cs="Times New Roman"/>
          <w:sz w:val="24"/>
          <w:szCs w:val="24"/>
          <w:shd w:val="clear" w:color="auto" w:fill="FFFFFF"/>
        </w:rPr>
      </w:pPr>
      <w:r w:rsidRPr="00496E1D">
        <w:rPr>
          <w:rFonts w:ascii="Times New Roman" w:hAnsi="Times New Roman" w:cs="Times New Roman"/>
          <w:sz w:val="24"/>
          <w:szCs w:val="24"/>
          <w:shd w:val="clear" w:color="auto" w:fill="FFFFFF"/>
        </w:rPr>
        <w:t>Mustafa Hussain, S., Alaya, A. and Azizi, T.A., 2023. The impact of financial accounting disclosures on investors’ reactions towards bad news: The moderating role of investors’ sentiments. </w:t>
      </w:r>
      <w:r w:rsidRPr="00496E1D">
        <w:rPr>
          <w:rFonts w:ascii="Times New Roman" w:hAnsi="Times New Roman" w:cs="Times New Roman"/>
          <w:i/>
          <w:iCs/>
          <w:sz w:val="24"/>
          <w:szCs w:val="24"/>
          <w:shd w:val="clear" w:color="auto" w:fill="FFFFFF"/>
        </w:rPr>
        <w:t>Cogent Economics &amp; Finance</w:t>
      </w:r>
      <w:r w:rsidRPr="00496E1D">
        <w:rPr>
          <w:rFonts w:ascii="Times New Roman" w:hAnsi="Times New Roman" w:cs="Times New Roman"/>
          <w:sz w:val="24"/>
          <w:szCs w:val="24"/>
          <w:shd w:val="clear" w:color="auto" w:fill="FFFFFF"/>
        </w:rPr>
        <w:t>, </w:t>
      </w:r>
      <w:r w:rsidRPr="00496E1D">
        <w:rPr>
          <w:rFonts w:ascii="Times New Roman" w:hAnsi="Times New Roman" w:cs="Times New Roman"/>
          <w:i/>
          <w:iCs/>
          <w:sz w:val="24"/>
          <w:szCs w:val="24"/>
          <w:shd w:val="clear" w:color="auto" w:fill="FFFFFF"/>
        </w:rPr>
        <w:t>11</w:t>
      </w:r>
      <w:r w:rsidRPr="00496E1D">
        <w:rPr>
          <w:rFonts w:ascii="Times New Roman" w:hAnsi="Times New Roman" w:cs="Times New Roman"/>
          <w:sz w:val="24"/>
          <w:szCs w:val="24"/>
          <w:shd w:val="clear" w:color="auto" w:fill="FFFFFF"/>
        </w:rPr>
        <w:t xml:space="preserve">(2), p.2228087. </w:t>
      </w:r>
      <w:hyperlink r:id="rId9" w:history="1">
        <w:r w:rsidRPr="00496E1D">
          <w:rPr>
            <w:rStyle w:val="Hyperlink"/>
            <w:rFonts w:ascii="Times New Roman" w:hAnsi="Times New Roman" w:cs="Times New Roman"/>
            <w:color w:val="auto"/>
            <w:sz w:val="24"/>
            <w:szCs w:val="24"/>
            <w:shd w:val="clear" w:color="auto" w:fill="FFFFFF"/>
          </w:rPr>
          <w:t>https://www.tandfonline.com/doi/full/10.1080/23322039.2023.2228087</w:t>
        </w:r>
      </w:hyperlink>
    </w:p>
    <w:p w14:paraId="445BF884" w14:textId="77777777" w:rsidR="00496E1D" w:rsidRPr="00496E1D" w:rsidRDefault="00496E1D" w:rsidP="00496E1D">
      <w:pPr>
        <w:spacing w:line="360" w:lineRule="auto"/>
        <w:jc w:val="both"/>
        <w:rPr>
          <w:rFonts w:ascii="Times New Roman" w:hAnsi="Times New Roman" w:cs="Times New Roman"/>
          <w:sz w:val="24"/>
          <w:szCs w:val="24"/>
          <w:shd w:val="clear" w:color="auto" w:fill="FFFFFF"/>
        </w:rPr>
      </w:pPr>
      <w:r w:rsidRPr="00496E1D">
        <w:rPr>
          <w:rFonts w:ascii="Times New Roman" w:hAnsi="Times New Roman" w:cs="Times New Roman"/>
          <w:sz w:val="24"/>
          <w:szCs w:val="24"/>
          <w:shd w:val="clear" w:color="auto" w:fill="FFFFFF"/>
        </w:rPr>
        <w:t>Oncioiu, I., Popescu, D.M., Aviana, A.E., Șerban, A., Rotaru, F., Petrescu, M. and Marin-Pantelescu, A., 2020. The role of environmental, social, and governance disclosure in financial transparency. </w:t>
      </w:r>
      <w:r w:rsidRPr="00496E1D">
        <w:rPr>
          <w:rFonts w:ascii="Times New Roman" w:hAnsi="Times New Roman" w:cs="Times New Roman"/>
          <w:i/>
          <w:iCs/>
          <w:sz w:val="24"/>
          <w:szCs w:val="24"/>
          <w:shd w:val="clear" w:color="auto" w:fill="FFFFFF"/>
        </w:rPr>
        <w:t>Sustainability</w:t>
      </w:r>
      <w:r w:rsidRPr="00496E1D">
        <w:rPr>
          <w:rFonts w:ascii="Times New Roman" w:hAnsi="Times New Roman" w:cs="Times New Roman"/>
          <w:sz w:val="24"/>
          <w:szCs w:val="24"/>
          <w:shd w:val="clear" w:color="auto" w:fill="FFFFFF"/>
        </w:rPr>
        <w:t>, </w:t>
      </w:r>
      <w:r w:rsidRPr="00496E1D">
        <w:rPr>
          <w:rFonts w:ascii="Times New Roman" w:hAnsi="Times New Roman" w:cs="Times New Roman"/>
          <w:i/>
          <w:iCs/>
          <w:sz w:val="24"/>
          <w:szCs w:val="24"/>
          <w:shd w:val="clear" w:color="auto" w:fill="FFFFFF"/>
        </w:rPr>
        <w:t>12</w:t>
      </w:r>
      <w:r w:rsidRPr="00496E1D">
        <w:rPr>
          <w:rFonts w:ascii="Times New Roman" w:hAnsi="Times New Roman" w:cs="Times New Roman"/>
          <w:sz w:val="24"/>
          <w:szCs w:val="24"/>
          <w:shd w:val="clear" w:color="auto" w:fill="FFFFFF"/>
        </w:rPr>
        <w:t xml:space="preserve">(17), p.6757. </w:t>
      </w:r>
      <w:hyperlink r:id="rId10" w:history="1">
        <w:r w:rsidRPr="00496E1D">
          <w:rPr>
            <w:rStyle w:val="Hyperlink"/>
            <w:rFonts w:ascii="Times New Roman" w:hAnsi="Times New Roman" w:cs="Times New Roman"/>
            <w:color w:val="auto"/>
            <w:sz w:val="24"/>
            <w:szCs w:val="24"/>
            <w:shd w:val="clear" w:color="auto" w:fill="FFFFFF"/>
          </w:rPr>
          <w:t>https://www.mdpi.com/2071-1050/12/17/6757</w:t>
        </w:r>
      </w:hyperlink>
    </w:p>
    <w:p w14:paraId="28B17F88" w14:textId="77777777" w:rsidR="00277DAE" w:rsidRPr="00277DAE" w:rsidRDefault="00277DAE" w:rsidP="00496E1D">
      <w:pPr>
        <w:spacing w:after="0" w:line="360" w:lineRule="auto"/>
        <w:jc w:val="both"/>
        <w:rPr>
          <w:rFonts w:ascii="Times New Roman" w:eastAsia="Times New Roman" w:hAnsi="Times New Roman" w:cs="Times New Roman"/>
          <w:kern w:val="0"/>
          <w:sz w:val="24"/>
          <w:szCs w:val="24"/>
          <w:lang w:eastAsia="en-IN"/>
          <w14:ligatures w14:val="none"/>
        </w:rPr>
      </w:pPr>
    </w:p>
    <w:p w14:paraId="50CD2ABF" w14:textId="77777777" w:rsidR="00E55F8F" w:rsidRPr="00496E1D" w:rsidRDefault="00E55F8F" w:rsidP="00496E1D">
      <w:pPr>
        <w:spacing w:line="360" w:lineRule="auto"/>
        <w:jc w:val="both"/>
        <w:rPr>
          <w:rFonts w:ascii="Times New Roman" w:hAnsi="Times New Roman" w:cs="Times New Roman"/>
          <w:sz w:val="24"/>
          <w:szCs w:val="24"/>
        </w:rPr>
      </w:pPr>
    </w:p>
    <w:p w14:paraId="5DDC5B99" w14:textId="77777777" w:rsidR="00277DAE" w:rsidRPr="00496E1D" w:rsidRDefault="00277DAE" w:rsidP="00496E1D">
      <w:pPr>
        <w:spacing w:line="360" w:lineRule="auto"/>
        <w:jc w:val="both"/>
        <w:rPr>
          <w:rFonts w:ascii="Times New Roman" w:hAnsi="Times New Roman" w:cs="Times New Roman"/>
          <w:sz w:val="24"/>
          <w:szCs w:val="24"/>
        </w:rPr>
      </w:pPr>
    </w:p>
    <w:sectPr w:rsidR="00277DAE" w:rsidRPr="00496E1D" w:rsidSect="00E2180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7070E" w14:textId="77777777" w:rsidR="00E2180C" w:rsidRDefault="00E2180C" w:rsidP="001E76B8">
      <w:pPr>
        <w:spacing w:after="0" w:line="240" w:lineRule="auto"/>
      </w:pPr>
      <w:r>
        <w:separator/>
      </w:r>
    </w:p>
  </w:endnote>
  <w:endnote w:type="continuationSeparator" w:id="0">
    <w:p w14:paraId="610CCE66" w14:textId="77777777" w:rsidR="00E2180C" w:rsidRDefault="00E2180C" w:rsidP="001E7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5B1E8" w14:textId="77777777" w:rsidR="00E2180C" w:rsidRDefault="00E2180C" w:rsidP="001E76B8">
      <w:pPr>
        <w:spacing w:after="0" w:line="240" w:lineRule="auto"/>
      </w:pPr>
      <w:r>
        <w:separator/>
      </w:r>
    </w:p>
  </w:footnote>
  <w:footnote w:type="continuationSeparator" w:id="0">
    <w:p w14:paraId="171DEB9B" w14:textId="77777777" w:rsidR="00E2180C" w:rsidRDefault="00E2180C" w:rsidP="001E7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F33F2"/>
    <w:multiLevelType w:val="hybridMultilevel"/>
    <w:tmpl w:val="014658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9111D7B"/>
    <w:multiLevelType w:val="multilevel"/>
    <w:tmpl w:val="0EC2679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B913C7"/>
    <w:multiLevelType w:val="hybridMultilevel"/>
    <w:tmpl w:val="E7D20F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B09054D"/>
    <w:multiLevelType w:val="hybridMultilevel"/>
    <w:tmpl w:val="18C239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48C606A"/>
    <w:multiLevelType w:val="multilevel"/>
    <w:tmpl w:val="28D0371E"/>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64781905">
    <w:abstractNumId w:val="0"/>
  </w:num>
  <w:num w:numId="2" w16cid:durableId="1264461001">
    <w:abstractNumId w:val="1"/>
  </w:num>
  <w:num w:numId="3" w16cid:durableId="1217274587">
    <w:abstractNumId w:val="3"/>
  </w:num>
  <w:num w:numId="4" w16cid:durableId="2110201505">
    <w:abstractNumId w:val="2"/>
  </w:num>
  <w:num w:numId="5" w16cid:durableId="1907716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545"/>
    <w:rsid w:val="000C09BB"/>
    <w:rsid w:val="001C7145"/>
    <w:rsid w:val="001D34AE"/>
    <w:rsid w:val="001D4135"/>
    <w:rsid w:val="001E76B8"/>
    <w:rsid w:val="0021475F"/>
    <w:rsid w:val="00277DAE"/>
    <w:rsid w:val="00335198"/>
    <w:rsid w:val="004530A3"/>
    <w:rsid w:val="004644E2"/>
    <w:rsid w:val="00481173"/>
    <w:rsid w:val="00490866"/>
    <w:rsid w:val="00496E1D"/>
    <w:rsid w:val="004C3508"/>
    <w:rsid w:val="004C66D1"/>
    <w:rsid w:val="0052173A"/>
    <w:rsid w:val="006245F7"/>
    <w:rsid w:val="006A44AC"/>
    <w:rsid w:val="006E13C8"/>
    <w:rsid w:val="00711B02"/>
    <w:rsid w:val="007E0BA9"/>
    <w:rsid w:val="00915F13"/>
    <w:rsid w:val="00B224C4"/>
    <w:rsid w:val="00B26545"/>
    <w:rsid w:val="00B62E5B"/>
    <w:rsid w:val="00B7053E"/>
    <w:rsid w:val="00B82AEC"/>
    <w:rsid w:val="00B82D2D"/>
    <w:rsid w:val="00C64D22"/>
    <w:rsid w:val="00CA35EF"/>
    <w:rsid w:val="00CF1DEE"/>
    <w:rsid w:val="00E2180C"/>
    <w:rsid w:val="00E24509"/>
    <w:rsid w:val="00E55F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14BC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F8F"/>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E55F8F"/>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F8F"/>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E55F8F"/>
    <w:rPr>
      <w:rFonts w:asciiTheme="majorHAnsi" w:eastAsiaTheme="majorEastAsia" w:hAnsiTheme="majorHAnsi" w:cstheme="majorBidi"/>
      <w:b/>
      <w:sz w:val="26"/>
      <w:szCs w:val="26"/>
    </w:rPr>
  </w:style>
  <w:style w:type="paragraph" w:styleId="ListParagraph">
    <w:name w:val="List Paragraph"/>
    <w:basedOn w:val="Normal"/>
    <w:uiPriority w:val="34"/>
    <w:qFormat/>
    <w:rsid w:val="00B224C4"/>
    <w:pPr>
      <w:spacing w:after="200" w:line="276" w:lineRule="auto"/>
      <w:ind w:left="720"/>
      <w:contextualSpacing/>
    </w:pPr>
    <w:rPr>
      <w:rFonts w:eastAsiaTheme="minorEastAsia"/>
      <w:kern w:val="0"/>
      <w:lang w:val="en-US"/>
      <w14:ligatures w14:val="none"/>
    </w:rPr>
  </w:style>
  <w:style w:type="paragraph" w:styleId="Title">
    <w:name w:val="Title"/>
    <w:basedOn w:val="Normal"/>
    <w:next w:val="Normal"/>
    <w:link w:val="TitleChar"/>
    <w:uiPriority w:val="10"/>
    <w:qFormat/>
    <w:rsid w:val="004811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17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711B02"/>
    <w:rPr>
      <w:color w:val="0563C1" w:themeColor="hyperlink"/>
      <w:u w:val="single"/>
    </w:rPr>
  </w:style>
  <w:style w:type="character" w:styleId="UnresolvedMention">
    <w:name w:val="Unresolved Mention"/>
    <w:basedOn w:val="DefaultParagraphFont"/>
    <w:uiPriority w:val="99"/>
    <w:semiHidden/>
    <w:unhideWhenUsed/>
    <w:rsid w:val="00711B02"/>
    <w:rPr>
      <w:color w:val="605E5C"/>
      <w:shd w:val="clear" w:color="auto" w:fill="E1DFDD"/>
    </w:rPr>
  </w:style>
  <w:style w:type="paragraph" w:styleId="Header">
    <w:name w:val="header"/>
    <w:basedOn w:val="Normal"/>
    <w:link w:val="HeaderChar"/>
    <w:uiPriority w:val="99"/>
    <w:unhideWhenUsed/>
    <w:rsid w:val="001E7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6B8"/>
  </w:style>
  <w:style w:type="paragraph" w:styleId="Footer">
    <w:name w:val="footer"/>
    <w:basedOn w:val="Normal"/>
    <w:link w:val="FooterChar"/>
    <w:uiPriority w:val="99"/>
    <w:unhideWhenUsed/>
    <w:rsid w:val="001E7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4872">
      <w:bodyDiv w:val="1"/>
      <w:marLeft w:val="0"/>
      <w:marRight w:val="0"/>
      <w:marTop w:val="0"/>
      <w:marBottom w:val="0"/>
      <w:divBdr>
        <w:top w:val="none" w:sz="0" w:space="0" w:color="auto"/>
        <w:left w:val="none" w:sz="0" w:space="0" w:color="auto"/>
        <w:bottom w:val="none" w:sz="0" w:space="0" w:color="auto"/>
        <w:right w:val="none" w:sz="0" w:space="0" w:color="auto"/>
      </w:divBdr>
    </w:div>
    <w:div w:id="21251702">
      <w:bodyDiv w:val="1"/>
      <w:marLeft w:val="0"/>
      <w:marRight w:val="0"/>
      <w:marTop w:val="0"/>
      <w:marBottom w:val="0"/>
      <w:divBdr>
        <w:top w:val="none" w:sz="0" w:space="0" w:color="auto"/>
        <w:left w:val="none" w:sz="0" w:space="0" w:color="auto"/>
        <w:bottom w:val="none" w:sz="0" w:space="0" w:color="auto"/>
        <w:right w:val="none" w:sz="0" w:space="0" w:color="auto"/>
      </w:divBdr>
    </w:div>
    <w:div w:id="124321823">
      <w:bodyDiv w:val="1"/>
      <w:marLeft w:val="0"/>
      <w:marRight w:val="0"/>
      <w:marTop w:val="0"/>
      <w:marBottom w:val="0"/>
      <w:divBdr>
        <w:top w:val="none" w:sz="0" w:space="0" w:color="auto"/>
        <w:left w:val="none" w:sz="0" w:space="0" w:color="auto"/>
        <w:bottom w:val="none" w:sz="0" w:space="0" w:color="auto"/>
        <w:right w:val="none" w:sz="0" w:space="0" w:color="auto"/>
      </w:divBdr>
    </w:div>
    <w:div w:id="156458486">
      <w:bodyDiv w:val="1"/>
      <w:marLeft w:val="0"/>
      <w:marRight w:val="0"/>
      <w:marTop w:val="0"/>
      <w:marBottom w:val="0"/>
      <w:divBdr>
        <w:top w:val="none" w:sz="0" w:space="0" w:color="auto"/>
        <w:left w:val="none" w:sz="0" w:space="0" w:color="auto"/>
        <w:bottom w:val="none" w:sz="0" w:space="0" w:color="auto"/>
        <w:right w:val="none" w:sz="0" w:space="0" w:color="auto"/>
      </w:divBdr>
    </w:div>
    <w:div w:id="205218769">
      <w:bodyDiv w:val="1"/>
      <w:marLeft w:val="0"/>
      <w:marRight w:val="0"/>
      <w:marTop w:val="0"/>
      <w:marBottom w:val="0"/>
      <w:divBdr>
        <w:top w:val="none" w:sz="0" w:space="0" w:color="auto"/>
        <w:left w:val="none" w:sz="0" w:space="0" w:color="auto"/>
        <w:bottom w:val="none" w:sz="0" w:space="0" w:color="auto"/>
        <w:right w:val="none" w:sz="0" w:space="0" w:color="auto"/>
      </w:divBdr>
    </w:div>
    <w:div w:id="415981130">
      <w:bodyDiv w:val="1"/>
      <w:marLeft w:val="0"/>
      <w:marRight w:val="0"/>
      <w:marTop w:val="0"/>
      <w:marBottom w:val="0"/>
      <w:divBdr>
        <w:top w:val="none" w:sz="0" w:space="0" w:color="auto"/>
        <w:left w:val="none" w:sz="0" w:space="0" w:color="auto"/>
        <w:bottom w:val="none" w:sz="0" w:space="0" w:color="auto"/>
        <w:right w:val="none" w:sz="0" w:space="0" w:color="auto"/>
      </w:divBdr>
    </w:div>
    <w:div w:id="438260654">
      <w:bodyDiv w:val="1"/>
      <w:marLeft w:val="0"/>
      <w:marRight w:val="0"/>
      <w:marTop w:val="0"/>
      <w:marBottom w:val="0"/>
      <w:divBdr>
        <w:top w:val="none" w:sz="0" w:space="0" w:color="auto"/>
        <w:left w:val="none" w:sz="0" w:space="0" w:color="auto"/>
        <w:bottom w:val="none" w:sz="0" w:space="0" w:color="auto"/>
        <w:right w:val="none" w:sz="0" w:space="0" w:color="auto"/>
      </w:divBdr>
    </w:div>
    <w:div w:id="487214917">
      <w:bodyDiv w:val="1"/>
      <w:marLeft w:val="0"/>
      <w:marRight w:val="0"/>
      <w:marTop w:val="0"/>
      <w:marBottom w:val="0"/>
      <w:divBdr>
        <w:top w:val="none" w:sz="0" w:space="0" w:color="auto"/>
        <w:left w:val="none" w:sz="0" w:space="0" w:color="auto"/>
        <w:bottom w:val="none" w:sz="0" w:space="0" w:color="auto"/>
        <w:right w:val="none" w:sz="0" w:space="0" w:color="auto"/>
      </w:divBdr>
    </w:div>
    <w:div w:id="521212154">
      <w:bodyDiv w:val="1"/>
      <w:marLeft w:val="0"/>
      <w:marRight w:val="0"/>
      <w:marTop w:val="0"/>
      <w:marBottom w:val="0"/>
      <w:divBdr>
        <w:top w:val="none" w:sz="0" w:space="0" w:color="auto"/>
        <w:left w:val="none" w:sz="0" w:space="0" w:color="auto"/>
        <w:bottom w:val="none" w:sz="0" w:space="0" w:color="auto"/>
        <w:right w:val="none" w:sz="0" w:space="0" w:color="auto"/>
      </w:divBdr>
    </w:div>
    <w:div w:id="605847543">
      <w:bodyDiv w:val="1"/>
      <w:marLeft w:val="0"/>
      <w:marRight w:val="0"/>
      <w:marTop w:val="0"/>
      <w:marBottom w:val="0"/>
      <w:divBdr>
        <w:top w:val="none" w:sz="0" w:space="0" w:color="auto"/>
        <w:left w:val="none" w:sz="0" w:space="0" w:color="auto"/>
        <w:bottom w:val="none" w:sz="0" w:space="0" w:color="auto"/>
        <w:right w:val="none" w:sz="0" w:space="0" w:color="auto"/>
      </w:divBdr>
    </w:div>
    <w:div w:id="869104474">
      <w:bodyDiv w:val="1"/>
      <w:marLeft w:val="0"/>
      <w:marRight w:val="0"/>
      <w:marTop w:val="0"/>
      <w:marBottom w:val="0"/>
      <w:divBdr>
        <w:top w:val="none" w:sz="0" w:space="0" w:color="auto"/>
        <w:left w:val="none" w:sz="0" w:space="0" w:color="auto"/>
        <w:bottom w:val="none" w:sz="0" w:space="0" w:color="auto"/>
        <w:right w:val="none" w:sz="0" w:space="0" w:color="auto"/>
      </w:divBdr>
    </w:div>
    <w:div w:id="1021707290">
      <w:bodyDiv w:val="1"/>
      <w:marLeft w:val="0"/>
      <w:marRight w:val="0"/>
      <w:marTop w:val="0"/>
      <w:marBottom w:val="0"/>
      <w:divBdr>
        <w:top w:val="none" w:sz="0" w:space="0" w:color="auto"/>
        <w:left w:val="none" w:sz="0" w:space="0" w:color="auto"/>
        <w:bottom w:val="none" w:sz="0" w:space="0" w:color="auto"/>
        <w:right w:val="none" w:sz="0" w:space="0" w:color="auto"/>
      </w:divBdr>
    </w:div>
    <w:div w:id="1117338491">
      <w:bodyDiv w:val="1"/>
      <w:marLeft w:val="0"/>
      <w:marRight w:val="0"/>
      <w:marTop w:val="0"/>
      <w:marBottom w:val="0"/>
      <w:divBdr>
        <w:top w:val="none" w:sz="0" w:space="0" w:color="auto"/>
        <w:left w:val="none" w:sz="0" w:space="0" w:color="auto"/>
        <w:bottom w:val="none" w:sz="0" w:space="0" w:color="auto"/>
        <w:right w:val="none" w:sz="0" w:space="0" w:color="auto"/>
      </w:divBdr>
    </w:div>
    <w:div w:id="1202983476">
      <w:bodyDiv w:val="1"/>
      <w:marLeft w:val="0"/>
      <w:marRight w:val="0"/>
      <w:marTop w:val="0"/>
      <w:marBottom w:val="0"/>
      <w:divBdr>
        <w:top w:val="none" w:sz="0" w:space="0" w:color="auto"/>
        <w:left w:val="none" w:sz="0" w:space="0" w:color="auto"/>
        <w:bottom w:val="none" w:sz="0" w:space="0" w:color="auto"/>
        <w:right w:val="none" w:sz="0" w:space="0" w:color="auto"/>
      </w:divBdr>
    </w:div>
    <w:div w:id="1216086917">
      <w:bodyDiv w:val="1"/>
      <w:marLeft w:val="0"/>
      <w:marRight w:val="0"/>
      <w:marTop w:val="0"/>
      <w:marBottom w:val="0"/>
      <w:divBdr>
        <w:top w:val="none" w:sz="0" w:space="0" w:color="auto"/>
        <w:left w:val="none" w:sz="0" w:space="0" w:color="auto"/>
        <w:bottom w:val="none" w:sz="0" w:space="0" w:color="auto"/>
        <w:right w:val="none" w:sz="0" w:space="0" w:color="auto"/>
      </w:divBdr>
    </w:div>
    <w:div w:id="1587499392">
      <w:bodyDiv w:val="1"/>
      <w:marLeft w:val="0"/>
      <w:marRight w:val="0"/>
      <w:marTop w:val="0"/>
      <w:marBottom w:val="0"/>
      <w:divBdr>
        <w:top w:val="none" w:sz="0" w:space="0" w:color="auto"/>
        <w:left w:val="none" w:sz="0" w:space="0" w:color="auto"/>
        <w:bottom w:val="none" w:sz="0" w:space="0" w:color="auto"/>
        <w:right w:val="none" w:sz="0" w:space="0" w:color="auto"/>
      </w:divBdr>
    </w:div>
    <w:div w:id="1709255016">
      <w:bodyDiv w:val="1"/>
      <w:marLeft w:val="0"/>
      <w:marRight w:val="0"/>
      <w:marTop w:val="0"/>
      <w:marBottom w:val="0"/>
      <w:divBdr>
        <w:top w:val="none" w:sz="0" w:space="0" w:color="auto"/>
        <w:left w:val="none" w:sz="0" w:space="0" w:color="auto"/>
        <w:bottom w:val="none" w:sz="0" w:space="0" w:color="auto"/>
        <w:right w:val="none" w:sz="0" w:space="0" w:color="auto"/>
      </w:divBdr>
    </w:div>
    <w:div w:id="1839541324">
      <w:bodyDiv w:val="1"/>
      <w:marLeft w:val="0"/>
      <w:marRight w:val="0"/>
      <w:marTop w:val="0"/>
      <w:marBottom w:val="0"/>
      <w:divBdr>
        <w:top w:val="none" w:sz="0" w:space="0" w:color="auto"/>
        <w:left w:val="none" w:sz="0" w:space="0" w:color="auto"/>
        <w:bottom w:val="none" w:sz="0" w:space="0" w:color="auto"/>
        <w:right w:val="none" w:sz="0" w:space="0" w:color="auto"/>
      </w:divBdr>
    </w:div>
    <w:div w:id="1841191049">
      <w:bodyDiv w:val="1"/>
      <w:marLeft w:val="0"/>
      <w:marRight w:val="0"/>
      <w:marTop w:val="0"/>
      <w:marBottom w:val="0"/>
      <w:divBdr>
        <w:top w:val="none" w:sz="0" w:space="0" w:color="auto"/>
        <w:left w:val="none" w:sz="0" w:space="0" w:color="auto"/>
        <w:bottom w:val="none" w:sz="0" w:space="0" w:color="auto"/>
        <w:right w:val="none" w:sz="0" w:space="0" w:color="auto"/>
      </w:divBdr>
    </w:div>
    <w:div w:id="1892307546">
      <w:bodyDiv w:val="1"/>
      <w:marLeft w:val="0"/>
      <w:marRight w:val="0"/>
      <w:marTop w:val="0"/>
      <w:marBottom w:val="0"/>
      <w:divBdr>
        <w:top w:val="none" w:sz="0" w:space="0" w:color="auto"/>
        <w:left w:val="none" w:sz="0" w:space="0" w:color="auto"/>
        <w:bottom w:val="none" w:sz="0" w:space="0" w:color="auto"/>
        <w:right w:val="none" w:sz="0" w:space="0" w:color="auto"/>
      </w:divBdr>
    </w:div>
    <w:div w:id="1931815199">
      <w:bodyDiv w:val="1"/>
      <w:marLeft w:val="0"/>
      <w:marRight w:val="0"/>
      <w:marTop w:val="0"/>
      <w:marBottom w:val="0"/>
      <w:divBdr>
        <w:top w:val="none" w:sz="0" w:space="0" w:color="auto"/>
        <w:left w:val="none" w:sz="0" w:space="0" w:color="auto"/>
        <w:bottom w:val="none" w:sz="0" w:space="0" w:color="auto"/>
        <w:right w:val="none" w:sz="0" w:space="0" w:color="auto"/>
      </w:divBdr>
    </w:div>
    <w:div w:id="1957255239">
      <w:bodyDiv w:val="1"/>
      <w:marLeft w:val="0"/>
      <w:marRight w:val="0"/>
      <w:marTop w:val="0"/>
      <w:marBottom w:val="0"/>
      <w:divBdr>
        <w:top w:val="none" w:sz="0" w:space="0" w:color="auto"/>
        <w:left w:val="none" w:sz="0" w:space="0" w:color="auto"/>
        <w:bottom w:val="none" w:sz="0" w:space="0" w:color="auto"/>
        <w:right w:val="none" w:sz="0" w:space="0" w:color="auto"/>
      </w:divBdr>
    </w:div>
    <w:div w:id="2045859854">
      <w:bodyDiv w:val="1"/>
      <w:marLeft w:val="0"/>
      <w:marRight w:val="0"/>
      <w:marTop w:val="0"/>
      <w:marBottom w:val="0"/>
      <w:divBdr>
        <w:top w:val="none" w:sz="0" w:space="0" w:color="auto"/>
        <w:left w:val="none" w:sz="0" w:space="0" w:color="auto"/>
        <w:bottom w:val="none" w:sz="0" w:space="0" w:color="auto"/>
        <w:right w:val="none" w:sz="0" w:space="0" w:color="auto"/>
      </w:divBdr>
    </w:div>
    <w:div w:id="209323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aaahq.org/accounting-review/article-abstract/97/2/77/4394/Investor-Relations-Engagement-and-Shareholder" TargetMode="External"/><Relationship Id="rId3" Type="http://schemas.openxmlformats.org/officeDocument/2006/relationships/settings" Target="settings.xml"/><Relationship Id="rId7" Type="http://schemas.openxmlformats.org/officeDocument/2006/relationships/hyperlink" Target="https://www.sciencedirect.com/science/article/pii/S036381112300073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mdpi.com/2071-1050/12/17/6757" TargetMode="External"/><Relationship Id="rId4" Type="http://schemas.openxmlformats.org/officeDocument/2006/relationships/webSettings" Target="webSettings.xml"/><Relationship Id="rId9" Type="http://schemas.openxmlformats.org/officeDocument/2006/relationships/hyperlink" Target="https://www.tandfonline.com/doi/full/10.1080/23322039.2023.22280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1791</Words>
  <Characters>11410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2024-03-31T00:32:00Z</dcterms:created>
  <dcterms:modified xsi:type="dcterms:W3CDTF">2024-03-31T00:36:00Z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0764dd7badd43cba42c47276ef143866d77689393bd1fa08c8a27003cd981cdd</vt:lpwstr>
  </property>
</Properties>
</file>