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34C0D25" w14:textId="77777777" w:rsidR="00077F2A" w:rsidRDefault="00077F2A">
      <w:pPr>
        <w:pStyle w:val="Title"/>
      </w:pPr>
      <w:bookmarkStart w:id="0" w:name="_m5ew8ngws7iz" w:colFirst="0" w:colLast="0"/>
      <w:bookmarkEnd w:id="0"/>
    </w:p>
    <w:p w14:paraId="1498F797" w14:textId="77777777" w:rsidR="00102D68" w:rsidRDefault="00102D68" w:rsidP="00102D68">
      <w:pPr>
        <w:pStyle w:val="Title"/>
      </w:pPr>
      <w:bookmarkStart w:id="1" w:name="_aitq7fhwspog" w:colFirst="0" w:colLast="0"/>
      <w:bookmarkEnd w:id="1"/>
      <w:r w:rsidRPr="00467D62">
        <w:rPr>
          <w:noProof/>
        </w:rPr>
        <w:drawing>
          <wp:inline distT="0" distB="0" distL="0" distR="0" wp14:anchorId="34E25234" wp14:editId="697869B5">
            <wp:extent cx="2157211" cy="863432"/>
            <wp:effectExtent l="0" t="0" r="0" b="0"/>
            <wp:docPr id="2" name="Picture 2"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UWTSD-Logo-fi.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176392" cy="871109"/>
                    </a:xfrm>
                    <a:prstGeom prst="rect">
                      <a:avLst/>
                    </a:prstGeom>
                  </pic:spPr>
                </pic:pic>
              </a:graphicData>
            </a:graphic>
          </wp:inline>
        </w:drawing>
      </w:r>
      <w:bookmarkStart w:id="2" w:name="_i06ty4zc5iu8" w:colFirst="0" w:colLast="0"/>
      <w:bookmarkEnd w:id="2"/>
    </w:p>
    <w:p w14:paraId="182129F6" w14:textId="77777777" w:rsidR="00102D68" w:rsidRDefault="00102D68" w:rsidP="00102D68"/>
    <w:p w14:paraId="5BB19314" w14:textId="77777777" w:rsidR="00102D68" w:rsidRPr="00102D68" w:rsidRDefault="00102D68" w:rsidP="00102D68"/>
    <w:p w14:paraId="10E29213" w14:textId="65DAC3DE" w:rsidR="00102D68" w:rsidRPr="00467D62" w:rsidRDefault="00102D68" w:rsidP="00102D68">
      <w:pPr>
        <w:pStyle w:val="Title"/>
      </w:pPr>
      <w:r>
        <w:t xml:space="preserve">          </w:t>
      </w:r>
      <w:r>
        <w:rPr>
          <w:sz w:val="40"/>
          <w:szCs w:val="40"/>
        </w:rPr>
        <w:t>International Business</w:t>
      </w:r>
      <w:r w:rsidRPr="00467D62">
        <w:rPr>
          <w:sz w:val="40"/>
          <w:szCs w:val="40"/>
        </w:rPr>
        <w:t xml:space="preserve"> </w:t>
      </w:r>
      <w:r w:rsidRPr="00306CE9">
        <w:rPr>
          <w:sz w:val="40"/>
          <w:szCs w:val="40"/>
        </w:rPr>
        <w:t>LCMB7014</w:t>
      </w:r>
    </w:p>
    <w:p w14:paraId="6A220CB0" w14:textId="5F0A916E" w:rsidR="00077F2A" w:rsidRDefault="00077F2A">
      <w:pPr>
        <w:pStyle w:val="Title"/>
        <w:jc w:val="left"/>
      </w:pPr>
    </w:p>
    <w:p w14:paraId="31269508" w14:textId="165415AD" w:rsidR="00102D68" w:rsidRDefault="00102D68" w:rsidP="00102D68">
      <w:pPr>
        <w:jc w:val="center"/>
        <w:rPr>
          <w:rFonts w:ascii="Arial Black" w:hAnsi="Arial Black"/>
          <w:sz w:val="40"/>
          <w:szCs w:val="40"/>
        </w:rPr>
      </w:pPr>
      <w:bookmarkStart w:id="3" w:name="_n1kqtz9jipdl" w:colFirst="0" w:colLast="0"/>
      <w:bookmarkEnd w:id="3"/>
      <w:r>
        <w:rPr>
          <w:rFonts w:ascii="Arial Black" w:hAnsi="Arial Black"/>
          <w:color w:val="FF0000"/>
          <w:sz w:val="40"/>
          <w:szCs w:val="40"/>
        </w:rPr>
        <w:t>Samsung</w:t>
      </w:r>
      <w:r>
        <w:rPr>
          <w:rFonts w:ascii="Arial Black" w:hAnsi="Arial Black"/>
          <w:sz w:val="40"/>
          <w:szCs w:val="40"/>
        </w:rPr>
        <w:t xml:space="preserve"> International Business in </w:t>
      </w:r>
      <w:r>
        <w:rPr>
          <w:rFonts w:ascii="Arial Black" w:hAnsi="Arial Black"/>
          <w:color w:val="FF0000"/>
          <w:sz w:val="40"/>
          <w:szCs w:val="40"/>
        </w:rPr>
        <w:t>Brazil</w:t>
      </w:r>
      <w:r>
        <w:rPr>
          <w:rFonts w:ascii="Arial Black" w:hAnsi="Arial Black"/>
          <w:sz w:val="40"/>
          <w:szCs w:val="40"/>
        </w:rPr>
        <w:t xml:space="preserve"> </w:t>
      </w:r>
      <w:r w:rsidRPr="00467D62">
        <w:rPr>
          <w:rFonts w:ascii="Arial Black" w:hAnsi="Arial Black"/>
          <w:sz w:val="40"/>
          <w:szCs w:val="40"/>
        </w:rPr>
        <w:t xml:space="preserve"> </w:t>
      </w:r>
    </w:p>
    <w:p w14:paraId="374DBC97" w14:textId="047C571D" w:rsidR="00077F2A" w:rsidRDefault="00077F2A">
      <w:pPr>
        <w:pStyle w:val="Title"/>
      </w:pPr>
    </w:p>
    <w:p w14:paraId="3C48C1F9" w14:textId="77777777" w:rsidR="00077F2A" w:rsidRDefault="00077F2A">
      <w:pPr>
        <w:pStyle w:val="Title"/>
      </w:pPr>
      <w:bookmarkStart w:id="4" w:name="_80mubv9kbtr2" w:colFirst="0" w:colLast="0"/>
      <w:bookmarkEnd w:id="4"/>
    </w:p>
    <w:p w14:paraId="4E46547C" w14:textId="77777777" w:rsidR="00077F2A" w:rsidRDefault="00000000">
      <w:pPr>
        <w:pStyle w:val="Title"/>
      </w:pPr>
      <w:bookmarkStart w:id="5" w:name="_iry097xjh62h" w:colFirst="0" w:colLast="0"/>
      <w:bookmarkEnd w:id="5"/>
      <w:r>
        <w:rPr>
          <w:noProof/>
        </w:rPr>
        <w:drawing>
          <wp:inline distT="114300" distB="114300" distL="114300" distR="114300" wp14:anchorId="5109C748" wp14:editId="7F2EFE34">
            <wp:extent cx="3636088" cy="1206202"/>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9"/>
                    <a:srcRect/>
                    <a:stretch>
                      <a:fillRect/>
                    </a:stretch>
                  </pic:blipFill>
                  <pic:spPr>
                    <a:xfrm>
                      <a:off x="0" y="0"/>
                      <a:ext cx="3636088" cy="1206202"/>
                    </a:xfrm>
                    <a:prstGeom prst="rect">
                      <a:avLst/>
                    </a:prstGeom>
                    <a:ln/>
                  </pic:spPr>
                </pic:pic>
              </a:graphicData>
            </a:graphic>
          </wp:inline>
        </w:drawing>
      </w:r>
    </w:p>
    <w:p w14:paraId="7B23E984" w14:textId="77777777" w:rsidR="00077F2A" w:rsidRDefault="00077F2A"/>
    <w:p w14:paraId="75728EA9" w14:textId="77777777" w:rsidR="007B24D9" w:rsidRDefault="007B24D9">
      <w:pPr>
        <w:rPr>
          <w:sz w:val="28"/>
          <w:szCs w:val="28"/>
        </w:rPr>
      </w:pPr>
    </w:p>
    <w:p w14:paraId="62F2F24B" w14:textId="77777777" w:rsidR="007B24D9" w:rsidRDefault="007B24D9">
      <w:pPr>
        <w:rPr>
          <w:sz w:val="28"/>
          <w:szCs w:val="28"/>
        </w:rPr>
      </w:pPr>
    </w:p>
    <w:p w14:paraId="2613E795" w14:textId="77777777" w:rsidR="007B24D9" w:rsidRDefault="007B24D9">
      <w:pPr>
        <w:rPr>
          <w:sz w:val="28"/>
          <w:szCs w:val="28"/>
        </w:rPr>
      </w:pPr>
    </w:p>
    <w:p w14:paraId="58097C2C" w14:textId="77777777" w:rsidR="007B24D9" w:rsidRDefault="007B24D9">
      <w:pPr>
        <w:rPr>
          <w:sz w:val="28"/>
          <w:szCs w:val="28"/>
        </w:rPr>
      </w:pPr>
    </w:p>
    <w:p w14:paraId="7BE08CB4" w14:textId="77777777" w:rsidR="007B24D9" w:rsidRDefault="007B24D9">
      <w:pPr>
        <w:rPr>
          <w:sz w:val="28"/>
          <w:szCs w:val="28"/>
        </w:rPr>
      </w:pPr>
    </w:p>
    <w:p w14:paraId="2BC2704E" w14:textId="7EED97AC" w:rsidR="00077F2A" w:rsidRDefault="00000000">
      <w:pPr>
        <w:rPr>
          <w:sz w:val="28"/>
          <w:szCs w:val="28"/>
        </w:rPr>
      </w:pPr>
      <w:r>
        <w:rPr>
          <w:sz w:val="28"/>
          <w:szCs w:val="28"/>
        </w:rPr>
        <w:t>Student name: HARMEET SINGH AATLI</w:t>
      </w:r>
    </w:p>
    <w:p w14:paraId="5D5B23D8" w14:textId="77777777" w:rsidR="00077F2A" w:rsidRDefault="00000000">
      <w:pPr>
        <w:rPr>
          <w:sz w:val="28"/>
          <w:szCs w:val="28"/>
        </w:rPr>
      </w:pPr>
      <w:r>
        <w:rPr>
          <w:sz w:val="28"/>
          <w:szCs w:val="28"/>
        </w:rPr>
        <w:t>Student Number: 2226228</w:t>
      </w:r>
    </w:p>
    <w:p w14:paraId="0C7B0890" w14:textId="77777777" w:rsidR="00077F2A" w:rsidRDefault="00000000">
      <w:pPr>
        <w:rPr>
          <w:sz w:val="28"/>
          <w:szCs w:val="28"/>
        </w:rPr>
      </w:pPr>
      <w:r>
        <w:rPr>
          <w:sz w:val="28"/>
          <w:szCs w:val="28"/>
        </w:rPr>
        <w:t>Lecturer: Dr Hossein Shokri</w:t>
      </w:r>
    </w:p>
    <w:p w14:paraId="67042FC9" w14:textId="77777777" w:rsidR="00077F2A" w:rsidRDefault="00000000">
      <w:r>
        <w:rPr>
          <w:sz w:val="28"/>
          <w:szCs w:val="28"/>
        </w:rPr>
        <w:t xml:space="preserve">Submission Date: 21/08/2023 </w:t>
      </w:r>
      <w:r>
        <w:br w:type="page"/>
      </w:r>
    </w:p>
    <w:bookmarkStart w:id="6" w:name="_mftokvkxbu5v" w:colFirst="0" w:colLast="0" w:displacedByCustomXml="next"/>
    <w:bookmarkEnd w:id="6" w:displacedByCustomXml="next"/>
    <w:sdt>
      <w:sdtPr>
        <w:rPr>
          <w:rFonts w:ascii="Times New Roman" w:eastAsia="Times New Roman" w:hAnsi="Times New Roman" w:cs="Times New Roman"/>
          <w:color w:val="auto"/>
          <w:sz w:val="24"/>
          <w:szCs w:val="24"/>
          <w:lang w:val="en-GB" w:eastAsia="en-GB"/>
        </w:rPr>
        <w:id w:val="-778867461"/>
        <w:docPartObj>
          <w:docPartGallery w:val="Table of Contents"/>
          <w:docPartUnique/>
        </w:docPartObj>
      </w:sdtPr>
      <w:sdtEndPr>
        <w:rPr>
          <w:b/>
          <w:bCs/>
          <w:noProof/>
        </w:rPr>
      </w:sdtEndPr>
      <w:sdtContent>
        <w:p w14:paraId="17FD5DAD" w14:textId="6D1564D6" w:rsidR="001129D7" w:rsidRPr="001129D7" w:rsidRDefault="001129D7" w:rsidP="001129D7">
          <w:pPr>
            <w:pStyle w:val="TOCHeading"/>
            <w:spacing w:line="360" w:lineRule="auto"/>
            <w:jc w:val="center"/>
            <w:rPr>
              <w:rFonts w:ascii="Times New Roman" w:hAnsi="Times New Roman" w:cs="Times New Roman"/>
              <w:b/>
              <w:bCs/>
              <w:color w:val="000000" w:themeColor="text1"/>
              <w:sz w:val="28"/>
              <w:szCs w:val="28"/>
            </w:rPr>
          </w:pPr>
          <w:r w:rsidRPr="001129D7">
            <w:rPr>
              <w:rFonts w:ascii="Times New Roman" w:hAnsi="Times New Roman" w:cs="Times New Roman"/>
              <w:b/>
              <w:bCs/>
              <w:color w:val="000000" w:themeColor="text1"/>
              <w:sz w:val="28"/>
              <w:szCs w:val="28"/>
            </w:rPr>
            <w:t>Table of Contents</w:t>
          </w:r>
        </w:p>
        <w:p w14:paraId="2054ABD9" w14:textId="05EECD08" w:rsidR="001129D7" w:rsidRDefault="001129D7">
          <w:pPr>
            <w:pStyle w:val="TOC1"/>
            <w:tabs>
              <w:tab w:val="right" w:leader="dot" w:pos="9016"/>
            </w:tabs>
            <w:rPr>
              <w:noProof/>
            </w:rPr>
          </w:pPr>
          <w:r>
            <w:fldChar w:fldCharType="begin"/>
          </w:r>
          <w:r>
            <w:instrText xml:space="preserve"> TOC \o "1-3" \h \z \u </w:instrText>
          </w:r>
          <w:r>
            <w:fldChar w:fldCharType="separate"/>
          </w:r>
          <w:hyperlink w:anchor="_Toc142692047" w:history="1">
            <w:r w:rsidRPr="00AA6B44">
              <w:rPr>
                <w:rStyle w:val="Hyperlink"/>
                <w:noProof/>
              </w:rPr>
              <w:t>Introduction</w:t>
            </w:r>
            <w:r>
              <w:rPr>
                <w:noProof/>
                <w:webHidden/>
              </w:rPr>
              <w:tab/>
            </w:r>
            <w:r>
              <w:rPr>
                <w:noProof/>
                <w:webHidden/>
              </w:rPr>
              <w:fldChar w:fldCharType="begin"/>
            </w:r>
            <w:r>
              <w:rPr>
                <w:noProof/>
                <w:webHidden/>
              </w:rPr>
              <w:instrText xml:space="preserve"> PAGEREF _Toc142692047 \h </w:instrText>
            </w:r>
            <w:r>
              <w:rPr>
                <w:noProof/>
                <w:webHidden/>
              </w:rPr>
            </w:r>
            <w:r>
              <w:rPr>
                <w:noProof/>
                <w:webHidden/>
              </w:rPr>
              <w:fldChar w:fldCharType="separate"/>
            </w:r>
            <w:r w:rsidR="0048700D">
              <w:rPr>
                <w:noProof/>
                <w:webHidden/>
              </w:rPr>
              <w:t>3</w:t>
            </w:r>
            <w:r>
              <w:rPr>
                <w:noProof/>
                <w:webHidden/>
              </w:rPr>
              <w:fldChar w:fldCharType="end"/>
            </w:r>
          </w:hyperlink>
        </w:p>
        <w:p w14:paraId="6B51622C" w14:textId="24374682" w:rsidR="001129D7" w:rsidRDefault="00000000">
          <w:pPr>
            <w:pStyle w:val="TOC1"/>
            <w:tabs>
              <w:tab w:val="right" w:leader="dot" w:pos="9016"/>
            </w:tabs>
            <w:rPr>
              <w:noProof/>
            </w:rPr>
          </w:pPr>
          <w:hyperlink w:anchor="_Toc142692048" w:history="1">
            <w:r w:rsidR="001129D7" w:rsidRPr="00AA6B44">
              <w:rPr>
                <w:rStyle w:val="Hyperlink"/>
                <w:noProof/>
              </w:rPr>
              <w:t>Company Background</w:t>
            </w:r>
            <w:r w:rsidR="001129D7">
              <w:rPr>
                <w:noProof/>
                <w:webHidden/>
              </w:rPr>
              <w:tab/>
            </w:r>
            <w:r w:rsidR="001129D7">
              <w:rPr>
                <w:noProof/>
                <w:webHidden/>
              </w:rPr>
              <w:fldChar w:fldCharType="begin"/>
            </w:r>
            <w:r w:rsidR="001129D7">
              <w:rPr>
                <w:noProof/>
                <w:webHidden/>
              </w:rPr>
              <w:instrText xml:space="preserve"> PAGEREF _Toc142692048 \h </w:instrText>
            </w:r>
            <w:r w:rsidR="001129D7">
              <w:rPr>
                <w:noProof/>
                <w:webHidden/>
              </w:rPr>
            </w:r>
            <w:r w:rsidR="001129D7">
              <w:rPr>
                <w:noProof/>
                <w:webHidden/>
              </w:rPr>
              <w:fldChar w:fldCharType="separate"/>
            </w:r>
            <w:r w:rsidR="0048700D">
              <w:rPr>
                <w:noProof/>
                <w:webHidden/>
              </w:rPr>
              <w:t>3</w:t>
            </w:r>
            <w:r w:rsidR="001129D7">
              <w:rPr>
                <w:noProof/>
                <w:webHidden/>
              </w:rPr>
              <w:fldChar w:fldCharType="end"/>
            </w:r>
          </w:hyperlink>
        </w:p>
        <w:p w14:paraId="2C30109F" w14:textId="36785A48" w:rsidR="001129D7" w:rsidRDefault="00000000">
          <w:pPr>
            <w:pStyle w:val="TOC2"/>
            <w:tabs>
              <w:tab w:val="right" w:leader="dot" w:pos="9016"/>
            </w:tabs>
            <w:rPr>
              <w:noProof/>
            </w:rPr>
          </w:pPr>
          <w:hyperlink w:anchor="_Toc142692049" w:history="1">
            <w:r w:rsidR="001129D7" w:rsidRPr="00AA6B44">
              <w:rPr>
                <w:rStyle w:val="Hyperlink"/>
                <w:noProof/>
              </w:rPr>
              <w:t>Company’s Objectives and Strategies</w:t>
            </w:r>
            <w:r w:rsidR="001129D7">
              <w:rPr>
                <w:noProof/>
                <w:webHidden/>
              </w:rPr>
              <w:tab/>
            </w:r>
            <w:r w:rsidR="001129D7">
              <w:rPr>
                <w:noProof/>
                <w:webHidden/>
              </w:rPr>
              <w:fldChar w:fldCharType="begin"/>
            </w:r>
            <w:r w:rsidR="001129D7">
              <w:rPr>
                <w:noProof/>
                <w:webHidden/>
              </w:rPr>
              <w:instrText xml:space="preserve"> PAGEREF _Toc142692049 \h </w:instrText>
            </w:r>
            <w:r w:rsidR="001129D7">
              <w:rPr>
                <w:noProof/>
                <w:webHidden/>
              </w:rPr>
            </w:r>
            <w:r w:rsidR="001129D7">
              <w:rPr>
                <w:noProof/>
                <w:webHidden/>
              </w:rPr>
              <w:fldChar w:fldCharType="separate"/>
            </w:r>
            <w:r w:rsidR="0048700D">
              <w:rPr>
                <w:noProof/>
                <w:webHidden/>
              </w:rPr>
              <w:t>4</w:t>
            </w:r>
            <w:r w:rsidR="001129D7">
              <w:rPr>
                <w:noProof/>
                <w:webHidden/>
              </w:rPr>
              <w:fldChar w:fldCharType="end"/>
            </w:r>
          </w:hyperlink>
        </w:p>
        <w:p w14:paraId="4AFA671F" w14:textId="36039651" w:rsidR="001129D7" w:rsidRDefault="00000000">
          <w:pPr>
            <w:pStyle w:val="TOC1"/>
            <w:tabs>
              <w:tab w:val="right" w:leader="dot" w:pos="9016"/>
            </w:tabs>
            <w:rPr>
              <w:noProof/>
            </w:rPr>
          </w:pPr>
          <w:hyperlink w:anchor="_Toc142692050" w:history="1">
            <w:r w:rsidR="001129D7" w:rsidRPr="00AA6B44">
              <w:rPr>
                <w:rStyle w:val="Hyperlink"/>
                <w:noProof/>
              </w:rPr>
              <w:t>Countries Specification</w:t>
            </w:r>
            <w:r w:rsidR="001129D7">
              <w:rPr>
                <w:noProof/>
                <w:webHidden/>
              </w:rPr>
              <w:tab/>
            </w:r>
            <w:r w:rsidR="001129D7">
              <w:rPr>
                <w:noProof/>
                <w:webHidden/>
              </w:rPr>
              <w:fldChar w:fldCharType="begin"/>
            </w:r>
            <w:r w:rsidR="001129D7">
              <w:rPr>
                <w:noProof/>
                <w:webHidden/>
              </w:rPr>
              <w:instrText xml:space="preserve"> PAGEREF _Toc142692050 \h </w:instrText>
            </w:r>
            <w:r w:rsidR="001129D7">
              <w:rPr>
                <w:noProof/>
                <w:webHidden/>
              </w:rPr>
            </w:r>
            <w:r w:rsidR="001129D7">
              <w:rPr>
                <w:noProof/>
                <w:webHidden/>
              </w:rPr>
              <w:fldChar w:fldCharType="separate"/>
            </w:r>
            <w:r w:rsidR="0048700D">
              <w:rPr>
                <w:noProof/>
                <w:webHidden/>
              </w:rPr>
              <w:t>4</w:t>
            </w:r>
            <w:r w:rsidR="001129D7">
              <w:rPr>
                <w:noProof/>
                <w:webHidden/>
              </w:rPr>
              <w:fldChar w:fldCharType="end"/>
            </w:r>
          </w:hyperlink>
        </w:p>
        <w:p w14:paraId="0352F56B" w14:textId="1DAA1B05" w:rsidR="001129D7" w:rsidRDefault="00000000">
          <w:pPr>
            <w:pStyle w:val="TOC2"/>
            <w:tabs>
              <w:tab w:val="right" w:leader="dot" w:pos="9016"/>
            </w:tabs>
            <w:rPr>
              <w:noProof/>
            </w:rPr>
          </w:pPr>
          <w:hyperlink w:anchor="_Toc142692051" w:history="1">
            <w:r w:rsidR="001129D7" w:rsidRPr="00AA6B44">
              <w:rPr>
                <w:rStyle w:val="Hyperlink"/>
                <w:noProof/>
              </w:rPr>
              <w:t>Home Country</w:t>
            </w:r>
            <w:r w:rsidR="001129D7">
              <w:rPr>
                <w:noProof/>
                <w:webHidden/>
              </w:rPr>
              <w:tab/>
            </w:r>
            <w:r w:rsidR="001129D7">
              <w:rPr>
                <w:noProof/>
                <w:webHidden/>
              </w:rPr>
              <w:fldChar w:fldCharType="begin"/>
            </w:r>
            <w:r w:rsidR="001129D7">
              <w:rPr>
                <w:noProof/>
                <w:webHidden/>
              </w:rPr>
              <w:instrText xml:space="preserve"> PAGEREF _Toc142692051 \h </w:instrText>
            </w:r>
            <w:r w:rsidR="001129D7">
              <w:rPr>
                <w:noProof/>
                <w:webHidden/>
              </w:rPr>
            </w:r>
            <w:r w:rsidR="001129D7">
              <w:rPr>
                <w:noProof/>
                <w:webHidden/>
              </w:rPr>
              <w:fldChar w:fldCharType="separate"/>
            </w:r>
            <w:r w:rsidR="0048700D">
              <w:rPr>
                <w:noProof/>
                <w:webHidden/>
              </w:rPr>
              <w:t>6</w:t>
            </w:r>
            <w:r w:rsidR="001129D7">
              <w:rPr>
                <w:noProof/>
                <w:webHidden/>
              </w:rPr>
              <w:fldChar w:fldCharType="end"/>
            </w:r>
          </w:hyperlink>
        </w:p>
        <w:p w14:paraId="209DC597" w14:textId="76DDE2A2" w:rsidR="001129D7" w:rsidRDefault="00000000">
          <w:pPr>
            <w:pStyle w:val="TOC2"/>
            <w:tabs>
              <w:tab w:val="right" w:leader="dot" w:pos="9016"/>
            </w:tabs>
            <w:rPr>
              <w:noProof/>
            </w:rPr>
          </w:pPr>
          <w:hyperlink w:anchor="_Toc142692052" w:history="1">
            <w:r w:rsidR="001129D7" w:rsidRPr="00AA6B44">
              <w:rPr>
                <w:rStyle w:val="Hyperlink"/>
                <w:noProof/>
              </w:rPr>
              <w:t>Host Country</w:t>
            </w:r>
            <w:r w:rsidR="001129D7">
              <w:rPr>
                <w:noProof/>
                <w:webHidden/>
              </w:rPr>
              <w:tab/>
            </w:r>
            <w:r w:rsidR="001129D7">
              <w:rPr>
                <w:noProof/>
                <w:webHidden/>
              </w:rPr>
              <w:fldChar w:fldCharType="begin"/>
            </w:r>
            <w:r w:rsidR="001129D7">
              <w:rPr>
                <w:noProof/>
                <w:webHidden/>
              </w:rPr>
              <w:instrText xml:space="preserve"> PAGEREF _Toc142692052 \h </w:instrText>
            </w:r>
            <w:r w:rsidR="001129D7">
              <w:rPr>
                <w:noProof/>
                <w:webHidden/>
              </w:rPr>
            </w:r>
            <w:r w:rsidR="001129D7">
              <w:rPr>
                <w:noProof/>
                <w:webHidden/>
              </w:rPr>
              <w:fldChar w:fldCharType="separate"/>
            </w:r>
            <w:r w:rsidR="0048700D">
              <w:rPr>
                <w:noProof/>
                <w:webHidden/>
              </w:rPr>
              <w:t>6</w:t>
            </w:r>
            <w:r w:rsidR="001129D7">
              <w:rPr>
                <w:noProof/>
                <w:webHidden/>
              </w:rPr>
              <w:fldChar w:fldCharType="end"/>
            </w:r>
          </w:hyperlink>
        </w:p>
        <w:p w14:paraId="5FB202C7" w14:textId="434DDB29" w:rsidR="001129D7" w:rsidRDefault="00000000">
          <w:pPr>
            <w:pStyle w:val="TOC2"/>
            <w:tabs>
              <w:tab w:val="right" w:leader="dot" w:pos="9016"/>
            </w:tabs>
            <w:rPr>
              <w:noProof/>
            </w:rPr>
          </w:pPr>
          <w:hyperlink w:anchor="_Toc142692053" w:history="1">
            <w:r w:rsidR="001129D7" w:rsidRPr="00AA6B44">
              <w:rPr>
                <w:rStyle w:val="Hyperlink"/>
                <w:noProof/>
              </w:rPr>
              <w:t>External Analysis</w:t>
            </w:r>
            <w:r w:rsidR="001129D7">
              <w:rPr>
                <w:noProof/>
                <w:webHidden/>
              </w:rPr>
              <w:tab/>
            </w:r>
            <w:r w:rsidR="001129D7">
              <w:rPr>
                <w:noProof/>
                <w:webHidden/>
              </w:rPr>
              <w:fldChar w:fldCharType="begin"/>
            </w:r>
            <w:r w:rsidR="001129D7">
              <w:rPr>
                <w:noProof/>
                <w:webHidden/>
              </w:rPr>
              <w:instrText xml:space="preserve"> PAGEREF _Toc142692053 \h </w:instrText>
            </w:r>
            <w:r w:rsidR="001129D7">
              <w:rPr>
                <w:noProof/>
                <w:webHidden/>
              </w:rPr>
            </w:r>
            <w:r w:rsidR="001129D7">
              <w:rPr>
                <w:noProof/>
                <w:webHidden/>
              </w:rPr>
              <w:fldChar w:fldCharType="separate"/>
            </w:r>
            <w:r w:rsidR="0048700D">
              <w:rPr>
                <w:noProof/>
                <w:webHidden/>
              </w:rPr>
              <w:t>6</w:t>
            </w:r>
            <w:r w:rsidR="001129D7">
              <w:rPr>
                <w:noProof/>
                <w:webHidden/>
              </w:rPr>
              <w:fldChar w:fldCharType="end"/>
            </w:r>
          </w:hyperlink>
        </w:p>
        <w:p w14:paraId="4B2183BA" w14:textId="78852EA2" w:rsidR="001129D7" w:rsidRDefault="00000000">
          <w:pPr>
            <w:pStyle w:val="TOC2"/>
            <w:tabs>
              <w:tab w:val="right" w:leader="dot" w:pos="9016"/>
            </w:tabs>
            <w:rPr>
              <w:noProof/>
            </w:rPr>
          </w:pPr>
          <w:hyperlink w:anchor="_Toc142692054" w:history="1">
            <w:r w:rsidR="001129D7" w:rsidRPr="00AA6B44">
              <w:rPr>
                <w:rStyle w:val="Hyperlink"/>
                <w:noProof/>
              </w:rPr>
              <w:t>PESTEL Analysis</w:t>
            </w:r>
            <w:r w:rsidR="001129D7">
              <w:rPr>
                <w:noProof/>
                <w:webHidden/>
              </w:rPr>
              <w:tab/>
            </w:r>
            <w:r w:rsidR="001129D7">
              <w:rPr>
                <w:noProof/>
                <w:webHidden/>
              </w:rPr>
              <w:fldChar w:fldCharType="begin"/>
            </w:r>
            <w:r w:rsidR="001129D7">
              <w:rPr>
                <w:noProof/>
                <w:webHidden/>
              </w:rPr>
              <w:instrText xml:space="preserve"> PAGEREF _Toc142692054 \h </w:instrText>
            </w:r>
            <w:r w:rsidR="001129D7">
              <w:rPr>
                <w:noProof/>
                <w:webHidden/>
              </w:rPr>
            </w:r>
            <w:r w:rsidR="001129D7">
              <w:rPr>
                <w:noProof/>
                <w:webHidden/>
              </w:rPr>
              <w:fldChar w:fldCharType="separate"/>
            </w:r>
            <w:r w:rsidR="0048700D">
              <w:rPr>
                <w:noProof/>
                <w:webHidden/>
              </w:rPr>
              <w:t>7</w:t>
            </w:r>
            <w:r w:rsidR="001129D7">
              <w:rPr>
                <w:noProof/>
                <w:webHidden/>
              </w:rPr>
              <w:fldChar w:fldCharType="end"/>
            </w:r>
          </w:hyperlink>
        </w:p>
        <w:p w14:paraId="5FC764F0" w14:textId="43A28B51" w:rsidR="001129D7" w:rsidRDefault="00000000">
          <w:pPr>
            <w:pStyle w:val="TOC2"/>
            <w:tabs>
              <w:tab w:val="right" w:leader="dot" w:pos="9016"/>
            </w:tabs>
            <w:rPr>
              <w:noProof/>
            </w:rPr>
          </w:pPr>
          <w:hyperlink w:anchor="_Toc142692055" w:history="1">
            <w:r w:rsidR="001129D7" w:rsidRPr="00AA6B44">
              <w:rPr>
                <w:rStyle w:val="Hyperlink"/>
                <w:noProof/>
              </w:rPr>
              <w:t>Five Forces Analysis</w:t>
            </w:r>
            <w:r w:rsidR="001129D7">
              <w:rPr>
                <w:noProof/>
                <w:webHidden/>
              </w:rPr>
              <w:tab/>
            </w:r>
            <w:r w:rsidR="001129D7">
              <w:rPr>
                <w:noProof/>
                <w:webHidden/>
              </w:rPr>
              <w:fldChar w:fldCharType="begin"/>
            </w:r>
            <w:r w:rsidR="001129D7">
              <w:rPr>
                <w:noProof/>
                <w:webHidden/>
              </w:rPr>
              <w:instrText xml:space="preserve"> PAGEREF _Toc142692055 \h </w:instrText>
            </w:r>
            <w:r w:rsidR="001129D7">
              <w:rPr>
                <w:noProof/>
                <w:webHidden/>
              </w:rPr>
            </w:r>
            <w:r w:rsidR="001129D7">
              <w:rPr>
                <w:noProof/>
                <w:webHidden/>
              </w:rPr>
              <w:fldChar w:fldCharType="separate"/>
            </w:r>
            <w:r w:rsidR="0048700D">
              <w:rPr>
                <w:noProof/>
                <w:webHidden/>
              </w:rPr>
              <w:t>8</w:t>
            </w:r>
            <w:r w:rsidR="001129D7">
              <w:rPr>
                <w:noProof/>
                <w:webHidden/>
              </w:rPr>
              <w:fldChar w:fldCharType="end"/>
            </w:r>
          </w:hyperlink>
        </w:p>
        <w:p w14:paraId="7F783A61" w14:textId="77C93BF3" w:rsidR="001129D7" w:rsidRDefault="00000000">
          <w:pPr>
            <w:pStyle w:val="TOC2"/>
            <w:tabs>
              <w:tab w:val="right" w:leader="dot" w:pos="9016"/>
            </w:tabs>
            <w:rPr>
              <w:noProof/>
            </w:rPr>
          </w:pPr>
          <w:hyperlink w:anchor="_Toc142692056" w:history="1">
            <w:r w:rsidR="001129D7" w:rsidRPr="00AA6B44">
              <w:rPr>
                <w:rStyle w:val="Hyperlink"/>
                <w:noProof/>
              </w:rPr>
              <w:t>Market Analysis</w:t>
            </w:r>
            <w:r w:rsidR="001129D7">
              <w:rPr>
                <w:noProof/>
                <w:webHidden/>
              </w:rPr>
              <w:tab/>
            </w:r>
            <w:r w:rsidR="001129D7">
              <w:rPr>
                <w:noProof/>
                <w:webHidden/>
              </w:rPr>
              <w:fldChar w:fldCharType="begin"/>
            </w:r>
            <w:r w:rsidR="001129D7">
              <w:rPr>
                <w:noProof/>
                <w:webHidden/>
              </w:rPr>
              <w:instrText xml:space="preserve"> PAGEREF _Toc142692056 \h </w:instrText>
            </w:r>
            <w:r w:rsidR="001129D7">
              <w:rPr>
                <w:noProof/>
                <w:webHidden/>
              </w:rPr>
            </w:r>
            <w:r w:rsidR="001129D7">
              <w:rPr>
                <w:noProof/>
                <w:webHidden/>
              </w:rPr>
              <w:fldChar w:fldCharType="separate"/>
            </w:r>
            <w:r w:rsidR="0048700D">
              <w:rPr>
                <w:noProof/>
                <w:webHidden/>
              </w:rPr>
              <w:t>11</w:t>
            </w:r>
            <w:r w:rsidR="001129D7">
              <w:rPr>
                <w:noProof/>
                <w:webHidden/>
              </w:rPr>
              <w:fldChar w:fldCharType="end"/>
            </w:r>
          </w:hyperlink>
        </w:p>
        <w:p w14:paraId="42648A5B" w14:textId="75E6E3A3" w:rsidR="001129D7" w:rsidRDefault="00000000">
          <w:pPr>
            <w:pStyle w:val="TOC1"/>
            <w:tabs>
              <w:tab w:val="right" w:leader="dot" w:pos="9016"/>
            </w:tabs>
            <w:rPr>
              <w:noProof/>
            </w:rPr>
          </w:pPr>
          <w:hyperlink w:anchor="_Toc142692057" w:history="1">
            <w:r w:rsidR="001129D7" w:rsidRPr="00AA6B44">
              <w:rPr>
                <w:rStyle w:val="Hyperlink"/>
                <w:noProof/>
              </w:rPr>
              <w:t>Host Country Analysis</w:t>
            </w:r>
            <w:r w:rsidR="001129D7">
              <w:rPr>
                <w:noProof/>
                <w:webHidden/>
              </w:rPr>
              <w:tab/>
            </w:r>
            <w:r w:rsidR="001129D7">
              <w:rPr>
                <w:noProof/>
                <w:webHidden/>
              </w:rPr>
              <w:fldChar w:fldCharType="begin"/>
            </w:r>
            <w:r w:rsidR="001129D7">
              <w:rPr>
                <w:noProof/>
                <w:webHidden/>
              </w:rPr>
              <w:instrText xml:space="preserve"> PAGEREF _Toc142692057 \h </w:instrText>
            </w:r>
            <w:r w:rsidR="001129D7">
              <w:rPr>
                <w:noProof/>
                <w:webHidden/>
              </w:rPr>
            </w:r>
            <w:r w:rsidR="001129D7">
              <w:rPr>
                <w:noProof/>
                <w:webHidden/>
              </w:rPr>
              <w:fldChar w:fldCharType="separate"/>
            </w:r>
            <w:r w:rsidR="0048700D">
              <w:rPr>
                <w:noProof/>
                <w:webHidden/>
              </w:rPr>
              <w:t>13</w:t>
            </w:r>
            <w:r w:rsidR="001129D7">
              <w:rPr>
                <w:noProof/>
                <w:webHidden/>
              </w:rPr>
              <w:fldChar w:fldCharType="end"/>
            </w:r>
          </w:hyperlink>
        </w:p>
        <w:p w14:paraId="261CAD49" w14:textId="66955EBA" w:rsidR="001129D7" w:rsidRDefault="00000000">
          <w:pPr>
            <w:pStyle w:val="TOC2"/>
            <w:tabs>
              <w:tab w:val="right" w:leader="dot" w:pos="9016"/>
            </w:tabs>
            <w:rPr>
              <w:noProof/>
            </w:rPr>
          </w:pPr>
          <w:hyperlink w:anchor="_Toc142692058" w:history="1">
            <w:r w:rsidR="001129D7" w:rsidRPr="00AA6B44">
              <w:rPr>
                <w:rStyle w:val="Hyperlink"/>
                <w:noProof/>
              </w:rPr>
              <w:t>Country’s National Diamond</w:t>
            </w:r>
            <w:r w:rsidR="001129D7">
              <w:rPr>
                <w:noProof/>
                <w:webHidden/>
              </w:rPr>
              <w:tab/>
            </w:r>
            <w:r w:rsidR="001129D7">
              <w:rPr>
                <w:noProof/>
                <w:webHidden/>
              </w:rPr>
              <w:fldChar w:fldCharType="begin"/>
            </w:r>
            <w:r w:rsidR="001129D7">
              <w:rPr>
                <w:noProof/>
                <w:webHidden/>
              </w:rPr>
              <w:instrText xml:space="preserve"> PAGEREF _Toc142692058 \h </w:instrText>
            </w:r>
            <w:r w:rsidR="001129D7">
              <w:rPr>
                <w:noProof/>
                <w:webHidden/>
              </w:rPr>
            </w:r>
            <w:r w:rsidR="001129D7">
              <w:rPr>
                <w:noProof/>
                <w:webHidden/>
              </w:rPr>
              <w:fldChar w:fldCharType="separate"/>
            </w:r>
            <w:r w:rsidR="0048700D">
              <w:rPr>
                <w:noProof/>
                <w:webHidden/>
              </w:rPr>
              <w:t>13</w:t>
            </w:r>
            <w:r w:rsidR="001129D7">
              <w:rPr>
                <w:noProof/>
                <w:webHidden/>
              </w:rPr>
              <w:fldChar w:fldCharType="end"/>
            </w:r>
          </w:hyperlink>
        </w:p>
        <w:p w14:paraId="35309666" w14:textId="78CB2826" w:rsidR="001129D7" w:rsidRDefault="00000000">
          <w:pPr>
            <w:pStyle w:val="TOC2"/>
            <w:tabs>
              <w:tab w:val="right" w:leader="dot" w:pos="9016"/>
            </w:tabs>
            <w:rPr>
              <w:noProof/>
            </w:rPr>
          </w:pPr>
          <w:hyperlink w:anchor="_Toc142692059" w:history="1">
            <w:r w:rsidR="001129D7" w:rsidRPr="00AA6B44">
              <w:rPr>
                <w:rStyle w:val="Hyperlink"/>
                <w:noProof/>
              </w:rPr>
              <w:t>Country Business Risks</w:t>
            </w:r>
            <w:r w:rsidR="001129D7">
              <w:rPr>
                <w:noProof/>
                <w:webHidden/>
              </w:rPr>
              <w:tab/>
            </w:r>
            <w:r w:rsidR="001129D7">
              <w:rPr>
                <w:noProof/>
                <w:webHidden/>
              </w:rPr>
              <w:fldChar w:fldCharType="begin"/>
            </w:r>
            <w:r w:rsidR="001129D7">
              <w:rPr>
                <w:noProof/>
                <w:webHidden/>
              </w:rPr>
              <w:instrText xml:space="preserve"> PAGEREF _Toc142692059 \h </w:instrText>
            </w:r>
            <w:r w:rsidR="001129D7">
              <w:rPr>
                <w:noProof/>
                <w:webHidden/>
              </w:rPr>
            </w:r>
            <w:r w:rsidR="001129D7">
              <w:rPr>
                <w:noProof/>
                <w:webHidden/>
              </w:rPr>
              <w:fldChar w:fldCharType="separate"/>
            </w:r>
            <w:r w:rsidR="0048700D">
              <w:rPr>
                <w:noProof/>
                <w:webHidden/>
              </w:rPr>
              <w:t>14</w:t>
            </w:r>
            <w:r w:rsidR="001129D7">
              <w:rPr>
                <w:noProof/>
                <w:webHidden/>
              </w:rPr>
              <w:fldChar w:fldCharType="end"/>
            </w:r>
          </w:hyperlink>
        </w:p>
        <w:p w14:paraId="24068878" w14:textId="621A9E3C" w:rsidR="001129D7" w:rsidRDefault="00000000">
          <w:pPr>
            <w:pStyle w:val="TOC1"/>
            <w:tabs>
              <w:tab w:val="right" w:leader="dot" w:pos="9016"/>
            </w:tabs>
            <w:rPr>
              <w:noProof/>
            </w:rPr>
          </w:pPr>
          <w:hyperlink w:anchor="_Toc142692060" w:history="1">
            <w:r w:rsidR="001129D7" w:rsidRPr="00AA6B44">
              <w:rPr>
                <w:rStyle w:val="Hyperlink"/>
                <w:noProof/>
              </w:rPr>
              <w:t>Internal Analysis</w:t>
            </w:r>
            <w:r w:rsidR="001129D7">
              <w:rPr>
                <w:noProof/>
                <w:webHidden/>
              </w:rPr>
              <w:tab/>
            </w:r>
            <w:r w:rsidR="001129D7">
              <w:rPr>
                <w:noProof/>
                <w:webHidden/>
              </w:rPr>
              <w:fldChar w:fldCharType="begin"/>
            </w:r>
            <w:r w:rsidR="001129D7">
              <w:rPr>
                <w:noProof/>
                <w:webHidden/>
              </w:rPr>
              <w:instrText xml:space="preserve"> PAGEREF _Toc142692060 \h </w:instrText>
            </w:r>
            <w:r w:rsidR="001129D7">
              <w:rPr>
                <w:noProof/>
                <w:webHidden/>
              </w:rPr>
            </w:r>
            <w:r w:rsidR="001129D7">
              <w:rPr>
                <w:noProof/>
                <w:webHidden/>
              </w:rPr>
              <w:fldChar w:fldCharType="separate"/>
            </w:r>
            <w:r w:rsidR="0048700D">
              <w:rPr>
                <w:noProof/>
                <w:webHidden/>
              </w:rPr>
              <w:t>15</w:t>
            </w:r>
            <w:r w:rsidR="001129D7">
              <w:rPr>
                <w:noProof/>
                <w:webHidden/>
              </w:rPr>
              <w:fldChar w:fldCharType="end"/>
            </w:r>
          </w:hyperlink>
        </w:p>
        <w:p w14:paraId="29AE2D06" w14:textId="425067F2" w:rsidR="001129D7" w:rsidRDefault="00000000">
          <w:pPr>
            <w:pStyle w:val="TOC2"/>
            <w:tabs>
              <w:tab w:val="right" w:leader="dot" w:pos="9016"/>
            </w:tabs>
            <w:rPr>
              <w:noProof/>
            </w:rPr>
          </w:pPr>
          <w:hyperlink w:anchor="_Toc142692061" w:history="1">
            <w:r w:rsidR="001129D7" w:rsidRPr="00AA6B44">
              <w:rPr>
                <w:rStyle w:val="Hyperlink"/>
                <w:noProof/>
              </w:rPr>
              <w:t>Global Value Chain</w:t>
            </w:r>
            <w:r w:rsidR="001129D7">
              <w:rPr>
                <w:noProof/>
                <w:webHidden/>
              </w:rPr>
              <w:tab/>
            </w:r>
            <w:r w:rsidR="001129D7">
              <w:rPr>
                <w:noProof/>
                <w:webHidden/>
              </w:rPr>
              <w:fldChar w:fldCharType="begin"/>
            </w:r>
            <w:r w:rsidR="001129D7">
              <w:rPr>
                <w:noProof/>
                <w:webHidden/>
              </w:rPr>
              <w:instrText xml:space="preserve"> PAGEREF _Toc142692061 \h </w:instrText>
            </w:r>
            <w:r w:rsidR="001129D7">
              <w:rPr>
                <w:noProof/>
                <w:webHidden/>
              </w:rPr>
            </w:r>
            <w:r w:rsidR="001129D7">
              <w:rPr>
                <w:noProof/>
                <w:webHidden/>
              </w:rPr>
              <w:fldChar w:fldCharType="separate"/>
            </w:r>
            <w:r w:rsidR="0048700D">
              <w:rPr>
                <w:noProof/>
                <w:webHidden/>
              </w:rPr>
              <w:t>15</w:t>
            </w:r>
            <w:r w:rsidR="001129D7">
              <w:rPr>
                <w:noProof/>
                <w:webHidden/>
              </w:rPr>
              <w:fldChar w:fldCharType="end"/>
            </w:r>
          </w:hyperlink>
        </w:p>
        <w:p w14:paraId="1A021952" w14:textId="095929DF" w:rsidR="001129D7" w:rsidRDefault="00000000">
          <w:pPr>
            <w:pStyle w:val="TOC2"/>
            <w:tabs>
              <w:tab w:val="right" w:leader="dot" w:pos="9016"/>
            </w:tabs>
            <w:rPr>
              <w:noProof/>
            </w:rPr>
          </w:pPr>
          <w:hyperlink w:anchor="_Toc142692062" w:history="1">
            <w:r w:rsidR="001129D7" w:rsidRPr="00AA6B44">
              <w:rPr>
                <w:rStyle w:val="Hyperlink"/>
                <w:noProof/>
              </w:rPr>
              <w:t>SWOT Analysis</w:t>
            </w:r>
            <w:r w:rsidR="001129D7">
              <w:rPr>
                <w:noProof/>
                <w:webHidden/>
              </w:rPr>
              <w:tab/>
            </w:r>
            <w:r w:rsidR="001129D7">
              <w:rPr>
                <w:noProof/>
                <w:webHidden/>
              </w:rPr>
              <w:fldChar w:fldCharType="begin"/>
            </w:r>
            <w:r w:rsidR="001129D7">
              <w:rPr>
                <w:noProof/>
                <w:webHidden/>
              </w:rPr>
              <w:instrText xml:space="preserve"> PAGEREF _Toc142692062 \h </w:instrText>
            </w:r>
            <w:r w:rsidR="001129D7">
              <w:rPr>
                <w:noProof/>
                <w:webHidden/>
              </w:rPr>
            </w:r>
            <w:r w:rsidR="001129D7">
              <w:rPr>
                <w:noProof/>
                <w:webHidden/>
              </w:rPr>
              <w:fldChar w:fldCharType="separate"/>
            </w:r>
            <w:r w:rsidR="0048700D">
              <w:rPr>
                <w:noProof/>
                <w:webHidden/>
              </w:rPr>
              <w:t>17</w:t>
            </w:r>
            <w:r w:rsidR="001129D7">
              <w:rPr>
                <w:noProof/>
                <w:webHidden/>
              </w:rPr>
              <w:fldChar w:fldCharType="end"/>
            </w:r>
          </w:hyperlink>
        </w:p>
        <w:p w14:paraId="5D9225F8" w14:textId="145E46CD" w:rsidR="001129D7" w:rsidRDefault="00000000">
          <w:pPr>
            <w:pStyle w:val="TOC1"/>
            <w:tabs>
              <w:tab w:val="right" w:leader="dot" w:pos="9016"/>
            </w:tabs>
            <w:rPr>
              <w:noProof/>
            </w:rPr>
          </w:pPr>
          <w:hyperlink w:anchor="_Toc142692063" w:history="1">
            <w:r w:rsidR="001129D7" w:rsidRPr="00AA6B44">
              <w:rPr>
                <w:rStyle w:val="Hyperlink"/>
                <w:noProof/>
              </w:rPr>
              <w:t>International Strategies</w:t>
            </w:r>
            <w:r w:rsidR="001129D7">
              <w:rPr>
                <w:noProof/>
                <w:webHidden/>
              </w:rPr>
              <w:tab/>
            </w:r>
            <w:r w:rsidR="001129D7">
              <w:rPr>
                <w:noProof/>
                <w:webHidden/>
              </w:rPr>
              <w:fldChar w:fldCharType="begin"/>
            </w:r>
            <w:r w:rsidR="001129D7">
              <w:rPr>
                <w:noProof/>
                <w:webHidden/>
              </w:rPr>
              <w:instrText xml:space="preserve"> PAGEREF _Toc142692063 \h </w:instrText>
            </w:r>
            <w:r w:rsidR="001129D7">
              <w:rPr>
                <w:noProof/>
                <w:webHidden/>
              </w:rPr>
            </w:r>
            <w:r w:rsidR="001129D7">
              <w:rPr>
                <w:noProof/>
                <w:webHidden/>
              </w:rPr>
              <w:fldChar w:fldCharType="separate"/>
            </w:r>
            <w:r w:rsidR="0048700D">
              <w:rPr>
                <w:noProof/>
                <w:webHidden/>
              </w:rPr>
              <w:t>18</w:t>
            </w:r>
            <w:r w:rsidR="001129D7">
              <w:rPr>
                <w:noProof/>
                <w:webHidden/>
              </w:rPr>
              <w:fldChar w:fldCharType="end"/>
            </w:r>
          </w:hyperlink>
        </w:p>
        <w:p w14:paraId="4AC78A5D" w14:textId="3EF360C9" w:rsidR="001129D7" w:rsidRDefault="00000000">
          <w:pPr>
            <w:pStyle w:val="TOC1"/>
            <w:tabs>
              <w:tab w:val="right" w:leader="dot" w:pos="9016"/>
            </w:tabs>
            <w:rPr>
              <w:noProof/>
            </w:rPr>
          </w:pPr>
          <w:hyperlink w:anchor="_Toc142692064" w:history="1">
            <w:r w:rsidR="001129D7" w:rsidRPr="00AA6B44">
              <w:rPr>
                <w:rStyle w:val="Hyperlink"/>
                <w:noProof/>
              </w:rPr>
              <w:t>Entry Modes</w:t>
            </w:r>
            <w:r w:rsidR="001129D7">
              <w:rPr>
                <w:noProof/>
                <w:webHidden/>
              </w:rPr>
              <w:tab/>
            </w:r>
            <w:r w:rsidR="001129D7">
              <w:rPr>
                <w:noProof/>
                <w:webHidden/>
              </w:rPr>
              <w:fldChar w:fldCharType="begin"/>
            </w:r>
            <w:r w:rsidR="001129D7">
              <w:rPr>
                <w:noProof/>
                <w:webHidden/>
              </w:rPr>
              <w:instrText xml:space="preserve"> PAGEREF _Toc142692064 \h </w:instrText>
            </w:r>
            <w:r w:rsidR="001129D7">
              <w:rPr>
                <w:noProof/>
                <w:webHidden/>
              </w:rPr>
            </w:r>
            <w:r w:rsidR="001129D7">
              <w:rPr>
                <w:noProof/>
                <w:webHidden/>
              </w:rPr>
              <w:fldChar w:fldCharType="separate"/>
            </w:r>
            <w:r w:rsidR="0048700D">
              <w:rPr>
                <w:noProof/>
                <w:webHidden/>
              </w:rPr>
              <w:t>19</w:t>
            </w:r>
            <w:r w:rsidR="001129D7">
              <w:rPr>
                <w:noProof/>
                <w:webHidden/>
              </w:rPr>
              <w:fldChar w:fldCharType="end"/>
            </w:r>
          </w:hyperlink>
        </w:p>
        <w:p w14:paraId="6413E182" w14:textId="130C5E91" w:rsidR="001129D7" w:rsidRDefault="00000000">
          <w:pPr>
            <w:pStyle w:val="TOC1"/>
            <w:tabs>
              <w:tab w:val="right" w:leader="dot" w:pos="9016"/>
            </w:tabs>
            <w:rPr>
              <w:noProof/>
            </w:rPr>
          </w:pPr>
          <w:hyperlink w:anchor="_Toc142692065" w:history="1">
            <w:r w:rsidR="001129D7" w:rsidRPr="00AA6B44">
              <w:rPr>
                <w:rStyle w:val="Hyperlink"/>
                <w:noProof/>
              </w:rPr>
              <w:t>Corporate Social Responsibility</w:t>
            </w:r>
            <w:r w:rsidR="001129D7">
              <w:rPr>
                <w:noProof/>
                <w:webHidden/>
              </w:rPr>
              <w:tab/>
            </w:r>
            <w:r w:rsidR="001129D7">
              <w:rPr>
                <w:noProof/>
                <w:webHidden/>
              </w:rPr>
              <w:fldChar w:fldCharType="begin"/>
            </w:r>
            <w:r w:rsidR="001129D7">
              <w:rPr>
                <w:noProof/>
                <w:webHidden/>
              </w:rPr>
              <w:instrText xml:space="preserve"> PAGEREF _Toc142692065 \h </w:instrText>
            </w:r>
            <w:r w:rsidR="001129D7">
              <w:rPr>
                <w:noProof/>
                <w:webHidden/>
              </w:rPr>
            </w:r>
            <w:r w:rsidR="001129D7">
              <w:rPr>
                <w:noProof/>
                <w:webHidden/>
              </w:rPr>
              <w:fldChar w:fldCharType="separate"/>
            </w:r>
            <w:r w:rsidR="0048700D">
              <w:rPr>
                <w:noProof/>
                <w:webHidden/>
              </w:rPr>
              <w:t>21</w:t>
            </w:r>
            <w:r w:rsidR="001129D7">
              <w:rPr>
                <w:noProof/>
                <w:webHidden/>
              </w:rPr>
              <w:fldChar w:fldCharType="end"/>
            </w:r>
          </w:hyperlink>
        </w:p>
        <w:p w14:paraId="69BF1C41" w14:textId="4B4F2A7A" w:rsidR="001129D7" w:rsidRDefault="00000000">
          <w:pPr>
            <w:pStyle w:val="TOC1"/>
            <w:tabs>
              <w:tab w:val="right" w:leader="dot" w:pos="9016"/>
            </w:tabs>
            <w:rPr>
              <w:noProof/>
            </w:rPr>
          </w:pPr>
          <w:hyperlink w:anchor="_Toc142692066" w:history="1">
            <w:r w:rsidR="001129D7" w:rsidRPr="00AA6B44">
              <w:rPr>
                <w:rStyle w:val="Hyperlink"/>
                <w:noProof/>
              </w:rPr>
              <w:t>Conclusion</w:t>
            </w:r>
            <w:r w:rsidR="001129D7">
              <w:rPr>
                <w:noProof/>
                <w:webHidden/>
              </w:rPr>
              <w:tab/>
            </w:r>
            <w:r w:rsidR="001129D7">
              <w:rPr>
                <w:noProof/>
                <w:webHidden/>
              </w:rPr>
              <w:fldChar w:fldCharType="begin"/>
            </w:r>
            <w:r w:rsidR="001129D7">
              <w:rPr>
                <w:noProof/>
                <w:webHidden/>
              </w:rPr>
              <w:instrText xml:space="preserve"> PAGEREF _Toc142692066 \h </w:instrText>
            </w:r>
            <w:r w:rsidR="001129D7">
              <w:rPr>
                <w:noProof/>
                <w:webHidden/>
              </w:rPr>
            </w:r>
            <w:r w:rsidR="001129D7">
              <w:rPr>
                <w:noProof/>
                <w:webHidden/>
              </w:rPr>
              <w:fldChar w:fldCharType="separate"/>
            </w:r>
            <w:r w:rsidR="0048700D">
              <w:rPr>
                <w:noProof/>
                <w:webHidden/>
              </w:rPr>
              <w:t>22</w:t>
            </w:r>
            <w:r w:rsidR="001129D7">
              <w:rPr>
                <w:noProof/>
                <w:webHidden/>
              </w:rPr>
              <w:fldChar w:fldCharType="end"/>
            </w:r>
          </w:hyperlink>
        </w:p>
        <w:p w14:paraId="63ABD642" w14:textId="7EB7BDA1" w:rsidR="001129D7" w:rsidRDefault="00000000">
          <w:pPr>
            <w:pStyle w:val="TOC1"/>
            <w:tabs>
              <w:tab w:val="right" w:leader="dot" w:pos="9016"/>
            </w:tabs>
            <w:rPr>
              <w:noProof/>
            </w:rPr>
          </w:pPr>
          <w:hyperlink w:anchor="_Toc142692067" w:history="1">
            <w:r w:rsidR="001129D7" w:rsidRPr="00AA6B44">
              <w:rPr>
                <w:rStyle w:val="Hyperlink"/>
                <w:noProof/>
              </w:rPr>
              <w:t>References</w:t>
            </w:r>
            <w:r w:rsidR="001129D7">
              <w:rPr>
                <w:noProof/>
                <w:webHidden/>
              </w:rPr>
              <w:tab/>
            </w:r>
            <w:r w:rsidR="001129D7">
              <w:rPr>
                <w:noProof/>
                <w:webHidden/>
              </w:rPr>
              <w:fldChar w:fldCharType="begin"/>
            </w:r>
            <w:r w:rsidR="001129D7">
              <w:rPr>
                <w:noProof/>
                <w:webHidden/>
              </w:rPr>
              <w:instrText xml:space="preserve"> PAGEREF _Toc142692067 \h </w:instrText>
            </w:r>
            <w:r w:rsidR="001129D7">
              <w:rPr>
                <w:noProof/>
                <w:webHidden/>
              </w:rPr>
            </w:r>
            <w:r w:rsidR="001129D7">
              <w:rPr>
                <w:noProof/>
                <w:webHidden/>
              </w:rPr>
              <w:fldChar w:fldCharType="separate"/>
            </w:r>
            <w:r w:rsidR="0048700D">
              <w:rPr>
                <w:noProof/>
                <w:webHidden/>
              </w:rPr>
              <w:t>23</w:t>
            </w:r>
            <w:r w:rsidR="001129D7">
              <w:rPr>
                <w:noProof/>
                <w:webHidden/>
              </w:rPr>
              <w:fldChar w:fldCharType="end"/>
            </w:r>
          </w:hyperlink>
        </w:p>
        <w:p w14:paraId="6DFF76A8" w14:textId="1EC0FF78" w:rsidR="001129D7" w:rsidRDefault="001129D7">
          <w:r>
            <w:rPr>
              <w:b/>
              <w:bCs/>
              <w:noProof/>
            </w:rPr>
            <w:fldChar w:fldCharType="end"/>
          </w:r>
        </w:p>
      </w:sdtContent>
    </w:sdt>
    <w:p w14:paraId="1C466AC8" w14:textId="77777777" w:rsidR="001129D7" w:rsidRDefault="001129D7">
      <w:pPr>
        <w:rPr>
          <w:b/>
          <w:sz w:val="28"/>
          <w:szCs w:val="28"/>
        </w:rPr>
      </w:pPr>
      <w:r>
        <w:br w:type="page"/>
      </w:r>
    </w:p>
    <w:p w14:paraId="26AA2A0E" w14:textId="63F3D52F" w:rsidR="00077F2A" w:rsidRPr="00075F1E" w:rsidRDefault="00000000">
      <w:pPr>
        <w:pStyle w:val="Heading1"/>
        <w:rPr>
          <w:color w:val="1F497D" w:themeColor="text2"/>
        </w:rPr>
      </w:pPr>
      <w:bookmarkStart w:id="7" w:name="_Toc142692047"/>
      <w:r w:rsidRPr="00075F1E">
        <w:rPr>
          <w:color w:val="1F497D" w:themeColor="text2"/>
        </w:rPr>
        <w:lastRenderedPageBreak/>
        <w:t>Introduction</w:t>
      </w:r>
      <w:bookmarkEnd w:id="7"/>
    </w:p>
    <w:p w14:paraId="076380A7" w14:textId="1F3DEBD2" w:rsidR="00075F1E" w:rsidRPr="00235DFD" w:rsidRDefault="00075F1E" w:rsidP="00075F1E">
      <w:pPr>
        <w:rPr>
          <w:lang w:eastAsia="ja-JP"/>
        </w:rPr>
      </w:pPr>
      <w:r w:rsidRPr="008A7A89">
        <w:rPr>
          <w:lang w:eastAsia="ja-JP"/>
        </w:rPr>
        <w:t>In this business analysis,</w:t>
      </w:r>
      <w:r>
        <w:rPr>
          <w:lang w:eastAsia="ja-JP"/>
        </w:rPr>
        <w:t xml:space="preserve"> it</w:t>
      </w:r>
      <w:r w:rsidRPr="008A7A89">
        <w:rPr>
          <w:lang w:eastAsia="ja-JP"/>
        </w:rPr>
        <w:t xml:space="preserve"> will examine various aspects of a company's international expansion. it look at a variety of facets of a company's global development in this business study. </w:t>
      </w:r>
      <w:r>
        <w:rPr>
          <w:lang w:eastAsia="ja-JP"/>
        </w:rPr>
        <w:t xml:space="preserve">This report </w:t>
      </w:r>
      <w:r w:rsidRPr="008A7A89">
        <w:rPr>
          <w:lang w:eastAsia="ja-JP"/>
        </w:rPr>
        <w:t>will</w:t>
      </w:r>
      <w:r>
        <w:rPr>
          <w:lang w:eastAsia="ja-JP"/>
        </w:rPr>
        <w:t xml:space="preserve"> be </w:t>
      </w:r>
      <w:r w:rsidRPr="008A7A89">
        <w:rPr>
          <w:lang w:eastAsia="ja-JP"/>
        </w:rPr>
        <w:t>examine</w:t>
      </w:r>
      <w:r>
        <w:rPr>
          <w:lang w:eastAsia="ja-JP"/>
        </w:rPr>
        <w:t>d</w:t>
      </w:r>
      <w:r w:rsidRPr="008A7A89">
        <w:rPr>
          <w:lang w:eastAsia="ja-JP"/>
        </w:rPr>
        <w:t xml:space="preserve"> the company's history, goals, and strategy in addition to doing a thorough research of the host nation and its requirements. Through a comparative PESTEL study and industry five forces analysi</w:t>
      </w:r>
      <w:r>
        <w:rPr>
          <w:lang w:eastAsia="ja-JP"/>
        </w:rPr>
        <w:t xml:space="preserve">s and </w:t>
      </w:r>
      <w:r w:rsidRPr="008A7A89">
        <w:rPr>
          <w:lang w:eastAsia="ja-JP"/>
        </w:rPr>
        <w:t>also look into external influences. Additionally, the market and the host nation</w:t>
      </w:r>
      <w:r>
        <w:rPr>
          <w:lang w:eastAsia="ja-JP"/>
        </w:rPr>
        <w:t xml:space="preserve"> will be represented </w:t>
      </w:r>
      <w:r w:rsidRPr="008A7A89">
        <w:rPr>
          <w:lang w:eastAsia="ja-JP"/>
        </w:rPr>
        <w:t xml:space="preserve">taking into account the national diamond and commercial risks of that nation. Finally, </w:t>
      </w:r>
      <w:r>
        <w:rPr>
          <w:lang w:eastAsia="ja-JP"/>
        </w:rPr>
        <w:t xml:space="preserve">report </w:t>
      </w:r>
      <w:r w:rsidRPr="008A7A89">
        <w:rPr>
          <w:lang w:eastAsia="ja-JP"/>
        </w:rPr>
        <w:t>will perform an internal study that includes a SWOT analysis, an evaluation of the global value chain, and a discussion of global strategy, entrance options, and corporate social responsibility,</w:t>
      </w:r>
      <w:r>
        <w:rPr>
          <w:lang w:eastAsia="ja-JP"/>
        </w:rPr>
        <w:t xml:space="preserve"> </w:t>
      </w:r>
      <w:r w:rsidRPr="008A7A89">
        <w:rPr>
          <w:lang w:eastAsia="ja-JP"/>
        </w:rPr>
        <w:t>of the international business</w:t>
      </w:r>
      <w:r>
        <w:rPr>
          <w:lang w:eastAsia="ja-JP"/>
        </w:rPr>
        <w:t>.</w:t>
      </w:r>
      <w:r w:rsidRPr="008A7A89">
        <w:rPr>
          <w:lang w:eastAsia="ja-JP"/>
        </w:rPr>
        <w:t xml:space="preserve"> </w:t>
      </w:r>
      <w:r>
        <w:rPr>
          <w:lang w:eastAsia="ja-JP"/>
        </w:rPr>
        <w:t>This report will explain about international business about sumsang campany in home country south korea and host country in brazil.</w:t>
      </w:r>
    </w:p>
    <w:p w14:paraId="15520A58" w14:textId="77777777" w:rsidR="00075F1E" w:rsidRPr="00075F1E" w:rsidRDefault="00075F1E" w:rsidP="00075F1E"/>
    <w:p w14:paraId="7A15FA8B" w14:textId="154C6B01" w:rsidR="00077F2A" w:rsidRPr="00075F1E" w:rsidRDefault="00000000">
      <w:pPr>
        <w:pStyle w:val="Heading1"/>
        <w:rPr>
          <w:color w:val="1F497D" w:themeColor="text2"/>
        </w:rPr>
      </w:pPr>
      <w:bookmarkStart w:id="8" w:name="_qmmg95mt91fk" w:colFirst="0" w:colLast="0"/>
      <w:bookmarkStart w:id="9" w:name="_Toc142692048"/>
      <w:bookmarkEnd w:id="8"/>
      <w:r w:rsidRPr="00075F1E">
        <w:rPr>
          <w:color w:val="1F497D" w:themeColor="text2"/>
        </w:rPr>
        <w:t>Company Backgroun</w:t>
      </w:r>
      <w:bookmarkEnd w:id="9"/>
      <w:r w:rsidR="00075F1E" w:rsidRPr="00075F1E">
        <w:rPr>
          <w:color w:val="1F497D" w:themeColor="text2"/>
        </w:rPr>
        <w:t>d</w:t>
      </w:r>
    </w:p>
    <w:p w14:paraId="14A08B17" w14:textId="3BF65887" w:rsidR="00077F2A" w:rsidRDefault="00000000">
      <w:r>
        <w:t>Samsung, based in 1938 through Lee Byung-Chul in South Korea, is a global conglomerate famous for its numerous</w:t>
      </w:r>
      <w:r w:rsidR="00075F1E">
        <w:t xml:space="preserve"> a </w:t>
      </w:r>
      <w:r>
        <w:t>variety of services and products. Initially a trading organisation, Samsung unexpectedly accelerated into various sectors, becoming a generation massive. By the early 2000s, it had installed itself as a leader in electronics, semiconductors, telecommunications, and more. During the 2000s, Samsung solidified its position as a leading participant within the patron electronics marketplace, producing popular merchandise such as cellular telephones, televisions, and domestic home equipment.</w:t>
      </w:r>
      <w:r w:rsidR="00537BB9">
        <w:t xml:space="preserve"> S</w:t>
      </w:r>
      <w:r>
        <w:t xml:space="preserve">amsung's commitment to innovation was similarly underscored with the aid of its access to the </w:t>
      </w:r>
      <w:r w:rsidR="008910AB">
        <w:t>cell phone</w:t>
      </w:r>
      <w:r>
        <w:t xml:space="preserve"> marketplace with the Galaxy collection, which gained colossal popularity and posed a sizable challenge to competitors. By 2000, Samsung had evolved right into a different conglomerate, with subsidiaries spanning electronics, shipbuilding, creation, finance, and more. This transformation contemplated its potential to evolve to converting markets and technology. Overall, Samsung's adventure in the 2000s marked a length of terrific expansion, technological leadership, and global recognition across a couple of industries</w:t>
      </w:r>
      <w:r w:rsidR="00075F1E" w:rsidRPr="00075F1E">
        <w:t xml:space="preserve"> </w:t>
      </w:r>
      <w:sdt>
        <w:sdtPr>
          <w:id w:val="1390764666"/>
          <w:citation/>
        </w:sdtPr>
        <w:sdtContent>
          <w:r w:rsidR="00075F1E">
            <w:fldChar w:fldCharType="begin"/>
          </w:r>
          <w:r w:rsidR="001F6CE2">
            <w:rPr>
              <w:lang w:val="en-IN"/>
            </w:rPr>
            <w:instrText xml:space="preserve">CITATION Sam23 \l 16393 </w:instrText>
          </w:r>
          <w:r w:rsidR="00075F1E">
            <w:fldChar w:fldCharType="separate"/>
          </w:r>
          <w:r w:rsidR="001F6CE2" w:rsidRPr="001F6CE2">
            <w:rPr>
              <w:noProof/>
              <w:lang w:val="en-IN"/>
            </w:rPr>
            <w:t>(Samsung, 2023)</w:t>
          </w:r>
          <w:r w:rsidR="00075F1E">
            <w:fldChar w:fldCharType="end"/>
          </w:r>
        </w:sdtContent>
      </w:sdt>
      <w:r w:rsidR="002D0C1D" w:rsidRPr="002D0C1D">
        <w:t xml:space="preserve"> </w:t>
      </w:r>
      <w:sdt>
        <w:sdtPr>
          <w:id w:val="874127667"/>
          <w:citation/>
        </w:sdtPr>
        <w:sdtContent>
          <w:r w:rsidR="002D0C1D">
            <w:fldChar w:fldCharType="begin"/>
          </w:r>
          <w:r w:rsidR="002D0C1D">
            <w:rPr>
              <w:lang w:val="en-IN"/>
            </w:rPr>
            <w:instrText xml:space="preserve"> CITATION Seb22 \l 16393 </w:instrText>
          </w:r>
          <w:r w:rsidR="002D0C1D">
            <w:fldChar w:fldCharType="separate"/>
          </w:r>
          <w:r w:rsidR="002D0C1D" w:rsidRPr="001604FC">
            <w:rPr>
              <w:noProof/>
              <w:lang w:val="en-IN"/>
            </w:rPr>
            <w:t>(Sebastian et al, 2022)</w:t>
          </w:r>
          <w:r w:rsidR="002D0C1D">
            <w:fldChar w:fldCharType="end"/>
          </w:r>
        </w:sdtContent>
      </w:sdt>
    </w:p>
    <w:p w14:paraId="6E04B2D7" w14:textId="77777777" w:rsidR="00077F2A" w:rsidRPr="00075F1E" w:rsidRDefault="00000000">
      <w:pPr>
        <w:pStyle w:val="Heading2"/>
        <w:rPr>
          <w:color w:val="1F497D" w:themeColor="text2"/>
        </w:rPr>
      </w:pPr>
      <w:bookmarkStart w:id="10" w:name="_gr8tb8tmpr9b" w:colFirst="0" w:colLast="0"/>
      <w:bookmarkStart w:id="11" w:name="_Toc142692049"/>
      <w:bookmarkEnd w:id="10"/>
      <w:r w:rsidRPr="00075F1E">
        <w:rPr>
          <w:color w:val="1F497D" w:themeColor="text2"/>
        </w:rPr>
        <w:t>Company’s Objectives and Strategies</w:t>
      </w:r>
      <w:bookmarkEnd w:id="11"/>
    </w:p>
    <w:p w14:paraId="568592BD" w14:textId="780A599B" w:rsidR="00077F2A" w:rsidRPr="00CB630B" w:rsidRDefault="00000000">
      <w:pPr>
        <w:rPr>
          <w:b/>
          <w:iCs/>
        </w:rPr>
      </w:pPr>
      <w:r w:rsidRPr="00075F1E">
        <w:rPr>
          <w:b/>
          <w:iCs/>
        </w:rPr>
        <w:t>Objectives</w:t>
      </w:r>
      <w:r w:rsidR="00CB630B">
        <w:rPr>
          <w:b/>
          <w:iCs/>
        </w:rPr>
        <w:t xml:space="preserve">- </w:t>
      </w:r>
      <w:r>
        <w:t xml:space="preserve">Samsung's objectives embody a wide spectrum of industries, aiming to maintain technological management, foster innovation, and decorate purchaser reports. One number one goal is to maintain its function as an international leader in electronics, semiconductor </w:t>
      </w:r>
      <w:r>
        <w:lastRenderedPageBreak/>
        <w:t>manufacturing, and telecommunications. This entails developing cutting-edge products that set enterprise standards at the same time as usually refining present offerings</w:t>
      </w:r>
      <w:r w:rsidR="00075F1E" w:rsidRPr="00075F1E">
        <w:t xml:space="preserve"> </w:t>
      </w:r>
      <w:sdt>
        <w:sdtPr>
          <w:id w:val="328878461"/>
          <w:citation/>
        </w:sdtPr>
        <w:sdtContent>
          <w:r w:rsidR="00075F1E">
            <w:fldChar w:fldCharType="begin"/>
          </w:r>
          <w:r w:rsidR="00075F1E">
            <w:rPr>
              <w:lang w:val="en-IN"/>
            </w:rPr>
            <w:instrText xml:space="preserve"> CITATION New23 \l 16393 </w:instrText>
          </w:r>
          <w:r w:rsidR="00075F1E">
            <w:fldChar w:fldCharType="separate"/>
          </w:r>
          <w:r w:rsidR="00075F1E">
            <w:rPr>
              <w:noProof/>
              <w:lang w:val="en-IN"/>
            </w:rPr>
            <w:t xml:space="preserve"> </w:t>
          </w:r>
          <w:r w:rsidR="00075F1E" w:rsidRPr="008910AB">
            <w:rPr>
              <w:noProof/>
              <w:lang w:val="en-IN"/>
            </w:rPr>
            <w:t>(News.samsung, 2023)</w:t>
          </w:r>
          <w:r w:rsidR="00075F1E">
            <w:fldChar w:fldCharType="end"/>
          </w:r>
        </w:sdtContent>
      </w:sdt>
      <w:r>
        <w:t>.</w:t>
      </w:r>
    </w:p>
    <w:p w14:paraId="13544F7D" w14:textId="7217C37B" w:rsidR="00077F2A" w:rsidRPr="00CB630B" w:rsidRDefault="00000000">
      <w:pPr>
        <w:rPr>
          <w:b/>
          <w:iCs/>
        </w:rPr>
      </w:pPr>
      <w:r w:rsidRPr="00075F1E">
        <w:rPr>
          <w:b/>
          <w:iCs/>
        </w:rPr>
        <w:t>Strategies</w:t>
      </w:r>
      <w:r w:rsidR="00CB630B">
        <w:rPr>
          <w:b/>
          <w:iCs/>
        </w:rPr>
        <w:t xml:space="preserve">- </w:t>
      </w:r>
      <w:r>
        <w:t xml:space="preserve">In terms of techniques, Samsung emphasizes a robust research and improvement framework, allocating extensive resources to create groundbreaking technologies and products. Strategic partnerships and collaborations with other industry leaders also are vital additives of Samsung's method, enabling the agency to get admission to </w:t>
      </w:r>
      <w:r w:rsidR="008910AB">
        <w:t>knowledge</w:t>
      </w:r>
      <w:r>
        <w:t xml:space="preserve"> and amplify its reach</w:t>
      </w:r>
      <w:r w:rsidR="001604FC">
        <w:t xml:space="preserve"> </w:t>
      </w:r>
      <w:sdt>
        <w:sdtPr>
          <w:id w:val="1709379465"/>
          <w:citation/>
        </w:sdtPr>
        <w:sdtContent>
          <w:r w:rsidR="001604FC">
            <w:fldChar w:fldCharType="begin"/>
          </w:r>
          <w:r w:rsidR="001604FC">
            <w:rPr>
              <w:lang w:val="en-IN"/>
            </w:rPr>
            <w:instrText xml:space="preserve"> CITATION Seb22 \l 16393 </w:instrText>
          </w:r>
          <w:r w:rsidR="001604FC">
            <w:fldChar w:fldCharType="separate"/>
          </w:r>
          <w:r w:rsidR="001604FC" w:rsidRPr="001604FC">
            <w:rPr>
              <w:noProof/>
              <w:lang w:val="en-IN"/>
            </w:rPr>
            <w:t>(Sebastian et al, 2022)</w:t>
          </w:r>
          <w:r w:rsidR="001604FC">
            <w:fldChar w:fldCharType="end"/>
          </w:r>
        </w:sdtContent>
      </w:sdt>
      <w:r w:rsidR="00CB630B">
        <w:t>.</w:t>
      </w:r>
    </w:p>
    <w:p w14:paraId="73890167" w14:textId="77777777" w:rsidR="00077F2A" w:rsidRDefault="00000000">
      <w:pPr>
        <w:pStyle w:val="Heading1"/>
        <w:rPr>
          <w:color w:val="1F497D" w:themeColor="text2"/>
        </w:rPr>
      </w:pPr>
      <w:bookmarkStart w:id="12" w:name="_uv87t0p652kf" w:colFirst="0" w:colLast="0"/>
      <w:bookmarkStart w:id="13" w:name="_Toc142692050"/>
      <w:bookmarkEnd w:id="12"/>
      <w:r w:rsidRPr="00075F1E">
        <w:rPr>
          <w:color w:val="1F497D" w:themeColor="text2"/>
        </w:rPr>
        <w:t>Countries Specification</w:t>
      </w:r>
      <w:bookmarkEnd w:id="13"/>
    </w:p>
    <w:p w14:paraId="570E430C" w14:textId="592EFAE0" w:rsidR="00086B2C" w:rsidRDefault="00086B2C" w:rsidP="00086B2C">
      <w:r>
        <w:rPr>
          <w:noProof/>
        </w:rPr>
        <w:drawing>
          <wp:inline distT="0" distB="0" distL="0" distR="0" wp14:anchorId="7A5B5A35" wp14:editId="5DB587D3">
            <wp:extent cx="5731510" cy="1656715"/>
            <wp:effectExtent l="0" t="0" r="2540" b="635"/>
            <wp:docPr id="200637254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1656715"/>
                    </a:xfrm>
                    <a:prstGeom prst="rect">
                      <a:avLst/>
                    </a:prstGeom>
                    <a:noFill/>
                    <a:ln>
                      <a:noFill/>
                    </a:ln>
                  </pic:spPr>
                </pic:pic>
              </a:graphicData>
            </a:graphic>
          </wp:inline>
        </w:drawing>
      </w:r>
    </w:p>
    <w:p w14:paraId="05E4D61B" w14:textId="77777777" w:rsidR="00086B2C" w:rsidRDefault="00086B2C" w:rsidP="00086B2C"/>
    <w:p w14:paraId="36F67CB0" w14:textId="156C8283" w:rsidR="00086B2C" w:rsidRDefault="00086B2C" w:rsidP="00086B2C">
      <w:r>
        <w:t xml:space="preserve">                   SOURCE  </w:t>
      </w:r>
      <w:r w:rsidR="00751E1B">
        <w:t xml:space="preserve"> </w:t>
      </w:r>
      <w:r w:rsidRPr="001111F5">
        <w:t>C</w:t>
      </w:r>
      <w:r>
        <w:t>ountry</w:t>
      </w:r>
      <w:r w:rsidRPr="001111F5">
        <w:t xml:space="preserve"> C</w:t>
      </w:r>
      <w:r>
        <w:t>omparison</w:t>
      </w:r>
      <w:r w:rsidRPr="001111F5">
        <w:t xml:space="preserve"> T</w:t>
      </w:r>
      <w:r>
        <w:t>ool</w:t>
      </w:r>
      <w:r w:rsidRPr="001111F5">
        <w:t xml:space="preserve"> in Hofstede</w:t>
      </w:r>
      <w:r w:rsidRPr="00906FE2">
        <w:t xml:space="preserve"> </w:t>
      </w:r>
      <w:r>
        <w:t>I</w:t>
      </w:r>
      <w:r w:rsidRPr="00906FE2">
        <w:t>nsights</w:t>
      </w:r>
    </w:p>
    <w:p w14:paraId="04E95169" w14:textId="77777777" w:rsidR="00086B2C" w:rsidRPr="00086B2C" w:rsidRDefault="00086B2C" w:rsidP="00086B2C"/>
    <w:p w14:paraId="09FC2DBA" w14:textId="08F90D7B" w:rsidR="00086B2C" w:rsidRPr="00086B2C" w:rsidRDefault="00086B2C" w:rsidP="00086B2C">
      <w:pPr>
        <w:rPr>
          <w:b/>
          <w:bCs/>
          <w:color w:val="000000" w:themeColor="text1"/>
          <w:sz w:val="28"/>
          <w:szCs w:val="28"/>
        </w:rPr>
      </w:pPr>
      <w:r w:rsidRPr="00086B2C">
        <w:rPr>
          <w:b/>
          <w:bCs/>
          <w:color w:val="000000" w:themeColor="text1"/>
          <w:sz w:val="28"/>
          <w:szCs w:val="28"/>
        </w:rPr>
        <w:t>Power Distance</w:t>
      </w:r>
    </w:p>
    <w:p w14:paraId="606D0754" w14:textId="5D4AF7CB" w:rsidR="001111F5" w:rsidRDefault="002D0C1D" w:rsidP="001111F5">
      <w:r>
        <w:t>BRAZIL</w:t>
      </w:r>
      <w:r w:rsidR="001111F5">
        <w:t xml:space="preserve"> - </w:t>
      </w:r>
      <w:r>
        <w:t>Brazil's score of 69 suggests a culture that believes hierarchy should be respected and that inequities between individuals are acceptable. The unequal distribution of power explains why power holders gain more than the less powerful in society</w:t>
      </w:r>
      <w:r w:rsidR="00CB630B">
        <w:t>.</w:t>
      </w:r>
    </w:p>
    <w:p w14:paraId="28464674" w14:textId="33D7B65B" w:rsidR="002D0C1D" w:rsidRDefault="002D0C1D" w:rsidP="002D0C1D">
      <w:r>
        <w:t>SOUTH KOREA</w:t>
      </w:r>
      <w:r w:rsidR="001111F5">
        <w:t xml:space="preserve"> - </w:t>
      </w:r>
      <w:r>
        <w:t>South Korea, with an intermediate score of 60, is a slightly hierarchical society. Organizational hierarchy is viewed as reflecting fundamental inequities, centralization is popular, subordinates expect to be told what to do, and the ideal boss is a benign tyrant</w:t>
      </w:r>
      <w:r w:rsidR="00CB630B" w:rsidRPr="00CB630B">
        <w:t xml:space="preserve"> </w:t>
      </w:r>
      <w:sdt>
        <w:sdtPr>
          <w:id w:val="-2134250043"/>
          <w:citation/>
        </w:sdtPr>
        <w:sdtContent>
          <w:r w:rsidR="00CB630B">
            <w:fldChar w:fldCharType="begin"/>
          </w:r>
          <w:r w:rsidR="00CB630B">
            <w:rPr>
              <w:lang w:val="en-US"/>
            </w:rPr>
            <w:instrText xml:space="preserve">CITATION COU \l 1033 </w:instrText>
          </w:r>
          <w:r w:rsidR="00CB630B">
            <w:fldChar w:fldCharType="separate"/>
          </w:r>
          <w:r w:rsidR="00CB630B">
            <w:rPr>
              <w:noProof/>
              <w:lang w:val="en-US"/>
            </w:rPr>
            <w:t xml:space="preserve"> </w:t>
          </w:r>
          <w:r w:rsidR="00CB630B" w:rsidRPr="001111F5">
            <w:rPr>
              <w:noProof/>
              <w:lang w:val="en-US"/>
            </w:rPr>
            <w:t>(Hofstede Insights, 2023)</w:t>
          </w:r>
          <w:r w:rsidR="00CB630B">
            <w:fldChar w:fldCharType="end"/>
          </w:r>
        </w:sdtContent>
      </w:sdt>
      <w:r w:rsidR="00CB630B">
        <w:t>.</w:t>
      </w:r>
    </w:p>
    <w:p w14:paraId="27364702" w14:textId="4F960A90" w:rsidR="007B24D9" w:rsidRDefault="00086B2C" w:rsidP="001111F5">
      <w:pPr>
        <w:rPr>
          <w:b/>
          <w:bCs/>
          <w:sz w:val="28"/>
          <w:szCs w:val="28"/>
        </w:rPr>
      </w:pPr>
      <w:r w:rsidRPr="00086B2C">
        <w:rPr>
          <w:b/>
          <w:bCs/>
          <w:sz w:val="28"/>
          <w:szCs w:val="28"/>
        </w:rPr>
        <w:t>Individualism</w:t>
      </w:r>
    </w:p>
    <w:p w14:paraId="7BEC3B97" w14:textId="66CB7AE3" w:rsidR="001111F5" w:rsidRPr="007B24D9" w:rsidRDefault="001111F5" w:rsidP="001111F5">
      <w:pPr>
        <w:rPr>
          <w:b/>
          <w:bCs/>
          <w:sz w:val="28"/>
          <w:szCs w:val="28"/>
        </w:rPr>
      </w:pPr>
      <w:r>
        <w:t>BRAZIL</w:t>
      </w:r>
      <w:r w:rsidR="00086B2C">
        <w:t xml:space="preserve"> - </w:t>
      </w:r>
      <w:r>
        <w:t>Brazil has a score of 38, indicating that individuals in this nation are integrated from birth into strong, cohesive groups</w:t>
      </w:r>
      <w:r w:rsidR="00086B2C">
        <w:t xml:space="preserve"> </w:t>
      </w:r>
      <w:r>
        <w:t>that continue to protect their members in exchange for loyalty.</w:t>
      </w:r>
      <w:r w:rsidR="00751E1B">
        <w:t xml:space="preserve"> </w:t>
      </w:r>
      <w:r>
        <w:t xml:space="preserve">In business, it is critical to establish trusting and long-lasting relationships: a meeting normally begins with general chats to get to know one other before doing business. </w:t>
      </w:r>
    </w:p>
    <w:p w14:paraId="7D5837BF" w14:textId="0EC544E0" w:rsidR="00086B2C" w:rsidRPr="00086B2C" w:rsidRDefault="00086B2C" w:rsidP="00086B2C">
      <w:r>
        <w:lastRenderedPageBreak/>
        <w:t>SOUTH</w:t>
      </w:r>
      <w:r w:rsidRPr="00086B2C">
        <w:t xml:space="preserve"> K</w:t>
      </w:r>
      <w:r>
        <w:t xml:space="preserve">OREA - </w:t>
      </w:r>
      <w:r w:rsidRPr="00086B2C">
        <w:t>With a score of 18, South Korea is classified as a collectivistic society. This is shown in a long-term commitment to the member group whether it be a family, extended family,</w:t>
      </w:r>
      <w:r w:rsidR="00CB630B">
        <w:t xml:space="preserve"> </w:t>
      </w:r>
      <w:r w:rsidRPr="00086B2C">
        <w:t xml:space="preserve">employer/employee connections are seen morally, hiring and promotion choices consider the </w:t>
      </w:r>
      <w:r>
        <w:t xml:space="preserve"> </w:t>
      </w:r>
      <w:r w:rsidRPr="00086B2C">
        <w:t xml:space="preserve"> in-group, and management is the administration of groups</w:t>
      </w:r>
      <w:r w:rsidR="00CB630B" w:rsidRPr="00CB630B">
        <w:t xml:space="preserve"> </w:t>
      </w:r>
      <w:sdt>
        <w:sdtPr>
          <w:id w:val="-2061548175"/>
          <w:citation/>
        </w:sdtPr>
        <w:sdtContent>
          <w:r w:rsidR="00CB630B">
            <w:fldChar w:fldCharType="begin"/>
          </w:r>
          <w:r w:rsidR="00CB630B">
            <w:rPr>
              <w:lang w:val="en-US"/>
            </w:rPr>
            <w:instrText xml:space="preserve">CITATION COU \l 1033 </w:instrText>
          </w:r>
          <w:r w:rsidR="00CB630B">
            <w:fldChar w:fldCharType="separate"/>
          </w:r>
          <w:r w:rsidR="00CB630B">
            <w:rPr>
              <w:noProof/>
              <w:lang w:val="en-US"/>
            </w:rPr>
            <w:t xml:space="preserve"> </w:t>
          </w:r>
          <w:r w:rsidR="00CB630B" w:rsidRPr="001111F5">
            <w:rPr>
              <w:noProof/>
              <w:lang w:val="en-US"/>
            </w:rPr>
            <w:t>(Hofstede Insights, 2023)</w:t>
          </w:r>
          <w:r w:rsidR="00CB630B">
            <w:fldChar w:fldCharType="end"/>
          </w:r>
        </w:sdtContent>
      </w:sdt>
      <w:r w:rsidR="00CB630B">
        <w:t>.</w:t>
      </w:r>
    </w:p>
    <w:p w14:paraId="7BC28745" w14:textId="55A6B13C" w:rsidR="00086B2C" w:rsidRPr="00086B2C" w:rsidRDefault="00086B2C" w:rsidP="001111F5">
      <w:pPr>
        <w:rPr>
          <w:b/>
          <w:bCs/>
          <w:sz w:val="28"/>
          <w:szCs w:val="28"/>
        </w:rPr>
      </w:pPr>
      <w:r w:rsidRPr="00086B2C">
        <w:rPr>
          <w:b/>
          <w:bCs/>
          <w:sz w:val="28"/>
          <w:szCs w:val="28"/>
        </w:rPr>
        <w:t>Masculine</w:t>
      </w:r>
    </w:p>
    <w:p w14:paraId="30B6FBC1" w14:textId="59674852" w:rsidR="001111F5" w:rsidRDefault="00086B2C" w:rsidP="001111F5">
      <w:r w:rsidRPr="00086B2C">
        <w:t>BRAZIL - Brazil receives a score of 49, placing them in the middle of the pack in this category.</w:t>
      </w:r>
      <w:r w:rsidR="00CB630B">
        <w:t xml:space="preserve"> </w:t>
      </w:r>
      <w:r w:rsidRPr="00086B2C">
        <w:t>A high score on this dimension suggests that competition, accomplishment, and success will drive society, with success defined by the winner / best in field - a value system that begins in school and continues throughout organizational life</w:t>
      </w:r>
    </w:p>
    <w:p w14:paraId="423FA1B5" w14:textId="3EAD6832" w:rsidR="00086B2C" w:rsidRDefault="00086B2C" w:rsidP="00086B2C">
      <w:r>
        <w:t>SOUTH KOREA</w:t>
      </w:r>
      <w:r w:rsidR="00751E1B">
        <w:t xml:space="preserve">- </w:t>
      </w:r>
      <w:r>
        <w:t>South Korea receives a score of 39 on this dimension and is thus classified as a Feminine society. The emphasis in Feminine countries is on "working to live," managers strive for agreement, and people respect equality, solidarity, and quality in their working life</w:t>
      </w:r>
      <w:r w:rsidR="00CB630B" w:rsidRPr="00CB630B">
        <w:t xml:space="preserve"> </w:t>
      </w:r>
      <w:sdt>
        <w:sdtPr>
          <w:id w:val="1938863193"/>
          <w:citation/>
        </w:sdtPr>
        <w:sdtContent>
          <w:r w:rsidR="00CB630B">
            <w:fldChar w:fldCharType="begin"/>
          </w:r>
          <w:r w:rsidR="00CB630B">
            <w:rPr>
              <w:lang w:val="en-US"/>
            </w:rPr>
            <w:instrText xml:space="preserve">CITATION COU \l 1033 </w:instrText>
          </w:r>
          <w:r w:rsidR="00CB630B">
            <w:fldChar w:fldCharType="separate"/>
          </w:r>
          <w:r w:rsidR="00CB630B">
            <w:rPr>
              <w:noProof/>
              <w:lang w:val="en-US"/>
            </w:rPr>
            <w:t xml:space="preserve"> </w:t>
          </w:r>
          <w:r w:rsidR="00CB630B" w:rsidRPr="001111F5">
            <w:rPr>
              <w:noProof/>
              <w:lang w:val="en-US"/>
            </w:rPr>
            <w:t>(Hofstede Insights, 2023)</w:t>
          </w:r>
          <w:r w:rsidR="00CB630B">
            <w:fldChar w:fldCharType="end"/>
          </w:r>
        </w:sdtContent>
      </w:sdt>
      <w:r w:rsidR="00CB630B">
        <w:t>.</w:t>
      </w:r>
    </w:p>
    <w:p w14:paraId="5B3A0CD2" w14:textId="485A4C5E" w:rsidR="00751E1B" w:rsidRPr="00751E1B" w:rsidRDefault="00751E1B" w:rsidP="00086B2C">
      <w:pPr>
        <w:rPr>
          <w:b/>
          <w:bCs/>
          <w:sz w:val="28"/>
          <w:szCs w:val="28"/>
        </w:rPr>
      </w:pPr>
      <w:r w:rsidRPr="00751E1B">
        <w:rPr>
          <w:b/>
          <w:bCs/>
          <w:sz w:val="28"/>
          <w:szCs w:val="28"/>
        </w:rPr>
        <w:t>Uncertainty Avoidance</w:t>
      </w:r>
    </w:p>
    <w:p w14:paraId="76E4E42A" w14:textId="7F927C1A" w:rsidR="001111F5" w:rsidRDefault="00751E1B" w:rsidP="001111F5">
      <w:r w:rsidRPr="00751E1B">
        <w:t>BRAZIL - At 76 Brazil, like the bulk of Latin American countries, has a high UAI score. In order to arrange life, these cultures have a significant need for rules and extensive legal systems. Brazilians are particularly emotional and demonstrative individuals because of their high score in this dimension: emotions are easily displayed.</w:t>
      </w:r>
    </w:p>
    <w:p w14:paraId="4AB6D019" w14:textId="16800BF2" w:rsidR="00751E1B" w:rsidRDefault="00751E1B" w:rsidP="00751E1B">
      <w:r>
        <w:t>SOUTH KOREA- At 85 South Korea is one of the world's most risk-averse countries. Countries with a high Uncertainty Avoidance retain tight belief and behavior rules and are intolerant of unconventional behavior and ideas</w:t>
      </w:r>
      <w:r w:rsidR="00CB630B" w:rsidRPr="00CB630B">
        <w:t xml:space="preserve"> </w:t>
      </w:r>
      <w:sdt>
        <w:sdtPr>
          <w:id w:val="-1887095479"/>
          <w:citation/>
        </w:sdtPr>
        <w:sdtContent>
          <w:r w:rsidR="00CB630B">
            <w:fldChar w:fldCharType="begin"/>
          </w:r>
          <w:r w:rsidR="00CB630B">
            <w:rPr>
              <w:lang w:val="en-US"/>
            </w:rPr>
            <w:instrText xml:space="preserve">CITATION COU \l 1033 </w:instrText>
          </w:r>
          <w:r w:rsidR="00CB630B">
            <w:fldChar w:fldCharType="separate"/>
          </w:r>
          <w:r w:rsidR="00CB630B">
            <w:rPr>
              <w:noProof/>
              <w:lang w:val="en-US"/>
            </w:rPr>
            <w:t xml:space="preserve"> </w:t>
          </w:r>
          <w:r w:rsidR="00CB630B" w:rsidRPr="001111F5">
            <w:rPr>
              <w:noProof/>
              <w:lang w:val="en-US"/>
            </w:rPr>
            <w:t>(Hofstede Insights, 2023)</w:t>
          </w:r>
          <w:r w:rsidR="00CB630B">
            <w:fldChar w:fldCharType="end"/>
          </w:r>
        </w:sdtContent>
      </w:sdt>
      <w:r w:rsidR="00CB630B">
        <w:t>.</w:t>
      </w:r>
    </w:p>
    <w:p w14:paraId="32F3D20C" w14:textId="4988341C" w:rsidR="00751E1B" w:rsidRPr="00751E1B" w:rsidRDefault="00751E1B" w:rsidP="00751E1B">
      <w:pPr>
        <w:rPr>
          <w:b/>
          <w:bCs/>
          <w:sz w:val="28"/>
          <w:szCs w:val="28"/>
        </w:rPr>
      </w:pPr>
      <w:r w:rsidRPr="00751E1B">
        <w:rPr>
          <w:b/>
          <w:bCs/>
          <w:sz w:val="28"/>
          <w:szCs w:val="28"/>
        </w:rPr>
        <w:t>Long-Term Thinking</w:t>
      </w:r>
    </w:p>
    <w:p w14:paraId="5ECC3313" w14:textId="596365C5" w:rsidR="00751E1B" w:rsidRDefault="00751E1B" w:rsidP="00751E1B">
      <w:r>
        <w:t>BRAZIL- Brazil ranks middling on this category, with a score of 44. This dimension illustrates how every civilization must keep some ties to its own history while dealing with present and future concerns, and how cultures prioritize these two existential aims differently</w:t>
      </w:r>
      <w:r w:rsidR="00CB630B">
        <w:t>.</w:t>
      </w:r>
    </w:p>
    <w:p w14:paraId="5AD04D99" w14:textId="733A9EC9" w:rsidR="00751E1B" w:rsidRDefault="00751E1B" w:rsidP="00751E1B">
      <w:r w:rsidRPr="00751E1B">
        <w:t>SOUTH KOREA- South Korea, with a score of 100, is one of the most pragmatic, long-term oriented societies. South Koreans are unfamiliar with the concept of the one and only almighty God. People conduct their lives guided by virtues and practical examples of good behavior</w:t>
      </w:r>
      <w:r w:rsidR="00CB630B" w:rsidRPr="00CB630B">
        <w:t xml:space="preserve"> </w:t>
      </w:r>
      <w:sdt>
        <w:sdtPr>
          <w:id w:val="1408953897"/>
          <w:citation/>
        </w:sdtPr>
        <w:sdtContent>
          <w:r w:rsidR="00CB630B">
            <w:fldChar w:fldCharType="begin"/>
          </w:r>
          <w:r w:rsidR="00CB630B">
            <w:rPr>
              <w:lang w:val="en-US"/>
            </w:rPr>
            <w:instrText xml:space="preserve">CITATION COU \l 1033 </w:instrText>
          </w:r>
          <w:r w:rsidR="00CB630B">
            <w:fldChar w:fldCharType="separate"/>
          </w:r>
          <w:r w:rsidR="00CB630B">
            <w:rPr>
              <w:noProof/>
              <w:lang w:val="en-US"/>
            </w:rPr>
            <w:t xml:space="preserve"> </w:t>
          </w:r>
          <w:r w:rsidR="00CB630B" w:rsidRPr="001111F5">
            <w:rPr>
              <w:noProof/>
              <w:lang w:val="en-US"/>
            </w:rPr>
            <w:t>(Hofstede Insights, 2023)</w:t>
          </w:r>
          <w:r w:rsidR="00CB630B">
            <w:fldChar w:fldCharType="end"/>
          </w:r>
        </w:sdtContent>
      </w:sdt>
      <w:r w:rsidR="00CB630B">
        <w:t>.</w:t>
      </w:r>
    </w:p>
    <w:p w14:paraId="125B1755" w14:textId="77777777" w:rsidR="007E2135" w:rsidRPr="007E2135" w:rsidRDefault="007E2135" w:rsidP="007E2135"/>
    <w:p w14:paraId="6A07C2BA" w14:textId="77777777" w:rsidR="00077F2A" w:rsidRPr="00075F1E" w:rsidRDefault="00000000">
      <w:pPr>
        <w:pStyle w:val="Heading2"/>
        <w:rPr>
          <w:color w:val="1F497D" w:themeColor="text2"/>
        </w:rPr>
      </w:pPr>
      <w:bookmarkStart w:id="14" w:name="_821q6u6w0ysg" w:colFirst="0" w:colLast="0"/>
      <w:bookmarkStart w:id="15" w:name="_Toc142692051"/>
      <w:bookmarkEnd w:id="14"/>
      <w:r w:rsidRPr="00075F1E">
        <w:rPr>
          <w:color w:val="1F497D" w:themeColor="text2"/>
        </w:rPr>
        <w:lastRenderedPageBreak/>
        <w:t>Home Country</w:t>
      </w:r>
      <w:bookmarkEnd w:id="15"/>
    </w:p>
    <w:p w14:paraId="56586548" w14:textId="77777777" w:rsidR="00075F1E" w:rsidRDefault="00000000">
      <w:r>
        <w:t>Deeply rooted in its domestic country of South Korea, Samsung has set up a multifaceted presence that contributes considerably to the state's technological development and financial increase. The organisation engages in enormous collaboration with South Korean institutions, fostering a symbiotic relationship that spans academia, research, and innovation</w:t>
      </w:r>
      <w:r w:rsidR="00075F1E" w:rsidRPr="00075F1E">
        <w:t xml:space="preserve"> </w:t>
      </w:r>
      <w:sdt>
        <w:sdtPr>
          <w:id w:val="2029054663"/>
          <w:citation/>
        </w:sdtPr>
        <w:sdtContent>
          <w:r w:rsidR="00075F1E">
            <w:fldChar w:fldCharType="begin"/>
          </w:r>
          <w:r w:rsidR="00075F1E">
            <w:rPr>
              <w:lang w:val="en-IN"/>
            </w:rPr>
            <w:instrText xml:space="preserve"> CITATION Seb22 \l 16393 </w:instrText>
          </w:r>
          <w:r w:rsidR="00075F1E">
            <w:fldChar w:fldCharType="separate"/>
          </w:r>
          <w:r w:rsidR="00075F1E">
            <w:rPr>
              <w:noProof/>
              <w:lang w:val="en-IN"/>
            </w:rPr>
            <w:t xml:space="preserve"> </w:t>
          </w:r>
          <w:r w:rsidR="00075F1E" w:rsidRPr="001604FC">
            <w:rPr>
              <w:noProof/>
              <w:lang w:val="en-IN"/>
            </w:rPr>
            <w:t>(Sebastian et al, 2022)</w:t>
          </w:r>
          <w:r w:rsidR="00075F1E">
            <w:fldChar w:fldCharType="end"/>
          </w:r>
        </w:sdtContent>
      </w:sdt>
      <w:r>
        <w:t>.</w:t>
      </w:r>
    </w:p>
    <w:p w14:paraId="46C65294" w14:textId="261472DC" w:rsidR="00077F2A" w:rsidRDefault="00000000">
      <w:r>
        <w:t xml:space="preserve"> Samsung's partnerships with outstanding South Korean studies agencies and universities function as catalysts for creativity and </w:t>
      </w:r>
      <w:r w:rsidR="008910AB">
        <w:t>knowledge</w:t>
      </w:r>
      <w:r>
        <w:t xml:space="preserve"> exchange. This collaboration not only fuels the organisation's research and development endeavours but also contributes to the overall development of those sectors in the country</w:t>
      </w:r>
      <w:r w:rsidR="00075F1E" w:rsidRPr="00075F1E">
        <w:t xml:space="preserve"> </w:t>
      </w:r>
      <w:sdt>
        <w:sdtPr>
          <w:id w:val="-941228270"/>
          <w:citation/>
        </w:sdtPr>
        <w:sdtContent>
          <w:r w:rsidR="00075F1E">
            <w:fldChar w:fldCharType="begin"/>
          </w:r>
          <w:r w:rsidR="00075F1E">
            <w:rPr>
              <w:lang w:val="en-IN"/>
            </w:rPr>
            <w:instrText xml:space="preserve">CITATION Int23 \l 16393 </w:instrText>
          </w:r>
          <w:r w:rsidR="00075F1E">
            <w:fldChar w:fldCharType="separate"/>
          </w:r>
          <w:r w:rsidR="00075F1E">
            <w:rPr>
              <w:noProof/>
              <w:lang w:val="en-IN"/>
            </w:rPr>
            <w:t xml:space="preserve"> </w:t>
          </w:r>
          <w:r w:rsidR="00075F1E" w:rsidRPr="00377617">
            <w:rPr>
              <w:noProof/>
              <w:lang w:val="en-IN"/>
            </w:rPr>
            <w:t>(Interaction-design, 2023)</w:t>
          </w:r>
          <w:r w:rsidR="00075F1E">
            <w:fldChar w:fldCharType="end"/>
          </w:r>
        </w:sdtContent>
      </w:sdt>
      <w:r>
        <w:t>.</w:t>
      </w:r>
    </w:p>
    <w:p w14:paraId="415ADF04" w14:textId="73C22268" w:rsidR="00077F2A" w:rsidRDefault="00000000">
      <w:r>
        <w:t>Moreover, Samsung's commitment to its domestic country goes beyond academia. The corporation plays a pivotal position in boosting the nearby economic system by way of offering jobs, making an investment in infrastructure, and assisting various community projects</w:t>
      </w:r>
      <w:sdt>
        <w:sdtPr>
          <w:id w:val="-1100716941"/>
          <w:citation/>
        </w:sdtPr>
        <w:sdtContent>
          <w:r w:rsidR="00A730F1">
            <w:fldChar w:fldCharType="begin"/>
          </w:r>
          <w:r w:rsidR="00A730F1">
            <w:rPr>
              <w:lang w:val="en-IN"/>
            </w:rPr>
            <w:instrText xml:space="preserve"> CITATION Anj23 \l 16393 </w:instrText>
          </w:r>
          <w:r w:rsidR="00A730F1">
            <w:fldChar w:fldCharType="separate"/>
          </w:r>
          <w:r w:rsidR="00A730F1">
            <w:rPr>
              <w:noProof/>
              <w:lang w:val="en-IN"/>
            </w:rPr>
            <w:t xml:space="preserve"> </w:t>
          </w:r>
          <w:r w:rsidR="00A730F1" w:rsidRPr="00A730F1">
            <w:rPr>
              <w:noProof/>
              <w:lang w:val="en-IN"/>
            </w:rPr>
            <w:t>(Anjani and Warsito, 2023)</w:t>
          </w:r>
          <w:r w:rsidR="00A730F1">
            <w:fldChar w:fldCharType="end"/>
          </w:r>
        </w:sdtContent>
      </w:sdt>
    </w:p>
    <w:p w14:paraId="562A81D4" w14:textId="77777777" w:rsidR="00077F2A" w:rsidRPr="00075F1E" w:rsidRDefault="00000000">
      <w:pPr>
        <w:pStyle w:val="Heading2"/>
        <w:rPr>
          <w:color w:val="1F497D" w:themeColor="text2"/>
        </w:rPr>
      </w:pPr>
      <w:bookmarkStart w:id="16" w:name="_ekfpk3vsddvi" w:colFirst="0" w:colLast="0"/>
      <w:bookmarkStart w:id="17" w:name="_Toc142692052"/>
      <w:bookmarkEnd w:id="16"/>
      <w:r w:rsidRPr="00075F1E">
        <w:rPr>
          <w:color w:val="1F497D" w:themeColor="text2"/>
        </w:rPr>
        <w:t>Host Country</w:t>
      </w:r>
      <w:bookmarkEnd w:id="17"/>
    </w:p>
    <w:p w14:paraId="37C39901" w14:textId="4F636E0B" w:rsidR="00077F2A" w:rsidRDefault="00000000">
      <w:r>
        <w:t xml:space="preserve">In Brazil, Samsung has cast a strategic presence that transcends mere business operations, exemplifying a commitment to fostering local increase, technological advancement, and community engagement. While preserving its worldwide requirements, Samsung has validated a proactive approach to taking part with Brazilian establishments, contributing to the nation's development in various sectors. Samsung's collaborations make bigger past its middle operations because the corporation actively engages with Brazilian studies organizations, universities, and technology hubs </w:t>
      </w:r>
      <w:sdt>
        <w:sdtPr>
          <w:id w:val="-951791572"/>
          <w:citation/>
        </w:sdtPr>
        <w:sdtContent>
          <w:r w:rsidR="00377617">
            <w:fldChar w:fldCharType="begin"/>
          </w:r>
          <w:r w:rsidR="00377617">
            <w:rPr>
              <w:lang w:val="en-IN"/>
            </w:rPr>
            <w:instrText xml:space="preserve"> CITATION Sam22 \l 16393 </w:instrText>
          </w:r>
          <w:r w:rsidR="00377617">
            <w:fldChar w:fldCharType="separate"/>
          </w:r>
          <w:r w:rsidR="00377617" w:rsidRPr="00377617">
            <w:rPr>
              <w:noProof/>
              <w:lang w:val="en-IN"/>
            </w:rPr>
            <w:t>(Samsung, 2022)</w:t>
          </w:r>
          <w:r w:rsidR="00377617">
            <w:fldChar w:fldCharType="end"/>
          </w:r>
        </w:sdtContent>
      </w:sdt>
      <w:r w:rsidR="00A46026">
        <w:t>.</w:t>
      </w:r>
    </w:p>
    <w:p w14:paraId="65D17FEC" w14:textId="6670B368" w:rsidR="00077F2A" w:rsidRDefault="00000000">
      <w:r>
        <w:t>These partnerships pass past corporate targets, aiming to empower neighbourhood skills and contribute to Brazil's emergence as a technological hub. By sharing information and resources, Samsung allows the development of homegrown talents and talents, enriching the country's human capital and bolstering its competitive side on the global stage</w:t>
      </w:r>
      <w:sdt>
        <w:sdtPr>
          <w:id w:val="1697494583"/>
          <w:citation/>
        </w:sdtPr>
        <w:sdtContent>
          <w:r w:rsidR="00A730F1">
            <w:fldChar w:fldCharType="begin"/>
          </w:r>
          <w:r w:rsidR="00A730F1">
            <w:rPr>
              <w:lang w:val="en-IN"/>
            </w:rPr>
            <w:instrText xml:space="preserve"> CITATION Anj23 \l 16393 </w:instrText>
          </w:r>
          <w:r w:rsidR="00A730F1">
            <w:fldChar w:fldCharType="separate"/>
          </w:r>
          <w:r w:rsidR="00A730F1">
            <w:rPr>
              <w:noProof/>
              <w:lang w:val="en-IN"/>
            </w:rPr>
            <w:t xml:space="preserve"> </w:t>
          </w:r>
          <w:r w:rsidR="00A730F1" w:rsidRPr="00A730F1">
            <w:rPr>
              <w:noProof/>
              <w:lang w:val="en-IN"/>
            </w:rPr>
            <w:t>(Anjani and Warsito, 2023)</w:t>
          </w:r>
          <w:r w:rsidR="00A730F1">
            <w:fldChar w:fldCharType="end"/>
          </w:r>
        </w:sdtContent>
      </w:sdt>
      <w:r w:rsidR="00A46026">
        <w:t>.</w:t>
      </w:r>
    </w:p>
    <w:p w14:paraId="3125624B" w14:textId="77777777" w:rsidR="00077F2A" w:rsidRPr="00A46026" w:rsidRDefault="00000000">
      <w:pPr>
        <w:pStyle w:val="Heading2"/>
        <w:rPr>
          <w:color w:val="1F497D" w:themeColor="text2"/>
        </w:rPr>
      </w:pPr>
      <w:bookmarkStart w:id="18" w:name="_9zdf2i3mwg3d" w:colFirst="0" w:colLast="0"/>
      <w:bookmarkStart w:id="19" w:name="_Toc142692053"/>
      <w:bookmarkEnd w:id="18"/>
      <w:r w:rsidRPr="00A46026">
        <w:rPr>
          <w:color w:val="1F497D" w:themeColor="text2"/>
        </w:rPr>
        <w:t>External Analysis</w:t>
      </w:r>
      <w:bookmarkEnd w:id="19"/>
    </w:p>
    <w:p w14:paraId="02389DC2" w14:textId="663A2958" w:rsidR="00077F2A" w:rsidRDefault="00000000">
      <w:r>
        <w:t xml:space="preserve">External analysis refers back to the systematic assessment of factors outdoor an organization's manipulation that have an impact on its operations and selection-making. It includes scrutinizing the outside surroundings, inclusive of marketplace trends, competition, regulatory modifications, technological improvements, and socioeconomic influences. By comprehending these external forces, agencies can pick out opportunities and threats, shape strategies, and </w:t>
      </w:r>
      <w:r>
        <w:lastRenderedPageBreak/>
        <w:t>adapt to dynamic conditions, improving their aggressive gain and lengthy-time period viability inside the ever-converting commercial enterprise panorama</w:t>
      </w:r>
      <w:r w:rsidR="00A46026" w:rsidRPr="00A46026">
        <w:t xml:space="preserve"> </w:t>
      </w:r>
      <w:sdt>
        <w:sdtPr>
          <w:id w:val="1089820035"/>
          <w:citation/>
        </w:sdtPr>
        <w:sdtContent>
          <w:r w:rsidR="00A46026">
            <w:fldChar w:fldCharType="begin"/>
          </w:r>
          <w:r w:rsidR="00A46026">
            <w:rPr>
              <w:lang w:val="en-IN"/>
            </w:rPr>
            <w:instrText xml:space="preserve"> CITATION Ind23 \l 16393 </w:instrText>
          </w:r>
          <w:r w:rsidR="00A46026">
            <w:fldChar w:fldCharType="separate"/>
          </w:r>
          <w:r w:rsidR="00A46026" w:rsidRPr="00377617">
            <w:rPr>
              <w:noProof/>
              <w:lang w:val="en-IN"/>
            </w:rPr>
            <w:t>(Indeed, 2023)</w:t>
          </w:r>
          <w:r w:rsidR="00A46026">
            <w:fldChar w:fldCharType="end"/>
          </w:r>
        </w:sdtContent>
      </w:sdt>
      <w:r>
        <w:t>.</w:t>
      </w:r>
    </w:p>
    <w:p w14:paraId="01AC92BF" w14:textId="04EEA3BF" w:rsidR="007E2135" w:rsidRDefault="007E2135"/>
    <w:p w14:paraId="5108CC08" w14:textId="0D3E65EF" w:rsidR="00077F2A" w:rsidRDefault="004E3437">
      <w:pPr>
        <w:pStyle w:val="Heading2"/>
        <w:rPr>
          <w:color w:val="1F497D" w:themeColor="text2"/>
        </w:rPr>
      </w:pPr>
      <w:bookmarkStart w:id="20" w:name="_o42soherxbfi" w:colFirst="0" w:colLast="0"/>
      <w:bookmarkStart w:id="21" w:name="_Toc142692054"/>
      <w:bookmarkEnd w:id="20"/>
      <w:r>
        <w:rPr>
          <w:color w:val="1F497D" w:themeColor="text2"/>
        </w:rPr>
        <w:t xml:space="preserve">A Comparative </w:t>
      </w:r>
      <w:r w:rsidRPr="00A46026">
        <w:rPr>
          <w:color w:val="1F497D" w:themeColor="text2"/>
        </w:rPr>
        <w:t>PESTEL Analysis</w:t>
      </w:r>
      <w:bookmarkEnd w:id="21"/>
    </w:p>
    <w:p w14:paraId="1206A927" w14:textId="46DE736E" w:rsidR="00984294" w:rsidRPr="00BE4AD7" w:rsidRDefault="00984294" w:rsidP="00984294">
      <w:pPr>
        <w:rPr>
          <w:lang w:eastAsia="ja-JP"/>
        </w:rPr>
      </w:pPr>
      <w:r w:rsidRPr="00BE4AD7">
        <w:rPr>
          <w:lang w:eastAsia="ja-JP"/>
        </w:rPr>
        <w:t xml:space="preserve">A framework known as </w:t>
      </w:r>
      <w:r w:rsidR="0048700D">
        <w:rPr>
          <w:lang w:eastAsia="ja-JP"/>
        </w:rPr>
        <w:t>P</w:t>
      </w:r>
      <w:r w:rsidRPr="00BE4AD7">
        <w:rPr>
          <w:lang w:eastAsia="ja-JP"/>
        </w:rPr>
        <w:t xml:space="preserve">estel </w:t>
      </w:r>
      <w:r>
        <w:rPr>
          <w:lang w:eastAsia="ja-JP"/>
        </w:rPr>
        <w:t xml:space="preserve">  </w:t>
      </w:r>
      <w:r w:rsidRPr="00BE4AD7">
        <w:rPr>
          <w:lang w:eastAsia="ja-JP"/>
        </w:rPr>
        <w:t xml:space="preserve">analysis is used to examine and comprehend the external macro-environmental factors that can have an impact on a company's operations in a specific </w:t>
      </w:r>
      <w:r>
        <w:rPr>
          <w:lang w:eastAsia="ja-JP"/>
        </w:rPr>
        <w:t>F</w:t>
      </w:r>
      <w:r w:rsidRPr="00BE4AD7">
        <w:rPr>
          <w:lang w:eastAsia="ja-JP"/>
        </w:rPr>
        <w:t>nation or region. The PESTEL factors for Samsung in South Korea and Brazil</w:t>
      </w:r>
      <w:r>
        <w:rPr>
          <w:lang w:eastAsia="ja-JP"/>
        </w:rPr>
        <w:t>.</w:t>
      </w:r>
    </w:p>
    <w:p w14:paraId="2493E555" w14:textId="77777777" w:rsidR="00984294" w:rsidRPr="00177032" w:rsidRDefault="00984294" w:rsidP="00984294">
      <w:pPr>
        <w:rPr>
          <w:b/>
          <w:bCs/>
        </w:rPr>
      </w:pPr>
      <w:r w:rsidRPr="00177032">
        <w:rPr>
          <w:b/>
          <w:bCs/>
        </w:rPr>
        <w:t xml:space="preserve">Political factors </w:t>
      </w:r>
    </w:p>
    <w:p w14:paraId="58D1AF24" w14:textId="16401881" w:rsidR="00984294" w:rsidRDefault="00984294" w:rsidP="00984294">
      <w:r w:rsidRPr="00715FA1">
        <w:rPr>
          <w:b/>
          <w:bCs/>
          <w:i/>
          <w:iCs/>
        </w:rPr>
        <w:t>South Korea</w:t>
      </w:r>
      <w:r w:rsidRPr="00715FA1">
        <w:rPr>
          <w:i/>
          <w:iCs/>
        </w:rPr>
        <w:t>:</w:t>
      </w:r>
      <w:r>
        <w:t xml:space="preserve">  A stable political climate and robust governmental backing for innovation and technology.</w:t>
      </w:r>
      <w:r w:rsidR="00CF41AF">
        <w:t xml:space="preserve"> </w:t>
      </w:r>
      <w:r>
        <w:t>Government initiatives supporting technology industry investment and research and development. strong protection of intellectual property rights</w:t>
      </w:r>
      <w:sdt>
        <w:sdtPr>
          <w:id w:val="-878011226"/>
          <w:citation/>
        </w:sdtPr>
        <w:sdtContent>
          <w:r>
            <w:fldChar w:fldCharType="begin"/>
          </w:r>
          <w:r>
            <w:rPr>
              <w:lang w:val="en-US"/>
            </w:rPr>
            <w:instrText xml:space="preserve"> CITATION kim17 \l 1033 </w:instrText>
          </w:r>
          <w:r>
            <w:fldChar w:fldCharType="separate"/>
          </w:r>
          <w:r>
            <w:rPr>
              <w:lang w:val="en-US"/>
            </w:rPr>
            <w:t xml:space="preserve"> </w:t>
          </w:r>
          <w:r w:rsidRPr="00140EF9">
            <w:rPr>
              <w:lang w:val="en-US"/>
            </w:rPr>
            <w:t>(kim, 2017)</w:t>
          </w:r>
          <w:r>
            <w:fldChar w:fldCharType="end"/>
          </w:r>
        </w:sdtContent>
      </w:sdt>
      <w:r>
        <w:t>.</w:t>
      </w:r>
    </w:p>
    <w:p w14:paraId="7F38D9EE" w14:textId="2C9C016A" w:rsidR="00984294" w:rsidRPr="0045184F" w:rsidRDefault="00984294" w:rsidP="00984294">
      <w:r w:rsidRPr="00715FA1">
        <w:rPr>
          <w:b/>
          <w:bCs/>
          <w:i/>
          <w:iCs/>
        </w:rPr>
        <w:t>Brazil</w:t>
      </w:r>
      <w:r w:rsidRPr="00715FA1">
        <w:rPr>
          <w:i/>
          <w:iCs/>
        </w:rPr>
        <w:t>:</w:t>
      </w:r>
      <w:r>
        <w:t xml:space="preserve"> Government policy changes that are frequently made and political instability. bureaucracy and a complex tax structure that can make it difficult to conduct business. steps taken by the government to entice international investment in the technology industry</w:t>
      </w:r>
      <w:sdt>
        <w:sdtPr>
          <w:id w:val="721639396"/>
          <w:citation/>
        </w:sdtPr>
        <w:sdtContent>
          <w:r>
            <w:fldChar w:fldCharType="begin"/>
          </w:r>
          <w:r>
            <w:rPr>
              <w:lang w:val="en-US"/>
            </w:rPr>
            <w:instrText xml:space="preserve"> CITATION the21 \l 1033 </w:instrText>
          </w:r>
          <w:r>
            <w:fldChar w:fldCharType="separate"/>
          </w:r>
          <w:r>
            <w:rPr>
              <w:lang w:val="en-US"/>
            </w:rPr>
            <w:t xml:space="preserve"> </w:t>
          </w:r>
          <w:r w:rsidRPr="00140EF9">
            <w:rPr>
              <w:lang w:val="en-US"/>
            </w:rPr>
            <w:t>(the world bank, 2021)</w:t>
          </w:r>
          <w:r>
            <w:fldChar w:fldCharType="end"/>
          </w:r>
        </w:sdtContent>
      </w:sdt>
      <w:r>
        <w:t>.</w:t>
      </w:r>
    </w:p>
    <w:p w14:paraId="430D8835" w14:textId="77777777" w:rsidR="00984294" w:rsidRDefault="00984294" w:rsidP="00984294">
      <w:r w:rsidRPr="00177032">
        <w:rPr>
          <w:b/>
          <w:bCs/>
        </w:rPr>
        <w:t>Economic factors</w:t>
      </w:r>
      <w:r>
        <w:t>:</w:t>
      </w:r>
    </w:p>
    <w:p w14:paraId="792F1FC2" w14:textId="03984685" w:rsidR="00984294" w:rsidRDefault="00984294" w:rsidP="00984294">
      <w:r w:rsidRPr="00715FA1">
        <w:rPr>
          <w:b/>
          <w:bCs/>
          <w:i/>
          <w:iCs/>
        </w:rPr>
        <w:t>South Korea</w:t>
      </w:r>
      <w:r w:rsidRPr="00715FA1">
        <w:rPr>
          <w:i/>
          <w:iCs/>
        </w:rPr>
        <w:t>:</w:t>
      </w:r>
      <w:r>
        <w:rPr>
          <w:i/>
          <w:iCs/>
        </w:rPr>
        <w:t xml:space="preserve"> </w:t>
      </w:r>
      <w:r>
        <w:t>A robust economy with a high GDP per person and a mature technology sector. A market with cutting-edge technology and high consumer expenditure. Strong export-oriented economy that depends largely on global trade</w:t>
      </w:r>
      <w:sdt>
        <w:sdtPr>
          <w:id w:val="-1698607358"/>
          <w:citation/>
        </w:sdtPr>
        <w:sdtContent>
          <w:r>
            <w:fldChar w:fldCharType="begin"/>
          </w:r>
          <w:r>
            <w:rPr>
              <w:lang w:val="en-US"/>
            </w:rPr>
            <w:instrText xml:space="preserve"> CITATION wor21 \l 1033 </w:instrText>
          </w:r>
          <w:r>
            <w:fldChar w:fldCharType="separate"/>
          </w:r>
          <w:r>
            <w:rPr>
              <w:lang w:val="en-US"/>
            </w:rPr>
            <w:t xml:space="preserve"> </w:t>
          </w:r>
          <w:r w:rsidRPr="00140EF9">
            <w:rPr>
              <w:lang w:val="en-US"/>
            </w:rPr>
            <w:t>(world bank, 2021)</w:t>
          </w:r>
          <w:r>
            <w:fldChar w:fldCharType="end"/>
          </w:r>
        </w:sdtContent>
      </w:sdt>
      <w:r>
        <w:t>.</w:t>
      </w:r>
    </w:p>
    <w:p w14:paraId="1FE252C2" w14:textId="2669BA43" w:rsidR="00984294" w:rsidRDefault="00984294" w:rsidP="00984294">
      <w:r w:rsidRPr="006A34AB">
        <w:rPr>
          <w:b/>
          <w:bCs/>
          <w:i/>
          <w:iCs/>
        </w:rPr>
        <w:t>Brazil</w:t>
      </w:r>
      <w:r w:rsidRPr="006A34AB">
        <w:rPr>
          <w:i/>
          <w:iCs/>
        </w:rPr>
        <w:t>:</w:t>
      </w:r>
      <w:r w:rsidRPr="006A34AB">
        <w:t xml:space="preserve"> Economic difficulties, such as widespread poverty and income inequality.</w:t>
      </w:r>
      <w:r w:rsidR="006A34AB">
        <w:t xml:space="preserve"> </w:t>
      </w:r>
      <w:r w:rsidRPr="006A34AB">
        <w:t>Due to a huge population and expanding middle class, there could be market expansion.</w:t>
      </w:r>
      <w:r w:rsidR="006A34AB">
        <w:t xml:space="preserve">  </w:t>
      </w:r>
      <w:r w:rsidRPr="006A34AB">
        <w:t>Exchange rate fluctuations and inflation can have an effect on how businesses operate.</w:t>
      </w:r>
    </w:p>
    <w:p w14:paraId="488DAAED" w14:textId="77777777" w:rsidR="00984294" w:rsidRPr="00D15E38" w:rsidRDefault="00984294" w:rsidP="00984294">
      <w:pPr>
        <w:rPr>
          <w:b/>
          <w:bCs/>
          <w:lang w:val="en-IN"/>
        </w:rPr>
      </w:pPr>
      <w:r w:rsidRPr="00177032">
        <w:rPr>
          <w:b/>
          <w:bCs/>
        </w:rPr>
        <w:t xml:space="preserve">Sociocultural factors: </w:t>
      </w:r>
    </w:p>
    <w:p w14:paraId="7DE326C0" w14:textId="1EE07BAC" w:rsidR="00984294" w:rsidRDefault="00984294" w:rsidP="00984294">
      <w:r w:rsidRPr="00715FA1">
        <w:rPr>
          <w:b/>
          <w:bCs/>
          <w:i/>
          <w:iCs/>
        </w:rPr>
        <w:t>South Kore</w:t>
      </w:r>
      <w:r w:rsidR="0048700D">
        <w:rPr>
          <w:b/>
          <w:bCs/>
          <w:i/>
          <w:iCs/>
        </w:rPr>
        <w:t>a</w:t>
      </w:r>
      <w:r w:rsidRPr="00715FA1">
        <w:rPr>
          <w:i/>
          <w:iCs/>
        </w:rPr>
        <w:t>:</w:t>
      </w:r>
      <w:r>
        <w:t xml:space="preserve"> strong emphasis on technical literacy and education.</w:t>
      </w:r>
      <w:r w:rsidR="006A34AB">
        <w:t xml:space="preserve"> </w:t>
      </w:r>
      <w:r>
        <w:t>Population that is ageing quickly has an impact on consumer wants and preferences.</w:t>
      </w:r>
      <w:r w:rsidR="006A34AB">
        <w:t xml:space="preserve"> </w:t>
      </w:r>
      <w:r>
        <w:t>a culture that is hierarchical and that values hard labour and obedience to authority</w:t>
      </w:r>
      <w:sdt>
        <w:sdtPr>
          <w:id w:val="-797145474"/>
          <w:citation/>
        </w:sdtPr>
        <w:sdtContent>
          <w:r>
            <w:fldChar w:fldCharType="begin"/>
          </w:r>
          <w:r w:rsidR="00E61EB1">
            <w:rPr>
              <w:lang w:val="en-US"/>
            </w:rPr>
            <w:instrText xml:space="preserve">CITATION OEC18 \l 1033 </w:instrText>
          </w:r>
          <w:r>
            <w:fldChar w:fldCharType="separate"/>
          </w:r>
          <w:r w:rsidR="00E61EB1">
            <w:rPr>
              <w:noProof/>
              <w:lang w:val="en-US"/>
            </w:rPr>
            <w:t xml:space="preserve"> </w:t>
          </w:r>
          <w:r w:rsidR="00E61EB1" w:rsidRPr="00E61EB1">
            <w:rPr>
              <w:noProof/>
              <w:lang w:val="en-US"/>
            </w:rPr>
            <w:t>(OECD library, 2018)</w:t>
          </w:r>
          <w:r>
            <w:fldChar w:fldCharType="end"/>
          </w:r>
        </w:sdtContent>
      </w:sdt>
      <w:r>
        <w:t>.</w:t>
      </w:r>
    </w:p>
    <w:p w14:paraId="0E52A018" w14:textId="030F58D4" w:rsidR="00984294" w:rsidRDefault="00984294" w:rsidP="00984294">
      <w:r w:rsidRPr="00715FA1">
        <w:rPr>
          <w:b/>
          <w:bCs/>
          <w:i/>
          <w:iCs/>
        </w:rPr>
        <w:t>Brazil</w:t>
      </w:r>
      <w:r w:rsidRPr="00715FA1">
        <w:rPr>
          <w:i/>
          <w:iCs/>
        </w:rPr>
        <w:t>:</w:t>
      </w:r>
      <w:r>
        <w:t xml:space="preserve"> A multiethnic and culturally diverse population that affects consumer preferences.</w:t>
      </w:r>
      <w:r w:rsidR="006A34AB">
        <w:t xml:space="preserve"> </w:t>
      </w:r>
      <w:r>
        <w:t>Urbanisation is growing, and lifestyles are evolving.</w:t>
      </w:r>
      <w:r w:rsidR="006A34AB">
        <w:t xml:space="preserve"> </w:t>
      </w:r>
      <w:r>
        <w:t>regional cultural distinctions and socioeconomic inequities.</w:t>
      </w:r>
    </w:p>
    <w:p w14:paraId="12D47471" w14:textId="6F854F51" w:rsidR="00984294" w:rsidRDefault="00984294" w:rsidP="00984294">
      <w:r w:rsidRPr="00177032">
        <w:rPr>
          <w:b/>
          <w:bCs/>
        </w:rPr>
        <w:t>Technical aspects</w:t>
      </w:r>
      <w:r>
        <w:t>:</w:t>
      </w:r>
    </w:p>
    <w:p w14:paraId="7B83BD9B" w14:textId="69F2D321" w:rsidR="00984294" w:rsidRDefault="00984294" w:rsidP="00984294">
      <w:r w:rsidRPr="00715FA1">
        <w:rPr>
          <w:i/>
          <w:iCs/>
        </w:rPr>
        <w:t xml:space="preserve"> </w:t>
      </w:r>
      <w:r w:rsidRPr="00715FA1">
        <w:rPr>
          <w:b/>
          <w:bCs/>
          <w:i/>
          <w:iCs/>
        </w:rPr>
        <w:t>South Korea</w:t>
      </w:r>
      <w:r>
        <w:t>:</w:t>
      </w:r>
      <w:r w:rsidR="0048700D">
        <w:t xml:space="preserve"> </w:t>
      </w:r>
      <w:r>
        <w:t>High-speed internet connectivity and technologically advanced infrastructure.</w:t>
      </w:r>
      <w:r w:rsidR="0048700D">
        <w:t xml:space="preserve"> P</w:t>
      </w:r>
      <w:r>
        <w:t>lace a big emphasis on innovation-fostering research and development.</w:t>
      </w:r>
      <w:r w:rsidR="0048700D">
        <w:t xml:space="preserve"> </w:t>
      </w:r>
      <w:r>
        <w:t>Industry leader in the semiconductor and electronics sectors</w:t>
      </w:r>
      <w:sdt>
        <w:sdtPr>
          <w:id w:val="-1173185981"/>
          <w:citation/>
        </w:sdtPr>
        <w:sdtContent>
          <w:r>
            <w:fldChar w:fldCharType="begin"/>
          </w:r>
          <w:r w:rsidR="00E61EB1">
            <w:rPr>
              <w:lang w:val="en-US"/>
            </w:rPr>
            <w:instrText xml:space="preserve">CITATION htt1 \l 1033 </w:instrText>
          </w:r>
          <w:r>
            <w:fldChar w:fldCharType="separate"/>
          </w:r>
          <w:r w:rsidR="00E61EB1">
            <w:rPr>
              <w:noProof/>
              <w:lang w:val="en-US"/>
            </w:rPr>
            <w:t xml:space="preserve"> </w:t>
          </w:r>
          <w:r w:rsidR="00E61EB1" w:rsidRPr="00E61EB1">
            <w:rPr>
              <w:noProof/>
              <w:lang w:val="en-US"/>
            </w:rPr>
            <w:t>(Science and ICT (MSIT), South Korea, 2021)</w:t>
          </w:r>
          <w:r>
            <w:fldChar w:fldCharType="end"/>
          </w:r>
        </w:sdtContent>
      </w:sdt>
      <w:r>
        <w:t>.</w:t>
      </w:r>
    </w:p>
    <w:p w14:paraId="080DEA1C" w14:textId="3BC77FF9" w:rsidR="00984294" w:rsidRDefault="00984294" w:rsidP="00984294">
      <w:r w:rsidRPr="0048700D">
        <w:rPr>
          <w:b/>
          <w:bCs/>
          <w:i/>
          <w:iCs/>
        </w:rPr>
        <w:lastRenderedPageBreak/>
        <w:t>Brazil</w:t>
      </w:r>
      <w:r w:rsidRPr="0048700D">
        <w:rPr>
          <w:i/>
          <w:iCs/>
        </w:rPr>
        <w:t>:</w:t>
      </w:r>
      <w:r w:rsidRPr="0048700D">
        <w:t xml:space="preserve">  Developing technology infrastructure with future expansion potential.</w:t>
      </w:r>
      <w:r w:rsidR="0048700D">
        <w:t xml:space="preserve"> G</w:t>
      </w:r>
      <w:r w:rsidRPr="0048700D">
        <w:t>overnment programmes to encourage digital entrepreneurship and innovation.</w:t>
      </w:r>
      <w:r w:rsidR="0048700D">
        <w:t xml:space="preserve"> </w:t>
      </w:r>
      <w:r w:rsidRPr="0048700D">
        <w:t>Internet and mobile technologies are becoming more widely used</w:t>
      </w:r>
      <w:sdt>
        <w:sdtPr>
          <w:id w:val="548427232"/>
          <w:citation/>
        </w:sdtPr>
        <w:sdtContent>
          <w:r w:rsidRPr="0048700D">
            <w:fldChar w:fldCharType="begin"/>
          </w:r>
          <w:r w:rsidR="00E61EB1" w:rsidRPr="0048700D">
            <w:rPr>
              <w:lang w:val="en-US"/>
            </w:rPr>
            <w:instrText xml:space="preserve">CITATION htt2 \l 1033 </w:instrText>
          </w:r>
          <w:r w:rsidRPr="0048700D">
            <w:fldChar w:fldCharType="separate"/>
          </w:r>
          <w:r w:rsidR="00E61EB1" w:rsidRPr="0048700D">
            <w:rPr>
              <w:noProof/>
              <w:lang w:val="en-US"/>
            </w:rPr>
            <w:t xml:space="preserve"> (Brazilian Government, 2022)</w:t>
          </w:r>
          <w:r w:rsidRPr="0048700D">
            <w:fldChar w:fldCharType="end"/>
          </w:r>
        </w:sdtContent>
      </w:sdt>
      <w:r w:rsidRPr="0048700D">
        <w:t>.</w:t>
      </w:r>
    </w:p>
    <w:p w14:paraId="43E0E35F" w14:textId="0F1B2400" w:rsidR="00E61EB1" w:rsidRPr="00177032" w:rsidRDefault="00984294" w:rsidP="00984294">
      <w:pPr>
        <w:rPr>
          <w:b/>
          <w:bCs/>
        </w:rPr>
      </w:pPr>
      <w:r>
        <w:rPr>
          <w:b/>
          <w:bCs/>
        </w:rPr>
        <w:t>E</w:t>
      </w:r>
      <w:r w:rsidRPr="00177032">
        <w:rPr>
          <w:b/>
          <w:bCs/>
        </w:rPr>
        <w:t xml:space="preserve">nvironmental factors </w:t>
      </w:r>
    </w:p>
    <w:p w14:paraId="1FA82BFB" w14:textId="655D86D5" w:rsidR="00984294" w:rsidRDefault="00984294" w:rsidP="00984294">
      <w:r w:rsidRPr="00715FA1">
        <w:rPr>
          <w:b/>
          <w:bCs/>
          <w:i/>
          <w:iCs/>
        </w:rPr>
        <w:t>South Korea</w:t>
      </w:r>
      <w:r>
        <w:t xml:space="preserve"> :  Sustainable practises and renewable energy are receiving more attention.rigid environmental rules and guidelines.</w:t>
      </w:r>
      <w:r w:rsidR="0048700D">
        <w:t xml:space="preserve"> </w:t>
      </w:r>
      <w:r>
        <w:t>expanding knowledge of green products and projects.</w:t>
      </w:r>
      <w:sdt>
        <w:sdtPr>
          <w:id w:val="-454565813"/>
          <w:citation/>
        </w:sdtPr>
        <w:sdtContent>
          <w:r>
            <w:fldChar w:fldCharType="begin"/>
          </w:r>
          <w:r w:rsidR="0048700D">
            <w:rPr>
              <w:lang w:val="en-US"/>
            </w:rPr>
            <w:instrText xml:space="preserve">CITATION Yoo \l 1033 </w:instrText>
          </w:r>
          <w:r>
            <w:fldChar w:fldCharType="separate"/>
          </w:r>
          <w:r w:rsidR="0048700D">
            <w:rPr>
              <w:noProof/>
              <w:lang w:val="en-US"/>
            </w:rPr>
            <w:t xml:space="preserve"> </w:t>
          </w:r>
          <w:r w:rsidR="0048700D" w:rsidRPr="0048700D">
            <w:rPr>
              <w:noProof/>
              <w:lang w:val="en-US"/>
            </w:rPr>
            <w:t>(Yoon &amp; Kim, Y, 2020)</w:t>
          </w:r>
          <w:r>
            <w:fldChar w:fldCharType="end"/>
          </w:r>
        </w:sdtContent>
      </w:sdt>
    </w:p>
    <w:p w14:paraId="11AC00E5" w14:textId="0E3C416B" w:rsidR="00984294" w:rsidRDefault="00984294" w:rsidP="00984294">
      <w:r w:rsidRPr="00715FA1">
        <w:rPr>
          <w:b/>
          <w:bCs/>
          <w:i/>
          <w:iCs/>
        </w:rPr>
        <w:t>Brazil</w:t>
      </w:r>
      <w:r w:rsidRPr="00715FA1">
        <w:rPr>
          <w:i/>
          <w:iCs/>
        </w:rPr>
        <w:t>:</w:t>
      </w:r>
      <w:r>
        <w:t xml:space="preserve"> a wealth of natural riches and wildlife.</w:t>
      </w:r>
      <w:r w:rsidR="0048700D">
        <w:t xml:space="preserve"> E</w:t>
      </w:r>
      <w:r>
        <w:t>nvironmental problems including pollution and deforestation.</w:t>
      </w:r>
      <w:r w:rsidR="0048700D">
        <w:t xml:space="preserve"> G</w:t>
      </w:r>
      <w:r>
        <w:t>overnment programmes to encourage conservation and renewable energy</w:t>
      </w:r>
      <w:sdt>
        <w:sdtPr>
          <w:id w:val="86895215"/>
          <w:citation/>
        </w:sdtPr>
        <w:sdtContent>
          <w:r>
            <w:fldChar w:fldCharType="begin"/>
          </w:r>
          <w:r>
            <w:rPr>
              <w:lang w:val="en-US"/>
            </w:rPr>
            <w:instrText xml:space="preserve">CITATION htt3 \l 1033 </w:instrText>
          </w:r>
          <w:r>
            <w:fldChar w:fldCharType="separate"/>
          </w:r>
          <w:r>
            <w:rPr>
              <w:noProof/>
              <w:lang w:val="en-US"/>
            </w:rPr>
            <w:t xml:space="preserve"> </w:t>
          </w:r>
          <w:r w:rsidRPr="00715FA1">
            <w:rPr>
              <w:rFonts w:eastAsiaTheme="minorHAnsi"/>
              <w:noProof/>
              <w:lang w:val="en-US"/>
            </w:rPr>
            <w:t>(gov.br, 2021)</w:t>
          </w:r>
          <w:r>
            <w:fldChar w:fldCharType="end"/>
          </w:r>
        </w:sdtContent>
      </w:sdt>
      <w:r>
        <w:t>.</w:t>
      </w:r>
    </w:p>
    <w:p w14:paraId="0EAB1A53" w14:textId="77777777" w:rsidR="00984294" w:rsidRDefault="00984294" w:rsidP="00984294">
      <w:pPr>
        <w:rPr>
          <w:b/>
          <w:bCs/>
        </w:rPr>
      </w:pPr>
      <w:r w:rsidRPr="00177032">
        <w:rPr>
          <w:b/>
          <w:bCs/>
        </w:rPr>
        <w:t>Legal Considerations:</w:t>
      </w:r>
    </w:p>
    <w:p w14:paraId="551DA06B" w14:textId="4DBD39AA" w:rsidR="00984294" w:rsidRPr="00C41627" w:rsidRDefault="00984294" w:rsidP="00984294">
      <w:pPr>
        <w:rPr>
          <w:b/>
          <w:bCs/>
        </w:rPr>
      </w:pPr>
      <w:r w:rsidRPr="0048700D">
        <w:rPr>
          <w:b/>
          <w:bCs/>
          <w:i/>
          <w:iCs/>
        </w:rPr>
        <w:t>South Korea</w:t>
      </w:r>
      <w:r w:rsidRPr="0048700D">
        <w:rPr>
          <w:i/>
          <w:iCs/>
        </w:rPr>
        <w:t>:</w:t>
      </w:r>
      <w:r w:rsidRPr="0048700D">
        <w:t xml:space="preserve">  Patents and invention are protected by strict intellectual property regulations.</w:t>
      </w:r>
      <w:r w:rsidR="0048700D">
        <w:t xml:space="preserve"> </w:t>
      </w:r>
      <w:r w:rsidRPr="0048700D">
        <w:t>obeying the rules and laws governing the workplace.</w:t>
      </w:r>
      <w:r w:rsidR="0048700D">
        <w:t xml:space="preserve"> </w:t>
      </w:r>
      <w:r w:rsidRPr="0048700D">
        <w:t>laws governing cybersecurity and data privacy.</w:t>
      </w:r>
    </w:p>
    <w:p w14:paraId="659341EA" w14:textId="42B4F6D7" w:rsidR="00A46026" w:rsidRDefault="00984294" w:rsidP="00A46026">
      <w:r w:rsidRPr="00715FA1">
        <w:rPr>
          <w:b/>
          <w:bCs/>
          <w:i/>
          <w:iCs/>
        </w:rPr>
        <w:t>Brazil</w:t>
      </w:r>
      <w:r w:rsidRPr="00715FA1">
        <w:rPr>
          <w:i/>
          <w:iCs/>
        </w:rPr>
        <w:t>:</w:t>
      </w:r>
      <w:r>
        <w:t xml:space="preserve">  Different state regulations and a complicated legal system.</w:t>
      </w:r>
      <w:r w:rsidR="0048700D">
        <w:t xml:space="preserve"> </w:t>
      </w:r>
      <w:r>
        <w:t>Employment practises may be impacted by labour laws and regulations.</w:t>
      </w:r>
      <w:r w:rsidR="0048700D">
        <w:t xml:space="preserve"> </w:t>
      </w:r>
      <w:r>
        <w:t>Privacy and data protection regulations</w:t>
      </w:r>
      <w:sdt>
        <w:sdtPr>
          <w:id w:val="982504676"/>
          <w:citation/>
        </w:sdtPr>
        <w:sdtContent>
          <w:r>
            <w:fldChar w:fldCharType="begin"/>
          </w:r>
          <w:r>
            <w:rPr>
              <w:lang w:val="en-US"/>
            </w:rPr>
            <w:instrText xml:space="preserve">CITATION EY21 \l 1033 </w:instrText>
          </w:r>
          <w:r>
            <w:fldChar w:fldCharType="separate"/>
          </w:r>
          <w:r>
            <w:rPr>
              <w:noProof/>
              <w:lang w:val="en-US"/>
            </w:rPr>
            <w:t xml:space="preserve"> </w:t>
          </w:r>
          <w:r w:rsidRPr="00A97FA0">
            <w:rPr>
              <w:rFonts w:eastAsiaTheme="minorHAnsi"/>
              <w:noProof/>
              <w:lang w:val="en-US"/>
            </w:rPr>
            <w:t>(young, 2021)</w:t>
          </w:r>
          <w:r>
            <w:fldChar w:fldCharType="end"/>
          </w:r>
        </w:sdtContent>
      </w:sdt>
      <w:r>
        <w:t>.</w:t>
      </w:r>
    </w:p>
    <w:p w14:paraId="010736AD" w14:textId="728FF7DC" w:rsidR="00077F2A" w:rsidRDefault="004E3437">
      <w:pPr>
        <w:pStyle w:val="Heading2"/>
        <w:rPr>
          <w:color w:val="1F497D" w:themeColor="text2"/>
        </w:rPr>
      </w:pPr>
      <w:bookmarkStart w:id="22" w:name="_uk09y25q9n4w" w:colFirst="0" w:colLast="0"/>
      <w:bookmarkStart w:id="23" w:name="_Toc142692055"/>
      <w:bookmarkEnd w:id="22"/>
      <w:r>
        <w:rPr>
          <w:color w:val="1F497D" w:themeColor="text2"/>
        </w:rPr>
        <w:t xml:space="preserve">Industry </w:t>
      </w:r>
      <w:r w:rsidRPr="00A46026">
        <w:rPr>
          <w:color w:val="1F497D" w:themeColor="text2"/>
        </w:rPr>
        <w:t>Five Forces</w:t>
      </w:r>
      <w:bookmarkEnd w:id="23"/>
    </w:p>
    <w:p w14:paraId="7E7C8F3B" w14:textId="2697A08B" w:rsidR="00A46026" w:rsidRDefault="007B24D9" w:rsidP="00A46026">
      <w:r w:rsidRPr="007B24D9">
        <w:t>The Five Forces Analysis, sometimes known as Porter's Five Forces, is a strategy framework established by Michael Porter in 1979 to examine an industry's competitive dynamics and attractiveness. The framework provides a systematic method for analyzing the elements that drive industry rivalry and profitability.</w:t>
      </w:r>
    </w:p>
    <w:p w14:paraId="59641D56" w14:textId="21F6AB15" w:rsidR="006D1C46" w:rsidRDefault="006D1C46" w:rsidP="006D1C46">
      <w:r w:rsidRPr="00043541">
        <w:rPr>
          <w:b/>
          <w:bCs/>
        </w:rPr>
        <w:t>Threat of New Entrants</w:t>
      </w:r>
      <w:r>
        <w:t>: In the consumer electronics sector, where Samsung works, the threat of new entrants is comparatively significant. However, entry is difficult due to Samsung's well-known brand, wide distribution network, and huge economies of scale</w:t>
      </w:r>
      <w:sdt>
        <w:sdtPr>
          <w:rPr>
            <w:lang w:eastAsia="ja-JP"/>
          </w:rPr>
          <w:id w:val="1975562270"/>
          <w:citation/>
        </w:sdtPr>
        <w:sdtContent>
          <w:r>
            <w:rPr>
              <w:lang w:eastAsia="ja-JP"/>
            </w:rPr>
            <w:fldChar w:fldCharType="begin"/>
          </w:r>
          <w:r>
            <w:rPr>
              <w:lang w:val="en-US" w:eastAsia="ja-JP"/>
            </w:rPr>
            <w:instrText xml:space="preserve">CITATION ME08 \l 1033 </w:instrText>
          </w:r>
          <w:r>
            <w:rPr>
              <w:lang w:eastAsia="ja-JP"/>
            </w:rPr>
            <w:fldChar w:fldCharType="separate"/>
          </w:r>
          <w:r>
            <w:rPr>
              <w:noProof/>
              <w:lang w:val="en-US" w:eastAsia="ja-JP"/>
            </w:rPr>
            <w:t xml:space="preserve"> </w:t>
          </w:r>
          <w:r w:rsidRPr="00D93659">
            <w:rPr>
              <w:rFonts w:eastAsiaTheme="minorHAnsi"/>
              <w:noProof/>
              <w:lang w:val="en-US" w:eastAsia="ja-JP"/>
            </w:rPr>
            <w:t>(Porter &amp; Michael E, 2008)</w:t>
          </w:r>
          <w:r>
            <w:rPr>
              <w:lang w:eastAsia="ja-JP"/>
            </w:rPr>
            <w:fldChar w:fldCharType="end"/>
          </w:r>
        </w:sdtContent>
      </w:sdt>
      <w:r>
        <w:t>.</w:t>
      </w:r>
    </w:p>
    <w:p w14:paraId="6B0F30C1" w14:textId="32FB4970" w:rsidR="00077F2A" w:rsidRPr="00B810D1" w:rsidRDefault="00000000">
      <w:pPr>
        <w:rPr>
          <w:b/>
          <w:iCs/>
        </w:rPr>
      </w:pPr>
      <w:r w:rsidRPr="00A46026">
        <w:rPr>
          <w:b/>
          <w:iCs/>
        </w:rPr>
        <w:t>Bargaining Power of Suppliers:</w:t>
      </w:r>
      <w:r w:rsidR="00B810D1">
        <w:rPr>
          <w:b/>
          <w:iCs/>
        </w:rPr>
        <w:t xml:space="preserve"> </w:t>
      </w:r>
      <w:r>
        <w:t xml:space="preserve">Samsung's providers consist of semiconductor manufacturers, show panel manufacturers, and aspect providers. The organization's scale gives it leverage to negotiate favourable terms. </w:t>
      </w:r>
      <w:sdt>
        <w:sdtPr>
          <w:id w:val="-323273610"/>
          <w:citation/>
        </w:sdtPr>
        <w:sdtContent>
          <w:r w:rsidR="00CD03AE">
            <w:fldChar w:fldCharType="begin"/>
          </w:r>
          <w:r w:rsidR="00CD03AE">
            <w:rPr>
              <w:lang w:val="en-IN"/>
            </w:rPr>
            <w:instrText xml:space="preserve"> CITATION Hbr18 \l 16393 </w:instrText>
          </w:r>
          <w:r w:rsidR="00CD03AE">
            <w:fldChar w:fldCharType="separate"/>
          </w:r>
          <w:r w:rsidR="00CD03AE" w:rsidRPr="00CD03AE">
            <w:rPr>
              <w:noProof/>
              <w:lang w:val="en-IN"/>
            </w:rPr>
            <w:t>(Hbr, 2018)</w:t>
          </w:r>
          <w:r w:rsidR="00CD03AE">
            <w:fldChar w:fldCharType="end"/>
          </w:r>
        </w:sdtContent>
      </w:sdt>
      <w:r w:rsidR="00A46026">
        <w:t>.</w:t>
      </w:r>
    </w:p>
    <w:p w14:paraId="47D51FE1" w14:textId="5C8A0A14" w:rsidR="00077F2A" w:rsidRPr="00B810D1" w:rsidRDefault="00000000">
      <w:pPr>
        <w:rPr>
          <w:b/>
          <w:iCs/>
        </w:rPr>
      </w:pPr>
      <w:r w:rsidRPr="00A46026">
        <w:rPr>
          <w:b/>
          <w:iCs/>
        </w:rPr>
        <w:t>Bargaining Power of Buyers:</w:t>
      </w:r>
      <w:r w:rsidR="00B810D1">
        <w:rPr>
          <w:b/>
          <w:iCs/>
        </w:rPr>
        <w:t xml:space="preserve"> </w:t>
      </w:r>
      <w:r>
        <w:t>Buyers, consisting of clients and retailers, maintain mild power due to the availability of opportunity products and brands. Samsung's reputation, diverse product variety, and marketing efforts help mitigate this danger</w:t>
      </w:r>
      <w:r w:rsidR="007B24D9">
        <w:t xml:space="preserve"> </w:t>
      </w:r>
      <w:r>
        <w:t xml:space="preserve">Samsung's array of </w:t>
      </w:r>
      <w:r>
        <w:lastRenderedPageBreak/>
        <w:t xml:space="preserve">merchandise and progressive functions lessen client power to a point </w:t>
      </w:r>
      <w:sdt>
        <w:sdtPr>
          <w:id w:val="-956180912"/>
          <w:citation/>
        </w:sdtPr>
        <w:sdtContent>
          <w:r w:rsidR="00CD03AE">
            <w:fldChar w:fldCharType="begin"/>
          </w:r>
          <w:r w:rsidR="00CD03AE">
            <w:rPr>
              <w:lang w:val="en-IN"/>
            </w:rPr>
            <w:instrText xml:space="preserve"> CITATION Hai19 \l 16393 </w:instrText>
          </w:r>
          <w:r w:rsidR="00CD03AE">
            <w:fldChar w:fldCharType="separate"/>
          </w:r>
          <w:r w:rsidR="00CD03AE" w:rsidRPr="00CD03AE">
            <w:rPr>
              <w:noProof/>
              <w:lang w:val="en-IN"/>
            </w:rPr>
            <w:t>(Hair Jr and Brunsveld, 2019)</w:t>
          </w:r>
          <w:r w:rsidR="00CD03AE">
            <w:fldChar w:fldCharType="end"/>
          </w:r>
        </w:sdtContent>
      </w:sdt>
      <w:r w:rsidR="00A46026">
        <w:t>.</w:t>
      </w:r>
    </w:p>
    <w:p w14:paraId="4458DD1A" w14:textId="36B18466" w:rsidR="00077F2A" w:rsidRPr="00B810D1" w:rsidRDefault="00000000">
      <w:pPr>
        <w:rPr>
          <w:b/>
          <w:iCs/>
        </w:rPr>
      </w:pPr>
      <w:r w:rsidRPr="00A46026">
        <w:rPr>
          <w:b/>
          <w:iCs/>
        </w:rPr>
        <w:t xml:space="preserve">The threat of Substitutes: </w:t>
      </w:r>
      <w:r>
        <w:t>Samsung faces threats from diverse substitutes, in particular within the unexpectedly evolving technology sector. Substitutes include unique manufacturers' smartphones, drugs, and laptops. Rapid technological improvements pose a perpetual undertaking to Samsung</w:t>
      </w:r>
      <w:r w:rsidR="00A46026" w:rsidRPr="00A46026">
        <w:t xml:space="preserve"> </w:t>
      </w:r>
      <w:sdt>
        <w:sdtPr>
          <w:id w:val="-304538971"/>
          <w:citation/>
        </w:sdtPr>
        <w:sdtContent>
          <w:r w:rsidR="00A46026">
            <w:fldChar w:fldCharType="begin"/>
          </w:r>
          <w:r w:rsidR="00A46026">
            <w:rPr>
              <w:lang w:val="en-IN"/>
            </w:rPr>
            <w:instrText xml:space="preserve"> CITATION Jia22 \l 16393 </w:instrText>
          </w:r>
          <w:r w:rsidR="00A46026">
            <w:fldChar w:fldCharType="separate"/>
          </w:r>
          <w:r w:rsidR="00A46026" w:rsidRPr="00A730F1">
            <w:rPr>
              <w:noProof/>
              <w:lang w:val="en-IN"/>
            </w:rPr>
            <w:t>(Jia, 2022)</w:t>
          </w:r>
          <w:r w:rsidR="00A46026">
            <w:fldChar w:fldCharType="end"/>
          </w:r>
        </w:sdtContent>
      </w:sdt>
      <w:r w:rsidR="00A46026">
        <w:t>.</w:t>
      </w:r>
    </w:p>
    <w:p w14:paraId="12E05C6E" w14:textId="19516E85" w:rsidR="00077F2A" w:rsidRPr="00B810D1" w:rsidRDefault="00000000">
      <w:pPr>
        <w:rPr>
          <w:b/>
          <w:iCs/>
        </w:rPr>
      </w:pPr>
      <w:r w:rsidRPr="00A46026">
        <w:rPr>
          <w:b/>
          <w:iCs/>
        </w:rPr>
        <w:t>Competitive Rivalry:</w:t>
      </w:r>
      <w:r w:rsidR="00B810D1">
        <w:rPr>
          <w:b/>
          <w:iCs/>
        </w:rPr>
        <w:t xml:space="preserve"> </w:t>
      </w:r>
      <w:r>
        <w:t xml:space="preserve">Intense competition characterizes Samsung's industry, with key players like Apple, Huawei, and Xiaomi. Rivalry is </w:t>
      </w:r>
      <w:r w:rsidR="008910AB">
        <w:t>fuelled</w:t>
      </w:r>
      <w:r>
        <w:t xml:space="preserve"> by way of rapid technological advancements, advertising campaigns, and pricing strategies</w:t>
      </w:r>
      <w:r w:rsidR="00A730F1">
        <w:t xml:space="preserve"> </w:t>
      </w:r>
      <w:sdt>
        <w:sdtPr>
          <w:id w:val="34937856"/>
          <w:citation/>
        </w:sdtPr>
        <w:sdtContent>
          <w:r w:rsidR="00A730F1">
            <w:fldChar w:fldCharType="begin"/>
          </w:r>
          <w:r w:rsidR="00A730F1">
            <w:rPr>
              <w:lang w:val="en-IN"/>
            </w:rPr>
            <w:instrText xml:space="preserve"> CITATION She23 \l 16393 </w:instrText>
          </w:r>
          <w:r w:rsidR="00A730F1">
            <w:fldChar w:fldCharType="separate"/>
          </w:r>
          <w:r w:rsidR="00A730F1" w:rsidRPr="00A730F1">
            <w:rPr>
              <w:noProof/>
              <w:lang w:val="en-IN"/>
            </w:rPr>
            <w:t>(Sheldon and Kwon, 2023)</w:t>
          </w:r>
          <w:r w:rsidR="00A730F1">
            <w:fldChar w:fldCharType="end"/>
          </w:r>
        </w:sdtContent>
      </w:sdt>
      <w:r>
        <w:t xml:space="preserve">. </w:t>
      </w:r>
    </w:p>
    <w:p w14:paraId="4446A09B" w14:textId="77777777" w:rsidR="00077F2A" w:rsidRPr="00A46026" w:rsidRDefault="00000000">
      <w:pPr>
        <w:pStyle w:val="Heading2"/>
        <w:rPr>
          <w:color w:val="1F497D" w:themeColor="text2"/>
        </w:rPr>
      </w:pPr>
      <w:bookmarkStart w:id="24" w:name="_yrvntakdxima" w:colFirst="0" w:colLast="0"/>
      <w:bookmarkStart w:id="25" w:name="_Toc142692056"/>
      <w:bookmarkEnd w:id="24"/>
      <w:r w:rsidRPr="00A46026">
        <w:rPr>
          <w:color w:val="1F497D" w:themeColor="text2"/>
        </w:rPr>
        <w:t>Market Analysis</w:t>
      </w:r>
      <w:bookmarkEnd w:id="25"/>
    </w:p>
    <w:p w14:paraId="648C406F" w14:textId="4BF67E07" w:rsidR="00077F2A" w:rsidRPr="00A33CC2" w:rsidRDefault="00000000">
      <w:r w:rsidRPr="00A33CC2">
        <w:t xml:space="preserve">Samsung, a global era chief, operates in a quite aggressive market encompassing an extensive range of customer electronics, semiconductors, and technology-driven merchandise. </w:t>
      </w:r>
      <w:r w:rsidR="008910AB" w:rsidRPr="00A33CC2">
        <w:t>Analysing</w:t>
      </w:r>
      <w:r w:rsidRPr="00A33CC2">
        <w:t xml:space="preserve"> its market involves examining competition, marketplace size, key fulfilment factors, and tendencies shaping its techniques</w:t>
      </w:r>
      <w:r w:rsidR="00A730F1" w:rsidRPr="00A33CC2">
        <w:t xml:space="preserve"> </w:t>
      </w:r>
      <w:sdt>
        <w:sdtPr>
          <w:id w:val="-930196194"/>
          <w:citation/>
        </w:sdtPr>
        <w:sdtContent>
          <w:r w:rsidR="00A730F1" w:rsidRPr="00A33CC2">
            <w:fldChar w:fldCharType="begin"/>
          </w:r>
          <w:r w:rsidR="00A730F1" w:rsidRPr="00A33CC2">
            <w:rPr>
              <w:lang w:val="en-IN"/>
            </w:rPr>
            <w:instrText xml:space="preserve"> CITATION Seb22 \l 16393 </w:instrText>
          </w:r>
          <w:r w:rsidR="00A730F1" w:rsidRPr="00A33CC2">
            <w:fldChar w:fldCharType="separate"/>
          </w:r>
          <w:r w:rsidR="00A730F1" w:rsidRPr="00A33CC2">
            <w:rPr>
              <w:noProof/>
              <w:lang w:val="en-IN"/>
            </w:rPr>
            <w:t>(Sebastian et al, 2022)</w:t>
          </w:r>
          <w:r w:rsidR="00A730F1" w:rsidRPr="00A33CC2">
            <w:fldChar w:fldCharType="end"/>
          </w:r>
        </w:sdtContent>
      </w:sdt>
      <w:r w:rsidRPr="00A33CC2">
        <w:t>.</w:t>
      </w:r>
    </w:p>
    <w:p w14:paraId="7390D244" w14:textId="77777777" w:rsidR="00077F2A" w:rsidRPr="00D47879" w:rsidRDefault="00000000">
      <w:pPr>
        <w:rPr>
          <w:b/>
          <w:i/>
          <w:u w:val="single"/>
        </w:rPr>
      </w:pPr>
      <w:r w:rsidRPr="00D47879">
        <w:rPr>
          <w:b/>
          <w:i/>
          <w:u w:val="single"/>
        </w:rPr>
        <w:t>Competitors in the Market:</w:t>
      </w:r>
    </w:p>
    <w:p w14:paraId="15DF62C8" w14:textId="77777777" w:rsidR="00077F2A" w:rsidRPr="00D47879" w:rsidRDefault="00000000">
      <w:r w:rsidRPr="00D47879">
        <w:t>Samsung faces robust opposition from both installed and rising players. The primary competition consists of</w:t>
      </w:r>
    </w:p>
    <w:p w14:paraId="35DD51AC" w14:textId="77777777" w:rsidR="00077F2A" w:rsidRPr="00D47879" w:rsidRDefault="00000000">
      <w:r w:rsidRPr="00D47879">
        <w:rPr>
          <w:b/>
        </w:rPr>
        <w:t xml:space="preserve">Apple: </w:t>
      </w:r>
      <w:r w:rsidRPr="00D47879">
        <w:t>Renowned for its premium gadgets and surroundings, Apple is a chief rival across smartphones, tablets, and wearables segments.</w:t>
      </w:r>
    </w:p>
    <w:p w14:paraId="0693041C" w14:textId="77777777" w:rsidR="00077F2A" w:rsidRPr="00D47879" w:rsidRDefault="00000000">
      <w:r w:rsidRPr="00D47879">
        <w:rPr>
          <w:b/>
        </w:rPr>
        <w:t xml:space="preserve">Huawei: </w:t>
      </w:r>
      <w:r w:rsidRPr="00D47879">
        <w:t>A Chinese large, Huawei competes in smartphones and telecommunications infrastructure, leveraging its innovation and pricing techniques.</w:t>
      </w:r>
    </w:p>
    <w:p w14:paraId="51116ABB" w14:textId="77777777" w:rsidR="00077F2A" w:rsidRPr="00D47879" w:rsidRDefault="00000000">
      <w:r w:rsidRPr="00D47879">
        <w:rPr>
          <w:b/>
        </w:rPr>
        <w:t>Xiaomi:</w:t>
      </w:r>
      <w:r w:rsidRPr="00D47879">
        <w:t xml:space="preserve"> An rising contender, Xiaomi gives function-rich devices at aggressive charges, concentrated on cost-aware customers.</w:t>
      </w:r>
    </w:p>
    <w:p w14:paraId="2438697E" w14:textId="77777777" w:rsidR="00077F2A" w:rsidRPr="00D47879" w:rsidRDefault="00000000">
      <w:r w:rsidRPr="00D47879">
        <w:rPr>
          <w:b/>
        </w:rPr>
        <w:t>Sony:</w:t>
      </w:r>
      <w:r w:rsidRPr="00D47879">
        <w:t xml:space="preserve"> Focused on first-rate audiovisual merchandise, Sony competes in TVs, cameras, and gaming consoles.</w:t>
      </w:r>
    </w:p>
    <w:p w14:paraId="2333CD48" w14:textId="0469554B" w:rsidR="00077F2A" w:rsidRPr="00D47879" w:rsidRDefault="00000000">
      <w:r w:rsidRPr="00D47879">
        <w:rPr>
          <w:b/>
        </w:rPr>
        <w:t xml:space="preserve">LG: </w:t>
      </w:r>
      <w:r w:rsidRPr="00D47879">
        <w:t>A fellow South Korean conglomerate, LG competes in various electronics categories, which include TVs, home equipment, and smartphones</w:t>
      </w:r>
      <w:r w:rsidR="00D47879" w:rsidRPr="00D47879">
        <w:t xml:space="preserve"> </w:t>
      </w:r>
      <w:sdt>
        <w:sdtPr>
          <w:id w:val="-1744406260"/>
          <w:citation/>
        </w:sdtPr>
        <w:sdtContent>
          <w:r w:rsidR="00D47879" w:rsidRPr="00A33CC2">
            <w:fldChar w:fldCharType="begin"/>
          </w:r>
          <w:r w:rsidR="00D47879" w:rsidRPr="00A33CC2">
            <w:rPr>
              <w:lang w:val="en-IN"/>
            </w:rPr>
            <w:instrText xml:space="preserve"> CITATION Seb22 \l 16393 </w:instrText>
          </w:r>
          <w:r w:rsidR="00D47879" w:rsidRPr="00A33CC2">
            <w:fldChar w:fldCharType="separate"/>
          </w:r>
          <w:r w:rsidR="00D47879" w:rsidRPr="00A33CC2">
            <w:rPr>
              <w:noProof/>
              <w:lang w:val="en-IN"/>
            </w:rPr>
            <w:t>(Sebastian et al, 2022)</w:t>
          </w:r>
          <w:r w:rsidR="00D47879" w:rsidRPr="00A33CC2">
            <w:fldChar w:fldCharType="end"/>
          </w:r>
        </w:sdtContent>
      </w:sdt>
      <w:r w:rsidRPr="00D47879">
        <w:t>.</w:t>
      </w:r>
    </w:p>
    <w:p w14:paraId="15571A13" w14:textId="77777777" w:rsidR="00077F2A" w:rsidRPr="00D47879" w:rsidRDefault="00000000">
      <w:pPr>
        <w:rPr>
          <w:b/>
          <w:iCs/>
        </w:rPr>
      </w:pPr>
      <w:r w:rsidRPr="00D47879">
        <w:rPr>
          <w:b/>
          <w:iCs/>
        </w:rPr>
        <w:t>Market Size and Growth:</w:t>
      </w:r>
    </w:p>
    <w:p w14:paraId="4990195A" w14:textId="6EFA5383" w:rsidR="00077F2A" w:rsidRPr="00D47879" w:rsidRDefault="00000000">
      <w:r w:rsidRPr="00D47879">
        <w:t>The consumer electronics marketplace, which includes smartphones, TVs, home equipment, and wearables, is enormous and constantly expanding. According to current information, the worldwide customer electronics market changed into valued at over $1 trillion in 2020 and is projected to witness a consistent boom because of rising technological adoption and product innovation</w:t>
      </w:r>
      <w:r w:rsidR="00A730F1" w:rsidRPr="00D47879">
        <w:t xml:space="preserve"> </w:t>
      </w:r>
      <w:sdt>
        <w:sdtPr>
          <w:id w:val="55596571"/>
          <w:citation/>
        </w:sdtPr>
        <w:sdtContent>
          <w:r w:rsidR="00A730F1" w:rsidRPr="00D47879">
            <w:fldChar w:fldCharType="begin"/>
          </w:r>
          <w:r w:rsidR="00A730F1" w:rsidRPr="00D47879">
            <w:rPr>
              <w:lang w:val="en-IN"/>
            </w:rPr>
            <w:instrText xml:space="preserve"> CITATION She23 \l 16393 </w:instrText>
          </w:r>
          <w:r w:rsidR="00A730F1" w:rsidRPr="00D47879">
            <w:fldChar w:fldCharType="separate"/>
          </w:r>
          <w:r w:rsidR="00A730F1" w:rsidRPr="00D47879">
            <w:rPr>
              <w:noProof/>
              <w:lang w:val="en-IN"/>
            </w:rPr>
            <w:t>(Sheldon and Kwon, 2023)</w:t>
          </w:r>
          <w:r w:rsidR="00A730F1" w:rsidRPr="00D47879">
            <w:fldChar w:fldCharType="end"/>
          </w:r>
        </w:sdtContent>
      </w:sdt>
      <w:r w:rsidRPr="00D47879">
        <w:t>.</w:t>
      </w:r>
    </w:p>
    <w:p w14:paraId="2914CCAD" w14:textId="77777777" w:rsidR="00077F2A" w:rsidRPr="00D47879" w:rsidRDefault="00000000">
      <w:pPr>
        <w:rPr>
          <w:b/>
          <w:iCs/>
        </w:rPr>
      </w:pPr>
      <w:r w:rsidRPr="00D47879">
        <w:rPr>
          <w:b/>
          <w:iCs/>
        </w:rPr>
        <w:lastRenderedPageBreak/>
        <w:t>Key Success Factors:</w:t>
      </w:r>
    </w:p>
    <w:p w14:paraId="1DFCC47E" w14:textId="7FD19845" w:rsidR="00077F2A" w:rsidRPr="00D47879" w:rsidRDefault="00000000">
      <w:r w:rsidRPr="00D47879">
        <w:t xml:space="preserve">Several essential </w:t>
      </w:r>
      <w:r w:rsidR="008910AB" w:rsidRPr="00D47879">
        <w:t>fulfilment</w:t>
      </w:r>
      <w:r w:rsidRPr="00D47879">
        <w:t xml:space="preserve"> elements contribute to Samsung's prominence and aggressive aspect:</w:t>
      </w:r>
    </w:p>
    <w:p w14:paraId="050ADFBB" w14:textId="0474EBA7" w:rsidR="00077F2A" w:rsidRPr="00D47879" w:rsidRDefault="00000000">
      <w:r w:rsidRPr="00D47879">
        <w:rPr>
          <w:b/>
        </w:rPr>
        <w:t>Innovation:</w:t>
      </w:r>
      <w:r w:rsidRPr="00D47879">
        <w:rPr>
          <w:b/>
          <w:i/>
        </w:rPr>
        <w:t xml:space="preserve"> </w:t>
      </w:r>
      <w:r w:rsidRPr="00D47879">
        <w:t>Continuous innovation across hardware, software, and features continues Samsung at the forefront of purchaser preferences. Cutting-side technology like foldable displays and digital camera advancements differentiate its products</w:t>
      </w:r>
      <w:sdt>
        <w:sdtPr>
          <w:id w:val="-1143119903"/>
          <w:citation/>
        </w:sdtPr>
        <w:sdtContent>
          <w:r w:rsidR="00A730F1" w:rsidRPr="00D47879">
            <w:fldChar w:fldCharType="begin"/>
          </w:r>
          <w:r w:rsidR="00A730F1" w:rsidRPr="00D47879">
            <w:rPr>
              <w:lang w:val="en-IN"/>
            </w:rPr>
            <w:instrText xml:space="preserve"> CITATION Jeo22 \l 16393 </w:instrText>
          </w:r>
          <w:r w:rsidR="00A730F1" w:rsidRPr="00D47879">
            <w:fldChar w:fldCharType="separate"/>
          </w:r>
          <w:r w:rsidR="00A730F1" w:rsidRPr="00D47879">
            <w:rPr>
              <w:noProof/>
              <w:lang w:val="en-IN"/>
            </w:rPr>
            <w:t xml:space="preserve"> (Jeon and Nam, 2022)</w:t>
          </w:r>
          <w:r w:rsidR="00A730F1" w:rsidRPr="00D47879">
            <w:fldChar w:fldCharType="end"/>
          </w:r>
        </w:sdtContent>
      </w:sdt>
      <w:r w:rsidRPr="00D47879">
        <w:t>.</w:t>
      </w:r>
    </w:p>
    <w:p w14:paraId="0D35C721" w14:textId="77777777" w:rsidR="00077F2A" w:rsidRPr="00D47879" w:rsidRDefault="00000000">
      <w:r w:rsidRPr="00D47879">
        <w:rPr>
          <w:b/>
        </w:rPr>
        <w:t>Brand Equity:</w:t>
      </w:r>
      <w:r w:rsidRPr="00D47879">
        <w:t xml:space="preserve"> Samsung's robust emblem reputation and popularity for great contribute to customer loyalty and new patron acquisition.</w:t>
      </w:r>
    </w:p>
    <w:p w14:paraId="37F5DDD5" w14:textId="791CF62A" w:rsidR="00077F2A" w:rsidRPr="00D47879" w:rsidRDefault="00000000">
      <w:r w:rsidRPr="00D47879">
        <w:rPr>
          <w:b/>
        </w:rPr>
        <w:t>Diversified Portfolio:</w:t>
      </w:r>
      <w:r w:rsidRPr="00D47879">
        <w:rPr>
          <w:b/>
          <w:i/>
        </w:rPr>
        <w:t xml:space="preserve"> </w:t>
      </w:r>
      <w:r w:rsidRPr="00D47879">
        <w:t>A large range of merchandise, including smartphones, TVs, appliances, and semiconductors, reduces dependency on a single product class and guarantees sales balance.</w:t>
      </w:r>
    </w:p>
    <w:p w14:paraId="6E4C1496" w14:textId="77777777" w:rsidR="00077F2A" w:rsidRPr="00D47879" w:rsidRDefault="00000000">
      <w:r w:rsidRPr="00D47879">
        <w:rPr>
          <w:b/>
        </w:rPr>
        <w:t>5G Technology:</w:t>
      </w:r>
      <w:r w:rsidRPr="00D47879">
        <w:t xml:space="preserve"> The rollout of 5G networks drive calls for well-matched devices, pushing Samsung to innovate and launch 5G-enabled smartphones and different merchandise.</w:t>
      </w:r>
    </w:p>
    <w:p w14:paraId="77BEA105" w14:textId="04615213" w:rsidR="00077F2A" w:rsidRPr="00D47879" w:rsidRDefault="00000000">
      <w:r w:rsidRPr="00D47879">
        <w:rPr>
          <w:b/>
        </w:rPr>
        <w:t>Sustainability:</w:t>
      </w:r>
      <w:r w:rsidRPr="00D47879">
        <w:t xml:space="preserve"> Increasing environmental recognition results in a focal point on sustainable practices, compelling Samsung to undertake eco-friendly tasks and products</w:t>
      </w:r>
      <w:sdt>
        <w:sdtPr>
          <w:id w:val="-348796412"/>
          <w:citation/>
        </w:sdtPr>
        <w:sdtContent>
          <w:r w:rsidR="00A730F1" w:rsidRPr="00D47879">
            <w:fldChar w:fldCharType="begin"/>
          </w:r>
          <w:r w:rsidR="00A730F1" w:rsidRPr="00D47879">
            <w:rPr>
              <w:lang w:val="en-IN"/>
            </w:rPr>
            <w:instrText xml:space="preserve"> CITATION Jeo22 \l 16393 </w:instrText>
          </w:r>
          <w:r w:rsidR="00A730F1" w:rsidRPr="00D47879">
            <w:fldChar w:fldCharType="separate"/>
          </w:r>
          <w:r w:rsidR="00A730F1" w:rsidRPr="00D47879">
            <w:rPr>
              <w:noProof/>
              <w:lang w:val="en-IN"/>
            </w:rPr>
            <w:t xml:space="preserve"> (Jeon and Nam, 2022)</w:t>
          </w:r>
          <w:r w:rsidR="00A730F1" w:rsidRPr="00D47879">
            <w:fldChar w:fldCharType="end"/>
          </w:r>
        </w:sdtContent>
      </w:sdt>
      <w:r w:rsidRPr="00D47879">
        <w:t>.</w:t>
      </w:r>
    </w:p>
    <w:p w14:paraId="0AD53E8C" w14:textId="4B9BA654" w:rsidR="00077F2A" w:rsidRPr="00D47879" w:rsidRDefault="00000000">
      <w:r w:rsidRPr="00D47879">
        <w:rPr>
          <w:b/>
        </w:rPr>
        <w:t xml:space="preserve">Health and Well-being: </w:t>
      </w:r>
      <w:r w:rsidRPr="00D47879">
        <w:t xml:space="preserve">The integration of health-related features in smartphones and wearables aligns with the growing interest in health and well-being </w:t>
      </w:r>
      <w:sdt>
        <w:sdtPr>
          <w:id w:val="-533810663"/>
          <w:citation/>
        </w:sdtPr>
        <w:sdtContent>
          <w:r w:rsidR="00CD03AE" w:rsidRPr="00D47879">
            <w:fldChar w:fldCharType="begin"/>
          </w:r>
          <w:r w:rsidR="00CD03AE" w:rsidRPr="00D47879">
            <w:rPr>
              <w:lang w:val="en-IN"/>
            </w:rPr>
            <w:instrText xml:space="preserve"> CITATION Nos20 \l 16393 </w:instrText>
          </w:r>
          <w:r w:rsidR="00CD03AE" w:rsidRPr="00D47879">
            <w:fldChar w:fldCharType="separate"/>
          </w:r>
          <w:r w:rsidR="00CD03AE" w:rsidRPr="00D47879">
            <w:rPr>
              <w:noProof/>
              <w:lang w:val="en-IN"/>
            </w:rPr>
            <w:t>(Nosakhare and Picard, 2020)</w:t>
          </w:r>
          <w:r w:rsidR="00CD03AE" w:rsidRPr="00D47879">
            <w:fldChar w:fldCharType="end"/>
          </w:r>
        </w:sdtContent>
      </w:sdt>
      <w:r w:rsidRPr="00D47879">
        <w:t>.</w:t>
      </w:r>
    </w:p>
    <w:p w14:paraId="31CD2FFE" w14:textId="3BA87A04" w:rsidR="00077F2A" w:rsidRDefault="00000000">
      <w:r w:rsidRPr="00D47879">
        <w:t>Samsung operates in a particularly aggressive market, facing tremendous competitors even as they make the most of its strong brand, revolutionary prowess, and different product variety. The marketplace's substantial size, coupled with key fulfilment elements and evolving trends, shapes Samsung's techniques and positions it to navigate challenges and seize possibilities within the ever-evolving consumer electronics landscape</w:t>
      </w:r>
      <w:sdt>
        <w:sdtPr>
          <w:id w:val="1668906583"/>
          <w:citation/>
        </w:sdtPr>
        <w:sdtContent>
          <w:r w:rsidR="00A730F1" w:rsidRPr="00D47879">
            <w:fldChar w:fldCharType="begin"/>
          </w:r>
          <w:r w:rsidR="00A730F1" w:rsidRPr="00D47879">
            <w:rPr>
              <w:lang w:val="en-IN"/>
            </w:rPr>
            <w:instrText xml:space="preserve"> CITATION Jeo22 \l 16393 </w:instrText>
          </w:r>
          <w:r w:rsidR="00A730F1" w:rsidRPr="00D47879">
            <w:fldChar w:fldCharType="separate"/>
          </w:r>
          <w:r w:rsidR="00A730F1" w:rsidRPr="00D47879">
            <w:rPr>
              <w:noProof/>
              <w:lang w:val="en-IN"/>
            </w:rPr>
            <w:t xml:space="preserve"> (Jeon and Nam, 2022)</w:t>
          </w:r>
          <w:r w:rsidR="00A730F1" w:rsidRPr="00D47879">
            <w:fldChar w:fldCharType="end"/>
          </w:r>
        </w:sdtContent>
      </w:sdt>
      <w:r w:rsidRPr="00D47879">
        <w:t>.</w:t>
      </w:r>
    </w:p>
    <w:p w14:paraId="7DA50D5C" w14:textId="48884F96" w:rsidR="009F100F" w:rsidRPr="009F100F" w:rsidRDefault="00000000" w:rsidP="009F100F">
      <w:pPr>
        <w:pStyle w:val="Heading1"/>
        <w:rPr>
          <w:color w:val="1F497D" w:themeColor="text2"/>
        </w:rPr>
      </w:pPr>
      <w:bookmarkStart w:id="26" w:name="_n7ij65kjory0" w:colFirst="0" w:colLast="0"/>
      <w:bookmarkStart w:id="27" w:name="_Toc142692057"/>
      <w:bookmarkEnd w:id="26"/>
      <w:r w:rsidRPr="00537BB9">
        <w:rPr>
          <w:color w:val="1F497D" w:themeColor="text2"/>
        </w:rPr>
        <w:t>Host Country Analysis</w:t>
      </w:r>
      <w:bookmarkEnd w:id="27"/>
    </w:p>
    <w:p w14:paraId="1759F538" w14:textId="5893393C" w:rsidR="00D47879" w:rsidRDefault="009F100F" w:rsidP="009F100F">
      <w:r>
        <w:t>Brazil is one of Latin America's major economies and an important market for consumer electronics. The country's enormous population, growing middle class, and expanding disposable incomes make it a desirable market for corporations such as Samsung. The high demand for smartphones, televisions, home appliances, and other electronic items drives Samsung's desire to retain a significant presence</w:t>
      </w:r>
      <w:r w:rsidRPr="009F100F">
        <w:t xml:space="preserve"> </w:t>
      </w:r>
      <w:sdt>
        <w:sdtPr>
          <w:id w:val="2098989533"/>
          <w:citation/>
        </w:sdtPr>
        <w:sdtContent>
          <w:r>
            <w:fldChar w:fldCharType="begin"/>
          </w:r>
          <w:r>
            <w:rPr>
              <w:lang w:val="en-US"/>
            </w:rPr>
            <w:instrText xml:space="preserve"> CITATION the21 \l 1033 </w:instrText>
          </w:r>
          <w:r>
            <w:fldChar w:fldCharType="separate"/>
          </w:r>
          <w:r>
            <w:rPr>
              <w:lang w:val="en-US"/>
            </w:rPr>
            <w:t xml:space="preserve"> </w:t>
          </w:r>
          <w:r w:rsidRPr="00140EF9">
            <w:rPr>
              <w:lang w:val="en-US"/>
            </w:rPr>
            <w:t>(the world bank, 2021)</w:t>
          </w:r>
          <w:r>
            <w:fldChar w:fldCharType="end"/>
          </w:r>
        </w:sdtContent>
      </w:sdt>
      <w:r>
        <w:t>.</w:t>
      </w:r>
    </w:p>
    <w:p w14:paraId="34A76B0B" w14:textId="300164E4" w:rsidR="00280196" w:rsidRDefault="00280196" w:rsidP="00280196">
      <w:r w:rsidRPr="00280196">
        <w:rPr>
          <w:b/>
          <w:bCs/>
        </w:rPr>
        <w:t>Operations:</w:t>
      </w:r>
      <w:r>
        <w:t xml:space="preserve"> Samsung has a strong presence in Brazil, with activities covering many industries such as mobile devices, consumer electronics, home appliances, and semiconductor </w:t>
      </w:r>
      <w:r>
        <w:lastRenderedPageBreak/>
        <w:t>production. Across the country, the corporation has production facilities, research and development centers, and retail shops</w:t>
      </w:r>
      <w:r w:rsidRPr="00075F1E">
        <w:t xml:space="preserve"> </w:t>
      </w:r>
      <w:sdt>
        <w:sdtPr>
          <w:id w:val="943812490"/>
          <w:citation/>
        </w:sdtPr>
        <w:sdtContent>
          <w:r>
            <w:fldChar w:fldCharType="begin"/>
          </w:r>
          <w:r>
            <w:rPr>
              <w:lang w:val="en-IN"/>
            </w:rPr>
            <w:instrText xml:space="preserve">CITATION Sam23 \l 16393 </w:instrText>
          </w:r>
          <w:r>
            <w:fldChar w:fldCharType="separate"/>
          </w:r>
          <w:r w:rsidRPr="001F6CE2">
            <w:rPr>
              <w:noProof/>
              <w:lang w:val="en-IN"/>
            </w:rPr>
            <w:t>(Samsung, 2023)</w:t>
          </w:r>
          <w:r>
            <w:fldChar w:fldCharType="end"/>
          </w:r>
        </w:sdtContent>
      </w:sdt>
      <w:r>
        <w:t>.</w:t>
      </w:r>
    </w:p>
    <w:p w14:paraId="4864A621" w14:textId="77777777" w:rsidR="00280196" w:rsidRDefault="00280196" w:rsidP="00280196">
      <w:r w:rsidRPr="00280196">
        <w:rPr>
          <w:b/>
          <w:bCs/>
        </w:rPr>
        <w:t>Challenges</w:t>
      </w:r>
      <w:r>
        <w:t>:</w:t>
      </w:r>
    </w:p>
    <w:p w14:paraId="6FF22FED" w14:textId="207BCC98" w:rsidR="00D47879" w:rsidRDefault="00280196" w:rsidP="00280196">
      <w:r>
        <w:t> </w:t>
      </w:r>
      <w:r w:rsidRPr="00280196">
        <w:rPr>
          <w:b/>
          <w:bCs/>
        </w:rPr>
        <w:t>Economic Difficulties:</w:t>
      </w:r>
      <w:r>
        <w:t xml:space="preserve"> Brazil's economic instability, including inflation and currency fluctuations, can have an influence on consumer spending power as well as the cost of doing business for international firms.</w:t>
      </w:r>
    </w:p>
    <w:p w14:paraId="164E9E2B" w14:textId="77777777" w:rsidR="00280196" w:rsidRDefault="00280196" w:rsidP="00280196">
      <w:r w:rsidRPr="00280196">
        <w:rPr>
          <w:b/>
          <w:bCs/>
        </w:rPr>
        <w:t>Regulatory Environment</w:t>
      </w:r>
      <w:r>
        <w:t>  Brazil's regulatory environment may be complicated and difficult, forcing foreign enterprises to traverse different legal and bureaucratic barriers.</w:t>
      </w:r>
    </w:p>
    <w:p w14:paraId="4FA23E22" w14:textId="29718FB3" w:rsidR="00280196" w:rsidRPr="00CB630B" w:rsidRDefault="00280196" w:rsidP="00280196">
      <w:pPr>
        <w:rPr>
          <w:b/>
          <w:iCs/>
        </w:rPr>
      </w:pPr>
      <w:r w:rsidRPr="00280196">
        <w:rPr>
          <w:b/>
          <w:bCs/>
        </w:rPr>
        <w:t>Competition:</w:t>
      </w:r>
      <w:r>
        <w:t xml:space="preserve"> The Brazilian consumer electronics industry is fiercely competitive, with both domestic and foreign competitors striving for market dominance. Other global behemoths, as well as local firms, compete with Samsung</w:t>
      </w:r>
      <w:r w:rsidRPr="00280196">
        <w:t xml:space="preserve"> </w:t>
      </w:r>
      <w:sdt>
        <w:sdtPr>
          <w:id w:val="-1817559907"/>
          <w:citation/>
        </w:sdtPr>
        <w:sdtContent>
          <w:r>
            <w:fldChar w:fldCharType="begin"/>
          </w:r>
          <w:r>
            <w:rPr>
              <w:lang w:val="en-IN"/>
            </w:rPr>
            <w:instrText xml:space="preserve"> CITATION New23 \l 16393 </w:instrText>
          </w:r>
          <w:r>
            <w:fldChar w:fldCharType="separate"/>
          </w:r>
          <w:r>
            <w:rPr>
              <w:noProof/>
              <w:lang w:val="en-IN"/>
            </w:rPr>
            <w:t xml:space="preserve"> </w:t>
          </w:r>
          <w:r w:rsidRPr="008910AB">
            <w:rPr>
              <w:noProof/>
              <w:lang w:val="en-IN"/>
            </w:rPr>
            <w:t>(News.samsung, 2023)</w:t>
          </w:r>
          <w:r>
            <w:fldChar w:fldCharType="end"/>
          </w:r>
        </w:sdtContent>
      </w:sdt>
      <w:r>
        <w:t>.</w:t>
      </w:r>
    </w:p>
    <w:p w14:paraId="519AF72F" w14:textId="40885692" w:rsidR="00280196" w:rsidRDefault="00280196" w:rsidP="00280196">
      <w:r>
        <w:t>.</w:t>
      </w:r>
      <w:r w:rsidRPr="00280196">
        <w:rPr>
          <w:b/>
          <w:bCs/>
        </w:rPr>
        <w:t>Opportunities</w:t>
      </w:r>
      <w:r>
        <w:t>:</w:t>
      </w:r>
    </w:p>
    <w:p w14:paraId="0DBDED9B" w14:textId="06BA8C2B" w:rsidR="00280196" w:rsidRDefault="00280196" w:rsidP="00280196">
      <w:r w:rsidRPr="00280196">
        <w:rPr>
          <w:b/>
          <w:bCs/>
        </w:rPr>
        <w:t>Large Market Potential</w:t>
      </w:r>
      <w:r>
        <w:t xml:space="preserve"> - Brazil's enormous and diversified population provides a major client base for Samsung's products, such as smartphones, televisions, and appliances.</w:t>
      </w:r>
    </w:p>
    <w:p w14:paraId="248BFB84" w14:textId="77777777" w:rsidR="00280196" w:rsidRDefault="00280196" w:rsidP="00280196">
      <w:r w:rsidRPr="00280196">
        <w:rPr>
          <w:b/>
          <w:bCs/>
        </w:rPr>
        <w:t>Rising Middle Class</w:t>
      </w:r>
      <w:r>
        <w:t xml:space="preserve"> - As the Brazilian middle class has grown, so has disposable income and consumer expenditure, notably on consumer electronics.</w:t>
      </w:r>
    </w:p>
    <w:p w14:paraId="5C6A76BC" w14:textId="428944C6" w:rsidR="00280196" w:rsidRPr="00CB630B" w:rsidRDefault="00280196" w:rsidP="00280196">
      <w:pPr>
        <w:rPr>
          <w:b/>
          <w:iCs/>
        </w:rPr>
      </w:pPr>
      <w:r w:rsidRPr="00280196">
        <w:rPr>
          <w:b/>
          <w:bCs/>
        </w:rPr>
        <w:t>production and Sourcing-</w:t>
      </w:r>
      <w:r>
        <w:t> By locating production and assembly operations in Brazil, Samsung may benefit from lower import prices while also contributing to the local economy</w:t>
      </w:r>
      <w:r w:rsidRPr="00280196">
        <w:t xml:space="preserve"> </w:t>
      </w:r>
      <w:sdt>
        <w:sdtPr>
          <w:id w:val="-646503081"/>
          <w:citation/>
        </w:sdtPr>
        <w:sdtContent>
          <w:r>
            <w:fldChar w:fldCharType="begin"/>
          </w:r>
          <w:r>
            <w:rPr>
              <w:lang w:val="en-IN"/>
            </w:rPr>
            <w:instrText xml:space="preserve"> CITATION New23 \l 16393 </w:instrText>
          </w:r>
          <w:r>
            <w:fldChar w:fldCharType="separate"/>
          </w:r>
          <w:r>
            <w:rPr>
              <w:noProof/>
              <w:lang w:val="en-IN"/>
            </w:rPr>
            <w:t xml:space="preserve"> </w:t>
          </w:r>
          <w:r w:rsidRPr="008910AB">
            <w:rPr>
              <w:noProof/>
              <w:lang w:val="en-IN"/>
            </w:rPr>
            <w:t>(News.samsung, 2023)</w:t>
          </w:r>
          <w:r>
            <w:fldChar w:fldCharType="end"/>
          </w:r>
        </w:sdtContent>
      </w:sdt>
      <w:r>
        <w:t>.</w:t>
      </w:r>
    </w:p>
    <w:p w14:paraId="08A866ED" w14:textId="7B59E3E8" w:rsidR="00D47879" w:rsidRPr="00D47879" w:rsidRDefault="00280196" w:rsidP="00280196">
      <w:r>
        <w:t>.</w:t>
      </w:r>
    </w:p>
    <w:p w14:paraId="769CAF71" w14:textId="77777777" w:rsidR="00A57283" w:rsidRDefault="00A57283" w:rsidP="00A57283"/>
    <w:p w14:paraId="4316870D" w14:textId="77777777" w:rsidR="00A57283" w:rsidRDefault="00A57283" w:rsidP="00A57283"/>
    <w:p w14:paraId="2E856C8C" w14:textId="77777777" w:rsidR="00A57283" w:rsidRDefault="00A57283" w:rsidP="00A57283"/>
    <w:p w14:paraId="13E21611" w14:textId="77777777" w:rsidR="00A57283" w:rsidRDefault="00A57283" w:rsidP="00A57283"/>
    <w:p w14:paraId="48BE0B8C" w14:textId="77777777" w:rsidR="00A57283" w:rsidRDefault="00A57283" w:rsidP="00A57283"/>
    <w:p w14:paraId="5DDBA792" w14:textId="77777777" w:rsidR="00A57283" w:rsidRDefault="00A57283" w:rsidP="00A57283"/>
    <w:p w14:paraId="7F979953" w14:textId="77777777" w:rsidR="00A57283" w:rsidRDefault="00A57283" w:rsidP="00A57283"/>
    <w:p w14:paraId="4DA35079" w14:textId="77777777" w:rsidR="00A57283" w:rsidRDefault="00A57283" w:rsidP="00A57283"/>
    <w:p w14:paraId="57BD285F" w14:textId="77777777" w:rsidR="00A57283" w:rsidRDefault="00A57283" w:rsidP="00A57283"/>
    <w:p w14:paraId="74447398" w14:textId="77777777" w:rsidR="00A57283" w:rsidRDefault="00A57283" w:rsidP="00A57283"/>
    <w:p w14:paraId="79602EB2" w14:textId="77777777" w:rsidR="00446E7E" w:rsidRDefault="00446E7E" w:rsidP="00A57283"/>
    <w:p w14:paraId="7AF8E338" w14:textId="77777777" w:rsidR="00446E7E" w:rsidRDefault="00446E7E" w:rsidP="00A57283"/>
    <w:p w14:paraId="639B07EC" w14:textId="77777777" w:rsidR="00446E7E" w:rsidRDefault="00446E7E" w:rsidP="00A57283"/>
    <w:p w14:paraId="0CA7D2D1" w14:textId="77777777" w:rsidR="00446E7E" w:rsidRDefault="00446E7E" w:rsidP="00A57283"/>
    <w:p w14:paraId="60A51C2B" w14:textId="77777777" w:rsidR="00446E7E" w:rsidRDefault="00446E7E" w:rsidP="00A57283"/>
    <w:p w14:paraId="23EFFAA0" w14:textId="77777777" w:rsidR="00446E7E" w:rsidRDefault="00446E7E" w:rsidP="00A57283"/>
    <w:p w14:paraId="24148C10" w14:textId="77777777" w:rsidR="00446E7E" w:rsidRPr="00A57283" w:rsidRDefault="00446E7E" w:rsidP="00A57283"/>
    <w:p w14:paraId="2DCC24BE" w14:textId="77777777" w:rsidR="00077F2A" w:rsidRPr="00537BB9" w:rsidRDefault="00000000">
      <w:pPr>
        <w:pStyle w:val="Heading2"/>
        <w:rPr>
          <w:color w:val="1F497D" w:themeColor="text2"/>
        </w:rPr>
      </w:pPr>
      <w:bookmarkStart w:id="28" w:name="_hyg4h4ju7owl" w:colFirst="0" w:colLast="0"/>
      <w:bookmarkStart w:id="29" w:name="_Toc142692058"/>
      <w:bookmarkEnd w:id="28"/>
      <w:r w:rsidRPr="00537BB9">
        <w:rPr>
          <w:color w:val="1F497D" w:themeColor="text2"/>
        </w:rPr>
        <w:t>Country’s National Diamond</w:t>
      </w:r>
      <w:bookmarkEnd w:id="29"/>
    </w:p>
    <w:p w14:paraId="0BAA4586" w14:textId="77777777" w:rsidR="00077F2A" w:rsidRDefault="00000000">
      <w:pPr>
        <w:rPr>
          <w:b/>
          <w:i/>
        </w:rPr>
      </w:pPr>
      <w:r>
        <w:rPr>
          <w:b/>
          <w:i/>
        </w:rPr>
        <w:t>Defining the Country's National Diamond:</w:t>
      </w:r>
    </w:p>
    <w:p w14:paraId="1E39D782" w14:textId="77777777" w:rsidR="00077F2A" w:rsidRDefault="00000000">
      <w:r>
        <w:t>The Country's National Diamond includes four interconnected additives that form a state's competitive gain:</w:t>
      </w:r>
    </w:p>
    <w:p w14:paraId="2C0D680D" w14:textId="5E65A04E" w:rsidR="00077F2A" w:rsidRDefault="00000000">
      <w:r>
        <w:rPr>
          <w:b/>
        </w:rPr>
        <w:t>Factor Conditions:</w:t>
      </w:r>
      <w:r>
        <w:t xml:space="preserve"> These are a nation's inherent assets and skills, including natural sources, human capital, infrastructure, and technological information. Brazil's ample herbal resources, skilled exertions pressure, and growing technological abilities are key aspect conditions</w:t>
      </w:r>
      <w:r w:rsidR="00A730F1">
        <w:t xml:space="preserve"> </w:t>
      </w:r>
      <w:sdt>
        <w:sdtPr>
          <w:id w:val="-1596328171"/>
          <w:citation/>
        </w:sdtPr>
        <w:sdtContent>
          <w:r w:rsidR="00A730F1">
            <w:fldChar w:fldCharType="begin"/>
          </w:r>
          <w:r w:rsidR="00A730F1">
            <w:rPr>
              <w:lang w:val="en-IN"/>
            </w:rPr>
            <w:instrText xml:space="preserve"> CITATION Kum22 \l 16393 </w:instrText>
          </w:r>
          <w:r w:rsidR="00A730F1">
            <w:fldChar w:fldCharType="separate"/>
          </w:r>
          <w:r w:rsidR="00A730F1" w:rsidRPr="00A730F1">
            <w:rPr>
              <w:noProof/>
              <w:lang w:val="en-IN"/>
            </w:rPr>
            <w:t>(Kumar et al, 2022)</w:t>
          </w:r>
          <w:r w:rsidR="00A730F1">
            <w:fldChar w:fldCharType="end"/>
          </w:r>
        </w:sdtContent>
      </w:sdt>
      <w:r>
        <w:t>.</w:t>
      </w:r>
    </w:p>
    <w:p w14:paraId="325ED4EC" w14:textId="42261741" w:rsidR="00077F2A" w:rsidRDefault="00000000">
      <w:r>
        <w:rPr>
          <w:b/>
        </w:rPr>
        <w:t>Demand Conditions:</w:t>
      </w:r>
      <w:r>
        <w:t xml:space="preserve"> The nature and size of domestic calls  for a specific enterprise's services or products can pressure innovation and first-rate development. Brazil's massive and diverse purchaser base offers a fertile ground for industries to increase and tailor their offerings to satisfy nearby needs  </w:t>
      </w:r>
      <w:sdt>
        <w:sdtPr>
          <w:id w:val="1304892179"/>
          <w:citation/>
        </w:sdtPr>
        <w:sdtContent>
          <w:r w:rsidR="00CD03AE">
            <w:fldChar w:fldCharType="begin"/>
          </w:r>
          <w:r w:rsidR="00CD03AE">
            <w:rPr>
              <w:lang w:val="en-IN"/>
            </w:rPr>
            <w:instrText xml:space="preserve"> CITATION Civ19 \l 16393 </w:instrText>
          </w:r>
          <w:r w:rsidR="00CD03AE">
            <w:fldChar w:fldCharType="separate"/>
          </w:r>
          <w:r w:rsidR="00CD03AE" w:rsidRPr="00CD03AE">
            <w:rPr>
              <w:noProof/>
              <w:lang w:val="en-IN"/>
            </w:rPr>
            <w:t>(Civera, De Colle and Casalegno, 2019)</w:t>
          </w:r>
          <w:r w:rsidR="00CD03AE">
            <w:fldChar w:fldCharType="end"/>
          </w:r>
        </w:sdtContent>
      </w:sdt>
      <w:r>
        <w:t>.</w:t>
      </w:r>
    </w:p>
    <w:p w14:paraId="7B1B2E3C" w14:textId="123F932E" w:rsidR="00077F2A" w:rsidRDefault="00000000">
      <w:r>
        <w:rPr>
          <w:b/>
        </w:rPr>
        <w:t>Firm Strategy, Structure, and Rivalry:</w:t>
      </w:r>
      <w:r>
        <w:t xml:space="preserve"> The nice of domestic competition and the strategies of corporations in the kingdom affect their ability to innovate and enhance. Healthy contention encourages </w:t>
      </w:r>
    </w:p>
    <w:p w14:paraId="3DE939C1" w14:textId="438A4A13" w:rsidR="00077F2A" w:rsidRPr="00537BB9" w:rsidRDefault="00000000">
      <w:pPr>
        <w:rPr>
          <w:b/>
          <w:iCs/>
        </w:rPr>
      </w:pPr>
      <w:r w:rsidRPr="00446E7E">
        <w:rPr>
          <w:b/>
          <w:iCs/>
        </w:rPr>
        <w:t>Application in Brazil:</w:t>
      </w:r>
    </w:p>
    <w:p w14:paraId="37597961" w14:textId="1FED9A48" w:rsidR="00077F2A" w:rsidRDefault="00000000">
      <w:r>
        <w:rPr>
          <w:b/>
        </w:rPr>
        <w:t>Agriculture and Agribusiness:</w:t>
      </w:r>
      <w:r>
        <w:t xml:space="preserve"> Brazil possesses vast arable land, good weather, and a robust agricultural tradition These element conditions, coupled with developing the home and global calls for meals and commodities, pressure innovation and competitiveness in the agriculture and agribusiness sectors</w:t>
      </w:r>
      <w:r w:rsidR="00446E7E" w:rsidRPr="00446E7E">
        <w:t xml:space="preserve"> </w:t>
      </w:r>
      <w:sdt>
        <w:sdtPr>
          <w:id w:val="-1611041885"/>
          <w:citation/>
        </w:sdtPr>
        <w:sdtContent>
          <w:r w:rsidR="00446E7E">
            <w:fldChar w:fldCharType="begin"/>
          </w:r>
          <w:r w:rsidR="00446E7E">
            <w:rPr>
              <w:lang w:val="en-IN"/>
            </w:rPr>
            <w:instrText xml:space="preserve">CITATION Bor18 \l 16393 </w:instrText>
          </w:r>
          <w:r w:rsidR="00446E7E">
            <w:fldChar w:fldCharType="separate"/>
          </w:r>
          <w:r w:rsidR="00446E7E" w:rsidRPr="00667E24">
            <w:rPr>
              <w:noProof/>
              <w:lang w:val="en-IN"/>
            </w:rPr>
            <w:t>(Ishigai et al 2021. , 2018)</w:t>
          </w:r>
          <w:r w:rsidR="00446E7E">
            <w:fldChar w:fldCharType="end"/>
          </w:r>
        </w:sdtContent>
      </w:sdt>
      <w:r w:rsidR="00446E7E">
        <w:t>.</w:t>
      </w:r>
      <w:r>
        <w:t>.</w:t>
      </w:r>
    </w:p>
    <w:p w14:paraId="7E925706" w14:textId="77777777" w:rsidR="00077F2A" w:rsidRPr="00446E7E" w:rsidRDefault="00000000">
      <w:r w:rsidRPr="00446E7E">
        <w:rPr>
          <w:b/>
        </w:rPr>
        <w:t xml:space="preserve">Automotive Industry: </w:t>
      </w:r>
      <w:r w:rsidRPr="00446E7E">
        <w:t>Brazil's large domestic marketplace, supported by way of a growing centre elegance, influences the demand conditions for automobiles. The presence of related industries like steel production and an aggressive car marketplace shape encourages innovation and first-class development.</w:t>
      </w:r>
    </w:p>
    <w:p w14:paraId="4F218ABF" w14:textId="0E6B2B52" w:rsidR="00077F2A" w:rsidRDefault="00000000">
      <w:r w:rsidRPr="00446E7E">
        <w:rPr>
          <w:b/>
        </w:rPr>
        <w:t>Renewable Energy:</w:t>
      </w:r>
      <w:r w:rsidRPr="00446E7E">
        <w:t xml:space="preserve"> Brazil's wealthy renewable strength sources, such as hydroelectric and biofuel capacity, contribute to factor conditions within the strength region. Growing environmental cognizance and a dedication to sustainable practices create a call for conditions that foster innovation and development of renewable strength technology</w:t>
      </w:r>
      <w:r w:rsidR="00446E7E" w:rsidRPr="00A730F1">
        <w:rPr>
          <w:noProof/>
          <w:lang w:val="en-IN"/>
        </w:rPr>
        <w:t>(Kumar et al, 2022</w:t>
      </w:r>
      <w:r w:rsidRPr="00446E7E">
        <w:t>.</w:t>
      </w:r>
    </w:p>
    <w:p w14:paraId="54D4AE1B" w14:textId="24EB3127" w:rsidR="00077F2A" w:rsidRDefault="00000000">
      <w:r>
        <w:rPr>
          <w:b/>
        </w:rPr>
        <w:t>Information Technology:</w:t>
      </w:r>
      <w:r>
        <w:t xml:space="preserve"> Brazil's developing pool of professional software program developers and a burgeoning tech start-up scene constitute factor conditions. The growing </w:t>
      </w:r>
      <w:r>
        <w:lastRenderedPageBreak/>
        <w:t>demand for virtual solutions and offerings, each regionally and globally, stimulates innovation and opposition within the IT zone</w:t>
      </w:r>
      <w:sdt>
        <w:sdtPr>
          <w:id w:val="-1365816825"/>
          <w:citation/>
        </w:sdtPr>
        <w:sdtContent>
          <w:r w:rsidR="00A730F1">
            <w:fldChar w:fldCharType="begin"/>
          </w:r>
          <w:r w:rsidR="00A730F1">
            <w:rPr>
              <w:lang w:val="en-IN"/>
            </w:rPr>
            <w:instrText xml:space="preserve"> CITATION Kum22 \l 16393 </w:instrText>
          </w:r>
          <w:r w:rsidR="00A730F1">
            <w:fldChar w:fldCharType="separate"/>
          </w:r>
          <w:r w:rsidR="00A730F1">
            <w:rPr>
              <w:noProof/>
              <w:lang w:val="en-IN"/>
            </w:rPr>
            <w:t xml:space="preserve"> </w:t>
          </w:r>
          <w:r w:rsidR="00A730F1" w:rsidRPr="00A730F1">
            <w:rPr>
              <w:noProof/>
              <w:lang w:val="en-IN"/>
            </w:rPr>
            <w:t>(Kumar et al, 2022)</w:t>
          </w:r>
          <w:r w:rsidR="00A730F1">
            <w:fldChar w:fldCharType="end"/>
          </w:r>
        </w:sdtContent>
      </w:sdt>
      <w:r>
        <w:t>.</w:t>
      </w:r>
    </w:p>
    <w:p w14:paraId="7E283126" w14:textId="77777777" w:rsidR="00077F2A" w:rsidRPr="00537BB9" w:rsidRDefault="00000000">
      <w:pPr>
        <w:pStyle w:val="Heading2"/>
        <w:rPr>
          <w:color w:val="1F497D" w:themeColor="text2"/>
        </w:rPr>
      </w:pPr>
      <w:bookmarkStart w:id="30" w:name="_cg1ekrvf44gc" w:colFirst="0" w:colLast="0"/>
      <w:bookmarkStart w:id="31" w:name="_Toc142692059"/>
      <w:bookmarkEnd w:id="30"/>
      <w:r w:rsidRPr="00537BB9">
        <w:rPr>
          <w:color w:val="1F497D" w:themeColor="text2"/>
        </w:rPr>
        <w:t>Country Business Risks</w:t>
      </w:r>
      <w:bookmarkEnd w:id="31"/>
    </w:p>
    <w:p w14:paraId="66F27BDC" w14:textId="70CC7AF1" w:rsidR="00077F2A" w:rsidRDefault="00000000">
      <w:r>
        <w:t>Brazil, as a host country, affords a unique set of enterprise dangers that businesses need to navigate whilst running inside its borders. These risks stem from diverse monetary, political, social, and legal elements that could affect business operations and profitability. Understanding and efficaciously dealing with those dangers are essential for companies searching for fulfilment in Brazil</w:t>
      </w:r>
      <w:r w:rsidR="00446E7E">
        <w:t xml:space="preserve"> </w:t>
      </w:r>
      <w:sdt>
        <w:sdtPr>
          <w:id w:val="-219523368"/>
          <w:citation/>
        </w:sdtPr>
        <w:sdtContent>
          <w:r w:rsidR="00446E7E">
            <w:fldChar w:fldCharType="begin"/>
          </w:r>
          <w:r w:rsidR="00446E7E">
            <w:rPr>
              <w:lang w:val="en-IN"/>
            </w:rPr>
            <w:instrText xml:space="preserve"> CITATION McM20 \l 16393 </w:instrText>
          </w:r>
          <w:r w:rsidR="00446E7E">
            <w:fldChar w:fldCharType="separate"/>
          </w:r>
          <w:r w:rsidR="00446E7E" w:rsidRPr="00CD03AE">
            <w:rPr>
              <w:noProof/>
              <w:lang w:val="en-IN"/>
            </w:rPr>
            <w:t>(McMaster et al., 2020)</w:t>
          </w:r>
          <w:r w:rsidR="00446E7E">
            <w:fldChar w:fldCharType="end"/>
          </w:r>
        </w:sdtContent>
      </w:sdt>
      <w:r>
        <w:t>.</w:t>
      </w:r>
    </w:p>
    <w:p w14:paraId="11B33546" w14:textId="4863D9C8" w:rsidR="00CF41AF" w:rsidRDefault="00000000" w:rsidP="00CF41AF">
      <w:r w:rsidRPr="00CF41AF">
        <w:rPr>
          <w:b/>
          <w:i/>
        </w:rPr>
        <w:t>Economic</w:t>
      </w:r>
      <w:r w:rsidR="00CF41AF" w:rsidRPr="00CF41AF">
        <w:rPr>
          <w:b/>
          <w:i/>
        </w:rPr>
        <w:t xml:space="preserve"> and</w:t>
      </w:r>
      <w:r w:rsidRPr="00CF41AF">
        <w:rPr>
          <w:b/>
          <w:i/>
        </w:rPr>
        <w:t xml:space="preserve"> </w:t>
      </w:r>
      <w:r w:rsidR="00CF41AF" w:rsidRPr="00CF41AF">
        <w:rPr>
          <w:b/>
          <w:i/>
        </w:rPr>
        <w:t xml:space="preserve">Political </w:t>
      </w:r>
      <w:r w:rsidRPr="00CF41AF">
        <w:rPr>
          <w:b/>
          <w:i/>
        </w:rPr>
        <w:t>Volatility:</w:t>
      </w:r>
      <w:r w:rsidRPr="00CF41AF">
        <w:t xml:space="preserve"> Brazil's financial system is known for its volatility, characterized by way of fluctuations in inflation prices, interest rates, and forex values. Sudden financial adjustments can affect client shopping strength, manufacturing costs, and basic business profitability.</w:t>
      </w:r>
      <w:r w:rsidR="00CF41AF">
        <w:t xml:space="preserve"> </w:t>
      </w:r>
      <w:r w:rsidRPr="00CF41AF">
        <w:t xml:space="preserve">Brazil has experienced intervals of political instability and governance-demanding situations. </w:t>
      </w:r>
      <w:sdt>
        <w:sdtPr>
          <w:id w:val="-553543543"/>
          <w:citation/>
        </w:sdtPr>
        <w:sdtContent>
          <w:r w:rsidR="00A730F1" w:rsidRPr="00CF41AF">
            <w:fldChar w:fldCharType="begin"/>
          </w:r>
          <w:r w:rsidR="00A730F1" w:rsidRPr="00CF41AF">
            <w:rPr>
              <w:lang w:val="en-IN"/>
            </w:rPr>
            <w:instrText xml:space="preserve"> CITATION Kum22 \l 16393 </w:instrText>
          </w:r>
          <w:r w:rsidR="00A730F1" w:rsidRPr="00CF41AF">
            <w:fldChar w:fldCharType="separate"/>
          </w:r>
          <w:r w:rsidR="00A730F1" w:rsidRPr="00CF41AF">
            <w:rPr>
              <w:noProof/>
              <w:lang w:val="en-IN"/>
            </w:rPr>
            <w:t xml:space="preserve"> (Kumar et al, 2022)</w:t>
          </w:r>
          <w:r w:rsidR="00A730F1" w:rsidRPr="00CF41AF">
            <w:fldChar w:fldCharType="end"/>
          </w:r>
        </w:sdtContent>
      </w:sdt>
      <w:r w:rsidRPr="00CF41AF">
        <w:t>.</w:t>
      </w:r>
    </w:p>
    <w:p w14:paraId="741BD322" w14:textId="249C0D33" w:rsidR="00CF41AF" w:rsidRPr="00CF41AF" w:rsidRDefault="00CF41AF" w:rsidP="00CF41AF">
      <w:pPr>
        <w:rPr>
          <w:rStyle w:val="Heading2Char"/>
          <w:b w:val="0"/>
          <w:sz w:val="24"/>
          <w:szCs w:val="24"/>
          <w:highlight w:val="yellow"/>
        </w:rPr>
      </w:pPr>
      <w:r w:rsidRPr="00D50EFF">
        <w:rPr>
          <w:rStyle w:val="Heading2Char"/>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Pr="00CF41AF">
        <w:rPr>
          <w:b/>
          <w:bCs/>
          <w:i/>
          <w:iCs/>
        </w:rPr>
        <w:t>Concerns about crime and security</w:t>
      </w:r>
      <w:r w:rsidRPr="00CF41AF">
        <w:t>: Certain locations in Brazil have greater crime rates and security threats. When determining where to locate manufacturing plants, offices, or distribution hubs, Samsung must take these considerations into account</w:t>
      </w:r>
      <w:sdt>
        <w:sdtPr>
          <w:id w:val="185110294"/>
          <w:citation/>
        </w:sdtPr>
        <w:sdtEndPr>
          <w:rPr>
            <w:rStyle w:val="Heading2Char"/>
            <w:b/>
            <w:color w:val="000000" w:themeColor="text1"/>
            <w:sz w:val="26"/>
            <w:szCs w:val="26"/>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sdtEndPr>
        <w:sdtContent>
          <w:r w:rsidRPr="00CF41AF">
            <w:fldChar w:fldCharType="begin"/>
          </w:r>
          <w:r w:rsidRPr="00CF41AF">
            <w:instrText xml:space="preserve">CITATION Ove211 \l 1033 </w:instrText>
          </w:r>
          <w:r w:rsidRPr="00CF41AF">
            <w:fldChar w:fldCharType="separate"/>
          </w:r>
          <w:r w:rsidRPr="00CF41AF">
            <w:t xml:space="preserve"> </w:t>
          </w:r>
          <w:r w:rsidRPr="00CF41AF">
            <w:rPr>
              <w:lang w:val="en-US" w:eastAsia="ja-JP"/>
            </w:rPr>
            <w:t>(Overseas Security Advisory Council, 2021)</w:t>
          </w:r>
          <w:r w:rsidRPr="00CF41AF">
            <w:fldChar w:fldCharType="end"/>
          </w:r>
        </w:sdtContent>
      </w:sdt>
    </w:p>
    <w:p w14:paraId="3C56DF4E" w14:textId="094DE65F" w:rsidR="00077F2A" w:rsidRDefault="00000000">
      <w:r>
        <w:rPr>
          <w:b/>
          <w:i/>
        </w:rPr>
        <w:t>Infrastructure Challenges:</w:t>
      </w:r>
      <w:r>
        <w:t xml:space="preserve"> While Brazil has made strides in infrastructure development, deficiencies in transportation, electricity, and communication networks can avert commercial enterprise operations, in particular in faraway or less evolved regions</w:t>
      </w:r>
      <w:sdt>
        <w:sdtPr>
          <w:id w:val="1504008008"/>
          <w:citation/>
        </w:sdtPr>
        <w:sdtContent>
          <w:r w:rsidR="00A730F1">
            <w:fldChar w:fldCharType="begin"/>
          </w:r>
          <w:r w:rsidR="00A730F1">
            <w:rPr>
              <w:lang w:val="en-IN"/>
            </w:rPr>
            <w:instrText xml:space="preserve"> CITATION Civ19 \l 16393 </w:instrText>
          </w:r>
          <w:r w:rsidR="00A730F1">
            <w:fldChar w:fldCharType="separate"/>
          </w:r>
          <w:r w:rsidR="00A730F1">
            <w:rPr>
              <w:noProof/>
              <w:lang w:val="en-IN"/>
            </w:rPr>
            <w:t xml:space="preserve"> </w:t>
          </w:r>
          <w:r w:rsidR="00A730F1" w:rsidRPr="00A730F1">
            <w:rPr>
              <w:noProof/>
              <w:lang w:val="en-IN"/>
            </w:rPr>
            <w:t>(Civera, De Colle and Casalegno, 2019)</w:t>
          </w:r>
          <w:r w:rsidR="00A730F1">
            <w:fldChar w:fldCharType="end"/>
          </w:r>
        </w:sdtContent>
      </w:sdt>
      <w:r>
        <w:t>.</w:t>
      </w:r>
    </w:p>
    <w:p w14:paraId="6BC18B99" w14:textId="643D263D" w:rsidR="00077F2A" w:rsidRDefault="00000000">
      <w:r>
        <w:rPr>
          <w:b/>
          <w:i/>
        </w:rPr>
        <w:t>Labor Market and Union Activity:</w:t>
      </w:r>
      <w:r>
        <w:t xml:space="preserve"> Labor legal guidelines and sturdy unions affect personnel management and labour expenses. Strikes and hard work disputes may additionally disrupt operations and result in accelerated expenses </w:t>
      </w:r>
      <w:sdt>
        <w:sdtPr>
          <w:id w:val="-1637716589"/>
          <w:citation/>
        </w:sdtPr>
        <w:sdtContent>
          <w:r w:rsidR="006F6C0B">
            <w:fldChar w:fldCharType="begin"/>
          </w:r>
          <w:r w:rsidR="006F6C0B">
            <w:rPr>
              <w:lang w:val="en-IN"/>
            </w:rPr>
            <w:instrText xml:space="preserve"> CITATION Gup18 \l 16393 </w:instrText>
          </w:r>
          <w:r w:rsidR="006F6C0B">
            <w:fldChar w:fldCharType="separate"/>
          </w:r>
          <w:r w:rsidR="006F6C0B" w:rsidRPr="006F6C0B">
            <w:rPr>
              <w:noProof/>
              <w:lang w:val="en-IN"/>
            </w:rPr>
            <w:t>(Gupta, 2018)</w:t>
          </w:r>
          <w:r w:rsidR="006F6C0B">
            <w:fldChar w:fldCharType="end"/>
          </w:r>
        </w:sdtContent>
      </w:sdt>
      <w:r>
        <w:t>.</w:t>
      </w:r>
    </w:p>
    <w:p w14:paraId="7B156BBB" w14:textId="77777777" w:rsidR="00077F2A" w:rsidRPr="00537BB9" w:rsidRDefault="00000000">
      <w:pPr>
        <w:pStyle w:val="Heading1"/>
        <w:rPr>
          <w:color w:val="1F497D" w:themeColor="text2"/>
        </w:rPr>
      </w:pPr>
      <w:bookmarkStart w:id="32" w:name="_nlw72wivnryg" w:colFirst="0" w:colLast="0"/>
      <w:bookmarkStart w:id="33" w:name="_Toc142692060"/>
      <w:bookmarkEnd w:id="32"/>
      <w:r w:rsidRPr="00537BB9">
        <w:rPr>
          <w:color w:val="1F497D" w:themeColor="text2"/>
        </w:rPr>
        <w:t>Internal Analysis</w:t>
      </w:r>
      <w:bookmarkEnd w:id="33"/>
    </w:p>
    <w:p w14:paraId="7FD2EE93" w14:textId="73C3187B" w:rsidR="00077F2A" w:rsidRDefault="00000000">
      <w:r>
        <w:t>Internal evaluation entails a comprehensive examination of a company's internal resources, competencies, strengths, and weaknesses to assess its typical competitiveness and strategic positioning. This evaluation allows companies to discover regions of operational excellence, middle skills, and ability regions for improvement, aiding in the formulation of effective techniques and knowledgeable selection-making</w:t>
      </w:r>
      <w:r w:rsidR="00446E7E" w:rsidRPr="00446E7E">
        <w:t xml:space="preserve"> </w:t>
      </w:r>
      <w:sdt>
        <w:sdtPr>
          <w:id w:val="1258870215"/>
          <w:citation/>
        </w:sdtPr>
        <w:sdtContent>
          <w:r w:rsidR="00446E7E">
            <w:fldChar w:fldCharType="begin"/>
          </w:r>
          <w:r w:rsidR="00446E7E">
            <w:rPr>
              <w:lang w:val="en-IN"/>
            </w:rPr>
            <w:instrText xml:space="preserve"> CITATION Des18 \l 16393 </w:instrText>
          </w:r>
          <w:r w:rsidR="00446E7E">
            <w:fldChar w:fldCharType="separate"/>
          </w:r>
          <w:r w:rsidR="00446E7E">
            <w:rPr>
              <w:noProof/>
              <w:lang w:val="en-IN"/>
            </w:rPr>
            <w:t xml:space="preserve"> </w:t>
          </w:r>
          <w:r w:rsidR="00446E7E" w:rsidRPr="00A730F1">
            <w:rPr>
              <w:noProof/>
              <w:lang w:val="en-IN"/>
            </w:rPr>
            <w:t>(Desmond et al, 2018)</w:t>
          </w:r>
          <w:r w:rsidR="00446E7E">
            <w:fldChar w:fldCharType="end"/>
          </w:r>
        </w:sdtContent>
      </w:sdt>
      <w:r>
        <w:t>.</w:t>
      </w:r>
    </w:p>
    <w:p w14:paraId="5A17712A" w14:textId="77777777" w:rsidR="00077F2A" w:rsidRPr="004E3437" w:rsidRDefault="00000000">
      <w:pPr>
        <w:pStyle w:val="Heading2"/>
        <w:rPr>
          <w:color w:val="1F497D" w:themeColor="text2"/>
        </w:rPr>
      </w:pPr>
      <w:bookmarkStart w:id="34" w:name="_8ew8najouj8t" w:colFirst="0" w:colLast="0"/>
      <w:bookmarkStart w:id="35" w:name="_Toc142692061"/>
      <w:bookmarkEnd w:id="34"/>
      <w:r w:rsidRPr="004E3437">
        <w:rPr>
          <w:color w:val="1F497D" w:themeColor="text2"/>
        </w:rPr>
        <w:t>Global Value Chain</w:t>
      </w:r>
      <w:bookmarkEnd w:id="35"/>
    </w:p>
    <w:p w14:paraId="505D4A86" w14:textId="3017E5AE" w:rsidR="00077F2A" w:rsidRDefault="00000000">
      <w:r>
        <w:t xml:space="preserve">Samsung, a multinational conglomerate, operates throughout a considerable international fee chain that encompasses numerous stages of manufacturing, advertising, and human useful </w:t>
      </w:r>
      <w:r>
        <w:lastRenderedPageBreak/>
        <w:t xml:space="preserve">resource management (HRM). This problematic community permits Samsung to leverage assets, optimize performance, and deliver merchandise to numerous markets international </w:t>
      </w:r>
      <w:sdt>
        <w:sdtPr>
          <w:id w:val="-250127219"/>
          <w:citation/>
        </w:sdtPr>
        <w:sdtContent>
          <w:r w:rsidR="006F6C0B">
            <w:fldChar w:fldCharType="begin"/>
          </w:r>
          <w:r w:rsidR="006F6C0B">
            <w:rPr>
              <w:lang w:val="en-IN"/>
            </w:rPr>
            <w:instrText xml:space="preserve">CITATION Can21 \l 16393 </w:instrText>
          </w:r>
          <w:r w:rsidR="006F6C0B">
            <w:fldChar w:fldCharType="separate"/>
          </w:r>
          <w:r w:rsidR="006F6C0B" w:rsidRPr="006F6C0B">
            <w:rPr>
              <w:noProof/>
              <w:lang w:val="en-IN"/>
            </w:rPr>
            <w:t>(Canhoto et al., 2021)</w:t>
          </w:r>
          <w:r w:rsidR="006F6C0B">
            <w:fldChar w:fldCharType="end"/>
          </w:r>
        </w:sdtContent>
      </w:sdt>
      <w:r>
        <w:t>.</w:t>
      </w:r>
    </w:p>
    <w:p w14:paraId="2600D098" w14:textId="77777777" w:rsidR="00077F2A" w:rsidRDefault="00000000">
      <w:pPr>
        <w:rPr>
          <w:b/>
        </w:rPr>
      </w:pPr>
      <w:r>
        <w:rPr>
          <w:b/>
        </w:rPr>
        <w:t>Global Production:</w:t>
      </w:r>
    </w:p>
    <w:p w14:paraId="084F2FDD" w14:textId="67E9FA9C" w:rsidR="00077F2A" w:rsidRDefault="00000000">
      <w:r>
        <w:t>Samsung's international manufacturing network entails the sourcing of substances, components, and meetings from various nations. This approach complements cost performance, allows access to specialised inputs, and mitigates risks related to supply chain disruptions.</w:t>
      </w:r>
    </w:p>
    <w:p w14:paraId="281667B7" w14:textId="77777777" w:rsidR="004E3437" w:rsidRDefault="00000000" w:rsidP="00A33CC2">
      <w:r>
        <w:rPr>
          <w:b/>
          <w:i/>
        </w:rPr>
        <w:t>Supply Chain Integration:</w:t>
      </w:r>
      <w:r>
        <w:t xml:space="preserve"> Samsung coordinates its supply chain across a couple of international locations to ensure well-timed access to additives and materials. Suppliers from around the sector make contributions to the production of devices, along with semiconductors, shows, batteries, and different important components</w:t>
      </w:r>
      <w:sdt>
        <w:sdtPr>
          <w:id w:val="2052656830"/>
          <w:citation/>
        </w:sdtPr>
        <w:sdtContent>
          <w:r w:rsidR="00BE0ABF">
            <w:fldChar w:fldCharType="begin"/>
          </w:r>
          <w:r w:rsidR="00BE0ABF">
            <w:rPr>
              <w:lang w:val="en-IN"/>
            </w:rPr>
            <w:instrText xml:space="preserve"> CITATION Dum18 \l 16393 </w:instrText>
          </w:r>
          <w:r w:rsidR="00BE0ABF">
            <w:fldChar w:fldCharType="separate"/>
          </w:r>
          <w:r w:rsidR="00BE0ABF">
            <w:rPr>
              <w:noProof/>
              <w:lang w:val="en-IN"/>
            </w:rPr>
            <w:t xml:space="preserve"> </w:t>
          </w:r>
          <w:r w:rsidR="00BE0ABF" w:rsidRPr="00BE0ABF">
            <w:rPr>
              <w:noProof/>
              <w:lang w:val="en-IN"/>
            </w:rPr>
            <w:t>(Dumas et al, 2018)</w:t>
          </w:r>
          <w:r w:rsidR="00BE0ABF">
            <w:fldChar w:fldCharType="end"/>
          </w:r>
        </w:sdtContent>
      </w:sdt>
      <w:r>
        <w:t>.</w:t>
      </w:r>
    </w:p>
    <w:p w14:paraId="0DEBC88D" w14:textId="70D4A04C" w:rsidR="00A33CC2" w:rsidRDefault="00000000" w:rsidP="00A33CC2">
      <w:r w:rsidRPr="00A33CC2">
        <w:rPr>
          <w:b/>
          <w:i/>
        </w:rPr>
        <w:t>Research and Development:</w:t>
      </w:r>
      <w:r w:rsidRPr="00A33CC2">
        <w:t xml:space="preserve"> Samsung conducts R&amp;D globally to power innovation. Its research centres in various countries collaborate on product development, era development, and layout upgrades.</w:t>
      </w:r>
      <w:r w:rsidR="00A33CC2" w:rsidRPr="00A33CC2">
        <w:t xml:space="preserve"> </w:t>
      </w:r>
      <w:sdt>
        <w:sdtPr>
          <w:id w:val="-541903552"/>
          <w:citation/>
        </w:sdtPr>
        <w:sdtContent>
          <w:r w:rsidR="00A33CC2">
            <w:fldChar w:fldCharType="begin"/>
          </w:r>
          <w:r w:rsidR="00A33CC2">
            <w:rPr>
              <w:lang w:val="en-IN"/>
            </w:rPr>
            <w:instrText xml:space="preserve"> CITATION Dum18 \l 16393 </w:instrText>
          </w:r>
          <w:r w:rsidR="00A33CC2">
            <w:fldChar w:fldCharType="separate"/>
          </w:r>
          <w:r w:rsidR="00A33CC2">
            <w:rPr>
              <w:noProof/>
              <w:lang w:val="en-IN"/>
            </w:rPr>
            <w:t xml:space="preserve"> </w:t>
          </w:r>
          <w:r w:rsidR="00A33CC2" w:rsidRPr="00BE0ABF">
            <w:rPr>
              <w:noProof/>
              <w:lang w:val="en-IN"/>
            </w:rPr>
            <w:t>(Dumas et al, 2018)</w:t>
          </w:r>
          <w:r w:rsidR="00A33CC2">
            <w:fldChar w:fldCharType="end"/>
          </w:r>
        </w:sdtContent>
      </w:sdt>
      <w:r w:rsidR="00A33CC2">
        <w:t>.</w:t>
      </w:r>
    </w:p>
    <w:p w14:paraId="6D0AEF0A" w14:textId="7AC063D8" w:rsidR="00077F2A" w:rsidRDefault="00A33CC2">
      <w:pPr>
        <w:rPr>
          <w:b/>
        </w:rPr>
      </w:pPr>
      <w:r>
        <w:rPr>
          <w:b/>
        </w:rPr>
        <w:t>Global Marketing:</w:t>
      </w:r>
    </w:p>
    <w:p w14:paraId="399A77A4" w14:textId="77777777" w:rsidR="00446E7E" w:rsidRDefault="00000000">
      <w:r>
        <w:t>Samsung's worldwide advertising strategy includes tailoring products, promotions, and communication to satisfy numerous cultural alternatives and market demands. This approach guarantees that Samsung's services resonate with clients internationally even while preserving a steady emblem image</w:t>
      </w:r>
      <w:r w:rsidR="00446E7E" w:rsidRPr="00446E7E">
        <w:t xml:space="preserve"> </w:t>
      </w:r>
      <w:sdt>
        <w:sdtPr>
          <w:id w:val="1749992397"/>
          <w:citation/>
        </w:sdtPr>
        <w:sdtContent>
          <w:r w:rsidR="00446E7E">
            <w:fldChar w:fldCharType="begin"/>
          </w:r>
          <w:r w:rsidR="00446E7E">
            <w:rPr>
              <w:lang w:val="en-IN"/>
            </w:rPr>
            <w:instrText xml:space="preserve"> CITATION Gup18 \l 16393 </w:instrText>
          </w:r>
          <w:r w:rsidR="00446E7E">
            <w:fldChar w:fldCharType="separate"/>
          </w:r>
          <w:r w:rsidR="00446E7E">
            <w:rPr>
              <w:noProof/>
              <w:lang w:val="en-IN"/>
            </w:rPr>
            <w:t xml:space="preserve"> </w:t>
          </w:r>
          <w:r w:rsidR="00446E7E" w:rsidRPr="00BE0ABF">
            <w:rPr>
              <w:noProof/>
              <w:lang w:val="en-IN"/>
            </w:rPr>
            <w:t>(Gupta, 2018)</w:t>
          </w:r>
          <w:r w:rsidR="00446E7E">
            <w:fldChar w:fldCharType="end"/>
          </w:r>
        </w:sdtContent>
      </w:sdt>
      <w:r>
        <w:t xml:space="preserve">. </w:t>
      </w:r>
    </w:p>
    <w:p w14:paraId="12EA0064" w14:textId="7E536A51" w:rsidR="00077F2A" w:rsidRDefault="00000000">
      <w:r>
        <w:rPr>
          <w:b/>
          <w:i/>
        </w:rPr>
        <w:t>Localization:</w:t>
      </w:r>
      <w:r>
        <w:t xml:space="preserve"> Samsung adapts its products to cater to local tastes and choices at the same time as maintaining a regular user experience. This localization extends to software, apps, and services that align with cultural norms </w:t>
      </w:r>
      <w:sdt>
        <w:sdtPr>
          <w:id w:val="-1792201759"/>
          <w:citation/>
        </w:sdtPr>
        <w:sdtContent>
          <w:r w:rsidR="006F6C0B">
            <w:fldChar w:fldCharType="begin"/>
          </w:r>
          <w:r w:rsidR="00A33CC2">
            <w:rPr>
              <w:lang w:val="en-IN"/>
            </w:rPr>
            <w:instrText xml:space="preserve">CITATION She20 \l 16393 </w:instrText>
          </w:r>
          <w:r w:rsidR="006F6C0B">
            <w:fldChar w:fldCharType="separate"/>
          </w:r>
          <w:r w:rsidR="00A33CC2" w:rsidRPr="00A33CC2">
            <w:rPr>
              <w:noProof/>
              <w:lang w:val="en-IN"/>
            </w:rPr>
            <w:t>(Sheth et al, 2020)</w:t>
          </w:r>
          <w:r w:rsidR="006F6C0B">
            <w:fldChar w:fldCharType="end"/>
          </w:r>
        </w:sdtContent>
      </w:sdt>
      <w:r>
        <w:t>.</w:t>
      </w:r>
    </w:p>
    <w:p w14:paraId="2F32BDE0" w14:textId="0DE65F67" w:rsidR="00077F2A" w:rsidRDefault="00000000">
      <w:r>
        <w:rPr>
          <w:b/>
          <w:i/>
        </w:rPr>
        <w:t>Customer Service:</w:t>
      </w:r>
      <w:r>
        <w:t xml:space="preserve"> Samsung's commitment to customer service extends globally. The corporation presents customer support, guarantee services, and product assistance in more than one language and region </w:t>
      </w:r>
      <w:sdt>
        <w:sdtPr>
          <w:id w:val="-1203326244"/>
          <w:citation/>
        </w:sdtPr>
        <w:sdtContent>
          <w:r w:rsidR="006F6C0B">
            <w:fldChar w:fldCharType="begin"/>
          </w:r>
          <w:r w:rsidR="006F6C0B">
            <w:rPr>
              <w:lang w:val="en-IN"/>
            </w:rPr>
            <w:instrText xml:space="preserve"> CITATION Dua20 \l 16393 </w:instrText>
          </w:r>
          <w:r w:rsidR="006F6C0B">
            <w:fldChar w:fldCharType="separate"/>
          </w:r>
          <w:r w:rsidR="006F6C0B" w:rsidRPr="006F6C0B">
            <w:rPr>
              <w:noProof/>
              <w:lang w:val="en-IN"/>
            </w:rPr>
            <w:t>(Duan, 2020)</w:t>
          </w:r>
          <w:r w:rsidR="006F6C0B">
            <w:fldChar w:fldCharType="end"/>
          </w:r>
        </w:sdtContent>
      </w:sdt>
      <w:r>
        <w:t>.</w:t>
      </w:r>
    </w:p>
    <w:p w14:paraId="48AB09CC" w14:textId="77777777" w:rsidR="00077F2A" w:rsidRDefault="00000000">
      <w:pPr>
        <w:rPr>
          <w:b/>
        </w:rPr>
      </w:pPr>
      <w:r>
        <w:rPr>
          <w:b/>
        </w:rPr>
        <w:t>Global Human Resource Management (HRM):</w:t>
      </w:r>
    </w:p>
    <w:p w14:paraId="64A3C5A0" w14:textId="3F123C5D" w:rsidR="00077F2A" w:rsidRPr="00A33CC2" w:rsidRDefault="00000000">
      <w:r w:rsidRPr="00A33CC2">
        <w:t xml:space="preserve">Samsung's global HRM practices permit the recruitment, development, and retention of numerous personnel throughout exclusive countries. Effective HRM ensures talented and encouraged personnel that contribute to the employer's innovation and competitive advantage. </w:t>
      </w:r>
    </w:p>
    <w:p w14:paraId="79E18841" w14:textId="29B15997" w:rsidR="00077F2A" w:rsidRPr="00A33CC2" w:rsidRDefault="00000000">
      <w:r w:rsidRPr="00A33CC2">
        <w:rPr>
          <w:b/>
          <w:i/>
        </w:rPr>
        <w:t>Talent Acquisition:</w:t>
      </w:r>
      <w:r w:rsidRPr="00A33CC2">
        <w:t xml:space="preserve"> Samsung recruits expertise from various countries to build a multicultural team of workers. This diversity fosters creativity and different views, enhancing hassle-fixing and innovation</w:t>
      </w:r>
      <w:r w:rsidR="00A33CC2" w:rsidRPr="00A33CC2">
        <w:t xml:space="preserve"> </w:t>
      </w:r>
      <w:sdt>
        <w:sdtPr>
          <w:id w:val="-389575195"/>
          <w:citation/>
        </w:sdtPr>
        <w:sdtContent>
          <w:r w:rsidR="00A33CC2">
            <w:fldChar w:fldCharType="begin"/>
          </w:r>
          <w:r w:rsidR="00A33CC2">
            <w:rPr>
              <w:lang w:val="en-IN"/>
            </w:rPr>
            <w:instrText xml:space="preserve"> CITATION Poi21 \l 16393 </w:instrText>
          </w:r>
          <w:r w:rsidR="00A33CC2">
            <w:fldChar w:fldCharType="separate"/>
          </w:r>
          <w:r w:rsidR="00A33CC2" w:rsidRPr="006F6C0B">
            <w:rPr>
              <w:noProof/>
              <w:lang w:val="en-IN"/>
            </w:rPr>
            <w:t>(Poitiers and Weil, 2021)</w:t>
          </w:r>
          <w:r w:rsidR="00A33CC2">
            <w:fldChar w:fldCharType="end"/>
          </w:r>
        </w:sdtContent>
      </w:sdt>
      <w:r w:rsidRPr="00A33CC2">
        <w:t>.</w:t>
      </w:r>
    </w:p>
    <w:p w14:paraId="2B749BCD" w14:textId="05E049C7" w:rsidR="00077F2A" w:rsidRDefault="00000000">
      <w:r>
        <w:rPr>
          <w:b/>
          <w:i/>
        </w:rPr>
        <w:lastRenderedPageBreak/>
        <w:t>Cross-Cultural Management:</w:t>
      </w:r>
      <w:r w:rsidR="00A33CC2">
        <w:rPr>
          <w:b/>
          <w:i/>
        </w:rPr>
        <w:t xml:space="preserve"> </w:t>
      </w:r>
      <w:r>
        <w:t xml:space="preserve">Samsung's international fee chain displays its commitment to leveraging assets, optimizing manufacturing, and delivering merchandise tailored to various markets. </w:t>
      </w:r>
      <w:sdt>
        <w:sdtPr>
          <w:id w:val="175696076"/>
          <w:citation/>
        </w:sdtPr>
        <w:sdtContent>
          <w:r w:rsidR="006F6C0B">
            <w:fldChar w:fldCharType="begin"/>
          </w:r>
          <w:r w:rsidR="006F6C0B">
            <w:rPr>
              <w:lang w:val="en-IN"/>
            </w:rPr>
            <w:instrText xml:space="preserve"> CITATION Poi21 \l 16393 </w:instrText>
          </w:r>
          <w:r w:rsidR="006F6C0B">
            <w:fldChar w:fldCharType="separate"/>
          </w:r>
          <w:r w:rsidR="006F6C0B" w:rsidRPr="006F6C0B">
            <w:rPr>
              <w:noProof/>
              <w:lang w:val="en-IN"/>
            </w:rPr>
            <w:t>(Poitiers and Weil, 2021)</w:t>
          </w:r>
          <w:r w:rsidR="006F6C0B">
            <w:fldChar w:fldCharType="end"/>
          </w:r>
        </w:sdtContent>
      </w:sdt>
      <w:r>
        <w:t>.</w:t>
      </w:r>
    </w:p>
    <w:p w14:paraId="3389C60A" w14:textId="77777777" w:rsidR="00077F2A" w:rsidRPr="00537BB9" w:rsidRDefault="00000000">
      <w:pPr>
        <w:pStyle w:val="Heading2"/>
        <w:rPr>
          <w:color w:val="1F497D" w:themeColor="text2"/>
        </w:rPr>
      </w:pPr>
      <w:bookmarkStart w:id="36" w:name="_b9g68xzrcdh" w:colFirst="0" w:colLast="0"/>
      <w:bookmarkStart w:id="37" w:name="_Toc142692062"/>
      <w:bookmarkEnd w:id="36"/>
      <w:r w:rsidRPr="00537BB9">
        <w:rPr>
          <w:color w:val="1F497D" w:themeColor="text2"/>
        </w:rPr>
        <w:t>SWOT Analysis</w:t>
      </w:r>
      <w:bookmarkEnd w:id="37"/>
    </w:p>
    <w:p w14:paraId="79C35B42" w14:textId="29EFB0FA" w:rsidR="00077F2A" w:rsidRPr="00C502AD" w:rsidRDefault="00000000" w:rsidP="00C502AD">
      <w:r>
        <w:t>A SWOT evaluation of Samsung examines the enterprise's inner strengths and weaknesses, in addition to outside opportunities and threats in its aggressive panorama.</w:t>
      </w:r>
    </w:p>
    <w:p w14:paraId="5690EFE2" w14:textId="77777777" w:rsidR="00077F2A" w:rsidRDefault="00000000">
      <w:pPr>
        <w:rPr>
          <w:b/>
        </w:rPr>
      </w:pPr>
      <w:r>
        <w:rPr>
          <w:b/>
        </w:rPr>
        <w:t>Strengths:</w:t>
      </w:r>
    </w:p>
    <w:p w14:paraId="4724A47A" w14:textId="77777777" w:rsidR="00C502AD" w:rsidRDefault="00C502AD" w:rsidP="00C502AD">
      <w:pPr>
        <w:rPr>
          <w:b/>
          <w:bCs/>
        </w:rPr>
      </w:pPr>
      <w:r w:rsidRPr="00C502AD">
        <w:rPr>
          <w:b/>
          <w:bCs/>
          <w:i/>
          <w:iCs/>
        </w:rPr>
        <w:t>Brand Recognition:</w:t>
      </w:r>
      <w:r w:rsidRPr="00C502AD">
        <w:rPr>
          <w:b/>
          <w:bCs/>
        </w:rPr>
        <w:t xml:space="preserve"> </w:t>
      </w:r>
      <w:r w:rsidRPr="00C502AD">
        <w:t>Samsung is a worldwide renowned brand that is known for its innovative technologies and consumer electronics. Because of its high brand presence, it has a competitive edge in the Brazilian market.</w:t>
      </w:r>
    </w:p>
    <w:p w14:paraId="4DE0E100" w14:textId="77777777" w:rsidR="00C502AD" w:rsidRDefault="00C502AD">
      <w:pPr>
        <w:rPr>
          <w:b/>
        </w:rPr>
      </w:pPr>
    </w:p>
    <w:p w14:paraId="114F8327" w14:textId="77777777" w:rsidR="00077F2A" w:rsidRDefault="00000000">
      <w:r>
        <w:rPr>
          <w:b/>
          <w:i/>
        </w:rPr>
        <w:t>Innovation:</w:t>
      </w:r>
      <w:r>
        <w:t xml:space="preserve"> Samsung is renowned for its technological innovation, meditating on products like foldable smartphones and cutting-edge displays.</w:t>
      </w:r>
    </w:p>
    <w:p w14:paraId="4AE9A538" w14:textId="43B479D7" w:rsidR="00077F2A" w:rsidRDefault="00000000">
      <w:r w:rsidRPr="00C502AD">
        <w:rPr>
          <w:b/>
          <w:bCs/>
          <w:i/>
          <w:iCs/>
        </w:rPr>
        <w:t>R&amp;D Excellence</w:t>
      </w:r>
      <w:r w:rsidRPr="00C502AD">
        <w:rPr>
          <w:b/>
          <w:bCs/>
        </w:rPr>
        <w:t>:</w:t>
      </w:r>
      <w:r>
        <w:t xml:space="preserve"> Substantial investments in research and improvement pressure non-stop product upgrades and technological breakthroughs</w:t>
      </w:r>
      <w:sdt>
        <w:sdtPr>
          <w:id w:val="1941481674"/>
          <w:citation/>
        </w:sdtPr>
        <w:sdtContent>
          <w:r w:rsidR="00BE0ABF">
            <w:fldChar w:fldCharType="begin"/>
          </w:r>
          <w:r w:rsidR="00BE0ABF">
            <w:rPr>
              <w:lang w:val="en-IN"/>
            </w:rPr>
            <w:instrText xml:space="preserve"> CITATION Hai19 \l 16393 </w:instrText>
          </w:r>
          <w:r w:rsidR="00BE0ABF">
            <w:fldChar w:fldCharType="separate"/>
          </w:r>
          <w:r w:rsidR="00BE0ABF">
            <w:rPr>
              <w:noProof/>
              <w:lang w:val="en-IN"/>
            </w:rPr>
            <w:t xml:space="preserve"> </w:t>
          </w:r>
          <w:r w:rsidR="00BE0ABF" w:rsidRPr="00BE0ABF">
            <w:rPr>
              <w:noProof/>
              <w:lang w:val="en-IN"/>
            </w:rPr>
            <w:t>(Hair Jr and Brunsveld, 2019)</w:t>
          </w:r>
          <w:r w:rsidR="00BE0ABF">
            <w:fldChar w:fldCharType="end"/>
          </w:r>
        </w:sdtContent>
      </w:sdt>
      <w:r>
        <w:t>.</w:t>
      </w:r>
    </w:p>
    <w:p w14:paraId="00743615" w14:textId="77777777" w:rsidR="00077F2A" w:rsidRDefault="00000000">
      <w:pPr>
        <w:rPr>
          <w:b/>
        </w:rPr>
      </w:pPr>
      <w:r>
        <w:rPr>
          <w:b/>
        </w:rPr>
        <w:t>Weaknesses:</w:t>
      </w:r>
    </w:p>
    <w:p w14:paraId="054B63DA" w14:textId="01949C86" w:rsidR="00077F2A" w:rsidRDefault="00C502AD">
      <w:r w:rsidRPr="00C502AD">
        <w:rPr>
          <w:b/>
          <w:bCs/>
          <w:i/>
          <w:iCs/>
        </w:rPr>
        <w:t>Local Competition:</w:t>
      </w:r>
      <w:r w:rsidRPr="00C502AD">
        <w:t xml:space="preserve"> Local brands and other foreign competitors compete fiercely in the Brazilian market, threatening Samsung's market share and price methods.</w:t>
      </w:r>
    </w:p>
    <w:p w14:paraId="384259B8" w14:textId="77777777" w:rsidR="00077F2A" w:rsidRDefault="00000000">
      <w:r>
        <w:rPr>
          <w:b/>
          <w:i/>
        </w:rPr>
        <w:t>Legal Challenges:</w:t>
      </w:r>
      <w:r>
        <w:t xml:space="preserve"> Intellectual property disputes and legal battles can pose dangers to Samsung's technological advancements and market access.</w:t>
      </w:r>
    </w:p>
    <w:p w14:paraId="6478BDAB" w14:textId="68D315D3" w:rsidR="00077F2A" w:rsidRDefault="00000000">
      <w:r>
        <w:rPr>
          <w:b/>
          <w:i/>
        </w:rPr>
        <w:t>Dependence on Components:</w:t>
      </w:r>
      <w:r>
        <w:t xml:space="preserve"> Samsung's reliance on outside suppliers for critical components, like semiconductors, exposes it to deliver chain disruptions</w:t>
      </w:r>
      <w:r w:rsidR="006F6C0B">
        <w:t xml:space="preserve"> </w:t>
      </w:r>
      <w:sdt>
        <w:sdtPr>
          <w:id w:val="1583332894"/>
          <w:citation/>
        </w:sdtPr>
        <w:sdtContent>
          <w:r w:rsidR="006F6C0B">
            <w:fldChar w:fldCharType="begin"/>
          </w:r>
          <w:r w:rsidR="006F6C0B">
            <w:rPr>
              <w:lang w:val="en-IN"/>
            </w:rPr>
            <w:instrText xml:space="preserve"> CITATION Sti19 \l 16393 </w:instrText>
          </w:r>
          <w:r w:rsidR="006F6C0B">
            <w:fldChar w:fldCharType="separate"/>
          </w:r>
          <w:r w:rsidR="006F6C0B" w:rsidRPr="006F6C0B">
            <w:rPr>
              <w:noProof/>
              <w:lang w:val="en-IN"/>
            </w:rPr>
            <w:t>(Stiglitz , 2019)</w:t>
          </w:r>
          <w:r w:rsidR="006F6C0B">
            <w:fldChar w:fldCharType="end"/>
          </w:r>
        </w:sdtContent>
      </w:sdt>
      <w:r>
        <w:t>.</w:t>
      </w:r>
    </w:p>
    <w:p w14:paraId="1F82ABA5" w14:textId="77777777" w:rsidR="00077F2A" w:rsidRDefault="00000000">
      <w:pPr>
        <w:rPr>
          <w:b/>
        </w:rPr>
      </w:pPr>
      <w:r>
        <w:rPr>
          <w:b/>
        </w:rPr>
        <w:t>Threats:</w:t>
      </w:r>
    </w:p>
    <w:p w14:paraId="49CFD774" w14:textId="77777777" w:rsidR="00C502AD" w:rsidRPr="00C502AD" w:rsidRDefault="00C502AD" w:rsidP="00C502AD">
      <w:pPr>
        <w:rPr>
          <w:b/>
        </w:rPr>
      </w:pPr>
      <w:r w:rsidRPr="00C502AD">
        <w:rPr>
          <w:b/>
          <w:i/>
          <w:iCs/>
        </w:rPr>
        <w:t>Economic Volatility:</w:t>
      </w:r>
      <w:r w:rsidRPr="00C502AD">
        <w:rPr>
          <w:b/>
        </w:rPr>
        <w:t xml:space="preserve"> </w:t>
      </w:r>
      <w:r w:rsidRPr="00C502AD">
        <w:rPr>
          <w:bCs/>
        </w:rPr>
        <w:t>Changes in the Brazilian economy might have an influence on customer purchasing power and tastes, which can affect Samsung's sales.</w:t>
      </w:r>
    </w:p>
    <w:p w14:paraId="541BEF9D" w14:textId="0378EF06" w:rsidR="00077F2A" w:rsidRDefault="00000000">
      <w:r>
        <w:rPr>
          <w:b/>
          <w:i/>
        </w:rPr>
        <w:t>Intense Competition:</w:t>
      </w:r>
      <w:r>
        <w:t xml:space="preserve"> Rivalry with competitors like Apple and Xiaomi demanding situations Samsung's marketplace proportion and profitability.</w:t>
      </w:r>
    </w:p>
    <w:p w14:paraId="46C31FBF" w14:textId="6E39CC76" w:rsidR="00C502AD" w:rsidRDefault="00C502AD">
      <w:r w:rsidRPr="00C502AD">
        <w:rPr>
          <w:b/>
          <w:bCs/>
          <w:i/>
          <w:iCs/>
        </w:rPr>
        <w:t>Intense rivalry:</w:t>
      </w:r>
      <w:r w:rsidRPr="00C502AD">
        <w:t xml:space="preserve"> Samsung's market share and price tactics may be put under strain by intense rivalry from both local and worldwide brands.</w:t>
      </w:r>
    </w:p>
    <w:p w14:paraId="4EC44D0D" w14:textId="77777777" w:rsidR="00077F2A" w:rsidRDefault="00000000">
      <w:r>
        <w:rPr>
          <w:b/>
          <w:i/>
        </w:rPr>
        <w:t>Regulatory Challenges:</w:t>
      </w:r>
      <w:r>
        <w:t xml:space="preserve"> Evolving regulations, especially related to records privacy and environmental requirements, can affect Samsung's operations.</w:t>
      </w:r>
    </w:p>
    <w:p w14:paraId="5BCCBE98" w14:textId="77777777" w:rsidR="00077F2A" w:rsidRPr="00537BB9" w:rsidRDefault="00000000">
      <w:pPr>
        <w:pStyle w:val="Heading1"/>
        <w:rPr>
          <w:color w:val="1F497D" w:themeColor="text2"/>
        </w:rPr>
      </w:pPr>
      <w:bookmarkStart w:id="38" w:name="_mszzyfxnix4f" w:colFirst="0" w:colLast="0"/>
      <w:bookmarkStart w:id="39" w:name="_Toc142692063"/>
      <w:bookmarkEnd w:id="38"/>
      <w:r w:rsidRPr="00537BB9">
        <w:rPr>
          <w:color w:val="1F497D" w:themeColor="text2"/>
        </w:rPr>
        <w:lastRenderedPageBreak/>
        <w:t>International Strategies</w:t>
      </w:r>
      <w:bookmarkEnd w:id="39"/>
    </w:p>
    <w:p w14:paraId="58B8A303" w14:textId="2C030FDD" w:rsidR="00077F2A" w:rsidRDefault="00000000">
      <w:r>
        <w:t xml:space="preserve">Samsung, a global technology conglomerate, employs several global strategies to correctly compete and extend its presence in various markets worldwide. These techniques leverage the employer's strengths, assets, and progressive </w:t>
      </w:r>
      <w:r w:rsidR="008910AB">
        <w:t>abilities</w:t>
      </w:r>
      <w:r>
        <w:t xml:space="preserve"> even as adapting to the particular traits of every marketplace </w:t>
      </w:r>
      <w:sdt>
        <w:sdtPr>
          <w:id w:val="-935358006"/>
          <w:citation/>
        </w:sdtPr>
        <w:sdtContent>
          <w:r w:rsidR="00E84B3C">
            <w:fldChar w:fldCharType="begin"/>
          </w:r>
          <w:r w:rsidR="00E84B3C">
            <w:rPr>
              <w:lang w:val="en-IN"/>
            </w:rPr>
            <w:instrText xml:space="preserve"> CITATION Sam20 \l 16393 </w:instrText>
          </w:r>
          <w:r w:rsidR="00E84B3C">
            <w:fldChar w:fldCharType="separate"/>
          </w:r>
          <w:r w:rsidR="00E84B3C" w:rsidRPr="00E84B3C">
            <w:rPr>
              <w:noProof/>
              <w:lang w:val="en-IN"/>
            </w:rPr>
            <w:t>(Samsung, 2020)</w:t>
          </w:r>
          <w:r w:rsidR="00E84B3C">
            <w:fldChar w:fldCharType="end"/>
          </w:r>
        </w:sdtContent>
      </w:sdt>
      <w:r>
        <w:t>.</w:t>
      </w:r>
    </w:p>
    <w:p w14:paraId="3E52831B" w14:textId="77777777" w:rsidR="00077F2A" w:rsidRDefault="00000000">
      <w:pPr>
        <w:rPr>
          <w:b/>
          <w:i/>
        </w:rPr>
      </w:pPr>
      <w:r>
        <w:rPr>
          <w:b/>
          <w:i/>
        </w:rPr>
        <w:t>Global Standardization Strategy:</w:t>
      </w:r>
    </w:p>
    <w:p w14:paraId="7E7C748D" w14:textId="6586911F" w:rsidR="00077F2A" w:rsidRDefault="00000000">
      <w:r w:rsidRPr="00A33CC2">
        <w:t xml:space="preserve">Samsung regularly employs an international standardization approach for products like smartphones, TVs, and home equipment. By keeping regular product designs, features, and branding across markets, Samsung achieves economies of scale in production, advertising and marketing, and distribution. </w:t>
      </w:r>
    </w:p>
    <w:p w14:paraId="07904BF3" w14:textId="77777777" w:rsidR="00077F2A" w:rsidRDefault="00000000">
      <w:pPr>
        <w:rPr>
          <w:b/>
          <w:i/>
        </w:rPr>
      </w:pPr>
      <w:r>
        <w:rPr>
          <w:b/>
          <w:i/>
        </w:rPr>
        <w:t>Localized Differentiation:</w:t>
      </w:r>
    </w:p>
    <w:p w14:paraId="45BE4D2B" w14:textId="28B5E7B3" w:rsidR="00077F2A" w:rsidRDefault="00000000">
      <w:r>
        <w:t xml:space="preserve">While standardization is essential, Samsung additionally adopts localized differentiation to tailor products and advertising techniques to specific market needs. This approach acknowledges cultural possibilities, language, and local policies. </w:t>
      </w:r>
      <w:sdt>
        <w:sdtPr>
          <w:id w:val="653649678"/>
          <w:citation/>
        </w:sdtPr>
        <w:sdtContent>
          <w:r w:rsidR="00E84B3C">
            <w:fldChar w:fldCharType="begin"/>
          </w:r>
          <w:r w:rsidR="00E84B3C">
            <w:rPr>
              <w:lang w:val="en-IN"/>
            </w:rPr>
            <w:instrText xml:space="preserve"> CITATION Ros21 \l 16393 </w:instrText>
          </w:r>
          <w:r w:rsidR="00E84B3C">
            <w:fldChar w:fldCharType="separate"/>
          </w:r>
          <w:r w:rsidR="00E84B3C" w:rsidRPr="00E84B3C">
            <w:rPr>
              <w:noProof/>
              <w:lang w:val="en-IN"/>
            </w:rPr>
            <w:t>(Rosário and Raimundo, 2021)</w:t>
          </w:r>
          <w:r w:rsidR="00E84B3C">
            <w:fldChar w:fldCharType="end"/>
          </w:r>
        </w:sdtContent>
      </w:sdt>
      <w:r>
        <w:t>.</w:t>
      </w:r>
    </w:p>
    <w:p w14:paraId="3C6DA932" w14:textId="77777777" w:rsidR="00077F2A" w:rsidRPr="00A33CC2" w:rsidRDefault="00000000">
      <w:pPr>
        <w:rPr>
          <w:b/>
          <w:i/>
        </w:rPr>
      </w:pPr>
      <w:r w:rsidRPr="00A33CC2">
        <w:rPr>
          <w:b/>
          <w:i/>
        </w:rPr>
        <w:t>Partnerships and Alliances:</w:t>
      </w:r>
    </w:p>
    <w:p w14:paraId="5600B284" w14:textId="284616C4" w:rsidR="00077F2A" w:rsidRPr="00A33CC2" w:rsidRDefault="00000000">
      <w:r w:rsidRPr="00A33CC2">
        <w:t xml:space="preserve">Samsung often paperwork strategic partnerships with local corporations or establishments to gain insights into market dynamics and navigate regulatory complexities. These alliances can provide Samsung with get right of entry to distribution networks, nearby </w:t>
      </w:r>
      <w:r w:rsidR="008910AB" w:rsidRPr="00A33CC2">
        <w:t>knowledge</w:t>
      </w:r>
      <w:r w:rsidRPr="00A33CC2">
        <w:t>, and cultural understanding, enhancing its competitive facet</w:t>
      </w:r>
      <w:r w:rsidR="00A33CC2" w:rsidRPr="00A33CC2">
        <w:t xml:space="preserve"> </w:t>
      </w:r>
      <w:sdt>
        <w:sdtPr>
          <w:id w:val="-1139262311"/>
          <w:citation/>
        </w:sdtPr>
        <w:sdtContent>
          <w:r w:rsidR="00A33CC2">
            <w:fldChar w:fldCharType="begin"/>
          </w:r>
          <w:r w:rsidR="00A33CC2">
            <w:rPr>
              <w:lang w:val="en-IN"/>
            </w:rPr>
            <w:instrText xml:space="preserve">CITATION Bza22 \l 16393 </w:instrText>
          </w:r>
          <w:r w:rsidR="00A33CC2">
            <w:fldChar w:fldCharType="separate"/>
          </w:r>
          <w:r w:rsidR="00A33CC2" w:rsidRPr="00E84B3C">
            <w:rPr>
              <w:noProof/>
              <w:lang w:val="en-IN"/>
            </w:rPr>
            <w:t>(Bzai et al, 2022)</w:t>
          </w:r>
          <w:r w:rsidR="00A33CC2">
            <w:fldChar w:fldCharType="end"/>
          </w:r>
        </w:sdtContent>
      </w:sdt>
      <w:r w:rsidR="00A33CC2">
        <w:t>.</w:t>
      </w:r>
    </w:p>
    <w:p w14:paraId="73CD4A24" w14:textId="77777777" w:rsidR="00077F2A" w:rsidRDefault="00000000">
      <w:pPr>
        <w:rPr>
          <w:b/>
          <w:i/>
        </w:rPr>
      </w:pPr>
      <w:r w:rsidRPr="00A33CC2">
        <w:rPr>
          <w:b/>
          <w:i/>
        </w:rPr>
        <w:t>Emerging Markets Focus:</w:t>
      </w:r>
    </w:p>
    <w:p w14:paraId="25A23F44" w14:textId="0F81E4D7" w:rsidR="00077F2A" w:rsidRDefault="00000000">
      <w:r>
        <w:t xml:space="preserve">Samsung targets rising markets with excessive growth potential, which includes Southeast Asia, India, and Latin America. These markets provide opportunities for considerable marketplace share expansion because of growing customer demand, increasing disposable income, and untapped patron segments </w:t>
      </w:r>
      <w:sdt>
        <w:sdtPr>
          <w:id w:val="-387190538"/>
          <w:citation/>
        </w:sdtPr>
        <w:sdtContent>
          <w:r w:rsidR="00E84B3C">
            <w:fldChar w:fldCharType="begin"/>
          </w:r>
          <w:r w:rsidR="00E84B3C">
            <w:rPr>
              <w:lang w:val="en-IN"/>
            </w:rPr>
            <w:instrText xml:space="preserve">CITATION Bza22 \l 16393 </w:instrText>
          </w:r>
          <w:r w:rsidR="00E84B3C">
            <w:fldChar w:fldCharType="separate"/>
          </w:r>
          <w:r w:rsidR="00E84B3C" w:rsidRPr="00E84B3C">
            <w:rPr>
              <w:noProof/>
              <w:lang w:val="en-IN"/>
            </w:rPr>
            <w:t>(Bzai et al, 2022)</w:t>
          </w:r>
          <w:r w:rsidR="00E84B3C">
            <w:fldChar w:fldCharType="end"/>
          </w:r>
        </w:sdtContent>
      </w:sdt>
      <w:r>
        <w:t>.</w:t>
      </w:r>
    </w:p>
    <w:p w14:paraId="197B5A50" w14:textId="0AC76691" w:rsidR="00077F2A" w:rsidRPr="00A33CC2" w:rsidRDefault="00000000">
      <w:pPr>
        <w:rPr>
          <w:b/>
          <w:i/>
        </w:rPr>
      </w:pPr>
      <w:r w:rsidRPr="00A33CC2">
        <w:rPr>
          <w:b/>
          <w:i/>
        </w:rPr>
        <w:t>Sustainable Practices:</w:t>
      </w:r>
    </w:p>
    <w:p w14:paraId="5D87ED47" w14:textId="1093A0FC" w:rsidR="00A33CC2" w:rsidRDefault="00000000" w:rsidP="00A33CC2">
      <w:r w:rsidRPr="00A33CC2">
        <w:t>Samsung integrates sustainability and corporate social responsibility into its international approach. This method aligns with international developments and developing consumer demand for green products and moral commercial enterprise practices</w:t>
      </w:r>
      <w:r w:rsidR="00A33CC2" w:rsidRPr="00A33CC2">
        <w:t xml:space="preserve"> </w:t>
      </w:r>
      <w:sdt>
        <w:sdtPr>
          <w:id w:val="583350112"/>
          <w:citation/>
        </w:sdtPr>
        <w:sdtContent>
          <w:r w:rsidR="00A33CC2">
            <w:fldChar w:fldCharType="begin"/>
          </w:r>
          <w:r w:rsidR="00A33CC2">
            <w:rPr>
              <w:lang w:val="en-IN"/>
            </w:rPr>
            <w:instrText xml:space="preserve"> CITATION Wal19 \l 16393 </w:instrText>
          </w:r>
          <w:r w:rsidR="00A33CC2">
            <w:fldChar w:fldCharType="separate"/>
          </w:r>
          <w:r w:rsidR="00A33CC2" w:rsidRPr="00E84B3C">
            <w:rPr>
              <w:noProof/>
              <w:lang w:val="en-IN"/>
            </w:rPr>
            <w:t>(Walsh et al, 2019)</w:t>
          </w:r>
          <w:r w:rsidR="00A33CC2">
            <w:fldChar w:fldCharType="end"/>
          </w:r>
        </w:sdtContent>
      </w:sdt>
      <w:r w:rsidR="00A33CC2">
        <w:t>.</w:t>
      </w:r>
    </w:p>
    <w:p w14:paraId="5922DBAC" w14:textId="5BF35CC0" w:rsidR="00077F2A" w:rsidRPr="00C502AD" w:rsidRDefault="00000000">
      <w:r w:rsidRPr="00A33CC2">
        <w:t>.</w:t>
      </w:r>
      <w:r>
        <w:rPr>
          <w:b/>
          <w:i/>
        </w:rPr>
        <w:t>E-Commerce and Digital Platforms:</w:t>
      </w:r>
    </w:p>
    <w:p w14:paraId="29522DC0" w14:textId="1A6C7B5E" w:rsidR="00077F2A" w:rsidRDefault="00000000">
      <w:r>
        <w:t xml:space="preserve">Samsung's e-trade initiatives and digital structures facilitate direct customer engagement and online income across international markets. This approach enables Samsung to attain </w:t>
      </w:r>
      <w:r>
        <w:lastRenderedPageBreak/>
        <w:t xml:space="preserve">customers globally, streamline distribution, and acquire treasured marketplace records </w:t>
      </w:r>
      <w:sdt>
        <w:sdtPr>
          <w:id w:val="-1425570387"/>
          <w:citation/>
        </w:sdtPr>
        <w:sdtContent>
          <w:r w:rsidR="00E84B3C">
            <w:fldChar w:fldCharType="begin"/>
          </w:r>
          <w:r w:rsidR="00E84B3C">
            <w:rPr>
              <w:lang w:val="en-IN"/>
            </w:rPr>
            <w:instrText xml:space="preserve"> CITATION Wal19 \l 16393 </w:instrText>
          </w:r>
          <w:r w:rsidR="00E84B3C">
            <w:fldChar w:fldCharType="separate"/>
          </w:r>
          <w:r w:rsidR="00E84B3C" w:rsidRPr="00E84B3C">
            <w:rPr>
              <w:noProof/>
              <w:lang w:val="en-IN"/>
            </w:rPr>
            <w:t>(Walsh et al, 2019)</w:t>
          </w:r>
          <w:r w:rsidR="00E84B3C">
            <w:fldChar w:fldCharType="end"/>
          </w:r>
        </w:sdtContent>
      </w:sdt>
      <w:r>
        <w:t>.</w:t>
      </w:r>
    </w:p>
    <w:p w14:paraId="50B1F78A" w14:textId="77777777" w:rsidR="00077F2A" w:rsidRPr="00537BB9" w:rsidRDefault="00000000">
      <w:pPr>
        <w:pStyle w:val="Heading1"/>
        <w:rPr>
          <w:color w:val="1F497D" w:themeColor="text2"/>
        </w:rPr>
      </w:pPr>
      <w:bookmarkStart w:id="40" w:name="_4k9ulze0knk8" w:colFirst="0" w:colLast="0"/>
      <w:bookmarkStart w:id="41" w:name="_Toc142692064"/>
      <w:bookmarkEnd w:id="40"/>
      <w:r w:rsidRPr="00537BB9">
        <w:rPr>
          <w:color w:val="1F497D" w:themeColor="text2"/>
        </w:rPr>
        <w:t>Entry Modes</w:t>
      </w:r>
      <w:bookmarkEnd w:id="41"/>
    </w:p>
    <w:p w14:paraId="2831F24F" w14:textId="77777777" w:rsidR="00446E7E" w:rsidRDefault="00000000">
      <w:r>
        <w:t xml:space="preserve">When thinking about access modes in a host country like Brazil, Samsung, a global generation conglomerate, needs to cautiously evaluate numerous alternatives to maximize its marketplace penetration and aggressive gain. Different access modes offer awesome benefits and challenges. </w:t>
      </w:r>
    </w:p>
    <w:p w14:paraId="79E76BF6" w14:textId="41418CE8" w:rsidR="00077F2A" w:rsidRPr="00DB0584" w:rsidRDefault="00000000">
      <w:pPr>
        <w:rPr>
          <w:b/>
          <w:i/>
        </w:rPr>
      </w:pPr>
      <w:r>
        <w:rPr>
          <w:b/>
          <w:i/>
        </w:rPr>
        <w:t>Direct Investment - Greenfield Operations:</w:t>
      </w:r>
      <w:r w:rsidR="00DB0584">
        <w:rPr>
          <w:b/>
          <w:i/>
        </w:rPr>
        <w:t xml:space="preserve"> </w:t>
      </w:r>
      <w:r>
        <w:t xml:space="preserve">Samsung ought to set up new manufacturing facilities (greenfield operations) in Brazil. This technique offers the entire control over manufacturing approaches, nice standards, and supply chains. </w:t>
      </w:r>
      <w:sdt>
        <w:sdtPr>
          <w:id w:val="-2125075584"/>
          <w:citation/>
        </w:sdtPr>
        <w:sdtContent>
          <w:r w:rsidR="00E84B3C">
            <w:fldChar w:fldCharType="begin"/>
          </w:r>
          <w:r w:rsidR="00E84B3C">
            <w:rPr>
              <w:lang w:val="en-IN"/>
            </w:rPr>
            <w:instrText xml:space="preserve"> CITATION Sch22 \l 16393 </w:instrText>
          </w:r>
          <w:r w:rsidR="00E84B3C">
            <w:fldChar w:fldCharType="separate"/>
          </w:r>
          <w:r w:rsidR="00E84B3C" w:rsidRPr="00E84B3C">
            <w:rPr>
              <w:noProof/>
              <w:lang w:val="en-IN"/>
            </w:rPr>
            <w:t>(Schmidt, 2022)</w:t>
          </w:r>
          <w:r w:rsidR="00E84B3C">
            <w:fldChar w:fldCharType="end"/>
          </w:r>
        </w:sdtContent>
      </w:sdt>
      <w:r w:rsidR="00E84B3C">
        <w:t xml:space="preserve">. </w:t>
      </w:r>
    </w:p>
    <w:p w14:paraId="46393BF6" w14:textId="116B72E7" w:rsidR="00077F2A" w:rsidRPr="00DB0584" w:rsidRDefault="00000000">
      <w:pPr>
        <w:rPr>
          <w:b/>
          <w:i/>
        </w:rPr>
      </w:pPr>
      <w:r>
        <w:rPr>
          <w:b/>
          <w:i/>
        </w:rPr>
        <w:t>Joint Ventures or Strategic Alliances:</w:t>
      </w:r>
      <w:r w:rsidR="00DB0584">
        <w:rPr>
          <w:b/>
          <w:i/>
        </w:rPr>
        <w:t xml:space="preserve"> </w:t>
      </w:r>
      <w:r>
        <w:t xml:space="preserve">Samsung might shape partnerships with Brazilian corporations to create joint ventures or strategic alliances. Collaborating with nearby organizations can provide precious market insights, distribution networks, and regulatory understanding. Joint ventures also share dangers and resources, facilitating faster marketplace entry. </w:t>
      </w:r>
      <w:sdt>
        <w:sdtPr>
          <w:id w:val="544884315"/>
          <w:citation/>
        </w:sdtPr>
        <w:sdtContent>
          <w:r w:rsidR="008107FC">
            <w:fldChar w:fldCharType="begin"/>
          </w:r>
          <w:r w:rsidR="008107FC">
            <w:rPr>
              <w:lang w:val="en-IN"/>
            </w:rPr>
            <w:instrText xml:space="preserve"> CITATION hyu19 \l 16393 </w:instrText>
          </w:r>
          <w:r w:rsidR="008107FC">
            <w:fldChar w:fldCharType="separate"/>
          </w:r>
          <w:r w:rsidR="008107FC" w:rsidRPr="008107FC">
            <w:rPr>
              <w:noProof/>
              <w:lang w:val="en-IN"/>
            </w:rPr>
            <w:t>(hyun Kim et al, 2019)</w:t>
          </w:r>
          <w:r w:rsidR="008107FC">
            <w:fldChar w:fldCharType="end"/>
          </w:r>
        </w:sdtContent>
      </w:sdt>
      <w:r>
        <w:t>.</w:t>
      </w:r>
    </w:p>
    <w:p w14:paraId="730304B7" w14:textId="4B8A8C9A" w:rsidR="00DB0584" w:rsidRPr="00DB0584" w:rsidRDefault="00000000" w:rsidP="00DB0584">
      <w:pPr>
        <w:rPr>
          <w:b/>
          <w:i/>
        </w:rPr>
      </w:pPr>
      <w:r>
        <w:rPr>
          <w:b/>
          <w:i/>
        </w:rPr>
        <w:t>Licensing or Franchising:</w:t>
      </w:r>
      <w:bookmarkStart w:id="42" w:name="_Hlk143256035"/>
      <w:r w:rsidR="00DB0584">
        <w:rPr>
          <w:lang w:eastAsia="ja-JP"/>
        </w:rPr>
        <w:t xml:space="preserve"> Samsung has also employed licencing as a strategy for entry, particularly with regard to its technology and intellectual property. Samsung allows other businesses in international countries to use its technology, patents, or trademark in exchange for royalties or licencing fees through licencing agreements</w:t>
      </w:r>
      <w:r w:rsidR="00DB0584" w:rsidRPr="005D0B6C">
        <w:rPr>
          <w:lang w:eastAsia="ja-JP"/>
        </w:rPr>
        <w:t xml:space="preserve"> </w:t>
      </w:r>
      <w:sdt>
        <w:sdtPr>
          <w:rPr>
            <w:lang w:eastAsia="ja-JP"/>
          </w:rPr>
          <w:id w:val="-1226526166"/>
          <w:citation/>
        </w:sdtPr>
        <w:sdtContent>
          <w:r w:rsidR="00DB0584">
            <w:rPr>
              <w:lang w:eastAsia="ja-JP"/>
            </w:rPr>
            <w:fldChar w:fldCharType="begin"/>
          </w:r>
          <w:r w:rsidR="00DB0584">
            <w:rPr>
              <w:lang w:eastAsia="ja-JP"/>
            </w:rPr>
            <w:instrText xml:space="preserve">CITATION Placeholder2 \l 2057 </w:instrText>
          </w:r>
          <w:r w:rsidR="00DB0584">
            <w:rPr>
              <w:lang w:eastAsia="ja-JP"/>
            </w:rPr>
            <w:fldChar w:fldCharType="separate"/>
          </w:r>
          <w:r w:rsidR="00DB0584">
            <w:rPr>
              <w:noProof/>
              <w:lang w:eastAsia="ja-JP"/>
            </w:rPr>
            <w:t>(Hristov &amp; Appolloni, 2022)</w:t>
          </w:r>
          <w:r w:rsidR="00DB0584">
            <w:rPr>
              <w:lang w:eastAsia="ja-JP"/>
            </w:rPr>
            <w:fldChar w:fldCharType="end"/>
          </w:r>
        </w:sdtContent>
      </w:sdt>
      <w:r w:rsidR="00DB0584">
        <w:rPr>
          <w:lang w:eastAsia="ja-JP"/>
        </w:rPr>
        <w:t>.</w:t>
      </w:r>
    </w:p>
    <w:bookmarkEnd w:id="42"/>
    <w:p w14:paraId="4563A0F5" w14:textId="3F039529" w:rsidR="00077F2A" w:rsidRPr="00DB0584" w:rsidRDefault="00000000">
      <w:pPr>
        <w:rPr>
          <w:b/>
          <w:i/>
        </w:rPr>
      </w:pPr>
      <w:r>
        <w:rPr>
          <w:b/>
          <w:i/>
        </w:rPr>
        <w:t>Acquisitions or Mergers:</w:t>
      </w:r>
      <w:r w:rsidR="00DB0584">
        <w:rPr>
          <w:b/>
          <w:i/>
        </w:rPr>
        <w:t xml:space="preserve"> </w:t>
      </w:r>
      <w:r>
        <w:t xml:space="preserve">Acquiring current Brazilian groups or merging with </w:t>
      </w:r>
      <w:r w:rsidR="008910AB">
        <w:t>local</w:t>
      </w:r>
      <w:r>
        <w:t xml:space="preserve"> corporations can provide instantaneous entry to established marketplace presence, customer base, and distribution channels. However, integration-demanding situations, cultural clashes, and valuation complexities want cautious consideration</w:t>
      </w:r>
      <w:r w:rsidR="008107FC">
        <w:t xml:space="preserve"> </w:t>
      </w:r>
      <w:sdt>
        <w:sdtPr>
          <w:id w:val="-1762749604"/>
          <w:citation/>
        </w:sdtPr>
        <w:sdtContent>
          <w:r w:rsidR="008107FC">
            <w:fldChar w:fldCharType="begin"/>
          </w:r>
          <w:r w:rsidR="008107FC">
            <w:rPr>
              <w:lang w:val="en-IN"/>
            </w:rPr>
            <w:instrText xml:space="preserve"> CITATION Dum18 \l 16393 </w:instrText>
          </w:r>
          <w:r w:rsidR="008107FC">
            <w:fldChar w:fldCharType="separate"/>
          </w:r>
          <w:r w:rsidR="008107FC" w:rsidRPr="008107FC">
            <w:rPr>
              <w:noProof/>
              <w:lang w:val="en-IN"/>
            </w:rPr>
            <w:t>(Dumas et al, 2018)</w:t>
          </w:r>
          <w:r w:rsidR="008107FC">
            <w:fldChar w:fldCharType="end"/>
          </w:r>
        </w:sdtContent>
      </w:sdt>
      <w:r>
        <w:t>.</w:t>
      </w:r>
    </w:p>
    <w:p w14:paraId="33391712" w14:textId="7E95A4BA" w:rsidR="00077F2A" w:rsidRPr="00537BB9" w:rsidRDefault="004E3437">
      <w:pPr>
        <w:pStyle w:val="Heading1"/>
        <w:rPr>
          <w:color w:val="1F497D" w:themeColor="text2"/>
        </w:rPr>
      </w:pPr>
      <w:bookmarkStart w:id="43" w:name="_u3y3194a830u" w:colFirst="0" w:colLast="0"/>
      <w:bookmarkStart w:id="44" w:name="_Toc142692065"/>
      <w:bookmarkEnd w:id="43"/>
      <w:r>
        <w:rPr>
          <w:color w:val="1F497D" w:themeColor="text2"/>
        </w:rPr>
        <w:t>c</w:t>
      </w:r>
      <w:r w:rsidRPr="00537BB9">
        <w:rPr>
          <w:color w:val="1F497D" w:themeColor="text2"/>
        </w:rPr>
        <w:t>orporate Social Responsibility</w:t>
      </w:r>
      <w:bookmarkEnd w:id="44"/>
    </w:p>
    <w:p w14:paraId="3036E548" w14:textId="77777777" w:rsidR="00077F2A" w:rsidRDefault="00000000">
      <w:r w:rsidRPr="00DB0584">
        <w:t>Samsung's dedication to Corporate Social Responsibility (CSR) displays its determination to moral practices, environmental sustainability, network engagement, and societal impact. As a worldwide technology leader, Samsung's CSR tasks span diverse dimensions, contributing to each of its business fulfilment and the betterment of society.</w:t>
      </w:r>
    </w:p>
    <w:p w14:paraId="0F47AD90" w14:textId="507AF184" w:rsidR="00077F2A" w:rsidRPr="00C502AD" w:rsidRDefault="00000000">
      <w:pPr>
        <w:rPr>
          <w:b/>
          <w:i/>
        </w:rPr>
      </w:pPr>
      <w:r>
        <w:rPr>
          <w:b/>
          <w:i/>
        </w:rPr>
        <w:t>Environmental Sustainability:</w:t>
      </w:r>
      <w:r w:rsidR="00DB0584">
        <w:rPr>
          <w:b/>
          <w:i/>
        </w:rPr>
        <w:t xml:space="preserve"> </w:t>
      </w:r>
      <w:r>
        <w:t>Samsung prioritizes green practices throughout its operations, product lifecycle, and supply chain. The employer makes a speciality of power efficiency, waste reduction, and accountable sourcing of substances</w:t>
      </w:r>
      <w:sdt>
        <w:sdtPr>
          <w:id w:val="-1396345601"/>
          <w:citation/>
        </w:sdtPr>
        <w:sdtContent>
          <w:r w:rsidR="001F6381">
            <w:fldChar w:fldCharType="begin"/>
          </w:r>
          <w:r w:rsidR="001F6381">
            <w:rPr>
              <w:lang w:val="en-IN"/>
            </w:rPr>
            <w:instrText xml:space="preserve"> CITATION Par21 \l 16393 </w:instrText>
          </w:r>
          <w:r w:rsidR="001F6381">
            <w:fldChar w:fldCharType="separate"/>
          </w:r>
          <w:r w:rsidR="001F6381" w:rsidRPr="001F6381">
            <w:rPr>
              <w:noProof/>
              <w:lang w:val="en-IN"/>
            </w:rPr>
            <w:t>(Park and Lim, 2021)</w:t>
          </w:r>
          <w:r w:rsidR="001F6381">
            <w:fldChar w:fldCharType="end"/>
          </w:r>
        </w:sdtContent>
      </w:sdt>
      <w:r>
        <w:t>.</w:t>
      </w:r>
    </w:p>
    <w:p w14:paraId="746505BB" w14:textId="77777777" w:rsidR="007B24D9" w:rsidRDefault="007B24D9" w:rsidP="007B24D9">
      <w:r w:rsidRPr="007B24D9">
        <w:rPr>
          <w:b/>
          <w:bCs/>
          <w:i/>
          <w:iCs/>
        </w:rPr>
        <w:lastRenderedPageBreak/>
        <w:t>Employee Welfare</w:t>
      </w:r>
      <w:r>
        <w:t>: Samsung places a high priority on the health and safety of its employees. The business prioritises health and safety programmes, work-life balance, and employee development</w:t>
      </w:r>
      <w:sdt>
        <w:sdtPr>
          <w:id w:val="86205837"/>
          <w:citation/>
        </w:sdtPr>
        <w:sdtContent>
          <w:r>
            <w:fldChar w:fldCharType="begin"/>
          </w:r>
          <w:r>
            <w:instrText xml:space="preserve">CITATION Jah23 \l 2057 </w:instrText>
          </w:r>
          <w:r>
            <w:fldChar w:fldCharType="separate"/>
          </w:r>
          <w:r>
            <w:rPr>
              <w:noProof/>
            </w:rPr>
            <w:t xml:space="preserve"> </w:t>
          </w:r>
          <w:r w:rsidRPr="005D0B6C">
            <w:rPr>
              <w:rFonts w:eastAsiaTheme="minorHAnsi"/>
              <w:noProof/>
            </w:rPr>
            <w:t>(Sazu, M. H. , 2023)</w:t>
          </w:r>
          <w:r>
            <w:fldChar w:fldCharType="end"/>
          </w:r>
        </w:sdtContent>
      </w:sdt>
      <w:r>
        <w:t>.</w:t>
      </w:r>
    </w:p>
    <w:p w14:paraId="084E6C66" w14:textId="5E09D26E" w:rsidR="00077F2A" w:rsidRPr="00537BB9" w:rsidRDefault="00000000">
      <w:pPr>
        <w:rPr>
          <w:b/>
          <w:i/>
        </w:rPr>
      </w:pPr>
      <w:r w:rsidRPr="007B24D9">
        <w:rPr>
          <w:b/>
          <w:i/>
        </w:rPr>
        <w:t>Social Contributions:</w:t>
      </w:r>
      <w:r w:rsidR="00537BB9">
        <w:rPr>
          <w:b/>
          <w:i/>
        </w:rPr>
        <w:t xml:space="preserve"> </w:t>
      </w:r>
      <w:r w:rsidRPr="007B24D9">
        <w:t>Samsung engages in various philanthropic sports to positively affect groups globally. These include academic initiatives, healthcare help, disaster remedy, and generation accessibility packages. Samsung's dedication to social properly-being extends to empowering underprivileged corporations and fostering digital inclusion.</w:t>
      </w:r>
    </w:p>
    <w:p w14:paraId="127FEE40" w14:textId="4EE20CA7" w:rsidR="00DB0584" w:rsidRPr="00537BB9" w:rsidRDefault="00000000">
      <w:pPr>
        <w:rPr>
          <w:b/>
          <w:i/>
        </w:rPr>
      </w:pPr>
      <w:r>
        <w:rPr>
          <w:b/>
          <w:i/>
        </w:rPr>
        <w:t>Innovation for Social Good:</w:t>
      </w:r>
      <w:r w:rsidR="00537BB9">
        <w:rPr>
          <w:b/>
          <w:i/>
        </w:rPr>
        <w:t xml:space="preserve"> </w:t>
      </w:r>
      <w:r>
        <w:t xml:space="preserve">Samsung leverages its technological information to cope with socially demanding situations. Initiatives like "Samsung Solve for Tomorrow" inspire students to apply technology to resolve local problems. The employer also develops assistive technologies to decorate the lives of human beings with disabilities </w:t>
      </w:r>
      <w:sdt>
        <w:sdtPr>
          <w:id w:val="-317343429"/>
          <w:citation/>
        </w:sdtPr>
        <w:sdtContent>
          <w:r w:rsidR="001F6381">
            <w:fldChar w:fldCharType="begin"/>
          </w:r>
          <w:r w:rsidR="001F6381">
            <w:rPr>
              <w:lang w:val="en-IN"/>
            </w:rPr>
            <w:instrText xml:space="preserve">CITATION Des18 \l 16393 </w:instrText>
          </w:r>
          <w:r w:rsidR="001F6381">
            <w:fldChar w:fldCharType="separate"/>
          </w:r>
          <w:r w:rsidR="001F6381" w:rsidRPr="001F6381">
            <w:rPr>
              <w:noProof/>
              <w:lang w:val="en-IN"/>
            </w:rPr>
            <w:t>(Desmond et al, 2018)</w:t>
          </w:r>
          <w:r w:rsidR="001F6381">
            <w:fldChar w:fldCharType="end"/>
          </w:r>
        </w:sdtContent>
      </w:sdt>
      <w:r>
        <w:t>.</w:t>
      </w:r>
    </w:p>
    <w:p w14:paraId="40DB9F89" w14:textId="5C1B20BD" w:rsidR="00077F2A" w:rsidRPr="00537BB9" w:rsidRDefault="00000000">
      <w:pPr>
        <w:rPr>
          <w:b/>
          <w:i/>
        </w:rPr>
      </w:pPr>
      <w:r>
        <w:rPr>
          <w:b/>
          <w:i/>
        </w:rPr>
        <w:t>Health and Safety:</w:t>
      </w:r>
      <w:r w:rsidR="00537BB9">
        <w:rPr>
          <w:b/>
          <w:i/>
        </w:rPr>
        <w:t xml:space="preserve"> </w:t>
      </w:r>
      <w:r w:rsidRPr="00DB0584">
        <w:t>Samsung prioritizes worker fitness and safety through complete occupational health applications, administrative centre safety measures, and regular education. The company's determination to employ nicely-being underscores its dedication to responsible commercial enterprise practices.</w:t>
      </w:r>
    </w:p>
    <w:p w14:paraId="3A6F881B" w14:textId="0A0E9579" w:rsidR="00077F2A" w:rsidRPr="00537BB9" w:rsidRDefault="00000000">
      <w:pPr>
        <w:rPr>
          <w:b/>
          <w:i/>
        </w:rPr>
      </w:pPr>
      <w:r>
        <w:rPr>
          <w:b/>
          <w:i/>
        </w:rPr>
        <w:t>Global Partnerships:</w:t>
      </w:r>
      <w:r w:rsidR="00537BB9">
        <w:rPr>
          <w:b/>
          <w:i/>
        </w:rPr>
        <w:t xml:space="preserve"> </w:t>
      </w:r>
      <w:r>
        <w:t xml:space="preserve">Samsung collaborates with worldwide organizations, non-earnings, and governments to expand the impact of its CSR efforts. Partnerships permit the organization to leverage collective sources and understanding to address internationally demanding situations </w:t>
      </w:r>
      <w:sdt>
        <w:sdtPr>
          <w:id w:val="-1639648063"/>
          <w:citation/>
        </w:sdtPr>
        <w:sdtContent>
          <w:r w:rsidR="001F6381">
            <w:fldChar w:fldCharType="begin"/>
          </w:r>
          <w:r w:rsidR="001F6381">
            <w:rPr>
              <w:lang w:val="en-IN"/>
            </w:rPr>
            <w:instrText xml:space="preserve"> CITATION Rus18 \l 16393 </w:instrText>
          </w:r>
          <w:r w:rsidR="001F6381">
            <w:fldChar w:fldCharType="separate"/>
          </w:r>
          <w:r w:rsidR="001F6381" w:rsidRPr="001F6381">
            <w:rPr>
              <w:noProof/>
              <w:lang w:val="en-IN"/>
            </w:rPr>
            <w:t>(Russell and Smorodinskaya, 2018)</w:t>
          </w:r>
          <w:r w:rsidR="001F6381">
            <w:fldChar w:fldCharType="end"/>
          </w:r>
        </w:sdtContent>
      </w:sdt>
      <w:r>
        <w:t>.</w:t>
      </w:r>
    </w:p>
    <w:p w14:paraId="63C536DE" w14:textId="77777777" w:rsidR="00077F2A" w:rsidRPr="00537BB9" w:rsidRDefault="00000000">
      <w:pPr>
        <w:pStyle w:val="Heading1"/>
        <w:rPr>
          <w:color w:val="1F497D" w:themeColor="text2"/>
        </w:rPr>
      </w:pPr>
      <w:bookmarkStart w:id="45" w:name="_tbj8lxrxcycs" w:colFirst="0" w:colLast="0"/>
      <w:bookmarkStart w:id="46" w:name="_Toc142692066"/>
      <w:bookmarkEnd w:id="45"/>
      <w:r w:rsidRPr="00537BB9">
        <w:rPr>
          <w:color w:val="1F497D" w:themeColor="text2"/>
        </w:rPr>
        <w:t>Conclusion</w:t>
      </w:r>
      <w:bookmarkEnd w:id="46"/>
    </w:p>
    <w:p w14:paraId="1FD6D24B" w14:textId="324455A6" w:rsidR="00077F2A" w:rsidRDefault="00000000">
      <w:r>
        <w:t xml:space="preserve">In conclusion, Samsung stands as a fundamental exemplar of global technological prowess and company innovation. Through a sturdy company's historical past rooted in South Korea's wealthy history and an unrelenting pursuit of excellence, Samsung has ascended to the zenith of the generation zone. Its strategic targets and tasks, delineated through meticulous SWOT and PESTEL analyses, elucidate a multifaceted technique encompassing international manufacturing, collaborative partnerships, and sustainable practices. Samsung's symbiotic courting with its home country and its host nations, as expounded upon inside the respective specifications, exemplifies the agency's dedication to </w:t>
      </w:r>
      <w:r w:rsidR="008910AB">
        <w:t>catalysing</w:t>
      </w:r>
      <w:r>
        <w:t xml:space="preserve"> progress, riding innovation, and improving local economies. The indomitable spirit of Samsung's inner analysis highlights its innovation, at the same time as its outside analysis underscores its adaptability inside the dynamic market.</w:t>
      </w:r>
    </w:p>
    <w:p w14:paraId="0F4E5374" w14:textId="77777777" w:rsidR="00077F2A" w:rsidRDefault="00000000">
      <w:r>
        <w:t xml:space="preserve">Engaging various entry modes, Samsung conquers international markets, employing a judicious combo of standardization and localization, and navigating complex global cost </w:t>
      </w:r>
      <w:r>
        <w:lastRenderedPageBreak/>
        <w:t>chains. Moreover, Samsung's holistic embody of Corporate Social Responsibility epitomizes ethical conduct, environmental stewardship, and social empowerment. In the ever-evolving realm of generation, Samsung remains a loyal beacon, epitomizing resilience, innovation, and global collaboration. As the digital landscape continues to metamorphose, Samsung's legacy of transformative technologies and responsible corporate citizenship shines resplendently, illuminating pathways closer to a brighter destiny.</w:t>
      </w:r>
      <w:r>
        <w:br w:type="page"/>
      </w:r>
    </w:p>
    <w:p w14:paraId="4AE43233" w14:textId="77777777" w:rsidR="00077F2A" w:rsidRPr="00B810D1" w:rsidRDefault="00000000" w:rsidP="00B810D1">
      <w:pPr>
        <w:rPr>
          <w:color w:val="1F497D" w:themeColor="text2"/>
          <w:sz w:val="28"/>
          <w:szCs w:val="28"/>
        </w:rPr>
      </w:pPr>
      <w:bookmarkStart w:id="47" w:name="_qvis2idv8r5x" w:colFirst="0" w:colLast="0"/>
      <w:bookmarkStart w:id="48" w:name="_Toc142692067"/>
      <w:bookmarkStart w:id="49" w:name="_Hlk143259490"/>
      <w:bookmarkEnd w:id="47"/>
      <w:r w:rsidRPr="00B810D1">
        <w:rPr>
          <w:color w:val="1F497D" w:themeColor="text2"/>
          <w:sz w:val="28"/>
          <w:szCs w:val="28"/>
        </w:rPr>
        <w:lastRenderedPageBreak/>
        <w:t>References</w:t>
      </w:r>
      <w:bookmarkEnd w:id="48"/>
    </w:p>
    <w:p w14:paraId="3A0A89A5" w14:textId="7887D2A1" w:rsidR="00BE0ABF" w:rsidRDefault="00BE0ABF" w:rsidP="00B810D1">
      <w:pPr>
        <w:rPr>
          <w:rFonts w:eastAsia="Calibri"/>
          <w:shd w:val="clear" w:color="auto" w:fill="FFFFFF"/>
          <w:lang w:eastAsia="en-US"/>
        </w:rPr>
      </w:pPr>
      <w:r w:rsidRPr="00BE0ABF">
        <w:rPr>
          <w:rFonts w:eastAsia="Calibri"/>
          <w:shd w:val="clear" w:color="auto" w:fill="FFFFFF"/>
          <w:lang w:eastAsia="en-US"/>
        </w:rPr>
        <w:t>Anjani, N.R. and Warsito, T., 2023. THE FACTORS DRIVING SUCCESS IN SOUTH KOREAN EXPORTS: A CASE STUDY OF SAMSUNG ELECTRONINCS. </w:t>
      </w:r>
      <w:r w:rsidRPr="00BE0ABF">
        <w:rPr>
          <w:rFonts w:eastAsia="Calibri"/>
          <w:i/>
          <w:iCs/>
          <w:shd w:val="clear" w:color="auto" w:fill="FFFFFF"/>
          <w:lang w:eastAsia="en-US"/>
        </w:rPr>
        <w:t>Jurnal Ilmiah Dinamika Sosial</w:t>
      </w:r>
      <w:r w:rsidRPr="00BE0ABF">
        <w:rPr>
          <w:rFonts w:eastAsia="Calibri"/>
          <w:shd w:val="clear" w:color="auto" w:fill="FFFFFF"/>
          <w:lang w:eastAsia="en-US"/>
        </w:rPr>
        <w:t>, </w:t>
      </w:r>
      <w:r w:rsidRPr="00BE0ABF">
        <w:rPr>
          <w:rFonts w:eastAsia="Calibri"/>
          <w:i/>
          <w:iCs/>
          <w:shd w:val="clear" w:color="auto" w:fill="FFFFFF"/>
          <w:lang w:eastAsia="en-US"/>
        </w:rPr>
        <w:t>7</w:t>
      </w:r>
      <w:r w:rsidRPr="00BE0ABF">
        <w:rPr>
          <w:rFonts w:eastAsia="Calibri"/>
          <w:shd w:val="clear" w:color="auto" w:fill="FFFFFF"/>
          <w:lang w:eastAsia="en-US"/>
        </w:rPr>
        <w:t xml:space="preserve">(1), pp.77-86. </w:t>
      </w:r>
      <w:r w:rsidRPr="00BE0ABF">
        <w:rPr>
          <w:rFonts w:eastAsia="Calibri"/>
          <w:lang w:eastAsia="en-US"/>
        </w:rPr>
        <w:t xml:space="preserve">Available at: </w:t>
      </w:r>
      <w:hyperlink r:id="rId11" w:history="1">
        <w:r w:rsidRPr="00BE0ABF">
          <w:rPr>
            <w:rFonts w:eastAsia="Calibri"/>
            <w:u w:val="single"/>
            <w:shd w:val="clear" w:color="auto" w:fill="FFFFFF"/>
            <w:lang w:eastAsia="en-US"/>
          </w:rPr>
          <w:t>https://journal.undiknas.ac.id/index.php/fisip/article/view/4286</w:t>
        </w:r>
      </w:hyperlink>
      <w:r w:rsidRPr="00BE0ABF">
        <w:rPr>
          <w:rFonts w:eastAsia="Calibri"/>
          <w:shd w:val="clear" w:color="auto" w:fill="FFFFFF"/>
          <w:lang w:eastAsia="en-US"/>
        </w:rPr>
        <w:t xml:space="preserve"> </w:t>
      </w:r>
    </w:p>
    <w:p w14:paraId="414F4F31" w14:textId="65B8FE82" w:rsidR="00BE0ABF" w:rsidRDefault="00BE0ABF" w:rsidP="001F6381">
      <w:pPr>
        <w:spacing w:after="160"/>
        <w:rPr>
          <w:rFonts w:eastAsia="Calibri"/>
          <w:color w:val="222222"/>
          <w:shd w:val="clear" w:color="auto" w:fill="FFFFFF"/>
          <w:lang w:eastAsia="en-US"/>
          <w14:ligatures w14:val="standardContextual"/>
        </w:rPr>
      </w:pPr>
      <w:r w:rsidRPr="001F6381">
        <w:rPr>
          <w:rFonts w:eastAsia="Calibri"/>
          <w:color w:val="222222"/>
          <w:shd w:val="clear" w:color="auto" w:fill="FFFFFF"/>
          <w:lang w:eastAsia="en-US"/>
          <w14:ligatures w14:val="standardContextual"/>
        </w:rPr>
        <w:t>Bzai, J., Alam, F., Dhafer, A., Bojović, M., Altowaijri, S.M., Niazi, I.K. and Mehmood, R., 2022. Machine Learning-Enabled Internet of Things (IoT): Data, Applications, and Industry Perspective. </w:t>
      </w:r>
      <w:r w:rsidRPr="001F6381">
        <w:rPr>
          <w:rFonts w:eastAsia="Calibri"/>
          <w:i/>
          <w:iCs/>
          <w:color w:val="222222"/>
          <w:shd w:val="clear" w:color="auto" w:fill="FFFFFF"/>
          <w:lang w:eastAsia="en-US"/>
          <w14:ligatures w14:val="standardContextual"/>
        </w:rPr>
        <w:t>Electronics</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11</w:t>
      </w:r>
      <w:r w:rsidRPr="001F6381">
        <w:rPr>
          <w:rFonts w:eastAsia="Calibri"/>
          <w:color w:val="222222"/>
          <w:shd w:val="clear" w:color="auto" w:fill="FFFFFF"/>
          <w:lang w:eastAsia="en-US"/>
          <w14:ligatures w14:val="standardContextual"/>
        </w:rPr>
        <w:t xml:space="preserve">(17), p.2676. </w:t>
      </w:r>
      <w:r w:rsidRPr="001F6381">
        <w:rPr>
          <w:rFonts w:eastAsia="Calibri"/>
          <w:lang w:eastAsia="en-US"/>
          <w14:ligatures w14:val="standardContextual"/>
        </w:rPr>
        <w:t>Available at:</w:t>
      </w:r>
      <w:r w:rsidRPr="000E30F7">
        <w:rPr>
          <w:rFonts w:eastAsia="Calibri"/>
        </w:rPr>
        <w:t xml:space="preserve"> </w:t>
      </w:r>
      <w:hyperlink r:id="rId12" w:history="1">
        <w:r w:rsidRPr="000E30F7">
          <w:rPr>
            <w:rFonts w:eastAsia="Calibri"/>
          </w:rPr>
          <w:t>https://www.mdpi.com/2079-9292/11/17/2676</w:t>
        </w:r>
      </w:hyperlink>
      <w:r w:rsidRPr="000E30F7">
        <w:rPr>
          <w:rFonts w:eastAsia="Calibri"/>
        </w:rPr>
        <w:t xml:space="preserve"> </w:t>
      </w:r>
    </w:p>
    <w:p w14:paraId="3659DEEA" w14:textId="66493675" w:rsidR="00E61EB1" w:rsidRDefault="00E61EB1" w:rsidP="00E61EB1">
      <w:r w:rsidRPr="00E61EB1">
        <w:t>Brazilian Government</w:t>
      </w:r>
      <w:r>
        <w:t xml:space="preserve"> report </w:t>
      </w:r>
      <w:r w:rsidRPr="00E61EB1">
        <w:t>Digital Transformation Strategy</w:t>
      </w:r>
      <w:r>
        <w:t xml:space="preserve"> 2022 </w:t>
      </w:r>
      <w:r w:rsidR="0048700D" w:rsidRPr="0048700D">
        <w:t>https://digitalregulation.org/wp-content/uploads/D-PREF-THEM.31_Brazil-2023-PDF-E.pdf</w:t>
      </w:r>
    </w:p>
    <w:p w14:paraId="56EB0CB4" w14:textId="77777777" w:rsidR="006D1C46" w:rsidRDefault="006D1C46" w:rsidP="006D1C46">
      <w:r>
        <w:t>Porter, M. E. (2008). The Five Competitive Forces That Shape Strategy. Harvard Business Review, 86(1), 78-93.</w:t>
      </w:r>
    </w:p>
    <w:p w14:paraId="1A9DD2E2" w14:textId="13DC2285"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Canhoto, A.I., Quinton, S., Pera, R., Molinillo, S. and Simkin, L., 2021. Digital strategy aligning in SMEs: A dynamic capabilities perspective. </w:t>
      </w:r>
      <w:r w:rsidRPr="001F6381">
        <w:rPr>
          <w:rFonts w:eastAsia="Calibri"/>
          <w:i/>
          <w:iCs/>
          <w:color w:val="222222"/>
          <w:shd w:val="clear" w:color="auto" w:fill="FFFFFF"/>
          <w:lang w:eastAsia="en-US"/>
          <w14:ligatures w14:val="standardContextual"/>
        </w:rPr>
        <w:t>The Journal of Strategic Information Systems</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30</w:t>
      </w:r>
      <w:r w:rsidRPr="001F6381">
        <w:rPr>
          <w:rFonts w:eastAsia="Calibri"/>
          <w:color w:val="222222"/>
          <w:shd w:val="clear" w:color="auto" w:fill="FFFFFF"/>
          <w:lang w:eastAsia="en-US"/>
          <w14:ligatures w14:val="standardContextual"/>
        </w:rPr>
        <w:t xml:space="preserve">(3), p.101682. </w:t>
      </w:r>
      <w:r w:rsidRPr="001F6381">
        <w:rPr>
          <w:rFonts w:eastAsia="Calibri"/>
          <w:lang w:eastAsia="en-US"/>
          <w14:ligatures w14:val="standardContextual"/>
        </w:rPr>
        <w:t xml:space="preserve">Available at: </w:t>
      </w:r>
      <w:hyperlink r:id="rId13" w:history="1">
        <w:r w:rsidRPr="00B810D1">
          <w:rPr>
            <w:rFonts w:eastAsia="Calibri"/>
          </w:rPr>
          <w:t>https://www.sciencedirect.com/science/article/pii/S0963868721000299</w:t>
        </w:r>
      </w:hyperlink>
      <w:r w:rsidRPr="001F6381">
        <w:rPr>
          <w:rFonts w:eastAsia="Calibri"/>
          <w:color w:val="222222"/>
          <w:shd w:val="clear" w:color="auto" w:fill="FFFFFF"/>
          <w:lang w:eastAsia="en-US"/>
          <w14:ligatures w14:val="standardContextual"/>
        </w:rPr>
        <w:t xml:space="preserve"> </w:t>
      </w:r>
    </w:p>
    <w:p w14:paraId="4958EB5C" w14:textId="1579C018" w:rsidR="006A34AB" w:rsidRPr="00B810D1" w:rsidRDefault="00BE0ABF" w:rsidP="00E61EB1">
      <w:pPr>
        <w:spacing w:after="160"/>
        <w:rPr>
          <w:rFonts w:eastAsia="Calibri"/>
        </w:rPr>
      </w:pPr>
      <w:r w:rsidRPr="001F6381">
        <w:rPr>
          <w:rFonts w:eastAsia="Calibri"/>
          <w:color w:val="222222"/>
          <w:shd w:val="clear" w:color="auto" w:fill="FFFFFF"/>
          <w:lang w:eastAsia="en-US"/>
          <w14:ligatures w14:val="standardContextual"/>
        </w:rPr>
        <w:t>Civera, C., De Colle, S. and Casalegno, C., 2019. Stakeholder engagement through empowerment: The case of coffee farmers. </w:t>
      </w:r>
      <w:r w:rsidRPr="001F6381">
        <w:rPr>
          <w:rFonts w:eastAsia="Calibri"/>
          <w:i/>
          <w:iCs/>
          <w:color w:val="222222"/>
          <w:shd w:val="clear" w:color="auto" w:fill="FFFFFF"/>
          <w:lang w:eastAsia="en-US"/>
          <w14:ligatures w14:val="standardContextual"/>
        </w:rPr>
        <w:t>Business Ethics: A European Review</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28</w:t>
      </w:r>
      <w:r w:rsidRPr="001F6381">
        <w:rPr>
          <w:rFonts w:eastAsia="Calibri"/>
          <w:color w:val="222222"/>
          <w:shd w:val="clear" w:color="auto" w:fill="FFFFFF"/>
          <w:lang w:eastAsia="en-US"/>
          <w14:ligatures w14:val="standardContextual"/>
        </w:rPr>
        <w:t xml:space="preserve">(2), pp.156-174. </w:t>
      </w:r>
      <w:r w:rsidRPr="001F6381">
        <w:rPr>
          <w:rFonts w:eastAsia="Calibri"/>
          <w:lang w:eastAsia="en-US"/>
          <w14:ligatures w14:val="standardContextual"/>
        </w:rPr>
        <w:t>Available at</w:t>
      </w:r>
      <w:r w:rsidRPr="00B810D1">
        <w:rPr>
          <w:rFonts w:eastAsia="Calibri"/>
        </w:rPr>
        <w:t xml:space="preserve">: </w:t>
      </w:r>
      <w:hyperlink r:id="rId14" w:history="1">
        <w:r w:rsidRPr="00B810D1">
          <w:rPr>
            <w:rFonts w:eastAsia="Calibri"/>
          </w:rPr>
          <w:t>https://onlinelibrary.wiley.com/doi/abs/10.1111/beer.12208</w:t>
        </w:r>
      </w:hyperlink>
      <w:r w:rsidRPr="00B810D1">
        <w:rPr>
          <w:rFonts w:eastAsia="Calibri"/>
        </w:rPr>
        <w:t xml:space="preserve"> </w:t>
      </w:r>
    </w:p>
    <w:p w14:paraId="00C61D8E" w14:textId="4EEC8F69"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Desmond, D., Layton, N., Bentley, J., Boot, F.H., Borg, J., Dhungana, B.M., Gallagher, P., Gitlow, L., Gowran, R.J., Groce, N. and Mavrou, K., 2018. Assistive technology and people: a position paper from the first global research, innovation and education on assistive technology (GREAT) summit. </w:t>
      </w:r>
      <w:r w:rsidRPr="001F6381">
        <w:rPr>
          <w:rFonts w:eastAsia="Calibri"/>
          <w:i/>
          <w:iCs/>
          <w:color w:val="222222"/>
          <w:shd w:val="clear" w:color="auto" w:fill="FFFFFF"/>
          <w:lang w:eastAsia="en-US"/>
          <w14:ligatures w14:val="standardContextual"/>
        </w:rPr>
        <w:t>Disability and Rehabilitation: Assistive Technology</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13</w:t>
      </w:r>
      <w:r w:rsidRPr="001F6381">
        <w:rPr>
          <w:rFonts w:eastAsia="Calibri"/>
          <w:color w:val="222222"/>
          <w:shd w:val="clear" w:color="auto" w:fill="FFFFFF"/>
          <w:lang w:eastAsia="en-US"/>
          <w14:ligatures w14:val="standardContextual"/>
        </w:rPr>
        <w:t xml:space="preserve">(5), pp.437-444. </w:t>
      </w:r>
      <w:r w:rsidRPr="001F6381">
        <w:rPr>
          <w:rFonts w:eastAsia="Calibri"/>
          <w:lang w:eastAsia="en-US"/>
          <w14:ligatures w14:val="standardContextual"/>
        </w:rPr>
        <w:t xml:space="preserve">Available at: </w:t>
      </w:r>
      <w:hyperlink r:id="rId15" w:history="1">
        <w:r w:rsidRPr="00B810D1">
          <w:rPr>
            <w:rFonts w:eastAsia="Calibri"/>
          </w:rPr>
          <w:t>https://www.tandfonline.com/doi/abs/10.1080/17483107.2018.1471169</w:t>
        </w:r>
      </w:hyperlink>
      <w:r w:rsidRPr="00B810D1">
        <w:rPr>
          <w:rFonts w:eastAsia="Calibri"/>
        </w:rPr>
        <w:t xml:space="preserve"> </w:t>
      </w:r>
    </w:p>
    <w:p w14:paraId="4B6892BF" w14:textId="3E44DD35"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Duan, P., 2020. </w:t>
      </w:r>
      <w:r w:rsidRPr="001F6381">
        <w:rPr>
          <w:rFonts w:eastAsia="Calibri"/>
          <w:i/>
          <w:iCs/>
          <w:color w:val="222222"/>
          <w:shd w:val="clear" w:color="auto" w:fill="FFFFFF"/>
          <w:lang w:eastAsia="en-US"/>
          <w14:ligatures w14:val="standardContextual"/>
        </w:rPr>
        <w:t>Media Convergence and the Development Strategies of Radio and Television in China</w:t>
      </w:r>
      <w:r w:rsidRPr="001F6381">
        <w:rPr>
          <w:rFonts w:eastAsia="Calibri"/>
          <w:color w:val="222222"/>
          <w:shd w:val="clear" w:color="auto" w:fill="FFFFFF"/>
          <w:lang w:eastAsia="en-US"/>
          <w14:ligatures w14:val="standardContextual"/>
        </w:rPr>
        <w:t xml:space="preserve">. Springer Nature. </w:t>
      </w:r>
      <w:r w:rsidRPr="001F6381">
        <w:rPr>
          <w:rFonts w:eastAsia="Calibri"/>
          <w:lang w:eastAsia="en-US"/>
          <w14:ligatures w14:val="standardContextual"/>
        </w:rPr>
        <w:t xml:space="preserve">Available at: </w:t>
      </w:r>
      <w:hyperlink r:id="rId16" w:history="1">
        <w:r w:rsidRPr="00B810D1">
          <w:rPr>
            <w:rFonts w:eastAsia="Calibri"/>
          </w:rPr>
          <w:t>https://books.google.com/books?hl=en&amp;lr=&amp;id=wx8MEAAAQBAJ&amp;oi=fnd&amp;pg=PR5&amp;dq=Through+its+global+manufacturing,+advertising,+and+HRM+techniques,+Samsung+maintains+its+position+as+a+pacesetter+in+the+worldwide+generation+enterprise+whilst+adaptin</w:t>
        </w:r>
        <w:r w:rsidRPr="00B810D1">
          <w:rPr>
            <w:rFonts w:eastAsia="Calibri"/>
          </w:rPr>
          <w:lastRenderedPageBreak/>
          <w:t>g+to+the+complexities+of+a+hastily+evolving+and+interconnected+international&amp;ots=TCIh9IA2Y1&amp;sig=jAS-LAt1MgLad4kT3_Q7M8Ylx0k</w:t>
        </w:r>
      </w:hyperlink>
      <w:r w:rsidRPr="001F6381">
        <w:rPr>
          <w:rFonts w:eastAsia="Calibri"/>
          <w:color w:val="222222"/>
          <w:shd w:val="clear" w:color="auto" w:fill="FFFFFF"/>
          <w:lang w:eastAsia="en-US"/>
          <w14:ligatures w14:val="standardContextual"/>
        </w:rPr>
        <w:t xml:space="preserve"> </w:t>
      </w:r>
    </w:p>
    <w:p w14:paraId="05D29224" w14:textId="67502F9E" w:rsidR="00BE0ABF" w:rsidRDefault="00BE0ABF" w:rsidP="001F6381">
      <w:pPr>
        <w:spacing w:after="160"/>
        <w:rPr>
          <w:rFonts w:eastAsia="Calibri"/>
          <w:color w:val="222222"/>
          <w:shd w:val="clear" w:color="auto" w:fill="FFFFFF"/>
          <w:lang w:eastAsia="en-US"/>
          <w14:ligatures w14:val="standardContextual"/>
        </w:rPr>
      </w:pPr>
      <w:r w:rsidRPr="001F6381">
        <w:rPr>
          <w:rFonts w:eastAsia="Calibri"/>
          <w:color w:val="222222"/>
          <w:shd w:val="clear" w:color="auto" w:fill="FFFFFF"/>
          <w:lang w:eastAsia="en-US"/>
          <w14:ligatures w14:val="standardContextual"/>
        </w:rPr>
        <w:t>Dumas, M., La Rosa, M., Mendling, J., Reijers, H.A., Dumas, M., La Rosa, M., Mendling, J. and Reijers, H.A., 2018. Introduction to business process management. </w:t>
      </w:r>
      <w:r w:rsidRPr="001F6381">
        <w:rPr>
          <w:rFonts w:eastAsia="Calibri"/>
          <w:i/>
          <w:iCs/>
          <w:color w:val="222222"/>
          <w:shd w:val="clear" w:color="auto" w:fill="FFFFFF"/>
          <w:lang w:eastAsia="en-US"/>
          <w14:ligatures w14:val="standardContextual"/>
        </w:rPr>
        <w:t>Fundamentals of business process management</w:t>
      </w:r>
      <w:r w:rsidRPr="001F6381">
        <w:rPr>
          <w:rFonts w:eastAsia="Calibri"/>
          <w:color w:val="222222"/>
          <w:shd w:val="clear" w:color="auto" w:fill="FFFFFF"/>
          <w:lang w:eastAsia="en-US"/>
          <w14:ligatures w14:val="standardContextual"/>
        </w:rPr>
        <w:t xml:space="preserve">, pp.1-33. </w:t>
      </w:r>
      <w:r w:rsidRPr="001F6381">
        <w:rPr>
          <w:rFonts w:eastAsia="Calibri"/>
          <w:lang w:eastAsia="en-US"/>
          <w14:ligatures w14:val="standardContextual"/>
        </w:rPr>
        <w:t xml:space="preserve">Available at: </w:t>
      </w:r>
      <w:hyperlink r:id="rId17" w:history="1">
        <w:r w:rsidRPr="00B810D1">
          <w:rPr>
            <w:rFonts w:eastAsia="Calibri"/>
          </w:rPr>
          <w:t>https://link.springer.com/chapter/10.1007/978-3-662-56509-4_1</w:t>
        </w:r>
      </w:hyperlink>
      <w:r w:rsidRPr="001F6381">
        <w:rPr>
          <w:rFonts w:eastAsia="Calibri"/>
          <w:color w:val="222222"/>
          <w:shd w:val="clear" w:color="auto" w:fill="FFFFFF"/>
          <w:lang w:eastAsia="en-US"/>
          <w14:ligatures w14:val="standardContextual"/>
        </w:rPr>
        <w:t xml:space="preserve"> </w:t>
      </w:r>
    </w:p>
    <w:p w14:paraId="1876817D" w14:textId="77777777" w:rsidR="00B810D1" w:rsidRDefault="00B810D1" w:rsidP="00B810D1">
      <w:r>
        <w:t>Ernst &amp; young (2021). Labor and Employment Law: Brazil. Retrieved from https://www.ey.com/en_gl/tax/brazil/tax-facts-brazil</w:t>
      </w:r>
    </w:p>
    <w:p w14:paraId="2250FFEA" w14:textId="77777777" w:rsidR="00B810D1" w:rsidRPr="001F6381" w:rsidRDefault="00B810D1" w:rsidP="001F6381">
      <w:pPr>
        <w:spacing w:after="160"/>
        <w:rPr>
          <w:rFonts w:eastAsia="Calibri"/>
          <w:lang w:eastAsia="en-US"/>
          <w14:ligatures w14:val="standardContextual"/>
        </w:rPr>
      </w:pPr>
    </w:p>
    <w:p w14:paraId="7A3D2B78" w14:textId="4B2A67BD" w:rsidR="00BE0ABF" w:rsidRPr="001F6381" w:rsidRDefault="00BE0ABF" w:rsidP="00B810D1">
      <w:pPr>
        <w:rPr>
          <w:rFonts w:eastAsia="Calibri"/>
          <w:lang w:eastAsia="en-US"/>
          <w14:ligatures w14:val="standardContextual"/>
        </w:rPr>
      </w:pPr>
      <w:r w:rsidRPr="001F6381">
        <w:rPr>
          <w:rFonts w:eastAsia="Calibri"/>
          <w:color w:val="222222"/>
          <w:shd w:val="clear" w:color="auto" w:fill="FFFFFF"/>
          <w:lang w:eastAsia="en-US"/>
          <w14:ligatures w14:val="standardContextual"/>
        </w:rPr>
        <w:t>Gupta, S., 2018. </w:t>
      </w:r>
      <w:r w:rsidRPr="001F6381">
        <w:rPr>
          <w:rFonts w:eastAsia="Calibri"/>
          <w:i/>
          <w:iCs/>
          <w:color w:val="222222"/>
          <w:shd w:val="clear" w:color="auto" w:fill="FFFFFF"/>
          <w:lang w:eastAsia="en-US"/>
          <w14:ligatures w14:val="standardContextual"/>
        </w:rPr>
        <w:t>Driving digital strategy: A guide to reimagining your business</w:t>
      </w:r>
      <w:r w:rsidRPr="001F6381">
        <w:rPr>
          <w:rFonts w:eastAsia="Calibri"/>
          <w:color w:val="222222"/>
          <w:shd w:val="clear" w:color="auto" w:fill="FFFFFF"/>
          <w:lang w:eastAsia="en-US"/>
          <w14:ligatures w14:val="standardContextual"/>
        </w:rPr>
        <w:t xml:space="preserve">. Harvard Business Press. </w:t>
      </w:r>
      <w:r w:rsidRPr="001F6381">
        <w:rPr>
          <w:rFonts w:eastAsia="Calibri"/>
          <w:lang w:eastAsia="en-US"/>
          <w14:ligatures w14:val="standardContextual"/>
        </w:rPr>
        <w:t xml:space="preserve">Available at: </w:t>
      </w:r>
      <w:hyperlink r:id="rId18" w:history="1">
        <w:r w:rsidRPr="00B810D1">
          <w:rPr>
            <w:rFonts w:eastAsia="Calibri"/>
          </w:rPr>
          <w:t>https://books.google.com/books?hl=en&amp;lr=&amp;id=HtJJDwAAQBAJ&amp;oi=fnd&amp;pg=PT8&amp;dq=This+problematic+community+permits+Samsung+to+leverage+assets,+optimize+performance,+and+deliver+merchandise+to+numerous+markets+international&amp;ots=syYKfF0IxY&amp;sig=uC-bCt4UdEuKrNvc_7M9Ho_tqx0</w:t>
        </w:r>
      </w:hyperlink>
      <w:r w:rsidRPr="001F6381">
        <w:rPr>
          <w:rFonts w:eastAsia="Calibri"/>
          <w:color w:val="222222"/>
          <w:shd w:val="clear" w:color="auto" w:fill="FFFFFF"/>
          <w:lang w:eastAsia="en-US"/>
          <w14:ligatures w14:val="standardContextual"/>
        </w:rPr>
        <w:t xml:space="preserve"> </w:t>
      </w:r>
    </w:p>
    <w:p w14:paraId="17B983DF" w14:textId="20C120A7" w:rsidR="00BE0ABF" w:rsidRPr="001F6381" w:rsidRDefault="00BE0ABF" w:rsidP="00B810D1">
      <w:pPr>
        <w:rPr>
          <w:rFonts w:eastAsia="Calibri"/>
          <w:lang w:eastAsia="en-US"/>
          <w14:ligatures w14:val="standardContextual"/>
        </w:rPr>
      </w:pPr>
      <w:r w:rsidRPr="001F6381">
        <w:rPr>
          <w:rFonts w:eastAsia="Calibri"/>
          <w:color w:val="222222"/>
          <w:shd w:val="clear" w:color="auto" w:fill="FFFFFF"/>
          <w:lang w:eastAsia="en-US"/>
          <w14:ligatures w14:val="standardContextual"/>
        </w:rPr>
        <w:t>Hair Jr, J., Page, M. and Brunsveld, N., 2019. </w:t>
      </w:r>
      <w:r w:rsidRPr="001F6381">
        <w:rPr>
          <w:rFonts w:eastAsia="Calibri"/>
          <w:i/>
          <w:iCs/>
          <w:color w:val="222222"/>
          <w:shd w:val="clear" w:color="auto" w:fill="FFFFFF"/>
          <w:lang w:eastAsia="en-US"/>
          <w14:ligatures w14:val="standardContextual"/>
        </w:rPr>
        <w:t>Essentials of business research methods</w:t>
      </w:r>
      <w:r w:rsidRPr="001F6381">
        <w:rPr>
          <w:rFonts w:eastAsia="Calibri"/>
          <w:color w:val="222222"/>
          <w:shd w:val="clear" w:color="auto" w:fill="FFFFFF"/>
          <w:lang w:eastAsia="en-US"/>
          <w14:ligatures w14:val="standardContextual"/>
        </w:rPr>
        <w:t xml:space="preserve">. Routledge. </w:t>
      </w:r>
      <w:r w:rsidRPr="001F6381">
        <w:rPr>
          <w:rFonts w:eastAsia="Calibri"/>
          <w:lang w:eastAsia="en-US"/>
          <w14:ligatures w14:val="standardContextual"/>
        </w:rPr>
        <w:t xml:space="preserve">Available at: </w:t>
      </w:r>
      <w:hyperlink r:id="rId19" w:history="1">
        <w:r w:rsidRPr="00B810D1">
          <w:rPr>
            <w:rFonts w:eastAsia="Calibri"/>
          </w:rPr>
          <w:t>https://api.taylorfrancis.com/v4/content/books/mono/download?identifierName=isbn&amp;identifierValue=9780429203374&amp;type=previewpdf</w:t>
        </w:r>
      </w:hyperlink>
      <w:r w:rsidRPr="00B810D1">
        <w:rPr>
          <w:rFonts w:eastAsia="Calibri"/>
        </w:rPr>
        <w:t xml:space="preserve"> </w:t>
      </w:r>
    </w:p>
    <w:p w14:paraId="4304BD6E" w14:textId="6EF3F23F" w:rsidR="00BE0ABF" w:rsidRDefault="00BE0ABF" w:rsidP="00B810D1">
      <w:pPr>
        <w:rPr>
          <w:rFonts w:eastAsia="Calibri"/>
          <w:lang w:eastAsia="en-US"/>
          <w14:ligatures w14:val="standardContextual"/>
        </w:rPr>
      </w:pPr>
      <w:r w:rsidRPr="001F6381">
        <w:rPr>
          <w:rFonts w:eastAsia="Calibri"/>
          <w:lang w:eastAsia="en-US"/>
          <w14:ligatures w14:val="standardContextual"/>
        </w:rPr>
        <w:t xml:space="preserve">Hbr, 2018. How to Negotiate with Powerful Suppliers. Available at: </w:t>
      </w:r>
      <w:hyperlink r:id="rId20" w:history="1">
        <w:r w:rsidRPr="00B810D1">
          <w:rPr>
            <w:rFonts w:eastAsia="Calibri"/>
          </w:rPr>
          <w:t>https://hbr.org/2015/07/how-to-negotiate-with-powerful-suppliers</w:t>
        </w:r>
      </w:hyperlink>
      <w:r w:rsidRPr="001F6381">
        <w:rPr>
          <w:rFonts w:eastAsia="Calibri"/>
          <w:lang w:eastAsia="en-US"/>
          <w14:ligatures w14:val="standardContextual"/>
        </w:rPr>
        <w:t xml:space="preserve"> </w:t>
      </w:r>
    </w:p>
    <w:p w14:paraId="500401D8" w14:textId="77777777" w:rsidR="00B810D1" w:rsidRPr="0056582E" w:rsidRDefault="00B810D1" w:rsidP="00B810D1">
      <w:r w:rsidRPr="0056582E">
        <w:t>Hristov, I., &amp; Appolloni, A. (2022). Stakeholders’ engagement in the business strategy as a key driver to increase companies’ performance: Evidence from managerial and stakeholders’ practices. </w:t>
      </w:r>
      <w:r w:rsidRPr="0056582E">
        <w:rPr>
          <w:i/>
          <w:iCs/>
        </w:rPr>
        <w:t>Business Strategy and the Environment, 31</w:t>
      </w:r>
      <w:r w:rsidRPr="0056582E">
        <w:t>(4), 1488-1503.</w:t>
      </w:r>
    </w:p>
    <w:p w14:paraId="70EF2D6D" w14:textId="1656ACC6"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hyun Kim, J., Chun, M.Y.S., Nhung, D.T.H. and Lee, J., 2019. The transition of Samsung electronics through Its M&amp;A with harman international. </w:t>
      </w:r>
      <w:r w:rsidRPr="001F6381">
        <w:rPr>
          <w:rFonts w:eastAsia="Calibri"/>
          <w:i/>
          <w:iCs/>
          <w:color w:val="222222"/>
          <w:shd w:val="clear" w:color="auto" w:fill="FFFFFF"/>
          <w:lang w:eastAsia="en-US"/>
          <w14:ligatures w14:val="standardContextual"/>
        </w:rPr>
        <w:t xml:space="preserve">Journal of Open Innovation: Technology, Market, </w:t>
      </w:r>
      <w:r w:rsidRPr="00B810D1">
        <w:rPr>
          <w:rFonts w:eastAsia="Calibri"/>
        </w:rPr>
        <w:t xml:space="preserve">and Complexity, 5(3), p.51. Available at: </w:t>
      </w:r>
      <w:hyperlink r:id="rId21" w:history="1">
        <w:r w:rsidRPr="00B810D1">
          <w:rPr>
            <w:rFonts w:eastAsia="Calibri"/>
          </w:rPr>
          <w:t>https://www.sciencedirect.com/science/article/pii/S219985312200988X</w:t>
        </w:r>
      </w:hyperlink>
      <w:r w:rsidRPr="001F6381">
        <w:rPr>
          <w:rFonts w:eastAsia="Calibri"/>
          <w:color w:val="222222"/>
          <w:shd w:val="clear" w:color="auto" w:fill="FFFFFF"/>
          <w:lang w:eastAsia="en-US"/>
          <w14:ligatures w14:val="standardContextual"/>
        </w:rPr>
        <w:t xml:space="preserve"> </w:t>
      </w:r>
    </w:p>
    <w:p w14:paraId="22AEA489" w14:textId="795D02F0" w:rsidR="00BE0ABF" w:rsidRPr="001F6381" w:rsidRDefault="00BE0ABF" w:rsidP="001F6381">
      <w:pPr>
        <w:spacing w:after="160"/>
        <w:rPr>
          <w:rFonts w:eastAsia="Calibri"/>
          <w:lang w:eastAsia="en-US"/>
          <w14:ligatures w14:val="standardContextual"/>
        </w:rPr>
      </w:pPr>
      <w:r w:rsidRPr="001F6381">
        <w:rPr>
          <w:rFonts w:eastAsia="Calibri"/>
          <w:lang w:eastAsia="en-US"/>
          <w14:ligatures w14:val="standardContextual"/>
        </w:rPr>
        <w:t xml:space="preserve">Indeed, 2023. External Analysis: Definition, Benefits and Examples. Available at:  </w:t>
      </w:r>
      <w:hyperlink r:id="rId22" w:anchor=":~:text=What%20is%20external%20analysis%3F,affect%20their%20current%20business%20operations" w:history="1">
        <w:r w:rsidRPr="00B810D1">
          <w:rPr>
            <w:rFonts w:eastAsia="Calibri"/>
          </w:rPr>
          <w:t>https://www.indeed.com/career-advice/career-development/external-analysis#:~:text=What%20is%20external%20analysis%3F,affect%20their%20current%20business%20operations</w:t>
        </w:r>
      </w:hyperlink>
      <w:r w:rsidRPr="001F6381">
        <w:rPr>
          <w:rFonts w:eastAsia="Calibri"/>
          <w:lang w:eastAsia="en-US"/>
          <w14:ligatures w14:val="standardContextual"/>
        </w:rPr>
        <w:t>.</w:t>
      </w:r>
    </w:p>
    <w:p w14:paraId="20EAF204" w14:textId="4A209B63" w:rsidR="00BE0ABF" w:rsidRPr="001F6381" w:rsidRDefault="00BE0ABF" w:rsidP="001F6381">
      <w:pPr>
        <w:spacing w:after="160"/>
        <w:rPr>
          <w:rFonts w:eastAsia="Calibri"/>
          <w:lang w:eastAsia="en-US"/>
          <w14:ligatures w14:val="standardContextual"/>
        </w:rPr>
      </w:pPr>
      <w:r w:rsidRPr="001F6381">
        <w:rPr>
          <w:rFonts w:eastAsia="Calibri"/>
          <w:lang w:eastAsia="en-US"/>
          <w14:ligatures w14:val="standardContextual"/>
        </w:rPr>
        <w:lastRenderedPageBreak/>
        <w:t xml:space="preserve">Interaction-design, 2023. What is Design Thinking and Why Is It So Popular? Available at:  </w:t>
      </w:r>
      <w:hyperlink r:id="rId23" w:history="1">
        <w:r w:rsidRPr="00B810D1">
          <w:rPr>
            <w:rFonts w:eastAsia="Calibri"/>
          </w:rPr>
          <w:t>https://www.interaction-design.org/literature/article/what-is-design-thinking-and-why-is-it-so-popular</w:t>
        </w:r>
      </w:hyperlink>
      <w:r w:rsidRPr="001F6381">
        <w:rPr>
          <w:rFonts w:eastAsia="Calibri"/>
          <w:lang w:eastAsia="en-US"/>
          <w14:ligatures w14:val="standardContextual"/>
        </w:rPr>
        <w:t xml:space="preserve"> </w:t>
      </w:r>
    </w:p>
    <w:p w14:paraId="43D3B59B" w14:textId="149AD91F" w:rsidR="00BE0ABF" w:rsidRDefault="00BE0ABF" w:rsidP="00186885">
      <w:pPr>
        <w:spacing w:after="160"/>
        <w:rPr>
          <w:rFonts w:eastAsia="Calibri"/>
          <w:color w:val="222222"/>
          <w:shd w:val="clear" w:color="auto" w:fill="FFFFFF"/>
          <w:lang w:eastAsia="en-US"/>
          <w14:ligatures w14:val="standardContextual"/>
        </w:rPr>
      </w:pPr>
      <w:r w:rsidRPr="00667E24">
        <w:rPr>
          <w:lang w:val="en-IN" w:eastAsia="en-IN"/>
        </w:rPr>
        <w:t xml:space="preserve">Ishigai, P.A., Pereira, L.H. and Scavroni, C.M.S., 2021. Standardization and adaptation in multinationals corporations: Case study on Samsung's marketing mix strategy. </w:t>
      </w:r>
      <w:r w:rsidRPr="00667E24">
        <w:rPr>
          <w:i/>
          <w:iCs/>
          <w:lang w:val="en-IN" w:eastAsia="en-IN"/>
        </w:rPr>
        <w:t>International Journal of Business Marketing</w:t>
      </w:r>
      <w:r w:rsidRPr="00667E24">
        <w:rPr>
          <w:lang w:val="en-IN" w:eastAsia="en-IN"/>
        </w:rPr>
        <w:t xml:space="preserve">, </w:t>
      </w:r>
      <w:r w:rsidRPr="00667E24">
        <w:rPr>
          <w:i/>
          <w:iCs/>
          <w:lang w:val="en-IN" w:eastAsia="en-IN"/>
        </w:rPr>
        <w:t>6</w:t>
      </w:r>
      <w:r w:rsidRPr="00667E24">
        <w:rPr>
          <w:lang w:val="en-IN" w:eastAsia="en-IN"/>
        </w:rPr>
        <w:t>(1), pp.77-99.</w:t>
      </w:r>
      <w:r>
        <w:rPr>
          <w:lang w:val="en-IN" w:eastAsia="en-IN"/>
        </w:rPr>
        <w:t xml:space="preserve"> </w:t>
      </w:r>
      <w:r w:rsidRPr="001F6381">
        <w:rPr>
          <w:rFonts w:eastAsia="Calibri"/>
          <w:lang w:eastAsia="en-US"/>
          <w14:ligatures w14:val="standardContextual"/>
        </w:rPr>
        <w:t xml:space="preserve">Available at: </w:t>
      </w:r>
      <w:hyperlink r:id="rId24" w:history="1">
        <w:r w:rsidRPr="00B810D1">
          <w:t>https://ijbmkt.emnuvens.com.br/ijbmkt/article/view/193</w:t>
        </w:r>
      </w:hyperlink>
      <w:r>
        <w:rPr>
          <w:lang w:val="en-IN" w:eastAsia="en-IN"/>
        </w:rPr>
        <w:t xml:space="preserve"> </w:t>
      </w:r>
    </w:p>
    <w:p w14:paraId="03782AEF" w14:textId="6B671FA6" w:rsidR="00CB630B" w:rsidRDefault="00CB630B" w:rsidP="00CB630B">
      <w:r w:rsidRPr="001111F5">
        <w:t>C</w:t>
      </w:r>
      <w:r>
        <w:t>ountry</w:t>
      </w:r>
      <w:r w:rsidRPr="001111F5">
        <w:t xml:space="preserve"> C</w:t>
      </w:r>
      <w:r>
        <w:t>omparison</w:t>
      </w:r>
      <w:r w:rsidRPr="001111F5">
        <w:t xml:space="preserve"> T</w:t>
      </w:r>
      <w:r>
        <w:t>ool</w:t>
      </w:r>
      <w:r w:rsidRPr="001111F5">
        <w:t xml:space="preserve"> in Hofstede</w:t>
      </w:r>
      <w:r w:rsidRPr="00906FE2">
        <w:t xml:space="preserve"> </w:t>
      </w:r>
      <w:r>
        <w:t>2023 I</w:t>
      </w:r>
      <w:r w:rsidRPr="00906FE2">
        <w:t>nsights</w:t>
      </w:r>
      <w:r>
        <w:t xml:space="preserve"> </w:t>
      </w:r>
      <w:r w:rsidRPr="00CB630B">
        <w:t>https://www.hofstede-insights.com/country-comparison-tool?countries=brazil%2Csouth+korea</w:t>
      </w:r>
    </w:p>
    <w:p w14:paraId="5B48685D" w14:textId="77777777" w:rsidR="00B810D1" w:rsidRPr="0056582E" w:rsidRDefault="00B810D1" w:rsidP="00B810D1">
      <w:r w:rsidRPr="0056582E">
        <w:t>Jahan, S. A., &amp; Sazu, M. H. (2023). Role of IoTs and analytics in efficient sustainable manufacturing of consumer electronics. </w:t>
      </w:r>
      <w:r w:rsidRPr="0056582E">
        <w:rPr>
          <w:i/>
          <w:iCs/>
        </w:rPr>
        <w:t>International Journal of Computing Sciences Research, 7</w:t>
      </w:r>
      <w:r w:rsidRPr="0056582E">
        <w:t>, 1337-1350.</w:t>
      </w:r>
    </w:p>
    <w:p w14:paraId="415C0D54" w14:textId="77777777" w:rsidR="00CB630B" w:rsidRPr="00186885" w:rsidRDefault="00CB630B" w:rsidP="00186885">
      <w:pPr>
        <w:spacing w:after="160"/>
        <w:rPr>
          <w:rFonts w:eastAsia="Calibri"/>
          <w:color w:val="222222"/>
          <w:shd w:val="clear" w:color="auto" w:fill="FFFFFF"/>
          <w:lang w:eastAsia="en-US"/>
          <w14:ligatures w14:val="standardContextual"/>
        </w:rPr>
      </w:pPr>
    </w:p>
    <w:p w14:paraId="2BEADDFE" w14:textId="5421BE2A" w:rsidR="00BE0ABF" w:rsidRPr="00BE0ABF" w:rsidRDefault="00BE0ABF" w:rsidP="00B810D1">
      <w:pPr>
        <w:rPr>
          <w:rFonts w:eastAsia="Calibri"/>
          <w:lang w:eastAsia="en-US"/>
        </w:rPr>
      </w:pPr>
      <w:r w:rsidRPr="00BE0ABF">
        <w:rPr>
          <w:rFonts w:eastAsia="Calibri"/>
          <w:shd w:val="clear" w:color="auto" w:fill="FFFFFF"/>
          <w:lang w:eastAsia="en-US"/>
        </w:rPr>
        <w:t>Jeon, N.N. and Nam, S.H., 2022. Successful MNC CSR Activities in Asia: A Case Study of Samsung Electro-Mechanics, Thailand Co., LTD. </w:t>
      </w:r>
      <w:r w:rsidRPr="00BE0ABF">
        <w:rPr>
          <w:rFonts w:eastAsia="Calibri"/>
          <w:i/>
          <w:iCs/>
          <w:shd w:val="clear" w:color="auto" w:fill="FFFFFF"/>
          <w:lang w:eastAsia="en-US"/>
        </w:rPr>
        <w:t>International Business in the New Asia-Pacific: Strategies, Opportunities and Threats</w:t>
      </w:r>
      <w:r w:rsidRPr="00BE0ABF">
        <w:rPr>
          <w:rFonts w:eastAsia="Calibri"/>
          <w:shd w:val="clear" w:color="auto" w:fill="FFFFFF"/>
          <w:lang w:eastAsia="en-US"/>
        </w:rPr>
        <w:t xml:space="preserve">, pp.275-294. </w:t>
      </w:r>
      <w:r w:rsidRPr="00BE0ABF">
        <w:rPr>
          <w:rFonts w:eastAsia="Calibri"/>
          <w:lang w:eastAsia="en-US"/>
        </w:rPr>
        <w:t xml:space="preserve">Available at: </w:t>
      </w:r>
      <w:hyperlink r:id="rId25" w:history="1">
        <w:r w:rsidRPr="00BE0ABF">
          <w:rPr>
            <w:rFonts w:eastAsia="Calibri"/>
            <w:u w:val="single"/>
            <w:shd w:val="clear" w:color="auto" w:fill="FFFFFF"/>
            <w:lang w:eastAsia="en-US"/>
          </w:rPr>
          <w:t>https://link.springer.com/chapter/10.1007/978-3-030-87621-0_11</w:t>
        </w:r>
      </w:hyperlink>
      <w:r w:rsidRPr="00BE0ABF">
        <w:rPr>
          <w:rFonts w:eastAsia="Calibri"/>
          <w:shd w:val="clear" w:color="auto" w:fill="FFFFFF"/>
          <w:lang w:eastAsia="en-US"/>
        </w:rPr>
        <w:t xml:space="preserve"> </w:t>
      </w:r>
    </w:p>
    <w:p w14:paraId="6C531537" w14:textId="2FC7A10B" w:rsidR="00BE0ABF" w:rsidRDefault="00BE0ABF" w:rsidP="00B810D1">
      <w:pPr>
        <w:rPr>
          <w:rFonts w:eastAsia="Calibri"/>
          <w:shd w:val="clear" w:color="auto" w:fill="FFFFFF"/>
          <w:lang w:eastAsia="en-US"/>
        </w:rPr>
      </w:pPr>
      <w:r w:rsidRPr="00BE0ABF">
        <w:rPr>
          <w:rFonts w:eastAsia="Calibri"/>
          <w:shd w:val="clear" w:color="auto" w:fill="FFFFFF"/>
          <w:lang w:eastAsia="en-US"/>
        </w:rPr>
        <w:t>Jia, M., 2022. Analysis on the Internationalization Strategy of Samsung Group. </w:t>
      </w:r>
      <w:r w:rsidRPr="00BE0ABF">
        <w:rPr>
          <w:rFonts w:eastAsia="Calibri"/>
          <w:i/>
          <w:iCs/>
          <w:shd w:val="clear" w:color="auto" w:fill="FFFFFF"/>
          <w:lang w:eastAsia="en-US"/>
        </w:rPr>
        <w:t>Accounting and Corporate Management</w:t>
      </w:r>
      <w:r w:rsidRPr="00BE0ABF">
        <w:rPr>
          <w:rFonts w:eastAsia="Calibri"/>
          <w:shd w:val="clear" w:color="auto" w:fill="FFFFFF"/>
          <w:lang w:eastAsia="en-US"/>
        </w:rPr>
        <w:t>, </w:t>
      </w:r>
      <w:r w:rsidRPr="00BE0ABF">
        <w:rPr>
          <w:rFonts w:eastAsia="Calibri"/>
          <w:i/>
          <w:iCs/>
          <w:shd w:val="clear" w:color="auto" w:fill="FFFFFF"/>
          <w:lang w:eastAsia="en-US"/>
        </w:rPr>
        <w:t>4</w:t>
      </w:r>
      <w:r w:rsidRPr="00BE0ABF">
        <w:rPr>
          <w:rFonts w:eastAsia="Calibri"/>
          <w:shd w:val="clear" w:color="auto" w:fill="FFFFFF"/>
          <w:lang w:eastAsia="en-US"/>
        </w:rPr>
        <w:t xml:space="preserve">(6), pp.1-5. </w:t>
      </w:r>
      <w:r w:rsidRPr="00BE0ABF">
        <w:rPr>
          <w:rFonts w:eastAsia="Calibri"/>
          <w:lang w:eastAsia="en-US"/>
        </w:rPr>
        <w:t xml:space="preserve">Available at: </w:t>
      </w:r>
      <w:hyperlink r:id="rId26" w:history="1">
        <w:r w:rsidRPr="00BE0ABF">
          <w:rPr>
            <w:rFonts w:eastAsia="Calibri"/>
            <w:u w:val="single"/>
            <w:shd w:val="clear" w:color="auto" w:fill="FFFFFF"/>
            <w:lang w:eastAsia="en-US"/>
          </w:rPr>
          <w:t>https://www.clausiuspress.com/article/5102.html</w:t>
        </w:r>
      </w:hyperlink>
      <w:r w:rsidRPr="00BE0ABF">
        <w:rPr>
          <w:rFonts w:eastAsia="Calibri"/>
          <w:shd w:val="clear" w:color="auto" w:fill="FFFFFF"/>
          <w:lang w:eastAsia="en-US"/>
        </w:rPr>
        <w:t xml:space="preserve"> </w:t>
      </w:r>
    </w:p>
    <w:p w14:paraId="3B87E3CE" w14:textId="77777777" w:rsidR="00B810D1" w:rsidRDefault="00B810D1" w:rsidP="00B810D1">
      <w:r>
        <w:t>Kim, J., Lee, Y., &amp; Kim, H. (2017). Effects of government support on technological innovation and the performance of Korean companies. Sustainability, 9(10), 1806.</w:t>
      </w:r>
    </w:p>
    <w:p w14:paraId="673B2DE0" w14:textId="77777777" w:rsidR="00B810D1" w:rsidRDefault="00B810D1" w:rsidP="00B810D1">
      <w:pPr>
        <w:spacing w:after="160"/>
        <w:rPr>
          <w:rFonts w:eastAsia="Calibri"/>
          <w:color w:val="0563C1"/>
          <w:u w:val="single"/>
          <w:shd w:val="clear" w:color="auto" w:fill="FFFFFF"/>
          <w:lang w:eastAsia="en-US"/>
          <w14:ligatures w14:val="standardContextual"/>
        </w:rPr>
      </w:pPr>
    </w:p>
    <w:p w14:paraId="515EC3BC" w14:textId="77777777" w:rsidR="00B810D1" w:rsidRPr="00BE0ABF" w:rsidRDefault="00B810D1" w:rsidP="00B810D1">
      <w:pPr>
        <w:rPr>
          <w:rFonts w:eastAsia="Calibri"/>
          <w:lang w:eastAsia="en-US"/>
        </w:rPr>
      </w:pPr>
    </w:p>
    <w:p w14:paraId="4A61C4CF" w14:textId="51CC3989" w:rsidR="00BE0ABF" w:rsidRPr="00BE0ABF" w:rsidRDefault="00BE0ABF" w:rsidP="00B810D1">
      <w:pPr>
        <w:rPr>
          <w:rFonts w:eastAsia="Calibri"/>
          <w:lang w:eastAsia="en-US"/>
        </w:rPr>
      </w:pPr>
      <w:r w:rsidRPr="00BE0ABF">
        <w:rPr>
          <w:rFonts w:eastAsia="Calibri"/>
          <w:shd w:val="clear" w:color="auto" w:fill="FFFFFF"/>
          <w:lang w:eastAsia="en-US"/>
        </w:rPr>
        <w:t>Kumar, T.V., John, M. and Krishna, G.V., 2022. A Study On Consumer Perception Towards SAMSUNG Smart Mobiles With Reference To Hyderabad City. </w:t>
      </w:r>
      <w:r w:rsidRPr="00BE0ABF">
        <w:rPr>
          <w:rFonts w:eastAsia="Calibri"/>
          <w:i/>
          <w:iCs/>
          <w:shd w:val="clear" w:color="auto" w:fill="FFFFFF"/>
          <w:lang w:eastAsia="en-US"/>
        </w:rPr>
        <w:t>Journal of Positive School Psychology</w:t>
      </w:r>
      <w:r w:rsidRPr="00BE0ABF">
        <w:rPr>
          <w:rFonts w:eastAsia="Calibri"/>
          <w:shd w:val="clear" w:color="auto" w:fill="FFFFFF"/>
          <w:lang w:eastAsia="en-US"/>
        </w:rPr>
        <w:t xml:space="preserve">, pp.7780-7786. </w:t>
      </w:r>
      <w:r w:rsidRPr="00BE0ABF">
        <w:rPr>
          <w:rFonts w:eastAsia="Calibri"/>
          <w:lang w:eastAsia="en-US"/>
        </w:rPr>
        <w:t xml:space="preserve">Available at: </w:t>
      </w:r>
      <w:hyperlink r:id="rId27" w:history="1">
        <w:r w:rsidRPr="00BE0ABF">
          <w:rPr>
            <w:rFonts w:eastAsia="Calibri"/>
            <w:u w:val="single"/>
            <w:shd w:val="clear" w:color="auto" w:fill="FFFFFF"/>
            <w:lang w:eastAsia="en-US"/>
          </w:rPr>
          <w:t>http://mail.journalppw.com/index.php/jpsp/article/view/8971</w:t>
        </w:r>
      </w:hyperlink>
      <w:r w:rsidRPr="00BE0ABF">
        <w:rPr>
          <w:rFonts w:eastAsia="Calibri"/>
          <w:shd w:val="clear" w:color="auto" w:fill="FFFFFF"/>
          <w:lang w:eastAsia="en-US"/>
        </w:rPr>
        <w:t xml:space="preserve"> </w:t>
      </w:r>
    </w:p>
    <w:p w14:paraId="01A815D5" w14:textId="77777777" w:rsidR="00B810D1" w:rsidRDefault="00B810D1" w:rsidP="00B810D1">
      <w:r>
        <w:t>Ministry of Science and ICT (MSIT), South Korea. (2021). 2021 Information and Communication Industry Statistics Yearbook. https://www.msit.go.kr/web/msipContents/contentsView.do?cateId=mssw2021&amp;artId=1219969</w:t>
      </w:r>
    </w:p>
    <w:p w14:paraId="33A2A531" w14:textId="77777777" w:rsidR="00B810D1" w:rsidRDefault="00B810D1" w:rsidP="00B810D1"/>
    <w:p w14:paraId="43A66867" w14:textId="3BD9F541" w:rsidR="00B810D1" w:rsidRDefault="00B810D1" w:rsidP="00B810D1">
      <w:r>
        <w:t>Ministry of the Environment, Brazil. (2021). Environmental Indicators Brazil 2021. Retrieved from http://www.mma.gov.br/publicacoes/publicacoes/sustentabilidade-economica-e-financeira/4069-indicadores-ambientais-brasil-2021</w:t>
      </w:r>
    </w:p>
    <w:p w14:paraId="23C80D59" w14:textId="253CB2B3"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McMaster, M., Nettleton, C., Tom, C., Xu, B., Cao, C. and Qiao, P., 2020. Risk management: Rethinking fashion supply chain management for multinational corporations in light of the COVID-19 outbreak. </w:t>
      </w:r>
      <w:r w:rsidRPr="001F6381">
        <w:rPr>
          <w:rFonts w:eastAsia="Calibri"/>
          <w:i/>
          <w:iCs/>
          <w:color w:val="222222"/>
          <w:shd w:val="clear" w:color="auto" w:fill="FFFFFF"/>
          <w:lang w:eastAsia="en-US"/>
          <w14:ligatures w14:val="standardContextual"/>
        </w:rPr>
        <w:t>Journal of Risk and Financial Management</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13</w:t>
      </w:r>
      <w:r w:rsidRPr="001F6381">
        <w:rPr>
          <w:rFonts w:eastAsia="Calibri"/>
          <w:color w:val="222222"/>
          <w:shd w:val="clear" w:color="auto" w:fill="FFFFFF"/>
          <w:lang w:eastAsia="en-US"/>
          <w14:ligatures w14:val="standardContextual"/>
        </w:rPr>
        <w:t xml:space="preserve">(8), p.173. </w:t>
      </w:r>
      <w:r w:rsidRPr="001F6381">
        <w:rPr>
          <w:rFonts w:eastAsia="Calibri"/>
          <w:lang w:eastAsia="en-US"/>
          <w14:ligatures w14:val="standardContextual"/>
        </w:rPr>
        <w:t xml:space="preserve">Available at: </w:t>
      </w:r>
      <w:hyperlink r:id="rId28" w:history="1">
        <w:r w:rsidRPr="00B810D1">
          <w:rPr>
            <w:rFonts w:eastAsia="Calibri"/>
          </w:rPr>
          <w:t>https://www.mdpi.com/1911-8074/13/8/173</w:t>
        </w:r>
      </w:hyperlink>
      <w:r w:rsidRPr="001F6381">
        <w:rPr>
          <w:rFonts w:eastAsia="Calibri"/>
          <w:color w:val="222222"/>
          <w:shd w:val="clear" w:color="auto" w:fill="FFFFFF"/>
          <w:lang w:eastAsia="en-US"/>
          <w14:ligatures w14:val="standardContextual"/>
        </w:rPr>
        <w:t xml:space="preserve"> </w:t>
      </w:r>
    </w:p>
    <w:p w14:paraId="4CB4C222" w14:textId="55052AFE" w:rsidR="00BE0ABF" w:rsidRPr="001F6381" w:rsidRDefault="00BE0ABF" w:rsidP="001F6381">
      <w:pPr>
        <w:spacing w:after="160"/>
        <w:rPr>
          <w:rFonts w:eastAsia="Calibri"/>
          <w:lang w:eastAsia="en-US"/>
          <w14:ligatures w14:val="standardContextual"/>
        </w:rPr>
      </w:pPr>
      <w:r w:rsidRPr="001F6381">
        <w:rPr>
          <w:rFonts w:eastAsia="Calibri"/>
          <w:lang w:eastAsia="en-US"/>
          <w14:ligatures w14:val="standardContextual"/>
        </w:rPr>
        <w:t xml:space="preserve">News.samsung, 2023. Sustainable Practices: Samsung’s Eco-Conscious Efforts Towards a Better Tomorrow. Available at: </w:t>
      </w:r>
      <w:r w:rsidRPr="00B810D1">
        <w:rPr>
          <w:rFonts w:eastAsia="Calibri"/>
        </w:rPr>
        <w:t xml:space="preserve"> </w:t>
      </w:r>
      <w:hyperlink r:id="rId29" w:history="1">
        <w:r w:rsidRPr="00B810D1">
          <w:rPr>
            <w:rFonts w:eastAsia="Calibri"/>
          </w:rPr>
          <w:t>https://news.samsung.com/global/sustainable-practices-samsungs-eco-friendly-efforts-towards-a-better-tomorrow</w:t>
        </w:r>
      </w:hyperlink>
      <w:r w:rsidRPr="001F6381">
        <w:rPr>
          <w:rFonts w:eastAsia="Calibri"/>
          <w:lang w:eastAsia="en-US"/>
          <w14:ligatures w14:val="standardContextual"/>
        </w:rPr>
        <w:t xml:space="preserve"> </w:t>
      </w:r>
    </w:p>
    <w:p w14:paraId="4D887209" w14:textId="7F173DAC" w:rsidR="00BE0ABF" w:rsidRDefault="00BE0ABF" w:rsidP="001F6381">
      <w:pPr>
        <w:spacing w:after="160"/>
        <w:rPr>
          <w:rFonts w:eastAsia="Calibri"/>
          <w:color w:val="222222"/>
          <w:shd w:val="clear" w:color="auto" w:fill="FFFFFF"/>
          <w:lang w:eastAsia="en-US"/>
          <w14:ligatures w14:val="standardContextual"/>
        </w:rPr>
      </w:pPr>
      <w:r w:rsidRPr="001F6381">
        <w:rPr>
          <w:rFonts w:eastAsia="Calibri"/>
          <w:color w:val="222222"/>
          <w:shd w:val="clear" w:color="auto" w:fill="FFFFFF"/>
          <w:lang w:eastAsia="en-US"/>
          <w14:ligatures w14:val="standardContextual"/>
        </w:rPr>
        <w:t>Nosakhare, E. and Picard, R., 2020. Toward assessing and recommending combinations of behaviors for improving health and well-being. </w:t>
      </w:r>
      <w:r w:rsidRPr="001F6381">
        <w:rPr>
          <w:rFonts w:eastAsia="Calibri"/>
          <w:i/>
          <w:iCs/>
          <w:color w:val="222222"/>
          <w:shd w:val="clear" w:color="auto" w:fill="FFFFFF"/>
          <w:lang w:eastAsia="en-US"/>
          <w14:ligatures w14:val="standardContextual"/>
        </w:rPr>
        <w:t>ACM Transactions on Computing for Healthcare</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w:t>
      </w:r>
      <w:r w:rsidRPr="001F6381">
        <w:rPr>
          <w:rFonts w:eastAsia="Calibri"/>
          <w:color w:val="222222"/>
          <w:shd w:val="clear" w:color="auto" w:fill="FFFFFF"/>
          <w:lang w:eastAsia="en-US"/>
          <w14:ligatures w14:val="standardContextual"/>
        </w:rPr>
        <w:t xml:space="preserve">(1), pp.1-29. </w:t>
      </w:r>
      <w:r w:rsidRPr="001F6381">
        <w:rPr>
          <w:rFonts w:eastAsia="Calibri"/>
          <w:lang w:eastAsia="en-US"/>
          <w14:ligatures w14:val="standardContextual"/>
        </w:rPr>
        <w:t xml:space="preserve">Available at: </w:t>
      </w:r>
      <w:hyperlink r:id="rId30" w:history="1">
        <w:r w:rsidRPr="00B810D1">
          <w:rPr>
            <w:rFonts w:eastAsia="Calibri"/>
          </w:rPr>
          <w:t>https://dl.acm.org/doi/abs/10.1145/3368958</w:t>
        </w:r>
      </w:hyperlink>
    </w:p>
    <w:p w14:paraId="2CDB3F0F" w14:textId="77777777" w:rsidR="00B810D1" w:rsidRPr="00CF41AF" w:rsidRDefault="00B810D1" w:rsidP="00B810D1">
      <w:pPr>
        <w:rPr>
          <w:rStyle w:val="Heading2Char"/>
          <w:b w:val="0"/>
          <w:bCs/>
          <w:color w:val="4A442A" w:themeColor="background2" w:themeShade="4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CF41AF">
        <w:rPr>
          <w:rStyle w:val="Heading2Char"/>
          <w:b w:val="0"/>
          <w:bCs/>
          <w:color w:val="4A442A" w:themeColor="background2" w:themeShade="4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Overseas Security Advisory Council, Brazil 2021 Crime &amp; Safety Report</w:t>
      </w:r>
      <w:r w:rsidRPr="00CF41AF">
        <w:rPr>
          <w:b/>
          <w:bCs/>
          <w:color w:val="4A442A" w:themeColor="background2" w:themeShade="40"/>
        </w:rPr>
        <w:t xml:space="preserve"> </w:t>
      </w:r>
      <w:hyperlink r:id="rId31" w:history="1">
        <w:r w:rsidRPr="00E42EC0">
          <w:rPr>
            <w:rStyle w:val="Hyperlink"/>
            <w:bCs/>
            <w:color w:val="000040" w:themeColor="hyperlink" w:themeShade="40"/>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https://www.osac.gov/Content/Browse/Report</w:t>
        </w:r>
      </w:hyperlink>
      <w:r>
        <w:rPr>
          <w:rStyle w:val="Heading2Char"/>
          <w:b w:val="0"/>
          <w:bCs/>
          <w:color w:val="4A442A" w:themeColor="background2" w:themeShade="40"/>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p>
    <w:p w14:paraId="06094651" w14:textId="77777777" w:rsidR="00B810D1" w:rsidRPr="001F6381" w:rsidRDefault="00B810D1" w:rsidP="001F6381">
      <w:pPr>
        <w:spacing w:after="160"/>
        <w:rPr>
          <w:rFonts w:eastAsia="Calibri"/>
          <w:lang w:eastAsia="en-US"/>
          <w14:ligatures w14:val="standardContextual"/>
        </w:rPr>
      </w:pPr>
    </w:p>
    <w:p w14:paraId="068B9B64" w14:textId="5A565E54"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Park, A.H. and Lim, M.K., 2021. Save the galaxy: E-waste recycling at samsung and sustainability in Korea.</w:t>
      </w:r>
      <w:r w:rsidRPr="001F6381">
        <w:rPr>
          <w:rFonts w:eastAsia="Calibri"/>
          <w:lang w:eastAsia="en-US"/>
          <w14:ligatures w14:val="standardContextual"/>
        </w:rPr>
        <w:t xml:space="preserve"> Available at: </w:t>
      </w:r>
      <w:r w:rsidRPr="001F6381">
        <w:rPr>
          <w:rFonts w:eastAsia="Calibri"/>
          <w:color w:val="222222"/>
          <w:shd w:val="clear" w:color="auto" w:fill="FFFFFF"/>
          <w:lang w:eastAsia="en-US"/>
          <w14:ligatures w14:val="standardContextual"/>
        </w:rPr>
        <w:t xml:space="preserve"> </w:t>
      </w:r>
      <w:hyperlink r:id="rId32" w:history="1">
        <w:r w:rsidRPr="000E30F7">
          <w:rPr>
            <w:rFonts w:eastAsia="Calibri"/>
          </w:rPr>
          <w:t>https://s-space.snu.ac.kr/bitstream/10371/173951/1/3.%EC%9E%84%EC%9E%AC%ED%98%84.pdf</w:t>
        </w:r>
      </w:hyperlink>
      <w:r w:rsidRPr="001F6381">
        <w:rPr>
          <w:rFonts w:eastAsia="Calibri"/>
          <w:color w:val="222222"/>
          <w:shd w:val="clear" w:color="auto" w:fill="FFFFFF"/>
          <w:lang w:eastAsia="en-US"/>
          <w14:ligatures w14:val="standardContextual"/>
        </w:rPr>
        <w:t xml:space="preserve"> </w:t>
      </w:r>
    </w:p>
    <w:p w14:paraId="34D4EFD2" w14:textId="26EEC07D"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Poitiers, N. and Weil, P., 2021. </w:t>
      </w:r>
      <w:r w:rsidRPr="001F6381">
        <w:rPr>
          <w:rFonts w:eastAsia="Calibri"/>
          <w:i/>
          <w:iCs/>
          <w:color w:val="222222"/>
          <w:shd w:val="clear" w:color="auto" w:fill="FFFFFF"/>
          <w:lang w:eastAsia="en-US"/>
          <w14:ligatures w14:val="standardContextual"/>
        </w:rPr>
        <w:t>A new direction for the European Union'shalf-hearted semiconductor strategy</w:t>
      </w:r>
      <w:r w:rsidRPr="001F6381">
        <w:rPr>
          <w:rFonts w:eastAsia="Calibri"/>
          <w:color w:val="222222"/>
          <w:shd w:val="clear" w:color="auto" w:fill="FFFFFF"/>
          <w:lang w:eastAsia="en-US"/>
          <w14:ligatures w14:val="standardContextual"/>
        </w:rPr>
        <w:t xml:space="preserve"> (No. 17/2021). Bruegel Policy Contribution. </w:t>
      </w:r>
      <w:r w:rsidRPr="001F6381">
        <w:rPr>
          <w:rFonts w:eastAsia="Calibri"/>
          <w:lang w:eastAsia="en-US"/>
          <w14:ligatures w14:val="standardContextual"/>
        </w:rPr>
        <w:t xml:space="preserve">Available at: </w:t>
      </w:r>
      <w:hyperlink r:id="rId33" w:history="1">
        <w:r w:rsidRPr="000E30F7">
          <w:rPr>
            <w:rFonts w:eastAsia="Calibri"/>
          </w:rPr>
          <w:t>https://www.econstor.eu/handle/10419/251070</w:t>
        </w:r>
      </w:hyperlink>
      <w:r w:rsidRPr="001F6381">
        <w:rPr>
          <w:rFonts w:eastAsia="Calibri"/>
          <w:color w:val="222222"/>
          <w:shd w:val="clear" w:color="auto" w:fill="FFFFFF"/>
          <w:lang w:eastAsia="en-US"/>
          <w14:ligatures w14:val="standardContextual"/>
        </w:rPr>
        <w:t xml:space="preserve"> </w:t>
      </w:r>
    </w:p>
    <w:p w14:paraId="6801105F" w14:textId="5FCB39A9"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Rosário, A. and Raimundo, R., 2021. Consumer marketing strategy and E-commerce in the last decade: a literature review. </w:t>
      </w:r>
      <w:r w:rsidRPr="001F6381">
        <w:rPr>
          <w:rFonts w:eastAsia="Calibri"/>
          <w:i/>
          <w:iCs/>
          <w:color w:val="222222"/>
          <w:shd w:val="clear" w:color="auto" w:fill="FFFFFF"/>
          <w:lang w:eastAsia="en-US"/>
          <w14:ligatures w14:val="standardContextual"/>
        </w:rPr>
        <w:t>Journal of theoretical and applied electronic commerce research</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16</w:t>
      </w:r>
      <w:r w:rsidRPr="001F6381">
        <w:rPr>
          <w:rFonts w:eastAsia="Calibri"/>
          <w:color w:val="222222"/>
          <w:shd w:val="clear" w:color="auto" w:fill="FFFFFF"/>
          <w:lang w:eastAsia="en-US"/>
          <w14:ligatures w14:val="standardContextual"/>
        </w:rPr>
        <w:t xml:space="preserve">(7), pp.3003-3024. </w:t>
      </w:r>
      <w:r w:rsidRPr="001F6381">
        <w:rPr>
          <w:rFonts w:eastAsia="Calibri"/>
          <w:lang w:eastAsia="en-US"/>
          <w14:ligatures w14:val="standardContextual"/>
        </w:rPr>
        <w:t xml:space="preserve">Available at: </w:t>
      </w:r>
      <w:hyperlink r:id="rId34" w:history="1">
        <w:r w:rsidRPr="000E30F7">
          <w:rPr>
            <w:rFonts w:eastAsia="Calibri"/>
          </w:rPr>
          <w:t>https://www.mdpi.com/0718-1876/16/7/164</w:t>
        </w:r>
      </w:hyperlink>
      <w:r w:rsidRPr="001F6381">
        <w:rPr>
          <w:rFonts w:eastAsia="Calibri"/>
          <w:color w:val="222222"/>
          <w:shd w:val="clear" w:color="auto" w:fill="FFFFFF"/>
          <w:lang w:eastAsia="en-US"/>
          <w14:ligatures w14:val="standardContextual"/>
        </w:rPr>
        <w:t xml:space="preserve"> </w:t>
      </w:r>
    </w:p>
    <w:p w14:paraId="0BDDF87D" w14:textId="5ECF0320" w:rsidR="00BE0ABF" w:rsidRPr="000E30F7" w:rsidRDefault="00BE0ABF" w:rsidP="001F6381">
      <w:pPr>
        <w:spacing w:after="160"/>
        <w:rPr>
          <w:rFonts w:eastAsia="Calibri"/>
        </w:rPr>
      </w:pPr>
      <w:r w:rsidRPr="001F6381">
        <w:rPr>
          <w:rFonts w:eastAsia="Calibri"/>
          <w:color w:val="222222"/>
          <w:shd w:val="clear" w:color="auto" w:fill="FFFFFF"/>
          <w:lang w:eastAsia="en-US"/>
          <w14:ligatures w14:val="standardContextual"/>
        </w:rPr>
        <w:t>Russell, M.G. and Smorodinskaya, N.V., 2018. Leveraging complexity for ecosystemic innovation. </w:t>
      </w:r>
      <w:r w:rsidRPr="001F6381">
        <w:rPr>
          <w:rFonts w:eastAsia="Calibri"/>
          <w:i/>
          <w:iCs/>
          <w:color w:val="222222"/>
          <w:shd w:val="clear" w:color="auto" w:fill="FFFFFF"/>
          <w:lang w:eastAsia="en-US"/>
          <w14:ligatures w14:val="standardContextual"/>
        </w:rPr>
        <w:t>Technological Forecasting and Social Change</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136</w:t>
      </w:r>
      <w:r w:rsidRPr="001F6381">
        <w:rPr>
          <w:rFonts w:eastAsia="Calibri"/>
          <w:color w:val="222222"/>
          <w:shd w:val="clear" w:color="auto" w:fill="FFFFFF"/>
          <w:lang w:eastAsia="en-US"/>
          <w14:ligatures w14:val="standardContextual"/>
        </w:rPr>
        <w:t xml:space="preserve">, pp.114-131. </w:t>
      </w:r>
      <w:r w:rsidRPr="001F6381">
        <w:rPr>
          <w:rFonts w:eastAsia="Calibri"/>
          <w:lang w:eastAsia="en-US"/>
          <w14:ligatures w14:val="standardContextual"/>
        </w:rPr>
        <w:t xml:space="preserve">Available at: </w:t>
      </w:r>
      <w:hyperlink r:id="rId35" w:history="1">
        <w:r w:rsidRPr="000E30F7">
          <w:rPr>
            <w:rFonts w:eastAsia="Calibri"/>
          </w:rPr>
          <w:t>https://www.sciencedirect.com/science/article/pii/S0040162517316475</w:t>
        </w:r>
      </w:hyperlink>
    </w:p>
    <w:p w14:paraId="5D927D12" w14:textId="05B504E4" w:rsidR="00BE0ABF" w:rsidRPr="001F6381" w:rsidRDefault="00BE0ABF" w:rsidP="001F6381">
      <w:pPr>
        <w:spacing w:after="160"/>
        <w:rPr>
          <w:rFonts w:eastAsia="Calibri"/>
          <w:lang w:eastAsia="en-US"/>
          <w14:ligatures w14:val="standardContextual"/>
        </w:rPr>
      </w:pPr>
      <w:r w:rsidRPr="001F6381">
        <w:rPr>
          <w:rFonts w:eastAsia="Calibri"/>
          <w:lang w:eastAsia="en-US"/>
          <w14:ligatures w14:val="standardContextual"/>
        </w:rPr>
        <w:lastRenderedPageBreak/>
        <w:t xml:space="preserve">Samsung, 2020. 2020 Business Report. Available at: </w:t>
      </w:r>
      <w:hyperlink r:id="rId36" w:history="1">
        <w:r w:rsidRPr="000E30F7">
          <w:rPr>
            <w:rFonts w:eastAsia="Calibri"/>
          </w:rPr>
          <w:t>https://images.samsung.com/is/content/samsung/assets/global/ir/docs/2020_Business_Report.pdf</w:t>
        </w:r>
      </w:hyperlink>
      <w:r w:rsidRPr="001F6381">
        <w:rPr>
          <w:rFonts w:eastAsia="Calibri"/>
          <w:lang w:eastAsia="en-US"/>
          <w14:ligatures w14:val="standardContextual"/>
        </w:rPr>
        <w:t xml:space="preserve"> </w:t>
      </w:r>
      <w:r w:rsidRPr="001F6381">
        <w:rPr>
          <w:rFonts w:eastAsia="Calibri"/>
          <w:color w:val="222222"/>
          <w:shd w:val="clear" w:color="auto" w:fill="FFFFFF"/>
          <w:lang w:eastAsia="en-US"/>
          <w14:ligatures w14:val="standardContextual"/>
        </w:rPr>
        <w:t xml:space="preserve"> </w:t>
      </w:r>
    </w:p>
    <w:p w14:paraId="57D4F514" w14:textId="7A41452D" w:rsidR="00BE0ABF" w:rsidRPr="001F6381" w:rsidRDefault="00BE0ABF" w:rsidP="000E30F7">
      <w:pPr>
        <w:rPr>
          <w:rFonts w:eastAsia="Calibri"/>
          <w:lang w:eastAsia="en-US"/>
        </w:rPr>
      </w:pPr>
      <w:r w:rsidRPr="001F6381">
        <w:rPr>
          <w:rFonts w:eastAsia="Calibri"/>
          <w:lang w:eastAsia="en-US"/>
        </w:rPr>
        <w:t xml:space="preserve">Samsung, 2022. Samsung Electronics Sustainability Report 2023. Available at:  </w:t>
      </w:r>
      <w:hyperlink r:id="rId37" w:history="1">
        <w:r w:rsidRPr="000E30F7">
          <w:rPr>
            <w:rFonts w:eastAsia="Calibri"/>
          </w:rPr>
          <w:t>https://www.samsung.com/global/sustainability/media/pdf/Samsung_Electronics_Sustainability_Report_2023_ENG.pdf</w:t>
        </w:r>
      </w:hyperlink>
      <w:r w:rsidRPr="000E30F7">
        <w:rPr>
          <w:rFonts w:eastAsia="Calibri"/>
        </w:rPr>
        <w:t xml:space="preserve"> </w:t>
      </w:r>
    </w:p>
    <w:p w14:paraId="1FCADC6E" w14:textId="4D4355F8" w:rsidR="00BE0ABF" w:rsidRPr="000E30F7" w:rsidRDefault="00BE0ABF" w:rsidP="000E30F7">
      <w:pPr>
        <w:rPr>
          <w:rFonts w:eastAsia="Calibri"/>
        </w:rPr>
      </w:pPr>
      <w:r w:rsidRPr="001F6381">
        <w:rPr>
          <w:rFonts w:eastAsia="Calibri"/>
          <w:lang w:eastAsia="en-US"/>
        </w:rPr>
        <w:t xml:space="preserve">Samsung, 2023. Our mission &amp; values. Available at: </w:t>
      </w:r>
      <w:hyperlink r:id="rId38" w:history="1">
        <w:r w:rsidRPr="000E30F7">
          <w:rPr>
            <w:rFonts w:eastAsia="Calibri"/>
          </w:rPr>
          <w:t>https://www.samsung.com/in/about-us/company-info/</w:t>
        </w:r>
      </w:hyperlink>
      <w:r w:rsidRPr="000E30F7">
        <w:rPr>
          <w:rFonts w:eastAsia="Calibri"/>
        </w:rPr>
        <w:t xml:space="preserve"> </w:t>
      </w:r>
    </w:p>
    <w:p w14:paraId="44772B79" w14:textId="32D7955E"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Schmidt, R., 2022. A model for choice infrastructure: looking beyond choice architecture in Behavioral Public Policy. </w:t>
      </w:r>
      <w:r w:rsidRPr="001F6381">
        <w:rPr>
          <w:rFonts w:eastAsia="Calibri"/>
          <w:i/>
          <w:iCs/>
          <w:color w:val="222222"/>
          <w:shd w:val="clear" w:color="auto" w:fill="FFFFFF"/>
          <w:lang w:eastAsia="en-US"/>
          <w14:ligatures w14:val="standardContextual"/>
        </w:rPr>
        <w:t>Behavioural Public Policy</w:t>
      </w:r>
      <w:r w:rsidRPr="001F6381">
        <w:rPr>
          <w:rFonts w:eastAsia="Calibri"/>
          <w:color w:val="222222"/>
          <w:shd w:val="clear" w:color="auto" w:fill="FFFFFF"/>
          <w:lang w:eastAsia="en-US"/>
          <w14:ligatures w14:val="standardContextual"/>
        </w:rPr>
        <w:t xml:space="preserve">, pp.1-26. </w:t>
      </w:r>
      <w:r w:rsidRPr="001F6381">
        <w:rPr>
          <w:rFonts w:eastAsia="Calibri"/>
          <w:lang w:eastAsia="en-US"/>
          <w14:ligatures w14:val="standardContextual"/>
        </w:rPr>
        <w:t xml:space="preserve">Available at: </w:t>
      </w:r>
      <w:hyperlink r:id="rId39" w:history="1">
        <w:r w:rsidRPr="000E30F7">
          <w:rPr>
            <w:rFonts w:eastAsia="Calibri"/>
          </w:rPr>
          <w:t>https://www.cambridge.org/core/journals/behavioural-public-policy/article/model-for-choice-infrastructure-looking-beyond-choice-architecture-in-behavioral-public-policy/F5473FCBCF7402CBF4804566F46B3007</w:t>
        </w:r>
      </w:hyperlink>
      <w:r w:rsidRPr="001F6381">
        <w:rPr>
          <w:rFonts w:eastAsia="Calibri"/>
          <w:color w:val="222222"/>
          <w:shd w:val="clear" w:color="auto" w:fill="FFFFFF"/>
          <w:lang w:eastAsia="en-US"/>
          <w14:ligatures w14:val="standardContextual"/>
        </w:rPr>
        <w:t xml:space="preserve"> </w:t>
      </w:r>
    </w:p>
    <w:p w14:paraId="2ACB8DAF" w14:textId="7A493704" w:rsidR="00BE0ABF" w:rsidRPr="00BE0ABF" w:rsidRDefault="00BE0ABF" w:rsidP="000E30F7">
      <w:pPr>
        <w:rPr>
          <w:rFonts w:eastAsia="Calibri"/>
          <w:lang w:eastAsia="en-US"/>
        </w:rPr>
      </w:pPr>
      <w:r w:rsidRPr="00BE0ABF">
        <w:rPr>
          <w:rFonts w:eastAsia="Calibri"/>
          <w:shd w:val="clear" w:color="auto" w:fill="FFFFFF"/>
          <w:lang w:eastAsia="en-US"/>
        </w:rPr>
        <w:t>Sebastian, B.A., Widhiyoga, G. and Dewi, U.N.M., 2022. The Effect of Samsung Electronics' Expansion to India on the South Korean Economy in 2017-2021. </w:t>
      </w:r>
      <w:r w:rsidRPr="00BE0ABF">
        <w:rPr>
          <w:rFonts w:eastAsia="Calibri"/>
          <w:i/>
          <w:iCs/>
          <w:shd w:val="clear" w:color="auto" w:fill="FFFFFF"/>
          <w:lang w:eastAsia="en-US"/>
        </w:rPr>
        <w:t>Insignia: Journal of International Relations</w:t>
      </w:r>
      <w:r w:rsidRPr="00BE0ABF">
        <w:rPr>
          <w:rFonts w:eastAsia="Calibri"/>
          <w:shd w:val="clear" w:color="auto" w:fill="FFFFFF"/>
          <w:lang w:eastAsia="en-US"/>
        </w:rPr>
        <w:t>, </w:t>
      </w:r>
      <w:r w:rsidRPr="00BE0ABF">
        <w:rPr>
          <w:rFonts w:eastAsia="Calibri"/>
          <w:i/>
          <w:iCs/>
          <w:shd w:val="clear" w:color="auto" w:fill="FFFFFF"/>
          <w:lang w:eastAsia="en-US"/>
        </w:rPr>
        <w:t>9</w:t>
      </w:r>
      <w:r w:rsidRPr="00BE0ABF">
        <w:rPr>
          <w:rFonts w:eastAsia="Calibri"/>
          <w:shd w:val="clear" w:color="auto" w:fill="FFFFFF"/>
          <w:lang w:eastAsia="en-US"/>
        </w:rPr>
        <w:t xml:space="preserve">(2), pp.181-193. </w:t>
      </w:r>
      <w:r w:rsidRPr="00BE0ABF">
        <w:rPr>
          <w:rFonts w:eastAsia="Calibri"/>
          <w:lang w:eastAsia="en-US"/>
        </w:rPr>
        <w:t xml:space="preserve">Available at: </w:t>
      </w:r>
      <w:hyperlink r:id="rId40" w:history="1">
        <w:r w:rsidRPr="00BE0ABF">
          <w:rPr>
            <w:rFonts w:eastAsia="Calibri"/>
            <w:u w:val="single"/>
            <w:shd w:val="clear" w:color="auto" w:fill="FFFFFF"/>
            <w:lang w:eastAsia="en-US"/>
          </w:rPr>
          <w:t>http://jurnalonline.unsoed.ac.id/index.php/insignia/article/view/6473</w:t>
        </w:r>
      </w:hyperlink>
      <w:r w:rsidRPr="00BE0ABF">
        <w:rPr>
          <w:rFonts w:eastAsia="Calibri"/>
          <w:shd w:val="clear" w:color="auto" w:fill="FFFFFF"/>
          <w:lang w:eastAsia="en-US"/>
        </w:rPr>
        <w:t xml:space="preserve"> </w:t>
      </w:r>
    </w:p>
    <w:p w14:paraId="5E074C69" w14:textId="76536F6C" w:rsidR="00BE0ABF" w:rsidRPr="00BE0ABF" w:rsidRDefault="00BE0ABF" w:rsidP="000E30F7">
      <w:pPr>
        <w:rPr>
          <w:rFonts w:eastAsia="Calibri"/>
          <w:lang w:eastAsia="en-US"/>
        </w:rPr>
      </w:pPr>
      <w:r w:rsidRPr="00BE0ABF">
        <w:rPr>
          <w:rFonts w:eastAsia="Calibri"/>
          <w:shd w:val="clear" w:color="auto" w:fill="FFFFFF"/>
          <w:lang w:eastAsia="en-US"/>
        </w:rPr>
        <w:t>Sheldon, P. and Kwon, S.H., 2023. Samsung in Vietnam: FDI, Business–Government Relations, Industrial Parks, and Skills Shortages. </w:t>
      </w:r>
      <w:r w:rsidRPr="00BE0ABF">
        <w:rPr>
          <w:rFonts w:eastAsia="Calibri"/>
          <w:i/>
          <w:iCs/>
          <w:shd w:val="clear" w:color="auto" w:fill="FFFFFF"/>
          <w:lang w:eastAsia="en-US"/>
        </w:rPr>
        <w:t>The Economic and Labour Relations Review</w:t>
      </w:r>
      <w:r w:rsidRPr="00BE0ABF">
        <w:rPr>
          <w:rFonts w:eastAsia="Calibri"/>
          <w:shd w:val="clear" w:color="auto" w:fill="FFFFFF"/>
          <w:lang w:eastAsia="en-US"/>
        </w:rPr>
        <w:t>, </w:t>
      </w:r>
      <w:r w:rsidRPr="00BE0ABF">
        <w:rPr>
          <w:rFonts w:eastAsia="Calibri"/>
          <w:i/>
          <w:iCs/>
          <w:shd w:val="clear" w:color="auto" w:fill="FFFFFF"/>
          <w:lang w:eastAsia="en-US"/>
        </w:rPr>
        <w:t>34</w:t>
      </w:r>
      <w:r w:rsidRPr="00BE0ABF">
        <w:rPr>
          <w:rFonts w:eastAsia="Calibri"/>
          <w:shd w:val="clear" w:color="auto" w:fill="FFFFFF"/>
          <w:lang w:eastAsia="en-US"/>
        </w:rPr>
        <w:t xml:space="preserve">(1), pp.66-85. </w:t>
      </w:r>
      <w:r w:rsidRPr="00BE0ABF">
        <w:rPr>
          <w:rFonts w:eastAsia="Calibri"/>
          <w:lang w:eastAsia="en-US"/>
        </w:rPr>
        <w:t xml:space="preserve">Available at: </w:t>
      </w:r>
      <w:hyperlink r:id="rId41" w:history="1">
        <w:r w:rsidRPr="00BE0ABF">
          <w:rPr>
            <w:rFonts w:eastAsia="Calibri"/>
            <w:u w:val="single"/>
            <w:shd w:val="clear" w:color="auto" w:fill="FFFFFF"/>
            <w:lang w:eastAsia="en-US"/>
          </w:rPr>
          <w:t>https://www.cambridge.org/core/journals/the-economic-and-labour-relations-review/article/samsung-in-vietnam-fdi-businessgovernment-relations-industrial-parks-and-skills-shortages/FFE884E29CDDDC4D871FA4FA3AD7FC3E</w:t>
        </w:r>
      </w:hyperlink>
      <w:r w:rsidRPr="00BE0ABF">
        <w:rPr>
          <w:rFonts w:eastAsia="Calibri"/>
          <w:shd w:val="clear" w:color="auto" w:fill="FFFFFF"/>
          <w:lang w:eastAsia="en-US"/>
        </w:rPr>
        <w:t xml:space="preserve"> </w:t>
      </w:r>
    </w:p>
    <w:p w14:paraId="590B502E" w14:textId="5160689E" w:rsidR="00BE0ABF" w:rsidRPr="001F6381" w:rsidRDefault="00BE0ABF" w:rsidP="001F6381">
      <w:pPr>
        <w:spacing w:after="160"/>
        <w:rPr>
          <w:rFonts w:eastAsia="Calibri"/>
          <w:lang w:eastAsia="en-US"/>
          <w14:ligatures w14:val="standardContextual"/>
        </w:rPr>
      </w:pPr>
      <w:r w:rsidRPr="001F6381">
        <w:rPr>
          <w:rFonts w:eastAsia="Calibri"/>
          <w:color w:val="222222"/>
          <w:shd w:val="clear" w:color="auto" w:fill="FFFFFF"/>
          <w:lang w:eastAsia="en-US"/>
          <w14:ligatures w14:val="standardContextual"/>
        </w:rPr>
        <w:t>Sheth, J., Jain, V. and Ambika, A., 2020. Repositioning the customer support services: the next frontier of competitive advantage. </w:t>
      </w:r>
      <w:r w:rsidRPr="001F6381">
        <w:rPr>
          <w:rFonts w:eastAsia="Calibri"/>
          <w:i/>
          <w:iCs/>
          <w:color w:val="222222"/>
          <w:shd w:val="clear" w:color="auto" w:fill="FFFFFF"/>
          <w:lang w:eastAsia="en-US"/>
          <w14:ligatures w14:val="standardContextual"/>
        </w:rPr>
        <w:t>European Journal of Marketing</w:t>
      </w:r>
      <w:r w:rsidRPr="001F6381">
        <w:rPr>
          <w:rFonts w:eastAsia="Calibri"/>
          <w:color w:val="222222"/>
          <w:shd w:val="clear" w:color="auto" w:fill="FFFFFF"/>
          <w:lang w:eastAsia="en-US"/>
          <w14:ligatures w14:val="standardContextual"/>
        </w:rPr>
        <w:t>, </w:t>
      </w:r>
      <w:r w:rsidRPr="001F6381">
        <w:rPr>
          <w:rFonts w:eastAsia="Calibri"/>
          <w:i/>
          <w:iCs/>
          <w:color w:val="222222"/>
          <w:shd w:val="clear" w:color="auto" w:fill="FFFFFF"/>
          <w:lang w:eastAsia="en-US"/>
          <w14:ligatures w14:val="standardContextual"/>
        </w:rPr>
        <w:t>54</w:t>
      </w:r>
      <w:r w:rsidRPr="001F6381">
        <w:rPr>
          <w:rFonts w:eastAsia="Calibri"/>
          <w:color w:val="222222"/>
          <w:shd w:val="clear" w:color="auto" w:fill="FFFFFF"/>
          <w:lang w:eastAsia="en-US"/>
          <w14:ligatures w14:val="standardContextual"/>
        </w:rPr>
        <w:t xml:space="preserve">(7), pp.1787-1804. </w:t>
      </w:r>
      <w:r w:rsidRPr="001F6381">
        <w:rPr>
          <w:rFonts w:eastAsia="Calibri"/>
          <w:lang w:eastAsia="en-US"/>
          <w14:ligatures w14:val="standardContextual"/>
        </w:rPr>
        <w:t xml:space="preserve">Available at: </w:t>
      </w:r>
      <w:hyperlink r:id="rId42" w:history="1">
        <w:r w:rsidRPr="000E30F7">
          <w:rPr>
            <w:rFonts w:eastAsia="Calibri"/>
          </w:rPr>
          <w:t>https://www.emerald.com/insight/content/doi/10.1108/EJM-02-2020-0086/full/html</w:t>
        </w:r>
      </w:hyperlink>
      <w:r w:rsidRPr="001F6381">
        <w:rPr>
          <w:rFonts w:eastAsia="Calibri"/>
          <w:color w:val="222222"/>
          <w:shd w:val="clear" w:color="auto" w:fill="FFFFFF"/>
          <w:lang w:eastAsia="en-US"/>
          <w14:ligatures w14:val="standardContextual"/>
        </w:rPr>
        <w:t xml:space="preserve"> </w:t>
      </w:r>
    </w:p>
    <w:p w14:paraId="36BADCB5" w14:textId="39B1D290" w:rsidR="000E30F7" w:rsidRDefault="00BE0ABF" w:rsidP="001F6381">
      <w:pPr>
        <w:spacing w:after="160"/>
        <w:rPr>
          <w:rFonts w:eastAsia="Calibri"/>
          <w:color w:val="222222"/>
          <w:shd w:val="clear" w:color="auto" w:fill="FFFFFF"/>
          <w:lang w:eastAsia="en-US"/>
          <w14:ligatures w14:val="standardContextual"/>
        </w:rPr>
      </w:pPr>
      <w:r w:rsidRPr="001F6381">
        <w:rPr>
          <w:rFonts w:eastAsia="Calibri"/>
          <w:color w:val="222222"/>
          <w:shd w:val="clear" w:color="auto" w:fill="FFFFFF"/>
          <w:lang w:eastAsia="en-US"/>
          <w14:ligatures w14:val="standardContextual"/>
        </w:rPr>
        <w:t>Stiglitz, J., 2019. </w:t>
      </w:r>
      <w:r w:rsidRPr="001F6381">
        <w:rPr>
          <w:rFonts w:eastAsia="Calibri"/>
          <w:i/>
          <w:iCs/>
          <w:color w:val="222222"/>
          <w:shd w:val="clear" w:color="auto" w:fill="FFFFFF"/>
          <w:lang w:eastAsia="en-US"/>
          <w14:ligatures w14:val="standardContextual"/>
        </w:rPr>
        <w:t>People, power, and profits: Progressive capitalism for an age of discontent</w:t>
      </w:r>
      <w:r w:rsidRPr="001F6381">
        <w:rPr>
          <w:rFonts w:eastAsia="Calibri"/>
          <w:color w:val="222222"/>
          <w:shd w:val="clear" w:color="auto" w:fill="FFFFFF"/>
          <w:lang w:eastAsia="en-US"/>
          <w14:ligatures w14:val="standardContextual"/>
        </w:rPr>
        <w:t xml:space="preserve">. Penguin UK. </w:t>
      </w:r>
      <w:r w:rsidRPr="001F6381">
        <w:rPr>
          <w:rFonts w:eastAsia="Calibri"/>
          <w:lang w:eastAsia="en-US"/>
          <w14:ligatures w14:val="standardContextual"/>
        </w:rPr>
        <w:t xml:space="preserve">Available at: </w:t>
      </w:r>
      <w:hyperlink r:id="rId43" w:history="1">
        <w:r w:rsidRPr="000E30F7">
          <w:rPr>
            <w:rFonts w:eastAsia="Calibri"/>
          </w:rPr>
          <w:t>https://books.google.com/books?hl=en&amp;lr=&amp;id=70WFDwAAQBAJ&amp;oi=fnd&amp;pg=PT6&amp;dq=These+techniques+leverage+the+employer%27s+strengths,+assets,+and+progressive+abilties+even+as+adapting+to+the+particular+traits+of+every+marketplace&amp;ots=fWbZrneWIh&amp;sig=nUWdoQ8fnEHIRVxcvZW6tm5E9QI</w:t>
        </w:r>
      </w:hyperlink>
      <w:r w:rsidRPr="000E30F7">
        <w:rPr>
          <w:rFonts w:eastAsia="Calibri"/>
        </w:rPr>
        <w:t xml:space="preserve"> </w:t>
      </w:r>
    </w:p>
    <w:p w14:paraId="6BDD8356" w14:textId="77777777" w:rsidR="00B810D1" w:rsidRDefault="00B810D1" w:rsidP="00B810D1">
      <w:r>
        <w:lastRenderedPageBreak/>
        <w:t>The World Bank. (2021). Doing Business 2021: Comparing Business Regulation in 190 Economies.https://www.doingbusiness.org/en/reports/global-reports/doing-business-2021</w:t>
      </w:r>
    </w:p>
    <w:p w14:paraId="2C0458F4" w14:textId="77777777" w:rsidR="00B810D1" w:rsidRPr="000E30F7" w:rsidRDefault="00B810D1" w:rsidP="00B810D1">
      <w:r>
        <w:t>OECD. (2018). Education in South Korea</w:t>
      </w:r>
      <w:r w:rsidRPr="000E30F7">
        <w:t xml:space="preserve">. </w:t>
      </w:r>
      <w:hyperlink r:id="rId44" w:history="1">
        <w:r w:rsidRPr="000E30F7">
          <w:t>https://www.oecd.org/education/school/Education-in-South-Korea.pdf</w:t>
        </w:r>
      </w:hyperlink>
    </w:p>
    <w:p w14:paraId="06259BFA" w14:textId="77777777" w:rsidR="00B810D1" w:rsidRPr="001F6381" w:rsidRDefault="00B810D1" w:rsidP="001F6381">
      <w:pPr>
        <w:spacing w:after="160"/>
        <w:rPr>
          <w:rFonts w:eastAsia="Calibri"/>
          <w:lang w:eastAsia="en-US"/>
          <w14:ligatures w14:val="standardContextual"/>
        </w:rPr>
      </w:pPr>
    </w:p>
    <w:p w14:paraId="536289AB" w14:textId="77777777" w:rsidR="00BE0ABF" w:rsidRPr="000E30F7" w:rsidRDefault="00BE0ABF" w:rsidP="001F6381">
      <w:pPr>
        <w:spacing w:after="160"/>
        <w:rPr>
          <w:rFonts w:eastAsia="Calibri"/>
        </w:rPr>
      </w:pPr>
      <w:r w:rsidRPr="001F6381">
        <w:rPr>
          <w:rFonts w:eastAsia="Calibri"/>
          <w:color w:val="222222"/>
          <w:shd w:val="clear" w:color="auto" w:fill="FFFFFF"/>
          <w:lang w:eastAsia="en-US"/>
          <w14:ligatures w14:val="standardContextual"/>
        </w:rPr>
        <w:t>Walsh, T., Levy, N., Bell, G., Elliott, A., Maclaurin, J., Mareels, I. and Wood, F.M., 2019. </w:t>
      </w:r>
      <w:r w:rsidRPr="001F6381">
        <w:rPr>
          <w:rFonts w:eastAsia="Calibri"/>
          <w:i/>
          <w:iCs/>
          <w:color w:val="222222"/>
          <w:shd w:val="clear" w:color="auto" w:fill="FFFFFF"/>
          <w:lang w:eastAsia="en-US"/>
          <w14:ligatures w14:val="standardContextual"/>
        </w:rPr>
        <w:t>The effective and ethical development of artificial intelligence: an opportunity to improve our wellbeing</w:t>
      </w:r>
      <w:r w:rsidRPr="001F6381">
        <w:rPr>
          <w:rFonts w:eastAsia="Calibri"/>
          <w:color w:val="222222"/>
          <w:shd w:val="clear" w:color="auto" w:fill="FFFFFF"/>
          <w:lang w:eastAsia="en-US"/>
          <w14:ligatures w14:val="standardContextual"/>
        </w:rPr>
        <w:t xml:space="preserve">. Australian Council of Learned Academies. </w:t>
      </w:r>
      <w:r w:rsidRPr="001F6381">
        <w:rPr>
          <w:rFonts w:eastAsia="Calibri"/>
          <w:lang w:eastAsia="en-US"/>
          <w14:ligatures w14:val="standardContextual"/>
        </w:rPr>
        <w:t>Available at</w:t>
      </w:r>
      <w:r w:rsidRPr="000E30F7">
        <w:rPr>
          <w:rFonts w:eastAsia="Calibri"/>
        </w:rPr>
        <w:t xml:space="preserve">: </w:t>
      </w:r>
      <w:hyperlink r:id="rId45" w:history="1">
        <w:r w:rsidRPr="000E30F7">
          <w:rPr>
            <w:rFonts w:eastAsia="Calibri"/>
          </w:rPr>
          <w:t>https://openresearch-repository.anu.edu.au/handle/1885/294396</w:t>
        </w:r>
      </w:hyperlink>
    </w:p>
    <w:p w14:paraId="23FBF70A" w14:textId="77777777" w:rsidR="00B810D1" w:rsidRDefault="00B810D1" w:rsidP="00B810D1">
      <w:r>
        <w:t>Yoon, Y., Kim, Y., &amp; Song, M. (2020). Public Perceptions of Sustainable Energy Transition in South Korea: Analysis Using the Grounded Theory. Sustainability, 12(5), 1799.</w:t>
      </w:r>
    </w:p>
    <w:bookmarkEnd w:id="49"/>
    <w:p w14:paraId="14410D35" w14:textId="77777777" w:rsidR="00B810D1" w:rsidRDefault="00B810D1" w:rsidP="00B810D1">
      <w:pPr>
        <w:spacing w:after="160"/>
        <w:rPr>
          <w:rFonts w:eastAsia="Calibri"/>
          <w:color w:val="FF0000"/>
          <w:shd w:val="clear" w:color="auto" w:fill="FFFFFF"/>
          <w:lang w:eastAsia="en-US"/>
          <w14:ligatures w14:val="standardContextual"/>
        </w:rPr>
      </w:pPr>
    </w:p>
    <w:sectPr w:rsidR="00B810D1" w:rsidSect="001F6381">
      <w:footerReference w:type="default" r:id="rId46"/>
      <w:pgSz w:w="11906" w:h="16838"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A81CBF7" w14:textId="77777777" w:rsidR="00704BFC" w:rsidRDefault="00704BFC">
      <w:pPr>
        <w:spacing w:line="240" w:lineRule="auto"/>
      </w:pPr>
      <w:r>
        <w:separator/>
      </w:r>
    </w:p>
  </w:endnote>
  <w:endnote w:type="continuationSeparator" w:id="0">
    <w:p w14:paraId="4C95CA89" w14:textId="77777777" w:rsidR="00704BFC" w:rsidRDefault="00704BF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0409F" w14:textId="77777777" w:rsidR="00077F2A" w:rsidRDefault="00000000">
    <w:pPr>
      <w:jc w:val="right"/>
      <w:rPr>
        <w:sz w:val="20"/>
        <w:szCs w:val="20"/>
      </w:rPr>
    </w:pPr>
    <w:r>
      <w:rPr>
        <w:sz w:val="20"/>
        <w:szCs w:val="20"/>
      </w:rPr>
      <w:fldChar w:fldCharType="begin"/>
    </w:r>
    <w:r>
      <w:rPr>
        <w:sz w:val="20"/>
        <w:szCs w:val="20"/>
      </w:rPr>
      <w:instrText>PAGE</w:instrText>
    </w:r>
    <w:r>
      <w:rPr>
        <w:sz w:val="20"/>
        <w:szCs w:val="20"/>
      </w:rPr>
      <w:fldChar w:fldCharType="separate"/>
    </w:r>
    <w:r w:rsidR="00225A9A">
      <w:rPr>
        <w:noProof/>
        <w:sz w:val="20"/>
        <w:szCs w:val="20"/>
      </w:rPr>
      <w:t>1</w:t>
    </w:r>
    <w:r>
      <w:rPr>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503397" w14:textId="77777777" w:rsidR="00704BFC" w:rsidRDefault="00704BFC">
      <w:pPr>
        <w:spacing w:line="240" w:lineRule="auto"/>
      </w:pPr>
      <w:r>
        <w:separator/>
      </w:r>
    </w:p>
  </w:footnote>
  <w:footnote w:type="continuationSeparator" w:id="0">
    <w:p w14:paraId="6652E082" w14:textId="77777777" w:rsidR="00704BFC" w:rsidRDefault="00704BF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6347DB"/>
    <w:multiLevelType w:val="multilevel"/>
    <w:tmpl w:val="D38E77B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69B19C4"/>
    <w:multiLevelType w:val="multilevel"/>
    <w:tmpl w:val="715EAAE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0BFA1BFF"/>
    <w:multiLevelType w:val="multilevel"/>
    <w:tmpl w:val="8B280F3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 w15:restartNumberingAfterBreak="0">
    <w:nsid w:val="22AF58CE"/>
    <w:multiLevelType w:val="multilevel"/>
    <w:tmpl w:val="35901CB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347221C"/>
    <w:multiLevelType w:val="multilevel"/>
    <w:tmpl w:val="735891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2A6A5DDD"/>
    <w:multiLevelType w:val="multilevel"/>
    <w:tmpl w:val="602290E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6" w15:restartNumberingAfterBreak="0">
    <w:nsid w:val="2CA33157"/>
    <w:multiLevelType w:val="multilevel"/>
    <w:tmpl w:val="309C3F7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31176EC0"/>
    <w:multiLevelType w:val="multilevel"/>
    <w:tmpl w:val="015CA8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31891124"/>
    <w:multiLevelType w:val="multilevel"/>
    <w:tmpl w:val="8A02FED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15:restartNumberingAfterBreak="0">
    <w:nsid w:val="36E36BE2"/>
    <w:multiLevelType w:val="multilevel"/>
    <w:tmpl w:val="31A4D14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0" w15:restartNumberingAfterBreak="0">
    <w:nsid w:val="3AC9006D"/>
    <w:multiLevelType w:val="multilevel"/>
    <w:tmpl w:val="E938A2B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2AA2AA2"/>
    <w:multiLevelType w:val="multilevel"/>
    <w:tmpl w:val="9D08AF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47862A1"/>
    <w:multiLevelType w:val="multilevel"/>
    <w:tmpl w:val="FAF05B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3" w15:restartNumberingAfterBreak="0">
    <w:nsid w:val="480105AD"/>
    <w:multiLevelType w:val="multilevel"/>
    <w:tmpl w:val="F6A4A36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15:restartNumberingAfterBreak="0">
    <w:nsid w:val="4B221716"/>
    <w:multiLevelType w:val="hybridMultilevel"/>
    <w:tmpl w:val="BBECE56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5" w15:restartNumberingAfterBreak="0">
    <w:nsid w:val="568B652A"/>
    <w:multiLevelType w:val="multilevel"/>
    <w:tmpl w:val="B4DAB82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58E0408B"/>
    <w:multiLevelType w:val="multilevel"/>
    <w:tmpl w:val="CDB67E2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15:restartNumberingAfterBreak="0">
    <w:nsid w:val="5D2B0674"/>
    <w:multiLevelType w:val="multilevel"/>
    <w:tmpl w:val="A1084BF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5EBC2FFA"/>
    <w:multiLevelType w:val="multilevel"/>
    <w:tmpl w:val="B1D6D59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9" w15:restartNumberingAfterBreak="0">
    <w:nsid w:val="652D412F"/>
    <w:multiLevelType w:val="multilevel"/>
    <w:tmpl w:val="C4A47A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5460B54"/>
    <w:multiLevelType w:val="multilevel"/>
    <w:tmpl w:val="94CA93B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6CFF485F"/>
    <w:multiLevelType w:val="multilevel"/>
    <w:tmpl w:val="7090C20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100681981">
    <w:abstractNumId w:val="21"/>
  </w:num>
  <w:num w:numId="2" w16cid:durableId="1330249864">
    <w:abstractNumId w:val="6"/>
  </w:num>
  <w:num w:numId="3" w16cid:durableId="1020427096">
    <w:abstractNumId w:val="11"/>
  </w:num>
  <w:num w:numId="4" w16cid:durableId="1764258440">
    <w:abstractNumId w:val="9"/>
  </w:num>
  <w:num w:numId="5" w16cid:durableId="1249921937">
    <w:abstractNumId w:val="20"/>
  </w:num>
  <w:num w:numId="6" w16cid:durableId="1513376576">
    <w:abstractNumId w:val="5"/>
  </w:num>
  <w:num w:numId="7" w16cid:durableId="2085683949">
    <w:abstractNumId w:val="7"/>
  </w:num>
  <w:num w:numId="8" w16cid:durableId="25378389">
    <w:abstractNumId w:val="10"/>
  </w:num>
  <w:num w:numId="9" w16cid:durableId="1886333537">
    <w:abstractNumId w:val="16"/>
  </w:num>
  <w:num w:numId="10" w16cid:durableId="1529293542">
    <w:abstractNumId w:val="17"/>
  </w:num>
  <w:num w:numId="11" w16cid:durableId="1541014965">
    <w:abstractNumId w:val="0"/>
  </w:num>
  <w:num w:numId="12" w16cid:durableId="1130707723">
    <w:abstractNumId w:val="1"/>
  </w:num>
  <w:num w:numId="13" w16cid:durableId="196890481">
    <w:abstractNumId w:val="2"/>
  </w:num>
  <w:num w:numId="14" w16cid:durableId="1364092449">
    <w:abstractNumId w:val="13"/>
  </w:num>
  <w:num w:numId="15" w16cid:durableId="1077677033">
    <w:abstractNumId w:val="8"/>
  </w:num>
  <w:num w:numId="16" w16cid:durableId="1901553451">
    <w:abstractNumId w:val="4"/>
  </w:num>
  <w:num w:numId="17" w16cid:durableId="1601065306">
    <w:abstractNumId w:val="3"/>
  </w:num>
  <w:num w:numId="18" w16cid:durableId="790975513">
    <w:abstractNumId w:val="12"/>
  </w:num>
  <w:num w:numId="19" w16cid:durableId="1933006939">
    <w:abstractNumId w:val="15"/>
  </w:num>
  <w:num w:numId="20" w16cid:durableId="1339504440">
    <w:abstractNumId w:val="18"/>
  </w:num>
  <w:num w:numId="21" w16cid:durableId="158427342">
    <w:abstractNumId w:val="19"/>
  </w:num>
  <w:num w:numId="22" w16cid:durableId="20174720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77F2A"/>
    <w:rsid w:val="00075F1E"/>
    <w:rsid w:val="00077F2A"/>
    <w:rsid w:val="00086B2C"/>
    <w:rsid w:val="000A3B8B"/>
    <w:rsid w:val="000D5B54"/>
    <w:rsid w:val="000E30F7"/>
    <w:rsid w:val="00102D68"/>
    <w:rsid w:val="001111F5"/>
    <w:rsid w:val="001129D7"/>
    <w:rsid w:val="00136ED9"/>
    <w:rsid w:val="00150C21"/>
    <w:rsid w:val="001604FC"/>
    <w:rsid w:val="00186885"/>
    <w:rsid w:val="001F6381"/>
    <w:rsid w:val="001F6CE2"/>
    <w:rsid w:val="00225A9A"/>
    <w:rsid w:val="00280196"/>
    <w:rsid w:val="002D0C1D"/>
    <w:rsid w:val="00377617"/>
    <w:rsid w:val="0042515A"/>
    <w:rsid w:val="00446E7E"/>
    <w:rsid w:val="0048700D"/>
    <w:rsid w:val="004E3437"/>
    <w:rsid w:val="00537BB9"/>
    <w:rsid w:val="00565DBB"/>
    <w:rsid w:val="005E2D4A"/>
    <w:rsid w:val="00667E24"/>
    <w:rsid w:val="006918A9"/>
    <w:rsid w:val="006A34AB"/>
    <w:rsid w:val="006D1C46"/>
    <w:rsid w:val="006F6C0B"/>
    <w:rsid w:val="00704BFC"/>
    <w:rsid w:val="00751E1B"/>
    <w:rsid w:val="007B24D9"/>
    <w:rsid w:val="007E2135"/>
    <w:rsid w:val="008107FC"/>
    <w:rsid w:val="008910AB"/>
    <w:rsid w:val="00906FE2"/>
    <w:rsid w:val="00984294"/>
    <w:rsid w:val="009F100F"/>
    <w:rsid w:val="00A2049F"/>
    <w:rsid w:val="00A33CC2"/>
    <w:rsid w:val="00A46026"/>
    <w:rsid w:val="00A57283"/>
    <w:rsid w:val="00A730F1"/>
    <w:rsid w:val="00AB6367"/>
    <w:rsid w:val="00AD055C"/>
    <w:rsid w:val="00B810D1"/>
    <w:rsid w:val="00BD2637"/>
    <w:rsid w:val="00BE0ABF"/>
    <w:rsid w:val="00C415AB"/>
    <w:rsid w:val="00C502AD"/>
    <w:rsid w:val="00CA78F9"/>
    <w:rsid w:val="00CB630B"/>
    <w:rsid w:val="00CD03AE"/>
    <w:rsid w:val="00CF41AF"/>
    <w:rsid w:val="00D47879"/>
    <w:rsid w:val="00DB0584"/>
    <w:rsid w:val="00E406DA"/>
    <w:rsid w:val="00E61EB1"/>
    <w:rsid w:val="00E84B3C"/>
    <w:rsid w:val="00F964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D6D681"/>
  <w15:docId w15:val="{2D8A19CE-59DF-4438-BF58-258041A9FD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n-GB" w:eastAsia="en-GB"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outlineLvl w:val="0"/>
    </w:pPr>
    <w:rPr>
      <w:b/>
      <w:sz w:val="28"/>
      <w:szCs w:val="28"/>
    </w:rPr>
  </w:style>
  <w:style w:type="paragraph" w:styleId="Heading2">
    <w:name w:val="heading 2"/>
    <w:basedOn w:val="Normal"/>
    <w:next w:val="Normal"/>
    <w:link w:val="Heading2Char"/>
    <w:uiPriority w:val="9"/>
    <w:unhideWhenUsed/>
    <w:qFormat/>
    <w:pPr>
      <w:keepNext/>
      <w:keepLines/>
      <w:outlineLvl w:val="1"/>
    </w:pPr>
    <w:rPr>
      <w:b/>
      <w:sz w:val="26"/>
      <w:szCs w:val="26"/>
    </w:rPr>
  </w:style>
  <w:style w:type="paragraph" w:styleId="Heading3">
    <w:name w:val="heading 3"/>
    <w:basedOn w:val="Normal"/>
    <w:next w:val="Normal"/>
    <w:uiPriority w:val="9"/>
    <w:semiHidden/>
    <w:unhideWhenUsed/>
    <w:qFormat/>
    <w:pPr>
      <w:keepNext/>
      <w:keepLines/>
      <w:outlineLvl w:val="2"/>
    </w:pPr>
    <w:rPr>
      <w:b/>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jc w:val="center"/>
    </w:pPr>
    <w:rPr>
      <w:b/>
      <w:sz w:val="32"/>
      <w:szCs w:val="3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customStyle="1" w:styleId="a0">
    <w:basedOn w:val="TableNormal"/>
    <w:tblPr>
      <w:tblStyleRowBandSize w:val="1"/>
      <w:tblStyleColBandSize w:val="1"/>
      <w:tblCellMar>
        <w:top w:w="100" w:type="dxa"/>
        <w:left w:w="100" w:type="dxa"/>
        <w:bottom w:w="100" w:type="dxa"/>
        <w:right w:w="100" w:type="dxa"/>
      </w:tblCellMar>
    </w:tblPr>
    <w:tcPr>
      <w:shd w:val="clear" w:color="auto" w:fill="444654"/>
    </w:tc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TOCHeading">
    <w:name w:val="TOC Heading"/>
    <w:basedOn w:val="Heading1"/>
    <w:next w:val="Normal"/>
    <w:uiPriority w:val="39"/>
    <w:unhideWhenUsed/>
    <w:qFormat/>
    <w:rsid w:val="001129D7"/>
    <w:pPr>
      <w:spacing w:before="24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1129D7"/>
    <w:pPr>
      <w:spacing w:after="100"/>
    </w:pPr>
  </w:style>
  <w:style w:type="paragraph" w:styleId="TOC2">
    <w:name w:val="toc 2"/>
    <w:basedOn w:val="Normal"/>
    <w:next w:val="Normal"/>
    <w:autoRedefine/>
    <w:uiPriority w:val="39"/>
    <w:unhideWhenUsed/>
    <w:rsid w:val="001129D7"/>
    <w:pPr>
      <w:spacing w:after="100"/>
      <w:ind w:left="240"/>
    </w:pPr>
  </w:style>
  <w:style w:type="character" w:styleId="Hyperlink">
    <w:name w:val="Hyperlink"/>
    <w:basedOn w:val="DefaultParagraphFont"/>
    <w:uiPriority w:val="99"/>
    <w:unhideWhenUsed/>
    <w:rsid w:val="001129D7"/>
    <w:rPr>
      <w:color w:val="0000FF" w:themeColor="hyperlink"/>
      <w:u w:val="single"/>
    </w:rPr>
  </w:style>
  <w:style w:type="character" w:styleId="UnresolvedMention">
    <w:name w:val="Unresolved Mention"/>
    <w:basedOn w:val="DefaultParagraphFont"/>
    <w:uiPriority w:val="99"/>
    <w:semiHidden/>
    <w:unhideWhenUsed/>
    <w:rsid w:val="00667E24"/>
    <w:rPr>
      <w:color w:val="605E5C"/>
      <w:shd w:val="clear" w:color="auto" w:fill="E1DFDD"/>
    </w:rPr>
  </w:style>
  <w:style w:type="paragraph" w:customStyle="1" w:styleId="active">
    <w:name w:val="active"/>
    <w:basedOn w:val="Normal"/>
    <w:rsid w:val="001111F5"/>
    <w:pPr>
      <w:spacing w:before="100" w:beforeAutospacing="1" w:after="100" w:afterAutospacing="1" w:line="240" w:lineRule="auto"/>
      <w:jc w:val="left"/>
    </w:pPr>
    <w:rPr>
      <w:lang w:val="en-IN" w:eastAsia="en-IN"/>
    </w:rPr>
  </w:style>
  <w:style w:type="character" w:customStyle="1" w:styleId="Heading2Char">
    <w:name w:val="Heading 2 Char"/>
    <w:basedOn w:val="DefaultParagraphFont"/>
    <w:link w:val="Heading2"/>
    <w:uiPriority w:val="9"/>
    <w:rsid w:val="00CF41AF"/>
    <w:rPr>
      <w:b/>
      <w:sz w:val="26"/>
      <w:szCs w:val="26"/>
    </w:rPr>
  </w:style>
  <w:style w:type="character" w:customStyle="1" w:styleId="Heading1Char">
    <w:name w:val="Heading 1 Char"/>
    <w:basedOn w:val="DefaultParagraphFont"/>
    <w:link w:val="Heading1"/>
    <w:uiPriority w:val="9"/>
    <w:rsid w:val="00B810D1"/>
    <w:rPr>
      <w:b/>
      <w:sz w:val="28"/>
      <w:szCs w:val="28"/>
    </w:rPr>
  </w:style>
  <w:style w:type="paragraph" w:styleId="Bibliography">
    <w:name w:val="Bibliography"/>
    <w:basedOn w:val="Normal"/>
    <w:next w:val="Normal"/>
    <w:uiPriority w:val="37"/>
    <w:unhideWhenUsed/>
    <w:rsid w:val="00B810D1"/>
  </w:style>
  <w:style w:type="paragraph" w:styleId="ListParagraph">
    <w:name w:val="List Paragraph"/>
    <w:basedOn w:val="Normal"/>
    <w:uiPriority w:val="34"/>
    <w:qFormat/>
    <w:rsid w:val="00B810D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835892">
      <w:bodyDiv w:val="1"/>
      <w:marLeft w:val="0"/>
      <w:marRight w:val="0"/>
      <w:marTop w:val="0"/>
      <w:marBottom w:val="0"/>
      <w:divBdr>
        <w:top w:val="none" w:sz="0" w:space="0" w:color="auto"/>
        <w:left w:val="none" w:sz="0" w:space="0" w:color="auto"/>
        <w:bottom w:val="none" w:sz="0" w:space="0" w:color="auto"/>
        <w:right w:val="none" w:sz="0" w:space="0" w:color="auto"/>
      </w:divBdr>
    </w:div>
    <w:div w:id="14817763">
      <w:bodyDiv w:val="1"/>
      <w:marLeft w:val="0"/>
      <w:marRight w:val="0"/>
      <w:marTop w:val="0"/>
      <w:marBottom w:val="0"/>
      <w:divBdr>
        <w:top w:val="none" w:sz="0" w:space="0" w:color="auto"/>
        <w:left w:val="none" w:sz="0" w:space="0" w:color="auto"/>
        <w:bottom w:val="none" w:sz="0" w:space="0" w:color="auto"/>
        <w:right w:val="none" w:sz="0" w:space="0" w:color="auto"/>
      </w:divBdr>
    </w:div>
    <w:div w:id="21518218">
      <w:bodyDiv w:val="1"/>
      <w:marLeft w:val="0"/>
      <w:marRight w:val="0"/>
      <w:marTop w:val="0"/>
      <w:marBottom w:val="0"/>
      <w:divBdr>
        <w:top w:val="none" w:sz="0" w:space="0" w:color="auto"/>
        <w:left w:val="none" w:sz="0" w:space="0" w:color="auto"/>
        <w:bottom w:val="none" w:sz="0" w:space="0" w:color="auto"/>
        <w:right w:val="none" w:sz="0" w:space="0" w:color="auto"/>
      </w:divBdr>
    </w:div>
    <w:div w:id="49967503">
      <w:bodyDiv w:val="1"/>
      <w:marLeft w:val="0"/>
      <w:marRight w:val="0"/>
      <w:marTop w:val="0"/>
      <w:marBottom w:val="0"/>
      <w:divBdr>
        <w:top w:val="none" w:sz="0" w:space="0" w:color="auto"/>
        <w:left w:val="none" w:sz="0" w:space="0" w:color="auto"/>
        <w:bottom w:val="none" w:sz="0" w:space="0" w:color="auto"/>
        <w:right w:val="none" w:sz="0" w:space="0" w:color="auto"/>
      </w:divBdr>
    </w:div>
    <w:div w:id="69891290">
      <w:bodyDiv w:val="1"/>
      <w:marLeft w:val="0"/>
      <w:marRight w:val="0"/>
      <w:marTop w:val="0"/>
      <w:marBottom w:val="0"/>
      <w:divBdr>
        <w:top w:val="none" w:sz="0" w:space="0" w:color="auto"/>
        <w:left w:val="none" w:sz="0" w:space="0" w:color="auto"/>
        <w:bottom w:val="none" w:sz="0" w:space="0" w:color="auto"/>
        <w:right w:val="none" w:sz="0" w:space="0" w:color="auto"/>
      </w:divBdr>
    </w:div>
    <w:div w:id="72171393">
      <w:bodyDiv w:val="1"/>
      <w:marLeft w:val="0"/>
      <w:marRight w:val="0"/>
      <w:marTop w:val="0"/>
      <w:marBottom w:val="0"/>
      <w:divBdr>
        <w:top w:val="none" w:sz="0" w:space="0" w:color="auto"/>
        <w:left w:val="none" w:sz="0" w:space="0" w:color="auto"/>
        <w:bottom w:val="none" w:sz="0" w:space="0" w:color="auto"/>
        <w:right w:val="none" w:sz="0" w:space="0" w:color="auto"/>
      </w:divBdr>
    </w:div>
    <w:div w:id="107511018">
      <w:bodyDiv w:val="1"/>
      <w:marLeft w:val="0"/>
      <w:marRight w:val="0"/>
      <w:marTop w:val="0"/>
      <w:marBottom w:val="0"/>
      <w:divBdr>
        <w:top w:val="none" w:sz="0" w:space="0" w:color="auto"/>
        <w:left w:val="none" w:sz="0" w:space="0" w:color="auto"/>
        <w:bottom w:val="none" w:sz="0" w:space="0" w:color="auto"/>
        <w:right w:val="none" w:sz="0" w:space="0" w:color="auto"/>
      </w:divBdr>
    </w:div>
    <w:div w:id="118228608">
      <w:bodyDiv w:val="1"/>
      <w:marLeft w:val="0"/>
      <w:marRight w:val="0"/>
      <w:marTop w:val="0"/>
      <w:marBottom w:val="0"/>
      <w:divBdr>
        <w:top w:val="none" w:sz="0" w:space="0" w:color="auto"/>
        <w:left w:val="none" w:sz="0" w:space="0" w:color="auto"/>
        <w:bottom w:val="none" w:sz="0" w:space="0" w:color="auto"/>
        <w:right w:val="none" w:sz="0" w:space="0" w:color="auto"/>
      </w:divBdr>
    </w:div>
    <w:div w:id="183397783">
      <w:bodyDiv w:val="1"/>
      <w:marLeft w:val="0"/>
      <w:marRight w:val="0"/>
      <w:marTop w:val="0"/>
      <w:marBottom w:val="0"/>
      <w:divBdr>
        <w:top w:val="none" w:sz="0" w:space="0" w:color="auto"/>
        <w:left w:val="none" w:sz="0" w:space="0" w:color="auto"/>
        <w:bottom w:val="none" w:sz="0" w:space="0" w:color="auto"/>
        <w:right w:val="none" w:sz="0" w:space="0" w:color="auto"/>
      </w:divBdr>
    </w:div>
    <w:div w:id="209389425">
      <w:bodyDiv w:val="1"/>
      <w:marLeft w:val="0"/>
      <w:marRight w:val="0"/>
      <w:marTop w:val="0"/>
      <w:marBottom w:val="0"/>
      <w:divBdr>
        <w:top w:val="none" w:sz="0" w:space="0" w:color="auto"/>
        <w:left w:val="none" w:sz="0" w:space="0" w:color="auto"/>
        <w:bottom w:val="none" w:sz="0" w:space="0" w:color="auto"/>
        <w:right w:val="none" w:sz="0" w:space="0" w:color="auto"/>
      </w:divBdr>
    </w:div>
    <w:div w:id="216163982">
      <w:bodyDiv w:val="1"/>
      <w:marLeft w:val="0"/>
      <w:marRight w:val="0"/>
      <w:marTop w:val="0"/>
      <w:marBottom w:val="0"/>
      <w:divBdr>
        <w:top w:val="none" w:sz="0" w:space="0" w:color="auto"/>
        <w:left w:val="none" w:sz="0" w:space="0" w:color="auto"/>
        <w:bottom w:val="none" w:sz="0" w:space="0" w:color="auto"/>
        <w:right w:val="none" w:sz="0" w:space="0" w:color="auto"/>
      </w:divBdr>
    </w:div>
    <w:div w:id="230890109">
      <w:bodyDiv w:val="1"/>
      <w:marLeft w:val="0"/>
      <w:marRight w:val="0"/>
      <w:marTop w:val="0"/>
      <w:marBottom w:val="0"/>
      <w:divBdr>
        <w:top w:val="none" w:sz="0" w:space="0" w:color="auto"/>
        <w:left w:val="none" w:sz="0" w:space="0" w:color="auto"/>
        <w:bottom w:val="none" w:sz="0" w:space="0" w:color="auto"/>
        <w:right w:val="none" w:sz="0" w:space="0" w:color="auto"/>
      </w:divBdr>
    </w:div>
    <w:div w:id="238443948">
      <w:bodyDiv w:val="1"/>
      <w:marLeft w:val="0"/>
      <w:marRight w:val="0"/>
      <w:marTop w:val="0"/>
      <w:marBottom w:val="0"/>
      <w:divBdr>
        <w:top w:val="none" w:sz="0" w:space="0" w:color="auto"/>
        <w:left w:val="none" w:sz="0" w:space="0" w:color="auto"/>
        <w:bottom w:val="none" w:sz="0" w:space="0" w:color="auto"/>
        <w:right w:val="none" w:sz="0" w:space="0" w:color="auto"/>
      </w:divBdr>
    </w:div>
    <w:div w:id="249048675">
      <w:bodyDiv w:val="1"/>
      <w:marLeft w:val="0"/>
      <w:marRight w:val="0"/>
      <w:marTop w:val="0"/>
      <w:marBottom w:val="0"/>
      <w:divBdr>
        <w:top w:val="none" w:sz="0" w:space="0" w:color="auto"/>
        <w:left w:val="none" w:sz="0" w:space="0" w:color="auto"/>
        <w:bottom w:val="none" w:sz="0" w:space="0" w:color="auto"/>
        <w:right w:val="none" w:sz="0" w:space="0" w:color="auto"/>
      </w:divBdr>
    </w:div>
    <w:div w:id="263147716">
      <w:bodyDiv w:val="1"/>
      <w:marLeft w:val="0"/>
      <w:marRight w:val="0"/>
      <w:marTop w:val="0"/>
      <w:marBottom w:val="0"/>
      <w:divBdr>
        <w:top w:val="none" w:sz="0" w:space="0" w:color="auto"/>
        <w:left w:val="none" w:sz="0" w:space="0" w:color="auto"/>
        <w:bottom w:val="none" w:sz="0" w:space="0" w:color="auto"/>
        <w:right w:val="none" w:sz="0" w:space="0" w:color="auto"/>
      </w:divBdr>
    </w:div>
    <w:div w:id="266426949">
      <w:bodyDiv w:val="1"/>
      <w:marLeft w:val="0"/>
      <w:marRight w:val="0"/>
      <w:marTop w:val="0"/>
      <w:marBottom w:val="0"/>
      <w:divBdr>
        <w:top w:val="none" w:sz="0" w:space="0" w:color="auto"/>
        <w:left w:val="none" w:sz="0" w:space="0" w:color="auto"/>
        <w:bottom w:val="none" w:sz="0" w:space="0" w:color="auto"/>
        <w:right w:val="none" w:sz="0" w:space="0" w:color="auto"/>
      </w:divBdr>
    </w:div>
    <w:div w:id="271328854">
      <w:bodyDiv w:val="1"/>
      <w:marLeft w:val="0"/>
      <w:marRight w:val="0"/>
      <w:marTop w:val="0"/>
      <w:marBottom w:val="0"/>
      <w:divBdr>
        <w:top w:val="none" w:sz="0" w:space="0" w:color="auto"/>
        <w:left w:val="none" w:sz="0" w:space="0" w:color="auto"/>
        <w:bottom w:val="none" w:sz="0" w:space="0" w:color="auto"/>
        <w:right w:val="none" w:sz="0" w:space="0" w:color="auto"/>
      </w:divBdr>
    </w:div>
    <w:div w:id="393352212">
      <w:bodyDiv w:val="1"/>
      <w:marLeft w:val="0"/>
      <w:marRight w:val="0"/>
      <w:marTop w:val="0"/>
      <w:marBottom w:val="0"/>
      <w:divBdr>
        <w:top w:val="none" w:sz="0" w:space="0" w:color="auto"/>
        <w:left w:val="none" w:sz="0" w:space="0" w:color="auto"/>
        <w:bottom w:val="none" w:sz="0" w:space="0" w:color="auto"/>
        <w:right w:val="none" w:sz="0" w:space="0" w:color="auto"/>
      </w:divBdr>
    </w:div>
    <w:div w:id="411777812">
      <w:bodyDiv w:val="1"/>
      <w:marLeft w:val="0"/>
      <w:marRight w:val="0"/>
      <w:marTop w:val="0"/>
      <w:marBottom w:val="0"/>
      <w:divBdr>
        <w:top w:val="none" w:sz="0" w:space="0" w:color="auto"/>
        <w:left w:val="none" w:sz="0" w:space="0" w:color="auto"/>
        <w:bottom w:val="none" w:sz="0" w:space="0" w:color="auto"/>
        <w:right w:val="none" w:sz="0" w:space="0" w:color="auto"/>
      </w:divBdr>
    </w:div>
    <w:div w:id="421878023">
      <w:bodyDiv w:val="1"/>
      <w:marLeft w:val="0"/>
      <w:marRight w:val="0"/>
      <w:marTop w:val="0"/>
      <w:marBottom w:val="0"/>
      <w:divBdr>
        <w:top w:val="none" w:sz="0" w:space="0" w:color="auto"/>
        <w:left w:val="none" w:sz="0" w:space="0" w:color="auto"/>
        <w:bottom w:val="none" w:sz="0" w:space="0" w:color="auto"/>
        <w:right w:val="none" w:sz="0" w:space="0" w:color="auto"/>
      </w:divBdr>
    </w:div>
    <w:div w:id="424496004">
      <w:bodyDiv w:val="1"/>
      <w:marLeft w:val="0"/>
      <w:marRight w:val="0"/>
      <w:marTop w:val="0"/>
      <w:marBottom w:val="0"/>
      <w:divBdr>
        <w:top w:val="none" w:sz="0" w:space="0" w:color="auto"/>
        <w:left w:val="none" w:sz="0" w:space="0" w:color="auto"/>
        <w:bottom w:val="none" w:sz="0" w:space="0" w:color="auto"/>
        <w:right w:val="none" w:sz="0" w:space="0" w:color="auto"/>
      </w:divBdr>
    </w:div>
    <w:div w:id="443573961">
      <w:bodyDiv w:val="1"/>
      <w:marLeft w:val="0"/>
      <w:marRight w:val="0"/>
      <w:marTop w:val="0"/>
      <w:marBottom w:val="0"/>
      <w:divBdr>
        <w:top w:val="none" w:sz="0" w:space="0" w:color="auto"/>
        <w:left w:val="none" w:sz="0" w:space="0" w:color="auto"/>
        <w:bottom w:val="none" w:sz="0" w:space="0" w:color="auto"/>
        <w:right w:val="none" w:sz="0" w:space="0" w:color="auto"/>
      </w:divBdr>
    </w:div>
    <w:div w:id="445540815">
      <w:bodyDiv w:val="1"/>
      <w:marLeft w:val="0"/>
      <w:marRight w:val="0"/>
      <w:marTop w:val="0"/>
      <w:marBottom w:val="0"/>
      <w:divBdr>
        <w:top w:val="none" w:sz="0" w:space="0" w:color="auto"/>
        <w:left w:val="none" w:sz="0" w:space="0" w:color="auto"/>
        <w:bottom w:val="none" w:sz="0" w:space="0" w:color="auto"/>
        <w:right w:val="none" w:sz="0" w:space="0" w:color="auto"/>
      </w:divBdr>
    </w:div>
    <w:div w:id="467479280">
      <w:bodyDiv w:val="1"/>
      <w:marLeft w:val="0"/>
      <w:marRight w:val="0"/>
      <w:marTop w:val="0"/>
      <w:marBottom w:val="0"/>
      <w:divBdr>
        <w:top w:val="none" w:sz="0" w:space="0" w:color="auto"/>
        <w:left w:val="none" w:sz="0" w:space="0" w:color="auto"/>
        <w:bottom w:val="none" w:sz="0" w:space="0" w:color="auto"/>
        <w:right w:val="none" w:sz="0" w:space="0" w:color="auto"/>
      </w:divBdr>
      <w:divsChild>
        <w:div w:id="412430028">
          <w:marLeft w:val="0"/>
          <w:marRight w:val="0"/>
          <w:marTop w:val="0"/>
          <w:marBottom w:val="0"/>
          <w:divBdr>
            <w:top w:val="none" w:sz="0" w:space="0" w:color="auto"/>
            <w:left w:val="none" w:sz="0" w:space="0" w:color="auto"/>
            <w:bottom w:val="none" w:sz="0" w:space="0" w:color="auto"/>
            <w:right w:val="none" w:sz="0" w:space="0" w:color="auto"/>
          </w:divBdr>
          <w:divsChild>
            <w:div w:id="1060638578">
              <w:marLeft w:val="240"/>
              <w:marRight w:val="0"/>
              <w:marTop w:val="0"/>
              <w:marBottom w:val="0"/>
              <w:divBdr>
                <w:top w:val="none" w:sz="0" w:space="0" w:color="auto"/>
                <w:left w:val="none" w:sz="0" w:space="0" w:color="auto"/>
                <w:bottom w:val="none" w:sz="0" w:space="0" w:color="auto"/>
                <w:right w:val="none" w:sz="0" w:space="0" w:color="auto"/>
              </w:divBdr>
            </w:div>
          </w:divsChild>
        </w:div>
        <w:div w:id="206525350">
          <w:marLeft w:val="0"/>
          <w:marRight w:val="0"/>
          <w:marTop w:val="0"/>
          <w:marBottom w:val="0"/>
          <w:divBdr>
            <w:top w:val="none" w:sz="0" w:space="0" w:color="auto"/>
            <w:left w:val="none" w:sz="0" w:space="0" w:color="auto"/>
            <w:bottom w:val="none" w:sz="0" w:space="0" w:color="auto"/>
            <w:right w:val="none" w:sz="0" w:space="0" w:color="auto"/>
          </w:divBdr>
          <w:divsChild>
            <w:div w:id="1353460536">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500198031">
      <w:bodyDiv w:val="1"/>
      <w:marLeft w:val="0"/>
      <w:marRight w:val="0"/>
      <w:marTop w:val="0"/>
      <w:marBottom w:val="0"/>
      <w:divBdr>
        <w:top w:val="none" w:sz="0" w:space="0" w:color="auto"/>
        <w:left w:val="none" w:sz="0" w:space="0" w:color="auto"/>
        <w:bottom w:val="none" w:sz="0" w:space="0" w:color="auto"/>
        <w:right w:val="none" w:sz="0" w:space="0" w:color="auto"/>
      </w:divBdr>
    </w:div>
    <w:div w:id="502933323">
      <w:bodyDiv w:val="1"/>
      <w:marLeft w:val="0"/>
      <w:marRight w:val="0"/>
      <w:marTop w:val="0"/>
      <w:marBottom w:val="0"/>
      <w:divBdr>
        <w:top w:val="none" w:sz="0" w:space="0" w:color="auto"/>
        <w:left w:val="none" w:sz="0" w:space="0" w:color="auto"/>
        <w:bottom w:val="none" w:sz="0" w:space="0" w:color="auto"/>
        <w:right w:val="none" w:sz="0" w:space="0" w:color="auto"/>
      </w:divBdr>
    </w:div>
    <w:div w:id="511916264">
      <w:bodyDiv w:val="1"/>
      <w:marLeft w:val="0"/>
      <w:marRight w:val="0"/>
      <w:marTop w:val="0"/>
      <w:marBottom w:val="0"/>
      <w:divBdr>
        <w:top w:val="none" w:sz="0" w:space="0" w:color="auto"/>
        <w:left w:val="none" w:sz="0" w:space="0" w:color="auto"/>
        <w:bottom w:val="none" w:sz="0" w:space="0" w:color="auto"/>
        <w:right w:val="none" w:sz="0" w:space="0" w:color="auto"/>
      </w:divBdr>
    </w:div>
    <w:div w:id="550507611">
      <w:bodyDiv w:val="1"/>
      <w:marLeft w:val="0"/>
      <w:marRight w:val="0"/>
      <w:marTop w:val="0"/>
      <w:marBottom w:val="0"/>
      <w:divBdr>
        <w:top w:val="none" w:sz="0" w:space="0" w:color="auto"/>
        <w:left w:val="none" w:sz="0" w:space="0" w:color="auto"/>
        <w:bottom w:val="none" w:sz="0" w:space="0" w:color="auto"/>
        <w:right w:val="none" w:sz="0" w:space="0" w:color="auto"/>
      </w:divBdr>
    </w:div>
    <w:div w:id="552276603">
      <w:bodyDiv w:val="1"/>
      <w:marLeft w:val="0"/>
      <w:marRight w:val="0"/>
      <w:marTop w:val="0"/>
      <w:marBottom w:val="0"/>
      <w:divBdr>
        <w:top w:val="none" w:sz="0" w:space="0" w:color="auto"/>
        <w:left w:val="none" w:sz="0" w:space="0" w:color="auto"/>
        <w:bottom w:val="none" w:sz="0" w:space="0" w:color="auto"/>
        <w:right w:val="none" w:sz="0" w:space="0" w:color="auto"/>
      </w:divBdr>
    </w:div>
    <w:div w:id="572281534">
      <w:bodyDiv w:val="1"/>
      <w:marLeft w:val="0"/>
      <w:marRight w:val="0"/>
      <w:marTop w:val="0"/>
      <w:marBottom w:val="0"/>
      <w:divBdr>
        <w:top w:val="none" w:sz="0" w:space="0" w:color="auto"/>
        <w:left w:val="none" w:sz="0" w:space="0" w:color="auto"/>
        <w:bottom w:val="none" w:sz="0" w:space="0" w:color="auto"/>
        <w:right w:val="none" w:sz="0" w:space="0" w:color="auto"/>
      </w:divBdr>
    </w:div>
    <w:div w:id="609050715">
      <w:bodyDiv w:val="1"/>
      <w:marLeft w:val="0"/>
      <w:marRight w:val="0"/>
      <w:marTop w:val="0"/>
      <w:marBottom w:val="0"/>
      <w:divBdr>
        <w:top w:val="none" w:sz="0" w:space="0" w:color="auto"/>
        <w:left w:val="none" w:sz="0" w:space="0" w:color="auto"/>
        <w:bottom w:val="none" w:sz="0" w:space="0" w:color="auto"/>
        <w:right w:val="none" w:sz="0" w:space="0" w:color="auto"/>
      </w:divBdr>
    </w:div>
    <w:div w:id="622855240">
      <w:bodyDiv w:val="1"/>
      <w:marLeft w:val="0"/>
      <w:marRight w:val="0"/>
      <w:marTop w:val="0"/>
      <w:marBottom w:val="0"/>
      <w:divBdr>
        <w:top w:val="none" w:sz="0" w:space="0" w:color="auto"/>
        <w:left w:val="none" w:sz="0" w:space="0" w:color="auto"/>
        <w:bottom w:val="none" w:sz="0" w:space="0" w:color="auto"/>
        <w:right w:val="none" w:sz="0" w:space="0" w:color="auto"/>
      </w:divBdr>
    </w:div>
    <w:div w:id="626787563">
      <w:bodyDiv w:val="1"/>
      <w:marLeft w:val="0"/>
      <w:marRight w:val="0"/>
      <w:marTop w:val="0"/>
      <w:marBottom w:val="0"/>
      <w:divBdr>
        <w:top w:val="none" w:sz="0" w:space="0" w:color="auto"/>
        <w:left w:val="none" w:sz="0" w:space="0" w:color="auto"/>
        <w:bottom w:val="none" w:sz="0" w:space="0" w:color="auto"/>
        <w:right w:val="none" w:sz="0" w:space="0" w:color="auto"/>
      </w:divBdr>
    </w:div>
    <w:div w:id="651713212">
      <w:bodyDiv w:val="1"/>
      <w:marLeft w:val="0"/>
      <w:marRight w:val="0"/>
      <w:marTop w:val="0"/>
      <w:marBottom w:val="0"/>
      <w:divBdr>
        <w:top w:val="none" w:sz="0" w:space="0" w:color="auto"/>
        <w:left w:val="none" w:sz="0" w:space="0" w:color="auto"/>
        <w:bottom w:val="none" w:sz="0" w:space="0" w:color="auto"/>
        <w:right w:val="none" w:sz="0" w:space="0" w:color="auto"/>
      </w:divBdr>
    </w:div>
    <w:div w:id="673728404">
      <w:bodyDiv w:val="1"/>
      <w:marLeft w:val="0"/>
      <w:marRight w:val="0"/>
      <w:marTop w:val="0"/>
      <w:marBottom w:val="0"/>
      <w:divBdr>
        <w:top w:val="none" w:sz="0" w:space="0" w:color="auto"/>
        <w:left w:val="none" w:sz="0" w:space="0" w:color="auto"/>
        <w:bottom w:val="none" w:sz="0" w:space="0" w:color="auto"/>
        <w:right w:val="none" w:sz="0" w:space="0" w:color="auto"/>
      </w:divBdr>
    </w:div>
    <w:div w:id="699211705">
      <w:bodyDiv w:val="1"/>
      <w:marLeft w:val="0"/>
      <w:marRight w:val="0"/>
      <w:marTop w:val="0"/>
      <w:marBottom w:val="0"/>
      <w:divBdr>
        <w:top w:val="none" w:sz="0" w:space="0" w:color="auto"/>
        <w:left w:val="none" w:sz="0" w:space="0" w:color="auto"/>
        <w:bottom w:val="none" w:sz="0" w:space="0" w:color="auto"/>
        <w:right w:val="none" w:sz="0" w:space="0" w:color="auto"/>
      </w:divBdr>
    </w:div>
    <w:div w:id="708067822">
      <w:bodyDiv w:val="1"/>
      <w:marLeft w:val="0"/>
      <w:marRight w:val="0"/>
      <w:marTop w:val="0"/>
      <w:marBottom w:val="0"/>
      <w:divBdr>
        <w:top w:val="none" w:sz="0" w:space="0" w:color="auto"/>
        <w:left w:val="none" w:sz="0" w:space="0" w:color="auto"/>
        <w:bottom w:val="none" w:sz="0" w:space="0" w:color="auto"/>
        <w:right w:val="none" w:sz="0" w:space="0" w:color="auto"/>
      </w:divBdr>
    </w:div>
    <w:div w:id="710963257">
      <w:bodyDiv w:val="1"/>
      <w:marLeft w:val="0"/>
      <w:marRight w:val="0"/>
      <w:marTop w:val="0"/>
      <w:marBottom w:val="0"/>
      <w:divBdr>
        <w:top w:val="none" w:sz="0" w:space="0" w:color="auto"/>
        <w:left w:val="none" w:sz="0" w:space="0" w:color="auto"/>
        <w:bottom w:val="none" w:sz="0" w:space="0" w:color="auto"/>
        <w:right w:val="none" w:sz="0" w:space="0" w:color="auto"/>
      </w:divBdr>
    </w:div>
    <w:div w:id="715547640">
      <w:bodyDiv w:val="1"/>
      <w:marLeft w:val="0"/>
      <w:marRight w:val="0"/>
      <w:marTop w:val="0"/>
      <w:marBottom w:val="0"/>
      <w:divBdr>
        <w:top w:val="none" w:sz="0" w:space="0" w:color="auto"/>
        <w:left w:val="none" w:sz="0" w:space="0" w:color="auto"/>
        <w:bottom w:val="none" w:sz="0" w:space="0" w:color="auto"/>
        <w:right w:val="none" w:sz="0" w:space="0" w:color="auto"/>
      </w:divBdr>
    </w:div>
    <w:div w:id="721561000">
      <w:bodyDiv w:val="1"/>
      <w:marLeft w:val="0"/>
      <w:marRight w:val="0"/>
      <w:marTop w:val="0"/>
      <w:marBottom w:val="0"/>
      <w:divBdr>
        <w:top w:val="none" w:sz="0" w:space="0" w:color="auto"/>
        <w:left w:val="none" w:sz="0" w:space="0" w:color="auto"/>
        <w:bottom w:val="none" w:sz="0" w:space="0" w:color="auto"/>
        <w:right w:val="none" w:sz="0" w:space="0" w:color="auto"/>
      </w:divBdr>
    </w:div>
    <w:div w:id="725252449">
      <w:bodyDiv w:val="1"/>
      <w:marLeft w:val="0"/>
      <w:marRight w:val="0"/>
      <w:marTop w:val="0"/>
      <w:marBottom w:val="0"/>
      <w:divBdr>
        <w:top w:val="none" w:sz="0" w:space="0" w:color="auto"/>
        <w:left w:val="none" w:sz="0" w:space="0" w:color="auto"/>
        <w:bottom w:val="none" w:sz="0" w:space="0" w:color="auto"/>
        <w:right w:val="none" w:sz="0" w:space="0" w:color="auto"/>
      </w:divBdr>
    </w:div>
    <w:div w:id="767697498">
      <w:bodyDiv w:val="1"/>
      <w:marLeft w:val="0"/>
      <w:marRight w:val="0"/>
      <w:marTop w:val="0"/>
      <w:marBottom w:val="0"/>
      <w:divBdr>
        <w:top w:val="none" w:sz="0" w:space="0" w:color="auto"/>
        <w:left w:val="none" w:sz="0" w:space="0" w:color="auto"/>
        <w:bottom w:val="none" w:sz="0" w:space="0" w:color="auto"/>
        <w:right w:val="none" w:sz="0" w:space="0" w:color="auto"/>
      </w:divBdr>
    </w:div>
    <w:div w:id="795026145">
      <w:bodyDiv w:val="1"/>
      <w:marLeft w:val="0"/>
      <w:marRight w:val="0"/>
      <w:marTop w:val="0"/>
      <w:marBottom w:val="0"/>
      <w:divBdr>
        <w:top w:val="none" w:sz="0" w:space="0" w:color="auto"/>
        <w:left w:val="none" w:sz="0" w:space="0" w:color="auto"/>
        <w:bottom w:val="none" w:sz="0" w:space="0" w:color="auto"/>
        <w:right w:val="none" w:sz="0" w:space="0" w:color="auto"/>
      </w:divBdr>
    </w:div>
    <w:div w:id="853806757">
      <w:bodyDiv w:val="1"/>
      <w:marLeft w:val="0"/>
      <w:marRight w:val="0"/>
      <w:marTop w:val="0"/>
      <w:marBottom w:val="0"/>
      <w:divBdr>
        <w:top w:val="none" w:sz="0" w:space="0" w:color="auto"/>
        <w:left w:val="none" w:sz="0" w:space="0" w:color="auto"/>
        <w:bottom w:val="none" w:sz="0" w:space="0" w:color="auto"/>
        <w:right w:val="none" w:sz="0" w:space="0" w:color="auto"/>
      </w:divBdr>
    </w:div>
    <w:div w:id="866606656">
      <w:bodyDiv w:val="1"/>
      <w:marLeft w:val="0"/>
      <w:marRight w:val="0"/>
      <w:marTop w:val="0"/>
      <w:marBottom w:val="0"/>
      <w:divBdr>
        <w:top w:val="none" w:sz="0" w:space="0" w:color="auto"/>
        <w:left w:val="none" w:sz="0" w:space="0" w:color="auto"/>
        <w:bottom w:val="none" w:sz="0" w:space="0" w:color="auto"/>
        <w:right w:val="none" w:sz="0" w:space="0" w:color="auto"/>
      </w:divBdr>
    </w:div>
    <w:div w:id="872114467">
      <w:bodyDiv w:val="1"/>
      <w:marLeft w:val="0"/>
      <w:marRight w:val="0"/>
      <w:marTop w:val="0"/>
      <w:marBottom w:val="0"/>
      <w:divBdr>
        <w:top w:val="none" w:sz="0" w:space="0" w:color="auto"/>
        <w:left w:val="none" w:sz="0" w:space="0" w:color="auto"/>
        <w:bottom w:val="none" w:sz="0" w:space="0" w:color="auto"/>
        <w:right w:val="none" w:sz="0" w:space="0" w:color="auto"/>
      </w:divBdr>
    </w:div>
    <w:div w:id="874931023">
      <w:bodyDiv w:val="1"/>
      <w:marLeft w:val="0"/>
      <w:marRight w:val="0"/>
      <w:marTop w:val="0"/>
      <w:marBottom w:val="0"/>
      <w:divBdr>
        <w:top w:val="none" w:sz="0" w:space="0" w:color="auto"/>
        <w:left w:val="none" w:sz="0" w:space="0" w:color="auto"/>
        <w:bottom w:val="none" w:sz="0" w:space="0" w:color="auto"/>
        <w:right w:val="none" w:sz="0" w:space="0" w:color="auto"/>
      </w:divBdr>
    </w:div>
    <w:div w:id="882911514">
      <w:bodyDiv w:val="1"/>
      <w:marLeft w:val="0"/>
      <w:marRight w:val="0"/>
      <w:marTop w:val="0"/>
      <w:marBottom w:val="0"/>
      <w:divBdr>
        <w:top w:val="none" w:sz="0" w:space="0" w:color="auto"/>
        <w:left w:val="none" w:sz="0" w:space="0" w:color="auto"/>
        <w:bottom w:val="none" w:sz="0" w:space="0" w:color="auto"/>
        <w:right w:val="none" w:sz="0" w:space="0" w:color="auto"/>
      </w:divBdr>
    </w:div>
    <w:div w:id="901908866">
      <w:bodyDiv w:val="1"/>
      <w:marLeft w:val="0"/>
      <w:marRight w:val="0"/>
      <w:marTop w:val="0"/>
      <w:marBottom w:val="0"/>
      <w:divBdr>
        <w:top w:val="none" w:sz="0" w:space="0" w:color="auto"/>
        <w:left w:val="none" w:sz="0" w:space="0" w:color="auto"/>
        <w:bottom w:val="none" w:sz="0" w:space="0" w:color="auto"/>
        <w:right w:val="none" w:sz="0" w:space="0" w:color="auto"/>
      </w:divBdr>
    </w:div>
    <w:div w:id="927617724">
      <w:bodyDiv w:val="1"/>
      <w:marLeft w:val="0"/>
      <w:marRight w:val="0"/>
      <w:marTop w:val="0"/>
      <w:marBottom w:val="0"/>
      <w:divBdr>
        <w:top w:val="none" w:sz="0" w:space="0" w:color="auto"/>
        <w:left w:val="none" w:sz="0" w:space="0" w:color="auto"/>
        <w:bottom w:val="none" w:sz="0" w:space="0" w:color="auto"/>
        <w:right w:val="none" w:sz="0" w:space="0" w:color="auto"/>
      </w:divBdr>
    </w:div>
    <w:div w:id="955909658">
      <w:bodyDiv w:val="1"/>
      <w:marLeft w:val="0"/>
      <w:marRight w:val="0"/>
      <w:marTop w:val="0"/>
      <w:marBottom w:val="0"/>
      <w:divBdr>
        <w:top w:val="none" w:sz="0" w:space="0" w:color="auto"/>
        <w:left w:val="none" w:sz="0" w:space="0" w:color="auto"/>
        <w:bottom w:val="none" w:sz="0" w:space="0" w:color="auto"/>
        <w:right w:val="none" w:sz="0" w:space="0" w:color="auto"/>
      </w:divBdr>
    </w:div>
    <w:div w:id="964894930">
      <w:bodyDiv w:val="1"/>
      <w:marLeft w:val="0"/>
      <w:marRight w:val="0"/>
      <w:marTop w:val="0"/>
      <w:marBottom w:val="0"/>
      <w:divBdr>
        <w:top w:val="none" w:sz="0" w:space="0" w:color="auto"/>
        <w:left w:val="none" w:sz="0" w:space="0" w:color="auto"/>
        <w:bottom w:val="none" w:sz="0" w:space="0" w:color="auto"/>
        <w:right w:val="none" w:sz="0" w:space="0" w:color="auto"/>
      </w:divBdr>
    </w:div>
    <w:div w:id="974335772">
      <w:bodyDiv w:val="1"/>
      <w:marLeft w:val="0"/>
      <w:marRight w:val="0"/>
      <w:marTop w:val="0"/>
      <w:marBottom w:val="0"/>
      <w:divBdr>
        <w:top w:val="none" w:sz="0" w:space="0" w:color="auto"/>
        <w:left w:val="none" w:sz="0" w:space="0" w:color="auto"/>
        <w:bottom w:val="none" w:sz="0" w:space="0" w:color="auto"/>
        <w:right w:val="none" w:sz="0" w:space="0" w:color="auto"/>
      </w:divBdr>
    </w:div>
    <w:div w:id="992369219">
      <w:bodyDiv w:val="1"/>
      <w:marLeft w:val="0"/>
      <w:marRight w:val="0"/>
      <w:marTop w:val="0"/>
      <w:marBottom w:val="0"/>
      <w:divBdr>
        <w:top w:val="none" w:sz="0" w:space="0" w:color="auto"/>
        <w:left w:val="none" w:sz="0" w:space="0" w:color="auto"/>
        <w:bottom w:val="none" w:sz="0" w:space="0" w:color="auto"/>
        <w:right w:val="none" w:sz="0" w:space="0" w:color="auto"/>
      </w:divBdr>
      <w:divsChild>
        <w:div w:id="1391806014">
          <w:marLeft w:val="0"/>
          <w:marRight w:val="0"/>
          <w:marTop w:val="0"/>
          <w:marBottom w:val="0"/>
          <w:divBdr>
            <w:top w:val="none" w:sz="0" w:space="0" w:color="auto"/>
            <w:left w:val="none" w:sz="0" w:space="0" w:color="auto"/>
            <w:bottom w:val="none" w:sz="0" w:space="0" w:color="auto"/>
            <w:right w:val="none" w:sz="0" w:space="0" w:color="auto"/>
          </w:divBdr>
          <w:divsChild>
            <w:div w:id="601036660">
              <w:marLeft w:val="240"/>
              <w:marRight w:val="0"/>
              <w:marTop w:val="0"/>
              <w:marBottom w:val="0"/>
              <w:divBdr>
                <w:top w:val="none" w:sz="0" w:space="0" w:color="auto"/>
                <w:left w:val="none" w:sz="0" w:space="0" w:color="auto"/>
                <w:bottom w:val="none" w:sz="0" w:space="0" w:color="auto"/>
                <w:right w:val="none" w:sz="0" w:space="0" w:color="auto"/>
              </w:divBdr>
            </w:div>
          </w:divsChild>
        </w:div>
        <w:div w:id="1386680246">
          <w:marLeft w:val="0"/>
          <w:marRight w:val="0"/>
          <w:marTop w:val="0"/>
          <w:marBottom w:val="0"/>
          <w:divBdr>
            <w:top w:val="none" w:sz="0" w:space="0" w:color="auto"/>
            <w:left w:val="none" w:sz="0" w:space="0" w:color="auto"/>
            <w:bottom w:val="none" w:sz="0" w:space="0" w:color="auto"/>
            <w:right w:val="none" w:sz="0" w:space="0" w:color="auto"/>
          </w:divBdr>
          <w:divsChild>
            <w:div w:id="1272472111">
              <w:marLeft w:val="0"/>
              <w:marRight w:val="0"/>
              <w:marTop w:val="360"/>
              <w:marBottom w:val="0"/>
              <w:divBdr>
                <w:top w:val="none" w:sz="0" w:space="0" w:color="auto"/>
                <w:left w:val="none" w:sz="0" w:space="0" w:color="auto"/>
                <w:bottom w:val="none" w:sz="0" w:space="0" w:color="auto"/>
                <w:right w:val="none" w:sz="0" w:space="0" w:color="auto"/>
              </w:divBdr>
            </w:div>
          </w:divsChild>
        </w:div>
      </w:divsChild>
    </w:div>
    <w:div w:id="1003823929">
      <w:bodyDiv w:val="1"/>
      <w:marLeft w:val="0"/>
      <w:marRight w:val="0"/>
      <w:marTop w:val="0"/>
      <w:marBottom w:val="0"/>
      <w:divBdr>
        <w:top w:val="none" w:sz="0" w:space="0" w:color="auto"/>
        <w:left w:val="none" w:sz="0" w:space="0" w:color="auto"/>
        <w:bottom w:val="none" w:sz="0" w:space="0" w:color="auto"/>
        <w:right w:val="none" w:sz="0" w:space="0" w:color="auto"/>
      </w:divBdr>
    </w:div>
    <w:div w:id="1019307667">
      <w:bodyDiv w:val="1"/>
      <w:marLeft w:val="0"/>
      <w:marRight w:val="0"/>
      <w:marTop w:val="0"/>
      <w:marBottom w:val="0"/>
      <w:divBdr>
        <w:top w:val="none" w:sz="0" w:space="0" w:color="auto"/>
        <w:left w:val="none" w:sz="0" w:space="0" w:color="auto"/>
        <w:bottom w:val="none" w:sz="0" w:space="0" w:color="auto"/>
        <w:right w:val="none" w:sz="0" w:space="0" w:color="auto"/>
      </w:divBdr>
    </w:div>
    <w:div w:id="1078556406">
      <w:bodyDiv w:val="1"/>
      <w:marLeft w:val="0"/>
      <w:marRight w:val="0"/>
      <w:marTop w:val="0"/>
      <w:marBottom w:val="0"/>
      <w:divBdr>
        <w:top w:val="none" w:sz="0" w:space="0" w:color="auto"/>
        <w:left w:val="none" w:sz="0" w:space="0" w:color="auto"/>
        <w:bottom w:val="none" w:sz="0" w:space="0" w:color="auto"/>
        <w:right w:val="none" w:sz="0" w:space="0" w:color="auto"/>
      </w:divBdr>
    </w:div>
    <w:div w:id="1121073996">
      <w:bodyDiv w:val="1"/>
      <w:marLeft w:val="0"/>
      <w:marRight w:val="0"/>
      <w:marTop w:val="0"/>
      <w:marBottom w:val="0"/>
      <w:divBdr>
        <w:top w:val="none" w:sz="0" w:space="0" w:color="auto"/>
        <w:left w:val="none" w:sz="0" w:space="0" w:color="auto"/>
        <w:bottom w:val="none" w:sz="0" w:space="0" w:color="auto"/>
        <w:right w:val="none" w:sz="0" w:space="0" w:color="auto"/>
      </w:divBdr>
    </w:div>
    <w:div w:id="1173497921">
      <w:bodyDiv w:val="1"/>
      <w:marLeft w:val="0"/>
      <w:marRight w:val="0"/>
      <w:marTop w:val="0"/>
      <w:marBottom w:val="0"/>
      <w:divBdr>
        <w:top w:val="none" w:sz="0" w:space="0" w:color="auto"/>
        <w:left w:val="none" w:sz="0" w:space="0" w:color="auto"/>
        <w:bottom w:val="none" w:sz="0" w:space="0" w:color="auto"/>
        <w:right w:val="none" w:sz="0" w:space="0" w:color="auto"/>
      </w:divBdr>
    </w:div>
    <w:div w:id="1199320847">
      <w:bodyDiv w:val="1"/>
      <w:marLeft w:val="0"/>
      <w:marRight w:val="0"/>
      <w:marTop w:val="0"/>
      <w:marBottom w:val="0"/>
      <w:divBdr>
        <w:top w:val="none" w:sz="0" w:space="0" w:color="auto"/>
        <w:left w:val="none" w:sz="0" w:space="0" w:color="auto"/>
        <w:bottom w:val="none" w:sz="0" w:space="0" w:color="auto"/>
        <w:right w:val="none" w:sz="0" w:space="0" w:color="auto"/>
      </w:divBdr>
    </w:div>
    <w:div w:id="1201086795">
      <w:bodyDiv w:val="1"/>
      <w:marLeft w:val="0"/>
      <w:marRight w:val="0"/>
      <w:marTop w:val="0"/>
      <w:marBottom w:val="0"/>
      <w:divBdr>
        <w:top w:val="none" w:sz="0" w:space="0" w:color="auto"/>
        <w:left w:val="none" w:sz="0" w:space="0" w:color="auto"/>
        <w:bottom w:val="none" w:sz="0" w:space="0" w:color="auto"/>
        <w:right w:val="none" w:sz="0" w:space="0" w:color="auto"/>
      </w:divBdr>
    </w:div>
    <w:div w:id="1221748528">
      <w:bodyDiv w:val="1"/>
      <w:marLeft w:val="0"/>
      <w:marRight w:val="0"/>
      <w:marTop w:val="0"/>
      <w:marBottom w:val="0"/>
      <w:divBdr>
        <w:top w:val="none" w:sz="0" w:space="0" w:color="auto"/>
        <w:left w:val="none" w:sz="0" w:space="0" w:color="auto"/>
        <w:bottom w:val="none" w:sz="0" w:space="0" w:color="auto"/>
        <w:right w:val="none" w:sz="0" w:space="0" w:color="auto"/>
      </w:divBdr>
    </w:div>
    <w:div w:id="1225415154">
      <w:bodyDiv w:val="1"/>
      <w:marLeft w:val="0"/>
      <w:marRight w:val="0"/>
      <w:marTop w:val="0"/>
      <w:marBottom w:val="0"/>
      <w:divBdr>
        <w:top w:val="none" w:sz="0" w:space="0" w:color="auto"/>
        <w:left w:val="none" w:sz="0" w:space="0" w:color="auto"/>
        <w:bottom w:val="none" w:sz="0" w:space="0" w:color="auto"/>
        <w:right w:val="none" w:sz="0" w:space="0" w:color="auto"/>
      </w:divBdr>
    </w:div>
    <w:div w:id="1228102820">
      <w:bodyDiv w:val="1"/>
      <w:marLeft w:val="0"/>
      <w:marRight w:val="0"/>
      <w:marTop w:val="0"/>
      <w:marBottom w:val="0"/>
      <w:divBdr>
        <w:top w:val="none" w:sz="0" w:space="0" w:color="auto"/>
        <w:left w:val="none" w:sz="0" w:space="0" w:color="auto"/>
        <w:bottom w:val="none" w:sz="0" w:space="0" w:color="auto"/>
        <w:right w:val="none" w:sz="0" w:space="0" w:color="auto"/>
      </w:divBdr>
    </w:div>
    <w:div w:id="1233782163">
      <w:bodyDiv w:val="1"/>
      <w:marLeft w:val="0"/>
      <w:marRight w:val="0"/>
      <w:marTop w:val="0"/>
      <w:marBottom w:val="0"/>
      <w:divBdr>
        <w:top w:val="none" w:sz="0" w:space="0" w:color="auto"/>
        <w:left w:val="none" w:sz="0" w:space="0" w:color="auto"/>
        <w:bottom w:val="none" w:sz="0" w:space="0" w:color="auto"/>
        <w:right w:val="none" w:sz="0" w:space="0" w:color="auto"/>
      </w:divBdr>
    </w:div>
    <w:div w:id="1259371377">
      <w:bodyDiv w:val="1"/>
      <w:marLeft w:val="0"/>
      <w:marRight w:val="0"/>
      <w:marTop w:val="0"/>
      <w:marBottom w:val="0"/>
      <w:divBdr>
        <w:top w:val="none" w:sz="0" w:space="0" w:color="auto"/>
        <w:left w:val="none" w:sz="0" w:space="0" w:color="auto"/>
        <w:bottom w:val="none" w:sz="0" w:space="0" w:color="auto"/>
        <w:right w:val="none" w:sz="0" w:space="0" w:color="auto"/>
      </w:divBdr>
    </w:div>
    <w:div w:id="1266693590">
      <w:bodyDiv w:val="1"/>
      <w:marLeft w:val="0"/>
      <w:marRight w:val="0"/>
      <w:marTop w:val="0"/>
      <w:marBottom w:val="0"/>
      <w:divBdr>
        <w:top w:val="none" w:sz="0" w:space="0" w:color="auto"/>
        <w:left w:val="none" w:sz="0" w:space="0" w:color="auto"/>
        <w:bottom w:val="none" w:sz="0" w:space="0" w:color="auto"/>
        <w:right w:val="none" w:sz="0" w:space="0" w:color="auto"/>
      </w:divBdr>
    </w:div>
    <w:div w:id="1293051198">
      <w:bodyDiv w:val="1"/>
      <w:marLeft w:val="0"/>
      <w:marRight w:val="0"/>
      <w:marTop w:val="0"/>
      <w:marBottom w:val="0"/>
      <w:divBdr>
        <w:top w:val="none" w:sz="0" w:space="0" w:color="auto"/>
        <w:left w:val="none" w:sz="0" w:space="0" w:color="auto"/>
        <w:bottom w:val="none" w:sz="0" w:space="0" w:color="auto"/>
        <w:right w:val="none" w:sz="0" w:space="0" w:color="auto"/>
      </w:divBdr>
    </w:div>
    <w:div w:id="1295327959">
      <w:bodyDiv w:val="1"/>
      <w:marLeft w:val="0"/>
      <w:marRight w:val="0"/>
      <w:marTop w:val="0"/>
      <w:marBottom w:val="0"/>
      <w:divBdr>
        <w:top w:val="none" w:sz="0" w:space="0" w:color="auto"/>
        <w:left w:val="none" w:sz="0" w:space="0" w:color="auto"/>
        <w:bottom w:val="none" w:sz="0" w:space="0" w:color="auto"/>
        <w:right w:val="none" w:sz="0" w:space="0" w:color="auto"/>
      </w:divBdr>
    </w:div>
    <w:div w:id="1341394289">
      <w:bodyDiv w:val="1"/>
      <w:marLeft w:val="0"/>
      <w:marRight w:val="0"/>
      <w:marTop w:val="0"/>
      <w:marBottom w:val="0"/>
      <w:divBdr>
        <w:top w:val="none" w:sz="0" w:space="0" w:color="auto"/>
        <w:left w:val="none" w:sz="0" w:space="0" w:color="auto"/>
        <w:bottom w:val="none" w:sz="0" w:space="0" w:color="auto"/>
        <w:right w:val="none" w:sz="0" w:space="0" w:color="auto"/>
      </w:divBdr>
    </w:div>
    <w:div w:id="1399009833">
      <w:bodyDiv w:val="1"/>
      <w:marLeft w:val="0"/>
      <w:marRight w:val="0"/>
      <w:marTop w:val="0"/>
      <w:marBottom w:val="0"/>
      <w:divBdr>
        <w:top w:val="none" w:sz="0" w:space="0" w:color="auto"/>
        <w:left w:val="none" w:sz="0" w:space="0" w:color="auto"/>
        <w:bottom w:val="none" w:sz="0" w:space="0" w:color="auto"/>
        <w:right w:val="none" w:sz="0" w:space="0" w:color="auto"/>
      </w:divBdr>
    </w:div>
    <w:div w:id="1400052912">
      <w:bodyDiv w:val="1"/>
      <w:marLeft w:val="0"/>
      <w:marRight w:val="0"/>
      <w:marTop w:val="0"/>
      <w:marBottom w:val="0"/>
      <w:divBdr>
        <w:top w:val="none" w:sz="0" w:space="0" w:color="auto"/>
        <w:left w:val="none" w:sz="0" w:space="0" w:color="auto"/>
        <w:bottom w:val="none" w:sz="0" w:space="0" w:color="auto"/>
        <w:right w:val="none" w:sz="0" w:space="0" w:color="auto"/>
      </w:divBdr>
    </w:div>
    <w:div w:id="1423259638">
      <w:bodyDiv w:val="1"/>
      <w:marLeft w:val="0"/>
      <w:marRight w:val="0"/>
      <w:marTop w:val="0"/>
      <w:marBottom w:val="0"/>
      <w:divBdr>
        <w:top w:val="none" w:sz="0" w:space="0" w:color="auto"/>
        <w:left w:val="none" w:sz="0" w:space="0" w:color="auto"/>
        <w:bottom w:val="none" w:sz="0" w:space="0" w:color="auto"/>
        <w:right w:val="none" w:sz="0" w:space="0" w:color="auto"/>
      </w:divBdr>
    </w:div>
    <w:div w:id="1462727979">
      <w:bodyDiv w:val="1"/>
      <w:marLeft w:val="0"/>
      <w:marRight w:val="0"/>
      <w:marTop w:val="0"/>
      <w:marBottom w:val="0"/>
      <w:divBdr>
        <w:top w:val="none" w:sz="0" w:space="0" w:color="auto"/>
        <w:left w:val="none" w:sz="0" w:space="0" w:color="auto"/>
        <w:bottom w:val="none" w:sz="0" w:space="0" w:color="auto"/>
        <w:right w:val="none" w:sz="0" w:space="0" w:color="auto"/>
      </w:divBdr>
    </w:div>
    <w:div w:id="1462965176">
      <w:bodyDiv w:val="1"/>
      <w:marLeft w:val="0"/>
      <w:marRight w:val="0"/>
      <w:marTop w:val="0"/>
      <w:marBottom w:val="0"/>
      <w:divBdr>
        <w:top w:val="none" w:sz="0" w:space="0" w:color="auto"/>
        <w:left w:val="none" w:sz="0" w:space="0" w:color="auto"/>
        <w:bottom w:val="none" w:sz="0" w:space="0" w:color="auto"/>
        <w:right w:val="none" w:sz="0" w:space="0" w:color="auto"/>
      </w:divBdr>
    </w:div>
    <w:div w:id="1509559407">
      <w:bodyDiv w:val="1"/>
      <w:marLeft w:val="0"/>
      <w:marRight w:val="0"/>
      <w:marTop w:val="0"/>
      <w:marBottom w:val="0"/>
      <w:divBdr>
        <w:top w:val="none" w:sz="0" w:space="0" w:color="auto"/>
        <w:left w:val="none" w:sz="0" w:space="0" w:color="auto"/>
        <w:bottom w:val="none" w:sz="0" w:space="0" w:color="auto"/>
        <w:right w:val="none" w:sz="0" w:space="0" w:color="auto"/>
      </w:divBdr>
    </w:div>
    <w:div w:id="1522209906">
      <w:bodyDiv w:val="1"/>
      <w:marLeft w:val="0"/>
      <w:marRight w:val="0"/>
      <w:marTop w:val="0"/>
      <w:marBottom w:val="0"/>
      <w:divBdr>
        <w:top w:val="none" w:sz="0" w:space="0" w:color="auto"/>
        <w:left w:val="none" w:sz="0" w:space="0" w:color="auto"/>
        <w:bottom w:val="none" w:sz="0" w:space="0" w:color="auto"/>
        <w:right w:val="none" w:sz="0" w:space="0" w:color="auto"/>
      </w:divBdr>
    </w:div>
    <w:div w:id="1542395967">
      <w:bodyDiv w:val="1"/>
      <w:marLeft w:val="0"/>
      <w:marRight w:val="0"/>
      <w:marTop w:val="0"/>
      <w:marBottom w:val="0"/>
      <w:divBdr>
        <w:top w:val="none" w:sz="0" w:space="0" w:color="auto"/>
        <w:left w:val="none" w:sz="0" w:space="0" w:color="auto"/>
        <w:bottom w:val="none" w:sz="0" w:space="0" w:color="auto"/>
        <w:right w:val="none" w:sz="0" w:space="0" w:color="auto"/>
      </w:divBdr>
    </w:div>
    <w:div w:id="1542398869">
      <w:bodyDiv w:val="1"/>
      <w:marLeft w:val="0"/>
      <w:marRight w:val="0"/>
      <w:marTop w:val="0"/>
      <w:marBottom w:val="0"/>
      <w:divBdr>
        <w:top w:val="none" w:sz="0" w:space="0" w:color="auto"/>
        <w:left w:val="none" w:sz="0" w:space="0" w:color="auto"/>
        <w:bottom w:val="none" w:sz="0" w:space="0" w:color="auto"/>
        <w:right w:val="none" w:sz="0" w:space="0" w:color="auto"/>
      </w:divBdr>
    </w:div>
    <w:div w:id="1574705844">
      <w:bodyDiv w:val="1"/>
      <w:marLeft w:val="0"/>
      <w:marRight w:val="0"/>
      <w:marTop w:val="0"/>
      <w:marBottom w:val="0"/>
      <w:divBdr>
        <w:top w:val="none" w:sz="0" w:space="0" w:color="auto"/>
        <w:left w:val="none" w:sz="0" w:space="0" w:color="auto"/>
        <w:bottom w:val="none" w:sz="0" w:space="0" w:color="auto"/>
        <w:right w:val="none" w:sz="0" w:space="0" w:color="auto"/>
      </w:divBdr>
    </w:div>
    <w:div w:id="1577276149">
      <w:bodyDiv w:val="1"/>
      <w:marLeft w:val="0"/>
      <w:marRight w:val="0"/>
      <w:marTop w:val="0"/>
      <w:marBottom w:val="0"/>
      <w:divBdr>
        <w:top w:val="none" w:sz="0" w:space="0" w:color="auto"/>
        <w:left w:val="none" w:sz="0" w:space="0" w:color="auto"/>
        <w:bottom w:val="none" w:sz="0" w:space="0" w:color="auto"/>
        <w:right w:val="none" w:sz="0" w:space="0" w:color="auto"/>
      </w:divBdr>
    </w:div>
    <w:div w:id="1592665065">
      <w:bodyDiv w:val="1"/>
      <w:marLeft w:val="0"/>
      <w:marRight w:val="0"/>
      <w:marTop w:val="0"/>
      <w:marBottom w:val="0"/>
      <w:divBdr>
        <w:top w:val="none" w:sz="0" w:space="0" w:color="auto"/>
        <w:left w:val="none" w:sz="0" w:space="0" w:color="auto"/>
        <w:bottom w:val="none" w:sz="0" w:space="0" w:color="auto"/>
        <w:right w:val="none" w:sz="0" w:space="0" w:color="auto"/>
      </w:divBdr>
    </w:div>
    <w:div w:id="1596674445">
      <w:bodyDiv w:val="1"/>
      <w:marLeft w:val="0"/>
      <w:marRight w:val="0"/>
      <w:marTop w:val="0"/>
      <w:marBottom w:val="0"/>
      <w:divBdr>
        <w:top w:val="none" w:sz="0" w:space="0" w:color="auto"/>
        <w:left w:val="none" w:sz="0" w:space="0" w:color="auto"/>
        <w:bottom w:val="none" w:sz="0" w:space="0" w:color="auto"/>
        <w:right w:val="none" w:sz="0" w:space="0" w:color="auto"/>
      </w:divBdr>
      <w:divsChild>
        <w:div w:id="1271202391">
          <w:marLeft w:val="0"/>
          <w:marRight w:val="0"/>
          <w:marTop w:val="0"/>
          <w:marBottom w:val="0"/>
          <w:divBdr>
            <w:top w:val="none" w:sz="0" w:space="0" w:color="auto"/>
            <w:left w:val="none" w:sz="0" w:space="0" w:color="auto"/>
            <w:bottom w:val="none" w:sz="0" w:space="0" w:color="auto"/>
            <w:right w:val="none" w:sz="0" w:space="0" w:color="auto"/>
          </w:divBdr>
        </w:div>
      </w:divsChild>
    </w:div>
    <w:div w:id="1636982319">
      <w:bodyDiv w:val="1"/>
      <w:marLeft w:val="0"/>
      <w:marRight w:val="0"/>
      <w:marTop w:val="0"/>
      <w:marBottom w:val="0"/>
      <w:divBdr>
        <w:top w:val="none" w:sz="0" w:space="0" w:color="auto"/>
        <w:left w:val="none" w:sz="0" w:space="0" w:color="auto"/>
        <w:bottom w:val="none" w:sz="0" w:space="0" w:color="auto"/>
        <w:right w:val="none" w:sz="0" w:space="0" w:color="auto"/>
      </w:divBdr>
    </w:div>
    <w:div w:id="1661537329">
      <w:bodyDiv w:val="1"/>
      <w:marLeft w:val="0"/>
      <w:marRight w:val="0"/>
      <w:marTop w:val="0"/>
      <w:marBottom w:val="0"/>
      <w:divBdr>
        <w:top w:val="none" w:sz="0" w:space="0" w:color="auto"/>
        <w:left w:val="none" w:sz="0" w:space="0" w:color="auto"/>
        <w:bottom w:val="none" w:sz="0" w:space="0" w:color="auto"/>
        <w:right w:val="none" w:sz="0" w:space="0" w:color="auto"/>
      </w:divBdr>
    </w:div>
    <w:div w:id="1671909129">
      <w:bodyDiv w:val="1"/>
      <w:marLeft w:val="0"/>
      <w:marRight w:val="0"/>
      <w:marTop w:val="0"/>
      <w:marBottom w:val="0"/>
      <w:divBdr>
        <w:top w:val="none" w:sz="0" w:space="0" w:color="auto"/>
        <w:left w:val="none" w:sz="0" w:space="0" w:color="auto"/>
        <w:bottom w:val="none" w:sz="0" w:space="0" w:color="auto"/>
        <w:right w:val="none" w:sz="0" w:space="0" w:color="auto"/>
      </w:divBdr>
    </w:div>
    <w:div w:id="1694065232">
      <w:bodyDiv w:val="1"/>
      <w:marLeft w:val="0"/>
      <w:marRight w:val="0"/>
      <w:marTop w:val="0"/>
      <w:marBottom w:val="0"/>
      <w:divBdr>
        <w:top w:val="none" w:sz="0" w:space="0" w:color="auto"/>
        <w:left w:val="none" w:sz="0" w:space="0" w:color="auto"/>
        <w:bottom w:val="none" w:sz="0" w:space="0" w:color="auto"/>
        <w:right w:val="none" w:sz="0" w:space="0" w:color="auto"/>
      </w:divBdr>
    </w:div>
    <w:div w:id="1703553167">
      <w:bodyDiv w:val="1"/>
      <w:marLeft w:val="0"/>
      <w:marRight w:val="0"/>
      <w:marTop w:val="0"/>
      <w:marBottom w:val="0"/>
      <w:divBdr>
        <w:top w:val="none" w:sz="0" w:space="0" w:color="auto"/>
        <w:left w:val="none" w:sz="0" w:space="0" w:color="auto"/>
        <w:bottom w:val="none" w:sz="0" w:space="0" w:color="auto"/>
        <w:right w:val="none" w:sz="0" w:space="0" w:color="auto"/>
      </w:divBdr>
    </w:div>
    <w:div w:id="1715304990">
      <w:bodyDiv w:val="1"/>
      <w:marLeft w:val="0"/>
      <w:marRight w:val="0"/>
      <w:marTop w:val="0"/>
      <w:marBottom w:val="0"/>
      <w:divBdr>
        <w:top w:val="none" w:sz="0" w:space="0" w:color="auto"/>
        <w:left w:val="none" w:sz="0" w:space="0" w:color="auto"/>
        <w:bottom w:val="none" w:sz="0" w:space="0" w:color="auto"/>
        <w:right w:val="none" w:sz="0" w:space="0" w:color="auto"/>
      </w:divBdr>
    </w:div>
    <w:div w:id="1785464024">
      <w:bodyDiv w:val="1"/>
      <w:marLeft w:val="0"/>
      <w:marRight w:val="0"/>
      <w:marTop w:val="0"/>
      <w:marBottom w:val="0"/>
      <w:divBdr>
        <w:top w:val="none" w:sz="0" w:space="0" w:color="auto"/>
        <w:left w:val="none" w:sz="0" w:space="0" w:color="auto"/>
        <w:bottom w:val="none" w:sz="0" w:space="0" w:color="auto"/>
        <w:right w:val="none" w:sz="0" w:space="0" w:color="auto"/>
      </w:divBdr>
    </w:div>
    <w:div w:id="1804351690">
      <w:bodyDiv w:val="1"/>
      <w:marLeft w:val="0"/>
      <w:marRight w:val="0"/>
      <w:marTop w:val="0"/>
      <w:marBottom w:val="0"/>
      <w:divBdr>
        <w:top w:val="none" w:sz="0" w:space="0" w:color="auto"/>
        <w:left w:val="none" w:sz="0" w:space="0" w:color="auto"/>
        <w:bottom w:val="none" w:sz="0" w:space="0" w:color="auto"/>
        <w:right w:val="none" w:sz="0" w:space="0" w:color="auto"/>
      </w:divBdr>
    </w:div>
    <w:div w:id="1842814527">
      <w:bodyDiv w:val="1"/>
      <w:marLeft w:val="0"/>
      <w:marRight w:val="0"/>
      <w:marTop w:val="0"/>
      <w:marBottom w:val="0"/>
      <w:divBdr>
        <w:top w:val="none" w:sz="0" w:space="0" w:color="auto"/>
        <w:left w:val="none" w:sz="0" w:space="0" w:color="auto"/>
        <w:bottom w:val="none" w:sz="0" w:space="0" w:color="auto"/>
        <w:right w:val="none" w:sz="0" w:space="0" w:color="auto"/>
      </w:divBdr>
    </w:div>
    <w:div w:id="1894460755">
      <w:bodyDiv w:val="1"/>
      <w:marLeft w:val="0"/>
      <w:marRight w:val="0"/>
      <w:marTop w:val="0"/>
      <w:marBottom w:val="0"/>
      <w:divBdr>
        <w:top w:val="none" w:sz="0" w:space="0" w:color="auto"/>
        <w:left w:val="none" w:sz="0" w:space="0" w:color="auto"/>
        <w:bottom w:val="none" w:sz="0" w:space="0" w:color="auto"/>
        <w:right w:val="none" w:sz="0" w:space="0" w:color="auto"/>
      </w:divBdr>
    </w:div>
    <w:div w:id="1907373993">
      <w:bodyDiv w:val="1"/>
      <w:marLeft w:val="0"/>
      <w:marRight w:val="0"/>
      <w:marTop w:val="0"/>
      <w:marBottom w:val="0"/>
      <w:divBdr>
        <w:top w:val="none" w:sz="0" w:space="0" w:color="auto"/>
        <w:left w:val="none" w:sz="0" w:space="0" w:color="auto"/>
        <w:bottom w:val="none" w:sz="0" w:space="0" w:color="auto"/>
        <w:right w:val="none" w:sz="0" w:space="0" w:color="auto"/>
      </w:divBdr>
    </w:div>
    <w:div w:id="1912500154">
      <w:bodyDiv w:val="1"/>
      <w:marLeft w:val="0"/>
      <w:marRight w:val="0"/>
      <w:marTop w:val="0"/>
      <w:marBottom w:val="0"/>
      <w:divBdr>
        <w:top w:val="none" w:sz="0" w:space="0" w:color="auto"/>
        <w:left w:val="none" w:sz="0" w:space="0" w:color="auto"/>
        <w:bottom w:val="none" w:sz="0" w:space="0" w:color="auto"/>
        <w:right w:val="none" w:sz="0" w:space="0" w:color="auto"/>
      </w:divBdr>
    </w:div>
    <w:div w:id="1916743941">
      <w:bodyDiv w:val="1"/>
      <w:marLeft w:val="0"/>
      <w:marRight w:val="0"/>
      <w:marTop w:val="0"/>
      <w:marBottom w:val="0"/>
      <w:divBdr>
        <w:top w:val="none" w:sz="0" w:space="0" w:color="auto"/>
        <w:left w:val="none" w:sz="0" w:space="0" w:color="auto"/>
        <w:bottom w:val="none" w:sz="0" w:space="0" w:color="auto"/>
        <w:right w:val="none" w:sz="0" w:space="0" w:color="auto"/>
      </w:divBdr>
    </w:div>
    <w:div w:id="1945453174">
      <w:bodyDiv w:val="1"/>
      <w:marLeft w:val="0"/>
      <w:marRight w:val="0"/>
      <w:marTop w:val="0"/>
      <w:marBottom w:val="0"/>
      <w:divBdr>
        <w:top w:val="none" w:sz="0" w:space="0" w:color="auto"/>
        <w:left w:val="none" w:sz="0" w:space="0" w:color="auto"/>
        <w:bottom w:val="none" w:sz="0" w:space="0" w:color="auto"/>
        <w:right w:val="none" w:sz="0" w:space="0" w:color="auto"/>
      </w:divBdr>
    </w:div>
    <w:div w:id="1960914602">
      <w:bodyDiv w:val="1"/>
      <w:marLeft w:val="0"/>
      <w:marRight w:val="0"/>
      <w:marTop w:val="0"/>
      <w:marBottom w:val="0"/>
      <w:divBdr>
        <w:top w:val="none" w:sz="0" w:space="0" w:color="auto"/>
        <w:left w:val="none" w:sz="0" w:space="0" w:color="auto"/>
        <w:bottom w:val="none" w:sz="0" w:space="0" w:color="auto"/>
        <w:right w:val="none" w:sz="0" w:space="0" w:color="auto"/>
      </w:divBdr>
    </w:div>
    <w:div w:id="1994144486">
      <w:bodyDiv w:val="1"/>
      <w:marLeft w:val="0"/>
      <w:marRight w:val="0"/>
      <w:marTop w:val="0"/>
      <w:marBottom w:val="0"/>
      <w:divBdr>
        <w:top w:val="none" w:sz="0" w:space="0" w:color="auto"/>
        <w:left w:val="none" w:sz="0" w:space="0" w:color="auto"/>
        <w:bottom w:val="none" w:sz="0" w:space="0" w:color="auto"/>
        <w:right w:val="none" w:sz="0" w:space="0" w:color="auto"/>
      </w:divBdr>
    </w:div>
    <w:div w:id="1999654371">
      <w:bodyDiv w:val="1"/>
      <w:marLeft w:val="0"/>
      <w:marRight w:val="0"/>
      <w:marTop w:val="0"/>
      <w:marBottom w:val="0"/>
      <w:divBdr>
        <w:top w:val="none" w:sz="0" w:space="0" w:color="auto"/>
        <w:left w:val="none" w:sz="0" w:space="0" w:color="auto"/>
        <w:bottom w:val="none" w:sz="0" w:space="0" w:color="auto"/>
        <w:right w:val="none" w:sz="0" w:space="0" w:color="auto"/>
      </w:divBdr>
    </w:div>
    <w:div w:id="2001226740">
      <w:bodyDiv w:val="1"/>
      <w:marLeft w:val="0"/>
      <w:marRight w:val="0"/>
      <w:marTop w:val="0"/>
      <w:marBottom w:val="0"/>
      <w:divBdr>
        <w:top w:val="none" w:sz="0" w:space="0" w:color="auto"/>
        <w:left w:val="none" w:sz="0" w:space="0" w:color="auto"/>
        <w:bottom w:val="none" w:sz="0" w:space="0" w:color="auto"/>
        <w:right w:val="none" w:sz="0" w:space="0" w:color="auto"/>
      </w:divBdr>
    </w:div>
    <w:div w:id="2010597017">
      <w:bodyDiv w:val="1"/>
      <w:marLeft w:val="0"/>
      <w:marRight w:val="0"/>
      <w:marTop w:val="0"/>
      <w:marBottom w:val="0"/>
      <w:divBdr>
        <w:top w:val="none" w:sz="0" w:space="0" w:color="auto"/>
        <w:left w:val="none" w:sz="0" w:space="0" w:color="auto"/>
        <w:bottom w:val="none" w:sz="0" w:space="0" w:color="auto"/>
        <w:right w:val="none" w:sz="0" w:space="0" w:color="auto"/>
      </w:divBdr>
    </w:div>
    <w:div w:id="2026780456">
      <w:bodyDiv w:val="1"/>
      <w:marLeft w:val="0"/>
      <w:marRight w:val="0"/>
      <w:marTop w:val="0"/>
      <w:marBottom w:val="0"/>
      <w:divBdr>
        <w:top w:val="none" w:sz="0" w:space="0" w:color="auto"/>
        <w:left w:val="none" w:sz="0" w:space="0" w:color="auto"/>
        <w:bottom w:val="none" w:sz="0" w:space="0" w:color="auto"/>
        <w:right w:val="none" w:sz="0" w:space="0" w:color="auto"/>
      </w:divBdr>
    </w:div>
    <w:div w:id="2027436888">
      <w:bodyDiv w:val="1"/>
      <w:marLeft w:val="0"/>
      <w:marRight w:val="0"/>
      <w:marTop w:val="0"/>
      <w:marBottom w:val="0"/>
      <w:divBdr>
        <w:top w:val="none" w:sz="0" w:space="0" w:color="auto"/>
        <w:left w:val="none" w:sz="0" w:space="0" w:color="auto"/>
        <w:bottom w:val="none" w:sz="0" w:space="0" w:color="auto"/>
        <w:right w:val="none" w:sz="0" w:space="0" w:color="auto"/>
      </w:divBdr>
    </w:div>
    <w:div w:id="2046636130">
      <w:bodyDiv w:val="1"/>
      <w:marLeft w:val="0"/>
      <w:marRight w:val="0"/>
      <w:marTop w:val="0"/>
      <w:marBottom w:val="0"/>
      <w:divBdr>
        <w:top w:val="none" w:sz="0" w:space="0" w:color="auto"/>
        <w:left w:val="none" w:sz="0" w:space="0" w:color="auto"/>
        <w:bottom w:val="none" w:sz="0" w:space="0" w:color="auto"/>
        <w:right w:val="none" w:sz="0" w:space="0" w:color="auto"/>
      </w:divBdr>
    </w:div>
    <w:div w:id="2065057835">
      <w:bodyDiv w:val="1"/>
      <w:marLeft w:val="0"/>
      <w:marRight w:val="0"/>
      <w:marTop w:val="0"/>
      <w:marBottom w:val="0"/>
      <w:divBdr>
        <w:top w:val="none" w:sz="0" w:space="0" w:color="auto"/>
        <w:left w:val="none" w:sz="0" w:space="0" w:color="auto"/>
        <w:bottom w:val="none" w:sz="0" w:space="0" w:color="auto"/>
        <w:right w:val="none" w:sz="0" w:space="0" w:color="auto"/>
      </w:divBdr>
    </w:div>
    <w:div w:id="2073499500">
      <w:bodyDiv w:val="1"/>
      <w:marLeft w:val="0"/>
      <w:marRight w:val="0"/>
      <w:marTop w:val="0"/>
      <w:marBottom w:val="0"/>
      <w:divBdr>
        <w:top w:val="none" w:sz="0" w:space="0" w:color="auto"/>
        <w:left w:val="none" w:sz="0" w:space="0" w:color="auto"/>
        <w:bottom w:val="none" w:sz="0" w:space="0" w:color="auto"/>
        <w:right w:val="none" w:sz="0" w:space="0" w:color="auto"/>
      </w:divBdr>
    </w:div>
    <w:div w:id="2089770096">
      <w:bodyDiv w:val="1"/>
      <w:marLeft w:val="0"/>
      <w:marRight w:val="0"/>
      <w:marTop w:val="0"/>
      <w:marBottom w:val="0"/>
      <w:divBdr>
        <w:top w:val="none" w:sz="0" w:space="0" w:color="auto"/>
        <w:left w:val="none" w:sz="0" w:space="0" w:color="auto"/>
        <w:bottom w:val="none" w:sz="0" w:space="0" w:color="auto"/>
        <w:right w:val="none" w:sz="0" w:space="0" w:color="auto"/>
      </w:divBdr>
    </w:div>
    <w:div w:id="2096514888">
      <w:bodyDiv w:val="1"/>
      <w:marLeft w:val="0"/>
      <w:marRight w:val="0"/>
      <w:marTop w:val="0"/>
      <w:marBottom w:val="0"/>
      <w:divBdr>
        <w:top w:val="none" w:sz="0" w:space="0" w:color="auto"/>
        <w:left w:val="none" w:sz="0" w:space="0" w:color="auto"/>
        <w:bottom w:val="none" w:sz="0" w:space="0" w:color="auto"/>
        <w:right w:val="none" w:sz="0" w:space="0" w:color="auto"/>
      </w:divBdr>
    </w:div>
    <w:div w:id="2108303647">
      <w:bodyDiv w:val="1"/>
      <w:marLeft w:val="0"/>
      <w:marRight w:val="0"/>
      <w:marTop w:val="0"/>
      <w:marBottom w:val="0"/>
      <w:divBdr>
        <w:top w:val="none" w:sz="0" w:space="0" w:color="auto"/>
        <w:left w:val="none" w:sz="0" w:space="0" w:color="auto"/>
        <w:bottom w:val="none" w:sz="0" w:space="0" w:color="auto"/>
        <w:right w:val="none" w:sz="0" w:space="0" w:color="auto"/>
      </w:divBdr>
    </w:div>
    <w:div w:id="2112164643">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sciencedirect.com/science/article/pii/S0963868721000299" TargetMode="External"/><Relationship Id="rId18" Type="http://schemas.openxmlformats.org/officeDocument/2006/relationships/hyperlink" Target="https://books.google.com/books?hl=en&amp;lr=&amp;id=HtJJDwAAQBAJ&amp;oi=fnd&amp;pg=PT8&amp;dq=This+problematic+community+permits+Samsung+to+leverage+assets,+optimize+performance,+and+deliver+merchandise+to+numerous+markets+international&amp;ots=syYKfF0IxY&amp;sig=uC-bCt4UdEuKrNvc_7M9Ho_tqx0" TargetMode="External"/><Relationship Id="rId26" Type="http://schemas.openxmlformats.org/officeDocument/2006/relationships/hyperlink" Target="https://www.clausiuspress.com/article/5102.html" TargetMode="External"/><Relationship Id="rId39" Type="http://schemas.openxmlformats.org/officeDocument/2006/relationships/hyperlink" Target="https://www.cambridge.org/core/journals/behavioural-public-policy/article/model-for-choice-infrastructure-looking-beyond-choice-architecture-in-behavioral-public-policy/F5473FCBCF7402CBF4804566F46B3007" TargetMode="External"/><Relationship Id="rId21" Type="http://schemas.openxmlformats.org/officeDocument/2006/relationships/hyperlink" Target="https://www.sciencedirect.com/science/article/pii/S219985312200988X" TargetMode="External"/><Relationship Id="rId34" Type="http://schemas.openxmlformats.org/officeDocument/2006/relationships/hyperlink" Target="https://www.mdpi.com/0718-1876/16/7/164" TargetMode="External"/><Relationship Id="rId42" Type="http://schemas.openxmlformats.org/officeDocument/2006/relationships/hyperlink" Target="https://www.emerald.com/insight/content/doi/10.1108/EJM-02-2020-0086/full/html" TargetMode="External"/><Relationship Id="rId47"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books.google.com/books?hl=en&amp;lr=&amp;id=wx8MEAAAQBAJ&amp;oi=fnd&amp;pg=PR5&amp;dq=Through+its+global+manufacturing,+advertising,+and+HRM+techniques,+Samsung+maintains+its+position+as+a+pacesetter+in+the+worldwide+generation+enterprise+whilst+adapting+to+the+complexities+of+a+hastily+evolving+and+interconnected+international&amp;ots=TCIh9IA2Y1&amp;sig=jAS-LAt1MgLad4kT3_Q7M8Ylx0k" TargetMode="External"/><Relationship Id="rId29" Type="http://schemas.openxmlformats.org/officeDocument/2006/relationships/hyperlink" Target="https://news.samsung.com/global/sustainable-practices-samsungs-eco-friendly-efforts-towards-a-better-tomorrow"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urnal.undiknas.ac.id/index.php/fisip/article/view/4286" TargetMode="External"/><Relationship Id="rId24" Type="http://schemas.openxmlformats.org/officeDocument/2006/relationships/hyperlink" Target="https://ijbmkt.emnuvens.com.br/ijbmkt/article/view/193" TargetMode="External"/><Relationship Id="rId32" Type="http://schemas.openxmlformats.org/officeDocument/2006/relationships/hyperlink" Target="https://s-space.snu.ac.kr/bitstream/10371/173951/1/3.%EC%9E%84%EC%9E%AC%ED%98%84.pdf" TargetMode="External"/><Relationship Id="rId37" Type="http://schemas.openxmlformats.org/officeDocument/2006/relationships/hyperlink" Target="https://www.samsung.com/global/sustainability/media/pdf/Samsung_Electronics_Sustainability_Report_2023_ENG.pdf" TargetMode="External"/><Relationship Id="rId40" Type="http://schemas.openxmlformats.org/officeDocument/2006/relationships/hyperlink" Target="http://jurnalonline.unsoed.ac.id/index.php/insignia/article/view/6473" TargetMode="External"/><Relationship Id="rId45" Type="http://schemas.openxmlformats.org/officeDocument/2006/relationships/hyperlink" Target="https://openresearch-repository.anu.edu.au/handle/1885/294396" TargetMode="External"/><Relationship Id="rId5" Type="http://schemas.openxmlformats.org/officeDocument/2006/relationships/webSettings" Target="webSettings.xml"/><Relationship Id="rId15" Type="http://schemas.openxmlformats.org/officeDocument/2006/relationships/hyperlink" Target="https://www.tandfonline.com/doi/abs/10.1080/17483107.2018.1471169" TargetMode="External"/><Relationship Id="rId23" Type="http://schemas.openxmlformats.org/officeDocument/2006/relationships/hyperlink" Target="https://www.interaction-design.org/literature/article/what-is-design-thinking-and-why-is-it-so-popular" TargetMode="External"/><Relationship Id="rId28" Type="http://schemas.openxmlformats.org/officeDocument/2006/relationships/hyperlink" Target="https://www.mdpi.com/1911-8074/13/8/173" TargetMode="External"/><Relationship Id="rId36" Type="http://schemas.openxmlformats.org/officeDocument/2006/relationships/hyperlink" Target="https://images.samsung.com/is/content/samsung/assets/global/ir/docs/2020_Business_Report.pdf" TargetMode="External"/><Relationship Id="rId10" Type="http://schemas.openxmlformats.org/officeDocument/2006/relationships/image" Target="media/image3.png"/><Relationship Id="rId19" Type="http://schemas.openxmlformats.org/officeDocument/2006/relationships/hyperlink" Target="https://api.taylorfrancis.com/v4/content/books/mono/download?identifierName=isbn&amp;identifierValue=9780429203374&amp;type=previewpdf" TargetMode="External"/><Relationship Id="rId31" Type="http://schemas.openxmlformats.org/officeDocument/2006/relationships/hyperlink" Target="https://www.osac.gov/Content/Browse/Report" TargetMode="External"/><Relationship Id="rId44" Type="http://schemas.openxmlformats.org/officeDocument/2006/relationships/hyperlink" Target="https://www.oecd.org/education/school/Education-in-South-Korea.pdf"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onlinelibrary.wiley.com/doi/abs/10.1111/beer.12208" TargetMode="External"/><Relationship Id="rId22" Type="http://schemas.openxmlformats.org/officeDocument/2006/relationships/hyperlink" Target="https://www.indeed.com/career-advice/career-development/external-analysis" TargetMode="External"/><Relationship Id="rId27" Type="http://schemas.openxmlformats.org/officeDocument/2006/relationships/hyperlink" Target="http://mail.journalppw.com/index.php/jpsp/article/view/8971" TargetMode="External"/><Relationship Id="rId30" Type="http://schemas.openxmlformats.org/officeDocument/2006/relationships/hyperlink" Target="https://dl.acm.org/doi/abs/10.1145/3368958" TargetMode="External"/><Relationship Id="rId35" Type="http://schemas.openxmlformats.org/officeDocument/2006/relationships/hyperlink" Target="https://www.sciencedirect.com/science/article/pii/S0040162517316475" TargetMode="External"/><Relationship Id="rId43" Type="http://schemas.openxmlformats.org/officeDocument/2006/relationships/hyperlink" Target="https://books.google.com/books?hl=en&amp;lr=&amp;id=70WFDwAAQBAJ&amp;oi=fnd&amp;pg=PT6&amp;dq=These+techniques+leverage+the+employer%27s+strengths,+assets,+and+progressive+abilties+even+as+adapting+to+the+particular+traits+of+every+marketplace&amp;ots=fWbZrneWIh&amp;sig=nUWdoQ8fnEHIRVxcvZW6tm5E9QI" TargetMode="External"/><Relationship Id="rId48" Type="http://schemas.openxmlformats.org/officeDocument/2006/relationships/theme" Target="theme/theme1.xml"/><Relationship Id="rId8" Type="http://schemas.openxmlformats.org/officeDocument/2006/relationships/image" Target="media/image1.jpeg"/><Relationship Id="rId3" Type="http://schemas.openxmlformats.org/officeDocument/2006/relationships/styles" Target="styles.xml"/><Relationship Id="rId12" Type="http://schemas.openxmlformats.org/officeDocument/2006/relationships/hyperlink" Target="https://www.mdpi.com/2079-9292/11/17/2676" TargetMode="External"/><Relationship Id="rId17" Type="http://schemas.openxmlformats.org/officeDocument/2006/relationships/hyperlink" Target="https://link.springer.com/chapter/10.1007/978-3-662-56509-4_1" TargetMode="External"/><Relationship Id="rId25" Type="http://schemas.openxmlformats.org/officeDocument/2006/relationships/hyperlink" Target="https://link.springer.com/chapter/10.1007/978-3-030-87621-0_11" TargetMode="External"/><Relationship Id="rId33" Type="http://schemas.openxmlformats.org/officeDocument/2006/relationships/hyperlink" Target="https://www.econstor.eu/handle/10419/251070" TargetMode="External"/><Relationship Id="rId38" Type="http://schemas.openxmlformats.org/officeDocument/2006/relationships/hyperlink" Target="https://www.samsung.com/in/about-us/company-info/" TargetMode="External"/><Relationship Id="rId46" Type="http://schemas.openxmlformats.org/officeDocument/2006/relationships/footer" Target="footer1.xml"/><Relationship Id="rId20" Type="http://schemas.openxmlformats.org/officeDocument/2006/relationships/hyperlink" Target="https://hbr.org/2015/07/how-to-negotiate-with-powerful-suppliers" TargetMode="External"/><Relationship Id="rId41" Type="http://schemas.openxmlformats.org/officeDocument/2006/relationships/hyperlink" Target="https://www.cambridge.org/core/journals/the-economic-and-labour-relations-review/article/samsung-in-vietnam-fdi-businessgovernment-relations-industrial-parks-and-skills-shortages/FFE884E29CDDDC4D871FA4FA3AD7FC3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New23</b:Tag>
    <b:SourceType>InternetSite</b:SourceType>
    <b:Guid>{2D4DADC2-9288-4CCB-92A8-D9CC0AE94142}</b:Guid>
    <b:Author>
      <b:Author>
        <b:Corporate>News.samsung</b:Corporate>
      </b:Author>
    </b:Author>
    <b:Title>News.samsungSustainable Practices: Samsung’s Eco-Conscious Efforts Towards a Better Tomorrow</b:Title>
    <b:Year>2023</b:Year>
    <b:YearAccessed>2023</b:YearAccessed>
    <b:MonthAccessed>August</b:MonthAccessed>
    <b:DayAccessed>11</b:DayAccessed>
    <b:URL>https://news.samsung.com/global/sustainable-practices-samsungs-eco-friendly-efforts-towards-a-better-tomorrow</b:URL>
    <b:RefOrder>3</b:RefOrder>
  </b:Source>
  <b:Source>
    <b:Tag>Int23</b:Tag>
    <b:SourceType>InternetSite</b:SourceType>
    <b:Guid>{AB8F5E6E-CD56-4EAC-A80D-AB18C6671381}</b:Guid>
    <b:Author>
      <b:Author>
        <b:Corporate>Interaction-design</b:Corporate>
      </b:Author>
    </b:Author>
    <b:Title>What is Design Thinking and Why Is It So Popular?</b:Title>
    <b:Year>2023</b:Year>
    <b:YearAccessed>2023</b:YearAccessed>
    <b:MonthAccessed>August</b:MonthAccessed>
    <b:DayAccessed>11</b:DayAccessed>
    <b:URL>https://www.interaction-design.org/literature/article/what-is-design-thinking-and-why-is-it-so-popular</b:URL>
    <b:RefOrder>5</b:RefOrder>
  </b:Source>
  <b:Source>
    <b:Tag>Hbr22</b:Tag>
    <b:SourceType>InternetSite</b:SourceType>
    <b:Guid>{C10CE66A-23FA-4939-95D6-D80D42AA4EA9}</b:Guid>
    <b:Author>
      <b:Author>
        <b:Corporate>Hbr</b:Corporate>
      </b:Author>
    </b:Author>
    <b:Title>The Globe: The Paradox of Samsung’s Rise.</b:Title>
    <b:Year>2022</b:Year>
    <b:YearAccessed>2023</b:YearAccessed>
    <b:MonthAccessed>August</b:MonthAccessed>
    <b:DayAccessed>11</b:DayAccessed>
    <b:URL>https://hbr.org/2011/07/the-globe-the-paradox-of-samsungs-rise </b:URL>
    <b:RefOrder>49</b:RefOrder>
  </b:Source>
  <b:Source>
    <b:Tag>Sam22</b:Tag>
    <b:SourceType>InternetSite</b:SourceType>
    <b:Guid>{64AC8C79-A05A-4AC2-8BE5-8029E713433D}</b:Guid>
    <b:Author>
      <b:Author>
        <b:Corporate>Samsung</b:Corporate>
      </b:Author>
    </b:Author>
    <b:Title>Samsung Electronics Sustainability Report 2023</b:Title>
    <b:Year>2022</b:Year>
    <b:YearAccessed>2023</b:YearAccessed>
    <b:MonthAccessed>August</b:MonthAccessed>
    <b:DayAccessed>11</b:DayAccessed>
    <b:URL>https://www.samsung.com/global/sustainability/media/pdf/Samsung_Electronics_Sustainability_Report_2023_ENG.pdf</b:URL>
    <b:RefOrder>7</b:RefOrder>
  </b:Source>
  <b:Source>
    <b:Tag>Ind23</b:Tag>
    <b:SourceType>InternetSite</b:SourceType>
    <b:Guid>{62C5B2D4-4612-4ACC-9E21-014D237BED35}</b:Guid>
    <b:Author>
      <b:Author>
        <b:Corporate>Indeed</b:Corporate>
      </b:Author>
    </b:Author>
    <b:Title>External Analysis: Definition, Benefits and Examples.</b:Title>
    <b:Year>2023</b:Year>
    <b:YearAccessed>2023</b:YearAccessed>
    <b:MonthAccessed>August</b:MonthAccessed>
    <b:DayAccessed>11</b:DayAccessed>
    <b:URL>https://www.indeed.com/career-advice/career-development/external-analysis#:~:text=What%20is%20external%20analysis%3F,affect%20their%20current%20business%20operations.</b:URL>
    <b:RefOrder>8</b:RefOrder>
  </b:Source>
  <b:Source>
    <b:Tag>Inv23</b:Tag>
    <b:SourceType>InternetSite</b:SourceType>
    <b:Guid>{C7DDAE00-7089-418F-A844-D3C6B1B45AC8}</b:Guid>
    <b:Author>
      <b:Author>
        <b:Corporate>Investopedia</b:Corporate>
      </b:Author>
    </b:Author>
    <b:Title>Which Economic Factors Most Affect the Demand for Consumer Goods?</b:Title>
    <b:Year>2023</b:Year>
    <b:YearAccessed>2023</b:YearAccessed>
    <b:MonthAccessed>August</b:MonthAccessed>
    <b:DayAccessed>11</b:DayAccessed>
    <b:URL>https://www.investopedia.com/ask/answers/042815/which-economic-factors-most-affect-demand-consumer-goods.asp</b:URL>
    <b:RefOrder>50</b:RefOrder>
  </b:Source>
  <b:Source>
    <b:Tag>Hbr18</b:Tag>
    <b:SourceType>InternetSite</b:SourceType>
    <b:Guid>{5F133535-B89C-41CD-8F22-3D16091C961D}</b:Guid>
    <b:Author>
      <b:Author>
        <b:Corporate>Hbr</b:Corporate>
      </b:Author>
    </b:Author>
    <b:Title>How to Negotiate with Powerful Suppliers.</b:Title>
    <b:Year>2018</b:Year>
    <b:YearAccessed>2023</b:YearAccessed>
    <b:MonthAccessed>August</b:MonthAccessed>
    <b:DayAccessed>11</b:DayAccessed>
    <b:URL>https://hbr.org/2015/07/how-to-negotiate-with-powerful-suppliers </b:URL>
    <b:RefOrder>19</b:RefOrder>
  </b:Source>
  <b:Source>
    <b:Tag>Hai19</b:Tag>
    <b:SourceType>JournalArticle</b:SourceType>
    <b:Guid>{A85E8E81-5295-47CC-8D25-7E567BA524B3}</b:Guid>
    <b:Title>Essentials of business research methods.</b:Title>
    <b:Year>2019</b:Year>
    <b:Author>
      <b:Author>
        <b:Corporate>Hair Jr and Brunsveld</b:Corporate>
      </b:Author>
    </b:Author>
    <b:JournalName>Routledge.</b:JournalName>
    <b:Pages>11-16</b:Pages>
    <b:RefOrder>20</b:RefOrder>
  </b:Source>
  <b:Source>
    <b:Tag>Nos20</b:Tag>
    <b:SourceType>JournalArticle</b:SourceType>
    <b:Guid>{3B614820-51F1-4404-9116-C45EA66BA72F}</b:Guid>
    <b:Author>
      <b:Author>
        <b:Corporate>Nosakhare and Picard</b:Corporate>
      </b:Author>
    </b:Author>
    <b:Title>Toward assessing and recommending combinations of behaviors for improving health and well-being.</b:Title>
    <b:JournalName>ACM Transactions on Computing for Healthcare</b:JournalName>
    <b:Year>2020</b:Year>
    <b:Pages>pp.1-29</b:Pages>
    <b:Volume>1(1)</b:Volume>
    <b:RefOrder>24</b:RefOrder>
  </b:Source>
  <b:Source>
    <b:Tag>Civ19</b:Tag>
    <b:SourceType>JournalArticle</b:SourceType>
    <b:Guid>{AAA257A2-9570-4C6C-8132-5ACEA1B7821E}</b:Guid>
    <b:Author>
      <b:Author>
        <b:Corporate>Civera, De Colle and Casalegno</b:Corporate>
      </b:Author>
    </b:Author>
    <b:Title>Stakeholder engagement through empowerment: The case of coffee farmers.</b:Title>
    <b:JournalName>Business Ethics: A European Review</b:JournalName>
    <b:Year>2019</b:Year>
    <b:Pages>pp.156-174</b:Pages>
    <b:Volume>28(2)</b:Volume>
    <b:RefOrder>27</b:RefOrder>
  </b:Source>
  <b:Source>
    <b:Tag>McM20</b:Tag>
    <b:SourceType>JournalArticle</b:SourceType>
    <b:Guid>{0F3DEB73-B736-4CC0-AC44-7BC3CF63C8ED}</b:Guid>
    <b:Author>
      <b:Author>
        <b:Corporate>McMaster et al.</b:Corporate>
      </b:Author>
    </b:Author>
    <b:Title>Risk management: Rethinking fashion supply chain management for multinational corporations in light of the COVID-19 outbreak.</b:Title>
    <b:JournalName>Journal of Risk and Financial Management</b:JournalName>
    <b:Year>2020</b:Year>
    <b:Pages>p.173</b:Pages>
    <b:Volume>13(8)</b:Volume>
    <b:RefOrder>29</b:RefOrder>
  </b:Source>
  <b:Source>
    <b:Tag>Gup18</b:Tag>
    <b:SourceType>JournalArticle</b:SourceType>
    <b:Guid>{BE075E76-DE91-4613-AD5B-9D4D274DEF6A}</b:Guid>
    <b:Author>
      <b:Author>
        <b:Corporate>Gupta</b:Corporate>
      </b:Author>
    </b:Author>
    <b:Title>Driving digital strategy: A guide to reimagining your business. Harvard Business Press.</b:Title>
    <b:Year>2018</b:Year>
    <b:RefOrder>31</b:RefOrder>
  </b:Source>
  <b:Source>
    <b:Tag>Can21</b:Tag>
    <b:SourceType>JournalArticle</b:SourceType>
    <b:Guid>{34B0D774-E6E2-433E-87AB-38A25C448C37}</b:Guid>
    <b:Author>
      <b:Author>
        <b:Corporate>Canhoto et al.</b:Corporate>
      </b:Author>
    </b:Author>
    <b:Title>Digital strategy aligning in SMEs: A dynamic capabilities perspective.</b:Title>
    <b:JournalName>The Journal of Strategic Information Systems</b:JournalName>
    <b:Year>2021</b:Year>
    <b:Pages>p.101682</b:Pages>
    <b:Volume>30(3)</b:Volume>
    <b:RefOrder>33</b:RefOrder>
  </b:Source>
  <b:Source>
    <b:Tag>Dua20</b:Tag>
    <b:SourceType>JournalArticle</b:SourceType>
    <b:Guid>{69910EC5-63AD-4030-927C-793CBB974F46}</b:Guid>
    <b:Author>
      <b:Author>
        <b:Corporate>Duan</b:Corporate>
      </b:Author>
    </b:Author>
    <b:Title>Media Convergence and the Development Strategies of Radio and Television in China. Springer Nature.</b:Title>
    <b:Year>2020</b:Year>
    <b:RefOrder>36</b:RefOrder>
  </b:Source>
  <b:Source>
    <b:Tag>Poi21</b:Tag>
    <b:SourceType>JournalArticle</b:SourceType>
    <b:Guid>{0307188A-B4DF-4F9F-BA88-5E0BCD67A914}</b:Guid>
    <b:Author>
      <b:Author>
        <b:Corporate>Poitiers and Weil</b:Corporate>
      </b:Author>
    </b:Author>
    <b:Title>A new direction for the European Union'shalf-hearted semiconductor strategy (No. 17/2021)</b:Title>
    <b:JournalName>Bruegel Policy Contribution.</b:JournalName>
    <b:Year>2021</b:Year>
    <b:Volume>(No. 17/2021)</b:Volume>
    <b:RefOrder>37</b:RefOrder>
  </b:Source>
  <b:Source>
    <b:Tag>Sti19</b:Tag>
    <b:SourceType>JournalArticle</b:SourceType>
    <b:Guid>{EBAB3695-1847-4055-B43C-A2D2E038AEAE}</b:Guid>
    <b:Author>
      <b:Author>
        <b:Corporate>Stiglitz </b:Corporate>
      </b:Author>
    </b:Author>
    <b:Title>People, power, and profits: Progressive capitalism for an age of discontent.</b:Title>
    <b:Year>2019</b:Year>
    <b:Volume>Penguin UK.</b:Volume>
    <b:RefOrder>38</b:RefOrder>
  </b:Source>
  <b:Source>
    <b:Tag>Sam20</b:Tag>
    <b:SourceType>InternetSite</b:SourceType>
    <b:Guid>{94D039B5-D694-4E1F-8803-2B0B49449AEE}</b:Guid>
    <b:Title>2020 Business Report.</b:Title>
    <b:Year>2020</b:Year>
    <b:Author>
      <b:Author>
        <b:Corporate>Samsung</b:Corporate>
      </b:Author>
    </b:Author>
    <b:YearAccessed>2023</b:YearAccessed>
    <b:MonthAccessed>August</b:MonthAccessed>
    <b:DayAccessed>11</b:DayAccessed>
    <b:URL>https://images.samsung.com/is/content/samsung/assets/global/ir/docs/2020_Business_Report.pdf</b:URL>
    <b:RefOrder>39</b:RefOrder>
  </b:Source>
  <b:Source>
    <b:Tag>Ros21</b:Tag>
    <b:SourceType>JournalArticle</b:SourceType>
    <b:Guid>{3D4EFD44-7AF5-4E6D-9683-F542BAB25422}</b:Guid>
    <b:Title>Consumer marketing strategy and E-commerce in the last decade: a literature review.</b:Title>
    <b:Year>2021</b:Year>
    <b:Author>
      <b:Author>
        <b:Corporate>Rosário and Raimundo</b:Corporate>
      </b:Author>
    </b:Author>
    <b:JournalName>Journal of theoretical and applied electronic commerce research</b:JournalName>
    <b:Pages>pp.3003-3024</b:Pages>
    <b:Volume>16(7)</b:Volume>
    <b:RefOrder>40</b:RefOrder>
  </b:Source>
  <b:Source>
    <b:Tag>Bza22</b:Tag>
    <b:SourceType>JournalArticle</b:SourceType>
    <b:Guid>{E267F279-7D17-4F30-88DF-24822E406558}</b:Guid>
    <b:Author>
      <b:Author>
        <b:Corporate>Bzai et al</b:Corporate>
      </b:Author>
    </b:Author>
    <b:Title>Machine Learning-Enabled Internet of Things (IoT): Data, Applications, and Industry Perspective.</b:Title>
    <b:JournalName>Electronics</b:JournalName>
    <b:Year>2022</b:Year>
    <b:Pages>p.2676</b:Pages>
    <b:Volume>11(17)</b:Volume>
    <b:RefOrder>41</b:RefOrder>
  </b:Source>
  <b:Source>
    <b:Tag>Wal19</b:Tag>
    <b:SourceType>JournalArticle</b:SourceType>
    <b:Guid>{676F902E-CE6B-4559-8EA0-524588B65DEB}</b:Guid>
    <b:Author>
      <b:Author>
        <b:Corporate>Walsh et al</b:Corporate>
      </b:Author>
    </b:Author>
    <b:Title>The effective and ethical development of artificial intelligence: an opportunity to improve our wellbeing. </b:Title>
    <b:JournalName>Australian Council of Learned Academies.</b:JournalName>
    <b:Year>2019</b:Year>
    <b:RefOrder>42</b:RefOrder>
  </b:Source>
  <b:Source>
    <b:Tag>Sch22</b:Tag>
    <b:SourceType>JournalArticle</b:SourceType>
    <b:Guid>{EF8784F1-0596-4911-A8ED-637B857AFA94}</b:Guid>
    <b:Author>
      <b:Author>
        <b:Corporate>Schmidt</b:Corporate>
      </b:Author>
    </b:Author>
    <b:Title>A model for choice infrastructure: looking beyond choice architecture in Behavioral Public Policy.</b:Title>
    <b:JournalName>Behavioural Public Policy</b:JournalName>
    <b:Year>2022</b:Year>
    <b:Pages>pp.1-26</b:Pages>
    <b:RefOrder>43</b:RefOrder>
  </b:Source>
  <b:Source>
    <b:Tag>hyu19</b:Tag>
    <b:SourceType>JournalArticle</b:SourceType>
    <b:Guid>{125D89D3-CE1E-4775-97A5-E086789A38F8}</b:Guid>
    <b:Author>
      <b:Author>
        <b:Corporate>hyun Kim et al</b:Corporate>
      </b:Author>
    </b:Author>
    <b:Title>The transition of Samsung electronics through Its M&amp;A with harman international</b:Title>
    <b:JournalName>Journal of Open Innovation: Technology, Market, and Complexity</b:JournalName>
    <b:Year>2019</b:Year>
    <b:Pages>p.51</b:Pages>
    <b:Volume>5(3)</b:Volume>
    <b:RefOrder>44</b:RefOrder>
  </b:Source>
  <b:Source>
    <b:Tag>Dum18</b:Tag>
    <b:SourceType>JournalArticle</b:SourceType>
    <b:Guid>{AFC78E5E-ECD6-4A97-BA36-769AC3ACC71E}</b:Guid>
    <b:Author>
      <b:Author>
        <b:Corporate>Dumas et al</b:Corporate>
      </b:Author>
    </b:Author>
    <b:Title>Introduction to business process management.</b:Title>
    <b:JournalName>Fundamentals of business process management</b:JournalName>
    <b:Year>2018</b:Year>
    <b:Pages>pp.1-33</b:Pages>
    <b:RefOrder>34</b:RefOrder>
  </b:Source>
  <b:Source>
    <b:Tag>Par21</b:Tag>
    <b:SourceType>JournalArticle</b:SourceType>
    <b:Guid>{486C1DAF-4123-424C-9362-F7F734118398}</b:Guid>
    <b:Author>
      <b:Author>
        <b:Corporate>Park and Lim</b:Corporate>
      </b:Author>
    </b:Author>
    <b:Title>Save the galaxy: E-waste recycling at samsung and sustainability in Korea.</b:Title>
    <b:Year>2021</b:Year>
    <b:RefOrder>46</b:RefOrder>
  </b:Source>
  <b:Source>
    <b:Tag>Des18</b:Tag>
    <b:SourceType>JournalArticle</b:SourceType>
    <b:Guid>{6E698A66-7F8C-46EF-8C17-2C0D0E9617C7}</b:Guid>
    <b:Author>
      <b:Author>
        <b:Corporate>Desmond et al</b:Corporate>
      </b:Author>
    </b:Author>
    <b:Title>Assistive technology and people: a position paper from the first global research, innovation and education</b:Title>
    <b:Year>2018</b:Year>
    <b:RefOrder>32</b:RefOrder>
  </b:Source>
  <b:Source>
    <b:Tag>Rus18</b:Tag>
    <b:SourceType>JournalArticle</b:SourceType>
    <b:Guid>{8C1C9C83-03DC-4FD9-A8DC-3363637DCCD5}</b:Guid>
    <b:Author>
      <b:Author>
        <b:Corporate>Russell and Smorodinskaya</b:Corporate>
      </b:Author>
    </b:Author>
    <b:Title>Leveraging complexity for ecosystemic innovation.</b:Title>
    <b:JournalName>Technological Forecasting and Social Change</b:JournalName>
    <b:Year>2018</b:Year>
    <b:Pages>pp.114-131</b:Pages>
    <b:Volume>136</b:Volume>
    <b:RefOrder>48</b:RefOrder>
  </b:Source>
  <b:Source>
    <b:Tag>Bor18</b:Tag>
    <b:SourceType>JournalArticle</b:SourceType>
    <b:Guid>{08ABD7D6-2A5F-41E9-811F-D7DFA568A093}</b:Guid>
    <b:Author>
      <b:Author>
        <b:Corporate>Ishigai et al 2021. </b:Corporate>
      </b:Author>
    </b:Author>
    <b:Title> Standardization and adaptation in multinationals corporations: Case study on Samsung's marketing mix strategy.,</b:Title>
    <b:JournalName> International Journal of Business Marketing, </b:JournalName>
    <b:Year>2018</b:Year>
    <b:Pages>pp.77-99.</b:Pages>
    <b:Volume>6(1)</b:Volume>
    <b:RefOrder>28</b:RefOrder>
  </b:Source>
  <b:Source>
    <b:Tag>Seb22</b:Tag>
    <b:SourceType>JournalArticle</b:SourceType>
    <b:Guid>{F9D48992-645F-446C-BF0E-1AB29DBC9D49}</b:Guid>
    <b:Author>
      <b:Author>
        <b:Corporate>Sebastian et al</b:Corporate>
      </b:Author>
    </b:Author>
    <b:Title>Journal of International Relations</b:Title>
    <b:JournalName>The Effect of Samsung Electronics' Expansion to India on the South Korean Economy in 2017-2021</b:JournalName>
    <b:Year>2022</b:Year>
    <b:Pages>pp.181-193</b:Pages>
    <b:Volume>9(2)</b:Volume>
    <b:RefOrder>2</b:RefOrder>
  </b:Source>
  <b:Source>
    <b:Tag>Anj23</b:Tag>
    <b:SourceType>JournalArticle</b:SourceType>
    <b:Guid>{335A942A-0926-40A8-BFCA-25B926A7B75D}</b:Guid>
    <b:Author>
      <b:Author>
        <b:Corporate>Anjani and Warsito</b:Corporate>
      </b:Author>
    </b:Author>
    <b:Title>Jurnal Ilmiah Dinamika Sosial</b:Title>
    <b:JournalName>THE FACTORS DRIVING SUCCESS IN SOUTH KOREAN EXPORTS: A CASE STUDY OF SAMSUNG ELECTRONINCS</b:JournalName>
    <b:Year>2023</b:Year>
    <b:Pages>pp.77-86</b:Pages>
    <b:Volume>7(1)</b:Volume>
    <b:RefOrder>6</b:RefOrder>
  </b:Source>
  <b:Source>
    <b:Tag>Jia22</b:Tag>
    <b:SourceType>JournalArticle</b:SourceType>
    <b:Guid>{1E2CCED1-9F99-4F9E-B33C-B03DB26159B1}</b:Guid>
    <b:Author>
      <b:Author>
        <b:Corporate>Jia</b:Corporate>
      </b:Author>
    </b:Author>
    <b:JournalName>Analysis on the Internationalization Strategy of Samsung Group. Accounting and Corporate Management</b:JournalName>
    <b:Year>2022</b:Year>
    <b:Pages>pp.1-5</b:Pages>
    <b:Volume>4(6)</b:Volume>
    <b:RefOrder>21</b:RefOrder>
  </b:Source>
  <b:Source>
    <b:Tag>She23</b:Tag>
    <b:SourceType>JournalArticle</b:SourceType>
    <b:Guid>{C6DE215D-580C-4714-A155-BAEC6B49C2A6}</b:Guid>
    <b:Author>
      <b:Author>
        <b:Corporate>Sheldon and Kwon</b:Corporate>
      </b:Author>
    </b:Author>
    <b:Title>The Economic and Labour Relations Review</b:Title>
    <b:JournalName>Samsung in Vietnam: FDI, Business–Government Relations, Industrial Parks, and Skills Shortages</b:JournalName>
    <b:Year>2023</b:Year>
    <b:Pages>pp.66-85</b:Pages>
    <b:Volume>34(1)</b:Volume>
    <b:RefOrder>22</b:RefOrder>
  </b:Source>
  <b:Source>
    <b:Tag>Jeo22</b:Tag>
    <b:SourceType>JournalArticle</b:SourceType>
    <b:Guid>{B20019B9-B35D-44B3-AFA5-CF9C2D0CC8A8}</b:Guid>
    <b:Author>
      <b:Author>
        <b:Corporate>Jeon and Nam</b:Corporate>
      </b:Author>
    </b:Author>
    <b:JournalName>Successful MNC CSR Activities in Asia: A Case Study of Samsung Electro-Mechanics, Thailand Co., LTD. International Business in the New Asia-Pacific: Strategies, Opportunities and Threats</b:JournalName>
    <b:Year>2022</b:Year>
    <b:Pages>pp.275-294</b:Pages>
    <b:RefOrder>23</b:RefOrder>
  </b:Source>
  <b:Source>
    <b:Tag>Kum22</b:Tag>
    <b:SourceType>JournalArticle</b:SourceType>
    <b:Guid>{CEF290D5-BF07-43A4-AE25-98DB3D73EC0D}</b:Guid>
    <b:Author>
      <b:Author>
        <b:Corporate>Kumar et al</b:Corporate>
      </b:Author>
    </b:Author>
    <b:Title>Journal of Positive School Psychology</b:Title>
    <b:JournalName>A Study On Consumer Perception Towards SAMSUNG Smart Mobiles With Reference To Hyderabad City</b:JournalName>
    <b:Year>2022</b:Year>
    <b:Pages>pp.7780-7786</b:Pages>
    <b:RefOrder>26</b:RefOrder>
  </b:Source>
  <b:Source>
    <b:Tag>COU</b:Tag>
    <b:SourceType>InternetSite</b:SourceType>
    <b:Guid>{401FCA5E-E98C-4887-8B58-6E4858FEFF53}</b:Guid>
    <b:Title>COUNTRY COMPARISON TOOL</b:Title>
    <b:Author>
      <b:Author>
        <b:Corporate>Hofstede Insights</b:Corporate>
      </b:Author>
    </b:Author>
    <b:Year>2023</b:Year>
    <b:YearAccessed>2023</b:YearAccessed>
    <b:MonthAccessed>augest</b:MonthAccessed>
    <b:DayAccessed>17</b:DayAccessed>
    <b:URL>https://www.hofstede-insights.com/country-comparison-tool?countries=brazil%2Csouth+korea</b:URL>
    <b:RefOrder>4</b:RefOrder>
  </b:Source>
  <b:Source>
    <b:Tag>kim17</b:Tag>
    <b:SourceType>Report</b:SourceType>
    <b:Guid>{0D9F10B0-96C0-43E9-BD6F-1C31AD2DAB18}</b:Guid>
    <b:Author>
      <b:Author>
        <b:NameList>
          <b:Person>
            <b:Last>kim</b:Last>
            <b:First>j.,lee,h</b:First>
          </b:Person>
        </b:NameList>
      </b:Author>
    </b:Author>
    <b:Title>korean companies</b:Title>
    <b:Year>2017</b:Year>
    <b:RefOrder>9</b:RefOrder>
  </b:Source>
  <b:Source>
    <b:Tag>the21</b:Tag>
    <b:SourceType>Report</b:SourceType>
    <b:Guid>{C5C36EA7-0B51-47D1-8628-443F72513CF2}</b:Guid>
    <b:Author>
      <b:Author>
        <b:Corporate>the world bank</b:Corporate>
      </b:Author>
    </b:Author>
    <b:Title>Business regulations</b:Title>
    <b:Year>2021</b:Year>
    <b:RefOrder>10</b:RefOrder>
  </b:Source>
  <b:Source>
    <b:Tag>wor21</b:Tag>
    <b:SourceType>Report</b:SourceType>
    <b:Guid>{D43421A7-BBAF-41C9-89A9-ADC77E019BD7}</b:Guid>
    <b:Author>
      <b:Author>
        <b:Corporate>world bank</b:Corporate>
      </b:Author>
    </b:Author>
    <b:Title>world development indicators</b:Title>
    <b:Year>2021</b:Year>
    <b:RefOrder>11</b:RefOrder>
  </b:Source>
  <b:Source>
    <b:Tag>Placeholder1</b:Tag>
    <b:SourceType>InternetSite</b:SourceType>
    <b:Guid>{BCEDCA27-584C-4C47-94B4-A712091532AF}</b:Guid>
    <b:Author>
      <b:Author>
        <b:NameList>
          <b:Person>
            <b:Last>(IBGE)</b:Last>
            <b:First>Instituto</b:First>
            <b:Middle>Brasileiro de Geografia e Estatística</b:Middle>
          </b:Person>
        </b:NameList>
      </b:Author>
    </b:Author>
    <b:RefOrder>51</b:RefOrder>
  </b:Source>
  <b:Source>
    <b:Tag>htt3</b:Tag>
    <b:SourceType>InternetSite</b:SourceType>
    <b:Guid>{8671B399-D79C-48F2-BD33-306320C2EBB7}</b:Guid>
    <b:URL>http://www.mma.gov.br/publicacoes/publicacoes/sustentabilidade-economica-e-financeira/4069-indicadores-ambientais-brasil-2021</b:URL>
    <b:Title>Ministry of the Environment</b:Title>
    <b:Year>2021</b:Year>
    <b:Author>
      <b:Author>
        <b:Corporate>gov.br</b:Corporate>
      </b:Author>
    </b:Author>
    <b:YearAccessed>2023</b:YearAccessed>
    <b:MonthAccessed>augest</b:MonthAccessed>
    <b:DayAccessed>23</b:DayAccessed>
    <b:RefOrder>16</b:RefOrder>
  </b:Source>
  <b:Source>
    <b:Tag>htt4</b:Tag>
    <b:SourceType>InternetSite</b:SourceType>
    <b:Guid>{6994C9D7-A14B-4361-8EDA-201AF06DF0FD}</b:Guid>
    <b:URL>http://www.kipo.go.kr/en/information/ipr/ip_guide.jsp</b:URL>
    <b:Title>Intellectual Property Office</b:Title>
    <b:Author>
      <b:Author>
        <b:Corporate>Korea-Government</b:Corporate>
      </b:Author>
    </b:Author>
    <b:Year>2022</b:Year>
    <b:YearAccessed>2023</b:YearAccessed>
    <b:MonthAccessed>augest</b:MonthAccessed>
    <b:DayAccessed>23</b:DayAccessed>
    <b:RefOrder>52</b:RefOrder>
  </b:Source>
  <b:Source>
    <b:Tag>EY21</b:Tag>
    <b:SourceType>InternetSite</b:SourceType>
    <b:Guid>{FAED61F3-90B9-4CA1-A274-93008A4807B6}</b:Guid>
    <b:Author>
      <b:Author>
        <b:NameList>
          <b:Person>
            <b:Last>young</b:Last>
            <b:First>Ernst</b:First>
          </b:Person>
        </b:NameList>
      </b:Author>
    </b:Author>
    <b:Year>2021</b:Year>
    <b:URL>https://www.ey.com/en_gl/tax/brazil/tax-facts-brazil</b:URL>
    <b:Title>. Labor and Employment Law</b:Title>
    <b:RefOrder>17</b:RefOrder>
  </b:Source>
  <b:Source>
    <b:Tag>Sil20</b:Tag>
    <b:SourceType>JournalArticle</b:SourceType>
    <b:Guid>{81525907-731C-4DCC-9804-680D28AEE774}</b:Guid>
    <b:Author>
      <b:Author>
        <b:NameList>
          <b:Person>
            <b:Last>V Milani</b:Last>
            <b:Middle> Silva</b:Middle>
            <b:First>ALSA Zara</b:First>
          </b:Person>
        </b:NameList>
      </b:Author>
    </b:Author>
    <b:Title>The Brazilian Economy</b:Title>
    <b:Year>2020</b:Year>
    <b:JournalName>V Milani, ALSA Zara, EN da Silva, LB Cardoso… - PLoS …, 2</b:JournalName>
    <b:RefOrder>53</b:RefOrder>
  </b:Source>
  <b:Source>
    <b:Tag>OEC18</b:Tag>
    <b:SourceType>InternetSite</b:SourceType>
    <b:Guid>{C663A05B-8991-42A5-AD65-57FC403D8223}</b:Guid>
    <b:Title>educaation in south korea</b:Title>
    <b:Year>2018</b:Year>
    <b:Author>
      <b:Author>
        <b:Corporate>OECD library</b:Corporate>
      </b:Author>
    </b:Author>
    <b:YearAccessed>2023</b:YearAccessed>
    <b:URL>https://www.oecd.org/education/school/Education-in-South-Korea.pdf</b:URL>
    <b:MonthAccessed>augest</b:MonthAccessed>
    <b:DayAccessed>23</b:DayAccessed>
    <b:RefOrder>12</b:RefOrder>
  </b:Source>
  <b:Source>
    <b:Tag>htt1</b:Tag>
    <b:SourceType>InternetSite</b:SourceType>
    <b:Guid>{12E8188F-4D97-43B3-9F93-38E5EADF1AB3}</b:Guid>
    <b:URL>https://www.msit.go.kr/web/msipContents/contentsView.do?cateId=mssw2021&amp;artId=1219969</b:URL>
    <b:Title>Ministry of Science and ICT (MSIT), South Korea</b:Title>
    <b:Year>2021</b:Year>
    <b:Author>
      <b:Author>
        <b:Corporate>Science and ICT (MSIT), South Korea</b:Corporate>
      </b:Author>
    </b:Author>
    <b:YearAccessed>2023</b:YearAccessed>
    <b:MonthAccessed>augest</b:MonthAccessed>
    <b:DayAccessed>23</b:DayAccessed>
    <b:RefOrder>13</b:RefOrder>
  </b:Source>
  <b:Source>
    <b:Tag>htt2</b:Tag>
    <b:SourceType>Report</b:SourceType>
    <b:Guid>{5662C8CE-F0D0-492B-9AA7-1849836A5737}</b:Guid>
    <b:URL>https://www.gov.br/mctic/pt-br/assuntos/estrategia-de-transformacao-digital</b:URL>
    <b:Publisher>Brazilian Government</b:Publisher>
    <b:Title>Digital Transformation Strategy</b:Title>
    <b:Year>2022</b:Year>
    <b:Author>
      <b:Author>
        <b:Corporate>Brazilian Government</b:Corporate>
      </b:Author>
    </b:Author>
    <b:City>brazil</b:City>
    <b:RefOrder>14</b:RefOrder>
  </b:Source>
  <b:Source>
    <b:Tag>Yoo</b:Tag>
    <b:SourceType>Report</b:SourceType>
    <b:Guid>{B25151C0-97BB-4921-AA96-6495E3B3E14C}</b:Guid>
    <b:Author>
      <b:Author>
        <b:NameList>
          <b:Person>
            <b:Last>Yoon</b:Last>
            <b:First>Y.,</b:First>
            <b:Middle>Kim, Y., &amp; Song, M.</b:Middle>
          </b:Person>
          <b:Person>
            <b:Last>Kim, Y</b:Last>
            <b:Middle>Song, M.</b:Middle>
            <b:First>Yoon, </b:First>
          </b:Person>
        </b:NameList>
      </b:Author>
    </b:Author>
    <b:Title>: Analysis Using the Grounded Theory</b:Title>
    <b:Year>2020</b:Year>
    <b:City>south korea</b:City>
    <b:RefOrder>15</b:RefOrder>
  </b:Source>
  <b:Source>
    <b:Tag>ME08</b:Tag>
    <b:SourceType>Report</b:SourceType>
    <b:Guid>{F09A013F-EBF0-4F1C-8137-C8268A95F211}</b:Guid>
    <b:Title>The Five Competitive Forces That Shape Strategy.</b:Title>
    <b:Year>2008</b:Year>
    <b:Publisher>Harvard businees</b:Publisher>
    <b:Author>
      <b:Author>
        <b:NameList>
          <b:Person>
            <b:Last>Porter</b:Last>
            <b:First>Michael</b:First>
            <b:Middle>E.</b:Middle>
          </b:Person>
          <b:Person>
            <b:Last>Michael E</b:Last>
            <b:First>Porter</b:First>
          </b:Person>
        </b:NameList>
      </b:Author>
    </b:Author>
    <b:RefOrder>18</b:RefOrder>
  </b:Source>
  <b:Source>
    <b:Tag>Ove211</b:Tag>
    <b:SourceType>Report</b:SourceType>
    <b:Guid>{D844724A-9384-473B-B18E-77E6AA914170}</b:Guid>
    <b:Author>
      <b:Author>
        <b:Corporate>Overseas Security Advisory Council</b:Corporate>
      </b:Author>
    </b:Author>
    <b:Title>Crime and Safety</b:Title>
    <b:Year>2021</b:Year>
    <b:City>Brazil</b:City>
    <b:RefOrder>30</b:RefOrder>
  </b:Source>
  <b:Source>
    <b:Tag>She20</b:Tag>
    <b:SourceType>JournalArticle</b:SourceType>
    <b:Guid>{D0AE1C76-23BF-4408-A91D-364CE06B292D}</b:Guid>
    <b:Author>
      <b:Author>
        <b:Corporate>Sheth et al</b:Corporate>
      </b:Author>
    </b:Author>
    <b:Title>Repositioning the customer support services: the next frontier of competitive advantage.</b:Title>
    <b:JournalName>European Journal of Marketing</b:JournalName>
    <b:Year>2020</b:Year>
    <b:Pages>pp.1787-1804</b:Pages>
    <b:Volume>54(7)</b:Volume>
    <b:RefOrder>35</b:RefOrder>
  </b:Source>
  <b:Source>
    <b:Tag>Hri22</b:Tag>
    <b:SourceType>JournalArticle</b:SourceType>
    <b:Guid>{68C96280-B923-4271-BFB2-9C4C4E2E5CF4}</b:Guid>
    <b:Title>stakeholder engagement in the business strategy</b:Title>
    <b:JournalName>Business strategy</b:JournalName>
    <b:Year>2022</b:Year>
    <b:Author>
      <b:Author>
        <b:NameList>
          <b:Person>
            <b:Last>Appolloni</b:Last>
            <b:First>Hristov</b:First>
          </b:Person>
        </b:NameList>
      </b:Author>
    </b:Author>
    <b:Pages>31</b:Pages>
    <b:Volume>(4)</b:Volume>
    <b:RefOrder>54</b:RefOrder>
  </b:Source>
  <b:Source>
    <b:Tag>Placeholder2</b:Tag>
    <b:SourceType>JournalArticle</b:SourceType>
    <b:Guid>{B69EFE1A-87E5-47A1-8880-C3E7549A8E9F}</b:Guid>
    <b:Title>stakeholder engagement in the business strategy</b:Title>
    <b:JournalName>Business strategy</b:JournalName>
    <b:Year>2022</b:Year>
    <b:Author>
      <b:Author>
        <b:NameList>
          <b:Person>
            <b:Last>Hristov</b:Last>
            <b:First>I</b:First>
          </b:Person>
          <b:Person>
            <b:Last>Appolloni</b:Last>
            <b:First>A</b:First>
          </b:Person>
        </b:NameList>
      </b:Author>
    </b:Author>
    <b:RefOrder>45</b:RefOrder>
  </b:Source>
  <b:Source>
    <b:Tag>Jah23</b:Tag>
    <b:SourceType>JournalArticle</b:SourceType>
    <b:Guid>{74B2A20C-749C-4C66-A5E9-076D1394E026}</b:Guid>
    <b:Title>International business</b:Title>
    <b:JournalName>International journal of computing sciences research</b:JournalName>
    <b:Year>2023</b:Year>
    <b:Author>
      <b:Author>
        <b:NameList>
          <b:Person>
            <b:Last>Sazu, M. H. </b:Last>
            <b:First>Jahan, S. A.</b:First>
          </b:Person>
        </b:NameList>
      </b:Author>
    </b:Author>
    <b:Pages>7</b:Pages>
    <b:RefOrder>47</b:RefOrder>
  </b:Source>
  <b:Source>
    <b:Tag>Sam23</b:Tag>
    <b:SourceType>InternetSite</b:SourceType>
    <b:Guid>{EB927553-571C-4DA5-A623-BF9EDFCFE2E7}</b:Guid>
    <b:Author>
      <b:Author>
        <b:Corporate>Samsung</b:Corporate>
      </b:Author>
    </b:Author>
    <b:Title>Our mission &amp; values.</b:Title>
    <b:Year>2023</b:Year>
    <b:YearAccessed>2023</b:YearAccessed>
    <b:MonthAccessed>july</b:MonthAccessed>
    <b:DayAccessed>11</b:DayAccessed>
    <b:URL>https://www.samsung.com/in/about-us/company-info/</b:URL>
    <b:RefOrder>1</b:RefOrder>
  </b:Source>
  <b:Source>
    <b:Tag>18pe</b:Tag>
    <b:SourceType>Report</b:SourceType>
    <b:Guid>{218455AB-56BE-48CE-AE09-40BC2FB8273E}</b:Guid>
    <b:Year>2018</b:Year>
    <b:Publisher>person education,limited</b:Publisher>
    <b:Author>
      <b:Author>
        <b:NameList>
          <b:Person>
            <b:Last>Radebaugh, L.,</b:Last>
            <b:First> Daniels , J.</b:First>
          </b:Person>
        </b:NameList>
      </b:Author>
    </b:Author>
    <b:Title>international business</b:Title>
    <b:RefOrder>25</b:RefOrder>
  </b:Source>
</b:Sources>
</file>

<file path=customXml/itemProps1.xml><?xml version="1.0" encoding="utf-8"?>
<ds:datastoreItem xmlns:ds="http://schemas.openxmlformats.org/officeDocument/2006/customXml" ds:itemID="{EA9DA12B-31B3-4D91-92F0-416F6CDBE0A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351</TotalTime>
  <Pages>25</Pages>
  <Words>8295</Words>
  <Characters>47282</Characters>
  <Application>Microsoft Office Word</Application>
  <DocSecurity>0</DocSecurity>
  <Lines>394</Lines>
  <Paragraphs>110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55467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harmeet aatli</cp:lastModifiedBy>
  <cp:revision>15</cp:revision>
  <dcterms:created xsi:type="dcterms:W3CDTF">2023-08-11T16:52:00Z</dcterms:created>
  <dcterms:modified xsi:type="dcterms:W3CDTF">2023-08-19T23:08:00Z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b61430c7f186b5f03748c63f6e00f0554c383230aa35f50fac906b0df161514c</vt:lpwstr>
  </property>
</Properties>
</file>