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D2FC9"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 </w:t>
      </w:r>
    </w:p>
    <w:p w14:paraId="227F0604" w14:textId="771319FA"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noProof/>
          <w:color w:val="000000"/>
          <w:sz w:val="24"/>
          <w:szCs w:val="24"/>
          <w:bdr w:val="none" w:sz="0" w:space="0" w:color="auto" w:frame="1"/>
          <w:shd w:val="clear" w:color="auto" w:fill="FFFFFF"/>
          <w:lang w:eastAsia="en-MY"/>
        </w:rPr>
        <w:drawing>
          <wp:inline distT="0" distB="0" distL="0" distR="0" wp14:anchorId="5E5A578A" wp14:editId="1F32B33E">
            <wp:extent cx="4922520" cy="1630680"/>
            <wp:effectExtent l="0" t="0" r="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22520" cy="1630680"/>
                    </a:xfrm>
                    <a:prstGeom prst="rect">
                      <a:avLst/>
                    </a:prstGeom>
                    <a:noFill/>
                    <a:ln>
                      <a:noFill/>
                    </a:ln>
                  </pic:spPr>
                </pic:pic>
              </a:graphicData>
            </a:graphic>
          </wp:inline>
        </w:drawing>
      </w:r>
      <w:r w:rsidRPr="00EB1D29">
        <w:rPr>
          <w:rFonts w:ascii="Times New Roman" w:eastAsia="Times New Roman" w:hAnsi="Times New Roman" w:cs="Times New Roman"/>
          <w:b/>
          <w:bCs/>
          <w:color w:val="000000"/>
          <w:sz w:val="24"/>
          <w:szCs w:val="24"/>
          <w:shd w:val="clear" w:color="auto" w:fill="FFFFFF"/>
          <w:lang w:eastAsia="en-MY"/>
        </w:rPr>
        <w:t> </w:t>
      </w:r>
    </w:p>
    <w:p w14:paraId="7E1692AD"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p>
    <w:p w14:paraId="43060523"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8"/>
          <w:szCs w:val="28"/>
          <w:shd w:val="clear" w:color="auto" w:fill="FFFFFF"/>
          <w:lang w:eastAsia="en-MY"/>
        </w:rPr>
        <w:t>DESIGNING A LEARNING EXPERIENCE: CREATIVITY/INNOVATION</w:t>
      </w:r>
    </w:p>
    <w:p w14:paraId="58FFE728"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8"/>
          <w:szCs w:val="28"/>
          <w:shd w:val="clear" w:color="auto" w:fill="FFFFFF"/>
          <w:lang w:eastAsia="en-MY"/>
        </w:rPr>
        <w:t> </w:t>
      </w:r>
    </w:p>
    <w:p w14:paraId="6C53C265"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8"/>
          <w:szCs w:val="28"/>
          <w:shd w:val="clear" w:color="auto" w:fill="FFFFFF"/>
          <w:lang w:eastAsia="en-MY"/>
        </w:rPr>
        <w:t> </w:t>
      </w:r>
    </w:p>
    <w:p w14:paraId="645586DD"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8"/>
          <w:szCs w:val="28"/>
          <w:shd w:val="clear" w:color="auto" w:fill="FFFFFF"/>
          <w:lang w:eastAsia="en-MY"/>
        </w:rPr>
        <w:t> </w:t>
      </w:r>
    </w:p>
    <w:p w14:paraId="4023B4F6"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6"/>
          <w:szCs w:val="26"/>
          <w:shd w:val="clear" w:color="auto" w:fill="FFFFFF"/>
          <w:lang w:eastAsia="en-MY"/>
        </w:rPr>
        <w:t>Prepared by:</w:t>
      </w:r>
    </w:p>
    <w:p w14:paraId="34E211B1"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6"/>
          <w:szCs w:val="26"/>
          <w:shd w:val="clear" w:color="auto" w:fill="FFFFFF"/>
          <w:lang w:eastAsia="en-MY"/>
        </w:rPr>
        <w:t>Wan Nur Husna Wan Md Wazir (2118681)</w:t>
      </w:r>
    </w:p>
    <w:p w14:paraId="5FCD8259"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6"/>
          <w:szCs w:val="26"/>
          <w:shd w:val="clear" w:color="auto" w:fill="FFFFFF"/>
          <w:lang w:eastAsia="en-MY"/>
        </w:rPr>
        <w:t xml:space="preserve">   Maya </w:t>
      </w:r>
      <w:proofErr w:type="spellStart"/>
      <w:r w:rsidRPr="00EB1D29">
        <w:rPr>
          <w:rFonts w:ascii="Times New Roman" w:eastAsia="Times New Roman" w:hAnsi="Times New Roman" w:cs="Times New Roman"/>
          <w:b/>
          <w:bCs/>
          <w:color w:val="000000"/>
          <w:sz w:val="26"/>
          <w:szCs w:val="26"/>
          <w:shd w:val="clear" w:color="auto" w:fill="FFFFFF"/>
          <w:lang w:eastAsia="en-MY"/>
        </w:rPr>
        <w:t>Alya</w:t>
      </w:r>
      <w:proofErr w:type="spellEnd"/>
      <w:r w:rsidRPr="00EB1D29">
        <w:rPr>
          <w:rFonts w:ascii="Times New Roman" w:eastAsia="Times New Roman" w:hAnsi="Times New Roman" w:cs="Times New Roman"/>
          <w:b/>
          <w:bCs/>
          <w:color w:val="000000"/>
          <w:sz w:val="26"/>
          <w:szCs w:val="26"/>
          <w:shd w:val="clear" w:color="auto" w:fill="FFFFFF"/>
          <w:lang w:eastAsia="en-MY"/>
        </w:rPr>
        <w:t xml:space="preserve"> Binti Mustapha </w:t>
      </w:r>
      <w:proofErr w:type="spellStart"/>
      <w:r w:rsidRPr="00EB1D29">
        <w:rPr>
          <w:rFonts w:ascii="Times New Roman" w:eastAsia="Times New Roman" w:hAnsi="Times New Roman" w:cs="Times New Roman"/>
          <w:b/>
          <w:bCs/>
          <w:color w:val="000000"/>
          <w:sz w:val="26"/>
          <w:szCs w:val="26"/>
          <w:shd w:val="clear" w:color="auto" w:fill="FFFFFF"/>
          <w:lang w:eastAsia="en-MY"/>
        </w:rPr>
        <w:t>Chafik</w:t>
      </w:r>
      <w:proofErr w:type="spellEnd"/>
      <w:r w:rsidRPr="00EB1D29">
        <w:rPr>
          <w:rFonts w:ascii="Times New Roman" w:eastAsia="Times New Roman" w:hAnsi="Times New Roman" w:cs="Times New Roman"/>
          <w:b/>
          <w:bCs/>
          <w:color w:val="000000"/>
          <w:sz w:val="26"/>
          <w:szCs w:val="26"/>
          <w:shd w:val="clear" w:color="auto" w:fill="FFFFFF"/>
          <w:lang w:eastAsia="en-MY"/>
        </w:rPr>
        <w:t xml:space="preserve"> (2118687)</w:t>
      </w:r>
    </w:p>
    <w:p w14:paraId="6A0E825F"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6"/>
          <w:szCs w:val="26"/>
          <w:shd w:val="clear" w:color="auto" w:fill="FFFFFF"/>
          <w:lang w:eastAsia="en-MY"/>
        </w:rPr>
        <w:t xml:space="preserve">     Nureen Zahirah Binti </w:t>
      </w:r>
      <w:proofErr w:type="spellStart"/>
      <w:r w:rsidRPr="00EB1D29">
        <w:rPr>
          <w:rFonts w:ascii="Times New Roman" w:eastAsia="Times New Roman" w:hAnsi="Times New Roman" w:cs="Times New Roman"/>
          <w:b/>
          <w:bCs/>
          <w:color w:val="000000"/>
          <w:sz w:val="26"/>
          <w:szCs w:val="26"/>
          <w:shd w:val="clear" w:color="auto" w:fill="FFFFFF"/>
          <w:lang w:eastAsia="en-MY"/>
        </w:rPr>
        <w:t>Zubaidi</w:t>
      </w:r>
      <w:proofErr w:type="spellEnd"/>
      <w:r w:rsidRPr="00EB1D29">
        <w:rPr>
          <w:rFonts w:ascii="Times New Roman" w:eastAsia="Times New Roman" w:hAnsi="Times New Roman" w:cs="Times New Roman"/>
          <w:b/>
          <w:bCs/>
          <w:color w:val="000000"/>
          <w:sz w:val="26"/>
          <w:szCs w:val="26"/>
          <w:shd w:val="clear" w:color="auto" w:fill="FFFFFF"/>
          <w:lang w:eastAsia="en-MY"/>
        </w:rPr>
        <w:t xml:space="preserve"> (2020891)</w:t>
      </w:r>
    </w:p>
    <w:p w14:paraId="49AC61E2"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6"/>
          <w:szCs w:val="26"/>
          <w:shd w:val="clear" w:color="auto" w:fill="FFFFFF"/>
          <w:lang w:eastAsia="en-MY"/>
        </w:rPr>
        <w:t>     </w:t>
      </w:r>
      <w:proofErr w:type="spellStart"/>
      <w:r w:rsidRPr="00EB1D29">
        <w:rPr>
          <w:rFonts w:ascii="Times New Roman" w:eastAsia="Times New Roman" w:hAnsi="Times New Roman" w:cs="Times New Roman"/>
          <w:b/>
          <w:bCs/>
          <w:color w:val="000000"/>
          <w:sz w:val="26"/>
          <w:szCs w:val="26"/>
          <w:shd w:val="clear" w:color="auto" w:fill="FFFFFF"/>
          <w:lang w:eastAsia="en-MY"/>
        </w:rPr>
        <w:t>Zefoga</w:t>
      </w:r>
      <w:proofErr w:type="spellEnd"/>
      <w:r w:rsidRPr="00EB1D29">
        <w:rPr>
          <w:rFonts w:ascii="Times New Roman" w:eastAsia="Times New Roman" w:hAnsi="Times New Roman" w:cs="Times New Roman"/>
          <w:b/>
          <w:bCs/>
          <w:color w:val="000000"/>
          <w:sz w:val="26"/>
          <w:szCs w:val="26"/>
          <w:shd w:val="clear" w:color="auto" w:fill="FFFFFF"/>
          <w:lang w:eastAsia="en-MY"/>
        </w:rPr>
        <w:t xml:space="preserve"> </w:t>
      </w:r>
      <w:proofErr w:type="spellStart"/>
      <w:r w:rsidRPr="00EB1D29">
        <w:rPr>
          <w:rFonts w:ascii="Times New Roman" w:eastAsia="Times New Roman" w:hAnsi="Times New Roman" w:cs="Times New Roman"/>
          <w:b/>
          <w:bCs/>
          <w:color w:val="000000"/>
          <w:sz w:val="26"/>
          <w:szCs w:val="26"/>
          <w:shd w:val="clear" w:color="auto" w:fill="FFFFFF"/>
          <w:lang w:eastAsia="en-MY"/>
        </w:rPr>
        <w:t>Verzharo</w:t>
      </w:r>
      <w:proofErr w:type="spellEnd"/>
      <w:r w:rsidRPr="00EB1D29">
        <w:rPr>
          <w:rFonts w:ascii="Times New Roman" w:eastAsia="Times New Roman" w:hAnsi="Times New Roman" w:cs="Times New Roman"/>
          <w:b/>
          <w:bCs/>
          <w:color w:val="000000"/>
          <w:sz w:val="26"/>
          <w:szCs w:val="26"/>
          <w:shd w:val="clear" w:color="auto" w:fill="FFFFFF"/>
          <w:lang w:eastAsia="en-MY"/>
        </w:rPr>
        <w:t xml:space="preserve"> (2118678)</w:t>
      </w:r>
    </w:p>
    <w:p w14:paraId="7534001A"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p w14:paraId="66F4DFF3" w14:textId="77777777" w:rsidR="00EB1D29" w:rsidRPr="00EB1D29" w:rsidRDefault="00EB1D29" w:rsidP="00EB1D29">
      <w:pPr>
        <w:spacing w:before="240" w:after="24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6"/>
          <w:szCs w:val="26"/>
          <w:shd w:val="clear" w:color="auto" w:fill="FFFFFF"/>
          <w:lang w:eastAsia="en-MY"/>
        </w:rPr>
        <w:t>Prepared for: LEADING AND DEVELOPING PEOPLE (</w:t>
      </w:r>
      <w:r w:rsidRPr="00EB1D29">
        <w:rPr>
          <w:rFonts w:ascii="Arial" w:eastAsia="Times New Roman" w:hAnsi="Arial" w:cs="Arial"/>
          <w:b/>
          <w:bCs/>
          <w:color w:val="000000"/>
          <w:sz w:val="26"/>
          <w:szCs w:val="26"/>
          <w:shd w:val="clear" w:color="auto" w:fill="FFFFFF"/>
          <w:lang w:eastAsia="en-MY"/>
        </w:rPr>
        <w:t>BMBM</w:t>
      </w:r>
      <w:proofErr w:type="gramStart"/>
      <w:r w:rsidRPr="00EB1D29">
        <w:rPr>
          <w:rFonts w:ascii="Arial" w:eastAsia="Times New Roman" w:hAnsi="Arial" w:cs="Arial"/>
          <w:b/>
          <w:bCs/>
          <w:color w:val="000000"/>
          <w:sz w:val="26"/>
          <w:szCs w:val="26"/>
          <w:shd w:val="clear" w:color="auto" w:fill="FFFFFF"/>
          <w:lang w:eastAsia="en-MY"/>
        </w:rPr>
        <w:t>6012 )</w:t>
      </w:r>
      <w:proofErr w:type="gramEnd"/>
    </w:p>
    <w:p w14:paraId="5B406CE1"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TABLE OF CONTENTS</w:t>
      </w:r>
    </w:p>
    <w:p w14:paraId="519DDA64"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1.</w:t>
      </w:r>
      <w:r w:rsidRPr="00EB1D29">
        <w:rPr>
          <w:rFonts w:ascii="Times New Roman" w:eastAsia="Times New Roman" w:hAnsi="Times New Roman" w:cs="Times New Roman"/>
          <w:color w:val="000000"/>
          <w:sz w:val="24"/>
          <w:szCs w:val="24"/>
          <w:shd w:val="clear" w:color="auto" w:fill="FFFFFF"/>
          <w:lang w:eastAsia="en-MY"/>
        </w:rPr>
        <w:tab/>
        <w:t>Introduction………………………………………………………</w:t>
      </w:r>
      <w:proofErr w:type="gramStart"/>
      <w:r w:rsidRPr="00EB1D29">
        <w:rPr>
          <w:rFonts w:ascii="Times New Roman" w:eastAsia="Times New Roman" w:hAnsi="Times New Roman" w:cs="Times New Roman"/>
          <w:color w:val="000000"/>
          <w:sz w:val="24"/>
          <w:szCs w:val="24"/>
          <w:shd w:val="clear" w:color="auto" w:fill="FFFFFF"/>
          <w:lang w:eastAsia="en-MY"/>
        </w:rPr>
        <w:t>…..</w:t>
      </w:r>
      <w:proofErr w:type="gramEnd"/>
      <w:r w:rsidRPr="00EB1D29">
        <w:rPr>
          <w:rFonts w:ascii="Times New Roman" w:eastAsia="Times New Roman" w:hAnsi="Times New Roman" w:cs="Times New Roman"/>
          <w:color w:val="000000"/>
          <w:sz w:val="24"/>
          <w:szCs w:val="24"/>
          <w:shd w:val="clear" w:color="auto" w:fill="FFFFFF"/>
          <w:lang w:eastAsia="en-MY"/>
        </w:rPr>
        <w:t>2</w:t>
      </w:r>
    </w:p>
    <w:p w14:paraId="2FD00253"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2.</w:t>
      </w:r>
      <w:r w:rsidRPr="00EB1D29">
        <w:rPr>
          <w:rFonts w:ascii="Times New Roman" w:eastAsia="Times New Roman" w:hAnsi="Times New Roman" w:cs="Times New Roman"/>
          <w:color w:val="000000"/>
          <w:sz w:val="24"/>
          <w:szCs w:val="24"/>
          <w:shd w:val="clear" w:color="auto" w:fill="FFFFFF"/>
          <w:lang w:eastAsia="en-MY"/>
        </w:rPr>
        <w:tab/>
        <w:t>How we achieved the task…………………………………………….7</w:t>
      </w:r>
    </w:p>
    <w:p w14:paraId="59F5F561"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3.</w:t>
      </w:r>
      <w:r w:rsidRPr="00EB1D29">
        <w:rPr>
          <w:rFonts w:ascii="Times New Roman" w:eastAsia="Times New Roman" w:hAnsi="Times New Roman" w:cs="Times New Roman"/>
          <w:color w:val="000000"/>
          <w:sz w:val="24"/>
          <w:szCs w:val="24"/>
          <w:shd w:val="clear" w:color="auto" w:fill="FFFFFF"/>
          <w:lang w:eastAsia="en-MY"/>
        </w:rPr>
        <w:tab/>
        <w:t>Learning Plan…………………………………………………………8</w:t>
      </w:r>
    </w:p>
    <w:p w14:paraId="4BD3722A"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4.</w:t>
      </w:r>
      <w:r w:rsidRPr="00EB1D29">
        <w:rPr>
          <w:rFonts w:ascii="Times New Roman" w:eastAsia="Times New Roman" w:hAnsi="Times New Roman" w:cs="Times New Roman"/>
          <w:color w:val="000000"/>
          <w:sz w:val="24"/>
          <w:szCs w:val="24"/>
          <w:shd w:val="clear" w:color="auto" w:fill="FFFFFF"/>
          <w:lang w:eastAsia="en-MY"/>
        </w:rPr>
        <w:tab/>
        <w:t>Justification of Methods…………….……………………………….14</w:t>
      </w:r>
    </w:p>
    <w:p w14:paraId="09CF8CA1"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5.</w:t>
      </w:r>
      <w:r w:rsidRPr="00EB1D29">
        <w:rPr>
          <w:rFonts w:ascii="Times New Roman" w:eastAsia="Times New Roman" w:hAnsi="Times New Roman" w:cs="Times New Roman"/>
          <w:color w:val="000000"/>
          <w:sz w:val="24"/>
          <w:szCs w:val="24"/>
          <w:shd w:val="clear" w:color="auto" w:fill="FFFFFF"/>
          <w:lang w:eastAsia="en-MY"/>
        </w:rPr>
        <w:tab/>
        <w:t>References……………………………….…………………………….18</w:t>
      </w:r>
    </w:p>
    <w:p w14:paraId="7A52A805" w14:textId="77777777" w:rsidR="00EB1D29" w:rsidRPr="00EB1D29" w:rsidRDefault="00EB1D29" w:rsidP="00EB1D29">
      <w:pPr>
        <w:spacing w:before="240" w:after="240" w:line="240" w:lineRule="auto"/>
        <w:ind w:left="5100"/>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 </w:t>
      </w:r>
    </w:p>
    <w:p w14:paraId="5004B61C"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p>
    <w:p w14:paraId="5FCB3865"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1.0 INTRODUCTION</w:t>
      </w:r>
    </w:p>
    <w:p w14:paraId="123F6DEF"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In a group of four people, we were required to design a learning experience </w:t>
      </w:r>
      <w:proofErr w:type="gramStart"/>
      <w:r w:rsidRPr="00EB1D29">
        <w:rPr>
          <w:rFonts w:ascii="Times New Roman" w:eastAsia="Times New Roman" w:hAnsi="Times New Roman" w:cs="Times New Roman"/>
          <w:color w:val="000000"/>
          <w:sz w:val="24"/>
          <w:szCs w:val="24"/>
          <w:shd w:val="clear" w:color="auto" w:fill="FFFFFF"/>
          <w:lang w:eastAsia="en-MY"/>
        </w:rPr>
        <w:t>in order to</w:t>
      </w:r>
      <w:proofErr w:type="gramEnd"/>
      <w:r w:rsidRPr="00EB1D29">
        <w:rPr>
          <w:rFonts w:ascii="Times New Roman" w:eastAsia="Times New Roman" w:hAnsi="Times New Roman" w:cs="Times New Roman"/>
          <w:color w:val="000000"/>
          <w:sz w:val="24"/>
          <w:szCs w:val="24"/>
          <w:shd w:val="clear" w:color="auto" w:fill="FFFFFF"/>
          <w:lang w:eastAsia="en-MY"/>
        </w:rPr>
        <w:t xml:space="preserve"> develop a skill for an organisation leadership team. The skills that have been given to us in order for us to choose one </w:t>
      </w:r>
      <w:proofErr w:type="gramStart"/>
      <w:r w:rsidRPr="00EB1D29">
        <w:rPr>
          <w:rFonts w:ascii="Times New Roman" w:eastAsia="Times New Roman" w:hAnsi="Times New Roman" w:cs="Times New Roman"/>
          <w:color w:val="000000"/>
          <w:sz w:val="24"/>
          <w:szCs w:val="24"/>
          <w:shd w:val="clear" w:color="auto" w:fill="FFFFFF"/>
          <w:lang w:eastAsia="en-MY"/>
        </w:rPr>
        <w:t>are;</w:t>
      </w:r>
      <w:proofErr w:type="gramEnd"/>
      <w:r w:rsidRPr="00EB1D29">
        <w:rPr>
          <w:rFonts w:ascii="Times New Roman" w:eastAsia="Times New Roman" w:hAnsi="Times New Roman" w:cs="Times New Roman"/>
          <w:color w:val="000000"/>
          <w:sz w:val="24"/>
          <w:szCs w:val="24"/>
          <w:shd w:val="clear" w:color="auto" w:fill="FFFFFF"/>
          <w:lang w:eastAsia="en-MY"/>
        </w:rPr>
        <w:t xml:space="preserve"> negotiating and influencing, communication and networking, creativity/innovation, conflict resolution, complex problem solving, critical thinking and decision making. The aim of this assignment is to make sure that students </w:t>
      </w:r>
      <w:proofErr w:type="gramStart"/>
      <w:r w:rsidRPr="00EB1D29">
        <w:rPr>
          <w:rFonts w:ascii="Times New Roman" w:eastAsia="Times New Roman" w:hAnsi="Times New Roman" w:cs="Times New Roman"/>
          <w:color w:val="000000"/>
          <w:sz w:val="24"/>
          <w:szCs w:val="24"/>
          <w:shd w:val="clear" w:color="auto" w:fill="FFFFFF"/>
          <w:lang w:eastAsia="en-MY"/>
        </w:rPr>
        <w:t>are able to</w:t>
      </w:r>
      <w:proofErr w:type="gramEnd"/>
      <w:r w:rsidRPr="00EB1D29">
        <w:rPr>
          <w:rFonts w:ascii="Times New Roman" w:eastAsia="Times New Roman" w:hAnsi="Times New Roman" w:cs="Times New Roman"/>
          <w:color w:val="000000"/>
          <w:sz w:val="24"/>
          <w:szCs w:val="24"/>
          <w:shd w:val="clear" w:color="auto" w:fill="FFFFFF"/>
          <w:lang w:eastAsia="en-MY"/>
        </w:rPr>
        <w:t xml:space="preserve"> critically evaluate the design, and implementation of strategies which are focused on enhancing the effectiveness of people, as both employees and leaders, in order to meet current and future organisational needs. </w:t>
      </w:r>
    </w:p>
    <w:p w14:paraId="26692B3D" w14:textId="77777777" w:rsidR="00EB1D29" w:rsidRPr="00EB1D29" w:rsidRDefault="00EB1D29" w:rsidP="00EB1D29">
      <w:pPr>
        <w:spacing w:before="240" w:after="240" w:line="240" w:lineRule="auto"/>
        <w:ind w:firstLine="720"/>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In order to hone leadership abilities, leaders can directly practise the skills they plan to use in their field by learning experiences and </w:t>
      </w:r>
      <w:proofErr w:type="gramStart"/>
      <w:r w:rsidRPr="00EB1D29">
        <w:rPr>
          <w:rFonts w:ascii="Times New Roman" w:eastAsia="Times New Roman" w:hAnsi="Times New Roman" w:cs="Times New Roman"/>
          <w:color w:val="000000"/>
          <w:sz w:val="24"/>
          <w:szCs w:val="24"/>
          <w:shd w:val="clear" w:color="auto" w:fill="FFFFFF"/>
          <w:lang w:eastAsia="en-MY"/>
        </w:rPr>
        <w:t>training .</w:t>
      </w:r>
      <w:proofErr w:type="gramEnd"/>
      <w:r w:rsidRPr="00EB1D29">
        <w:rPr>
          <w:rFonts w:ascii="Times New Roman" w:eastAsia="Times New Roman" w:hAnsi="Times New Roman" w:cs="Times New Roman"/>
          <w:color w:val="000000"/>
          <w:sz w:val="24"/>
          <w:szCs w:val="24"/>
          <w:shd w:val="clear" w:color="auto" w:fill="FFFFFF"/>
          <w:lang w:eastAsia="en-MY"/>
        </w:rPr>
        <w:t xml:space="preserve"> This can assist leaders in experimenting with various duties to see how they operate. It also allows leaders to reflect on their work and examine any new abilities they have acquired. Leaders may discover their professional strengths and areas for progress by employing learning experience. If a leader works in a warehouse, for example, they may discover their excel at sorting products and keeping track of where they go, but that they may benefit from additional training in operating machines. Leaders may understand what tasks best match their talents and where they can practise and learn more by gaining experience in a variety of jobs. </w:t>
      </w:r>
    </w:p>
    <w:p w14:paraId="2BAC8C97"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2.0 SKILL: Creativity &amp; Innovation</w:t>
      </w:r>
    </w:p>
    <w:p w14:paraId="159A56FF"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In this assignment, the skill that our group has decided to make the learning experience for the organisation's leadership team is creativity and innovation. We have chosen this skill as our skill as innovation and creativity is important as it </w:t>
      </w:r>
      <w:proofErr w:type="gramStart"/>
      <w:r w:rsidRPr="00EB1D29">
        <w:rPr>
          <w:rFonts w:ascii="Times New Roman" w:eastAsia="Times New Roman" w:hAnsi="Times New Roman" w:cs="Times New Roman"/>
          <w:color w:val="000000"/>
          <w:sz w:val="24"/>
          <w:szCs w:val="24"/>
          <w:shd w:val="clear" w:color="auto" w:fill="FFFFFF"/>
          <w:lang w:eastAsia="en-MY"/>
        </w:rPr>
        <w:t>has to</w:t>
      </w:r>
      <w:proofErr w:type="gramEnd"/>
      <w:r w:rsidRPr="00EB1D29">
        <w:rPr>
          <w:rFonts w:ascii="Times New Roman" w:eastAsia="Times New Roman" w:hAnsi="Times New Roman" w:cs="Times New Roman"/>
          <w:color w:val="000000"/>
          <w:sz w:val="24"/>
          <w:szCs w:val="24"/>
          <w:shd w:val="clear" w:color="auto" w:fill="FFFFFF"/>
          <w:lang w:eastAsia="en-MY"/>
        </w:rPr>
        <w:t xml:space="preserve"> have innovation and creativity skills as it allows leaders to have innovative ideas, enables a dynamic workplace as well as open solving methods in making decisions. It is defined by Oxford that innovation is a new idea, method of an introduction for something new. It is important to have innovation as it helps to add value in business. Traditional business thinking </w:t>
      </w:r>
      <w:proofErr w:type="gramStart"/>
      <w:r w:rsidRPr="00EB1D29">
        <w:rPr>
          <w:rFonts w:ascii="Times New Roman" w:eastAsia="Times New Roman" w:hAnsi="Times New Roman" w:cs="Times New Roman"/>
          <w:color w:val="000000"/>
          <w:sz w:val="24"/>
          <w:szCs w:val="24"/>
          <w:shd w:val="clear" w:color="auto" w:fill="FFFFFF"/>
          <w:lang w:eastAsia="en-MY"/>
        </w:rPr>
        <w:t>has to</w:t>
      </w:r>
      <w:proofErr w:type="gramEnd"/>
      <w:r w:rsidRPr="00EB1D29">
        <w:rPr>
          <w:rFonts w:ascii="Times New Roman" w:eastAsia="Times New Roman" w:hAnsi="Times New Roman" w:cs="Times New Roman"/>
          <w:color w:val="000000"/>
          <w:sz w:val="24"/>
          <w:szCs w:val="24"/>
          <w:shd w:val="clear" w:color="auto" w:fill="FFFFFF"/>
          <w:lang w:eastAsia="en-MY"/>
        </w:rPr>
        <w:t xml:space="preserve"> be supplemented with innovation. It enables leaders to bring something new and enthusiasm to their leadership roles, paving the path for further innovation in the firm (</w:t>
      </w:r>
      <w:proofErr w:type="spellStart"/>
      <w:r w:rsidRPr="00EB1D29">
        <w:rPr>
          <w:rFonts w:ascii="Times New Roman" w:eastAsia="Times New Roman" w:hAnsi="Times New Roman" w:cs="Times New Roman"/>
          <w:color w:val="000000"/>
          <w:sz w:val="24"/>
          <w:szCs w:val="24"/>
          <w:shd w:val="clear" w:color="auto" w:fill="FFFFFF"/>
          <w:lang w:eastAsia="en-MY"/>
        </w:rPr>
        <w:t>Barsh</w:t>
      </w:r>
      <w:proofErr w:type="spellEnd"/>
      <w:r w:rsidRPr="00EB1D29">
        <w:rPr>
          <w:rFonts w:ascii="Times New Roman" w:eastAsia="Times New Roman" w:hAnsi="Times New Roman" w:cs="Times New Roman"/>
          <w:color w:val="000000"/>
          <w:sz w:val="24"/>
          <w:szCs w:val="24"/>
          <w:shd w:val="clear" w:color="auto" w:fill="FFFFFF"/>
          <w:lang w:eastAsia="en-MY"/>
        </w:rPr>
        <w:t xml:space="preserve"> 2008). On the other hand, creativity is defined as the ability to produce or change unsuccessful ideas. A creative leader discovers several ways to achieve objectives. Whether it's determining how to improve profit or extend product options, creative leaders have the potential to chart a course to new heights of success (Miller,2018).</w:t>
      </w:r>
    </w:p>
    <w:p w14:paraId="5D083BD1" w14:textId="77777777" w:rsidR="00EB1D29" w:rsidRPr="00EB1D29" w:rsidRDefault="00EB1D29" w:rsidP="00EB1D29">
      <w:pPr>
        <w:spacing w:before="240" w:after="240" w:line="240" w:lineRule="auto"/>
        <w:ind w:firstLine="720"/>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Businesses may get a competitive advantage over their competitors through innovation. The firm, on the other hand, needs a visionary leader capable of performing a miracle. Peter Drucker defines innovation as the effort to create deliberate, targeted improvements in an organisation's economic and social potential (Drucker,1998) Ideas that are timely, necessary, related to the organisation's mission, and viable are entered into the innovation cycle. To make the idea succeed, the innovator must be focused, industrious, persistent, and devoted; leaders must have market knowledge, applicable discipline, and entrepreneurial management. Furthermore, if inventions do not strive for leadership from the start, they are unlikely to be sufficiently inventive. </w:t>
      </w:r>
    </w:p>
    <w:p w14:paraId="1FEBB032" w14:textId="77777777" w:rsidR="00EB1D29" w:rsidRPr="00EB1D29" w:rsidRDefault="00EB1D29" w:rsidP="00EB1D29">
      <w:pPr>
        <w:spacing w:before="240" w:after="240" w:line="240" w:lineRule="auto"/>
        <w:ind w:firstLine="720"/>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Innovative organisations' management not only establishes the organisation's innovation culture, but also establishes the vision, strategies, and policies that guide and </w:t>
      </w:r>
      <w:r w:rsidRPr="00EB1D29">
        <w:rPr>
          <w:rFonts w:ascii="Times New Roman" w:eastAsia="Times New Roman" w:hAnsi="Times New Roman" w:cs="Times New Roman"/>
          <w:color w:val="000000"/>
          <w:sz w:val="24"/>
          <w:szCs w:val="24"/>
          <w:shd w:val="clear" w:color="auto" w:fill="FFFFFF"/>
          <w:lang w:eastAsia="en-MY"/>
        </w:rPr>
        <w:lastRenderedPageBreak/>
        <w:t>motivate the organisation's innovation. Innovative leadership is the process of creating an innovative company with individuals who are devoted to making innovative contributions. Emotional intelligence, inventive organisation, managerial innovations, and contact with outsiders are all components of innovative leadership. Emotional intelligence aids a leader's ability to be creative in managing people, forming new organisations, and communicating with stakeholders. For organisations, this includes having an asymmetrical organisation and looking at things from the standpoint of leadership, such as how ideas go up the hierarchy and the capacity of leaders to develop them (Man,2019). Leaders create an organic structure in their organisation to help employees expand their capabilities, as well as explore and develop new ideas, while also creating a mechanistic structure for employees to exploit and implement new applications, by incorporating structures and management processes that are appropriate for innovation. The capacity to have a vision and be innovative is a benefit of being a conceptual leader. Insightfulness will also motivate team members to collaborate with the leader in a creative and inventive manner. Employees should be able to learn via trial and error with no negative consequences. Creating this environment will naturally lead to creativity and innovation. Rather than defining the team's goals for them, an effective leader will assist them in focusing their efforts on them. It's critical to recognise the value of the team leader and the function he or she plays in encouraging people to think creatively and collaboratively. In today's world, innovation is a critical driver of growth, performance, and valuation, and embracing this fact is the first step toward success.</w:t>
      </w:r>
    </w:p>
    <w:p w14:paraId="2FD33DE4" w14:textId="77777777" w:rsidR="00EB1D29" w:rsidRPr="00EB1D29" w:rsidRDefault="00EB1D29" w:rsidP="00EB1D29">
      <w:pPr>
        <w:spacing w:before="240" w:after="240" w:line="240" w:lineRule="auto"/>
        <w:ind w:firstLine="720"/>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Nearly every industry </w:t>
      </w:r>
      <w:proofErr w:type="gramStart"/>
      <w:r w:rsidRPr="00EB1D29">
        <w:rPr>
          <w:rFonts w:ascii="Times New Roman" w:eastAsia="Times New Roman" w:hAnsi="Times New Roman" w:cs="Times New Roman"/>
          <w:color w:val="000000"/>
          <w:sz w:val="24"/>
          <w:szCs w:val="24"/>
          <w:shd w:val="clear" w:color="auto" w:fill="FFFFFF"/>
          <w:lang w:eastAsia="en-MY"/>
        </w:rPr>
        <w:t>benefits</w:t>
      </w:r>
      <w:proofErr w:type="gramEnd"/>
      <w:r w:rsidRPr="00EB1D29">
        <w:rPr>
          <w:rFonts w:ascii="Times New Roman" w:eastAsia="Times New Roman" w:hAnsi="Times New Roman" w:cs="Times New Roman"/>
          <w:color w:val="000000"/>
          <w:sz w:val="24"/>
          <w:szCs w:val="24"/>
          <w:shd w:val="clear" w:color="auto" w:fill="FFFFFF"/>
          <w:lang w:eastAsia="en-MY"/>
        </w:rPr>
        <w:t xml:space="preserve"> from workplace creativity since it allows workers to improve their problem-solving abilities and build inventive work habits. Creativity abilities may also help professionals feel more interested in their work by fostering cooperation. Employees are inspired to collaborate when they are given the opportunity to be creative (Team,2019). Collaboration is encouraged during the creative process. Businesses should encourage workers to seek new information, understanding, and ways of doing things by motivating them to discover new things, insight, and new ways of doing </w:t>
      </w:r>
      <w:proofErr w:type="spellStart"/>
      <w:proofErr w:type="gramStart"/>
      <w:r w:rsidRPr="00EB1D29">
        <w:rPr>
          <w:rFonts w:ascii="Times New Roman" w:eastAsia="Times New Roman" w:hAnsi="Times New Roman" w:cs="Times New Roman"/>
          <w:color w:val="000000"/>
          <w:sz w:val="24"/>
          <w:szCs w:val="24"/>
          <w:shd w:val="clear" w:color="auto" w:fill="FFFFFF"/>
          <w:lang w:eastAsia="en-MY"/>
        </w:rPr>
        <w:t>things.Although</w:t>
      </w:r>
      <w:proofErr w:type="spellEnd"/>
      <w:proofErr w:type="gramEnd"/>
      <w:r w:rsidRPr="00EB1D29">
        <w:rPr>
          <w:rFonts w:ascii="Times New Roman" w:eastAsia="Times New Roman" w:hAnsi="Times New Roman" w:cs="Times New Roman"/>
          <w:color w:val="000000"/>
          <w:sz w:val="24"/>
          <w:szCs w:val="24"/>
          <w:shd w:val="clear" w:color="auto" w:fill="FFFFFF"/>
          <w:lang w:eastAsia="en-MY"/>
        </w:rPr>
        <w:t xml:space="preserve"> many innovative ideas originate with a single individual, they are shaped by a team to become fully developed. Curiosity is piqued and a desire to learn is sparked by creativity. Asking questions helps to fuel creativity since it allows employees to construct ideas with the support and knowledge of others. Managers may stimulate growth among individuals and teams by having a thorough grasp of tactics that inspire creativity and innovation. Other than that, </w:t>
      </w:r>
      <w:proofErr w:type="gramStart"/>
      <w:r w:rsidRPr="00EB1D29">
        <w:rPr>
          <w:rFonts w:ascii="Times New Roman" w:eastAsia="Times New Roman" w:hAnsi="Times New Roman" w:cs="Times New Roman"/>
          <w:color w:val="000000"/>
          <w:sz w:val="24"/>
          <w:szCs w:val="24"/>
          <w:shd w:val="clear" w:color="auto" w:fill="FFFFFF"/>
          <w:lang w:eastAsia="en-MY"/>
        </w:rPr>
        <w:t>Giving</w:t>
      </w:r>
      <w:proofErr w:type="gramEnd"/>
      <w:r w:rsidRPr="00EB1D29">
        <w:rPr>
          <w:rFonts w:ascii="Times New Roman" w:eastAsia="Times New Roman" w:hAnsi="Times New Roman" w:cs="Times New Roman"/>
          <w:color w:val="000000"/>
          <w:sz w:val="24"/>
          <w:szCs w:val="24"/>
          <w:shd w:val="clear" w:color="auto" w:fill="FFFFFF"/>
          <w:lang w:eastAsia="en-MY"/>
        </w:rPr>
        <w:t xml:space="preserve"> workers a sense of agency and ownership over their responsibilities and duties is a strong approach to encourage them. Encouragement of creativity in the workplace simply gives employees a sense of agency, allowing them to suggest new ideas that, if implemented, might transform the firm and its goods and services in some way. Making employees feel like robots on a treadmill that spins faster and faster is a powerful way to demotivate them. Going through the motions in a way that is both tedious and difficult at the same time. Putting a higher emphasis on innovation in the workplace helps to alleviate this type of negative atmosphere.</w:t>
      </w:r>
    </w:p>
    <w:p w14:paraId="55FA117E"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sz w:val="24"/>
          <w:szCs w:val="24"/>
          <w:lang w:eastAsia="en-MY"/>
        </w:rPr>
        <w:br/>
      </w:r>
      <w:r w:rsidRPr="00EB1D29">
        <w:rPr>
          <w:rFonts w:ascii="Times New Roman" w:eastAsia="Times New Roman" w:hAnsi="Times New Roman" w:cs="Times New Roman"/>
          <w:sz w:val="24"/>
          <w:szCs w:val="24"/>
          <w:lang w:eastAsia="en-MY"/>
        </w:rPr>
        <w:br/>
      </w:r>
      <w:r w:rsidRPr="00EB1D29">
        <w:rPr>
          <w:rFonts w:ascii="Times New Roman" w:eastAsia="Times New Roman" w:hAnsi="Times New Roman" w:cs="Times New Roman"/>
          <w:sz w:val="24"/>
          <w:szCs w:val="24"/>
          <w:lang w:eastAsia="en-MY"/>
        </w:rPr>
        <w:br/>
      </w:r>
      <w:r w:rsidRPr="00EB1D29">
        <w:rPr>
          <w:rFonts w:ascii="Times New Roman" w:eastAsia="Times New Roman" w:hAnsi="Times New Roman" w:cs="Times New Roman"/>
          <w:sz w:val="24"/>
          <w:szCs w:val="24"/>
          <w:lang w:eastAsia="en-MY"/>
        </w:rPr>
        <w:br/>
      </w:r>
      <w:r w:rsidRPr="00EB1D29">
        <w:rPr>
          <w:rFonts w:ascii="Times New Roman" w:eastAsia="Times New Roman" w:hAnsi="Times New Roman" w:cs="Times New Roman"/>
          <w:sz w:val="24"/>
          <w:szCs w:val="24"/>
          <w:lang w:eastAsia="en-MY"/>
        </w:rPr>
        <w:br/>
      </w:r>
    </w:p>
    <w:p w14:paraId="757DFB6B"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 xml:space="preserve">How We Achieved </w:t>
      </w:r>
      <w:proofErr w:type="gramStart"/>
      <w:r w:rsidRPr="00EB1D29">
        <w:rPr>
          <w:rFonts w:ascii="Times New Roman" w:eastAsia="Times New Roman" w:hAnsi="Times New Roman" w:cs="Times New Roman"/>
          <w:b/>
          <w:bCs/>
          <w:color w:val="000000"/>
          <w:sz w:val="24"/>
          <w:szCs w:val="24"/>
          <w:shd w:val="clear" w:color="auto" w:fill="FFFFFF"/>
          <w:lang w:eastAsia="en-MY"/>
        </w:rPr>
        <w:t>The</w:t>
      </w:r>
      <w:proofErr w:type="gramEnd"/>
      <w:r w:rsidRPr="00EB1D29">
        <w:rPr>
          <w:rFonts w:ascii="Times New Roman" w:eastAsia="Times New Roman" w:hAnsi="Times New Roman" w:cs="Times New Roman"/>
          <w:b/>
          <w:bCs/>
          <w:color w:val="000000"/>
          <w:sz w:val="24"/>
          <w:szCs w:val="24"/>
          <w:shd w:val="clear" w:color="auto" w:fill="FFFFFF"/>
          <w:lang w:eastAsia="en-MY"/>
        </w:rPr>
        <w:t xml:space="preserve"> Task</w:t>
      </w:r>
    </w:p>
    <w:p w14:paraId="7D23203E"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lastRenderedPageBreak/>
        <w:t xml:space="preserve">The work was allocated based on word count and personal choice. This is based on democratic style of discussing and dividing the workload. It was challenging working through a virtual </w:t>
      </w:r>
      <w:proofErr w:type="gramStart"/>
      <w:r w:rsidRPr="00EB1D29">
        <w:rPr>
          <w:rFonts w:ascii="Times New Roman" w:eastAsia="Times New Roman" w:hAnsi="Times New Roman" w:cs="Times New Roman"/>
          <w:color w:val="000000"/>
          <w:sz w:val="24"/>
          <w:szCs w:val="24"/>
          <w:shd w:val="clear" w:color="auto" w:fill="FFFFFF"/>
          <w:lang w:eastAsia="en-MY"/>
        </w:rPr>
        <w:t>team</w:t>
      </w:r>
      <w:proofErr w:type="gramEnd"/>
      <w:r w:rsidRPr="00EB1D29">
        <w:rPr>
          <w:rFonts w:ascii="Times New Roman" w:eastAsia="Times New Roman" w:hAnsi="Times New Roman" w:cs="Times New Roman"/>
          <w:color w:val="000000"/>
          <w:sz w:val="24"/>
          <w:szCs w:val="24"/>
          <w:shd w:val="clear" w:color="auto" w:fill="FFFFFF"/>
          <w:lang w:eastAsia="en-MY"/>
        </w:rPr>
        <w:t xml:space="preserve"> but we were still able to get through it. Virtual teams can have issues in terms of interpretation of information and some miscommunication may happen if not enough care is </w:t>
      </w:r>
      <w:proofErr w:type="spellStart"/>
      <w:proofErr w:type="gramStart"/>
      <w:r w:rsidRPr="00EB1D29">
        <w:rPr>
          <w:rFonts w:ascii="Times New Roman" w:eastAsia="Times New Roman" w:hAnsi="Times New Roman" w:cs="Times New Roman"/>
          <w:color w:val="000000"/>
          <w:sz w:val="24"/>
          <w:szCs w:val="24"/>
          <w:shd w:val="clear" w:color="auto" w:fill="FFFFFF"/>
          <w:lang w:eastAsia="en-MY"/>
        </w:rPr>
        <w:t>taken.We</w:t>
      </w:r>
      <w:proofErr w:type="spellEnd"/>
      <w:proofErr w:type="gramEnd"/>
      <w:r w:rsidRPr="00EB1D29">
        <w:rPr>
          <w:rFonts w:ascii="Times New Roman" w:eastAsia="Times New Roman" w:hAnsi="Times New Roman" w:cs="Times New Roman"/>
          <w:color w:val="000000"/>
          <w:sz w:val="24"/>
          <w:szCs w:val="24"/>
          <w:shd w:val="clear" w:color="auto" w:fill="FFFFFF"/>
          <w:lang w:eastAsia="en-MY"/>
        </w:rPr>
        <w:t xml:space="preserve"> used Google Docs to work together online and Canva for our slides pack. Both were useful for us as a virtual team. These technologies are helpful in situations where individuals in a team are unable to meet in person for discussions and collaborations.</w:t>
      </w:r>
    </w:p>
    <w:p w14:paraId="4798EBC6"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p w14:paraId="5099F181"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TABLE OUTLINE</w:t>
      </w:r>
    </w:p>
    <w:tbl>
      <w:tblPr>
        <w:tblW w:w="9360" w:type="dxa"/>
        <w:tblCellMar>
          <w:top w:w="15" w:type="dxa"/>
          <w:left w:w="15" w:type="dxa"/>
          <w:bottom w:w="15" w:type="dxa"/>
          <w:right w:w="15" w:type="dxa"/>
        </w:tblCellMar>
        <w:tblLook w:val="04A0" w:firstRow="1" w:lastRow="0" w:firstColumn="1" w:lastColumn="0" w:noHBand="0" w:noVBand="1"/>
      </w:tblPr>
      <w:tblGrid>
        <w:gridCol w:w="5251"/>
        <w:gridCol w:w="4109"/>
      </w:tblGrid>
      <w:tr w:rsidR="00EB1D29" w:rsidRPr="00EB1D29" w14:paraId="1EF4DDEC" w14:textId="77777777" w:rsidTr="00EB1D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2D541"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NUREEN ZAHIRAH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BEDF5"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Skill Summary</w:t>
            </w:r>
          </w:p>
        </w:tc>
      </w:tr>
      <w:tr w:rsidR="00EB1D29" w:rsidRPr="00EB1D29" w14:paraId="0367DD87" w14:textId="77777777" w:rsidTr="00EB1D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F25B69"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MAYA ALYA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99939"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Learning Plan</w:t>
            </w:r>
          </w:p>
        </w:tc>
      </w:tr>
      <w:tr w:rsidR="00EB1D29" w:rsidRPr="00EB1D29" w14:paraId="0F114F81" w14:textId="77777777" w:rsidTr="00EB1D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AA31E6"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WAN NUR HUSNA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924B1"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Learning Methods</w:t>
            </w:r>
          </w:p>
        </w:tc>
      </w:tr>
      <w:tr w:rsidR="00EB1D29" w:rsidRPr="00EB1D29" w14:paraId="61276D26" w14:textId="77777777" w:rsidTr="00EB1D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3B9FE"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ZEFOGA VERZHARO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A30C9B"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Learning Theory</w:t>
            </w:r>
          </w:p>
        </w:tc>
      </w:tr>
    </w:tbl>
    <w:p w14:paraId="409338A6"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w:t>
      </w:r>
      <w:proofErr w:type="spellStart"/>
      <w:r w:rsidRPr="00EB1D29">
        <w:rPr>
          <w:rFonts w:ascii="Times New Roman" w:eastAsia="Times New Roman" w:hAnsi="Times New Roman" w:cs="Times New Roman"/>
          <w:color w:val="000000"/>
          <w:sz w:val="24"/>
          <w:szCs w:val="24"/>
          <w:shd w:val="clear" w:color="auto" w:fill="FFFFFF"/>
          <w:lang w:eastAsia="en-MY"/>
        </w:rPr>
        <w:t>Zefoga</w:t>
      </w:r>
      <w:proofErr w:type="spellEnd"/>
      <w:r w:rsidRPr="00EB1D29">
        <w:rPr>
          <w:rFonts w:ascii="Times New Roman" w:eastAsia="Times New Roman" w:hAnsi="Times New Roman" w:cs="Times New Roman"/>
          <w:color w:val="000000"/>
          <w:sz w:val="24"/>
          <w:szCs w:val="24"/>
          <w:shd w:val="clear" w:color="auto" w:fill="FFFFFF"/>
          <w:lang w:eastAsia="en-MY"/>
        </w:rPr>
        <w:t xml:space="preserve"> will be turning in his part separately due to his current circumstance.</w:t>
      </w:r>
    </w:p>
    <w:p w14:paraId="6AF11D15" w14:textId="77777777" w:rsidR="00EB1D29" w:rsidRPr="00EB1D29" w:rsidRDefault="00EB1D29" w:rsidP="00EB1D29">
      <w:pPr>
        <w:spacing w:before="480" w:after="120" w:line="240" w:lineRule="auto"/>
        <w:jc w:val="both"/>
        <w:outlineLvl w:val="0"/>
        <w:rPr>
          <w:rFonts w:ascii="Times New Roman" w:eastAsia="Times New Roman" w:hAnsi="Times New Roman" w:cs="Times New Roman"/>
          <w:b/>
          <w:bCs/>
          <w:kern w:val="36"/>
          <w:sz w:val="48"/>
          <w:szCs w:val="48"/>
          <w:lang w:eastAsia="en-MY"/>
        </w:rPr>
      </w:pPr>
      <w:r w:rsidRPr="00EB1D29">
        <w:rPr>
          <w:rFonts w:ascii="Times New Roman" w:eastAsia="Times New Roman" w:hAnsi="Times New Roman" w:cs="Times New Roman"/>
          <w:b/>
          <w:bCs/>
          <w:color w:val="000000"/>
          <w:kern w:val="36"/>
          <w:sz w:val="24"/>
          <w:szCs w:val="24"/>
          <w:shd w:val="clear" w:color="auto" w:fill="FFFFFF"/>
          <w:lang w:eastAsia="en-MY"/>
        </w:rPr>
        <w:t>3.0 LEARNING PLAN</w:t>
      </w:r>
    </w:p>
    <w:tbl>
      <w:tblPr>
        <w:tblW w:w="0" w:type="auto"/>
        <w:tblCellMar>
          <w:top w:w="15" w:type="dxa"/>
          <w:left w:w="15" w:type="dxa"/>
          <w:bottom w:w="15" w:type="dxa"/>
          <w:right w:w="15" w:type="dxa"/>
        </w:tblCellMar>
        <w:tblLook w:val="04A0" w:firstRow="1" w:lastRow="0" w:firstColumn="1" w:lastColumn="0" w:noHBand="0" w:noVBand="1"/>
      </w:tblPr>
      <w:tblGrid>
        <w:gridCol w:w="4239"/>
        <w:gridCol w:w="1174"/>
        <w:gridCol w:w="1174"/>
        <w:gridCol w:w="2419"/>
      </w:tblGrid>
      <w:tr w:rsidR="00EB1D29" w:rsidRPr="00EB1D29" w14:paraId="044BD5EF" w14:textId="77777777" w:rsidTr="00EB1D29">
        <w:trPr>
          <w:trHeight w:val="101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F5943B" w14:textId="77777777" w:rsidR="00EB1D29" w:rsidRPr="00EB1D29" w:rsidRDefault="00EB1D29" w:rsidP="00EB1D29">
            <w:pPr>
              <w:spacing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 xml:space="preserve">TOPIC:  </w:t>
            </w:r>
            <w:proofErr w:type="spellStart"/>
            <w:r w:rsidRPr="00EB1D29">
              <w:rPr>
                <w:rFonts w:ascii="Times New Roman" w:eastAsia="Times New Roman" w:hAnsi="Times New Roman" w:cs="Times New Roman"/>
                <w:b/>
                <w:bCs/>
                <w:color w:val="000000"/>
                <w:sz w:val="24"/>
                <w:szCs w:val="24"/>
                <w:shd w:val="clear" w:color="auto" w:fill="FFFFFF"/>
                <w:lang w:eastAsia="en-MY"/>
              </w:rPr>
              <w:t>Constructivistic</w:t>
            </w:r>
            <w:proofErr w:type="spellEnd"/>
            <w:r w:rsidRPr="00EB1D29">
              <w:rPr>
                <w:rFonts w:ascii="Times New Roman" w:eastAsia="Times New Roman" w:hAnsi="Times New Roman" w:cs="Times New Roman"/>
                <w:b/>
                <w:bCs/>
                <w:color w:val="000000"/>
                <w:sz w:val="24"/>
                <w:szCs w:val="24"/>
                <w:shd w:val="clear" w:color="auto" w:fill="FFFFFF"/>
                <w:lang w:eastAsia="en-MY"/>
              </w:rPr>
              <w:t xml:space="preserve"> Approach to Innovation</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480F5"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Intended learners: Leaders at all levels</w:t>
            </w:r>
          </w:p>
          <w:p w14:paraId="55143BED" w14:textId="77777777" w:rsidR="00EB1D29" w:rsidRPr="00EB1D29" w:rsidRDefault="00EB1D29" w:rsidP="00EB1D29">
            <w:pPr>
              <w:spacing w:before="240"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 </w:t>
            </w:r>
          </w:p>
        </w:tc>
      </w:tr>
      <w:tr w:rsidR="00EB1D29" w:rsidRPr="00EB1D29" w14:paraId="531302DC" w14:textId="77777777" w:rsidTr="00EB1D29">
        <w:trPr>
          <w:trHeight w:val="4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5AD556" w14:textId="77777777" w:rsidR="00EB1D29" w:rsidRPr="00EB1D29" w:rsidRDefault="00EB1D29" w:rsidP="00EB1D29">
            <w:pPr>
              <w:spacing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DATE: 10th May 2022</w:t>
            </w:r>
          </w:p>
        </w:tc>
        <w:tc>
          <w:tcPr>
            <w:tcW w:w="0" w:type="auto"/>
            <w:gridSpan w:val="2"/>
            <w:tcBorders>
              <w:top w:val="single" w:sz="8" w:space="0" w:color="000000"/>
              <w:left w:val="single" w:sz="8" w:space="0" w:color="000000"/>
              <w:bottom w:val="single" w:sz="6" w:space="0" w:color="000000"/>
              <w:right w:val="single" w:sz="8" w:space="0" w:color="000000"/>
            </w:tcBorders>
            <w:tcMar>
              <w:top w:w="100" w:type="dxa"/>
              <w:left w:w="100" w:type="dxa"/>
              <w:bottom w:w="100" w:type="dxa"/>
              <w:right w:w="100" w:type="dxa"/>
            </w:tcMar>
            <w:hideMark/>
          </w:tcPr>
          <w:p w14:paraId="73B74830" w14:textId="77777777" w:rsidR="00EB1D29" w:rsidRPr="00EB1D29" w:rsidRDefault="00EB1D29" w:rsidP="00EB1D29">
            <w:pPr>
              <w:spacing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LENGTH OF LESSON: 2.5 hours</w:t>
            </w:r>
          </w:p>
        </w:tc>
        <w:tc>
          <w:tcPr>
            <w:tcW w:w="0" w:type="auto"/>
            <w:tcBorders>
              <w:top w:val="single" w:sz="8" w:space="0" w:color="000000"/>
              <w:left w:val="single" w:sz="8" w:space="0" w:color="000000"/>
              <w:bottom w:val="single" w:sz="6" w:space="0" w:color="000000"/>
              <w:right w:val="single" w:sz="8" w:space="0" w:color="000000"/>
            </w:tcBorders>
            <w:tcMar>
              <w:top w:w="100" w:type="dxa"/>
              <w:left w:w="100" w:type="dxa"/>
              <w:bottom w:w="100" w:type="dxa"/>
              <w:right w:w="100" w:type="dxa"/>
            </w:tcMar>
            <w:hideMark/>
          </w:tcPr>
          <w:p w14:paraId="595954B1" w14:textId="77777777" w:rsidR="00EB1D29" w:rsidRPr="00EB1D29" w:rsidRDefault="00EB1D29" w:rsidP="00EB1D29">
            <w:pPr>
              <w:spacing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NO IN CLASS: 25</w:t>
            </w:r>
          </w:p>
        </w:tc>
      </w:tr>
      <w:tr w:rsidR="00EB1D29" w:rsidRPr="00EB1D29" w14:paraId="4DA2C1F9" w14:textId="77777777" w:rsidTr="00EB1D29">
        <w:trPr>
          <w:trHeight w:val="2825"/>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6195BB"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AIM OF LESSON.</w:t>
            </w:r>
          </w:p>
          <w:p w14:paraId="09B9D851"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 </w:t>
            </w:r>
          </w:p>
          <w:p w14:paraId="39AC4370"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The objective of this plan is to increase participation and develop a democratic climate in which leaders are encouraged to be accountable and autonomous for their knowledge and experience in creativity and innovation.</w:t>
            </w:r>
            <w:r w:rsidRPr="00EB1D29">
              <w:rPr>
                <w:rFonts w:ascii="Times New Roman" w:eastAsia="Times New Roman" w:hAnsi="Times New Roman" w:cs="Times New Roman"/>
                <w:b/>
                <w:bCs/>
                <w:color w:val="000000"/>
                <w:sz w:val="24"/>
                <w:szCs w:val="24"/>
                <w:shd w:val="clear" w:color="auto" w:fill="FFFFFF"/>
                <w:lang w:eastAsia="en-MY"/>
              </w:rPr>
              <w:t> </w:t>
            </w:r>
          </w:p>
          <w:p w14:paraId="20A3F961" w14:textId="77777777" w:rsidR="00EB1D29" w:rsidRPr="00EB1D29" w:rsidRDefault="00EB1D29" w:rsidP="00EB1D29">
            <w:pPr>
              <w:spacing w:before="240"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  </w:t>
            </w:r>
          </w:p>
        </w:tc>
      </w:tr>
      <w:tr w:rsidR="00EB1D29" w:rsidRPr="00EB1D29" w14:paraId="30794088" w14:textId="77777777" w:rsidTr="00EB1D29">
        <w:trPr>
          <w:trHeight w:val="3125"/>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84F16"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lastRenderedPageBreak/>
              <w:t>LEARNING OBJECTIVES</w:t>
            </w:r>
          </w:p>
          <w:p w14:paraId="0BFEF2D6"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At the end of this session learners should be able to:</w:t>
            </w:r>
          </w:p>
          <w:p w14:paraId="4EB6A853" w14:textId="77777777" w:rsidR="00EB1D29" w:rsidRPr="00EB1D29" w:rsidRDefault="00EB1D29" w:rsidP="00EB1D29">
            <w:pPr>
              <w:numPr>
                <w:ilvl w:val="0"/>
                <w:numId w:val="1"/>
              </w:numPr>
              <w:spacing w:after="0" w:line="240" w:lineRule="auto"/>
              <w:jc w:val="both"/>
              <w:textAlignment w:val="baseline"/>
              <w:rPr>
                <w:rFonts w:ascii="Arial" w:eastAsia="Times New Roman" w:hAnsi="Arial" w:cs="Arial"/>
                <w:color w:val="000000"/>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Define and identify the concept of constructivism</w:t>
            </w:r>
          </w:p>
          <w:p w14:paraId="506454EA" w14:textId="77777777" w:rsidR="00EB1D29" w:rsidRPr="00EB1D29" w:rsidRDefault="00EB1D29" w:rsidP="00EB1D29">
            <w:pPr>
              <w:numPr>
                <w:ilvl w:val="0"/>
                <w:numId w:val="1"/>
              </w:numPr>
              <w:spacing w:after="0" w:line="240" w:lineRule="auto"/>
              <w:jc w:val="both"/>
              <w:textAlignment w:val="baseline"/>
              <w:rPr>
                <w:rFonts w:ascii="Arial" w:eastAsia="Times New Roman" w:hAnsi="Arial" w:cs="Arial"/>
                <w:color w:val="000000"/>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Create knowledge through the combination of their ideas and experiences</w:t>
            </w:r>
          </w:p>
          <w:p w14:paraId="341A69E7" w14:textId="77777777" w:rsidR="00EB1D29" w:rsidRPr="00EB1D29" w:rsidRDefault="00EB1D29" w:rsidP="00EB1D29">
            <w:pPr>
              <w:numPr>
                <w:ilvl w:val="0"/>
                <w:numId w:val="1"/>
              </w:numPr>
              <w:spacing w:after="0" w:line="240" w:lineRule="auto"/>
              <w:jc w:val="both"/>
              <w:textAlignment w:val="baseline"/>
              <w:rPr>
                <w:rFonts w:ascii="Times New Roman" w:eastAsia="Times New Roman" w:hAnsi="Times New Roman" w:cs="Times New Roman"/>
                <w:color w:val="000000"/>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Create meaning from new information by linking it with previous knowledge and assimilate it into their current knowledge</w:t>
            </w:r>
          </w:p>
          <w:p w14:paraId="745D9509" w14:textId="77777777" w:rsidR="00EB1D29" w:rsidRPr="00EB1D29" w:rsidRDefault="00EB1D29" w:rsidP="00EB1D29">
            <w:pPr>
              <w:numPr>
                <w:ilvl w:val="0"/>
                <w:numId w:val="1"/>
              </w:numPr>
              <w:spacing w:after="240" w:line="240" w:lineRule="auto"/>
              <w:jc w:val="both"/>
              <w:textAlignment w:val="baseline"/>
              <w:rPr>
                <w:rFonts w:ascii="Times New Roman" w:eastAsia="Times New Roman" w:hAnsi="Times New Roman" w:cs="Times New Roman"/>
                <w:color w:val="000000"/>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Accommodate new information by reorganising existing knowledge to a higher degree of thought</w:t>
            </w:r>
          </w:p>
          <w:p w14:paraId="452B7D78"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tc>
      </w:tr>
      <w:tr w:rsidR="00EB1D29" w:rsidRPr="00EB1D29" w14:paraId="44545569" w14:textId="77777777" w:rsidTr="00EB1D29">
        <w:trPr>
          <w:trHeight w:val="37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AD7660"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ROOM LAYOUT:</w:t>
            </w:r>
          </w:p>
          <w:p w14:paraId="37A319F7"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The session will be held in cluster styles.</w:t>
            </w:r>
          </w:p>
          <w:p w14:paraId="0727F173"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Cluster style is best for this session because the arrangement of the tables into smaller groupings encourages student-to-student engagement. In this setup, students learn skills like communication, problem solving, cooperation, and others. Clusters such as these provide students with a comfortable and secure atmosphere in which to exchange ideas and speak freely. (Displays2Go, 2022)</w:t>
            </w:r>
          </w:p>
          <w:p w14:paraId="22667EA7"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Engagement within cluster seating differs slightly from interaction with U-shaped seats. Clustered sitting allows students to listen to lessons in the same way that standard row seating does, but within a smaller group. This might be advantageous for timid students or those who prefer not to speak in front of a bigger crowd. Furthermore, smaller groups give learners a chance to form beliefs, take constructive criticism, and start expressing themselves prior to speaking out to the entire class. Therefore, engagement might begin in a restricted safe zone prior to </w:t>
            </w:r>
            <w:proofErr w:type="gramStart"/>
            <w:r w:rsidRPr="00EB1D29">
              <w:rPr>
                <w:rFonts w:ascii="Times New Roman" w:eastAsia="Times New Roman" w:hAnsi="Times New Roman" w:cs="Times New Roman"/>
                <w:color w:val="000000"/>
                <w:sz w:val="24"/>
                <w:szCs w:val="24"/>
                <w:shd w:val="clear" w:color="auto" w:fill="FFFFFF"/>
                <w:lang w:eastAsia="en-MY"/>
              </w:rPr>
              <w:t>actually progressing</w:t>
            </w:r>
            <w:proofErr w:type="gramEnd"/>
            <w:r w:rsidRPr="00EB1D29">
              <w:rPr>
                <w:rFonts w:ascii="Times New Roman" w:eastAsia="Times New Roman" w:hAnsi="Times New Roman" w:cs="Times New Roman"/>
                <w:color w:val="000000"/>
                <w:sz w:val="24"/>
                <w:szCs w:val="24"/>
                <w:shd w:val="clear" w:color="auto" w:fill="FFFFFF"/>
                <w:lang w:eastAsia="en-MY"/>
              </w:rPr>
              <w:t xml:space="preserve"> to a bigger domain. (</w:t>
            </w:r>
            <w:proofErr w:type="spellStart"/>
            <w:r w:rsidRPr="00EB1D29">
              <w:rPr>
                <w:rFonts w:ascii="Times New Roman" w:eastAsia="Times New Roman" w:hAnsi="Times New Roman" w:cs="Times New Roman"/>
                <w:color w:val="000000"/>
                <w:sz w:val="24"/>
                <w:szCs w:val="24"/>
                <w:shd w:val="clear" w:color="auto" w:fill="FFFFFF"/>
                <w:lang w:eastAsia="en-MY"/>
              </w:rPr>
              <w:t>Egounleti</w:t>
            </w:r>
            <w:proofErr w:type="spellEnd"/>
            <w:r w:rsidRPr="00EB1D29">
              <w:rPr>
                <w:rFonts w:ascii="Times New Roman" w:eastAsia="Times New Roman" w:hAnsi="Times New Roman" w:cs="Times New Roman"/>
                <w:color w:val="000000"/>
                <w:sz w:val="24"/>
                <w:szCs w:val="24"/>
                <w:shd w:val="clear" w:color="auto" w:fill="FFFFFF"/>
                <w:lang w:eastAsia="en-MY"/>
              </w:rPr>
              <w:t xml:space="preserve"> et al., 2018)</w:t>
            </w:r>
          </w:p>
          <w:p w14:paraId="51159725"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p>
        </w:tc>
      </w:tr>
      <w:tr w:rsidR="00EB1D29" w:rsidRPr="00EB1D29" w14:paraId="7B731642" w14:textId="77777777" w:rsidTr="00EB1D29">
        <w:trPr>
          <w:trHeight w:val="2315"/>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5D775B"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PREVIOUS KNOWLEDGE:</w:t>
            </w:r>
          </w:p>
          <w:p w14:paraId="06B8D293" w14:textId="77777777" w:rsidR="00EB1D29" w:rsidRPr="00EB1D29" w:rsidRDefault="00EB1D29" w:rsidP="00EB1D29">
            <w:pPr>
              <w:spacing w:before="240"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In this lesson, it is assumed that leaders within the organisation have prior experiences in creativity and innovation to actively construct an understanding that fits best to them.</w:t>
            </w:r>
          </w:p>
        </w:tc>
      </w:tr>
      <w:tr w:rsidR="00EB1D29" w:rsidRPr="00EB1D29" w14:paraId="29DD8AC8" w14:textId="77777777" w:rsidTr="00EB1D29">
        <w:trPr>
          <w:trHeight w:val="2825"/>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29DF69"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lastRenderedPageBreak/>
              <w:t>HEALTH &amp; SAFETY:</w:t>
            </w:r>
          </w:p>
          <w:p w14:paraId="266C7552"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There are no identified risks to the learners from carrying out any of the tasks associated with the learning plan.</w:t>
            </w:r>
            <w:r w:rsidRPr="00EB1D29">
              <w:rPr>
                <w:rFonts w:ascii="Times New Roman" w:eastAsia="Times New Roman" w:hAnsi="Times New Roman" w:cs="Times New Roman"/>
                <w:b/>
                <w:bCs/>
                <w:color w:val="000000"/>
                <w:sz w:val="24"/>
                <w:szCs w:val="24"/>
                <w:shd w:val="clear" w:color="auto" w:fill="FFFFFF"/>
                <w:lang w:eastAsia="en-MY"/>
              </w:rPr>
              <w:t> </w:t>
            </w:r>
          </w:p>
        </w:tc>
      </w:tr>
    </w:tbl>
    <w:p w14:paraId="3321D2C7"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p w14:paraId="339FF802"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u w:val="single"/>
          <w:shd w:val="clear" w:color="auto" w:fill="FFFFFF"/>
          <w:lang w:eastAsia="en-MY"/>
        </w:rPr>
        <w:t>SESSION OVERVIEW:</w:t>
      </w:r>
    </w:p>
    <w:p w14:paraId="1AFA24CB"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tbl>
      <w:tblPr>
        <w:tblW w:w="0" w:type="auto"/>
        <w:tblCellMar>
          <w:top w:w="15" w:type="dxa"/>
          <w:left w:w="15" w:type="dxa"/>
          <w:bottom w:w="15" w:type="dxa"/>
          <w:right w:w="15" w:type="dxa"/>
        </w:tblCellMar>
        <w:tblLook w:val="04A0" w:firstRow="1" w:lastRow="0" w:firstColumn="1" w:lastColumn="0" w:noHBand="0" w:noVBand="1"/>
      </w:tblPr>
      <w:tblGrid>
        <w:gridCol w:w="924"/>
        <w:gridCol w:w="1865"/>
        <w:gridCol w:w="4553"/>
        <w:gridCol w:w="1664"/>
      </w:tblGrid>
      <w:tr w:rsidR="00EB1D29" w:rsidRPr="00EB1D29" w14:paraId="2B1E756E" w14:textId="77777777" w:rsidTr="00EB1D29">
        <w:trPr>
          <w:trHeight w:val="800"/>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9623ED7" w14:textId="77777777" w:rsidR="00EB1D29" w:rsidRPr="00EB1D29" w:rsidRDefault="00EB1D29" w:rsidP="00EB1D29">
            <w:pPr>
              <w:spacing w:after="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hd w:val="clear" w:color="auto" w:fill="FFFFFF"/>
                <w:lang w:eastAsia="en-MY"/>
              </w:rPr>
              <w:t>Timing</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9116F56" w14:textId="77777777" w:rsidR="00EB1D29" w:rsidRPr="00EB1D29" w:rsidRDefault="00EB1D29" w:rsidP="00EB1D29">
            <w:pPr>
              <w:spacing w:after="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hd w:val="clear" w:color="auto" w:fill="FFFFFF"/>
                <w:lang w:eastAsia="en-MY"/>
              </w:rPr>
              <w:t>Topic</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CE8F6AE" w14:textId="77777777" w:rsidR="00EB1D29" w:rsidRPr="00EB1D29" w:rsidRDefault="00EB1D29" w:rsidP="00EB1D29">
            <w:pPr>
              <w:spacing w:after="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hd w:val="clear" w:color="auto" w:fill="FFFFFF"/>
                <w:lang w:eastAsia="en-MY"/>
              </w:rPr>
              <w:t>Content &amp; Activity</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04C5325" w14:textId="77777777" w:rsidR="00EB1D29" w:rsidRPr="00EB1D29" w:rsidRDefault="00EB1D29" w:rsidP="00EB1D29">
            <w:pPr>
              <w:spacing w:after="0" w:line="240" w:lineRule="auto"/>
              <w:jc w:val="center"/>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hd w:val="clear" w:color="auto" w:fill="FFFFFF"/>
                <w:lang w:eastAsia="en-MY"/>
              </w:rPr>
              <w:t>Resources</w:t>
            </w:r>
          </w:p>
        </w:tc>
      </w:tr>
      <w:tr w:rsidR="00EB1D29" w:rsidRPr="00EB1D29" w14:paraId="2257EE28" w14:textId="77777777" w:rsidTr="00EB1D29">
        <w:trPr>
          <w:trHeight w:val="47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BBF46"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20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35B0C0"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Icebreaker and introductions of educators.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CAAB2A"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Introductions.</w:t>
            </w:r>
          </w:p>
          <w:p w14:paraId="26153603"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Icebreaker: The Power of Story</w:t>
            </w:r>
          </w:p>
          <w:p w14:paraId="16C5DD12"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Adult learners contribute a multitude of life experience and insight to your class or meeting space. Share stories to make the remainder of your time together more meaningful. The theme will be innovation or creativity, and everyone will be asked to come up with a tale to share that falls into that description. Allow everyone a few minutes to think of something before asking someone to share. Small clusters perform best since everyone has a better chance of sharing. (Peterson,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EB60F"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Overhead projector, Smart Board.</w:t>
            </w:r>
          </w:p>
          <w:p w14:paraId="125B31F9"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p w14:paraId="4F98CCBC"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p w14:paraId="33F339BD"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p w14:paraId="14FAE1A7"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xml:space="preserve">Learners will need access to </w:t>
            </w:r>
            <w:proofErr w:type="spellStart"/>
            <w:r w:rsidRPr="00EB1D29">
              <w:rPr>
                <w:rFonts w:ascii="Times New Roman" w:eastAsia="Times New Roman" w:hAnsi="Times New Roman" w:cs="Times New Roman"/>
                <w:color w:val="000000"/>
                <w:shd w:val="clear" w:color="auto" w:fill="FFFFFF"/>
                <w:lang w:eastAsia="en-MY"/>
              </w:rPr>
              <w:t>SmartPhones</w:t>
            </w:r>
            <w:proofErr w:type="spellEnd"/>
            <w:r w:rsidRPr="00EB1D29">
              <w:rPr>
                <w:rFonts w:ascii="Times New Roman" w:eastAsia="Times New Roman" w:hAnsi="Times New Roman" w:cs="Times New Roman"/>
                <w:color w:val="000000"/>
                <w:shd w:val="clear" w:color="auto" w:fill="FFFFFF"/>
                <w:lang w:eastAsia="en-MY"/>
              </w:rPr>
              <w:t>.</w:t>
            </w:r>
          </w:p>
          <w:p w14:paraId="77AF7CE9" w14:textId="77777777" w:rsidR="00EB1D29" w:rsidRPr="00EB1D29" w:rsidRDefault="00EB1D29" w:rsidP="00EB1D29">
            <w:pPr>
              <w:spacing w:before="240"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tc>
      </w:tr>
      <w:tr w:rsidR="00EB1D29" w:rsidRPr="00EB1D29" w14:paraId="0276FC9C" w14:textId="77777777" w:rsidTr="00EB1D29">
        <w:trPr>
          <w:trHeight w:val="48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84395"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lastRenderedPageBreak/>
              <w:t>20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576CF"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Welcome and introduce the topic.</w:t>
            </w:r>
          </w:p>
          <w:p w14:paraId="4B4BA835"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0DE42"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hd w:val="clear" w:color="auto" w:fill="FFFFFF"/>
                <w:lang w:eastAsia="en-MY"/>
              </w:rPr>
              <w:t xml:space="preserve">Lecture - </w:t>
            </w:r>
            <w:r w:rsidRPr="00EB1D29">
              <w:rPr>
                <w:rFonts w:ascii="Times New Roman" w:eastAsia="Times New Roman" w:hAnsi="Times New Roman" w:cs="Times New Roman"/>
                <w:color w:val="000000"/>
                <w:shd w:val="clear" w:color="auto" w:fill="FFFFFF"/>
                <w:lang w:eastAsia="en-MY"/>
              </w:rPr>
              <w:t>Introduction to constructivist learning approach to innovation. Define assimilation and accommodation and methods that this theory promotes.</w:t>
            </w:r>
          </w:p>
          <w:p w14:paraId="5ADB5E1F"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6A46E"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Overhead projector, Smart Board and</w:t>
            </w:r>
          </w:p>
          <w:p w14:paraId="75CEC947"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PowerPoint, slides 1,2,3</w:t>
            </w:r>
          </w:p>
          <w:p w14:paraId="190CA746"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p w14:paraId="1579F349" w14:textId="77777777" w:rsidR="00EB1D29" w:rsidRPr="00EB1D29" w:rsidRDefault="00EB1D29" w:rsidP="00EB1D29">
            <w:pPr>
              <w:spacing w:before="240"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Video</w:t>
            </w:r>
          </w:p>
        </w:tc>
      </w:tr>
      <w:tr w:rsidR="00EB1D29" w:rsidRPr="00EB1D29" w14:paraId="5F42926D" w14:textId="77777777" w:rsidTr="00EB1D29">
        <w:trPr>
          <w:trHeight w:val="31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58BEB"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20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958666"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Tap into prior experience of learners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1C13B"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Group discussion</w:t>
            </w:r>
            <w:r w:rsidRPr="00EB1D29">
              <w:rPr>
                <w:rFonts w:ascii="Times New Roman" w:eastAsia="Times New Roman" w:hAnsi="Times New Roman" w:cs="Times New Roman"/>
                <w:b/>
                <w:bCs/>
                <w:color w:val="000000"/>
                <w:shd w:val="clear" w:color="auto" w:fill="FFFFFF"/>
                <w:lang w:eastAsia="en-MY"/>
              </w:rPr>
              <w:t xml:space="preserve"> –</w:t>
            </w:r>
            <w:r w:rsidRPr="00EB1D29">
              <w:rPr>
                <w:rFonts w:ascii="Times New Roman" w:eastAsia="Times New Roman" w:hAnsi="Times New Roman" w:cs="Times New Roman"/>
                <w:color w:val="000000"/>
                <w:shd w:val="clear" w:color="auto" w:fill="FFFFFF"/>
                <w:lang w:eastAsia="en-MY"/>
              </w:rPr>
              <w:t xml:space="preserve"> In groups of 5 discuss what experience they have had of innovation and creativity. How can a constructivist approach foster innovation? What did they think about the session? And whether the outcomes were successful or not. Each group will share at least one example. </w:t>
            </w:r>
          </w:p>
          <w:p w14:paraId="5C6EEDE4"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p w14:paraId="26A92E9A" w14:textId="77777777" w:rsidR="00EB1D29" w:rsidRPr="00EB1D29" w:rsidRDefault="00EB1D29" w:rsidP="00EB1D29">
            <w:pPr>
              <w:spacing w:before="240"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D9D91"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A4 paper</w:t>
            </w:r>
          </w:p>
        </w:tc>
      </w:tr>
      <w:tr w:rsidR="00EB1D29" w:rsidRPr="00EB1D29" w14:paraId="287E9FFE" w14:textId="77777777" w:rsidTr="00EB1D29">
        <w:trPr>
          <w:trHeight w:val="85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835C5"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lastRenderedPageBreak/>
              <w:t>5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3375B3"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Resources and environment for effective innovation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37112B"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hd w:val="clear" w:color="auto" w:fill="FFFFFF"/>
                <w:lang w:eastAsia="en-MY"/>
              </w:rPr>
              <w:t>Open question session</w:t>
            </w:r>
            <w:r w:rsidRPr="00EB1D29">
              <w:rPr>
                <w:rFonts w:ascii="Times New Roman" w:eastAsia="Times New Roman" w:hAnsi="Times New Roman" w:cs="Times New Roman"/>
                <w:color w:val="000000"/>
                <w:shd w:val="clear" w:color="auto" w:fill="FFFFFF"/>
                <w:lang w:eastAsia="en-MY"/>
              </w:rPr>
              <w:t xml:space="preserve"> – Ask the whole group what they think they need for an effective innovation session and what type of environment should be created. Record answers on A4 paper.</w:t>
            </w:r>
          </w:p>
          <w:p w14:paraId="309A80DA"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p w14:paraId="324E0A0E"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After discussion show previously prepared materials on the slides:</w:t>
            </w:r>
          </w:p>
          <w:p w14:paraId="76E49346"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xml:space="preserve">Atmosphere for effective innovation - Innovation needs a good atmosphere in which to develop. It is </w:t>
            </w:r>
            <w:proofErr w:type="gramStart"/>
            <w:r w:rsidRPr="00EB1D29">
              <w:rPr>
                <w:rFonts w:ascii="Times New Roman" w:eastAsia="Times New Roman" w:hAnsi="Times New Roman" w:cs="Times New Roman"/>
                <w:color w:val="000000"/>
                <w:shd w:val="clear" w:color="auto" w:fill="FFFFFF"/>
                <w:lang w:eastAsia="en-MY"/>
              </w:rPr>
              <w:t>definitely a</w:t>
            </w:r>
            <w:proofErr w:type="gramEnd"/>
            <w:r w:rsidRPr="00EB1D29">
              <w:rPr>
                <w:rFonts w:ascii="Times New Roman" w:eastAsia="Times New Roman" w:hAnsi="Times New Roman" w:cs="Times New Roman"/>
                <w:color w:val="000000"/>
                <w:shd w:val="clear" w:color="auto" w:fill="FFFFFF"/>
                <w:lang w:eastAsia="en-MY"/>
              </w:rPr>
              <w:t xml:space="preserve"> cultural characteristic and must be encouraged and nurtured inside a company. It does not come by simply flipping a switch. One must set an environment that encourages people to think in unusual and creative ways. This is not easy to accomplish when much of business is, by definition, so </w:t>
            </w:r>
            <w:proofErr w:type="gramStart"/>
            <w:r w:rsidRPr="00EB1D29">
              <w:rPr>
                <w:rFonts w:ascii="Times New Roman" w:eastAsia="Times New Roman" w:hAnsi="Times New Roman" w:cs="Times New Roman"/>
                <w:color w:val="000000"/>
                <w:shd w:val="clear" w:color="auto" w:fill="FFFFFF"/>
                <w:lang w:eastAsia="en-MY"/>
              </w:rPr>
              <w:t>structured</w:t>
            </w:r>
            <w:proofErr w:type="gramEnd"/>
            <w:r w:rsidRPr="00EB1D29">
              <w:rPr>
                <w:rFonts w:ascii="Times New Roman" w:eastAsia="Times New Roman" w:hAnsi="Times New Roman" w:cs="Times New Roman"/>
                <w:color w:val="000000"/>
                <w:shd w:val="clear" w:color="auto" w:fill="FFFFFF"/>
                <w:lang w:eastAsia="en-MY"/>
              </w:rPr>
              <w:t xml:space="preserve"> and orderly in its processes. (Baldwin, 2022)</w:t>
            </w:r>
          </w:p>
          <w:p w14:paraId="39F2DC9E"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Communication - One key component of this process is knowledge within the company. The better everyone in the company understands the goals and objectives of the company, the better this process of innovation should be. Internal communication, based on openness and with trust developed over years, is a key to setting this atmosphere. This may well not be a strength in many companies. (Baldwin, 2022)</w:t>
            </w:r>
          </w:p>
          <w:p w14:paraId="35065A5D"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567C4"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A4 Paper.</w:t>
            </w:r>
          </w:p>
          <w:p w14:paraId="632ABD11"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Overhead projector, Smart Board </w:t>
            </w:r>
          </w:p>
          <w:p w14:paraId="79A42078" w14:textId="77777777" w:rsidR="00EB1D29" w:rsidRPr="00EB1D29" w:rsidRDefault="00EB1D29" w:rsidP="00EB1D29">
            <w:pPr>
              <w:spacing w:before="240"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PowerPoint, slides 4, 5</w:t>
            </w:r>
          </w:p>
        </w:tc>
      </w:tr>
      <w:tr w:rsidR="00EB1D29" w:rsidRPr="00EB1D29" w14:paraId="13E66E40" w14:textId="77777777" w:rsidTr="00EB1D29">
        <w:trPr>
          <w:trHeight w:val="106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CCAB9E"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lastRenderedPageBreak/>
              <w:t>15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085CA"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Describe the principles of Constructivism</w:t>
            </w:r>
          </w:p>
          <w:p w14:paraId="2A799BD5"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5C0130"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hd w:val="clear" w:color="auto" w:fill="FFFFFF"/>
                <w:lang w:eastAsia="en-MY"/>
              </w:rPr>
              <w:t xml:space="preserve">Lecture – </w:t>
            </w:r>
            <w:r w:rsidRPr="00EB1D29">
              <w:rPr>
                <w:rFonts w:ascii="Times New Roman" w:eastAsia="Times New Roman" w:hAnsi="Times New Roman" w:cs="Times New Roman"/>
                <w:color w:val="000000"/>
                <w:shd w:val="clear" w:color="auto" w:fill="FFFFFF"/>
                <w:lang w:eastAsia="en-MY"/>
              </w:rPr>
              <w:t>Introduce the</w:t>
            </w:r>
            <w:r w:rsidRPr="00EB1D29">
              <w:rPr>
                <w:rFonts w:ascii="Times New Roman" w:eastAsia="Times New Roman" w:hAnsi="Times New Roman" w:cs="Times New Roman"/>
                <w:b/>
                <w:bCs/>
                <w:color w:val="000000"/>
                <w:shd w:val="clear" w:color="auto" w:fill="FFFFFF"/>
                <w:lang w:eastAsia="en-MY"/>
              </w:rPr>
              <w:t xml:space="preserve"> </w:t>
            </w:r>
            <w:r w:rsidRPr="00EB1D29">
              <w:rPr>
                <w:rFonts w:ascii="Times New Roman" w:eastAsia="Times New Roman" w:hAnsi="Times New Roman" w:cs="Times New Roman"/>
                <w:color w:val="000000"/>
                <w:shd w:val="clear" w:color="auto" w:fill="FFFFFF"/>
                <w:lang w:eastAsia="en-MY"/>
              </w:rPr>
              <w:t>three main types of constructivism and its principles.</w:t>
            </w:r>
          </w:p>
          <w:p w14:paraId="62A65ADD"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p w14:paraId="22F8B49E"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hd w:val="clear" w:color="auto" w:fill="FFFFFF"/>
                <w:lang w:eastAsia="en-MY"/>
              </w:rPr>
              <w:t>Group Task based on the 30 Circles exercise </w:t>
            </w:r>
          </w:p>
          <w:p w14:paraId="3A35CD31"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The purpose of the 30 circles exercise is to expand employees' imagination by asking them to change forms into recognised items in a short space of time.</w:t>
            </w:r>
          </w:p>
          <w:p w14:paraId="3D0DA8B1"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This activity may be done in a group setting. For groups, have each team create 30 circles on a whiteboard that are as similar in size or shape as feasible.</w:t>
            </w:r>
          </w:p>
          <w:p w14:paraId="500D6A9D"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Then, allow participants four minutes to think of as many possibilities of the circles as they can. There may be basic concepts sketched, but you will be astonished by the more unique notions that could start to develop amongst learners. (Big Think +, 2018)</w:t>
            </w:r>
          </w:p>
          <w:p w14:paraId="2DBFDA7C" w14:textId="77777777" w:rsidR="00EB1D29" w:rsidRPr="00EB1D29" w:rsidRDefault="00EB1D29" w:rsidP="00EB1D29">
            <w:pPr>
              <w:spacing w:before="240"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Discuss how people tend to conform to generic ideas and how they might or might not be pushing boundaries in terms of their creativity.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D8B88"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Overhead projector, Smart Board and</w:t>
            </w:r>
          </w:p>
          <w:p w14:paraId="524EBAFE"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PowerPoint, slide 6.</w:t>
            </w:r>
          </w:p>
          <w:p w14:paraId="31689344" w14:textId="77777777" w:rsidR="00EB1D29" w:rsidRPr="00EB1D29" w:rsidRDefault="00EB1D29" w:rsidP="00EB1D29">
            <w:pPr>
              <w:spacing w:before="240"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Whiteboards, marker pens and erasers.</w:t>
            </w:r>
          </w:p>
        </w:tc>
      </w:tr>
      <w:tr w:rsidR="00EB1D29" w:rsidRPr="00EB1D29" w14:paraId="121E88C7" w14:textId="77777777" w:rsidTr="00EB1D29">
        <w:trPr>
          <w:trHeight w:val="44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038DD"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lastRenderedPageBreak/>
              <w:t>30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21ED3"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Practice innovation/ creativity session</w:t>
            </w:r>
          </w:p>
          <w:p w14:paraId="4AD54265"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60E9F1"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xml:space="preserve">A group activity will be carried out. A problem statement will be </w:t>
            </w:r>
            <w:proofErr w:type="gramStart"/>
            <w:r w:rsidRPr="00EB1D29">
              <w:rPr>
                <w:rFonts w:ascii="Times New Roman" w:eastAsia="Times New Roman" w:hAnsi="Times New Roman" w:cs="Times New Roman"/>
                <w:color w:val="000000"/>
                <w:shd w:val="clear" w:color="auto" w:fill="FFFFFF"/>
                <w:lang w:eastAsia="en-MY"/>
              </w:rPr>
              <w:t>given</w:t>
            </w:r>
            <w:proofErr w:type="gramEnd"/>
            <w:r w:rsidRPr="00EB1D29">
              <w:rPr>
                <w:rFonts w:ascii="Times New Roman" w:eastAsia="Times New Roman" w:hAnsi="Times New Roman" w:cs="Times New Roman"/>
                <w:color w:val="000000"/>
                <w:shd w:val="clear" w:color="auto" w:fill="FFFFFF"/>
                <w:lang w:eastAsia="en-MY"/>
              </w:rPr>
              <w:t xml:space="preserve"> and groups must find solutions in ways that are creative and innovative.</w:t>
            </w:r>
          </w:p>
          <w:p w14:paraId="0AFBA6CF"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xml:space="preserve">The time slot will be divided into two portions - </w:t>
            </w:r>
            <w:proofErr w:type="gramStart"/>
            <w:r w:rsidRPr="00EB1D29">
              <w:rPr>
                <w:rFonts w:ascii="Times New Roman" w:eastAsia="Times New Roman" w:hAnsi="Times New Roman" w:cs="Times New Roman"/>
                <w:color w:val="000000"/>
                <w:shd w:val="clear" w:color="auto" w:fill="FFFFFF"/>
                <w:lang w:eastAsia="en-MY"/>
              </w:rPr>
              <w:t>both 15</w:t>
            </w:r>
            <w:proofErr w:type="gramEnd"/>
            <w:r w:rsidRPr="00EB1D29">
              <w:rPr>
                <w:rFonts w:ascii="Times New Roman" w:eastAsia="Times New Roman" w:hAnsi="Times New Roman" w:cs="Times New Roman"/>
                <w:color w:val="000000"/>
                <w:shd w:val="clear" w:color="auto" w:fill="FFFFFF"/>
                <w:lang w:eastAsia="en-MY"/>
              </w:rPr>
              <w:t xml:space="preserve"> minutes long. The first portion will be thinking of ideas and the second portion will be discussing them. </w:t>
            </w:r>
          </w:p>
          <w:p w14:paraId="733B082C"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The groups will write down their solutions on A4 sheets.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B569EF"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Pre-prepared Problem Statement.</w:t>
            </w:r>
          </w:p>
          <w:p w14:paraId="5CADC9AB" w14:textId="77777777" w:rsidR="00EB1D29" w:rsidRPr="00EB1D29" w:rsidRDefault="00EB1D29" w:rsidP="00EB1D29">
            <w:pPr>
              <w:spacing w:before="240"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White boards. A4 paper and marker pens.</w:t>
            </w:r>
          </w:p>
        </w:tc>
      </w:tr>
      <w:tr w:rsidR="00EB1D29" w:rsidRPr="00EB1D29" w14:paraId="3161A294" w14:textId="77777777" w:rsidTr="00EB1D29">
        <w:trPr>
          <w:trHeight w:val="1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20419"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10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409B4"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Post-activity sharing session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C4F0F7" w14:textId="77777777" w:rsidR="00EB1D29" w:rsidRPr="00EB1D29" w:rsidRDefault="00EB1D29" w:rsidP="00EB1D29">
            <w:pPr>
              <w:spacing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xml:space="preserve">After the group activity, groups will choose the most innovative idea and decide whether it is realistic, </w:t>
            </w:r>
            <w:proofErr w:type="gramStart"/>
            <w:r w:rsidRPr="00EB1D29">
              <w:rPr>
                <w:rFonts w:ascii="Times New Roman" w:eastAsia="Times New Roman" w:hAnsi="Times New Roman" w:cs="Times New Roman"/>
                <w:color w:val="000000"/>
                <w:shd w:val="clear" w:color="auto" w:fill="FFFFFF"/>
                <w:lang w:eastAsia="en-MY"/>
              </w:rPr>
              <w:t>creative</w:t>
            </w:r>
            <w:proofErr w:type="gramEnd"/>
            <w:r w:rsidRPr="00EB1D29">
              <w:rPr>
                <w:rFonts w:ascii="Times New Roman" w:eastAsia="Times New Roman" w:hAnsi="Times New Roman" w:cs="Times New Roman"/>
                <w:color w:val="000000"/>
                <w:shd w:val="clear" w:color="auto" w:fill="FFFFFF"/>
                <w:lang w:eastAsia="en-MY"/>
              </w:rPr>
              <w:t xml:space="preserve"> and applicable.</w:t>
            </w:r>
          </w:p>
          <w:p w14:paraId="7E5D24DE"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C637D"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w:t>
            </w:r>
          </w:p>
        </w:tc>
      </w:tr>
      <w:tr w:rsidR="00EB1D29" w:rsidRPr="00EB1D29" w14:paraId="7142ACF7" w14:textId="77777777" w:rsidTr="00EB1D29">
        <w:trPr>
          <w:trHeight w:val="50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6DE63"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10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E2E8A"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Lesson Recap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3C5546" w14:textId="77777777" w:rsidR="00EB1D29" w:rsidRPr="00EB1D29" w:rsidRDefault="00EB1D29" w:rsidP="00EB1D29">
            <w:pPr>
              <w:spacing w:after="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xml:space="preserve">The discussed points will be </w:t>
            </w:r>
            <w:proofErr w:type="gramStart"/>
            <w:r w:rsidRPr="00EB1D29">
              <w:rPr>
                <w:rFonts w:ascii="Times New Roman" w:eastAsia="Times New Roman" w:hAnsi="Times New Roman" w:cs="Times New Roman"/>
                <w:color w:val="000000"/>
                <w:shd w:val="clear" w:color="auto" w:fill="FFFFFF"/>
                <w:lang w:eastAsia="en-MY"/>
              </w:rPr>
              <w:t>revisited</w:t>
            </w:r>
            <w:proofErr w:type="gramEnd"/>
            <w:r w:rsidRPr="00EB1D29">
              <w:rPr>
                <w:rFonts w:ascii="Times New Roman" w:eastAsia="Times New Roman" w:hAnsi="Times New Roman" w:cs="Times New Roman"/>
                <w:color w:val="000000"/>
                <w:shd w:val="clear" w:color="auto" w:fill="FFFFFF"/>
                <w:lang w:eastAsia="en-MY"/>
              </w:rPr>
              <w:t xml:space="preserve"> and the groups’ understanding will be tested. This will be done through a Kahoot quiz with questions for each section of the lesson.</w:t>
            </w:r>
          </w:p>
          <w:p w14:paraId="0FA042E9"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3AE74"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Overhead projector, Smart Board.</w:t>
            </w:r>
          </w:p>
          <w:p w14:paraId="63B84865"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PowerPoint, slide 7.</w:t>
            </w:r>
          </w:p>
          <w:p w14:paraId="2FBE23A2"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Kahoot log-in.</w:t>
            </w:r>
          </w:p>
          <w:p w14:paraId="2C69C8A2" w14:textId="77777777" w:rsidR="00EB1D29" w:rsidRPr="00EB1D29" w:rsidRDefault="00EB1D29" w:rsidP="00EB1D29">
            <w:pPr>
              <w:spacing w:before="240"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xml:space="preserve">Learners will need access to </w:t>
            </w:r>
            <w:proofErr w:type="spellStart"/>
            <w:r w:rsidRPr="00EB1D29">
              <w:rPr>
                <w:rFonts w:ascii="Times New Roman" w:eastAsia="Times New Roman" w:hAnsi="Times New Roman" w:cs="Times New Roman"/>
                <w:color w:val="000000"/>
                <w:shd w:val="clear" w:color="auto" w:fill="FFFFFF"/>
                <w:lang w:eastAsia="en-MY"/>
              </w:rPr>
              <w:t>SmartPhones</w:t>
            </w:r>
            <w:proofErr w:type="spellEnd"/>
            <w:r w:rsidRPr="00EB1D29">
              <w:rPr>
                <w:rFonts w:ascii="Times New Roman" w:eastAsia="Times New Roman" w:hAnsi="Times New Roman" w:cs="Times New Roman"/>
                <w:color w:val="000000"/>
                <w:shd w:val="clear" w:color="auto" w:fill="FFFFFF"/>
                <w:lang w:eastAsia="en-MY"/>
              </w:rPr>
              <w:t>.</w:t>
            </w:r>
          </w:p>
        </w:tc>
      </w:tr>
      <w:tr w:rsidR="00EB1D29" w:rsidRPr="00EB1D29" w14:paraId="7913097B" w14:textId="77777777" w:rsidTr="00EB1D29">
        <w:trPr>
          <w:trHeight w:val="20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26FD3"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lastRenderedPageBreak/>
              <w:t xml:space="preserve">10 </w:t>
            </w:r>
            <w:proofErr w:type="gramStart"/>
            <w:r w:rsidRPr="00EB1D29">
              <w:rPr>
                <w:rFonts w:ascii="Times New Roman" w:eastAsia="Times New Roman" w:hAnsi="Times New Roman" w:cs="Times New Roman"/>
                <w:color w:val="000000"/>
                <w:shd w:val="clear" w:color="auto" w:fill="FFFFFF"/>
                <w:lang w:eastAsia="en-MY"/>
              </w:rPr>
              <w:t>minute</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B8C14D"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Session conclusion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C8409"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 xml:space="preserve">The learning session will </w:t>
            </w:r>
            <w:proofErr w:type="gramStart"/>
            <w:r w:rsidRPr="00EB1D29">
              <w:rPr>
                <w:rFonts w:ascii="Times New Roman" w:eastAsia="Times New Roman" w:hAnsi="Times New Roman" w:cs="Times New Roman"/>
                <w:color w:val="000000"/>
                <w:shd w:val="clear" w:color="auto" w:fill="FFFFFF"/>
                <w:lang w:eastAsia="en-MY"/>
              </w:rPr>
              <w:t>end</w:t>
            </w:r>
            <w:proofErr w:type="gramEnd"/>
            <w:r w:rsidRPr="00EB1D29">
              <w:rPr>
                <w:rFonts w:ascii="Times New Roman" w:eastAsia="Times New Roman" w:hAnsi="Times New Roman" w:cs="Times New Roman"/>
                <w:color w:val="000000"/>
                <w:shd w:val="clear" w:color="auto" w:fill="FFFFFF"/>
                <w:lang w:eastAsia="en-MY"/>
              </w:rPr>
              <w:t xml:space="preserve"> and learners may ask any questions related to the lesson. They will be given links to an online feedback form to evaluate the lesson and instructors.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217AC"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hd w:val="clear" w:color="auto" w:fill="FFFFFF"/>
                <w:lang w:eastAsia="en-MY"/>
              </w:rPr>
              <w:t>Online feedback form.</w:t>
            </w:r>
          </w:p>
        </w:tc>
      </w:tr>
    </w:tbl>
    <w:p w14:paraId="6A5FB861"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30"/>
          <w:szCs w:val="30"/>
          <w:shd w:val="clear" w:color="auto" w:fill="FFFFFF"/>
          <w:lang w:eastAsia="en-MY"/>
        </w:rPr>
        <w:t> </w:t>
      </w:r>
    </w:p>
    <w:p w14:paraId="75315573"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References:</w:t>
      </w:r>
    </w:p>
    <w:p w14:paraId="00A8126B"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proofErr w:type="spellStart"/>
      <w:r w:rsidRPr="00EB1D29">
        <w:rPr>
          <w:rFonts w:ascii="Times New Roman" w:eastAsia="Times New Roman" w:hAnsi="Times New Roman" w:cs="Times New Roman"/>
          <w:color w:val="000000"/>
          <w:sz w:val="24"/>
          <w:szCs w:val="24"/>
          <w:shd w:val="clear" w:color="auto" w:fill="FFFFFF"/>
          <w:lang w:eastAsia="en-MY"/>
        </w:rPr>
        <w:t>Barsh</w:t>
      </w:r>
      <w:proofErr w:type="spellEnd"/>
      <w:r w:rsidRPr="00EB1D29">
        <w:rPr>
          <w:rFonts w:ascii="Times New Roman" w:eastAsia="Times New Roman" w:hAnsi="Times New Roman" w:cs="Times New Roman"/>
          <w:color w:val="000000"/>
          <w:sz w:val="24"/>
          <w:szCs w:val="24"/>
          <w:shd w:val="clear" w:color="auto" w:fill="FFFFFF"/>
          <w:lang w:eastAsia="en-MY"/>
        </w:rPr>
        <w:t xml:space="preserve">, J., </w:t>
      </w:r>
      <w:proofErr w:type="spellStart"/>
      <w:r w:rsidRPr="00EB1D29">
        <w:rPr>
          <w:rFonts w:ascii="Times New Roman" w:eastAsia="Times New Roman" w:hAnsi="Times New Roman" w:cs="Times New Roman"/>
          <w:color w:val="000000"/>
          <w:sz w:val="24"/>
          <w:szCs w:val="24"/>
          <w:shd w:val="clear" w:color="auto" w:fill="FFFFFF"/>
          <w:lang w:eastAsia="en-MY"/>
        </w:rPr>
        <w:t>Capozzi</w:t>
      </w:r>
      <w:proofErr w:type="spellEnd"/>
      <w:r w:rsidRPr="00EB1D29">
        <w:rPr>
          <w:rFonts w:ascii="Times New Roman" w:eastAsia="Times New Roman" w:hAnsi="Times New Roman" w:cs="Times New Roman"/>
          <w:color w:val="000000"/>
          <w:sz w:val="24"/>
          <w:szCs w:val="24"/>
          <w:shd w:val="clear" w:color="auto" w:fill="FFFFFF"/>
          <w:lang w:eastAsia="en-MY"/>
        </w:rPr>
        <w:t xml:space="preserve">, M.M. and Davidson, J. (2008). </w:t>
      </w:r>
      <w:r w:rsidRPr="00EB1D29">
        <w:rPr>
          <w:rFonts w:ascii="Times New Roman" w:eastAsia="Times New Roman" w:hAnsi="Times New Roman" w:cs="Times New Roman"/>
          <w:i/>
          <w:iCs/>
          <w:color w:val="000000"/>
          <w:sz w:val="24"/>
          <w:szCs w:val="24"/>
          <w:shd w:val="clear" w:color="auto" w:fill="FFFFFF"/>
          <w:lang w:eastAsia="en-MY"/>
        </w:rPr>
        <w:t>Leadership and innovation</w:t>
      </w:r>
      <w:r w:rsidRPr="00EB1D29">
        <w:rPr>
          <w:rFonts w:ascii="Times New Roman" w:eastAsia="Times New Roman" w:hAnsi="Times New Roman" w:cs="Times New Roman"/>
          <w:color w:val="000000"/>
          <w:sz w:val="24"/>
          <w:szCs w:val="24"/>
          <w:shd w:val="clear" w:color="auto" w:fill="FFFFFF"/>
          <w:lang w:eastAsia="en-MY"/>
        </w:rPr>
        <w:t>. [online] McKinsey &amp; Company. Available at: https://www.mckinsey.com/business-functions/strategy-and-corporate-finance/our-insights/leadership-and-innovation.</w:t>
      </w:r>
    </w:p>
    <w:p w14:paraId="4AD74D3D"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‌Miller (2018). </w:t>
      </w:r>
      <w:r w:rsidRPr="00EB1D29">
        <w:rPr>
          <w:rFonts w:ascii="Times New Roman" w:eastAsia="Times New Roman" w:hAnsi="Times New Roman" w:cs="Times New Roman"/>
          <w:i/>
          <w:iCs/>
          <w:color w:val="000000"/>
          <w:sz w:val="24"/>
          <w:szCs w:val="24"/>
          <w:shd w:val="clear" w:color="auto" w:fill="FFFFFF"/>
          <w:lang w:eastAsia="en-MY"/>
        </w:rPr>
        <w:t>The Importance of Creative Leadership | Clutch.co</w:t>
      </w:r>
      <w:r w:rsidRPr="00EB1D29">
        <w:rPr>
          <w:rFonts w:ascii="Times New Roman" w:eastAsia="Times New Roman" w:hAnsi="Times New Roman" w:cs="Times New Roman"/>
          <w:color w:val="000000"/>
          <w:sz w:val="24"/>
          <w:szCs w:val="24"/>
          <w:shd w:val="clear" w:color="auto" w:fill="FFFFFF"/>
          <w:lang w:eastAsia="en-MY"/>
        </w:rPr>
        <w:t>. [online] Clutch.co. Available at: https://clutch.co/hr/resources/importance-of-creative-leadership.</w:t>
      </w:r>
    </w:p>
    <w:p w14:paraId="40BB0A1B"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‌Rahman, Mohammad </w:t>
      </w:r>
      <w:proofErr w:type="spellStart"/>
      <w:r w:rsidRPr="00EB1D29">
        <w:rPr>
          <w:rFonts w:ascii="Times New Roman" w:eastAsia="Times New Roman" w:hAnsi="Times New Roman" w:cs="Times New Roman"/>
          <w:color w:val="000000"/>
          <w:sz w:val="24"/>
          <w:szCs w:val="24"/>
          <w:shd w:val="clear" w:color="auto" w:fill="FFFFFF"/>
          <w:lang w:eastAsia="en-MY"/>
        </w:rPr>
        <w:t>Anisur</w:t>
      </w:r>
      <w:proofErr w:type="spellEnd"/>
      <w:r w:rsidRPr="00EB1D29">
        <w:rPr>
          <w:rFonts w:ascii="Times New Roman" w:eastAsia="Times New Roman" w:hAnsi="Times New Roman" w:cs="Times New Roman"/>
          <w:color w:val="000000"/>
          <w:sz w:val="24"/>
          <w:szCs w:val="24"/>
          <w:shd w:val="clear" w:color="auto" w:fill="FFFFFF"/>
          <w:lang w:eastAsia="en-MY"/>
        </w:rPr>
        <w:t xml:space="preserve"> &amp; Sultana, </w:t>
      </w:r>
      <w:proofErr w:type="spellStart"/>
      <w:r w:rsidRPr="00EB1D29">
        <w:rPr>
          <w:rFonts w:ascii="Times New Roman" w:eastAsia="Times New Roman" w:hAnsi="Times New Roman" w:cs="Times New Roman"/>
          <w:color w:val="000000"/>
          <w:sz w:val="24"/>
          <w:szCs w:val="24"/>
          <w:shd w:val="clear" w:color="auto" w:fill="FFFFFF"/>
          <w:lang w:eastAsia="en-MY"/>
        </w:rPr>
        <w:t>Nigar</w:t>
      </w:r>
      <w:proofErr w:type="spellEnd"/>
      <w:r w:rsidRPr="00EB1D29">
        <w:rPr>
          <w:rFonts w:ascii="Times New Roman" w:eastAsia="Times New Roman" w:hAnsi="Times New Roman" w:cs="Times New Roman"/>
          <w:color w:val="000000"/>
          <w:sz w:val="24"/>
          <w:szCs w:val="24"/>
          <w:shd w:val="clear" w:color="auto" w:fill="FFFFFF"/>
          <w:lang w:eastAsia="en-MY"/>
        </w:rPr>
        <w:t>. (2012). Innovative Leadership (People). The Jahangirnagar Journal of Business Studies. 2. </w:t>
      </w:r>
    </w:p>
    <w:p w14:paraId="627F9728"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Peterson, D., 2019. </w:t>
      </w:r>
      <w:r w:rsidRPr="00EB1D29">
        <w:rPr>
          <w:rFonts w:ascii="Times New Roman" w:eastAsia="Times New Roman" w:hAnsi="Times New Roman" w:cs="Times New Roman"/>
          <w:i/>
          <w:iCs/>
          <w:color w:val="000000"/>
          <w:sz w:val="24"/>
          <w:szCs w:val="24"/>
          <w:shd w:val="clear" w:color="auto" w:fill="FFFFFF"/>
          <w:lang w:eastAsia="en-MY"/>
        </w:rPr>
        <w:t>Adult Ice Breaker Games for the Classroom, Meeting, Conference, Party</w:t>
      </w:r>
      <w:r w:rsidRPr="00EB1D29">
        <w:rPr>
          <w:rFonts w:ascii="Times New Roman" w:eastAsia="Times New Roman" w:hAnsi="Times New Roman" w:cs="Times New Roman"/>
          <w:color w:val="000000"/>
          <w:sz w:val="24"/>
          <w:szCs w:val="24"/>
          <w:shd w:val="clear" w:color="auto" w:fill="FFFFFF"/>
          <w:lang w:eastAsia="en-MY"/>
        </w:rPr>
        <w:t xml:space="preserve">. [online] ThoughtCo. Available at: </w:t>
      </w:r>
      <w:hyperlink r:id="rId6" w:history="1">
        <w:r w:rsidRPr="00EB1D29">
          <w:rPr>
            <w:rFonts w:ascii="Times New Roman" w:eastAsia="Times New Roman" w:hAnsi="Times New Roman" w:cs="Times New Roman"/>
            <w:color w:val="000000"/>
            <w:sz w:val="24"/>
            <w:szCs w:val="24"/>
            <w:u w:val="single"/>
            <w:shd w:val="clear" w:color="auto" w:fill="FFFFFF"/>
            <w:lang w:eastAsia="en-MY"/>
          </w:rPr>
          <w:t>https://www.thoughtco.com/classroom-ice-breaker-31410</w:t>
        </w:r>
      </w:hyperlink>
    </w:p>
    <w:p w14:paraId="53D6C235"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Big Think+, 2018, </w:t>
      </w:r>
      <w:r w:rsidRPr="00EB1D29">
        <w:rPr>
          <w:rFonts w:ascii="Times New Roman" w:eastAsia="Times New Roman" w:hAnsi="Times New Roman" w:cs="Times New Roman"/>
          <w:i/>
          <w:iCs/>
          <w:color w:val="000000"/>
          <w:sz w:val="24"/>
          <w:szCs w:val="24"/>
          <w:shd w:val="clear" w:color="auto" w:fill="FFFFFF"/>
          <w:lang w:eastAsia="en-MY"/>
        </w:rPr>
        <w:t>Engage Employee Creativity with These 5 Innovation Activities</w:t>
      </w:r>
      <w:r w:rsidRPr="00EB1D29">
        <w:rPr>
          <w:rFonts w:ascii="Times New Roman" w:eastAsia="Times New Roman" w:hAnsi="Times New Roman" w:cs="Times New Roman"/>
          <w:color w:val="000000"/>
          <w:sz w:val="24"/>
          <w:szCs w:val="24"/>
          <w:shd w:val="clear" w:color="auto" w:fill="FFFFFF"/>
          <w:lang w:eastAsia="en-MY"/>
        </w:rPr>
        <w:t xml:space="preserve">. [online] Available at </w:t>
      </w:r>
      <w:hyperlink r:id="rId7" w:history="1">
        <w:r w:rsidRPr="00EB1D29">
          <w:rPr>
            <w:rFonts w:ascii="Times New Roman" w:eastAsia="Times New Roman" w:hAnsi="Times New Roman" w:cs="Times New Roman"/>
            <w:color w:val="000000"/>
            <w:sz w:val="24"/>
            <w:szCs w:val="24"/>
            <w:u w:val="single"/>
            <w:shd w:val="clear" w:color="auto" w:fill="FFFFFF"/>
            <w:lang w:eastAsia="en-MY"/>
          </w:rPr>
          <w:t>https://bigthink.com/plus/engage-employee-creativity-with-these-5-innovation-activities/</w:t>
        </w:r>
      </w:hyperlink>
    </w:p>
    <w:p w14:paraId="70E53B93"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Baldwin, D., 2022, </w:t>
      </w:r>
      <w:r w:rsidRPr="00EB1D29">
        <w:rPr>
          <w:rFonts w:ascii="Times New Roman" w:eastAsia="Times New Roman" w:hAnsi="Times New Roman" w:cs="Times New Roman"/>
          <w:i/>
          <w:iCs/>
          <w:color w:val="000000"/>
          <w:sz w:val="24"/>
          <w:szCs w:val="24"/>
          <w:shd w:val="clear" w:color="auto" w:fill="FFFFFF"/>
          <w:lang w:eastAsia="en-MY"/>
        </w:rPr>
        <w:t>Creating an Environment for Innovation</w:t>
      </w:r>
      <w:r w:rsidRPr="00EB1D29">
        <w:rPr>
          <w:rFonts w:ascii="Times New Roman" w:eastAsia="Times New Roman" w:hAnsi="Times New Roman" w:cs="Times New Roman"/>
          <w:color w:val="000000"/>
          <w:sz w:val="24"/>
          <w:szCs w:val="24"/>
          <w:shd w:val="clear" w:color="auto" w:fill="FFFFFF"/>
          <w:lang w:eastAsia="en-MY"/>
        </w:rPr>
        <w:t xml:space="preserve">. [online] Available at: </w:t>
      </w:r>
      <w:hyperlink r:id="rId8" w:history="1">
        <w:r w:rsidRPr="00EB1D29">
          <w:rPr>
            <w:rFonts w:ascii="Times New Roman" w:eastAsia="Times New Roman" w:hAnsi="Times New Roman" w:cs="Times New Roman"/>
            <w:color w:val="000000"/>
            <w:sz w:val="24"/>
            <w:szCs w:val="24"/>
            <w:u w:val="single"/>
            <w:shd w:val="clear" w:color="auto" w:fill="FFFFFF"/>
            <w:lang w:eastAsia="en-MY"/>
          </w:rPr>
          <w:t>https://www.cssp.com/CD0902/CreatingInnovativeEnvironment/default.php</w:t>
        </w:r>
      </w:hyperlink>
    </w:p>
    <w:p w14:paraId="252B6BD1" w14:textId="77777777" w:rsidR="00EB1D29" w:rsidRPr="00EB1D29" w:rsidRDefault="00EB1D29" w:rsidP="00EB1D29">
      <w:pPr>
        <w:spacing w:before="480" w:after="120" w:line="240" w:lineRule="auto"/>
        <w:jc w:val="both"/>
        <w:outlineLvl w:val="0"/>
        <w:rPr>
          <w:rFonts w:ascii="Times New Roman" w:eastAsia="Times New Roman" w:hAnsi="Times New Roman" w:cs="Times New Roman"/>
          <w:b/>
          <w:bCs/>
          <w:kern w:val="36"/>
          <w:sz w:val="48"/>
          <w:szCs w:val="48"/>
          <w:lang w:eastAsia="en-MY"/>
        </w:rPr>
      </w:pPr>
      <w:r w:rsidRPr="00EB1D29">
        <w:rPr>
          <w:rFonts w:ascii="Times New Roman" w:eastAsia="Times New Roman" w:hAnsi="Times New Roman" w:cs="Times New Roman"/>
          <w:color w:val="000000"/>
          <w:kern w:val="36"/>
          <w:sz w:val="24"/>
          <w:szCs w:val="24"/>
          <w:shd w:val="clear" w:color="auto" w:fill="FFFFFF"/>
          <w:lang w:eastAsia="en-MY"/>
        </w:rPr>
        <w:t xml:space="preserve">Displays2Go, 2022, </w:t>
      </w:r>
      <w:r w:rsidRPr="00EB1D29">
        <w:rPr>
          <w:rFonts w:ascii="Times New Roman" w:eastAsia="Times New Roman" w:hAnsi="Times New Roman" w:cs="Times New Roman"/>
          <w:i/>
          <w:iCs/>
          <w:color w:val="000000"/>
          <w:kern w:val="36"/>
          <w:sz w:val="24"/>
          <w:szCs w:val="24"/>
          <w:shd w:val="clear" w:color="auto" w:fill="FFFFFF"/>
          <w:lang w:eastAsia="en-MY"/>
        </w:rPr>
        <w:t>Effective Classroom Seating Arrangements</w:t>
      </w:r>
      <w:r w:rsidRPr="00EB1D29">
        <w:rPr>
          <w:rFonts w:ascii="Times New Roman" w:eastAsia="Times New Roman" w:hAnsi="Times New Roman" w:cs="Times New Roman"/>
          <w:color w:val="000000"/>
          <w:kern w:val="36"/>
          <w:sz w:val="24"/>
          <w:szCs w:val="24"/>
          <w:shd w:val="clear" w:color="auto" w:fill="FFFFFF"/>
          <w:lang w:eastAsia="en-MY"/>
        </w:rPr>
        <w:t xml:space="preserve">.   [online]. Available at </w:t>
      </w:r>
      <w:hyperlink r:id="rId9" w:history="1">
        <w:r w:rsidRPr="00EB1D29">
          <w:rPr>
            <w:rFonts w:ascii="Times New Roman" w:eastAsia="Times New Roman" w:hAnsi="Times New Roman" w:cs="Times New Roman"/>
            <w:color w:val="000000"/>
            <w:kern w:val="36"/>
            <w:sz w:val="24"/>
            <w:szCs w:val="24"/>
            <w:u w:val="single"/>
            <w:shd w:val="clear" w:color="auto" w:fill="FFFFFF"/>
            <w:lang w:eastAsia="en-MY"/>
          </w:rPr>
          <w:t>https://www.displays2go.com/Article/Tips-Most-Effective-Classroom-Seating-Arrangement-32</w:t>
        </w:r>
      </w:hyperlink>
    </w:p>
    <w:p w14:paraId="0DD3FCAF"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p w14:paraId="18916B31"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proofErr w:type="spellStart"/>
      <w:r w:rsidRPr="00EB1D29">
        <w:rPr>
          <w:rFonts w:ascii="Times New Roman" w:eastAsia="Times New Roman" w:hAnsi="Times New Roman" w:cs="Times New Roman"/>
          <w:color w:val="000000"/>
          <w:sz w:val="24"/>
          <w:szCs w:val="24"/>
          <w:shd w:val="clear" w:color="auto" w:fill="FFFFFF"/>
          <w:lang w:eastAsia="en-MY"/>
        </w:rPr>
        <w:t>Egounléti</w:t>
      </w:r>
      <w:proofErr w:type="spellEnd"/>
      <w:r w:rsidRPr="00EB1D29">
        <w:rPr>
          <w:rFonts w:ascii="Times New Roman" w:eastAsia="Times New Roman" w:hAnsi="Times New Roman" w:cs="Times New Roman"/>
          <w:color w:val="000000"/>
          <w:sz w:val="24"/>
          <w:szCs w:val="24"/>
          <w:shd w:val="clear" w:color="auto" w:fill="FFFFFF"/>
          <w:lang w:eastAsia="en-MY"/>
        </w:rPr>
        <w:t xml:space="preserve">, P.M., </w:t>
      </w:r>
      <w:proofErr w:type="spellStart"/>
      <w:r w:rsidRPr="00EB1D29">
        <w:rPr>
          <w:rFonts w:ascii="Times New Roman" w:eastAsia="Times New Roman" w:hAnsi="Times New Roman" w:cs="Times New Roman"/>
          <w:color w:val="000000"/>
          <w:sz w:val="24"/>
          <w:szCs w:val="24"/>
          <w:shd w:val="clear" w:color="auto" w:fill="FFFFFF"/>
          <w:lang w:eastAsia="en-MY"/>
        </w:rPr>
        <w:t>Hindémè</w:t>
      </w:r>
      <w:proofErr w:type="spellEnd"/>
      <w:r w:rsidRPr="00EB1D29">
        <w:rPr>
          <w:rFonts w:ascii="Times New Roman" w:eastAsia="Times New Roman" w:hAnsi="Times New Roman" w:cs="Times New Roman"/>
          <w:color w:val="000000"/>
          <w:sz w:val="24"/>
          <w:szCs w:val="24"/>
          <w:shd w:val="clear" w:color="auto" w:fill="FFFFFF"/>
          <w:lang w:eastAsia="en-MY"/>
        </w:rPr>
        <w:t xml:space="preserve">, U.O.S. and </w:t>
      </w:r>
      <w:proofErr w:type="spellStart"/>
      <w:r w:rsidRPr="00EB1D29">
        <w:rPr>
          <w:rFonts w:ascii="Times New Roman" w:eastAsia="Times New Roman" w:hAnsi="Times New Roman" w:cs="Times New Roman"/>
          <w:color w:val="000000"/>
          <w:sz w:val="24"/>
          <w:szCs w:val="24"/>
          <w:shd w:val="clear" w:color="auto" w:fill="FFFFFF"/>
          <w:lang w:eastAsia="en-MY"/>
        </w:rPr>
        <w:t>Datondji</w:t>
      </w:r>
      <w:proofErr w:type="spellEnd"/>
      <w:r w:rsidRPr="00EB1D29">
        <w:rPr>
          <w:rFonts w:ascii="Times New Roman" w:eastAsia="Times New Roman" w:hAnsi="Times New Roman" w:cs="Times New Roman"/>
          <w:color w:val="000000"/>
          <w:sz w:val="24"/>
          <w:szCs w:val="24"/>
          <w:shd w:val="clear" w:color="auto" w:fill="FFFFFF"/>
          <w:lang w:eastAsia="en-MY"/>
        </w:rPr>
        <w:t xml:space="preserve">, I.C., 2018. Seating Arrangements as a Means for Improving Interactions in EFL Beginner Classes: The Case of Some Secondary Schools in Littoral Region. </w:t>
      </w:r>
      <w:r w:rsidRPr="00EB1D29">
        <w:rPr>
          <w:rFonts w:ascii="Times New Roman" w:eastAsia="Times New Roman" w:hAnsi="Times New Roman" w:cs="Times New Roman"/>
          <w:i/>
          <w:iCs/>
          <w:color w:val="000000"/>
          <w:sz w:val="24"/>
          <w:szCs w:val="24"/>
          <w:shd w:val="clear" w:color="auto" w:fill="FFFFFF"/>
          <w:lang w:eastAsia="en-MY"/>
        </w:rPr>
        <w:t>International Journal on Studies in English Language and Literature</w:t>
      </w:r>
      <w:r w:rsidRPr="00EB1D29">
        <w:rPr>
          <w:rFonts w:ascii="Times New Roman" w:eastAsia="Times New Roman" w:hAnsi="Times New Roman" w:cs="Times New Roman"/>
          <w:color w:val="000000"/>
          <w:sz w:val="24"/>
          <w:szCs w:val="24"/>
          <w:shd w:val="clear" w:color="auto" w:fill="FFFFFF"/>
          <w:lang w:eastAsia="en-MY"/>
        </w:rPr>
        <w:t xml:space="preserve">, </w:t>
      </w:r>
      <w:r w:rsidRPr="00EB1D29">
        <w:rPr>
          <w:rFonts w:ascii="Times New Roman" w:eastAsia="Times New Roman" w:hAnsi="Times New Roman" w:cs="Times New Roman"/>
          <w:i/>
          <w:iCs/>
          <w:color w:val="000000"/>
          <w:sz w:val="24"/>
          <w:szCs w:val="24"/>
          <w:shd w:val="clear" w:color="auto" w:fill="FFFFFF"/>
          <w:lang w:eastAsia="en-MY"/>
        </w:rPr>
        <w:t>6</w:t>
      </w:r>
      <w:r w:rsidRPr="00EB1D29">
        <w:rPr>
          <w:rFonts w:ascii="Times New Roman" w:eastAsia="Times New Roman" w:hAnsi="Times New Roman" w:cs="Times New Roman"/>
          <w:color w:val="000000"/>
          <w:sz w:val="24"/>
          <w:szCs w:val="24"/>
          <w:shd w:val="clear" w:color="auto" w:fill="FFFFFF"/>
          <w:lang w:eastAsia="en-MY"/>
        </w:rPr>
        <w:t xml:space="preserve">(10), pp.20-31. [online] Available at </w:t>
      </w:r>
      <w:hyperlink r:id="rId10" w:history="1">
        <w:r w:rsidRPr="00EB1D29">
          <w:rPr>
            <w:rFonts w:ascii="Times New Roman" w:eastAsia="Times New Roman" w:hAnsi="Times New Roman" w:cs="Times New Roman"/>
            <w:color w:val="000000"/>
            <w:sz w:val="24"/>
            <w:szCs w:val="24"/>
            <w:u w:val="single"/>
            <w:shd w:val="clear" w:color="auto" w:fill="FFFFFF"/>
            <w:lang w:eastAsia="en-MY"/>
          </w:rPr>
          <w:t>https://www.arcjournals.org/pdfs/ijsell/v6-i10/3.pdf</w:t>
        </w:r>
      </w:hyperlink>
    </w:p>
    <w:p w14:paraId="1DC9F152" w14:textId="77777777" w:rsidR="00EB1D29" w:rsidRPr="00EB1D29" w:rsidRDefault="00EB1D29" w:rsidP="00EB1D29">
      <w:pPr>
        <w:spacing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Team, C. (2019). </w:t>
      </w:r>
      <w:r w:rsidRPr="00EB1D29">
        <w:rPr>
          <w:rFonts w:ascii="Times New Roman" w:eastAsia="Times New Roman" w:hAnsi="Times New Roman" w:cs="Times New Roman"/>
          <w:i/>
          <w:iCs/>
          <w:color w:val="000000"/>
          <w:sz w:val="24"/>
          <w:szCs w:val="24"/>
          <w:shd w:val="clear" w:color="auto" w:fill="FFFFFF"/>
          <w:lang w:eastAsia="en-MY"/>
        </w:rPr>
        <w:t>The 8 benefits of increasing creativity in the workplace</w:t>
      </w:r>
      <w:r w:rsidRPr="00EB1D29">
        <w:rPr>
          <w:rFonts w:ascii="Times New Roman" w:eastAsia="Times New Roman" w:hAnsi="Times New Roman" w:cs="Times New Roman"/>
          <w:color w:val="000000"/>
          <w:sz w:val="24"/>
          <w:szCs w:val="24"/>
          <w:shd w:val="clear" w:color="auto" w:fill="FFFFFF"/>
          <w:lang w:eastAsia="en-MY"/>
        </w:rPr>
        <w:t xml:space="preserve">. [online] </w:t>
      </w:r>
      <w:proofErr w:type="spellStart"/>
      <w:r w:rsidRPr="00EB1D29">
        <w:rPr>
          <w:rFonts w:ascii="Times New Roman" w:eastAsia="Times New Roman" w:hAnsi="Times New Roman" w:cs="Times New Roman"/>
          <w:color w:val="000000"/>
          <w:sz w:val="24"/>
          <w:szCs w:val="24"/>
          <w:shd w:val="clear" w:color="auto" w:fill="FFFFFF"/>
          <w:lang w:eastAsia="en-MY"/>
        </w:rPr>
        <w:t>Changeboard</w:t>
      </w:r>
      <w:proofErr w:type="spellEnd"/>
      <w:r w:rsidRPr="00EB1D29">
        <w:rPr>
          <w:rFonts w:ascii="Times New Roman" w:eastAsia="Times New Roman" w:hAnsi="Times New Roman" w:cs="Times New Roman"/>
          <w:color w:val="000000"/>
          <w:sz w:val="24"/>
          <w:szCs w:val="24"/>
          <w:shd w:val="clear" w:color="auto" w:fill="FFFFFF"/>
          <w:lang w:eastAsia="en-MY"/>
        </w:rPr>
        <w:t>. Available at: https://www.changeboard.com/article-details/16967/the-8-benefits-of-increasing-creativity-in-the-workplace/ [Accessed 4 May 2022].</w:t>
      </w:r>
    </w:p>
    <w:p w14:paraId="673BAB4E"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555555"/>
          <w:sz w:val="24"/>
          <w:szCs w:val="24"/>
          <w:shd w:val="clear" w:color="auto" w:fill="FFFFFF"/>
          <w:lang w:eastAsia="en-MY"/>
        </w:rPr>
        <w:t>‌</w:t>
      </w:r>
    </w:p>
    <w:p w14:paraId="7727CB57"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4.0 LEARNING METHODS</w:t>
      </w:r>
    </w:p>
    <w:p w14:paraId="4CB0BA0C"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lastRenderedPageBreak/>
        <w:t>Several learning approaches were chosen with the aim of increasing participation and developing a democratic atmosphere in which learners are encouraged to be accountable and autonomous for their knowledge and experience in creativity and innovation.</w:t>
      </w:r>
    </w:p>
    <w:p w14:paraId="32DE3880"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w:t>
      </w:r>
      <w:r w:rsidRPr="00EB1D29">
        <w:rPr>
          <w:rFonts w:ascii="Times New Roman" w:eastAsia="Times New Roman" w:hAnsi="Times New Roman" w:cs="Times New Roman"/>
          <w:color w:val="000000"/>
          <w:sz w:val="24"/>
          <w:szCs w:val="24"/>
          <w:shd w:val="clear" w:color="auto" w:fill="FFFFFF"/>
          <w:lang w:eastAsia="en-MY"/>
        </w:rPr>
        <w:tab/>
        <w:t xml:space="preserve">The learning experience starts with a lecture on the topic. This includes an introduction to the constructivist learning approach to innovation, and how learners can assimilate or accommodate new knowledge to a higher degree of thinking, </w:t>
      </w:r>
      <w:proofErr w:type="gramStart"/>
      <w:r w:rsidRPr="00EB1D29">
        <w:rPr>
          <w:rFonts w:ascii="Times New Roman" w:eastAsia="Times New Roman" w:hAnsi="Times New Roman" w:cs="Times New Roman"/>
          <w:color w:val="000000"/>
          <w:sz w:val="24"/>
          <w:szCs w:val="24"/>
          <w:shd w:val="clear" w:color="auto" w:fill="FFFFFF"/>
          <w:lang w:eastAsia="en-MY"/>
        </w:rPr>
        <w:t>creativity</w:t>
      </w:r>
      <w:proofErr w:type="gramEnd"/>
      <w:r w:rsidRPr="00EB1D29">
        <w:rPr>
          <w:rFonts w:ascii="Times New Roman" w:eastAsia="Times New Roman" w:hAnsi="Times New Roman" w:cs="Times New Roman"/>
          <w:color w:val="000000"/>
          <w:sz w:val="24"/>
          <w:szCs w:val="24"/>
          <w:shd w:val="clear" w:color="auto" w:fill="FFFFFF"/>
          <w:lang w:eastAsia="en-MY"/>
        </w:rPr>
        <w:t xml:space="preserve"> and innovation. The lecture method, which is founded on the concept of idealism, is the oldest and most widely used pedagogical approach (</w:t>
      </w:r>
      <w:proofErr w:type="spellStart"/>
      <w:r w:rsidRPr="00EB1D29">
        <w:rPr>
          <w:rFonts w:ascii="Times New Roman" w:eastAsia="Times New Roman" w:hAnsi="Times New Roman" w:cs="Times New Roman"/>
          <w:color w:val="000000"/>
          <w:sz w:val="24"/>
          <w:szCs w:val="24"/>
          <w:shd w:val="clear" w:color="auto" w:fill="FFFFFF"/>
          <w:lang w:eastAsia="en-MY"/>
        </w:rPr>
        <w:t>Kapur</w:t>
      </w:r>
      <w:proofErr w:type="spellEnd"/>
      <w:r w:rsidRPr="00EB1D29">
        <w:rPr>
          <w:rFonts w:ascii="Times New Roman" w:eastAsia="Times New Roman" w:hAnsi="Times New Roman" w:cs="Times New Roman"/>
          <w:color w:val="000000"/>
          <w:sz w:val="24"/>
          <w:szCs w:val="24"/>
          <w:shd w:val="clear" w:color="auto" w:fill="FFFFFF"/>
          <w:lang w:eastAsia="en-MY"/>
        </w:rPr>
        <w:t xml:space="preserve">, 2020). In basic terms, information is effectively conveyed to learners in the form of academic concepts and teaching materials. This method was chosen because it is cost-saving, time efficient and can be used with </w:t>
      </w:r>
      <w:proofErr w:type="gramStart"/>
      <w:r w:rsidRPr="00EB1D29">
        <w:rPr>
          <w:rFonts w:ascii="Times New Roman" w:eastAsia="Times New Roman" w:hAnsi="Times New Roman" w:cs="Times New Roman"/>
          <w:color w:val="000000"/>
          <w:sz w:val="24"/>
          <w:szCs w:val="24"/>
          <w:shd w:val="clear" w:color="auto" w:fill="FFFFFF"/>
          <w:lang w:eastAsia="en-MY"/>
        </w:rPr>
        <w:t>a large number of</w:t>
      </w:r>
      <w:proofErr w:type="gramEnd"/>
      <w:r w:rsidRPr="00EB1D29">
        <w:rPr>
          <w:rFonts w:ascii="Times New Roman" w:eastAsia="Times New Roman" w:hAnsi="Times New Roman" w:cs="Times New Roman"/>
          <w:color w:val="000000"/>
          <w:sz w:val="24"/>
          <w:szCs w:val="24"/>
          <w:shd w:val="clear" w:color="auto" w:fill="FFFFFF"/>
          <w:lang w:eastAsia="en-MY"/>
        </w:rPr>
        <w:t xml:space="preserve"> people (</w:t>
      </w:r>
      <w:proofErr w:type="spellStart"/>
      <w:r w:rsidRPr="00EB1D29">
        <w:rPr>
          <w:rFonts w:ascii="Times New Roman" w:eastAsia="Times New Roman" w:hAnsi="Times New Roman" w:cs="Times New Roman"/>
          <w:color w:val="000000"/>
          <w:sz w:val="24"/>
          <w:szCs w:val="24"/>
          <w:shd w:val="clear" w:color="auto" w:fill="FFFFFF"/>
          <w:lang w:eastAsia="en-MY"/>
        </w:rPr>
        <w:t>Palis</w:t>
      </w:r>
      <w:proofErr w:type="spellEnd"/>
      <w:r w:rsidRPr="00EB1D29">
        <w:rPr>
          <w:rFonts w:ascii="Times New Roman" w:eastAsia="Times New Roman" w:hAnsi="Times New Roman" w:cs="Times New Roman"/>
          <w:color w:val="000000"/>
          <w:sz w:val="24"/>
          <w:szCs w:val="24"/>
          <w:shd w:val="clear" w:color="auto" w:fill="FFFFFF"/>
          <w:lang w:eastAsia="en-MY"/>
        </w:rPr>
        <w:t xml:space="preserve"> &amp; </w:t>
      </w:r>
      <w:proofErr w:type="spellStart"/>
      <w:r w:rsidRPr="00EB1D29">
        <w:rPr>
          <w:rFonts w:ascii="Times New Roman" w:eastAsia="Times New Roman" w:hAnsi="Times New Roman" w:cs="Times New Roman"/>
          <w:color w:val="000000"/>
          <w:sz w:val="24"/>
          <w:szCs w:val="24"/>
          <w:shd w:val="clear" w:color="auto" w:fill="FFFFFF"/>
          <w:lang w:eastAsia="en-MY"/>
        </w:rPr>
        <w:t>Quiros</w:t>
      </w:r>
      <w:proofErr w:type="spellEnd"/>
      <w:r w:rsidRPr="00EB1D29">
        <w:rPr>
          <w:rFonts w:ascii="Times New Roman" w:eastAsia="Times New Roman" w:hAnsi="Times New Roman" w:cs="Times New Roman"/>
          <w:color w:val="000000"/>
          <w:sz w:val="24"/>
          <w:szCs w:val="24"/>
          <w:shd w:val="clear" w:color="auto" w:fill="FFFFFF"/>
          <w:lang w:eastAsia="en-MY"/>
        </w:rPr>
        <w:t xml:space="preserve">, 2014). The method also allows the instructors to assess the extent of the learners’ past experiences and knowledge in the topic. </w:t>
      </w:r>
      <w:proofErr w:type="gramStart"/>
      <w:r w:rsidRPr="00EB1D29">
        <w:rPr>
          <w:rFonts w:ascii="Times New Roman" w:eastAsia="Times New Roman" w:hAnsi="Times New Roman" w:cs="Times New Roman"/>
          <w:color w:val="000000"/>
          <w:sz w:val="24"/>
          <w:szCs w:val="24"/>
          <w:shd w:val="clear" w:color="auto" w:fill="FFFFFF"/>
          <w:lang w:eastAsia="en-MY"/>
        </w:rPr>
        <w:t>A number of</w:t>
      </w:r>
      <w:proofErr w:type="gramEnd"/>
      <w:r w:rsidRPr="00EB1D29">
        <w:rPr>
          <w:rFonts w:ascii="Times New Roman" w:eastAsia="Times New Roman" w:hAnsi="Times New Roman" w:cs="Times New Roman"/>
          <w:color w:val="000000"/>
          <w:sz w:val="24"/>
          <w:szCs w:val="24"/>
          <w:shd w:val="clear" w:color="auto" w:fill="FFFFFF"/>
          <w:lang w:eastAsia="en-MY"/>
        </w:rPr>
        <w:t xml:space="preserve"> elements must be considered, including the learners' prior experiences, their comprehension of concepts, their requirements and needs, and the organisation's goals (</w:t>
      </w:r>
      <w:proofErr w:type="spellStart"/>
      <w:r w:rsidRPr="00EB1D29">
        <w:rPr>
          <w:rFonts w:ascii="Times New Roman" w:eastAsia="Times New Roman" w:hAnsi="Times New Roman" w:cs="Times New Roman"/>
          <w:color w:val="000000"/>
          <w:sz w:val="24"/>
          <w:szCs w:val="24"/>
          <w:shd w:val="clear" w:color="auto" w:fill="FFFFFF"/>
          <w:lang w:eastAsia="en-MY"/>
        </w:rPr>
        <w:t>Kapur</w:t>
      </w:r>
      <w:proofErr w:type="spellEnd"/>
      <w:r w:rsidRPr="00EB1D29">
        <w:rPr>
          <w:rFonts w:ascii="Times New Roman" w:eastAsia="Times New Roman" w:hAnsi="Times New Roman" w:cs="Times New Roman"/>
          <w:color w:val="000000"/>
          <w:sz w:val="24"/>
          <w:szCs w:val="24"/>
          <w:shd w:val="clear" w:color="auto" w:fill="FFFFFF"/>
          <w:lang w:eastAsia="en-MY"/>
        </w:rPr>
        <w:t>, 2020). This is because adult learners are more likely to engage with information when it is relevant to their own aims and aspirations (Cooper &amp; Richard, 2016). The passive aspect of a lecture, however, leaves less room for the learners to participate. Learners are not given the chance to contribute, which can lead to a loss of interest and support (Nayak, 2005). Adult learning studies indicate that the normal learner's attention span begins to decline after roughly 15 minutes (Cooper &amp; Richard, 2016). When learners face unexpected material or are introduced to new concepts for the first time, they utilise working memory to process that information, incorporating new information with prior knowledge to generate long-term memories. This process necessitates active attention as well as the capacity to concentrate on and manage new and unfamiliar knowledge (Cooper &amp; Richard, 2016). As a result, combining various learning methods can relieve the monotony of the lesson and make it more entertaining.</w:t>
      </w:r>
    </w:p>
    <w:p w14:paraId="122A4DAF"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w:t>
      </w:r>
      <w:r w:rsidRPr="00EB1D29">
        <w:rPr>
          <w:rFonts w:ascii="Times New Roman" w:eastAsia="Times New Roman" w:hAnsi="Times New Roman" w:cs="Times New Roman"/>
          <w:color w:val="000000"/>
          <w:sz w:val="24"/>
          <w:szCs w:val="24"/>
          <w:shd w:val="clear" w:color="auto" w:fill="FFFFFF"/>
          <w:lang w:eastAsia="en-MY"/>
        </w:rPr>
        <w:tab/>
        <w:t>That said, the discussion method was also chosen as part of the learning plan. Discussion is a contemporary technique for active learning—it encourages learners to explore new ideas while acknowledging the input of others (</w:t>
      </w:r>
      <w:proofErr w:type="spellStart"/>
      <w:r w:rsidRPr="00EB1D29">
        <w:rPr>
          <w:rFonts w:ascii="Times New Roman" w:eastAsia="Times New Roman" w:hAnsi="Times New Roman" w:cs="Times New Roman"/>
          <w:color w:val="000000"/>
          <w:sz w:val="24"/>
          <w:szCs w:val="24"/>
          <w:shd w:val="clear" w:color="auto" w:fill="FFFFFF"/>
          <w:lang w:eastAsia="en-MY"/>
        </w:rPr>
        <w:t>Handelsman</w:t>
      </w:r>
      <w:proofErr w:type="spellEnd"/>
      <w:r w:rsidRPr="00EB1D29">
        <w:rPr>
          <w:rFonts w:ascii="Times New Roman" w:eastAsia="Times New Roman" w:hAnsi="Times New Roman" w:cs="Times New Roman"/>
          <w:color w:val="000000"/>
          <w:sz w:val="24"/>
          <w:szCs w:val="24"/>
          <w:shd w:val="clear" w:color="auto" w:fill="FFFFFF"/>
          <w:lang w:eastAsia="en-MY"/>
        </w:rPr>
        <w:t xml:space="preserve"> et al., 2006). According to </w:t>
      </w:r>
      <w:proofErr w:type="spellStart"/>
      <w:r w:rsidRPr="00EB1D29">
        <w:rPr>
          <w:rFonts w:ascii="Times New Roman" w:eastAsia="Times New Roman" w:hAnsi="Times New Roman" w:cs="Times New Roman"/>
          <w:color w:val="000000"/>
          <w:sz w:val="24"/>
          <w:szCs w:val="24"/>
          <w:shd w:val="clear" w:color="auto" w:fill="FFFFFF"/>
          <w:lang w:eastAsia="en-MY"/>
        </w:rPr>
        <w:t>Nyumba</w:t>
      </w:r>
      <w:proofErr w:type="spellEnd"/>
      <w:r w:rsidRPr="00EB1D29">
        <w:rPr>
          <w:rFonts w:ascii="Times New Roman" w:eastAsia="Times New Roman" w:hAnsi="Times New Roman" w:cs="Times New Roman"/>
          <w:color w:val="000000"/>
          <w:sz w:val="24"/>
          <w:szCs w:val="24"/>
          <w:shd w:val="clear" w:color="auto" w:fill="FFFFFF"/>
          <w:lang w:eastAsia="en-MY"/>
        </w:rPr>
        <w:t xml:space="preserve"> et al. (2017), group discussions are seen as a "cost-effective" and "promising alternative", providing a forum for opposing perspectives or worldviews. To foster an inclusive and engaging environment, effective discussion facilitation requires the awareness and use of many viewpoints and skills. To accomplish so, it is necessary to understand the characteristics of productive discussions as well as the settings that foster small group interaction and involvement among adult learners (</w:t>
      </w:r>
      <w:proofErr w:type="spellStart"/>
      <w:r w:rsidRPr="00EB1D29">
        <w:rPr>
          <w:rFonts w:ascii="Times New Roman" w:eastAsia="Times New Roman" w:hAnsi="Times New Roman" w:cs="Times New Roman"/>
          <w:color w:val="000000"/>
          <w:sz w:val="24"/>
          <w:szCs w:val="24"/>
          <w:shd w:val="clear" w:color="auto" w:fill="FFFFFF"/>
          <w:lang w:eastAsia="en-MY"/>
        </w:rPr>
        <w:t>Handelsman</w:t>
      </w:r>
      <w:proofErr w:type="spellEnd"/>
      <w:r w:rsidRPr="00EB1D29">
        <w:rPr>
          <w:rFonts w:ascii="Times New Roman" w:eastAsia="Times New Roman" w:hAnsi="Times New Roman" w:cs="Times New Roman"/>
          <w:color w:val="000000"/>
          <w:sz w:val="24"/>
          <w:szCs w:val="24"/>
          <w:shd w:val="clear" w:color="auto" w:fill="FFFFFF"/>
          <w:lang w:eastAsia="en-MY"/>
        </w:rPr>
        <w:t xml:space="preserve"> et al., 2006). Adult learners benefit from collaborative or group learning because it allows them to use their own experiences and knowledge to explain and expand upon the topic (Davis, 2013). According to </w:t>
      </w:r>
      <w:proofErr w:type="spellStart"/>
      <w:r w:rsidRPr="00EB1D29">
        <w:rPr>
          <w:rFonts w:ascii="Times New Roman" w:eastAsia="Times New Roman" w:hAnsi="Times New Roman" w:cs="Times New Roman"/>
          <w:color w:val="000000"/>
          <w:sz w:val="24"/>
          <w:szCs w:val="24"/>
          <w:shd w:val="clear" w:color="auto" w:fill="FFFFFF"/>
          <w:lang w:eastAsia="en-MY"/>
        </w:rPr>
        <w:t>Scherling</w:t>
      </w:r>
      <w:proofErr w:type="spellEnd"/>
      <w:r w:rsidRPr="00EB1D29">
        <w:rPr>
          <w:rFonts w:ascii="Times New Roman" w:eastAsia="Times New Roman" w:hAnsi="Times New Roman" w:cs="Times New Roman"/>
          <w:color w:val="000000"/>
          <w:sz w:val="24"/>
          <w:szCs w:val="24"/>
          <w:shd w:val="clear" w:color="auto" w:fill="FFFFFF"/>
          <w:lang w:eastAsia="en-MY"/>
        </w:rPr>
        <w:t xml:space="preserve"> (2011), adult learners often expressed gratitude for the "interactive learning environments" generated through group learning. Collaborative group discussion also improves skills such as communication, collaboration and critical thinking, boost involvement, and promotes a positive learning environment for adult learners who currently hold professional roles (</w:t>
      </w:r>
      <w:proofErr w:type="spellStart"/>
      <w:r w:rsidRPr="00EB1D29">
        <w:rPr>
          <w:rFonts w:ascii="Times New Roman" w:eastAsia="Times New Roman" w:hAnsi="Times New Roman" w:cs="Times New Roman"/>
          <w:color w:val="000000"/>
          <w:sz w:val="24"/>
          <w:szCs w:val="24"/>
          <w:shd w:val="clear" w:color="auto" w:fill="FFFFFF"/>
          <w:lang w:eastAsia="en-MY"/>
        </w:rPr>
        <w:t>Scherling</w:t>
      </w:r>
      <w:proofErr w:type="spellEnd"/>
      <w:r w:rsidRPr="00EB1D29">
        <w:rPr>
          <w:rFonts w:ascii="Times New Roman" w:eastAsia="Times New Roman" w:hAnsi="Times New Roman" w:cs="Times New Roman"/>
          <w:color w:val="000000"/>
          <w:sz w:val="24"/>
          <w:szCs w:val="24"/>
          <w:shd w:val="clear" w:color="auto" w:fill="FFFFFF"/>
          <w:lang w:eastAsia="en-MY"/>
        </w:rPr>
        <w:t>, 2011). As a result, learners are to be placed in a group of five to discuss their individual experience and knowledge on creativity and innovation to gain an in-depth understanding of the topic.</w:t>
      </w:r>
    </w:p>
    <w:p w14:paraId="7BF2FB7A"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w:t>
      </w:r>
      <w:r w:rsidRPr="00EB1D29">
        <w:rPr>
          <w:rFonts w:ascii="Times New Roman" w:eastAsia="Times New Roman" w:hAnsi="Times New Roman" w:cs="Times New Roman"/>
          <w:color w:val="000000"/>
          <w:sz w:val="24"/>
          <w:szCs w:val="24"/>
          <w:shd w:val="clear" w:color="auto" w:fill="FFFFFF"/>
          <w:lang w:eastAsia="en-MY"/>
        </w:rPr>
        <w:tab/>
        <w:t xml:space="preserve">The discussion also needs learners to answer open-ended questions on their requirements for an innovative environment. This allows them to attain a higher level of thinking and added progression of ideas. Another advantage of the use of open-ended problems is to develop creative thinking (Mihajlovic &amp; </w:t>
      </w:r>
      <w:proofErr w:type="spellStart"/>
      <w:r w:rsidRPr="00EB1D29">
        <w:rPr>
          <w:rFonts w:ascii="Times New Roman" w:eastAsia="Times New Roman" w:hAnsi="Times New Roman" w:cs="Times New Roman"/>
          <w:color w:val="000000"/>
          <w:sz w:val="24"/>
          <w:szCs w:val="24"/>
          <w:shd w:val="clear" w:color="auto" w:fill="FFFFFF"/>
          <w:lang w:eastAsia="en-MY"/>
        </w:rPr>
        <w:t>Dejic</w:t>
      </w:r>
      <w:proofErr w:type="spellEnd"/>
      <w:r w:rsidRPr="00EB1D29">
        <w:rPr>
          <w:rFonts w:ascii="Times New Roman" w:eastAsia="Times New Roman" w:hAnsi="Times New Roman" w:cs="Times New Roman"/>
          <w:color w:val="000000"/>
          <w:sz w:val="24"/>
          <w:szCs w:val="24"/>
          <w:shd w:val="clear" w:color="auto" w:fill="FFFFFF"/>
          <w:lang w:eastAsia="en-MY"/>
        </w:rPr>
        <w:t xml:space="preserve">, 2015). </w:t>
      </w:r>
      <w:proofErr w:type="spellStart"/>
      <w:r w:rsidRPr="00EB1D29">
        <w:rPr>
          <w:rFonts w:ascii="Times New Roman" w:eastAsia="Times New Roman" w:hAnsi="Times New Roman" w:cs="Times New Roman"/>
          <w:color w:val="000000"/>
          <w:sz w:val="24"/>
          <w:szCs w:val="24"/>
          <w:shd w:val="clear" w:color="auto" w:fill="FFFFFF"/>
          <w:lang w:eastAsia="en-MY"/>
        </w:rPr>
        <w:t>Russeffendi</w:t>
      </w:r>
      <w:proofErr w:type="spellEnd"/>
      <w:r w:rsidRPr="00EB1D29">
        <w:rPr>
          <w:rFonts w:ascii="Times New Roman" w:eastAsia="Times New Roman" w:hAnsi="Times New Roman" w:cs="Times New Roman"/>
          <w:color w:val="000000"/>
          <w:sz w:val="24"/>
          <w:szCs w:val="24"/>
          <w:shd w:val="clear" w:color="auto" w:fill="FFFFFF"/>
          <w:lang w:eastAsia="en-MY"/>
        </w:rPr>
        <w:t xml:space="preserve"> (2006) demonstrated </w:t>
      </w:r>
      <w:r w:rsidRPr="00EB1D29">
        <w:rPr>
          <w:rFonts w:ascii="Times New Roman" w:eastAsia="Times New Roman" w:hAnsi="Times New Roman" w:cs="Times New Roman"/>
          <w:color w:val="000000"/>
          <w:sz w:val="24"/>
          <w:szCs w:val="24"/>
          <w:shd w:val="clear" w:color="auto" w:fill="FFFFFF"/>
          <w:lang w:eastAsia="en-MY"/>
        </w:rPr>
        <w:lastRenderedPageBreak/>
        <w:t xml:space="preserve">that it is preferable to utilise open-ended questions (divergent) to pick creative individuals; divergent questions require someone to guess, construct hypotheses, test the validity of the hypothesis, extensively examine the issue solution, and make conclusions. According to </w:t>
      </w:r>
      <w:proofErr w:type="spellStart"/>
      <w:r w:rsidRPr="00EB1D29">
        <w:rPr>
          <w:rFonts w:ascii="Times New Roman" w:eastAsia="Times New Roman" w:hAnsi="Times New Roman" w:cs="Times New Roman"/>
          <w:color w:val="000000"/>
          <w:sz w:val="24"/>
          <w:szCs w:val="24"/>
          <w:shd w:val="clear" w:color="auto" w:fill="FFFFFF"/>
          <w:lang w:eastAsia="en-MY"/>
        </w:rPr>
        <w:t>Çakır</w:t>
      </w:r>
      <w:proofErr w:type="spellEnd"/>
      <w:r w:rsidRPr="00EB1D29">
        <w:rPr>
          <w:rFonts w:ascii="Times New Roman" w:eastAsia="Times New Roman" w:hAnsi="Times New Roman" w:cs="Times New Roman"/>
          <w:color w:val="000000"/>
          <w:sz w:val="24"/>
          <w:szCs w:val="24"/>
          <w:shd w:val="clear" w:color="auto" w:fill="FFFFFF"/>
          <w:lang w:eastAsia="en-MY"/>
        </w:rPr>
        <w:t xml:space="preserve"> &amp; Cengiz (2016), closed-ended questions do not represent true communication and simply stimulate short, limited answers, but open-ended questions could stimulate deeper and much more syntactically sophisticated responses, as well as greater involvement and effective discussion. An assessment of whether the outcomes of the group discussion and open-ended questions session were successful is also carried out. At the end of the sessions, groups can provide reviews to the entire class, or individual learners may write a brief comment on the topic of discussion. Additionally, feedback and responses should actively be aimed towards assisting learners create their own knowledge (Davis, 2013).</w:t>
      </w:r>
    </w:p>
    <w:p w14:paraId="33A66D69"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w:t>
      </w:r>
      <w:r w:rsidRPr="00EB1D29">
        <w:rPr>
          <w:rFonts w:ascii="Times New Roman" w:eastAsia="Times New Roman" w:hAnsi="Times New Roman" w:cs="Times New Roman"/>
          <w:color w:val="000000"/>
          <w:sz w:val="24"/>
          <w:szCs w:val="24"/>
          <w:shd w:val="clear" w:color="auto" w:fill="FFFFFF"/>
          <w:lang w:eastAsia="en-MY"/>
        </w:rPr>
        <w:tab/>
        <w:t>Other contemporary learning methods include game-based learning through a group task or activity and the use of technologies. More interaction in learning materials is becoming more popular. According to David et al. (1997), there is an obvious need to provide a range of various information presentations as well as chances to utilise knowledge inside the virtual environment, therefore supporting and aiding the learning process. To accomplish this, it is essential to include a complex degree of interactivity that encourages engagement rates, as well as to employ various interactivity concepts (</w:t>
      </w:r>
      <w:proofErr w:type="spellStart"/>
      <w:r w:rsidRPr="00EB1D29">
        <w:rPr>
          <w:rFonts w:ascii="Times New Roman" w:eastAsia="Times New Roman" w:hAnsi="Times New Roman" w:cs="Times New Roman"/>
          <w:color w:val="000000"/>
          <w:sz w:val="24"/>
          <w:szCs w:val="24"/>
          <w:shd w:val="clear" w:color="auto" w:fill="FFFFFF"/>
          <w:lang w:eastAsia="en-MY"/>
        </w:rPr>
        <w:t>Pivec</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Dziabenko</w:t>
      </w:r>
      <w:proofErr w:type="spellEnd"/>
      <w:r w:rsidRPr="00EB1D29">
        <w:rPr>
          <w:rFonts w:ascii="Times New Roman" w:eastAsia="Times New Roman" w:hAnsi="Times New Roman" w:cs="Times New Roman"/>
          <w:color w:val="000000"/>
          <w:sz w:val="24"/>
          <w:szCs w:val="24"/>
          <w:shd w:val="clear" w:color="auto" w:fill="FFFFFF"/>
          <w:lang w:eastAsia="en-MY"/>
        </w:rPr>
        <w:t xml:space="preserve"> &amp; </w:t>
      </w:r>
      <w:proofErr w:type="spellStart"/>
      <w:r w:rsidRPr="00EB1D29">
        <w:rPr>
          <w:rFonts w:ascii="Times New Roman" w:eastAsia="Times New Roman" w:hAnsi="Times New Roman" w:cs="Times New Roman"/>
          <w:color w:val="000000"/>
          <w:sz w:val="24"/>
          <w:szCs w:val="24"/>
          <w:shd w:val="clear" w:color="auto" w:fill="FFFFFF"/>
          <w:lang w:eastAsia="en-MY"/>
        </w:rPr>
        <w:t>Schinnerl</w:t>
      </w:r>
      <w:proofErr w:type="spellEnd"/>
      <w:r w:rsidRPr="00EB1D29">
        <w:rPr>
          <w:rFonts w:ascii="Times New Roman" w:eastAsia="Times New Roman" w:hAnsi="Times New Roman" w:cs="Times New Roman"/>
          <w:color w:val="000000"/>
          <w:sz w:val="24"/>
          <w:szCs w:val="24"/>
          <w:shd w:val="clear" w:color="auto" w:fill="FFFFFF"/>
          <w:lang w:eastAsia="en-MY"/>
        </w:rPr>
        <w:t>, 2003). As such, group tasks based on the 30 Circles exercise which was invented by Robert McKim are adopted to assist flexibility and fluency in creativity. Another game-based learning employed is Kahoot quizzes to revise the group’s understanding of the topic at the end of each section of the learning plan. Multiple elements of the learning experience are aided when computer games are used for teaching content: learners are motivated to integrate understanding from different perspectives to select a workable alternative or reach a choice after a certain point, learners could assess how well the game's overall result changes depending on their actions and decisions, learners are empowered to approach other members of the team and communicate and discuss, thereby working to improve (</w:t>
      </w:r>
      <w:proofErr w:type="spellStart"/>
      <w:r w:rsidRPr="00EB1D29">
        <w:rPr>
          <w:rFonts w:ascii="Times New Roman" w:eastAsia="Times New Roman" w:hAnsi="Times New Roman" w:cs="Times New Roman"/>
          <w:color w:val="000000"/>
          <w:sz w:val="24"/>
          <w:szCs w:val="24"/>
          <w:shd w:val="clear" w:color="auto" w:fill="FFFFFF"/>
          <w:lang w:eastAsia="en-MY"/>
        </w:rPr>
        <w:t>Pivec</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Dziabenko</w:t>
      </w:r>
      <w:proofErr w:type="spellEnd"/>
      <w:r w:rsidRPr="00EB1D29">
        <w:rPr>
          <w:rFonts w:ascii="Times New Roman" w:eastAsia="Times New Roman" w:hAnsi="Times New Roman" w:cs="Times New Roman"/>
          <w:color w:val="000000"/>
          <w:sz w:val="24"/>
          <w:szCs w:val="24"/>
          <w:shd w:val="clear" w:color="auto" w:fill="FFFFFF"/>
          <w:lang w:eastAsia="en-MY"/>
        </w:rPr>
        <w:t xml:space="preserve"> &amp; </w:t>
      </w:r>
      <w:proofErr w:type="spellStart"/>
      <w:r w:rsidRPr="00EB1D29">
        <w:rPr>
          <w:rFonts w:ascii="Times New Roman" w:eastAsia="Times New Roman" w:hAnsi="Times New Roman" w:cs="Times New Roman"/>
          <w:color w:val="000000"/>
          <w:sz w:val="24"/>
          <w:szCs w:val="24"/>
          <w:shd w:val="clear" w:color="auto" w:fill="FFFFFF"/>
          <w:lang w:eastAsia="en-MY"/>
        </w:rPr>
        <w:t>Schinnerl</w:t>
      </w:r>
      <w:proofErr w:type="spellEnd"/>
      <w:r w:rsidRPr="00EB1D29">
        <w:rPr>
          <w:rFonts w:ascii="Times New Roman" w:eastAsia="Times New Roman" w:hAnsi="Times New Roman" w:cs="Times New Roman"/>
          <w:color w:val="000000"/>
          <w:sz w:val="24"/>
          <w:szCs w:val="24"/>
          <w:shd w:val="clear" w:color="auto" w:fill="FFFFFF"/>
          <w:lang w:eastAsia="en-MY"/>
        </w:rPr>
        <w:t>, 2003).</w:t>
      </w:r>
    </w:p>
    <w:p w14:paraId="12C012D0" w14:textId="77777777" w:rsidR="00EB1D29" w:rsidRPr="00EB1D29" w:rsidRDefault="00EB1D29" w:rsidP="00EB1D29">
      <w:pPr>
        <w:spacing w:after="0" w:line="240" w:lineRule="auto"/>
        <w:rPr>
          <w:rFonts w:ascii="Times New Roman" w:eastAsia="Times New Roman" w:hAnsi="Times New Roman" w:cs="Times New Roman"/>
          <w:sz w:val="24"/>
          <w:szCs w:val="24"/>
          <w:lang w:eastAsia="en-MY"/>
        </w:rPr>
      </w:pPr>
    </w:p>
    <w:p w14:paraId="6D9E7BD8" w14:textId="77777777" w:rsidR="00EB1D29" w:rsidRPr="00EB1D29" w:rsidRDefault="00EB1D29" w:rsidP="00EB1D29">
      <w:pPr>
        <w:spacing w:before="240" w:after="240" w:line="240" w:lineRule="auto"/>
        <w:jc w:val="both"/>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References:</w:t>
      </w:r>
    </w:p>
    <w:p w14:paraId="7401F5D7"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 xml:space="preserve">Brown.edu. n.d. </w:t>
      </w:r>
      <w:r w:rsidRPr="00EB1D29">
        <w:rPr>
          <w:rFonts w:ascii="Times New Roman" w:eastAsia="Times New Roman" w:hAnsi="Times New Roman" w:cs="Times New Roman"/>
          <w:i/>
          <w:iCs/>
          <w:color w:val="000000"/>
          <w:sz w:val="24"/>
          <w:szCs w:val="24"/>
          <w:shd w:val="clear" w:color="auto" w:fill="FFFFFF"/>
          <w:lang w:eastAsia="en-MY"/>
        </w:rPr>
        <w:t xml:space="preserve">Tips on Facilitating Effective Group Discussions | Sheridan </w:t>
      </w:r>
      <w:proofErr w:type="spellStart"/>
      <w:r w:rsidRPr="00EB1D29">
        <w:rPr>
          <w:rFonts w:ascii="Times New Roman" w:eastAsia="Times New Roman" w:hAnsi="Times New Roman" w:cs="Times New Roman"/>
          <w:i/>
          <w:iCs/>
          <w:color w:val="000000"/>
          <w:sz w:val="24"/>
          <w:szCs w:val="24"/>
          <w:shd w:val="clear" w:color="auto" w:fill="FFFFFF"/>
          <w:lang w:eastAsia="en-MY"/>
        </w:rPr>
        <w:t>Center</w:t>
      </w:r>
      <w:proofErr w:type="spellEnd"/>
      <w:r w:rsidRPr="00EB1D29">
        <w:rPr>
          <w:rFonts w:ascii="Times New Roman" w:eastAsia="Times New Roman" w:hAnsi="Times New Roman" w:cs="Times New Roman"/>
          <w:i/>
          <w:iCs/>
          <w:color w:val="000000"/>
          <w:sz w:val="24"/>
          <w:szCs w:val="24"/>
          <w:shd w:val="clear" w:color="auto" w:fill="FFFFFF"/>
          <w:lang w:eastAsia="en-MY"/>
        </w:rPr>
        <w:t xml:space="preserve"> | Brown University</w:t>
      </w:r>
      <w:r w:rsidRPr="00EB1D29">
        <w:rPr>
          <w:rFonts w:ascii="Times New Roman" w:eastAsia="Times New Roman" w:hAnsi="Times New Roman" w:cs="Times New Roman"/>
          <w:color w:val="000000"/>
          <w:sz w:val="24"/>
          <w:szCs w:val="24"/>
          <w:shd w:val="clear" w:color="auto" w:fill="FFFFFF"/>
          <w:lang w:eastAsia="en-MY"/>
        </w:rPr>
        <w:t>. [online] Available at: &lt;https://www.brown.edu/sheridan/teaching-learning-resources/teaching-resources/classroom-practices/learning-contexts/discussions/tips&gt; [Accessed 4 May 2022].</w:t>
      </w:r>
    </w:p>
    <w:p w14:paraId="0A413A5C"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proofErr w:type="spellStart"/>
      <w:r w:rsidRPr="00EB1D29">
        <w:rPr>
          <w:rFonts w:ascii="Times New Roman" w:eastAsia="Times New Roman" w:hAnsi="Times New Roman" w:cs="Times New Roman"/>
          <w:color w:val="222222"/>
          <w:sz w:val="24"/>
          <w:szCs w:val="24"/>
          <w:shd w:val="clear" w:color="auto" w:fill="FFFFFF"/>
          <w:lang w:eastAsia="en-MY"/>
        </w:rPr>
        <w:t>Çakır</w:t>
      </w:r>
      <w:proofErr w:type="spellEnd"/>
      <w:r w:rsidRPr="00EB1D29">
        <w:rPr>
          <w:rFonts w:ascii="Times New Roman" w:eastAsia="Times New Roman" w:hAnsi="Times New Roman" w:cs="Times New Roman"/>
          <w:color w:val="222222"/>
          <w:sz w:val="24"/>
          <w:szCs w:val="24"/>
          <w:shd w:val="clear" w:color="auto" w:fill="FFFFFF"/>
          <w:lang w:eastAsia="en-MY"/>
        </w:rPr>
        <w:t xml:space="preserve">, H. and Cengiz, Ö., 2016. The use of open ended versus closed ended questions in Turkish classrooms. </w:t>
      </w:r>
      <w:r w:rsidRPr="00EB1D29">
        <w:rPr>
          <w:rFonts w:ascii="Times New Roman" w:eastAsia="Times New Roman" w:hAnsi="Times New Roman" w:cs="Times New Roman"/>
          <w:i/>
          <w:iCs/>
          <w:color w:val="000000"/>
          <w:sz w:val="24"/>
          <w:szCs w:val="24"/>
          <w:shd w:val="clear" w:color="auto" w:fill="FFFFFF"/>
          <w:lang w:eastAsia="en-MY"/>
        </w:rPr>
        <w:t>Open Journal of Modern Linguistics</w:t>
      </w:r>
      <w:r w:rsidRPr="00EB1D29">
        <w:rPr>
          <w:rFonts w:ascii="Times New Roman" w:eastAsia="Times New Roman" w:hAnsi="Times New Roman" w:cs="Times New Roman"/>
          <w:color w:val="000000"/>
          <w:sz w:val="24"/>
          <w:szCs w:val="24"/>
          <w:shd w:val="clear" w:color="auto" w:fill="FFFFFF"/>
          <w:lang w:eastAsia="en-MY"/>
        </w:rPr>
        <w:t xml:space="preserve">, </w:t>
      </w:r>
      <w:r w:rsidRPr="00EB1D29">
        <w:rPr>
          <w:rFonts w:ascii="Times New Roman" w:eastAsia="Times New Roman" w:hAnsi="Times New Roman" w:cs="Times New Roman"/>
          <w:i/>
          <w:iCs/>
          <w:color w:val="000000"/>
          <w:sz w:val="24"/>
          <w:szCs w:val="24"/>
          <w:shd w:val="clear" w:color="auto" w:fill="FFFFFF"/>
          <w:lang w:eastAsia="en-MY"/>
        </w:rPr>
        <w:t>6</w:t>
      </w:r>
      <w:r w:rsidRPr="00EB1D29">
        <w:rPr>
          <w:rFonts w:ascii="Times New Roman" w:eastAsia="Times New Roman" w:hAnsi="Times New Roman" w:cs="Times New Roman"/>
          <w:color w:val="000000"/>
          <w:sz w:val="24"/>
          <w:szCs w:val="24"/>
          <w:shd w:val="clear" w:color="auto" w:fill="FFFFFF"/>
          <w:lang w:eastAsia="en-MY"/>
        </w:rPr>
        <w:t>(02), p.60.</w:t>
      </w:r>
    </w:p>
    <w:p w14:paraId="03689BA4"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222222"/>
          <w:sz w:val="24"/>
          <w:szCs w:val="24"/>
          <w:shd w:val="clear" w:color="auto" w:fill="FFFFFF"/>
          <w:lang w:eastAsia="en-MY"/>
        </w:rPr>
        <w:t xml:space="preserve">Cooper, A.Z. and Richards, J.B., 2017. Lectures for adult learners: breaking old habits in graduate medical education. </w:t>
      </w:r>
      <w:r w:rsidRPr="00EB1D29">
        <w:rPr>
          <w:rFonts w:ascii="Times New Roman" w:eastAsia="Times New Roman" w:hAnsi="Times New Roman" w:cs="Times New Roman"/>
          <w:i/>
          <w:iCs/>
          <w:color w:val="000000"/>
          <w:sz w:val="24"/>
          <w:szCs w:val="24"/>
          <w:shd w:val="clear" w:color="auto" w:fill="FFFFFF"/>
          <w:lang w:eastAsia="en-MY"/>
        </w:rPr>
        <w:t>The American journal of medicine</w:t>
      </w:r>
      <w:r w:rsidRPr="00EB1D29">
        <w:rPr>
          <w:rFonts w:ascii="Times New Roman" w:eastAsia="Times New Roman" w:hAnsi="Times New Roman" w:cs="Times New Roman"/>
          <w:color w:val="000000"/>
          <w:sz w:val="24"/>
          <w:szCs w:val="24"/>
          <w:shd w:val="clear" w:color="auto" w:fill="FFFFFF"/>
          <w:lang w:eastAsia="en-MY"/>
        </w:rPr>
        <w:t xml:space="preserve">, </w:t>
      </w:r>
      <w:r w:rsidRPr="00EB1D29">
        <w:rPr>
          <w:rFonts w:ascii="Times New Roman" w:eastAsia="Times New Roman" w:hAnsi="Times New Roman" w:cs="Times New Roman"/>
          <w:i/>
          <w:iCs/>
          <w:color w:val="000000"/>
          <w:sz w:val="24"/>
          <w:szCs w:val="24"/>
          <w:shd w:val="clear" w:color="auto" w:fill="FFFFFF"/>
          <w:lang w:eastAsia="en-MY"/>
        </w:rPr>
        <w:t>130</w:t>
      </w:r>
      <w:r w:rsidRPr="00EB1D29">
        <w:rPr>
          <w:rFonts w:ascii="Times New Roman" w:eastAsia="Times New Roman" w:hAnsi="Times New Roman" w:cs="Times New Roman"/>
          <w:color w:val="000000"/>
          <w:sz w:val="24"/>
          <w:szCs w:val="24"/>
          <w:shd w:val="clear" w:color="auto" w:fill="FFFFFF"/>
          <w:lang w:eastAsia="en-MY"/>
        </w:rPr>
        <w:t>(3), pp.376-381.</w:t>
      </w:r>
    </w:p>
    <w:p w14:paraId="5F27893D"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222222"/>
          <w:sz w:val="24"/>
          <w:szCs w:val="24"/>
          <w:shd w:val="clear" w:color="auto" w:fill="FFFFFF"/>
          <w:lang w:eastAsia="en-MY"/>
        </w:rPr>
        <w:t xml:space="preserve">David, B., </w:t>
      </w:r>
      <w:proofErr w:type="spellStart"/>
      <w:r w:rsidRPr="00EB1D29">
        <w:rPr>
          <w:rFonts w:ascii="Times New Roman" w:eastAsia="Times New Roman" w:hAnsi="Times New Roman" w:cs="Times New Roman"/>
          <w:color w:val="222222"/>
          <w:sz w:val="24"/>
          <w:szCs w:val="24"/>
          <w:shd w:val="clear" w:color="auto" w:fill="FFFFFF"/>
          <w:lang w:eastAsia="en-MY"/>
        </w:rPr>
        <w:t>Werbin</w:t>
      </w:r>
      <w:proofErr w:type="spellEnd"/>
      <w:r w:rsidRPr="00EB1D29">
        <w:rPr>
          <w:rFonts w:ascii="Times New Roman" w:eastAsia="Times New Roman" w:hAnsi="Times New Roman" w:cs="Times New Roman"/>
          <w:color w:val="222222"/>
          <w:sz w:val="24"/>
          <w:szCs w:val="24"/>
          <w:shd w:val="clear" w:color="auto" w:fill="FFFFFF"/>
          <w:lang w:eastAsia="en-MY"/>
        </w:rPr>
        <w:t xml:space="preserve">, K.C. and Shaw, S.G., 1997. Integrated development and production tools for building hypermedia courseware and interactive scenarios. In </w:t>
      </w:r>
      <w:r w:rsidRPr="00EB1D29">
        <w:rPr>
          <w:rFonts w:ascii="Times New Roman" w:eastAsia="Times New Roman" w:hAnsi="Times New Roman" w:cs="Times New Roman"/>
          <w:i/>
          <w:iCs/>
          <w:color w:val="000000"/>
          <w:sz w:val="24"/>
          <w:szCs w:val="24"/>
          <w:shd w:val="clear" w:color="auto" w:fill="FFFFFF"/>
          <w:lang w:eastAsia="en-MY"/>
        </w:rPr>
        <w:t>Proceedings of ED-MEDIA/ED-TELECOM</w:t>
      </w:r>
      <w:r w:rsidRPr="00EB1D29">
        <w:rPr>
          <w:rFonts w:ascii="Times New Roman" w:eastAsia="Times New Roman" w:hAnsi="Times New Roman" w:cs="Times New Roman"/>
          <w:color w:val="000000"/>
          <w:sz w:val="24"/>
          <w:szCs w:val="24"/>
          <w:shd w:val="clear" w:color="auto" w:fill="FFFFFF"/>
          <w:lang w:eastAsia="en-MY"/>
        </w:rPr>
        <w:t xml:space="preserve"> (Vol. 97, pp. 241-246).</w:t>
      </w:r>
    </w:p>
    <w:p w14:paraId="0AC8DEE0"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222222"/>
          <w:sz w:val="24"/>
          <w:szCs w:val="24"/>
          <w:shd w:val="clear" w:color="auto" w:fill="FFFFFF"/>
          <w:lang w:eastAsia="en-MY"/>
        </w:rPr>
        <w:t xml:space="preserve">Davis, H.S., 2013. Discussion as a bridge: Strategies that engage adolescent and adult learning styles in the postsecondary classroom. </w:t>
      </w:r>
      <w:r w:rsidRPr="00EB1D29">
        <w:rPr>
          <w:rFonts w:ascii="Times New Roman" w:eastAsia="Times New Roman" w:hAnsi="Times New Roman" w:cs="Times New Roman"/>
          <w:i/>
          <w:iCs/>
          <w:color w:val="000000"/>
          <w:sz w:val="24"/>
          <w:szCs w:val="24"/>
          <w:shd w:val="clear" w:color="auto" w:fill="FFFFFF"/>
          <w:lang w:eastAsia="en-MY"/>
        </w:rPr>
        <w:t>Journal of the Scholarship of Teaching and Learning</w:t>
      </w:r>
      <w:r w:rsidRPr="00EB1D29">
        <w:rPr>
          <w:rFonts w:ascii="Times New Roman" w:eastAsia="Times New Roman" w:hAnsi="Times New Roman" w:cs="Times New Roman"/>
          <w:color w:val="000000"/>
          <w:sz w:val="24"/>
          <w:szCs w:val="24"/>
          <w:shd w:val="clear" w:color="auto" w:fill="FFFFFF"/>
          <w:lang w:eastAsia="en-MY"/>
        </w:rPr>
        <w:t xml:space="preserve">, </w:t>
      </w:r>
      <w:r w:rsidRPr="00EB1D29">
        <w:rPr>
          <w:rFonts w:ascii="Times New Roman" w:eastAsia="Times New Roman" w:hAnsi="Times New Roman" w:cs="Times New Roman"/>
          <w:i/>
          <w:iCs/>
          <w:color w:val="000000"/>
          <w:sz w:val="24"/>
          <w:szCs w:val="24"/>
          <w:shd w:val="clear" w:color="auto" w:fill="FFFFFF"/>
          <w:lang w:eastAsia="en-MY"/>
        </w:rPr>
        <w:t>13</w:t>
      </w:r>
      <w:r w:rsidRPr="00EB1D29">
        <w:rPr>
          <w:rFonts w:ascii="Times New Roman" w:eastAsia="Times New Roman" w:hAnsi="Times New Roman" w:cs="Times New Roman"/>
          <w:color w:val="000000"/>
          <w:sz w:val="24"/>
          <w:szCs w:val="24"/>
          <w:shd w:val="clear" w:color="auto" w:fill="FFFFFF"/>
          <w:lang w:eastAsia="en-MY"/>
        </w:rPr>
        <w:t>(1), pp.68-76.</w:t>
      </w:r>
    </w:p>
    <w:p w14:paraId="571AF890"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proofErr w:type="spellStart"/>
      <w:r w:rsidRPr="00EB1D29">
        <w:rPr>
          <w:rFonts w:ascii="Times New Roman" w:eastAsia="Times New Roman" w:hAnsi="Times New Roman" w:cs="Times New Roman"/>
          <w:color w:val="222222"/>
          <w:sz w:val="24"/>
          <w:szCs w:val="24"/>
          <w:shd w:val="clear" w:color="auto" w:fill="FFFFFF"/>
          <w:lang w:eastAsia="en-MY"/>
        </w:rPr>
        <w:lastRenderedPageBreak/>
        <w:t>Kapur</w:t>
      </w:r>
      <w:proofErr w:type="spellEnd"/>
      <w:r w:rsidRPr="00EB1D29">
        <w:rPr>
          <w:rFonts w:ascii="Times New Roman" w:eastAsia="Times New Roman" w:hAnsi="Times New Roman" w:cs="Times New Roman"/>
          <w:color w:val="222222"/>
          <w:sz w:val="24"/>
          <w:szCs w:val="24"/>
          <w:shd w:val="clear" w:color="auto" w:fill="FFFFFF"/>
          <w:lang w:eastAsia="en-MY"/>
        </w:rPr>
        <w:t>, R., 2020. Lecture Method: The Comprehensively used Pedagogical Method.</w:t>
      </w:r>
    </w:p>
    <w:p w14:paraId="40BE8733"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222222"/>
          <w:sz w:val="24"/>
          <w:szCs w:val="24"/>
          <w:shd w:val="clear" w:color="auto" w:fill="FFFFFF"/>
          <w:lang w:eastAsia="en-MY"/>
        </w:rPr>
        <w:t xml:space="preserve">Nayak, S.B., 2006. The broken lecture: an innovative method of teaching. </w:t>
      </w:r>
      <w:r w:rsidRPr="00EB1D29">
        <w:rPr>
          <w:rFonts w:ascii="Times New Roman" w:eastAsia="Times New Roman" w:hAnsi="Times New Roman" w:cs="Times New Roman"/>
          <w:i/>
          <w:iCs/>
          <w:color w:val="000000"/>
          <w:sz w:val="24"/>
          <w:szCs w:val="24"/>
          <w:shd w:val="clear" w:color="auto" w:fill="FFFFFF"/>
          <w:lang w:eastAsia="en-MY"/>
        </w:rPr>
        <w:t>Advances in physiology education</w:t>
      </w:r>
      <w:r w:rsidRPr="00EB1D29">
        <w:rPr>
          <w:rFonts w:ascii="Times New Roman" w:eastAsia="Times New Roman" w:hAnsi="Times New Roman" w:cs="Times New Roman"/>
          <w:color w:val="000000"/>
          <w:sz w:val="24"/>
          <w:szCs w:val="24"/>
          <w:shd w:val="clear" w:color="auto" w:fill="FFFFFF"/>
          <w:lang w:eastAsia="en-MY"/>
        </w:rPr>
        <w:t xml:space="preserve">, </w:t>
      </w:r>
      <w:r w:rsidRPr="00EB1D29">
        <w:rPr>
          <w:rFonts w:ascii="Times New Roman" w:eastAsia="Times New Roman" w:hAnsi="Times New Roman" w:cs="Times New Roman"/>
          <w:i/>
          <w:iCs/>
          <w:color w:val="000000"/>
          <w:sz w:val="24"/>
          <w:szCs w:val="24"/>
          <w:shd w:val="clear" w:color="auto" w:fill="FFFFFF"/>
          <w:lang w:eastAsia="en-MY"/>
        </w:rPr>
        <w:t>30</w:t>
      </w:r>
      <w:r w:rsidRPr="00EB1D29">
        <w:rPr>
          <w:rFonts w:ascii="Times New Roman" w:eastAsia="Times New Roman" w:hAnsi="Times New Roman" w:cs="Times New Roman"/>
          <w:color w:val="000000"/>
          <w:sz w:val="24"/>
          <w:szCs w:val="24"/>
          <w:shd w:val="clear" w:color="auto" w:fill="FFFFFF"/>
          <w:lang w:eastAsia="en-MY"/>
        </w:rPr>
        <w:t>(1), pp.48-48.</w:t>
      </w:r>
    </w:p>
    <w:p w14:paraId="68559607"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proofErr w:type="spellStart"/>
      <w:r w:rsidRPr="00EB1D29">
        <w:rPr>
          <w:rFonts w:ascii="Times New Roman" w:eastAsia="Times New Roman" w:hAnsi="Times New Roman" w:cs="Times New Roman"/>
          <w:color w:val="222222"/>
          <w:sz w:val="24"/>
          <w:szCs w:val="24"/>
          <w:shd w:val="clear" w:color="auto" w:fill="FFFFFF"/>
          <w:lang w:eastAsia="en-MY"/>
        </w:rPr>
        <w:t>Nyumba</w:t>
      </w:r>
      <w:proofErr w:type="spellEnd"/>
      <w:r w:rsidRPr="00EB1D29">
        <w:rPr>
          <w:rFonts w:ascii="Times New Roman" w:eastAsia="Times New Roman" w:hAnsi="Times New Roman" w:cs="Times New Roman"/>
          <w:color w:val="222222"/>
          <w:sz w:val="24"/>
          <w:szCs w:val="24"/>
          <w:shd w:val="clear" w:color="auto" w:fill="FFFFFF"/>
          <w:lang w:eastAsia="en-MY"/>
        </w:rPr>
        <w:t xml:space="preserve">, T., Wilson, K., Derrick, C.J. and Mukherjee, N., 2018. The use of focus group discussion methodology: insights from two decades of application in conservation. Methods </w:t>
      </w:r>
      <w:proofErr w:type="spellStart"/>
      <w:r w:rsidRPr="00EB1D29">
        <w:rPr>
          <w:rFonts w:ascii="Times New Roman" w:eastAsia="Times New Roman" w:hAnsi="Times New Roman" w:cs="Times New Roman"/>
          <w:color w:val="222222"/>
          <w:sz w:val="24"/>
          <w:szCs w:val="24"/>
          <w:shd w:val="clear" w:color="auto" w:fill="FFFFFF"/>
          <w:lang w:eastAsia="en-MY"/>
        </w:rPr>
        <w:t>Ecol</w:t>
      </w:r>
      <w:proofErr w:type="spellEnd"/>
      <w:r w:rsidRPr="00EB1D29">
        <w:rPr>
          <w:rFonts w:ascii="Times New Roman" w:eastAsia="Times New Roman" w:hAnsi="Times New Roman" w:cs="Times New Roman"/>
          <w:color w:val="222222"/>
          <w:sz w:val="24"/>
          <w:szCs w:val="24"/>
          <w:shd w:val="clear" w:color="auto" w:fill="FFFFFF"/>
          <w:lang w:eastAsia="en-MY"/>
        </w:rPr>
        <w:t xml:space="preserve"> </w:t>
      </w:r>
      <w:proofErr w:type="spellStart"/>
      <w:r w:rsidRPr="00EB1D29">
        <w:rPr>
          <w:rFonts w:ascii="Times New Roman" w:eastAsia="Times New Roman" w:hAnsi="Times New Roman" w:cs="Times New Roman"/>
          <w:color w:val="222222"/>
          <w:sz w:val="24"/>
          <w:szCs w:val="24"/>
          <w:shd w:val="clear" w:color="auto" w:fill="FFFFFF"/>
          <w:lang w:eastAsia="en-MY"/>
        </w:rPr>
        <w:t>Evol</w:t>
      </w:r>
      <w:proofErr w:type="spellEnd"/>
      <w:r w:rsidRPr="00EB1D29">
        <w:rPr>
          <w:rFonts w:ascii="Times New Roman" w:eastAsia="Times New Roman" w:hAnsi="Times New Roman" w:cs="Times New Roman"/>
          <w:color w:val="222222"/>
          <w:sz w:val="24"/>
          <w:szCs w:val="24"/>
          <w:shd w:val="clear" w:color="auto" w:fill="FFFFFF"/>
          <w:lang w:eastAsia="en-MY"/>
        </w:rPr>
        <w:t xml:space="preserve"> 9 (1): 20–32.</w:t>
      </w:r>
    </w:p>
    <w:p w14:paraId="366976F7"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proofErr w:type="spellStart"/>
      <w:r w:rsidRPr="00EB1D29">
        <w:rPr>
          <w:rFonts w:ascii="Times New Roman" w:eastAsia="Times New Roman" w:hAnsi="Times New Roman" w:cs="Times New Roman"/>
          <w:color w:val="222222"/>
          <w:sz w:val="24"/>
          <w:szCs w:val="24"/>
          <w:shd w:val="clear" w:color="auto" w:fill="FFFFFF"/>
          <w:lang w:eastAsia="en-MY"/>
        </w:rPr>
        <w:t>Palis</w:t>
      </w:r>
      <w:proofErr w:type="spellEnd"/>
      <w:r w:rsidRPr="00EB1D29">
        <w:rPr>
          <w:rFonts w:ascii="Times New Roman" w:eastAsia="Times New Roman" w:hAnsi="Times New Roman" w:cs="Times New Roman"/>
          <w:color w:val="222222"/>
          <w:sz w:val="24"/>
          <w:szCs w:val="24"/>
          <w:shd w:val="clear" w:color="auto" w:fill="FFFFFF"/>
          <w:lang w:eastAsia="en-MY"/>
        </w:rPr>
        <w:t xml:space="preserve">, A.G. and </w:t>
      </w:r>
      <w:proofErr w:type="spellStart"/>
      <w:r w:rsidRPr="00EB1D29">
        <w:rPr>
          <w:rFonts w:ascii="Times New Roman" w:eastAsia="Times New Roman" w:hAnsi="Times New Roman" w:cs="Times New Roman"/>
          <w:color w:val="222222"/>
          <w:sz w:val="24"/>
          <w:szCs w:val="24"/>
          <w:shd w:val="clear" w:color="auto" w:fill="FFFFFF"/>
          <w:lang w:eastAsia="en-MY"/>
        </w:rPr>
        <w:t>Quiros</w:t>
      </w:r>
      <w:proofErr w:type="spellEnd"/>
      <w:r w:rsidRPr="00EB1D29">
        <w:rPr>
          <w:rFonts w:ascii="Times New Roman" w:eastAsia="Times New Roman" w:hAnsi="Times New Roman" w:cs="Times New Roman"/>
          <w:color w:val="222222"/>
          <w:sz w:val="24"/>
          <w:szCs w:val="24"/>
          <w:shd w:val="clear" w:color="auto" w:fill="FFFFFF"/>
          <w:lang w:eastAsia="en-MY"/>
        </w:rPr>
        <w:t xml:space="preserve">, P.A., 2014. Adult learning principles and presentation pearls. </w:t>
      </w:r>
      <w:r w:rsidRPr="00EB1D29">
        <w:rPr>
          <w:rFonts w:ascii="Times New Roman" w:eastAsia="Times New Roman" w:hAnsi="Times New Roman" w:cs="Times New Roman"/>
          <w:i/>
          <w:iCs/>
          <w:color w:val="000000"/>
          <w:sz w:val="24"/>
          <w:szCs w:val="24"/>
          <w:shd w:val="clear" w:color="auto" w:fill="FFFFFF"/>
          <w:lang w:eastAsia="en-MY"/>
        </w:rPr>
        <w:t>Middle East African journal of ophthalmology</w:t>
      </w:r>
      <w:r w:rsidRPr="00EB1D29">
        <w:rPr>
          <w:rFonts w:ascii="Times New Roman" w:eastAsia="Times New Roman" w:hAnsi="Times New Roman" w:cs="Times New Roman"/>
          <w:color w:val="000000"/>
          <w:sz w:val="24"/>
          <w:szCs w:val="24"/>
          <w:shd w:val="clear" w:color="auto" w:fill="FFFFFF"/>
          <w:lang w:eastAsia="en-MY"/>
        </w:rPr>
        <w:t xml:space="preserve">, </w:t>
      </w:r>
      <w:r w:rsidRPr="00EB1D29">
        <w:rPr>
          <w:rFonts w:ascii="Times New Roman" w:eastAsia="Times New Roman" w:hAnsi="Times New Roman" w:cs="Times New Roman"/>
          <w:i/>
          <w:iCs/>
          <w:color w:val="000000"/>
          <w:sz w:val="24"/>
          <w:szCs w:val="24"/>
          <w:shd w:val="clear" w:color="auto" w:fill="FFFFFF"/>
          <w:lang w:eastAsia="en-MY"/>
        </w:rPr>
        <w:t>21</w:t>
      </w:r>
      <w:r w:rsidRPr="00EB1D29">
        <w:rPr>
          <w:rFonts w:ascii="Times New Roman" w:eastAsia="Times New Roman" w:hAnsi="Times New Roman" w:cs="Times New Roman"/>
          <w:color w:val="000000"/>
          <w:sz w:val="24"/>
          <w:szCs w:val="24"/>
          <w:shd w:val="clear" w:color="auto" w:fill="FFFFFF"/>
          <w:lang w:eastAsia="en-MY"/>
        </w:rPr>
        <w:t>(2), p.114.</w:t>
      </w:r>
    </w:p>
    <w:p w14:paraId="0705B534"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proofErr w:type="spellStart"/>
      <w:r w:rsidRPr="00EB1D29">
        <w:rPr>
          <w:rFonts w:ascii="Times New Roman" w:eastAsia="Times New Roman" w:hAnsi="Times New Roman" w:cs="Times New Roman"/>
          <w:color w:val="222222"/>
          <w:sz w:val="24"/>
          <w:szCs w:val="24"/>
          <w:shd w:val="clear" w:color="auto" w:fill="FFFFFF"/>
          <w:lang w:eastAsia="en-MY"/>
        </w:rPr>
        <w:t>Pivec</w:t>
      </w:r>
      <w:proofErr w:type="spellEnd"/>
      <w:r w:rsidRPr="00EB1D29">
        <w:rPr>
          <w:rFonts w:ascii="Times New Roman" w:eastAsia="Times New Roman" w:hAnsi="Times New Roman" w:cs="Times New Roman"/>
          <w:color w:val="222222"/>
          <w:sz w:val="24"/>
          <w:szCs w:val="24"/>
          <w:shd w:val="clear" w:color="auto" w:fill="FFFFFF"/>
          <w:lang w:eastAsia="en-MY"/>
        </w:rPr>
        <w:t xml:space="preserve">, M., </w:t>
      </w:r>
      <w:proofErr w:type="spellStart"/>
      <w:r w:rsidRPr="00EB1D29">
        <w:rPr>
          <w:rFonts w:ascii="Times New Roman" w:eastAsia="Times New Roman" w:hAnsi="Times New Roman" w:cs="Times New Roman"/>
          <w:color w:val="222222"/>
          <w:sz w:val="24"/>
          <w:szCs w:val="24"/>
          <w:shd w:val="clear" w:color="auto" w:fill="FFFFFF"/>
          <w:lang w:eastAsia="en-MY"/>
        </w:rPr>
        <w:t>Dziabenko</w:t>
      </w:r>
      <w:proofErr w:type="spellEnd"/>
      <w:r w:rsidRPr="00EB1D29">
        <w:rPr>
          <w:rFonts w:ascii="Times New Roman" w:eastAsia="Times New Roman" w:hAnsi="Times New Roman" w:cs="Times New Roman"/>
          <w:color w:val="222222"/>
          <w:sz w:val="24"/>
          <w:szCs w:val="24"/>
          <w:shd w:val="clear" w:color="auto" w:fill="FFFFFF"/>
          <w:lang w:eastAsia="en-MY"/>
        </w:rPr>
        <w:t xml:space="preserve">, O. and </w:t>
      </w:r>
      <w:proofErr w:type="spellStart"/>
      <w:r w:rsidRPr="00EB1D29">
        <w:rPr>
          <w:rFonts w:ascii="Times New Roman" w:eastAsia="Times New Roman" w:hAnsi="Times New Roman" w:cs="Times New Roman"/>
          <w:color w:val="222222"/>
          <w:sz w:val="24"/>
          <w:szCs w:val="24"/>
          <w:shd w:val="clear" w:color="auto" w:fill="FFFFFF"/>
          <w:lang w:eastAsia="en-MY"/>
        </w:rPr>
        <w:t>Schinnerl</w:t>
      </w:r>
      <w:proofErr w:type="spellEnd"/>
      <w:r w:rsidRPr="00EB1D29">
        <w:rPr>
          <w:rFonts w:ascii="Times New Roman" w:eastAsia="Times New Roman" w:hAnsi="Times New Roman" w:cs="Times New Roman"/>
          <w:color w:val="222222"/>
          <w:sz w:val="24"/>
          <w:szCs w:val="24"/>
          <w:shd w:val="clear" w:color="auto" w:fill="FFFFFF"/>
          <w:lang w:eastAsia="en-MY"/>
        </w:rPr>
        <w:t xml:space="preserve">, I., 2003, July. Aspects of game-based learning. In </w:t>
      </w:r>
      <w:r w:rsidRPr="00EB1D29">
        <w:rPr>
          <w:rFonts w:ascii="Times New Roman" w:eastAsia="Times New Roman" w:hAnsi="Times New Roman" w:cs="Times New Roman"/>
          <w:i/>
          <w:iCs/>
          <w:color w:val="000000"/>
          <w:sz w:val="24"/>
          <w:szCs w:val="24"/>
          <w:shd w:val="clear" w:color="auto" w:fill="FFFFFF"/>
          <w:lang w:eastAsia="en-MY"/>
        </w:rPr>
        <w:t>3rd International Conference on Knowledge Management, Graz, Austria</w:t>
      </w:r>
      <w:r w:rsidRPr="00EB1D29">
        <w:rPr>
          <w:rFonts w:ascii="Times New Roman" w:eastAsia="Times New Roman" w:hAnsi="Times New Roman" w:cs="Times New Roman"/>
          <w:color w:val="000000"/>
          <w:sz w:val="24"/>
          <w:szCs w:val="24"/>
          <w:shd w:val="clear" w:color="auto" w:fill="FFFFFF"/>
          <w:lang w:eastAsia="en-MY"/>
        </w:rPr>
        <w:t xml:space="preserve"> (Vol. 304).</w:t>
      </w:r>
    </w:p>
    <w:p w14:paraId="01054CB5"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proofErr w:type="spellStart"/>
      <w:proofErr w:type="gramStart"/>
      <w:r w:rsidRPr="00EB1D29">
        <w:rPr>
          <w:rFonts w:ascii="Times New Roman" w:eastAsia="Times New Roman" w:hAnsi="Times New Roman" w:cs="Times New Roman"/>
          <w:color w:val="000000"/>
          <w:sz w:val="24"/>
          <w:szCs w:val="24"/>
          <w:shd w:val="clear" w:color="auto" w:fill="FFFFFF"/>
          <w:lang w:eastAsia="en-MY"/>
        </w:rPr>
        <w:t>Ruseffendi</w:t>
      </w:r>
      <w:proofErr w:type="spellEnd"/>
      <w:r w:rsidRPr="00EB1D29">
        <w:rPr>
          <w:rFonts w:ascii="Times New Roman" w:eastAsia="Times New Roman" w:hAnsi="Times New Roman" w:cs="Times New Roman"/>
          <w:color w:val="000000"/>
          <w:sz w:val="24"/>
          <w:szCs w:val="24"/>
          <w:shd w:val="clear" w:color="auto" w:fill="FFFFFF"/>
          <w:lang w:eastAsia="en-MY"/>
        </w:rPr>
        <w:t>,  E.T.</w:t>
      </w:r>
      <w:proofErr w:type="gramEnd"/>
      <w:r w:rsidRPr="00EB1D29">
        <w:rPr>
          <w:rFonts w:ascii="Times New Roman" w:eastAsia="Times New Roman" w:hAnsi="Times New Roman" w:cs="Times New Roman"/>
          <w:color w:val="000000"/>
          <w:sz w:val="24"/>
          <w:szCs w:val="24"/>
          <w:shd w:val="clear" w:color="auto" w:fill="FFFFFF"/>
          <w:lang w:eastAsia="en-MY"/>
        </w:rPr>
        <w:t xml:space="preserve">, 2006.  </w:t>
      </w:r>
      <w:proofErr w:type="spellStart"/>
      <w:proofErr w:type="gramStart"/>
      <w:r w:rsidRPr="00EB1D29">
        <w:rPr>
          <w:rFonts w:ascii="Times New Roman" w:eastAsia="Times New Roman" w:hAnsi="Times New Roman" w:cs="Times New Roman"/>
          <w:color w:val="000000"/>
          <w:sz w:val="24"/>
          <w:szCs w:val="24"/>
          <w:shd w:val="clear" w:color="auto" w:fill="FFFFFF"/>
          <w:lang w:eastAsia="en-MY"/>
        </w:rPr>
        <w:t>Pengantar</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Kepada</w:t>
      </w:r>
      <w:proofErr w:type="spellEnd"/>
      <w:proofErr w:type="gram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Membantu</w:t>
      </w:r>
      <w:proofErr w:type="spellEnd"/>
      <w:r w:rsidRPr="00EB1D29">
        <w:rPr>
          <w:rFonts w:ascii="Times New Roman" w:eastAsia="Times New Roman" w:hAnsi="Times New Roman" w:cs="Times New Roman"/>
          <w:color w:val="000000"/>
          <w:sz w:val="24"/>
          <w:szCs w:val="24"/>
          <w:shd w:val="clear" w:color="auto" w:fill="FFFFFF"/>
          <w:lang w:eastAsia="en-MY"/>
        </w:rPr>
        <w:t xml:space="preserve">  Guru  </w:t>
      </w:r>
      <w:proofErr w:type="spellStart"/>
      <w:r w:rsidRPr="00EB1D29">
        <w:rPr>
          <w:rFonts w:ascii="Times New Roman" w:eastAsia="Times New Roman" w:hAnsi="Times New Roman" w:cs="Times New Roman"/>
          <w:color w:val="000000"/>
          <w:sz w:val="24"/>
          <w:szCs w:val="24"/>
          <w:shd w:val="clear" w:color="auto" w:fill="FFFFFF"/>
          <w:lang w:eastAsia="en-MY"/>
        </w:rPr>
        <w:t>Mengembangkan</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Kompetensinya</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Dalam</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Pengajaran</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Matematika</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Untuk</w:t>
      </w:r>
      <w:proofErr w:type="spellEnd"/>
      <w:r w:rsidRPr="00EB1D29">
        <w:rPr>
          <w:rFonts w:ascii="Times New Roman" w:eastAsia="Times New Roman" w:hAnsi="Times New Roman" w:cs="Times New Roman"/>
          <w:color w:val="000000"/>
          <w:sz w:val="24"/>
          <w:szCs w:val="24"/>
          <w:shd w:val="clear" w:color="auto" w:fill="FFFFFF"/>
          <w:lang w:eastAsia="en-MY"/>
        </w:rPr>
        <w:t xml:space="preserve">  </w:t>
      </w:r>
      <w:proofErr w:type="spellStart"/>
      <w:r w:rsidRPr="00EB1D29">
        <w:rPr>
          <w:rFonts w:ascii="Times New Roman" w:eastAsia="Times New Roman" w:hAnsi="Times New Roman" w:cs="Times New Roman"/>
          <w:color w:val="000000"/>
          <w:sz w:val="24"/>
          <w:szCs w:val="24"/>
          <w:shd w:val="clear" w:color="auto" w:fill="FFFFFF"/>
          <w:lang w:eastAsia="en-MY"/>
        </w:rPr>
        <w:t>Meningkatkan</w:t>
      </w:r>
      <w:proofErr w:type="spellEnd"/>
      <w:r w:rsidRPr="00EB1D29">
        <w:rPr>
          <w:rFonts w:ascii="Times New Roman" w:eastAsia="Times New Roman" w:hAnsi="Times New Roman" w:cs="Times New Roman"/>
          <w:color w:val="000000"/>
          <w:sz w:val="24"/>
          <w:szCs w:val="24"/>
          <w:shd w:val="clear" w:color="auto" w:fill="FFFFFF"/>
          <w:lang w:eastAsia="en-MY"/>
        </w:rPr>
        <w:t xml:space="preserve"> CBSA. </w:t>
      </w:r>
      <w:proofErr w:type="spellStart"/>
      <w:proofErr w:type="gramStart"/>
      <w:r w:rsidRPr="00EB1D29">
        <w:rPr>
          <w:rFonts w:ascii="Times New Roman" w:eastAsia="Times New Roman" w:hAnsi="Times New Roman" w:cs="Times New Roman"/>
          <w:color w:val="000000"/>
          <w:sz w:val="24"/>
          <w:szCs w:val="24"/>
          <w:shd w:val="clear" w:color="auto" w:fill="FFFFFF"/>
          <w:lang w:eastAsia="en-MY"/>
        </w:rPr>
        <w:t>Bandung:tarsito</w:t>
      </w:r>
      <w:proofErr w:type="spellEnd"/>
      <w:proofErr w:type="gramEnd"/>
      <w:r w:rsidRPr="00EB1D29">
        <w:rPr>
          <w:rFonts w:ascii="Times New Roman" w:eastAsia="Times New Roman" w:hAnsi="Times New Roman" w:cs="Times New Roman"/>
          <w:color w:val="000000"/>
          <w:sz w:val="24"/>
          <w:szCs w:val="24"/>
          <w:shd w:val="clear" w:color="auto" w:fill="FFFFFF"/>
          <w:lang w:eastAsia="en-MY"/>
        </w:rPr>
        <w:t>.</w:t>
      </w:r>
    </w:p>
    <w:p w14:paraId="435C73CD"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proofErr w:type="spellStart"/>
      <w:r w:rsidRPr="00EB1D29">
        <w:rPr>
          <w:rFonts w:ascii="Times New Roman" w:eastAsia="Times New Roman" w:hAnsi="Times New Roman" w:cs="Times New Roman"/>
          <w:color w:val="222222"/>
          <w:sz w:val="24"/>
          <w:szCs w:val="24"/>
          <w:shd w:val="clear" w:color="auto" w:fill="FFFFFF"/>
          <w:lang w:eastAsia="en-MY"/>
        </w:rPr>
        <w:t>Scherling</w:t>
      </w:r>
      <w:proofErr w:type="spellEnd"/>
      <w:r w:rsidRPr="00EB1D29">
        <w:rPr>
          <w:rFonts w:ascii="Times New Roman" w:eastAsia="Times New Roman" w:hAnsi="Times New Roman" w:cs="Times New Roman"/>
          <w:color w:val="222222"/>
          <w:sz w:val="24"/>
          <w:szCs w:val="24"/>
          <w:shd w:val="clear" w:color="auto" w:fill="FFFFFF"/>
          <w:lang w:eastAsia="en-MY"/>
        </w:rPr>
        <w:t xml:space="preserve">, S.E., 2011. Designing and fostering effective online group projects. </w:t>
      </w:r>
      <w:r w:rsidRPr="00EB1D29">
        <w:rPr>
          <w:rFonts w:ascii="Times New Roman" w:eastAsia="Times New Roman" w:hAnsi="Times New Roman" w:cs="Times New Roman"/>
          <w:i/>
          <w:iCs/>
          <w:color w:val="000000"/>
          <w:sz w:val="24"/>
          <w:szCs w:val="24"/>
          <w:shd w:val="clear" w:color="auto" w:fill="FFFFFF"/>
          <w:lang w:eastAsia="en-MY"/>
        </w:rPr>
        <w:t>Adult learning</w:t>
      </w:r>
      <w:r w:rsidRPr="00EB1D29">
        <w:rPr>
          <w:rFonts w:ascii="Times New Roman" w:eastAsia="Times New Roman" w:hAnsi="Times New Roman" w:cs="Times New Roman"/>
          <w:color w:val="000000"/>
          <w:sz w:val="24"/>
          <w:szCs w:val="24"/>
          <w:shd w:val="clear" w:color="auto" w:fill="FFFFFF"/>
          <w:lang w:eastAsia="en-MY"/>
        </w:rPr>
        <w:t xml:space="preserve">, </w:t>
      </w:r>
      <w:r w:rsidRPr="00EB1D29">
        <w:rPr>
          <w:rFonts w:ascii="Times New Roman" w:eastAsia="Times New Roman" w:hAnsi="Times New Roman" w:cs="Times New Roman"/>
          <w:i/>
          <w:iCs/>
          <w:color w:val="000000"/>
          <w:sz w:val="24"/>
          <w:szCs w:val="24"/>
          <w:shd w:val="clear" w:color="auto" w:fill="FFFFFF"/>
          <w:lang w:eastAsia="en-MY"/>
        </w:rPr>
        <w:t>22</w:t>
      </w:r>
      <w:r w:rsidRPr="00EB1D29">
        <w:rPr>
          <w:rFonts w:ascii="Times New Roman" w:eastAsia="Times New Roman" w:hAnsi="Times New Roman" w:cs="Times New Roman"/>
          <w:color w:val="000000"/>
          <w:sz w:val="24"/>
          <w:szCs w:val="24"/>
          <w:shd w:val="clear" w:color="auto" w:fill="FFFFFF"/>
          <w:lang w:eastAsia="en-MY"/>
        </w:rPr>
        <w:t>(2), pp.13-18.</w:t>
      </w:r>
    </w:p>
    <w:p w14:paraId="4CD35438" w14:textId="77777777" w:rsidR="00EB1D29" w:rsidRPr="00EB1D29" w:rsidRDefault="00EB1D29" w:rsidP="00EB1D29">
      <w:pPr>
        <w:spacing w:after="240" w:line="240" w:lineRule="auto"/>
        <w:rPr>
          <w:rFonts w:ascii="Times New Roman" w:eastAsia="Times New Roman" w:hAnsi="Times New Roman" w:cs="Times New Roman"/>
          <w:sz w:val="24"/>
          <w:szCs w:val="24"/>
          <w:lang w:eastAsia="en-MY"/>
        </w:rPr>
      </w:pPr>
    </w:p>
    <w:p w14:paraId="6252B7FE"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b/>
          <w:bCs/>
          <w:color w:val="000000"/>
          <w:sz w:val="24"/>
          <w:szCs w:val="24"/>
          <w:shd w:val="clear" w:color="auto" w:fill="FFFFFF"/>
          <w:lang w:eastAsia="en-MY"/>
        </w:rPr>
        <w:t>5.0 LEARNING THEORY: Group Learning</w:t>
      </w:r>
    </w:p>
    <w:p w14:paraId="1A696856" w14:textId="77777777" w:rsidR="00EB1D29" w:rsidRPr="00EB1D29" w:rsidRDefault="00EB1D29" w:rsidP="00EB1D29">
      <w:pPr>
        <w:spacing w:before="240" w:after="240" w:line="240" w:lineRule="auto"/>
        <w:rPr>
          <w:rFonts w:ascii="Times New Roman" w:eastAsia="Times New Roman" w:hAnsi="Times New Roman" w:cs="Times New Roman"/>
          <w:sz w:val="24"/>
          <w:szCs w:val="24"/>
          <w:lang w:eastAsia="en-MY"/>
        </w:rPr>
      </w:pPr>
      <w:r w:rsidRPr="00EB1D29">
        <w:rPr>
          <w:rFonts w:ascii="Times New Roman" w:eastAsia="Times New Roman" w:hAnsi="Times New Roman" w:cs="Times New Roman"/>
          <w:color w:val="000000"/>
          <w:sz w:val="24"/>
          <w:szCs w:val="24"/>
          <w:shd w:val="clear" w:color="auto" w:fill="FFFFFF"/>
          <w:lang w:eastAsia="en-MY"/>
        </w:rPr>
        <w:t>*</w:t>
      </w:r>
      <w:proofErr w:type="spellStart"/>
      <w:r w:rsidRPr="00EB1D29">
        <w:rPr>
          <w:rFonts w:ascii="Times New Roman" w:eastAsia="Times New Roman" w:hAnsi="Times New Roman" w:cs="Times New Roman"/>
          <w:color w:val="000000"/>
          <w:sz w:val="24"/>
          <w:szCs w:val="24"/>
          <w:shd w:val="clear" w:color="auto" w:fill="FFFFFF"/>
          <w:lang w:eastAsia="en-MY"/>
        </w:rPr>
        <w:t>Zefoga</w:t>
      </w:r>
      <w:proofErr w:type="spellEnd"/>
      <w:r w:rsidRPr="00EB1D29">
        <w:rPr>
          <w:rFonts w:ascii="Times New Roman" w:eastAsia="Times New Roman" w:hAnsi="Times New Roman" w:cs="Times New Roman"/>
          <w:color w:val="000000"/>
          <w:sz w:val="24"/>
          <w:szCs w:val="24"/>
          <w:shd w:val="clear" w:color="auto" w:fill="FFFFFF"/>
          <w:lang w:eastAsia="en-MY"/>
        </w:rPr>
        <w:t xml:space="preserve"> will be turning in his part separately due to his current circumstance.</w:t>
      </w:r>
    </w:p>
    <w:p w14:paraId="6347873A" w14:textId="77777777" w:rsidR="00F127C7" w:rsidRDefault="00F127C7"/>
    <w:sectPr w:rsidR="00F12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C12684"/>
    <w:multiLevelType w:val="multilevel"/>
    <w:tmpl w:val="88BC1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D29"/>
    <w:rsid w:val="00EB1D29"/>
    <w:rsid w:val="00F127C7"/>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AC47D"/>
  <w15:chartTrackingRefBased/>
  <w15:docId w15:val="{1C28CCDF-F7D1-47EF-B77D-0364ADCBC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1D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MY"/>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D29"/>
    <w:rPr>
      <w:rFonts w:ascii="Times New Roman" w:eastAsia="Times New Roman" w:hAnsi="Times New Roman" w:cs="Times New Roman"/>
      <w:b/>
      <w:bCs/>
      <w:kern w:val="36"/>
      <w:sz w:val="48"/>
      <w:szCs w:val="48"/>
      <w:lang w:eastAsia="en-MY"/>
    </w:rPr>
  </w:style>
  <w:style w:type="paragraph" w:styleId="NormalWeb">
    <w:name w:val="Normal (Web)"/>
    <w:basedOn w:val="Normal"/>
    <w:uiPriority w:val="99"/>
    <w:semiHidden/>
    <w:unhideWhenUsed/>
    <w:rsid w:val="00EB1D29"/>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customStyle="1" w:styleId="apple-tab-span">
    <w:name w:val="apple-tab-span"/>
    <w:basedOn w:val="DefaultParagraphFont"/>
    <w:rsid w:val="00EB1D29"/>
  </w:style>
  <w:style w:type="character" w:styleId="Hyperlink">
    <w:name w:val="Hyperlink"/>
    <w:basedOn w:val="DefaultParagraphFont"/>
    <w:uiPriority w:val="99"/>
    <w:semiHidden/>
    <w:unhideWhenUsed/>
    <w:rsid w:val="00EB1D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sp.com/CD0902/CreatingInnovativeEnvironment/default.php" TargetMode="External"/><Relationship Id="rId3" Type="http://schemas.openxmlformats.org/officeDocument/2006/relationships/settings" Target="settings.xml"/><Relationship Id="rId7" Type="http://schemas.openxmlformats.org/officeDocument/2006/relationships/hyperlink" Target="https://bigthink.com/plus/engage-employee-creativity-with-these-5-innovation-activiti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oughtco.com/classroom-ice-breaker-3141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arcjournals.org/pdfs/ijsell/v6-i10/3.pdf" TargetMode="External"/><Relationship Id="rId4" Type="http://schemas.openxmlformats.org/officeDocument/2006/relationships/webSettings" Target="webSettings.xml"/><Relationship Id="rId9" Type="http://schemas.openxmlformats.org/officeDocument/2006/relationships/hyperlink" Target="https://www.displays2go.com/Article/Tips-Most-Effective-Classroom-Seating-Arrangement-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3974</Words>
  <Characters>22653</Characters>
  <Application>Microsoft Office Word</Application>
  <DocSecurity>0</DocSecurity>
  <Lines>188</Lines>
  <Paragraphs>53</Paragraphs>
  <ScaleCrop>false</ScaleCrop>
  <Company/>
  <LinksUpToDate>false</LinksUpToDate>
  <CharactersWithSpaces>26574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Nureen Zahirah</dc:creator>
  <cp:keywords/>
  <dc:description/>
  <cp:lastModifiedBy>Nureen Zahirah</cp:lastModifiedBy>
  <cp:revision>1</cp:revision>
  <dcterms:created xsi:type="dcterms:W3CDTF">2022-05-04T22:57:00Z</dcterms:created>
  <dcterms:modified xsi:type="dcterms:W3CDTF">2022-05-04T22:57:00Z</dcterms:modified>
</cp:coreProperties>
</file>