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115442" w14:textId="77777777" w:rsidR="00E55D79" w:rsidRPr="00296443" w:rsidRDefault="00E55D79" w:rsidP="00E55D79">
      <w:pPr>
        <w:spacing w:after="0" w:line="240" w:lineRule="auto"/>
        <w:ind w:left="3600" w:hanging="3600"/>
        <w:textAlignment w:val="baseline"/>
        <w:rPr>
          <w:rFonts w:ascii="Arial" w:eastAsia="Times New Roman" w:hAnsi="Arial" w:cs="Arial"/>
          <w:b/>
          <w:bCs/>
          <w:lang w:val="en-GB" w:eastAsia="en-GB"/>
        </w:rPr>
      </w:pPr>
      <w:r w:rsidRPr="00296443">
        <w:rPr>
          <w:rFonts w:ascii="Arial" w:eastAsia="Times New Roman" w:hAnsi="Arial" w:cs="Arial"/>
          <w:b/>
          <w:bCs/>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6810"/>
      </w:tblGrid>
      <w:tr w:rsidR="00E55D79" w:rsidRPr="009803D7" w14:paraId="757B6549" w14:textId="77777777" w:rsidTr="00E55D79">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1BDA2E69"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Module Code </w:t>
            </w:r>
          </w:p>
        </w:tc>
        <w:tc>
          <w:tcPr>
            <w:tcW w:w="6810" w:type="dxa"/>
            <w:tcBorders>
              <w:top w:val="single" w:sz="6" w:space="0" w:color="auto"/>
              <w:left w:val="nil"/>
              <w:bottom w:val="single" w:sz="6" w:space="0" w:color="auto"/>
              <w:right w:val="single" w:sz="6" w:space="0" w:color="auto"/>
            </w:tcBorders>
            <w:shd w:val="clear" w:color="auto" w:fill="auto"/>
            <w:hideMark/>
          </w:tcPr>
          <w:p w14:paraId="1C334218" w14:textId="72E82D3F" w:rsidR="00E55D79" w:rsidRPr="009803D7" w:rsidRDefault="00817BD9" w:rsidP="00E55D79">
            <w:pPr>
              <w:spacing w:after="0" w:line="240" w:lineRule="auto"/>
              <w:textAlignment w:val="baseline"/>
              <w:rPr>
                <w:rFonts w:ascii="Arial" w:eastAsia="Times New Roman" w:hAnsi="Arial" w:cs="Arial"/>
                <w:b/>
                <w:bCs/>
                <w:lang w:val="en-GB" w:eastAsia="en-GB"/>
              </w:rPr>
            </w:pPr>
            <w:r w:rsidRPr="00817BD9">
              <w:rPr>
                <w:rFonts w:ascii="Arial" w:eastAsia="Times New Roman" w:hAnsi="Arial" w:cs="Arial"/>
                <w:b/>
                <w:bCs/>
                <w:lang w:val="en-GB" w:eastAsia="en-GB"/>
              </w:rPr>
              <w:t>ADPA4006</w:t>
            </w:r>
          </w:p>
        </w:tc>
      </w:tr>
      <w:tr w:rsidR="00E55D79" w:rsidRPr="009803D7" w14:paraId="7C5B8E98" w14:textId="77777777" w:rsidTr="00E55D79">
        <w:tc>
          <w:tcPr>
            <w:tcW w:w="1830" w:type="dxa"/>
            <w:tcBorders>
              <w:top w:val="nil"/>
              <w:left w:val="single" w:sz="6" w:space="0" w:color="auto"/>
              <w:bottom w:val="single" w:sz="6" w:space="0" w:color="auto"/>
              <w:right w:val="single" w:sz="6" w:space="0" w:color="auto"/>
            </w:tcBorders>
            <w:shd w:val="clear" w:color="auto" w:fill="auto"/>
            <w:hideMark/>
          </w:tcPr>
          <w:p w14:paraId="19E9A82B"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Title </w:t>
            </w:r>
          </w:p>
        </w:tc>
        <w:tc>
          <w:tcPr>
            <w:tcW w:w="6810" w:type="dxa"/>
            <w:tcBorders>
              <w:top w:val="nil"/>
              <w:left w:val="nil"/>
              <w:bottom w:val="single" w:sz="6" w:space="0" w:color="auto"/>
              <w:right w:val="single" w:sz="6" w:space="0" w:color="auto"/>
            </w:tcBorders>
            <w:shd w:val="clear" w:color="auto" w:fill="auto"/>
            <w:hideMark/>
          </w:tcPr>
          <w:p w14:paraId="33E53CD5" w14:textId="0F816ABA"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Acting</w:t>
            </w:r>
            <w:r w:rsidR="00DA746D">
              <w:rPr>
                <w:rFonts w:ascii="Arial" w:eastAsia="Times New Roman" w:hAnsi="Arial" w:cs="Arial"/>
                <w:b/>
                <w:bCs/>
                <w:lang w:val="en-GB" w:eastAsia="en-GB"/>
              </w:rPr>
              <w:t xml:space="preserve"> </w:t>
            </w:r>
          </w:p>
        </w:tc>
      </w:tr>
      <w:tr w:rsidR="00E55D79" w:rsidRPr="009803D7" w14:paraId="2B26BA78" w14:textId="77777777" w:rsidTr="00E55D79">
        <w:tc>
          <w:tcPr>
            <w:tcW w:w="1830" w:type="dxa"/>
            <w:tcBorders>
              <w:top w:val="nil"/>
              <w:left w:val="single" w:sz="6" w:space="0" w:color="auto"/>
              <w:bottom w:val="single" w:sz="6" w:space="0" w:color="auto"/>
              <w:right w:val="single" w:sz="6" w:space="0" w:color="auto"/>
            </w:tcBorders>
            <w:shd w:val="clear" w:color="auto" w:fill="auto"/>
            <w:hideMark/>
          </w:tcPr>
          <w:p w14:paraId="5F7A478A"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Date </w:t>
            </w:r>
          </w:p>
        </w:tc>
        <w:tc>
          <w:tcPr>
            <w:tcW w:w="6810" w:type="dxa"/>
            <w:tcBorders>
              <w:top w:val="nil"/>
              <w:left w:val="nil"/>
              <w:bottom w:val="single" w:sz="6" w:space="0" w:color="auto"/>
              <w:right w:val="single" w:sz="6" w:space="0" w:color="auto"/>
            </w:tcBorders>
            <w:shd w:val="clear" w:color="auto" w:fill="auto"/>
            <w:hideMark/>
          </w:tcPr>
          <w:p w14:paraId="71176FBE"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color w:val="000000"/>
                <w:shd w:val="clear" w:color="auto" w:fill="E1E3E6"/>
                <w:lang w:val="en-GB" w:eastAsia="en-GB"/>
              </w:rPr>
              <w:t>26/06/2020</w:t>
            </w:r>
            <w:r w:rsidRPr="009803D7">
              <w:rPr>
                <w:rFonts w:ascii="Arial" w:eastAsia="Times New Roman" w:hAnsi="Arial" w:cs="Arial"/>
                <w:b/>
                <w:bCs/>
                <w:lang w:val="en-GB" w:eastAsia="en-GB"/>
              </w:rPr>
              <w:t> </w:t>
            </w:r>
          </w:p>
        </w:tc>
      </w:tr>
      <w:tr w:rsidR="00E55D79" w:rsidRPr="009803D7" w14:paraId="58311C75" w14:textId="77777777" w:rsidTr="00E55D79">
        <w:tc>
          <w:tcPr>
            <w:tcW w:w="1830" w:type="dxa"/>
            <w:tcBorders>
              <w:top w:val="nil"/>
              <w:left w:val="single" w:sz="6" w:space="0" w:color="auto"/>
              <w:bottom w:val="single" w:sz="6" w:space="0" w:color="auto"/>
              <w:right w:val="single" w:sz="6" w:space="0" w:color="auto"/>
            </w:tcBorders>
            <w:shd w:val="clear" w:color="auto" w:fill="auto"/>
            <w:hideMark/>
          </w:tcPr>
          <w:p w14:paraId="07CC5D8C"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Level </w:t>
            </w:r>
          </w:p>
        </w:tc>
        <w:tc>
          <w:tcPr>
            <w:tcW w:w="6810" w:type="dxa"/>
            <w:tcBorders>
              <w:top w:val="nil"/>
              <w:left w:val="nil"/>
              <w:bottom w:val="single" w:sz="6" w:space="0" w:color="auto"/>
              <w:right w:val="single" w:sz="6" w:space="0" w:color="auto"/>
            </w:tcBorders>
            <w:shd w:val="clear" w:color="auto" w:fill="auto"/>
            <w:hideMark/>
          </w:tcPr>
          <w:p w14:paraId="462D7011"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color w:val="000000"/>
                <w:shd w:val="clear" w:color="auto" w:fill="E1E3E6"/>
                <w:lang w:val="en-GB" w:eastAsia="en-GB"/>
              </w:rPr>
              <w:t>4</w:t>
            </w:r>
            <w:r w:rsidRPr="009803D7">
              <w:rPr>
                <w:rFonts w:ascii="Arial" w:eastAsia="Times New Roman" w:hAnsi="Arial" w:cs="Arial"/>
                <w:b/>
                <w:bCs/>
                <w:lang w:val="en-GB" w:eastAsia="en-GB"/>
              </w:rPr>
              <w:t> </w:t>
            </w:r>
          </w:p>
        </w:tc>
      </w:tr>
      <w:tr w:rsidR="00E55D79" w:rsidRPr="009803D7" w14:paraId="5944BB31" w14:textId="77777777" w:rsidTr="00E55D79">
        <w:tc>
          <w:tcPr>
            <w:tcW w:w="1830" w:type="dxa"/>
            <w:tcBorders>
              <w:top w:val="nil"/>
              <w:left w:val="single" w:sz="6" w:space="0" w:color="auto"/>
              <w:bottom w:val="single" w:sz="6" w:space="0" w:color="auto"/>
              <w:right w:val="single" w:sz="6" w:space="0" w:color="auto"/>
            </w:tcBorders>
            <w:shd w:val="clear" w:color="auto" w:fill="auto"/>
            <w:hideMark/>
          </w:tcPr>
          <w:p w14:paraId="6F1D9E00"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Credits </w:t>
            </w:r>
          </w:p>
        </w:tc>
        <w:tc>
          <w:tcPr>
            <w:tcW w:w="6810" w:type="dxa"/>
            <w:tcBorders>
              <w:top w:val="nil"/>
              <w:left w:val="nil"/>
              <w:bottom w:val="single" w:sz="6" w:space="0" w:color="auto"/>
              <w:right w:val="single" w:sz="6" w:space="0" w:color="auto"/>
            </w:tcBorders>
            <w:shd w:val="clear" w:color="auto" w:fill="auto"/>
            <w:hideMark/>
          </w:tcPr>
          <w:p w14:paraId="5E435C9C"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20 </w:t>
            </w:r>
          </w:p>
        </w:tc>
      </w:tr>
      <w:tr w:rsidR="00E55D79" w:rsidRPr="009803D7" w14:paraId="26DA4C20" w14:textId="77777777" w:rsidTr="00E55D79">
        <w:tc>
          <w:tcPr>
            <w:tcW w:w="1830" w:type="dxa"/>
            <w:tcBorders>
              <w:top w:val="nil"/>
              <w:left w:val="single" w:sz="6" w:space="0" w:color="auto"/>
              <w:bottom w:val="single" w:sz="6" w:space="0" w:color="auto"/>
              <w:right w:val="single" w:sz="6" w:space="0" w:color="auto"/>
            </w:tcBorders>
            <w:shd w:val="clear" w:color="auto" w:fill="auto"/>
            <w:hideMark/>
          </w:tcPr>
          <w:p w14:paraId="3CCE1D91"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Pre-Requisites </w:t>
            </w:r>
          </w:p>
        </w:tc>
        <w:tc>
          <w:tcPr>
            <w:tcW w:w="6810" w:type="dxa"/>
            <w:tcBorders>
              <w:top w:val="nil"/>
              <w:left w:val="nil"/>
              <w:bottom w:val="single" w:sz="6" w:space="0" w:color="auto"/>
              <w:right w:val="single" w:sz="6" w:space="0" w:color="auto"/>
            </w:tcBorders>
            <w:shd w:val="clear" w:color="auto" w:fill="auto"/>
            <w:hideMark/>
          </w:tcPr>
          <w:p w14:paraId="4A512A8D"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 </w:t>
            </w:r>
          </w:p>
        </w:tc>
      </w:tr>
    </w:tbl>
    <w:p w14:paraId="1FA7267E"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6A7C7275"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433FE5AB" w14:textId="77777777" w:rsidR="00E55D79" w:rsidRPr="009803D7" w:rsidRDefault="00E55D79" w:rsidP="00C84F63">
      <w:p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AIM(S)</w:t>
      </w:r>
      <w:r w:rsidRPr="009803D7">
        <w:rPr>
          <w:rFonts w:ascii="Arial" w:eastAsia="Times New Roman" w:hAnsi="Arial" w:cs="Arial"/>
          <w:lang w:val="en-GB" w:eastAsia="en-GB"/>
        </w:rPr>
        <w:t> </w:t>
      </w:r>
    </w:p>
    <w:p w14:paraId="055AB1EF" w14:textId="77777777" w:rsidR="006E2882" w:rsidRPr="009803D7" w:rsidRDefault="006E2882" w:rsidP="00C84F63">
      <w:pPr>
        <w:spacing w:after="0" w:line="276" w:lineRule="auto"/>
        <w:jc w:val="both"/>
        <w:textAlignment w:val="baseline"/>
        <w:rPr>
          <w:rFonts w:ascii="Arial" w:eastAsia="Times New Roman" w:hAnsi="Arial" w:cs="Arial"/>
          <w:lang w:val="en-GB" w:eastAsia="en-GB"/>
        </w:rPr>
      </w:pPr>
    </w:p>
    <w:p w14:paraId="0368C504" w14:textId="77777777" w:rsidR="00E55D79" w:rsidRPr="009803D7" w:rsidRDefault="00E55D79" w:rsidP="00C84F63">
      <w:pPr>
        <w:numPr>
          <w:ilvl w:val="0"/>
          <w:numId w:val="1"/>
        </w:numPr>
        <w:spacing w:after="0" w:line="276" w:lineRule="auto"/>
        <w:ind w:left="285" w:firstLine="0"/>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xml:space="preserve">To develop students’ abilities </w:t>
      </w:r>
      <w:r w:rsidR="003F6C39" w:rsidRPr="009803D7">
        <w:rPr>
          <w:rFonts w:ascii="Arial" w:eastAsia="Times New Roman" w:hAnsi="Arial" w:cs="Arial"/>
          <w:lang w:val="en-GB" w:eastAsia="en-GB"/>
        </w:rPr>
        <w:t>as actors to analyse text</w:t>
      </w:r>
      <w:r w:rsidR="006E2882" w:rsidRPr="009803D7">
        <w:rPr>
          <w:rFonts w:ascii="Arial" w:eastAsia="Times New Roman" w:hAnsi="Arial" w:cs="Arial"/>
          <w:lang w:val="en-GB" w:eastAsia="en-GB"/>
        </w:rPr>
        <w:t xml:space="preserve"> as part of a rehearsal process</w:t>
      </w:r>
    </w:p>
    <w:p w14:paraId="655ADDDA" w14:textId="77777777" w:rsidR="006E2882" w:rsidRPr="009803D7" w:rsidRDefault="006E2882" w:rsidP="00C84F63">
      <w:pPr>
        <w:numPr>
          <w:ilvl w:val="0"/>
          <w:numId w:val="1"/>
        </w:numPr>
        <w:spacing w:after="0" w:line="276" w:lineRule="auto"/>
        <w:ind w:left="285" w:firstLine="0"/>
        <w:jc w:val="both"/>
        <w:textAlignment w:val="baseline"/>
        <w:rPr>
          <w:rFonts w:ascii="Arial" w:eastAsia="Times New Roman" w:hAnsi="Arial" w:cs="Arial"/>
          <w:lang w:val="en-GB" w:eastAsia="en-GB"/>
        </w:rPr>
      </w:pPr>
      <w:r w:rsidRPr="009803D7">
        <w:rPr>
          <w:rFonts w:ascii="Arial" w:eastAsia="Times New Roman" w:hAnsi="Arial" w:cs="Arial"/>
          <w:lang w:val="en-GB" w:eastAsia="en-GB"/>
        </w:rPr>
        <w:t>To develop the students</w:t>
      </w:r>
      <w:r w:rsidR="008E7AC6" w:rsidRPr="009803D7">
        <w:rPr>
          <w:rFonts w:ascii="Arial" w:eastAsia="Times New Roman" w:hAnsi="Arial" w:cs="Arial"/>
          <w:lang w:val="en-GB" w:eastAsia="en-GB"/>
        </w:rPr>
        <w:t xml:space="preserve"> acting skills and character development</w:t>
      </w:r>
      <w:r w:rsidRPr="009803D7">
        <w:rPr>
          <w:rFonts w:ascii="Arial" w:eastAsia="Times New Roman" w:hAnsi="Arial" w:cs="Arial"/>
          <w:lang w:val="en-GB" w:eastAsia="en-GB"/>
        </w:rPr>
        <w:t xml:space="preserve"> </w:t>
      </w:r>
    </w:p>
    <w:p w14:paraId="69FDE543" w14:textId="77777777" w:rsidR="00E55D79" w:rsidRPr="009803D7" w:rsidRDefault="00E55D79" w:rsidP="00C84F63">
      <w:p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4C5118DA" w14:textId="77777777" w:rsidR="004B0227" w:rsidRPr="009803D7" w:rsidRDefault="004B0227" w:rsidP="00C84F63">
      <w:pPr>
        <w:spacing w:after="0" w:line="276" w:lineRule="auto"/>
        <w:jc w:val="both"/>
        <w:textAlignment w:val="baseline"/>
        <w:rPr>
          <w:rFonts w:ascii="Arial" w:eastAsia="Times New Roman" w:hAnsi="Arial" w:cs="Arial"/>
          <w:b/>
          <w:bCs/>
          <w:lang w:val="en-GB" w:eastAsia="en-GB"/>
        </w:rPr>
      </w:pPr>
    </w:p>
    <w:p w14:paraId="5E33310B" w14:textId="77777777" w:rsidR="00E55D79" w:rsidRPr="009803D7" w:rsidRDefault="00E55D79" w:rsidP="00C84F63">
      <w:p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LEARNING OUTCOMES</w:t>
      </w:r>
      <w:r w:rsidRPr="009803D7">
        <w:rPr>
          <w:rFonts w:ascii="Arial" w:eastAsia="Times New Roman" w:hAnsi="Arial" w:cs="Arial"/>
          <w:lang w:val="en-GB" w:eastAsia="en-GB"/>
        </w:rPr>
        <w:t> </w:t>
      </w:r>
    </w:p>
    <w:p w14:paraId="6CED68A2" w14:textId="77777777" w:rsidR="00E55D79" w:rsidRPr="009803D7" w:rsidRDefault="00E55D79" w:rsidP="00C84F63">
      <w:p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6AD3EF6F" w14:textId="77777777" w:rsidR="00E55D79" w:rsidRPr="009803D7" w:rsidRDefault="00E55D79" w:rsidP="00C84F63">
      <w:p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Upon the successful completion of this module, the student should be able to: </w:t>
      </w:r>
    </w:p>
    <w:p w14:paraId="5F955468" w14:textId="77777777" w:rsidR="00E55D79" w:rsidRPr="009803D7" w:rsidRDefault="004B0227" w:rsidP="00C84F63">
      <w:pPr>
        <w:pStyle w:val="ListParagraph"/>
        <w:numPr>
          <w:ilvl w:val="0"/>
          <w:numId w:val="7"/>
        </w:num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E</w:t>
      </w:r>
      <w:r w:rsidR="00E55D79" w:rsidRPr="009803D7">
        <w:rPr>
          <w:rFonts w:ascii="Arial" w:eastAsia="Times New Roman" w:hAnsi="Arial" w:cs="Arial"/>
          <w:lang w:val="en-GB" w:eastAsia="en-GB"/>
        </w:rPr>
        <w:t>mploy strategies to prepare script for effective rehearsal: </w:t>
      </w:r>
    </w:p>
    <w:p w14:paraId="7ED406F3" w14:textId="77777777" w:rsidR="00E55D79" w:rsidRPr="009803D7" w:rsidRDefault="004B0227" w:rsidP="00C84F63">
      <w:pPr>
        <w:pStyle w:val="ListParagraph"/>
        <w:numPr>
          <w:ilvl w:val="0"/>
          <w:numId w:val="7"/>
        </w:num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E</w:t>
      </w:r>
      <w:r w:rsidR="00E55D79" w:rsidRPr="009803D7">
        <w:rPr>
          <w:rFonts w:ascii="Arial" w:eastAsia="Times New Roman" w:hAnsi="Arial" w:cs="Arial"/>
          <w:lang w:val="en-GB" w:eastAsia="en-GB"/>
        </w:rPr>
        <w:t xml:space="preserve">xhibit an understanding of the connection between </w:t>
      </w:r>
      <w:r w:rsidR="00FE719B" w:rsidRPr="009803D7">
        <w:rPr>
          <w:rFonts w:ascii="Arial" w:eastAsia="Times New Roman" w:hAnsi="Arial" w:cs="Arial"/>
          <w:lang w:val="en-GB" w:eastAsia="en-GB"/>
        </w:rPr>
        <w:t xml:space="preserve">thinking, breathing, emotional </w:t>
      </w:r>
      <w:r w:rsidR="00837974" w:rsidRPr="009803D7">
        <w:rPr>
          <w:rFonts w:ascii="Arial" w:eastAsia="Times New Roman" w:hAnsi="Arial" w:cs="Arial"/>
          <w:lang w:val="en-GB" w:eastAsia="en-GB"/>
        </w:rPr>
        <w:t>release and text</w:t>
      </w:r>
    </w:p>
    <w:p w14:paraId="271B8B12" w14:textId="77777777" w:rsidR="00E55D79" w:rsidRPr="009803D7" w:rsidRDefault="004B0227" w:rsidP="00C84F63">
      <w:pPr>
        <w:pStyle w:val="ListParagraph"/>
        <w:numPr>
          <w:ilvl w:val="0"/>
          <w:numId w:val="7"/>
        </w:num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A</w:t>
      </w:r>
      <w:r w:rsidR="00E55D79" w:rsidRPr="009803D7">
        <w:rPr>
          <w:rFonts w:ascii="Arial" w:eastAsia="Times New Roman" w:hAnsi="Arial" w:cs="Arial"/>
          <w:lang w:val="en-GB" w:eastAsia="en-GB"/>
        </w:rPr>
        <w:t>pply practical and theoretical approaches to an actor’s development of a character; </w:t>
      </w:r>
    </w:p>
    <w:p w14:paraId="66B2EF81" w14:textId="77777777" w:rsidR="00E55D79" w:rsidRPr="009803D7" w:rsidRDefault="004B0227" w:rsidP="00C84F63">
      <w:pPr>
        <w:pStyle w:val="ListParagraph"/>
        <w:numPr>
          <w:ilvl w:val="0"/>
          <w:numId w:val="7"/>
        </w:num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A</w:t>
      </w:r>
      <w:r w:rsidR="00E55D79" w:rsidRPr="009803D7">
        <w:rPr>
          <w:rFonts w:ascii="Arial" w:eastAsia="Times New Roman" w:hAnsi="Arial" w:cs="Arial"/>
          <w:lang w:val="en-GB" w:eastAsia="en-GB"/>
        </w:rPr>
        <w:t>pply acting skills derived from naturalistic approaches to performance. </w:t>
      </w:r>
    </w:p>
    <w:p w14:paraId="799B0A04" w14:textId="77777777" w:rsidR="00E55D79" w:rsidRPr="009803D7" w:rsidRDefault="00E55D79" w:rsidP="00C84F63">
      <w:pPr>
        <w:spacing w:after="0" w:line="276" w:lineRule="auto"/>
        <w:ind w:left="60"/>
        <w:jc w:val="both"/>
        <w:textAlignment w:val="baseline"/>
        <w:rPr>
          <w:rFonts w:ascii="Arial" w:eastAsia="Times New Roman" w:hAnsi="Arial" w:cs="Arial"/>
          <w:lang w:val="en-GB" w:eastAsia="en-GB"/>
        </w:rPr>
      </w:pPr>
    </w:p>
    <w:p w14:paraId="4BDC39B5" w14:textId="77777777" w:rsidR="004B0227" w:rsidRPr="009803D7" w:rsidRDefault="004B0227" w:rsidP="00C84F63">
      <w:pPr>
        <w:spacing w:after="0" w:line="276" w:lineRule="auto"/>
        <w:ind w:left="3600" w:hanging="3600"/>
        <w:textAlignment w:val="baseline"/>
        <w:rPr>
          <w:rFonts w:ascii="Arial" w:eastAsia="Times New Roman" w:hAnsi="Arial" w:cs="Arial"/>
          <w:b/>
          <w:bCs/>
          <w:lang w:val="en-GB" w:eastAsia="en-GB"/>
        </w:rPr>
      </w:pPr>
    </w:p>
    <w:p w14:paraId="5A9EB124" w14:textId="77777777" w:rsidR="00E55D79" w:rsidRPr="009803D7" w:rsidRDefault="00E55D79" w:rsidP="00C84F63">
      <w:pPr>
        <w:spacing w:after="0" w:line="276" w:lineRule="auto"/>
        <w:ind w:left="3600" w:hanging="3600"/>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INDICATIVE CONTENT </w:t>
      </w:r>
    </w:p>
    <w:p w14:paraId="14FE8A7F" w14:textId="77777777" w:rsidR="001B41B1" w:rsidRPr="00AB2E7D" w:rsidRDefault="001B41B1" w:rsidP="001B41B1">
      <w:pPr>
        <w:numPr>
          <w:ilvl w:val="0"/>
          <w:numId w:val="5"/>
        </w:numPr>
        <w:spacing w:after="0" w:line="240" w:lineRule="auto"/>
        <w:textAlignment w:val="baseline"/>
        <w:rPr>
          <w:rFonts w:ascii="Arial" w:eastAsia="Times New Roman" w:hAnsi="Arial" w:cs="Arial"/>
          <w:lang w:val="en-GB" w:eastAsia="en-GB"/>
        </w:rPr>
      </w:pPr>
      <w:r w:rsidRPr="00AB2E7D">
        <w:rPr>
          <w:rFonts w:ascii="Arial" w:eastAsia="Times New Roman" w:hAnsi="Arial" w:cs="Arial"/>
          <w:lang w:val="en-GB" w:eastAsia="en-GB"/>
        </w:rPr>
        <w:t>Performance approaches, such as those of Uta Hagan and Sanford Meisner, will be drawn upon to offer insights into practical techniques of rehearsal in order to develop an authentic response in performance</w:t>
      </w:r>
    </w:p>
    <w:p w14:paraId="0413EA81" w14:textId="77777777" w:rsidR="001B41B1" w:rsidRDefault="001B41B1" w:rsidP="001B41B1">
      <w:pPr>
        <w:numPr>
          <w:ilvl w:val="0"/>
          <w:numId w:val="5"/>
        </w:numPr>
        <w:spacing w:after="0" w:line="240" w:lineRule="auto"/>
        <w:textAlignment w:val="baseline"/>
        <w:rPr>
          <w:rFonts w:ascii="Arial" w:eastAsia="Times New Roman" w:hAnsi="Arial" w:cs="Arial"/>
          <w:lang w:val="en-GB" w:eastAsia="en-GB"/>
        </w:rPr>
      </w:pPr>
      <w:r w:rsidRPr="00AB2E7D">
        <w:rPr>
          <w:rFonts w:ascii="Arial" w:eastAsia="Times New Roman" w:hAnsi="Arial" w:cs="Arial"/>
          <w:lang w:val="en-GB" w:eastAsia="en-GB"/>
        </w:rPr>
        <w:t xml:space="preserve">An introduction to Stanislavski’s system and the key practitioners who have interpreted his work such as: Uta Hagen and Bella Merlin.  </w:t>
      </w:r>
    </w:p>
    <w:p w14:paraId="0B180B77" w14:textId="77777777" w:rsidR="00E55D79" w:rsidRPr="009803D7" w:rsidRDefault="00E55D79" w:rsidP="00C84F63">
      <w:pPr>
        <w:pStyle w:val="ListParagraph"/>
        <w:numPr>
          <w:ilvl w:val="0"/>
          <w:numId w:val="5"/>
        </w:numPr>
        <w:spacing w:after="0" w:line="276" w:lineRule="auto"/>
        <w:textAlignment w:val="baseline"/>
        <w:rPr>
          <w:rFonts w:ascii="Arial" w:eastAsia="Times New Roman" w:hAnsi="Arial" w:cs="Arial"/>
          <w:lang w:val="en-GB" w:eastAsia="en-GB"/>
        </w:rPr>
      </w:pPr>
      <w:r w:rsidRPr="009803D7">
        <w:rPr>
          <w:rFonts w:ascii="Arial" w:eastAsia="Times New Roman" w:hAnsi="Arial" w:cs="Arial"/>
          <w:lang w:val="en-GB" w:eastAsia="en-GB"/>
        </w:rPr>
        <w:t>Practical exploration of the fundamental techniques required in research and analysis of text from an a</w:t>
      </w:r>
      <w:r w:rsidR="004B0227" w:rsidRPr="009803D7">
        <w:rPr>
          <w:rFonts w:ascii="Arial" w:eastAsia="Times New Roman" w:hAnsi="Arial" w:cs="Arial"/>
          <w:lang w:val="en-GB" w:eastAsia="en-GB"/>
        </w:rPr>
        <w:t>ctor’s point of view.</w:t>
      </w:r>
    </w:p>
    <w:p w14:paraId="347C9B57" w14:textId="77777777" w:rsidR="00E55D79" w:rsidRPr="009803D7" w:rsidRDefault="00E55D79" w:rsidP="00C84F63">
      <w:pPr>
        <w:pStyle w:val="ListParagraph"/>
        <w:numPr>
          <w:ilvl w:val="0"/>
          <w:numId w:val="5"/>
        </w:numPr>
        <w:spacing w:after="0" w:line="276" w:lineRule="auto"/>
        <w:textAlignment w:val="baseline"/>
        <w:rPr>
          <w:rFonts w:ascii="Arial" w:eastAsia="Times New Roman" w:hAnsi="Arial" w:cs="Arial"/>
          <w:lang w:val="en-GB" w:eastAsia="en-GB"/>
        </w:rPr>
      </w:pPr>
      <w:r w:rsidRPr="009803D7">
        <w:rPr>
          <w:rFonts w:ascii="Arial" w:eastAsia="Times New Roman" w:hAnsi="Arial" w:cs="Arial"/>
          <w:lang w:val="en-GB" w:eastAsia="en-GB"/>
        </w:rPr>
        <w:t xml:space="preserve">Through practical sessions, the student will develop confidence as an actor and learn about the connection between </w:t>
      </w:r>
      <w:r w:rsidR="003F6C39" w:rsidRPr="009803D7">
        <w:rPr>
          <w:rFonts w:ascii="Arial" w:eastAsia="Times New Roman" w:hAnsi="Arial" w:cs="Arial"/>
          <w:lang w:val="en-GB" w:eastAsia="en-GB"/>
        </w:rPr>
        <w:t>thinking</w:t>
      </w:r>
      <w:r w:rsidRPr="009803D7">
        <w:rPr>
          <w:rFonts w:ascii="Arial" w:eastAsia="Times New Roman" w:hAnsi="Arial" w:cs="Arial"/>
          <w:lang w:val="en-GB" w:eastAsia="en-GB"/>
        </w:rPr>
        <w:t xml:space="preserve">, breathing, </w:t>
      </w:r>
      <w:r w:rsidR="004B0227" w:rsidRPr="009803D7">
        <w:rPr>
          <w:rFonts w:ascii="Arial" w:eastAsia="Times New Roman" w:hAnsi="Arial" w:cs="Arial"/>
          <w:lang w:val="en-GB" w:eastAsia="en-GB"/>
        </w:rPr>
        <w:t>emotion and text.</w:t>
      </w:r>
    </w:p>
    <w:p w14:paraId="2B601A8B" w14:textId="77777777" w:rsidR="00E55D79" w:rsidRPr="009803D7" w:rsidRDefault="00E55D79" w:rsidP="00C84F63">
      <w:pPr>
        <w:pStyle w:val="ListParagraph"/>
        <w:numPr>
          <w:ilvl w:val="0"/>
          <w:numId w:val="5"/>
        </w:numPr>
        <w:spacing w:after="0" w:line="276" w:lineRule="auto"/>
        <w:textAlignment w:val="baseline"/>
        <w:rPr>
          <w:rFonts w:ascii="Arial" w:eastAsia="Times New Roman" w:hAnsi="Arial" w:cs="Arial"/>
          <w:lang w:val="en-GB" w:eastAsia="en-GB"/>
        </w:rPr>
      </w:pPr>
      <w:r w:rsidRPr="009803D7">
        <w:rPr>
          <w:rFonts w:ascii="Arial" w:eastAsia="Times New Roman" w:hAnsi="Arial" w:cs="Arial"/>
          <w:lang w:val="en-GB" w:eastAsia="en-GB"/>
        </w:rPr>
        <w:t>By working as part of an ensemble, the student will learn essential technical vocabulary, listening skills and the importance of</w:t>
      </w:r>
      <w:r w:rsidR="003F6C39" w:rsidRPr="009803D7">
        <w:rPr>
          <w:rFonts w:ascii="Arial" w:eastAsia="Times New Roman" w:hAnsi="Arial" w:cs="Arial"/>
          <w:lang w:val="en-GB" w:eastAsia="en-GB"/>
        </w:rPr>
        <w:t xml:space="preserve"> attention.</w:t>
      </w:r>
      <w:r w:rsidRPr="009803D7">
        <w:rPr>
          <w:rFonts w:ascii="Arial" w:eastAsia="Times New Roman" w:hAnsi="Arial" w:cs="Arial"/>
          <w:lang w:val="en-GB" w:eastAsia="en-GB"/>
        </w:rPr>
        <w:t xml:space="preserve"> </w:t>
      </w:r>
    </w:p>
    <w:p w14:paraId="20E71A58" w14:textId="77777777" w:rsidR="00E55D79" w:rsidRPr="009803D7" w:rsidRDefault="00E55D79" w:rsidP="00C84F63">
      <w:pPr>
        <w:spacing w:after="0" w:line="276"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5CEA5F42" w14:textId="77777777" w:rsidR="00E55D79" w:rsidRPr="009803D7" w:rsidRDefault="00E55D79" w:rsidP="00E55D79">
      <w:pPr>
        <w:spacing w:after="0" w:line="240" w:lineRule="auto"/>
        <w:ind w:left="3600" w:hanging="3600"/>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Study Time Allocation </w:t>
      </w:r>
    </w:p>
    <w:p w14:paraId="26555725" w14:textId="77777777" w:rsidR="00E55D79" w:rsidRPr="009803D7" w:rsidRDefault="00E55D79" w:rsidP="00E55D79">
      <w:pPr>
        <w:spacing w:after="0" w:line="240" w:lineRule="auto"/>
        <w:ind w:left="3600" w:hanging="3600"/>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 </w:t>
      </w:r>
    </w:p>
    <w:p w14:paraId="32FCFD0F"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The study time for the module is divided as follows: </w:t>
      </w:r>
    </w:p>
    <w:p w14:paraId="2E850164"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0"/>
        <w:gridCol w:w="1695"/>
        <w:gridCol w:w="1830"/>
      </w:tblGrid>
      <w:tr w:rsidR="00E55D79" w:rsidRPr="009803D7" w14:paraId="2D8CDAAF" w14:textId="77777777" w:rsidTr="00E55D79">
        <w:tc>
          <w:tcPr>
            <w:tcW w:w="3960" w:type="dxa"/>
            <w:tcBorders>
              <w:top w:val="single" w:sz="6" w:space="0" w:color="auto"/>
              <w:left w:val="single" w:sz="6" w:space="0" w:color="auto"/>
              <w:bottom w:val="single" w:sz="6" w:space="0" w:color="auto"/>
              <w:right w:val="single" w:sz="6" w:space="0" w:color="auto"/>
            </w:tcBorders>
            <w:shd w:val="clear" w:color="auto" w:fill="auto"/>
            <w:hideMark/>
          </w:tcPr>
          <w:p w14:paraId="3F93241B"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Activity type</w:t>
            </w:r>
            <w:r w:rsidRPr="009803D7">
              <w:rPr>
                <w:rFonts w:ascii="Arial" w:eastAsia="Times New Roman" w:hAnsi="Arial" w:cs="Arial"/>
                <w:lang w:val="en-GB" w:eastAsia="en-GB"/>
              </w:rPr>
              <w:t> </w:t>
            </w:r>
          </w:p>
        </w:tc>
        <w:tc>
          <w:tcPr>
            <w:tcW w:w="1695" w:type="dxa"/>
            <w:tcBorders>
              <w:top w:val="single" w:sz="6" w:space="0" w:color="auto"/>
              <w:left w:val="nil"/>
              <w:bottom w:val="single" w:sz="6" w:space="0" w:color="auto"/>
              <w:right w:val="single" w:sz="6" w:space="0" w:color="auto"/>
            </w:tcBorders>
            <w:shd w:val="clear" w:color="auto" w:fill="auto"/>
            <w:hideMark/>
          </w:tcPr>
          <w:p w14:paraId="0ADD044A"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b/>
                <w:bCs/>
                <w:lang w:val="en-GB" w:eastAsia="en-GB"/>
              </w:rPr>
              <w:t>Hours</w:t>
            </w:r>
            <w:r w:rsidRPr="009803D7">
              <w:rPr>
                <w:rFonts w:ascii="Arial" w:eastAsia="Times New Roman" w:hAnsi="Arial" w:cs="Arial"/>
                <w:lang w:val="en-GB" w:eastAsia="en-GB"/>
              </w:rPr>
              <w:t> </w:t>
            </w:r>
          </w:p>
        </w:tc>
        <w:tc>
          <w:tcPr>
            <w:tcW w:w="1830" w:type="dxa"/>
            <w:tcBorders>
              <w:top w:val="single" w:sz="6" w:space="0" w:color="auto"/>
              <w:left w:val="nil"/>
              <w:bottom w:val="single" w:sz="6" w:space="0" w:color="auto"/>
              <w:right w:val="single" w:sz="6" w:space="0" w:color="auto"/>
            </w:tcBorders>
            <w:shd w:val="clear" w:color="auto" w:fill="auto"/>
            <w:hideMark/>
          </w:tcPr>
          <w:p w14:paraId="5BFA549C"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b/>
                <w:bCs/>
                <w:lang w:val="en-GB" w:eastAsia="en-GB"/>
              </w:rPr>
              <w:t>Percentage</w:t>
            </w:r>
            <w:r w:rsidRPr="009803D7">
              <w:rPr>
                <w:rFonts w:ascii="Arial" w:eastAsia="Times New Roman" w:hAnsi="Arial" w:cs="Arial"/>
                <w:lang w:val="en-GB" w:eastAsia="en-GB"/>
              </w:rPr>
              <w:t> </w:t>
            </w:r>
          </w:p>
        </w:tc>
      </w:tr>
      <w:tr w:rsidR="00E55D79" w:rsidRPr="009803D7" w14:paraId="06FEDF65" w14:textId="77777777" w:rsidTr="00E55D79">
        <w:tc>
          <w:tcPr>
            <w:tcW w:w="3960" w:type="dxa"/>
            <w:tcBorders>
              <w:top w:val="nil"/>
              <w:left w:val="single" w:sz="6" w:space="0" w:color="auto"/>
              <w:bottom w:val="single" w:sz="6" w:space="0" w:color="auto"/>
              <w:right w:val="single" w:sz="6" w:space="0" w:color="auto"/>
            </w:tcBorders>
            <w:shd w:val="clear" w:color="auto" w:fill="auto"/>
            <w:hideMark/>
          </w:tcPr>
          <w:p w14:paraId="0FAE48A3"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Scheduled learning </w:t>
            </w:r>
          </w:p>
        </w:tc>
        <w:tc>
          <w:tcPr>
            <w:tcW w:w="1695" w:type="dxa"/>
            <w:tcBorders>
              <w:top w:val="nil"/>
              <w:left w:val="nil"/>
              <w:bottom w:val="single" w:sz="6" w:space="0" w:color="auto"/>
              <w:right w:val="single" w:sz="6" w:space="0" w:color="auto"/>
            </w:tcBorders>
            <w:shd w:val="clear" w:color="auto" w:fill="auto"/>
            <w:hideMark/>
          </w:tcPr>
          <w:p w14:paraId="2C255F9F" w14:textId="77777777" w:rsidR="00E55D79" w:rsidRPr="009803D7" w:rsidRDefault="00FE719B"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72</w:t>
            </w:r>
          </w:p>
        </w:tc>
        <w:tc>
          <w:tcPr>
            <w:tcW w:w="1830" w:type="dxa"/>
            <w:tcBorders>
              <w:top w:val="nil"/>
              <w:left w:val="nil"/>
              <w:bottom w:val="single" w:sz="6" w:space="0" w:color="auto"/>
              <w:right w:val="single" w:sz="6" w:space="0" w:color="auto"/>
            </w:tcBorders>
            <w:shd w:val="clear" w:color="auto" w:fill="auto"/>
            <w:hideMark/>
          </w:tcPr>
          <w:p w14:paraId="30D21866" w14:textId="77777777" w:rsidR="00E55D79" w:rsidRPr="009803D7" w:rsidRDefault="00FE719B"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36%</w:t>
            </w:r>
            <w:r w:rsidR="00E55D79" w:rsidRPr="009803D7">
              <w:rPr>
                <w:rFonts w:ascii="Arial" w:eastAsia="Times New Roman" w:hAnsi="Arial" w:cs="Arial"/>
                <w:lang w:val="en-GB" w:eastAsia="en-GB"/>
              </w:rPr>
              <w:t> </w:t>
            </w:r>
          </w:p>
        </w:tc>
      </w:tr>
      <w:tr w:rsidR="00E55D79" w:rsidRPr="009803D7" w14:paraId="354C80AB" w14:textId="77777777" w:rsidTr="00E55D79">
        <w:tc>
          <w:tcPr>
            <w:tcW w:w="3960" w:type="dxa"/>
            <w:tcBorders>
              <w:top w:val="nil"/>
              <w:left w:val="single" w:sz="6" w:space="0" w:color="auto"/>
              <w:bottom w:val="single" w:sz="6" w:space="0" w:color="auto"/>
              <w:right w:val="single" w:sz="6" w:space="0" w:color="auto"/>
            </w:tcBorders>
            <w:shd w:val="clear" w:color="auto" w:fill="auto"/>
            <w:hideMark/>
          </w:tcPr>
          <w:p w14:paraId="7ACCCD1A"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Independent learning </w:t>
            </w:r>
          </w:p>
        </w:tc>
        <w:tc>
          <w:tcPr>
            <w:tcW w:w="1695" w:type="dxa"/>
            <w:tcBorders>
              <w:top w:val="nil"/>
              <w:left w:val="nil"/>
              <w:bottom w:val="single" w:sz="6" w:space="0" w:color="auto"/>
              <w:right w:val="single" w:sz="6" w:space="0" w:color="auto"/>
            </w:tcBorders>
            <w:shd w:val="clear" w:color="auto" w:fill="auto"/>
            <w:hideMark/>
          </w:tcPr>
          <w:p w14:paraId="1DE54D1E" w14:textId="77777777" w:rsidR="00E55D79" w:rsidRPr="009803D7" w:rsidRDefault="00FE719B"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128</w:t>
            </w:r>
            <w:r w:rsidR="00E55D79" w:rsidRPr="009803D7">
              <w:rPr>
                <w:rFonts w:ascii="Arial" w:eastAsia="Times New Roman" w:hAnsi="Arial" w:cs="Arial"/>
                <w:lang w:val="en-GB" w:eastAsia="en-GB"/>
              </w:rPr>
              <w:t> </w:t>
            </w:r>
          </w:p>
        </w:tc>
        <w:tc>
          <w:tcPr>
            <w:tcW w:w="1830" w:type="dxa"/>
            <w:tcBorders>
              <w:top w:val="nil"/>
              <w:left w:val="nil"/>
              <w:bottom w:val="single" w:sz="6" w:space="0" w:color="auto"/>
              <w:right w:val="single" w:sz="6" w:space="0" w:color="auto"/>
            </w:tcBorders>
            <w:shd w:val="clear" w:color="auto" w:fill="auto"/>
            <w:hideMark/>
          </w:tcPr>
          <w:p w14:paraId="00CC3651" w14:textId="77777777" w:rsidR="00E55D79" w:rsidRPr="009803D7" w:rsidRDefault="00FE719B"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64</w:t>
            </w:r>
            <w:r w:rsidR="00E55D79" w:rsidRPr="009803D7">
              <w:rPr>
                <w:rFonts w:ascii="Arial" w:eastAsia="Times New Roman" w:hAnsi="Arial" w:cs="Arial"/>
                <w:lang w:val="en-GB" w:eastAsia="en-GB"/>
              </w:rPr>
              <w:t>% </w:t>
            </w:r>
          </w:p>
        </w:tc>
      </w:tr>
      <w:tr w:rsidR="00E55D79" w:rsidRPr="009803D7" w14:paraId="4F03D380" w14:textId="77777777" w:rsidTr="00E55D79">
        <w:tc>
          <w:tcPr>
            <w:tcW w:w="3960" w:type="dxa"/>
            <w:tcBorders>
              <w:top w:val="nil"/>
              <w:left w:val="single" w:sz="6" w:space="0" w:color="auto"/>
              <w:bottom w:val="single" w:sz="6" w:space="0" w:color="auto"/>
              <w:right w:val="single" w:sz="6" w:space="0" w:color="auto"/>
            </w:tcBorders>
            <w:shd w:val="clear" w:color="auto" w:fill="auto"/>
            <w:hideMark/>
          </w:tcPr>
          <w:p w14:paraId="52F0DF49"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Placement learning </w:t>
            </w:r>
          </w:p>
        </w:tc>
        <w:tc>
          <w:tcPr>
            <w:tcW w:w="1695" w:type="dxa"/>
            <w:tcBorders>
              <w:top w:val="nil"/>
              <w:left w:val="nil"/>
              <w:bottom w:val="single" w:sz="6" w:space="0" w:color="auto"/>
              <w:right w:val="single" w:sz="6" w:space="0" w:color="auto"/>
            </w:tcBorders>
            <w:shd w:val="clear" w:color="auto" w:fill="auto"/>
            <w:hideMark/>
          </w:tcPr>
          <w:p w14:paraId="7DB2DD94"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0 </w:t>
            </w:r>
          </w:p>
        </w:tc>
        <w:tc>
          <w:tcPr>
            <w:tcW w:w="1830" w:type="dxa"/>
            <w:tcBorders>
              <w:top w:val="nil"/>
              <w:left w:val="nil"/>
              <w:bottom w:val="single" w:sz="6" w:space="0" w:color="auto"/>
              <w:right w:val="single" w:sz="6" w:space="0" w:color="auto"/>
            </w:tcBorders>
            <w:shd w:val="clear" w:color="auto" w:fill="auto"/>
            <w:hideMark/>
          </w:tcPr>
          <w:p w14:paraId="51EB680E"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0 </w:t>
            </w:r>
          </w:p>
        </w:tc>
      </w:tr>
      <w:tr w:rsidR="00E55D79" w:rsidRPr="009803D7" w14:paraId="2CC93638" w14:textId="77777777" w:rsidTr="00E55D79">
        <w:tc>
          <w:tcPr>
            <w:tcW w:w="3960" w:type="dxa"/>
            <w:tcBorders>
              <w:top w:val="nil"/>
              <w:left w:val="single" w:sz="6" w:space="0" w:color="auto"/>
              <w:bottom w:val="single" w:sz="6" w:space="0" w:color="auto"/>
              <w:right w:val="single" w:sz="6" w:space="0" w:color="auto"/>
            </w:tcBorders>
            <w:shd w:val="clear" w:color="auto" w:fill="auto"/>
            <w:hideMark/>
          </w:tcPr>
          <w:p w14:paraId="60D5BD59"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TOTAL</w:t>
            </w:r>
            <w:r w:rsidRPr="009803D7">
              <w:rPr>
                <w:rFonts w:ascii="Arial" w:eastAsia="Times New Roman" w:hAnsi="Arial" w:cs="Arial"/>
                <w:lang w:val="en-GB" w:eastAsia="en-GB"/>
              </w:rPr>
              <w:t> </w:t>
            </w:r>
          </w:p>
        </w:tc>
        <w:tc>
          <w:tcPr>
            <w:tcW w:w="1695" w:type="dxa"/>
            <w:tcBorders>
              <w:top w:val="nil"/>
              <w:left w:val="nil"/>
              <w:bottom w:val="single" w:sz="6" w:space="0" w:color="auto"/>
              <w:right w:val="single" w:sz="6" w:space="0" w:color="auto"/>
            </w:tcBorders>
            <w:shd w:val="clear" w:color="auto" w:fill="auto"/>
            <w:hideMark/>
          </w:tcPr>
          <w:p w14:paraId="02CDF619" w14:textId="77777777" w:rsidR="00E55D79" w:rsidRPr="009803D7" w:rsidRDefault="009803D7"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b/>
                <w:bCs/>
                <w:shd w:val="clear" w:color="auto" w:fill="00FFFF"/>
                <w:lang w:val="en-GB" w:eastAsia="en-GB"/>
              </w:rPr>
              <w:t>200</w:t>
            </w:r>
          </w:p>
        </w:tc>
        <w:tc>
          <w:tcPr>
            <w:tcW w:w="1830" w:type="dxa"/>
            <w:tcBorders>
              <w:top w:val="nil"/>
              <w:left w:val="nil"/>
              <w:bottom w:val="single" w:sz="6" w:space="0" w:color="auto"/>
              <w:right w:val="single" w:sz="6" w:space="0" w:color="auto"/>
            </w:tcBorders>
            <w:shd w:val="clear" w:color="auto" w:fill="auto"/>
            <w:hideMark/>
          </w:tcPr>
          <w:p w14:paraId="3266CCBD"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b/>
                <w:bCs/>
                <w:lang w:val="en-GB" w:eastAsia="en-GB"/>
              </w:rPr>
              <w:t>100%</w:t>
            </w:r>
            <w:r w:rsidRPr="009803D7">
              <w:rPr>
                <w:rFonts w:ascii="Arial" w:eastAsia="Times New Roman" w:hAnsi="Arial" w:cs="Arial"/>
                <w:lang w:val="en-GB" w:eastAsia="en-GB"/>
              </w:rPr>
              <w:t> </w:t>
            </w:r>
          </w:p>
        </w:tc>
      </w:tr>
    </w:tbl>
    <w:p w14:paraId="3E31DEBB" w14:textId="77777777" w:rsidR="004B0227"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 </w:t>
      </w:r>
    </w:p>
    <w:p w14:paraId="1A3A845A" w14:textId="77777777" w:rsidR="00C84F63" w:rsidRPr="009803D7" w:rsidRDefault="00C84F63" w:rsidP="00E55D79">
      <w:pPr>
        <w:spacing w:after="0" w:line="240" w:lineRule="auto"/>
        <w:textAlignment w:val="baseline"/>
        <w:rPr>
          <w:rFonts w:ascii="Arial" w:eastAsia="Times New Roman" w:hAnsi="Arial" w:cs="Arial"/>
          <w:b/>
          <w:bCs/>
          <w:lang w:val="en-GB" w:eastAsia="en-GB"/>
        </w:rPr>
      </w:pPr>
    </w:p>
    <w:p w14:paraId="51F4310F"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ASSESSMENT </w:t>
      </w:r>
    </w:p>
    <w:p w14:paraId="200AE76A" w14:textId="77777777" w:rsidR="00E55D79" w:rsidRPr="009803D7" w:rsidRDefault="00E55D79" w:rsidP="00E55D79">
      <w:pPr>
        <w:spacing w:after="0" w:line="240" w:lineRule="auto"/>
        <w:ind w:hanging="3600"/>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lastRenderedPageBreak/>
        <w:t> </w:t>
      </w:r>
    </w:p>
    <w:p w14:paraId="5D5C949D"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Assessment Component 1</w:t>
      </w:r>
      <w:r w:rsidRPr="009803D7">
        <w:rPr>
          <w:rFonts w:ascii="Arial" w:eastAsia="Times New Roman" w:hAnsi="Arial" w:cs="Arial"/>
          <w:lang w:val="en-GB" w:eastAsia="en-GB"/>
        </w:rPr>
        <w:t> </w:t>
      </w:r>
    </w:p>
    <w:p w14:paraId="43BE3356"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i/>
          <w:iCs/>
          <w:lang w:val="en-GB" w:eastAsia="en-GB"/>
        </w:rPr>
        <w:t>(Tick one)</w:t>
      </w:r>
      <w:r w:rsidRPr="009803D7">
        <w:rPr>
          <w:rFonts w:ascii="Arial" w:eastAsia="Times New Roman" w:hAnsi="Arial" w:cs="Arial"/>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E55D79" w:rsidRPr="009803D7" w14:paraId="3BA0653E" w14:textId="77777777" w:rsidTr="00E55D79">
        <w:tc>
          <w:tcPr>
            <w:tcW w:w="540" w:type="dxa"/>
            <w:tcBorders>
              <w:top w:val="nil"/>
              <w:left w:val="nil"/>
              <w:bottom w:val="nil"/>
              <w:right w:val="nil"/>
            </w:tcBorders>
            <w:shd w:val="clear" w:color="auto" w:fill="auto"/>
            <w:hideMark/>
          </w:tcPr>
          <w:p w14:paraId="72C43E16"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Segoe UI Symbol" w:eastAsia="MS Gothic" w:hAnsi="Segoe UI Symbol" w:cs="Segoe UI Symbol"/>
                <w:color w:val="000000"/>
                <w:shd w:val="clear" w:color="auto" w:fill="E1E3E6"/>
                <w:lang w:val="en-GB" w:eastAsia="en-GB"/>
              </w:rPr>
              <w:t>☐</w:t>
            </w:r>
            <w:r w:rsidRPr="009803D7">
              <w:rPr>
                <w:rFonts w:ascii="Arial" w:eastAsia="Times New Roman" w:hAnsi="Arial" w:cs="Arial"/>
                <w:lang w:val="en-GB" w:eastAsia="en-GB"/>
              </w:rPr>
              <w:t> </w:t>
            </w:r>
          </w:p>
        </w:tc>
        <w:tc>
          <w:tcPr>
            <w:tcW w:w="2310" w:type="dxa"/>
            <w:tcBorders>
              <w:top w:val="nil"/>
              <w:left w:val="nil"/>
              <w:bottom w:val="nil"/>
              <w:right w:val="nil"/>
            </w:tcBorders>
            <w:shd w:val="clear" w:color="auto" w:fill="auto"/>
            <w:hideMark/>
          </w:tcPr>
          <w:p w14:paraId="6D8EB5A5"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Written exam</w:t>
            </w:r>
            <w:r w:rsidRPr="009803D7">
              <w:rPr>
                <w:rFonts w:ascii="Arial" w:eastAsia="Times New Roman" w:hAnsi="Arial" w:cs="Arial"/>
                <w:lang w:val="en-GB" w:eastAsia="en-GB"/>
              </w:rPr>
              <w:t> </w:t>
            </w:r>
          </w:p>
        </w:tc>
        <w:tc>
          <w:tcPr>
            <w:tcW w:w="525" w:type="dxa"/>
            <w:tcBorders>
              <w:top w:val="nil"/>
              <w:left w:val="nil"/>
              <w:bottom w:val="nil"/>
              <w:right w:val="nil"/>
            </w:tcBorders>
            <w:shd w:val="clear" w:color="auto" w:fill="auto"/>
            <w:hideMark/>
          </w:tcPr>
          <w:p w14:paraId="16DB6B43"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Segoe UI Symbol" w:eastAsia="MS Gothic" w:hAnsi="Segoe UI Symbol" w:cs="Segoe UI Symbol"/>
                <w:color w:val="000000"/>
                <w:shd w:val="clear" w:color="auto" w:fill="E1E3E6"/>
                <w:lang w:val="en-GB" w:eastAsia="en-GB"/>
              </w:rPr>
              <w:t>☐</w:t>
            </w:r>
            <w:r w:rsidRPr="009803D7">
              <w:rPr>
                <w:rFonts w:ascii="Arial" w:eastAsia="Times New Roman" w:hAnsi="Arial" w:cs="Arial"/>
                <w:lang w:val="en-GB" w:eastAsia="en-GB"/>
              </w:rPr>
              <w:t> </w:t>
            </w:r>
          </w:p>
        </w:tc>
        <w:tc>
          <w:tcPr>
            <w:tcW w:w="2385" w:type="dxa"/>
            <w:tcBorders>
              <w:top w:val="nil"/>
              <w:left w:val="nil"/>
              <w:bottom w:val="nil"/>
              <w:right w:val="nil"/>
            </w:tcBorders>
            <w:shd w:val="clear" w:color="auto" w:fill="auto"/>
            <w:hideMark/>
          </w:tcPr>
          <w:p w14:paraId="7AAEA79A"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Coursework</w:t>
            </w:r>
            <w:r w:rsidRPr="009803D7">
              <w:rPr>
                <w:rFonts w:ascii="Arial" w:eastAsia="Times New Roman" w:hAnsi="Arial" w:cs="Arial"/>
                <w:lang w:val="en-GB" w:eastAsia="en-GB"/>
              </w:rPr>
              <w:t> </w:t>
            </w:r>
          </w:p>
        </w:tc>
        <w:tc>
          <w:tcPr>
            <w:tcW w:w="525" w:type="dxa"/>
            <w:tcBorders>
              <w:top w:val="nil"/>
              <w:left w:val="nil"/>
              <w:bottom w:val="nil"/>
              <w:right w:val="nil"/>
            </w:tcBorders>
            <w:shd w:val="clear" w:color="auto" w:fill="auto"/>
            <w:hideMark/>
          </w:tcPr>
          <w:p w14:paraId="1960BCFA"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Segoe UI Symbol" w:eastAsia="MS Gothic" w:hAnsi="Segoe UI Symbol" w:cs="Segoe UI Symbol"/>
                <w:color w:val="000000"/>
                <w:shd w:val="clear" w:color="auto" w:fill="E1E3E6"/>
                <w:lang w:val="en-GB" w:eastAsia="en-GB"/>
              </w:rPr>
              <w:t>☒</w:t>
            </w:r>
            <w:r w:rsidRPr="009803D7">
              <w:rPr>
                <w:rFonts w:ascii="Arial" w:eastAsia="Times New Roman" w:hAnsi="Arial" w:cs="Arial"/>
                <w:lang w:val="en-GB" w:eastAsia="en-GB"/>
              </w:rPr>
              <w:t> </w:t>
            </w:r>
          </w:p>
        </w:tc>
        <w:tc>
          <w:tcPr>
            <w:tcW w:w="2355" w:type="dxa"/>
            <w:tcBorders>
              <w:top w:val="nil"/>
              <w:left w:val="nil"/>
              <w:bottom w:val="nil"/>
              <w:right w:val="nil"/>
            </w:tcBorders>
            <w:shd w:val="clear" w:color="auto" w:fill="auto"/>
            <w:hideMark/>
          </w:tcPr>
          <w:p w14:paraId="2F3E8A61"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Practical</w:t>
            </w:r>
            <w:r w:rsidRPr="009803D7">
              <w:rPr>
                <w:rFonts w:ascii="Arial" w:eastAsia="Times New Roman" w:hAnsi="Arial" w:cs="Arial"/>
                <w:lang w:val="en-GB" w:eastAsia="en-GB"/>
              </w:rPr>
              <w:t> </w:t>
            </w:r>
          </w:p>
          <w:p w14:paraId="0D4F70A0" w14:textId="77777777" w:rsidR="004B0227" w:rsidRPr="009803D7" w:rsidRDefault="004B0227" w:rsidP="00E55D79">
            <w:pPr>
              <w:spacing w:after="0" w:line="240" w:lineRule="auto"/>
              <w:jc w:val="both"/>
              <w:textAlignment w:val="baseline"/>
              <w:rPr>
                <w:rFonts w:ascii="Arial" w:eastAsia="Times New Roman" w:hAnsi="Arial" w:cs="Arial"/>
                <w:lang w:val="en-GB" w:eastAsia="en-GB"/>
              </w:rPr>
            </w:pPr>
          </w:p>
        </w:tc>
      </w:tr>
    </w:tbl>
    <w:p w14:paraId="1358E16E"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960"/>
        <w:gridCol w:w="1545"/>
      </w:tblGrid>
      <w:tr w:rsidR="00E55D79" w:rsidRPr="009803D7" w14:paraId="66FA5D1B" w14:textId="77777777" w:rsidTr="00E55D79">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53CCEDA2"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b/>
                <w:bCs/>
                <w:lang w:val="en-GB" w:eastAsia="en-GB"/>
              </w:rPr>
              <w:t>Mode of assessment</w:t>
            </w:r>
            <w:r w:rsidRPr="009803D7">
              <w:rPr>
                <w:rFonts w:ascii="Arial" w:eastAsia="Times New Roman" w:hAnsi="Arial" w:cs="Arial"/>
                <w:lang w:val="en-GB" w:eastAsia="en-GB"/>
              </w:rPr>
              <w:t> </w:t>
            </w:r>
          </w:p>
        </w:tc>
        <w:tc>
          <w:tcPr>
            <w:tcW w:w="3960" w:type="dxa"/>
            <w:tcBorders>
              <w:top w:val="single" w:sz="6" w:space="0" w:color="auto"/>
              <w:left w:val="nil"/>
              <w:bottom w:val="single" w:sz="6" w:space="0" w:color="auto"/>
              <w:right w:val="single" w:sz="6" w:space="0" w:color="auto"/>
            </w:tcBorders>
            <w:shd w:val="clear" w:color="auto" w:fill="auto"/>
            <w:hideMark/>
          </w:tcPr>
          <w:p w14:paraId="77C55449"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Volume</w:t>
            </w:r>
            <w:r w:rsidRPr="009803D7">
              <w:rPr>
                <w:rFonts w:ascii="Arial" w:eastAsia="Times New Roman" w:hAnsi="Arial" w:cs="Arial"/>
                <w:lang w:val="en-GB" w:eastAsia="en-GB"/>
              </w:rPr>
              <w:t> </w:t>
            </w:r>
          </w:p>
        </w:tc>
        <w:tc>
          <w:tcPr>
            <w:tcW w:w="1545" w:type="dxa"/>
            <w:tcBorders>
              <w:top w:val="single" w:sz="6" w:space="0" w:color="auto"/>
              <w:left w:val="nil"/>
              <w:bottom w:val="single" w:sz="6" w:space="0" w:color="auto"/>
              <w:right w:val="single" w:sz="6" w:space="0" w:color="auto"/>
            </w:tcBorders>
            <w:shd w:val="clear" w:color="auto" w:fill="auto"/>
            <w:hideMark/>
          </w:tcPr>
          <w:p w14:paraId="683F7F0F"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Weighting</w:t>
            </w:r>
            <w:r w:rsidRPr="009803D7">
              <w:rPr>
                <w:rFonts w:ascii="Arial" w:eastAsia="Times New Roman" w:hAnsi="Arial" w:cs="Arial"/>
                <w:lang w:val="en-GB" w:eastAsia="en-GB"/>
              </w:rPr>
              <w:t> </w:t>
            </w:r>
          </w:p>
        </w:tc>
      </w:tr>
      <w:tr w:rsidR="00E55D79" w:rsidRPr="009803D7" w14:paraId="6B31CF1F" w14:textId="77777777" w:rsidTr="00E55D79">
        <w:tc>
          <w:tcPr>
            <w:tcW w:w="3255" w:type="dxa"/>
            <w:tcBorders>
              <w:top w:val="nil"/>
              <w:left w:val="single" w:sz="6" w:space="0" w:color="auto"/>
              <w:bottom w:val="single" w:sz="6" w:space="0" w:color="auto"/>
              <w:right w:val="single" w:sz="6" w:space="0" w:color="auto"/>
            </w:tcBorders>
            <w:shd w:val="clear" w:color="auto" w:fill="auto"/>
            <w:hideMark/>
          </w:tcPr>
          <w:p w14:paraId="2DD2BBE9" w14:textId="77777777" w:rsidR="00E55D79" w:rsidRPr="009803D7" w:rsidRDefault="00E55D79" w:rsidP="00296443">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Practical</w:t>
            </w:r>
          </w:p>
          <w:p w14:paraId="087FB117" w14:textId="77777777" w:rsidR="00E55D79" w:rsidRPr="009803D7" w:rsidRDefault="00E55D79" w:rsidP="00C84F63">
            <w:pPr>
              <w:spacing w:after="0" w:line="240" w:lineRule="auto"/>
              <w:jc w:val="center"/>
              <w:textAlignment w:val="baseline"/>
              <w:rPr>
                <w:rFonts w:ascii="Arial" w:eastAsia="Times New Roman" w:hAnsi="Arial" w:cs="Arial"/>
                <w:lang w:val="en-GB" w:eastAsia="en-GB"/>
              </w:rPr>
            </w:pPr>
          </w:p>
          <w:p w14:paraId="25B971DC" w14:textId="77777777" w:rsidR="00E55D79" w:rsidRPr="009803D7" w:rsidRDefault="00E55D79" w:rsidP="00C84F63">
            <w:pPr>
              <w:spacing w:after="0" w:line="240" w:lineRule="auto"/>
              <w:jc w:val="center"/>
              <w:textAlignment w:val="baseline"/>
              <w:rPr>
                <w:rFonts w:ascii="Arial" w:eastAsia="Times New Roman" w:hAnsi="Arial" w:cs="Arial"/>
                <w:b/>
                <w:bCs/>
                <w:lang w:val="en-GB" w:eastAsia="en-GB"/>
              </w:rPr>
            </w:pPr>
          </w:p>
        </w:tc>
        <w:tc>
          <w:tcPr>
            <w:tcW w:w="3960" w:type="dxa"/>
            <w:tcBorders>
              <w:top w:val="nil"/>
              <w:left w:val="nil"/>
              <w:bottom w:val="single" w:sz="6" w:space="0" w:color="auto"/>
              <w:right w:val="single" w:sz="6" w:space="0" w:color="auto"/>
            </w:tcBorders>
            <w:shd w:val="clear" w:color="auto" w:fill="auto"/>
            <w:hideMark/>
          </w:tcPr>
          <w:p w14:paraId="5651C8BB" w14:textId="77777777" w:rsidR="00E55D79" w:rsidRPr="009803D7" w:rsidRDefault="00E55D79" w:rsidP="00C84F63">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A series of evaluative, formative and summative practical presentations of selected material.</w:t>
            </w:r>
          </w:p>
        </w:tc>
        <w:tc>
          <w:tcPr>
            <w:tcW w:w="1545" w:type="dxa"/>
            <w:tcBorders>
              <w:top w:val="nil"/>
              <w:left w:val="nil"/>
              <w:bottom w:val="single" w:sz="6" w:space="0" w:color="auto"/>
              <w:right w:val="single" w:sz="6" w:space="0" w:color="auto"/>
            </w:tcBorders>
            <w:shd w:val="clear" w:color="auto" w:fill="auto"/>
            <w:hideMark/>
          </w:tcPr>
          <w:p w14:paraId="1A8E9689" w14:textId="77777777" w:rsidR="00E55D79" w:rsidRPr="009803D7" w:rsidRDefault="00E55D79" w:rsidP="00296443">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70%</w:t>
            </w:r>
          </w:p>
        </w:tc>
      </w:tr>
    </w:tbl>
    <w:p w14:paraId="70E3D1CB"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6EF44A8F"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2CDD4CDB"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Assessment Component 2</w:t>
      </w:r>
      <w:r w:rsidRPr="009803D7">
        <w:rPr>
          <w:rFonts w:ascii="Arial" w:eastAsia="Times New Roman" w:hAnsi="Arial" w:cs="Arial"/>
          <w:lang w:val="en-GB" w:eastAsia="en-GB"/>
        </w:rPr>
        <w:t> </w:t>
      </w:r>
    </w:p>
    <w:p w14:paraId="40DA3F9B"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i/>
          <w:iCs/>
          <w:lang w:val="en-GB" w:eastAsia="en-GB"/>
        </w:rPr>
        <w:t>(Tick one)</w:t>
      </w:r>
      <w:r w:rsidRPr="009803D7">
        <w:rPr>
          <w:rFonts w:ascii="Arial" w:eastAsia="Times New Roman" w:hAnsi="Arial" w:cs="Arial"/>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40"/>
        <w:gridCol w:w="2310"/>
        <w:gridCol w:w="525"/>
        <w:gridCol w:w="2385"/>
        <w:gridCol w:w="525"/>
        <w:gridCol w:w="2355"/>
      </w:tblGrid>
      <w:tr w:rsidR="00E55D79" w:rsidRPr="009803D7" w14:paraId="00C8ACAA" w14:textId="77777777" w:rsidTr="00E55D79">
        <w:tc>
          <w:tcPr>
            <w:tcW w:w="540" w:type="dxa"/>
            <w:tcBorders>
              <w:top w:val="nil"/>
              <w:left w:val="nil"/>
              <w:bottom w:val="nil"/>
              <w:right w:val="nil"/>
            </w:tcBorders>
            <w:shd w:val="clear" w:color="auto" w:fill="auto"/>
            <w:hideMark/>
          </w:tcPr>
          <w:p w14:paraId="0FC6F32E"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Segoe UI Symbol" w:eastAsia="MS Gothic" w:hAnsi="Segoe UI Symbol" w:cs="Segoe UI Symbol"/>
                <w:color w:val="000000"/>
                <w:shd w:val="clear" w:color="auto" w:fill="E1E3E6"/>
                <w:lang w:val="en-GB" w:eastAsia="en-GB"/>
              </w:rPr>
              <w:t>☐</w:t>
            </w:r>
            <w:r w:rsidRPr="009803D7">
              <w:rPr>
                <w:rFonts w:ascii="Arial" w:eastAsia="Times New Roman" w:hAnsi="Arial" w:cs="Arial"/>
                <w:lang w:val="en-GB" w:eastAsia="en-GB"/>
              </w:rPr>
              <w:t> </w:t>
            </w:r>
          </w:p>
        </w:tc>
        <w:tc>
          <w:tcPr>
            <w:tcW w:w="2310" w:type="dxa"/>
            <w:tcBorders>
              <w:top w:val="nil"/>
              <w:left w:val="nil"/>
              <w:bottom w:val="nil"/>
              <w:right w:val="nil"/>
            </w:tcBorders>
            <w:shd w:val="clear" w:color="auto" w:fill="auto"/>
            <w:hideMark/>
          </w:tcPr>
          <w:p w14:paraId="5E6BE554"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Written exam</w:t>
            </w:r>
            <w:r w:rsidRPr="009803D7">
              <w:rPr>
                <w:rFonts w:ascii="Arial" w:eastAsia="Times New Roman" w:hAnsi="Arial" w:cs="Arial"/>
                <w:lang w:val="en-GB" w:eastAsia="en-GB"/>
              </w:rPr>
              <w:t> </w:t>
            </w:r>
          </w:p>
        </w:tc>
        <w:tc>
          <w:tcPr>
            <w:tcW w:w="525" w:type="dxa"/>
            <w:tcBorders>
              <w:top w:val="nil"/>
              <w:left w:val="nil"/>
              <w:bottom w:val="nil"/>
              <w:right w:val="nil"/>
            </w:tcBorders>
            <w:shd w:val="clear" w:color="auto" w:fill="auto"/>
            <w:hideMark/>
          </w:tcPr>
          <w:p w14:paraId="6C49BB81"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Segoe UI Symbol" w:eastAsia="MS Gothic" w:hAnsi="Segoe UI Symbol" w:cs="Segoe UI Symbol"/>
                <w:color w:val="000000"/>
                <w:shd w:val="clear" w:color="auto" w:fill="E1E3E6"/>
                <w:lang w:val="en-GB" w:eastAsia="en-GB"/>
              </w:rPr>
              <w:t>☒</w:t>
            </w:r>
            <w:r w:rsidRPr="009803D7">
              <w:rPr>
                <w:rFonts w:ascii="Arial" w:eastAsia="Times New Roman" w:hAnsi="Arial" w:cs="Arial"/>
                <w:lang w:val="en-GB" w:eastAsia="en-GB"/>
              </w:rPr>
              <w:t> </w:t>
            </w:r>
          </w:p>
        </w:tc>
        <w:tc>
          <w:tcPr>
            <w:tcW w:w="2385" w:type="dxa"/>
            <w:tcBorders>
              <w:top w:val="nil"/>
              <w:left w:val="nil"/>
              <w:bottom w:val="nil"/>
              <w:right w:val="nil"/>
            </w:tcBorders>
            <w:shd w:val="clear" w:color="auto" w:fill="auto"/>
            <w:hideMark/>
          </w:tcPr>
          <w:p w14:paraId="63AB2498"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Coursework</w:t>
            </w:r>
            <w:r w:rsidRPr="009803D7">
              <w:rPr>
                <w:rFonts w:ascii="Arial" w:eastAsia="Times New Roman" w:hAnsi="Arial" w:cs="Arial"/>
                <w:lang w:val="en-GB" w:eastAsia="en-GB"/>
              </w:rPr>
              <w:t> </w:t>
            </w:r>
          </w:p>
        </w:tc>
        <w:tc>
          <w:tcPr>
            <w:tcW w:w="525" w:type="dxa"/>
            <w:tcBorders>
              <w:top w:val="nil"/>
              <w:left w:val="nil"/>
              <w:bottom w:val="nil"/>
              <w:right w:val="nil"/>
            </w:tcBorders>
            <w:shd w:val="clear" w:color="auto" w:fill="auto"/>
            <w:hideMark/>
          </w:tcPr>
          <w:p w14:paraId="37A7C83E"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Segoe UI Symbol" w:eastAsia="MS Gothic" w:hAnsi="Segoe UI Symbol" w:cs="Segoe UI Symbol"/>
                <w:color w:val="000000"/>
                <w:shd w:val="clear" w:color="auto" w:fill="E1E3E6"/>
                <w:lang w:val="en-GB" w:eastAsia="en-GB"/>
              </w:rPr>
              <w:t>☐</w:t>
            </w:r>
            <w:r w:rsidRPr="009803D7">
              <w:rPr>
                <w:rFonts w:ascii="Arial" w:eastAsia="Times New Roman" w:hAnsi="Arial" w:cs="Arial"/>
                <w:lang w:val="en-GB" w:eastAsia="en-GB"/>
              </w:rPr>
              <w:t> </w:t>
            </w:r>
          </w:p>
        </w:tc>
        <w:tc>
          <w:tcPr>
            <w:tcW w:w="2355" w:type="dxa"/>
            <w:tcBorders>
              <w:top w:val="nil"/>
              <w:left w:val="nil"/>
              <w:bottom w:val="nil"/>
              <w:right w:val="nil"/>
            </w:tcBorders>
            <w:shd w:val="clear" w:color="auto" w:fill="auto"/>
            <w:hideMark/>
          </w:tcPr>
          <w:p w14:paraId="3AB9B104"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Practical</w:t>
            </w:r>
            <w:r w:rsidRPr="009803D7">
              <w:rPr>
                <w:rFonts w:ascii="Arial" w:eastAsia="Times New Roman" w:hAnsi="Arial" w:cs="Arial"/>
                <w:lang w:val="en-GB" w:eastAsia="en-GB"/>
              </w:rPr>
              <w:t> </w:t>
            </w:r>
          </w:p>
        </w:tc>
      </w:tr>
    </w:tbl>
    <w:p w14:paraId="2D94B0CE"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3960"/>
        <w:gridCol w:w="1545"/>
      </w:tblGrid>
      <w:tr w:rsidR="00E55D79" w:rsidRPr="009803D7" w14:paraId="48F5A33B" w14:textId="77777777" w:rsidTr="00E55D79">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3C4F8769"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b/>
                <w:bCs/>
                <w:lang w:val="en-GB" w:eastAsia="en-GB"/>
              </w:rPr>
              <w:t>Mode of assessment</w:t>
            </w:r>
            <w:r w:rsidRPr="009803D7">
              <w:rPr>
                <w:rFonts w:ascii="Arial" w:eastAsia="Times New Roman" w:hAnsi="Arial" w:cs="Arial"/>
                <w:lang w:val="en-GB" w:eastAsia="en-GB"/>
              </w:rPr>
              <w:t> </w:t>
            </w:r>
          </w:p>
        </w:tc>
        <w:tc>
          <w:tcPr>
            <w:tcW w:w="3960" w:type="dxa"/>
            <w:tcBorders>
              <w:top w:val="single" w:sz="6" w:space="0" w:color="auto"/>
              <w:left w:val="nil"/>
              <w:bottom w:val="single" w:sz="6" w:space="0" w:color="auto"/>
              <w:right w:val="single" w:sz="6" w:space="0" w:color="auto"/>
            </w:tcBorders>
            <w:shd w:val="clear" w:color="auto" w:fill="auto"/>
            <w:hideMark/>
          </w:tcPr>
          <w:p w14:paraId="520A8B71"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Volume</w:t>
            </w:r>
            <w:r w:rsidRPr="009803D7">
              <w:rPr>
                <w:rFonts w:ascii="Arial" w:eastAsia="Times New Roman" w:hAnsi="Arial" w:cs="Arial"/>
                <w:lang w:val="en-GB" w:eastAsia="en-GB"/>
              </w:rPr>
              <w:t> </w:t>
            </w:r>
          </w:p>
        </w:tc>
        <w:tc>
          <w:tcPr>
            <w:tcW w:w="1545" w:type="dxa"/>
            <w:tcBorders>
              <w:top w:val="single" w:sz="6" w:space="0" w:color="auto"/>
              <w:left w:val="nil"/>
              <w:bottom w:val="single" w:sz="6" w:space="0" w:color="auto"/>
              <w:right w:val="single" w:sz="6" w:space="0" w:color="auto"/>
            </w:tcBorders>
            <w:shd w:val="clear" w:color="auto" w:fill="auto"/>
            <w:hideMark/>
          </w:tcPr>
          <w:p w14:paraId="79944A5C"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Weighting</w:t>
            </w:r>
            <w:r w:rsidRPr="009803D7">
              <w:rPr>
                <w:rFonts w:ascii="Arial" w:eastAsia="Times New Roman" w:hAnsi="Arial" w:cs="Arial"/>
                <w:lang w:val="en-GB" w:eastAsia="en-GB"/>
              </w:rPr>
              <w:t> </w:t>
            </w:r>
          </w:p>
        </w:tc>
      </w:tr>
      <w:tr w:rsidR="00E55D79" w:rsidRPr="009803D7" w14:paraId="737BC9D8" w14:textId="77777777" w:rsidTr="00E55D79">
        <w:tc>
          <w:tcPr>
            <w:tcW w:w="3255" w:type="dxa"/>
            <w:tcBorders>
              <w:top w:val="nil"/>
              <w:left w:val="single" w:sz="6" w:space="0" w:color="auto"/>
              <w:bottom w:val="single" w:sz="6" w:space="0" w:color="auto"/>
              <w:right w:val="single" w:sz="6" w:space="0" w:color="auto"/>
            </w:tcBorders>
            <w:shd w:val="clear" w:color="auto" w:fill="auto"/>
            <w:hideMark/>
          </w:tcPr>
          <w:p w14:paraId="1283F95C" w14:textId="77777777" w:rsidR="00E55D79" w:rsidRPr="009803D7" w:rsidRDefault="00E55D79" w:rsidP="00296443">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Online Portfolio</w:t>
            </w:r>
          </w:p>
        </w:tc>
        <w:tc>
          <w:tcPr>
            <w:tcW w:w="3960" w:type="dxa"/>
            <w:tcBorders>
              <w:top w:val="nil"/>
              <w:left w:val="nil"/>
              <w:bottom w:val="single" w:sz="6" w:space="0" w:color="auto"/>
              <w:right w:val="single" w:sz="6" w:space="0" w:color="auto"/>
            </w:tcBorders>
            <w:shd w:val="clear" w:color="auto" w:fill="auto"/>
            <w:hideMark/>
          </w:tcPr>
          <w:p w14:paraId="6C01F99D" w14:textId="77777777" w:rsidR="00E55D79" w:rsidRPr="009803D7" w:rsidRDefault="00E55D79" w:rsidP="00C84F63">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1500 words</w:t>
            </w:r>
          </w:p>
          <w:p w14:paraId="22D1E8E8" w14:textId="77777777" w:rsidR="00E55D79" w:rsidRPr="009803D7" w:rsidRDefault="00E55D79" w:rsidP="00C84F63">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Research and analysis of process through ongoing and summative journal-based submission.</w:t>
            </w:r>
          </w:p>
        </w:tc>
        <w:tc>
          <w:tcPr>
            <w:tcW w:w="1545" w:type="dxa"/>
            <w:tcBorders>
              <w:top w:val="nil"/>
              <w:left w:val="nil"/>
              <w:bottom w:val="single" w:sz="6" w:space="0" w:color="auto"/>
              <w:right w:val="single" w:sz="6" w:space="0" w:color="auto"/>
            </w:tcBorders>
            <w:shd w:val="clear" w:color="auto" w:fill="auto"/>
            <w:hideMark/>
          </w:tcPr>
          <w:p w14:paraId="69E0E345" w14:textId="77777777" w:rsidR="00E55D79" w:rsidRPr="009803D7" w:rsidRDefault="00E55D79" w:rsidP="00296443">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30%</w:t>
            </w:r>
          </w:p>
        </w:tc>
      </w:tr>
    </w:tbl>
    <w:p w14:paraId="6EFB665E" w14:textId="77777777" w:rsidR="00E55D79" w:rsidRPr="009803D7" w:rsidRDefault="00E55D79" w:rsidP="00E55D79">
      <w:pPr>
        <w:spacing w:after="0" w:line="240" w:lineRule="auto"/>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 </w:t>
      </w:r>
    </w:p>
    <w:p w14:paraId="3D930A93" w14:textId="77777777" w:rsidR="00E55D79" w:rsidRPr="009803D7" w:rsidRDefault="00E55D79" w:rsidP="00E55D79">
      <w:pPr>
        <w:spacing w:after="0" w:line="240" w:lineRule="auto"/>
        <w:jc w:val="both"/>
        <w:textAlignment w:val="baseline"/>
        <w:rPr>
          <w:rFonts w:ascii="Arial" w:eastAsia="Times New Roman" w:hAnsi="Arial" w:cs="Arial"/>
          <w:b/>
          <w:bCs/>
          <w:lang w:val="en-GB" w:eastAsia="en-GB"/>
        </w:rPr>
      </w:pPr>
      <w:r w:rsidRPr="009803D7">
        <w:rPr>
          <w:rFonts w:ascii="Arial" w:eastAsia="Times New Roman" w:hAnsi="Arial" w:cs="Arial"/>
          <w:b/>
          <w:bCs/>
          <w:lang w:val="en-GB" w:eastAsia="en-GB"/>
        </w:rPr>
        <w:t>Assessment Summary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55"/>
        <w:gridCol w:w="1830"/>
      </w:tblGrid>
      <w:tr w:rsidR="00E55D79" w:rsidRPr="009803D7" w14:paraId="2C5BE580" w14:textId="77777777" w:rsidTr="00E55D79">
        <w:tc>
          <w:tcPr>
            <w:tcW w:w="3255" w:type="dxa"/>
            <w:tcBorders>
              <w:top w:val="single" w:sz="6" w:space="0" w:color="auto"/>
              <w:left w:val="single" w:sz="6" w:space="0" w:color="auto"/>
              <w:bottom w:val="single" w:sz="6" w:space="0" w:color="auto"/>
              <w:right w:val="single" w:sz="6" w:space="0" w:color="auto"/>
            </w:tcBorders>
            <w:shd w:val="clear" w:color="auto" w:fill="auto"/>
            <w:hideMark/>
          </w:tcPr>
          <w:p w14:paraId="4D098EEE"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Activity type</w:t>
            </w:r>
            <w:r w:rsidRPr="009803D7">
              <w:rPr>
                <w:rFonts w:ascii="Arial" w:eastAsia="Times New Roman" w:hAnsi="Arial" w:cs="Arial"/>
                <w:lang w:val="en-GB" w:eastAsia="en-GB"/>
              </w:rPr>
              <w:t> </w:t>
            </w:r>
          </w:p>
        </w:tc>
        <w:tc>
          <w:tcPr>
            <w:tcW w:w="1830" w:type="dxa"/>
            <w:tcBorders>
              <w:top w:val="single" w:sz="6" w:space="0" w:color="auto"/>
              <w:left w:val="nil"/>
              <w:bottom w:val="single" w:sz="6" w:space="0" w:color="auto"/>
              <w:right w:val="single" w:sz="6" w:space="0" w:color="auto"/>
            </w:tcBorders>
            <w:shd w:val="clear" w:color="auto" w:fill="auto"/>
            <w:hideMark/>
          </w:tcPr>
          <w:p w14:paraId="02BD1F06"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b/>
                <w:bCs/>
                <w:lang w:val="en-GB" w:eastAsia="en-GB"/>
              </w:rPr>
              <w:t>Percentage</w:t>
            </w:r>
            <w:r w:rsidRPr="009803D7">
              <w:rPr>
                <w:rFonts w:ascii="Arial" w:eastAsia="Times New Roman" w:hAnsi="Arial" w:cs="Arial"/>
                <w:lang w:val="en-GB" w:eastAsia="en-GB"/>
              </w:rPr>
              <w:t> </w:t>
            </w:r>
          </w:p>
        </w:tc>
      </w:tr>
      <w:tr w:rsidR="00E55D79" w:rsidRPr="009803D7" w14:paraId="3F733B1B" w14:textId="77777777" w:rsidTr="00E55D79">
        <w:tc>
          <w:tcPr>
            <w:tcW w:w="3255" w:type="dxa"/>
            <w:tcBorders>
              <w:top w:val="nil"/>
              <w:left w:val="single" w:sz="6" w:space="0" w:color="auto"/>
              <w:bottom w:val="single" w:sz="6" w:space="0" w:color="auto"/>
              <w:right w:val="single" w:sz="6" w:space="0" w:color="auto"/>
            </w:tcBorders>
            <w:shd w:val="clear" w:color="auto" w:fill="auto"/>
            <w:hideMark/>
          </w:tcPr>
          <w:p w14:paraId="5C801B72"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Written exam </w:t>
            </w:r>
          </w:p>
        </w:tc>
        <w:tc>
          <w:tcPr>
            <w:tcW w:w="1830" w:type="dxa"/>
            <w:tcBorders>
              <w:top w:val="nil"/>
              <w:left w:val="nil"/>
              <w:bottom w:val="single" w:sz="6" w:space="0" w:color="auto"/>
              <w:right w:val="single" w:sz="6" w:space="0" w:color="auto"/>
            </w:tcBorders>
            <w:shd w:val="clear" w:color="auto" w:fill="auto"/>
            <w:hideMark/>
          </w:tcPr>
          <w:p w14:paraId="39A9BAE2"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0 </w:t>
            </w:r>
          </w:p>
        </w:tc>
      </w:tr>
      <w:tr w:rsidR="00E55D79" w:rsidRPr="009803D7" w14:paraId="55CEED29" w14:textId="77777777" w:rsidTr="00E55D79">
        <w:tc>
          <w:tcPr>
            <w:tcW w:w="3255" w:type="dxa"/>
            <w:tcBorders>
              <w:top w:val="nil"/>
              <w:left w:val="single" w:sz="6" w:space="0" w:color="auto"/>
              <w:bottom w:val="single" w:sz="6" w:space="0" w:color="auto"/>
              <w:right w:val="single" w:sz="6" w:space="0" w:color="auto"/>
            </w:tcBorders>
            <w:shd w:val="clear" w:color="auto" w:fill="auto"/>
            <w:hideMark/>
          </w:tcPr>
          <w:p w14:paraId="42AF4DD4"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Coursework </w:t>
            </w:r>
          </w:p>
        </w:tc>
        <w:tc>
          <w:tcPr>
            <w:tcW w:w="1830" w:type="dxa"/>
            <w:tcBorders>
              <w:top w:val="nil"/>
              <w:left w:val="nil"/>
              <w:bottom w:val="single" w:sz="6" w:space="0" w:color="auto"/>
              <w:right w:val="single" w:sz="6" w:space="0" w:color="auto"/>
            </w:tcBorders>
            <w:shd w:val="clear" w:color="auto" w:fill="auto"/>
            <w:hideMark/>
          </w:tcPr>
          <w:p w14:paraId="5A49A1BE"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30 </w:t>
            </w:r>
          </w:p>
        </w:tc>
      </w:tr>
      <w:tr w:rsidR="00E55D79" w:rsidRPr="009803D7" w14:paraId="4E517233" w14:textId="77777777" w:rsidTr="00E55D79">
        <w:tc>
          <w:tcPr>
            <w:tcW w:w="3255" w:type="dxa"/>
            <w:tcBorders>
              <w:top w:val="nil"/>
              <w:left w:val="single" w:sz="6" w:space="0" w:color="auto"/>
              <w:bottom w:val="single" w:sz="6" w:space="0" w:color="auto"/>
              <w:right w:val="single" w:sz="6" w:space="0" w:color="auto"/>
            </w:tcBorders>
            <w:shd w:val="clear" w:color="auto" w:fill="auto"/>
            <w:hideMark/>
          </w:tcPr>
          <w:p w14:paraId="7E6D1063"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Practical </w:t>
            </w:r>
          </w:p>
        </w:tc>
        <w:tc>
          <w:tcPr>
            <w:tcW w:w="1830" w:type="dxa"/>
            <w:tcBorders>
              <w:top w:val="nil"/>
              <w:left w:val="nil"/>
              <w:bottom w:val="single" w:sz="6" w:space="0" w:color="auto"/>
              <w:right w:val="single" w:sz="6" w:space="0" w:color="auto"/>
            </w:tcBorders>
            <w:shd w:val="clear" w:color="auto" w:fill="auto"/>
            <w:hideMark/>
          </w:tcPr>
          <w:p w14:paraId="391AA5A5"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70 </w:t>
            </w:r>
          </w:p>
        </w:tc>
      </w:tr>
      <w:tr w:rsidR="00E55D79" w:rsidRPr="009803D7" w14:paraId="2C6B6139" w14:textId="77777777" w:rsidTr="00E55D79">
        <w:tc>
          <w:tcPr>
            <w:tcW w:w="3255" w:type="dxa"/>
            <w:tcBorders>
              <w:top w:val="nil"/>
              <w:left w:val="single" w:sz="6" w:space="0" w:color="auto"/>
              <w:bottom w:val="single" w:sz="6" w:space="0" w:color="auto"/>
              <w:right w:val="single" w:sz="6" w:space="0" w:color="auto"/>
            </w:tcBorders>
            <w:shd w:val="clear" w:color="auto" w:fill="auto"/>
            <w:hideMark/>
          </w:tcPr>
          <w:p w14:paraId="2596DE67"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TOTAL</w:t>
            </w:r>
            <w:r w:rsidRPr="009803D7">
              <w:rPr>
                <w:rFonts w:ascii="Arial" w:eastAsia="Times New Roman" w:hAnsi="Arial" w:cs="Arial"/>
                <w:lang w:val="en-GB" w:eastAsia="en-GB"/>
              </w:rPr>
              <w:t> </w:t>
            </w:r>
          </w:p>
        </w:tc>
        <w:tc>
          <w:tcPr>
            <w:tcW w:w="1830" w:type="dxa"/>
            <w:tcBorders>
              <w:top w:val="nil"/>
              <w:left w:val="nil"/>
              <w:bottom w:val="single" w:sz="6" w:space="0" w:color="auto"/>
              <w:right w:val="single" w:sz="6" w:space="0" w:color="auto"/>
            </w:tcBorders>
            <w:shd w:val="clear" w:color="auto" w:fill="auto"/>
            <w:hideMark/>
          </w:tcPr>
          <w:p w14:paraId="27DEE106"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b/>
                <w:bCs/>
                <w:lang w:val="en-GB" w:eastAsia="en-GB"/>
              </w:rPr>
              <w:t>100%</w:t>
            </w:r>
            <w:r w:rsidRPr="009803D7">
              <w:rPr>
                <w:rFonts w:ascii="Arial" w:eastAsia="Times New Roman" w:hAnsi="Arial" w:cs="Arial"/>
                <w:lang w:val="en-GB" w:eastAsia="en-GB"/>
              </w:rPr>
              <w:t> </w:t>
            </w:r>
          </w:p>
        </w:tc>
      </w:tr>
    </w:tbl>
    <w:p w14:paraId="2E7D8A78"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2135F15E"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2D795979"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INDICATIVE READING LIST</w:t>
      </w:r>
      <w:r w:rsidRPr="009803D7">
        <w:rPr>
          <w:rFonts w:ascii="Arial" w:eastAsia="Times New Roman" w:hAnsi="Arial" w:cs="Arial"/>
          <w:lang w:val="en-GB" w:eastAsia="en-GB"/>
        </w:rPr>
        <w:t> </w:t>
      </w:r>
    </w:p>
    <w:p w14:paraId="236A44E2"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p w14:paraId="3EE16858"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 </w:t>
      </w:r>
    </w:p>
    <w:tbl>
      <w:tblPr>
        <w:tblW w:w="901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552"/>
        <w:gridCol w:w="6237"/>
        <w:gridCol w:w="1221"/>
      </w:tblGrid>
      <w:tr w:rsidR="00E55D79" w:rsidRPr="009803D7" w14:paraId="523C9593" w14:textId="77777777" w:rsidTr="00296443">
        <w:tc>
          <w:tcPr>
            <w:tcW w:w="1552"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686CD46E"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Module Code</w:t>
            </w:r>
            <w:r w:rsidRPr="009803D7">
              <w:rPr>
                <w:rFonts w:ascii="Arial" w:eastAsia="Times New Roman" w:hAnsi="Arial" w:cs="Arial"/>
                <w:lang w:val="en-GB" w:eastAsia="en-GB"/>
              </w:rPr>
              <w:t> </w:t>
            </w:r>
          </w:p>
        </w:tc>
        <w:tc>
          <w:tcPr>
            <w:tcW w:w="7458" w:type="dxa"/>
            <w:gridSpan w:val="2"/>
            <w:tcBorders>
              <w:top w:val="single" w:sz="6" w:space="0" w:color="auto"/>
              <w:left w:val="nil"/>
              <w:bottom w:val="single" w:sz="6" w:space="0" w:color="auto"/>
              <w:right w:val="single" w:sz="6" w:space="0" w:color="auto"/>
            </w:tcBorders>
            <w:shd w:val="clear" w:color="auto" w:fill="auto"/>
            <w:vAlign w:val="center"/>
            <w:hideMark/>
          </w:tcPr>
          <w:p w14:paraId="321E5F59" w14:textId="77777777" w:rsidR="00E55D79" w:rsidRPr="009803D7" w:rsidRDefault="00296443"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TBC</w:t>
            </w:r>
          </w:p>
        </w:tc>
      </w:tr>
      <w:tr w:rsidR="00E55D79" w:rsidRPr="009803D7" w14:paraId="03DB5B85" w14:textId="77777777" w:rsidTr="00296443">
        <w:tc>
          <w:tcPr>
            <w:tcW w:w="1552" w:type="dxa"/>
            <w:tcBorders>
              <w:top w:val="nil"/>
              <w:left w:val="single" w:sz="6" w:space="0" w:color="auto"/>
              <w:bottom w:val="single" w:sz="6" w:space="0" w:color="auto"/>
              <w:right w:val="single" w:sz="6" w:space="0" w:color="auto"/>
            </w:tcBorders>
            <w:shd w:val="clear" w:color="auto" w:fill="BFBFBF"/>
            <w:hideMark/>
          </w:tcPr>
          <w:p w14:paraId="794303BD"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Module Title</w:t>
            </w:r>
            <w:r w:rsidRPr="009803D7">
              <w:rPr>
                <w:rFonts w:ascii="Arial" w:eastAsia="Times New Roman" w:hAnsi="Arial" w:cs="Arial"/>
                <w:lang w:val="en-GB" w:eastAsia="en-GB"/>
              </w:rPr>
              <w:t> </w:t>
            </w:r>
          </w:p>
        </w:tc>
        <w:tc>
          <w:tcPr>
            <w:tcW w:w="7458" w:type="dxa"/>
            <w:gridSpan w:val="2"/>
            <w:tcBorders>
              <w:top w:val="nil"/>
              <w:left w:val="nil"/>
              <w:bottom w:val="single" w:sz="6" w:space="0" w:color="auto"/>
              <w:right w:val="single" w:sz="6" w:space="0" w:color="auto"/>
            </w:tcBorders>
            <w:shd w:val="clear" w:color="auto" w:fill="auto"/>
            <w:hideMark/>
          </w:tcPr>
          <w:p w14:paraId="1AF3539D"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Acting </w:t>
            </w:r>
          </w:p>
        </w:tc>
      </w:tr>
      <w:tr w:rsidR="00E55D79" w:rsidRPr="009803D7" w14:paraId="32475221" w14:textId="77777777" w:rsidTr="00296443">
        <w:tc>
          <w:tcPr>
            <w:tcW w:w="1552" w:type="dxa"/>
            <w:tcBorders>
              <w:top w:val="nil"/>
              <w:left w:val="single" w:sz="6" w:space="0" w:color="auto"/>
              <w:bottom w:val="single" w:sz="6" w:space="0" w:color="auto"/>
              <w:right w:val="single" w:sz="6" w:space="0" w:color="auto"/>
            </w:tcBorders>
            <w:shd w:val="clear" w:color="auto" w:fill="BFBFBF"/>
            <w:hideMark/>
          </w:tcPr>
          <w:p w14:paraId="1152BA9C"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Classification</w:t>
            </w:r>
            <w:r w:rsidRPr="009803D7">
              <w:rPr>
                <w:rFonts w:ascii="Arial" w:eastAsia="Times New Roman" w:hAnsi="Arial" w:cs="Arial"/>
                <w:lang w:val="en-GB" w:eastAsia="en-GB"/>
              </w:rPr>
              <w:t> </w:t>
            </w:r>
          </w:p>
        </w:tc>
        <w:tc>
          <w:tcPr>
            <w:tcW w:w="6237" w:type="dxa"/>
            <w:tcBorders>
              <w:top w:val="nil"/>
              <w:left w:val="nil"/>
              <w:bottom w:val="single" w:sz="6" w:space="0" w:color="auto"/>
              <w:right w:val="single" w:sz="6" w:space="0" w:color="auto"/>
            </w:tcBorders>
            <w:shd w:val="clear" w:color="auto" w:fill="BFBFBF"/>
            <w:hideMark/>
          </w:tcPr>
          <w:p w14:paraId="2DCDBC7A"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Reading List entry</w:t>
            </w:r>
            <w:r w:rsidRPr="009803D7">
              <w:rPr>
                <w:rFonts w:ascii="Arial" w:eastAsia="Times New Roman" w:hAnsi="Arial" w:cs="Arial"/>
                <w:lang w:val="en-GB" w:eastAsia="en-GB"/>
              </w:rPr>
              <w:t> </w:t>
            </w:r>
          </w:p>
        </w:tc>
        <w:tc>
          <w:tcPr>
            <w:tcW w:w="1221" w:type="dxa"/>
            <w:tcBorders>
              <w:top w:val="nil"/>
              <w:left w:val="nil"/>
              <w:bottom w:val="single" w:sz="6" w:space="0" w:color="auto"/>
              <w:right w:val="single" w:sz="6" w:space="0" w:color="auto"/>
            </w:tcBorders>
            <w:shd w:val="clear" w:color="auto" w:fill="BFBFBF"/>
            <w:hideMark/>
          </w:tcPr>
          <w:p w14:paraId="48C46AF0"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b/>
                <w:bCs/>
                <w:lang w:val="en-GB" w:eastAsia="en-GB"/>
              </w:rPr>
              <w:t>Electronic*</w:t>
            </w:r>
            <w:r w:rsidRPr="009803D7">
              <w:rPr>
                <w:rFonts w:ascii="Arial" w:eastAsia="Times New Roman" w:hAnsi="Arial" w:cs="Arial"/>
                <w:lang w:val="en-GB" w:eastAsia="en-GB"/>
              </w:rPr>
              <w:t> </w:t>
            </w:r>
          </w:p>
        </w:tc>
      </w:tr>
      <w:tr w:rsidR="00E55D79" w:rsidRPr="009803D7" w14:paraId="099A3D81" w14:textId="77777777" w:rsidTr="00296443">
        <w:tc>
          <w:tcPr>
            <w:tcW w:w="1552" w:type="dxa"/>
            <w:tcBorders>
              <w:top w:val="nil"/>
              <w:left w:val="single" w:sz="6" w:space="0" w:color="auto"/>
              <w:bottom w:val="single" w:sz="6" w:space="0" w:color="auto"/>
              <w:right w:val="single" w:sz="6" w:space="0" w:color="auto"/>
            </w:tcBorders>
            <w:shd w:val="clear" w:color="auto" w:fill="auto"/>
            <w:hideMark/>
          </w:tcPr>
          <w:p w14:paraId="752686C4"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Essential </w:t>
            </w:r>
          </w:p>
        </w:tc>
        <w:tc>
          <w:tcPr>
            <w:tcW w:w="6237" w:type="dxa"/>
            <w:tcBorders>
              <w:top w:val="nil"/>
              <w:left w:val="nil"/>
              <w:bottom w:val="single" w:sz="6" w:space="0" w:color="auto"/>
              <w:right w:val="single" w:sz="6" w:space="0" w:color="auto"/>
            </w:tcBorders>
            <w:shd w:val="clear" w:color="auto" w:fill="auto"/>
            <w:hideMark/>
          </w:tcPr>
          <w:p w14:paraId="620CF1AE" w14:textId="77777777" w:rsidR="00296443"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Alfreds, M. </w:t>
            </w:r>
            <w:r w:rsidRPr="009803D7">
              <w:rPr>
                <w:rFonts w:ascii="Arial" w:eastAsia="Times New Roman" w:hAnsi="Arial" w:cs="Arial"/>
                <w:i/>
                <w:iCs/>
                <w:lang w:val="en-GB" w:eastAsia="en-GB"/>
              </w:rPr>
              <w:t>Different Every Night</w:t>
            </w:r>
            <w:r w:rsidRPr="009803D7">
              <w:rPr>
                <w:rFonts w:ascii="Arial" w:eastAsia="Times New Roman" w:hAnsi="Arial" w:cs="Arial"/>
                <w:lang w:val="en-GB" w:eastAsia="en-GB"/>
              </w:rPr>
              <w:t>. London: Nick Hern Books, </w:t>
            </w:r>
          </w:p>
          <w:p w14:paraId="25A09061"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2007. </w:t>
            </w:r>
          </w:p>
        </w:tc>
        <w:tc>
          <w:tcPr>
            <w:tcW w:w="1221" w:type="dxa"/>
            <w:tcBorders>
              <w:top w:val="nil"/>
              <w:left w:val="nil"/>
              <w:bottom w:val="single" w:sz="6" w:space="0" w:color="auto"/>
              <w:right w:val="single" w:sz="6" w:space="0" w:color="auto"/>
            </w:tcBorders>
            <w:shd w:val="clear" w:color="auto" w:fill="auto"/>
            <w:hideMark/>
          </w:tcPr>
          <w:p w14:paraId="1BCFAFDC"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Segoe UI Symbol" w:eastAsia="MS Gothic" w:hAnsi="Segoe UI Symbol" w:cs="Segoe UI Symbol"/>
                <w:lang w:val="en-GB" w:eastAsia="en-GB"/>
              </w:rPr>
              <w:t>☒</w:t>
            </w:r>
            <w:r w:rsidRPr="009803D7">
              <w:rPr>
                <w:rFonts w:ascii="Arial" w:eastAsia="Times New Roman" w:hAnsi="Arial" w:cs="Arial"/>
                <w:lang w:val="en-GB" w:eastAsia="en-GB"/>
              </w:rPr>
              <w:t> </w:t>
            </w:r>
          </w:p>
        </w:tc>
      </w:tr>
      <w:tr w:rsidR="00E55D79" w:rsidRPr="009803D7" w14:paraId="5FC9E872" w14:textId="77777777" w:rsidTr="00296443">
        <w:tc>
          <w:tcPr>
            <w:tcW w:w="1552" w:type="dxa"/>
            <w:tcBorders>
              <w:top w:val="nil"/>
              <w:left w:val="single" w:sz="6" w:space="0" w:color="auto"/>
              <w:bottom w:val="single" w:sz="6" w:space="0" w:color="auto"/>
              <w:right w:val="single" w:sz="6" w:space="0" w:color="auto"/>
            </w:tcBorders>
            <w:shd w:val="clear" w:color="auto" w:fill="auto"/>
            <w:hideMark/>
          </w:tcPr>
          <w:p w14:paraId="7D362246"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Essential </w:t>
            </w:r>
          </w:p>
        </w:tc>
        <w:tc>
          <w:tcPr>
            <w:tcW w:w="6237" w:type="dxa"/>
            <w:tcBorders>
              <w:top w:val="nil"/>
              <w:left w:val="nil"/>
              <w:bottom w:val="single" w:sz="6" w:space="0" w:color="auto"/>
              <w:right w:val="single" w:sz="6" w:space="0" w:color="auto"/>
            </w:tcBorders>
            <w:shd w:val="clear" w:color="auto" w:fill="auto"/>
            <w:hideMark/>
          </w:tcPr>
          <w:p w14:paraId="20CDE246"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Merlin, B. </w:t>
            </w:r>
            <w:r w:rsidRPr="009803D7">
              <w:rPr>
                <w:rFonts w:ascii="Arial" w:eastAsia="Times New Roman" w:hAnsi="Arial" w:cs="Arial"/>
                <w:i/>
                <w:iCs/>
                <w:lang w:val="en-GB" w:eastAsia="en-GB"/>
              </w:rPr>
              <w:t>The Stanislavsky Toolkit</w:t>
            </w:r>
            <w:r w:rsidRPr="009803D7">
              <w:rPr>
                <w:rFonts w:ascii="Arial" w:eastAsia="Times New Roman" w:hAnsi="Arial" w:cs="Arial"/>
                <w:lang w:val="en-GB" w:eastAsia="en-GB"/>
              </w:rPr>
              <w:t>, Nick Hern Books. 2007 </w:t>
            </w:r>
          </w:p>
        </w:tc>
        <w:tc>
          <w:tcPr>
            <w:tcW w:w="1221" w:type="dxa"/>
            <w:tcBorders>
              <w:top w:val="nil"/>
              <w:left w:val="nil"/>
              <w:bottom w:val="single" w:sz="6" w:space="0" w:color="auto"/>
              <w:right w:val="single" w:sz="6" w:space="0" w:color="auto"/>
            </w:tcBorders>
            <w:shd w:val="clear" w:color="auto" w:fill="auto"/>
            <w:hideMark/>
          </w:tcPr>
          <w:p w14:paraId="156E613D"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Segoe UI Symbol" w:eastAsia="MS Gothic" w:hAnsi="Segoe UI Symbol" w:cs="Segoe UI Symbol"/>
                <w:lang w:val="en-GB" w:eastAsia="en-GB"/>
              </w:rPr>
              <w:t>☒</w:t>
            </w:r>
            <w:r w:rsidRPr="009803D7">
              <w:rPr>
                <w:rFonts w:ascii="Arial" w:eastAsia="Times New Roman" w:hAnsi="Arial" w:cs="Arial"/>
                <w:lang w:val="en-GB" w:eastAsia="en-GB"/>
              </w:rPr>
              <w:t> </w:t>
            </w:r>
          </w:p>
          <w:p w14:paraId="4695116A"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Arial" w:eastAsia="Times New Roman" w:hAnsi="Arial" w:cs="Arial"/>
                <w:lang w:val="en-GB" w:eastAsia="en-GB"/>
              </w:rPr>
              <w:t> </w:t>
            </w:r>
          </w:p>
        </w:tc>
      </w:tr>
      <w:tr w:rsidR="00E55D79" w:rsidRPr="009803D7" w14:paraId="712486ED" w14:textId="77777777" w:rsidTr="00296443">
        <w:tc>
          <w:tcPr>
            <w:tcW w:w="1552" w:type="dxa"/>
            <w:tcBorders>
              <w:top w:val="nil"/>
              <w:left w:val="single" w:sz="6" w:space="0" w:color="auto"/>
              <w:bottom w:val="single" w:sz="6" w:space="0" w:color="auto"/>
              <w:right w:val="single" w:sz="6" w:space="0" w:color="auto"/>
            </w:tcBorders>
            <w:shd w:val="clear" w:color="auto" w:fill="auto"/>
            <w:hideMark/>
          </w:tcPr>
          <w:p w14:paraId="5FE74E8E"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Further </w:t>
            </w:r>
          </w:p>
        </w:tc>
        <w:tc>
          <w:tcPr>
            <w:tcW w:w="6237" w:type="dxa"/>
            <w:tcBorders>
              <w:top w:val="nil"/>
              <w:left w:val="nil"/>
              <w:bottom w:val="single" w:sz="6" w:space="0" w:color="auto"/>
              <w:right w:val="single" w:sz="6" w:space="0" w:color="auto"/>
            </w:tcBorders>
            <w:shd w:val="clear" w:color="auto" w:fill="auto"/>
            <w:hideMark/>
          </w:tcPr>
          <w:p w14:paraId="47BD8211"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Benedetti, J. </w:t>
            </w:r>
            <w:r w:rsidRPr="009803D7">
              <w:rPr>
                <w:rFonts w:ascii="Arial" w:eastAsia="Times New Roman" w:hAnsi="Arial" w:cs="Arial"/>
                <w:i/>
                <w:iCs/>
                <w:lang w:val="en-GB" w:eastAsia="en-GB"/>
              </w:rPr>
              <w:t>Stanislavski: An Introduction. </w:t>
            </w:r>
            <w:r w:rsidRPr="009803D7">
              <w:rPr>
                <w:rFonts w:ascii="Arial" w:eastAsia="Times New Roman" w:hAnsi="Arial" w:cs="Arial"/>
                <w:lang w:val="en-GB" w:eastAsia="en-GB"/>
              </w:rPr>
              <w:t>London: Routledge, 2004 (e-book). </w:t>
            </w:r>
            <w:r w:rsidR="00837974" w:rsidRPr="009803D7">
              <w:rPr>
                <w:rFonts w:ascii="Arial" w:eastAsia="Times New Roman" w:hAnsi="Arial" w:cs="Arial"/>
                <w:lang w:val="en-GB" w:eastAsia="en-GB"/>
              </w:rPr>
              <w:t>R</w:t>
            </w:r>
          </w:p>
        </w:tc>
        <w:tc>
          <w:tcPr>
            <w:tcW w:w="1221" w:type="dxa"/>
            <w:tcBorders>
              <w:top w:val="nil"/>
              <w:left w:val="nil"/>
              <w:bottom w:val="single" w:sz="6" w:space="0" w:color="auto"/>
              <w:right w:val="single" w:sz="6" w:space="0" w:color="auto"/>
            </w:tcBorders>
            <w:shd w:val="clear" w:color="auto" w:fill="auto"/>
            <w:hideMark/>
          </w:tcPr>
          <w:p w14:paraId="4C338FE8"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Segoe UI Symbol" w:eastAsia="Times New Roman" w:hAnsi="Segoe UI Symbol" w:cs="Segoe UI Symbol"/>
                <w:lang w:val="en-GB" w:eastAsia="en-GB"/>
              </w:rPr>
              <w:t>☒</w:t>
            </w:r>
            <w:r w:rsidRPr="009803D7">
              <w:rPr>
                <w:rFonts w:ascii="Arial" w:eastAsia="Times New Roman" w:hAnsi="Arial" w:cs="Arial"/>
                <w:lang w:val="en-GB" w:eastAsia="en-GB"/>
              </w:rPr>
              <w:t> </w:t>
            </w:r>
          </w:p>
        </w:tc>
      </w:tr>
      <w:tr w:rsidR="00E55D79" w:rsidRPr="009803D7" w14:paraId="0E34B1A9" w14:textId="77777777" w:rsidTr="00296443">
        <w:tc>
          <w:tcPr>
            <w:tcW w:w="1552" w:type="dxa"/>
            <w:tcBorders>
              <w:top w:val="nil"/>
              <w:left w:val="single" w:sz="6" w:space="0" w:color="auto"/>
              <w:bottom w:val="single" w:sz="6" w:space="0" w:color="auto"/>
              <w:right w:val="single" w:sz="6" w:space="0" w:color="auto"/>
            </w:tcBorders>
            <w:shd w:val="clear" w:color="auto" w:fill="auto"/>
            <w:hideMark/>
          </w:tcPr>
          <w:p w14:paraId="21593586"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Further </w:t>
            </w:r>
          </w:p>
        </w:tc>
        <w:tc>
          <w:tcPr>
            <w:tcW w:w="6237" w:type="dxa"/>
            <w:tcBorders>
              <w:top w:val="nil"/>
              <w:left w:val="nil"/>
              <w:bottom w:val="single" w:sz="6" w:space="0" w:color="auto"/>
              <w:right w:val="single" w:sz="6" w:space="0" w:color="auto"/>
            </w:tcBorders>
            <w:shd w:val="clear" w:color="auto" w:fill="auto"/>
            <w:hideMark/>
          </w:tcPr>
          <w:p w14:paraId="7667203B" w14:textId="77777777" w:rsidR="00296443" w:rsidRPr="009803D7" w:rsidRDefault="00614082" w:rsidP="00614082">
            <w:pPr>
              <w:spacing w:after="0" w:line="240" w:lineRule="auto"/>
              <w:jc w:val="both"/>
              <w:textAlignment w:val="baseline"/>
              <w:rPr>
                <w:rFonts w:ascii="Arial" w:eastAsia="Times New Roman" w:hAnsi="Arial" w:cs="Arial"/>
                <w:lang w:val="en-GB" w:eastAsia="en-GB"/>
              </w:rPr>
            </w:pPr>
            <w:proofErr w:type="spellStart"/>
            <w:r w:rsidRPr="009803D7">
              <w:rPr>
                <w:rFonts w:ascii="Arial" w:eastAsia="Times New Roman" w:hAnsi="Arial" w:cs="Arial"/>
                <w:lang w:val="en-GB" w:eastAsia="en-GB"/>
              </w:rPr>
              <w:t>Rushe</w:t>
            </w:r>
            <w:proofErr w:type="spellEnd"/>
            <w:r w:rsidRPr="009803D7">
              <w:rPr>
                <w:rFonts w:ascii="Arial" w:eastAsia="Times New Roman" w:hAnsi="Arial" w:cs="Arial"/>
                <w:lang w:val="en-GB" w:eastAsia="en-GB"/>
              </w:rPr>
              <w:t xml:space="preserve">. S: The Michael Chekhov acting technique: </w:t>
            </w:r>
          </w:p>
          <w:p w14:paraId="6D4C6D5E" w14:textId="77777777" w:rsidR="00614082" w:rsidRPr="009803D7" w:rsidRDefault="00614082" w:rsidP="00614082">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A practitioners guide : Bloomsbury Methuen 2019</w:t>
            </w:r>
          </w:p>
          <w:p w14:paraId="280CABC2" w14:textId="77777777" w:rsidR="00837974" w:rsidRPr="009803D7" w:rsidRDefault="00837974" w:rsidP="00614082">
            <w:pPr>
              <w:spacing w:after="0" w:line="240" w:lineRule="auto"/>
              <w:jc w:val="both"/>
              <w:textAlignment w:val="baseline"/>
              <w:rPr>
                <w:rFonts w:ascii="Arial" w:eastAsia="Times New Roman" w:hAnsi="Arial" w:cs="Arial"/>
                <w:lang w:val="en-GB" w:eastAsia="en-GB"/>
              </w:rPr>
            </w:pPr>
          </w:p>
        </w:tc>
        <w:tc>
          <w:tcPr>
            <w:tcW w:w="1221" w:type="dxa"/>
            <w:tcBorders>
              <w:top w:val="nil"/>
              <w:left w:val="nil"/>
              <w:bottom w:val="single" w:sz="6" w:space="0" w:color="auto"/>
              <w:right w:val="single" w:sz="6" w:space="0" w:color="auto"/>
            </w:tcBorders>
            <w:shd w:val="clear" w:color="auto" w:fill="auto"/>
            <w:hideMark/>
          </w:tcPr>
          <w:p w14:paraId="0925E7A7"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Segoe UI Symbol" w:eastAsia="Times New Roman" w:hAnsi="Segoe UI Symbol" w:cs="Segoe UI Symbol"/>
                <w:lang w:val="en-GB" w:eastAsia="en-GB"/>
              </w:rPr>
              <w:t>☐</w:t>
            </w:r>
            <w:r w:rsidRPr="009803D7">
              <w:rPr>
                <w:rFonts w:ascii="Arial" w:eastAsia="Times New Roman" w:hAnsi="Arial" w:cs="Arial"/>
                <w:lang w:val="en-GB" w:eastAsia="en-GB"/>
              </w:rPr>
              <w:t> </w:t>
            </w:r>
          </w:p>
        </w:tc>
      </w:tr>
      <w:tr w:rsidR="00E55D79" w:rsidRPr="009803D7" w14:paraId="69CD8386" w14:textId="77777777" w:rsidTr="00296443">
        <w:tc>
          <w:tcPr>
            <w:tcW w:w="1552" w:type="dxa"/>
            <w:tcBorders>
              <w:top w:val="nil"/>
              <w:left w:val="single" w:sz="6" w:space="0" w:color="auto"/>
              <w:bottom w:val="single" w:sz="6" w:space="0" w:color="auto"/>
              <w:right w:val="single" w:sz="6" w:space="0" w:color="auto"/>
            </w:tcBorders>
            <w:shd w:val="clear" w:color="auto" w:fill="auto"/>
            <w:hideMark/>
          </w:tcPr>
          <w:p w14:paraId="16905885"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Further </w:t>
            </w:r>
          </w:p>
        </w:tc>
        <w:tc>
          <w:tcPr>
            <w:tcW w:w="6237" w:type="dxa"/>
            <w:tcBorders>
              <w:top w:val="nil"/>
              <w:left w:val="nil"/>
              <w:bottom w:val="single" w:sz="6" w:space="0" w:color="auto"/>
              <w:right w:val="single" w:sz="6" w:space="0" w:color="auto"/>
            </w:tcBorders>
            <w:shd w:val="clear" w:color="auto" w:fill="auto"/>
            <w:hideMark/>
          </w:tcPr>
          <w:p w14:paraId="3AA09BAA"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Esper, W. </w:t>
            </w:r>
            <w:r w:rsidRPr="009803D7">
              <w:rPr>
                <w:rFonts w:ascii="Arial" w:eastAsia="Times New Roman" w:hAnsi="Arial" w:cs="Arial"/>
                <w:i/>
                <w:iCs/>
                <w:lang w:val="en-GB" w:eastAsia="en-GB"/>
              </w:rPr>
              <w:t>The Actor’s Art and Craft</w:t>
            </w:r>
            <w:r w:rsidRPr="009803D7">
              <w:rPr>
                <w:rFonts w:ascii="Arial" w:eastAsia="Times New Roman" w:hAnsi="Arial" w:cs="Arial"/>
                <w:lang w:val="en-GB" w:eastAsia="en-GB"/>
              </w:rPr>
              <w:t>. New York: Anchor, 2009. </w:t>
            </w:r>
          </w:p>
        </w:tc>
        <w:tc>
          <w:tcPr>
            <w:tcW w:w="1221" w:type="dxa"/>
            <w:tcBorders>
              <w:top w:val="nil"/>
              <w:left w:val="nil"/>
              <w:bottom w:val="single" w:sz="6" w:space="0" w:color="auto"/>
              <w:right w:val="single" w:sz="6" w:space="0" w:color="auto"/>
            </w:tcBorders>
            <w:shd w:val="clear" w:color="auto" w:fill="auto"/>
            <w:hideMark/>
          </w:tcPr>
          <w:p w14:paraId="3E80AF2F"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Segoe UI Symbol" w:eastAsia="Times New Roman" w:hAnsi="Segoe UI Symbol" w:cs="Segoe UI Symbol"/>
                <w:lang w:val="en-GB" w:eastAsia="en-GB"/>
              </w:rPr>
              <w:t>☐</w:t>
            </w:r>
            <w:r w:rsidRPr="009803D7">
              <w:rPr>
                <w:rFonts w:ascii="Arial" w:eastAsia="Times New Roman" w:hAnsi="Arial" w:cs="Arial"/>
                <w:lang w:val="en-GB" w:eastAsia="en-GB"/>
              </w:rPr>
              <w:t> </w:t>
            </w:r>
          </w:p>
        </w:tc>
      </w:tr>
      <w:tr w:rsidR="00E55D79" w:rsidRPr="009803D7" w14:paraId="11F4C0EF" w14:textId="77777777" w:rsidTr="00296443">
        <w:tc>
          <w:tcPr>
            <w:tcW w:w="1552" w:type="dxa"/>
            <w:tcBorders>
              <w:top w:val="nil"/>
              <w:left w:val="single" w:sz="6" w:space="0" w:color="auto"/>
              <w:bottom w:val="single" w:sz="6" w:space="0" w:color="auto"/>
              <w:right w:val="single" w:sz="6" w:space="0" w:color="auto"/>
            </w:tcBorders>
            <w:shd w:val="clear" w:color="auto" w:fill="auto"/>
            <w:hideMark/>
          </w:tcPr>
          <w:p w14:paraId="0C3BA9A3"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Further </w:t>
            </w:r>
          </w:p>
        </w:tc>
        <w:tc>
          <w:tcPr>
            <w:tcW w:w="6237" w:type="dxa"/>
            <w:tcBorders>
              <w:top w:val="nil"/>
              <w:left w:val="nil"/>
              <w:bottom w:val="single" w:sz="6" w:space="0" w:color="auto"/>
              <w:right w:val="single" w:sz="6" w:space="0" w:color="auto"/>
            </w:tcBorders>
            <w:shd w:val="clear" w:color="auto" w:fill="auto"/>
            <w:hideMark/>
          </w:tcPr>
          <w:p w14:paraId="67E792A7" w14:textId="77777777" w:rsidR="00E55D79" w:rsidRPr="009803D7" w:rsidRDefault="00E55D79" w:rsidP="00E55D79">
            <w:pPr>
              <w:spacing w:after="0" w:line="240" w:lineRule="auto"/>
              <w:ind w:right="1425"/>
              <w:jc w:val="both"/>
              <w:textAlignment w:val="baseline"/>
              <w:rPr>
                <w:rFonts w:ascii="Arial" w:eastAsia="Times New Roman" w:hAnsi="Arial" w:cs="Arial"/>
                <w:lang w:val="en-GB" w:eastAsia="en-GB"/>
              </w:rPr>
            </w:pPr>
            <w:r w:rsidRPr="009803D7">
              <w:rPr>
                <w:rFonts w:ascii="Arial" w:eastAsia="Times New Roman" w:hAnsi="Arial" w:cs="Arial"/>
                <w:lang w:val="en-GB" w:eastAsia="en-GB"/>
              </w:rPr>
              <w:t>Merlin, B. </w:t>
            </w:r>
            <w:r w:rsidRPr="009803D7">
              <w:rPr>
                <w:rFonts w:ascii="Arial" w:eastAsia="Times New Roman" w:hAnsi="Arial" w:cs="Arial"/>
                <w:i/>
                <w:iCs/>
                <w:lang w:val="en-GB" w:eastAsia="en-GB"/>
              </w:rPr>
              <w:t>Konstantin Stanislavski</w:t>
            </w:r>
            <w:r w:rsidRPr="009803D7">
              <w:rPr>
                <w:rFonts w:ascii="Arial" w:eastAsia="Times New Roman" w:hAnsi="Arial" w:cs="Arial"/>
                <w:lang w:val="en-GB" w:eastAsia="en-GB"/>
              </w:rPr>
              <w:t>. London: Routledge, 2003 (e-book). </w:t>
            </w:r>
          </w:p>
        </w:tc>
        <w:tc>
          <w:tcPr>
            <w:tcW w:w="1221" w:type="dxa"/>
            <w:tcBorders>
              <w:top w:val="nil"/>
              <w:left w:val="nil"/>
              <w:bottom w:val="single" w:sz="6" w:space="0" w:color="auto"/>
              <w:right w:val="single" w:sz="6" w:space="0" w:color="auto"/>
            </w:tcBorders>
            <w:shd w:val="clear" w:color="auto" w:fill="auto"/>
            <w:hideMark/>
          </w:tcPr>
          <w:p w14:paraId="39F1F29A"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Segoe UI Symbol" w:eastAsia="Times New Roman" w:hAnsi="Segoe UI Symbol" w:cs="Segoe UI Symbol"/>
                <w:lang w:val="en-GB" w:eastAsia="en-GB"/>
              </w:rPr>
              <w:t>☐</w:t>
            </w:r>
            <w:r w:rsidRPr="009803D7">
              <w:rPr>
                <w:rFonts w:ascii="Arial" w:eastAsia="Times New Roman" w:hAnsi="Arial" w:cs="Arial"/>
                <w:lang w:val="en-GB" w:eastAsia="en-GB"/>
              </w:rPr>
              <w:t> </w:t>
            </w:r>
          </w:p>
        </w:tc>
      </w:tr>
      <w:tr w:rsidR="00E55D79" w:rsidRPr="009803D7" w14:paraId="3D479F9F" w14:textId="77777777" w:rsidTr="00296443">
        <w:tc>
          <w:tcPr>
            <w:tcW w:w="1552" w:type="dxa"/>
            <w:tcBorders>
              <w:top w:val="nil"/>
              <w:left w:val="single" w:sz="6" w:space="0" w:color="auto"/>
              <w:bottom w:val="single" w:sz="6" w:space="0" w:color="auto"/>
              <w:right w:val="single" w:sz="6" w:space="0" w:color="auto"/>
            </w:tcBorders>
            <w:shd w:val="clear" w:color="auto" w:fill="auto"/>
            <w:hideMark/>
          </w:tcPr>
          <w:p w14:paraId="759A5322"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Further </w:t>
            </w:r>
          </w:p>
        </w:tc>
        <w:tc>
          <w:tcPr>
            <w:tcW w:w="6237" w:type="dxa"/>
            <w:tcBorders>
              <w:top w:val="nil"/>
              <w:left w:val="nil"/>
              <w:bottom w:val="single" w:sz="6" w:space="0" w:color="auto"/>
              <w:right w:val="single" w:sz="6" w:space="0" w:color="auto"/>
            </w:tcBorders>
            <w:shd w:val="clear" w:color="auto" w:fill="auto"/>
            <w:hideMark/>
          </w:tcPr>
          <w:p w14:paraId="3C74360A" w14:textId="77777777" w:rsidR="00296443" w:rsidRPr="009803D7" w:rsidRDefault="00E55D79" w:rsidP="00E55D79">
            <w:pPr>
              <w:spacing w:after="0" w:line="240" w:lineRule="auto"/>
              <w:jc w:val="both"/>
              <w:textAlignment w:val="baseline"/>
              <w:rPr>
                <w:rFonts w:ascii="Arial" w:eastAsia="Times New Roman" w:hAnsi="Arial" w:cs="Arial"/>
                <w:i/>
                <w:iCs/>
                <w:lang w:val="en-GB" w:eastAsia="en-GB"/>
              </w:rPr>
            </w:pPr>
            <w:r w:rsidRPr="009803D7">
              <w:rPr>
                <w:rFonts w:ascii="Arial" w:eastAsia="Times New Roman" w:hAnsi="Arial" w:cs="Arial"/>
                <w:lang w:val="en-GB" w:eastAsia="en-GB"/>
              </w:rPr>
              <w:t>Silverberg, L. </w:t>
            </w:r>
            <w:r w:rsidRPr="009803D7">
              <w:rPr>
                <w:rFonts w:ascii="Arial" w:eastAsia="Times New Roman" w:hAnsi="Arial" w:cs="Arial"/>
                <w:i/>
                <w:iCs/>
                <w:lang w:val="en-GB" w:eastAsia="en-GB"/>
              </w:rPr>
              <w:t>The Sanford Meisner Approach: Tackling the </w:t>
            </w:r>
          </w:p>
          <w:p w14:paraId="5149ECAE" w14:textId="77777777" w:rsidR="00E55D79" w:rsidRPr="009803D7" w:rsidRDefault="00E55D79" w:rsidP="00296443">
            <w:pPr>
              <w:spacing w:after="0" w:line="240" w:lineRule="auto"/>
              <w:jc w:val="both"/>
              <w:textAlignment w:val="baseline"/>
              <w:rPr>
                <w:rFonts w:ascii="Arial" w:eastAsia="Times New Roman" w:hAnsi="Arial" w:cs="Arial"/>
                <w:i/>
                <w:iCs/>
                <w:lang w:val="en-GB" w:eastAsia="en-GB"/>
              </w:rPr>
            </w:pPr>
            <w:proofErr w:type="spellStart"/>
            <w:r w:rsidRPr="009803D7">
              <w:rPr>
                <w:rFonts w:ascii="Arial" w:eastAsia="Times New Roman" w:hAnsi="Arial" w:cs="Arial"/>
                <w:i/>
                <w:iCs/>
                <w:lang w:val="en-GB" w:eastAsia="en-GB"/>
              </w:rPr>
              <w:t>Text.</w:t>
            </w:r>
            <w:r w:rsidRPr="009803D7">
              <w:rPr>
                <w:rFonts w:ascii="Arial" w:eastAsia="Times New Roman" w:hAnsi="Arial" w:cs="Arial"/>
                <w:lang w:val="en-GB" w:eastAsia="en-GB"/>
              </w:rPr>
              <w:t>New</w:t>
            </w:r>
            <w:proofErr w:type="spellEnd"/>
            <w:r w:rsidRPr="009803D7">
              <w:rPr>
                <w:rFonts w:ascii="Arial" w:eastAsia="Times New Roman" w:hAnsi="Arial" w:cs="Arial"/>
                <w:lang w:val="en-GB" w:eastAsia="en-GB"/>
              </w:rPr>
              <w:t> Hampshire: Smith and Kraus, 1998.</w:t>
            </w:r>
            <w:r w:rsidR="00837974" w:rsidRPr="009803D7">
              <w:rPr>
                <w:rFonts w:ascii="Arial" w:eastAsia="Times New Roman" w:hAnsi="Arial" w:cs="Arial"/>
                <w:lang w:val="en-GB" w:eastAsia="en-GB"/>
              </w:rPr>
              <w:t xml:space="preserve"> </w:t>
            </w:r>
            <w:r w:rsidRPr="009803D7">
              <w:rPr>
                <w:rFonts w:ascii="Arial" w:eastAsia="Times New Roman" w:hAnsi="Arial" w:cs="Arial"/>
                <w:lang w:val="en-GB" w:eastAsia="en-GB"/>
              </w:rPr>
              <w:t> </w:t>
            </w:r>
          </w:p>
        </w:tc>
        <w:tc>
          <w:tcPr>
            <w:tcW w:w="1221" w:type="dxa"/>
            <w:tcBorders>
              <w:top w:val="nil"/>
              <w:left w:val="nil"/>
              <w:bottom w:val="single" w:sz="6" w:space="0" w:color="auto"/>
              <w:right w:val="single" w:sz="6" w:space="0" w:color="auto"/>
            </w:tcBorders>
            <w:shd w:val="clear" w:color="auto" w:fill="auto"/>
            <w:hideMark/>
          </w:tcPr>
          <w:p w14:paraId="1C09C141" w14:textId="77777777" w:rsidR="00E55D79" w:rsidRPr="009803D7" w:rsidRDefault="00E55D79" w:rsidP="00E55D79">
            <w:pPr>
              <w:spacing w:after="0" w:line="240" w:lineRule="auto"/>
              <w:jc w:val="center"/>
              <w:textAlignment w:val="baseline"/>
              <w:rPr>
                <w:rFonts w:ascii="Arial" w:eastAsia="Times New Roman" w:hAnsi="Arial" w:cs="Arial"/>
                <w:lang w:val="en-GB" w:eastAsia="en-GB"/>
              </w:rPr>
            </w:pPr>
            <w:r w:rsidRPr="009803D7">
              <w:rPr>
                <w:rFonts w:ascii="Segoe UI Symbol" w:eastAsia="Times New Roman" w:hAnsi="Segoe UI Symbol" w:cs="Segoe UI Symbol"/>
                <w:lang w:val="en-GB" w:eastAsia="en-GB"/>
              </w:rPr>
              <w:t>☐</w:t>
            </w:r>
            <w:r w:rsidRPr="009803D7">
              <w:rPr>
                <w:rFonts w:ascii="Arial" w:eastAsia="Times New Roman" w:hAnsi="Arial" w:cs="Arial"/>
                <w:lang w:val="en-GB" w:eastAsia="en-GB"/>
              </w:rPr>
              <w:t> </w:t>
            </w:r>
          </w:p>
        </w:tc>
      </w:tr>
      <w:tr w:rsidR="00E55D79" w:rsidRPr="00296443" w14:paraId="2B54F64C" w14:textId="77777777" w:rsidTr="00296443">
        <w:tc>
          <w:tcPr>
            <w:tcW w:w="1552" w:type="dxa"/>
            <w:tcBorders>
              <w:top w:val="nil"/>
              <w:left w:val="single" w:sz="6" w:space="0" w:color="auto"/>
              <w:bottom w:val="single" w:sz="6" w:space="0" w:color="auto"/>
              <w:right w:val="single" w:sz="6" w:space="0" w:color="auto"/>
            </w:tcBorders>
            <w:shd w:val="clear" w:color="auto" w:fill="auto"/>
            <w:hideMark/>
          </w:tcPr>
          <w:p w14:paraId="7FC37BC3"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Further </w:t>
            </w:r>
          </w:p>
        </w:tc>
        <w:tc>
          <w:tcPr>
            <w:tcW w:w="6237" w:type="dxa"/>
            <w:tcBorders>
              <w:top w:val="nil"/>
              <w:left w:val="nil"/>
              <w:bottom w:val="single" w:sz="6" w:space="0" w:color="auto"/>
              <w:right w:val="single" w:sz="6" w:space="0" w:color="auto"/>
            </w:tcBorders>
            <w:shd w:val="clear" w:color="auto" w:fill="auto"/>
            <w:hideMark/>
          </w:tcPr>
          <w:p w14:paraId="096FE25A" w14:textId="77777777" w:rsidR="004B0227"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Silverberg, L. </w:t>
            </w:r>
            <w:r w:rsidRPr="009803D7">
              <w:rPr>
                <w:rFonts w:ascii="Arial" w:eastAsia="Times New Roman" w:hAnsi="Arial" w:cs="Arial"/>
                <w:i/>
                <w:iCs/>
                <w:lang w:val="en-GB" w:eastAsia="en-GB"/>
              </w:rPr>
              <w:t>The Sanford Meisner Approach: An Actor’s Workbook</w:t>
            </w:r>
          </w:p>
          <w:p w14:paraId="244B4993" w14:textId="77777777" w:rsidR="00E55D79" w:rsidRPr="009803D7" w:rsidRDefault="00E55D79" w:rsidP="00E55D79">
            <w:pPr>
              <w:spacing w:after="0" w:line="240" w:lineRule="auto"/>
              <w:jc w:val="both"/>
              <w:textAlignment w:val="baseline"/>
              <w:rPr>
                <w:rFonts w:ascii="Arial" w:eastAsia="Times New Roman" w:hAnsi="Arial" w:cs="Arial"/>
                <w:lang w:val="en-GB" w:eastAsia="en-GB"/>
              </w:rPr>
            </w:pPr>
            <w:r w:rsidRPr="009803D7">
              <w:rPr>
                <w:rFonts w:ascii="Arial" w:eastAsia="Times New Roman" w:hAnsi="Arial" w:cs="Arial"/>
                <w:lang w:val="en-GB" w:eastAsia="en-GB"/>
              </w:rPr>
              <w:t>New York: Smith &amp; Kraus, 1998. </w:t>
            </w:r>
          </w:p>
        </w:tc>
        <w:tc>
          <w:tcPr>
            <w:tcW w:w="1221" w:type="dxa"/>
            <w:tcBorders>
              <w:top w:val="nil"/>
              <w:left w:val="nil"/>
              <w:bottom w:val="single" w:sz="6" w:space="0" w:color="auto"/>
              <w:right w:val="single" w:sz="6" w:space="0" w:color="auto"/>
            </w:tcBorders>
            <w:shd w:val="clear" w:color="auto" w:fill="auto"/>
            <w:hideMark/>
          </w:tcPr>
          <w:p w14:paraId="77524CB0" w14:textId="77777777" w:rsidR="00E55D79" w:rsidRPr="00296443" w:rsidRDefault="00E55D79" w:rsidP="00E55D79">
            <w:pPr>
              <w:spacing w:after="0" w:line="240" w:lineRule="auto"/>
              <w:jc w:val="center"/>
              <w:textAlignment w:val="baseline"/>
              <w:rPr>
                <w:rFonts w:ascii="Arial" w:eastAsia="Times New Roman" w:hAnsi="Arial" w:cs="Arial"/>
                <w:lang w:val="en-GB" w:eastAsia="en-GB"/>
              </w:rPr>
            </w:pPr>
            <w:r w:rsidRPr="009803D7">
              <w:rPr>
                <w:rFonts w:ascii="Segoe UI Symbol" w:eastAsia="Times New Roman" w:hAnsi="Segoe UI Symbol" w:cs="Segoe UI Symbol"/>
                <w:lang w:val="en-GB" w:eastAsia="en-GB"/>
              </w:rPr>
              <w:t>☐</w:t>
            </w:r>
            <w:r w:rsidRPr="00296443">
              <w:rPr>
                <w:rFonts w:ascii="Arial" w:eastAsia="Times New Roman" w:hAnsi="Arial" w:cs="Arial"/>
                <w:lang w:val="en-GB" w:eastAsia="en-GB"/>
              </w:rPr>
              <w:t> </w:t>
            </w:r>
          </w:p>
        </w:tc>
      </w:tr>
    </w:tbl>
    <w:p w14:paraId="26F35583" w14:textId="46A4FF8C" w:rsidR="00D61EB0" w:rsidRPr="00296443" w:rsidRDefault="00E55D79" w:rsidP="00817BD9">
      <w:pPr>
        <w:spacing w:after="0" w:line="240" w:lineRule="auto"/>
        <w:textAlignment w:val="baseline"/>
        <w:rPr>
          <w:rFonts w:ascii="Arial" w:hAnsi="Arial" w:cs="Arial"/>
        </w:rPr>
      </w:pPr>
      <w:r w:rsidRPr="00296443">
        <w:rPr>
          <w:rFonts w:ascii="Arial" w:eastAsia="Times New Roman" w:hAnsi="Arial" w:cs="Arial"/>
          <w:b/>
          <w:bCs/>
          <w:lang w:val="en-GB" w:eastAsia="en-GB"/>
        </w:rPr>
        <w:t> </w:t>
      </w:r>
    </w:p>
    <w:sectPr w:rsidR="00D61EB0" w:rsidRPr="002964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54BF3"/>
    <w:multiLevelType w:val="multilevel"/>
    <w:tmpl w:val="BDDE8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AE192D"/>
    <w:multiLevelType w:val="multilevel"/>
    <w:tmpl w:val="37507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D054F6"/>
    <w:multiLevelType w:val="multilevel"/>
    <w:tmpl w:val="52529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8E0B41"/>
    <w:multiLevelType w:val="multilevel"/>
    <w:tmpl w:val="DF16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10D6D87"/>
    <w:multiLevelType w:val="hybridMultilevel"/>
    <w:tmpl w:val="4CDC0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6352D3"/>
    <w:multiLevelType w:val="hybridMultilevel"/>
    <w:tmpl w:val="72EC6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CF648D0"/>
    <w:multiLevelType w:val="hybridMultilevel"/>
    <w:tmpl w:val="3AA06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D79"/>
    <w:rsid w:val="0002405A"/>
    <w:rsid w:val="00024F63"/>
    <w:rsid w:val="00026D37"/>
    <w:rsid w:val="000373FA"/>
    <w:rsid w:val="00040595"/>
    <w:rsid w:val="00052907"/>
    <w:rsid w:val="00063024"/>
    <w:rsid w:val="00080A22"/>
    <w:rsid w:val="0009292D"/>
    <w:rsid w:val="000E72AC"/>
    <w:rsid w:val="000F0765"/>
    <w:rsid w:val="000F3E49"/>
    <w:rsid w:val="0015661D"/>
    <w:rsid w:val="00172459"/>
    <w:rsid w:val="001B41B1"/>
    <w:rsid w:val="00200B2F"/>
    <w:rsid w:val="0020350B"/>
    <w:rsid w:val="0020647F"/>
    <w:rsid w:val="00211871"/>
    <w:rsid w:val="00212249"/>
    <w:rsid w:val="002643AD"/>
    <w:rsid w:val="0027212A"/>
    <w:rsid w:val="00296443"/>
    <w:rsid w:val="0029689D"/>
    <w:rsid w:val="002A64ED"/>
    <w:rsid w:val="002B256D"/>
    <w:rsid w:val="002B3860"/>
    <w:rsid w:val="002B4CA1"/>
    <w:rsid w:val="002B5ED9"/>
    <w:rsid w:val="002C4792"/>
    <w:rsid w:val="002E7DE5"/>
    <w:rsid w:val="00307C8D"/>
    <w:rsid w:val="00316558"/>
    <w:rsid w:val="00322075"/>
    <w:rsid w:val="0032284E"/>
    <w:rsid w:val="00322E6B"/>
    <w:rsid w:val="00346612"/>
    <w:rsid w:val="00355968"/>
    <w:rsid w:val="0036174E"/>
    <w:rsid w:val="00361CE5"/>
    <w:rsid w:val="0037653F"/>
    <w:rsid w:val="00381580"/>
    <w:rsid w:val="00385C32"/>
    <w:rsid w:val="0038706A"/>
    <w:rsid w:val="003904E9"/>
    <w:rsid w:val="003A5A6A"/>
    <w:rsid w:val="003B4182"/>
    <w:rsid w:val="003B5E15"/>
    <w:rsid w:val="003D158A"/>
    <w:rsid w:val="003E0F4B"/>
    <w:rsid w:val="003F6C39"/>
    <w:rsid w:val="00421664"/>
    <w:rsid w:val="004304AD"/>
    <w:rsid w:val="00432009"/>
    <w:rsid w:val="00441538"/>
    <w:rsid w:val="00452DA0"/>
    <w:rsid w:val="00482C07"/>
    <w:rsid w:val="00496040"/>
    <w:rsid w:val="004B0227"/>
    <w:rsid w:val="004C0533"/>
    <w:rsid w:val="004C1E71"/>
    <w:rsid w:val="004C5E3A"/>
    <w:rsid w:val="004F49F6"/>
    <w:rsid w:val="004F4A60"/>
    <w:rsid w:val="00501EF7"/>
    <w:rsid w:val="00504655"/>
    <w:rsid w:val="00527AE1"/>
    <w:rsid w:val="005475A7"/>
    <w:rsid w:val="00562628"/>
    <w:rsid w:val="005A6EE0"/>
    <w:rsid w:val="005B32B5"/>
    <w:rsid w:val="005B64F1"/>
    <w:rsid w:val="005C3903"/>
    <w:rsid w:val="005E7504"/>
    <w:rsid w:val="00601F11"/>
    <w:rsid w:val="00614082"/>
    <w:rsid w:val="00622277"/>
    <w:rsid w:val="00637BF3"/>
    <w:rsid w:val="006479BF"/>
    <w:rsid w:val="0065070F"/>
    <w:rsid w:val="0066575E"/>
    <w:rsid w:val="006802C6"/>
    <w:rsid w:val="006A02F3"/>
    <w:rsid w:val="006A0374"/>
    <w:rsid w:val="006E2882"/>
    <w:rsid w:val="00703BA2"/>
    <w:rsid w:val="00703E35"/>
    <w:rsid w:val="00722449"/>
    <w:rsid w:val="00724FD6"/>
    <w:rsid w:val="00733D74"/>
    <w:rsid w:val="00734F8F"/>
    <w:rsid w:val="00735626"/>
    <w:rsid w:val="00736BD9"/>
    <w:rsid w:val="00750165"/>
    <w:rsid w:val="0076487A"/>
    <w:rsid w:val="00771A7D"/>
    <w:rsid w:val="00776A64"/>
    <w:rsid w:val="00791A9F"/>
    <w:rsid w:val="007968A0"/>
    <w:rsid w:val="007A7789"/>
    <w:rsid w:val="007B197E"/>
    <w:rsid w:val="007D7244"/>
    <w:rsid w:val="007F2ADE"/>
    <w:rsid w:val="00811143"/>
    <w:rsid w:val="00812723"/>
    <w:rsid w:val="00814F91"/>
    <w:rsid w:val="00817BD9"/>
    <w:rsid w:val="0082477A"/>
    <w:rsid w:val="00826131"/>
    <w:rsid w:val="00826647"/>
    <w:rsid w:val="00831504"/>
    <w:rsid w:val="008339CC"/>
    <w:rsid w:val="00837974"/>
    <w:rsid w:val="008431CA"/>
    <w:rsid w:val="00853827"/>
    <w:rsid w:val="008647D0"/>
    <w:rsid w:val="008800DC"/>
    <w:rsid w:val="00886071"/>
    <w:rsid w:val="00895459"/>
    <w:rsid w:val="008B72B4"/>
    <w:rsid w:val="008C24B2"/>
    <w:rsid w:val="008C5079"/>
    <w:rsid w:val="008E7AC6"/>
    <w:rsid w:val="008F7642"/>
    <w:rsid w:val="009120D4"/>
    <w:rsid w:val="00941DC6"/>
    <w:rsid w:val="00970425"/>
    <w:rsid w:val="009803D7"/>
    <w:rsid w:val="009946AA"/>
    <w:rsid w:val="009A398D"/>
    <w:rsid w:val="009B036C"/>
    <w:rsid w:val="009B1D13"/>
    <w:rsid w:val="009E13D0"/>
    <w:rsid w:val="00A072FC"/>
    <w:rsid w:val="00A11ED0"/>
    <w:rsid w:val="00A14CCE"/>
    <w:rsid w:val="00A31AD0"/>
    <w:rsid w:val="00A40B29"/>
    <w:rsid w:val="00A65324"/>
    <w:rsid w:val="00A943DF"/>
    <w:rsid w:val="00AB497F"/>
    <w:rsid w:val="00AC3BAE"/>
    <w:rsid w:val="00AC7663"/>
    <w:rsid w:val="00AE6B29"/>
    <w:rsid w:val="00B21892"/>
    <w:rsid w:val="00B35E47"/>
    <w:rsid w:val="00B634F6"/>
    <w:rsid w:val="00BB54DB"/>
    <w:rsid w:val="00BC0FA2"/>
    <w:rsid w:val="00BD5AAD"/>
    <w:rsid w:val="00BD7551"/>
    <w:rsid w:val="00BF0A70"/>
    <w:rsid w:val="00C025C9"/>
    <w:rsid w:val="00C10500"/>
    <w:rsid w:val="00C13126"/>
    <w:rsid w:val="00C3212B"/>
    <w:rsid w:val="00C33252"/>
    <w:rsid w:val="00C84F63"/>
    <w:rsid w:val="00C850E1"/>
    <w:rsid w:val="00C92E7E"/>
    <w:rsid w:val="00C97020"/>
    <w:rsid w:val="00C97AE7"/>
    <w:rsid w:val="00CB1E1D"/>
    <w:rsid w:val="00CB2B42"/>
    <w:rsid w:val="00CC5420"/>
    <w:rsid w:val="00CD4DF0"/>
    <w:rsid w:val="00CF3C3D"/>
    <w:rsid w:val="00D02485"/>
    <w:rsid w:val="00D04D6A"/>
    <w:rsid w:val="00D125A4"/>
    <w:rsid w:val="00D446D5"/>
    <w:rsid w:val="00D45045"/>
    <w:rsid w:val="00D61EB0"/>
    <w:rsid w:val="00D75620"/>
    <w:rsid w:val="00D85B94"/>
    <w:rsid w:val="00DA0B56"/>
    <w:rsid w:val="00DA746D"/>
    <w:rsid w:val="00DD095A"/>
    <w:rsid w:val="00DE7F12"/>
    <w:rsid w:val="00E07B20"/>
    <w:rsid w:val="00E11357"/>
    <w:rsid w:val="00E13A83"/>
    <w:rsid w:val="00E4311E"/>
    <w:rsid w:val="00E51239"/>
    <w:rsid w:val="00E55D79"/>
    <w:rsid w:val="00E57E90"/>
    <w:rsid w:val="00E674A0"/>
    <w:rsid w:val="00E91723"/>
    <w:rsid w:val="00EA6D53"/>
    <w:rsid w:val="00EB09F7"/>
    <w:rsid w:val="00EB5B1D"/>
    <w:rsid w:val="00EE17D0"/>
    <w:rsid w:val="00F051A9"/>
    <w:rsid w:val="00F10F1D"/>
    <w:rsid w:val="00F14448"/>
    <w:rsid w:val="00F400FD"/>
    <w:rsid w:val="00F40B6E"/>
    <w:rsid w:val="00F50EE6"/>
    <w:rsid w:val="00F70106"/>
    <w:rsid w:val="00F8232B"/>
    <w:rsid w:val="00F85D0E"/>
    <w:rsid w:val="00FC68D0"/>
    <w:rsid w:val="00FE719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4B59F"/>
  <w15:chartTrackingRefBased/>
  <w15:docId w15:val="{BA8463C1-4309-4075-84A8-0343A8114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E28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E2882"/>
    <w:rPr>
      <w:rFonts w:ascii="Segoe UI" w:hAnsi="Segoe UI" w:cs="Segoe UI"/>
      <w:sz w:val="18"/>
      <w:szCs w:val="18"/>
      <w:lang w:val="cy-GB"/>
    </w:rPr>
  </w:style>
  <w:style w:type="paragraph" w:styleId="ListParagraph">
    <w:name w:val="List Paragraph"/>
    <w:basedOn w:val="Normal"/>
    <w:uiPriority w:val="34"/>
    <w:qFormat/>
    <w:rsid w:val="004B02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6618702">
      <w:bodyDiv w:val="1"/>
      <w:marLeft w:val="0"/>
      <w:marRight w:val="0"/>
      <w:marTop w:val="0"/>
      <w:marBottom w:val="0"/>
      <w:divBdr>
        <w:top w:val="none" w:sz="0" w:space="0" w:color="auto"/>
        <w:left w:val="none" w:sz="0" w:space="0" w:color="auto"/>
        <w:bottom w:val="none" w:sz="0" w:space="0" w:color="auto"/>
        <w:right w:val="none" w:sz="0" w:space="0" w:color="auto"/>
      </w:divBdr>
      <w:divsChild>
        <w:div w:id="570390935">
          <w:marLeft w:val="0"/>
          <w:marRight w:val="0"/>
          <w:marTop w:val="0"/>
          <w:marBottom w:val="0"/>
          <w:divBdr>
            <w:top w:val="none" w:sz="0" w:space="0" w:color="auto"/>
            <w:left w:val="none" w:sz="0" w:space="0" w:color="auto"/>
            <w:bottom w:val="none" w:sz="0" w:space="0" w:color="auto"/>
            <w:right w:val="none" w:sz="0" w:space="0" w:color="auto"/>
          </w:divBdr>
        </w:div>
        <w:div w:id="1758793741">
          <w:marLeft w:val="0"/>
          <w:marRight w:val="0"/>
          <w:marTop w:val="0"/>
          <w:marBottom w:val="0"/>
          <w:divBdr>
            <w:top w:val="none" w:sz="0" w:space="0" w:color="auto"/>
            <w:left w:val="none" w:sz="0" w:space="0" w:color="auto"/>
            <w:bottom w:val="none" w:sz="0" w:space="0" w:color="auto"/>
            <w:right w:val="none" w:sz="0" w:space="0" w:color="auto"/>
          </w:divBdr>
          <w:divsChild>
            <w:div w:id="681398977">
              <w:marLeft w:val="-75"/>
              <w:marRight w:val="0"/>
              <w:marTop w:val="30"/>
              <w:marBottom w:val="30"/>
              <w:divBdr>
                <w:top w:val="none" w:sz="0" w:space="0" w:color="auto"/>
                <w:left w:val="none" w:sz="0" w:space="0" w:color="auto"/>
                <w:bottom w:val="none" w:sz="0" w:space="0" w:color="auto"/>
                <w:right w:val="none" w:sz="0" w:space="0" w:color="auto"/>
              </w:divBdr>
              <w:divsChild>
                <w:div w:id="1649478530">
                  <w:marLeft w:val="0"/>
                  <w:marRight w:val="0"/>
                  <w:marTop w:val="0"/>
                  <w:marBottom w:val="0"/>
                  <w:divBdr>
                    <w:top w:val="none" w:sz="0" w:space="0" w:color="auto"/>
                    <w:left w:val="none" w:sz="0" w:space="0" w:color="auto"/>
                    <w:bottom w:val="none" w:sz="0" w:space="0" w:color="auto"/>
                    <w:right w:val="none" w:sz="0" w:space="0" w:color="auto"/>
                  </w:divBdr>
                  <w:divsChild>
                    <w:div w:id="909387314">
                      <w:marLeft w:val="0"/>
                      <w:marRight w:val="0"/>
                      <w:marTop w:val="0"/>
                      <w:marBottom w:val="0"/>
                      <w:divBdr>
                        <w:top w:val="none" w:sz="0" w:space="0" w:color="auto"/>
                        <w:left w:val="none" w:sz="0" w:space="0" w:color="auto"/>
                        <w:bottom w:val="none" w:sz="0" w:space="0" w:color="auto"/>
                        <w:right w:val="none" w:sz="0" w:space="0" w:color="auto"/>
                      </w:divBdr>
                    </w:div>
                  </w:divsChild>
                </w:div>
                <w:div w:id="421269175">
                  <w:marLeft w:val="0"/>
                  <w:marRight w:val="0"/>
                  <w:marTop w:val="0"/>
                  <w:marBottom w:val="0"/>
                  <w:divBdr>
                    <w:top w:val="none" w:sz="0" w:space="0" w:color="auto"/>
                    <w:left w:val="none" w:sz="0" w:space="0" w:color="auto"/>
                    <w:bottom w:val="none" w:sz="0" w:space="0" w:color="auto"/>
                    <w:right w:val="none" w:sz="0" w:space="0" w:color="auto"/>
                  </w:divBdr>
                  <w:divsChild>
                    <w:div w:id="1918857902">
                      <w:marLeft w:val="0"/>
                      <w:marRight w:val="0"/>
                      <w:marTop w:val="0"/>
                      <w:marBottom w:val="0"/>
                      <w:divBdr>
                        <w:top w:val="none" w:sz="0" w:space="0" w:color="auto"/>
                        <w:left w:val="none" w:sz="0" w:space="0" w:color="auto"/>
                        <w:bottom w:val="none" w:sz="0" w:space="0" w:color="auto"/>
                        <w:right w:val="none" w:sz="0" w:space="0" w:color="auto"/>
                      </w:divBdr>
                    </w:div>
                  </w:divsChild>
                </w:div>
                <w:div w:id="547226273">
                  <w:marLeft w:val="0"/>
                  <w:marRight w:val="0"/>
                  <w:marTop w:val="0"/>
                  <w:marBottom w:val="0"/>
                  <w:divBdr>
                    <w:top w:val="none" w:sz="0" w:space="0" w:color="auto"/>
                    <w:left w:val="none" w:sz="0" w:space="0" w:color="auto"/>
                    <w:bottom w:val="none" w:sz="0" w:space="0" w:color="auto"/>
                    <w:right w:val="none" w:sz="0" w:space="0" w:color="auto"/>
                  </w:divBdr>
                  <w:divsChild>
                    <w:div w:id="379868747">
                      <w:marLeft w:val="0"/>
                      <w:marRight w:val="0"/>
                      <w:marTop w:val="0"/>
                      <w:marBottom w:val="0"/>
                      <w:divBdr>
                        <w:top w:val="none" w:sz="0" w:space="0" w:color="auto"/>
                        <w:left w:val="none" w:sz="0" w:space="0" w:color="auto"/>
                        <w:bottom w:val="none" w:sz="0" w:space="0" w:color="auto"/>
                        <w:right w:val="none" w:sz="0" w:space="0" w:color="auto"/>
                      </w:divBdr>
                    </w:div>
                  </w:divsChild>
                </w:div>
                <w:div w:id="528840054">
                  <w:marLeft w:val="0"/>
                  <w:marRight w:val="0"/>
                  <w:marTop w:val="0"/>
                  <w:marBottom w:val="0"/>
                  <w:divBdr>
                    <w:top w:val="none" w:sz="0" w:space="0" w:color="auto"/>
                    <w:left w:val="none" w:sz="0" w:space="0" w:color="auto"/>
                    <w:bottom w:val="none" w:sz="0" w:space="0" w:color="auto"/>
                    <w:right w:val="none" w:sz="0" w:space="0" w:color="auto"/>
                  </w:divBdr>
                  <w:divsChild>
                    <w:div w:id="1959295959">
                      <w:marLeft w:val="0"/>
                      <w:marRight w:val="0"/>
                      <w:marTop w:val="0"/>
                      <w:marBottom w:val="0"/>
                      <w:divBdr>
                        <w:top w:val="none" w:sz="0" w:space="0" w:color="auto"/>
                        <w:left w:val="none" w:sz="0" w:space="0" w:color="auto"/>
                        <w:bottom w:val="none" w:sz="0" w:space="0" w:color="auto"/>
                        <w:right w:val="none" w:sz="0" w:space="0" w:color="auto"/>
                      </w:divBdr>
                    </w:div>
                  </w:divsChild>
                </w:div>
                <w:div w:id="336270319">
                  <w:marLeft w:val="0"/>
                  <w:marRight w:val="0"/>
                  <w:marTop w:val="0"/>
                  <w:marBottom w:val="0"/>
                  <w:divBdr>
                    <w:top w:val="none" w:sz="0" w:space="0" w:color="auto"/>
                    <w:left w:val="none" w:sz="0" w:space="0" w:color="auto"/>
                    <w:bottom w:val="none" w:sz="0" w:space="0" w:color="auto"/>
                    <w:right w:val="none" w:sz="0" w:space="0" w:color="auto"/>
                  </w:divBdr>
                  <w:divsChild>
                    <w:div w:id="1390419480">
                      <w:marLeft w:val="0"/>
                      <w:marRight w:val="0"/>
                      <w:marTop w:val="0"/>
                      <w:marBottom w:val="0"/>
                      <w:divBdr>
                        <w:top w:val="none" w:sz="0" w:space="0" w:color="auto"/>
                        <w:left w:val="none" w:sz="0" w:space="0" w:color="auto"/>
                        <w:bottom w:val="none" w:sz="0" w:space="0" w:color="auto"/>
                        <w:right w:val="none" w:sz="0" w:space="0" w:color="auto"/>
                      </w:divBdr>
                    </w:div>
                  </w:divsChild>
                </w:div>
                <w:div w:id="1189566205">
                  <w:marLeft w:val="0"/>
                  <w:marRight w:val="0"/>
                  <w:marTop w:val="0"/>
                  <w:marBottom w:val="0"/>
                  <w:divBdr>
                    <w:top w:val="none" w:sz="0" w:space="0" w:color="auto"/>
                    <w:left w:val="none" w:sz="0" w:space="0" w:color="auto"/>
                    <w:bottom w:val="none" w:sz="0" w:space="0" w:color="auto"/>
                    <w:right w:val="none" w:sz="0" w:space="0" w:color="auto"/>
                  </w:divBdr>
                  <w:divsChild>
                    <w:div w:id="1311398720">
                      <w:marLeft w:val="0"/>
                      <w:marRight w:val="0"/>
                      <w:marTop w:val="0"/>
                      <w:marBottom w:val="0"/>
                      <w:divBdr>
                        <w:top w:val="none" w:sz="0" w:space="0" w:color="auto"/>
                        <w:left w:val="none" w:sz="0" w:space="0" w:color="auto"/>
                        <w:bottom w:val="none" w:sz="0" w:space="0" w:color="auto"/>
                        <w:right w:val="none" w:sz="0" w:space="0" w:color="auto"/>
                      </w:divBdr>
                    </w:div>
                  </w:divsChild>
                </w:div>
                <w:div w:id="938872054">
                  <w:marLeft w:val="0"/>
                  <w:marRight w:val="0"/>
                  <w:marTop w:val="0"/>
                  <w:marBottom w:val="0"/>
                  <w:divBdr>
                    <w:top w:val="none" w:sz="0" w:space="0" w:color="auto"/>
                    <w:left w:val="none" w:sz="0" w:space="0" w:color="auto"/>
                    <w:bottom w:val="none" w:sz="0" w:space="0" w:color="auto"/>
                    <w:right w:val="none" w:sz="0" w:space="0" w:color="auto"/>
                  </w:divBdr>
                  <w:divsChild>
                    <w:div w:id="1445228930">
                      <w:marLeft w:val="0"/>
                      <w:marRight w:val="0"/>
                      <w:marTop w:val="0"/>
                      <w:marBottom w:val="0"/>
                      <w:divBdr>
                        <w:top w:val="none" w:sz="0" w:space="0" w:color="auto"/>
                        <w:left w:val="none" w:sz="0" w:space="0" w:color="auto"/>
                        <w:bottom w:val="none" w:sz="0" w:space="0" w:color="auto"/>
                        <w:right w:val="none" w:sz="0" w:space="0" w:color="auto"/>
                      </w:divBdr>
                    </w:div>
                  </w:divsChild>
                </w:div>
                <w:div w:id="1113863215">
                  <w:marLeft w:val="0"/>
                  <w:marRight w:val="0"/>
                  <w:marTop w:val="0"/>
                  <w:marBottom w:val="0"/>
                  <w:divBdr>
                    <w:top w:val="none" w:sz="0" w:space="0" w:color="auto"/>
                    <w:left w:val="none" w:sz="0" w:space="0" w:color="auto"/>
                    <w:bottom w:val="none" w:sz="0" w:space="0" w:color="auto"/>
                    <w:right w:val="none" w:sz="0" w:space="0" w:color="auto"/>
                  </w:divBdr>
                  <w:divsChild>
                    <w:div w:id="1380278180">
                      <w:marLeft w:val="0"/>
                      <w:marRight w:val="0"/>
                      <w:marTop w:val="0"/>
                      <w:marBottom w:val="0"/>
                      <w:divBdr>
                        <w:top w:val="none" w:sz="0" w:space="0" w:color="auto"/>
                        <w:left w:val="none" w:sz="0" w:space="0" w:color="auto"/>
                        <w:bottom w:val="none" w:sz="0" w:space="0" w:color="auto"/>
                        <w:right w:val="none" w:sz="0" w:space="0" w:color="auto"/>
                      </w:divBdr>
                    </w:div>
                  </w:divsChild>
                </w:div>
                <w:div w:id="1844590798">
                  <w:marLeft w:val="0"/>
                  <w:marRight w:val="0"/>
                  <w:marTop w:val="0"/>
                  <w:marBottom w:val="0"/>
                  <w:divBdr>
                    <w:top w:val="none" w:sz="0" w:space="0" w:color="auto"/>
                    <w:left w:val="none" w:sz="0" w:space="0" w:color="auto"/>
                    <w:bottom w:val="none" w:sz="0" w:space="0" w:color="auto"/>
                    <w:right w:val="none" w:sz="0" w:space="0" w:color="auto"/>
                  </w:divBdr>
                  <w:divsChild>
                    <w:div w:id="2108845136">
                      <w:marLeft w:val="0"/>
                      <w:marRight w:val="0"/>
                      <w:marTop w:val="0"/>
                      <w:marBottom w:val="0"/>
                      <w:divBdr>
                        <w:top w:val="none" w:sz="0" w:space="0" w:color="auto"/>
                        <w:left w:val="none" w:sz="0" w:space="0" w:color="auto"/>
                        <w:bottom w:val="none" w:sz="0" w:space="0" w:color="auto"/>
                        <w:right w:val="none" w:sz="0" w:space="0" w:color="auto"/>
                      </w:divBdr>
                    </w:div>
                  </w:divsChild>
                </w:div>
                <w:div w:id="1439327707">
                  <w:marLeft w:val="0"/>
                  <w:marRight w:val="0"/>
                  <w:marTop w:val="0"/>
                  <w:marBottom w:val="0"/>
                  <w:divBdr>
                    <w:top w:val="none" w:sz="0" w:space="0" w:color="auto"/>
                    <w:left w:val="none" w:sz="0" w:space="0" w:color="auto"/>
                    <w:bottom w:val="none" w:sz="0" w:space="0" w:color="auto"/>
                    <w:right w:val="none" w:sz="0" w:space="0" w:color="auto"/>
                  </w:divBdr>
                  <w:divsChild>
                    <w:div w:id="1334525014">
                      <w:marLeft w:val="0"/>
                      <w:marRight w:val="0"/>
                      <w:marTop w:val="0"/>
                      <w:marBottom w:val="0"/>
                      <w:divBdr>
                        <w:top w:val="none" w:sz="0" w:space="0" w:color="auto"/>
                        <w:left w:val="none" w:sz="0" w:space="0" w:color="auto"/>
                        <w:bottom w:val="none" w:sz="0" w:space="0" w:color="auto"/>
                        <w:right w:val="none" w:sz="0" w:space="0" w:color="auto"/>
                      </w:divBdr>
                    </w:div>
                  </w:divsChild>
                </w:div>
                <w:div w:id="1181359930">
                  <w:marLeft w:val="0"/>
                  <w:marRight w:val="0"/>
                  <w:marTop w:val="0"/>
                  <w:marBottom w:val="0"/>
                  <w:divBdr>
                    <w:top w:val="none" w:sz="0" w:space="0" w:color="auto"/>
                    <w:left w:val="none" w:sz="0" w:space="0" w:color="auto"/>
                    <w:bottom w:val="none" w:sz="0" w:space="0" w:color="auto"/>
                    <w:right w:val="none" w:sz="0" w:space="0" w:color="auto"/>
                  </w:divBdr>
                  <w:divsChild>
                    <w:div w:id="734855834">
                      <w:marLeft w:val="0"/>
                      <w:marRight w:val="0"/>
                      <w:marTop w:val="0"/>
                      <w:marBottom w:val="0"/>
                      <w:divBdr>
                        <w:top w:val="none" w:sz="0" w:space="0" w:color="auto"/>
                        <w:left w:val="none" w:sz="0" w:space="0" w:color="auto"/>
                        <w:bottom w:val="none" w:sz="0" w:space="0" w:color="auto"/>
                        <w:right w:val="none" w:sz="0" w:space="0" w:color="auto"/>
                      </w:divBdr>
                    </w:div>
                  </w:divsChild>
                </w:div>
                <w:div w:id="2093775584">
                  <w:marLeft w:val="0"/>
                  <w:marRight w:val="0"/>
                  <w:marTop w:val="0"/>
                  <w:marBottom w:val="0"/>
                  <w:divBdr>
                    <w:top w:val="none" w:sz="0" w:space="0" w:color="auto"/>
                    <w:left w:val="none" w:sz="0" w:space="0" w:color="auto"/>
                    <w:bottom w:val="none" w:sz="0" w:space="0" w:color="auto"/>
                    <w:right w:val="none" w:sz="0" w:space="0" w:color="auto"/>
                  </w:divBdr>
                  <w:divsChild>
                    <w:div w:id="269632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2712015">
          <w:marLeft w:val="0"/>
          <w:marRight w:val="0"/>
          <w:marTop w:val="0"/>
          <w:marBottom w:val="0"/>
          <w:divBdr>
            <w:top w:val="none" w:sz="0" w:space="0" w:color="auto"/>
            <w:left w:val="none" w:sz="0" w:space="0" w:color="auto"/>
            <w:bottom w:val="none" w:sz="0" w:space="0" w:color="auto"/>
            <w:right w:val="none" w:sz="0" w:space="0" w:color="auto"/>
          </w:divBdr>
          <w:divsChild>
            <w:div w:id="1560282794">
              <w:marLeft w:val="0"/>
              <w:marRight w:val="0"/>
              <w:marTop w:val="0"/>
              <w:marBottom w:val="0"/>
              <w:divBdr>
                <w:top w:val="none" w:sz="0" w:space="0" w:color="auto"/>
                <w:left w:val="none" w:sz="0" w:space="0" w:color="auto"/>
                <w:bottom w:val="none" w:sz="0" w:space="0" w:color="auto"/>
                <w:right w:val="none" w:sz="0" w:space="0" w:color="auto"/>
              </w:divBdr>
            </w:div>
            <w:div w:id="913396543">
              <w:marLeft w:val="0"/>
              <w:marRight w:val="0"/>
              <w:marTop w:val="0"/>
              <w:marBottom w:val="0"/>
              <w:divBdr>
                <w:top w:val="none" w:sz="0" w:space="0" w:color="auto"/>
                <w:left w:val="none" w:sz="0" w:space="0" w:color="auto"/>
                <w:bottom w:val="none" w:sz="0" w:space="0" w:color="auto"/>
                <w:right w:val="none" w:sz="0" w:space="0" w:color="auto"/>
              </w:divBdr>
            </w:div>
            <w:div w:id="724528913">
              <w:marLeft w:val="0"/>
              <w:marRight w:val="0"/>
              <w:marTop w:val="0"/>
              <w:marBottom w:val="0"/>
              <w:divBdr>
                <w:top w:val="none" w:sz="0" w:space="0" w:color="auto"/>
                <w:left w:val="none" w:sz="0" w:space="0" w:color="auto"/>
                <w:bottom w:val="none" w:sz="0" w:space="0" w:color="auto"/>
                <w:right w:val="none" w:sz="0" w:space="0" w:color="auto"/>
              </w:divBdr>
            </w:div>
            <w:div w:id="588657185">
              <w:marLeft w:val="0"/>
              <w:marRight w:val="0"/>
              <w:marTop w:val="0"/>
              <w:marBottom w:val="0"/>
              <w:divBdr>
                <w:top w:val="none" w:sz="0" w:space="0" w:color="auto"/>
                <w:left w:val="none" w:sz="0" w:space="0" w:color="auto"/>
                <w:bottom w:val="none" w:sz="0" w:space="0" w:color="auto"/>
                <w:right w:val="none" w:sz="0" w:space="0" w:color="auto"/>
              </w:divBdr>
            </w:div>
          </w:divsChild>
        </w:div>
        <w:div w:id="1513182434">
          <w:marLeft w:val="0"/>
          <w:marRight w:val="0"/>
          <w:marTop w:val="0"/>
          <w:marBottom w:val="0"/>
          <w:divBdr>
            <w:top w:val="none" w:sz="0" w:space="0" w:color="auto"/>
            <w:left w:val="none" w:sz="0" w:space="0" w:color="auto"/>
            <w:bottom w:val="none" w:sz="0" w:space="0" w:color="auto"/>
            <w:right w:val="none" w:sz="0" w:space="0" w:color="auto"/>
          </w:divBdr>
          <w:divsChild>
            <w:div w:id="904410055">
              <w:marLeft w:val="0"/>
              <w:marRight w:val="0"/>
              <w:marTop w:val="0"/>
              <w:marBottom w:val="0"/>
              <w:divBdr>
                <w:top w:val="none" w:sz="0" w:space="0" w:color="auto"/>
                <w:left w:val="none" w:sz="0" w:space="0" w:color="auto"/>
                <w:bottom w:val="none" w:sz="0" w:space="0" w:color="auto"/>
                <w:right w:val="none" w:sz="0" w:space="0" w:color="auto"/>
              </w:divBdr>
            </w:div>
            <w:div w:id="1721510495">
              <w:marLeft w:val="0"/>
              <w:marRight w:val="0"/>
              <w:marTop w:val="0"/>
              <w:marBottom w:val="0"/>
              <w:divBdr>
                <w:top w:val="none" w:sz="0" w:space="0" w:color="auto"/>
                <w:left w:val="none" w:sz="0" w:space="0" w:color="auto"/>
                <w:bottom w:val="none" w:sz="0" w:space="0" w:color="auto"/>
                <w:right w:val="none" w:sz="0" w:space="0" w:color="auto"/>
              </w:divBdr>
            </w:div>
            <w:div w:id="102893440">
              <w:marLeft w:val="0"/>
              <w:marRight w:val="0"/>
              <w:marTop w:val="0"/>
              <w:marBottom w:val="0"/>
              <w:divBdr>
                <w:top w:val="none" w:sz="0" w:space="0" w:color="auto"/>
                <w:left w:val="none" w:sz="0" w:space="0" w:color="auto"/>
                <w:bottom w:val="none" w:sz="0" w:space="0" w:color="auto"/>
                <w:right w:val="none" w:sz="0" w:space="0" w:color="auto"/>
              </w:divBdr>
            </w:div>
            <w:div w:id="1096440301">
              <w:marLeft w:val="0"/>
              <w:marRight w:val="0"/>
              <w:marTop w:val="0"/>
              <w:marBottom w:val="0"/>
              <w:divBdr>
                <w:top w:val="none" w:sz="0" w:space="0" w:color="auto"/>
                <w:left w:val="none" w:sz="0" w:space="0" w:color="auto"/>
                <w:bottom w:val="none" w:sz="0" w:space="0" w:color="auto"/>
                <w:right w:val="none" w:sz="0" w:space="0" w:color="auto"/>
              </w:divBdr>
            </w:div>
            <w:div w:id="959608172">
              <w:marLeft w:val="0"/>
              <w:marRight w:val="0"/>
              <w:marTop w:val="0"/>
              <w:marBottom w:val="0"/>
              <w:divBdr>
                <w:top w:val="none" w:sz="0" w:space="0" w:color="auto"/>
                <w:left w:val="none" w:sz="0" w:space="0" w:color="auto"/>
                <w:bottom w:val="none" w:sz="0" w:space="0" w:color="auto"/>
                <w:right w:val="none" w:sz="0" w:space="0" w:color="auto"/>
              </w:divBdr>
            </w:div>
          </w:divsChild>
        </w:div>
        <w:div w:id="1660382686">
          <w:marLeft w:val="0"/>
          <w:marRight w:val="0"/>
          <w:marTop w:val="0"/>
          <w:marBottom w:val="0"/>
          <w:divBdr>
            <w:top w:val="none" w:sz="0" w:space="0" w:color="auto"/>
            <w:left w:val="none" w:sz="0" w:space="0" w:color="auto"/>
            <w:bottom w:val="none" w:sz="0" w:space="0" w:color="auto"/>
            <w:right w:val="none" w:sz="0" w:space="0" w:color="auto"/>
          </w:divBdr>
          <w:divsChild>
            <w:div w:id="659118768">
              <w:marLeft w:val="0"/>
              <w:marRight w:val="0"/>
              <w:marTop w:val="0"/>
              <w:marBottom w:val="0"/>
              <w:divBdr>
                <w:top w:val="none" w:sz="0" w:space="0" w:color="auto"/>
                <w:left w:val="none" w:sz="0" w:space="0" w:color="auto"/>
                <w:bottom w:val="none" w:sz="0" w:space="0" w:color="auto"/>
                <w:right w:val="none" w:sz="0" w:space="0" w:color="auto"/>
              </w:divBdr>
            </w:div>
            <w:div w:id="1005598327">
              <w:marLeft w:val="0"/>
              <w:marRight w:val="0"/>
              <w:marTop w:val="0"/>
              <w:marBottom w:val="0"/>
              <w:divBdr>
                <w:top w:val="none" w:sz="0" w:space="0" w:color="auto"/>
                <w:left w:val="none" w:sz="0" w:space="0" w:color="auto"/>
                <w:bottom w:val="none" w:sz="0" w:space="0" w:color="auto"/>
                <w:right w:val="none" w:sz="0" w:space="0" w:color="auto"/>
              </w:divBdr>
            </w:div>
            <w:div w:id="2038895456">
              <w:marLeft w:val="0"/>
              <w:marRight w:val="0"/>
              <w:marTop w:val="0"/>
              <w:marBottom w:val="0"/>
              <w:divBdr>
                <w:top w:val="none" w:sz="0" w:space="0" w:color="auto"/>
                <w:left w:val="none" w:sz="0" w:space="0" w:color="auto"/>
                <w:bottom w:val="none" w:sz="0" w:space="0" w:color="auto"/>
                <w:right w:val="none" w:sz="0" w:space="0" w:color="auto"/>
              </w:divBdr>
            </w:div>
          </w:divsChild>
        </w:div>
        <w:div w:id="817301175">
          <w:marLeft w:val="0"/>
          <w:marRight w:val="0"/>
          <w:marTop w:val="0"/>
          <w:marBottom w:val="0"/>
          <w:divBdr>
            <w:top w:val="none" w:sz="0" w:space="0" w:color="auto"/>
            <w:left w:val="none" w:sz="0" w:space="0" w:color="auto"/>
            <w:bottom w:val="none" w:sz="0" w:space="0" w:color="auto"/>
            <w:right w:val="none" w:sz="0" w:space="0" w:color="auto"/>
          </w:divBdr>
          <w:divsChild>
            <w:div w:id="2094204106">
              <w:marLeft w:val="0"/>
              <w:marRight w:val="0"/>
              <w:marTop w:val="0"/>
              <w:marBottom w:val="0"/>
              <w:divBdr>
                <w:top w:val="none" w:sz="0" w:space="0" w:color="auto"/>
                <w:left w:val="none" w:sz="0" w:space="0" w:color="auto"/>
                <w:bottom w:val="none" w:sz="0" w:space="0" w:color="auto"/>
                <w:right w:val="none" w:sz="0" w:space="0" w:color="auto"/>
              </w:divBdr>
            </w:div>
          </w:divsChild>
        </w:div>
        <w:div w:id="853614547">
          <w:marLeft w:val="0"/>
          <w:marRight w:val="0"/>
          <w:marTop w:val="0"/>
          <w:marBottom w:val="0"/>
          <w:divBdr>
            <w:top w:val="none" w:sz="0" w:space="0" w:color="auto"/>
            <w:left w:val="none" w:sz="0" w:space="0" w:color="auto"/>
            <w:bottom w:val="none" w:sz="0" w:space="0" w:color="auto"/>
            <w:right w:val="none" w:sz="0" w:space="0" w:color="auto"/>
          </w:divBdr>
        </w:div>
        <w:div w:id="97454406">
          <w:marLeft w:val="0"/>
          <w:marRight w:val="0"/>
          <w:marTop w:val="0"/>
          <w:marBottom w:val="0"/>
          <w:divBdr>
            <w:top w:val="none" w:sz="0" w:space="0" w:color="auto"/>
            <w:left w:val="none" w:sz="0" w:space="0" w:color="auto"/>
            <w:bottom w:val="none" w:sz="0" w:space="0" w:color="auto"/>
            <w:right w:val="none" w:sz="0" w:space="0" w:color="auto"/>
          </w:divBdr>
        </w:div>
        <w:div w:id="1077284067">
          <w:marLeft w:val="0"/>
          <w:marRight w:val="0"/>
          <w:marTop w:val="0"/>
          <w:marBottom w:val="0"/>
          <w:divBdr>
            <w:top w:val="none" w:sz="0" w:space="0" w:color="auto"/>
            <w:left w:val="none" w:sz="0" w:space="0" w:color="auto"/>
            <w:bottom w:val="none" w:sz="0" w:space="0" w:color="auto"/>
            <w:right w:val="none" w:sz="0" w:space="0" w:color="auto"/>
          </w:divBdr>
        </w:div>
        <w:div w:id="2114812383">
          <w:marLeft w:val="0"/>
          <w:marRight w:val="0"/>
          <w:marTop w:val="0"/>
          <w:marBottom w:val="0"/>
          <w:divBdr>
            <w:top w:val="none" w:sz="0" w:space="0" w:color="auto"/>
            <w:left w:val="none" w:sz="0" w:space="0" w:color="auto"/>
            <w:bottom w:val="none" w:sz="0" w:space="0" w:color="auto"/>
            <w:right w:val="none" w:sz="0" w:space="0" w:color="auto"/>
          </w:divBdr>
        </w:div>
        <w:div w:id="63768032">
          <w:marLeft w:val="0"/>
          <w:marRight w:val="0"/>
          <w:marTop w:val="0"/>
          <w:marBottom w:val="0"/>
          <w:divBdr>
            <w:top w:val="none" w:sz="0" w:space="0" w:color="auto"/>
            <w:left w:val="none" w:sz="0" w:space="0" w:color="auto"/>
            <w:bottom w:val="none" w:sz="0" w:space="0" w:color="auto"/>
            <w:right w:val="none" w:sz="0" w:space="0" w:color="auto"/>
          </w:divBdr>
        </w:div>
        <w:div w:id="517164646">
          <w:marLeft w:val="0"/>
          <w:marRight w:val="0"/>
          <w:marTop w:val="0"/>
          <w:marBottom w:val="0"/>
          <w:divBdr>
            <w:top w:val="none" w:sz="0" w:space="0" w:color="auto"/>
            <w:left w:val="none" w:sz="0" w:space="0" w:color="auto"/>
            <w:bottom w:val="none" w:sz="0" w:space="0" w:color="auto"/>
            <w:right w:val="none" w:sz="0" w:space="0" w:color="auto"/>
          </w:divBdr>
          <w:divsChild>
            <w:div w:id="1753501145">
              <w:marLeft w:val="-75"/>
              <w:marRight w:val="0"/>
              <w:marTop w:val="30"/>
              <w:marBottom w:val="30"/>
              <w:divBdr>
                <w:top w:val="none" w:sz="0" w:space="0" w:color="auto"/>
                <w:left w:val="none" w:sz="0" w:space="0" w:color="auto"/>
                <w:bottom w:val="none" w:sz="0" w:space="0" w:color="auto"/>
                <w:right w:val="none" w:sz="0" w:space="0" w:color="auto"/>
              </w:divBdr>
              <w:divsChild>
                <w:div w:id="1946378201">
                  <w:marLeft w:val="0"/>
                  <w:marRight w:val="0"/>
                  <w:marTop w:val="0"/>
                  <w:marBottom w:val="0"/>
                  <w:divBdr>
                    <w:top w:val="none" w:sz="0" w:space="0" w:color="auto"/>
                    <w:left w:val="none" w:sz="0" w:space="0" w:color="auto"/>
                    <w:bottom w:val="none" w:sz="0" w:space="0" w:color="auto"/>
                    <w:right w:val="none" w:sz="0" w:space="0" w:color="auto"/>
                  </w:divBdr>
                  <w:divsChild>
                    <w:div w:id="1673793994">
                      <w:marLeft w:val="0"/>
                      <w:marRight w:val="0"/>
                      <w:marTop w:val="0"/>
                      <w:marBottom w:val="0"/>
                      <w:divBdr>
                        <w:top w:val="none" w:sz="0" w:space="0" w:color="auto"/>
                        <w:left w:val="none" w:sz="0" w:space="0" w:color="auto"/>
                        <w:bottom w:val="none" w:sz="0" w:space="0" w:color="auto"/>
                        <w:right w:val="none" w:sz="0" w:space="0" w:color="auto"/>
                      </w:divBdr>
                    </w:div>
                  </w:divsChild>
                </w:div>
                <w:div w:id="80759107">
                  <w:marLeft w:val="0"/>
                  <w:marRight w:val="0"/>
                  <w:marTop w:val="0"/>
                  <w:marBottom w:val="0"/>
                  <w:divBdr>
                    <w:top w:val="none" w:sz="0" w:space="0" w:color="auto"/>
                    <w:left w:val="none" w:sz="0" w:space="0" w:color="auto"/>
                    <w:bottom w:val="none" w:sz="0" w:space="0" w:color="auto"/>
                    <w:right w:val="none" w:sz="0" w:space="0" w:color="auto"/>
                  </w:divBdr>
                  <w:divsChild>
                    <w:div w:id="719741755">
                      <w:marLeft w:val="0"/>
                      <w:marRight w:val="0"/>
                      <w:marTop w:val="0"/>
                      <w:marBottom w:val="0"/>
                      <w:divBdr>
                        <w:top w:val="none" w:sz="0" w:space="0" w:color="auto"/>
                        <w:left w:val="none" w:sz="0" w:space="0" w:color="auto"/>
                        <w:bottom w:val="none" w:sz="0" w:space="0" w:color="auto"/>
                        <w:right w:val="none" w:sz="0" w:space="0" w:color="auto"/>
                      </w:divBdr>
                    </w:div>
                  </w:divsChild>
                </w:div>
                <w:div w:id="744229325">
                  <w:marLeft w:val="0"/>
                  <w:marRight w:val="0"/>
                  <w:marTop w:val="0"/>
                  <w:marBottom w:val="0"/>
                  <w:divBdr>
                    <w:top w:val="none" w:sz="0" w:space="0" w:color="auto"/>
                    <w:left w:val="none" w:sz="0" w:space="0" w:color="auto"/>
                    <w:bottom w:val="none" w:sz="0" w:space="0" w:color="auto"/>
                    <w:right w:val="none" w:sz="0" w:space="0" w:color="auto"/>
                  </w:divBdr>
                  <w:divsChild>
                    <w:div w:id="801653752">
                      <w:marLeft w:val="0"/>
                      <w:marRight w:val="0"/>
                      <w:marTop w:val="0"/>
                      <w:marBottom w:val="0"/>
                      <w:divBdr>
                        <w:top w:val="none" w:sz="0" w:space="0" w:color="auto"/>
                        <w:left w:val="none" w:sz="0" w:space="0" w:color="auto"/>
                        <w:bottom w:val="none" w:sz="0" w:space="0" w:color="auto"/>
                        <w:right w:val="none" w:sz="0" w:space="0" w:color="auto"/>
                      </w:divBdr>
                    </w:div>
                  </w:divsChild>
                </w:div>
                <w:div w:id="1717048970">
                  <w:marLeft w:val="0"/>
                  <w:marRight w:val="0"/>
                  <w:marTop w:val="0"/>
                  <w:marBottom w:val="0"/>
                  <w:divBdr>
                    <w:top w:val="none" w:sz="0" w:space="0" w:color="auto"/>
                    <w:left w:val="none" w:sz="0" w:space="0" w:color="auto"/>
                    <w:bottom w:val="none" w:sz="0" w:space="0" w:color="auto"/>
                    <w:right w:val="none" w:sz="0" w:space="0" w:color="auto"/>
                  </w:divBdr>
                  <w:divsChild>
                    <w:div w:id="345064776">
                      <w:marLeft w:val="0"/>
                      <w:marRight w:val="0"/>
                      <w:marTop w:val="0"/>
                      <w:marBottom w:val="0"/>
                      <w:divBdr>
                        <w:top w:val="none" w:sz="0" w:space="0" w:color="auto"/>
                        <w:left w:val="none" w:sz="0" w:space="0" w:color="auto"/>
                        <w:bottom w:val="none" w:sz="0" w:space="0" w:color="auto"/>
                        <w:right w:val="none" w:sz="0" w:space="0" w:color="auto"/>
                      </w:divBdr>
                    </w:div>
                  </w:divsChild>
                </w:div>
                <w:div w:id="512376882">
                  <w:marLeft w:val="0"/>
                  <w:marRight w:val="0"/>
                  <w:marTop w:val="0"/>
                  <w:marBottom w:val="0"/>
                  <w:divBdr>
                    <w:top w:val="none" w:sz="0" w:space="0" w:color="auto"/>
                    <w:left w:val="none" w:sz="0" w:space="0" w:color="auto"/>
                    <w:bottom w:val="none" w:sz="0" w:space="0" w:color="auto"/>
                    <w:right w:val="none" w:sz="0" w:space="0" w:color="auto"/>
                  </w:divBdr>
                  <w:divsChild>
                    <w:div w:id="783694145">
                      <w:marLeft w:val="0"/>
                      <w:marRight w:val="0"/>
                      <w:marTop w:val="0"/>
                      <w:marBottom w:val="0"/>
                      <w:divBdr>
                        <w:top w:val="none" w:sz="0" w:space="0" w:color="auto"/>
                        <w:left w:val="none" w:sz="0" w:space="0" w:color="auto"/>
                        <w:bottom w:val="none" w:sz="0" w:space="0" w:color="auto"/>
                        <w:right w:val="none" w:sz="0" w:space="0" w:color="auto"/>
                      </w:divBdr>
                    </w:div>
                  </w:divsChild>
                </w:div>
                <w:div w:id="240333599">
                  <w:marLeft w:val="0"/>
                  <w:marRight w:val="0"/>
                  <w:marTop w:val="0"/>
                  <w:marBottom w:val="0"/>
                  <w:divBdr>
                    <w:top w:val="none" w:sz="0" w:space="0" w:color="auto"/>
                    <w:left w:val="none" w:sz="0" w:space="0" w:color="auto"/>
                    <w:bottom w:val="none" w:sz="0" w:space="0" w:color="auto"/>
                    <w:right w:val="none" w:sz="0" w:space="0" w:color="auto"/>
                  </w:divBdr>
                  <w:divsChild>
                    <w:div w:id="1688294203">
                      <w:marLeft w:val="0"/>
                      <w:marRight w:val="0"/>
                      <w:marTop w:val="0"/>
                      <w:marBottom w:val="0"/>
                      <w:divBdr>
                        <w:top w:val="none" w:sz="0" w:space="0" w:color="auto"/>
                        <w:left w:val="none" w:sz="0" w:space="0" w:color="auto"/>
                        <w:bottom w:val="none" w:sz="0" w:space="0" w:color="auto"/>
                        <w:right w:val="none" w:sz="0" w:space="0" w:color="auto"/>
                      </w:divBdr>
                    </w:div>
                  </w:divsChild>
                </w:div>
                <w:div w:id="1662584002">
                  <w:marLeft w:val="0"/>
                  <w:marRight w:val="0"/>
                  <w:marTop w:val="0"/>
                  <w:marBottom w:val="0"/>
                  <w:divBdr>
                    <w:top w:val="none" w:sz="0" w:space="0" w:color="auto"/>
                    <w:left w:val="none" w:sz="0" w:space="0" w:color="auto"/>
                    <w:bottom w:val="none" w:sz="0" w:space="0" w:color="auto"/>
                    <w:right w:val="none" w:sz="0" w:space="0" w:color="auto"/>
                  </w:divBdr>
                  <w:divsChild>
                    <w:div w:id="1341391735">
                      <w:marLeft w:val="0"/>
                      <w:marRight w:val="0"/>
                      <w:marTop w:val="0"/>
                      <w:marBottom w:val="0"/>
                      <w:divBdr>
                        <w:top w:val="none" w:sz="0" w:space="0" w:color="auto"/>
                        <w:left w:val="none" w:sz="0" w:space="0" w:color="auto"/>
                        <w:bottom w:val="none" w:sz="0" w:space="0" w:color="auto"/>
                        <w:right w:val="none" w:sz="0" w:space="0" w:color="auto"/>
                      </w:divBdr>
                    </w:div>
                  </w:divsChild>
                </w:div>
                <w:div w:id="1833176731">
                  <w:marLeft w:val="0"/>
                  <w:marRight w:val="0"/>
                  <w:marTop w:val="0"/>
                  <w:marBottom w:val="0"/>
                  <w:divBdr>
                    <w:top w:val="none" w:sz="0" w:space="0" w:color="auto"/>
                    <w:left w:val="none" w:sz="0" w:space="0" w:color="auto"/>
                    <w:bottom w:val="none" w:sz="0" w:space="0" w:color="auto"/>
                    <w:right w:val="none" w:sz="0" w:space="0" w:color="auto"/>
                  </w:divBdr>
                  <w:divsChild>
                    <w:div w:id="520583136">
                      <w:marLeft w:val="0"/>
                      <w:marRight w:val="0"/>
                      <w:marTop w:val="0"/>
                      <w:marBottom w:val="0"/>
                      <w:divBdr>
                        <w:top w:val="none" w:sz="0" w:space="0" w:color="auto"/>
                        <w:left w:val="none" w:sz="0" w:space="0" w:color="auto"/>
                        <w:bottom w:val="none" w:sz="0" w:space="0" w:color="auto"/>
                        <w:right w:val="none" w:sz="0" w:space="0" w:color="auto"/>
                      </w:divBdr>
                    </w:div>
                  </w:divsChild>
                </w:div>
                <w:div w:id="421606179">
                  <w:marLeft w:val="0"/>
                  <w:marRight w:val="0"/>
                  <w:marTop w:val="0"/>
                  <w:marBottom w:val="0"/>
                  <w:divBdr>
                    <w:top w:val="none" w:sz="0" w:space="0" w:color="auto"/>
                    <w:left w:val="none" w:sz="0" w:space="0" w:color="auto"/>
                    <w:bottom w:val="none" w:sz="0" w:space="0" w:color="auto"/>
                    <w:right w:val="none" w:sz="0" w:space="0" w:color="auto"/>
                  </w:divBdr>
                  <w:divsChild>
                    <w:div w:id="1554779938">
                      <w:marLeft w:val="0"/>
                      <w:marRight w:val="0"/>
                      <w:marTop w:val="0"/>
                      <w:marBottom w:val="0"/>
                      <w:divBdr>
                        <w:top w:val="none" w:sz="0" w:space="0" w:color="auto"/>
                        <w:left w:val="none" w:sz="0" w:space="0" w:color="auto"/>
                        <w:bottom w:val="none" w:sz="0" w:space="0" w:color="auto"/>
                        <w:right w:val="none" w:sz="0" w:space="0" w:color="auto"/>
                      </w:divBdr>
                    </w:div>
                  </w:divsChild>
                </w:div>
                <w:div w:id="1236210130">
                  <w:marLeft w:val="0"/>
                  <w:marRight w:val="0"/>
                  <w:marTop w:val="0"/>
                  <w:marBottom w:val="0"/>
                  <w:divBdr>
                    <w:top w:val="none" w:sz="0" w:space="0" w:color="auto"/>
                    <w:left w:val="none" w:sz="0" w:space="0" w:color="auto"/>
                    <w:bottom w:val="none" w:sz="0" w:space="0" w:color="auto"/>
                    <w:right w:val="none" w:sz="0" w:space="0" w:color="auto"/>
                  </w:divBdr>
                  <w:divsChild>
                    <w:div w:id="1479105571">
                      <w:marLeft w:val="0"/>
                      <w:marRight w:val="0"/>
                      <w:marTop w:val="0"/>
                      <w:marBottom w:val="0"/>
                      <w:divBdr>
                        <w:top w:val="none" w:sz="0" w:space="0" w:color="auto"/>
                        <w:left w:val="none" w:sz="0" w:space="0" w:color="auto"/>
                        <w:bottom w:val="none" w:sz="0" w:space="0" w:color="auto"/>
                        <w:right w:val="none" w:sz="0" w:space="0" w:color="auto"/>
                      </w:divBdr>
                    </w:div>
                  </w:divsChild>
                </w:div>
                <w:div w:id="325786996">
                  <w:marLeft w:val="0"/>
                  <w:marRight w:val="0"/>
                  <w:marTop w:val="0"/>
                  <w:marBottom w:val="0"/>
                  <w:divBdr>
                    <w:top w:val="none" w:sz="0" w:space="0" w:color="auto"/>
                    <w:left w:val="none" w:sz="0" w:space="0" w:color="auto"/>
                    <w:bottom w:val="none" w:sz="0" w:space="0" w:color="auto"/>
                    <w:right w:val="none" w:sz="0" w:space="0" w:color="auto"/>
                  </w:divBdr>
                  <w:divsChild>
                    <w:div w:id="700590330">
                      <w:marLeft w:val="0"/>
                      <w:marRight w:val="0"/>
                      <w:marTop w:val="0"/>
                      <w:marBottom w:val="0"/>
                      <w:divBdr>
                        <w:top w:val="none" w:sz="0" w:space="0" w:color="auto"/>
                        <w:left w:val="none" w:sz="0" w:space="0" w:color="auto"/>
                        <w:bottom w:val="none" w:sz="0" w:space="0" w:color="auto"/>
                        <w:right w:val="none" w:sz="0" w:space="0" w:color="auto"/>
                      </w:divBdr>
                    </w:div>
                  </w:divsChild>
                </w:div>
                <w:div w:id="1475368411">
                  <w:marLeft w:val="0"/>
                  <w:marRight w:val="0"/>
                  <w:marTop w:val="0"/>
                  <w:marBottom w:val="0"/>
                  <w:divBdr>
                    <w:top w:val="none" w:sz="0" w:space="0" w:color="auto"/>
                    <w:left w:val="none" w:sz="0" w:space="0" w:color="auto"/>
                    <w:bottom w:val="none" w:sz="0" w:space="0" w:color="auto"/>
                    <w:right w:val="none" w:sz="0" w:space="0" w:color="auto"/>
                  </w:divBdr>
                  <w:divsChild>
                    <w:div w:id="183254383">
                      <w:marLeft w:val="0"/>
                      <w:marRight w:val="0"/>
                      <w:marTop w:val="0"/>
                      <w:marBottom w:val="0"/>
                      <w:divBdr>
                        <w:top w:val="none" w:sz="0" w:space="0" w:color="auto"/>
                        <w:left w:val="none" w:sz="0" w:space="0" w:color="auto"/>
                        <w:bottom w:val="none" w:sz="0" w:space="0" w:color="auto"/>
                        <w:right w:val="none" w:sz="0" w:space="0" w:color="auto"/>
                      </w:divBdr>
                    </w:div>
                  </w:divsChild>
                </w:div>
                <w:div w:id="1467160786">
                  <w:marLeft w:val="0"/>
                  <w:marRight w:val="0"/>
                  <w:marTop w:val="0"/>
                  <w:marBottom w:val="0"/>
                  <w:divBdr>
                    <w:top w:val="none" w:sz="0" w:space="0" w:color="auto"/>
                    <w:left w:val="none" w:sz="0" w:space="0" w:color="auto"/>
                    <w:bottom w:val="none" w:sz="0" w:space="0" w:color="auto"/>
                    <w:right w:val="none" w:sz="0" w:space="0" w:color="auto"/>
                  </w:divBdr>
                  <w:divsChild>
                    <w:div w:id="1665082399">
                      <w:marLeft w:val="0"/>
                      <w:marRight w:val="0"/>
                      <w:marTop w:val="0"/>
                      <w:marBottom w:val="0"/>
                      <w:divBdr>
                        <w:top w:val="none" w:sz="0" w:space="0" w:color="auto"/>
                        <w:left w:val="none" w:sz="0" w:space="0" w:color="auto"/>
                        <w:bottom w:val="none" w:sz="0" w:space="0" w:color="auto"/>
                        <w:right w:val="none" w:sz="0" w:space="0" w:color="auto"/>
                      </w:divBdr>
                    </w:div>
                  </w:divsChild>
                </w:div>
                <w:div w:id="1151017772">
                  <w:marLeft w:val="0"/>
                  <w:marRight w:val="0"/>
                  <w:marTop w:val="0"/>
                  <w:marBottom w:val="0"/>
                  <w:divBdr>
                    <w:top w:val="none" w:sz="0" w:space="0" w:color="auto"/>
                    <w:left w:val="none" w:sz="0" w:space="0" w:color="auto"/>
                    <w:bottom w:val="none" w:sz="0" w:space="0" w:color="auto"/>
                    <w:right w:val="none" w:sz="0" w:space="0" w:color="auto"/>
                  </w:divBdr>
                  <w:divsChild>
                    <w:div w:id="1189493799">
                      <w:marLeft w:val="0"/>
                      <w:marRight w:val="0"/>
                      <w:marTop w:val="0"/>
                      <w:marBottom w:val="0"/>
                      <w:divBdr>
                        <w:top w:val="none" w:sz="0" w:space="0" w:color="auto"/>
                        <w:left w:val="none" w:sz="0" w:space="0" w:color="auto"/>
                        <w:bottom w:val="none" w:sz="0" w:space="0" w:color="auto"/>
                        <w:right w:val="none" w:sz="0" w:space="0" w:color="auto"/>
                      </w:divBdr>
                    </w:div>
                  </w:divsChild>
                </w:div>
                <w:div w:id="1978142199">
                  <w:marLeft w:val="0"/>
                  <w:marRight w:val="0"/>
                  <w:marTop w:val="0"/>
                  <w:marBottom w:val="0"/>
                  <w:divBdr>
                    <w:top w:val="none" w:sz="0" w:space="0" w:color="auto"/>
                    <w:left w:val="none" w:sz="0" w:space="0" w:color="auto"/>
                    <w:bottom w:val="none" w:sz="0" w:space="0" w:color="auto"/>
                    <w:right w:val="none" w:sz="0" w:space="0" w:color="auto"/>
                  </w:divBdr>
                  <w:divsChild>
                    <w:div w:id="1652758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387922">
          <w:marLeft w:val="0"/>
          <w:marRight w:val="0"/>
          <w:marTop w:val="0"/>
          <w:marBottom w:val="0"/>
          <w:divBdr>
            <w:top w:val="none" w:sz="0" w:space="0" w:color="auto"/>
            <w:left w:val="none" w:sz="0" w:space="0" w:color="auto"/>
            <w:bottom w:val="none" w:sz="0" w:space="0" w:color="auto"/>
            <w:right w:val="none" w:sz="0" w:space="0" w:color="auto"/>
          </w:divBdr>
        </w:div>
        <w:div w:id="1204445026">
          <w:marLeft w:val="0"/>
          <w:marRight w:val="0"/>
          <w:marTop w:val="0"/>
          <w:marBottom w:val="0"/>
          <w:divBdr>
            <w:top w:val="none" w:sz="0" w:space="0" w:color="auto"/>
            <w:left w:val="none" w:sz="0" w:space="0" w:color="auto"/>
            <w:bottom w:val="none" w:sz="0" w:space="0" w:color="auto"/>
            <w:right w:val="none" w:sz="0" w:space="0" w:color="auto"/>
          </w:divBdr>
        </w:div>
        <w:div w:id="1173643529">
          <w:marLeft w:val="0"/>
          <w:marRight w:val="0"/>
          <w:marTop w:val="0"/>
          <w:marBottom w:val="0"/>
          <w:divBdr>
            <w:top w:val="none" w:sz="0" w:space="0" w:color="auto"/>
            <w:left w:val="none" w:sz="0" w:space="0" w:color="auto"/>
            <w:bottom w:val="none" w:sz="0" w:space="0" w:color="auto"/>
            <w:right w:val="none" w:sz="0" w:space="0" w:color="auto"/>
          </w:divBdr>
        </w:div>
        <w:div w:id="1174608316">
          <w:marLeft w:val="0"/>
          <w:marRight w:val="0"/>
          <w:marTop w:val="0"/>
          <w:marBottom w:val="0"/>
          <w:divBdr>
            <w:top w:val="none" w:sz="0" w:space="0" w:color="auto"/>
            <w:left w:val="none" w:sz="0" w:space="0" w:color="auto"/>
            <w:bottom w:val="none" w:sz="0" w:space="0" w:color="auto"/>
            <w:right w:val="none" w:sz="0" w:space="0" w:color="auto"/>
          </w:divBdr>
        </w:div>
        <w:div w:id="1587417045">
          <w:marLeft w:val="0"/>
          <w:marRight w:val="0"/>
          <w:marTop w:val="0"/>
          <w:marBottom w:val="0"/>
          <w:divBdr>
            <w:top w:val="none" w:sz="0" w:space="0" w:color="auto"/>
            <w:left w:val="none" w:sz="0" w:space="0" w:color="auto"/>
            <w:bottom w:val="none" w:sz="0" w:space="0" w:color="auto"/>
            <w:right w:val="none" w:sz="0" w:space="0" w:color="auto"/>
          </w:divBdr>
        </w:div>
        <w:div w:id="875430852">
          <w:marLeft w:val="0"/>
          <w:marRight w:val="0"/>
          <w:marTop w:val="0"/>
          <w:marBottom w:val="0"/>
          <w:divBdr>
            <w:top w:val="none" w:sz="0" w:space="0" w:color="auto"/>
            <w:left w:val="none" w:sz="0" w:space="0" w:color="auto"/>
            <w:bottom w:val="none" w:sz="0" w:space="0" w:color="auto"/>
            <w:right w:val="none" w:sz="0" w:space="0" w:color="auto"/>
          </w:divBdr>
          <w:divsChild>
            <w:div w:id="904225336">
              <w:marLeft w:val="-75"/>
              <w:marRight w:val="0"/>
              <w:marTop w:val="30"/>
              <w:marBottom w:val="30"/>
              <w:divBdr>
                <w:top w:val="none" w:sz="0" w:space="0" w:color="auto"/>
                <w:left w:val="none" w:sz="0" w:space="0" w:color="auto"/>
                <w:bottom w:val="none" w:sz="0" w:space="0" w:color="auto"/>
                <w:right w:val="none" w:sz="0" w:space="0" w:color="auto"/>
              </w:divBdr>
              <w:divsChild>
                <w:div w:id="18438287">
                  <w:marLeft w:val="0"/>
                  <w:marRight w:val="0"/>
                  <w:marTop w:val="0"/>
                  <w:marBottom w:val="0"/>
                  <w:divBdr>
                    <w:top w:val="none" w:sz="0" w:space="0" w:color="auto"/>
                    <w:left w:val="none" w:sz="0" w:space="0" w:color="auto"/>
                    <w:bottom w:val="none" w:sz="0" w:space="0" w:color="auto"/>
                    <w:right w:val="none" w:sz="0" w:space="0" w:color="auto"/>
                  </w:divBdr>
                  <w:divsChild>
                    <w:div w:id="1672103120">
                      <w:marLeft w:val="0"/>
                      <w:marRight w:val="0"/>
                      <w:marTop w:val="0"/>
                      <w:marBottom w:val="0"/>
                      <w:divBdr>
                        <w:top w:val="none" w:sz="0" w:space="0" w:color="auto"/>
                        <w:left w:val="none" w:sz="0" w:space="0" w:color="auto"/>
                        <w:bottom w:val="none" w:sz="0" w:space="0" w:color="auto"/>
                        <w:right w:val="none" w:sz="0" w:space="0" w:color="auto"/>
                      </w:divBdr>
                    </w:div>
                  </w:divsChild>
                </w:div>
                <w:div w:id="1740060524">
                  <w:marLeft w:val="0"/>
                  <w:marRight w:val="0"/>
                  <w:marTop w:val="0"/>
                  <w:marBottom w:val="0"/>
                  <w:divBdr>
                    <w:top w:val="none" w:sz="0" w:space="0" w:color="auto"/>
                    <w:left w:val="none" w:sz="0" w:space="0" w:color="auto"/>
                    <w:bottom w:val="none" w:sz="0" w:space="0" w:color="auto"/>
                    <w:right w:val="none" w:sz="0" w:space="0" w:color="auto"/>
                  </w:divBdr>
                  <w:divsChild>
                    <w:div w:id="391125537">
                      <w:marLeft w:val="0"/>
                      <w:marRight w:val="0"/>
                      <w:marTop w:val="0"/>
                      <w:marBottom w:val="0"/>
                      <w:divBdr>
                        <w:top w:val="none" w:sz="0" w:space="0" w:color="auto"/>
                        <w:left w:val="none" w:sz="0" w:space="0" w:color="auto"/>
                        <w:bottom w:val="none" w:sz="0" w:space="0" w:color="auto"/>
                        <w:right w:val="none" w:sz="0" w:space="0" w:color="auto"/>
                      </w:divBdr>
                    </w:div>
                  </w:divsChild>
                </w:div>
                <w:div w:id="471561032">
                  <w:marLeft w:val="0"/>
                  <w:marRight w:val="0"/>
                  <w:marTop w:val="0"/>
                  <w:marBottom w:val="0"/>
                  <w:divBdr>
                    <w:top w:val="none" w:sz="0" w:space="0" w:color="auto"/>
                    <w:left w:val="none" w:sz="0" w:space="0" w:color="auto"/>
                    <w:bottom w:val="none" w:sz="0" w:space="0" w:color="auto"/>
                    <w:right w:val="none" w:sz="0" w:space="0" w:color="auto"/>
                  </w:divBdr>
                  <w:divsChild>
                    <w:div w:id="1118259676">
                      <w:marLeft w:val="0"/>
                      <w:marRight w:val="0"/>
                      <w:marTop w:val="0"/>
                      <w:marBottom w:val="0"/>
                      <w:divBdr>
                        <w:top w:val="none" w:sz="0" w:space="0" w:color="auto"/>
                        <w:left w:val="none" w:sz="0" w:space="0" w:color="auto"/>
                        <w:bottom w:val="none" w:sz="0" w:space="0" w:color="auto"/>
                        <w:right w:val="none" w:sz="0" w:space="0" w:color="auto"/>
                      </w:divBdr>
                    </w:div>
                  </w:divsChild>
                </w:div>
                <w:div w:id="415636626">
                  <w:marLeft w:val="0"/>
                  <w:marRight w:val="0"/>
                  <w:marTop w:val="0"/>
                  <w:marBottom w:val="0"/>
                  <w:divBdr>
                    <w:top w:val="none" w:sz="0" w:space="0" w:color="auto"/>
                    <w:left w:val="none" w:sz="0" w:space="0" w:color="auto"/>
                    <w:bottom w:val="none" w:sz="0" w:space="0" w:color="auto"/>
                    <w:right w:val="none" w:sz="0" w:space="0" w:color="auto"/>
                  </w:divBdr>
                  <w:divsChild>
                    <w:div w:id="774590867">
                      <w:marLeft w:val="0"/>
                      <w:marRight w:val="0"/>
                      <w:marTop w:val="0"/>
                      <w:marBottom w:val="0"/>
                      <w:divBdr>
                        <w:top w:val="none" w:sz="0" w:space="0" w:color="auto"/>
                        <w:left w:val="none" w:sz="0" w:space="0" w:color="auto"/>
                        <w:bottom w:val="none" w:sz="0" w:space="0" w:color="auto"/>
                        <w:right w:val="none" w:sz="0" w:space="0" w:color="auto"/>
                      </w:divBdr>
                    </w:div>
                  </w:divsChild>
                </w:div>
                <w:div w:id="1234656046">
                  <w:marLeft w:val="0"/>
                  <w:marRight w:val="0"/>
                  <w:marTop w:val="0"/>
                  <w:marBottom w:val="0"/>
                  <w:divBdr>
                    <w:top w:val="none" w:sz="0" w:space="0" w:color="auto"/>
                    <w:left w:val="none" w:sz="0" w:space="0" w:color="auto"/>
                    <w:bottom w:val="none" w:sz="0" w:space="0" w:color="auto"/>
                    <w:right w:val="none" w:sz="0" w:space="0" w:color="auto"/>
                  </w:divBdr>
                  <w:divsChild>
                    <w:div w:id="628701730">
                      <w:marLeft w:val="0"/>
                      <w:marRight w:val="0"/>
                      <w:marTop w:val="0"/>
                      <w:marBottom w:val="0"/>
                      <w:divBdr>
                        <w:top w:val="none" w:sz="0" w:space="0" w:color="auto"/>
                        <w:left w:val="none" w:sz="0" w:space="0" w:color="auto"/>
                        <w:bottom w:val="none" w:sz="0" w:space="0" w:color="auto"/>
                        <w:right w:val="none" w:sz="0" w:space="0" w:color="auto"/>
                      </w:divBdr>
                    </w:div>
                  </w:divsChild>
                </w:div>
                <w:div w:id="1008022918">
                  <w:marLeft w:val="0"/>
                  <w:marRight w:val="0"/>
                  <w:marTop w:val="0"/>
                  <w:marBottom w:val="0"/>
                  <w:divBdr>
                    <w:top w:val="none" w:sz="0" w:space="0" w:color="auto"/>
                    <w:left w:val="none" w:sz="0" w:space="0" w:color="auto"/>
                    <w:bottom w:val="none" w:sz="0" w:space="0" w:color="auto"/>
                    <w:right w:val="none" w:sz="0" w:space="0" w:color="auto"/>
                  </w:divBdr>
                  <w:divsChild>
                    <w:div w:id="59436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0006241">
          <w:marLeft w:val="0"/>
          <w:marRight w:val="0"/>
          <w:marTop w:val="0"/>
          <w:marBottom w:val="0"/>
          <w:divBdr>
            <w:top w:val="none" w:sz="0" w:space="0" w:color="auto"/>
            <w:left w:val="none" w:sz="0" w:space="0" w:color="auto"/>
            <w:bottom w:val="none" w:sz="0" w:space="0" w:color="auto"/>
            <w:right w:val="none" w:sz="0" w:space="0" w:color="auto"/>
          </w:divBdr>
        </w:div>
        <w:div w:id="1707440346">
          <w:marLeft w:val="0"/>
          <w:marRight w:val="0"/>
          <w:marTop w:val="0"/>
          <w:marBottom w:val="0"/>
          <w:divBdr>
            <w:top w:val="none" w:sz="0" w:space="0" w:color="auto"/>
            <w:left w:val="none" w:sz="0" w:space="0" w:color="auto"/>
            <w:bottom w:val="none" w:sz="0" w:space="0" w:color="auto"/>
            <w:right w:val="none" w:sz="0" w:space="0" w:color="auto"/>
          </w:divBdr>
          <w:divsChild>
            <w:div w:id="1385444785">
              <w:marLeft w:val="-75"/>
              <w:marRight w:val="0"/>
              <w:marTop w:val="30"/>
              <w:marBottom w:val="30"/>
              <w:divBdr>
                <w:top w:val="none" w:sz="0" w:space="0" w:color="auto"/>
                <w:left w:val="none" w:sz="0" w:space="0" w:color="auto"/>
                <w:bottom w:val="none" w:sz="0" w:space="0" w:color="auto"/>
                <w:right w:val="none" w:sz="0" w:space="0" w:color="auto"/>
              </w:divBdr>
              <w:divsChild>
                <w:div w:id="184490836">
                  <w:marLeft w:val="0"/>
                  <w:marRight w:val="0"/>
                  <w:marTop w:val="0"/>
                  <w:marBottom w:val="0"/>
                  <w:divBdr>
                    <w:top w:val="none" w:sz="0" w:space="0" w:color="auto"/>
                    <w:left w:val="none" w:sz="0" w:space="0" w:color="auto"/>
                    <w:bottom w:val="none" w:sz="0" w:space="0" w:color="auto"/>
                    <w:right w:val="none" w:sz="0" w:space="0" w:color="auto"/>
                  </w:divBdr>
                  <w:divsChild>
                    <w:div w:id="1572622355">
                      <w:marLeft w:val="0"/>
                      <w:marRight w:val="0"/>
                      <w:marTop w:val="0"/>
                      <w:marBottom w:val="0"/>
                      <w:divBdr>
                        <w:top w:val="none" w:sz="0" w:space="0" w:color="auto"/>
                        <w:left w:val="none" w:sz="0" w:space="0" w:color="auto"/>
                        <w:bottom w:val="none" w:sz="0" w:space="0" w:color="auto"/>
                        <w:right w:val="none" w:sz="0" w:space="0" w:color="auto"/>
                      </w:divBdr>
                    </w:div>
                  </w:divsChild>
                </w:div>
                <w:div w:id="1624115917">
                  <w:marLeft w:val="0"/>
                  <w:marRight w:val="0"/>
                  <w:marTop w:val="0"/>
                  <w:marBottom w:val="0"/>
                  <w:divBdr>
                    <w:top w:val="none" w:sz="0" w:space="0" w:color="auto"/>
                    <w:left w:val="none" w:sz="0" w:space="0" w:color="auto"/>
                    <w:bottom w:val="none" w:sz="0" w:space="0" w:color="auto"/>
                    <w:right w:val="none" w:sz="0" w:space="0" w:color="auto"/>
                  </w:divBdr>
                  <w:divsChild>
                    <w:div w:id="1905870335">
                      <w:marLeft w:val="0"/>
                      <w:marRight w:val="0"/>
                      <w:marTop w:val="0"/>
                      <w:marBottom w:val="0"/>
                      <w:divBdr>
                        <w:top w:val="none" w:sz="0" w:space="0" w:color="auto"/>
                        <w:left w:val="none" w:sz="0" w:space="0" w:color="auto"/>
                        <w:bottom w:val="none" w:sz="0" w:space="0" w:color="auto"/>
                        <w:right w:val="none" w:sz="0" w:space="0" w:color="auto"/>
                      </w:divBdr>
                    </w:div>
                  </w:divsChild>
                </w:div>
                <w:div w:id="722565151">
                  <w:marLeft w:val="0"/>
                  <w:marRight w:val="0"/>
                  <w:marTop w:val="0"/>
                  <w:marBottom w:val="0"/>
                  <w:divBdr>
                    <w:top w:val="none" w:sz="0" w:space="0" w:color="auto"/>
                    <w:left w:val="none" w:sz="0" w:space="0" w:color="auto"/>
                    <w:bottom w:val="none" w:sz="0" w:space="0" w:color="auto"/>
                    <w:right w:val="none" w:sz="0" w:space="0" w:color="auto"/>
                  </w:divBdr>
                  <w:divsChild>
                    <w:div w:id="1548182236">
                      <w:marLeft w:val="0"/>
                      <w:marRight w:val="0"/>
                      <w:marTop w:val="0"/>
                      <w:marBottom w:val="0"/>
                      <w:divBdr>
                        <w:top w:val="none" w:sz="0" w:space="0" w:color="auto"/>
                        <w:left w:val="none" w:sz="0" w:space="0" w:color="auto"/>
                        <w:bottom w:val="none" w:sz="0" w:space="0" w:color="auto"/>
                        <w:right w:val="none" w:sz="0" w:space="0" w:color="auto"/>
                      </w:divBdr>
                    </w:div>
                  </w:divsChild>
                </w:div>
                <w:div w:id="278998006">
                  <w:marLeft w:val="0"/>
                  <w:marRight w:val="0"/>
                  <w:marTop w:val="0"/>
                  <w:marBottom w:val="0"/>
                  <w:divBdr>
                    <w:top w:val="none" w:sz="0" w:space="0" w:color="auto"/>
                    <w:left w:val="none" w:sz="0" w:space="0" w:color="auto"/>
                    <w:bottom w:val="none" w:sz="0" w:space="0" w:color="auto"/>
                    <w:right w:val="none" w:sz="0" w:space="0" w:color="auto"/>
                  </w:divBdr>
                  <w:divsChild>
                    <w:div w:id="1580557694">
                      <w:marLeft w:val="0"/>
                      <w:marRight w:val="0"/>
                      <w:marTop w:val="0"/>
                      <w:marBottom w:val="0"/>
                      <w:divBdr>
                        <w:top w:val="none" w:sz="0" w:space="0" w:color="auto"/>
                        <w:left w:val="none" w:sz="0" w:space="0" w:color="auto"/>
                        <w:bottom w:val="none" w:sz="0" w:space="0" w:color="auto"/>
                        <w:right w:val="none" w:sz="0" w:space="0" w:color="auto"/>
                      </w:divBdr>
                    </w:div>
                    <w:div w:id="790171196">
                      <w:marLeft w:val="0"/>
                      <w:marRight w:val="0"/>
                      <w:marTop w:val="0"/>
                      <w:marBottom w:val="0"/>
                      <w:divBdr>
                        <w:top w:val="none" w:sz="0" w:space="0" w:color="auto"/>
                        <w:left w:val="none" w:sz="0" w:space="0" w:color="auto"/>
                        <w:bottom w:val="none" w:sz="0" w:space="0" w:color="auto"/>
                        <w:right w:val="none" w:sz="0" w:space="0" w:color="auto"/>
                      </w:divBdr>
                    </w:div>
                    <w:div w:id="672798012">
                      <w:marLeft w:val="0"/>
                      <w:marRight w:val="0"/>
                      <w:marTop w:val="0"/>
                      <w:marBottom w:val="0"/>
                      <w:divBdr>
                        <w:top w:val="none" w:sz="0" w:space="0" w:color="auto"/>
                        <w:left w:val="none" w:sz="0" w:space="0" w:color="auto"/>
                        <w:bottom w:val="none" w:sz="0" w:space="0" w:color="auto"/>
                        <w:right w:val="none" w:sz="0" w:space="0" w:color="auto"/>
                      </w:divBdr>
                    </w:div>
                    <w:div w:id="943918892">
                      <w:marLeft w:val="0"/>
                      <w:marRight w:val="0"/>
                      <w:marTop w:val="0"/>
                      <w:marBottom w:val="0"/>
                      <w:divBdr>
                        <w:top w:val="none" w:sz="0" w:space="0" w:color="auto"/>
                        <w:left w:val="none" w:sz="0" w:space="0" w:color="auto"/>
                        <w:bottom w:val="none" w:sz="0" w:space="0" w:color="auto"/>
                        <w:right w:val="none" w:sz="0" w:space="0" w:color="auto"/>
                      </w:divBdr>
                    </w:div>
                  </w:divsChild>
                </w:div>
                <w:div w:id="719329222">
                  <w:marLeft w:val="0"/>
                  <w:marRight w:val="0"/>
                  <w:marTop w:val="0"/>
                  <w:marBottom w:val="0"/>
                  <w:divBdr>
                    <w:top w:val="none" w:sz="0" w:space="0" w:color="auto"/>
                    <w:left w:val="none" w:sz="0" w:space="0" w:color="auto"/>
                    <w:bottom w:val="none" w:sz="0" w:space="0" w:color="auto"/>
                    <w:right w:val="none" w:sz="0" w:space="0" w:color="auto"/>
                  </w:divBdr>
                  <w:divsChild>
                    <w:div w:id="543106445">
                      <w:marLeft w:val="0"/>
                      <w:marRight w:val="0"/>
                      <w:marTop w:val="0"/>
                      <w:marBottom w:val="0"/>
                      <w:divBdr>
                        <w:top w:val="none" w:sz="0" w:space="0" w:color="auto"/>
                        <w:left w:val="none" w:sz="0" w:space="0" w:color="auto"/>
                        <w:bottom w:val="none" w:sz="0" w:space="0" w:color="auto"/>
                        <w:right w:val="none" w:sz="0" w:space="0" w:color="auto"/>
                      </w:divBdr>
                    </w:div>
                  </w:divsChild>
                </w:div>
                <w:div w:id="77406107">
                  <w:marLeft w:val="0"/>
                  <w:marRight w:val="0"/>
                  <w:marTop w:val="0"/>
                  <w:marBottom w:val="0"/>
                  <w:divBdr>
                    <w:top w:val="none" w:sz="0" w:space="0" w:color="auto"/>
                    <w:left w:val="none" w:sz="0" w:space="0" w:color="auto"/>
                    <w:bottom w:val="none" w:sz="0" w:space="0" w:color="auto"/>
                    <w:right w:val="none" w:sz="0" w:space="0" w:color="auto"/>
                  </w:divBdr>
                  <w:divsChild>
                    <w:div w:id="337585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981240">
          <w:marLeft w:val="0"/>
          <w:marRight w:val="0"/>
          <w:marTop w:val="0"/>
          <w:marBottom w:val="0"/>
          <w:divBdr>
            <w:top w:val="none" w:sz="0" w:space="0" w:color="auto"/>
            <w:left w:val="none" w:sz="0" w:space="0" w:color="auto"/>
            <w:bottom w:val="none" w:sz="0" w:space="0" w:color="auto"/>
            <w:right w:val="none" w:sz="0" w:space="0" w:color="auto"/>
          </w:divBdr>
        </w:div>
        <w:div w:id="266666125">
          <w:marLeft w:val="0"/>
          <w:marRight w:val="0"/>
          <w:marTop w:val="0"/>
          <w:marBottom w:val="0"/>
          <w:divBdr>
            <w:top w:val="none" w:sz="0" w:space="0" w:color="auto"/>
            <w:left w:val="none" w:sz="0" w:space="0" w:color="auto"/>
            <w:bottom w:val="none" w:sz="0" w:space="0" w:color="auto"/>
            <w:right w:val="none" w:sz="0" w:space="0" w:color="auto"/>
          </w:divBdr>
        </w:div>
        <w:div w:id="918947941">
          <w:marLeft w:val="0"/>
          <w:marRight w:val="0"/>
          <w:marTop w:val="0"/>
          <w:marBottom w:val="0"/>
          <w:divBdr>
            <w:top w:val="none" w:sz="0" w:space="0" w:color="auto"/>
            <w:left w:val="none" w:sz="0" w:space="0" w:color="auto"/>
            <w:bottom w:val="none" w:sz="0" w:space="0" w:color="auto"/>
            <w:right w:val="none" w:sz="0" w:space="0" w:color="auto"/>
          </w:divBdr>
        </w:div>
        <w:div w:id="614487952">
          <w:marLeft w:val="0"/>
          <w:marRight w:val="0"/>
          <w:marTop w:val="0"/>
          <w:marBottom w:val="0"/>
          <w:divBdr>
            <w:top w:val="none" w:sz="0" w:space="0" w:color="auto"/>
            <w:left w:val="none" w:sz="0" w:space="0" w:color="auto"/>
            <w:bottom w:val="none" w:sz="0" w:space="0" w:color="auto"/>
            <w:right w:val="none" w:sz="0" w:space="0" w:color="auto"/>
          </w:divBdr>
        </w:div>
        <w:div w:id="17320185">
          <w:marLeft w:val="0"/>
          <w:marRight w:val="0"/>
          <w:marTop w:val="0"/>
          <w:marBottom w:val="0"/>
          <w:divBdr>
            <w:top w:val="none" w:sz="0" w:space="0" w:color="auto"/>
            <w:left w:val="none" w:sz="0" w:space="0" w:color="auto"/>
            <w:bottom w:val="none" w:sz="0" w:space="0" w:color="auto"/>
            <w:right w:val="none" w:sz="0" w:space="0" w:color="auto"/>
          </w:divBdr>
          <w:divsChild>
            <w:div w:id="1076172611">
              <w:marLeft w:val="-75"/>
              <w:marRight w:val="0"/>
              <w:marTop w:val="30"/>
              <w:marBottom w:val="30"/>
              <w:divBdr>
                <w:top w:val="none" w:sz="0" w:space="0" w:color="auto"/>
                <w:left w:val="none" w:sz="0" w:space="0" w:color="auto"/>
                <w:bottom w:val="none" w:sz="0" w:space="0" w:color="auto"/>
                <w:right w:val="none" w:sz="0" w:space="0" w:color="auto"/>
              </w:divBdr>
              <w:divsChild>
                <w:div w:id="982273313">
                  <w:marLeft w:val="0"/>
                  <w:marRight w:val="0"/>
                  <w:marTop w:val="0"/>
                  <w:marBottom w:val="0"/>
                  <w:divBdr>
                    <w:top w:val="none" w:sz="0" w:space="0" w:color="auto"/>
                    <w:left w:val="none" w:sz="0" w:space="0" w:color="auto"/>
                    <w:bottom w:val="none" w:sz="0" w:space="0" w:color="auto"/>
                    <w:right w:val="none" w:sz="0" w:space="0" w:color="auto"/>
                  </w:divBdr>
                  <w:divsChild>
                    <w:div w:id="1592198429">
                      <w:marLeft w:val="0"/>
                      <w:marRight w:val="0"/>
                      <w:marTop w:val="0"/>
                      <w:marBottom w:val="0"/>
                      <w:divBdr>
                        <w:top w:val="none" w:sz="0" w:space="0" w:color="auto"/>
                        <w:left w:val="none" w:sz="0" w:space="0" w:color="auto"/>
                        <w:bottom w:val="none" w:sz="0" w:space="0" w:color="auto"/>
                        <w:right w:val="none" w:sz="0" w:space="0" w:color="auto"/>
                      </w:divBdr>
                    </w:div>
                  </w:divsChild>
                </w:div>
                <w:div w:id="239098124">
                  <w:marLeft w:val="0"/>
                  <w:marRight w:val="0"/>
                  <w:marTop w:val="0"/>
                  <w:marBottom w:val="0"/>
                  <w:divBdr>
                    <w:top w:val="none" w:sz="0" w:space="0" w:color="auto"/>
                    <w:left w:val="none" w:sz="0" w:space="0" w:color="auto"/>
                    <w:bottom w:val="none" w:sz="0" w:space="0" w:color="auto"/>
                    <w:right w:val="none" w:sz="0" w:space="0" w:color="auto"/>
                  </w:divBdr>
                  <w:divsChild>
                    <w:div w:id="2005081434">
                      <w:marLeft w:val="0"/>
                      <w:marRight w:val="0"/>
                      <w:marTop w:val="0"/>
                      <w:marBottom w:val="0"/>
                      <w:divBdr>
                        <w:top w:val="none" w:sz="0" w:space="0" w:color="auto"/>
                        <w:left w:val="none" w:sz="0" w:space="0" w:color="auto"/>
                        <w:bottom w:val="none" w:sz="0" w:space="0" w:color="auto"/>
                        <w:right w:val="none" w:sz="0" w:space="0" w:color="auto"/>
                      </w:divBdr>
                    </w:div>
                  </w:divsChild>
                </w:div>
                <w:div w:id="1803764961">
                  <w:marLeft w:val="0"/>
                  <w:marRight w:val="0"/>
                  <w:marTop w:val="0"/>
                  <w:marBottom w:val="0"/>
                  <w:divBdr>
                    <w:top w:val="none" w:sz="0" w:space="0" w:color="auto"/>
                    <w:left w:val="none" w:sz="0" w:space="0" w:color="auto"/>
                    <w:bottom w:val="none" w:sz="0" w:space="0" w:color="auto"/>
                    <w:right w:val="none" w:sz="0" w:space="0" w:color="auto"/>
                  </w:divBdr>
                  <w:divsChild>
                    <w:div w:id="818689741">
                      <w:marLeft w:val="0"/>
                      <w:marRight w:val="0"/>
                      <w:marTop w:val="0"/>
                      <w:marBottom w:val="0"/>
                      <w:divBdr>
                        <w:top w:val="none" w:sz="0" w:space="0" w:color="auto"/>
                        <w:left w:val="none" w:sz="0" w:space="0" w:color="auto"/>
                        <w:bottom w:val="none" w:sz="0" w:space="0" w:color="auto"/>
                        <w:right w:val="none" w:sz="0" w:space="0" w:color="auto"/>
                      </w:divBdr>
                    </w:div>
                  </w:divsChild>
                </w:div>
                <w:div w:id="552354943">
                  <w:marLeft w:val="0"/>
                  <w:marRight w:val="0"/>
                  <w:marTop w:val="0"/>
                  <w:marBottom w:val="0"/>
                  <w:divBdr>
                    <w:top w:val="none" w:sz="0" w:space="0" w:color="auto"/>
                    <w:left w:val="none" w:sz="0" w:space="0" w:color="auto"/>
                    <w:bottom w:val="none" w:sz="0" w:space="0" w:color="auto"/>
                    <w:right w:val="none" w:sz="0" w:space="0" w:color="auto"/>
                  </w:divBdr>
                  <w:divsChild>
                    <w:div w:id="2141805885">
                      <w:marLeft w:val="0"/>
                      <w:marRight w:val="0"/>
                      <w:marTop w:val="0"/>
                      <w:marBottom w:val="0"/>
                      <w:divBdr>
                        <w:top w:val="none" w:sz="0" w:space="0" w:color="auto"/>
                        <w:left w:val="none" w:sz="0" w:space="0" w:color="auto"/>
                        <w:bottom w:val="none" w:sz="0" w:space="0" w:color="auto"/>
                        <w:right w:val="none" w:sz="0" w:space="0" w:color="auto"/>
                      </w:divBdr>
                    </w:div>
                  </w:divsChild>
                </w:div>
                <w:div w:id="1045103810">
                  <w:marLeft w:val="0"/>
                  <w:marRight w:val="0"/>
                  <w:marTop w:val="0"/>
                  <w:marBottom w:val="0"/>
                  <w:divBdr>
                    <w:top w:val="none" w:sz="0" w:space="0" w:color="auto"/>
                    <w:left w:val="none" w:sz="0" w:space="0" w:color="auto"/>
                    <w:bottom w:val="none" w:sz="0" w:space="0" w:color="auto"/>
                    <w:right w:val="none" w:sz="0" w:space="0" w:color="auto"/>
                  </w:divBdr>
                  <w:divsChild>
                    <w:div w:id="1462652561">
                      <w:marLeft w:val="0"/>
                      <w:marRight w:val="0"/>
                      <w:marTop w:val="0"/>
                      <w:marBottom w:val="0"/>
                      <w:divBdr>
                        <w:top w:val="none" w:sz="0" w:space="0" w:color="auto"/>
                        <w:left w:val="none" w:sz="0" w:space="0" w:color="auto"/>
                        <w:bottom w:val="none" w:sz="0" w:space="0" w:color="auto"/>
                        <w:right w:val="none" w:sz="0" w:space="0" w:color="auto"/>
                      </w:divBdr>
                    </w:div>
                  </w:divsChild>
                </w:div>
                <w:div w:id="1821654241">
                  <w:marLeft w:val="0"/>
                  <w:marRight w:val="0"/>
                  <w:marTop w:val="0"/>
                  <w:marBottom w:val="0"/>
                  <w:divBdr>
                    <w:top w:val="none" w:sz="0" w:space="0" w:color="auto"/>
                    <w:left w:val="none" w:sz="0" w:space="0" w:color="auto"/>
                    <w:bottom w:val="none" w:sz="0" w:space="0" w:color="auto"/>
                    <w:right w:val="none" w:sz="0" w:space="0" w:color="auto"/>
                  </w:divBdr>
                  <w:divsChild>
                    <w:div w:id="38661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011759">
          <w:marLeft w:val="0"/>
          <w:marRight w:val="0"/>
          <w:marTop w:val="0"/>
          <w:marBottom w:val="0"/>
          <w:divBdr>
            <w:top w:val="none" w:sz="0" w:space="0" w:color="auto"/>
            <w:left w:val="none" w:sz="0" w:space="0" w:color="auto"/>
            <w:bottom w:val="none" w:sz="0" w:space="0" w:color="auto"/>
            <w:right w:val="none" w:sz="0" w:space="0" w:color="auto"/>
          </w:divBdr>
        </w:div>
        <w:div w:id="1640529581">
          <w:marLeft w:val="0"/>
          <w:marRight w:val="0"/>
          <w:marTop w:val="0"/>
          <w:marBottom w:val="0"/>
          <w:divBdr>
            <w:top w:val="none" w:sz="0" w:space="0" w:color="auto"/>
            <w:left w:val="none" w:sz="0" w:space="0" w:color="auto"/>
            <w:bottom w:val="none" w:sz="0" w:space="0" w:color="auto"/>
            <w:right w:val="none" w:sz="0" w:space="0" w:color="auto"/>
          </w:divBdr>
          <w:divsChild>
            <w:div w:id="1224869491">
              <w:marLeft w:val="-75"/>
              <w:marRight w:val="0"/>
              <w:marTop w:val="30"/>
              <w:marBottom w:val="30"/>
              <w:divBdr>
                <w:top w:val="none" w:sz="0" w:space="0" w:color="auto"/>
                <w:left w:val="none" w:sz="0" w:space="0" w:color="auto"/>
                <w:bottom w:val="none" w:sz="0" w:space="0" w:color="auto"/>
                <w:right w:val="none" w:sz="0" w:space="0" w:color="auto"/>
              </w:divBdr>
              <w:divsChild>
                <w:div w:id="1189947063">
                  <w:marLeft w:val="0"/>
                  <w:marRight w:val="0"/>
                  <w:marTop w:val="0"/>
                  <w:marBottom w:val="0"/>
                  <w:divBdr>
                    <w:top w:val="none" w:sz="0" w:space="0" w:color="auto"/>
                    <w:left w:val="none" w:sz="0" w:space="0" w:color="auto"/>
                    <w:bottom w:val="none" w:sz="0" w:space="0" w:color="auto"/>
                    <w:right w:val="none" w:sz="0" w:space="0" w:color="auto"/>
                  </w:divBdr>
                  <w:divsChild>
                    <w:div w:id="252325326">
                      <w:marLeft w:val="0"/>
                      <w:marRight w:val="0"/>
                      <w:marTop w:val="0"/>
                      <w:marBottom w:val="0"/>
                      <w:divBdr>
                        <w:top w:val="none" w:sz="0" w:space="0" w:color="auto"/>
                        <w:left w:val="none" w:sz="0" w:space="0" w:color="auto"/>
                        <w:bottom w:val="none" w:sz="0" w:space="0" w:color="auto"/>
                        <w:right w:val="none" w:sz="0" w:space="0" w:color="auto"/>
                      </w:divBdr>
                    </w:div>
                  </w:divsChild>
                </w:div>
                <w:div w:id="729229126">
                  <w:marLeft w:val="0"/>
                  <w:marRight w:val="0"/>
                  <w:marTop w:val="0"/>
                  <w:marBottom w:val="0"/>
                  <w:divBdr>
                    <w:top w:val="none" w:sz="0" w:space="0" w:color="auto"/>
                    <w:left w:val="none" w:sz="0" w:space="0" w:color="auto"/>
                    <w:bottom w:val="none" w:sz="0" w:space="0" w:color="auto"/>
                    <w:right w:val="none" w:sz="0" w:space="0" w:color="auto"/>
                  </w:divBdr>
                  <w:divsChild>
                    <w:div w:id="1409380911">
                      <w:marLeft w:val="0"/>
                      <w:marRight w:val="0"/>
                      <w:marTop w:val="0"/>
                      <w:marBottom w:val="0"/>
                      <w:divBdr>
                        <w:top w:val="none" w:sz="0" w:space="0" w:color="auto"/>
                        <w:left w:val="none" w:sz="0" w:space="0" w:color="auto"/>
                        <w:bottom w:val="none" w:sz="0" w:space="0" w:color="auto"/>
                        <w:right w:val="none" w:sz="0" w:space="0" w:color="auto"/>
                      </w:divBdr>
                    </w:div>
                  </w:divsChild>
                </w:div>
                <w:div w:id="641229070">
                  <w:marLeft w:val="0"/>
                  <w:marRight w:val="0"/>
                  <w:marTop w:val="0"/>
                  <w:marBottom w:val="0"/>
                  <w:divBdr>
                    <w:top w:val="none" w:sz="0" w:space="0" w:color="auto"/>
                    <w:left w:val="none" w:sz="0" w:space="0" w:color="auto"/>
                    <w:bottom w:val="none" w:sz="0" w:space="0" w:color="auto"/>
                    <w:right w:val="none" w:sz="0" w:space="0" w:color="auto"/>
                  </w:divBdr>
                  <w:divsChild>
                    <w:div w:id="1320311035">
                      <w:marLeft w:val="0"/>
                      <w:marRight w:val="0"/>
                      <w:marTop w:val="0"/>
                      <w:marBottom w:val="0"/>
                      <w:divBdr>
                        <w:top w:val="none" w:sz="0" w:space="0" w:color="auto"/>
                        <w:left w:val="none" w:sz="0" w:space="0" w:color="auto"/>
                        <w:bottom w:val="none" w:sz="0" w:space="0" w:color="auto"/>
                        <w:right w:val="none" w:sz="0" w:space="0" w:color="auto"/>
                      </w:divBdr>
                    </w:div>
                  </w:divsChild>
                </w:div>
                <w:div w:id="988247273">
                  <w:marLeft w:val="0"/>
                  <w:marRight w:val="0"/>
                  <w:marTop w:val="0"/>
                  <w:marBottom w:val="0"/>
                  <w:divBdr>
                    <w:top w:val="none" w:sz="0" w:space="0" w:color="auto"/>
                    <w:left w:val="none" w:sz="0" w:space="0" w:color="auto"/>
                    <w:bottom w:val="none" w:sz="0" w:space="0" w:color="auto"/>
                    <w:right w:val="none" w:sz="0" w:space="0" w:color="auto"/>
                  </w:divBdr>
                  <w:divsChild>
                    <w:div w:id="1933663332">
                      <w:marLeft w:val="0"/>
                      <w:marRight w:val="0"/>
                      <w:marTop w:val="0"/>
                      <w:marBottom w:val="0"/>
                      <w:divBdr>
                        <w:top w:val="none" w:sz="0" w:space="0" w:color="auto"/>
                        <w:left w:val="none" w:sz="0" w:space="0" w:color="auto"/>
                        <w:bottom w:val="none" w:sz="0" w:space="0" w:color="auto"/>
                        <w:right w:val="none" w:sz="0" w:space="0" w:color="auto"/>
                      </w:divBdr>
                    </w:div>
                    <w:div w:id="67122655">
                      <w:marLeft w:val="0"/>
                      <w:marRight w:val="0"/>
                      <w:marTop w:val="0"/>
                      <w:marBottom w:val="0"/>
                      <w:divBdr>
                        <w:top w:val="none" w:sz="0" w:space="0" w:color="auto"/>
                        <w:left w:val="none" w:sz="0" w:space="0" w:color="auto"/>
                        <w:bottom w:val="none" w:sz="0" w:space="0" w:color="auto"/>
                        <w:right w:val="none" w:sz="0" w:space="0" w:color="auto"/>
                      </w:divBdr>
                    </w:div>
                  </w:divsChild>
                </w:div>
                <w:div w:id="1219627984">
                  <w:marLeft w:val="0"/>
                  <w:marRight w:val="0"/>
                  <w:marTop w:val="0"/>
                  <w:marBottom w:val="0"/>
                  <w:divBdr>
                    <w:top w:val="none" w:sz="0" w:space="0" w:color="auto"/>
                    <w:left w:val="none" w:sz="0" w:space="0" w:color="auto"/>
                    <w:bottom w:val="none" w:sz="0" w:space="0" w:color="auto"/>
                    <w:right w:val="none" w:sz="0" w:space="0" w:color="auto"/>
                  </w:divBdr>
                  <w:divsChild>
                    <w:div w:id="1181699883">
                      <w:marLeft w:val="0"/>
                      <w:marRight w:val="0"/>
                      <w:marTop w:val="0"/>
                      <w:marBottom w:val="0"/>
                      <w:divBdr>
                        <w:top w:val="none" w:sz="0" w:space="0" w:color="auto"/>
                        <w:left w:val="none" w:sz="0" w:space="0" w:color="auto"/>
                        <w:bottom w:val="none" w:sz="0" w:space="0" w:color="auto"/>
                        <w:right w:val="none" w:sz="0" w:space="0" w:color="auto"/>
                      </w:divBdr>
                    </w:div>
                    <w:div w:id="1457680791">
                      <w:marLeft w:val="0"/>
                      <w:marRight w:val="0"/>
                      <w:marTop w:val="0"/>
                      <w:marBottom w:val="0"/>
                      <w:divBdr>
                        <w:top w:val="none" w:sz="0" w:space="0" w:color="auto"/>
                        <w:left w:val="none" w:sz="0" w:space="0" w:color="auto"/>
                        <w:bottom w:val="none" w:sz="0" w:space="0" w:color="auto"/>
                        <w:right w:val="none" w:sz="0" w:space="0" w:color="auto"/>
                      </w:divBdr>
                    </w:div>
                  </w:divsChild>
                </w:div>
                <w:div w:id="1286765736">
                  <w:marLeft w:val="0"/>
                  <w:marRight w:val="0"/>
                  <w:marTop w:val="0"/>
                  <w:marBottom w:val="0"/>
                  <w:divBdr>
                    <w:top w:val="none" w:sz="0" w:space="0" w:color="auto"/>
                    <w:left w:val="none" w:sz="0" w:space="0" w:color="auto"/>
                    <w:bottom w:val="none" w:sz="0" w:space="0" w:color="auto"/>
                    <w:right w:val="none" w:sz="0" w:space="0" w:color="auto"/>
                  </w:divBdr>
                  <w:divsChild>
                    <w:div w:id="638993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846575">
          <w:marLeft w:val="0"/>
          <w:marRight w:val="0"/>
          <w:marTop w:val="0"/>
          <w:marBottom w:val="0"/>
          <w:divBdr>
            <w:top w:val="none" w:sz="0" w:space="0" w:color="auto"/>
            <w:left w:val="none" w:sz="0" w:space="0" w:color="auto"/>
            <w:bottom w:val="none" w:sz="0" w:space="0" w:color="auto"/>
            <w:right w:val="none" w:sz="0" w:space="0" w:color="auto"/>
          </w:divBdr>
        </w:div>
        <w:div w:id="329139807">
          <w:marLeft w:val="0"/>
          <w:marRight w:val="0"/>
          <w:marTop w:val="0"/>
          <w:marBottom w:val="0"/>
          <w:divBdr>
            <w:top w:val="none" w:sz="0" w:space="0" w:color="auto"/>
            <w:left w:val="none" w:sz="0" w:space="0" w:color="auto"/>
            <w:bottom w:val="none" w:sz="0" w:space="0" w:color="auto"/>
            <w:right w:val="none" w:sz="0" w:space="0" w:color="auto"/>
          </w:divBdr>
        </w:div>
        <w:div w:id="1836727114">
          <w:marLeft w:val="0"/>
          <w:marRight w:val="0"/>
          <w:marTop w:val="0"/>
          <w:marBottom w:val="0"/>
          <w:divBdr>
            <w:top w:val="none" w:sz="0" w:space="0" w:color="auto"/>
            <w:left w:val="none" w:sz="0" w:space="0" w:color="auto"/>
            <w:bottom w:val="none" w:sz="0" w:space="0" w:color="auto"/>
            <w:right w:val="none" w:sz="0" w:space="0" w:color="auto"/>
          </w:divBdr>
          <w:divsChild>
            <w:div w:id="1100250634">
              <w:marLeft w:val="-75"/>
              <w:marRight w:val="0"/>
              <w:marTop w:val="30"/>
              <w:marBottom w:val="30"/>
              <w:divBdr>
                <w:top w:val="none" w:sz="0" w:space="0" w:color="auto"/>
                <w:left w:val="none" w:sz="0" w:space="0" w:color="auto"/>
                <w:bottom w:val="none" w:sz="0" w:space="0" w:color="auto"/>
                <w:right w:val="none" w:sz="0" w:space="0" w:color="auto"/>
              </w:divBdr>
              <w:divsChild>
                <w:div w:id="1383824537">
                  <w:marLeft w:val="0"/>
                  <w:marRight w:val="0"/>
                  <w:marTop w:val="0"/>
                  <w:marBottom w:val="0"/>
                  <w:divBdr>
                    <w:top w:val="none" w:sz="0" w:space="0" w:color="auto"/>
                    <w:left w:val="none" w:sz="0" w:space="0" w:color="auto"/>
                    <w:bottom w:val="none" w:sz="0" w:space="0" w:color="auto"/>
                    <w:right w:val="none" w:sz="0" w:space="0" w:color="auto"/>
                  </w:divBdr>
                  <w:divsChild>
                    <w:div w:id="1333875666">
                      <w:marLeft w:val="0"/>
                      <w:marRight w:val="0"/>
                      <w:marTop w:val="0"/>
                      <w:marBottom w:val="0"/>
                      <w:divBdr>
                        <w:top w:val="none" w:sz="0" w:space="0" w:color="auto"/>
                        <w:left w:val="none" w:sz="0" w:space="0" w:color="auto"/>
                        <w:bottom w:val="none" w:sz="0" w:space="0" w:color="auto"/>
                        <w:right w:val="none" w:sz="0" w:space="0" w:color="auto"/>
                      </w:divBdr>
                    </w:div>
                  </w:divsChild>
                </w:div>
                <w:div w:id="2030108878">
                  <w:marLeft w:val="0"/>
                  <w:marRight w:val="0"/>
                  <w:marTop w:val="0"/>
                  <w:marBottom w:val="0"/>
                  <w:divBdr>
                    <w:top w:val="none" w:sz="0" w:space="0" w:color="auto"/>
                    <w:left w:val="none" w:sz="0" w:space="0" w:color="auto"/>
                    <w:bottom w:val="none" w:sz="0" w:space="0" w:color="auto"/>
                    <w:right w:val="none" w:sz="0" w:space="0" w:color="auto"/>
                  </w:divBdr>
                  <w:divsChild>
                    <w:div w:id="827743221">
                      <w:marLeft w:val="0"/>
                      <w:marRight w:val="0"/>
                      <w:marTop w:val="0"/>
                      <w:marBottom w:val="0"/>
                      <w:divBdr>
                        <w:top w:val="none" w:sz="0" w:space="0" w:color="auto"/>
                        <w:left w:val="none" w:sz="0" w:space="0" w:color="auto"/>
                        <w:bottom w:val="none" w:sz="0" w:space="0" w:color="auto"/>
                        <w:right w:val="none" w:sz="0" w:space="0" w:color="auto"/>
                      </w:divBdr>
                    </w:div>
                  </w:divsChild>
                </w:div>
                <w:div w:id="1339313943">
                  <w:marLeft w:val="0"/>
                  <w:marRight w:val="0"/>
                  <w:marTop w:val="0"/>
                  <w:marBottom w:val="0"/>
                  <w:divBdr>
                    <w:top w:val="none" w:sz="0" w:space="0" w:color="auto"/>
                    <w:left w:val="none" w:sz="0" w:space="0" w:color="auto"/>
                    <w:bottom w:val="none" w:sz="0" w:space="0" w:color="auto"/>
                    <w:right w:val="none" w:sz="0" w:space="0" w:color="auto"/>
                  </w:divBdr>
                  <w:divsChild>
                    <w:div w:id="1603221954">
                      <w:marLeft w:val="0"/>
                      <w:marRight w:val="0"/>
                      <w:marTop w:val="0"/>
                      <w:marBottom w:val="0"/>
                      <w:divBdr>
                        <w:top w:val="none" w:sz="0" w:space="0" w:color="auto"/>
                        <w:left w:val="none" w:sz="0" w:space="0" w:color="auto"/>
                        <w:bottom w:val="none" w:sz="0" w:space="0" w:color="auto"/>
                        <w:right w:val="none" w:sz="0" w:space="0" w:color="auto"/>
                      </w:divBdr>
                    </w:div>
                  </w:divsChild>
                </w:div>
                <w:div w:id="1610354066">
                  <w:marLeft w:val="0"/>
                  <w:marRight w:val="0"/>
                  <w:marTop w:val="0"/>
                  <w:marBottom w:val="0"/>
                  <w:divBdr>
                    <w:top w:val="none" w:sz="0" w:space="0" w:color="auto"/>
                    <w:left w:val="none" w:sz="0" w:space="0" w:color="auto"/>
                    <w:bottom w:val="none" w:sz="0" w:space="0" w:color="auto"/>
                    <w:right w:val="none" w:sz="0" w:space="0" w:color="auto"/>
                  </w:divBdr>
                  <w:divsChild>
                    <w:div w:id="840435828">
                      <w:marLeft w:val="0"/>
                      <w:marRight w:val="0"/>
                      <w:marTop w:val="0"/>
                      <w:marBottom w:val="0"/>
                      <w:divBdr>
                        <w:top w:val="none" w:sz="0" w:space="0" w:color="auto"/>
                        <w:left w:val="none" w:sz="0" w:space="0" w:color="auto"/>
                        <w:bottom w:val="none" w:sz="0" w:space="0" w:color="auto"/>
                        <w:right w:val="none" w:sz="0" w:space="0" w:color="auto"/>
                      </w:divBdr>
                    </w:div>
                  </w:divsChild>
                </w:div>
                <w:div w:id="1202012587">
                  <w:marLeft w:val="0"/>
                  <w:marRight w:val="0"/>
                  <w:marTop w:val="0"/>
                  <w:marBottom w:val="0"/>
                  <w:divBdr>
                    <w:top w:val="none" w:sz="0" w:space="0" w:color="auto"/>
                    <w:left w:val="none" w:sz="0" w:space="0" w:color="auto"/>
                    <w:bottom w:val="none" w:sz="0" w:space="0" w:color="auto"/>
                    <w:right w:val="none" w:sz="0" w:space="0" w:color="auto"/>
                  </w:divBdr>
                  <w:divsChild>
                    <w:div w:id="415321322">
                      <w:marLeft w:val="0"/>
                      <w:marRight w:val="0"/>
                      <w:marTop w:val="0"/>
                      <w:marBottom w:val="0"/>
                      <w:divBdr>
                        <w:top w:val="none" w:sz="0" w:space="0" w:color="auto"/>
                        <w:left w:val="none" w:sz="0" w:space="0" w:color="auto"/>
                        <w:bottom w:val="none" w:sz="0" w:space="0" w:color="auto"/>
                        <w:right w:val="none" w:sz="0" w:space="0" w:color="auto"/>
                      </w:divBdr>
                    </w:div>
                  </w:divsChild>
                </w:div>
                <w:div w:id="586770447">
                  <w:marLeft w:val="0"/>
                  <w:marRight w:val="0"/>
                  <w:marTop w:val="0"/>
                  <w:marBottom w:val="0"/>
                  <w:divBdr>
                    <w:top w:val="none" w:sz="0" w:space="0" w:color="auto"/>
                    <w:left w:val="none" w:sz="0" w:space="0" w:color="auto"/>
                    <w:bottom w:val="none" w:sz="0" w:space="0" w:color="auto"/>
                    <w:right w:val="none" w:sz="0" w:space="0" w:color="auto"/>
                  </w:divBdr>
                  <w:divsChild>
                    <w:div w:id="1754818158">
                      <w:marLeft w:val="0"/>
                      <w:marRight w:val="0"/>
                      <w:marTop w:val="0"/>
                      <w:marBottom w:val="0"/>
                      <w:divBdr>
                        <w:top w:val="none" w:sz="0" w:space="0" w:color="auto"/>
                        <w:left w:val="none" w:sz="0" w:space="0" w:color="auto"/>
                        <w:bottom w:val="none" w:sz="0" w:space="0" w:color="auto"/>
                        <w:right w:val="none" w:sz="0" w:space="0" w:color="auto"/>
                      </w:divBdr>
                    </w:div>
                  </w:divsChild>
                </w:div>
                <w:div w:id="539171961">
                  <w:marLeft w:val="0"/>
                  <w:marRight w:val="0"/>
                  <w:marTop w:val="0"/>
                  <w:marBottom w:val="0"/>
                  <w:divBdr>
                    <w:top w:val="none" w:sz="0" w:space="0" w:color="auto"/>
                    <w:left w:val="none" w:sz="0" w:space="0" w:color="auto"/>
                    <w:bottom w:val="none" w:sz="0" w:space="0" w:color="auto"/>
                    <w:right w:val="none" w:sz="0" w:space="0" w:color="auto"/>
                  </w:divBdr>
                  <w:divsChild>
                    <w:div w:id="516382934">
                      <w:marLeft w:val="0"/>
                      <w:marRight w:val="0"/>
                      <w:marTop w:val="0"/>
                      <w:marBottom w:val="0"/>
                      <w:divBdr>
                        <w:top w:val="none" w:sz="0" w:space="0" w:color="auto"/>
                        <w:left w:val="none" w:sz="0" w:space="0" w:color="auto"/>
                        <w:bottom w:val="none" w:sz="0" w:space="0" w:color="auto"/>
                        <w:right w:val="none" w:sz="0" w:space="0" w:color="auto"/>
                      </w:divBdr>
                    </w:div>
                  </w:divsChild>
                </w:div>
                <w:div w:id="1012220204">
                  <w:marLeft w:val="0"/>
                  <w:marRight w:val="0"/>
                  <w:marTop w:val="0"/>
                  <w:marBottom w:val="0"/>
                  <w:divBdr>
                    <w:top w:val="none" w:sz="0" w:space="0" w:color="auto"/>
                    <w:left w:val="none" w:sz="0" w:space="0" w:color="auto"/>
                    <w:bottom w:val="none" w:sz="0" w:space="0" w:color="auto"/>
                    <w:right w:val="none" w:sz="0" w:space="0" w:color="auto"/>
                  </w:divBdr>
                  <w:divsChild>
                    <w:div w:id="1309702074">
                      <w:marLeft w:val="0"/>
                      <w:marRight w:val="0"/>
                      <w:marTop w:val="0"/>
                      <w:marBottom w:val="0"/>
                      <w:divBdr>
                        <w:top w:val="none" w:sz="0" w:space="0" w:color="auto"/>
                        <w:left w:val="none" w:sz="0" w:space="0" w:color="auto"/>
                        <w:bottom w:val="none" w:sz="0" w:space="0" w:color="auto"/>
                        <w:right w:val="none" w:sz="0" w:space="0" w:color="auto"/>
                      </w:divBdr>
                    </w:div>
                  </w:divsChild>
                </w:div>
                <w:div w:id="23099665">
                  <w:marLeft w:val="0"/>
                  <w:marRight w:val="0"/>
                  <w:marTop w:val="0"/>
                  <w:marBottom w:val="0"/>
                  <w:divBdr>
                    <w:top w:val="none" w:sz="0" w:space="0" w:color="auto"/>
                    <w:left w:val="none" w:sz="0" w:space="0" w:color="auto"/>
                    <w:bottom w:val="none" w:sz="0" w:space="0" w:color="auto"/>
                    <w:right w:val="none" w:sz="0" w:space="0" w:color="auto"/>
                  </w:divBdr>
                  <w:divsChild>
                    <w:div w:id="1286306848">
                      <w:marLeft w:val="0"/>
                      <w:marRight w:val="0"/>
                      <w:marTop w:val="0"/>
                      <w:marBottom w:val="0"/>
                      <w:divBdr>
                        <w:top w:val="none" w:sz="0" w:space="0" w:color="auto"/>
                        <w:left w:val="none" w:sz="0" w:space="0" w:color="auto"/>
                        <w:bottom w:val="none" w:sz="0" w:space="0" w:color="auto"/>
                        <w:right w:val="none" w:sz="0" w:space="0" w:color="auto"/>
                      </w:divBdr>
                    </w:div>
                  </w:divsChild>
                </w:div>
                <w:div w:id="1397436542">
                  <w:marLeft w:val="0"/>
                  <w:marRight w:val="0"/>
                  <w:marTop w:val="0"/>
                  <w:marBottom w:val="0"/>
                  <w:divBdr>
                    <w:top w:val="none" w:sz="0" w:space="0" w:color="auto"/>
                    <w:left w:val="none" w:sz="0" w:space="0" w:color="auto"/>
                    <w:bottom w:val="none" w:sz="0" w:space="0" w:color="auto"/>
                    <w:right w:val="none" w:sz="0" w:space="0" w:color="auto"/>
                  </w:divBdr>
                  <w:divsChild>
                    <w:div w:id="931357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8261727">
          <w:marLeft w:val="0"/>
          <w:marRight w:val="0"/>
          <w:marTop w:val="0"/>
          <w:marBottom w:val="0"/>
          <w:divBdr>
            <w:top w:val="none" w:sz="0" w:space="0" w:color="auto"/>
            <w:left w:val="none" w:sz="0" w:space="0" w:color="auto"/>
            <w:bottom w:val="none" w:sz="0" w:space="0" w:color="auto"/>
            <w:right w:val="none" w:sz="0" w:space="0" w:color="auto"/>
          </w:divBdr>
        </w:div>
        <w:div w:id="599144231">
          <w:marLeft w:val="0"/>
          <w:marRight w:val="0"/>
          <w:marTop w:val="0"/>
          <w:marBottom w:val="0"/>
          <w:divBdr>
            <w:top w:val="none" w:sz="0" w:space="0" w:color="auto"/>
            <w:left w:val="none" w:sz="0" w:space="0" w:color="auto"/>
            <w:bottom w:val="none" w:sz="0" w:space="0" w:color="auto"/>
            <w:right w:val="none" w:sz="0" w:space="0" w:color="auto"/>
          </w:divBdr>
        </w:div>
        <w:div w:id="1668557062">
          <w:marLeft w:val="0"/>
          <w:marRight w:val="0"/>
          <w:marTop w:val="0"/>
          <w:marBottom w:val="0"/>
          <w:divBdr>
            <w:top w:val="none" w:sz="0" w:space="0" w:color="auto"/>
            <w:left w:val="none" w:sz="0" w:space="0" w:color="auto"/>
            <w:bottom w:val="none" w:sz="0" w:space="0" w:color="auto"/>
            <w:right w:val="none" w:sz="0" w:space="0" w:color="auto"/>
          </w:divBdr>
        </w:div>
        <w:div w:id="1765952246">
          <w:marLeft w:val="0"/>
          <w:marRight w:val="0"/>
          <w:marTop w:val="0"/>
          <w:marBottom w:val="0"/>
          <w:divBdr>
            <w:top w:val="none" w:sz="0" w:space="0" w:color="auto"/>
            <w:left w:val="none" w:sz="0" w:space="0" w:color="auto"/>
            <w:bottom w:val="none" w:sz="0" w:space="0" w:color="auto"/>
            <w:right w:val="none" w:sz="0" w:space="0" w:color="auto"/>
          </w:divBdr>
        </w:div>
        <w:div w:id="1494295714">
          <w:marLeft w:val="0"/>
          <w:marRight w:val="0"/>
          <w:marTop w:val="0"/>
          <w:marBottom w:val="0"/>
          <w:divBdr>
            <w:top w:val="none" w:sz="0" w:space="0" w:color="auto"/>
            <w:left w:val="none" w:sz="0" w:space="0" w:color="auto"/>
            <w:bottom w:val="none" w:sz="0" w:space="0" w:color="auto"/>
            <w:right w:val="none" w:sz="0" w:space="0" w:color="auto"/>
          </w:divBdr>
        </w:div>
        <w:div w:id="1649431947">
          <w:marLeft w:val="0"/>
          <w:marRight w:val="0"/>
          <w:marTop w:val="0"/>
          <w:marBottom w:val="0"/>
          <w:divBdr>
            <w:top w:val="none" w:sz="0" w:space="0" w:color="auto"/>
            <w:left w:val="none" w:sz="0" w:space="0" w:color="auto"/>
            <w:bottom w:val="none" w:sz="0" w:space="0" w:color="auto"/>
            <w:right w:val="none" w:sz="0" w:space="0" w:color="auto"/>
          </w:divBdr>
        </w:div>
        <w:div w:id="2056738228">
          <w:marLeft w:val="0"/>
          <w:marRight w:val="0"/>
          <w:marTop w:val="0"/>
          <w:marBottom w:val="0"/>
          <w:divBdr>
            <w:top w:val="none" w:sz="0" w:space="0" w:color="auto"/>
            <w:left w:val="none" w:sz="0" w:space="0" w:color="auto"/>
            <w:bottom w:val="none" w:sz="0" w:space="0" w:color="auto"/>
            <w:right w:val="none" w:sz="0" w:space="0" w:color="auto"/>
          </w:divBdr>
          <w:divsChild>
            <w:div w:id="1485927098">
              <w:marLeft w:val="-75"/>
              <w:marRight w:val="0"/>
              <w:marTop w:val="30"/>
              <w:marBottom w:val="30"/>
              <w:divBdr>
                <w:top w:val="none" w:sz="0" w:space="0" w:color="auto"/>
                <w:left w:val="none" w:sz="0" w:space="0" w:color="auto"/>
                <w:bottom w:val="none" w:sz="0" w:space="0" w:color="auto"/>
                <w:right w:val="none" w:sz="0" w:space="0" w:color="auto"/>
              </w:divBdr>
              <w:divsChild>
                <w:div w:id="1440028293">
                  <w:marLeft w:val="0"/>
                  <w:marRight w:val="0"/>
                  <w:marTop w:val="0"/>
                  <w:marBottom w:val="0"/>
                  <w:divBdr>
                    <w:top w:val="none" w:sz="0" w:space="0" w:color="auto"/>
                    <w:left w:val="none" w:sz="0" w:space="0" w:color="auto"/>
                    <w:bottom w:val="none" w:sz="0" w:space="0" w:color="auto"/>
                    <w:right w:val="none" w:sz="0" w:space="0" w:color="auto"/>
                  </w:divBdr>
                  <w:divsChild>
                    <w:div w:id="1438408960">
                      <w:marLeft w:val="0"/>
                      <w:marRight w:val="0"/>
                      <w:marTop w:val="0"/>
                      <w:marBottom w:val="0"/>
                      <w:divBdr>
                        <w:top w:val="none" w:sz="0" w:space="0" w:color="auto"/>
                        <w:left w:val="none" w:sz="0" w:space="0" w:color="auto"/>
                        <w:bottom w:val="none" w:sz="0" w:space="0" w:color="auto"/>
                        <w:right w:val="none" w:sz="0" w:space="0" w:color="auto"/>
                      </w:divBdr>
                    </w:div>
                  </w:divsChild>
                </w:div>
                <w:div w:id="2099019382">
                  <w:marLeft w:val="0"/>
                  <w:marRight w:val="0"/>
                  <w:marTop w:val="0"/>
                  <w:marBottom w:val="0"/>
                  <w:divBdr>
                    <w:top w:val="none" w:sz="0" w:space="0" w:color="auto"/>
                    <w:left w:val="none" w:sz="0" w:space="0" w:color="auto"/>
                    <w:bottom w:val="none" w:sz="0" w:space="0" w:color="auto"/>
                    <w:right w:val="none" w:sz="0" w:space="0" w:color="auto"/>
                  </w:divBdr>
                  <w:divsChild>
                    <w:div w:id="2019773852">
                      <w:marLeft w:val="0"/>
                      <w:marRight w:val="0"/>
                      <w:marTop w:val="0"/>
                      <w:marBottom w:val="0"/>
                      <w:divBdr>
                        <w:top w:val="none" w:sz="0" w:space="0" w:color="auto"/>
                        <w:left w:val="none" w:sz="0" w:space="0" w:color="auto"/>
                        <w:bottom w:val="none" w:sz="0" w:space="0" w:color="auto"/>
                        <w:right w:val="none" w:sz="0" w:space="0" w:color="auto"/>
                      </w:divBdr>
                    </w:div>
                  </w:divsChild>
                </w:div>
                <w:div w:id="350304645">
                  <w:marLeft w:val="0"/>
                  <w:marRight w:val="0"/>
                  <w:marTop w:val="0"/>
                  <w:marBottom w:val="0"/>
                  <w:divBdr>
                    <w:top w:val="none" w:sz="0" w:space="0" w:color="auto"/>
                    <w:left w:val="none" w:sz="0" w:space="0" w:color="auto"/>
                    <w:bottom w:val="none" w:sz="0" w:space="0" w:color="auto"/>
                    <w:right w:val="none" w:sz="0" w:space="0" w:color="auto"/>
                  </w:divBdr>
                  <w:divsChild>
                    <w:div w:id="685837323">
                      <w:marLeft w:val="0"/>
                      <w:marRight w:val="0"/>
                      <w:marTop w:val="0"/>
                      <w:marBottom w:val="0"/>
                      <w:divBdr>
                        <w:top w:val="none" w:sz="0" w:space="0" w:color="auto"/>
                        <w:left w:val="none" w:sz="0" w:space="0" w:color="auto"/>
                        <w:bottom w:val="none" w:sz="0" w:space="0" w:color="auto"/>
                        <w:right w:val="none" w:sz="0" w:space="0" w:color="auto"/>
                      </w:divBdr>
                    </w:div>
                  </w:divsChild>
                </w:div>
                <w:div w:id="809632784">
                  <w:marLeft w:val="0"/>
                  <w:marRight w:val="0"/>
                  <w:marTop w:val="0"/>
                  <w:marBottom w:val="0"/>
                  <w:divBdr>
                    <w:top w:val="none" w:sz="0" w:space="0" w:color="auto"/>
                    <w:left w:val="none" w:sz="0" w:space="0" w:color="auto"/>
                    <w:bottom w:val="none" w:sz="0" w:space="0" w:color="auto"/>
                    <w:right w:val="none" w:sz="0" w:space="0" w:color="auto"/>
                  </w:divBdr>
                  <w:divsChild>
                    <w:div w:id="873542057">
                      <w:marLeft w:val="0"/>
                      <w:marRight w:val="0"/>
                      <w:marTop w:val="0"/>
                      <w:marBottom w:val="0"/>
                      <w:divBdr>
                        <w:top w:val="none" w:sz="0" w:space="0" w:color="auto"/>
                        <w:left w:val="none" w:sz="0" w:space="0" w:color="auto"/>
                        <w:bottom w:val="none" w:sz="0" w:space="0" w:color="auto"/>
                        <w:right w:val="none" w:sz="0" w:space="0" w:color="auto"/>
                      </w:divBdr>
                    </w:div>
                  </w:divsChild>
                </w:div>
                <w:div w:id="148980404">
                  <w:marLeft w:val="0"/>
                  <w:marRight w:val="0"/>
                  <w:marTop w:val="0"/>
                  <w:marBottom w:val="0"/>
                  <w:divBdr>
                    <w:top w:val="none" w:sz="0" w:space="0" w:color="auto"/>
                    <w:left w:val="none" w:sz="0" w:space="0" w:color="auto"/>
                    <w:bottom w:val="none" w:sz="0" w:space="0" w:color="auto"/>
                    <w:right w:val="none" w:sz="0" w:space="0" w:color="auto"/>
                  </w:divBdr>
                  <w:divsChild>
                    <w:div w:id="1344164226">
                      <w:marLeft w:val="0"/>
                      <w:marRight w:val="0"/>
                      <w:marTop w:val="0"/>
                      <w:marBottom w:val="0"/>
                      <w:divBdr>
                        <w:top w:val="none" w:sz="0" w:space="0" w:color="auto"/>
                        <w:left w:val="none" w:sz="0" w:space="0" w:color="auto"/>
                        <w:bottom w:val="none" w:sz="0" w:space="0" w:color="auto"/>
                        <w:right w:val="none" w:sz="0" w:space="0" w:color="auto"/>
                      </w:divBdr>
                    </w:div>
                  </w:divsChild>
                </w:div>
                <w:div w:id="785581707">
                  <w:marLeft w:val="0"/>
                  <w:marRight w:val="0"/>
                  <w:marTop w:val="0"/>
                  <w:marBottom w:val="0"/>
                  <w:divBdr>
                    <w:top w:val="none" w:sz="0" w:space="0" w:color="auto"/>
                    <w:left w:val="none" w:sz="0" w:space="0" w:color="auto"/>
                    <w:bottom w:val="none" w:sz="0" w:space="0" w:color="auto"/>
                    <w:right w:val="none" w:sz="0" w:space="0" w:color="auto"/>
                  </w:divBdr>
                  <w:divsChild>
                    <w:div w:id="116459158">
                      <w:marLeft w:val="0"/>
                      <w:marRight w:val="0"/>
                      <w:marTop w:val="0"/>
                      <w:marBottom w:val="0"/>
                      <w:divBdr>
                        <w:top w:val="none" w:sz="0" w:space="0" w:color="auto"/>
                        <w:left w:val="none" w:sz="0" w:space="0" w:color="auto"/>
                        <w:bottom w:val="none" w:sz="0" w:space="0" w:color="auto"/>
                        <w:right w:val="none" w:sz="0" w:space="0" w:color="auto"/>
                      </w:divBdr>
                    </w:div>
                  </w:divsChild>
                </w:div>
                <w:div w:id="969897757">
                  <w:marLeft w:val="0"/>
                  <w:marRight w:val="0"/>
                  <w:marTop w:val="0"/>
                  <w:marBottom w:val="0"/>
                  <w:divBdr>
                    <w:top w:val="none" w:sz="0" w:space="0" w:color="auto"/>
                    <w:left w:val="none" w:sz="0" w:space="0" w:color="auto"/>
                    <w:bottom w:val="none" w:sz="0" w:space="0" w:color="auto"/>
                    <w:right w:val="none" w:sz="0" w:space="0" w:color="auto"/>
                  </w:divBdr>
                  <w:divsChild>
                    <w:div w:id="102775777">
                      <w:marLeft w:val="0"/>
                      <w:marRight w:val="0"/>
                      <w:marTop w:val="0"/>
                      <w:marBottom w:val="0"/>
                      <w:divBdr>
                        <w:top w:val="none" w:sz="0" w:space="0" w:color="auto"/>
                        <w:left w:val="none" w:sz="0" w:space="0" w:color="auto"/>
                        <w:bottom w:val="none" w:sz="0" w:space="0" w:color="auto"/>
                        <w:right w:val="none" w:sz="0" w:space="0" w:color="auto"/>
                      </w:divBdr>
                    </w:div>
                  </w:divsChild>
                </w:div>
                <w:div w:id="1309628206">
                  <w:marLeft w:val="0"/>
                  <w:marRight w:val="0"/>
                  <w:marTop w:val="0"/>
                  <w:marBottom w:val="0"/>
                  <w:divBdr>
                    <w:top w:val="none" w:sz="0" w:space="0" w:color="auto"/>
                    <w:left w:val="none" w:sz="0" w:space="0" w:color="auto"/>
                    <w:bottom w:val="none" w:sz="0" w:space="0" w:color="auto"/>
                    <w:right w:val="none" w:sz="0" w:space="0" w:color="auto"/>
                  </w:divBdr>
                  <w:divsChild>
                    <w:div w:id="1375349178">
                      <w:marLeft w:val="0"/>
                      <w:marRight w:val="0"/>
                      <w:marTop w:val="0"/>
                      <w:marBottom w:val="0"/>
                      <w:divBdr>
                        <w:top w:val="none" w:sz="0" w:space="0" w:color="auto"/>
                        <w:left w:val="none" w:sz="0" w:space="0" w:color="auto"/>
                        <w:bottom w:val="none" w:sz="0" w:space="0" w:color="auto"/>
                        <w:right w:val="none" w:sz="0" w:space="0" w:color="auto"/>
                      </w:divBdr>
                    </w:div>
                  </w:divsChild>
                </w:div>
                <w:div w:id="1340421978">
                  <w:marLeft w:val="0"/>
                  <w:marRight w:val="0"/>
                  <w:marTop w:val="0"/>
                  <w:marBottom w:val="0"/>
                  <w:divBdr>
                    <w:top w:val="none" w:sz="0" w:space="0" w:color="auto"/>
                    <w:left w:val="none" w:sz="0" w:space="0" w:color="auto"/>
                    <w:bottom w:val="none" w:sz="0" w:space="0" w:color="auto"/>
                    <w:right w:val="none" w:sz="0" w:space="0" w:color="auto"/>
                  </w:divBdr>
                  <w:divsChild>
                    <w:div w:id="495656013">
                      <w:marLeft w:val="0"/>
                      <w:marRight w:val="0"/>
                      <w:marTop w:val="0"/>
                      <w:marBottom w:val="0"/>
                      <w:divBdr>
                        <w:top w:val="none" w:sz="0" w:space="0" w:color="auto"/>
                        <w:left w:val="none" w:sz="0" w:space="0" w:color="auto"/>
                        <w:bottom w:val="none" w:sz="0" w:space="0" w:color="auto"/>
                        <w:right w:val="none" w:sz="0" w:space="0" w:color="auto"/>
                      </w:divBdr>
                    </w:div>
                  </w:divsChild>
                </w:div>
                <w:div w:id="1172330447">
                  <w:marLeft w:val="0"/>
                  <w:marRight w:val="0"/>
                  <w:marTop w:val="0"/>
                  <w:marBottom w:val="0"/>
                  <w:divBdr>
                    <w:top w:val="none" w:sz="0" w:space="0" w:color="auto"/>
                    <w:left w:val="none" w:sz="0" w:space="0" w:color="auto"/>
                    <w:bottom w:val="none" w:sz="0" w:space="0" w:color="auto"/>
                    <w:right w:val="none" w:sz="0" w:space="0" w:color="auto"/>
                  </w:divBdr>
                  <w:divsChild>
                    <w:div w:id="292487316">
                      <w:marLeft w:val="0"/>
                      <w:marRight w:val="0"/>
                      <w:marTop w:val="0"/>
                      <w:marBottom w:val="0"/>
                      <w:divBdr>
                        <w:top w:val="none" w:sz="0" w:space="0" w:color="auto"/>
                        <w:left w:val="none" w:sz="0" w:space="0" w:color="auto"/>
                        <w:bottom w:val="none" w:sz="0" w:space="0" w:color="auto"/>
                        <w:right w:val="none" w:sz="0" w:space="0" w:color="auto"/>
                      </w:divBdr>
                    </w:div>
                  </w:divsChild>
                </w:div>
                <w:div w:id="656346579">
                  <w:marLeft w:val="0"/>
                  <w:marRight w:val="0"/>
                  <w:marTop w:val="0"/>
                  <w:marBottom w:val="0"/>
                  <w:divBdr>
                    <w:top w:val="none" w:sz="0" w:space="0" w:color="auto"/>
                    <w:left w:val="none" w:sz="0" w:space="0" w:color="auto"/>
                    <w:bottom w:val="none" w:sz="0" w:space="0" w:color="auto"/>
                    <w:right w:val="none" w:sz="0" w:space="0" w:color="auto"/>
                  </w:divBdr>
                  <w:divsChild>
                    <w:div w:id="1139034331">
                      <w:marLeft w:val="0"/>
                      <w:marRight w:val="0"/>
                      <w:marTop w:val="0"/>
                      <w:marBottom w:val="0"/>
                      <w:divBdr>
                        <w:top w:val="none" w:sz="0" w:space="0" w:color="auto"/>
                        <w:left w:val="none" w:sz="0" w:space="0" w:color="auto"/>
                        <w:bottom w:val="none" w:sz="0" w:space="0" w:color="auto"/>
                        <w:right w:val="none" w:sz="0" w:space="0" w:color="auto"/>
                      </w:divBdr>
                    </w:div>
                  </w:divsChild>
                </w:div>
                <w:div w:id="1774083738">
                  <w:marLeft w:val="0"/>
                  <w:marRight w:val="0"/>
                  <w:marTop w:val="0"/>
                  <w:marBottom w:val="0"/>
                  <w:divBdr>
                    <w:top w:val="none" w:sz="0" w:space="0" w:color="auto"/>
                    <w:left w:val="none" w:sz="0" w:space="0" w:color="auto"/>
                    <w:bottom w:val="none" w:sz="0" w:space="0" w:color="auto"/>
                    <w:right w:val="none" w:sz="0" w:space="0" w:color="auto"/>
                  </w:divBdr>
                  <w:divsChild>
                    <w:div w:id="1968315780">
                      <w:marLeft w:val="0"/>
                      <w:marRight w:val="0"/>
                      <w:marTop w:val="0"/>
                      <w:marBottom w:val="0"/>
                      <w:divBdr>
                        <w:top w:val="none" w:sz="0" w:space="0" w:color="auto"/>
                        <w:left w:val="none" w:sz="0" w:space="0" w:color="auto"/>
                        <w:bottom w:val="none" w:sz="0" w:space="0" w:color="auto"/>
                        <w:right w:val="none" w:sz="0" w:space="0" w:color="auto"/>
                      </w:divBdr>
                    </w:div>
                  </w:divsChild>
                </w:div>
                <w:div w:id="2110737673">
                  <w:marLeft w:val="0"/>
                  <w:marRight w:val="0"/>
                  <w:marTop w:val="0"/>
                  <w:marBottom w:val="0"/>
                  <w:divBdr>
                    <w:top w:val="none" w:sz="0" w:space="0" w:color="auto"/>
                    <w:left w:val="none" w:sz="0" w:space="0" w:color="auto"/>
                    <w:bottom w:val="none" w:sz="0" w:space="0" w:color="auto"/>
                    <w:right w:val="none" w:sz="0" w:space="0" w:color="auto"/>
                  </w:divBdr>
                  <w:divsChild>
                    <w:div w:id="1603414591">
                      <w:marLeft w:val="0"/>
                      <w:marRight w:val="0"/>
                      <w:marTop w:val="0"/>
                      <w:marBottom w:val="0"/>
                      <w:divBdr>
                        <w:top w:val="none" w:sz="0" w:space="0" w:color="auto"/>
                        <w:left w:val="none" w:sz="0" w:space="0" w:color="auto"/>
                        <w:bottom w:val="none" w:sz="0" w:space="0" w:color="auto"/>
                        <w:right w:val="none" w:sz="0" w:space="0" w:color="auto"/>
                      </w:divBdr>
                    </w:div>
                    <w:div w:id="1405296268">
                      <w:marLeft w:val="0"/>
                      <w:marRight w:val="0"/>
                      <w:marTop w:val="0"/>
                      <w:marBottom w:val="0"/>
                      <w:divBdr>
                        <w:top w:val="none" w:sz="0" w:space="0" w:color="auto"/>
                        <w:left w:val="none" w:sz="0" w:space="0" w:color="auto"/>
                        <w:bottom w:val="none" w:sz="0" w:space="0" w:color="auto"/>
                        <w:right w:val="none" w:sz="0" w:space="0" w:color="auto"/>
                      </w:divBdr>
                    </w:div>
                  </w:divsChild>
                </w:div>
                <w:div w:id="762649043">
                  <w:marLeft w:val="0"/>
                  <w:marRight w:val="0"/>
                  <w:marTop w:val="0"/>
                  <w:marBottom w:val="0"/>
                  <w:divBdr>
                    <w:top w:val="none" w:sz="0" w:space="0" w:color="auto"/>
                    <w:left w:val="none" w:sz="0" w:space="0" w:color="auto"/>
                    <w:bottom w:val="none" w:sz="0" w:space="0" w:color="auto"/>
                    <w:right w:val="none" w:sz="0" w:space="0" w:color="auto"/>
                  </w:divBdr>
                  <w:divsChild>
                    <w:div w:id="1820804349">
                      <w:marLeft w:val="0"/>
                      <w:marRight w:val="0"/>
                      <w:marTop w:val="0"/>
                      <w:marBottom w:val="0"/>
                      <w:divBdr>
                        <w:top w:val="none" w:sz="0" w:space="0" w:color="auto"/>
                        <w:left w:val="none" w:sz="0" w:space="0" w:color="auto"/>
                        <w:bottom w:val="none" w:sz="0" w:space="0" w:color="auto"/>
                        <w:right w:val="none" w:sz="0" w:space="0" w:color="auto"/>
                      </w:divBdr>
                    </w:div>
                  </w:divsChild>
                </w:div>
                <w:div w:id="901259006">
                  <w:marLeft w:val="0"/>
                  <w:marRight w:val="0"/>
                  <w:marTop w:val="0"/>
                  <w:marBottom w:val="0"/>
                  <w:divBdr>
                    <w:top w:val="none" w:sz="0" w:space="0" w:color="auto"/>
                    <w:left w:val="none" w:sz="0" w:space="0" w:color="auto"/>
                    <w:bottom w:val="none" w:sz="0" w:space="0" w:color="auto"/>
                    <w:right w:val="none" w:sz="0" w:space="0" w:color="auto"/>
                  </w:divBdr>
                  <w:divsChild>
                    <w:div w:id="1225293194">
                      <w:marLeft w:val="0"/>
                      <w:marRight w:val="0"/>
                      <w:marTop w:val="0"/>
                      <w:marBottom w:val="0"/>
                      <w:divBdr>
                        <w:top w:val="none" w:sz="0" w:space="0" w:color="auto"/>
                        <w:left w:val="none" w:sz="0" w:space="0" w:color="auto"/>
                        <w:bottom w:val="none" w:sz="0" w:space="0" w:color="auto"/>
                        <w:right w:val="none" w:sz="0" w:space="0" w:color="auto"/>
                      </w:divBdr>
                    </w:div>
                  </w:divsChild>
                </w:div>
                <w:div w:id="987636143">
                  <w:marLeft w:val="0"/>
                  <w:marRight w:val="0"/>
                  <w:marTop w:val="0"/>
                  <w:marBottom w:val="0"/>
                  <w:divBdr>
                    <w:top w:val="none" w:sz="0" w:space="0" w:color="auto"/>
                    <w:left w:val="none" w:sz="0" w:space="0" w:color="auto"/>
                    <w:bottom w:val="none" w:sz="0" w:space="0" w:color="auto"/>
                    <w:right w:val="none" w:sz="0" w:space="0" w:color="auto"/>
                  </w:divBdr>
                  <w:divsChild>
                    <w:div w:id="2067029730">
                      <w:marLeft w:val="0"/>
                      <w:marRight w:val="0"/>
                      <w:marTop w:val="0"/>
                      <w:marBottom w:val="0"/>
                      <w:divBdr>
                        <w:top w:val="none" w:sz="0" w:space="0" w:color="auto"/>
                        <w:left w:val="none" w:sz="0" w:space="0" w:color="auto"/>
                        <w:bottom w:val="none" w:sz="0" w:space="0" w:color="auto"/>
                        <w:right w:val="none" w:sz="0" w:space="0" w:color="auto"/>
                      </w:divBdr>
                    </w:div>
                  </w:divsChild>
                </w:div>
                <w:div w:id="1556551965">
                  <w:marLeft w:val="0"/>
                  <w:marRight w:val="0"/>
                  <w:marTop w:val="0"/>
                  <w:marBottom w:val="0"/>
                  <w:divBdr>
                    <w:top w:val="none" w:sz="0" w:space="0" w:color="auto"/>
                    <w:left w:val="none" w:sz="0" w:space="0" w:color="auto"/>
                    <w:bottom w:val="none" w:sz="0" w:space="0" w:color="auto"/>
                    <w:right w:val="none" w:sz="0" w:space="0" w:color="auto"/>
                  </w:divBdr>
                  <w:divsChild>
                    <w:div w:id="897863474">
                      <w:marLeft w:val="0"/>
                      <w:marRight w:val="0"/>
                      <w:marTop w:val="0"/>
                      <w:marBottom w:val="0"/>
                      <w:divBdr>
                        <w:top w:val="none" w:sz="0" w:space="0" w:color="auto"/>
                        <w:left w:val="none" w:sz="0" w:space="0" w:color="auto"/>
                        <w:bottom w:val="none" w:sz="0" w:space="0" w:color="auto"/>
                        <w:right w:val="none" w:sz="0" w:space="0" w:color="auto"/>
                      </w:divBdr>
                    </w:div>
                  </w:divsChild>
                </w:div>
                <w:div w:id="979650523">
                  <w:marLeft w:val="0"/>
                  <w:marRight w:val="0"/>
                  <w:marTop w:val="0"/>
                  <w:marBottom w:val="0"/>
                  <w:divBdr>
                    <w:top w:val="none" w:sz="0" w:space="0" w:color="auto"/>
                    <w:left w:val="none" w:sz="0" w:space="0" w:color="auto"/>
                    <w:bottom w:val="none" w:sz="0" w:space="0" w:color="auto"/>
                    <w:right w:val="none" w:sz="0" w:space="0" w:color="auto"/>
                  </w:divBdr>
                  <w:divsChild>
                    <w:div w:id="2145845893">
                      <w:marLeft w:val="0"/>
                      <w:marRight w:val="0"/>
                      <w:marTop w:val="0"/>
                      <w:marBottom w:val="0"/>
                      <w:divBdr>
                        <w:top w:val="none" w:sz="0" w:space="0" w:color="auto"/>
                        <w:left w:val="none" w:sz="0" w:space="0" w:color="auto"/>
                        <w:bottom w:val="none" w:sz="0" w:space="0" w:color="auto"/>
                        <w:right w:val="none" w:sz="0" w:space="0" w:color="auto"/>
                      </w:divBdr>
                    </w:div>
                  </w:divsChild>
                </w:div>
                <w:div w:id="1390037946">
                  <w:marLeft w:val="0"/>
                  <w:marRight w:val="0"/>
                  <w:marTop w:val="0"/>
                  <w:marBottom w:val="0"/>
                  <w:divBdr>
                    <w:top w:val="none" w:sz="0" w:space="0" w:color="auto"/>
                    <w:left w:val="none" w:sz="0" w:space="0" w:color="auto"/>
                    <w:bottom w:val="none" w:sz="0" w:space="0" w:color="auto"/>
                    <w:right w:val="none" w:sz="0" w:space="0" w:color="auto"/>
                  </w:divBdr>
                  <w:divsChild>
                    <w:div w:id="983772295">
                      <w:marLeft w:val="0"/>
                      <w:marRight w:val="0"/>
                      <w:marTop w:val="0"/>
                      <w:marBottom w:val="0"/>
                      <w:divBdr>
                        <w:top w:val="none" w:sz="0" w:space="0" w:color="auto"/>
                        <w:left w:val="none" w:sz="0" w:space="0" w:color="auto"/>
                        <w:bottom w:val="none" w:sz="0" w:space="0" w:color="auto"/>
                        <w:right w:val="none" w:sz="0" w:space="0" w:color="auto"/>
                      </w:divBdr>
                    </w:div>
                  </w:divsChild>
                </w:div>
                <w:div w:id="2012950842">
                  <w:marLeft w:val="0"/>
                  <w:marRight w:val="0"/>
                  <w:marTop w:val="0"/>
                  <w:marBottom w:val="0"/>
                  <w:divBdr>
                    <w:top w:val="none" w:sz="0" w:space="0" w:color="auto"/>
                    <w:left w:val="none" w:sz="0" w:space="0" w:color="auto"/>
                    <w:bottom w:val="none" w:sz="0" w:space="0" w:color="auto"/>
                    <w:right w:val="none" w:sz="0" w:space="0" w:color="auto"/>
                  </w:divBdr>
                  <w:divsChild>
                    <w:div w:id="785662193">
                      <w:marLeft w:val="0"/>
                      <w:marRight w:val="0"/>
                      <w:marTop w:val="0"/>
                      <w:marBottom w:val="0"/>
                      <w:divBdr>
                        <w:top w:val="none" w:sz="0" w:space="0" w:color="auto"/>
                        <w:left w:val="none" w:sz="0" w:space="0" w:color="auto"/>
                        <w:bottom w:val="none" w:sz="0" w:space="0" w:color="auto"/>
                        <w:right w:val="none" w:sz="0" w:space="0" w:color="auto"/>
                      </w:divBdr>
                    </w:div>
                  </w:divsChild>
                </w:div>
                <w:div w:id="1915773323">
                  <w:marLeft w:val="0"/>
                  <w:marRight w:val="0"/>
                  <w:marTop w:val="0"/>
                  <w:marBottom w:val="0"/>
                  <w:divBdr>
                    <w:top w:val="none" w:sz="0" w:space="0" w:color="auto"/>
                    <w:left w:val="none" w:sz="0" w:space="0" w:color="auto"/>
                    <w:bottom w:val="none" w:sz="0" w:space="0" w:color="auto"/>
                    <w:right w:val="none" w:sz="0" w:space="0" w:color="auto"/>
                  </w:divBdr>
                  <w:divsChild>
                    <w:div w:id="667290427">
                      <w:marLeft w:val="0"/>
                      <w:marRight w:val="0"/>
                      <w:marTop w:val="0"/>
                      <w:marBottom w:val="0"/>
                      <w:divBdr>
                        <w:top w:val="none" w:sz="0" w:space="0" w:color="auto"/>
                        <w:left w:val="none" w:sz="0" w:space="0" w:color="auto"/>
                        <w:bottom w:val="none" w:sz="0" w:space="0" w:color="auto"/>
                        <w:right w:val="none" w:sz="0" w:space="0" w:color="auto"/>
                      </w:divBdr>
                    </w:div>
                  </w:divsChild>
                </w:div>
                <w:div w:id="1540166682">
                  <w:marLeft w:val="0"/>
                  <w:marRight w:val="0"/>
                  <w:marTop w:val="0"/>
                  <w:marBottom w:val="0"/>
                  <w:divBdr>
                    <w:top w:val="none" w:sz="0" w:space="0" w:color="auto"/>
                    <w:left w:val="none" w:sz="0" w:space="0" w:color="auto"/>
                    <w:bottom w:val="none" w:sz="0" w:space="0" w:color="auto"/>
                    <w:right w:val="none" w:sz="0" w:space="0" w:color="auto"/>
                  </w:divBdr>
                  <w:divsChild>
                    <w:div w:id="1066953251">
                      <w:marLeft w:val="0"/>
                      <w:marRight w:val="0"/>
                      <w:marTop w:val="0"/>
                      <w:marBottom w:val="0"/>
                      <w:divBdr>
                        <w:top w:val="none" w:sz="0" w:space="0" w:color="auto"/>
                        <w:left w:val="none" w:sz="0" w:space="0" w:color="auto"/>
                        <w:bottom w:val="none" w:sz="0" w:space="0" w:color="auto"/>
                        <w:right w:val="none" w:sz="0" w:space="0" w:color="auto"/>
                      </w:divBdr>
                    </w:div>
                  </w:divsChild>
                </w:div>
                <w:div w:id="1337607952">
                  <w:marLeft w:val="0"/>
                  <w:marRight w:val="0"/>
                  <w:marTop w:val="0"/>
                  <w:marBottom w:val="0"/>
                  <w:divBdr>
                    <w:top w:val="none" w:sz="0" w:space="0" w:color="auto"/>
                    <w:left w:val="none" w:sz="0" w:space="0" w:color="auto"/>
                    <w:bottom w:val="none" w:sz="0" w:space="0" w:color="auto"/>
                    <w:right w:val="none" w:sz="0" w:space="0" w:color="auto"/>
                  </w:divBdr>
                  <w:divsChild>
                    <w:div w:id="890657734">
                      <w:marLeft w:val="0"/>
                      <w:marRight w:val="0"/>
                      <w:marTop w:val="0"/>
                      <w:marBottom w:val="0"/>
                      <w:divBdr>
                        <w:top w:val="none" w:sz="0" w:space="0" w:color="auto"/>
                        <w:left w:val="none" w:sz="0" w:space="0" w:color="auto"/>
                        <w:bottom w:val="none" w:sz="0" w:space="0" w:color="auto"/>
                        <w:right w:val="none" w:sz="0" w:space="0" w:color="auto"/>
                      </w:divBdr>
                    </w:div>
                  </w:divsChild>
                </w:div>
                <w:div w:id="707876320">
                  <w:marLeft w:val="0"/>
                  <w:marRight w:val="0"/>
                  <w:marTop w:val="0"/>
                  <w:marBottom w:val="0"/>
                  <w:divBdr>
                    <w:top w:val="none" w:sz="0" w:space="0" w:color="auto"/>
                    <w:left w:val="none" w:sz="0" w:space="0" w:color="auto"/>
                    <w:bottom w:val="none" w:sz="0" w:space="0" w:color="auto"/>
                    <w:right w:val="none" w:sz="0" w:space="0" w:color="auto"/>
                  </w:divBdr>
                  <w:divsChild>
                    <w:div w:id="1296372258">
                      <w:marLeft w:val="0"/>
                      <w:marRight w:val="0"/>
                      <w:marTop w:val="0"/>
                      <w:marBottom w:val="0"/>
                      <w:divBdr>
                        <w:top w:val="none" w:sz="0" w:space="0" w:color="auto"/>
                        <w:left w:val="none" w:sz="0" w:space="0" w:color="auto"/>
                        <w:bottom w:val="none" w:sz="0" w:space="0" w:color="auto"/>
                        <w:right w:val="none" w:sz="0" w:space="0" w:color="auto"/>
                      </w:divBdr>
                    </w:div>
                  </w:divsChild>
                </w:div>
                <w:div w:id="1933275915">
                  <w:marLeft w:val="0"/>
                  <w:marRight w:val="0"/>
                  <w:marTop w:val="0"/>
                  <w:marBottom w:val="0"/>
                  <w:divBdr>
                    <w:top w:val="none" w:sz="0" w:space="0" w:color="auto"/>
                    <w:left w:val="none" w:sz="0" w:space="0" w:color="auto"/>
                    <w:bottom w:val="none" w:sz="0" w:space="0" w:color="auto"/>
                    <w:right w:val="none" w:sz="0" w:space="0" w:color="auto"/>
                  </w:divBdr>
                  <w:divsChild>
                    <w:div w:id="432481185">
                      <w:marLeft w:val="0"/>
                      <w:marRight w:val="0"/>
                      <w:marTop w:val="0"/>
                      <w:marBottom w:val="0"/>
                      <w:divBdr>
                        <w:top w:val="none" w:sz="0" w:space="0" w:color="auto"/>
                        <w:left w:val="none" w:sz="0" w:space="0" w:color="auto"/>
                        <w:bottom w:val="none" w:sz="0" w:space="0" w:color="auto"/>
                        <w:right w:val="none" w:sz="0" w:space="0" w:color="auto"/>
                      </w:divBdr>
                    </w:div>
                  </w:divsChild>
                </w:div>
                <w:div w:id="226644836">
                  <w:marLeft w:val="0"/>
                  <w:marRight w:val="0"/>
                  <w:marTop w:val="0"/>
                  <w:marBottom w:val="0"/>
                  <w:divBdr>
                    <w:top w:val="none" w:sz="0" w:space="0" w:color="auto"/>
                    <w:left w:val="none" w:sz="0" w:space="0" w:color="auto"/>
                    <w:bottom w:val="none" w:sz="0" w:space="0" w:color="auto"/>
                    <w:right w:val="none" w:sz="0" w:space="0" w:color="auto"/>
                  </w:divBdr>
                  <w:divsChild>
                    <w:div w:id="631863044">
                      <w:marLeft w:val="0"/>
                      <w:marRight w:val="0"/>
                      <w:marTop w:val="0"/>
                      <w:marBottom w:val="0"/>
                      <w:divBdr>
                        <w:top w:val="none" w:sz="0" w:space="0" w:color="auto"/>
                        <w:left w:val="none" w:sz="0" w:space="0" w:color="auto"/>
                        <w:bottom w:val="none" w:sz="0" w:space="0" w:color="auto"/>
                        <w:right w:val="none" w:sz="0" w:space="0" w:color="auto"/>
                      </w:divBdr>
                    </w:div>
                  </w:divsChild>
                </w:div>
                <w:div w:id="531384288">
                  <w:marLeft w:val="0"/>
                  <w:marRight w:val="0"/>
                  <w:marTop w:val="0"/>
                  <w:marBottom w:val="0"/>
                  <w:divBdr>
                    <w:top w:val="none" w:sz="0" w:space="0" w:color="auto"/>
                    <w:left w:val="none" w:sz="0" w:space="0" w:color="auto"/>
                    <w:bottom w:val="none" w:sz="0" w:space="0" w:color="auto"/>
                    <w:right w:val="none" w:sz="0" w:space="0" w:color="auto"/>
                  </w:divBdr>
                  <w:divsChild>
                    <w:div w:id="1164511176">
                      <w:marLeft w:val="0"/>
                      <w:marRight w:val="0"/>
                      <w:marTop w:val="0"/>
                      <w:marBottom w:val="0"/>
                      <w:divBdr>
                        <w:top w:val="none" w:sz="0" w:space="0" w:color="auto"/>
                        <w:left w:val="none" w:sz="0" w:space="0" w:color="auto"/>
                        <w:bottom w:val="none" w:sz="0" w:space="0" w:color="auto"/>
                        <w:right w:val="none" w:sz="0" w:space="0" w:color="auto"/>
                      </w:divBdr>
                    </w:div>
                  </w:divsChild>
                </w:div>
                <w:div w:id="2120953262">
                  <w:marLeft w:val="0"/>
                  <w:marRight w:val="0"/>
                  <w:marTop w:val="0"/>
                  <w:marBottom w:val="0"/>
                  <w:divBdr>
                    <w:top w:val="none" w:sz="0" w:space="0" w:color="auto"/>
                    <w:left w:val="none" w:sz="0" w:space="0" w:color="auto"/>
                    <w:bottom w:val="none" w:sz="0" w:space="0" w:color="auto"/>
                    <w:right w:val="none" w:sz="0" w:space="0" w:color="auto"/>
                  </w:divBdr>
                  <w:divsChild>
                    <w:div w:id="2053118164">
                      <w:marLeft w:val="0"/>
                      <w:marRight w:val="0"/>
                      <w:marTop w:val="0"/>
                      <w:marBottom w:val="0"/>
                      <w:divBdr>
                        <w:top w:val="none" w:sz="0" w:space="0" w:color="auto"/>
                        <w:left w:val="none" w:sz="0" w:space="0" w:color="auto"/>
                        <w:bottom w:val="none" w:sz="0" w:space="0" w:color="auto"/>
                        <w:right w:val="none" w:sz="0" w:space="0" w:color="auto"/>
                      </w:divBdr>
                    </w:div>
                  </w:divsChild>
                </w:div>
                <w:div w:id="61372569">
                  <w:marLeft w:val="0"/>
                  <w:marRight w:val="0"/>
                  <w:marTop w:val="0"/>
                  <w:marBottom w:val="0"/>
                  <w:divBdr>
                    <w:top w:val="none" w:sz="0" w:space="0" w:color="auto"/>
                    <w:left w:val="none" w:sz="0" w:space="0" w:color="auto"/>
                    <w:bottom w:val="none" w:sz="0" w:space="0" w:color="auto"/>
                    <w:right w:val="none" w:sz="0" w:space="0" w:color="auto"/>
                  </w:divBdr>
                  <w:divsChild>
                    <w:div w:id="250313907">
                      <w:marLeft w:val="0"/>
                      <w:marRight w:val="0"/>
                      <w:marTop w:val="0"/>
                      <w:marBottom w:val="0"/>
                      <w:divBdr>
                        <w:top w:val="none" w:sz="0" w:space="0" w:color="auto"/>
                        <w:left w:val="none" w:sz="0" w:space="0" w:color="auto"/>
                        <w:bottom w:val="none" w:sz="0" w:space="0" w:color="auto"/>
                        <w:right w:val="none" w:sz="0" w:space="0" w:color="auto"/>
                      </w:divBdr>
                    </w:div>
                  </w:divsChild>
                </w:div>
                <w:div w:id="1333529397">
                  <w:marLeft w:val="0"/>
                  <w:marRight w:val="0"/>
                  <w:marTop w:val="0"/>
                  <w:marBottom w:val="0"/>
                  <w:divBdr>
                    <w:top w:val="none" w:sz="0" w:space="0" w:color="auto"/>
                    <w:left w:val="none" w:sz="0" w:space="0" w:color="auto"/>
                    <w:bottom w:val="none" w:sz="0" w:space="0" w:color="auto"/>
                    <w:right w:val="none" w:sz="0" w:space="0" w:color="auto"/>
                  </w:divBdr>
                  <w:divsChild>
                    <w:div w:id="917253225">
                      <w:marLeft w:val="0"/>
                      <w:marRight w:val="0"/>
                      <w:marTop w:val="0"/>
                      <w:marBottom w:val="0"/>
                      <w:divBdr>
                        <w:top w:val="none" w:sz="0" w:space="0" w:color="auto"/>
                        <w:left w:val="none" w:sz="0" w:space="0" w:color="auto"/>
                        <w:bottom w:val="none" w:sz="0" w:space="0" w:color="auto"/>
                        <w:right w:val="none" w:sz="0" w:space="0" w:color="auto"/>
                      </w:divBdr>
                    </w:div>
                  </w:divsChild>
                </w:div>
                <w:div w:id="1851479473">
                  <w:marLeft w:val="0"/>
                  <w:marRight w:val="0"/>
                  <w:marTop w:val="0"/>
                  <w:marBottom w:val="0"/>
                  <w:divBdr>
                    <w:top w:val="none" w:sz="0" w:space="0" w:color="auto"/>
                    <w:left w:val="none" w:sz="0" w:space="0" w:color="auto"/>
                    <w:bottom w:val="none" w:sz="0" w:space="0" w:color="auto"/>
                    <w:right w:val="none" w:sz="0" w:space="0" w:color="auto"/>
                  </w:divBdr>
                  <w:divsChild>
                    <w:div w:id="2098279924">
                      <w:marLeft w:val="0"/>
                      <w:marRight w:val="0"/>
                      <w:marTop w:val="0"/>
                      <w:marBottom w:val="0"/>
                      <w:divBdr>
                        <w:top w:val="none" w:sz="0" w:space="0" w:color="auto"/>
                        <w:left w:val="none" w:sz="0" w:space="0" w:color="auto"/>
                        <w:bottom w:val="none" w:sz="0" w:space="0" w:color="auto"/>
                        <w:right w:val="none" w:sz="0" w:space="0" w:color="auto"/>
                      </w:divBdr>
                    </w:div>
                  </w:divsChild>
                </w:div>
                <w:div w:id="56326509">
                  <w:marLeft w:val="0"/>
                  <w:marRight w:val="0"/>
                  <w:marTop w:val="0"/>
                  <w:marBottom w:val="0"/>
                  <w:divBdr>
                    <w:top w:val="none" w:sz="0" w:space="0" w:color="auto"/>
                    <w:left w:val="none" w:sz="0" w:space="0" w:color="auto"/>
                    <w:bottom w:val="none" w:sz="0" w:space="0" w:color="auto"/>
                    <w:right w:val="none" w:sz="0" w:space="0" w:color="auto"/>
                  </w:divBdr>
                  <w:divsChild>
                    <w:div w:id="250509784">
                      <w:marLeft w:val="0"/>
                      <w:marRight w:val="0"/>
                      <w:marTop w:val="0"/>
                      <w:marBottom w:val="0"/>
                      <w:divBdr>
                        <w:top w:val="none" w:sz="0" w:space="0" w:color="auto"/>
                        <w:left w:val="none" w:sz="0" w:space="0" w:color="auto"/>
                        <w:bottom w:val="none" w:sz="0" w:space="0" w:color="auto"/>
                        <w:right w:val="none" w:sz="0" w:space="0" w:color="auto"/>
                      </w:divBdr>
                    </w:div>
                  </w:divsChild>
                </w:div>
                <w:div w:id="2032140309">
                  <w:marLeft w:val="0"/>
                  <w:marRight w:val="0"/>
                  <w:marTop w:val="0"/>
                  <w:marBottom w:val="0"/>
                  <w:divBdr>
                    <w:top w:val="none" w:sz="0" w:space="0" w:color="auto"/>
                    <w:left w:val="none" w:sz="0" w:space="0" w:color="auto"/>
                    <w:bottom w:val="none" w:sz="0" w:space="0" w:color="auto"/>
                    <w:right w:val="none" w:sz="0" w:space="0" w:color="auto"/>
                  </w:divBdr>
                  <w:divsChild>
                    <w:div w:id="1879203206">
                      <w:marLeft w:val="0"/>
                      <w:marRight w:val="0"/>
                      <w:marTop w:val="0"/>
                      <w:marBottom w:val="0"/>
                      <w:divBdr>
                        <w:top w:val="none" w:sz="0" w:space="0" w:color="auto"/>
                        <w:left w:val="none" w:sz="0" w:space="0" w:color="auto"/>
                        <w:bottom w:val="none" w:sz="0" w:space="0" w:color="auto"/>
                        <w:right w:val="none" w:sz="0" w:space="0" w:color="auto"/>
                      </w:divBdr>
                    </w:div>
                  </w:divsChild>
                </w:div>
                <w:div w:id="1296644191">
                  <w:marLeft w:val="0"/>
                  <w:marRight w:val="0"/>
                  <w:marTop w:val="0"/>
                  <w:marBottom w:val="0"/>
                  <w:divBdr>
                    <w:top w:val="none" w:sz="0" w:space="0" w:color="auto"/>
                    <w:left w:val="none" w:sz="0" w:space="0" w:color="auto"/>
                    <w:bottom w:val="none" w:sz="0" w:space="0" w:color="auto"/>
                    <w:right w:val="none" w:sz="0" w:space="0" w:color="auto"/>
                  </w:divBdr>
                  <w:divsChild>
                    <w:div w:id="537743731">
                      <w:marLeft w:val="0"/>
                      <w:marRight w:val="0"/>
                      <w:marTop w:val="0"/>
                      <w:marBottom w:val="0"/>
                      <w:divBdr>
                        <w:top w:val="none" w:sz="0" w:space="0" w:color="auto"/>
                        <w:left w:val="none" w:sz="0" w:space="0" w:color="auto"/>
                        <w:bottom w:val="none" w:sz="0" w:space="0" w:color="auto"/>
                        <w:right w:val="none" w:sz="0" w:space="0" w:color="auto"/>
                      </w:divBdr>
                    </w:div>
                  </w:divsChild>
                </w:div>
                <w:div w:id="198278610">
                  <w:marLeft w:val="0"/>
                  <w:marRight w:val="0"/>
                  <w:marTop w:val="0"/>
                  <w:marBottom w:val="0"/>
                  <w:divBdr>
                    <w:top w:val="none" w:sz="0" w:space="0" w:color="auto"/>
                    <w:left w:val="none" w:sz="0" w:space="0" w:color="auto"/>
                    <w:bottom w:val="none" w:sz="0" w:space="0" w:color="auto"/>
                    <w:right w:val="none" w:sz="0" w:space="0" w:color="auto"/>
                  </w:divBdr>
                  <w:divsChild>
                    <w:div w:id="571232665">
                      <w:marLeft w:val="0"/>
                      <w:marRight w:val="0"/>
                      <w:marTop w:val="0"/>
                      <w:marBottom w:val="0"/>
                      <w:divBdr>
                        <w:top w:val="none" w:sz="0" w:space="0" w:color="auto"/>
                        <w:left w:val="none" w:sz="0" w:space="0" w:color="auto"/>
                        <w:bottom w:val="none" w:sz="0" w:space="0" w:color="auto"/>
                        <w:right w:val="none" w:sz="0" w:space="0" w:color="auto"/>
                      </w:divBdr>
                    </w:div>
                  </w:divsChild>
                </w:div>
                <w:div w:id="603540702">
                  <w:marLeft w:val="0"/>
                  <w:marRight w:val="0"/>
                  <w:marTop w:val="0"/>
                  <w:marBottom w:val="0"/>
                  <w:divBdr>
                    <w:top w:val="none" w:sz="0" w:space="0" w:color="auto"/>
                    <w:left w:val="none" w:sz="0" w:space="0" w:color="auto"/>
                    <w:bottom w:val="none" w:sz="0" w:space="0" w:color="auto"/>
                    <w:right w:val="none" w:sz="0" w:space="0" w:color="auto"/>
                  </w:divBdr>
                  <w:divsChild>
                    <w:div w:id="184831883">
                      <w:marLeft w:val="0"/>
                      <w:marRight w:val="0"/>
                      <w:marTop w:val="0"/>
                      <w:marBottom w:val="0"/>
                      <w:divBdr>
                        <w:top w:val="none" w:sz="0" w:space="0" w:color="auto"/>
                        <w:left w:val="none" w:sz="0" w:space="0" w:color="auto"/>
                        <w:bottom w:val="none" w:sz="0" w:space="0" w:color="auto"/>
                        <w:right w:val="none" w:sz="0" w:space="0" w:color="auto"/>
                      </w:divBdr>
                    </w:div>
                  </w:divsChild>
                </w:div>
                <w:div w:id="1306816163">
                  <w:marLeft w:val="0"/>
                  <w:marRight w:val="0"/>
                  <w:marTop w:val="0"/>
                  <w:marBottom w:val="0"/>
                  <w:divBdr>
                    <w:top w:val="none" w:sz="0" w:space="0" w:color="auto"/>
                    <w:left w:val="none" w:sz="0" w:space="0" w:color="auto"/>
                    <w:bottom w:val="none" w:sz="0" w:space="0" w:color="auto"/>
                    <w:right w:val="none" w:sz="0" w:space="0" w:color="auto"/>
                  </w:divBdr>
                  <w:divsChild>
                    <w:div w:id="2135632781">
                      <w:marLeft w:val="0"/>
                      <w:marRight w:val="0"/>
                      <w:marTop w:val="0"/>
                      <w:marBottom w:val="0"/>
                      <w:divBdr>
                        <w:top w:val="none" w:sz="0" w:space="0" w:color="auto"/>
                        <w:left w:val="none" w:sz="0" w:space="0" w:color="auto"/>
                        <w:bottom w:val="none" w:sz="0" w:space="0" w:color="auto"/>
                        <w:right w:val="none" w:sz="0" w:space="0" w:color="auto"/>
                      </w:divBdr>
                    </w:div>
                  </w:divsChild>
                </w:div>
                <w:div w:id="1939407687">
                  <w:marLeft w:val="0"/>
                  <w:marRight w:val="0"/>
                  <w:marTop w:val="0"/>
                  <w:marBottom w:val="0"/>
                  <w:divBdr>
                    <w:top w:val="none" w:sz="0" w:space="0" w:color="auto"/>
                    <w:left w:val="none" w:sz="0" w:space="0" w:color="auto"/>
                    <w:bottom w:val="none" w:sz="0" w:space="0" w:color="auto"/>
                    <w:right w:val="none" w:sz="0" w:space="0" w:color="auto"/>
                  </w:divBdr>
                  <w:divsChild>
                    <w:div w:id="276058874">
                      <w:marLeft w:val="0"/>
                      <w:marRight w:val="0"/>
                      <w:marTop w:val="0"/>
                      <w:marBottom w:val="0"/>
                      <w:divBdr>
                        <w:top w:val="none" w:sz="0" w:space="0" w:color="auto"/>
                        <w:left w:val="none" w:sz="0" w:space="0" w:color="auto"/>
                        <w:bottom w:val="none" w:sz="0" w:space="0" w:color="auto"/>
                        <w:right w:val="none" w:sz="0" w:space="0" w:color="auto"/>
                      </w:divBdr>
                    </w:div>
                  </w:divsChild>
                </w:div>
                <w:div w:id="1716540947">
                  <w:marLeft w:val="0"/>
                  <w:marRight w:val="0"/>
                  <w:marTop w:val="0"/>
                  <w:marBottom w:val="0"/>
                  <w:divBdr>
                    <w:top w:val="none" w:sz="0" w:space="0" w:color="auto"/>
                    <w:left w:val="none" w:sz="0" w:space="0" w:color="auto"/>
                    <w:bottom w:val="none" w:sz="0" w:space="0" w:color="auto"/>
                    <w:right w:val="none" w:sz="0" w:space="0" w:color="auto"/>
                  </w:divBdr>
                  <w:divsChild>
                    <w:div w:id="937450071">
                      <w:marLeft w:val="0"/>
                      <w:marRight w:val="0"/>
                      <w:marTop w:val="0"/>
                      <w:marBottom w:val="0"/>
                      <w:divBdr>
                        <w:top w:val="none" w:sz="0" w:space="0" w:color="auto"/>
                        <w:left w:val="none" w:sz="0" w:space="0" w:color="auto"/>
                        <w:bottom w:val="none" w:sz="0" w:space="0" w:color="auto"/>
                        <w:right w:val="none" w:sz="0" w:space="0" w:color="auto"/>
                      </w:divBdr>
                    </w:div>
                  </w:divsChild>
                </w:div>
                <w:div w:id="625429734">
                  <w:marLeft w:val="0"/>
                  <w:marRight w:val="0"/>
                  <w:marTop w:val="0"/>
                  <w:marBottom w:val="0"/>
                  <w:divBdr>
                    <w:top w:val="none" w:sz="0" w:space="0" w:color="auto"/>
                    <w:left w:val="none" w:sz="0" w:space="0" w:color="auto"/>
                    <w:bottom w:val="none" w:sz="0" w:space="0" w:color="auto"/>
                    <w:right w:val="none" w:sz="0" w:space="0" w:color="auto"/>
                  </w:divBdr>
                  <w:divsChild>
                    <w:div w:id="1025210801">
                      <w:marLeft w:val="0"/>
                      <w:marRight w:val="0"/>
                      <w:marTop w:val="0"/>
                      <w:marBottom w:val="0"/>
                      <w:divBdr>
                        <w:top w:val="none" w:sz="0" w:space="0" w:color="auto"/>
                        <w:left w:val="none" w:sz="0" w:space="0" w:color="auto"/>
                        <w:bottom w:val="none" w:sz="0" w:space="0" w:color="auto"/>
                        <w:right w:val="none" w:sz="0" w:space="0" w:color="auto"/>
                      </w:divBdr>
                    </w:div>
                  </w:divsChild>
                </w:div>
                <w:div w:id="1502353839">
                  <w:marLeft w:val="0"/>
                  <w:marRight w:val="0"/>
                  <w:marTop w:val="0"/>
                  <w:marBottom w:val="0"/>
                  <w:divBdr>
                    <w:top w:val="none" w:sz="0" w:space="0" w:color="auto"/>
                    <w:left w:val="none" w:sz="0" w:space="0" w:color="auto"/>
                    <w:bottom w:val="none" w:sz="0" w:space="0" w:color="auto"/>
                    <w:right w:val="none" w:sz="0" w:space="0" w:color="auto"/>
                  </w:divBdr>
                  <w:divsChild>
                    <w:div w:id="1041322549">
                      <w:marLeft w:val="0"/>
                      <w:marRight w:val="0"/>
                      <w:marTop w:val="0"/>
                      <w:marBottom w:val="0"/>
                      <w:divBdr>
                        <w:top w:val="none" w:sz="0" w:space="0" w:color="auto"/>
                        <w:left w:val="none" w:sz="0" w:space="0" w:color="auto"/>
                        <w:bottom w:val="none" w:sz="0" w:space="0" w:color="auto"/>
                        <w:right w:val="none" w:sz="0" w:space="0" w:color="auto"/>
                      </w:divBdr>
                    </w:div>
                  </w:divsChild>
                </w:div>
                <w:div w:id="2122723682">
                  <w:marLeft w:val="0"/>
                  <w:marRight w:val="0"/>
                  <w:marTop w:val="0"/>
                  <w:marBottom w:val="0"/>
                  <w:divBdr>
                    <w:top w:val="none" w:sz="0" w:space="0" w:color="auto"/>
                    <w:left w:val="none" w:sz="0" w:space="0" w:color="auto"/>
                    <w:bottom w:val="none" w:sz="0" w:space="0" w:color="auto"/>
                    <w:right w:val="none" w:sz="0" w:space="0" w:color="auto"/>
                  </w:divBdr>
                  <w:divsChild>
                    <w:div w:id="1326323383">
                      <w:marLeft w:val="0"/>
                      <w:marRight w:val="0"/>
                      <w:marTop w:val="0"/>
                      <w:marBottom w:val="0"/>
                      <w:divBdr>
                        <w:top w:val="none" w:sz="0" w:space="0" w:color="auto"/>
                        <w:left w:val="none" w:sz="0" w:space="0" w:color="auto"/>
                        <w:bottom w:val="none" w:sz="0" w:space="0" w:color="auto"/>
                        <w:right w:val="none" w:sz="0" w:space="0" w:color="auto"/>
                      </w:divBdr>
                    </w:div>
                  </w:divsChild>
                </w:div>
                <w:div w:id="1803376482">
                  <w:marLeft w:val="0"/>
                  <w:marRight w:val="0"/>
                  <w:marTop w:val="0"/>
                  <w:marBottom w:val="0"/>
                  <w:divBdr>
                    <w:top w:val="none" w:sz="0" w:space="0" w:color="auto"/>
                    <w:left w:val="none" w:sz="0" w:space="0" w:color="auto"/>
                    <w:bottom w:val="none" w:sz="0" w:space="0" w:color="auto"/>
                    <w:right w:val="none" w:sz="0" w:space="0" w:color="auto"/>
                  </w:divBdr>
                  <w:divsChild>
                    <w:div w:id="551038378">
                      <w:marLeft w:val="0"/>
                      <w:marRight w:val="0"/>
                      <w:marTop w:val="0"/>
                      <w:marBottom w:val="0"/>
                      <w:divBdr>
                        <w:top w:val="none" w:sz="0" w:space="0" w:color="auto"/>
                        <w:left w:val="none" w:sz="0" w:space="0" w:color="auto"/>
                        <w:bottom w:val="none" w:sz="0" w:space="0" w:color="auto"/>
                        <w:right w:val="none" w:sz="0" w:space="0" w:color="auto"/>
                      </w:divBdr>
                    </w:div>
                  </w:divsChild>
                </w:div>
                <w:div w:id="1916209718">
                  <w:marLeft w:val="0"/>
                  <w:marRight w:val="0"/>
                  <w:marTop w:val="0"/>
                  <w:marBottom w:val="0"/>
                  <w:divBdr>
                    <w:top w:val="none" w:sz="0" w:space="0" w:color="auto"/>
                    <w:left w:val="none" w:sz="0" w:space="0" w:color="auto"/>
                    <w:bottom w:val="none" w:sz="0" w:space="0" w:color="auto"/>
                    <w:right w:val="none" w:sz="0" w:space="0" w:color="auto"/>
                  </w:divBdr>
                  <w:divsChild>
                    <w:div w:id="2077245521">
                      <w:marLeft w:val="0"/>
                      <w:marRight w:val="0"/>
                      <w:marTop w:val="0"/>
                      <w:marBottom w:val="0"/>
                      <w:divBdr>
                        <w:top w:val="none" w:sz="0" w:space="0" w:color="auto"/>
                        <w:left w:val="none" w:sz="0" w:space="0" w:color="auto"/>
                        <w:bottom w:val="none" w:sz="0" w:space="0" w:color="auto"/>
                        <w:right w:val="none" w:sz="0" w:space="0" w:color="auto"/>
                      </w:divBdr>
                    </w:div>
                  </w:divsChild>
                </w:div>
                <w:div w:id="2132279948">
                  <w:marLeft w:val="0"/>
                  <w:marRight w:val="0"/>
                  <w:marTop w:val="0"/>
                  <w:marBottom w:val="0"/>
                  <w:divBdr>
                    <w:top w:val="none" w:sz="0" w:space="0" w:color="auto"/>
                    <w:left w:val="none" w:sz="0" w:space="0" w:color="auto"/>
                    <w:bottom w:val="none" w:sz="0" w:space="0" w:color="auto"/>
                    <w:right w:val="none" w:sz="0" w:space="0" w:color="auto"/>
                  </w:divBdr>
                  <w:divsChild>
                    <w:div w:id="1298026445">
                      <w:marLeft w:val="0"/>
                      <w:marRight w:val="0"/>
                      <w:marTop w:val="0"/>
                      <w:marBottom w:val="0"/>
                      <w:divBdr>
                        <w:top w:val="none" w:sz="0" w:space="0" w:color="auto"/>
                        <w:left w:val="none" w:sz="0" w:space="0" w:color="auto"/>
                        <w:bottom w:val="none" w:sz="0" w:space="0" w:color="auto"/>
                        <w:right w:val="none" w:sz="0" w:space="0" w:color="auto"/>
                      </w:divBdr>
                    </w:div>
                  </w:divsChild>
                </w:div>
                <w:div w:id="49502333">
                  <w:marLeft w:val="0"/>
                  <w:marRight w:val="0"/>
                  <w:marTop w:val="0"/>
                  <w:marBottom w:val="0"/>
                  <w:divBdr>
                    <w:top w:val="none" w:sz="0" w:space="0" w:color="auto"/>
                    <w:left w:val="none" w:sz="0" w:space="0" w:color="auto"/>
                    <w:bottom w:val="none" w:sz="0" w:space="0" w:color="auto"/>
                    <w:right w:val="none" w:sz="0" w:space="0" w:color="auto"/>
                  </w:divBdr>
                  <w:divsChild>
                    <w:div w:id="849222588">
                      <w:marLeft w:val="0"/>
                      <w:marRight w:val="0"/>
                      <w:marTop w:val="0"/>
                      <w:marBottom w:val="0"/>
                      <w:divBdr>
                        <w:top w:val="none" w:sz="0" w:space="0" w:color="auto"/>
                        <w:left w:val="none" w:sz="0" w:space="0" w:color="auto"/>
                        <w:bottom w:val="none" w:sz="0" w:space="0" w:color="auto"/>
                        <w:right w:val="none" w:sz="0" w:space="0" w:color="auto"/>
                      </w:divBdr>
                    </w:div>
                  </w:divsChild>
                </w:div>
                <w:div w:id="660814829">
                  <w:marLeft w:val="0"/>
                  <w:marRight w:val="0"/>
                  <w:marTop w:val="0"/>
                  <w:marBottom w:val="0"/>
                  <w:divBdr>
                    <w:top w:val="none" w:sz="0" w:space="0" w:color="auto"/>
                    <w:left w:val="none" w:sz="0" w:space="0" w:color="auto"/>
                    <w:bottom w:val="none" w:sz="0" w:space="0" w:color="auto"/>
                    <w:right w:val="none" w:sz="0" w:space="0" w:color="auto"/>
                  </w:divBdr>
                  <w:divsChild>
                    <w:div w:id="1733696865">
                      <w:marLeft w:val="0"/>
                      <w:marRight w:val="0"/>
                      <w:marTop w:val="0"/>
                      <w:marBottom w:val="0"/>
                      <w:divBdr>
                        <w:top w:val="none" w:sz="0" w:space="0" w:color="auto"/>
                        <w:left w:val="none" w:sz="0" w:space="0" w:color="auto"/>
                        <w:bottom w:val="none" w:sz="0" w:space="0" w:color="auto"/>
                        <w:right w:val="none" w:sz="0" w:space="0" w:color="auto"/>
                      </w:divBdr>
                    </w:div>
                  </w:divsChild>
                </w:div>
                <w:div w:id="852955947">
                  <w:marLeft w:val="0"/>
                  <w:marRight w:val="0"/>
                  <w:marTop w:val="0"/>
                  <w:marBottom w:val="0"/>
                  <w:divBdr>
                    <w:top w:val="none" w:sz="0" w:space="0" w:color="auto"/>
                    <w:left w:val="none" w:sz="0" w:space="0" w:color="auto"/>
                    <w:bottom w:val="none" w:sz="0" w:space="0" w:color="auto"/>
                    <w:right w:val="none" w:sz="0" w:space="0" w:color="auto"/>
                  </w:divBdr>
                  <w:divsChild>
                    <w:div w:id="16083960">
                      <w:marLeft w:val="0"/>
                      <w:marRight w:val="0"/>
                      <w:marTop w:val="0"/>
                      <w:marBottom w:val="0"/>
                      <w:divBdr>
                        <w:top w:val="none" w:sz="0" w:space="0" w:color="auto"/>
                        <w:left w:val="none" w:sz="0" w:space="0" w:color="auto"/>
                        <w:bottom w:val="none" w:sz="0" w:space="0" w:color="auto"/>
                        <w:right w:val="none" w:sz="0" w:space="0" w:color="auto"/>
                      </w:divBdr>
                    </w:div>
                  </w:divsChild>
                </w:div>
                <w:div w:id="1140927349">
                  <w:marLeft w:val="0"/>
                  <w:marRight w:val="0"/>
                  <w:marTop w:val="0"/>
                  <w:marBottom w:val="0"/>
                  <w:divBdr>
                    <w:top w:val="none" w:sz="0" w:space="0" w:color="auto"/>
                    <w:left w:val="none" w:sz="0" w:space="0" w:color="auto"/>
                    <w:bottom w:val="none" w:sz="0" w:space="0" w:color="auto"/>
                    <w:right w:val="none" w:sz="0" w:space="0" w:color="auto"/>
                  </w:divBdr>
                  <w:divsChild>
                    <w:div w:id="1601832088">
                      <w:marLeft w:val="0"/>
                      <w:marRight w:val="0"/>
                      <w:marTop w:val="0"/>
                      <w:marBottom w:val="0"/>
                      <w:divBdr>
                        <w:top w:val="none" w:sz="0" w:space="0" w:color="auto"/>
                        <w:left w:val="none" w:sz="0" w:space="0" w:color="auto"/>
                        <w:bottom w:val="none" w:sz="0" w:space="0" w:color="auto"/>
                        <w:right w:val="none" w:sz="0" w:space="0" w:color="auto"/>
                      </w:divBdr>
                    </w:div>
                  </w:divsChild>
                </w:div>
                <w:div w:id="1181047644">
                  <w:marLeft w:val="0"/>
                  <w:marRight w:val="0"/>
                  <w:marTop w:val="0"/>
                  <w:marBottom w:val="0"/>
                  <w:divBdr>
                    <w:top w:val="none" w:sz="0" w:space="0" w:color="auto"/>
                    <w:left w:val="none" w:sz="0" w:space="0" w:color="auto"/>
                    <w:bottom w:val="none" w:sz="0" w:space="0" w:color="auto"/>
                    <w:right w:val="none" w:sz="0" w:space="0" w:color="auto"/>
                  </w:divBdr>
                  <w:divsChild>
                    <w:div w:id="833763881">
                      <w:marLeft w:val="0"/>
                      <w:marRight w:val="0"/>
                      <w:marTop w:val="0"/>
                      <w:marBottom w:val="0"/>
                      <w:divBdr>
                        <w:top w:val="none" w:sz="0" w:space="0" w:color="auto"/>
                        <w:left w:val="none" w:sz="0" w:space="0" w:color="auto"/>
                        <w:bottom w:val="none" w:sz="0" w:space="0" w:color="auto"/>
                        <w:right w:val="none" w:sz="0" w:space="0" w:color="auto"/>
                      </w:divBdr>
                    </w:div>
                  </w:divsChild>
                </w:div>
                <w:div w:id="1157069723">
                  <w:marLeft w:val="0"/>
                  <w:marRight w:val="0"/>
                  <w:marTop w:val="0"/>
                  <w:marBottom w:val="0"/>
                  <w:divBdr>
                    <w:top w:val="none" w:sz="0" w:space="0" w:color="auto"/>
                    <w:left w:val="none" w:sz="0" w:space="0" w:color="auto"/>
                    <w:bottom w:val="none" w:sz="0" w:space="0" w:color="auto"/>
                    <w:right w:val="none" w:sz="0" w:space="0" w:color="auto"/>
                  </w:divBdr>
                  <w:divsChild>
                    <w:div w:id="23868621">
                      <w:marLeft w:val="0"/>
                      <w:marRight w:val="0"/>
                      <w:marTop w:val="0"/>
                      <w:marBottom w:val="0"/>
                      <w:divBdr>
                        <w:top w:val="none" w:sz="0" w:space="0" w:color="auto"/>
                        <w:left w:val="none" w:sz="0" w:space="0" w:color="auto"/>
                        <w:bottom w:val="none" w:sz="0" w:space="0" w:color="auto"/>
                        <w:right w:val="none" w:sz="0" w:space="0" w:color="auto"/>
                      </w:divBdr>
                    </w:div>
                  </w:divsChild>
                </w:div>
                <w:div w:id="983512021">
                  <w:marLeft w:val="0"/>
                  <w:marRight w:val="0"/>
                  <w:marTop w:val="0"/>
                  <w:marBottom w:val="0"/>
                  <w:divBdr>
                    <w:top w:val="none" w:sz="0" w:space="0" w:color="auto"/>
                    <w:left w:val="none" w:sz="0" w:space="0" w:color="auto"/>
                    <w:bottom w:val="none" w:sz="0" w:space="0" w:color="auto"/>
                    <w:right w:val="none" w:sz="0" w:space="0" w:color="auto"/>
                  </w:divBdr>
                  <w:divsChild>
                    <w:div w:id="263733017">
                      <w:marLeft w:val="0"/>
                      <w:marRight w:val="0"/>
                      <w:marTop w:val="0"/>
                      <w:marBottom w:val="0"/>
                      <w:divBdr>
                        <w:top w:val="none" w:sz="0" w:space="0" w:color="auto"/>
                        <w:left w:val="none" w:sz="0" w:space="0" w:color="auto"/>
                        <w:bottom w:val="none" w:sz="0" w:space="0" w:color="auto"/>
                        <w:right w:val="none" w:sz="0" w:space="0" w:color="auto"/>
                      </w:divBdr>
                    </w:div>
                  </w:divsChild>
                </w:div>
                <w:div w:id="1693531001">
                  <w:marLeft w:val="0"/>
                  <w:marRight w:val="0"/>
                  <w:marTop w:val="0"/>
                  <w:marBottom w:val="0"/>
                  <w:divBdr>
                    <w:top w:val="none" w:sz="0" w:space="0" w:color="auto"/>
                    <w:left w:val="none" w:sz="0" w:space="0" w:color="auto"/>
                    <w:bottom w:val="none" w:sz="0" w:space="0" w:color="auto"/>
                    <w:right w:val="none" w:sz="0" w:space="0" w:color="auto"/>
                  </w:divBdr>
                  <w:divsChild>
                    <w:div w:id="69234695">
                      <w:marLeft w:val="0"/>
                      <w:marRight w:val="0"/>
                      <w:marTop w:val="0"/>
                      <w:marBottom w:val="0"/>
                      <w:divBdr>
                        <w:top w:val="none" w:sz="0" w:space="0" w:color="auto"/>
                        <w:left w:val="none" w:sz="0" w:space="0" w:color="auto"/>
                        <w:bottom w:val="none" w:sz="0" w:space="0" w:color="auto"/>
                        <w:right w:val="none" w:sz="0" w:space="0" w:color="auto"/>
                      </w:divBdr>
                    </w:div>
                  </w:divsChild>
                </w:div>
                <w:div w:id="589655177">
                  <w:marLeft w:val="0"/>
                  <w:marRight w:val="0"/>
                  <w:marTop w:val="0"/>
                  <w:marBottom w:val="0"/>
                  <w:divBdr>
                    <w:top w:val="none" w:sz="0" w:space="0" w:color="auto"/>
                    <w:left w:val="none" w:sz="0" w:space="0" w:color="auto"/>
                    <w:bottom w:val="none" w:sz="0" w:space="0" w:color="auto"/>
                    <w:right w:val="none" w:sz="0" w:space="0" w:color="auto"/>
                  </w:divBdr>
                  <w:divsChild>
                    <w:div w:id="676345253">
                      <w:marLeft w:val="0"/>
                      <w:marRight w:val="0"/>
                      <w:marTop w:val="0"/>
                      <w:marBottom w:val="0"/>
                      <w:divBdr>
                        <w:top w:val="none" w:sz="0" w:space="0" w:color="auto"/>
                        <w:left w:val="none" w:sz="0" w:space="0" w:color="auto"/>
                        <w:bottom w:val="none" w:sz="0" w:space="0" w:color="auto"/>
                        <w:right w:val="none" w:sz="0" w:space="0" w:color="auto"/>
                      </w:divBdr>
                    </w:div>
                    <w:div w:id="408040135">
                      <w:marLeft w:val="0"/>
                      <w:marRight w:val="0"/>
                      <w:marTop w:val="0"/>
                      <w:marBottom w:val="0"/>
                      <w:divBdr>
                        <w:top w:val="none" w:sz="0" w:space="0" w:color="auto"/>
                        <w:left w:val="none" w:sz="0" w:space="0" w:color="auto"/>
                        <w:bottom w:val="none" w:sz="0" w:space="0" w:color="auto"/>
                        <w:right w:val="none" w:sz="0" w:space="0" w:color="auto"/>
                      </w:divBdr>
                    </w:div>
                  </w:divsChild>
                </w:div>
                <w:div w:id="569120096">
                  <w:marLeft w:val="0"/>
                  <w:marRight w:val="0"/>
                  <w:marTop w:val="0"/>
                  <w:marBottom w:val="0"/>
                  <w:divBdr>
                    <w:top w:val="none" w:sz="0" w:space="0" w:color="auto"/>
                    <w:left w:val="none" w:sz="0" w:space="0" w:color="auto"/>
                    <w:bottom w:val="none" w:sz="0" w:space="0" w:color="auto"/>
                    <w:right w:val="none" w:sz="0" w:space="0" w:color="auto"/>
                  </w:divBdr>
                  <w:divsChild>
                    <w:div w:id="2124378908">
                      <w:marLeft w:val="0"/>
                      <w:marRight w:val="0"/>
                      <w:marTop w:val="0"/>
                      <w:marBottom w:val="0"/>
                      <w:divBdr>
                        <w:top w:val="none" w:sz="0" w:space="0" w:color="auto"/>
                        <w:left w:val="none" w:sz="0" w:space="0" w:color="auto"/>
                        <w:bottom w:val="none" w:sz="0" w:space="0" w:color="auto"/>
                        <w:right w:val="none" w:sz="0" w:space="0" w:color="auto"/>
                      </w:divBdr>
                    </w:div>
                  </w:divsChild>
                </w:div>
                <w:div w:id="748691611">
                  <w:marLeft w:val="0"/>
                  <w:marRight w:val="0"/>
                  <w:marTop w:val="0"/>
                  <w:marBottom w:val="0"/>
                  <w:divBdr>
                    <w:top w:val="none" w:sz="0" w:space="0" w:color="auto"/>
                    <w:left w:val="none" w:sz="0" w:space="0" w:color="auto"/>
                    <w:bottom w:val="none" w:sz="0" w:space="0" w:color="auto"/>
                    <w:right w:val="none" w:sz="0" w:space="0" w:color="auto"/>
                  </w:divBdr>
                  <w:divsChild>
                    <w:div w:id="278411109">
                      <w:marLeft w:val="0"/>
                      <w:marRight w:val="0"/>
                      <w:marTop w:val="0"/>
                      <w:marBottom w:val="0"/>
                      <w:divBdr>
                        <w:top w:val="none" w:sz="0" w:space="0" w:color="auto"/>
                        <w:left w:val="none" w:sz="0" w:space="0" w:color="auto"/>
                        <w:bottom w:val="none" w:sz="0" w:space="0" w:color="auto"/>
                        <w:right w:val="none" w:sz="0" w:space="0" w:color="auto"/>
                      </w:divBdr>
                    </w:div>
                  </w:divsChild>
                </w:div>
                <w:div w:id="382559929">
                  <w:marLeft w:val="0"/>
                  <w:marRight w:val="0"/>
                  <w:marTop w:val="0"/>
                  <w:marBottom w:val="0"/>
                  <w:divBdr>
                    <w:top w:val="none" w:sz="0" w:space="0" w:color="auto"/>
                    <w:left w:val="none" w:sz="0" w:space="0" w:color="auto"/>
                    <w:bottom w:val="none" w:sz="0" w:space="0" w:color="auto"/>
                    <w:right w:val="none" w:sz="0" w:space="0" w:color="auto"/>
                  </w:divBdr>
                  <w:divsChild>
                    <w:div w:id="1538472424">
                      <w:marLeft w:val="0"/>
                      <w:marRight w:val="0"/>
                      <w:marTop w:val="0"/>
                      <w:marBottom w:val="0"/>
                      <w:divBdr>
                        <w:top w:val="none" w:sz="0" w:space="0" w:color="auto"/>
                        <w:left w:val="none" w:sz="0" w:space="0" w:color="auto"/>
                        <w:bottom w:val="none" w:sz="0" w:space="0" w:color="auto"/>
                        <w:right w:val="none" w:sz="0" w:space="0" w:color="auto"/>
                      </w:divBdr>
                    </w:div>
                  </w:divsChild>
                </w:div>
                <w:div w:id="287588323">
                  <w:marLeft w:val="0"/>
                  <w:marRight w:val="0"/>
                  <w:marTop w:val="0"/>
                  <w:marBottom w:val="0"/>
                  <w:divBdr>
                    <w:top w:val="none" w:sz="0" w:space="0" w:color="auto"/>
                    <w:left w:val="none" w:sz="0" w:space="0" w:color="auto"/>
                    <w:bottom w:val="none" w:sz="0" w:space="0" w:color="auto"/>
                    <w:right w:val="none" w:sz="0" w:space="0" w:color="auto"/>
                  </w:divBdr>
                  <w:divsChild>
                    <w:div w:id="2102140447">
                      <w:marLeft w:val="0"/>
                      <w:marRight w:val="0"/>
                      <w:marTop w:val="0"/>
                      <w:marBottom w:val="0"/>
                      <w:divBdr>
                        <w:top w:val="none" w:sz="0" w:space="0" w:color="auto"/>
                        <w:left w:val="none" w:sz="0" w:space="0" w:color="auto"/>
                        <w:bottom w:val="none" w:sz="0" w:space="0" w:color="auto"/>
                        <w:right w:val="none" w:sz="0" w:space="0" w:color="auto"/>
                      </w:divBdr>
                    </w:div>
                  </w:divsChild>
                </w:div>
                <w:div w:id="660885187">
                  <w:marLeft w:val="0"/>
                  <w:marRight w:val="0"/>
                  <w:marTop w:val="0"/>
                  <w:marBottom w:val="0"/>
                  <w:divBdr>
                    <w:top w:val="none" w:sz="0" w:space="0" w:color="auto"/>
                    <w:left w:val="none" w:sz="0" w:space="0" w:color="auto"/>
                    <w:bottom w:val="none" w:sz="0" w:space="0" w:color="auto"/>
                    <w:right w:val="none" w:sz="0" w:space="0" w:color="auto"/>
                  </w:divBdr>
                  <w:divsChild>
                    <w:div w:id="2134012470">
                      <w:marLeft w:val="0"/>
                      <w:marRight w:val="0"/>
                      <w:marTop w:val="0"/>
                      <w:marBottom w:val="0"/>
                      <w:divBdr>
                        <w:top w:val="none" w:sz="0" w:space="0" w:color="auto"/>
                        <w:left w:val="none" w:sz="0" w:space="0" w:color="auto"/>
                        <w:bottom w:val="none" w:sz="0" w:space="0" w:color="auto"/>
                        <w:right w:val="none" w:sz="0" w:space="0" w:color="auto"/>
                      </w:divBdr>
                    </w:div>
                  </w:divsChild>
                </w:div>
                <w:div w:id="1299143953">
                  <w:marLeft w:val="0"/>
                  <w:marRight w:val="0"/>
                  <w:marTop w:val="0"/>
                  <w:marBottom w:val="0"/>
                  <w:divBdr>
                    <w:top w:val="none" w:sz="0" w:space="0" w:color="auto"/>
                    <w:left w:val="none" w:sz="0" w:space="0" w:color="auto"/>
                    <w:bottom w:val="none" w:sz="0" w:space="0" w:color="auto"/>
                    <w:right w:val="none" w:sz="0" w:space="0" w:color="auto"/>
                  </w:divBdr>
                  <w:divsChild>
                    <w:div w:id="509027983">
                      <w:marLeft w:val="0"/>
                      <w:marRight w:val="0"/>
                      <w:marTop w:val="0"/>
                      <w:marBottom w:val="0"/>
                      <w:divBdr>
                        <w:top w:val="none" w:sz="0" w:space="0" w:color="auto"/>
                        <w:left w:val="none" w:sz="0" w:space="0" w:color="auto"/>
                        <w:bottom w:val="none" w:sz="0" w:space="0" w:color="auto"/>
                        <w:right w:val="none" w:sz="0" w:space="0" w:color="auto"/>
                      </w:divBdr>
                    </w:div>
                  </w:divsChild>
                </w:div>
                <w:div w:id="38479158">
                  <w:marLeft w:val="0"/>
                  <w:marRight w:val="0"/>
                  <w:marTop w:val="0"/>
                  <w:marBottom w:val="0"/>
                  <w:divBdr>
                    <w:top w:val="none" w:sz="0" w:space="0" w:color="auto"/>
                    <w:left w:val="none" w:sz="0" w:space="0" w:color="auto"/>
                    <w:bottom w:val="none" w:sz="0" w:space="0" w:color="auto"/>
                    <w:right w:val="none" w:sz="0" w:space="0" w:color="auto"/>
                  </w:divBdr>
                  <w:divsChild>
                    <w:div w:id="2017657139">
                      <w:marLeft w:val="0"/>
                      <w:marRight w:val="0"/>
                      <w:marTop w:val="0"/>
                      <w:marBottom w:val="0"/>
                      <w:divBdr>
                        <w:top w:val="none" w:sz="0" w:space="0" w:color="auto"/>
                        <w:left w:val="none" w:sz="0" w:space="0" w:color="auto"/>
                        <w:bottom w:val="none" w:sz="0" w:space="0" w:color="auto"/>
                        <w:right w:val="none" w:sz="0" w:space="0" w:color="auto"/>
                      </w:divBdr>
                    </w:div>
                  </w:divsChild>
                </w:div>
                <w:div w:id="502353731">
                  <w:marLeft w:val="0"/>
                  <w:marRight w:val="0"/>
                  <w:marTop w:val="0"/>
                  <w:marBottom w:val="0"/>
                  <w:divBdr>
                    <w:top w:val="none" w:sz="0" w:space="0" w:color="auto"/>
                    <w:left w:val="none" w:sz="0" w:space="0" w:color="auto"/>
                    <w:bottom w:val="none" w:sz="0" w:space="0" w:color="auto"/>
                    <w:right w:val="none" w:sz="0" w:space="0" w:color="auto"/>
                  </w:divBdr>
                  <w:divsChild>
                    <w:div w:id="427501375">
                      <w:marLeft w:val="0"/>
                      <w:marRight w:val="0"/>
                      <w:marTop w:val="0"/>
                      <w:marBottom w:val="0"/>
                      <w:divBdr>
                        <w:top w:val="none" w:sz="0" w:space="0" w:color="auto"/>
                        <w:left w:val="none" w:sz="0" w:space="0" w:color="auto"/>
                        <w:bottom w:val="none" w:sz="0" w:space="0" w:color="auto"/>
                        <w:right w:val="none" w:sz="0" w:space="0" w:color="auto"/>
                      </w:divBdr>
                    </w:div>
                  </w:divsChild>
                </w:div>
                <w:div w:id="1333680468">
                  <w:marLeft w:val="0"/>
                  <w:marRight w:val="0"/>
                  <w:marTop w:val="0"/>
                  <w:marBottom w:val="0"/>
                  <w:divBdr>
                    <w:top w:val="none" w:sz="0" w:space="0" w:color="auto"/>
                    <w:left w:val="none" w:sz="0" w:space="0" w:color="auto"/>
                    <w:bottom w:val="none" w:sz="0" w:space="0" w:color="auto"/>
                    <w:right w:val="none" w:sz="0" w:space="0" w:color="auto"/>
                  </w:divBdr>
                  <w:divsChild>
                    <w:div w:id="1855998283">
                      <w:marLeft w:val="0"/>
                      <w:marRight w:val="0"/>
                      <w:marTop w:val="0"/>
                      <w:marBottom w:val="0"/>
                      <w:divBdr>
                        <w:top w:val="none" w:sz="0" w:space="0" w:color="auto"/>
                        <w:left w:val="none" w:sz="0" w:space="0" w:color="auto"/>
                        <w:bottom w:val="none" w:sz="0" w:space="0" w:color="auto"/>
                        <w:right w:val="none" w:sz="0" w:space="0" w:color="auto"/>
                      </w:divBdr>
                    </w:div>
                  </w:divsChild>
                </w:div>
                <w:div w:id="961300659">
                  <w:marLeft w:val="0"/>
                  <w:marRight w:val="0"/>
                  <w:marTop w:val="0"/>
                  <w:marBottom w:val="0"/>
                  <w:divBdr>
                    <w:top w:val="none" w:sz="0" w:space="0" w:color="auto"/>
                    <w:left w:val="none" w:sz="0" w:space="0" w:color="auto"/>
                    <w:bottom w:val="none" w:sz="0" w:space="0" w:color="auto"/>
                    <w:right w:val="none" w:sz="0" w:space="0" w:color="auto"/>
                  </w:divBdr>
                  <w:divsChild>
                    <w:div w:id="54202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782079">
          <w:marLeft w:val="0"/>
          <w:marRight w:val="0"/>
          <w:marTop w:val="0"/>
          <w:marBottom w:val="0"/>
          <w:divBdr>
            <w:top w:val="none" w:sz="0" w:space="0" w:color="auto"/>
            <w:left w:val="none" w:sz="0" w:space="0" w:color="auto"/>
            <w:bottom w:val="none" w:sz="0" w:space="0" w:color="auto"/>
            <w:right w:val="none" w:sz="0" w:space="0" w:color="auto"/>
          </w:divBdr>
        </w:div>
        <w:div w:id="14163126">
          <w:marLeft w:val="0"/>
          <w:marRight w:val="0"/>
          <w:marTop w:val="0"/>
          <w:marBottom w:val="0"/>
          <w:divBdr>
            <w:top w:val="none" w:sz="0" w:space="0" w:color="auto"/>
            <w:left w:val="none" w:sz="0" w:space="0" w:color="auto"/>
            <w:bottom w:val="none" w:sz="0" w:space="0" w:color="auto"/>
            <w:right w:val="none" w:sz="0" w:space="0" w:color="auto"/>
          </w:divBdr>
        </w:div>
        <w:div w:id="193617414">
          <w:marLeft w:val="0"/>
          <w:marRight w:val="0"/>
          <w:marTop w:val="0"/>
          <w:marBottom w:val="0"/>
          <w:divBdr>
            <w:top w:val="none" w:sz="0" w:space="0" w:color="auto"/>
            <w:left w:val="none" w:sz="0" w:space="0" w:color="auto"/>
            <w:bottom w:val="none" w:sz="0" w:space="0" w:color="auto"/>
            <w:right w:val="none" w:sz="0" w:space="0" w:color="auto"/>
          </w:divBdr>
        </w:div>
        <w:div w:id="6036165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2</Pages>
  <Words>477</Words>
  <Characters>2722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 Bowman</dc:creator>
  <cp:keywords/>
  <dc:description/>
  <cp:lastModifiedBy>Eilir Owen-griffiths</cp:lastModifiedBy>
  <cp:revision>11</cp:revision>
  <cp:lastPrinted>2020-07-22T10:47:00Z</cp:lastPrinted>
  <dcterms:created xsi:type="dcterms:W3CDTF">2020-07-21T11:24:00Z</dcterms:created>
  <dcterms:modified xsi:type="dcterms:W3CDTF">2020-08-13T13:05:00Z</dcterms:modified>
</cp:coreProperties>
</file>