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6E361D" w14:textId="77777777" w:rsidR="00BF44D6" w:rsidRPr="001E5927" w:rsidRDefault="00BF44D6" w:rsidP="001E5927">
      <w:pPr>
        <w:spacing w:line="360" w:lineRule="auto"/>
        <w:jc w:val="both"/>
        <w:rPr>
          <w:rFonts w:ascii="Times New Roman" w:hAnsi="Times New Roman" w:cs="Times New Roman"/>
          <w:b/>
          <w:color w:val="000000" w:themeColor="text1"/>
          <w:sz w:val="32"/>
          <w:szCs w:val="32"/>
          <w:shd w:val="clear" w:color="auto" w:fill="FFFFFF"/>
        </w:rPr>
      </w:pPr>
    </w:p>
    <w:p w14:paraId="301ECAAE" w14:textId="77777777" w:rsidR="00BF44D6" w:rsidRPr="001E5927" w:rsidRDefault="00BF44D6" w:rsidP="001E5927">
      <w:pPr>
        <w:spacing w:line="360" w:lineRule="auto"/>
        <w:jc w:val="both"/>
        <w:rPr>
          <w:rFonts w:ascii="Times New Roman" w:hAnsi="Times New Roman" w:cs="Times New Roman"/>
          <w:b/>
          <w:color w:val="000000" w:themeColor="text1"/>
          <w:sz w:val="32"/>
          <w:szCs w:val="32"/>
          <w:shd w:val="clear" w:color="auto" w:fill="FFFFFF"/>
        </w:rPr>
      </w:pPr>
    </w:p>
    <w:p w14:paraId="28524E61" w14:textId="77777777" w:rsidR="00BF44D6" w:rsidRPr="001E5927" w:rsidRDefault="00BF44D6" w:rsidP="001E5927">
      <w:pPr>
        <w:spacing w:line="360" w:lineRule="auto"/>
        <w:jc w:val="both"/>
        <w:rPr>
          <w:rFonts w:ascii="Times New Roman" w:hAnsi="Times New Roman" w:cs="Times New Roman"/>
          <w:b/>
          <w:color w:val="000000" w:themeColor="text1"/>
          <w:sz w:val="32"/>
          <w:szCs w:val="32"/>
          <w:shd w:val="clear" w:color="auto" w:fill="FFFFFF"/>
        </w:rPr>
      </w:pPr>
    </w:p>
    <w:p w14:paraId="7895988E" w14:textId="77777777" w:rsidR="00BF44D6" w:rsidRPr="001E5927" w:rsidRDefault="00BF44D6" w:rsidP="001E5927">
      <w:pPr>
        <w:spacing w:line="360" w:lineRule="auto"/>
        <w:jc w:val="both"/>
        <w:rPr>
          <w:rFonts w:ascii="Times New Roman" w:hAnsi="Times New Roman" w:cs="Times New Roman"/>
          <w:b/>
          <w:color w:val="000000" w:themeColor="text1"/>
          <w:sz w:val="32"/>
          <w:szCs w:val="32"/>
          <w:shd w:val="clear" w:color="auto" w:fill="FFFFFF"/>
        </w:rPr>
      </w:pPr>
    </w:p>
    <w:p w14:paraId="1E0A7E11" w14:textId="77777777" w:rsidR="00BF44D6" w:rsidRPr="001E5927" w:rsidRDefault="00BF44D6" w:rsidP="001E5927">
      <w:pPr>
        <w:spacing w:line="360" w:lineRule="auto"/>
        <w:jc w:val="both"/>
        <w:rPr>
          <w:rFonts w:ascii="Times New Roman" w:hAnsi="Times New Roman" w:cs="Times New Roman"/>
          <w:b/>
          <w:color w:val="000000" w:themeColor="text1"/>
          <w:sz w:val="32"/>
          <w:szCs w:val="32"/>
          <w:shd w:val="clear" w:color="auto" w:fill="FFFFFF"/>
        </w:rPr>
      </w:pPr>
    </w:p>
    <w:p w14:paraId="13931D08" w14:textId="77777777" w:rsidR="00BF44D6" w:rsidRPr="001E5927" w:rsidRDefault="00BF44D6" w:rsidP="001E5927">
      <w:pPr>
        <w:spacing w:line="360" w:lineRule="auto"/>
        <w:jc w:val="both"/>
        <w:rPr>
          <w:rFonts w:ascii="Times New Roman" w:hAnsi="Times New Roman" w:cs="Times New Roman"/>
          <w:b/>
          <w:color w:val="000000" w:themeColor="text1"/>
          <w:sz w:val="32"/>
          <w:szCs w:val="32"/>
          <w:shd w:val="clear" w:color="auto" w:fill="FFFFFF"/>
        </w:rPr>
      </w:pPr>
    </w:p>
    <w:p w14:paraId="0DCD80FE" w14:textId="77777777" w:rsidR="00BF44D6" w:rsidRPr="001E5927" w:rsidRDefault="00BF44D6" w:rsidP="001E5927">
      <w:pPr>
        <w:spacing w:line="360" w:lineRule="auto"/>
        <w:jc w:val="both"/>
        <w:rPr>
          <w:rFonts w:ascii="Times New Roman" w:hAnsi="Times New Roman" w:cs="Times New Roman"/>
          <w:b/>
          <w:color w:val="000000" w:themeColor="text1"/>
          <w:sz w:val="32"/>
          <w:szCs w:val="32"/>
          <w:shd w:val="clear" w:color="auto" w:fill="FFFFFF"/>
        </w:rPr>
      </w:pPr>
    </w:p>
    <w:p w14:paraId="1FDA55E2" w14:textId="77777777" w:rsidR="00BF44D6" w:rsidRPr="001E5927" w:rsidRDefault="00BF44D6" w:rsidP="001E5927">
      <w:pPr>
        <w:spacing w:line="360" w:lineRule="auto"/>
        <w:jc w:val="both"/>
        <w:rPr>
          <w:rFonts w:ascii="Times New Roman" w:hAnsi="Times New Roman" w:cs="Times New Roman"/>
          <w:b/>
          <w:color w:val="000000" w:themeColor="text1"/>
          <w:sz w:val="32"/>
          <w:szCs w:val="32"/>
          <w:shd w:val="clear" w:color="auto" w:fill="FFFFFF"/>
        </w:rPr>
      </w:pPr>
    </w:p>
    <w:p w14:paraId="161D8F21" w14:textId="77777777" w:rsidR="00BF44D6" w:rsidRPr="001E5927" w:rsidRDefault="00BF44D6" w:rsidP="001E5927">
      <w:pPr>
        <w:spacing w:line="360" w:lineRule="auto"/>
        <w:jc w:val="center"/>
        <w:rPr>
          <w:rFonts w:ascii="Times New Roman" w:hAnsi="Times New Roman" w:cs="Times New Roman"/>
          <w:b/>
          <w:color w:val="000000" w:themeColor="text1"/>
          <w:sz w:val="32"/>
          <w:szCs w:val="32"/>
          <w:shd w:val="clear" w:color="auto" w:fill="FFFFFF"/>
        </w:rPr>
      </w:pPr>
    </w:p>
    <w:p w14:paraId="0708982B" w14:textId="77777777" w:rsidR="009B52E4" w:rsidRDefault="00820538" w:rsidP="001E5927">
      <w:pPr>
        <w:spacing w:line="360" w:lineRule="auto"/>
        <w:jc w:val="center"/>
        <w:rPr>
          <w:rFonts w:ascii="Times New Roman" w:hAnsi="Times New Roman" w:cs="Times New Roman"/>
          <w:b/>
          <w:color w:val="000000" w:themeColor="text1"/>
          <w:sz w:val="32"/>
          <w:szCs w:val="32"/>
          <w:shd w:val="clear" w:color="auto" w:fill="FFFFFF"/>
        </w:rPr>
      </w:pPr>
      <w:r w:rsidRPr="001E5927">
        <w:rPr>
          <w:rFonts w:ascii="Times New Roman" w:hAnsi="Times New Roman" w:cs="Times New Roman"/>
          <w:b/>
          <w:color w:val="000000" w:themeColor="text1"/>
          <w:sz w:val="32"/>
          <w:szCs w:val="32"/>
          <w:shd w:val="clear" w:color="auto" w:fill="FFFFFF"/>
        </w:rPr>
        <w:t>ACADEMIC AND EMPLOYABILITY SKILLS</w:t>
      </w:r>
    </w:p>
    <w:p w14:paraId="6FC25F6B" w14:textId="77777777" w:rsidR="009B52E4" w:rsidRDefault="009B52E4">
      <w:pPr>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br w:type="page"/>
      </w:r>
    </w:p>
    <w:p w14:paraId="0ED375C0" w14:textId="77777777" w:rsidR="009B52E4" w:rsidRDefault="009B52E4" w:rsidP="005033DE">
      <w:pPr>
        <w:spacing w:line="360" w:lineRule="auto"/>
        <w:jc w:val="center"/>
        <w:rPr>
          <w:rFonts w:ascii="Times New Roman" w:hAnsi="Times New Roman" w:cs="Times New Roman"/>
          <w:b/>
          <w:color w:val="000000" w:themeColor="text1"/>
          <w:sz w:val="24"/>
          <w:szCs w:val="24"/>
        </w:rPr>
      </w:pPr>
      <w:r w:rsidRPr="009B52E4">
        <w:rPr>
          <w:rFonts w:ascii="Times New Roman" w:hAnsi="Times New Roman" w:cs="Times New Roman"/>
          <w:b/>
          <w:color w:val="000000" w:themeColor="text1"/>
          <w:sz w:val="24"/>
          <w:szCs w:val="32"/>
        </w:rPr>
        <w:lastRenderedPageBreak/>
        <w:t>Executive summary</w:t>
      </w:r>
    </w:p>
    <w:p w14:paraId="6158ED30" w14:textId="77777777" w:rsidR="00BF44D6" w:rsidRPr="009B52E4" w:rsidRDefault="009B52E4" w:rsidP="005033DE">
      <w:pPr>
        <w:spacing w:line="360" w:lineRule="auto"/>
        <w:jc w:val="both"/>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Employability skills are the part of skillful development of a graduate candidate. In this report the focusing area is development of skillful activities through employability skills. In order to develop the report therefore 4 ethical articles that have taken to distribute the information. It is seen that in order to develop the business and organizational framework the employability skills are necessary.</w:t>
      </w:r>
      <w:r w:rsidR="00E128ED">
        <w:rPr>
          <w:rFonts w:ascii="Times New Roman" w:hAnsi="Times New Roman" w:cs="Times New Roman"/>
          <w:color w:val="000000" w:themeColor="text1"/>
          <w:sz w:val="24"/>
          <w:szCs w:val="24"/>
        </w:rPr>
        <w:t xml:space="preserve"> The report has provided some skills that </w:t>
      </w:r>
      <w:r w:rsidR="005033DE">
        <w:rPr>
          <w:rFonts w:ascii="Times New Roman" w:hAnsi="Times New Roman" w:cs="Times New Roman"/>
          <w:color w:val="000000" w:themeColor="text1"/>
          <w:sz w:val="24"/>
          <w:szCs w:val="24"/>
        </w:rPr>
        <w:t>need</w:t>
      </w:r>
      <w:r w:rsidR="00E128ED">
        <w:rPr>
          <w:rFonts w:ascii="Times New Roman" w:hAnsi="Times New Roman" w:cs="Times New Roman"/>
          <w:color w:val="000000" w:themeColor="text1"/>
          <w:sz w:val="24"/>
          <w:szCs w:val="24"/>
        </w:rPr>
        <w:t xml:space="preserve"> to be developed through the organization in order to manage business and ethical structure. </w:t>
      </w:r>
      <w:r>
        <w:rPr>
          <w:rFonts w:ascii="Times New Roman" w:hAnsi="Times New Roman" w:cs="Times New Roman"/>
          <w:color w:val="000000" w:themeColor="text1"/>
          <w:sz w:val="24"/>
          <w:szCs w:val="24"/>
        </w:rPr>
        <w:t xml:space="preserve"> </w:t>
      </w:r>
      <w:r w:rsidR="00820538" w:rsidRPr="009B52E4">
        <w:rPr>
          <w:rFonts w:ascii="Times New Roman" w:hAnsi="Times New Roman" w:cs="Times New Roman"/>
          <w:b/>
          <w:color w:val="000000" w:themeColor="text1"/>
          <w:sz w:val="24"/>
          <w:szCs w:val="24"/>
        </w:rPr>
        <w:br w:type="page"/>
      </w:r>
    </w:p>
    <w:p w14:paraId="2B902B3F" w14:textId="77777777" w:rsidR="0099334A" w:rsidRPr="001E5927" w:rsidRDefault="00820538" w:rsidP="001E5927">
      <w:pPr>
        <w:spacing w:line="360" w:lineRule="auto"/>
        <w:jc w:val="center"/>
        <w:rPr>
          <w:rFonts w:ascii="Times New Roman" w:hAnsi="Times New Roman" w:cs="Times New Roman"/>
          <w:b/>
          <w:color w:val="000000" w:themeColor="text1"/>
          <w:sz w:val="24"/>
          <w:szCs w:val="24"/>
        </w:rPr>
      </w:pPr>
      <w:r w:rsidRPr="001E5927">
        <w:rPr>
          <w:rFonts w:ascii="Times New Roman" w:hAnsi="Times New Roman" w:cs="Times New Roman"/>
          <w:b/>
          <w:color w:val="000000" w:themeColor="text1"/>
          <w:sz w:val="24"/>
          <w:szCs w:val="24"/>
        </w:rPr>
        <w:lastRenderedPageBreak/>
        <w:t>Table of Contents</w:t>
      </w:r>
    </w:p>
    <w:sdt>
      <w:sdtPr>
        <w:rPr>
          <w:rFonts w:ascii="Arial" w:eastAsia="Arial" w:hAnsi="Arial" w:cs="Arial"/>
          <w:b w:val="0"/>
          <w:bCs w:val="0"/>
          <w:color w:val="000000" w:themeColor="text1"/>
          <w:sz w:val="22"/>
          <w:szCs w:val="22"/>
          <w:lang w:eastAsia="en-GB"/>
        </w:rPr>
        <w:id w:val="9571067"/>
        <w:docPartObj>
          <w:docPartGallery w:val="Table of Contents"/>
          <w:docPartUnique/>
        </w:docPartObj>
      </w:sdtPr>
      <w:sdtEndPr>
        <w:rPr>
          <w:rFonts w:ascii="Times New Roman" w:hAnsi="Times New Roman" w:cs="Times New Roman"/>
          <w:sz w:val="24"/>
          <w:szCs w:val="24"/>
        </w:rPr>
      </w:sdtEndPr>
      <w:sdtContent>
        <w:p w14:paraId="54D7DD70" w14:textId="77777777" w:rsidR="0099334A" w:rsidRPr="001E5927" w:rsidRDefault="0099334A" w:rsidP="001E5927">
          <w:pPr>
            <w:pStyle w:val="TOCHeading"/>
            <w:jc w:val="both"/>
            <w:rPr>
              <w:color w:val="000000" w:themeColor="text1"/>
            </w:rPr>
          </w:pPr>
        </w:p>
        <w:p w14:paraId="7856EB73" w14:textId="77777777" w:rsidR="001E5927" w:rsidRPr="001E5927" w:rsidRDefault="00A31DBD" w:rsidP="001E5927">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r w:rsidRPr="001E5927">
            <w:rPr>
              <w:rFonts w:ascii="Times New Roman" w:hAnsi="Times New Roman" w:cs="Times New Roman"/>
              <w:color w:val="000000" w:themeColor="text1"/>
              <w:sz w:val="24"/>
              <w:szCs w:val="24"/>
            </w:rPr>
            <w:fldChar w:fldCharType="begin"/>
          </w:r>
          <w:r w:rsidR="00820538" w:rsidRPr="001E5927">
            <w:rPr>
              <w:rFonts w:ascii="Times New Roman" w:hAnsi="Times New Roman" w:cs="Times New Roman"/>
              <w:color w:val="000000" w:themeColor="text1"/>
              <w:sz w:val="24"/>
              <w:szCs w:val="24"/>
            </w:rPr>
            <w:instrText xml:space="preserve"> TOC \o "1-3" \h \z \u </w:instrText>
          </w:r>
          <w:r w:rsidRPr="001E5927">
            <w:rPr>
              <w:rFonts w:ascii="Times New Roman" w:hAnsi="Times New Roman" w:cs="Times New Roman"/>
              <w:color w:val="000000" w:themeColor="text1"/>
              <w:sz w:val="24"/>
              <w:szCs w:val="24"/>
            </w:rPr>
            <w:fldChar w:fldCharType="separate"/>
          </w:r>
          <w:hyperlink w:anchor="_Toc48214525" w:history="1">
            <w:r w:rsidR="001E5927" w:rsidRPr="001E5927">
              <w:rPr>
                <w:rStyle w:val="Hyperlink"/>
                <w:rFonts w:ascii="Times New Roman" w:hAnsi="Times New Roman" w:cs="Times New Roman"/>
                <w:noProof/>
                <w:sz w:val="24"/>
                <w:szCs w:val="24"/>
              </w:rPr>
              <w:t>Introduction</w:t>
            </w:r>
            <w:r w:rsidR="001E5927" w:rsidRPr="001E5927">
              <w:rPr>
                <w:rFonts w:ascii="Times New Roman" w:hAnsi="Times New Roman" w:cs="Times New Roman"/>
                <w:noProof/>
                <w:webHidden/>
                <w:sz w:val="24"/>
                <w:szCs w:val="24"/>
              </w:rPr>
              <w:tab/>
            </w:r>
            <w:r w:rsidR="001E5927" w:rsidRPr="001E5927">
              <w:rPr>
                <w:rFonts w:ascii="Times New Roman" w:hAnsi="Times New Roman" w:cs="Times New Roman"/>
                <w:noProof/>
                <w:webHidden/>
                <w:sz w:val="24"/>
                <w:szCs w:val="24"/>
              </w:rPr>
              <w:fldChar w:fldCharType="begin"/>
            </w:r>
            <w:r w:rsidR="001E5927" w:rsidRPr="001E5927">
              <w:rPr>
                <w:rFonts w:ascii="Times New Roman" w:hAnsi="Times New Roman" w:cs="Times New Roman"/>
                <w:noProof/>
                <w:webHidden/>
                <w:sz w:val="24"/>
                <w:szCs w:val="24"/>
              </w:rPr>
              <w:instrText xml:space="preserve"> PAGEREF _Toc48214525 \h </w:instrText>
            </w:r>
            <w:r w:rsidR="001E5927" w:rsidRPr="001E5927">
              <w:rPr>
                <w:rFonts w:ascii="Times New Roman" w:hAnsi="Times New Roman" w:cs="Times New Roman"/>
                <w:noProof/>
                <w:webHidden/>
                <w:sz w:val="24"/>
                <w:szCs w:val="24"/>
              </w:rPr>
            </w:r>
            <w:r w:rsidR="001E5927" w:rsidRPr="001E5927">
              <w:rPr>
                <w:rFonts w:ascii="Times New Roman" w:hAnsi="Times New Roman" w:cs="Times New Roman"/>
                <w:noProof/>
                <w:webHidden/>
                <w:sz w:val="24"/>
                <w:szCs w:val="24"/>
              </w:rPr>
              <w:fldChar w:fldCharType="separate"/>
            </w:r>
            <w:r w:rsidR="001E5927" w:rsidRPr="001E5927">
              <w:rPr>
                <w:rFonts w:ascii="Times New Roman" w:hAnsi="Times New Roman" w:cs="Times New Roman"/>
                <w:noProof/>
                <w:webHidden/>
                <w:sz w:val="24"/>
                <w:szCs w:val="24"/>
              </w:rPr>
              <w:t>3</w:t>
            </w:r>
            <w:r w:rsidR="001E5927" w:rsidRPr="001E5927">
              <w:rPr>
                <w:rFonts w:ascii="Times New Roman" w:hAnsi="Times New Roman" w:cs="Times New Roman"/>
                <w:noProof/>
                <w:webHidden/>
                <w:sz w:val="24"/>
                <w:szCs w:val="24"/>
              </w:rPr>
              <w:fldChar w:fldCharType="end"/>
            </w:r>
          </w:hyperlink>
        </w:p>
        <w:p w14:paraId="39938BD8" w14:textId="77777777" w:rsidR="001E5927" w:rsidRPr="001E5927" w:rsidRDefault="0080111C" w:rsidP="001E5927">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48214526" w:history="1">
            <w:r w:rsidR="001E5927" w:rsidRPr="001E5927">
              <w:rPr>
                <w:rStyle w:val="Hyperlink"/>
                <w:rFonts w:ascii="Times New Roman" w:hAnsi="Times New Roman" w:cs="Times New Roman"/>
                <w:noProof/>
                <w:sz w:val="24"/>
                <w:szCs w:val="24"/>
              </w:rPr>
              <w:t>Article 1: Importance of employability skills in the post-COVID job market</w:t>
            </w:r>
            <w:r w:rsidR="001E5927" w:rsidRPr="001E5927">
              <w:rPr>
                <w:rFonts w:ascii="Times New Roman" w:hAnsi="Times New Roman" w:cs="Times New Roman"/>
                <w:noProof/>
                <w:webHidden/>
                <w:sz w:val="24"/>
                <w:szCs w:val="24"/>
              </w:rPr>
              <w:tab/>
            </w:r>
            <w:r w:rsidR="001E5927" w:rsidRPr="001E5927">
              <w:rPr>
                <w:rFonts w:ascii="Times New Roman" w:hAnsi="Times New Roman" w:cs="Times New Roman"/>
                <w:noProof/>
                <w:webHidden/>
                <w:sz w:val="24"/>
                <w:szCs w:val="24"/>
              </w:rPr>
              <w:fldChar w:fldCharType="begin"/>
            </w:r>
            <w:r w:rsidR="001E5927" w:rsidRPr="001E5927">
              <w:rPr>
                <w:rFonts w:ascii="Times New Roman" w:hAnsi="Times New Roman" w:cs="Times New Roman"/>
                <w:noProof/>
                <w:webHidden/>
                <w:sz w:val="24"/>
                <w:szCs w:val="24"/>
              </w:rPr>
              <w:instrText xml:space="preserve"> PAGEREF _Toc48214526 \h </w:instrText>
            </w:r>
            <w:r w:rsidR="001E5927" w:rsidRPr="001E5927">
              <w:rPr>
                <w:rFonts w:ascii="Times New Roman" w:hAnsi="Times New Roman" w:cs="Times New Roman"/>
                <w:noProof/>
                <w:webHidden/>
                <w:sz w:val="24"/>
                <w:szCs w:val="24"/>
              </w:rPr>
            </w:r>
            <w:r w:rsidR="001E5927" w:rsidRPr="001E5927">
              <w:rPr>
                <w:rFonts w:ascii="Times New Roman" w:hAnsi="Times New Roman" w:cs="Times New Roman"/>
                <w:noProof/>
                <w:webHidden/>
                <w:sz w:val="24"/>
                <w:szCs w:val="24"/>
              </w:rPr>
              <w:fldChar w:fldCharType="separate"/>
            </w:r>
            <w:r w:rsidR="001E5927" w:rsidRPr="001E5927">
              <w:rPr>
                <w:rFonts w:ascii="Times New Roman" w:hAnsi="Times New Roman" w:cs="Times New Roman"/>
                <w:noProof/>
                <w:webHidden/>
                <w:sz w:val="24"/>
                <w:szCs w:val="24"/>
              </w:rPr>
              <w:t>3</w:t>
            </w:r>
            <w:r w:rsidR="001E5927" w:rsidRPr="001E5927">
              <w:rPr>
                <w:rFonts w:ascii="Times New Roman" w:hAnsi="Times New Roman" w:cs="Times New Roman"/>
                <w:noProof/>
                <w:webHidden/>
                <w:sz w:val="24"/>
                <w:szCs w:val="24"/>
              </w:rPr>
              <w:fldChar w:fldCharType="end"/>
            </w:r>
          </w:hyperlink>
        </w:p>
        <w:p w14:paraId="6C68BB0D" w14:textId="77777777" w:rsidR="001E5927" w:rsidRPr="001E5927" w:rsidRDefault="0080111C" w:rsidP="001E5927">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48214527" w:history="1">
            <w:r w:rsidR="001E5927" w:rsidRPr="001E5927">
              <w:rPr>
                <w:rStyle w:val="Hyperlink"/>
                <w:rFonts w:ascii="Times New Roman" w:hAnsi="Times New Roman" w:cs="Times New Roman"/>
                <w:noProof/>
                <w:sz w:val="24"/>
                <w:szCs w:val="24"/>
              </w:rPr>
              <w:t>Article 2: Transferable skills</w:t>
            </w:r>
            <w:r w:rsidR="001E5927" w:rsidRPr="001E5927">
              <w:rPr>
                <w:rFonts w:ascii="Times New Roman" w:hAnsi="Times New Roman" w:cs="Times New Roman"/>
                <w:noProof/>
                <w:webHidden/>
                <w:sz w:val="24"/>
                <w:szCs w:val="24"/>
              </w:rPr>
              <w:tab/>
            </w:r>
            <w:r w:rsidR="001E5927" w:rsidRPr="001E5927">
              <w:rPr>
                <w:rFonts w:ascii="Times New Roman" w:hAnsi="Times New Roman" w:cs="Times New Roman"/>
                <w:noProof/>
                <w:webHidden/>
                <w:sz w:val="24"/>
                <w:szCs w:val="24"/>
              </w:rPr>
              <w:fldChar w:fldCharType="begin"/>
            </w:r>
            <w:r w:rsidR="001E5927" w:rsidRPr="001E5927">
              <w:rPr>
                <w:rFonts w:ascii="Times New Roman" w:hAnsi="Times New Roman" w:cs="Times New Roman"/>
                <w:noProof/>
                <w:webHidden/>
                <w:sz w:val="24"/>
                <w:szCs w:val="24"/>
              </w:rPr>
              <w:instrText xml:space="preserve"> PAGEREF _Toc48214527 \h </w:instrText>
            </w:r>
            <w:r w:rsidR="001E5927" w:rsidRPr="001E5927">
              <w:rPr>
                <w:rFonts w:ascii="Times New Roman" w:hAnsi="Times New Roman" w:cs="Times New Roman"/>
                <w:noProof/>
                <w:webHidden/>
                <w:sz w:val="24"/>
                <w:szCs w:val="24"/>
              </w:rPr>
            </w:r>
            <w:r w:rsidR="001E5927" w:rsidRPr="001E5927">
              <w:rPr>
                <w:rFonts w:ascii="Times New Roman" w:hAnsi="Times New Roman" w:cs="Times New Roman"/>
                <w:noProof/>
                <w:webHidden/>
                <w:sz w:val="24"/>
                <w:szCs w:val="24"/>
              </w:rPr>
              <w:fldChar w:fldCharType="separate"/>
            </w:r>
            <w:r w:rsidR="001E5927" w:rsidRPr="001E5927">
              <w:rPr>
                <w:rFonts w:ascii="Times New Roman" w:hAnsi="Times New Roman" w:cs="Times New Roman"/>
                <w:noProof/>
                <w:webHidden/>
                <w:sz w:val="24"/>
                <w:szCs w:val="24"/>
              </w:rPr>
              <w:t>4</w:t>
            </w:r>
            <w:r w:rsidR="001E5927" w:rsidRPr="001E5927">
              <w:rPr>
                <w:rFonts w:ascii="Times New Roman" w:hAnsi="Times New Roman" w:cs="Times New Roman"/>
                <w:noProof/>
                <w:webHidden/>
                <w:sz w:val="24"/>
                <w:szCs w:val="24"/>
              </w:rPr>
              <w:fldChar w:fldCharType="end"/>
            </w:r>
          </w:hyperlink>
        </w:p>
        <w:p w14:paraId="08DCDCE9" w14:textId="77777777" w:rsidR="001E5927" w:rsidRPr="001E5927" w:rsidRDefault="0080111C" w:rsidP="001E5927">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48214528" w:history="1">
            <w:r w:rsidR="001E5927" w:rsidRPr="001E5927">
              <w:rPr>
                <w:rStyle w:val="Hyperlink"/>
                <w:rFonts w:ascii="Times New Roman" w:hAnsi="Times New Roman" w:cs="Times New Roman"/>
                <w:noProof/>
                <w:sz w:val="24"/>
                <w:szCs w:val="24"/>
              </w:rPr>
              <w:t>Article 3: Importance of relevant employability skills</w:t>
            </w:r>
            <w:r w:rsidR="001E5927" w:rsidRPr="001E5927">
              <w:rPr>
                <w:rFonts w:ascii="Times New Roman" w:hAnsi="Times New Roman" w:cs="Times New Roman"/>
                <w:noProof/>
                <w:webHidden/>
                <w:sz w:val="24"/>
                <w:szCs w:val="24"/>
              </w:rPr>
              <w:tab/>
            </w:r>
            <w:r w:rsidR="001E5927" w:rsidRPr="001E5927">
              <w:rPr>
                <w:rFonts w:ascii="Times New Roman" w:hAnsi="Times New Roman" w:cs="Times New Roman"/>
                <w:noProof/>
                <w:webHidden/>
                <w:sz w:val="24"/>
                <w:szCs w:val="24"/>
              </w:rPr>
              <w:fldChar w:fldCharType="begin"/>
            </w:r>
            <w:r w:rsidR="001E5927" w:rsidRPr="001E5927">
              <w:rPr>
                <w:rFonts w:ascii="Times New Roman" w:hAnsi="Times New Roman" w:cs="Times New Roman"/>
                <w:noProof/>
                <w:webHidden/>
                <w:sz w:val="24"/>
                <w:szCs w:val="24"/>
              </w:rPr>
              <w:instrText xml:space="preserve"> PAGEREF _Toc48214528 \h </w:instrText>
            </w:r>
            <w:r w:rsidR="001E5927" w:rsidRPr="001E5927">
              <w:rPr>
                <w:rFonts w:ascii="Times New Roman" w:hAnsi="Times New Roman" w:cs="Times New Roman"/>
                <w:noProof/>
                <w:webHidden/>
                <w:sz w:val="24"/>
                <w:szCs w:val="24"/>
              </w:rPr>
            </w:r>
            <w:r w:rsidR="001E5927" w:rsidRPr="001E5927">
              <w:rPr>
                <w:rFonts w:ascii="Times New Roman" w:hAnsi="Times New Roman" w:cs="Times New Roman"/>
                <w:noProof/>
                <w:webHidden/>
                <w:sz w:val="24"/>
                <w:szCs w:val="24"/>
              </w:rPr>
              <w:fldChar w:fldCharType="separate"/>
            </w:r>
            <w:r w:rsidR="001E5927" w:rsidRPr="001E5927">
              <w:rPr>
                <w:rFonts w:ascii="Times New Roman" w:hAnsi="Times New Roman" w:cs="Times New Roman"/>
                <w:noProof/>
                <w:webHidden/>
                <w:sz w:val="24"/>
                <w:szCs w:val="24"/>
              </w:rPr>
              <w:t>5</w:t>
            </w:r>
            <w:r w:rsidR="001E5927" w:rsidRPr="001E5927">
              <w:rPr>
                <w:rFonts w:ascii="Times New Roman" w:hAnsi="Times New Roman" w:cs="Times New Roman"/>
                <w:noProof/>
                <w:webHidden/>
                <w:sz w:val="24"/>
                <w:szCs w:val="24"/>
              </w:rPr>
              <w:fldChar w:fldCharType="end"/>
            </w:r>
          </w:hyperlink>
        </w:p>
        <w:p w14:paraId="1C137B70" w14:textId="77777777" w:rsidR="001E5927" w:rsidRPr="001E5927" w:rsidRDefault="0080111C" w:rsidP="001E5927">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48214529" w:history="1">
            <w:r w:rsidR="001E5927" w:rsidRPr="001E5927">
              <w:rPr>
                <w:rStyle w:val="Hyperlink"/>
                <w:rFonts w:ascii="Times New Roman" w:hAnsi="Times New Roman" w:cs="Times New Roman"/>
                <w:noProof/>
                <w:sz w:val="24"/>
                <w:szCs w:val="24"/>
              </w:rPr>
              <w:t>Article 4: Skills that will create jobs in the market</w:t>
            </w:r>
            <w:r w:rsidR="001E5927" w:rsidRPr="001E5927">
              <w:rPr>
                <w:rFonts w:ascii="Times New Roman" w:hAnsi="Times New Roman" w:cs="Times New Roman"/>
                <w:noProof/>
                <w:webHidden/>
                <w:sz w:val="24"/>
                <w:szCs w:val="24"/>
              </w:rPr>
              <w:tab/>
            </w:r>
            <w:r w:rsidR="001E5927" w:rsidRPr="001E5927">
              <w:rPr>
                <w:rFonts w:ascii="Times New Roman" w:hAnsi="Times New Roman" w:cs="Times New Roman"/>
                <w:noProof/>
                <w:webHidden/>
                <w:sz w:val="24"/>
                <w:szCs w:val="24"/>
              </w:rPr>
              <w:fldChar w:fldCharType="begin"/>
            </w:r>
            <w:r w:rsidR="001E5927" w:rsidRPr="001E5927">
              <w:rPr>
                <w:rFonts w:ascii="Times New Roman" w:hAnsi="Times New Roman" w:cs="Times New Roman"/>
                <w:noProof/>
                <w:webHidden/>
                <w:sz w:val="24"/>
                <w:szCs w:val="24"/>
              </w:rPr>
              <w:instrText xml:space="preserve"> PAGEREF _Toc48214529 \h </w:instrText>
            </w:r>
            <w:r w:rsidR="001E5927" w:rsidRPr="001E5927">
              <w:rPr>
                <w:rFonts w:ascii="Times New Roman" w:hAnsi="Times New Roman" w:cs="Times New Roman"/>
                <w:noProof/>
                <w:webHidden/>
                <w:sz w:val="24"/>
                <w:szCs w:val="24"/>
              </w:rPr>
            </w:r>
            <w:r w:rsidR="001E5927" w:rsidRPr="001E5927">
              <w:rPr>
                <w:rFonts w:ascii="Times New Roman" w:hAnsi="Times New Roman" w:cs="Times New Roman"/>
                <w:noProof/>
                <w:webHidden/>
                <w:sz w:val="24"/>
                <w:szCs w:val="24"/>
              </w:rPr>
              <w:fldChar w:fldCharType="separate"/>
            </w:r>
            <w:r w:rsidR="001E5927" w:rsidRPr="001E5927">
              <w:rPr>
                <w:rFonts w:ascii="Times New Roman" w:hAnsi="Times New Roman" w:cs="Times New Roman"/>
                <w:noProof/>
                <w:webHidden/>
                <w:sz w:val="24"/>
                <w:szCs w:val="24"/>
              </w:rPr>
              <w:t>6</w:t>
            </w:r>
            <w:r w:rsidR="001E5927" w:rsidRPr="001E5927">
              <w:rPr>
                <w:rFonts w:ascii="Times New Roman" w:hAnsi="Times New Roman" w:cs="Times New Roman"/>
                <w:noProof/>
                <w:webHidden/>
                <w:sz w:val="24"/>
                <w:szCs w:val="24"/>
              </w:rPr>
              <w:fldChar w:fldCharType="end"/>
            </w:r>
          </w:hyperlink>
        </w:p>
        <w:p w14:paraId="32733248" w14:textId="77777777" w:rsidR="001E5927" w:rsidRPr="001E5927" w:rsidRDefault="0080111C" w:rsidP="001E5927">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48214530" w:history="1">
            <w:r w:rsidR="001E5927" w:rsidRPr="001E5927">
              <w:rPr>
                <w:rStyle w:val="Hyperlink"/>
                <w:rFonts w:ascii="Times New Roman" w:hAnsi="Times New Roman" w:cs="Times New Roman"/>
                <w:noProof/>
                <w:sz w:val="24"/>
                <w:szCs w:val="24"/>
              </w:rPr>
              <w:t>Analysis of own employability skills</w:t>
            </w:r>
            <w:r w:rsidR="001E5927" w:rsidRPr="001E5927">
              <w:rPr>
                <w:rFonts w:ascii="Times New Roman" w:hAnsi="Times New Roman" w:cs="Times New Roman"/>
                <w:noProof/>
                <w:webHidden/>
                <w:sz w:val="24"/>
                <w:szCs w:val="24"/>
              </w:rPr>
              <w:tab/>
            </w:r>
            <w:r w:rsidR="001E5927" w:rsidRPr="001E5927">
              <w:rPr>
                <w:rFonts w:ascii="Times New Roman" w:hAnsi="Times New Roman" w:cs="Times New Roman"/>
                <w:noProof/>
                <w:webHidden/>
                <w:sz w:val="24"/>
                <w:szCs w:val="24"/>
              </w:rPr>
              <w:fldChar w:fldCharType="begin"/>
            </w:r>
            <w:r w:rsidR="001E5927" w:rsidRPr="001E5927">
              <w:rPr>
                <w:rFonts w:ascii="Times New Roman" w:hAnsi="Times New Roman" w:cs="Times New Roman"/>
                <w:noProof/>
                <w:webHidden/>
                <w:sz w:val="24"/>
                <w:szCs w:val="24"/>
              </w:rPr>
              <w:instrText xml:space="preserve"> PAGEREF _Toc48214530 \h </w:instrText>
            </w:r>
            <w:r w:rsidR="001E5927" w:rsidRPr="001E5927">
              <w:rPr>
                <w:rFonts w:ascii="Times New Roman" w:hAnsi="Times New Roman" w:cs="Times New Roman"/>
                <w:noProof/>
                <w:webHidden/>
                <w:sz w:val="24"/>
                <w:szCs w:val="24"/>
              </w:rPr>
            </w:r>
            <w:r w:rsidR="001E5927" w:rsidRPr="001E5927">
              <w:rPr>
                <w:rFonts w:ascii="Times New Roman" w:hAnsi="Times New Roman" w:cs="Times New Roman"/>
                <w:noProof/>
                <w:webHidden/>
                <w:sz w:val="24"/>
                <w:szCs w:val="24"/>
              </w:rPr>
              <w:fldChar w:fldCharType="separate"/>
            </w:r>
            <w:r w:rsidR="001E5927" w:rsidRPr="001E5927">
              <w:rPr>
                <w:rFonts w:ascii="Times New Roman" w:hAnsi="Times New Roman" w:cs="Times New Roman"/>
                <w:noProof/>
                <w:webHidden/>
                <w:sz w:val="24"/>
                <w:szCs w:val="24"/>
              </w:rPr>
              <w:t>8</w:t>
            </w:r>
            <w:r w:rsidR="001E5927" w:rsidRPr="001E5927">
              <w:rPr>
                <w:rFonts w:ascii="Times New Roman" w:hAnsi="Times New Roman" w:cs="Times New Roman"/>
                <w:noProof/>
                <w:webHidden/>
                <w:sz w:val="24"/>
                <w:szCs w:val="24"/>
              </w:rPr>
              <w:fldChar w:fldCharType="end"/>
            </w:r>
          </w:hyperlink>
        </w:p>
        <w:p w14:paraId="085CCFA6" w14:textId="77777777" w:rsidR="001E5927" w:rsidRPr="001E5927" w:rsidRDefault="0080111C" w:rsidP="001E5927">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48214531" w:history="1">
            <w:r w:rsidR="001E5927" w:rsidRPr="001E5927">
              <w:rPr>
                <w:rStyle w:val="Hyperlink"/>
                <w:rFonts w:ascii="Times New Roman" w:hAnsi="Times New Roman" w:cs="Times New Roman"/>
                <w:noProof/>
                <w:sz w:val="24"/>
                <w:szCs w:val="24"/>
              </w:rPr>
              <w:t>Conclusion</w:t>
            </w:r>
            <w:r w:rsidR="001E5927" w:rsidRPr="001E5927">
              <w:rPr>
                <w:rFonts w:ascii="Times New Roman" w:hAnsi="Times New Roman" w:cs="Times New Roman"/>
                <w:noProof/>
                <w:webHidden/>
                <w:sz w:val="24"/>
                <w:szCs w:val="24"/>
              </w:rPr>
              <w:tab/>
            </w:r>
            <w:r w:rsidR="001E5927" w:rsidRPr="001E5927">
              <w:rPr>
                <w:rFonts w:ascii="Times New Roman" w:hAnsi="Times New Roman" w:cs="Times New Roman"/>
                <w:noProof/>
                <w:webHidden/>
                <w:sz w:val="24"/>
                <w:szCs w:val="24"/>
              </w:rPr>
              <w:fldChar w:fldCharType="begin"/>
            </w:r>
            <w:r w:rsidR="001E5927" w:rsidRPr="001E5927">
              <w:rPr>
                <w:rFonts w:ascii="Times New Roman" w:hAnsi="Times New Roman" w:cs="Times New Roman"/>
                <w:noProof/>
                <w:webHidden/>
                <w:sz w:val="24"/>
                <w:szCs w:val="24"/>
              </w:rPr>
              <w:instrText xml:space="preserve"> PAGEREF _Toc48214531 \h </w:instrText>
            </w:r>
            <w:r w:rsidR="001E5927" w:rsidRPr="001E5927">
              <w:rPr>
                <w:rFonts w:ascii="Times New Roman" w:hAnsi="Times New Roman" w:cs="Times New Roman"/>
                <w:noProof/>
                <w:webHidden/>
                <w:sz w:val="24"/>
                <w:szCs w:val="24"/>
              </w:rPr>
            </w:r>
            <w:r w:rsidR="001E5927" w:rsidRPr="001E5927">
              <w:rPr>
                <w:rFonts w:ascii="Times New Roman" w:hAnsi="Times New Roman" w:cs="Times New Roman"/>
                <w:noProof/>
                <w:webHidden/>
                <w:sz w:val="24"/>
                <w:szCs w:val="24"/>
              </w:rPr>
              <w:fldChar w:fldCharType="separate"/>
            </w:r>
            <w:r w:rsidR="001E5927" w:rsidRPr="001E5927">
              <w:rPr>
                <w:rFonts w:ascii="Times New Roman" w:hAnsi="Times New Roman" w:cs="Times New Roman"/>
                <w:noProof/>
                <w:webHidden/>
                <w:sz w:val="24"/>
                <w:szCs w:val="24"/>
              </w:rPr>
              <w:t>8</w:t>
            </w:r>
            <w:r w:rsidR="001E5927" w:rsidRPr="001E5927">
              <w:rPr>
                <w:rFonts w:ascii="Times New Roman" w:hAnsi="Times New Roman" w:cs="Times New Roman"/>
                <w:noProof/>
                <w:webHidden/>
                <w:sz w:val="24"/>
                <w:szCs w:val="24"/>
              </w:rPr>
              <w:fldChar w:fldCharType="end"/>
            </w:r>
          </w:hyperlink>
        </w:p>
        <w:p w14:paraId="6B96BE76" w14:textId="77777777" w:rsidR="001E5927" w:rsidRPr="001E5927" w:rsidRDefault="0080111C" w:rsidP="001E5927">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48214532" w:history="1">
            <w:r w:rsidR="001E5927" w:rsidRPr="001E5927">
              <w:rPr>
                <w:rStyle w:val="Hyperlink"/>
                <w:rFonts w:ascii="Times New Roman" w:hAnsi="Times New Roman" w:cs="Times New Roman"/>
                <w:noProof/>
                <w:sz w:val="24"/>
                <w:szCs w:val="24"/>
              </w:rPr>
              <w:t>References</w:t>
            </w:r>
            <w:r w:rsidR="001E5927" w:rsidRPr="001E5927">
              <w:rPr>
                <w:rFonts w:ascii="Times New Roman" w:hAnsi="Times New Roman" w:cs="Times New Roman"/>
                <w:noProof/>
                <w:webHidden/>
                <w:sz w:val="24"/>
                <w:szCs w:val="24"/>
              </w:rPr>
              <w:tab/>
            </w:r>
            <w:r w:rsidR="001E5927" w:rsidRPr="001E5927">
              <w:rPr>
                <w:rFonts w:ascii="Times New Roman" w:hAnsi="Times New Roman" w:cs="Times New Roman"/>
                <w:noProof/>
                <w:webHidden/>
                <w:sz w:val="24"/>
                <w:szCs w:val="24"/>
              </w:rPr>
              <w:fldChar w:fldCharType="begin"/>
            </w:r>
            <w:r w:rsidR="001E5927" w:rsidRPr="001E5927">
              <w:rPr>
                <w:rFonts w:ascii="Times New Roman" w:hAnsi="Times New Roman" w:cs="Times New Roman"/>
                <w:noProof/>
                <w:webHidden/>
                <w:sz w:val="24"/>
                <w:szCs w:val="24"/>
              </w:rPr>
              <w:instrText xml:space="preserve"> PAGEREF _Toc48214532 \h </w:instrText>
            </w:r>
            <w:r w:rsidR="001E5927" w:rsidRPr="001E5927">
              <w:rPr>
                <w:rFonts w:ascii="Times New Roman" w:hAnsi="Times New Roman" w:cs="Times New Roman"/>
                <w:noProof/>
                <w:webHidden/>
                <w:sz w:val="24"/>
                <w:szCs w:val="24"/>
              </w:rPr>
            </w:r>
            <w:r w:rsidR="001E5927" w:rsidRPr="001E5927">
              <w:rPr>
                <w:rFonts w:ascii="Times New Roman" w:hAnsi="Times New Roman" w:cs="Times New Roman"/>
                <w:noProof/>
                <w:webHidden/>
                <w:sz w:val="24"/>
                <w:szCs w:val="24"/>
              </w:rPr>
              <w:fldChar w:fldCharType="separate"/>
            </w:r>
            <w:r w:rsidR="001E5927" w:rsidRPr="001E5927">
              <w:rPr>
                <w:rFonts w:ascii="Times New Roman" w:hAnsi="Times New Roman" w:cs="Times New Roman"/>
                <w:noProof/>
                <w:webHidden/>
                <w:sz w:val="24"/>
                <w:szCs w:val="24"/>
              </w:rPr>
              <w:t>10</w:t>
            </w:r>
            <w:r w:rsidR="001E5927" w:rsidRPr="001E5927">
              <w:rPr>
                <w:rFonts w:ascii="Times New Roman" w:hAnsi="Times New Roman" w:cs="Times New Roman"/>
                <w:noProof/>
                <w:webHidden/>
                <w:sz w:val="24"/>
                <w:szCs w:val="24"/>
              </w:rPr>
              <w:fldChar w:fldCharType="end"/>
            </w:r>
          </w:hyperlink>
        </w:p>
        <w:p w14:paraId="1115A6B0" w14:textId="77777777" w:rsidR="0099334A" w:rsidRPr="001E5927" w:rsidRDefault="00A31DBD" w:rsidP="001E5927">
          <w:pPr>
            <w:spacing w:line="360" w:lineRule="auto"/>
            <w:jc w:val="both"/>
            <w:rPr>
              <w:rFonts w:ascii="Times New Roman" w:hAnsi="Times New Roman" w:cs="Times New Roman"/>
              <w:color w:val="000000" w:themeColor="text1"/>
              <w:sz w:val="24"/>
              <w:szCs w:val="24"/>
            </w:rPr>
          </w:pPr>
          <w:r w:rsidRPr="001E5927">
            <w:rPr>
              <w:rFonts w:ascii="Times New Roman" w:hAnsi="Times New Roman" w:cs="Times New Roman"/>
              <w:color w:val="000000" w:themeColor="text1"/>
              <w:sz w:val="24"/>
              <w:szCs w:val="24"/>
            </w:rPr>
            <w:fldChar w:fldCharType="end"/>
          </w:r>
        </w:p>
      </w:sdtContent>
    </w:sdt>
    <w:p w14:paraId="06A85E1F" w14:textId="77777777" w:rsidR="0099334A" w:rsidRPr="001E5927" w:rsidRDefault="00820538" w:rsidP="001E5927">
      <w:pPr>
        <w:spacing w:line="360" w:lineRule="auto"/>
        <w:jc w:val="both"/>
        <w:rPr>
          <w:rFonts w:ascii="Times New Roman" w:eastAsia="Times New Roman" w:hAnsi="Times New Roman" w:cs="Times New Roman"/>
          <w:b/>
          <w:color w:val="000000" w:themeColor="text1"/>
          <w:sz w:val="24"/>
          <w:szCs w:val="24"/>
        </w:rPr>
      </w:pPr>
      <w:r w:rsidRPr="001E5927">
        <w:rPr>
          <w:rFonts w:ascii="Times New Roman" w:hAnsi="Times New Roman" w:cs="Times New Roman"/>
          <w:b/>
          <w:color w:val="000000" w:themeColor="text1"/>
          <w:sz w:val="24"/>
          <w:szCs w:val="24"/>
        </w:rPr>
        <w:br w:type="page"/>
      </w:r>
    </w:p>
    <w:p w14:paraId="042F76E0" w14:textId="77777777" w:rsidR="005D1DE0" w:rsidRPr="001E5927" w:rsidRDefault="00820538" w:rsidP="001E5927">
      <w:pPr>
        <w:pStyle w:val="Heading1"/>
        <w:rPr>
          <w:color w:val="000000" w:themeColor="text1"/>
        </w:rPr>
      </w:pPr>
      <w:bookmarkStart w:id="0" w:name="_Toc48214525"/>
      <w:r w:rsidRPr="001E5927">
        <w:rPr>
          <w:color w:val="000000" w:themeColor="text1"/>
        </w:rPr>
        <w:lastRenderedPageBreak/>
        <w:t>Introduction</w:t>
      </w:r>
      <w:bookmarkEnd w:id="0"/>
    </w:p>
    <w:p w14:paraId="2BF017EA" w14:textId="77777777" w:rsidR="005D1DE0" w:rsidRPr="001E5927" w:rsidRDefault="00820538"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Employability skills refer to those skills that make a person eligible for employment. Employability skills are equally important like academic qualifications for getting good jobs. Employability skills include good communication, team management skills, reasoning skills, leadership skills, and other transferable skills. On the other hand, academic skills and qualification are also important as it enhances knowledge regarding various facts which helps a person to perform his job role more effectively. The study reviews various research articles for exploring the importance of academic and employability skills in today’s job world. </w:t>
      </w:r>
    </w:p>
    <w:p w14:paraId="34D229C0" w14:textId="77777777" w:rsidR="005D1DE0" w:rsidRPr="001E5927" w:rsidRDefault="00820538" w:rsidP="001E5927">
      <w:pPr>
        <w:pStyle w:val="Heading1"/>
        <w:rPr>
          <w:color w:val="000000" w:themeColor="text1"/>
        </w:rPr>
      </w:pPr>
      <w:bookmarkStart w:id="1" w:name="_Toc48214526"/>
      <w:r w:rsidRPr="001E5927">
        <w:rPr>
          <w:color w:val="000000" w:themeColor="text1"/>
        </w:rPr>
        <w:t>Article 1: Importance of employability skills in the post-COVID job market</w:t>
      </w:r>
      <w:bookmarkEnd w:id="1"/>
    </w:p>
    <w:p w14:paraId="7D9877FF" w14:textId="77777777" w:rsidR="00F3324B" w:rsidRPr="001E5927" w:rsidRDefault="00820538"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Careers and Enterprise is a UK-based company that prepares young people for the changing world of work by enhancing their employability skills.  The company has </w:t>
      </w:r>
      <w:r w:rsidR="008373E5" w:rsidRPr="001E5927">
        <w:rPr>
          <w:rFonts w:ascii="Times New Roman" w:eastAsia="Times New Roman" w:hAnsi="Times New Roman" w:cs="Times New Roman"/>
          <w:color w:val="000000" w:themeColor="text1"/>
          <w:sz w:val="24"/>
          <w:szCs w:val="24"/>
        </w:rPr>
        <w:t>organized</w:t>
      </w:r>
      <w:r w:rsidRPr="001E5927">
        <w:rPr>
          <w:rFonts w:ascii="Times New Roman" w:eastAsia="Times New Roman" w:hAnsi="Times New Roman" w:cs="Times New Roman"/>
          <w:color w:val="000000" w:themeColor="text1"/>
          <w:sz w:val="24"/>
          <w:szCs w:val="24"/>
        </w:rPr>
        <w:t xml:space="preserve"> a teacher tap poll and they have asked almost 5000 teachers to express their views regarding which type of skills are more important in getting jobs in the post-COVID world of work</w:t>
      </w:r>
      <w:r w:rsidR="006715D9" w:rsidRPr="001E5927">
        <w:rPr>
          <w:rFonts w:ascii="Times New Roman" w:eastAsia="Times New Roman" w:hAnsi="Times New Roman" w:cs="Times New Roman"/>
          <w:color w:val="000000" w:themeColor="text1"/>
          <w:sz w:val="24"/>
          <w:szCs w:val="24"/>
        </w:rPr>
        <w:t xml:space="preserve"> (</w:t>
      </w:r>
      <w:r w:rsidR="006715D9" w:rsidRPr="001E5927">
        <w:rPr>
          <w:rFonts w:ascii="Times New Roman" w:hAnsi="Times New Roman" w:cs="Times New Roman"/>
          <w:color w:val="000000" w:themeColor="text1"/>
          <w:sz w:val="24"/>
          <w:szCs w:val="24"/>
        </w:rPr>
        <w:t>careersandenterprise.co.uk , 2020)</w:t>
      </w:r>
      <w:r w:rsidRPr="001E5927">
        <w:rPr>
          <w:rFonts w:ascii="Times New Roman" w:eastAsia="Times New Roman" w:hAnsi="Times New Roman" w:cs="Times New Roman"/>
          <w:color w:val="000000" w:themeColor="text1"/>
          <w:sz w:val="24"/>
          <w:szCs w:val="24"/>
        </w:rPr>
        <w:t xml:space="preserve">. By reviewing the survey results, it has been revealed that the majority of the teachers think that the employers would provide more importance to employability skills than academic qualifications in the job market impacted by the pandemic of COVID-19. The pandemic of Covid-19 has affected the profitability and growth of many large </w:t>
      </w:r>
      <w:r w:rsidR="008373E5" w:rsidRPr="001E5927">
        <w:rPr>
          <w:rFonts w:ascii="Times New Roman" w:eastAsia="Times New Roman" w:hAnsi="Times New Roman" w:cs="Times New Roman"/>
          <w:color w:val="000000" w:themeColor="text1"/>
          <w:sz w:val="24"/>
          <w:szCs w:val="24"/>
        </w:rPr>
        <w:t>organizations</w:t>
      </w:r>
      <w:r w:rsidRPr="001E5927">
        <w:rPr>
          <w:rFonts w:ascii="Times New Roman" w:eastAsia="Times New Roman" w:hAnsi="Times New Roman" w:cs="Times New Roman"/>
          <w:color w:val="000000" w:themeColor="text1"/>
          <w:sz w:val="24"/>
          <w:szCs w:val="24"/>
        </w:rPr>
        <w:t xml:space="preserve"> and therefore, the employers would try to ensure the quality of performance of the employees so that they can easily achieve their business objectives (</w:t>
      </w:r>
      <w:r w:rsidRPr="001E5927">
        <w:rPr>
          <w:rFonts w:ascii="Times New Roman" w:eastAsia="Times New Roman" w:hAnsi="Times New Roman" w:cs="Times New Roman"/>
          <w:color w:val="000000" w:themeColor="text1"/>
          <w:sz w:val="24"/>
          <w:szCs w:val="24"/>
          <w:highlight w:val="white"/>
        </w:rPr>
        <w:t xml:space="preserve">Nicola </w:t>
      </w:r>
      <w:r w:rsidRPr="001E5927">
        <w:rPr>
          <w:rFonts w:ascii="Times New Roman" w:eastAsia="Times New Roman" w:hAnsi="Times New Roman" w:cs="Times New Roman"/>
          <w:i/>
          <w:color w:val="000000" w:themeColor="text1"/>
          <w:sz w:val="24"/>
          <w:szCs w:val="24"/>
          <w:highlight w:val="white"/>
        </w:rPr>
        <w:t>et al</w:t>
      </w:r>
      <w:r w:rsidRPr="001E5927">
        <w:rPr>
          <w:rFonts w:ascii="Times New Roman" w:eastAsia="Times New Roman" w:hAnsi="Times New Roman" w:cs="Times New Roman"/>
          <w:color w:val="000000" w:themeColor="text1"/>
          <w:sz w:val="24"/>
          <w:szCs w:val="24"/>
        </w:rPr>
        <w:t xml:space="preserve">. 2020, p.185). Only academic qualification does not ensure the quality of performance of an employee. Therefore, it is obvious that the employers would consider the experience and employability skills more important than the academic qualifications of candidates for recruiting them for specific positions (Carranza </w:t>
      </w:r>
      <w:r w:rsidRPr="001E5927">
        <w:rPr>
          <w:rFonts w:ascii="Times New Roman" w:eastAsia="Times New Roman" w:hAnsi="Times New Roman" w:cs="Times New Roman"/>
          <w:i/>
          <w:color w:val="000000" w:themeColor="text1"/>
          <w:sz w:val="24"/>
          <w:szCs w:val="24"/>
        </w:rPr>
        <w:t>et al</w:t>
      </w:r>
      <w:r w:rsidRPr="001E5927">
        <w:rPr>
          <w:rFonts w:ascii="Times New Roman" w:eastAsia="Times New Roman" w:hAnsi="Times New Roman" w:cs="Times New Roman"/>
          <w:color w:val="000000" w:themeColor="text1"/>
          <w:sz w:val="24"/>
          <w:szCs w:val="24"/>
        </w:rPr>
        <w:t xml:space="preserve">. 2020, p.24). In the teacher </w:t>
      </w:r>
      <w:r w:rsidR="0099334A" w:rsidRPr="001E5927">
        <w:rPr>
          <w:rFonts w:ascii="Times New Roman" w:eastAsia="Times New Roman" w:hAnsi="Times New Roman" w:cs="Times New Roman"/>
          <w:color w:val="000000" w:themeColor="text1"/>
          <w:sz w:val="24"/>
          <w:szCs w:val="24"/>
        </w:rPr>
        <w:t>tap</w:t>
      </w:r>
      <w:r w:rsidRPr="001E5927">
        <w:rPr>
          <w:rFonts w:ascii="Times New Roman" w:eastAsia="Times New Roman" w:hAnsi="Times New Roman" w:cs="Times New Roman"/>
          <w:color w:val="000000" w:themeColor="text1"/>
          <w:sz w:val="24"/>
          <w:szCs w:val="24"/>
        </w:rPr>
        <w:t xml:space="preserve"> poll of Careers and Enterprise Company, it has been revealed that almost three-quarters of the participants have provided more importance to employability skills than academic qualifications in terms of getting jobs in the post-COVID job market. Only 62% of the respondents think that academic qualification is more important than employability skills (fenews.co.uk, 2020). Almost all the teachers who participated in the teacher tap poll have said that students are feeling anxious because of the increasing uncertainty in the job markets after the pandemic of Covid-19. </w:t>
      </w:r>
    </w:p>
    <w:p w14:paraId="5D407C41" w14:textId="77777777" w:rsidR="005D1DE0" w:rsidRPr="001E5927" w:rsidRDefault="00820538"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This is true because unemployment has increased rapidly after the pandemic of the corona. It has been mentioned in the article that the number of unemployment has increased from 238100 to </w:t>
      </w:r>
      <w:r w:rsidRPr="001E5927">
        <w:rPr>
          <w:rFonts w:ascii="Times New Roman" w:eastAsia="Times New Roman" w:hAnsi="Times New Roman" w:cs="Times New Roman"/>
          <w:color w:val="000000" w:themeColor="text1"/>
          <w:sz w:val="24"/>
          <w:szCs w:val="24"/>
        </w:rPr>
        <w:lastRenderedPageBreak/>
        <w:t xml:space="preserve">498300 in the last year which shows that the number of unemployment has doubled because of the global health crisis.  Considering the uncertainties in the UK economy after the pandemic of Covid-19, the UK Government has decided to provide 30000 traineeships to the young people of the country so that they can get good jobs. As a result of it, the CEO of the Careers and Enterprise Company has planned to work in collaboration with many employers for understanding their requirements so that the company prepares their students as per the requirements and they can get good jobs in the uncertain job world affected by the pandemic of </w:t>
      </w:r>
      <w:r w:rsidR="00F3324B" w:rsidRPr="001E5927">
        <w:rPr>
          <w:rFonts w:ascii="Times New Roman" w:eastAsia="Times New Roman" w:hAnsi="Times New Roman" w:cs="Times New Roman"/>
          <w:color w:val="000000" w:themeColor="text1"/>
          <w:sz w:val="24"/>
          <w:szCs w:val="24"/>
        </w:rPr>
        <w:t>corona virus</w:t>
      </w:r>
      <w:r w:rsidRPr="001E5927">
        <w:rPr>
          <w:rFonts w:ascii="Times New Roman" w:eastAsia="Times New Roman" w:hAnsi="Times New Roman" w:cs="Times New Roman"/>
          <w:color w:val="000000" w:themeColor="text1"/>
          <w:sz w:val="24"/>
          <w:szCs w:val="24"/>
        </w:rPr>
        <w:t xml:space="preserve"> (fenews.co.uk, 2020). The executive principal of Horizon Community College also supports the initiative of the CEO of the company and he says that the career leader along with her team has provided enough support to the students of the college in making job-related decisions during the lockdowns and the global health crisis caused by the spread of </w:t>
      </w:r>
      <w:r w:rsidR="00F3324B" w:rsidRPr="001E5927">
        <w:rPr>
          <w:rFonts w:ascii="Times New Roman" w:eastAsia="Times New Roman" w:hAnsi="Times New Roman" w:cs="Times New Roman"/>
          <w:color w:val="000000" w:themeColor="text1"/>
          <w:sz w:val="24"/>
          <w:szCs w:val="24"/>
        </w:rPr>
        <w:t>corona virus</w:t>
      </w:r>
      <w:r w:rsidRPr="001E5927">
        <w:rPr>
          <w:rFonts w:ascii="Times New Roman" w:eastAsia="Times New Roman" w:hAnsi="Times New Roman" w:cs="Times New Roman"/>
          <w:color w:val="000000" w:themeColor="text1"/>
          <w:sz w:val="24"/>
          <w:szCs w:val="24"/>
        </w:rPr>
        <w:t>. The Career and enterprise and the Oak National Academy have decided to work together to provide effective training support to all school students and college students from June.</w:t>
      </w:r>
    </w:p>
    <w:p w14:paraId="0DEBA4F4" w14:textId="77777777" w:rsidR="005D1DE0" w:rsidRPr="001E5927" w:rsidRDefault="00820538" w:rsidP="001E5927">
      <w:pPr>
        <w:pStyle w:val="Heading1"/>
        <w:rPr>
          <w:color w:val="000000" w:themeColor="text1"/>
        </w:rPr>
      </w:pPr>
      <w:bookmarkStart w:id="2" w:name="_Toc48214527"/>
      <w:r w:rsidRPr="001E5927">
        <w:rPr>
          <w:color w:val="000000" w:themeColor="text1"/>
        </w:rPr>
        <w:t>Article 2: Transferable skills</w:t>
      </w:r>
      <w:bookmarkEnd w:id="2"/>
    </w:p>
    <w:p w14:paraId="2423E83A" w14:textId="77777777" w:rsidR="00F3324B" w:rsidRPr="001E5927" w:rsidRDefault="00820538"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The article is focused on the importance of transferable skills in students for getting good jobs. Transferable skills include teamwork, team management, leadership, good communication, networking, and other skills that can be transferred from one job to another (Bhagra and Sharma, 2018, p.8). Employers look for effective transferable skills for a range of job roles because transferable skills make a candidate more adaptable to different situations in the workplace. Without having effective transferable skills it becomes difficult for the employees to work in large teams and cross-cultural teams. In case, if the </w:t>
      </w:r>
      <w:r w:rsidR="008373E5" w:rsidRPr="001E5927">
        <w:rPr>
          <w:rFonts w:ascii="Times New Roman" w:eastAsia="Times New Roman" w:hAnsi="Times New Roman" w:cs="Times New Roman"/>
          <w:color w:val="000000" w:themeColor="text1"/>
          <w:sz w:val="24"/>
          <w:szCs w:val="24"/>
        </w:rPr>
        <w:t>fresher’s</w:t>
      </w:r>
      <w:r w:rsidRPr="001E5927">
        <w:rPr>
          <w:rFonts w:ascii="Times New Roman" w:eastAsia="Times New Roman" w:hAnsi="Times New Roman" w:cs="Times New Roman"/>
          <w:color w:val="000000" w:themeColor="text1"/>
          <w:sz w:val="24"/>
          <w:szCs w:val="24"/>
        </w:rPr>
        <w:t xml:space="preserve"> have effective transferable skills, they can prove the employers that they can be a fit for a specific role though he does not have any experience in working in that specific role. The article discusses the importance of different types of transferable skills like leadership, time management, delegation, </w:t>
      </w:r>
      <w:r w:rsidR="008373E5" w:rsidRPr="001E5927">
        <w:rPr>
          <w:rFonts w:ascii="Times New Roman" w:eastAsia="Times New Roman" w:hAnsi="Times New Roman" w:cs="Times New Roman"/>
          <w:color w:val="000000" w:themeColor="text1"/>
          <w:sz w:val="24"/>
          <w:szCs w:val="24"/>
        </w:rPr>
        <w:t>prioritization</w:t>
      </w:r>
      <w:r w:rsidRPr="001E5927">
        <w:rPr>
          <w:rFonts w:ascii="Times New Roman" w:eastAsia="Times New Roman" w:hAnsi="Times New Roman" w:cs="Times New Roman"/>
          <w:color w:val="000000" w:themeColor="text1"/>
          <w:sz w:val="24"/>
          <w:szCs w:val="24"/>
        </w:rPr>
        <w:t xml:space="preserve">, listening, communication and </w:t>
      </w:r>
      <w:r w:rsidR="008373E5" w:rsidRPr="001E5927">
        <w:rPr>
          <w:rFonts w:ascii="Times New Roman" w:eastAsia="Times New Roman" w:hAnsi="Times New Roman" w:cs="Times New Roman"/>
          <w:color w:val="000000" w:themeColor="text1"/>
          <w:sz w:val="24"/>
          <w:szCs w:val="24"/>
        </w:rPr>
        <w:t>analyzing</w:t>
      </w:r>
      <w:r w:rsidRPr="001E5927">
        <w:rPr>
          <w:rFonts w:ascii="Times New Roman" w:eastAsia="Times New Roman" w:hAnsi="Times New Roman" w:cs="Times New Roman"/>
          <w:color w:val="000000" w:themeColor="text1"/>
          <w:sz w:val="24"/>
          <w:szCs w:val="24"/>
        </w:rPr>
        <w:t xml:space="preserve"> skills (reed.co.uk, 2020). Leadership skills are important for leading large teams and managing the performance of the team.</w:t>
      </w:r>
    </w:p>
    <w:p w14:paraId="1090CCC5" w14:textId="77777777" w:rsidR="005D1DE0" w:rsidRPr="001E5927" w:rsidRDefault="00820538"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Time management skill is also important for doing deadline-driven projects effectively. Work delegation and </w:t>
      </w:r>
      <w:r w:rsidR="008373E5" w:rsidRPr="001E5927">
        <w:rPr>
          <w:rFonts w:ascii="Times New Roman" w:eastAsia="Times New Roman" w:hAnsi="Times New Roman" w:cs="Times New Roman"/>
          <w:color w:val="000000" w:themeColor="text1"/>
          <w:sz w:val="24"/>
          <w:szCs w:val="24"/>
        </w:rPr>
        <w:t>prioritization</w:t>
      </w:r>
      <w:r w:rsidRPr="001E5927">
        <w:rPr>
          <w:rFonts w:ascii="Times New Roman" w:eastAsia="Times New Roman" w:hAnsi="Times New Roman" w:cs="Times New Roman"/>
          <w:color w:val="000000" w:themeColor="text1"/>
          <w:sz w:val="24"/>
          <w:szCs w:val="24"/>
        </w:rPr>
        <w:t xml:space="preserve"> skills help an employee to meet his performance targets effectively and therefore, these skills are also provided importance by large companies in recruiting </w:t>
      </w:r>
      <w:r w:rsidR="00F3324B" w:rsidRPr="001E5927">
        <w:rPr>
          <w:rFonts w:ascii="Times New Roman" w:eastAsia="Times New Roman" w:hAnsi="Times New Roman" w:cs="Times New Roman"/>
          <w:color w:val="000000" w:themeColor="text1"/>
          <w:sz w:val="24"/>
          <w:szCs w:val="24"/>
        </w:rPr>
        <w:t>candidates for</w:t>
      </w:r>
      <w:r w:rsidRPr="001E5927">
        <w:rPr>
          <w:rFonts w:ascii="Times New Roman" w:eastAsia="Times New Roman" w:hAnsi="Times New Roman" w:cs="Times New Roman"/>
          <w:color w:val="000000" w:themeColor="text1"/>
          <w:sz w:val="24"/>
          <w:szCs w:val="24"/>
        </w:rPr>
        <w:t xml:space="preserve"> different positions. Effective application of </w:t>
      </w:r>
      <w:r w:rsidR="008373E5" w:rsidRPr="001E5927">
        <w:rPr>
          <w:rFonts w:ascii="Times New Roman" w:eastAsia="Times New Roman" w:hAnsi="Times New Roman" w:cs="Times New Roman"/>
          <w:color w:val="000000" w:themeColor="text1"/>
          <w:sz w:val="24"/>
          <w:szCs w:val="24"/>
        </w:rPr>
        <w:t>prioritization</w:t>
      </w:r>
      <w:r w:rsidRPr="001E5927">
        <w:rPr>
          <w:rFonts w:ascii="Times New Roman" w:eastAsia="Times New Roman" w:hAnsi="Times New Roman" w:cs="Times New Roman"/>
          <w:color w:val="000000" w:themeColor="text1"/>
          <w:sz w:val="24"/>
          <w:szCs w:val="24"/>
        </w:rPr>
        <w:t xml:space="preserve"> skills and leadership skills is important for getting recruited in managerial positions as these skills help in managing </w:t>
      </w:r>
      <w:r w:rsidRPr="001E5927">
        <w:rPr>
          <w:rFonts w:ascii="Times New Roman" w:eastAsia="Times New Roman" w:hAnsi="Times New Roman" w:cs="Times New Roman"/>
          <w:color w:val="000000" w:themeColor="text1"/>
          <w:sz w:val="24"/>
          <w:szCs w:val="24"/>
        </w:rPr>
        <w:lastRenderedPageBreak/>
        <w:t xml:space="preserve">the performance of a large team. On the other hand, listening and communication skills are equally important for solving job-related problems and managing relationships with business stakeholders. This is the reason that employers provide the utmost importance to these skills while recruiting new candidates. The article also guides job seekers regarding the ways of explaining different transferable skills in their CV while applying for different job roles. From the perspective of the author Michael Cheary, a job seeker cannot enlist the skills merely in the CV (reed.co.uk, 2020). Instead, they need to describe different situations where they have applied these skills. </w:t>
      </w:r>
    </w:p>
    <w:p w14:paraId="1E0C50EC" w14:textId="77777777" w:rsidR="008373E5" w:rsidRPr="001E5927" w:rsidRDefault="008373E5" w:rsidP="001E5927">
      <w:pPr>
        <w:pStyle w:val="Heading1"/>
        <w:rPr>
          <w:color w:val="000000" w:themeColor="text1"/>
        </w:rPr>
      </w:pPr>
      <w:bookmarkStart w:id="3" w:name="_Toc48214528"/>
      <w:r w:rsidRPr="001E5927">
        <w:rPr>
          <w:color w:val="000000" w:themeColor="text1"/>
        </w:rPr>
        <w:t>Article 3: Importance of relevant employability skills</w:t>
      </w:r>
      <w:bookmarkEnd w:id="3"/>
      <w:r w:rsidRPr="001E5927">
        <w:rPr>
          <w:color w:val="000000" w:themeColor="text1"/>
        </w:rPr>
        <w:t xml:space="preserve">  </w:t>
      </w:r>
    </w:p>
    <w:p w14:paraId="59893FC8"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Employability skills are the part of an employee or a graduate student that helps to polish the academic as well as the professional attitude within a person. According to the selected article </w:t>
      </w:r>
      <w:r w:rsidRPr="001E5927">
        <w:rPr>
          <w:rFonts w:ascii="Times New Roman" w:eastAsia="Times New Roman" w:hAnsi="Times New Roman" w:cs="Times New Roman"/>
          <w:b/>
          <w:i/>
          <w:color w:val="000000" w:themeColor="text1"/>
          <w:sz w:val="24"/>
          <w:szCs w:val="24"/>
        </w:rPr>
        <w:t>“What is Employability”?</w:t>
      </w:r>
      <w:r w:rsidRPr="001E5927">
        <w:rPr>
          <w:rFonts w:ascii="Times New Roman" w:eastAsia="Times New Roman" w:hAnsi="Times New Roman" w:cs="Times New Roman"/>
          <w:i/>
          <w:color w:val="000000" w:themeColor="text1"/>
          <w:sz w:val="24"/>
          <w:szCs w:val="24"/>
        </w:rPr>
        <w:t xml:space="preserve"> </w:t>
      </w:r>
      <w:r w:rsidRPr="001E5927">
        <w:rPr>
          <w:rFonts w:ascii="Times New Roman" w:eastAsia="Times New Roman" w:hAnsi="Times New Roman" w:cs="Times New Roman"/>
          <w:color w:val="000000" w:themeColor="text1"/>
          <w:sz w:val="24"/>
          <w:szCs w:val="24"/>
        </w:rPr>
        <w:t>It can be stated that in the future market of employment development the employability skills will create some positive attitudes, helping nature, concrete character, and trustworthy gesture within a person (targetcareers.co.uk, 2020). After a lot of research it can be posited that in order to get a job in the markets of the UK it is necessary to balance the soft skills as well as the professional attitudes towards the development of professional life.</w:t>
      </w:r>
    </w:p>
    <w:p w14:paraId="0160B187"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Based on the research of the article and other search engines it can be stated that there are some employability skills that create awareness and motivational characteristics within a person (</w:t>
      </w:r>
      <w:r w:rsidRPr="001E5927">
        <w:rPr>
          <w:rFonts w:ascii="Times New Roman" w:eastAsia="Times New Roman" w:hAnsi="Times New Roman" w:cs="Times New Roman"/>
          <w:color w:val="000000" w:themeColor="text1"/>
          <w:sz w:val="24"/>
          <w:szCs w:val="24"/>
          <w:highlight w:val="white"/>
        </w:rPr>
        <w:t xml:space="preserve">Lord </w:t>
      </w:r>
      <w:r w:rsidRPr="001E5927">
        <w:rPr>
          <w:rFonts w:ascii="Times New Roman" w:eastAsia="Times New Roman" w:hAnsi="Times New Roman" w:cs="Times New Roman"/>
          <w:i/>
          <w:color w:val="000000" w:themeColor="text1"/>
          <w:sz w:val="24"/>
          <w:szCs w:val="24"/>
          <w:highlight w:val="white"/>
        </w:rPr>
        <w:t xml:space="preserve">et al. </w:t>
      </w:r>
      <w:r w:rsidRPr="001E5927">
        <w:rPr>
          <w:rFonts w:ascii="Times New Roman" w:eastAsia="Times New Roman" w:hAnsi="Times New Roman" w:cs="Times New Roman"/>
          <w:color w:val="000000" w:themeColor="text1"/>
          <w:sz w:val="24"/>
          <w:szCs w:val="24"/>
          <w:highlight w:val="white"/>
        </w:rPr>
        <w:t>2019, p.1000</w:t>
      </w:r>
      <w:r w:rsidRPr="001E5927">
        <w:rPr>
          <w:rFonts w:ascii="Times New Roman" w:eastAsia="Times New Roman" w:hAnsi="Times New Roman" w:cs="Times New Roman"/>
          <w:color w:val="000000" w:themeColor="text1"/>
          <w:sz w:val="24"/>
          <w:szCs w:val="24"/>
        </w:rPr>
        <w:t>). In this era, the young generation needs freedom of working therefore; they also need to take some initiatives by developing employability skills so that organizations can rely on their steps. Here are some employability skills that would help to change the strategic derivation and management skills of an employee (</w:t>
      </w:r>
      <w:r w:rsidRPr="001E5927">
        <w:rPr>
          <w:rFonts w:ascii="Times New Roman" w:eastAsia="Times New Roman" w:hAnsi="Times New Roman" w:cs="Times New Roman"/>
          <w:color w:val="000000" w:themeColor="text1"/>
          <w:sz w:val="24"/>
          <w:szCs w:val="24"/>
          <w:highlight w:val="white"/>
        </w:rPr>
        <w:t>Misra and Khurana, 2017, p. 70</w:t>
      </w:r>
      <w:r w:rsidRPr="001E5927">
        <w:rPr>
          <w:rFonts w:ascii="Times New Roman" w:eastAsia="Times New Roman" w:hAnsi="Times New Roman" w:cs="Times New Roman"/>
          <w:color w:val="000000" w:themeColor="text1"/>
          <w:sz w:val="24"/>
          <w:szCs w:val="24"/>
        </w:rPr>
        <w:t>). Such as-</w:t>
      </w:r>
    </w:p>
    <w:p w14:paraId="758741A9" w14:textId="77777777" w:rsidR="008373E5" w:rsidRPr="001E5927" w:rsidRDefault="008373E5" w:rsidP="001E5927">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1E5927">
        <w:rPr>
          <w:rFonts w:ascii="Times New Roman" w:eastAsia="Times New Roman" w:hAnsi="Times New Roman" w:cs="Times New Roman"/>
          <w:b/>
          <w:color w:val="000000" w:themeColor="text1"/>
          <w:sz w:val="24"/>
          <w:szCs w:val="24"/>
        </w:rPr>
        <w:t>Commercial awareness about trending market</w:t>
      </w:r>
    </w:p>
    <w:p w14:paraId="60EEE462"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It refers to the basic knowledge about the development of market trends and the demands of the stakeholders. Moreover, commercial awareness creates brand awareness, image, and vision so that employees can understand the valuation of the organizational culture and methods to deal with skillful people. </w:t>
      </w:r>
    </w:p>
    <w:p w14:paraId="47BC6FDF" w14:textId="77777777" w:rsidR="008373E5" w:rsidRPr="001E5927" w:rsidRDefault="008373E5" w:rsidP="001E5927">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1E5927">
        <w:rPr>
          <w:rFonts w:ascii="Times New Roman" w:eastAsia="Times New Roman" w:hAnsi="Times New Roman" w:cs="Times New Roman"/>
          <w:b/>
          <w:color w:val="000000" w:themeColor="text1"/>
          <w:sz w:val="24"/>
          <w:szCs w:val="24"/>
        </w:rPr>
        <w:t>Teamwork with multicultural teams</w:t>
      </w:r>
    </w:p>
    <w:p w14:paraId="231CA9E9"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It is the most significant act within an organization that an employee or can say a graduate fresher must accrue (targetcareers.co.uk, 2020). Through team management the candidate can </w:t>
      </w:r>
      <w:r w:rsidRPr="001E5927">
        <w:rPr>
          <w:rFonts w:ascii="Times New Roman" w:eastAsia="Times New Roman" w:hAnsi="Times New Roman" w:cs="Times New Roman"/>
          <w:color w:val="000000" w:themeColor="text1"/>
          <w:sz w:val="24"/>
          <w:szCs w:val="24"/>
        </w:rPr>
        <w:lastRenderedPageBreak/>
        <w:t xml:space="preserve">increase the patience level, listening power, communication segment, and most important people started respecting each other’s evaluation or thinking process. </w:t>
      </w:r>
    </w:p>
    <w:p w14:paraId="1DAF18B4" w14:textId="77777777" w:rsidR="008373E5" w:rsidRPr="001E5927" w:rsidRDefault="008373E5" w:rsidP="001E5927">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1E5927">
        <w:rPr>
          <w:rFonts w:ascii="Times New Roman" w:eastAsia="Times New Roman" w:hAnsi="Times New Roman" w:cs="Times New Roman"/>
          <w:b/>
          <w:color w:val="000000" w:themeColor="text1"/>
          <w:sz w:val="24"/>
          <w:szCs w:val="24"/>
        </w:rPr>
        <w:t>Ethical Leadership practices</w:t>
      </w:r>
    </w:p>
    <w:p w14:paraId="615368B0"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According to the Great man theory it is seen that leaders cannot be made they are born, therefore, by supporting this context it can be stated that employees need to have some skills that can showcase their leadership attributes in order to develop the business culture and structure (targetcareers.co.uk, 2020). The leadership theories consisted of different opinions that shows different context of a leader. In this context, it can be stated that Situational leadership would be also effective and ethical in order to develop business accommodations. </w:t>
      </w:r>
    </w:p>
    <w:p w14:paraId="57E403B9" w14:textId="77777777" w:rsidR="008373E5" w:rsidRPr="001E5927" w:rsidRDefault="008373E5" w:rsidP="001E5927">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1E5927">
        <w:rPr>
          <w:rFonts w:ascii="Times New Roman" w:eastAsia="Times New Roman" w:hAnsi="Times New Roman" w:cs="Times New Roman"/>
          <w:b/>
          <w:color w:val="000000" w:themeColor="text1"/>
          <w:sz w:val="24"/>
          <w:szCs w:val="24"/>
        </w:rPr>
        <w:t xml:space="preserve">Effective communication </w:t>
      </w:r>
    </w:p>
    <w:p w14:paraId="616FBD9A" w14:textId="77777777" w:rsidR="008373E5"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Communication is the way to deliver the proper message to the team members and the ethical stakeholders of an organization (</w:t>
      </w:r>
      <w:r w:rsidRPr="001E5927">
        <w:rPr>
          <w:rFonts w:ascii="Times New Roman" w:eastAsia="Times New Roman" w:hAnsi="Times New Roman" w:cs="Times New Roman"/>
          <w:color w:val="000000" w:themeColor="text1"/>
          <w:sz w:val="24"/>
          <w:szCs w:val="24"/>
          <w:highlight w:val="white"/>
        </w:rPr>
        <w:t xml:space="preserve">Minocha </w:t>
      </w:r>
      <w:r w:rsidRPr="001E5927">
        <w:rPr>
          <w:rFonts w:ascii="Times New Roman" w:eastAsia="Times New Roman" w:hAnsi="Times New Roman" w:cs="Times New Roman"/>
          <w:i/>
          <w:color w:val="000000" w:themeColor="text1"/>
          <w:sz w:val="24"/>
          <w:szCs w:val="24"/>
          <w:highlight w:val="white"/>
        </w:rPr>
        <w:t xml:space="preserve">et al. </w:t>
      </w:r>
      <w:r w:rsidRPr="001E5927">
        <w:rPr>
          <w:rFonts w:ascii="Times New Roman" w:eastAsia="Times New Roman" w:hAnsi="Times New Roman" w:cs="Times New Roman"/>
          <w:color w:val="000000" w:themeColor="text1"/>
          <w:sz w:val="24"/>
          <w:szCs w:val="24"/>
          <w:highlight w:val="white"/>
        </w:rPr>
        <w:t>2017, p.250</w:t>
      </w:r>
      <w:r w:rsidRPr="001E5927">
        <w:rPr>
          <w:rFonts w:ascii="Times New Roman" w:eastAsia="Times New Roman" w:hAnsi="Times New Roman" w:cs="Times New Roman"/>
          <w:color w:val="000000" w:themeColor="text1"/>
          <w:sz w:val="24"/>
          <w:szCs w:val="24"/>
        </w:rPr>
        <w:t xml:space="preserve">). Therefore, the employees need to understand that communication is the only way that can resolve issues and manage the stakeholder’s demands without any kind of chaos in the market. It seems that effective communication develops the organizational image and balance customer satisfaction in the market. </w:t>
      </w:r>
    </w:p>
    <w:p w14:paraId="16C99E48" w14:textId="77777777" w:rsidR="001E5927" w:rsidRDefault="001E5927" w:rsidP="004E66F6">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lang w:eastAsia="en-US"/>
        </w:rPr>
        <w:drawing>
          <wp:inline distT="0" distB="0" distL="0" distR="0" wp14:anchorId="6E6CADB3" wp14:editId="5A50AE54">
            <wp:extent cx="5486400" cy="3200400"/>
            <wp:effectExtent l="57150" t="38100" r="3810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FC9E1C2" w14:textId="77777777" w:rsidR="004E66F6" w:rsidRPr="004E66F6" w:rsidRDefault="004E66F6" w:rsidP="004E66F6">
      <w:pPr>
        <w:pStyle w:val="Normal1"/>
        <w:spacing w:line="360" w:lineRule="auto"/>
        <w:jc w:val="center"/>
        <w:rPr>
          <w:rFonts w:ascii="Times New Roman" w:eastAsia="Times New Roman" w:hAnsi="Times New Roman" w:cs="Times New Roman"/>
          <w:b/>
          <w:color w:val="000000" w:themeColor="text1"/>
          <w:sz w:val="24"/>
          <w:szCs w:val="24"/>
        </w:rPr>
      </w:pPr>
      <w:r w:rsidRPr="004E66F6">
        <w:rPr>
          <w:rFonts w:ascii="Times New Roman" w:eastAsia="Times New Roman" w:hAnsi="Times New Roman" w:cs="Times New Roman"/>
          <w:b/>
          <w:color w:val="000000" w:themeColor="text1"/>
          <w:sz w:val="24"/>
          <w:szCs w:val="24"/>
        </w:rPr>
        <w:t>Figure 1: Major Employability Skills</w:t>
      </w:r>
    </w:p>
    <w:p w14:paraId="0EE6B2C3" w14:textId="77777777" w:rsidR="004E66F6" w:rsidRPr="001E5927" w:rsidRDefault="004E66F6" w:rsidP="004E66F6">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the researcher)</w:t>
      </w:r>
    </w:p>
    <w:p w14:paraId="436489CD"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lastRenderedPageBreak/>
        <w:t>These skills are important to get jobs in the future market, it is seen that due to social and environmental changes the organizations are focusing on digitalization so that the employees have to enhance the technical skills (</w:t>
      </w:r>
      <w:r w:rsidRPr="001E5927">
        <w:rPr>
          <w:rFonts w:ascii="Times New Roman" w:eastAsia="Times New Roman" w:hAnsi="Times New Roman" w:cs="Times New Roman"/>
          <w:color w:val="000000" w:themeColor="text1"/>
          <w:sz w:val="24"/>
          <w:szCs w:val="24"/>
          <w:highlight w:val="white"/>
        </w:rPr>
        <w:t xml:space="preserve">Hart </w:t>
      </w:r>
      <w:r w:rsidRPr="001E5927">
        <w:rPr>
          <w:rFonts w:ascii="Times New Roman" w:eastAsia="Times New Roman" w:hAnsi="Times New Roman" w:cs="Times New Roman"/>
          <w:i/>
          <w:color w:val="000000" w:themeColor="text1"/>
          <w:sz w:val="24"/>
          <w:szCs w:val="24"/>
          <w:highlight w:val="white"/>
        </w:rPr>
        <w:t xml:space="preserve">et al. </w:t>
      </w:r>
      <w:r w:rsidRPr="001E5927">
        <w:rPr>
          <w:rFonts w:ascii="Times New Roman" w:eastAsia="Times New Roman" w:hAnsi="Times New Roman" w:cs="Times New Roman"/>
          <w:color w:val="000000" w:themeColor="text1"/>
          <w:sz w:val="24"/>
          <w:szCs w:val="24"/>
          <w:highlight w:val="white"/>
        </w:rPr>
        <w:t>2020, p.15</w:t>
      </w:r>
      <w:r w:rsidRPr="001E5927">
        <w:rPr>
          <w:rFonts w:ascii="Times New Roman" w:eastAsia="Times New Roman" w:hAnsi="Times New Roman" w:cs="Times New Roman"/>
          <w:color w:val="000000" w:themeColor="text1"/>
          <w:sz w:val="24"/>
          <w:szCs w:val="24"/>
        </w:rPr>
        <w:t>). It is found that in order to bring a revolution in the industrial patterns physical and digital both talents are essential as organizations are focusing on e-marketing and automation business style.</w:t>
      </w:r>
    </w:p>
    <w:p w14:paraId="030768B3"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Perhaps, the organizations need to focus on the overall development of an employee to build the structural framework in the organizational context (targetcareers.co.uk, 2020). Moreover, the organizations need to on recruitment rather than the selection process so that they can provide training about the employability skills to the employees and polish their talents by setting a talent management committee (</w:t>
      </w:r>
      <w:r w:rsidRPr="001E5927">
        <w:rPr>
          <w:rFonts w:ascii="Times New Roman" w:eastAsia="Times New Roman" w:hAnsi="Times New Roman" w:cs="Times New Roman"/>
          <w:color w:val="000000" w:themeColor="text1"/>
          <w:sz w:val="24"/>
          <w:szCs w:val="24"/>
          <w:highlight w:val="white"/>
        </w:rPr>
        <w:t>Misra and Khurana, 2017, p.65</w:t>
      </w:r>
      <w:r w:rsidRPr="001E5927">
        <w:rPr>
          <w:rFonts w:ascii="Times New Roman" w:eastAsia="Times New Roman" w:hAnsi="Times New Roman" w:cs="Times New Roman"/>
          <w:color w:val="000000" w:themeColor="text1"/>
          <w:sz w:val="24"/>
          <w:szCs w:val="24"/>
        </w:rPr>
        <w:t xml:space="preserve">). Therefore, it can be stated that employees and business organizations have to take primary initiatives to change the stereotyped pattern of business development through employability skills.    </w:t>
      </w:r>
    </w:p>
    <w:p w14:paraId="4E484BBB" w14:textId="77777777" w:rsidR="008373E5" w:rsidRPr="001E5927" w:rsidRDefault="008373E5" w:rsidP="001E5927">
      <w:pPr>
        <w:pStyle w:val="Heading1"/>
        <w:rPr>
          <w:color w:val="000000" w:themeColor="text1"/>
        </w:rPr>
      </w:pPr>
      <w:bookmarkStart w:id="4" w:name="_Toc48214529"/>
      <w:r w:rsidRPr="001E5927">
        <w:rPr>
          <w:color w:val="000000" w:themeColor="text1"/>
        </w:rPr>
        <w:t>Article 4: Skills that will create jobs in the market</w:t>
      </w:r>
      <w:bookmarkEnd w:id="4"/>
      <w:r w:rsidRPr="001E5927">
        <w:rPr>
          <w:color w:val="000000" w:themeColor="text1"/>
        </w:rPr>
        <w:t xml:space="preserve"> </w:t>
      </w:r>
    </w:p>
    <w:p w14:paraId="468E2153"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The graduate candidates are finding jobs in the standard market deviation, therefore, managing the skills and competitions in the market through the right way to skill development is necessary (targetjobs.co.uk, 2020). Depending on the career measurements it is seen that there are some specific skills or top profiled skills that could help to manage the business attributes and core skills of the employment. Here are some gradual skills that need to get an identity to develop business references. Such as-</w:t>
      </w:r>
    </w:p>
    <w:p w14:paraId="55A13635" w14:textId="77777777" w:rsidR="008373E5" w:rsidRPr="001E5927" w:rsidRDefault="008373E5" w:rsidP="001E5927">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b/>
          <w:color w:val="000000" w:themeColor="text1"/>
          <w:sz w:val="24"/>
          <w:szCs w:val="24"/>
        </w:rPr>
        <w:t>Brand awareness</w:t>
      </w:r>
    </w:p>
    <w:p w14:paraId="24A96CEB"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It is necessary for an employee to keep update about the development of the organization so that the employee can get to know about the brand and service ethics of the organization. Updating brand image and awareness is part of employability skills (</w:t>
      </w:r>
      <w:r w:rsidRPr="001E5927">
        <w:rPr>
          <w:rFonts w:ascii="Times New Roman" w:eastAsia="Times New Roman" w:hAnsi="Times New Roman" w:cs="Times New Roman"/>
          <w:color w:val="000000" w:themeColor="text1"/>
          <w:sz w:val="24"/>
          <w:szCs w:val="24"/>
          <w:highlight w:val="white"/>
        </w:rPr>
        <w:t>Allatt and Tett, 2019, p.580</w:t>
      </w:r>
      <w:r w:rsidRPr="001E5927">
        <w:rPr>
          <w:rFonts w:ascii="Times New Roman" w:eastAsia="Times New Roman" w:hAnsi="Times New Roman" w:cs="Times New Roman"/>
          <w:color w:val="000000" w:themeColor="text1"/>
          <w:sz w:val="24"/>
          <w:szCs w:val="24"/>
        </w:rPr>
        <w:t xml:space="preserve">).   </w:t>
      </w:r>
    </w:p>
    <w:p w14:paraId="12C428CC" w14:textId="77777777" w:rsidR="008373E5" w:rsidRPr="001E5927" w:rsidRDefault="008373E5" w:rsidP="001E5927">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1E5927">
        <w:rPr>
          <w:rFonts w:ascii="Times New Roman" w:eastAsia="Times New Roman" w:hAnsi="Times New Roman" w:cs="Times New Roman"/>
          <w:b/>
          <w:color w:val="000000" w:themeColor="text1"/>
          <w:sz w:val="24"/>
          <w:szCs w:val="24"/>
        </w:rPr>
        <w:t xml:space="preserve">Leadership </w:t>
      </w:r>
    </w:p>
    <w:p w14:paraId="0A5DE125"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Leadership is the ethical part of employability skills that could develop the professional attitudes and management perception of a candidate (</w:t>
      </w:r>
      <w:r w:rsidRPr="001E5927">
        <w:rPr>
          <w:rFonts w:ascii="Times New Roman" w:eastAsia="Times New Roman" w:hAnsi="Times New Roman" w:cs="Times New Roman"/>
          <w:color w:val="000000" w:themeColor="text1"/>
          <w:sz w:val="24"/>
          <w:szCs w:val="24"/>
          <w:highlight w:val="white"/>
        </w:rPr>
        <w:t>Misra and Khurana, 2017, p.70</w:t>
      </w:r>
      <w:r w:rsidRPr="001E5927">
        <w:rPr>
          <w:rFonts w:ascii="Times New Roman" w:eastAsia="Times New Roman" w:hAnsi="Times New Roman" w:cs="Times New Roman"/>
          <w:color w:val="000000" w:themeColor="text1"/>
          <w:sz w:val="24"/>
          <w:szCs w:val="24"/>
        </w:rPr>
        <w:t xml:space="preserve">). In order to develop the business in the global market, the employees need to adapt the situational leadership so that in certain situations the leaders can act according to the demands.  </w:t>
      </w:r>
    </w:p>
    <w:p w14:paraId="4E930369" w14:textId="77777777" w:rsidR="008373E5" w:rsidRPr="001E5927" w:rsidRDefault="008373E5" w:rsidP="001E5927">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1E5927">
        <w:rPr>
          <w:rFonts w:ascii="Times New Roman" w:eastAsia="Times New Roman" w:hAnsi="Times New Roman" w:cs="Times New Roman"/>
          <w:b/>
          <w:color w:val="000000" w:themeColor="text1"/>
          <w:sz w:val="24"/>
          <w:szCs w:val="24"/>
        </w:rPr>
        <w:t>Communication and negotiation</w:t>
      </w:r>
    </w:p>
    <w:p w14:paraId="78F6AB1B"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In order to maintain communication within the management and employees, it is necessary to attain the verbal and open book discussion so that employees communicate about their issues. In </w:t>
      </w:r>
      <w:r w:rsidRPr="001E5927">
        <w:rPr>
          <w:rFonts w:ascii="Times New Roman" w:eastAsia="Times New Roman" w:hAnsi="Times New Roman" w:cs="Times New Roman"/>
          <w:color w:val="000000" w:themeColor="text1"/>
          <w:sz w:val="24"/>
          <w:szCs w:val="24"/>
        </w:rPr>
        <w:lastRenderedPageBreak/>
        <w:t>case an employee is unable to communicate it can affect the relationship with the organization and stakeholders (targetjobs.co.uk, 2020). It can be stated that negotiation is the other skills that help to change the mind of the investors or customers and in this case, effective communication is the priority.</w:t>
      </w:r>
    </w:p>
    <w:p w14:paraId="2A0F3474" w14:textId="77777777" w:rsidR="008373E5" w:rsidRPr="001E5927" w:rsidRDefault="008373E5" w:rsidP="001E5927">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1E5927">
        <w:rPr>
          <w:rFonts w:ascii="Times New Roman" w:eastAsia="Times New Roman" w:hAnsi="Times New Roman" w:cs="Times New Roman"/>
          <w:b/>
          <w:color w:val="000000" w:themeColor="text1"/>
          <w:sz w:val="24"/>
          <w:szCs w:val="24"/>
        </w:rPr>
        <w:t xml:space="preserve">Teamwork  </w:t>
      </w:r>
    </w:p>
    <w:p w14:paraId="245C138B"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Teamwork with multicultural teams and managing their views are part of employability skills. An employee must maintain professional attitudes while they are dealing with different people with a different vision, mission, and backgrounds (</w:t>
      </w:r>
      <w:r w:rsidRPr="001E5927">
        <w:rPr>
          <w:rFonts w:ascii="Times New Roman" w:eastAsia="Times New Roman" w:hAnsi="Times New Roman" w:cs="Times New Roman"/>
          <w:color w:val="000000" w:themeColor="text1"/>
          <w:sz w:val="24"/>
          <w:szCs w:val="24"/>
          <w:highlight w:val="white"/>
        </w:rPr>
        <w:t xml:space="preserve">Lord </w:t>
      </w:r>
      <w:r w:rsidRPr="001E5927">
        <w:rPr>
          <w:rFonts w:ascii="Times New Roman" w:eastAsia="Times New Roman" w:hAnsi="Times New Roman" w:cs="Times New Roman"/>
          <w:i/>
          <w:color w:val="000000" w:themeColor="text1"/>
          <w:sz w:val="24"/>
          <w:szCs w:val="24"/>
          <w:highlight w:val="white"/>
        </w:rPr>
        <w:t xml:space="preserve">et al. </w:t>
      </w:r>
      <w:r w:rsidRPr="001E5927">
        <w:rPr>
          <w:rFonts w:ascii="Times New Roman" w:eastAsia="Times New Roman" w:hAnsi="Times New Roman" w:cs="Times New Roman"/>
          <w:color w:val="000000" w:themeColor="text1"/>
          <w:sz w:val="24"/>
          <w:szCs w:val="24"/>
          <w:highlight w:val="white"/>
        </w:rPr>
        <w:t>2019, p.1200</w:t>
      </w:r>
      <w:r w:rsidRPr="001E5927">
        <w:rPr>
          <w:rFonts w:ascii="Times New Roman" w:eastAsia="Times New Roman" w:hAnsi="Times New Roman" w:cs="Times New Roman"/>
          <w:color w:val="000000" w:themeColor="text1"/>
          <w:sz w:val="24"/>
          <w:szCs w:val="24"/>
        </w:rPr>
        <w:t xml:space="preserve">). Through teamwork, an employee can manage the patience level and communication attributes. </w:t>
      </w:r>
    </w:p>
    <w:p w14:paraId="7B668752" w14:textId="77777777" w:rsidR="008373E5" w:rsidRPr="001E5927" w:rsidRDefault="008373E5" w:rsidP="001E5927">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1E5927">
        <w:rPr>
          <w:rFonts w:ascii="Times New Roman" w:eastAsia="Times New Roman" w:hAnsi="Times New Roman" w:cs="Times New Roman"/>
          <w:b/>
          <w:color w:val="000000" w:themeColor="text1"/>
          <w:sz w:val="24"/>
          <w:szCs w:val="24"/>
        </w:rPr>
        <w:t>Confidence and motivation</w:t>
      </w:r>
    </w:p>
    <w:p w14:paraId="27624E1A"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Confidence and motivational nature are the parts of development in employment skills. The motivational skills help to take things in a positive way that will make the goals and objectives easier (</w:t>
      </w:r>
      <w:r w:rsidRPr="001E5927">
        <w:rPr>
          <w:rFonts w:ascii="Times New Roman" w:eastAsia="Times New Roman" w:hAnsi="Times New Roman" w:cs="Times New Roman"/>
          <w:color w:val="000000" w:themeColor="text1"/>
          <w:sz w:val="24"/>
          <w:szCs w:val="24"/>
          <w:highlight w:val="white"/>
        </w:rPr>
        <w:t xml:space="preserve">Minocha </w:t>
      </w:r>
      <w:r w:rsidRPr="001E5927">
        <w:rPr>
          <w:rFonts w:ascii="Times New Roman" w:eastAsia="Times New Roman" w:hAnsi="Times New Roman" w:cs="Times New Roman"/>
          <w:i/>
          <w:color w:val="000000" w:themeColor="text1"/>
          <w:sz w:val="24"/>
          <w:szCs w:val="24"/>
          <w:highlight w:val="white"/>
        </w:rPr>
        <w:t xml:space="preserve">et al. </w:t>
      </w:r>
      <w:r w:rsidRPr="001E5927">
        <w:rPr>
          <w:rFonts w:ascii="Times New Roman" w:eastAsia="Times New Roman" w:hAnsi="Times New Roman" w:cs="Times New Roman"/>
          <w:color w:val="000000" w:themeColor="text1"/>
          <w:sz w:val="24"/>
          <w:szCs w:val="24"/>
          <w:highlight w:val="white"/>
        </w:rPr>
        <w:t>2017, p. 250</w:t>
      </w:r>
      <w:r w:rsidRPr="001E5927">
        <w:rPr>
          <w:rFonts w:ascii="Times New Roman" w:eastAsia="Times New Roman" w:hAnsi="Times New Roman" w:cs="Times New Roman"/>
          <w:color w:val="000000" w:themeColor="text1"/>
          <w:sz w:val="24"/>
          <w:szCs w:val="24"/>
        </w:rPr>
        <w:t xml:space="preserve">). On the other hand, confidence helps to take the risks for organizational and personal development. </w:t>
      </w:r>
    </w:p>
    <w:p w14:paraId="015AF1EC" w14:textId="77777777" w:rsidR="008373E5" w:rsidRPr="001E5927" w:rsidRDefault="008373E5" w:rsidP="001E5927">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1E5927">
        <w:rPr>
          <w:rFonts w:ascii="Times New Roman" w:eastAsia="Times New Roman" w:hAnsi="Times New Roman" w:cs="Times New Roman"/>
          <w:b/>
          <w:color w:val="000000" w:themeColor="text1"/>
          <w:sz w:val="24"/>
          <w:szCs w:val="24"/>
        </w:rPr>
        <w:t xml:space="preserve">Problem-solving nature </w:t>
      </w:r>
    </w:p>
    <w:p w14:paraId="18FFA03C" w14:textId="77777777" w:rsidR="008373E5" w:rsidRPr="001E5927"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Managing conflicts with colleagues and management are the factor that employees should adapt. It seems that through the problem-solving nature an employee can develop the business management and customer satisfaction attributes (targetjobs.co.uk, 2020). The problem-solving nature helps to manage professional decorum. </w:t>
      </w:r>
    </w:p>
    <w:p w14:paraId="21B2EBCD" w14:textId="77777777" w:rsidR="008373E5" w:rsidRPr="001E5927" w:rsidRDefault="008373E5" w:rsidP="001E5927">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1E5927">
        <w:rPr>
          <w:rFonts w:ascii="Times New Roman" w:eastAsia="Times New Roman" w:hAnsi="Times New Roman" w:cs="Times New Roman"/>
          <w:b/>
          <w:color w:val="000000" w:themeColor="text1"/>
          <w:sz w:val="24"/>
          <w:szCs w:val="24"/>
        </w:rPr>
        <w:t>Stress management</w:t>
      </w:r>
    </w:p>
    <w:p w14:paraId="680CD9D2" w14:textId="77777777" w:rsidR="008373E5" w:rsidRDefault="008373E5"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In some cases, the employees need to take too much stress to deliver a project or any kind of organizational needs (targetjobs.co.uk, 2020). Therefore, excessive stress can become a person impulsive and it can affect the critical decision-making process. It seemed like an employee must control the mind and always top calm down it in high tension situations so that ethical decisions can be taken. </w:t>
      </w:r>
    </w:p>
    <w:p w14:paraId="500D3447" w14:textId="77777777" w:rsidR="004E66F6" w:rsidRDefault="004E66F6" w:rsidP="00FC7856">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lang w:eastAsia="en-US"/>
        </w:rPr>
        <w:lastRenderedPageBreak/>
        <w:drawing>
          <wp:inline distT="0" distB="0" distL="0" distR="0" wp14:anchorId="643CA18F" wp14:editId="050ECB03">
            <wp:extent cx="4850662" cy="3200400"/>
            <wp:effectExtent l="38100" t="0" r="762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59B6801" w14:textId="77777777" w:rsidR="00FC7856" w:rsidRPr="004E66F6" w:rsidRDefault="00FC7856" w:rsidP="00FC7856">
      <w:pPr>
        <w:pStyle w:val="Normal1"/>
        <w:spacing w:line="360" w:lineRule="auto"/>
        <w:jc w:val="center"/>
        <w:rPr>
          <w:rFonts w:ascii="Times New Roman" w:eastAsia="Times New Roman" w:hAnsi="Times New Roman" w:cs="Times New Roman"/>
          <w:b/>
          <w:color w:val="000000" w:themeColor="text1"/>
          <w:sz w:val="24"/>
          <w:szCs w:val="24"/>
        </w:rPr>
      </w:pPr>
      <w:r w:rsidRPr="004E66F6">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2</w:t>
      </w:r>
      <w:r w:rsidRPr="004E66F6">
        <w:rPr>
          <w:rFonts w:ascii="Times New Roman" w:eastAsia="Times New Roman" w:hAnsi="Times New Roman" w:cs="Times New Roman"/>
          <w:b/>
          <w:color w:val="000000" w:themeColor="text1"/>
          <w:sz w:val="24"/>
          <w:szCs w:val="24"/>
        </w:rPr>
        <w:t>: Employability Skills</w:t>
      </w:r>
    </w:p>
    <w:p w14:paraId="55F1AA88" w14:textId="77777777" w:rsidR="00FC7856" w:rsidRPr="001E5927" w:rsidRDefault="00FC7856" w:rsidP="00FC7856">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the researcher)</w:t>
      </w:r>
    </w:p>
    <w:p w14:paraId="3327F7C7" w14:textId="77777777" w:rsidR="00FC7856" w:rsidRPr="001E5927" w:rsidRDefault="00FC7856" w:rsidP="001E5927">
      <w:pPr>
        <w:pStyle w:val="Normal1"/>
        <w:spacing w:line="360" w:lineRule="auto"/>
        <w:jc w:val="both"/>
        <w:rPr>
          <w:rFonts w:ascii="Times New Roman" w:eastAsia="Times New Roman" w:hAnsi="Times New Roman" w:cs="Times New Roman"/>
          <w:color w:val="000000" w:themeColor="text1"/>
          <w:sz w:val="24"/>
          <w:szCs w:val="24"/>
        </w:rPr>
      </w:pPr>
    </w:p>
    <w:p w14:paraId="1F595500" w14:textId="77777777" w:rsidR="005D1DE0" w:rsidRPr="001E5927" w:rsidRDefault="00820538" w:rsidP="001E5927">
      <w:pPr>
        <w:pStyle w:val="Heading1"/>
        <w:rPr>
          <w:color w:val="000000" w:themeColor="text1"/>
        </w:rPr>
      </w:pPr>
      <w:bookmarkStart w:id="5" w:name="_Toc48214530"/>
      <w:r w:rsidRPr="001E5927">
        <w:rPr>
          <w:color w:val="000000" w:themeColor="text1"/>
        </w:rPr>
        <w:t>Analysis of own employability skills</w:t>
      </w:r>
      <w:bookmarkEnd w:id="5"/>
    </w:p>
    <w:p w14:paraId="411EB452" w14:textId="77777777" w:rsidR="005D1DE0" w:rsidRPr="001E5927" w:rsidRDefault="00820538"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Students need to identify their weaknesses in understanding which skills they need to develop for securing their careers in the post-COVID job world (Osmani </w:t>
      </w:r>
      <w:r w:rsidRPr="001E5927">
        <w:rPr>
          <w:rFonts w:ascii="Times New Roman" w:eastAsia="Times New Roman" w:hAnsi="Times New Roman" w:cs="Times New Roman"/>
          <w:i/>
          <w:color w:val="000000" w:themeColor="text1"/>
          <w:sz w:val="24"/>
          <w:szCs w:val="24"/>
        </w:rPr>
        <w:t>et al</w:t>
      </w:r>
      <w:r w:rsidRPr="001E5927">
        <w:rPr>
          <w:rFonts w:ascii="Times New Roman" w:eastAsia="Times New Roman" w:hAnsi="Times New Roman" w:cs="Times New Roman"/>
          <w:color w:val="000000" w:themeColor="text1"/>
          <w:sz w:val="24"/>
          <w:szCs w:val="24"/>
        </w:rPr>
        <w:t xml:space="preserve">. 2019, p.424). In this section, I have </w:t>
      </w:r>
      <w:r w:rsidR="008373E5" w:rsidRPr="001E5927">
        <w:rPr>
          <w:rFonts w:ascii="Times New Roman" w:eastAsia="Times New Roman" w:hAnsi="Times New Roman" w:cs="Times New Roman"/>
          <w:color w:val="000000" w:themeColor="text1"/>
          <w:sz w:val="24"/>
          <w:szCs w:val="24"/>
        </w:rPr>
        <w:t>analyzed</w:t>
      </w:r>
      <w:r w:rsidRPr="001E5927">
        <w:rPr>
          <w:rFonts w:ascii="Times New Roman" w:eastAsia="Times New Roman" w:hAnsi="Times New Roman" w:cs="Times New Roman"/>
          <w:color w:val="000000" w:themeColor="text1"/>
          <w:sz w:val="24"/>
          <w:szCs w:val="24"/>
        </w:rPr>
        <w:t xml:space="preserve"> my employability skills along with the skills that I want to develop. Communication skills play an important role in getting good jobs as reputed employers always check the communication and interaction skills of the candidates. I am efficient in both verbal communication and non-verbal communication and I think this quality can help me to please the employers. Besides this, I can communicate in Spanish and French language that can help me in getting jobs in multinational companies. I also have a diploma in business management and I am efficient in managing cross-cultural teams. Team management skills and leadership skills are one of the most important skills that reputed employers search for while recruiting for managerial positions. However, I believe that I need to improve my technical skills for securing my career as the knowledge of modern technologies is important in performing business functions. </w:t>
      </w:r>
    </w:p>
    <w:p w14:paraId="51F88707" w14:textId="77777777" w:rsidR="005D1DE0" w:rsidRPr="001E5927" w:rsidRDefault="00820538" w:rsidP="001E5927">
      <w:pPr>
        <w:pStyle w:val="Heading1"/>
        <w:rPr>
          <w:color w:val="000000" w:themeColor="text1"/>
        </w:rPr>
      </w:pPr>
      <w:bookmarkStart w:id="6" w:name="_Toc48214531"/>
      <w:r w:rsidRPr="001E5927">
        <w:rPr>
          <w:color w:val="000000" w:themeColor="text1"/>
        </w:rPr>
        <w:t>Conclusion</w:t>
      </w:r>
      <w:bookmarkEnd w:id="6"/>
    </w:p>
    <w:p w14:paraId="4660FE32" w14:textId="77777777" w:rsidR="005D1DE0" w:rsidRPr="001E5927" w:rsidRDefault="00820538" w:rsidP="001E5927">
      <w:pPr>
        <w:pStyle w:val="Normal1"/>
        <w:spacing w:line="360" w:lineRule="auto"/>
        <w:jc w:val="both"/>
        <w:rPr>
          <w:rFonts w:ascii="Times New Roman" w:eastAsia="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It has been revealed in the current research that employability skills are very important in getting good jobs in the uncertain post-COVID economic world. Therefore, all students need to identify </w:t>
      </w:r>
      <w:r w:rsidRPr="001E5927">
        <w:rPr>
          <w:rFonts w:ascii="Times New Roman" w:eastAsia="Times New Roman" w:hAnsi="Times New Roman" w:cs="Times New Roman"/>
          <w:color w:val="000000" w:themeColor="text1"/>
          <w:sz w:val="24"/>
          <w:szCs w:val="24"/>
        </w:rPr>
        <w:lastRenderedPageBreak/>
        <w:t xml:space="preserve">their own employability skills and to enhance these skills so that they can get jobs easily. The first article shows the importance of employability skills. The second article provides an overview of the required transferable skills and the ways the job seekers need to represent these transferable skills in their CV. The third article provides an overview of the ten most important employability skills which are searched by the employers. The review of the articles can help a student in understanding which types of employability skills are most important for getting good jobs. </w:t>
      </w:r>
    </w:p>
    <w:p w14:paraId="12049829" w14:textId="77777777" w:rsidR="006715D9" w:rsidRPr="001E5927" w:rsidRDefault="00820538" w:rsidP="001E5927">
      <w:pPr>
        <w:jc w:val="both"/>
        <w:rPr>
          <w:rFonts w:ascii="Times New Roman" w:eastAsia="Times New Roman" w:hAnsi="Times New Roman" w:cs="Times New Roman"/>
          <w:b/>
          <w:color w:val="000000" w:themeColor="text1"/>
          <w:sz w:val="24"/>
          <w:szCs w:val="24"/>
        </w:rPr>
      </w:pPr>
      <w:r w:rsidRPr="001E5927">
        <w:rPr>
          <w:rFonts w:ascii="Times New Roman" w:eastAsia="Times New Roman" w:hAnsi="Times New Roman" w:cs="Times New Roman"/>
          <w:b/>
          <w:color w:val="000000" w:themeColor="text1"/>
          <w:sz w:val="24"/>
          <w:szCs w:val="24"/>
        </w:rPr>
        <w:br w:type="page"/>
      </w:r>
    </w:p>
    <w:p w14:paraId="554E281F" w14:textId="77777777" w:rsidR="006715D9" w:rsidRPr="001E5927" w:rsidRDefault="00820538" w:rsidP="001E5927">
      <w:pPr>
        <w:pStyle w:val="Heading1"/>
        <w:rPr>
          <w:color w:val="000000" w:themeColor="text1"/>
        </w:rPr>
      </w:pPr>
      <w:bookmarkStart w:id="7" w:name="_Toc48214532"/>
      <w:r w:rsidRPr="001E5927">
        <w:rPr>
          <w:color w:val="000000" w:themeColor="text1"/>
        </w:rPr>
        <w:lastRenderedPageBreak/>
        <w:t>References</w:t>
      </w:r>
      <w:bookmarkEnd w:id="7"/>
    </w:p>
    <w:p w14:paraId="32661530"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shd w:val="clear" w:color="auto" w:fill="FFFFFF"/>
        </w:rPr>
      </w:pPr>
      <w:r w:rsidRPr="001E5927">
        <w:rPr>
          <w:rFonts w:ascii="Times New Roman" w:hAnsi="Times New Roman" w:cs="Times New Roman"/>
          <w:color w:val="000000" w:themeColor="text1"/>
          <w:sz w:val="24"/>
          <w:szCs w:val="24"/>
          <w:shd w:val="clear" w:color="auto" w:fill="FFFFFF"/>
        </w:rPr>
        <w:t>Allatt, G. and Tett, L., 2019. Adult literacy practitioners and employability skills: resisting neo-liberalism?. </w:t>
      </w:r>
      <w:r w:rsidRPr="001E5927">
        <w:rPr>
          <w:rFonts w:ascii="Times New Roman" w:hAnsi="Times New Roman" w:cs="Times New Roman"/>
          <w:i/>
          <w:iCs/>
          <w:color w:val="000000" w:themeColor="text1"/>
          <w:sz w:val="24"/>
          <w:szCs w:val="24"/>
          <w:shd w:val="clear" w:color="auto" w:fill="FFFFFF"/>
        </w:rPr>
        <w:t>Journal of Education Policy</w:t>
      </w:r>
      <w:r w:rsidRPr="001E5927">
        <w:rPr>
          <w:rFonts w:ascii="Times New Roman" w:hAnsi="Times New Roman" w:cs="Times New Roman"/>
          <w:color w:val="000000" w:themeColor="text1"/>
          <w:sz w:val="24"/>
          <w:szCs w:val="24"/>
          <w:shd w:val="clear" w:color="auto" w:fill="FFFFFF"/>
        </w:rPr>
        <w:t>, </w:t>
      </w:r>
      <w:r w:rsidRPr="001E5927">
        <w:rPr>
          <w:rFonts w:ascii="Times New Roman" w:hAnsi="Times New Roman" w:cs="Times New Roman"/>
          <w:i/>
          <w:iCs/>
          <w:color w:val="000000" w:themeColor="text1"/>
          <w:sz w:val="24"/>
          <w:szCs w:val="24"/>
          <w:shd w:val="clear" w:color="auto" w:fill="FFFFFF"/>
        </w:rPr>
        <w:t>34</w:t>
      </w:r>
      <w:r w:rsidRPr="001E5927">
        <w:rPr>
          <w:rFonts w:ascii="Times New Roman" w:hAnsi="Times New Roman" w:cs="Times New Roman"/>
          <w:color w:val="000000" w:themeColor="text1"/>
          <w:sz w:val="24"/>
          <w:szCs w:val="24"/>
          <w:shd w:val="clear" w:color="auto" w:fill="FFFFFF"/>
        </w:rPr>
        <w:t>(4), pp.577-594.</w:t>
      </w:r>
    </w:p>
    <w:p w14:paraId="1147A9CF"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rPr>
      </w:pPr>
      <w:r w:rsidRPr="001E5927">
        <w:rPr>
          <w:rFonts w:ascii="Times New Roman" w:hAnsi="Times New Roman" w:cs="Times New Roman"/>
          <w:color w:val="000000" w:themeColor="text1"/>
          <w:sz w:val="24"/>
          <w:szCs w:val="24"/>
        </w:rPr>
        <w:t>Bhagra, A. and Sharma, D.K., 2018. Changing paradigm of employability skills in the global business world: A review. IUP Journal of Soft Skills, 12(2), pp.7-24.</w:t>
      </w:r>
    </w:p>
    <w:p w14:paraId="054A15BD"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rPr>
      </w:pPr>
      <w:r w:rsidRPr="001E5927">
        <w:rPr>
          <w:rFonts w:ascii="Times New Roman" w:hAnsi="Times New Roman" w:cs="Times New Roman"/>
          <w:color w:val="000000" w:themeColor="text1"/>
          <w:sz w:val="24"/>
          <w:szCs w:val="24"/>
        </w:rPr>
        <w:t xml:space="preserve">careersandenterprise.co.uk (2020) </w:t>
      </w:r>
      <w:r w:rsidRPr="001E5927">
        <w:rPr>
          <w:rFonts w:ascii="Times New Roman" w:hAnsi="Times New Roman" w:cs="Times New Roman"/>
          <w:i/>
          <w:color w:val="000000" w:themeColor="text1"/>
          <w:sz w:val="24"/>
          <w:szCs w:val="24"/>
        </w:rPr>
        <w:t>Website of Careers and enterise company</w:t>
      </w:r>
      <w:r w:rsidRPr="001E5927">
        <w:rPr>
          <w:rFonts w:ascii="Times New Roman" w:hAnsi="Times New Roman" w:cs="Times New Roman"/>
          <w:color w:val="000000" w:themeColor="text1"/>
          <w:sz w:val="24"/>
          <w:szCs w:val="24"/>
        </w:rPr>
        <w:t xml:space="preserve"> Available at: https://www.careersandenterprise.co.uk/ [Accessed on 16</w:t>
      </w:r>
      <w:r w:rsidRPr="001E5927">
        <w:rPr>
          <w:rFonts w:ascii="Times New Roman" w:hAnsi="Times New Roman" w:cs="Times New Roman"/>
          <w:color w:val="000000" w:themeColor="text1"/>
          <w:sz w:val="24"/>
          <w:szCs w:val="24"/>
          <w:vertAlign w:val="superscript"/>
        </w:rPr>
        <w:t>th</w:t>
      </w:r>
      <w:r w:rsidRPr="001E5927">
        <w:rPr>
          <w:rFonts w:ascii="Times New Roman" w:hAnsi="Times New Roman" w:cs="Times New Roman"/>
          <w:color w:val="000000" w:themeColor="text1"/>
          <w:sz w:val="24"/>
          <w:szCs w:val="24"/>
        </w:rPr>
        <w:t xml:space="preserve"> July 2020] </w:t>
      </w:r>
    </w:p>
    <w:p w14:paraId="0630953B"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rPr>
      </w:pPr>
      <w:r w:rsidRPr="001E5927">
        <w:rPr>
          <w:rFonts w:ascii="Times New Roman" w:hAnsi="Times New Roman" w:cs="Times New Roman"/>
          <w:color w:val="000000" w:themeColor="text1"/>
          <w:sz w:val="24"/>
          <w:szCs w:val="24"/>
        </w:rPr>
        <w:t>Carranza, E., Farole, T., Gentilini, U., Morgandi, M., Packard, T., Santos, I. and Weber, M., 2020. Managing the Employment Impacts of the COVID-19 Crisis: Policy Options for Relief and Restructuring.</w:t>
      </w:r>
    </w:p>
    <w:p w14:paraId="10D9BA4C"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rPr>
      </w:pPr>
      <w:r w:rsidRPr="001E5927">
        <w:rPr>
          <w:rFonts w:ascii="Times New Roman" w:hAnsi="Times New Roman" w:cs="Times New Roman"/>
          <w:color w:val="000000" w:themeColor="text1"/>
          <w:sz w:val="24"/>
          <w:szCs w:val="24"/>
        </w:rPr>
        <w:t xml:space="preserve">fenews.co.uk (2020) </w:t>
      </w:r>
      <w:r w:rsidRPr="001E5927">
        <w:rPr>
          <w:rFonts w:ascii="Times New Roman" w:hAnsi="Times New Roman" w:cs="Times New Roman"/>
          <w:i/>
          <w:color w:val="000000" w:themeColor="text1"/>
          <w:sz w:val="24"/>
          <w:szCs w:val="24"/>
        </w:rPr>
        <w:t xml:space="preserve">Increasing importance of employability skills in the post-0covid job market </w:t>
      </w:r>
      <w:r w:rsidRPr="001E5927">
        <w:rPr>
          <w:rFonts w:ascii="Times New Roman" w:hAnsi="Times New Roman" w:cs="Times New Roman"/>
          <w:color w:val="000000" w:themeColor="text1"/>
          <w:sz w:val="24"/>
          <w:szCs w:val="24"/>
        </w:rPr>
        <w:t>Available at: https://www.fenews.co.uk/press-releases/50816-workplace-skills-now-more-important-than-exam-results-in-post-covid-jobs-market-say-teachers [Accessed on 26</w:t>
      </w:r>
      <w:r w:rsidRPr="001E5927">
        <w:rPr>
          <w:rFonts w:ascii="Times New Roman" w:hAnsi="Times New Roman" w:cs="Times New Roman"/>
          <w:color w:val="000000" w:themeColor="text1"/>
          <w:sz w:val="24"/>
          <w:szCs w:val="24"/>
          <w:vertAlign w:val="superscript"/>
        </w:rPr>
        <w:t>th</w:t>
      </w:r>
      <w:r w:rsidRPr="001E5927">
        <w:rPr>
          <w:rFonts w:ascii="Times New Roman" w:hAnsi="Times New Roman" w:cs="Times New Roman"/>
          <w:color w:val="000000" w:themeColor="text1"/>
          <w:sz w:val="24"/>
          <w:szCs w:val="24"/>
        </w:rPr>
        <w:t xml:space="preserve"> July 2020] </w:t>
      </w:r>
    </w:p>
    <w:p w14:paraId="0BCCC27D"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shd w:val="clear" w:color="auto" w:fill="FFFFFF"/>
        </w:rPr>
      </w:pPr>
      <w:r w:rsidRPr="001E5927">
        <w:rPr>
          <w:rFonts w:ascii="Times New Roman" w:hAnsi="Times New Roman" w:cs="Times New Roman"/>
          <w:color w:val="000000" w:themeColor="text1"/>
          <w:sz w:val="24"/>
          <w:szCs w:val="24"/>
          <w:shd w:val="clear" w:color="auto" w:fill="FFFFFF"/>
        </w:rPr>
        <w:t>Hart, A., Psyllou, A., Eryigit-Madzwamuse, S., Heaver, B., Rathbone, A., Duncan, S. and Wigglesworth, P., 2020. Transitions into work for young people with complex needs: a systematic review of UK and Ireland studies to improve employability. </w:t>
      </w:r>
      <w:r w:rsidRPr="001E5927">
        <w:rPr>
          <w:rFonts w:ascii="Times New Roman" w:hAnsi="Times New Roman" w:cs="Times New Roman"/>
          <w:i/>
          <w:iCs/>
          <w:color w:val="000000" w:themeColor="text1"/>
          <w:sz w:val="24"/>
          <w:szCs w:val="24"/>
          <w:shd w:val="clear" w:color="auto" w:fill="FFFFFF"/>
        </w:rPr>
        <w:t>British Journal of Guidance &amp; Counselling</w:t>
      </w:r>
      <w:r w:rsidRPr="001E5927">
        <w:rPr>
          <w:rFonts w:ascii="Times New Roman" w:hAnsi="Times New Roman" w:cs="Times New Roman"/>
          <w:color w:val="000000" w:themeColor="text1"/>
          <w:sz w:val="24"/>
          <w:szCs w:val="24"/>
          <w:shd w:val="clear" w:color="auto" w:fill="FFFFFF"/>
        </w:rPr>
        <w:t>, pp.1-15.</w:t>
      </w:r>
    </w:p>
    <w:p w14:paraId="494DF6D3"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shd w:val="clear" w:color="auto" w:fill="FFFFFF"/>
        </w:rPr>
      </w:pPr>
      <w:r w:rsidRPr="001E5927">
        <w:rPr>
          <w:rFonts w:ascii="Times New Roman" w:hAnsi="Times New Roman" w:cs="Times New Roman"/>
          <w:color w:val="000000" w:themeColor="text1"/>
          <w:sz w:val="24"/>
          <w:szCs w:val="24"/>
          <w:shd w:val="clear" w:color="auto" w:fill="FFFFFF"/>
        </w:rPr>
        <w:t>Lord, R., Lorimer, R., Babraj, J. and Richardson, A., 2019. The role of mock job interviews in enhancing sport students’ employability skills: An example from the UK. </w:t>
      </w:r>
      <w:r w:rsidRPr="001E5927">
        <w:rPr>
          <w:rFonts w:ascii="Times New Roman" w:hAnsi="Times New Roman" w:cs="Times New Roman"/>
          <w:i/>
          <w:iCs/>
          <w:color w:val="000000" w:themeColor="text1"/>
          <w:sz w:val="24"/>
          <w:szCs w:val="24"/>
          <w:shd w:val="clear" w:color="auto" w:fill="FFFFFF"/>
        </w:rPr>
        <w:t>Journal of Hospitality, Leisure, Sport &amp; Tourism Education</w:t>
      </w:r>
      <w:r w:rsidRPr="001E5927">
        <w:rPr>
          <w:rFonts w:ascii="Times New Roman" w:hAnsi="Times New Roman" w:cs="Times New Roman"/>
          <w:color w:val="000000" w:themeColor="text1"/>
          <w:sz w:val="24"/>
          <w:szCs w:val="24"/>
          <w:shd w:val="clear" w:color="auto" w:fill="FFFFFF"/>
        </w:rPr>
        <w:t>, </w:t>
      </w:r>
      <w:r w:rsidRPr="001E5927">
        <w:rPr>
          <w:rFonts w:ascii="Times New Roman" w:hAnsi="Times New Roman" w:cs="Times New Roman"/>
          <w:i/>
          <w:iCs/>
          <w:color w:val="000000" w:themeColor="text1"/>
          <w:sz w:val="24"/>
          <w:szCs w:val="24"/>
          <w:shd w:val="clear" w:color="auto" w:fill="FFFFFF"/>
        </w:rPr>
        <w:t>25</w:t>
      </w:r>
      <w:r w:rsidRPr="001E5927">
        <w:rPr>
          <w:rFonts w:ascii="Times New Roman" w:hAnsi="Times New Roman" w:cs="Times New Roman"/>
          <w:color w:val="000000" w:themeColor="text1"/>
          <w:sz w:val="24"/>
          <w:szCs w:val="24"/>
          <w:shd w:val="clear" w:color="auto" w:fill="FFFFFF"/>
        </w:rPr>
        <w:t>, p.100195.</w:t>
      </w:r>
    </w:p>
    <w:p w14:paraId="4F02C615"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shd w:val="clear" w:color="auto" w:fill="FFFFFF"/>
        </w:rPr>
      </w:pPr>
      <w:r w:rsidRPr="001E5927">
        <w:rPr>
          <w:rFonts w:ascii="Times New Roman" w:hAnsi="Times New Roman" w:cs="Times New Roman"/>
          <w:color w:val="000000" w:themeColor="text1"/>
          <w:sz w:val="24"/>
          <w:szCs w:val="24"/>
          <w:shd w:val="clear" w:color="auto" w:fill="FFFFFF"/>
        </w:rPr>
        <w:t>Minocha, S., Hristov, D. and Reynolds, M., 2017. From graduate employability to employment: policy and practice in UK higher education. </w:t>
      </w:r>
      <w:r w:rsidRPr="001E5927">
        <w:rPr>
          <w:rFonts w:ascii="Times New Roman" w:hAnsi="Times New Roman" w:cs="Times New Roman"/>
          <w:i/>
          <w:iCs/>
          <w:color w:val="000000" w:themeColor="text1"/>
          <w:sz w:val="24"/>
          <w:szCs w:val="24"/>
          <w:shd w:val="clear" w:color="auto" w:fill="FFFFFF"/>
        </w:rPr>
        <w:t>International Journal of Training and Development</w:t>
      </w:r>
      <w:r w:rsidRPr="001E5927">
        <w:rPr>
          <w:rFonts w:ascii="Times New Roman" w:hAnsi="Times New Roman" w:cs="Times New Roman"/>
          <w:color w:val="000000" w:themeColor="text1"/>
          <w:sz w:val="24"/>
          <w:szCs w:val="24"/>
          <w:shd w:val="clear" w:color="auto" w:fill="FFFFFF"/>
        </w:rPr>
        <w:t>, </w:t>
      </w:r>
      <w:r w:rsidRPr="001E5927">
        <w:rPr>
          <w:rFonts w:ascii="Times New Roman" w:hAnsi="Times New Roman" w:cs="Times New Roman"/>
          <w:i/>
          <w:iCs/>
          <w:color w:val="000000" w:themeColor="text1"/>
          <w:sz w:val="24"/>
          <w:szCs w:val="24"/>
          <w:shd w:val="clear" w:color="auto" w:fill="FFFFFF"/>
        </w:rPr>
        <w:t>21</w:t>
      </w:r>
      <w:r w:rsidRPr="001E5927">
        <w:rPr>
          <w:rFonts w:ascii="Times New Roman" w:hAnsi="Times New Roman" w:cs="Times New Roman"/>
          <w:color w:val="000000" w:themeColor="text1"/>
          <w:sz w:val="24"/>
          <w:szCs w:val="24"/>
          <w:shd w:val="clear" w:color="auto" w:fill="FFFFFF"/>
        </w:rPr>
        <w:t>(3), pp.235-248.</w:t>
      </w:r>
    </w:p>
    <w:p w14:paraId="3875EDC5"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shd w:val="clear" w:color="auto" w:fill="FFFFFF"/>
        </w:rPr>
      </w:pPr>
      <w:r w:rsidRPr="001E5927">
        <w:rPr>
          <w:rFonts w:ascii="Times New Roman" w:hAnsi="Times New Roman" w:cs="Times New Roman"/>
          <w:color w:val="000000" w:themeColor="text1"/>
          <w:sz w:val="24"/>
          <w:szCs w:val="24"/>
          <w:shd w:val="clear" w:color="auto" w:fill="FFFFFF"/>
        </w:rPr>
        <w:t>Misra, R.K. and Khurana, K., 2017. Employability skills among information technology professionals: A literature review. </w:t>
      </w:r>
      <w:r w:rsidRPr="001E5927">
        <w:rPr>
          <w:rFonts w:ascii="Times New Roman" w:hAnsi="Times New Roman" w:cs="Times New Roman"/>
          <w:i/>
          <w:iCs/>
          <w:color w:val="000000" w:themeColor="text1"/>
          <w:sz w:val="24"/>
          <w:szCs w:val="24"/>
          <w:shd w:val="clear" w:color="auto" w:fill="FFFFFF"/>
        </w:rPr>
        <w:t>Procedia computer science</w:t>
      </w:r>
      <w:r w:rsidRPr="001E5927">
        <w:rPr>
          <w:rFonts w:ascii="Times New Roman" w:hAnsi="Times New Roman" w:cs="Times New Roman"/>
          <w:color w:val="000000" w:themeColor="text1"/>
          <w:sz w:val="24"/>
          <w:szCs w:val="24"/>
          <w:shd w:val="clear" w:color="auto" w:fill="FFFFFF"/>
        </w:rPr>
        <w:t>, </w:t>
      </w:r>
      <w:r w:rsidRPr="001E5927">
        <w:rPr>
          <w:rFonts w:ascii="Times New Roman" w:hAnsi="Times New Roman" w:cs="Times New Roman"/>
          <w:i/>
          <w:iCs/>
          <w:color w:val="000000" w:themeColor="text1"/>
          <w:sz w:val="24"/>
          <w:szCs w:val="24"/>
          <w:shd w:val="clear" w:color="auto" w:fill="FFFFFF"/>
        </w:rPr>
        <w:t>122</w:t>
      </w:r>
      <w:r w:rsidRPr="001E5927">
        <w:rPr>
          <w:rFonts w:ascii="Times New Roman" w:hAnsi="Times New Roman" w:cs="Times New Roman"/>
          <w:color w:val="000000" w:themeColor="text1"/>
          <w:sz w:val="24"/>
          <w:szCs w:val="24"/>
          <w:shd w:val="clear" w:color="auto" w:fill="FFFFFF"/>
        </w:rPr>
        <w:t>, pp.63-70.</w:t>
      </w:r>
    </w:p>
    <w:p w14:paraId="1F2F65C0"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shd w:val="clear" w:color="auto" w:fill="FFFFFF"/>
        </w:rPr>
      </w:pPr>
      <w:r w:rsidRPr="00E37CFD">
        <w:rPr>
          <w:rFonts w:ascii="Times New Roman" w:hAnsi="Times New Roman" w:cs="Times New Roman"/>
          <w:color w:val="000000" w:themeColor="text1"/>
          <w:sz w:val="24"/>
          <w:szCs w:val="24"/>
          <w:shd w:val="clear" w:color="auto" w:fill="FFFFFF"/>
        </w:rPr>
        <w:lastRenderedPageBreak/>
        <w:t xml:space="preserve">Nicola, M., Alsafi, Z., Sohrabi, C., Kerwan, A., Al-Jabir, A., Iosifidis, C., Agha, M. and Agha, R., 2020. </w:t>
      </w:r>
      <w:r w:rsidRPr="001E5927">
        <w:rPr>
          <w:rFonts w:ascii="Times New Roman" w:hAnsi="Times New Roman" w:cs="Times New Roman"/>
          <w:color w:val="000000" w:themeColor="text1"/>
          <w:sz w:val="24"/>
          <w:szCs w:val="24"/>
          <w:shd w:val="clear" w:color="auto" w:fill="FFFFFF"/>
        </w:rPr>
        <w:t>The socio-economic implications of the coronavirus pandemic (COVID-19): A review. </w:t>
      </w:r>
      <w:r w:rsidRPr="001E5927">
        <w:rPr>
          <w:rFonts w:ascii="Times New Roman" w:hAnsi="Times New Roman" w:cs="Times New Roman"/>
          <w:i/>
          <w:iCs/>
          <w:color w:val="000000" w:themeColor="text1"/>
          <w:sz w:val="24"/>
          <w:szCs w:val="24"/>
          <w:shd w:val="clear" w:color="auto" w:fill="FFFFFF"/>
        </w:rPr>
        <w:t>International journal of surgery (London, England)</w:t>
      </w:r>
      <w:r w:rsidRPr="001E5927">
        <w:rPr>
          <w:rFonts w:ascii="Times New Roman" w:hAnsi="Times New Roman" w:cs="Times New Roman"/>
          <w:color w:val="000000" w:themeColor="text1"/>
          <w:sz w:val="24"/>
          <w:szCs w:val="24"/>
          <w:shd w:val="clear" w:color="auto" w:fill="FFFFFF"/>
        </w:rPr>
        <w:t>, </w:t>
      </w:r>
      <w:r w:rsidRPr="001E5927">
        <w:rPr>
          <w:rFonts w:ascii="Times New Roman" w:hAnsi="Times New Roman" w:cs="Times New Roman"/>
          <w:i/>
          <w:iCs/>
          <w:color w:val="000000" w:themeColor="text1"/>
          <w:sz w:val="24"/>
          <w:szCs w:val="24"/>
          <w:shd w:val="clear" w:color="auto" w:fill="FFFFFF"/>
        </w:rPr>
        <w:t>78</w:t>
      </w:r>
      <w:r w:rsidRPr="001E5927">
        <w:rPr>
          <w:rFonts w:ascii="Times New Roman" w:hAnsi="Times New Roman" w:cs="Times New Roman"/>
          <w:color w:val="000000" w:themeColor="text1"/>
          <w:sz w:val="24"/>
          <w:szCs w:val="24"/>
          <w:shd w:val="clear" w:color="auto" w:fill="FFFFFF"/>
        </w:rPr>
        <w:t>, p.185.</w:t>
      </w:r>
    </w:p>
    <w:p w14:paraId="785F3FA7"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rPr>
      </w:pPr>
      <w:r w:rsidRPr="001E5927">
        <w:rPr>
          <w:rFonts w:ascii="Times New Roman" w:hAnsi="Times New Roman" w:cs="Times New Roman"/>
          <w:color w:val="000000" w:themeColor="text1"/>
          <w:sz w:val="24"/>
          <w:szCs w:val="24"/>
        </w:rPr>
        <w:t>Osmani, M., Weerakkody, V., Hindi, N. and Eldabi, T., 2019. Graduates employability skills: A review of literature against market demand. Journal of Education for Business, 94(7), pp.423-432.</w:t>
      </w:r>
    </w:p>
    <w:p w14:paraId="7919DFC0"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rPr>
      </w:pPr>
      <w:r w:rsidRPr="001E5927">
        <w:rPr>
          <w:rFonts w:ascii="Times New Roman" w:eastAsia="Times New Roman" w:hAnsi="Times New Roman" w:cs="Times New Roman"/>
          <w:color w:val="000000" w:themeColor="text1"/>
          <w:sz w:val="24"/>
          <w:szCs w:val="24"/>
        </w:rPr>
        <w:t xml:space="preserve">reed.co.uk (2020) </w:t>
      </w:r>
      <w:r w:rsidRPr="001E5927">
        <w:rPr>
          <w:rFonts w:ascii="Times New Roman" w:eastAsia="Times New Roman" w:hAnsi="Times New Roman" w:cs="Times New Roman"/>
          <w:i/>
          <w:color w:val="000000" w:themeColor="text1"/>
          <w:sz w:val="24"/>
          <w:szCs w:val="24"/>
        </w:rPr>
        <w:t>Transferable skills</w:t>
      </w:r>
      <w:r w:rsidRPr="001E5927">
        <w:rPr>
          <w:rFonts w:ascii="Times New Roman" w:eastAsia="Times New Roman" w:hAnsi="Times New Roman" w:cs="Times New Roman"/>
          <w:color w:val="000000" w:themeColor="text1"/>
          <w:sz w:val="24"/>
          <w:szCs w:val="24"/>
        </w:rPr>
        <w:t xml:space="preserve"> </w:t>
      </w:r>
      <w:r w:rsidRPr="001E5927">
        <w:rPr>
          <w:rFonts w:ascii="Times New Roman" w:hAnsi="Times New Roman" w:cs="Times New Roman"/>
          <w:color w:val="000000" w:themeColor="text1"/>
          <w:sz w:val="24"/>
          <w:szCs w:val="24"/>
        </w:rPr>
        <w:t xml:space="preserve">Available at: </w:t>
      </w:r>
      <w:r w:rsidRPr="001E5927">
        <w:rPr>
          <w:rFonts w:ascii="Times New Roman" w:eastAsia="Times New Roman" w:hAnsi="Times New Roman" w:cs="Times New Roman"/>
          <w:color w:val="000000" w:themeColor="text1"/>
          <w:sz w:val="24"/>
          <w:szCs w:val="24"/>
        </w:rPr>
        <w:t xml:space="preserve">https://www.reed.co.uk/career-advice/what-are-transferable-skills/#:~:text=Transferable%20skills%20are%20a%20core,or%20even%20just%20at%20home. </w:t>
      </w:r>
      <w:r w:rsidRPr="001E5927">
        <w:rPr>
          <w:rFonts w:ascii="Times New Roman" w:hAnsi="Times New Roman" w:cs="Times New Roman"/>
          <w:color w:val="000000" w:themeColor="text1"/>
          <w:sz w:val="24"/>
          <w:szCs w:val="24"/>
        </w:rPr>
        <w:t>[Accessed on 29</w:t>
      </w:r>
      <w:r w:rsidRPr="001E5927">
        <w:rPr>
          <w:rFonts w:ascii="Times New Roman" w:hAnsi="Times New Roman" w:cs="Times New Roman"/>
          <w:color w:val="000000" w:themeColor="text1"/>
          <w:sz w:val="24"/>
          <w:szCs w:val="24"/>
          <w:vertAlign w:val="superscript"/>
        </w:rPr>
        <w:t>th</w:t>
      </w:r>
      <w:r w:rsidRPr="001E5927">
        <w:rPr>
          <w:rFonts w:ascii="Times New Roman" w:hAnsi="Times New Roman" w:cs="Times New Roman"/>
          <w:color w:val="000000" w:themeColor="text1"/>
          <w:sz w:val="24"/>
          <w:szCs w:val="24"/>
        </w:rPr>
        <w:t xml:space="preserve"> July 2020] </w:t>
      </w:r>
    </w:p>
    <w:p w14:paraId="70A9D324"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rPr>
      </w:pPr>
      <w:r w:rsidRPr="001E5927">
        <w:rPr>
          <w:rFonts w:ascii="Times New Roman" w:hAnsi="Times New Roman" w:cs="Times New Roman"/>
          <w:color w:val="000000" w:themeColor="text1"/>
          <w:sz w:val="24"/>
          <w:szCs w:val="24"/>
        </w:rPr>
        <w:t xml:space="preserve">targetcareers.co.uk (2020), </w:t>
      </w:r>
      <w:r w:rsidRPr="001E5927">
        <w:rPr>
          <w:rFonts w:ascii="Times New Roman" w:hAnsi="Times New Roman" w:cs="Times New Roman"/>
          <w:i/>
          <w:color w:val="000000" w:themeColor="text1"/>
          <w:sz w:val="24"/>
          <w:szCs w:val="24"/>
        </w:rPr>
        <w:t>What is employability?</w:t>
      </w:r>
      <w:r w:rsidRPr="001E5927">
        <w:rPr>
          <w:rFonts w:ascii="Times New Roman" w:hAnsi="Times New Roman" w:cs="Times New Roman"/>
          <w:color w:val="000000" w:themeColor="text1"/>
          <w:sz w:val="24"/>
          <w:szCs w:val="24"/>
        </w:rPr>
        <w:t xml:space="preserve"> Available at: https://targetcareers.co.uk/parents-and-teachers/1032186-what-is-employability [Accessed on: 9/08/20]</w:t>
      </w:r>
    </w:p>
    <w:p w14:paraId="3E15F8CD"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rPr>
      </w:pPr>
      <w:r w:rsidRPr="001E5927">
        <w:rPr>
          <w:rFonts w:ascii="Times New Roman" w:hAnsi="Times New Roman" w:cs="Times New Roman"/>
          <w:color w:val="000000" w:themeColor="text1"/>
          <w:sz w:val="24"/>
          <w:szCs w:val="24"/>
        </w:rPr>
        <w:t xml:space="preserve">targetjobs.co.uk (2020), </w:t>
      </w:r>
      <w:r w:rsidRPr="001E5927">
        <w:rPr>
          <w:rFonts w:ascii="Times New Roman" w:hAnsi="Times New Roman" w:cs="Times New Roman"/>
          <w:i/>
          <w:color w:val="000000" w:themeColor="text1"/>
          <w:sz w:val="24"/>
          <w:szCs w:val="24"/>
        </w:rPr>
        <w:t>What Are The Top 10 Skills That'll Get You A Job When You Graduate?</w:t>
      </w:r>
      <w:r w:rsidRPr="001E5927">
        <w:rPr>
          <w:rFonts w:ascii="Times New Roman" w:hAnsi="Times New Roman" w:cs="Times New Roman"/>
          <w:color w:val="000000" w:themeColor="text1"/>
          <w:sz w:val="24"/>
          <w:szCs w:val="24"/>
        </w:rPr>
        <w:t xml:space="preserve"> Available at: https://targetjobs.co.uk/careers-advice/career-planning/273051-the-top-10-skills-thatll-get-you-a-job-when-you-graduate [Accessed on: 9/08/20]</w:t>
      </w:r>
    </w:p>
    <w:p w14:paraId="6BF69986" w14:textId="77777777" w:rsidR="00E37CFD" w:rsidRPr="001E5927" w:rsidRDefault="00E37CFD" w:rsidP="001E5927">
      <w:pPr>
        <w:spacing w:before="240" w:line="360" w:lineRule="auto"/>
        <w:jc w:val="both"/>
        <w:rPr>
          <w:rFonts w:ascii="Times New Roman" w:hAnsi="Times New Roman" w:cs="Times New Roman"/>
          <w:color w:val="000000" w:themeColor="text1"/>
          <w:sz w:val="24"/>
          <w:szCs w:val="24"/>
        </w:rPr>
      </w:pPr>
      <w:r w:rsidRPr="001E5927">
        <w:rPr>
          <w:rFonts w:ascii="Times New Roman" w:hAnsi="Times New Roman" w:cs="Times New Roman"/>
          <w:color w:val="000000" w:themeColor="text1"/>
          <w:sz w:val="24"/>
          <w:szCs w:val="24"/>
        </w:rPr>
        <w:t>Wolff, R. and Booth, M., 2017. Bridging the gap: Creating a new approach for assuring 21st century employability skills. Change: The Magazine of Higher Learning, 49(6), pp.51-54.</w:t>
      </w:r>
    </w:p>
    <w:sectPr w:rsidR="00E37CFD" w:rsidRPr="001E5927" w:rsidSect="00DB717F">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8FF026" w14:textId="77777777" w:rsidR="0080111C" w:rsidRDefault="0080111C" w:rsidP="00A31DBD">
      <w:pPr>
        <w:spacing w:line="240" w:lineRule="auto"/>
      </w:pPr>
      <w:r>
        <w:separator/>
      </w:r>
    </w:p>
  </w:endnote>
  <w:endnote w:type="continuationSeparator" w:id="0">
    <w:p w14:paraId="68E883EC" w14:textId="77777777" w:rsidR="0080111C" w:rsidRDefault="0080111C" w:rsidP="00A31D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71072"/>
      <w:docPartObj>
        <w:docPartGallery w:val="Page Numbers (Bottom of Page)"/>
        <w:docPartUnique/>
      </w:docPartObj>
    </w:sdtPr>
    <w:sdtEndPr>
      <w:rPr>
        <w:rFonts w:ascii="Times New Roman" w:hAnsi="Times New Roman" w:cs="Times New Roman"/>
        <w:sz w:val="20"/>
        <w:szCs w:val="20"/>
      </w:rPr>
    </w:sdtEndPr>
    <w:sdtContent>
      <w:p w14:paraId="119DA6C5" w14:textId="77777777" w:rsidR="00DB717F" w:rsidRDefault="00A31DBD">
        <w:pPr>
          <w:pStyle w:val="Footer"/>
          <w:jc w:val="right"/>
        </w:pPr>
        <w:r w:rsidRPr="00DB717F">
          <w:rPr>
            <w:rFonts w:ascii="Times New Roman" w:hAnsi="Times New Roman" w:cs="Times New Roman"/>
            <w:sz w:val="20"/>
            <w:szCs w:val="20"/>
          </w:rPr>
          <w:fldChar w:fldCharType="begin"/>
        </w:r>
        <w:r w:rsidR="00820538" w:rsidRPr="00DB717F">
          <w:rPr>
            <w:rFonts w:ascii="Times New Roman" w:hAnsi="Times New Roman" w:cs="Times New Roman"/>
            <w:sz w:val="20"/>
            <w:szCs w:val="20"/>
          </w:rPr>
          <w:instrText xml:space="preserve"> PAGE   \* MERGEFORMAT </w:instrText>
        </w:r>
        <w:r w:rsidRPr="00DB717F">
          <w:rPr>
            <w:rFonts w:ascii="Times New Roman" w:hAnsi="Times New Roman" w:cs="Times New Roman"/>
            <w:sz w:val="20"/>
            <w:szCs w:val="20"/>
          </w:rPr>
          <w:fldChar w:fldCharType="separate"/>
        </w:r>
        <w:r w:rsidR="005033DE">
          <w:rPr>
            <w:rFonts w:ascii="Times New Roman" w:hAnsi="Times New Roman" w:cs="Times New Roman"/>
            <w:noProof/>
            <w:sz w:val="20"/>
            <w:szCs w:val="20"/>
          </w:rPr>
          <w:t>2</w:t>
        </w:r>
        <w:r w:rsidRPr="00DB717F">
          <w:rPr>
            <w:rFonts w:ascii="Times New Roman" w:hAnsi="Times New Roman" w:cs="Times New Roman"/>
            <w:sz w:val="20"/>
            <w:szCs w:val="20"/>
          </w:rPr>
          <w:fldChar w:fldCharType="end"/>
        </w:r>
      </w:p>
    </w:sdtContent>
  </w:sdt>
  <w:p w14:paraId="68139B32" w14:textId="77777777" w:rsidR="00DB717F" w:rsidRDefault="00DB7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90821E" w14:textId="77777777" w:rsidR="0080111C" w:rsidRDefault="0080111C" w:rsidP="00A31DBD">
      <w:pPr>
        <w:spacing w:line="240" w:lineRule="auto"/>
      </w:pPr>
      <w:r>
        <w:separator/>
      </w:r>
    </w:p>
  </w:footnote>
  <w:footnote w:type="continuationSeparator" w:id="0">
    <w:p w14:paraId="2BB2367F" w14:textId="77777777" w:rsidR="0080111C" w:rsidRDefault="0080111C" w:rsidP="00A31D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1E3C8E"/>
    <w:multiLevelType w:val="multilevel"/>
    <w:tmpl w:val="CDC812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DEB102B"/>
    <w:multiLevelType w:val="multilevel"/>
    <w:tmpl w:val="EE2236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D1DE0"/>
    <w:rsid w:val="001E5927"/>
    <w:rsid w:val="004E66F6"/>
    <w:rsid w:val="005033DE"/>
    <w:rsid w:val="005D1DE0"/>
    <w:rsid w:val="006715D9"/>
    <w:rsid w:val="0080111C"/>
    <w:rsid w:val="008151A5"/>
    <w:rsid w:val="00820538"/>
    <w:rsid w:val="008373E5"/>
    <w:rsid w:val="0099334A"/>
    <w:rsid w:val="009B52E4"/>
    <w:rsid w:val="00A31DBD"/>
    <w:rsid w:val="00BF44D6"/>
    <w:rsid w:val="00DB717F"/>
    <w:rsid w:val="00E128ED"/>
    <w:rsid w:val="00E37CFD"/>
    <w:rsid w:val="00EE66E8"/>
    <w:rsid w:val="00F3324B"/>
    <w:rsid w:val="00FC7856"/>
    <w:rsid w:val="00FE40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3E432"/>
  <w15:docId w15:val="{7F27D94E-83A7-409D-B0BE-D2D201CF6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DBD"/>
  </w:style>
  <w:style w:type="paragraph" w:styleId="Heading1">
    <w:name w:val="heading 1"/>
    <w:basedOn w:val="Normal1"/>
    <w:next w:val="Normal1"/>
    <w:rsid w:val="0099334A"/>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5D1DE0"/>
    <w:pPr>
      <w:keepNext/>
      <w:keepLines/>
      <w:spacing w:before="360" w:after="120"/>
      <w:outlineLvl w:val="1"/>
    </w:pPr>
    <w:rPr>
      <w:sz w:val="32"/>
      <w:szCs w:val="32"/>
    </w:rPr>
  </w:style>
  <w:style w:type="paragraph" w:styleId="Heading3">
    <w:name w:val="heading 3"/>
    <w:basedOn w:val="Normal1"/>
    <w:next w:val="Normal1"/>
    <w:rsid w:val="005D1DE0"/>
    <w:pPr>
      <w:keepNext/>
      <w:keepLines/>
      <w:spacing w:before="320" w:after="80"/>
      <w:outlineLvl w:val="2"/>
    </w:pPr>
    <w:rPr>
      <w:color w:val="434343"/>
      <w:sz w:val="28"/>
      <w:szCs w:val="28"/>
    </w:rPr>
  </w:style>
  <w:style w:type="paragraph" w:styleId="Heading4">
    <w:name w:val="heading 4"/>
    <w:basedOn w:val="Normal1"/>
    <w:next w:val="Normal1"/>
    <w:rsid w:val="005D1DE0"/>
    <w:pPr>
      <w:keepNext/>
      <w:keepLines/>
      <w:spacing w:before="280" w:after="80"/>
      <w:outlineLvl w:val="3"/>
    </w:pPr>
    <w:rPr>
      <w:color w:val="666666"/>
      <w:sz w:val="24"/>
      <w:szCs w:val="24"/>
    </w:rPr>
  </w:style>
  <w:style w:type="paragraph" w:styleId="Heading5">
    <w:name w:val="heading 5"/>
    <w:basedOn w:val="Normal1"/>
    <w:next w:val="Normal1"/>
    <w:rsid w:val="005D1DE0"/>
    <w:pPr>
      <w:keepNext/>
      <w:keepLines/>
      <w:spacing w:before="240" w:after="80"/>
      <w:outlineLvl w:val="4"/>
    </w:pPr>
    <w:rPr>
      <w:color w:val="666666"/>
    </w:rPr>
  </w:style>
  <w:style w:type="paragraph" w:styleId="Heading6">
    <w:name w:val="heading 6"/>
    <w:basedOn w:val="Normal1"/>
    <w:next w:val="Normal1"/>
    <w:rsid w:val="005D1DE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D1DE0"/>
  </w:style>
  <w:style w:type="paragraph" w:styleId="Title">
    <w:name w:val="Title"/>
    <w:basedOn w:val="Normal1"/>
    <w:next w:val="Normal1"/>
    <w:rsid w:val="005D1DE0"/>
    <w:pPr>
      <w:keepNext/>
      <w:keepLines/>
      <w:spacing w:after="60"/>
    </w:pPr>
    <w:rPr>
      <w:sz w:val="52"/>
      <w:szCs w:val="52"/>
    </w:rPr>
  </w:style>
  <w:style w:type="paragraph" w:styleId="Subtitle">
    <w:name w:val="Subtitle"/>
    <w:basedOn w:val="Normal1"/>
    <w:next w:val="Normal1"/>
    <w:rsid w:val="005D1DE0"/>
    <w:pPr>
      <w:keepNext/>
      <w:keepLines/>
      <w:spacing w:after="320"/>
    </w:pPr>
    <w:rPr>
      <w:color w:val="666666"/>
      <w:sz w:val="30"/>
      <w:szCs w:val="30"/>
    </w:rPr>
  </w:style>
  <w:style w:type="paragraph" w:styleId="ListParagraph">
    <w:name w:val="List Paragraph"/>
    <w:basedOn w:val="Normal"/>
    <w:uiPriority w:val="34"/>
    <w:qFormat/>
    <w:rsid w:val="006715D9"/>
    <w:pPr>
      <w:spacing w:after="200"/>
      <w:ind w:left="720"/>
      <w:contextualSpacing/>
    </w:pPr>
    <w:rPr>
      <w:rFonts w:asciiTheme="minorHAnsi" w:eastAsiaTheme="minorHAnsi" w:hAnsiTheme="minorHAnsi" w:cstheme="minorBidi"/>
      <w:lang w:val="en-GB" w:eastAsia="en-US"/>
    </w:rPr>
  </w:style>
  <w:style w:type="paragraph" w:styleId="TOCHeading">
    <w:name w:val="TOC Heading"/>
    <w:basedOn w:val="Heading1"/>
    <w:next w:val="Normal"/>
    <w:uiPriority w:val="39"/>
    <w:semiHidden/>
    <w:unhideWhenUsed/>
    <w:qFormat/>
    <w:rsid w:val="0099334A"/>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99334A"/>
    <w:pPr>
      <w:spacing w:after="100"/>
    </w:pPr>
  </w:style>
  <w:style w:type="character" w:styleId="Hyperlink">
    <w:name w:val="Hyperlink"/>
    <w:basedOn w:val="DefaultParagraphFont"/>
    <w:uiPriority w:val="99"/>
    <w:unhideWhenUsed/>
    <w:rsid w:val="0099334A"/>
    <w:rPr>
      <w:color w:val="0000FF" w:themeColor="hyperlink"/>
      <w:u w:val="single"/>
    </w:rPr>
  </w:style>
  <w:style w:type="paragraph" w:styleId="BalloonText">
    <w:name w:val="Balloon Text"/>
    <w:basedOn w:val="Normal"/>
    <w:link w:val="BalloonTextChar"/>
    <w:uiPriority w:val="99"/>
    <w:semiHidden/>
    <w:unhideWhenUsed/>
    <w:rsid w:val="009933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34A"/>
    <w:rPr>
      <w:rFonts w:ascii="Tahoma" w:hAnsi="Tahoma" w:cs="Tahoma"/>
      <w:sz w:val="16"/>
      <w:szCs w:val="16"/>
    </w:rPr>
  </w:style>
  <w:style w:type="paragraph" w:styleId="Header">
    <w:name w:val="header"/>
    <w:basedOn w:val="Normal"/>
    <w:link w:val="HeaderChar"/>
    <w:uiPriority w:val="99"/>
    <w:semiHidden/>
    <w:unhideWhenUsed/>
    <w:rsid w:val="00DB717F"/>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B717F"/>
  </w:style>
  <w:style w:type="paragraph" w:styleId="Footer">
    <w:name w:val="footer"/>
    <w:basedOn w:val="Normal"/>
    <w:link w:val="FooterChar"/>
    <w:uiPriority w:val="99"/>
    <w:unhideWhenUsed/>
    <w:rsid w:val="00DB717F"/>
    <w:pPr>
      <w:tabs>
        <w:tab w:val="center" w:pos="4513"/>
        <w:tab w:val="right" w:pos="9026"/>
      </w:tabs>
      <w:spacing w:line="240" w:lineRule="auto"/>
    </w:pPr>
  </w:style>
  <w:style w:type="character" w:customStyle="1" w:styleId="FooterChar">
    <w:name w:val="Footer Char"/>
    <w:basedOn w:val="DefaultParagraphFont"/>
    <w:link w:val="Footer"/>
    <w:uiPriority w:val="99"/>
    <w:rsid w:val="00DB71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166DD4-0B64-4D9D-917C-1106FF103433}" type="doc">
      <dgm:prSet loTypeId="urn:microsoft.com/office/officeart/2005/8/layout/list1" loCatId="list" qsTypeId="urn:microsoft.com/office/officeart/2005/8/quickstyle/3d3" qsCatId="3D" csTypeId="urn:microsoft.com/office/officeart/2005/8/colors/colorful1#1" csCatId="colorful" phldr="1"/>
      <dgm:spPr/>
      <dgm:t>
        <a:bodyPr/>
        <a:lstStyle/>
        <a:p>
          <a:endParaRPr lang="en-US"/>
        </a:p>
      </dgm:t>
    </dgm:pt>
    <dgm:pt modelId="{FCAA8C61-D642-448D-8C16-A88ABE634C31}">
      <dgm:prSet phldrT="[Text]" custT="1"/>
      <dgm:spPr/>
      <dgm:t>
        <a:bodyPr/>
        <a:lstStyle/>
        <a:p>
          <a:r>
            <a:rPr lang="en-US" sz="1400" b="1" u="none">
              <a:solidFill>
                <a:schemeClr val="tx1"/>
              </a:solidFill>
              <a:latin typeface="Times New Roman" pitchFamily="18" charset="0"/>
              <a:cs typeface="Times New Roman" pitchFamily="18" charset="0"/>
            </a:rPr>
            <a:t>Commercial awareness about trending market</a:t>
          </a:r>
          <a:endParaRPr lang="en-US" sz="1400">
            <a:solidFill>
              <a:schemeClr val="tx1"/>
            </a:solidFill>
            <a:latin typeface="Times New Roman" pitchFamily="18" charset="0"/>
            <a:cs typeface="Times New Roman" pitchFamily="18" charset="0"/>
          </a:endParaRPr>
        </a:p>
      </dgm:t>
    </dgm:pt>
    <dgm:pt modelId="{F4995E74-37A2-4ED0-904B-DE4F573EAE72}" type="parTrans" cxnId="{E8EA0642-3A18-47FE-8AD4-926AC242D8A6}">
      <dgm:prSet/>
      <dgm:spPr/>
      <dgm:t>
        <a:bodyPr/>
        <a:lstStyle/>
        <a:p>
          <a:endParaRPr lang="en-US"/>
        </a:p>
      </dgm:t>
    </dgm:pt>
    <dgm:pt modelId="{A9D4F585-8129-4B63-B7B5-45459014883E}" type="sibTrans" cxnId="{E8EA0642-3A18-47FE-8AD4-926AC242D8A6}">
      <dgm:prSet/>
      <dgm:spPr/>
      <dgm:t>
        <a:bodyPr/>
        <a:lstStyle/>
        <a:p>
          <a:endParaRPr lang="en-US"/>
        </a:p>
      </dgm:t>
    </dgm:pt>
    <dgm:pt modelId="{AD9D7A4F-6A4A-4F40-8085-7F359A1164F0}">
      <dgm:prSet custT="1"/>
      <dgm:spPr/>
      <dgm:t>
        <a:bodyPr/>
        <a:lstStyle/>
        <a:p>
          <a:r>
            <a:rPr lang="en-US" sz="1400" b="1" u="none">
              <a:solidFill>
                <a:schemeClr val="tx1"/>
              </a:solidFill>
              <a:latin typeface="Times New Roman" pitchFamily="18" charset="0"/>
              <a:cs typeface="Times New Roman" pitchFamily="18" charset="0"/>
            </a:rPr>
            <a:t>Teamwork with multicultural teams</a:t>
          </a:r>
          <a:endParaRPr lang="en-US" sz="1400" u="none">
            <a:solidFill>
              <a:schemeClr val="tx1"/>
            </a:solidFill>
            <a:latin typeface="Times New Roman" pitchFamily="18" charset="0"/>
            <a:cs typeface="Times New Roman" pitchFamily="18" charset="0"/>
          </a:endParaRPr>
        </a:p>
      </dgm:t>
    </dgm:pt>
    <dgm:pt modelId="{5404F7BB-F732-4A99-85F2-5D77BD2C1BC6}" type="parTrans" cxnId="{173B9DEA-DC95-4FC4-BD95-624B55BD0E9A}">
      <dgm:prSet/>
      <dgm:spPr/>
      <dgm:t>
        <a:bodyPr/>
        <a:lstStyle/>
        <a:p>
          <a:endParaRPr lang="en-US"/>
        </a:p>
      </dgm:t>
    </dgm:pt>
    <dgm:pt modelId="{A7603970-12B7-4BDB-84F0-C4BB6DFB2230}" type="sibTrans" cxnId="{173B9DEA-DC95-4FC4-BD95-624B55BD0E9A}">
      <dgm:prSet/>
      <dgm:spPr/>
      <dgm:t>
        <a:bodyPr/>
        <a:lstStyle/>
        <a:p>
          <a:endParaRPr lang="en-US"/>
        </a:p>
      </dgm:t>
    </dgm:pt>
    <dgm:pt modelId="{D1215786-CBB7-4656-9EA1-11513E6D0C50}">
      <dgm:prSet custT="1"/>
      <dgm:spPr/>
      <dgm:t>
        <a:bodyPr/>
        <a:lstStyle/>
        <a:p>
          <a:r>
            <a:rPr lang="en-US" sz="1400" b="1" u="none">
              <a:solidFill>
                <a:schemeClr val="tx1"/>
              </a:solidFill>
              <a:latin typeface="Times New Roman" pitchFamily="18" charset="0"/>
              <a:cs typeface="Times New Roman" pitchFamily="18" charset="0"/>
            </a:rPr>
            <a:t>Ethical Leadership practices</a:t>
          </a:r>
          <a:endParaRPr lang="en-US" sz="1400" u="none">
            <a:solidFill>
              <a:schemeClr val="tx1"/>
            </a:solidFill>
            <a:latin typeface="Times New Roman" pitchFamily="18" charset="0"/>
            <a:cs typeface="Times New Roman" pitchFamily="18" charset="0"/>
          </a:endParaRPr>
        </a:p>
      </dgm:t>
    </dgm:pt>
    <dgm:pt modelId="{13939E48-688D-4217-89D4-8FF796461C0E}" type="parTrans" cxnId="{08C85F28-231D-4A96-A24F-5BF2EEA616D5}">
      <dgm:prSet/>
      <dgm:spPr/>
      <dgm:t>
        <a:bodyPr/>
        <a:lstStyle/>
        <a:p>
          <a:endParaRPr lang="en-US"/>
        </a:p>
      </dgm:t>
    </dgm:pt>
    <dgm:pt modelId="{6360194E-CF17-4031-A6AC-E3F7C86F100B}" type="sibTrans" cxnId="{08C85F28-231D-4A96-A24F-5BF2EEA616D5}">
      <dgm:prSet/>
      <dgm:spPr/>
      <dgm:t>
        <a:bodyPr/>
        <a:lstStyle/>
        <a:p>
          <a:endParaRPr lang="en-US"/>
        </a:p>
      </dgm:t>
    </dgm:pt>
    <dgm:pt modelId="{3BBC9FC7-8F97-4FBE-BA96-0AC500E9F469}">
      <dgm:prSet custT="1"/>
      <dgm:spPr/>
      <dgm:t>
        <a:bodyPr/>
        <a:lstStyle/>
        <a:p>
          <a:r>
            <a:rPr lang="en-US" sz="1400" b="1" u="none">
              <a:solidFill>
                <a:schemeClr val="tx1"/>
              </a:solidFill>
              <a:latin typeface="Times New Roman" pitchFamily="18" charset="0"/>
              <a:cs typeface="Times New Roman" pitchFamily="18" charset="0"/>
            </a:rPr>
            <a:t>Effective communication </a:t>
          </a:r>
          <a:endParaRPr lang="en-US" sz="1400" u="none">
            <a:solidFill>
              <a:schemeClr val="tx1"/>
            </a:solidFill>
            <a:latin typeface="Times New Roman" pitchFamily="18" charset="0"/>
            <a:cs typeface="Times New Roman" pitchFamily="18" charset="0"/>
          </a:endParaRPr>
        </a:p>
      </dgm:t>
    </dgm:pt>
    <dgm:pt modelId="{BB54AE72-AACA-4CB0-B62F-5B756FA8612E}" type="parTrans" cxnId="{05F1B334-F00C-47AE-A6A6-DB60F0B50D8E}">
      <dgm:prSet/>
      <dgm:spPr/>
      <dgm:t>
        <a:bodyPr/>
        <a:lstStyle/>
        <a:p>
          <a:endParaRPr lang="en-US"/>
        </a:p>
      </dgm:t>
    </dgm:pt>
    <dgm:pt modelId="{E46C32EC-3146-44E5-96E3-733D776705EF}" type="sibTrans" cxnId="{05F1B334-F00C-47AE-A6A6-DB60F0B50D8E}">
      <dgm:prSet/>
      <dgm:spPr/>
      <dgm:t>
        <a:bodyPr/>
        <a:lstStyle/>
        <a:p>
          <a:endParaRPr lang="en-US"/>
        </a:p>
      </dgm:t>
    </dgm:pt>
    <dgm:pt modelId="{A8992B8A-25E6-4B97-9DF2-8E894E678F66}" type="pres">
      <dgm:prSet presAssocID="{85166DD4-0B64-4D9D-917C-1106FF103433}" presName="linear" presStyleCnt="0">
        <dgm:presLayoutVars>
          <dgm:dir/>
          <dgm:animLvl val="lvl"/>
          <dgm:resizeHandles val="exact"/>
        </dgm:presLayoutVars>
      </dgm:prSet>
      <dgm:spPr/>
    </dgm:pt>
    <dgm:pt modelId="{D631BB46-9769-4F8F-BAB5-A8410036AB1F}" type="pres">
      <dgm:prSet presAssocID="{FCAA8C61-D642-448D-8C16-A88ABE634C31}" presName="parentLin" presStyleCnt="0"/>
      <dgm:spPr/>
    </dgm:pt>
    <dgm:pt modelId="{9B1700D4-4310-4E1B-A3B4-C504C14ECA00}" type="pres">
      <dgm:prSet presAssocID="{FCAA8C61-D642-448D-8C16-A88ABE634C31}" presName="parentLeftMargin" presStyleLbl="node1" presStyleIdx="0" presStyleCnt="4"/>
      <dgm:spPr/>
    </dgm:pt>
    <dgm:pt modelId="{F5A18D65-214D-4800-84DA-D27CC4CB2919}" type="pres">
      <dgm:prSet presAssocID="{FCAA8C61-D642-448D-8C16-A88ABE634C31}" presName="parentText" presStyleLbl="node1" presStyleIdx="0" presStyleCnt="4">
        <dgm:presLayoutVars>
          <dgm:chMax val="0"/>
          <dgm:bulletEnabled val="1"/>
        </dgm:presLayoutVars>
      </dgm:prSet>
      <dgm:spPr/>
    </dgm:pt>
    <dgm:pt modelId="{4094EFBB-DFEE-4729-82D7-BE1425E5CC66}" type="pres">
      <dgm:prSet presAssocID="{FCAA8C61-D642-448D-8C16-A88ABE634C31}" presName="negativeSpace" presStyleCnt="0"/>
      <dgm:spPr/>
    </dgm:pt>
    <dgm:pt modelId="{A94EF9BE-08E2-4848-B44C-D21CEA373A38}" type="pres">
      <dgm:prSet presAssocID="{FCAA8C61-D642-448D-8C16-A88ABE634C31}" presName="childText" presStyleLbl="conFgAcc1" presStyleIdx="0" presStyleCnt="4">
        <dgm:presLayoutVars>
          <dgm:bulletEnabled val="1"/>
        </dgm:presLayoutVars>
      </dgm:prSet>
      <dgm:spPr/>
    </dgm:pt>
    <dgm:pt modelId="{F00F8FF8-011A-4302-B5D2-195DB92801D1}" type="pres">
      <dgm:prSet presAssocID="{A9D4F585-8129-4B63-B7B5-45459014883E}" presName="spaceBetweenRectangles" presStyleCnt="0"/>
      <dgm:spPr/>
    </dgm:pt>
    <dgm:pt modelId="{C19D852C-97AC-4AD6-9EBA-349F2B5A1A43}" type="pres">
      <dgm:prSet presAssocID="{AD9D7A4F-6A4A-4F40-8085-7F359A1164F0}" presName="parentLin" presStyleCnt="0"/>
      <dgm:spPr/>
    </dgm:pt>
    <dgm:pt modelId="{79D35F74-F345-4456-9D55-7786A0D634FE}" type="pres">
      <dgm:prSet presAssocID="{AD9D7A4F-6A4A-4F40-8085-7F359A1164F0}" presName="parentLeftMargin" presStyleLbl="node1" presStyleIdx="0" presStyleCnt="4"/>
      <dgm:spPr/>
    </dgm:pt>
    <dgm:pt modelId="{50275EB4-3304-49D4-BD41-506ABCE5664C}" type="pres">
      <dgm:prSet presAssocID="{AD9D7A4F-6A4A-4F40-8085-7F359A1164F0}" presName="parentText" presStyleLbl="node1" presStyleIdx="1" presStyleCnt="4">
        <dgm:presLayoutVars>
          <dgm:chMax val="0"/>
          <dgm:bulletEnabled val="1"/>
        </dgm:presLayoutVars>
      </dgm:prSet>
      <dgm:spPr/>
    </dgm:pt>
    <dgm:pt modelId="{CE70B30D-F768-492C-A72C-65FBDBAE8FE3}" type="pres">
      <dgm:prSet presAssocID="{AD9D7A4F-6A4A-4F40-8085-7F359A1164F0}" presName="negativeSpace" presStyleCnt="0"/>
      <dgm:spPr/>
    </dgm:pt>
    <dgm:pt modelId="{3441DEE5-F344-4CDC-A966-174A1F92C411}" type="pres">
      <dgm:prSet presAssocID="{AD9D7A4F-6A4A-4F40-8085-7F359A1164F0}" presName="childText" presStyleLbl="conFgAcc1" presStyleIdx="1" presStyleCnt="4">
        <dgm:presLayoutVars>
          <dgm:bulletEnabled val="1"/>
        </dgm:presLayoutVars>
      </dgm:prSet>
      <dgm:spPr/>
    </dgm:pt>
    <dgm:pt modelId="{299F7771-9933-4197-9E30-2C0F2AD1E19A}" type="pres">
      <dgm:prSet presAssocID="{A7603970-12B7-4BDB-84F0-C4BB6DFB2230}" presName="spaceBetweenRectangles" presStyleCnt="0"/>
      <dgm:spPr/>
    </dgm:pt>
    <dgm:pt modelId="{386E4329-1950-4860-865C-D4FE3DA31D5A}" type="pres">
      <dgm:prSet presAssocID="{D1215786-CBB7-4656-9EA1-11513E6D0C50}" presName="parentLin" presStyleCnt="0"/>
      <dgm:spPr/>
    </dgm:pt>
    <dgm:pt modelId="{4AA26F3B-788C-4EA4-AE92-3961F79ABF35}" type="pres">
      <dgm:prSet presAssocID="{D1215786-CBB7-4656-9EA1-11513E6D0C50}" presName="parentLeftMargin" presStyleLbl="node1" presStyleIdx="1" presStyleCnt="4"/>
      <dgm:spPr/>
    </dgm:pt>
    <dgm:pt modelId="{E9A835AF-1C7F-4229-BC7B-9D0068CF11B6}" type="pres">
      <dgm:prSet presAssocID="{D1215786-CBB7-4656-9EA1-11513E6D0C50}" presName="parentText" presStyleLbl="node1" presStyleIdx="2" presStyleCnt="4">
        <dgm:presLayoutVars>
          <dgm:chMax val="0"/>
          <dgm:bulletEnabled val="1"/>
        </dgm:presLayoutVars>
      </dgm:prSet>
      <dgm:spPr/>
    </dgm:pt>
    <dgm:pt modelId="{4AF71F56-0682-4DC2-8F05-FFE8B93C8B0F}" type="pres">
      <dgm:prSet presAssocID="{D1215786-CBB7-4656-9EA1-11513E6D0C50}" presName="negativeSpace" presStyleCnt="0"/>
      <dgm:spPr/>
    </dgm:pt>
    <dgm:pt modelId="{87E0150A-C50D-4545-A8AE-B591E9BC4395}" type="pres">
      <dgm:prSet presAssocID="{D1215786-CBB7-4656-9EA1-11513E6D0C50}" presName="childText" presStyleLbl="conFgAcc1" presStyleIdx="2" presStyleCnt="4">
        <dgm:presLayoutVars>
          <dgm:bulletEnabled val="1"/>
        </dgm:presLayoutVars>
      </dgm:prSet>
      <dgm:spPr/>
    </dgm:pt>
    <dgm:pt modelId="{622AD433-241B-4F89-861F-33B5836A55F2}" type="pres">
      <dgm:prSet presAssocID="{6360194E-CF17-4031-A6AC-E3F7C86F100B}" presName="spaceBetweenRectangles" presStyleCnt="0"/>
      <dgm:spPr/>
    </dgm:pt>
    <dgm:pt modelId="{5722B9B9-05FB-4C9E-84DE-326B1EB5A72F}" type="pres">
      <dgm:prSet presAssocID="{3BBC9FC7-8F97-4FBE-BA96-0AC500E9F469}" presName="parentLin" presStyleCnt="0"/>
      <dgm:spPr/>
    </dgm:pt>
    <dgm:pt modelId="{408B72F8-C753-4D04-B91E-5F82B9EEDE33}" type="pres">
      <dgm:prSet presAssocID="{3BBC9FC7-8F97-4FBE-BA96-0AC500E9F469}" presName="parentLeftMargin" presStyleLbl="node1" presStyleIdx="2" presStyleCnt="4"/>
      <dgm:spPr/>
    </dgm:pt>
    <dgm:pt modelId="{E934B243-22FA-40A7-88E5-0F3C60B41F39}" type="pres">
      <dgm:prSet presAssocID="{3BBC9FC7-8F97-4FBE-BA96-0AC500E9F469}" presName="parentText" presStyleLbl="node1" presStyleIdx="3" presStyleCnt="4">
        <dgm:presLayoutVars>
          <dgm:chMax val="0"/>
          <dgm:bulletEnabled val="1"/>
        </dgm:presLayoutVars>
      </dgm:prSet>
      <dgm:spPr/>
    </dgm:pt>
    <dgm:pt modelId="{13A23C86-1269-490F-B764-3A514095B299}" type="pres">
      <dgm:prSet presAssocID="{3BBC9FC7-8F97-4FBE-BA96-0AC500E9F469}" presName="negativeSpace" presStyleCnt="0"/>
      <dgm:spPr/>
    </dgm:pt>
    <dgm:pt modelId="{53F2F0F6-0F1A-402C-81CB-21A98637C3BB}" type="pres">
      <dgm:prSet presAssocID="{3BBC9FC7-8F97-4FBE-BA96-0AC500E9F469}" presName="childText" presStyleLbl="conFgAcc1" presStyleIdx="3" presStyleCnt="4">
        <dgm:presLayoutVars>
          <dgm:bulletEnabled val="1"/>
        </dgm:presLayoutVars>
      </dgm:prSet>
      <dgm:spPr/>
    </dgm:pt>
  </dgm:ptLst>
  <dgm:cxnLst>
    <dgm:cxn modelId="{08C85F28-231D-4A96-A24F-5BF2EEA616D5}" srcId="{85166DD4-0B64-4D9D-917C-1106FF103433}" destId="{D1215786-CBB7-4656-9EA1-11513E6D0C50}" srcOrd="2" destOrd="0" parTransId="{13939E48-688D-4217-89D4-8FF796461C0E}" sibTransId="{6360194E-CF17-4031-A6AC-E3F7C86F100B}"/>
    <dgm:cxn modelId="{05F1B334-F00C-47AE-A6A6-DB60F0B50D8E}" srcId="{85166DD4-0B64-4D9D-917C-1106FF103433}" destId="{3BBC9FC7-8F97-4FBE-BA96-0AC500E9F469}" srcOrd="3" destOrd="0" parTransId="{BB54AE72-AACA-4CB0-B62F-5B756FA8612E}" sibTransId="{E46C32EC-3146-44E5-96E3-733D776705EF}"/>
    <dgm:cxn modelId="{E8EA0642-3A18-47FE-8AD4-926AC242D8A6}" srcId="{85166DD4-0B64-4D9D-917C-1106FF103433}" destId="{FCAA8C61-D642-448D-8C16-A88ABE634C31}" srcOrd="0" destOrd="0" parTransId="{F4995E74-37A2-4ED0-904B-DE4F573EAE72}" sibTransId="{A9D4F585-8129-4B63-B7B5-45459014883E}"/>
    <dgm:cxn modelId="{753EDC64-1CD2-4277-B634-B69A842AB583}" type="presOf" srcId="{FCAA8C61-D642-448D-8C16-A88ABE634C31}" destId="{9B1700D4-4310-4E1B-A3B4-C504C14ECA00}" srcOrd="0" destOrd="0" presId="urn:microsoft.com/office/officeart/2005/8/layout/list1"/>
    <dgm:cxn modelId="{7ADDC158-23AF-493B-BA6D-DFCE03D2FF98}" type="presOf" srcId="{FCAA8C61-D642-448D-8C16-A88ABE634C31}" destId="{F5A18D65-214D-4800-84DA-D27CC4CB2919}" srcOrd="1" destOrd="0" presId="urn:microsoft.com/office/officeart/2005/8/layout/list1"/>
    <dgm:cxn modelId="{5BEB287A-5A44-4070-A164-805E775FDFAF}" type="presOf" srcId="{AD9D7A4F-6A4A-4F40-8085-7F359A1164F0}" destId="{50275EB4-3304-49D4-BD41-506ABCE5664C}" srcOrd="1" destOrd="0" presId="urn:microsoft.com/office/officeart/2005/8/layout/list1"/>
    <dgm:cxn modelId="{F17D04A2-E49C-446B-842B-0BFA95B841A2}" type="presOf" srcId="{3BBC9FC7-8F97-4FBE-BA96-0AC500E9F469}" destId="{E934B243-22FA-40A7-88E5-0F3C60B41F39}" srcOrd="1" destOrd="0" presId="urn:microsoft.com/office/officeart/2005/8/layout/list1"/>
    <dgm:cxn modelId="{1C6ED7A9-F4E3-443E-BDAC-F7CE80979F08}" type="presOf" srcId="{85166DD4-0B64-4D9D-917C-1106FF103433}" destId="{A8992B8A-25E6-4B97-9DF2-8E894E678F66}" srcOrd="0" destOrd="0" presId="urn:microsoft.com/office/officeart/2005/8/layout/list1"/>
    <dgm:cxn modelId="{CF28D0BF-0343-4FE7-9561-8C0E4AF5D01D}" type="presOf" srcId="{D1215786-CBB7-4656-9EA1-11513E6D0C50}" destId="{E9A835AF-1C7F-4229-BC7B-9D0068CF11B6}" srcOrd="1" destOrd="0" presId="urn:microsoft.com/office/officeart/2005/8/layout/list1"/>
    <dgm:cxn modelId="{1537E9D8-8DD9-4614-964A-BCDD6BEF4E50}" type="presOf" srcId="{AD9D7A4F-6A4A-4F40-8085-7F359A1164F0}" destId="{79D35F74-F345-4456-9D55-7786A0D634FE}" srcOrd="0" destOrd="0" presId="urn:microsoft.com/office/officeart/2005/8/layout/list1"/>
    <dgm:cxn modelId="{A9C158D9-2CA9-4924-9C34-CA955C83289C}" type="presOf" srcId="{D1215786-CBB7-4656-9EA1-11513E6D0C50}" destId="{4AA26F3B-788C-4EA4-AE92-3961F79ABF35}" srcOrd="0" destOrd="0" presId="urn:microsoft.com/office/officeart/2005/8/layout/list1"/>
    <dgm:cxn modelId="{173B9DEA-DC95-4FC4-BD95-624B55BD0E9A}" srcId="{85166DD4-0B64-4D9D-917C-1106FF103433}" destId="{AD9D7A4F-6A4A-4F40-8085-7F359A1164F0}" srcOrd="1" destOrd="0" parTransId="{5404F7BB-F732-4A99-85F2-5D77BD2C1BC6}" sibTransId="{A7603970-12B7-4BDB-84F0-C4BB6DFB2230}"/>
    <dgm:cxn modelId="{748AE9FB-4D64-4DDD-AA38-318B136D62C5}" type="presOf" srcId="{3BBC9FC7-8F97-4FBE-BA96-0AC500E9F469}" destId="{408B72F8-C753-4D04-B91E-5F82B9EEDE33}" srcOrd="0" destOrd="0" presId="urn:microsoft.com/office/officeart/2005/8/layout/list1"/>
    <dgm:cxn modelId="{C098046B-D7D8-4347-A3D6-037D934603DE}" type="presParOf" srcId="{A8992B8A-25E6-4B97-9DF2-8E894E678F66}" destId="{D631BB46-9769-4F8F-BAB5-A8410036AB1F}" srcOrd="0" destOrd="0" presId="urn:microsoft.com/office/officeart/2005/8/layout/list1"/>
    <dgm:cxn modelId="{4C54A907-C5A3-4FC7-A5D2-9E2494458052}" type="presParOf" srcId="{D631BB46-9769-4F8F-BAB5-A8410036AB1F}" destId="{9B1700D4-4310-4E1B-A3B4-C504C14ECA00}" srcOrd="0" destOrd="0" presId="urn:microsoft.com/office/officeart/2005/8/layout/list1"/>
    <dgm:cxn modelId="{3232BFDE-13AF-4D30-8FC5-EA4D53CB3F8C}" type="presParOf" srcId="{D631BB46-9769-4F8F-BAB5-A8410036AB1F}" destId="{F5A18D65-214D-4800-84DA-D27CC4CB2919}" srcOrd="1" destOrd="0" presId="urn:microsoft.com/office/officeart/2005/8/layout/list1"/>
    <dgm:cxn modelId="{3CA1113C-1D17-4F14-9542-E7EA888AAFE1}" type="presParOf" srcId="{A8992B8A-25E6-4B97-9DF2-8E894E678F66}" destId="{4094EFBB-DFEE-4729-82D7-BE1425E5CC66}" srcOrd="1" destOrd="0" presId="urn:microsoft.com/office/officeart/2005/8/layout/list1"/>
    <dgm:cxn modelId="{5BCFF7F6-53EE-458D-ABAA-D307AD448ECE}" type="presParOf" srcId="{A8992B8A-25E6-4B97-9DF2-8E894E678F66}" destId="{A94EF9BE-08E2-4848-B44C-D21CEA373A38}" srcOrd="2" destOrd="0" presId="urn:microsoft.com/office/officeart/2005/8/layout/list1"/>
    <dgm:cxn modelId="{26914B4E-5442-4D0C-8839-C4C33D802C17}" type="presParOf" srcId="{A8992B8A-25E6-4B97-9DF2-8E894E678F66}" destId="{F00F8FF8-011A-4302-B5D2-195DB92801D1}" srcOrd="3" destOrd="0" presId="urn:microsoft.com/office/officeart/2005/8/layout/list1"/>
    <dgm:cxn modelId="{152D9880-6805-42FD-8B2D-7913E5D8B2C6}" type="presParOf" srcId="{A8992B8A-25E6-4B97-9DF2-8E894E678F66}" destId="{C19D852C-97AC-4AD6-9EBA-349F2B5A1A43}" srcOrd="4" destOrd="0" presId="urn:microsoft.com/office/officeart/2005/8/layout/list1"/>
    <dgm:cxn modelId="{7E7DFA2D-C670-4236-8CCB-31D8F43D87AD}" type="presParOf" srcId="{C19D852C-97AC-4AD6-9EBA-349F2B5A1A43}" destId="{79D35F74-F345-4456-9D55-7786A0D634FE}" srcOrd="0" destOrd="0" presId="urn:microsoft.com/office/officeart/2005/8/layout/list1"/>
    <dgm:cxn modelId="{6DFBE11C-2980-4A7A-8EE6-A19CECEAFD1D}" type="presParOf" srcId="{C19D852C-97AC-4AD6-9EBA-349F2B5A1A43}" destId="{50275EB4-3304-49D4-BD41-506ABCE5664C}" srcOrd="1" destOrd="0" presId="urn:microsoft.com/office/officeart/2005/8/layout/list1"/>
    <dgm:cxn modelId="{F9D28350-8BC2-4B7E-9285-F18B9C4E3770}" type="presParOf" srcId="{A8992B8A-25E6-4B97-9DF2-8E894E678F66}" destId="{CE70B30D-F768-492C-A72C-65FBDBAE8FE3}" srcOrd="5" destOrd="0" presId="urn:microsoft.com/office/officeart/2005/8/layout/list1"/>
    <dgm:cxn modelId="{CEA2E1F6-EC45-4008-A337-E6500A4F1416}" type="presParOf" srcId="{A8992B8A-25E6-4B97-9DF2-8E894E678F66}" destId="{3441DEE5-F344-4CDC-A966-174A1F92C411}" srcOrd="6" destOrd="0" presId="urn:microsoft.com/office/officeart/2005/8/layout/list1"/>
    <dgm:cxn modelId="{32C0A72A-4498-4CF8-8E46-77F2BBBD32E4}" type="presParOf" srcId="{A8992B8A-25E6-4B97-9DF2-8E894E678F66}" destId="{299F7771-9933-4197-9E30-2C0F2AD1E19A}" srcOrd="7" destOrd="0" presId="urn:microsoft.com/office/officeart/2005/8/layout/list1"/>
    <dgm:cxn modelId="{878CFCF4-0ECC-421F-9A11-0279979F0387}" type="presParOf" srcId="{A8992B8A-25E6-4B97-9DF2-8E894E678F66}" destId="{386E4329-1950-4860-865C-D4FE3DA31D5A}" srcOrd="8" destOrd="0" presId="urn:microsoft.com/office/officeart/2005/8/layout/list1"/>
    <dgm:cxn modelId="{F3D27DE8-50AC-4530-B6B1-749F02222E85}" type="presParOf" srcId="{386E4329-1950-4860-865C-D4FE3DA31D5A}" destId="{4AA26F3B-788C-4EA4-AE92-3961F79ABF35}" srcOrd="0" destOrd="0" presId="urn:microsoft.com/office/officeart/2005/8/layout/list1"/>
    <dgm:cxn modelId="{D9B8C5F4-63A4-4ADA-B827-D6664CC9ABCE}" type="presParOf" srcId="{386E4329-1950-4860-865C-D4FE3DA31D5A}" destId="{E9A835AF-1C7F-4229-BC7B-9D0068CF11B6}" srcOrd="1" destOrd="0" presId="urn:microsoft.com/office/officeart/2005/8/layout/list1"/>
    <dgm:cxn modelId="{03FB77A7-DB7A-40EE-8F4D-53110B486A38}" type="presParOf" srcId="{A8992B8A-25E6-4B97-9DF2-8E894E678F66}" destId="{4AF71F56-0682-4DC2-8F05-FFE8B93C8B0F}" srcOrd="9" destOrd="0" presId="urn:microsoft.com/office/officeart/2005/8/layout/list1"/>
    <dgm:cxn modelId="{CB321474-D96F-4573-B71D-AC132E1EBA81}" type="presParOf" srcId="{A8992B8A-25E6-4B97-9DF2-8E894E678F66}" destId="{87E0150A-C50D-4545-A8AE-B591E9BC4395}" srcOrd="10" destOrd="0" presId="urn:microsoft.com/office/officeart/2005/8/layout/list1"/>
    <dgm:cxn modelId="{0858EECE-C557-4B80-B5A7-2E693F4A349B}" type="presParOf" srcId="{A8992B8A-25E6-4B97-9DF2-8E894E678F66}" destId="{622AD433-241B-4F89-861F-33B5836A55F2}" srcOrd="11" destOrd="0" presId="urn:microsoft.com/office/officeart/2005/8/layout/list1"/>
    <dgm:cxn modelId="{84F2FDBE-4233-4C4E-9F0A-B0A1DC58744B}" type="presParOf" srcId="{A8992B8A-25E6-4B97-9DF2-8E894E678F66}" destId="{5722B9B9-05FB-4C9E-84DE-326B1EB5A72F}" srcOrd="12" destOrd="0" presId="urn:microsoft.com/office/officeart/2005/8/layout/list1"/>
    <dgm:cxn modelId="{38A9AAE8-1A21-4741-A27C-10A7CEEFA34A}" type="presParOf" srcId="{5722B9B9-05FB-4C9E-84DE-326B1EB5A72F}" destId="{408B72F8-C753-4D04-B91E-5F82B9EEDE33}" srcOrd="0" destOrd="0" presId="urn:microsoft.com/office/officeart/2005/8/layout/list1"/>
    <dgm:cxn modelId="{1E799BCC-C9CD-4B04-8F67-16DE8267560A}" type="presParOf" srcId="{5722B9B9-05FB-4C9E-84DE-326B1EB5A72F}" destId="{E934B243-22FA-40A7-88E5-0F3C60B41F39}" srcOrd="1" destOrd="0" presId="urn:microsoft.com/office/officeart/2005/8/layout/list1"/>
    <dgm:cxn modelId="{8900B56E-B228-4D6A-9D56-0EB0E7B3E277}" type="presParOf" srcId="{A8992B8A-25E6-4B97-9DF2-8E894E678F66}" destId="{13A23C86-1269-490F-B764-3A514095B299}" srcOrd="13" destOrd="0" presId="urn:microsoft.com/office/officeart/2005/8/layout/list1"/>
    <dgm:cxn modelId="{3525A223-0178-4B58-A028-F89207C4401D}" type="presParOf" srcId="{A8992B8A-25E6-4B97-9DF2-8E894E678F66}" destId="{53F2F0F6-0F1A-402C-81CB-21A98637C3BB}"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32E7C1C-8CF0-4B3E-A5C0-B4A4934767C8}" type="doc">
      <dgm:prSet loTypeId="urn:microsoft.com/office/officeart/2005/8/layout/vList2" loCatId="list" qsTypeId="urn:microsoft.com/office/officeart/2005/8/quickstyle/simple1" qsCatId="simple" csTypeId="urn:microsoft.com/office/officeart/2005/8/colors/accent2_4" csCatId="accent2" phldr="1"/>
      <dgm:spPr/>
      <dgm:t>
        <a:bodyPr/>
        <a:lstStyle/>
        <a:p>
          <a:endParaRPr lang="en-US"/>
        </a:p>
      </dgm:t>
    </dgm:pt>
    <dgm:pt modelId="{EB890C67-109C-405E-B121-AA7A705F7DB2}">
      <dgm:prSet phldrT="[Text]" custT="1"/>
      <dgm:spPr/>
      <dgm:t>
        <a:bodyPr/>
        <a:lstStyle/>
        <a:p>
          <a:r>
            <a:rPr lang="en-US" sz="1400" b="1">
              <a:solidFill>
                <a:schemeClr val="tx1"/>
              </a:solidFill>
              <a:latin typeface="Times New Roman" pitchFamily="18" charset="0"/>
              <a:cs typeface="Times New Roman" pitchFamily="18" charset="0"/>
            </a:rPr>
            <a:t>Brand awareness</a:t>
          </a:r>
          <a:endParaRPr lang="en-US" sz="1400">
            <a:solidFill>
              <a:schemeClr val="tx1"/>
            </a:solidFill>
            <a:latin typeface="Times New Roman" pitchFamily="18" charset="0"/>
            <a:cs typeface="Times New Roman" pitchFamily="18" charset="0"/>
          </a:endParaRPr>
        </a:p>
      </dgm:t>
    </dgm:pt>
    <dgm:pt modelId="{11000590-C08B-4F05-B72D-BE3616EBC957}" type="parTrans" cxnId="{01AF43D6-E2D0-487F-9B34-C03F4581310C}">
      <dgm:prSet/>
      <dgm:spPr/>
      <dgm:t>
        <a:bodyPr/>
        <a:lstStyle/>
        <a:p>
          <a:endParaRPr lang="en-US"/>
        </a:p>
      </dgm:t>
    </dgm:pt>
    <dgm:pt modelId="{3358BBD4-1E78-468F-88D8-B654D748A84F}" type="sibTrans" cxnId="{01AF43D6-E2D0-487F-9B34-C03F4581310C}">
      <dgm:prSet/>
      <dgm:spPr/>
      <dgm:t>
        <a:bodyPr/>
        <a:lstStyle/>
        <a:p>
          <a:endParaRPr lang="en-US"/>
        </a:p>
      </dgm:t>
    </dgm:pt>
    <dgm:pt modelId="{F386D4EA-17AA-441D-8F6E-08E8C859AF72}">
      <dgm:prSet custT="1"/>
      <dgm:spPr/>
      <dgm:t>
        <a:bodyPr/>
        <a:lstStyle/>
        <a:p>
          <a:r>
            <a:rPr lang="en-US" sz="1400" b="1">
              <a:solidFill>
                <a:schemeClr val="tx1"/>
              </a:solidFill>
              <a:latin typeface="Times New Roman" pitchFamily="18" charset="0"/>
              <a:cs typeface="Times New Roman" pitchFamily="18" charset="0"/>
            </a:rPr>
            <a:t>Leadership</a:t>
          </a:r>
          <a:endParaRPr lang="en-US" sz="1400">
            <a:solidFill>
              <a:schemeClr val="tx1"/>
            </a:solidFill>
            <a:latin typeface="Times New Roman" pitchFamily="18" charset="0"/>
            <a:cs typeface="Times New Roman" pitchFamily="18" charset="0"/>
          </a:endParaRPr>
        </a:p>
      </dgm:t>
    </dgm:pt>
    <dgm:pt modelId="{90164850-1958-417D-9701-0FBE2E862448}" type="parTrans" cxnId="{304F13D3-7B55-4ED8-8B0C-A1151575D42D}">
      <dgm:prSet/>
      <dgm:spPr/>
      <dgm:t>
        <a:bodyPr/>
        <a:lstStyle/>
        <a:p>
          <a:endParaRPr lang="en-US"/>
        </a:p>
      </dgm:t>
    </dgm:pt>
    <dgm:pt modelId="{8D288DB9-C0EB-4FCA-A6E3-38A99C892304}" type="sibTrans" cxnId="{304F13D3-7B55-4ED8-8B0C-A1151575D42D}">
      <dgm:prSet/>
      <dgm:spPr/>
      <dgm:t>
        <a:bodyPr/>
        <a:lstStyle/>
        <a:p>
          <a:endParaRPr lang="en-US"/>
        </a:p>
      </dgm:t>
    </dgm:pt>
    <dgm:pt modelId="{BE208977-7786-4D76-B9CC-69CFA7B7012C}">
      <dgm:prSet custT="1"/>
      <dgm:spPr/>
      <dgm:t>
        <a:bodyPr/>
        <a:lstStyle/>
        <a:p>
          <a:r>
            <a:rPr lang="en-US" sz="1400" b="1" u="none">
              <a:solidFill>
                <a:schemeClr val="tx1"/>
              </a:solidFill>
              <a:latin typeface="Times New Roman" pitchFamily="18" charset="0"/>
              <a:cs typeface="Times New Roman" pitchFamily="18" charset="0"/>
            </a:rPr>
            <a:t>Communication and negotiation</a:t>
          </a:r>
          <a:endParaRPr lang="en-US" sz="1400" u="none">
            <a:solidFill>
              <a:schemeClr val="tx1"/>
            </a:solidFill>
            <a:latin typeface="Times New Roman" pitchFamily="18" charset="0"/>
            <a:cs typeface="Times New Roman" pitchFamily="18" charset="0"/>
          </a:endParaRPr>
        </a:p>
      </dgm:t>
    </dgm:pt>
    <dgm:pt modelId="{4D6D09CE-ECB4-4CBC-B008-94F9E0FB874C}" type="parTrans" cxnId="{E1E69922-CB74-41EA-A8E3-0E8E84334AFC}">
      <dgm:prSet/>
      <dgm:spPr/>
      <dgm:t>
        <a:bodyPr/>
        <a:lstStyle/>
        <a:p>
          <a:endParaRPr lang="en-US"/>
        </a:p>
      </dgm:t>
    </dgm:pt>
    <dgm:pt modelId="{983FC6DA-EA6D-4784-8586-3F1DE847E79D}" type="sibTrans" cxnId="{E1E69922-CB74-41EA-A8E3-0E8E84334AFC}">
      <dgm:prSet/>
      <dgm:spPr/>
      <dgm:t>
        <a:bodyPr/>
        <a:lstStyle/>
        <a:p>
          <a:endParaRPr lang="en-US"/>
        </a:p>
      </dgm:t>
    </dgm:pt>
    <dgm:pt modelId="{ABB1BFE1-45CE-4685-9E94-BE3A5D0444A9}">
      <dgm:prSet custT="1"/>
      <dgm:spPr/>
      <dgm:t>
        <a:bodyPr/>
        <a:lstStyle/>
        <a:p>
          <a:r>
            <a:rPr lang="en-US" sz="1400" b="1">
              <a:solidFill>
                <a:schemeClr val="tx1"/>
              </a:solidFill>
              <a:latin typeface="Times New Roman" pitchFamily="18" charset="0"/>
              <a:cs typeface="Times New Roman" pitchFamily="18" charset="0"/>
            </a:rPr>
            <a:t>Teamwork</a:t>
          </a:r>
          <a:endParaRPr lang="en-US" sz="1400">
            <a:solidFill>
              <a:schemeClr val="tx1"/>
            </a:solidFill>
            <a:latin typeface="Times New Roman" pitchFamily="18" charset="0"/>
            <a:cs typeface="Times New Roman" pitchFamily="18" charset="0"/>
          </a:endParaRPr>
        </a:p>
      </dgm:t>
    </dgm:pt>
    <dgm:pt modelId="{FFDCB8CB-F92D-4396-AED9-D32DD1A7349D}" type="parTrans" cxnId="{95DD1298-A399-4465-99BF-8E0FFA2FA70F}">
      <dgm:prSet/>
      <dgm:spPr/>
      <dgm:t>
        <a:bodyPr/>
        <a:lstStyle/>
        <a:p>
          <a:endParaRPr lang="en-US"/>
        </a:p>
      </dgm:t>
    </dgm:pt>
    <dgm:pt modelId="{02C617CB-9046-4BA1-917F-5E40AC1ABD02}" type="sibTrans" cxnId="{95DD1298-A399-4465-99BF-8E0FFA2FA70F}">
      <dgm:prSet/>
      <dgm:spPr/>
      <dgm:t>
        <a:bodyPr/>
        <a:lstStyle/>
        <a:p>
          <a:endParaRPr lang="en-US"/>
        </a:p>
      </dgm:t>
    </dgm:pt>
    <dgm:pt modelId="{49D15A20-D367-4F0E-9EBF-A973E4D8E514}">
      <dgm:prSet custT="1"/>
      <dgm:spPr/>
      <dgm:t>
        <a:bodyPr/>
        <a:lstStyle/>
        <a:p>
          <a:r>
            <a:rPr lang="en-US" sz="1400" b="1" u="none">
              <a:solidFill>
                <a:schemeClr val="tx1"/>
              </a:solidFill>
              <a:latin typeface="Times New Roman" pitchFamily="18" charset="0"/>
              <a:cs typeface="Times New Roman" pitchFamily="18" charset="0"/>
            </a:rPr>
            <a:t>Confidence and motivation</a:t>
          </a:r>
          <a:endParaRPr lang="en-US" sz="1400" u="none">
            <a:solidFill>
              <a:schemeClr val="tx1"/>
            </a:solidFill>
            <a:latin typeface="Times New Roman" pitchFamily="18" charset="0"/>
            <a:cs typeface="Times New Roman" pitchFamily="18" charset="0"/>
          </a:endParaRPr>
        </a:p>
      </dgm:t>
    </dgm:pt>
    <dgm:pt modelId="{EC4AB714-E0DE-47F0-BD70-33F7CCA3DEBD}" type="parTrans" cxnId="{AD0BFF03-4553-4DA9-B96F-A6B6269ABACD}">
      <dgm:prSet/>
      <dgm:spPr/>
      <dgm:t>
        <a:bodyPr/>
        <a:lstStyle/>
        <a:p>
          <a:endParaRPr lang="en-US"/>
        </a:p>
      </dgm:t>
    </dgm:pt>
    <dgm:pt modelId="{FAB6783C-1B4A-44B8-BCBD-45B86F3AAC32}" type="sibTrans" cxnId="{AD0BFF03-4553-4DA9-B96F-A6B6269ABACD}">
      <dgm:prSet/>
      <dgm:spPr/>
      <dgm:t>
        <a:bodyPr/>
        <a:lstStyle/>
        <a:p>
          <a:endParaRPr lang="en-US"/>
        </a:p>
      </dgm:t>
    </dgm:pt>
    <dgm:pt modelId="{88CD8AC1-36FB-4F5C-B382-1A044BE71221}">
      <dgm:prSet custT="1"/>
      <dgm:spPr/>
      <dgm:t>
        <a:bodyPr/>
        <a:lstStyle/>
        <a:p>
          <a:r>
            <a:rPr lang="en-US" sz="1400" b="1" u="none">
              <a:solidFill>
                <a:schemeClr val="tx1"/>
              </a:solidFill>
              <a:latin typeface="Times New Roman" pitchFamily="18" charset="0"/>
              <a:cs typeface="Times New Roman" pitchFamily="18" charset="0"/>
            </a:rPr>
            <a:t>Problem-solving nature </a:t>
          </a:r>
          <a:endParaRPr lang="en-US" sz="1400" u="none">
            <a:solidFill>
              <a:schemeClr val="tx1"/>
            </a:solidFill>
            <a:latin typeface="Times New Roman" pitchFamily="18" charset="0"/>
            <a:cs typeface="Times New Roman" pitchFamily="18" charset="0"/>
          </a:endParaRPr>
        </a:p>
      </dgm:t>
    </dgm:pt>
    <dgm:pt modelId="{D864904F-938A-4D10-BB74-4644DA11ABC8}" type="parTrans" cxnId="{19BB96CD-238B-4A80-A861-05F5A1E167C8}">
      <dgm:prSet/>
      <dgm:spPr/>
      <dgm:t>
        <a:bodyPr/>
        <a:lstStyle/>
        <a:p>
          <a:endParaRPr lang="en-US"/>
        </a:p>
      </dgm:t>
    </dgm:pt>
    <dgm:pt modelId="{029C0195-8A59-4DC0-9A6B-33E8AAA5C8FB}" type="sibTrans" cxnId="{19BB96CD-238B-4A80-A861-05F5A1E167C8}">
      <dgm:prSet/>
      <dgm:spPr/>
      <dgm:t>
        <a:bodyPr/>
        <a:lstStyle/>
        <a:p>
          <a:endParaRPr lang="en-US"/>
        </a:p>
      </dgm:t>
    </dgm:pt>
    <dgm:pt modelId="{8C34111D-D3D8-4BE6-BFE6-77EC03432F22}">
      <dgm:prSet custT="1"/>
      <dgm:spPr/>
      <dgm:t>
        <a:bodyPr/>
        <a:lstStyle/>
        <a:p>
          <a:r>
            <a:rPr lang="en-US" sz="1400" b="1" u="none">
              <a:solidFill>
                <a:schemeClr val="tx1"/>
              </a:solidFill>
              <a:latin typeface="Times New Roman" pitchFamily="18" charset="0"/>
              <a:cs typeface="Times New Roman" pitchFamily="18" charset="0"/>
            </a:rPr>
            <a:t>Stress management</a:t>
          </a:r>
          <a:endParaRPr lang="en-US" sz="1400" u="none">
            <a:solidFill>
              <a:schemeClr val="tx1"/>
            </a:solidFill>
            <a:latin typeface="Times New Roman" pitchFamily="18" charset="0"/>
            <a:cs typeface="Times New Roman" pitchFamily="18" charset="0"/>
          </a:endParaRPr>
        </a:p>
      </dgm:t>
    </dgm:pt>
    <dgm:pt modelId="{221EE615-7C2F-4880-B738-D55E307CB40C}" type="parTrans" cxnId="{A66C2709-B451-4674-A426-4AD046DBE2DA}">
      <dgm:prSet/>
      <dgm:spPr/>
      <dgm:t>
        <a:bodyPr/>
        <a:lstStyle/>
        <a:p>
          <a:endParaRPr lang="en-US"/>
        </a:p>
      </dgm:t>
    </dgm:pt>
    <dgm:pt modelId="{1367DF47-B5EE-4614-9E97-FE09E57DB385}" type="sibTrans" cxnId="{A66C2709-B451-4674-A426-4AD046DBE2DA}">
      <dgm:prSet/>
      <dgm:spPr/>
      <dgm:t>
        <a:bodyPr/>
        <a:lstStyle/>
        <a:p>
          <a:endParaRPr lang="en-US"/>
        </a:p>
      </dgm:t>
    </dgm:pt>
    <dgm:pt modelId="{03076378-9106-41A1-8B83-8EBCC84D4AF6}" type="pres">
      <dgm:prSet presAssocID="{532E7C1C-8CF0-4B3E-A5C0-B4A4934767C8}" presName="linear" presStyleCnt="0">
        <dgm:presLayoutVars>
          <dgm:animLvl val="lvl"/>
          <dgm:resizeHandles val="exact"/>
        </dgm:presLayoutVars>
      </dgm:prSet>
      <dgm:spPr/>
    </dgm:pt>
    <dgm:pt modelId="{FDE7CBF7-BB14-4EF5-9D96-A6DECD09ADE4}" type="pres">
      <dgm:prSet presAssocID="{EB890C67-109C-405E-B121-AA7A705F7DB2}" presName="parentText" presStyleLbl="node1" presStyleIdx="0" presStyleCnt="7">
        <dgm:presLayoutVars>
          <dgm:chMax val="0"/>
          <dgm:bulletEnabled val="1"/>
        </dgm:presLayoutVars>
      </dgm:prSet>
      <dgm:spPr/>
    </dgm:pt>
    <dgm:pt modelId="{57D63846-F7A5-4778-9679-23647910C560}" type="pres">
      <dgm:prSet presAssocID="{3358BBD4-1E78-468F-88D8-B654D748A84F}" presName="spacer" presStyleCnt="0"/>
      <dgm:spPr/>
    </dgm:pt>
    <dgm:pt modelId="{1DAAF276-9129-4247-89BE-C2B024EB8F12}" type="pres">
      <dgm:prSet presAssocID="{F386D4EA-17AA-441D-8F6E-08E8C859AF72}" presName="parentText" presStyleLbl="node1" presStyleIdx="1" presStyleCnt="7">
        <dgm:presLayoutVars>
          <dgm:chMax val="0"/>
          <dgm:bulletEnabled val="1"/>
        </dgm:presLayoutVars>
      </dgm:prSet>
      <dgm:spPr/>
    </dgm:pt>
    <dgm:pt modelId="{32D50383-4B82-4831-9557-D536CD04AB7A}" type="pres">
      <dgm:prSet presAssocID="{8D288DB9-C0EB-4FCA-A6E3-38A99C892304}" presName="spacer" presStyleCnt="0"/>
      <dgm:spPr/>
    </dgm:pt>
    <dgm:pt modelId="{618EB10C-0CF0-4AEF-AA8F-978A7BD344C7}" type="pres">
      <dgm:prSet presAssocID="{BE208977-7786-4D76-B9CC-69CFA7B7012C}" presName="parentText" presStyleLbl="node1" presStyleIdx="2" presStyleCnt="7">
        <dgm:presLayoutVars>
          <dgm:chMax val="0"/>
          <dgm:bulletEnabled val="1"/>
        </dgm:presLayoutVars>
      </dgm:prSet>
      <dgm:spPr/>
    </dgm:pt>
    <dgm:pt modelId="{8D105EC4-9706-4716-93C7-ECDFC37B7A22}" type="pres">
      <dgm:prSet presAssocID="{983FC6DA-EA6D-4784-8586-3F1DE847E79D}" presName="spacer" presStyleCnt="0"/>
      <dgm:spPr/>
    </dgm:pt>
    <dgm:pt modelId="{4A305C20-AFD7-4F0F-9525-60ABFE5FC121}" type="pres">
      <dgm:prSet presAssocID="{ABB1BFE1-45CE-4685-9E94-BE3A5D0444A9}" presName="parentText" presStyleLbl="node1" presStyleIdx="3" presStyleCnt="7">
        <dgm:presLayoutVars>
          <dgm:chMax val="0"/>
          <dgm:bulletEnabled val="1"/>
        </dgm:presLayoutVars>
      </dgm:prSet>
      <dgm:spPr/>
    </dgm:pt>
    <dgm:pt modelId="{59743170-C860-4D38-8547-F497CC2708E5}" type="pres">
      <dgm:prSet presAssocID="{02C617CB-9046-4BA1-917F-5E40AC1ABD02}" presName="spacer" presStyleCnt="0"/>
      <dgm:spPr/>
    </dgm:pt>
    <dgm:pt modelId="{8A45FFC4-D3DC-42AE-8ACE-164A28647045}" type="pres">
      <dgm:prSet presAssocID="{49D15A20-D367-4F0E-9EBF-A973E4D8E514}" presName="parentText" presStyleLbl="node1" presStyleIdx="4" presStyleCnt="7">
        <dgm:presLayoutVars>
          <dgm:chMax val="0"/>
          <dgm:bulletEnabled val="1"/>
        </dgm:presLayoutVars>
      </dgm:prSet>
      <dgm:spPr/>
    </dgm:pt>
    <dgm:pt modelId="{F7743CC9-48E7-4561-A049-41C018E73FD7}" type="pres">
      <dgm:prSet presAssocID="{FAB6783C-1B4A-44B8-BCBD-45B86F3AAC32}" presName="spacer" presStyleCnt="0"/>
      <dgm:spPr/>
    </dgm:pt>
    <dgm:pt modelId="{B912CA0E-A302-40C6-A59E-F724D1C989F0}" type="pres">
      <dgm:prSet presAssocID="{88CD8AC1-36FB-4F5C-B382-1A044BE71221}" presName="parentText" presStyleLbl="node1" presStyleIdx="5" presStyleCnt="7">
        <dgm:presLayoutVars>
          <dgm:chMax val="0"/>
          <dgm:bulletEnabled val="1"/>
        </dgm:presLayoutVars>
      </dgm:prSet>
      <dgm:spPr/>
    </dgm:pt>
    <dgm:pt modelId="{EF76B516-E05C-4130-89A1-B6026DD36A51}" type="pres">
      <dgm:prSet presAssocID="{029C0195-8A59-4DC0-9A6B-33E8AAA5C8FB}" presName="spacer" presStyleCnt="0"/>
      <dgm:spPr/>
    </dgm:pt>
    <dgm:pt modelId="{CE7C7791-98BC-4689-A7C1-6D0F2F548B23}" type="pres">
      <dgm:prSet presAssocID="{8C34111D-D3D8-4BE6-BFE6-77EC03432F22}" presName="parentText" presStyleLbl="node1" presStyleIdx="6" presStyleCnt="7">
        <dgm:presLayoutVars>
          <dgm:chMax val="0"/>
          <dgm:bulletEnabled val="1"/>
        </dgm:presLayoutVars>
      </dgm:prSet>
      <dgm:spPr/>
    </dgm:pt>
  </dgm:ptLst>
  <dgm:cxnLst>
    <dgm:cxn modelId="{AD0BFF03-4553-4DA9-B96F-A6B6269ABACD}" srcId="{532E7C1C-8CF0-4B3E-A5C0-B4A4934767C8}" destId="{49D15A20-D367-4F0E-9EBF-A973E4D8E514}" srcOrd="4" destOrd="0" parTransId="{EC4AB714-E0DE-47F0-BD70-33F7CCA3DEBD}" sibTransId="{FAB6783C-1B4A-44B8-BCBD-45B86F3AAC32}"/>
    <dgm:cxn modelId="{A66C2709-B451-4674-A426-4AD046DBE2DA}" srcId="{532E7C1C-8CF0-4B3E-A5C0-B4A4934767C8}" destId="{8C34111D-D3D8-4BE6-BFE6-77EC03432F22}" srcOrd="6" destOrd="0" parTransId="{221EE615-7C2F-4880-B738-D55E307CB40C}" sibTransId="{1367DF47-B5EE-4614-9E97-FE09E57DB385}"/>
    <dgm:cxn modelId="{E1E69922-CB74-41EA-A8E3-0E8E84334AFC}" srcId="{532E7C1C-8CF0-4B3E-A5C0-B4A4934767C8}" destId="{BE208977-7786-4D76-B9CC-69CFA7B7012C}" srcOrd="2" destOrd="0" parTransId="{4D6D09CE-ECB4-4CBC-B008-94F9E0FB874C}" sibTransId="{983FC6DA-EA6D-4784-8586-3F1DE847E79D}"/>
    <dgm:cxn modelId="{F144993D-35DB-452A-AF74-93D3409694D2}" type="presOf" srcId="{EB890C67-109C-405E-B121-AA7A705F7DB2}" destId="{FDE7CBF7-BB14-4EF5-9D96-A6DECD09ADE4}" srcOrd="0" destOrd="0" presId="urn:microsoft.com/office/officeart/2005/8/layout/vList2"/>
    <dgm:cxn modelId="{614D9745-7F09-4DAC-BDA5-9122D2FF38BE}" type="presOf" srcId="{88CD8AC1-36FB-4F5C-B382-1A044BE71221}" destId="{B912CA0E-A302-40C6-A59E-F724D1C989F0}" srcOrd="0" destOrd="0" presId="urn:microsoft.com/office/officeart/2005/8/layout/vList2"/>
    <dgm:cxn modelId="{AFA7716A-2913-4520-B7E0-45EBD93B6EDB}" type="presOf" srcId="{ABB1BFE1-45CE-4685-9E94-BE3A5D0444A9}" destId="{4A305C20-AFD7-4F0F-9525-60ABFE5FC121}" srcOrd="0" destOrd="0" presId="urn:microsoft.com/office/officeart/2005/8/layout/vList2"/>
    <dgm:cxn modelId="{DC6D8256-BF72-4A0A-816D-E672F43F01EA}" type="presOf" srcId="{49D15A20-D367-4F0E-9EBF-A973E4D8E514}" destId="{8A45FFC4-D3DC-42AE-8ACE-164A28647045}" srcOrd="0" destOrd="0" presId="urn:microsoft.com/office/officeart/2005/8/layout/vList2"/>
    <dgm:cxn modelId="{1DF0EC77-AB96-493C-9FF6-E02FF7336476}" type="presOf" srcId="{8C34111D-D3D8-4BE6-BFE6-77EC03432F22}" destId="{CE7C7791-98BC-4689-A7C1-6D0F2F548B23}" srcOrd="0" destOrd="0" presId="urn:microsoft.com/office/officeart/2005/8/layout/vList2"/>
    <dgm:cxn modelId="{06FFA795-36B3-44B9-88CF-EE6051892E4A}" type="presOf" srcId="{532E7C1C-8CF0-4B3E-A5C0-B4A4934767C8}" destId="{03076378-9106-41A1-8B83-8EBCC84D4AF6}" srcOrd="0" destOrd="0" presId="urn:microsoft.com/office/officeart/2005/8/layout/vList2"/>
    <dgm:cxn modelId="{95DD1298-A399-4465-99BF-8E0FFA2FA70F}" srcId="{532E7C1C-8CF0-4B3E-A5C0-B4A4934767C8}" destId="{ABB1BFE1-45CE-4685-9E94-BE3A5D0444A9}" srcOrd="3" destOrd="0" parTransId="{FFDCB8CB-F92D-4396-AED9-D32DD1A7349D}" sibTransId="{02C617CB-9046-4BA1-917F-5E40AC1ABD02}"/>
    <dgm:cxn modelId="{D503C3A4-2C8E-4050-9719-199108AD5621}" type="presOf" srcId="{BE208977-7786-4D76-B9CC-69CFA7B7012C}" destId="{618EB10C-0CF0-4AEF-AA8F-978A7BD344C7}" srcOrd="0" destOrd="0" presId="urn:microsoft.com/office/officeart/2005/8/layout/vList2"/>
    <dgm:cxn modelId="{DE0B48B5-EDBC-44AD-AC3C-5905E3EB7D95}" type="presOf" srcId="{F386D4EA-17AA-441D-8F6E-08E8C859AF72}" destId="{1DAAF276-9129-4247-89BE-C2B024EB8F12}" srcOrd="0" destOrd="0" presId="urn:microsoft.com/office/officeart/2005/8/layout/vList2"/>
    <dgm:cxn modelId="{19BB96CD-238B-4A80-A861-05F5A1E167C8}" srcId="{532E7C1C-8CF0-4B3E-A5C0-B4A4934767C8}" destId="{88CD8AC1-36FB-4F5C-B382-1A044BE71221}" srcOrd="5" destOrd="0" parTransId="{D864904F-938A-4D10-BB74-4644DA11ABC8}" sibTransId="{029C0195-8A59-4DC0-9A6B-33E8AAA5C8FB}"/>
    <dgm:cxn modelId="{304F13D3-7B55-4ED8-8B0C-A1151575D42D}" srcId="{532E7C1C-8CF0-4B3E-A5C0-B4A4934767C8}" destId="{F386D4EA-17AA-441D-8F6E-08E8C859AF72}" srcOrd="1" destOrd="0" parTransId="{90164850-1958-417D-9701-0FBE2E862448}" sibTransId="{8D288DB9-C0EB-4FCA-A6E3-38A99C892304}"/>
    <dgm:cxn modelId="{01AF43D6-E2D0-487F-9B34-C03F4581310C}" srcId="{532E7C1C-8CF0-4B3E-A5C0-B4A4934767C8}" destId="{EB890C67-109C-405E-B121-AA7A705F7DB2}" srcOrd="0" destOrd="0" parTransId="{11000590-C08B-4F05-B72D-BE3616EBC957}" sibTransId="{3358BBD4-1E78-468F-88D8-B654D748A84F}"/>
    <dgm:cxn modelId="{E072C069-1C1B-450A-A2D5-3B79CFC84081}" type="presParOf" srcId="{03076378-9106-41A1-8B83-8EBCC84D4AF6}" destId="{FDE7CBF7-BB14-4EF5-9D96-A6DECD09ADE4}" srcOrd="0" destOrd="0" presId="urn:microsoft.com/office/officeart/2005/8/layout/vList2"/>
    <dgm:cxn modelId="{2E687FFF-680F-4F4A-92B1-B4C9BB2E0EC4}" type="presParOf" srcId="{03076378-9106-41A1-8B83-8EBCC84D4AF6}" destId="{57D63846-F7A5-4778-9679-23647910C560}" srcOrd="1" destOrd="0" presId="urn:microsoft.com/office/officeart/2005/8/layout/vList2"/>
    <dgm:cxn modelId="{341204B2-96C9-42B5-B958-6E3C9C0F096F}" type="presParOf" srcId="{03076378-9106-41A1-8B83-8EBCC84D4AF6}" destId="{1DAAF276-9129-4247-89BE-C2B024EB8F12}" srcOrd="2" destOrd="0" presId="urn:microsoft.com/office/officeart/2005/8/layout/vList2"/>
    <dgm:cxn modelId="{6BBD4713-022E-4969-AD25-8279D53C6DB7}" type="presParOf" srcId="{03076378-9106-41A1-8B83-8EBCC84D4AF6}" destId="{32D50383-4B82-4831-9557-D536CD04AB7A}" srcOrd="3" destOrd="0" presId="urn:microsoft.com/office/officeart/2005/8/layout/vList2"/>
    <dgm:cxn modelId="{8C826A2B-C7ED-494C-89F8-7E2F2D7D701E}" type="presParOf" srcId="{03076378-9106-41A1-8B83-8EBCC84D4AF6}" destId="{618EB10C-0CF0-4AEF-AA8F-978A7BD344C7}" srcOrd="4" destOrd="0" presId="urn:microsoft.com/office/officeart/2005/8/layout/vList2"/>
    <dgm:cxn modelId="{EB2ABEEE-8432-4844-BA2E-F5C6F5A747C3}" type="presParOf" srcId="{03076378-9106-41A1-8B83-8EBCC84D4AF6}" destId="{8D105EC4-9706-4716-93C7-ECDFC37B7A22}" srcOrd="5" destOrd="0" presId="urn:microsoft.com/office/officeart/2005/8/layout/vList2"/>
    <dgm:cxn modelId="{31E45718-0A8B-4D13-8F08-E4DCC107B7F8}" type="presParOf" srcId="{03076378-9106-41A1-8B83-8EBCC84D4AF6}" destId="{4A305C20-AFD7-4F0F-9525-60ABFE5FC121}" srcOrd="6" destOrd="0" presId="urn:microsoft.com/office/officeart/2005/8/layout/vList2"/>
    <dgm:cxn modelId="{6B984747-09F8-456B-B476-772F757C3F8A}" type="presParOf" srcId="{03076378-9106-41A1-8B83-8EBCC84D4AF6}" destId="{59743170-C860-4D38-8547-F497CC2708E5}" srcOrd="7" destOrd="0" presId="urn:microsoft.com/office/officeart/2005/8/layout/vList2"/>
    <dgm:cxn modelId="{3363B1F0-74CC-464D-A0AD-9C7D68358A8F}" type="presParOf" srcId="{03076378-9106-41A1-8B83-8EBCC84D4AF6}" destId="{8A45FFC4-D3DC-42AE-8ACE-164A28647045}" srcOrd="8" destOrd="0" presId="urn:microsoft.com/office/officeart/2005/8/layout/vList2"/>
    <dgm:cxn modelId="{E7A2FCC8-088A-4EC7-9E4A-89A35D0EC985}" type="presParOf" srcId="{03076378-9106-41A1-8B83-8EBCC84D4AF6}" destId="{F7743CC9-48E7-4561-A049-41C018E73FD7}" srcOrd="9" destOrd="0" presId="urn:microsoft.com/office/officeart/2005/8/layout/vList2"/>
    <dgm:cxn modelId="{22A27100-4DF1-45EE-833C-011DCDB235F6}" type="presParOf" srcId="{03076378-9106-41A1-8B83-8EBCC84D4AF6}" destId="{B912CA0E-A302-40C6-A59E-F724D1C989F0}" srcOrd="10" destOrd="0" presId="urn:microsoft.com/office/officeart/2005/8/layout/vList2"/>
    <dgm:cxn modelId="{54D390BB-FE50-43C6-BDDC-57078A53A96D}" type="presParOf" srcId="{03076378-9106-41A1-8B83-8EBCC84D4AF6}" destId="{EF76B516-E05C-4130-89A1-B6026DD36A51}" srcOrd="11" destOrd="0" presId="urn:microsoft.com/office/officeart/2005/8/layout/vList2"/>
    <dgm:cxn modelId="{46D8B0E1-D7F2-41A7-956A-3F35931C1CA0}" type="presParOf" srcId="{03076378-9106-41A1-8B83-8EBCC84D4AF6}" destId="{CE7C7791-98BC-4689-A7C1-6D0F2F548B23}" srcOrd="12" destOrd="0" presId="urn:microsoft.com/office/officeart/2005/8/layout/vList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4EF9BE-08E2-4848-B44C-D21CEA373A38}">
      <dsp:nvSpPr>
        <dsp:cNvPr id="0" name=""/>
        <dsp:cNvSpPr/>
      </dsp:nvSpPr>
      <dsp:spPr>
        <a:xfrm>
          <a:off x="0" y="281519"/>
          <a:ext cx="5486400" cy="453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F5A18D65-214D-4800-84DA-D27CC4CB2919}">
      <dsp:nvSpPr>
        <dsp:cNvPr id="0" name=""/>
        <dsp:cNvSpPr/>
      </dsp:nvSpPr>
      <dsp:spPr>
        <a:xfrm>
          <a:off x="274320" y="15839"/>
          <a:ext cx="3840480" cy="531360"/>
        </a:xfrm>
        <a:prstGeom prst="round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b="1" u="none" kern="1200">
              <a:solidFill>
                <a:schemeClr val="tx1"/>
              </a:solidFill>
              <a:latin typeface="Times New Roman" pitchFamily="18" charset="0"/>
              <a:cs typeface="Times New Roman" pitchFamily="18" charset="0"/>
            </a:rPr>
            <a:t>Commercial awareness about trending market</a:t>
          </a:r>
          <a:endParaRPr lang="en-US" sz="1400" kern="1200">
            <a:solidFill>
              <a:schemeClr val="tx1"/>
            </a:solidFill>
            <a:latin typeface="Times New Roman" pitchFamily="18" charset="0"/>
            <a:cs typeface="Times New Roman" pitchFamily="18" charset="0"/>
          </a:endParaRPr>
        </a:p>
      </dsp:txBody>
      <dsp:txXfrm>
        <a:off x="300259" y="41778"/>
        <a:ext cx="3788602" cy="479482"/>
      </dsp:txXfrm>
    </dsp:sp>
    <dsp:sp modelId="{3441DEE5-F344-4CDC-A966-174A1F92C411}">
      <dsp:nvSpPr>
        <dsp:cNvPr id="0" name=""/>
        <dsp:cNvSpPr/>
      </dsp:nvSpPr>
      <dsp:spPr>
        <a:xfrm>
          <a:off x="0" y="1098000"/>
          <a:ext cx="5486400" cy="453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50275EB4-3304-49D4-BD41-506ABCE5664C}">
      <dsp:nvSpPr>
        <dsp:cNvPr id="0" name=""/>
        <dsp:cNvSpPr/>
      </dsp:nvSpPr>
      <dsp:spPr>
        <a:xfrm>
          <a:off x="274320" y="832320"/>
          <a:ext cx="3840480" cy="531360"/>
        </a:xfrm>
        <a:prstGeom prst="roundRect">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b="1" u="none" kern="1200">
              <a:solidFill>
                <a:schemeClr val="tx1"/>
              </a:solidFill>
              <a:latin typeface="Times New Roman" pitchFamily="18" charset="0"/>
              <a:cs typeface="Times New Roman" pitchFamily="18" charset="0"/>
            </a:rPr>
            <a:t>Teamwork with multicultural teams</a:t>
          </a:r>
          <a:endParaRPr lang="en-US" sz="1400" u="none" kern="1200">
            <a:solidFill>
              <a:schemeClr val="tx1"/>
            </a:solidFill>
            <a:latin typeface="Times New Roman" pitchFamily="18" charset="0"/>
            <a:cs typeface="Times New Roman" pitchFamily="18" charset="0"/>
          </a:endParaRPr>
        </a:p>
      </dsp:txBody>
      <dsp:txXfrm>
        <a:off x="300259" y="858259"/>
        <a:ext cx="3788602" cy="479482"/>
      </dsp:txXfrm>
    </dsp:sp>
    <dsp:sp modelId="{87E0150A-C50D-4545-A8AE-B591E9BC4395}">
      <dsp:nvSpPr>
        <dsp:cNvPr id="0" name=""/>
        <dsp:cNvSpPr/>
      </dsp:nvSpPr>
      <dsp:spPr>
        <a:xfrm>
          <a:off x="0" y="1914480"/>
          <a:ext cx="5486400" cy="453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E9A835AF-1C7F-4229-BC7B-9D0068CF11B6}">
      <dsp:nvSpPr>
        <dsp:cNvPr id="0" name=""/>
        <dsp:cNvSpPr/>
      </dsp:nvSpPr>
      <dsp:spPr>
        <a:xfrm>
          <a:off x="274320" y="1648800"/>
          <a:ext cx="3840480" cy="531360"/>
        </a:xfrm>
        <a:prstGeom prst="round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b="1" u="none" kern="1200">
              <a:solidFill>
                <a:schemeClr val="tx1"/>
              </a:solidFill>
              <a:latin typeface="Times New Roman" pitchFamily="18" charset="0"/>
              <a:cs typeface="Times New Roman" pitchFamily="18" charset="0"/>
            </a:rPr>
            <a:t>Ethical Leadership practices</a:t>
          </a:r>
          <a:endParaRPr lang="en-US" sz="1400" u="none" kern="1200">
            <a:solidFill>
              <a:schemeClr val="tx1"/>
            </a:solidFill>
            <a:latin typeface="Times New Roman" pitchFamily="18" charset="0"/>
            <a:cs typeface="Times New Roman" pitchFamily="18" charset="0"/>
          </a:endParaRPr>
        </a:p>
      </dsp:txBody>
      <dsp:txXfrm>
        <a:off x="300259" y="1674739"/>
        <a:ext cx="3788602" cy="479482"/>
      </dsp:txXfrm>
    </dsp:sp>
    <dsp:sp modelId="{53F2F0F6-0F1A-402C-81CB-21A98637C3BB}">
      <dsp:nvSpPr>
        <dsp:cNvPr id="0" name=""/>
        <dsp:cNvSpPr/>
      </dsp:nvSpPr>
      <dsp:spPr>
        <a:xfrm>
          <a:off x="0" y="2730960"/>
          <a:ext cx="5486400" cy="453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E934B243-22FA-40A7-88E5-0F3C60B41F39}">
      <dsp:nvSpPr>
        <dsp:cNvPr id="0" name=""/>
        <dsp:cNvSpPr/>
      </dsp:nvSpPr>
      <dsp:spPr>
        <a:xfrm>
          <a:off x="274320" y="2465280"/>
          <a:ext cx="3840480" cy="531360"/>
        </a:xfrm>
        <a:prstGeom prst="round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b="1" u="none" kern="1200">
              <a:solidFill>
                <a:schemeClr val="tx1"/>
              </a:solidFill>
              <a:latin typeface="Times New Roman" pitchFamily="18" charset="0"/>
              <a:cs typeface="Times New Roman" pitchFamily="18" charset="0"/>
            </a:rPr>
            <a:t>Effective communication </a:t>
          </a:r>
          <a:endParaRPr lang="en-US" sz="1400" u="none" kern="1200">
            <a:solidFill>
              <a:schemeClr val="tx1"/>
            </a:solidFill>
            <a:latin typeface="Times New Roman" pitchFamily="18" charset="0"/>
            <a:cs typeface="Times New Roman" pitchFamily="18" charset="0"/>
          </a:endParaRPr>
        </a:p>
      </dsp:txBody>
      <dsp:txXfrm>
        <a:off x="300259" y="2491219"/>
        <a:ext cx="3788602" cy="4794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E7CBF7-BB14-4EF5-9D96-A6DECD09ADE4}">
      <dsp:nvSpPr>
        <dsp:cNvPr id="0" name=""/>
        <dsp:cNvSpPr/>
      </dsp:nvSpPr>
      <dsp:spPr>
        <a:xfrm>
          <a:off x="0" y="42839"/>
          <a:ext cx="4850662" cy="393120"/>
        </a:xfrm>
        <a:prstGeom prst="roundRect">
          <a:avLst/>
        </a:prstGeom>
        <a:solidFill>
          <a:schemeClr val="accent2">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kern="1200">
              <a:solidFill>
                <a:schemeClr val="tx1"/>
              </a:solidFill>
              <a:latin typeface="Times New Roman" pitchFamily="18" charset="0"/>
              <a:cs typeface="Times New Roman" pitchFamily="18" charset="0"/>
            </a:rPr>
            <a:t>Brand awareness</a:t>
          </a:r>
          <a:endParaRPr lang="en-US" sz="1400" kern="1200">
            <a:solidFill>
              <a:schemeClr val="tx1"/>
            </a:solidFill>
            <a:latin typeface="Times New Roman" pitchFamily="18" charset="0"/>
            <a:cs typeface="Times New Roman" pitchFamily="18" charset="0"/>
          </a:endParaRPr>
        </a:p>
      </dsp:txBody>
      <dsp:txXfrm>
        <a:off x="19191" y="62030"/>
        <a:ext cx="4812280" cy="354738"/>
      </dsp:txXfrm>
    </dsp:sp>
    <dsp:sp modelId="{1DAAF276-9129-4247-89BE-C2B024EB8F12}">
      <dsp:nvSpPr>
        <dsp:cNvPr id="0" name=""/>
        <dsp:cNvSpPr/>
      </dsp:nvSpPr>
      <dsp:spPr>
        <a:xfrm>
          <a:off x="0" y="496439"/>
          <a:ext cx="4850662" cy="393120"/>
        </a:xfrm>
        <a:prstGeom prst="roundRect">
          <a:avLst/>
        </a:prstGeom>
        <a:solidFill>
          <a:schemeClr val="accent2">
            <a:shade val="50000"/>
            <a:hueOff val="-11853"/>
            <a:satOff val="-2403"/>
            <a:lumOff val="132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kern="1200">
              <a:solidFill>
                <a:schemeClr val="tx1"/>
              </a:solidFill>
              <a:latin typeface="Times New Roman" pitchFamily="18" charset="0"/>
              <a:cs typeface="Times New Roman" pitchFamily="18" charset="0"/>
            </a:rPr>
            <a:t>Leadership</a:t>
          </a:r>
          <a:endParaRPr lang="en-US" sz="1400" kern="1200">
            <a:solidFill>
              <a:schemeClr val="tx1"/>
            </a:solidFill>
            <a:latin typeface="Times New Roman" pitchFamily="18" charset="0"/>
            <a:cs typeface="Times New Roman" pitchFamily="18" charset="0"/>
          </a:endParaRPr>
        </a:p>
      </dsp:txBody>
      <dsp:txXfrm>
        <a:off x="19191" y="515630"/>
        <a:ext cx="4812280" cy="354738"/>
      </dsp:txXfrm>
    </dsp:sp>
    <dsp:sp modelId="{618EB10C-0CF0-4AEF-AA8F-978A7BD344C7}">
      <dsp:nvSpPr>
        <dsp:cNvPr id="0" name=""/>
        <dsp:cNvSpPr/>
      </dsp:nvSpPr>
      <dsp:spPr>
        <a:xfrm>
          <a:off x="0" y="950039"/>
          <a:ext cx="4850662" cy="393120"/>
        </a:xfrm>
        <a:prstGeom prst="roundRect">
          <a:avLst/>
        </a:prstGeom>
        <a:solidFill>
          <a:schemeClr val="accent2">
            <a:shade val="50000"/>
            <a:hueOff val="-23705"/>
            <a:satOff val="-4805"/>
            <a:lumOff val="2642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u="none" kern="1200">
              <a:solidFill>
                <a:schemeClr val="tx1"/>
              </a:solidFill>
              <a:latin typeface="Times New Roman" pitchFamily="18" charset="0"/>
              <a:cs typeface="Times New Roman" pitchFamily="18" charset="0"/>
            </a:rPr>
            <a:t>Communication and negotiation</a:t>
          </a:r>
          <a:endParaRPr lang="en-US" sz="1400" u="none" kern="1200">
            <a:solidFill>
              <a:schemeClr val="tx1"/>
            </a:solidFill>
            <a:latin typeface="Times New Roman" pitchFamily="18" charset="0"/>
            <a:cs typeface="Times New Roman" pitchFamily="18" charset="0"/>
          </a:endParaRPr>
        </a:p>
      </dsp:txBody>
      <dsp:txXfrm>
        <a:off x="19191" y="969230"/>
        <a:ext cx="4812280" cy="354738"/>
      </dsp:txXfrm>
    </dsp:sp>
    <dsp:sp modelId="{4A305C20-AFD7-4F0F-9525-60ABFE5FC121}">
      <dsp:nvSpPr>
        <dsp:cNvPr id="0" name=""/>
        <dsp:cNvSpPr/>
      </dsp:nvSpPr>
      <dsp:spPr>
        <a:xfrm>
          <a:off x="0" y="1403639"/>
          <a:ext cx="4850662" cy="393120"/>
        </a:xfrm>
        <a:prstGeom prst="roundRect">
          <a:avLst/>
        </a:prstGeom>
        <a:solidFill>
          <a:schemeClr val="accent2">
            <a:shade val="50000"/>
            <a:hueOff val="-35558"/>
            <a:satOff val="-7208"/>
            <a:lumOff val="3964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kern="1200">
              <a:solidFill>
                <a:schemeClr val="tx1"/>
              </a:solidFill>
              <a:latin typeface="Times New Roman" pitchFamily="18" charset="0"/>
              <a:cs typeface="Times New Roman" pitchFamily="18" charset="0"/>
            </a:rPr>
            <a:t>Teamwork</a:t>
          </a:r>
          <a:endParaRPr lang="en-US" sz="1400" kern="1200">
            <a:solidFill>
              <a:schemeClr val="tx1"/>
            </a:solidFill>
            <a:latin typeface="Times New Roman" pitchFamily="18" charset="0"/>
            <a:cs typeface="Times New Roman" pitchFamily="18" charset="0"/>
          </a:endParaRPr>
        </a:p>
      </dsp:txBody>
      <dsp:txXfrm>
        <a:off x="19191" y="1422830"/>
        <a:ext cx="4812280" cy="354738"/>
      </dsp:txXfrm>
    </dsp:sp>
    <dsp:sp modelId="{8A45FFC4-D3DC-42AE-8ACE-164A28647045}">
      <dsp:nvSpPr>
        <dsp:cNvPr id="0" name=""/>
        <dsp:cNvSpPr/>
      </dsp:nvSpPr>
      <dsp:spPr>
        <a:xfrm>
          <a:off x="0" y="1857240"/>
          <a:ext cx="4850662" cy="393120"/>
        </a:xfrm>
        <a:prstGeom prst="roundRect">
          <a:avLst/>
        </a:prstGeom>
        <a:solidFill>
          <a:schemeClr val="accent2">
            <a:shade val="50000"/>
            <a:hueOff val="-35558"/>
            <a:satOff val="-7208"/>
            <a:lumOff val="3964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u="none" kern="1200">
              <a:solidFill>
                <a:schemeClr val="tx1"/>
              </a:solidFill>
              <a:latin typeface="Times New Roman" pitchFamily="18" charset="0"/>
              <a:cs typeface="Times New Roman" pitchFamily="18" charset="0"/>
            </a:rPr>
            <a:t>Confidence and motivation</a:t>
          </a:r>
          <a:endParaRPr lang="en-US" sz="1400" u="none" kern="1200">
            <a:solidFill>
              <a:schemeClr val="tx1"/>
            </a:solidFill>
            <a:latin typeface="Times New Roman" pitchFamily="18" charset="0"/>
            <a:cs typeface="Times New Roman" pitchFamily="18" charset="0"/>
          </a:endParaRPr>
        </a:p>
      </dsp:txBody>
      <dsp:txXfrm>
        <a:off x="19191" y="1876431"/>
        <a:ext cx="4812280" cy="354738"/>
      </dsp:txXfrm>
    </dsp:sp>
    <dsp:sp modelId="{B912CA0E-A302-40C6-A59E-F724D1C989F0}">
      <dsp:nvSpPr>
        <dsp:cNvPr id="0" name=""/>
        <dsp:cNvSpPr/>
      </dsp:nvSpPr>
      <dsp:spPr>
        <a:xfrm>
          <a:off x="0" y="2310840"/>
          <a:ext cx="4850662" cy="393120"/>
        </a:xfrm>
        <a:prstGeom prst="roundRect">
          <a:avLst/>
        </a:prstGeom>
        <a:solidFill>
          <a:schemeClr val="accent2">
            <a:shade val="50000"/>
            <a:hueOff val="-23705"/>
            <a:satOff val="-4805"/>
            <a:lumOff val="2642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u="none" kern="1200">
              <a:solidFill>
                <a:schemeClr val="tx1"/>
              </a:solidFill>
              <a:latin typeface="Times New Roman" pitchFamily="18" charset="0"/>
              <a:cs typeface="Times New Roman" pitchFamily="18" charset="0"/>
            </a:rPr>
            <a:t>Problem-solving nature </a:t>
          </a:r>
          <a:endParaRPr lang="en-US" sz="1400" u="none" kern="1200">
            <a:solidFill>
              <a:schemeClr val="tx1"/>
            </a:solidFill>
            <a:latin typeface="Times New Roman" pitchFamily="18" charset="0"/>
            <a:cs typeface="Times New Roman" pitchFamily="18" charset="0"/>
          </a:endParaRPr>
        </a:p>
      </dsp:txBody>
      <dsp:txXfrm>
        <a:off x="19191" y="2330031"/>
        <a:ext cx="4812280" cy="354738"/>
      </dsp:txXfrm>
    </dsp:sp>
    <dsp:sp modelId="{CE7C7791-98BC-4689-A7C1-6D0F2F548B23}">
      <dsp:nvSpPr>
        <dsp:cNvPr id="0" name=""/>
        <dsp:cNvSpPr/>
      </dsp:nvSpPr>
      <dsp:spPr>
        <a:xfrm>
          <a:off x="0" y="2764440"/>
          <a:ext cx="4850662" cy="393120"/>
        </a:xfrm>
        <a:prstGeom prst="roundRect">
          <a:avLst/>
        </a:prstGeom>
        <a:solidFill>
          <a:schemeClr val="accent2">
            <a:shade val="50000"/>
            <a:hueOff val="-11853"/>
            <a:satOff val="-2403"/>
            <a:lumOff val="132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u="none" kern="1200">
              <a:solidFill>
                <a:schemeClr val="tx1"/>
              </a:solidFill>
              <a:latin typeface="Times New Roman" pitchFamily="18" charset="0"/>
              <a:cs typeface="Times New Roman" pitchFamily="18" charset="0"/>
            </a:rPr>
            <a:t>Stress management</a:t>
          </a:r>
          <a:endParaRPr lang="en-US" sz="1400" u="none" kern="1200">
            <a:solidFill>
              <a:schemeClr val="tx1"/>
            </a:solidFill>
            <a:latin typeface="Times New Roman" pitchFamily="18" charset="0"/>
            <a:cs typeface="Times New Roman" pitchFamily="18" charset="0"/>
          </a:endParaRPr>
        </a:p>
      </dsp:txBody>
      <dsp:txXfrm>
        <a:off x="19191" y="2783631"/>
        <a:ext cx="4812280" cy="354738"/>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A398B879-22C7-4EC7-883F-E49FB4780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3040</Words>
  <Characters>17331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user</cp:lastModifiedBy>
  <cp:revision>2</cp:revision>
  <dcterms:created xsi:type="dcterms:W3CDTF">2020-08-14T10:23:00Z</dcterms:created>
  <dcterms:modified xsi:type="dcterms:W3CDTF">2020-08-14T10:23:00Z</dcterms:modified>
</cp:coreProperties>
</file>