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44848309"/>
        <w:docPartObj>
          <w:docPartGallery w:val="Cover Pages"/>
          <w:docPartUnique/>
        </w:docPartObj>
      </w:sdtPr>
      <w:sdtEndPr/>
      <w:sdtContent>
        <w:p w14:paraId="2284CEF5" w14:textId="5C62CA5E" w:rsidR="004B17A7" w:rsidRDefault="004B17A7"/>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B17A7" w14:paraId="2E9FAD04" w14:textId="77777777">
            <w:sdt>
              <w:sdtPr>
                <w:rPr>
                  <w:color w:val="2F5496" w:themeColor="accent1" w:themeShade="BF"/>
                  <w:sz w:val="24"/>
                  <w:szCs w:val="24"/>
                </w:rPr>
                <w:alias w:val="Company"/>
                <w:id w:val="13406915"/>
                <w:placeholder>
                  <w:docPart w:val="3D9EB9D7003448C6911745B99A44EE3C"/>
                </w:placeholder>
                <w:showingPlcHd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C045E3A" w14:textId="77777777" w:rsidR="004B17A7" w:rsidRDefault="004B17A7">
                    <w:pPr>
                      <w:pStyle w:val="NoSpacing"/>
                      <w:rPr>
                        <w:color w:val="2F5496" w:themeColor="accent1" w:themeShade="BF"/>
                        <w:sz w:val="24"/>
                      </w:rPr>
                    </w:pPr>
                    <w:r>
                      <w:rPr>
                        <w:color w:val="2F5496" w:themeColor="accent1" w:themeShade="BF"/>
                        <w:sz w:val="24"/>
                        <w:szCs w:val="24"/>
                      </w:rPr>
                      <w:t>[Company name]</w:t>
                    </w:r>
                  </w:p>
                </w:tc>
              </w:sdtContent>
            </w:sdt>
          </w:tr>
          <w:tr w:rsidR="004B17A7" w14:paraId="7B5BF67F" w14:textId="77777777">
            <w:tc>
              <w:tcPr>
                <w:tcW w:w="7672" w:type="dxa"/>
              </w:tcPr>
              <w:p w14:paraId="3EBD330B" w14:textId="2446F555" w:rsidR="004B17A7" w:rsidRPr="004B17A7" w:rsidRDefault="004B17A7" w:rsidP="004B17A7">
                <w:pPr>
                  <w:pStyle w:val="NoSpacing"/>
                  <w:spacing w:line="216" w:lineRule="auto"/>
                  <w:jc w:val="center"/>
                  <w:rPr>
                    <w:rFonts w:asciiTheme="majorHAnsi" w:eastAsiaTheme="majorEastAsia" w:hAnsiTheme="majorHAnsi" w:cstheme="majorBidi"/>
                    <w:b/>
                    <w:bCs/>
                    <w:color w:val="4472C4" w:themeColor="accent1"/>
                    <w:sz w:val="56"/>
                    <w:szCs w:val="56"/>
                  </w:rPr>
                </w:pPr>
                <w:r w:rsidRPr="004B17A7">
                  <w:rPr>
                    <w:rFonts w:asciiTheme="majorHAnsi" w:eastAsiaTheme="majorEastAsia" w:hAnsiTheme="majorHAnsi" w:cstheme="majorBidi"/>
                    <w:b/>
                    <w:bCs/>
                    <w:color w:val="4472C4" w:themeColor="accent1"/>
                    <w:sz w:val="56"/>
                    <w:szCs w:val="56"/>
                  </w:rPr>
                  <w:t>An investigation into the therapeutic potential of heritage-based institutions in supporting the mental health and wellbeing of visitors.</w:t>
                </w:r>
              </w:p>
            </w:tc>
          </w:tr>
          <w:tr w:rsidR="004B17A7" w14:paraId="01D5BCBD" w14:textId="77777777">
            <w:sdt>
              <w:sdtPr>
                <w:rPr>
                  <w:color w:val="2F5496" w:themeColor="accent1" w:themeShade="BF"/>
                  <w:sz w:val="24"/>
                  <w:szCs w:val="24"/>
                </w:rPr>
                <w:alias w:val="Subtitle"/>
                <w:id w:val="13406923"/>
                <w:placeholder>
                  <w:docPart w:val="E3F7C40CFA9E44AB86E4B16044345CF8"/>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20C6D9C" w14:textId="04904FB3" w:rsidR="004B17A7" w:rsidRDefault="00B73324" w:rsidP="004B17A7">
                    <w:pPr>
                      <w:pStyle w:val="NoSpacing"/>
                      <w:jc w:val="center"/>
                      <w:rPr>
                        <w:color w:val="2F5496" w:themeColor="accent1" w:themeShade="BF"/>
                        <w:sz w:val="24"/>
                      </w:rPr>
                    </w:pPr>
                    <w:r>
                      <w:rPr>
                        <w:color w:val="2F5496" w:themeColor="accent1" w:themeShade="BF"/>
                        <w:sz w:val="24"/>
                        <w:szCs w:val="24"/>
                      </w:rPr>
                      <w:t>Submitted in partial fulfillment of the requirements for the degree of Heritage studies, museum, and archive.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4B17A7" w14:paraId="465269C5"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D3AED9CDDF944DEBF1C305CD4D4D6AD"/>
                  </w:placeholder>
                  <w:dataBinding w:prefixMappings="xmlns:ns0='http://schemas.openxmlformats.org/package/2006/metadata/core-properties' xmlns:ns1='http://purl.org/dc/elements/1.1/'" w:xpath="/ns0:coreProperties[1]/ns1:creator[1]" w:storeItemID="{6C3C8BC8-F283-45AE-878A-BAB7291924A1}"/>
                  <w:text/>
                </w:sdtPr>
                <w:sdtEndPr/>
                <w:sdtContent>
                  <w:p w14:paraId="7FB64193" w14:textId="1E3334CC" w:rsidR="004B17A7" w:rsidRDefault="004B17A7">
                    <w:pPr>
                      <w:pStyle w:val="NoSpacing"/>
                      <w:rPr>
                        <w:color w:val="4472C4" w:themeColor="accent1"/>
                        <w:sz w:val="28"/>
                        <w:szCs w:val="28"/>
                      </w:rPr>
                    </w:pPr>
                    <w:r>
                      <w:rPr>
                        <w:color w:val="4472C4" w:themeColor="accent1"/>
                        <w:sz w:val="28"/>
                        <w:szCs w:val="28"/>
                      </w:rPr>
                      <w:t>Miss Amy Jane Kirby</w:t>
                    </w:r>
                  </w:p>
                </w:sdtContent>
              </w:sdt>
              <w:sdt>
                <w:sdtPr>
                  <w:rPr>
                    <w:color w:val="4472C4" w:themeColor="accent1"/>
                    <w:sz w:val="28"/>
                    <w:szCs w:val="28"/>
                  </w:rPr>
                  <w:alias w:val="Date"/>
                  <w:tag w:val="Date"/>
                  <w:id w:val="13406932"/>
                  <w:placeholder>
                    <w:docPart w:val="76158F58730F4CEA9A3944974BECBCAE"/>
                  </w:placeholder>
                  <w:dataBinding w:prefixMappings="xmlns:ns0='http://schemas.microsoft.com/office/2006/coverPageProps'" w:xpath="/ns0:CoverPageProperties[1]/ns0:PublishDate[1]" w:storeItemID="{55AF091B-3C7A-41E3-B477-F2FDAA23CFDA}"/>
                  <w:date w:fullDate="2020-05-18T00:00:00Z">
                    <w:dateFormat w:val="M-d-yyyy"/>
                    <w:lid w:val="en-US"/>
                    <w:storeMappedDataAs w:val="dateTime"/>
                    <w:calendar w:val="gregorian"/>
                  </w:date>
                </w:sdtPr>
                <w:sdtEndPr/>
                <w:sdtContent>
                  <w:p w14:paraId="0DFE96F9" w14:textId="0BD21CA2" w:rsidR="004B17A7" w:rsidRDefault="004B17A7">
                    <w:pPr>
                      <w:pStyle w:val="NoSpacing"/>
                      <w:rPr>
                        <w:color w:val="4472C4" w:themeColor="accent1"/>
                        <w:sz w:val="28"/>
                        <w:szCs w:val="28"/>
                      </w:rPr>
                    </w:pPr>
                    <w:r>
                      <w:rPr>
                        <w:color w:val="4472C4" w:themeColor="accent1"/>
                        <w:sz w:val="28"/>
                        <w:szCs w:val="28"/>
                      </w:rPr>
                      <w:t>5-18-2020</w:t>
                    </w:r>
                  </w:p>
                </w:sdtContent>
              </w:sdt>
              <w:p w14:paraId="7AF28E84" w14:textId="77777777" w:rsidR="004B17A7" w:rsidRDefault="004B17A7">
                <w:pPr>
                  <w:pStyle w:val="NoSpacing"/>
                  <w:rPr>
                    <w:color w:val="4472C4" w:themeColor="accent1"/>
                  </w:rPr>
                </w:pPr>
              </w:p>
            </w:tc>
          </w:tr>
        </w:tbl>
        <w:p w14:paraId="0E7D1950" w14:textId="649FAAA8" w:rsidR="004B17A7" w:rsidRDefault="004B17A7">
          <w:r>
            <w:br w:type="page"/>
          </w:r>
        </w:p>
      </w:sdtContent>
    </w:sdt>
    <w:p w14:paraId="0ACAD61D" w14:textId="175CF891" w:rsidR="003A3D3B" w:rsidRPr="00527AB7" w:rsidRDefault="00F53594" w:rsidP="00F53594">
      <w:pPr>
        <w:jc w:val="center"/>
        <w:rPr>
          <w:b/>
          <w:bCs/>
          <w:color w:val="4472C4" w:themeColor="accent1"/>
          <w:sz w:val="24"/>
          <w:szCs w:val="24"/>
        </w:rPr>
      </w:pPr>
      <w:r w:rsidRPr="00527AB7">
        <w:rPr>
          <w:b/>
          <w:bCs/>
          <w:color w:val="4472C4" w:themeColor="accent1"/>
          <w:sz w:val="24"/>
          <w:szCs w:val="24"/>
        </w:rPr>
        <w:lastRenderedPageBreak/>
        <w:t>TABLE OF CONTENTS</w:t>
      </w:r>
    </w:p>
    <w:p w14:paraId="44AE336A" w14:textId="4BFDB8FA" w:rsidR="00396A02" w:rsidRDefault="00396A02" w:rsidP="00396A02">
      <w:pPr>
        <w:rPr>
          <w:b/>
          <w:bCs/>
        </w:rPr>
      </w:pPr>
    </w:p>
    <w:p w14:paraId="0BC5274D" w14:textId="42FAC89E" w:rsidR="00527AB7" w:rsidRPr="00396A02" w:rsidRDefault="00396A02" w:rsidP="00396A02">
      <w:pPr>
        <w:rPr>
          <w:b/>
          <w:bCs/>
        </w:rPr>
      </w:pPr>
      <w:r>
        <w:rPr>
          <w:b/>
          <w:bCs/>
        </w:rPr>
        <w:t xml:space="preserve">CHAPTER 1 - </w:t>
      </w:r>
      <w:r w:rsidR="00527AB7" w:rsidRPr="00396A02">
        <w:rPr>
          <w:b/>
          <w:bCs/>
        </w:rPr>
        <w:t>INTRODUCTION</w:t>
      </w:r>
    </w:p>
    <w:p w14:paraId="70219449" w14:textId="763BE016" w:rsidR="00527AB7" w:rsidRDefault="0079454A" w:rsidP="00527AB7">
      <w:pPr>
        <w:pStyle w:val="ListParagraph"/>
        <w:numPr>
          <w:ilvl w:val="0"/>
          <w:numId w:val="1"/>
        </w:numPr>
      </w:pPr>
      <w:r>
        <w:t xml:space="preserve">BRIEF BACKGROUND OF THE </w:t>
      </w:r>
      <w:r w:rsidR="00527AB7">
        <w:t>COLLABORATION OF HERITAGE AND PSYCHOLOGICAL SUPPORT</w:t>
      </w:r>
    </w:p>
    <w:p w14:paraId="2A8E55C6" w14:textId="1612F3D9" w:rsidR="00527AB7" w:rsidRDefault="00527AB7" w:rsidP="00527AB7">
      <w:pPr>
        <w:pStyle w:val="ListParagraph"/>
        <w:numPr>
          <w:ilvl w:val="0"/>
          <w:numId w:val="1"/>
        </w:numPr>
      </w:pPr>
      <w:r>
        <w:t>AIMS AND FOCUS</w:t>
      </w:r>
    </w:p>
    <w:p w14:paraId="00AA7726" w14:textId="77777777" w:rsidR="00396A02" w:rsidRDefault="00527AB7" w:rsidP="00396A02">
      <w:pPr>
        <w:pStyle w:val="ListParagraph"/>
        <w:numPr>
          <w:ilvl w:val="0"/>
          <w:numId w:val="1"/>
        </w:numPr>
      </w:pPr>
      <w:r>
        <w:t>VALUE</w:t>
      </w:r>
    </w:p>
    <w:p w14:paraId="13735ACA" w14:textId="69D4C8A5" w:rsidR="00527AB7" w:rsidRPr="00396A02" w:rsidRDefault="00396A02" w:rsidP="00396A02">
      <w:r>
        <w:rPr>
          <w:b/>
          <w:bCs/>
        </w:rPr>
        <w:t xml:space="preserve">CHAPTER 2 - </w:t>
      </w:r>
      <w:r w:rsidR="00527AB7" w:rsidRPr="00396A02">
        <w:rPr>
          <w:b/>
          <w:bCs/>
        </w:rPr>
        <w:t>LITERATURE REVIEW</w:t>
      </w:r>
    </w:p>
    <w:p w14:paraId="1497DEFB" w14:textId="778BE6C1" w:rsidR="00527AB7" w:rsidRDefault="00527AB7" w:rsidP="00527AB7">
      <w:pPr>
        <w:pStyle w:val="ListParagraph"/>
        <w:numPr>
          <w:ilvl w:val="0"/>
          <w:numId w:val="4"/>
        </w:numPr>
      </w:pPr>
      <w:r>
        <w:t>INTRODUCTION</w:t>
      </w:r>
    </w:p>
    <w:p w14:paraId="401D7ADC" w14:textId="7026B733" w:rsidR="00527AB7" w:rsidRDefault="00527AB7" w:rsidP="00527AB7">
      <w:pPr>
        <w:pStyle w:val="ListParagraph"/>
        <w:numPr>
          <w:ilvl w:val="0"/>
          <w:numId w:val="4"/>
        </w:numPr>
      </w:pPr>
      <w:r>
        <w:t>STATE OF NATIONAL RESPONSE</w:t>
      </w:r>
    </w:p>
    <w:p w14:paraId="184F044F" w14:textId="3F4762AC" w:rsidR="00E50306" w:rsidRDefault="00E50306" w:rsidP="00527AB7">
      <w:pPr>
        <w:pStyle w:val="ListParagraph"/>
        <w:numPr>
          <w:ilvl w:val="0"/>
          <w:numId w:val="4"/>
        </w:numPr>
      </w:pPr>
      <w:r>
        <w:t>THE IMPACT OF SOCIAL EXCLUSION</w:t>
      </w:r>
    </w:p>
    <w:p w14:paraId="63B6D164" w14:textId="34390082" w:rsidR="00527AB7" w:rsidRDefault="00527AB7" w:rsidP="00527AB7">
      <w:pPr>
        <w:pStyle w:val="ListParagraph"/>
        <w:numPr>
          <w:ilvl w:val="0"/>
          <w:numId w:val="4"/>
        </w:numPr>
      </w:pPr>
      <w:r>
        <w:t>THE BENEFITS OF THERAPEUTIC SPACES</w:t>
      </w:r>
    </w:p>
    <w:p w14:paraId="09D55A50" w14:textId="2B9293EB" w:rsidR="00527AB7" w:rsidRPr="000720F8" w:rsidRDefault="00527AB7" w:rsidP="000720F8">
      <w:pPr>
        <w:pStyle w:val="ListParagraph"/>
        <w:numPr>
          <w:ilvl w:val="0"/>
          <w:numId w:val="4"/>
        </w:numPr>
      </w:pPr>
      <w:r w:rsidRPr="000720F8">
        <w:t>RESEARCH OBJECTIVES</w:t>
      </w:r>
    </w:p>
    <w:p w14:paraId="60FE3C1A" w14:textId="14D23093" w:rsidR="00DA033E" w:rsidRPr="00527AB7" w:rsidRDefault="00396A02" w:rsidP="00527AB7">
      <w:pPr>
        <w:rPr>
          <w:b/>
          <w:bCs/>
        </w:rPr>
      </w:pPr>
      <w:r>
        <w:rPr>
          <w:b/>
          <w:bCs/>
        </w:rPr>
        <w:t xml:space="preserve">CHAPTER 4 - </w:t>
      </w:r>
      <w:r w:rsidR="00DA033E">
        <w:rPr>
          <w:b/>
          <w:bCs/>
        </w:rPr>
        <w:t>METHODOLOGY</w:t>
      </w:r>
    </w:p>
    <w:p w14:paraId="7DAE657E" w14:textId="23F75B1E" w:rsidR="00527AB7" w:rsidRPr="00527AB7" w:rsidRDefault="00396A02" w:rsidP="00527AB7">
      <w:pPr>
        <w:rPr>
          <w:b/>
          <w:bCs/>
        </w:rPr>
      </w:pPr>
      <w:r>
        <w:rPr>
          <w:b/>
          <w:bCs/>
        </w:rPr>
        <w:t xml:space="preserve">CHAPTER 5 - </w:t>
      </w:r>
      <w:r w:rsidR="00527AB7" w:rsidRPr="00527AB7">
        <w:rPr>
          <w:b/>
          <w:bCs/>
        </w:rPr>
        <w:t>CHILDREN</w:t>
      </w:r>
    </w:p>
    <w:p w14:paraId="45AC3423" w14:textId="6A9C7CA4" w:rsidR="00527AB7" w:rsidRDefault="00527AB7" w:rsidP="00527AB7">
      <w:pPr>
        <w:pStyle w:val="ListParagraph"/>
        <w:numPr>
          <w:ilvl w:val="0"/>
          <w:numId w:val="5"/>
        </w:numPr>
      </w:pPr>
      <w:r>
        <w:t>INTRODUCTION</w:t>
      </w:r>
    </w:p>
    <w:p w14:paraId="10669F56" w14:textId="5F969EE5" w:rsidR="00527AB7" w:rsidRDefault="00527AB7" w:rsidP="00527AB7">
      <w:pPr>
        <w:pStyle w:val="ListParagraph"/>
        <w:numPr>
          <w:ilvl w:val="0"/>
          <w:numId w:val="5"/>
        </w:numPr>
      </w:pPr>
      <w:r>
        <w:t>WORKING WITH SCHOOLS AND SELF ESTEEM</w:t>
      </w:r>
    </w:p>
    <w:p w14:paraId="0EDD0311" w14:textId="216E4A4B" w:rsidR="00527AB7" w:rsidRDefault="00527AB7" w:rsidP="00527AB7">
      <w:pPr>
        <w:pStyle w:val="ListParagraph"/>
        <w:numPr>
          <w:ilvl w:val="0"/>
          <w:numId w:val="5"/>
        </w:numPr>
      </w:pPr>
      <w:r>
        <w:t>DIAGNOSED MENTAL ILLNESS</w:t>
      </w:r>
    </w:p>
    <w:p w14:paraId="1F24D0B3" w14:textId="763B13A9" w:rsidR="00527AB7" w:rsidRDefault="00527AB7" w:rsidP="00527AB7">
      <w:pPr>
        <w:pStyle w:val="ListParagraph"/>
        <w:numPr>
          <w:ilvl w:val="0"/>
          <w:numId w:val="5"/>
        </w:numPr>
      </w:pPr>
      <w:r>
        <w:t>CHRONIC ILLNESS AND HOSPITALISATION</w:t>
      </w:r>
    </w:p>
    <w:p w14:paraId="536E4250" w14:textId="0B6E7829" w:rsidR="00527AB7" w:rsidRDefault="00527AB7" w:rsidP="00527AB7">
      <w:pPr>
        <w:pStyle w:val="ListParagraph"/>
        <w:numPr>
          <w:ilvl w:val="0"/>
          <w:numId w:val="5"/>
        </w:numPr>
      </w:pPr>
      <w:r>
        <w:t>LEARNING DISABILITY</w:t>
      </w:r>
    </w:p>
    <w:p w14:paraId="28047671" w14:textId="645EEC1E" w:rsidR="00527AB7" w:rsidRPr="00527AB7" w:rsidRDefault="00396A02" w:rsidP="00527AB7">
      <w:pPr>
        <w:rPr>
          <w:b/>
          <w:bCs/>
        </w:rPr>
      </w:pPr>
      <w:r>
        <w:rPr>
          <w:b/>
          <w:bCs/>
        </w:rPr>
        <w:t xml:space="preserve">CHAPTER 6 - </w:t>
      </w:r>
      <w:r w:rsidR="00527AB7" w:rsidRPr="00527AB7">
        <w:rPr>
          <w:b/>
          <w:bCs/>
        </w:rPr>
        <w:t>ADULT</w:t>
      </w:r>
    </w:p>
    <w:p w14:paraId="7A125404" w14:textId="6178F7AD" w:rsidR="00527AB7" w:rsidRDefault="00527AB7" w:rsidP="00527AB7">
      <w:pPr>
        <w:pStyle w:val="ListParagraph"/>
        <w:numPr>
          <w:ilvl w:val="0"/>
          <w:numId w:val="6"/>
        </w:numPr>
      </w:pPr>
      <w:r>
        <w:t>INTRODUCTION</w:t>
      </w:r>
    </w:p>
    <w:p w14:paraId="78C27F83" w14:textId="2C841574" w:rsidR="00527AB7" w:rsidRDefault="00527AB7" w:rsidP="00527AB7">
      <w:pPr>
        <w:pStyle w:val="ListParagraph"/>
        <w:numPr>
          <w:ilvl w:val="0"/>
          <w:numId w:val="6"/>
        </w:numPr>
      </w:pPr>
      <w:r>
        <w:t>WORK RELATED STRESS</w:t>
      </w:r>
    </w:p>
    <w:p w14:paraId="6237D051" w14:textId="63C94620" w:rsidR="00527AB7" w:rsidRDefault="00527AB7" w:rsidP="00527AB7">
      <w:pPr>
        <w:pStyle w:val="ListParagraph"/>
        <w:numPr>
          <w:ilvl w:val="0"/>
          <w:numId w:val="6"/>
        </w:numPr>
      </w:pPr>
      <w:r>
        <w:t>PTSD AND DIAGNOSED MENTAL ILLNESS</w:t>
      </w:r>
    </w:p>
    <w:p w14:paraId="3B94340F" w14:textId="53C822C1" w:rsidR="00527AB7" w:rsidRDefault="00527AB7" w:rsidP="00527AB7">
      <w:pPr>
        <w:pStyle w:val="ListParagraph"/>
        <w:numPr>
          <w:ilvl w:val="0"/>
          <w:numId w:val="6"/>
        </w:numPr>
      </w:pPr>
      <w:r>
        <w:t xml:space="preserve">INTRODUCTION OF </w:t>
      </w:r>
      <w:r w:rsidR="0085116F">
        <w:t>CULTURAL</w:t>
      </w:r>
      <w:r>
        <w:t xml:space="preserve"> PRESCRIPTION</w:t>
      </w:r>
    </w:p>
    <w:p w14:paraId="332FC2F5" w14:textId="60EAA5B2" w:rsidR="00527AB7" w:rsidRDefault="00527AB7" w:rsidP="00527AB7">
      <w:pPr>
        <w:pStyle w:val="ListParagraph"/>
        <w:numPr>
          <w:ilvl w:val="0"/>
          <w:numId w:val="6"/>
        </w:numPr>
      </w:pPr>
      <w:r>
        <w:t xml:space="preserve">CHRONIC ILLNESS AND HOSPITALISATION </w:t>
      </w:r>
    </w:p>
    <w:p w14:paraId="24E38AFD" w14:textId="24438952" w:rsidR="00527AB7" w:rsidRPr="00527AB7" w:rsidRDefault="00396A02" w:rsidP="00527AB7">
      <w:pPr>
        <w:rPr>
          <w:b/>
          <w:bCs/>
        </w:rPr>
      </w:pPr>
      <w:r>
        <w:rPr>
          <w:b/>
          <w:bCs/>
        </w:rPr>
        <w:t xml:space="preserve">CHAPTER 7 - </w:t>
      </w:r>
      <w:r w:rsidR="00527AB7" w:rsidRPr="00527AB7">
        <w:rPr>
          <w:b/>
          <w:bCs/>
        </w:rPr>
        <w:t>OLDER ADULTS</w:t>
      </w:r>
    </w:p>
    <w:p w14:paraId="6E62FE10" w14:textId="0AEA6B8B" w:rsidR="00527AB7" w:rsidRDefault="00527AB7" w:rsidP="00527AB7">
      <w:pPr>
        <w:pStyle w:val="ListParagraph"/>
        <w:numPr>
          <w:ilvl w:val="0"/>
          <w:numId w:val="7"/>
        </w:numPr>
      </w:pPr>
      <w:r>
        <w:t>INTRODUCTION</w:t>
      </w:r>
    </w:p>
    <w:p w14:paraId="5E2C646C" w14:textId="4FE9B9D4" w:rsidR="00527AB7" w:rsidRDefault="00527AB7" w:rsidP="00527AB7">
      <w:pPr>
        <w:pStyle w:val="ListParagraph"/>
        <w:numPr>
          <w:ilvl w:val="0"/>
          <w:numId w:val="7"/>
        </w:numPr>
      </w:pPr>
      <w:r>
        <w:t>THE IMPACT OF ISOLATION</w:t>
      </w:r>
    </w:p>
    <w:p w14:paraId="548ACA56" w14:textId="793F6CA4" w:rsidR="00527AB7" w:rsidRDefault="00527AB7" w:rsidP="00527AB7">
      <w:pPr>
        <w:pStyle w:val="ListParagraph"/>
        <w:numPr>
          <w:ilvl w:val="0"/>
          <w:numId w:val="7"/>
        </w:numPr>
      </w:pPr>
      <w:r>
        <w:t>DEMENTIA AND DIAGNOSED MENTAL ILLNESS</w:t>
      </w:r>
    </w:p>
    <w:p w14:paraId="1137D58E" w14:textId="150D8713" w:rsidR="00527AB7" w:rsidRPr="00527AB7" w:rsidRDefault="00396A02" w:rsidP="00527AB7">
      <w:pPr>
        <w:rPr>
          <w:b/>
          <w:bCs/>
        </w:rPr>
      </w:pPr>
      <w:r>
        <w:rPr>
          <w:b/>
          <w:bCs/>
        </w:rPr>
        <w:t xml:space="preserve">CHAPTER 8 - </w:t>
      </w:r>
      <w:r w:rsidR="00527AB7" w:rsidRPr="00527AB7">
        <w:rPr>
          <w:b/>
          <w:bCs/>
        </w:rPr>
        <w:t>CONCLUSION</w:t>
      </w:r>
    </w:p>
    <w:p w14:paraId="2A93D9E2" w14:textId="50C0398B" w:rsidR="00527AB7" w:rsidRDefault="00527AB7" w:rsidP="00527AB7">
      <w:pPr>
        <w:rPr>
          <w:b/>
          <w:bCs/>
        </w:rPr>
      </w:pPr>
      <w:r w:rsidRPr="00527AB7">
        <w:rPr>
          <w:b/>
          <w:bCs/>
        </w:rPr>
        <w:t>BIBLIOGRPHY</w:t>
      </w:r>
    </w:p>
    <w:p w14:paraId="14DF6E56" w14:textId="554F7114" w:rsidR="00527AB7" w:rsidRPr="00E20C8D" w:rsidRDefault="00527AB7" w:rsidP="00527AB7">
      <w:pPr>
        <w:rPr>
          <w:b/>
          <w:bCs/>
        </w:rPr>
      </w:pPr>
    </w:p>
    <w:p w14:paraId="599A5AC5" w14:textId="77777777" w:rsidR="00527AB7" w:rsidRDefault="00527AB7">
      <w:pPr>
        <w:rPr>
          <w:b/>
          <w:bCs/>
          <w:color w:val="4472C4" w:themeColor="accent1"/>
        </w:rPr>
      </w:pPr>
      <w:r>
        <w:rPr>
          <w:b/>
          <w:bCs/>
          <w:color w:val="4472C4" w:themeColor="accent1"/>
        </w:rPr>
        <w:br w:type="page"/>
      </w:r>
    </w:p>
    <w:p w14:paraId="28726AFE" w14:textId="0EB5D250" w:rsidR="00527AB7" w:rsidRDefault="000720F8" w:rsidP="00527AB7">
      <w:pPr>
        <w:rPr>
          <w:b/>
          <w:bCs/>
          <w:color w:val="4472C4" w:themeColor="accent1"/>
        </w:rPr>
      </w:pPr>
      <w:r>
        <w:rPr>
          <w:b/>
          <w:bCs/>
          <w:color w:val="4472C4" w:themeColor="accent1"/>
        </w:rPr>
        <w:lastRenderedPageBreak/>
        <w:t xml:space="preserve">CHAPTER 1 - </w:t>
      </w:r>
      <w:r w:rsidR="00527AB7">
        <w:rPr>
          <w:b/>
          <w:bCs/>
          <w:color w:val="4472C4" w:themeColor="accent1"/>
        </w:rPr>
        <w:t>INTRODUCTION</w:t>
      </w:r>
    </w:p>
    <w:p w14:paraId="3D602ECA" w14:textId="2E923660" w:rsidR="00527AB7" w:rsidRPr="00370B88" w:rsidRDefault="0079454A" w:rsidP="00370B88">
      <w:pPr>
        <w:pStyle w:val="ListParagraph"/>
        <w:numPr>
          <w:ilvl w:val="0"/>
          <w:numId w:val="8"/>
        </w:numPr>
        <w:rPr>
          <w:b/>
          <w:bCs/>
          <w:color w:val="4472C4" w:themeColor="accent1"/>
        </w:rPr>
      </w:pPr>
      <w:r w:rsidRPr="00370B88">
        <w:rPr>
          <w:b/>
          <w:bCs/>
          <w:color w:val="4472C4" w:themeColor="accent1"/>
        </w:rPr>
        <w:t>BRIEF BACKGROUND OF THE COLLABORATION OF HERITAGE AND PSYCHOLOGICAL SUPPORT</w:t>
      </w:r>
    </w:p>
    <w:p w14:paraId="5021A059" w14:textId="1EFE2AE1" w:rsidR="00B73324" w:rsidRPr="00B73324" w:rsidRDefault="00B73324" w:rsidP="00B73324">
      <w:r w:rsidRPr="00B73324">
        <w:t xml:space="preserve">Museums have a long history, with often changing meaning and interpretations from the celebrated </w:t>
      </w:r>
      <w:proofErr w:type="spellStart"/>
      <w:r w:rsidRPr="00B73324">
        <w:t>mouseion</w:t>
      </w:r>
      <w:proofErr w:type="spellEnd"/>
      <w:r w:rsidRPr="00B73324">
        <w:t xml:space="preserve"> of Alexandria and inspiring the modern Latin to English translation of ‘to the muses’ </w:t>
      </w:r>
      <w:r w:rsidR="009C5D3F" w:rsidRPr="009C5D3F">
        <w:t>(</w:t>
      </w:r>
      <w:proofErr w:type="spellStart"/>
      <w:r w:rsidR="009C5D3F" w:rsidRPr="009C5D3F">
        <w:t>Raak</w:t>
      </w:r>
      <w:proofErr w:type="spellEnd"/>
      <w:r w:rsidR="009C5D3F" w:rsidRPr="009C5D3F">
        <w:t xml:space="preserve"> ICT BV, 2020)</w:t>
      </w:r>
      <w:r w:rsidRPr="00B73324">
        <w:t>and dedicated space for the study of sciences and art and philosophical debate. Onto private 16th to 18th-century antiquarian collections of wealthy Europeans with curiosity closets inspiring envy in spectators of the exotic taxidermy, weaponry and art brought from new trade routes and voyages</w:t>
      </w:r>
      <w:r w:rsidR="005B2D22">
        <w:t xml:space="preserve"> </w:t>
      </w:r>
      <w:r w:rsidR="005B2D22" w:rsidRPr="005B2D22">
        <w:t>(</w:t>
      </w:r>
      <w:proofErr w:type="spellStart"/>
      <w:r w:rsidR="005B2D22" w:rsidRPr="005B2D22">
        <w:t>Ntoulia</w:t>
      </w:r>
      <w:proofErr w:type="spellEnd"/>
      <w:r w:rsidR="005B2D22" w:rsidRPr="005B2D22">
        <w:t>, 2017)</w:t>
      </w:r>
      <w:r w:rsidR="005B2D22">
        <w:t>.</w:t>
      </w:r>
    </w:p>
    <w:p w14:paraId="58F17991" w14:textId="10EEEC53" w:rsidR="00B73324" w:rsidRPr="00B73324" w:rsidRDefault="00B73324" w:rsidP="00B73324">
      <w:r w:rsidRPr="00B73324">
        <w:t xml:space="preserve">The 21st-century museum </w:t>
      </w:r>
      <w:r w:rsidR="00542EC0">
        <w:t xml:space="preserve">role </w:t>
      </w:r>
      <w:r w:rsidRPr="00B73324">
        <w:t>is as educators, collectors, and preservers of tangible and intangible heritage and making collections accessible to the public (museums association,</w:t>
      </w:r>
      <w:r w:rsidR="00716EB0">
        <w:t xml:space="preserve"> </w:t>
      </w:r>
      <w:r w:rsidRPr="00B73324">
        <w:t>2013). Subsequently, recognising museums unique position as an institution for holding the ‘cultural memory of humanity’ (</w:t>
      </w:r>
      <w:proofErr w:type="spellStart"/>
      <w:r w:rsidRPr="00B73324">
        <w:t>Heidenriech</w:t>
      </w:r>
      <w:proofErr w:type="spellEnd"/>
      <w:r w:rsidRPr="00B73324">
        <w:t xml:space="preserve"> and Plaza, 2015). Museums began to organise works by their historical narrative; date, the geography of creation and artist became utmost importance (Gibson, 2006). In comparison to the previous significance given to the monetary value of the artefacts. Over time museum moved to appearance, a ‘blockbuster-era’ where more care was put into spacing and presentation of information (Sutton, 2007). Subsequently, museums began to diversify with new utilisation such as art therapy (Sutton, 2007), creating the post-modern museum (Gib</w:t>
      </w:r>
      <w:r w:rsidR="00542EC0">
        <w:t>so</w:t>
      </w:r>
      <w:r w:rsidRPr="00B73324">
        <w:t>n, 2006).</w:t>
      </w:r>
    </w:p>
    <w:p w14:paraId="7DBD45CA" w14:textId="28190F11" w:rsidR="00B73324" w:rsidRDefault="00B73324" w:rsidP="00B73324">
      <w:r w:rsidRPr="00B73324">
        <w:t xml:space="preserve">The post-modern role for museums and heritage sites is stated by Silverman (2010) as to improve the lives of visitors, remain relevant to societal issues and to function as a space for social change. Changes to post-modern museums are noted as the change in exhibitions to the theme rather than a specific period, emphasis on visitor experience and engagement such as with technology, and integrating new politically, culturally and socially challenging programmes into visitor experience (Gibson, 2006). </w:t>
      </w:r>
      <w:r w:rsidR="00542EC0">
        <w:t>Subsequently, leading into collaboration with art therapists and develop an interest into the mental health of their community.</w:t>
      </w:r>
    </w:p>
    <w:p w14:paraId="6463CEBF" w14:textId="45600E9E" w:rsidR="00CA1B03" w:rsidRPr="00B73324" w:rsidRDefault="00CA1B03" w:rsidP="00B73324">
      <w:r w:rsidRPr="00CA1B03">
        <w:t>To be an art therapist or art psychotherapist holds a legally protected title requiring extensive higher education training under the Health and Care Profession Council (HCPC) to practice in any capacity requires registration. Museums have increasingly been working alongside art therapists to utilise their space and collections to the maximum. Museum staff have been evaluating the function of their exhibits, the opportunity it can process and the meaning behind the collection items. Art therapists, academics and care providers have reported the potential of museums becoming spaces for ‘self-exploration’ ‘empowerment’ and ‘social inclusion’ (Coles</w:t>
      </w:r>
      <w:r w:rsidR="003431E2">
        <w:t xml:space="preserve"> et al.</w:t>
      </w:r>
      <w:r w:rsidRPr="00CA1B03">
        <w:t>, 2020, pg. 17).</w:t>
      </w:r>
    </w:p>
    <w:p w14:paraId="6F12529E" w14:textId="7DC91E18" w:rsidR="00370B88" w:rsidRDefault="00B73324" w:rsidP="00B73324">
      <w:r w:rsidRPr="00B73324">
        <w:t>Art therapy is the joining between psychology and artistry, using art medium for communication and expression, used to address emotional confusions and distresses rather than as a diagnostic tool (About Art Therapy, n.d.). Clients come from all ages and can have a variety of need, disabilities, or diagnoses. Including mental health, emotional, behavioural problems, learning or physical disabilities or illnesses (About Art Therapy, n.d.). Art therapy sessions can be held in groups or privately depending on the client’s needs, as well as classes focus, and themes customised to social and physical abilities</w:t>
      </w:r>
      <w:r w:rsidR="000B58C3">
        <w:t xml:space="preserve"> (Coles et al, 2020)</w:t>
      </w:r>
      <w:r w:rsidRPr="00B73324">
        <w:t xml:space="preserve">. Art therapy has been influenced by other client and attachment-based psychotherapies. Author </w:t>
      </w:r>
      <w:proofErr w:type="spellStart"/>
      <w:r w:rsidRPr="00B73324">
        <w:t>Malchiodi</w:t>
      </w:r>
      <w:proofErr w:type="spellEnd"/>
      <w:r w:rsidRPr="00B73324">
        <w:t xml:space="preserve"> (1998) argues that art therapy, in its most basic form for emotional expression originates from antiquity with consistent utilisation with all civilisations. However, the formal formation comes from the 20th century alongside many other psychoanalyses and psychological therapies, following from Frauds psychological introduction.</w:t>
      </w:r>
    </w:p>
    <w:p w14:paraId="4F7B244F" w14:textId="77777777" w:rsidR="00CA1B03" w:rsidRPr="00B73324" w:rsidRDefault="00CA1B03" w:rsidP="00B73324"/>
    <w:p w14:paraId="5060077D" w14:textId="44E642F1" w:rsidR="00A54CBB" w:rsidRPr="00370B88" w:rsidRDefault="00B73324" w:rsidP="00370B88">
      <w:pPr>
        <w:pStyle w:val="ListParagraph"/>
        <w:numPr>
          <w:ilvl w:val="0"/>
          <w:numId w:val="8"/>
        </w:numPr>
        <w:rPr>
          <w:b/>
          <w:bCs/>
          <w:color w:val="4472C4" w:themeColor="accent1"/>
        </w:rPr>
      </w:pPr>
      <w:r w:rsidRPr="00370B88">
        <w:rPr>
          <w:b/>
          <w:bCs/>
          <w:color w:val="4472C4" w:themeColor="accent1"/>
        </w:rPr>
        <w:lastRenderedPageBreak/>
        <w:t xml:space="preserve">AIMS AND FOCUS </w:t>
      </w:r>
    </w:p>
    <w:p w14:paraId="76FEC7D5" w14:textId="103B8D36" w:rsidR="0025212E" w:rsidRPr="0025212E" w:rsidRDefault="0025212E" w:rsidP="0025212E">
      <w:r w:rsidRPr="0025212E">
        <w:t xml:space="preserve">In this dissertation, an investigation will establish work accomplished by art therapists in collaboration with museums and archives to help alleviate the impact of mental illness—Subsequently, divided into age categories of children/adolescent, adults, and older adults. Throughout, when not case-specific the title of museums will refer to all varieties of heritage institution. This paper will be describing three ways of museums contribution. Firstly, being passive contributors in providing a therapeutic setting and secondly being co-leaders working with art therapists to talk directly with clients and finally, as educators and taking sole responsibility to provide edification.  </w:t>
      </w:r>
    </w:p>
    <w:p w14:paraId="24C4A9E2" w14:textId="63E0C5A9" w:rsidR="0025212E" w:rsidRPr="0025212E" w:rsidRDefault="0025212E" w:rsidP="0025212E">
      <w:r w:rsidRPr="0025212E">
        <w:t>It would be a difficult task to truly do justice to the variety of important and ground-breaking work brought forward by art therapists in museums and art galleries. Therefore, discourse will focus only a few projects run between art therapists and heritage organisations within the last 20 years. Anyone category of clients or heritage run project could have filled up this dissertation. However, this paper aims to provide a compilation of literature reports discussing how heritage can help the mental health of all participatory members in the local community and projects that have already taken place. Furthermore, to provide a basic overview of concerns and advice provided by museum and therapy professionals on how to start up and maintain a productive venture.</w:t>
      </w:r>
    </w:p>
    <w:p w14:paraId="0AF7FAFC" w14:textId="04D9F637" w:rsidR="0025212E" w:rsidRDefault="0025212E" w:rsidP="0025212E">
      <w:r w:rsidRPr="0025212E">
        <w:t xml:space="preserve">The inspiration to write a dissertation on mental health and heritage came after seeing the inestimable ways people can experience mental health difficulties and the prejudices surrounding the label of mental illness. Subsequently, this paper will be serving importance in investigating community development from the medium of heritage institutions to which will use used in future career possibilities. </w:t>
      </w:r>
    </w:p>
    <w:p w14:paraId="38C755C0" w14:textId="77777777" w:rsidR="00265DCF" w:rsidRPr="0025212E" w:rsidRDefault="00265DCF" w:rsidP="0025212E"/>
    <w:p w14:paraId="2C8A5F72" w14:textId="69B8AFF5" w:rsidR="00F53594" w:rsidRPr="00370B88" w:rsidRDefault="00370B88" w:rsidP="00370B88">
      <w:pPr>
        <w:pStyle w:val="ListParagraph"/>
        <w:numPr>
          <w:ilvl w:val="0"/>
          <w:numId w:val="8"/>
        </w:numPr>
        <w:rPr>
          <w:b/>
          <w:bCs/>
          <w:color w:val="4472C4" w:themeColor="accent1"/>
        </w:rPr>
      </w:pPr>
      <w:r w:rsidRPr="00370B88">
        <w:rPr>
          <w:b/>
          <w:bCs/>
          <w:color w:val="4472C4" w:themeColor="accent1"/>
        </w:rPr>
        <w:t>VALUE</w:t>
      </w:r>
    </w:p>
    <w:p w14:paraId="257309CE" w14:textId="4FBF3068" w:rsidR="00370B88" w:rsidRPr="00370B88" w:rsidRDefault="00370B88">
      <w:r w:rsidRPr="00370B88">
        <w:t>This dissertation will be valuable to heritage professionals, art therapists and community development. Subsequently, the value will be due to the presentation of accumulated case studies demonstrating positive results for its clients and supervisors in response to known mental health difficulties. Consequently, this paper will be a comprehensive report to spark interest in mental health programs and to facilitate the development of further programs and additional research.</w:t>
      </w:r>
    </w:p>
    <w:p w14:paraId="6BA28112" w14:textId="74595805" w:rsidR="00370B88" w:rsidRDefault="00370B88"/>
    <w:p w14:paraId="2292C00A" w14:textId="77777777" w:rsidR="00370B88" w:rsidRDefault="00370B88">
      <w:r>
        <w:br w:type="page"/>
      </w:r>
    </w:p>
    <w:p w14:paraId="4ED59F9E" w14:textId="3378717D" w:rsidR="00370B88" w:rsidRDefault="000720F8">
      <w:pPr>
        <w:rPr>
          <w:b/>
          <w:bCs/>
          <w:color w:val="4472C4" w:themeColor="accent1"/>
        </w:rPr>
      </w:pPr>
      <w:r>
        <w:rPr>
          <w:b/>
          <w:bCs/>
          <w:color w:val="4472C4" w:themeColor="accent1"/>
        </w:rPr>
        <w:lastRenderedPageBreak/>
        <w:t xml:space="preserve">CHAPTER 2 - </w:t>
      </w:r>
      <w:r w:rsidR="00370B88" w:rsidRPr="00370B88">
        <w:rPr>
          <w:b/>
          <w:bCs/>
          <w:color w:val="4472C4" w:themeColor="accent1"/>
        </w:rPr>
        <w:t>LITERATURE REVIEW</w:t>
      </w:r>
    </w:p>
    <w:p w14:paraId="33CD9B43" w14:textId="4205D04E" w:rsidR="00370B88" w:rsidRDefault="00370B88" w:rsidP="00370B88">
      <w:pPr>
        <w:pStyle w:val="ListParagraph"/>
        <w:numPr>
          <w:ilvl w:val="0"/>
          <w:numId w:val="9"/>
        </w:numPr>
        <w:rPr>
          <w:b/>
          <w:bCs/>
          <w:color w:val="4472C4" w:themeColor="accent1"/>
        </w:rPr>
      </w:pPr>
      <w:r>
        <w:rPr>
          <w:b/>
          <w:bCs/>
          <w:color w:val="4472C4" w:themeColor="accent1"/>
        </w:rPr>
        <w:t>INTRODUCTION</w:t>
      </w:r>
    </w:p>
    <w:p w14:paraId="19B4CD35" w14:textId="2B16237B" w:rsidR="00686720" w:rsidRDefault="00265DCF" w:rsidP="00C676A6">
      <w:r w:rsidRPr="00A27BCE">
        <w:t xml:space="preserve">Literature consisted of psychological books, heritage books, peer-reviewed papers, governmental and heritage organisation reports, mental health charity reports, </w:t>
      </w:r>
      <w:r w:rsidR="00A27BCE" w:rsidRPr="00A27BCE">
        <w:t>articles,</w:t>
      </w:r>
      <w:r w:rsidRPr="00A27BCE">
        <w:t xml:space="preserve"> and interviews. These pieces of literature were analysed and examined to collect information regarding heritage-based art therapy. Initially, filtered to examine the state of response to mental health concerning children, adults, and elderly within the UK. Further research progressed onto the benefits of art therapy within a heritage space.</w:t>
      </w:r>
    </w:p>
    <w:p w14:paraId="2378D0A1" w14:textId="2D06A2F7" w:rsidR="00686720" w:rsidRDefault="00686720" w:rsidP="00C676A6">
      <w:r>
        <w:t>Within the last 20 years, the number of papers and studies have been building momentum on the benefits of museum-based art therapy. However, quantitative studies are lacking due to funding and volunteer suitability with ‘heritage in hospitals</w:t>
      </w:r>
      <w:proofErr w:type="gramStart"/>
      <w:r>
        <w:t>’</w:t>
      </w:r>
      <w:r w:rsidR="000B58C3">
        <w:t>(</w:t>
      </w:r>
      <w:proofErr w:type="gramEnd"/>
      <w:r w:rsidR="000B58C3">
        <w:t>Ander et al, 2013)</w:t>
      </w:r>
      <w:r>
        <w:t xml:space="preserve"> being one of the most extensive studies to date, view the benefits in care homes, hospitals and psychiatric hospitals. Furthermore, qualitative studies account for the majority of papers. Difficulties can be due to funding difficulties, safety concerns with large participant numbers and only having one art therapist to provide the best care.  Some qualitative research lacked therapeutic data. Instead, results are from informal auditory responses, particularly with children and care home attendees feeling that personal information was too uncomfortable. </w:t>
      </w:r>
    </w:p>
    <w:p w14:paraId="3F77EC91" w14:textId="6CE86922" w:rsidR="00650919" w:rsidRPr="00A27BCE" w:rsidRDefault="00686720" w:rsidP="00C676A6">
      <w:r>
        <w:t>Investigations have been varied in focus, understandable with unbelievable amounts of diagnosed mental illnesses. Consequently, creating a situation where studies relied on small group sizes with few being able to be backed up with individual collaborative studies. Future research needs to work with larger group sizes with adjustments needed to increase participants national, cultural, and socioeconomic backgrounds.</w:t>
      </w:r>
    </w:p>
    <w:p w14:paraId="7C13CB07" w14:textId="1CAC6380" w:rsidR="00370B88" w:rsidRDefault="00370B88" w:rsidP="00370B88">
      <w:pPr>
        <w:pStyle w:val="ListParagraph"/>
        <w:numPr>
          <w:ilvl w:val="0"/>
          <w:numId w:val="9"/>
        </w:numPr>
        <w:rPr>
          <w:b/>
          <w:bCs/>
          <w:color w:val="4472C4" w:themeColor="accent1"/>
        </w:rPr>
      </w:pPr>
      <w:r>
        <w:rPr>
          <w:b/>
          <w:bCs/>
          <w:color w:val="4472C4" w:themeColor="accent1"/>
        </w:rPr>
        <w:t>STATE OF NATIONAL RESPONSE</w:t>
      </w:r>
    </w:p>
    <w:p w14:paraId="1C71EBA3" w14:textId="77777777" w:rsidR="000248BB" w:rsidRDefault="000248BB" w:rsidP="000248BB">
      <w:pPr>
        <w:pStyle w:val="ListParagraph"/>
        <w:rPr>
          <w:b/>
          <w:bCs/>
          <w:color w:val="4472C4" w:themeColor="accent1"/>
        </w:rPr>
      </w:pPr>
    </w:p>
    <w:p w14:paraId="59F076F2" w14:textId="7B2F5C96" w:rsidR="000248BB" w:rsidRPr="000248BB" w:rsidRDefault="000248BB" w:rsidP="00C676A6">
      <w:r w:rsidRPr="000248BB">
        <w:t>Britain is one of the leading European nations in using cultural engagement for mental illness and wellbeing. Such as with the UK’s all-party parliamentary group on arts, health, and wellbeing (APPGAHW) including art therapy in museums and galleries as an acceptable approach to mental health (2017). Firstly, suggesting that space can provide engagement and enrichment and consequently helping to reverse the effects of stress and deprivation. Secondly, the report brought environmental stresses effects on human genes, with continual adaptations in the brain in handling events. Such as art classes causing positive brain changes to older visitors to heritage sites (</w:t>
      </w:r>
      <w:proofErr w:type="spellStart"/>
      <w:r w:rsidRPr="000248BB">
        <w:t>Bolwerk</w:t>
      </w:r>
      <w:proofErr w:type="spellEnd"/>
      <w:r w:rsidRPr="000248BB">
        <w:t xml:space="preserve"> et al, 2014). </w:t>
      </w:r>
    </w:p>
    <w:p w14:paraId="25C76F63" w14:textId="77777777" w:rsidR="00E50306" w:rsidRDefault="00E50306" w:rsidP="00E20C8D"/>
    <w:p w14:paraId="264483AE" w14:textId="77777777" w:rsidR="000248BB" w:rsidRDefault="000248BB" w:rsidP="000248BB">
      <w:pPr>
        <w:pStyle w:val="ListParagraph"/>
      </w:pPr>
    </w:p>
    <w:p w14:paraId="00BE377D" w14:textId="4D011258" w:rsidR="000248BB" w:rsidRDefault="000248BB" w:rsidP="000248BB">
      <w:pPr>
        <w:pStyle w:val="ListParagraph"/>
        <w:rPr>
          <w:b/>
          <w:bCs/>
          <w:color w:val="4472C4" w:themeColor="accent1"/>
        </w:rPr>
      </w:pPr>
    </w:p>
    <w:p w14:paraId="3F0637C2" w14:textId="6C95DC86" w:rsidR="000248BB" w:rsidRDefault="000248BB" w:rsidP="000248BB">
      <w:pPr>
        <w:pStyle w:val="ListParagraph"/>
        <w:rPr>
          <w:b/>
          <w:bCs/>
          <w:color w:val="4472C4" w:themeColor="accent1"/>
        </w:rPr>
      </w:pPr>
    </w:p>
    <w:p w14:paraId="4C39F2B8" w14:textId="27C89DCD" w:rsidR="000248BB" w:rsidRDefault="000248BB" w:rsidP="000248BB">
      <w:pPr>
        <w:pStyle w:val="ListParagraph"/>
        <w:rPr>
          <w:b/>
          <w:bCs/>
          <w:color w:val="4472C4" w:themeColor="accent1"/>
        </w:rPr>
      </w:pPr>
    </w:p>
    <w:p w14:paraId="457BA481" w14:textId="04E8A644" w:rsidR="00E50306" w:rsidRDefault="00E50306" w:rsidP="000248BB">
      <w:pPr>
        <w:pStyle w:val="ListParagraph"/>
        <w:numPr>
          <w:ilvl w:val="0"/>
          <w:numId w:val="9"/>
        </w:numPr>
        <w:rPr>
          <w:b/>
          <w:bCs/>
          <w:color w:val="4472C4" w:themeColor="accent1"/>
        </w:rPr>
      </w:pPr>
      <w:r>
        <w:rPr>
          <w:b/>
          <w:bCs/>
          <w:color w:val="4472C4" w:themeColor="accent1"/>
        </w:rPr>
        <w:t>THE IMPACT OF SOCIAL EXCLUSION</w:t>
      </w:r>
    </w:p>
    <w:p w14:paraId="6C3F2EA8" w14:textId="77777777" w:rsidR="004B63B9" w:rsidRDefault="004B63B9" w:rsidP="004B63B9">
      <w:pPr>
        <w:pStyle w:val="ListParagraph"/>
        <w:rPr>
          <w:b/>
          <w:bCs/>
          <w:color w:val="4472C4" w:themeColor="accent1"/>
        </w:rPr>
      </w:pPr>
    </w:p>
    <w:p w14:paraId="284FF209" w14:textId="2987C1A9" w:rsidR="004B63B9" w:rsidRPr="004B63B9" w:rsidRDefault="004B63B9" w:rsidP="00C676A6">
      <w:r w:rsidRPr="004B63B9">
        <w:t xml:space="preserve">One priority of museum and heritage staff is to prevent social exclusion (Silverman, 2010). Studies on social exclusion have shown poverty to play a significant role in exclusion, though not alone as a factor, with social marginalisation and mental and physical disability being some other points. </w:t>
      </w:r>
      <w:r w:rsidRPr="004B63B9">
        <w:lastRenderedPageBreak/>
        <w:t>Mental health decline is both the result of social exclusion and a cause; consequently, museums as social institution isolation and mental health difficulties.</w:t>
      </w:r>
    </w:p>
    <w:p w14:paraId="43B95E2C" w14:textId="47822DDB" w:rsidR="004B63B9" w:rsidRPr="004B63B9" w:rsidRDefault="004B63B9" w:rsidP="00C676A6">
      <w:r w:rsidRPr="004B63B9">
        <w:t>Atkinson (1998) defines three categories that result in social exclusion, relativity, agency, and dynamics. Firstly, relativity relates to current social norms, particularly consumption, such as mobile phones, transport, and games. Conveniently, no item can prevent the ability to compare and connect. These factors are defined by the current society, meaning factors ten years ago might not now. Agency refers to the persons own actions, even if refrained by class, age, sex, and ethnicity are always involved in a person's social exclusion. Dynamics is the process of a person's life, such as unemployment on its own might not mean exclusion. However, in a domino effect, it can cause low self-esteem, declined health, poverty which can cause social exclusion.</w:t>
      </w:r>
    </w:p>
    <w:p w14:paraId="4745BD0E" w14:textId="0B481C7F" w:rsidR="00DD2F6B" w:rsidRPr="004B63B9" w:rsidRDefault="004B63B9" w:rsidP="00C676A6">
      <w:r w:rsidRPr="004B63B9">
        <w:t>Mental health is one point of isolation, preventing education, treatment, and employment</w:t>
      </w:r>
      <w:r w:rsidR="002E4421">
        <w:t xml:space="preserve"> </w:t>
      </w:r>
      <w:r w:rsidR="007D09BA">
        <w:t>(</w:t>
      </w:r>
      <w:r w:rsidR="002E4421">
        <w:t xml:space="preserve">Atkinson, </w:t>
      </w:r>
      <w:r w:rsidR="007D09BA">
        <w:t>1</w:t>
      </w:r>
      <w:r w:rsidR="002E4421">
        <w:t>998</w:t>
      </w:r>
      <w:r w:rsidR="007D09BA">
        <w:t>).</w:t>
      </w:r>
      <w:r w:rsidRPr="004B63B9">
        <w:t xml:space="preserve"> Mental health exclusion can be seen through a person agency, in the actions of a person struggling with symptoms. Alongside, dynamics, with mental health preventing social interaction, so social skills are reduced, at the side of opportunities reduced with education and employment</w:t>
      </w:r>
      <w:r w:rsidR="007D09BA">
        <w:t xml:space="preserve"> (Silverman, 2010)</w:t>
      </w:r>
      <w:r w:rsidRPr="004B63B9">
        <w:t>. They were creating a cycle of social exclusion, which at the end can decrease mental health management and start the cycle over again.</w:t>
      </w:r>
    </w:p>
    <w:p w14:paraId="2E7C4318" w14:textId="77777777" w:rsidR="00E50306" w:rsidRDefault="00E50306" w:rsidP="00E50306">
      <w:pPr>
        <w:pStyle w:val="ListParagraph"/>
        <w:rPr>
          <w:b/>
          <w:bCs/>
          <w:color w:val="4472C4" w:themeColor="accent1"/>
        </w:rPr>
      </w:pPr>
    </w:p>
    <w:p w14:paraId="5C3A87B1" w14:textId="4FEDBF9B" w:rsidR="00370B88" w:rsidRDefault="00370B88" w:rsidP="000248BB">
      <w:pPr>
        <w:pStyle w:val="ListParagraph"/>
        <w:numPr>
          <w:ilvl w:val="0"/>
          <w:numId w:val="9"/>
        </w:numPr>
        <w:rPr>
          <w:b/>
          <w:bCs/>
          <w:color w:val="4472C4" w:themeColor="accent1"/>
        </w:rPr>
      </w:pPr>
      <w:r w:rsidRPr="000248BB">
        <w:rPr>
          <w:b/>
          <w:bCs/>
          <w:color w:val="4472C4" w:themeColor="accent1"/>
        </w:rPr>
        <w:t xml:space="preserve">THE BENEFITS OF THERAPEUTIC </w:t>
      </w:r>
      <w:r w:rsidR="000248BB" w:rsidRPr="000248BB">
        <w:rPr>
          <w:b/>
          <w:bCs/>
          <w:color w:val="4472C4" w:themeColor="accent1"/>
        </w:rPr>
        <w:t>MUSEUMS</w:t>
      </w:r>
    </w:p>
    <w:p w14:paraId="6EDC763F" w14:textId="77777777" w:rsidR="00FB4254" w:rsidRDefault="00FB4254" w:rsidP="00FB4254">
      <w:pPr>
        <w:pStyle w:val="ListParagraph"/>
        <w:rPr>
          <w:b/>
          <w:bCs/>
          <w:color w:val="4472C4" w:themeColor="accent1"/>
        </w:rPr>
      </w:pPr>
    </w:p>
    <w:p w14:paraId="4E426136" w14:textId="52C2D4B5" w:rsidR="00FB4254" w:rsidRPr="00FB4254" w:rsidRDefault="00FB4254" w:rsidP="00C676A6">
      <w:r w:rsidRPr="00FB4254">
        <w:t xml:space="preserve">Author </w:t>
      </w:r>
      <w:proofErr w:type="spellStart"/>
      <w:r w:rsidRPr="00FB4254">
        <w:t>Canas</w:t>
      </w:r>
      <w:proofErr w:type="spellEnd"/>
      <w:r w:rsidRPr="00FB4254">
        <w:t xml:space="preserve"> (2011) labelled acculturation as to the source of effectiveness of museum-based art therapy. Describing the relatable inter-personal information shared between individuals from differentiating societies and cultures induces the clients to reflect on their self-concept, self-esteem, identity, and mental health through the art on display. Ali Coles reflects on the personal perceptions of the visitor being key to how well the client will engage and respond to art therapy. With positive perceptions of museums as trustworthy custodians of intangible and tangle heritage preventing items from ‘being lost’ invoking therapeutic aims of care and security allowing clients to ‘feel secure such that they can free their minds as they explore’ (Ioannides, 2017) (</w:t>
      </w:r>
      <w:proofErr w:type="spellStart"/>
      <w:r w:rsidRPr="00FB4254">
        <w:t>Schaverien</w:t>
      </w:r>
      <w:proofErr w:type="spellEnd"/>
      <w:r w:rsidRPr="00FB4254">
        <w:t>, 1999). Further promoted by the neutral connotation of museums, in being disconnected from mental health treatment, museums become non-stigmatising places that can attract more people.</w:t>
      </w:r>
    </w:p>
    <w:p w14:paraId="1CE6B994" w14:textId="77777777" w:rsidR="004B63B9" w:rsidRPr="004B63B9" w:rsidRDefault="004B63B9" w:rsidP="00C676A6">
      <w:r w:rsidRPr="004B63B9">
        <w:t>Museums, in partnership with specialists, can hold group art therapy sessions, bring people together with differing interpretation and encourage discourse (Heidenreich and Plaza, 2015), resulting in increased social interaction and building social skills. As well as improved self-esteem and communication skills. Consequently, creating a system where the social exclusion cycle can halt and give personal motivation and the chance to progress.</w:t>
      </w:r>
    </w:p>
    <w:p w14:paraId="5A6A3170" w14:textId="77777777" w:rsidR="004B63B9" w:rsidRPr="004B63B9" w:rsidRDefault="004B63B9" w:rsidP="004B63B9">
      <w:pPr>
        <w:pStyle w:val="ListParagraph"/>
      </w:pPr>
    </w:p>
    <w:p w14:paraId="36F78B40" w14:textId="77777777" w:rsidR="004B63B9" w:rsidRPr="004B63B9" w:rsidRDefault="004B63B9" w:rsidP="000720F8">
      <w:r w:rsidRPr="004B63B9">
        <w:t xml:space="preserve">Misinformation can induce stigma and bigotry such as one-third of the UK's population reporting to think those with mental illnesses are more prone to violence; in reality, those diagnosed are more likely to be victims. Education is a vital role for museums, including educators for social trouble and social difficulties. One-way museums can help through exhibitions, introducing facts and emotive stories. Consequently, heritage sites even without psychological service, can help induce change for a better positive outcome, such as mental health with social impact, psychological, emotional effect, and accompanying statistics. By providing re-education with information, misconceptions and prejudice can decrease.   However, museums can also prove space for diagnosed artists and allow them to present their stories through art and writing of their perception with living with mental </w:t>
      </w:r>
      <w:r w:rsidRPr="004B63B9">
        <w:lastRenderedPageBreak/>
        <w:t>illness. This provides a far more emotive viewing experience, promoting understand and consequently of mental illnesses and develop empathy for the condition.  As well as reduce the fear of being diagnosed with mental illness so can help advocate treatment.</w:t>
      </w:r>
    </w:p>
    <w:p w14:paraId="65EFD46A" w14:textId="7653FA1C" w:rsidR="004B63B9" w:rsidRPr="004B63B9" w:rsidRDefault="004B63B9" w:rsidP="000720F8">
      <w:r w:rsidRPr="004B63B9">
        <w:t>Furthermore, museums are unbiased institutions, attracting those for mental health support but are uncomfortable attending a hospital or health centred</w:t>
      </w:r>
      <w:r w:rsidR="00757F4F">
        <w:t xml:space="preserve"> session. </w:t>
      </w:r>
      <w:r w:rsidR="00354FBC" w:rsidRPr="004B63B9">
        <w:t>Ioannides (2007)</w:t>
      </w:r>
      <w:r w:rsidR="00757F4F">
        <w:t xml:space="preserve"> describes</w:t>
      </w:r>
      <w:r w:rsidR="00354FBC" w:rsidRPr="004B63B9">
        <w:t xml:space="preserve"> </w:t>
      </w:r>
      <w:r w:rsidRPr="004B63B9">
        <w:t>museums as having 'ambience of safety and security' alongside museums 'nearly always non-stigmatising settings … not institutions where diagnosis and treatment of … mental problems occur, nor are they settings where one experiences embarrassment, shame or criticism for attending' (</w:t>
      </w:r>
      <w:proofErr w:type="spellStart"/>
      <w:r w:rsidRPr="004B63B9">
        <w:t>Camic</w:t>
      </w:r>
      <w:proofErr w:type="spellEnd"/>
      <w:r w:rsidRPr="004B63B9">
        <w:t xml:space="preserve"> and Chatterjee,</w:t>
      </w:r>
      <w:r w:rsidR="00354FBC">
        <w:t xml:space="preserve"> </w:t>
      </w:r>
      <w:r w:rsidRPr="004B63B9">
        <w:t>2013).</w:t>
      </w:r>
    </w:p>
    <w:p w14:paraId="7F0CF370" w14:textId="77777777" w:rsidR="004B63B9" w:rsidRPr="004B63B9" w:rsidRDefault="004B63B9" w:rsidP="000720F8">
      <w:r w:rsidRPr="004B63B9">
        <w:t>Attending therapy in a museum setting is more positively approached then clinically especially in societies with interpretations of therapy are 'associated with shame' and those that attend have appreciated feeling like a 'person not a patient' (Coles and Harrison,2018). Consequently, creating a comparable analogy of a museums providing 'frames' of security similar to the 'therapeutic frame' achieving art therapies desire to prove 'a safe… mental space for clients to share shameful or distressing thoughts, feelings and experiences' (Edwards,2014)</w:t>
      </w:r>
    </w:p>
    <w:p w14:paraId="7DBB5593" w14:textId="1CF2312D" w:rsidR="004B63B9" w:rsidRPr="004B63B9" w:rsidRDefault="004B63B9" w:rsidP="000720F8">
      <w:r w:rsidRPr="004B63B9">
        <w:t>Museums can further help by creating a connection between the self and the collection. This can be from a projection of emotion onto the object or from the artist's story. This can be attributed to the unconscious intimacy of heritage sites acceptance of the unseen, overlooked, unpalatable and rejected items in its collections (BritianThinks,2013) as well as the role of heritage professionals to conserve all items consistently and value given irrespective of damage. For example, one project recorded a female client expressing encouragement after reflecting upon a repaired pot and seeing that an artefact with flaws is still considered worthy of care and 'good enough' for display</w:t>
      </w:r>
      <w:r w:rsidR="00FB4254">
        <w:t xml:space="preserve"> </w:t>
      </w:r>
      <w:r w:rsidRPr="004B63B9">
        <w:t>(Coles and Harrison,2018)</w:t>
      </w:r>
    </w:p>
    <w:p w14:paraId="05B5118C" w14:textId="77777777" w:rsidR="000720F8" w:rsidRDefault="000720F8">
      <w:pPr>
        <w:rPr>
          <w:b/>
          <w:bCs/>
          <w:color w:val="4472C4" w:themeColor="accent1"/>
        </w:rPr>
      </w:pPr>
    </w:p>
    <w:p w14:paraId="4812A03B" w14:textId="1D3AF128" w:rsidR="00DA033E" w:rsidRPr="000720F8" w:rsidRDefault="00DA033E" w:rsidP="000720F8">
      <w:pPr>
        <w:pStyle w:val="ListParagraph"/>
        <w:numPr>
          <w:ilvl w:val="0"/>
          <w:numId w:val="9"/>
        </w:numPr>
        <w:rPr>
          <w:b/>
          <w:bCs/>
          <w:color w:val="4472C4" w:themeColor="accent1"/>
        </w:rPr>
      </w:pPr>
      <w:r w:rsidRPr="000720F8">
        <w:rPr>
          <w:b/>
          <w:bCs/>
          <w:color w:val="4472C4" w:themeColor="accent1"/>
        </w:rPr>
        <w:t>RESEARCH OBJECTIVES</w:t>
      </w:r>
    </w:p>
    <w:p w14:paraId="4BA53DA6" w14:textId="77777777" w:rsidR="000720F8" w:rsidRPr="000720F8" w:rsidRDefault="000720F8" w:rsidP="000720F8">
      <w:pPr>
        <w:pStyle w:val="ListParagraph"/>
        <w:rPr>
          <w:b/>
          <w:bCs/>
          <w:color w:val="4472C4" w:themeColor="accent1"/>
        </w:rPr>
      </w:pPr>
    </w:p>
    <w:p w14:paraId="4D4240A4" w14:textId="77777777" w:rsidR="00DA033E" w:rsidRPr="00024BCF" w:rsidRDefault="00DA033E" w:rsidP="00DA033E">
      <w:r w:rsidRPr="00024BCF">
        <w:t>1)</w:t>
      </w:r>
      <w:r w:rsidRPr="00024BCF">
        <w:tab/>
        <w:t>To investigate the therapeutic impact of art therapy and mental health programs in the heritage industry.</w:t>
      </w:r>
    </w:p>
    <w:p w14:paraId="01B6A0AF" w14:textId="77777777" w:rsidR="00DA033E" w:rsidRPr="00024BCF" w:rsidRDefault="00DA033E" w:rsidP="00DA033E">
      <w:r w:rsidRPr="00024BCF">
        <w:t>2)</w:t>
      </w:r>
      <w:r w:rsidRPr="00024BCF">
        <w:tab/>
        <w:t>To confer various heritage projects and studies undertaken and their impression.</w:t>
      </w:r>
    </w:p>
    <w:p w14:paraId="563F0987" w14:textId="77777777" w:rsidR="00DA033E" w:rsidRPr="00024BCF" w:rsidRDefault="00DA033E" w:rsidP="00DA033E">
      <w:r w:rsidRPr="00024BCF">
        <w:t>3)</w:t>
      </w:r>
      <w:r w:rsidRPr="00024BCF">
        <w:tab/>
        <w:t>To consult running of these projects and enquire from interviews problems and practical considerations.</w:t>
      </w:r>
    </w:p>
    <w:p w14:paraId="12447396" w14:textId="766F2A8C" w:rsidR="00DA033E" w:rsidRDefault="00DA033E" w:rsidP="00DA033E">
      <w:r w:rsidRPr="00024BCF">
        <w:t>4)</w:t>
      </w:r>
      <w:r w:rsidRPr="00024BCF">
        <w:tab/>
        <w:t>To discourse examples of mental health and wellbeing problems in all demographics to create a basic understanding of the widespread impact of mental illness.</w:t>
      </w:r>
    </w:p>
    <w:p w14:paraId="21C03F76" w14:textId="77777777" w:rsidR="00024BCF" w:rsidRPr="00024BCF" w:rsidRDefault="00024BCF" w:rsidP="00DA033E"/>
    <w:p w14:paraId="61036A7F" w14:textId="5756F95C" w:rsidR="00DA033E" w:rsidRDefault="000720F8">
      <w:pPr>
        <w:rPr>
          <w:b/>
          <w:bCs/>
          <w:color w:val="4472C4" w:themeColor="accent1"/>
        </w:rPr>
      </w:pPr>
      <w:r>
        <w:rPr>
          <w:b/>
          <w:bCs/>
          <w:color w:val="4472C4" w:themeColor="accent1"/>
        </w:rPr>
        <w:t xml:space="preserve">CHAPTER 3 - </w:t>
      </w:r>
      <w:r w:rsidR="00DA033E" w:rsidRPr="00DA033E">
        <w:rPr>
          <w:b/>
          <w:bCs/>
          <w:color w:val="4472C4" w:themeColor="accent1"/>
        </w:rPr>
        <w:t>METHODOLOGY</w:t>
      </w:r>
    </w:p>
    <w:p w14:paraId="5B94B5D7" w14:textId="2C6ED5A1" w:rsidR="00024BCF" w:rsidRPr="00024BCF" w:rsidRDefault="00024BCF" w:rsidP="00024BCF">
      <w:r w:rsidRPr="00024BCF">
        <w:t xml:space="preserve">This research project relies on systematic literature review methods to collect and refine data to full the primary research objectives. Such avenues consider peer-reviewed journals and research papers discussing the psychological benefits of art therapy on different age groups and for different mental health and wellbeing problems. Furthermore, research will rely on an academic book published by heritage and mental health professionals. Such books consisted of psychological books for therapists </w:t>
      </w:r>
      <w:r w:rsidRPr="00024BCF">
        <w:lastRenderedPageBreak/>
        <w:t xml:space="preserve">alongside publications, museum management guides and compilation essay books discussing community care in museums and heritage-based art therapy programs. </w:t>
      </w:r>
    </w:p>
    <w:p w14:paraId="69877EEC" w14:textId="0FF24305" w:rsidR="00024BCF" w:rsidRPr="00024BCF" w:rsidRDefault="00024BCF" w:rsidP="00024BCF">
      <w:r w:rsidRPr="00024BCF">
        <w:t>This project relied heavily on academic literature; however, this paper wishes to expand into providing insight of other professional’s advice and practical considerations so that readers can pick which category is suited to their institution best. For examples, research into previous studies talking about further considerations used as well as personal interviews with relevant heritage professionals.</w:t>
      </w:r>
    </w:p>
    <w:p w14:paraId="09C2BBDF" w14:textId="3EE32E2A" w:rsidR="00024BCF" w:rsidRPr="00024BCF" w:rsidRDefault="00024BCF" w:rsidP="00024BCF">
      <w:r w:rsidRPr="00024BCF">
        <w:t>Research material collected and analysed fulfils three broad categories under children/adolescents, adults, and elderly. These categories consist of diagnosed mental illnesses, the effect on mental difficulties with chronic ill health and general wellbeing. These distinctions change in specifics, such as which mental health problem is central such as depression and anxiety. However, additional subtitles can discuss vital case studies such as trauma in adults or learning disability in children. Information used is verifiable and majority peer reviewed.</w:t>
      </w:r>
    </w:p>
    <w:p w14:paraId="45511134" w14:textId="205B2C4A" w:rsidR="00024BCF" w:rsidRPr="00024BCF" w:rsidRDefault="00024BCF" w:rsidP="00024BCF">
      <w:r w:rsidRPr="00024BCF">
        <w:t>Several concerns were raised before beginning this paper. Firstly, getting access to literature for multiple studies, books, and articles were not available through the university library. This caused difficulty due to limited funding to access these materials privately and a limited number of materials allowed to be requested. Some materials will be published post-deadline. Further problems arise from gaining interviews, especially with current global events, many potential interviews may be too busy to answer, may not wish to answer, away or left the institution. Unfortunately, studies are small and so are active mental health programs resulting in limited interviewees.</w:t>
      </w:r>
    </w:p>
    <w:p w14:paraId="24D40FCE" w14:textId="520DDA6C" w:rsidR="00024BCF" w:rsidRPr="00024BCF" w:rsidRDefault="00024BCF" w:rsidP="00024BCF">
      <w:pPr>
        <w:rPr>
          <w:color w:val="4472C4" w:themeColor="accent1"/>
        </w:rPr>
      </w:pPr>
      <w:r w:rsidRPr="00024BCF">
        <w:t>Additional consideration must be placed on the medium of interviews. Raising questions of online or in person. To practice online questions if full answers will be provided as well as raises concerns if there are complications with the computer or the internet. However, in-person raises practical concerns about the ability to travel. Time restraints and chronic health concerns limited distance of travel as well as if the interviewed will have time to meet in person.</w:t>
      </w:r>
    </w:p>
    <w:p w14:paraId="779BD971" w14:textId="77777777" w:rsidR="000720F8" w:rsidRDefault="000720F8">
      <w:pPr>
        <w:rPr>
          <w:b/>
          <w:bCs/>
          <w:color w:val="4472C4" w:themeColor="accent1"/>
        </w:rPr>
      </w:pPr>
    </w:p>
    <w:p w14:paraId="4322E478" w14:textId="77777777" w:rsidR="000720F8" w:rsidRDefault="000720F8">
      <w:pPr>
        <w:rPr>
          <w:b/>
          <w:bCs/>
          <w:color w:val="4472C4" w:themeColor="accent1"/>
        </w:rPr>
      </w:pPr>
    </w:p>
    <w:p w14:paraId="1BC20EDB" w14:textId="77777777" w:rsidR="000720F8" w:rsidRDefault="000720F8">
      <w:pPr>
        <w:rPr>
          <w:b/>
          <w:bCs/>
          <w:color w:val="4472C4" w:themeColor="accent1"/>
        </w:rPr>
      </w:pPr>
    </w:p>
    <w:p w14:paraId="3EDA5080" w14:textId="22AC0D93" w:rsidR="000720F8" w:rsidRDefault="000720F8">
      <w:pPr>
        <w:rPr>
          <w:b/>
          <w:bCs/>
          <w:color w:val="4472C4" w:themeColor="accent1"/>
        </w:rPr>
      </w:pPr>
    </w:p>
    <w:p w14:paraId="3D917AD9" w14:textId="77777777" w:rsidR="00041277" w:rsidRDefault="00041277">
      <w:pPr>
        <w:rPr>
          <w:b/>
          <w:bCs/>
          <w:color w:val="4472C4" w:themeColor="accent1"/>
        </w:rPr>
      </w:pPr>
    </w:p>
    <w:p w14:paraId="6E400972" w14:textId="77777777" w:rsidR="000720F8" w:rsidRDefault="000720F8">
      <w:pPr>
        <w:rPr>
          <w:b/>
          <w:bCs/>
          <w:color w:val="4472C4" w:themeColor="accent1"/>
        </w:rPr>
      </w:pPr>
    </w:p>
    <w:p w14:paraId="79197CC8" w14:textId="77777777" w:rsidR="000720F8" w:rsidRDefault="000720F8">
      <w:pPr>
        <w:rPr>
          <w:b/>
          <w:bCs/>
          <w:color w:val="4472C4" w:themeColor="accent1"/>
        </w:rPr>
      </w:pPr>
    </w:p>
    <w:p w14:paraId="4339A854" w14:textId="77777777" w:rsidR="000720F8" w:rsidRDefault="000720F8">
      <w:pPr>
        <w:rPr>
          <w:b/>
          <w:bCs/>
          <w:color w:val="4472C4" w:themeColor="accent1"/>
        </w:rPr>
      </w:pPr>
    </w:p>
    <w:p w14:paraId="6AB83311" w14:textId="77777777" w:rsidR="000720F8" w:rsidRDefault="000720F8">
      <w:pPr>
        <w:rPr>
          <w:b/>
          <w:bCs/>
          <w:color w:val="4472C4" w:themeColor="accent1"/>
        </w:rPr>
      </w:pPr>
    </w:p>
    <w:p w14:paraId="27D5A223" w14:textId="1106E7F1" w:rsidR="0089766E" w:rsidRPr="00024BCF" w:rsidRDefault="000720F8">
      <w:pPr>
        <w:rPr>
          <w:b/>
          <w:bCs/>
          <w:color w:val="4472C4" w:themeColor="accent1"/>
        </w:rPr>
      </w:pPr>
      <w:r>
        <w:rPr>
          <w:b/>
          <w:bCs/>
          <w:color w:val="4472C4" w:themeColor="accent1"/>
        </w:rPr>
        <w:t xml:space="preserve">CHAPTER 4 - </w:t>
      </w:r>
      <w:r w:rsidR="00024BCF" w:rsidRPr="00024BCF">
        <w:rPr>
          <w:b/>
          <w:bCs/>
          <w:color w:val="4472C4" w:themeColor="accent1"/>
        </w:rPr>
        <w:t>CHILDREN</w:t>
      </w:r>
    </w:p>
    <w:p w14:paraId="514D191E" w14:textId="4B5AE26F" w:rsidR="0089766E" w:rsidRPr="0089766E" w:rsidRDefault="00024BCF" w:rsidP="0089766E">
      <w:pPr>
        <w:pStyle w:val="ListParagraph"/>
        <w:numPr>
          <w:ilvl w:val="0"/>
          <w:numId w:val="10"/>
        </w:numPr>
        <w:rPr>
          <w:b/>
          <w:bCs/>
          <w:color w:val="4472C4" w:themeColor="accent1"/>
        </w:rPr>
      </w:pPr>
      <w:r w:rsidRPr="0089766E">
        <w:rPr>
          <w:b/>
          <w:bCs/>
          <w:color w:val="4472C4" w:themeColor="accent1"/>
        </w:rPr>
        <w:t>INTRODUCTION</w:t>
      </w:r>
    </w:p>
    <w:p w14:paraId="5FD164E4" w14:textId="793715D2" w:rsidR="00024BCF" w:rsidRDefault="00024BCF">
      <w:pPr>
        <w:rPr>
          <w:b/>
          <w:bCs/>
          <w:color w:val="4472C4" w:themeColor="accent1"/>
        </w:rPr>
      </w:pPr>
      <w:r w:rsidRPr="00024BCF">
        <w:rPr>
          <w:b/>
          <w:bCs/>
          <w:color w:val="4472C4" w:themeColor="accent1"/>
        </w:rPr>
        <w:t xml:space="preserve"> </w:t>
      </w:r>
    </w:p>
    <w:p w14:paraId="013618A8" w14:textId="15C9693F" w:rsidR="00024BCF" w:rsidRPr="0089766E" w:rsidRDefault="00024BCF" w:rsidP="00024BCF">
      <w:r w:rsidRPr="0089766E">
        <w:lastRenderedPageBreak/>
        <w:t xml:space="preserve">This chapter will be discussing the effects of museum-based mental health programs for under 18-year olds. Subtitles will be exploring the overall impact on the wellbeing and self-esteem of school children, diagnosed mental illness, physical illness, and learning disability. </w:t>
      </w:r>
    </w:p>
    <w:p w14:paraId="641C9056" w14:textId="00148596" w:rsidR="00024BCF" w:rsidRPr="0089766E" w:rsidRDefault="00024BCF" w:rsidP="00024BCF">
      <w:r w:rsidRPr="0089766E">
        <w:t>Within the UK, one in eight children and young adults aged between 5 and 18 will develop a mental health disorder ranging from emotional, behavioural, and hyperactive. With emotional, mental disorders being to the most widespread, with one in twelve (8.1%) of diagnoses in 2017</w:t>
      </w:r>
      <w:r w:rsidR="00E6544B" w:rsidRPr="00E6544B">
        <w:t xml:space="preserve"> (What new statistics show about children's mental health, n.d.)</w:t>
      </w:r>
      <w:r w:rsidRPr="0089766E">
        <w:t xml:space="preserve">. Prominently girls having higher diagnoses then boys with emotional </w:t>
      </w:r>
      <w:r w:rsidR="0089766E" w:rsidRPr="0089766E">
        <w:t>disorders,</w:t>
      </w:r>
      <w:r w:rsidRPr="0089766E">
        <w:t xml:space="preserve"> but overall rate remain similar between boys and girls regarding mental health diagnoses (Mental Health of Children and Young People in England, 2017 Trends and characteristics, 2018). Though pleasure at visiting a museum is minimal to children statistics, suggest on average, 60% of under 18s visit museums and other heritage sites a year (</w:t>
      </w:r>
      <w:proofErr w:type="spellStart"/>
      <w:r w:rsidRPr="0089766E">
        <w:t>Luty</w:t>
      </w:r>
      <w:proofErr w:type="spellEnd"/>
      <w:r w:rsidRPr="0089766E">
        <w:t>, 2019).</w:t>
      </w:r>
    </w:p>
    <w:p w14:paraId="6709E3D1" w14:textId="5CDFCE71" w:rsidR="00024BCF" w:rsidRDefault="00024BCF" w:rsidP="00024BCF">
      <w:r w:rsidRPr="0089766E">
        <w:t>Reports back up known notions that young adults and children approach museums with dread, perceiving them as ‘stuffy’ and ‘boring’.  However, in comparison, studies show that art and play therapies are highly effective in helping children, particularly as means of expression, furthermore in holding the client’s attention long enough to reach a self-analysis stage</w:t>
      </w:r>
      <w:r w:rsidR="00F0149E">
        <w:t xml:space="preserve"> (</w:t>
      </w:r>
      <w:proofErr w:type="spellStart"/>
      <w:r w:rsidR="00F0149E">
        <w:t>Linesch</w:t>
      </w:r>
      <w:proofErr w:type="spellEnd"/>
      <w:r w:rsidR="00F0149E">
        <w:t>, 1988)</w:t>
      </w:r>
      <w:r w:rsidRPr="0089766E">
        <w:t>.</w:t>
      </w:r>
    </w:p>
    <w:p w14:paraId="3F4896A3" w14:textId="5EC7D10A" w:rsidR="0089766E" w:rsidRPr="0089766E" w:rsidRDefault="0089766E" w:rsidP="00024BCF">
      <w:pPr>
        <w:rPr>
          <w:b/>
          <w:bCs/>
          <w:color w:val="4472C4" w:themeColor="accent1"/>
        </w:rPr>
      </w:pPr>
    </w:p>
    <w:p w14:paraId="6061D00A" w14:textId="1D5F5B8C" w:rsidR="007B6CBB" w:rsidRPr="007B6CBB" w:rsidRDefault="0089766E" w:rsidP="007B6CBB">
      <w:pPr>
        <w:pStyle w:val="ListParagraph"/>
        <w:numPr>
          <w:ilvl w:val="0"/>
          <w:numId w:val="10"/>
        </w:numPr>
        <w:rPr>
          <w:b/>
          <w:bCs/>
          <w:color w:val="4472C4" w:themeColor="accent1"/>
        </w:rPr>
      </w:pPr>
      <w:r w:rsidRPr="0089766E">
        <w:rPr>
          <w:b/>
          <w:bCs/>
          <w:color w:val="4472C4" w:themeColor="accent1"/>
        </w:rPr>
        <w:t>WORKING WITH SCHOOLS AND SELF-ESTEEM</w:t>
      </w:r>
    </w:p>
    <w:p w14:paraId="0928589F" w14:textId="724A7F29" w:rsidR="007B6CBB" w:rsidRDefault="007B6CBB" w:rsidP="007B6CBB">
      <w:r w:rsidRPr="007B6CBB">
        <w:t>Collaboration between museums, schools, and art therapists, can help provide overall increased mental health levels of 8.82 million enrolled students (Department of Education,</w:t>
      </w:r>
      <w:r w:rsidR="00CC2B56">
        <w:t xml:space="preserve"> </w:t>
      </w:r>
      <w:r w:rsidRPr="007B6CBB">
        <w:t>2019), such as instilling better responses to events, reduced stress, hyperactivity, and anti-social behaviour</w:t>
      </w:r>
      <w:r w:rsidR="00CC2B56">
        <w:t xml:space="preserve"> (Coles et al., 2020)</w:t>
      </w:r>
      <w:r w:rsidRPr="007B6CBB">
        <w:t>. Alongside improved social skills and social education, those with higher SS/SE have less behavioural problems, higher education success and lower mental health problems</w:t>
      </w:r>
      <w:r w:rsidR="00E6544B">
        <w:t xml:space="preserve"> (Haney and </w:t>
      </w:r>
      <w:proofErr w:type="spellStart"/>
      <w:r w:rsidR="00E6544B">
        <w:t>Durlak</w:t>
      </w:r>
      <w:proofErr w:type="spellEnd"/>
      <w:r w:rsidR="00E6544B">
        <w:t>, 1998)</w:t>
      </w:r>
      <w:r w:rsidRPr="007B6CBB">
        <w:t>. Indeed, many mental health difficulties experienced by students are written off as 'bad behaviour' and not noticed by teachers or family.</w:t>
      </w:r>
    </w:p>
    <w:p w14:paraId="7BB0F999" w14:textId="51E995E5" w:rsidR="007B6CBB" w:rsidRPr="007B6CBB" w:rsidRDefault="007B6CBB" w:rsidP="007B6CBB">
      <w:r w:rsidRPr="007B6CBB">
        <w:t>For example, a piloted programme for seven school children (</w:t>
      </w:r>
      <w:proofErr w:type="spellStart"/>
      <w:r w:rsidRPr="007B6CBB">
        <w:t>Treadon</w:t>
      </w:r>
      <w:proofErr w:type="spellEnd"/>
      <w:r w:rsidRPr="007B6CBB">
        <w:t xml:space="preserve">, </w:t>
      </w:r>
      <w:proofErr w:type="spellStart"/>
      <w:r w:rsidRPr="007B6CBB">
        <w:t>Rosal</w:t>
      </w:r>
      <w:proofErr w:type="spellEnd"/>
      <w:r w:rsidRPr="007B6CBB">
        <w:t xml:space="preserve"> and Thompson, 2006) with environmental anxiety, causing emotional and behavioural problems. Though not formal results were published, teachers expressed surprise of students new 'lack of resistance or negative behaviours' during class. Furthermore, introducing healthy coping strategies for mental and emotional stress and the author </w:t>
      </w:r>
      <w:proofErr w:type="spellStart"/>
      <w:r w:rsidRPr="007B6CBB">
        <w:t>Treadon</w:t>
      </w:r>
      <w:proofErr w:type="spellEnd"/>
      <w:r w:rsidRPr="007B6CBB">
        <w:t xml:space="preserve"> said students grew in confidence and self-esteem through learning to recognise and articulate repressed emotions by connecting to the art and by creating emotive art.</w:t>
      </w:r>
    </w:p>
    <w:p w14:paraId="4F644C01" w14:textId="521D45E0" w:rsidR="007B6CBB" w:rsidRPr="007B6CBB" w:rsidRDefault="007B6CBB" w:rsidP="007B6CBB">
      <w:r w:rsidRPr="007B6CBB">
        <w:t xml:space="preserve">Another study followed </w:t>
      </w:r>
      <w:r w:rsidR="006C18E4">
        <w:t xml:space="preserve">42 </w:t>
      </w:r>
      <w:r w:rsidRPr="007B6CBB">
        <w:t>primary school children, strengths and difficulties questionnaires filled by teachers and children showed an improvement in the child's overall social, emotional, and mental health</w:t>
      </w:r>
      <w:r w:rsidR="006C18E4">
        <w:t xml:space="preserve"> </w:t>
      </w:r>
      <w:r w:rsidR="006C18E4" w:rsidRPr="006C18E4">
        <w:t xml:space="preserve">(McDonald, </w:t>
      </w:r>
      <w:proofErr w:type="spellStart"/>
      <w:r w:rsidR="006C18E4" w:rsidRPr="006C18E4">
        <w:t>Holttum</w:t>
      </w:r>
      <w:proofErr w:type="spellEnd"/>
      <w:r w:rsidR="006C18E4" w:rsidRPr="006C18E4">
        <w:t xml:space="preserve"> and </w:t>
      </w:r>
      <w:proofErr w:type="spellStart"/>
      <w:r w:rsidR="006C18E4" w:rsidRPr="006C18E4">
        <w:t>Drey</w:t>
      </w:r>
      <w:proofErr w:type="spellEnd"/>
      <w:r w:rsidR="006C18E4" w:rsidRPr="006C18E4">
        <w:t>, 2019)</w:t>
      </w:r>
      <w:r w:rsidR="006C18E4">
        <w:t>.</w:t>
      </w:r>
      <w:r w:rsidRPr="007B6CBB">
        <w:t xml:space="preserve"> The children highlight the importance of 'making and thinking about art; expressing, thinking and learning about thoughts and feelings; and sessions being fun</w:t>
      </w:r>
      <w:r w:rsidR="006C18E4">
        <w:t xml:space="preserve">’ </w:t>
      </w:r>
      <w:r w:rsidR="006C18E4" w:rsidRPr="006C18E4">
        <w:t xml:space="preserve">(McDonald, </w:t>
      </w:r>
      <w:proofErr w:type="spellStart"/>
      <w:r w:rsidR="006C18E4" w:rsidRPr="006C18E4">
        <w:t>Holttum</w:t>
      </w:r>
      <w:proofErr w:type="spellEnd"/>
      <w:r w:rsidR="006C18E4" w:rsidRPr="006C18E4">
        <w:t xml:space="preserve"> and </w:t>
      </w:r>
      <w:proofErr w:type="spellStart"/>
      <w:r w:rsidR="006C18E4" w:rsidRPr="006C18E4">
        <w:t>Drey</w:t>
      </w:r>
      <w:proofErr w:type="spellEnd"/>
      <w:r w:rsidR="006C18E4" w:rsidRPr="006C18E4">
        <w:t>, 2019)</w:t>
      </w:r>
      <w:r w:rsidRPr="007B6CBB">
        <w:t xml:space="preserve"> with emphasis on sessions being fun as to relax and feel confident in expressing psychological effects. As a result, increased the children's self-concept by having the opportunity to analysis themselves and improving the children's perception of events.</w:t>
      </w:r>
    </w:p>
    <w:p w14:paraId="55C4B215" w14:textId="77777777" w:rsidR="007B6CBB" w:rsidRPr="007B6CBB" w:rsidRDefault="007B6CBB" w:rsidP="007B6CBB">
      <w:pPr>
        <w:pStyle w:val="ListParagraph"/>
      </w:pPr>
    </w:p>
    <w:p w14:paraId="75F0A2CC" w14:textId="3D4F5030" w:rsidR="007B6CBB" w:rsidRPr="007B6CBB" w:rsidRDefault="007B6CBB" w:rsidP="007B6CBB">
      <w:r w:rsidRPr="007B6CBB">
        <w:t>Collaboration is needed between the school and museum to find the students in need, autho</w:t>
      </w:r>
      <w:r w:rsidR="006C18E4">
        <w:t>r McDonald</w:t>
      </w:r>
      <w:r w:rsidRPr="007B6CBB">
        <w:t xml:space="preserve"> points out that for group art therapy sessions, the right choice of participants crucial to promote social interaction and feelings of emotional security. Decisions on the suitability of what art and objects used needs to ensure they are age-appropriate and understandable for interpretation. </w:t>
      </w:r>
      <w:r w:rsidRPr="007B6CBB">
        <w:lastRenderedPageBreak/>
        <w:t>Creative sessions are suggested to take priority to keep it engaging. Likewise, sessions must be at an appropriate artistic skill level,</w:t>
      </w:r>
      <w:r w:rsidR="006C18E4">
        <w:t xml:space="preserve"> </w:t>
      </w:r>
      <w:proofErr w:type="spellStart"/>
      <w:r w:rsidR="006C18E4">
        <w:t>Holttu</w:t>
      </w:r>
      <w:r w:rsidR="00F0149E">
        <w:t>m</w:t>
      </w:r>
      <w:proofErr w:type="spellEnd"/>
      <w:r w:rsidR="00F0149E">
        <w:t xml:space="preserve"> en</w:t>
      </w:r>
      <w:r w:rsidRPr="007B6CBB">
        <w:t>courages sessions to play to a skill below to reduce pressure.</w:t>
      </w:r>
    </w:p>
    <w:p w14:paraId="0EF463E7" w14:textId="3D4301D4" w:rsidR="007B6CBB" w:rsidRDefault="007B6CBB" w:rsidP="007B6CBB">
      <w:r w:rsidRPr="007B6CBB">
        <w:t>Furthermore, communication with parents and carers is imperative to getting permission and gaining knowledge on any recent difficulties; divorces, bereavements, or traumatic events this will prepare the therapist on triggers and in what therapeutic direction. Additionally, prior interviews with the students are encouraged, allowing them to lead the sessions in a way that is comfortable for them</w:t>
      </w:r>
      <w:r w:rsidR="005360D4" w:rsidRPr="005360D4">
        <w:t xml:space="preserve"> </w:t>
      </w:r>
      <w:bookmarkStart w:id="0" w:name="_Hlk40727230"/>
      <w:r w:rsidR="005360D4" w:rsidRPr="005360D4">
        <w:t xml:space="preserve">(McDonald, </w:t>
      </w:r>
      <w:proofErr w:type="spellStart"/>
      <w:r w:rsidR="005360D4" w:rsidRPr="005360D4">
        <w:t>Holttum</w:t>
      </w:r>
      <w:proofErr w:type="spellEnd"/>
      <w:r w:rsidR="005360D4" w:rsidRPr="005360D4">
        <w:t xml:space="preserve"> and </w:t>
      </w:r>
      <w:proofErr w:type="spellStart"/>
      <w:r w:rsidR="005360D4" w:rsidRPr="005360D4">
        <w:t>Drey</w:t>
      </w:r>
      <w:proofErr w:type="spellEnd"/>
      <w:r w:rsidR="005360D4" w:rsidRPr="005360D4">
        <w:t>, 2019)</w:t>
      </w:r>
    </w:p>
    <w:bookmarkEnd w:id="0"/>
    <w:p w14:paraId="6F61CF17" w14:textId="16528A96" w:rsidR="007B6CBB" w:rsidRDefault="007B6CBB" w:rsidP="007B6CBB"/>
    <w:p w14:paraId="779B5F40" w14:textId="3FB20990" w:rsidR="007B6CBB" w:rsidRPr="007B6CBB" w:rsidRDefault="007B6CBB" w:rsidP="007B6CBB">
      <w:pPr>
        <w:pStyle w:val="ListParagraph"/>
        <w:numPr>
          <w:ilvl w:val="0"/>
          <w:numId w:val="10"/>
        </w:numPr>
        <w:rPr>
          <w:b/>
          <w:bCs/>
          <w:color w:val="4472C4" w:themeColor="accent1"/>
        </w:rPr>
      </w:pPr>
      <w:r w:rsidRPr="007B6CBB">
        <w:rPr>
          <w:b/>
          <w:bCs/>
          <w:color w:val="4472C4" w:themeColor="accent1"/>
        </w:rPr>
        <w:t>DIAGNOSED MNETAL ILLNESS</w:t>
      </w:r>
    </w:p>
    <w:p w14:paraId="2C25B879" w14:textId="77777777" w:rsidR="007B6CBB" w:rsidRPr="007B6CBB" w:rsidRDefault="007B6CBB" w:rsidP="007B6CBB"/>
    <w:p w14:paraId="658CD508" w14:textId="189D173D" w:rsidR="007B6CBB" w:rsidRPr="007B6CBB" w:rsidRDefault="007B6CBB" w:rsidP="007B6CBB">
      <w:r w:rsidRPr="007B6CBB">
        <w:t>Art therapy can help children and adolescents with diagnosed mental illness, not cure but to build coping mechanisms. In collaboration with museums and therapists can reduce loneliness and isolation by reflecting upon the narrative of the collection and the artists' history, such as Van Gogh and his depression</w:t>
      </w:r>
      <w:r w:rsidR="00A23794">
        <w:t xml:space="preserve"> (Coles et al, 2020)</w:t>
      </w:r>
      <w:r w:rsidRPr="007B6CBB">
        <w:t xml:space="preserve">. Research suggests that group sessions promote confidence and independence. Alongside, helping increase communication. Primarily these sessions are aimed at adolescents with depression, anxiety and overcoming trauma. </w:t>
      </w:r>
    </w:p>
    <w:p w14:paraId="2A9FC7D8" w14:textId="41DFA18D" w:rsidR="007B6CBB" w:rsidRPr="007B6CBB" w:rsidRDefault="007B6CBB" w:rsidP="007B6CBB">
      <w:r w:rsidRPr="007B6CBB">
        <w:t>For example, a collaboration between the BALTIC art gallery and the NHS, children, and young people's service (CYPS</w:t>
      </w:r>
      <w:proofErr w:type="gramStart"/>
      <w:r w:rsidRPr="007B6CBB">
        <w:t>)</w:t>
      </w:r>
      <w:r w:rsidR="00A23794">
        <w:t>(</w:t>
      </w:r>
      <w:proofErr w:type="gramEnd"/>
      <w:r w:rsidR="00A23794">
        <w:t>Coles et al, 2020)</w:t>
      </w:r>
      <w:r w:rsidRPr="007B6CBB">
        <w:t xml:space="preserve">. Clients aged 13 to 18 to create a public exhibition with a variety of art mediums. Firstly, feelings of isolation reduced from group interaction, social collaboration and joint evaluation of collections showing similar peer experiences. Alongside Communication of therapeutic nature improved from self-reflection after the parallel interpretation of the collections.  </w:t>
      </w:r>
    </w:p>
    <w:p w14:paraId="17230026" w14:textId="68C3E056" w:rsidR="007B6CBB" w:rsidRPr="007B6CBB" w:rsidRDefault="007B6CBB" w:rsidP="007B6CBB">
      <w:r w:rsidRPr="007B6CBB">
        <w:t>Other examples, Riley</w:t>
      </w:r>
      <w:r w:rsidR="00A23794">
        <w:t xml:space="preserve"> (1999)</w:t>
      </w:r>
      <w:r w:rsidRPr="007B6CBB">
        <w:t xml:space="preserve"> highlighted improved confidence by the client's control over their art and what they will show. Likewise, Higenbottom suggests that the use of art creation and analysis of collections can help express and develop a more positive body image and self-esteem for the clients, primarily concerning young women. </w:t>
      </w:r>
    </w:p>
    <w:p w14:paraId="7CBBD7E3" w14:textId="19EDCB09" w:rsidR="007B6CBB" w:rsidRDefault="007B6CBB" w:rsidP="007B6CBB">
      <w:r w:rsidRPr="007B6CBB">
        <w:t xml:space="preserve">Creating an art therapy course for young diagnosis requires much preplanning to ensure the safety and best results for the clients. Practical considerations include funding acquisition, organisation partnerships and CBS check. CYPS head of art therapies Whittaker Scott provides several key </w:t>
      </w:r>
      <w:r w:rsidR="00A23794">
        <w:t>(Coles et al, 2020)(</w:t>
      </w:r>
      <w:r w:rsidRPr="007B6CBB">
        <w:t>considerations principally underlining the importance of reducing the anxiety and stress of clients, such as ensuring the therapy room has an exit route to a constant quiet room and qualified art therapist available. Similarly, having provided clear instructions before the first session with directions to the therapy/art room, so clients lack pressure by waiting around in a public setting and are aware of what to expect of the sessions.</w:t>
      </w:r>
    </w:p>
    <w:p w14:paraId="3FD75CC2" w14:textId="440E5698" w:rsidR="007B6CBB" w:rsidRDefault="007B6CBB" w:rsidP="007B6CBB"/>
    <w:p w14:paraId="751CD012" w14:textId="6D672DFC" w:rsidR="007B6CBB" w:rsidRDefault="007B6CBB" w:rsidP="007B6CBB"/>
    <w:p w14:paraId="2A5C08AC" w14:textId="27C56628" w:rsidR="007B6CBB" w:rsidRDefault="007B6CBB" w:rsidP="007B6CBB"/>
    <w:p w14:paraId="5AECE4CC" w14:textId="77777777" w:rsidR="007B6CBB" w:rsidRDefault="007B6CBB" w:rsidP="007B6CBB"/>
    <w:p w14:paraId="7F0F2D52" w14:textId="4FCC54C3" w:rsidR="007B6CBB" w:rsidRPr="007B6CBB" w:rsidRDefault="007B6CBB" w:rsidP="007B6CBB">
      <w:pPr>
        <w:pStyle w:val="ListParagraph"/>
        <w:numPr>
          <w:ilvl w:val="0"/>
          <w:numId w:val="10"/>
        </w:numPr>
        <w:rPr>
          <w:b/>
          <w:bCs/>
          <w:color w:val="4472C4" w:themeColor="accent1"/>
        </w:rPr>
      </w:pPr>
      <w:r w:rsidRPr="007B6CBB">
        <w:rPr>
          <w:b/>
          <w:bCs/>
          <w:color w:val="4472C4" w:themeColor="accent1"/>
        </w:rPr>
        <w:t xml:space="preserve"> CHRONIC ILLNESS AND HOSPITALISATION</w:t>
      </w:r>
    </w:p>
    <w:p w14:paraId="35E76542" w14:textId="77777777" w:rsidR="00C64C30" w:rsidRDefault="00C64C30" w:rsidP="00C64C30"/>
    <w:p w14:paraId="54E4834C" w14:textId="53D48151" w:rsidR="00C64C30" w:rsidRDefault="00C64C30" w:rsidP="00C64C30">
      <w:r>
        <w:t>Children with a physical illness can be helped with art therapy in collaboration with paediatric hospitals for patients hospitalised long term or working in-house museum with outpatients. Studies show that patients have increased adverse psychological effects (</w:t>
      </w:r>
      <w:proofErr w:type="spellStart"/>
      <w:r>
        <w:t>Malchiodi</w:t>
      </w:r>
      <w:proofErr w:type="spellEnd"/>
      <w:r>
        <w:t>, 2012). Reports suggest that art therapy can decrease stress, anxiety, and depression in clients by increasing optimism, autonomy, and self-esteem. Sessions focus on relaxation and promoting vocalisation of feelings on illness, hospitalisation, and difficulties concerning their illness that affects the mental health and wellbeing.</w:t>
      </w:r>
    </w:p>
    <w:p w14:paraId="255E2E7A" w14:textId="2E0AA112" w:rsidR="00C64C30" w:rsidRDefault="00C64C30" w:rsidP="00C64C30">
      <w:r>
        <w:t>Such as a large study with 105 patients with epilepsy aged 5 to 18 used art mediums to communicate their self-perception. Results showed the patients to have decreased self-concept, low self-esteem, and heightened feelings of powerlessness and vulnerability (Stafstrom and Havlena,2003). Isolation decreased with socialising with other children with epilepsy during group sessions allowed the attendees to connect with other peers facing similar difficulties (</w:t>
      </w:r>
      <w:proofErr w:type="spellStart"/>
      <w:r>
        <w:t>Bitonte</w:t>
      </w:r>
      <w:proofErr w:type="spellEnd"/>
      <w:r>
        <w:t xml:space="preserve"> and De Santo, 2014). Consequently, increasing social activity, reducing isolation, and increasing self-esteem by having validation. (Stafstrom, 2019). Similar results supported 16 patients of University of Wisconsin paediatric neurology clinic aged 7 to 18-year olds in helping communicate and accept repressed emotions relating to epilepsy. (Stafstrom, 2019).</w:t>
      </w:r>
    </w:p>
    <w:p w14:paraId="39EC5F12" w14:textId="6B40FF04" w:rsidR="00C64C30" w:rsidRDefault="00C64C30" w:rsidP="00C64C30">
      <w:r>
        <w:t xml:space="preserve">Furthermore, a collaboration between great Ormand Street hospital (GOSH) and the Foundling Museum to provide art therapy sessions for long term patients in the dialysis ward. The sessions were called 'Transplant' and programme advocated expression of fears of diagnosis, treatment, and the effects of cancer (Foundling Museum, 2016). Helping develop coping mechanisms to overcome stress and anxiety. 'Transplant' advocated the children to draw their journey through treatment and recovery to introduce optimism and reduce anxiety. Furthermore, children experience loneliness from being isolated both in interpersonal experiences and physical seclusion from family and friends. </w:t>
      </w:r>
    </w:p>
    <w:p w14:paraId="1FF9D8A4" w14:textId="46AAAAA1" w:rsidR="007B6CBB" w:rsidRDefault="00C64C30" w:rsidP="00C64C30">
      <w:r>
        <w:t>Unfortunately, limited publicised studies have focused on museums working with paediatric hospitals. However,</w:t>
      </w:r>
      <w:r w:rsidR="004C3D95">
        <w:t xml:space="preserve"> </w:t>
      </w:r>
      <w:proofErr w:type="spellStart"/>
      <w:r w:rsidR="004C3D95" w:rsidRPr="004C3D95">
        <w:t>Malchiodi</w:t>
      </w:r>
      <w:proofErr w:type="spellEnd"/>
      <w:r w:rsidR="004C3D95">
        <w:t xml:space="preserve"> (2013) e</w:t>
      </w:r>
      <w:r>
        <w:t>ncourages long term planning and consultancy period between the museum, art therapist and hospital. Highlighting the importance of focusing on fun craft activities, both bosting positive emotions but keeping the patient engaged enough to approach self-examination. Practical issues are taken into account, such as different protective safeguards are in place, what art medium is used depends on the setting;  such as unable to use clay in bed and consideration is needed on the clients' abilities; broken arm or allergies.</w:t>
      </w:r>
    </w:p>
    <w:p w14:paraId="60AC4F49" w14:textId="4D6A8214" w:rsidR="000D5D46" w:rsidRDefault="000D5D46" w:rsidP="00C64C30"/>
    <w:p w14:paraId="0A0D1BF3" w14:textId="33F5F539" w:rsidR="000D5D46" w:rsidRDefault="000D5D46" w:rsidP="00C64C30"/>
    <w:p w14:paraId="7DCD4B2B" w14:textId="47C9AB0E" w:rsidR="000D5D46" w:rsidRDefault="000D5D46" w:rsidP="00C64C30"/>
    <w:p w14:paraId="1EB40A6F" w14:textId="7C010FB3" w:rsidR="000D5D46" w:rsidRDefault="000D5D46" w:rsidP="00C64C30"/>
    <w:p w14:paraId="4FC43BE4" w14:textId="363A6907" w:rsidR="000D5D46" w:rsidRDefault="000D5D46" w:rsidP="00C64C30"/>
    <w:p w14:paraId="79DC0B27" w14:textId="09A4E0AA" w:rsidR="000D5D46" w:rsidRDefault="000D5D46" w:rsidP="00C64C30"/>
    <w:p w14:paraId="4018ABF8" w14:textId="0D8A1AC5" w:rsidR="000D5D46" w:rsidRDefault="000D5D46" w:rsidP="00C64C30"/>
    <w:p w14:paraId="0631AA99" w14:textId="77777777" w:rsidR="000D5D46" w:rsidRDefault="000D5D46" w:rsidP="00C64C30"/>
    <w:p w14:paraId="63552031" w14:textId="35ED8CD8" w:rsidR="00C64C30" w:rsidRDefault="00C64C30" w:rsidP="000D5D46">
      <w:pPr>
        <w:pStyle w:val="ListParagraph"/>
        <w:numPr>
          <w:ilvl w:val="0"/>
          <w:numId w:val="10"/>
        </w:numPr>
        <w:rPr>
          <w:b/>
          <w:bCs/>
          <w:color w:val="4472C4" w:themeColor="accent1"/>
        </w:rPr>
      </w:pPr>
      <w:r w:rsidRPr="00C64C30">
        <w:rPr>
          <w:b/>
          <w:bCs/>
          <w:color w:val="4472C4" w:themeColor="accent1"/>
        </w:rPr>
        <w:t>LEARNING DISABILITY AND AUSTISM</w:t>
      </w:r>
    </w:p>
    <w:p w14:paraId="56B2954E" w14:textId="77777777" w:rsidR="000D5D46" w:rsidRPr="000D5D46" w:rsidRDefault="000D5D46" w:rsidP="000D5D46">
      <w:pPr>
        <w:rPr>
          <w:b/>
          <w:bCs/>
          <w:color w:val="4472C4" w:themeColor="accent1"/>
        </w:rPr>
      </w:pPr>
    </w:p>
    <w:p w14:paraId="2C4D138C" w14:textId="407F179C" w:rsidR="000D5D46" w:rsidRPr="000D5D46" w:rsidRDefault="000D5D46" w:rsidP="000D5D46">
      <w:r w:rsidRPr="000D5D46">
        <w:t>In the UK, there is an estimated 286,000 0-17 years old with a learning disability (Emerson et al., 2012). Those are attending mainstream education institutions, are broken down into 89% of children classed with a moderate condition, 24% with a severe learning difficulty and 18% of children with profound multiple learning difficulties (Emerson et al.,2012)</w:t>
      </w:r>
      <w:r>
        <w:t xml:space="preserve">. </w:t>
      </w:r>
      <w:r w:rsidRPr="000D5D46">
        <w:t>Those attending school with a moderate learning disability are more likely to be excluded from other children</w:t>
      </w:r>
      <w:r>
        <w:t xml:space="preserve"> </w:t>
      </w:r>
      <w:r w:rsidRPr="000D5D46">
        <w:t>(Emerson et al.,2012).</w:t>
      </w:r>
    </w:p>
    <w:p w14:paraId="79D7B785" w14:textId="1C60B55D" w:rsidR="000D5D46" w:rsidRPr="000D5D46" w:rsidRDefault="000D5D46" w:rsidP="000D5D46">
      <w:r w:rsidRPr="000D5D46">
        <w:t>Art therapy programmes in cooperation with a museum can help children and adolescents with learning disabilities to improve social skills, communication competencies and emotional management. For example, these improvements noted from a 1991 pilot programme between St. Petersburg museum and orphanage dedicated to under 18s learning complexities (Coles et al.,2020,</w:t>
      </w:r>
      <w:r w:rsidR="004C3D95">
        <w:t xml:space="preserve"> </w:t>
      </w:r>
      <w:r w:rsidRPr="000D5D46">
        <w:t>p.87).</w:t>
      </w:r>
    </w:p>
    <w:p w14:paraId="4BA90A4F" w14:textId="451A6037" w:rsidR="000D5D46" w:rsidRPr="000D5D46" w:rsidRDefault="000D5D46" w:rsidP="000D5D46">
      <w:r w:rsidRPr="000D5D46">
        <w:t>This programme worked with a mixed-gender group of twelve aged 17 to 18 (Coles et al.,2020,</w:t>
      </w:r>
      <w:r w:rsidR="004C3D95">
        <w:t xml:space="preserve"> </w:t>
      </w:r>
      <w:r w:rsidRPr="000D5D46">
        <w:t>p.87). Communication and emotional control skills increased with opened dialogue on fears, such as uncertainty of shortly moving to an adult care home. Likewise, communication of similar experiences decreased self-isolation and loneliness. Furthermore, hearing the collections narratives generated emotional attachments and validation between the item’s memory and the client’s own story, subsequently, boosting articulation of thoughts and emotions.</w:t>
      </w:r>
    </w:p>
    <w:p w14:paraId="75411B6C" w14:textId="1FE9F6FF" w:rsidR="000D5D46" w:rsidRDefault="000D5D46" w:rsidP="000D5D46">
      <w:r w:rsidRPr="000D5D46">
        <w:t>Social skills and emotional management also developed by bridging gaps in the client’s essential childhood development. Such as, group observations re-created infant and mother’s development in the infants ‘capacity to see himself as separate as well as … think triadically about the inter-relationships between objects’ (Isserow,2008,</w:t>
      </w:r>
      <w:r w:rsidR="004C3D95">
        <w:t xml:space="preserve"> </w:t>
      </w:r>
      <w:r w:rsidRPr="000D5D46">
        <w:t>p.37). Therefore, these sessions created an environment for mental development in progressing social communication, improving social adaptivity and approach insecure attachments with improved recognition and reduced anxiety.</w:t>
      </w:r>
    </w:p>
    <w:p w14:paraId="432F130C" w14:textId="77777777" w:rsidR="00DF4EB6" w:rsidRPr="000D5D46" w:rsidRDefault="00DF4EB6" w:rsidP="000D5D46"/>
    <w:p w14:paraId="09AEEB80" w14:textId="7BAE0871" w:rsidR="00DF4EB6" w:rsidRPr="00DF4EB6" w:rsidRDefault="000D5D46" w:rsidP="00DF4EB6">
      <w:pPr>
        <w:rPr>
          <w:b/>
          <w:bCs/>
          <w:color w:val="4472C4" w:themeColor="accent1"/>
        </w:rPr>
      </w:pPr>
      <w:r w:rsidRPr="000D5D46">
        <w:rPr>
          <w:b/>
          <w:bCs/>
          <w:color w:val="4472C4" w:themeColor="accent1"/>
        </w:rPr>
        <w:t xml:space="preserve">- AUTISM </w:t>
      </w:r>
    </w:p>
    <w:p w14:paraId="42F454A6" w14:textId="5E86C831" w:rsidR="00DF4EB6" w:rsidRPr="00DF4EB6" w:rsidRDefault="00DF4EB6" w:rsidP="00DF4EB6">
      <w:r w:rsidRPr="00DF4EB6">
        <w:t>In the UK children and young adults (5-19), 1.2% percept is diagnoses with autism spectrum disorder (ASD). ASD was coming under the ICD-10 term pervasive development disorder (PDD), which includes conditions with impairments to interests and activities, social interactions, and communication (</w:t>
      </w:r>
      <w:proofErr w:type="spellStart"/>
      <w:r w:rsidRPr="00DF4EB6">
        <w:t>Marcheselli</w:t>
      </w:r>
      <w:proofErr w:type="spellEnd"/>
      <w:r w:rsidRPr="00DF4EB6">
        <w:t xml:space="preserve"> et al.,2018).</w:t>
      </w:r>
    </w:p>
    <w:p w14:paraId="32604171" w14:textId="77777777" w:rsidR="00DF4EB6" w:rsidRPr="00DF4EB6" w:rsidRDefault="00DF4EB6" w:rsidP="00DF4EB6">
      <w:r w:rsidRPr="00DF4EB6">
        <w:t>Museums working alongside art therapists can help children and teenagers with ASD to improve communication, develop emotional recognition, enhance social interaction, and comprehend agency with the outside world (</w:t>
      </w:r>
      <w:proofErr w:type="spellStart"/>
      <w:r w:rsidRPr="00DF4EB6">
        <w:t>Marcheselli</w:t>
      </w:r>
      <w:proofErr w:type="spellEnd"/>
      <w:r w:rsidRPr="00DF4EB6">
        <w:t xml:space="preserve"> et al., 2018).</w:t>
      </w:r>
    </w:p>
    <w:p w14:paraId="31BB5D6D" w14:textId="77777777" w:rsidR="00DF4EB6" w:rsidRPr="00DF4EB6" w:rsidRDefault="00DF4EB6" w:rsidP="00DF4EB6">
      <w:r w:rsidRPr="00DF4EB6">
        <w:t xml:space="preserve">For example, art therapists utilise museums, their collections, and art materials to provide children with communication deficit a non-vocal method of speech (Kurtz,2008). Theresa Van </w:t>
      </w:r>
      <w:proofErr w:type="spellStart"/>
      <w:r w:rsidRPr="00DF4EB6">
        <w:t>Lith</w:t>
      </w:r>
      <w:proofErr w:type="spellEnd"/>
      <w:r w:rsidRPr="00DF4EB6">
        <w:t>, an art therapist, explains vocal therapy “doesn’t allow them the flexibility that they (Children with ASD) need to show to us how they see things” (Lesser, 2018). Thus, letting children with ASD to communicate triggers for emotional and mental stresses, consequently reducing anxiety and sensory overload by prevention. Alongside emotional validation, for example, express frustration and allow for active participation in therapy to help with coping strategies (Lesser,2018). Overall, helping to improve the client’s mental health and wellbeing.</w:t>
      </w:r>
    </w:p>
    <w:p w14:paraId="7BFBDC1C" w14:textId="77777777" w:rsidR="00DF4EB6" w:rsidRPr="00DF4EB6" w:rsidRDefault="00DF4EB6" w:rsidP="00DF4EB6"/>
    <w:p w14:paraId="6CACF223" w14:textId="3CC2CA7D" w:rsidR="00DF4EB6" w:rsidRPr="00DF4EB6" w:rsidRDefault="00DF4EB6" w:rsidP="00DF4EB6">
      <w:r w:rsidRPr="00DF4EB6">
        <w:lastRenderedPageBreak/>
        <w:t>Research has shown that art therapy can help build a child’s identity and agency with the outside world, as well as learning about the outside world. Unfortunately, being a hard skill for many children with ASD due to trouble comprehending anything outside their mental state (Osborne,</w:t>
      </w:r>
      <w:r w:rsidR="004C3D95">
        <w:t xml:space="preserve"> </w:t>
      </w:r>
      <w:r w:rsidRPr="00DF4EB6">
        <w:t>2003). As a result, participants can validate perceptions and emotional response to activities as they acknowledge they were not alone and subsequently, reduce loneliness (Lesser,</w:t>
      </w:r>
      <w:r w:rsidR="004C3D95">
        <w:t xml:space="preserve"> </w:t>
      </w:r>
      <w:r w:rsidRPr="00DF4EB6">
        <w:t>2018). Likewise, the analysis and creation of art can help children to recognise their own emotions and emotions of others (Osborne,2003) consequently helping with peer and family interactions, grow their self-identity and self-concept alongside emotional management (Lesser,</w:t>
      </w:r>
      <w:r w:rsidR="004C3D95">
        <w:t xml:space="preserve"> </w:t>
      </w:r>
      <w:r w:rsidRPr="00DF4EB6">
        <w:t>2018).</w:t>
      </w:r>
    </w:p>
    <w:p w14:paraId="3828618D" w14:textId="3C1E05D3" w:rsidR="000D5D46" w:rsidRPr="00DF4EB6" w:rsidRDefault="00DF4EB6" w:rsidP="00DF4EB6">
      <w:r w:rsidRPr="00DF4EB6">
        <w:t>A group called autism in museums has worked alongside multiple large museums to create a guide on how to provide an ASD friendly museum. The first suggestion is communication with local communities on what they would like changed and available (Autism in Museums,</w:t>
      </w:r>
      <w:r w:rsidR="004C3D95">
        <w:t xml:space="preserve"> </w:t>
      </w:r>
      <w:r w:rsidRPr="00DF4EB6">
        <w:t xml:space="preserve">n.d.) as well as training of staff and volunteers. More significant museums such as the Victorian and Albert childhood museum, promote ‘Making </w:t>
      </w:r>
      <w:proofErr w:type="spellStart"/>
      <w:r w:rsidRPr="00DF4EB6">
        <w:t>SENse</w:t>
      </w:r>
      <w:proofErr w:type="spellEnd"/>
      <w:r w:rsidRPr="00DF4EB6">
        <w:t xml:space="preserve"> Family Pack’ offering objects to help with sensory overloads such as toys and ear defenders. Likewise, offering online museum guides so trips can be planned before arrival, this will reduce stress and provide a warning on what areas to avoid (Coates,</w:t>
      </w:r>
      <w:r w:rsidR="004C3D95">
        <w:t xml:space="preserve"> </w:t>
      </w:r>
      <w:r w:rsidRPr="00DF4EB6">
        <w:t xml:space="preserve">2019). Other museums such as the National History Museum, London, with </w:t>
      </w:r>
      <w:proofErr w:type="spellStart"/>
      <w:r w:rsidRPr="00DF4EB6">
        <w:t>Dawnosaur</w:t>
      </w:r>
      <w:proofErr w:type="spellEnd"/>
      <w:r w:rsidRPr="00DF4EB6">
        <w:t xml:space="preserve"> promote online booked tickets for dedicated visit times providing limited visitor numbers with lowered lights and noise reduction with screens muted (Coates,</w:t>
      </w:r>
      <w:r w:rsidR="004C3D95">
        <w:t xml:space="preserve"> </w:t>
      </w:r>
      <w:r w:rsidRPr="00DF4EB6">
        <w:t>2019).</w:t>
      </w:r>
    </w:p>
    <w:p w14:paraId="13921572" w14:textId="0AC224D8" w:rsidR="00DF4EB6" w:rsidRDefault="00DF4EB6"/>
    <w:p w14:paraId="550C2E1C" w14:textId="77777777" w:rsidR="00DF4EB6" w:rsidRDefault="00DF4EB6">
      <w:r>
        <w:br w:type="page"/>
      </w:r>
    </w:p>
    <w:p w14:paraId="46F6F281" w14:textId="65F442CC" w:rsidR="000D5D46" w:rsidRDefault="000720F8">
      <w:pPr>
        <w:rPr>
          <w:b/>
          <w:bCs/>
          <w:color w:val="4472C4" w:themeColor="accent1"/>
        </w:rPr>
      </w:pPr>
      <w:r>
        <w:rPr>
          <w:b/>
          <w:bCs/>
          <w:color w:val="4472C4" w:themeColor="accent1"/>
        </w:rPr>
        <w:lastRenderedPageBreak/>
        <w:t xml:space="preserve">CHAPTER 5 - </w:t>
      </w:r>
      <w:r w:rsidR="00DF4EB6" w:rsidRPr="00DF4EB6">
        <w:rPr>
          <w:b/>
          <w:bCs/>
          <w:color w:val="4472C4" w:themeColor="accent1"/>
        </w:rPr>
        <w:t>ADULT</w:t>
      </w:r>
    </w:p>
    <w:p w14:paraId="47C4112C" w14:textId="50E9010F" w:rsidR="00DF4EB6" w:rsidRPr="000720F8" w:rsidRDefault="00DF4EB6" w:rsidP="000720F8">
      <w:pPr>
        <w:pStyle w:val="ListParagraph"/>
        <w:numPr>
          <w:ilvl w:val="0"/>
          <w:numId w:val="16"/>
        </w:numPr>
        <w:rPr>
          <w:b/>
          <w:bCs/>
          <w:color w:val="4472C4" w:themeColor="accent1"/>
        </w:rPr>
      </w:pPr>
      <w:r w:rsidRPr="000720F8">
        <w:rPr>
          <w:b/>
          <w:bCs/>
          <w:color w:val="4472C4" w:themeColor="accent1"/>
        </w:rPr>
        <w:t>INTRODUCTION</w:t>
      </w:r>
    </w:p>
    <w:p w14:paraId="244F0038" w14:textId="77777777" w:rsidR="0085116F" w:rsidRPr="0085116F" w:rsidRDefault="0085116F" w:rsidP="0085116F">
      <w:pPr>
        <w:rPr>
          <w:b/>
          <w:bCs/>
          <w:color w:val="4472C4" w:themeColor="accent1"/>
        </w:rPr>
      </w:pPr>
    </w:p>
    <w:p w14:paraId="33D3497B" w14:textId="1DF11FB3" w:rsidR="0085116F" w:rsidRDefault="0085116F" w:rsidP="0085116F">
      <w:r>
        <w:t xml:space="preserve">This chapter will discourse the effects of work-related stress and how art therapy can help, military PTSD and archaeology alongside other diagnosed mental illness. The introduction of cultural prescription and finally the benefits of therapy for hospitalisation and illness. </w:t>
      </w:r>
    </w:p>
    <w:p w14:paraId="05C817F9" w14:textId="7DFB7C0F" w:rsidR="0085116F" w:rsidRPr="0085116F" w:rsidRDefault="0085116F" w:rsidP="0085116F">
      <w:r w:rsidRPr="0085116F">
        <w:t xml:space="preserve">Studies estimated that 46% of adults in the UK had visited a museum or heritage site between 2019 and 2020 (Department for Digital,2020). Though many adults have positive perceptions of museums, many will not visit due to time or social doctrines of who the museum is for. such as class, education levels and ethnicity. </w:t>
      </w:r>
    </w:p>
    <w:p w14:paraId="6A41B42A" w14:textId="40F2C37D" w:rsidR="00DF4EB6" w:rsidRDefault="0085116F" w:rsidP="0085116F">
      <w:r w:rsidRPr="0085116F">
        <w:t>WHO has released statistics that 1 in 4 adults over 18 will have a mental illness or a neurological disorder at some point in their lives making it the world’s leading health concern worldwide (Srinivasa Murthy et al.,</w:t>
      </w:r>
      <w:r w:rsidR="00B91442">
        <w:t xml:space="preserve"> </w:t>
      </w:r>
      <w:proofErr w:type="gramStart"/>
      <w:r w:rsidRPr="0085116F">
        <w:t>2001)</w:t>
      </w:r>
      <w:proofErr w:type="gramEnd"/>
    </w:p>
    <w:p w14:paraId="398BB377" w14:textId="77777777" w:rsidR="003736E3" w:rsidRPr="0085116F" w:rsidRDefault="003736E3" w:rsidP="0085116F"/>
    <w:p w14:paraId="0902C911" w14:textId="2D5426DC" w:rsidR="00DF4EB6" w:rsidRDefault="0085116F" w:rsidP="0085116F">
      <w:pPr>
        <w:pStyle w:val="ListParagraph"/>
        <w:numPr>
          <w:ilvl w:val="0"/>
          <w:numId w:val="12"/>
        </w:numPr>
        <w:rPr>
          <w:b/>
          <w:bCs/>
          <w:color w:val="4472C4" w:themeColor="accent1"/>
        </w:rPr>
      </w:pPr>
      <w:r w:rsidRPr="0085116F">
        <w:rPr>
          <w:b/>
          <w:bCs/>
          <w:color w:val="4472C4" w:themeColor="accent1"/>
        </w:rPr>
        <w:t>WORK RELATED STRESS</w:t>
      </w:r>
    </w:p>
    <w:p w14:paraId="50ABDF7C" w14:textId="7EF7405F" w:rsidR="003736E3" w:rsidRPr="003736E3" w:rsidRDefault="003736E3" w:rsidP="003736E3">
      <w:r w:rsidRPr="003736E3">
        <w:t xml:space="preserve"> Museums provide an invaluable tool for de-stressing and wellbeing improvement through art sessions provided, though not always advertised for mental health. An event such as </w:t>
      </w:r>
      <w:r w:rsidR="00B91442" w:rsidRPr="003736E3">
        <w:t>artmaking</w:t>
      </w:r>
      <w:r w:rsidRPr="003736E3">
        <w:t xml:space="preserve"> and lectures can help to reduce anxiety and help visitors gain a sense of control over their lives. </w:t>
      </w:r>
      <w:proofErr w:type="spellStart"/>
      <w:r w:rsidRPr="003736E3">
        <w:t>ArtFund</w:t>
      </w:r>
      <w:proofErr w:type="spellEnd"/>
      <w:r w:rsidRPr="003736E3">
        <w:t xml:space="preserve"> releasing national survey results suggesting that 63% of adults have visited a museum to relax (</w:t>
      </w:r>
      <w:proofErr w:type="spellStart"/>
      <w:proofErr w:type="gramStart"/>
      <w:r w:rsidRPr="003736E3">
        <w:t>ArtFund,n.d</w:t>
      </w:r>
      <w:proofErr w:type="spellEnd"/>
      <w:r w:rsidRPr="003736E3">
        <w:t>.</w:t>
      </w:r>
      <w:proofErr w:type="gramEnd"/>
      <w:r w:rsidRPr="003736E3">
        <w:t>). Museums provide an encouraging therapeutic environment delivering a social and authoritative alternative to popular adult colouring books in providing stress relief and a distraction from everyday life. Consequently, releasing built-up tension affecting the mental health and wellbeing of the artist. Furthermore, participation in a group gathering can help with feelings of loneliness or involuntary social isolation</w:t>
      </w:r>
      <w:r w:rsidR="00B91442">
        <w:t xml:space="preserve"> (</w:t>
      </w:r>
      <w:proofErr w:type="spellStart"/>
      <w:r w:rsidR="00B91442">
        <w:t>ArtFund</w:t>
      </w:r>
      <w:proofErr w:type="spellEnd"/>
      <w:r w:rsidR="00B91442">
        <w:t xml:space="preserve">, </w:t>
      </w:r>
      <w:proofErr w:type="spellStart"/>
      <w:r w:rsidR="00B91442">
        <w:t>n.d</w:t>
      </w:r>
      <w:proofErr w:type="spellEnd"/>
      <w:r w:rsidR="00B91442">
        <w:t>)</w:t>
      </w:r>
      <w:r w:rsidRPr="003736E3">
        <w:t>.</w:t>
      </w:r>
    </w:p>
    <w:p w14:paraId="39C5572F" w14:textId="5057A61E" w:rsidR="003736E3" w:rsidRPr="003736E3" w:rsidRDefault="003736E3" w:rsidP="003736E3">
      <w:r w:rsidRPr="003736E3">
        <w:t>Such examples include familial carers that are under constant pressure to care for a vulnerable individual 24/7 creating stress and anxieties in the carer. These sessions, therefore, can provide a sanctuary mental and physical relaxation and gain a sense of control constructive to positive mental health.</w:t>
      </w:r>
    </w:p>
    <w:p w14:paraId="595D1D79" w14:textId="39FA7946" w:rsidR="003736E3" w:rsidRPr="003736E3" w:rsidRDefault="003736E3" w:rsidP="003736E3">
      <w:r w:rsidRPr="003736E3">
        <w:t>1 in 6 adults will report common mental health difficulties such as anxiety and depression from week to week. (McManus et al.,2016). With 602,000 recorded cases of work-induced mental health problems such as stress, anxiety and depression in 2018/ 2019 making up 55% of workdays lost accounting to 12.8 million days lost. (Health and Safety Executive statistics,2019). An art therapy study with a focus on hospice staff suggested that collective artmaking and art analyses helped reduced reduce work-related stress as well as improving personal insight, creativity, and communication. (Huet,2016).</w:t>
      </w:r>
    </w:p>
    <w:p w14:paraId="1E88E5DD" w14:textId="590B3244" w:rsidR="003736E3" w:rsidRPr="003736E3" w:rsidRDefault="003736E3" w:rsidP="003736E3">
      <w:r w:rsidRPr="003736E3">
        <w:t>Manchester art gallery is one heritage organisation that is advertising events for de-stressing. However, contrary to structured sessions, they offer ‘Room to Breathe’ allowing for visitors to analyse a piece of art individually under a health and wellbeing officer, advertised as improving mindfulness. Alongside drawing under the tutelage of artist Naomi Kendrick with collection inspired music (Public workshops,2020).</w:t>
      </w:r>
    </w:p>
    <w:p w14:paraId="106399EB" w14:textId="5CC1EE1C" w:rsidR="0085116F" w:rsidRDefault="003736E3" w:rsidP="003736E3">
      <w:pPr>
        <w:rPr>
          <w:b/>
          <w:bCs/>
          <w:color w:val="4472C4" w:themeColor="accent1"/>
        </w:rPr>
      </w:pPr>
      <w:r w:rsidRPr="003736E3">
        <w:lastRenderedPageBreak/>
        <w:t xml:space="preserve">Professionals recommend planning craft sessions; this allows for time to advertise, purchase materials, and structure the session with a theme or a project. Likewise, to communicate expected group numbers, especially with limited space to prevent discomfort from overcrowding. </w:t>
      </w:r>
      <w:r w:rsidR="00B91442" w:rsidRPr="003736E3">
        <w:t>Implying</w:t>
      </w:r>
      <w:r w:rsidRPr="003736E3">
        <w:t xml:space="preserve"> the benefits of the booking tickets online or at a front desk, potentially selling the tickets to gain revenue to cover overseeing staff, utility bills and materials</w:t>
      </w:r>
      <w:r w:rsidRPr="003736E3">
        <w:rPr>
          <w:b/>
          <w:bCs/>
          <w:color w:val="4472C4" w:themeColor="accent1"/>
        </w:rPr>
        <w:t>.</w:t>
      </w:r>
    </w:p>
    <w:p w14:paraId="5E0BD7FD" w14:textId="0769EA97" w:rsidR="003736E3" w:rsidRDefault="003736E3" w:rsidP="003736E3">
      <w:pPr>
        <w:rPr>
          <w:b/>
          <w:bCs/>
          <w:color w:val="4472C4" w:themeColor="accent1"/>
        </w:rPr>
      </w:pPr>
    </w:p>
    <w:p w14:paraId="055968FE" w14:textId="50BF33FF" w:rsidR="003736E3" w:rsidRDefault="00201282" w:rsidP="003736E3">
      <w:pPr>
        <w:pStyle w:val="ListParagraph"/>
        <w:numPr>
          <w:ilvl w:val="0"/>
          <w:numId w:val="12"/>
        </w:numPr>
        <w:rPr>
          <w:b/>
          <w:bCs/>
          <w:color w:val="4472C4" w:themeColor="accent1"/>
        </w:rPr>
      </w:pPr>
      <w:r>
        <w:rPr>
          <w:b/>
          <w:bCs/>
          <w:color w:val="4472C4" w:themeColor="accent1"/>
        </w:rPr>
        <w:t>PTSD AND DIAGNOSED MENTAL ILLNESS</w:t>
      </w:r>
    </w:p>
    <w:p w14:paraId="625B8052" w14:textId="77777777" w:rsidR="00201282" w:rsidRPr="00201282" w:rsidRDefault="00201282" w:rsidP="00201282">
      <w:pPr>
        <w:rPr>
          <w:b/>
          <w:bCs/>
          <w:color w:val="4472C4" w:themeColor="accent1"/>
        </w:rPr>
      </w:pPr>
    </w:p>
    <w:p w14:paraId="299A0893" w14:textId="75E325CC" w:rsidR="00201282" w:rsidRPr="00201282" w:rsidRDefault="00201282" w:rsidP="00201282">
      <w:r w:rsidRPr="00201282">
        <w:t>Globally 792 million people will have mental illness diagnoses however</w:t>
      </w:r>
      <w:r>
        <w:t xml:space="preserve"> </w:t>
      </w:r>
      <w:r w:rsidRPr="00201282">
        <w:t>one group of often forgotten or underestimated. Provided these are active and ex-serviceman in the military. Reports were undertaken from 2018 to 2019, with 4,212 of the UK armed force personal diagnosed with mental difficulties</w:t>
      </w:r>
      <w:r w:rsidR="00970B38" w:rsidRPr="00970B38">
        <w:t xml:space="preserve"> (Ministry of </w:t>
      </w:r>
      <w:proofErr w:type="spellStart"/>
      <w:r w:rsidR="00970B38" w:rsidRPr="00970B38">
        <w:t>Defense</w:t>
      </w:r>
      <w:proofErr w:type="spellEnd"/>
      <w:r w:rsidR="00970B38" w:rsidRPr="00970B38">
        <w:t>, 2019)</w:t>
      </w:r>
      <w:r w:rsidRPr="00201282">
        <w:t>. However, this is only 2.7% presenting or one person in twenty personal seeking help. Unfortunately, this is in comparison to reports of 71% of active serviceman experiencing mental health concerns</w:t>
      </w:r>
      <w:r w:rsidR="00970B38" w:rsidRPr="00970B38">
        <w:t xml:space="preserve"> (Ministry of </w:t>
      </w:r>
      <w:proofErr w:type="spellStart"/>
      <w:r w:rsidR="00970B38" w:rsidRPr="00970B38">
        <w:t>Defense</w:t>
      </w:r>
      <w:proofErr w:type="spellEnd"/>
      <w:r w:rsidR="00970B38" w:rsidRPr="00970B38">
        <w:t>, 2019)</w:t>
      </w:r>
      <w:r w:rsidRPr="00201282">
        <w:t>. Further contributed to 84% of ex-serviceman not accessing help</w:t>
      </w:r>
      <w:r w:rsidR="00970B38" w:rsidRPr="00970B38">
        <w:t xml:space="preserve"> (Ministry of </w:t>
      </w:r>
      <w:proofErr w:type="spellStart"/>
      <w:r w:rsidR="00970B38" w:rsidRPr="00970B38">
        <w:t>Defense</w:t>
      </w:r>
      <w:proofErr w:type="spellEnd"/>
      <w:r w:rsidR="00970B38" w:rsidRPr="00970B38">
        <w:t>, 2019)</w:t>
      </w:r>
      <w:r w:rsidRPr="00201282">
        <w:t>. Reports suggested stigma and fear prevent access, with concerns of being labelled ‘malingerer’ ‘‘we</w:t>
      </w:r>
      <w:r>
        <w:t>a</w:t>
      </w:r>
      <w:r w:rsidRPr="00201282">
        <w:t>k’’ and ‘non-deployable’.</w:t>
      </w:r>
      <w:r w:rsidR="00970B38" w:rsidRPr="00970B38">
        <w:t xml:space="preserve"> (Ministry of </w:t>
      </w:r>
      <w:proofErr w:type="spellStart"/>
      <w:r w:rsidR="00970B38" w:rsidRPr="00970B38">
        <w:t>Defense</w:t>
      </w:r>
      <w:proofErr w:type="spellEnd"/>
      <w:r w:rsidR="00970B38" w:rsidRPr="00970B38">
        <w:t>, 2019)</w:t>
      </w:r>
    </w:p>
    <w:p w14:paraId="7D5F286F" w14:textId="28A8DAD5" w:rsidR="00201282" w:rsidRPr="00201282" w:rsidRDefault="00201282" w:rsidP="00201282">
      <w:r w:rsidRPr="00201282">
        <w:t>The case study operation nightingale, the instigator of archaeology for non-medical intervention for the improvement of personal wellbeing and mental health. This programme is a government-endorsed support program to help military veterans with PTSD run on military archaeology sites. Studies on operation nightingale from 2018 report significant reductions in anxiety, depression, feelings of isolation and increased personal thoughts of value</w:t>
      </w:r>
      <w:r w:rsidR="00F55681" w:rsidRPr="00F55681">
        <w:t xml:space="preserve"> (</w:t>
      </w:r>
      <w:proofErr w:type="spellStart"/>
      <w:r w:rsidR="00F55681" w:rsidRPr="00F55681">
        <w:t>Everill</w:t>
      </w:r>
      <w:proofErr w:type="spellEnd"/>
      <w:r w:rsidR="00F55681" w:rsidRPr="00F55681">
        <w:t>, Bennett and Burnell, 2020)</w:t>
      </w:r>
      <w:r w:rsidRPr="00201282">
        <w:t xml:space="preserve">. </w:t>
      </w:r>
    </w:p>
    <w:p w14:paraId="63350E87" w14:textId="59D56ACF" w:rsidR="00201282" w:rsidRPr="00201282" w:rsidRDefault="00201282" w:rsidP="00201282">
      <w:r w:rsidRPr="00201282">
        <w:t>This program was set up by David Osborne in 2011</w:t>
      </w:r>
      <w:r w:rsidR="000018F6">
        <w:t xml:space="preserve"> </w:t>
      </w:r>
      <w:bookmarkStart w:id="1" w:name="_Hlk40729646"/>
      <w:r w:rsidR="00B91442">
        <w:t>(Osborne and Kirby, 2020)</w:t>
      </w:r>
      <w:r w:rsidRPr="00201282">
        <w:t xml:space="preserve"> </w:t>
      </w:r>
      <w:bookmarkEnd w:id="1"/>
      <w:r w:rsidRPr="00201282">
        <w:t xml:space="preserve">who kindly responded to an interview. This programme was set up in partnership with regimental charities, such as Care for Casualties in accessing funding, food, and advertising. The project started with an aim to provide respite, train new skills, give new interests, build teamwork and new friendships. Newspaper articles covering interviewed participatory soldiers, one described the atmosphere of comradery and of openness quoting “that’s the first time I have told anyone that.” </w:t>
      </w:r>
      <w:r w:rsidR="00F55681" w:rsidRPr="00F55681">
        <w:t>(Bennett, n.d.)</w:t>
      </w:r>
      <w:r w:rsidR="00F55681">
        <w:t xml:space="preserve"> </w:t>
      </w:r>
      <w:r w:rsidRPr="00201282">
        <w:t>Referring to the relaxed atmosphere helping some of the soldiers to communicate. These excavations provide a safe setting for soldiers to create coping strategies to triggers previously being detrimental.</w:t>
      </w:r>
    </w:p>
    <w:p w14:paraId="057B4F87" w14:textId="44E99017" w:rsidR="00201282" w:rsidRPr="00201282" w:rsidRDefault="00201282" w:rsidP="00201282">
      <w:r w:rsidRPr="00201282">
        <w:t xml:space="preserve">Mr Osborne talks about the setting up of the project and the continual growth. In consideration of running the project, he talks about the continual reliance on charity funding to provide food, specialised equipment, and other small considerations. Ministry of Defence provided accommodation such as tents and bedding and some tools. However, other funding came from the heritage lottery fund and small grants for specific projects, such as building a wooden replica WW1 tank. This operation has no purposefully hired staff, Mr Osborne and his staff are MOD employed with ability to run this in work hours. During projects with emotional and mental concerns, measures are put in place to prevent distress. Such as clients are asked for triggers, an example of helicopter sounds so are kept away from helicopter areas. However, this project is to help overcome or develop healthy coping methods, resulting in clients having controlled meets with their </w:t>
      </w:r>
      <w:proofErr w:type="spellStart"/>
      <w:proofErr w:type="gramStart"/>
      <w:r w:rsidRPr="00201282">
        <w:t>trigge</w:t>
      </w:r>
      <w:proofErr w:type="spellEnd"/>
      <w:r w:rsidR="00970B38" w:rsidRPr="00970B38">
        <w:t>(</w:t>
      </w:r>
      <w:proofErr w:type="gramEnd"/>
      <w:r w:rsidR="00970B38" w:rsidRPr="00970B38">
        <w:t xml:space="preserve">Osborne and Kirby, 2020) </w:t>
      </w:r>
      <w:r w:rsidRPr="00201282">
        <w:t>r.</w:t>
      </w:r>
    </w:p>
    <w:p w14:paraId="1F5056DB" w14:textId="7D7870D4" w:rsidR="00201282" w:rsidRPr="00201282" w:rsidRDefault="00201282" w:rsidP="00201282">
      <w:r w:rsidRPr="00201282">
        <w:t xml:space="preserve">Additionally, clients have access to </w:t>
      </w:r>
      <w:proofErr w:type="gramStart"/>
      <w:r w:rsidRPr="00201282">
        <w:t>‘ breakout</w:t>
      </w:r>
      <w:proofErr w:type="gramEnd"/>
      <w:r w:rsidRPr="00201282">
        <w:t xml:space="preserve"> spaces’ </w:t>
      </w:r>
      <w:r w:rsidR="00970B38" w:rsidRPr="00970B38">
        <w:t xml:space="preserve">(Osborne and Kirby, 2020) </w:t>
      </w:r>
      <w:r w:rsidRPr="00201282">
        <w:t xml:space="preserve">and mental health aids and strategies in place specific to each client. They are ranging from tea to medical attention. </w:t>
      </w:r>
      <w:r w:rsidRPr="00201282">
        <w:lastRenderedPageBreak/>
        <w:t>However, results showed the soldiers to thrive in an open environment to talk with familiar kin-group and talk about their stories. Advertising was best through word of mouth with other soldiers.</w:t>
      </w:r>
    </w:p>
    <w:p w14:paraId="4E9EA2A5" w14:textId="1A692DC6" w:rsidR="00201282" w:rsidRPr="00201282" w:rsidRDefault="00201282" w:rsidP="00201282">
      <w:r w:rsidRPr="00201282">
        <w:t xml:space="preserve">Problems faced are continual funding, seasonal difficulties such as winter excavation sites. Alongside, having enough supervising archaeologists to run the site. Osborne suggests </w:t>
      </w:r>
      <w:r w:rsidR="00970B38" w:rsidRPr="00201282">
        <w:t>running</w:t>
      </w:r>
      <w:r w:rsidRPr="00201282">
        <w:t xml:space="preserve"> the sites professionally and keep publishing findings to increase respectability. To always have staff on-site, mainly medical staff and communicate rules and organisation of the site, particularly safe zones.</w:t>
      </w:r>
    </w:p>
    <w:p w14:paraId="6FB4D64C" w14:textId="7EEC27F7" w:rsidR="00201282" w:rsidRDefault="00201282" w:rsidP="00201282">
      <w:r w:rsidRPr="00201282">
        <w:t>From a personal perspective, Osborne talks about the benefits.</w:t>
      </w:r>
      <w:r w:rsidR="00970B38" w:rsidRPr="00970B38">
        <w:t xml:space="preserve"> (Osborne and Kirby, 2020) </w:t>
      </w:r>
      <w:r w:rsidRPr="00201282">
        <w:t xml:space="preserve"> Firstly, saying that more than one soldier expressed the program has prevented their suicide and has helped not only the soldiers but the staff and volunteers to overcome mental health difficulties some not previously known. From an archaeological perspective, staff have said that ‘they wished all archaeology </w:t>
      </w:r>
      <w:proofErr w:type="gramStart"/>
      <w:r w:rsidRPr="00201282">
        <w:t>was</w:t>
      </w:r>
      <w:proofErr w:type="gramEnd"/>
      <w:r w:rsidRPr="00201282">
        <w:t xml:space="preserve"> like this’ in being enjoyable without having the connection or financial pressures of businesses.</w:t>
      </w:r>
    </w:p>
    <w:p w14:paraId="05146428" w14:textId="77777777" w:rsidR="00201282" w:rsidRDefault="00201282" w:rsidP="00201282"/>
    <w:p w14:paraId="636A0557" w14:textId="3E7056D9" w:rsidR="00201282" w:rsidRDefault="00201282" w:rsidP="00201282">
      <w:pPr>
        <w:pStyle w:val="ListParagraph"/>
        <w:numPr>
          <w:ilvl w:val="0"/>
          <w:numId w:val="12"/>
        </w:numPr>
        <w:rPr>
          <w:b/>
          <w:bCs/>
          <w:color w:val="4472C4" w:themeColor="accent1"/>
        </w:rPr>
      </w:pPr>
      <w:r w:rsidRPr="00201282">
        <w:rPr>
          <w:b/>
          <w:bCs/>
          <w:color w:val="4472C4" w:themeColor="accent1"/>
        </w:rPr>
        <w:t>INTRODUCTION OF CULTURAL PRESCRIPTION</w:t>
      </w:r>
    </w:p>
    <w:p w14:paraId="76C0909B" w14:textId="77777777" w:rsidR="00387660" w:rsidRPr="00201282" w:rsidRDefault="00387660" w:rsidP="00387660">
      <w:pPr>
        <w:pStyle w:val="ListParagraph"/>
        <w:rPr>
          <w:b/>
          <w:bCs/>
          <w:color w:val="4472C4" w:themeColor="accent1"/>
        </w:rPr>
      </w:pPr>
    </w:p>
    <w:p w14:paraId="464C12CA" w14:textId="77777777" w:rsidR="00387660" w:rsidRDefault="00387660" w:rsidP="00387660">
      <w:r>
        <w:t xml:space="preserve">Social prescription is the introduction of identified people with mental health issues to non-medical ‘treatment’ these referrals are usually undertaken by GPs for mild and common diagnose cases. The title of prescription is not always used as it can place the recipient into a passive role, thus, preventing self-management, and feelings of choice and control. </w:t>
      </w:r>
    </w:p>
    <w:p w14:paraId="2B9CA784" w14:textId="0FC8B1EC" w:rsidR="00387660" w:rsidRDefault="00387660" w:rsidP="00387660">
      <w:r>
        <w:t xml:space="preserve">Social prescription is tailored to help each individual and is based on large support networks a standard recommendation is to exercise. However, others suggest outside help such as stress from debt, the client will be sent to a financial adviser alongside housing advice, volunteering or accessing green spaces and countless others. </w:t>
      </w:r>
    </w:p>
    <w:p w14:paraId="49617A02" w14:textId="35B58554" w:rsidR="00387660" w:rsidRDefault="00387660" w:rsidP="00387660">
      <w:r>
        <w:t>Heritage is one of these avenues of support with research into creative therapies reducing anxiety, depression, hopelessness, increasing self-esteem, and promoting social inclusion. Prescribed cultural heritage is not art therapy but self-controlled with the institution providing the setting, materials, and concepts.</w:t>
      </w:r>
    </w:p>
    <w:p w14:paraId="7D7E6077" w14:textId="215E6C60" w:rsidR="00387660" w:rsidRDefault="00387660" w:rsidP="00387660">
      <w:r>
        <w:t xml:space="preserve">One example of a cultural prescription is a collaboration between </w:t>
      </w:r>
      <w:proofErr w:type="spellStart"/>
      <w:r>
        <w:t>ArtLift</w:t>
      </w:r>
      <w:proofErr w:type="spellEnd"/>
      <w:r>
        <w:t xml:space="preserve"> and The Museum in the Park in Stroud. This project in 2019 run over 4, 6-week courses. These worked with photography of nature to help with mindfulness. Reports showed increased wellbeing, relationships and self-esteem alongside decreased depression and anxiety.</w:t>
      </w:r>
    </w:p>
    <w:p w14:paraId="7447AC70" w14:textId="3A644D8D" w:rsidR="00387660" w:rsidRDefault="00387660" w:rsidP="00387660">
      <w:r>
        <w:t xml:space="preserve">Abigail Large, events and exhibition officer at the Museum in the Park describes the role of a museum as a ‘safe’ venue and passive </w:t>
      </w:r>
      <w:proofErr w:type="gramStart"/>
      <w:r>
        <w:t>supporter</w:t>
      </w:r>
      <w:r w:rsidR="00970B38" w:rsidRPr="00970B38">
        <w:t>(</w:t>
      </w:r>
      <w:proofErr w:type="gramEnd"/>
      <w:r w:rsidR="00970B38" w:rsidRPr="00970B38">
        <w:t>Large</w:t>
      </w:r>
      <w:r w:rsidR="00970B38">
        <w:t xml:space="preserve"> and Kirby</w:t>
      </w:r>
      <w:r w:rsidR="00970B38" w:rsidRPr="00970B38">
        <w:t>, 2020)</w:t>
      </w:r>
      <w:r>
        <w:t xml:space="preserve">. This institution has provided space for over five years to multiple organisations such as SGS Stroud College and later </w:t>
      </w:r>
      <w:proofErr w:type="spellStart"/>
      <w:r>
        <w:t>ArtLift</w:t>
      </w:r>
      <w:proofErr w:type="spellEnd"/>
      <w:r>
        <w:t xml:space="preserve"> and Look Again. Through a lack of funding, no museum led in-house programs have developed. However, increased social care funding cuts have resulted in higher cases of ‘isolation’ and ‘mental health challenges’. Ms Large describes how participation has helped people by inducing social contact, guidance from tutors in learning new skills such as photography and mindfulness.</w:t>
      </w:r>
    </w:p>
    <w:p w14:paraId="7CAF4496" w14:textId="20F57BEE" w:rsidR="00387660" w:rsidRDefault="00387660" w:rsidP="00387660">
      <w:r>
        <w:t xml:space="preserve">Consequently, increasing self-esteem and better-coping methods. The techniques learnt are transferable, making it a ‘useful and lasting wellbeing tool’ </w:t>
      </w:r>
      <w:r w:rsidR="00970B38" w:rsidRPr="00970B38">
        <w:t>(Large</w:t>
      </w:r>
      <w:r w:rsidR="00970B38">
        <w:t xml:space="preserve"> and Kirby</w:t>
      </w:r>
      <w:r w:rsidR="00970B38" w:rsidRPr="00970B38">
        <w:t>, 2020)</w:t>
      </w:r>
    </w:p>
    <w:p w14:paraId="6AE73117" w14:textId="77777777" w:rsidR="00387660" w:rsidRDefault="00387660" w:rsidP="00387660"/>
    <w:p w14:paraId="42533046" w14:textId="3FFF7FA4" w:rsidR="00387660" w:rsidRDefault="00387660" w:rsidP="00387660">
      <w:r>
        <w:lastRenderedPageBreak/>
        <w:t xml:space="preserve">This program though not actively run by Museum in the Park has facilitated the safe environment by training staff on different visitor needs and alertness of mental health distresses. Alongside training in safeguarding policies and procedures to protect staff and clients. No architectural changes were needed due to previous large visitor capacity. Due to visible increases in wellbeing in clients and a heightened sense of community Ms Large and her team would like to develop in-house run courses. However, there are concerns for funding and staff numbers. </w:t>
      </w:r>
    </w:p>
    <w:p w14:paraId="47D0992F" w14:textId="77777777" w:rsidR="00387660" w:rsidRDefault="00387660" w:rsidP="00387660"/>
    <w:p w14:paraId="21F60621" w14:textId="3DAC9405" w:rsidR="00201282" w:rsidRPr="00387660" w:rsidRDefault="00387660" w:rsidP="00387660">
      <w:pPr>
        <w:pStyle w:val="ListParagraph"/>
        <w:numPr>
          <w:ilvl w:val="0"/>
          <w:numId w:val="12"/>
        </w:numPr>
        <w:rPr>
          <w:b/>
          <w:bCs/>
          <w:color w:val="4472C4" w:themeColor="accent1"/>
        </w:rPr>
      </w:pPr>
      <w:r w:rsidRPr="00387660">
        <w:rPr>
          <w:b/>
          <w:bCs/>
          <w:color w:val="4472C4" w:themeColor="accent1"/>
        </w:rPr>
        <w:t>CHRONIC ILLNESS AND HOSPITALISATION</w:t>
      </w:r>
    </w:p>
    <w:p w14:paraId="3F81E8BF" w14:textId="003645CC" w:rsidR="00396A02" w:rsidRDefault="00396A02" w:rsidP="00396A02">
      <w:r>
        <w:t>In Britain, the Office for Disability released reports that 5.7 million adults of working age had a long-term disability, an illness that affects daily living (Disability prevalence estimates,2014). Mental health is just as disabling as physical infirmity (Wells et al.,1989) in correlation those with long term illness are more likely to develop an ill mental complication, statistics suggesting a steady increase in development with more than one condition, except heart disease (Scott et al.,2008). However, it is unknown if it is additive or synergistic (Moussavi et al.,2007).</w:t>
      </w:r>
    </w:p>
    <w:p w14:paraId="7B5E6287" w14:textId="186BF22C" w:rsidR="00396A02" w:rsidRDefault="00396A02" w:rsidP="00396A02">
      <w:r>
        <w:t>One example of heritage application was in a large study called Heritage in Hospitals with multiple smaller studies within different sectors, created in collaboration with University London Museums and Collections and University London Hospital Arts. This section of the study was on patients in treatment for or the process of being tested for breast cancer. Universally heritage in hospitals worked with trained art therapists and museum loan boxes. Nevertheless, patients selected one item that appealed and used as an alternative to play therapy for self-reflection and communication. Sessions were performed one to one, and aim to incorporate stimulation and distraction, creative opportunity and the chance of normality that gets stripped away in hospitals. By introducing therapy, patients were able to break free from a cycle of anxiety, depression, lack of stimulation and lack of pre-illness identity. Museum professionals were present to provide information on the item. Interviews suggested that clients gained the most help from the items background story rather than the item itself.</w:t>
      </w:r>
    </w:p>
    <w:p w14:paraId="0DB8EB23" w14:textId="205C9D0B" w:rsidR="00396A02" w:rsidRDefault="00396A02" w:rsidP="00396A02">
      <w:r>
        <w:t>Results showed that patients expressed decreased anxiety, depression, feelings of isolation and increased sentiments of self-worth</w:t>
      </w:r>
      <w:r w:rsidR="00970B38">
        <w:t xml:space="preserve"> (Ander et al, </w:t>
      </w:r>
      <w:r w:rsidR="009E1324">
        <w:t xml:space="preserve">2012). </w:t>
      </w:r>
      <w:r>
        <w:t xml:space="preserve">Such results came from the inspiration of the item, one lady discussing a small Egyptian figure of </w:t>
      </w:r>
      <w:proofErr w:type="spellStart"/>
      <w:r>
        <w:t>bastet</w:t>
      </w:r>
      <w:proofErr w:type="spellEnd"/>
      <w:r>
        <w:t xml:space="preserve"> and how the knowledge of survival for such a fragile piece motivated her to survive</w:t>
      </w:r>
      <w:r w:rsidR="009E1324">
        <w:t>. (Ander et al. 2012)</w:t>
      </w:r>
      <w:r>
        <w:t xml:space="preserve">. As well as induce strong memories because of the subconscious connection of museums to history prompted many emotive discussions though unconnected stories. </w:t>
      </w:r>
      <w:r w:rsidR="009E1324">
        <w:t>Such as volcanic rock</w:t>
      </w:r>
      <w:r>
        <w:t xml:space="preserve"> inspired past desires to travel</w:t>
      </w:r>
      <w:r w:rsidR="006F538B">
        <w:t xml:space="preserve"> </w:t>
      </w:r>
      <w:r w:rsidR="009E1324">
        <w:t>(Cha</w:t>
      </w:r>
      <w:r w:rsidR="006F538B">
        <w:t>t</w:t>
      </w:r>
      <w:r w:rsidR="009E1324">
        <w:t>terjee et al</w:t>
      </w:r>
      <w:r w:rsidR="006F538B">
        <w:t>. 2009)</w:t>
      </w:r>
      <w:r>
        <w:t xml:space="preserve"> The inducing of nostalgia and the patient's own connotation helped with the communication of repressed emotions and reinforced the patient's identity, increasing confidence and coping methods to overcome their stay in hospital.</w:t>
      </w:r>
    </w:p>
    <w:p w14:paraId="3D84BBD5" w14:textId="6107097F" w:rsidR="00396A02" w:rsidRDefault="00396A02" w:rsidP="00396A02">
      <w:r>
        <w:t>However, when considering running an outreach loan box project, there are considerations. Such as a common problem with clients wishing to own the item 'one manual licence is that of possession. One is free to touch what one owns' (Classen,</w:t>
      </w:r>
      <w:r w:rsidR="006F538B">
        <w:t xml:space="preserve"> </w:t>
      </w:r>
      <w:r>
        <w:t xml:space="preserve">2007) referring to a personal connection developed in clients; thus, some will try to hide the item. This can be sometimes counteracted by providing images or postcards for the patient to have, resulting in a </w:t>
      </w:r>
      <w:r w:rsidR="009E1324">
        <w:t>compromise,</w:t>
      </w:r>
      <w:r>
        <w:t xml:space="preserve"> and prolonging the session. </w:t>
      </w:r>
    </w:p>
    <w:p w14:paraId="108E592B" w14:textId="153797C2" w:rsidR="00396A02" w:rsidRDefault="00396A02" w:rsidP="00396A02">
      <w:r>
        <w:t>Furthermore, the cultural custom to not touch any museum item, clients in heritage in hospitals had to first come down from an imaginary high of having the privilege to hold something considered precious. Consequently, the therapist must first move away from this mentality</w:t>
      </w:r>
      <w:r w:rsidR="006F538B">
        <w:t xml:space="preserve"> (Chatterjee et al, 2009)</w:t>
      </w:r>
      <w:r>
        <w:t xml:space="preserve">. Alongside, fears of damaging the item resulting in a hesitancy to touch the item and engage </w:t>
      </w:r>
      <w:r>
        <w:lastRenderedPageBreak/>
        <w:t>with the program. Equally, training of all staff involved such as nurses, doctors, museum professionals and art therapist, either in the illness to sympathise or on mental health side to continue with adjustments such as stimulation to prevent long periods of self-reflection</w:t>
      </w:r>
      <w:r w:rsidR="006F538B">
        <w:t xml:space="preserve">(Ander et al, 2012) </w:t>
      </w:r>
      <w:r>
        <w:t>.</w:t>
      </w:r>
    </w:p>
    <w:p w14:paraId="3CF7BBA5" w14:textId="77777777" w:rsidR="00396A02" w:rsidRDefault="00396A02">
      <w:r>
        <w:br w:type="page"/>
      </w:r>
    </w:p>
    <w:p w14:paraId="1EDCD0B1" w14:textId="3BBC4CD6" w:rsidR="00387660" w:rsidRPr="00396A02" w:rsidRDefault="000720F8" w:rsidP="00396A02">
      <w:pPr>
        <w:rPr>
          <w:b/>
          <w:bCs/>
          <w:color w:val="4472C4" w:themeColor="accent1"/>
        </w:rPr>
      </w:pPr>
      <w:r>
        <w:rPr>
          <w:b/>
          <w:bCs/>
          <w:color w:val="4472C4" w:themeColor="accent1"/>
        </w:rPr>
        <w:lastRenderedPageBreak/>
        <w:t xml:space="preserve">CHAPTER 6 - </w:t>
      </w:r>
      <w:r w:rsidR="00396A02" w:rsidRPr="00396A02">
        <w:rPr>
          <w:b/>
          <w:bCs/>
          <w:color w:val="4472C4" w:themeColor="accent1"/>
        </w:rPr>
        <w:t>OLDER ADULTS</w:t>
      </w:r>
    </w:p>
    <w:p w14:paraId="54FA4A3A" w14:textId="75A2550E" w:rsidR="00396A02" w:rsidRPr="00396A02" w:rsidRDefault="00396A02" w:rsidP="00396A02">
      <w:pPr>
        <w:pStyle w:val="ListParagraph"/>
        <w:numPr>
          <w:ilvl w:val="0"/>
          <w:numId w:val="13"/>
        </w:numPr>
        <w:rPr>
          <w:b/>
          <w:bCs/>
          <w:color w:val="4472C4" w:themeColor="accent1"/>
        </w:rPr>
      </w:pPr>
      <w:r w:rsidRPr="00396A02">
        <w:rPr>
          <w:b/>
          <w:bCs/>
          <w:color w:val="4472C4" w:themeColor="accent1"/>
        </w:rPr>
        <w:t>INTRODUCTION</w:t>
      </w:r>
    </w:p>
    <w:p w14:paraId="34769729" w14:textId="33E7398C" w:rsidR="0060061C" w:rsidRDefault="0060061C" w:rsidP="00B5577E">
      <w:r>
        <w:t>This chapter will be discussing the impact of isolation in the elderly alongside the effects of age-related mental health conditions and the effects of museum-based support in counteracting the sy</w:t>
      </w:r>
      <w:r w:rsidR="00B5577E">
        <w:t>m</w:t>
      </w:r>
      <w:r>
        <w:t xml:space="preserve">ptoms. </w:t>
      </w:r>
    </w:p>
    <w:p w14:paraId="0857E64B" w14:textId="3B11E93C" w:rsidR="0060061C" w:rsidRDefault="0060061C" w:rsidP="00B5577E">
      <w:r>
        <w:t>Within the UK, over 7.7 million people over 55 years old experience a mental health condition, including depression and anxiety alongside mental decline conditions such as dementi</w:t>
      </w:r>
      <w:r w:rsidR="002670BA">
        <w:t xml:space="preserve">a </w:t>
      </w:r>
      <w:r w:rsidR="006F538B" w:rsidRPr="006F538B">
        <w:t>(England, 2020)</w:t>
      </w:r>
      <w:r w:rsidR="002670BA">
        <w:t>.</w:t>
      </w:r>
      <w:r>
        <w:t xml:space="preserve"> Statistics suggest 22% of men and 28% of women over 65 have depression rising to 40% in care homes and 1 in 20 with an anxiety </w:t>
      </w:r>
      <w:r w:rsidR="002670BA" w:rsidRPr="002670BA">
        <w:t>(Mental</w:t>
      </w:r>
      <w:r w:rsidR="002670BA">
        <w:t xml:space="preserve"> </w:t>
      </w:r>
      <w:r w:rsidR="002670BA" w:rsidRPr="002670BA">
        <w:t>health statistics: older people, n.d.)</w:t>
      </w:r>
      <w:r>
        <w:t xml:space="preserve">. Though older adults experience mental health illnesses, they are often forgotten or overlooked, resulting in untreated conditions showing age inequality in care and medical </w:t>
      </w:r>
      <w:r w:rsidR="002670BA">
        <w:t xml:space="preserve">practices </w:t>
      </w:r>
      <w:r w:rsidR="002670BA" w:rsidRPr="002670BA">
        <w:t>(Royal Society of Psychiatrists, 2018).</w:t>
      </w:r>
      <w:r>
        <w:t xml:space="preserve"> Education and the spread of knowledge can help with this </w:t>
      </w:r>
      <w:r w:rsidR="002670BA">
        <w:t xml:space="preserve">condition </w:t>
      </w:r>
      <w:r>
        <w:t>situation; primarily museums can do this by producing exhibitions or hosting lecture evenings with professional speakers.</w:t>
      </w:r>
    </w:p>
    <w:p w14:paraId="52C62AFB" w14:textId="77777777" w:rsidR="0060061C" w:rsidRDefault="0060061C" w:rsidP="0060061C">
      <w:pPr>
        <w:ind w:left="360"/>
      </w:pPr>
    </w:p>
    <w:p w14:paraId="4585E2B9" w14:textId="0D3BC523" w:rsidR="0060061C" w:rsidRDefault="0060061C" w:rsidP="0060061C">
      <w:pPr>
        <w:pStyle w:val="ListParagraph"/>
        <w:numPr>
          <w:ilvl w:val="0"/>
          <w:numId w:val="13"/>
        </w:numPr>
        <w:rPr>
          <w:b/>
          <w:bCs/>
          <w:color w:val="4472C4" w:themeColor="accent1"/>
        </w:rPr>
      </w:pPr>
      <w:r w:rsidRPr="0060061C">
        <w:rPr>
          <w:b/>
          <w:bCs/>
          <w:color w:val="4472C4" w:themeColor="accent1"/>
        </w:rPr>
        <w:t>THE IMPACT OF ISOLATION</w:t>
      </w:r>
    </w:p>
    <w:p w14:paraId="65EE9093" w14:textId="77777777" w:rsidR="00B5577E" w:rsidRPr="00B5577E" w:rsidRDefault="00B5577E" w:rsidP="00B5577E">
      <w:pPr>
        <w:ind w:left="360"/>
        <w:rPr>
          <w:b/>
          <w:bCs/>
          <w:color w:val="4472C4" w:themeColor="accent1"/>
        </w:rPr>
      </w:pPr>
    </w:p>
    <w:p w14:paraId="0C2D39B6" w14:textId="59828C58" w:rsidR="00B5577E" w:rsidRPr="00B5577E" w:rsidRDefault="00B5577E" w:rsidP="00B5577E">
      <w:r w:rsidRPr="00B5577E">
        <w:t>In the UK</w:t>
      </w:r>
      <w:r w:rsidRPr="003D5E84">
        <w:t>, 1.5 million elderly citizens are chronically lonely</w:t>
      </w:r>
      <w:r w:rsidR="003D5E84" w:rsidRPr="003D5E84">
        <w:t xml:space="preserve"> (Beach and Bamford, n.d.)</w:t>
      </w:r>
      <w:r w:rsidRPr="003D5E84">
        <w:t>,</w:t>
      </w:r>
      <w:r w:rsidRPr="00B5577E">
        <w:t xml:space="preserve"> described as a lack of belonging, quality relationships and engagement. Studies suggest </w:t>
      </w:r>
      <w:r w:rsidRPr="003D5E84">
        <w:t>over 51% of all over 75s in the UK live alone</w:t>
      </w:r>
      <w:r w:rsidR="003D5E84" w:rsidRPr="003D5E84">
        <w:t xml:space="preserve"> (Loneliness Research, 2020)</w:t>
      </w:r>
      <w:r w:rsidRPr="00B5577E">
        <w:t xml:space="preserve">. Social isolation can cause increased mental health issues such as </w:t>
      </w:r>
      <w:r w:rsidRPr="004453D8">
        <w:t>depression, anxiety, and feelings of frustration</w:t>
      </w:r>
      <w:r w:rsidR="004453D8">
        <w:t xml:space="preserve"> (</w:t>
      </w:r>
      <w:proofErr w:type="spellStart"/>
      <w:r w:rsidR="004453D8">
        <w:t>Camic</w:t>
      </w:r>
      <w:proofErr w:type="spellEnd"/>
      <w:r w:rsidR="004453D8">
        <w:t xml:space="preserve"> and Chatterjee, 2013). </w:t>
      </w:r>
      <w:r w:rsidRPr="00B5577E">
        <w:t xml:space="preserve">Furthermore, research suggests that isolation decreases life satisfaction, more significant physical </w:t>
      </w:r>
      <w:r w:rsidR="00E04CB7" w:rsidRPr="00B5577E">
        <w:t>difficulties,</w:t>
      </w:r>
      <w:r w:rsidRPr="00B5577E">
        <w:t xml:space="preserve"> and lower mortality age</w:t>
      </w:r>
      <w:r w:rsidR="00E04CB7" w:rsidRPr="00E04CB7">
        <w:t xml:space="preserve"> (</w:t>
      </w:r>
      <w:proofErr w:type="spellStart"/>
      <w:r w:rsidR="00E04CB7" w:rsidRPr="00E04CB7">
        <w:t>Landeiro</w:t>
      </w:r>
      <w:proofErr w:type="spellEnd"/>
      <w:r w:rsidR="00E04CB7" w:rsidRPr="00E04CB7">
        <w:t xml:space="preserve"> et al., 2017)</w:t>
      </w:r>
      <w:r w:rsidRPr="00B5577E">
        <w:t xml:space="preserve">. </w:t>
      </w:r>
    </w:p>
    <w:p w14:paraId="6301BA32" w14:textId="186F4C6B" w:rsidR="00B5577E" w:rsidRPr="00B5577E" w:rsidRDefault="00B5577E" w:rsidP="00B5577E">
      <w:r w:rsidRPr="00B5577E">
        <w:t xml:space="preserve">Art programs can help with increased social connectedness as well as provide a means to express personal barriers, such </w:t>
      </w:r>
      <w:r w:rsidRPr="00EF5803">
        <w:t xml:space="preserve">as grief, </w:t>
      </w:r>
      <w:r w:rsidR="00E04CB7" w:rsidRPr="00EF5803">
        <w:t>confusion,</w:t>
      </w:r>
      <w:r w:rsidRPr="00EF5803">
        <w:t xml:space="preserve"> and reminiscing</w:t>
      </w:r>
      <w:r w:rsidR="004453D8" w:rsidRPr="00EF5803">
        <w:t xml:space="preserve"> (</w:t>
      </w:r>
      <w:proofErr w:type="spellStart"/>
      <w:r w:rsidR="004453D8" w:rsidRPr="00EF5803">
        <w:t>Camic</w:t>
      </w:r>
      <w:proofErr w:type="spellEnd"/>
      <w:r w:rsidR="004453D8" w:rsidRPr="00EF5803">
        <w:t xml:space="preserve"> and</w:t>
      </w:r>
      <w:r w:rsidR="004453D8">
        <w:t xml:space="preserve"> Chatterjee, 2013)</w:t>
      </w:r>
      <w:r w:rsidRPr="00B5577E">
        <w:t>. Consequently, helping the general population over 70 years old as well as those with developing mental diseases such as dementia, with psychological pains.</w:t>
      </w:r>
    </w:p>
    <w:p w14:paraId="545108B9" w14:textId="5F54EC48" w:rsidR="00B5577E" w:rsidRPr="00B5577E" w:rsidRDefault="00B5577E" w:rsidP="00B5577E">
      <w:r w:rsidRPr="00B5577E">
        <w:t>Studies show that more time spent in isolation increases negative psychological recollection and dwelling on situations and adverse emotions for far longer and with far more substantial mental and emotional impacts</w:t>
      </w:r>
      <w:r w:rsidR="009161CA" w:rsidRPr="009161CA">
        <w:t xml:space="preserve"> </w:t>
      </w:r>
      <w:bookmarkStart w:id="2" w:name="_Hlk40730951"/>
      <w:r w:rsidR="009161CA" w:rsidRPr="009161CA">
        <w:t>(Royal Society of Psychiatrists, 2018)</w:t>
      </w:r>
      <w:r w:rsidRPr="00B5577E">
        <w:t xml:space="preserve">. </w:t>
      </w:r>
      <w:bookmarkEnd w:id="2"/>
      <w:r w:rsidRPr="00B5577E">
        <w:t>Mainly, stemming from bereavement, loss of physical capability, diminished independence especially is in care and inability to communicate with friends and family</w:t>
      </w:r>
      <w:r w:rsidR="004453D8">
        <w:t xml:space="preserve">. </w:t>
      </w:r>
    </w:p>
    <w:p w14:paraId="43C88503" w14:textId="77777777" w:rsidR="00B5577E" w:rsidRPr="00B5577E" w:rsidRDefault="00B5577E" w:rsidP="00B5577E">
      <w:r w:rsidRPr="00B5577E">
        <w:t>One study performed by Rose Bennington et al. in 2015, to help identify the therapeutic benefits of art therapy and heritage institutions for older adults struggling with isolation. Participants consisted of eight residents of an assisted facility in North Carolina meeting four times with trained art therapist and MA art therapy student. These sessions focused on seven therapeutic topics: remembering, hope, sorrow, rebalancing, self-understanding, growth, and appreciation. These were utilised as focal points of self-reflection, engagement and provide psychological advancement.</w:t>
      </w:r>
    </w:p>
    <w:p w14:paraId="7EA39BD4" w14:textId="16D30408" w:rsidR="00B5577E" w:rsidRPr="00B5577E" w:rsidRDefault="00B5577E" w:rsidP="00B5577E">
      <w:r w:rsidRPr="00B5577E">
        <w:t>Remembering correlates with therapeutic remembrance. Sharing memories with a supportive and precipitating audience has shown to help with mental wellbeing and increased feelings of value</w:t>
      </w:r>
      <w:r w:rsidR="004453D8">
        <w:t xml:space="preserve"> (Bennington et al, 2016)</w:t>
      </w:r>
      <w:r w:rsidRPr="00B5577E">
        <w:t xml:space="preserve">. Such topics included childhood, with multiple people becoming inspired by similar arts but providing unique stories. Sorrow, often an emotion underestimated and left </w:t>
      </w:r>
      <w:r w:rsidRPr="00B5577E">
        <w:lastRenderedPageBreak/>
        <w:t xml:space="preserve">forgotten and allowed to grow, art therapy in return can help </w:t>
      </w:r>
      <w:r w:rsidRPr="004453D8">
        <w:t xml:space="preserve">with the time needed to reflect and overcome sorrow. With the majority of the group affected by A Family Portrait by Pavel </w:t>
      </w:r>
      <w:proofErr w:type="spellStart"/>
      <w:r w:rsidRPr="004453D8">
        <w:t>Filonov</w:t>
      </w:r>
      <w:proofErr w:type="spellEnd"/>
      <w:r w:rsidRPr="004453D8">
        <w:t>, asking if ‘he was trying to create a family’</w:t>
      </w:r>
      <w:r w:rsidR="004453D8" w:rsidRPr="004453D8">
        <w:t xml:space="preserve"> (Bennington et al, 2016)</w:t>
      </w:r>
      <w:r w:rsidRPr="004453D8">
        <w:t xml:space="preserve"> and people reflected</w:t>
      </w:r>
      <w:r w:rsidRPr="00B5577E">
        <w:t xml:space="preserve"> on their familial loss. Rebalancing, focusing on the positive emotive effects of looking at art. This was more from the program providing stimulation, engagement </w:t>
      </w:r>
      <w:r w:rsidRPr="004453D8">
        <w:t>and ‘meaningful activity’</w:t>
      </w:r>
      <w:r w:rsidR="004453D8" w:rsidRPr="004453D8">
        <w:t xml:space="preserve"> (Bennington et al, 2016)</w:t>
      </w:r>
      <w:r w:rsidRPr="004453D8">
        <w:t>.</w:t>
      </w:r>
    </w:p>
    <w:p w14:paraId="659E08C0" w14:textId="6B919936" w:rsidR="00B5577E" w:rsidRPr="00B5577E" w:rsidRDefault="00B5577E" w:rsidP="00B5577E">
      <w:r w:rsidRPr="00B5577E">
        <w:t>Consequently, created by the desire to go to a new environment and outside the residential home. Alongside cognitive stimulation, this project forced discussion and validation. One participant praised the session and said</w:t>
      </w:r>
      <w:r w:rsidRPr="004453D8">
        <w:t>: “Being listened to is a precious gift.”</w:t>
      </w:r>
      <w:r w:rsidR="004453D8" w:rsidRPr="004453D8">
        <w:t xml:space="preserve"> (Bennington</w:t>
      </w:r>
      <w:r w:rsidR="004453D8">
        <w:t xml:space="preserve"> et al, 2016)</w:t>
      </w:r>
    </w:p>
    <w:p w14:paraId="7AC2ADF3" w14:textId="3076649D" w:rsidR="00B5577E" w:rsidRPr="00B5577E" w:rsidRDefault="00B5577E" w:rsidP="00B5577E">
      <w:r w:rsidRPr="00B5577E">
        <w:t xml:space="preserve">Self-understanding helps clients to develop better self-consideration with art connection. They were subsequently creating empathy in clients, not only in the depicted art but with the artist. One famous artist was Frida Kahlo with one woman saying she </w:t>
      </w:r>
      <w:r w:rsidRPr="004453D8">
        <w:t>could “feel her pain”</w:t>
      </w:r>
      <w:r w:rsidR="004453D8" w:rsidRPr="004453D8">
        <w:t xml:space="preserve"> (Bennington et al, 2016)</w:t>
      </w:r>
      <w:r w:rsidRPr="004453D8">
        <w:t>. However, this category is hardest to have universal approval for contradicting individual opinions on art. Such one “held no interest” or not liking</w:t>
      </w:r>
      <w:r w:rsidRPr="00B5577E">
        <w:t xml:space="preserve"> the art, consequently preventing the </w:t>
      </w:r>
      <w:r w:rsidRPr="004453D8">
        <w:t>connection. Or with different levels of client’s desire for emotional discussion</w:t>
      </w:r>
      <w:r w:rsidR="004453D8" w:rsidRPr="004453D8">
        <w:t xml:space="preserve"> (Bennington et </w:t>
      </w:r>
      <w:proofErr w:type="gramStart"/>
      <w:r w:rsidR="004453D8" w:rsidRPr="004453D8">
        <w:t>al ,</w:t>
      </w:r>
      <w:proofErr w:type="gramEnd"/>
      <w:r w:rsidR="004453D8" w:rsidRPr="004453D8">
        <w:t xml:space="preserve"> 2016)</w:t>
      </w:r>
      <w:r w:rsidRPr="004453D8">
        <w:t>. Growth, with</w:t>
      </w:r>
      <w:r w:rsidRPr="00B5577E">
        <w:t xml:space="preserve"> art providing the medium to further themselves. Such as, helping to provide information, where previously a deficit of information causes a defensive reaction to art its history, but the reflection on individual reactions can help provide a new empathy and openness. One such discussion on the depiction ‘lopsided breasts</w:t>
      </w:r>
      <w:r w:rsidR="004453D8">
        <w:t xml:space="preserve"> (Bennington et al, 2016)</w:t>
      </w:r>
      <w:r w:rsidRPr="00B5577E">
        <w:t>’ created discourse on the objectification of women and the female’s experiences with breast cancer. Consequently, opening not only the emotions from personal experience but created empathy from others.</w:t>
      </w:r>
    </w:p>
    <w:p w14:paraId="4906995E" w14:textId="1DFF0D30" w:rsidR="0060061C" w:rsidRDefault="00B5577E" w:rsidP="00B5577E">
      <w:r w:rsidRPr="004453D8">
        <w:t>Lastly, appreciation, the engagement with the art was shown in several ways, such as providing a sole focus on one art and dedicated time to creating one painting as she felt the time was the way to show appreciation</w:t>
      </w:r>
      <w:r w:rsidR="004453D8" w:rsidRPr="004453D8">
        <w:t xml:space="preserve"> (Bennington et al, 2016)</w:t>
      </w:r>
      <w:r w:rsidRPr="004453D8">
        <w:t>. Others</w:t>
      </w:r>
      <w:r w:rsidRPr="00B5577E">
        <w:t xml:space="preserve"> see appreciation as viewing the art as the artist intended or through discourse debating meaning and value. This can correlate to the outside world and how they can create this positive </w:t>
      </w:r>
      <w:r w:rsidRPr="004453D8">
        <w:t>psychological impact outside as well as stimulate the brain to approach things differently.</w:t>
      </w:r>
    </w:p>
    <w:p w14:paraId="6376B8C0" w14:textId="77777777" w:rsidR="000720F8" w:rsidRPr="00B5577E" w:rsidRDefault="000720F8" w:rsidP="00B5577E"/>
    <w:p w14:paraId="1789E4BD" w14:textId="1F9A6F0E" w:rsidR="000720F8" w:rsidRPr="000720F8" w:rsidRDefault="0060061C" w:rsidP="00C511D4">
      <w:pPr>
        <w:pStyle w:val="ListParagraph"/>
        <w:numPr>
          <w:ilvl w:val="0"/>
          <w:numId w:val="13"/>
        </w:numPr>
      </w:pPr>
      <w:r w:rsidRPr="000720F8">
        <w:rPr>
          <w:b/>
          <w:bCs/>
          <w:color w:val="4472C4" w:themeColor="accent1"/>
        </w:rPr>
        <w:t>DEMENTIA AND DIAGNOSED MENTAL ILLNESS.</w:t>
      </w:r>
    </w:p>
    <w:p w14:paraId="02A32F9A" w14:textId="77777777" w:rsidR="000720F8" w:rsidRPr="000720F8" w:rsidRDefault="000720F8" w:rsidP="000720F8">
      <w:pPr>
        <w:pStyle w:val="ListParagraph"/>
      </w:pPr>
    </w:p>
    <w:p w14:paraId="79C351E4" w14:textId="16F6B8AB" w:rsidR="00C511D4" w:rsidRPr="00994FFF" w:rsidRDefault="00C511D4" w:rsidP="000720F8">
      <w:r w:rsidRPr="00994FFF">
        <w:t>This chapter will be discussing the mental decline in</w:t>
      </w:r>
      <w:r w:rsidR="00EC32A9">
        <w:t xml:space="preserve"> older</w:t>
      </w:r>
      <w:r w:rsidRPr="00994FFF">
        <w:t xml:space="preserve"> adults, though not definite in </w:t>
      </w:r>
      <w:r w:rsidR="00EC32A9" w:rsidRPr="00994FFF">
        <w:t>facing</w:t>
      </w:r>
      <w:r w:rsidRPr="00994FFF">
        <w:t xml:space="preserve"> mental decline 1 in 6 over 80 years old as of 2014 </w:t>
      </w:r>
      <w:r w:rsidR="00EC32A9">
        <w:t xml:space="preserve">will </w:t>
      </w:r>
      <w:r w:rsidRPr="00994FFF">
        <w:t>have dementia</w:t>
      </w:r>
      <w:r w:rsidR="000720F8" w:rsidRPr="000720F8">
        <w:t xml:space="preserve"> (Dementia,</w:t>
      </w:r>
      <w:r w:rsidR="008C3B4B">
        <w:t xml:space="preserve"> </w:t>
      </w:r>
      <w:r w:rsidR="000720F8" w:rsidRPr="000720F8">
        <w:t>2020)</w:t>
      </w:r>
      <w:r w:rsidRPr="00994FFF">
        <w:t xml:space="preserve">. Dementia refers to a variety of conditions characterised by cognitive difficulty and decline in </w:t>
      </w:r>
      <w:r w:rsidR="000720F8">
        <w:t xml:space="preserve">living </w:t>
      </w:r>
      <w:r w:rsidRPr="00994FFF">
        <w:t>wellbeing. Symptoms can be memory loss, concentration deficits and perception of events</w:t>
      </w:r>
      <w:r w:rsidR="008C3B4B" w:rsidRPr="008C3B4B">
        <w:t xml:space="preserve"> (Mental health in later life,</w:t>
      </w:r>
      <w:r w:rsidR="008C3B4B">
        <w:t xml:space="preserve"> </w:t>
      </w:r>
      <w:r w:rsidR="008C3B4B" w:rsidRPr="008C3B4B">
        <w:t>2020)</w:t>
      </w:r>
      <w:r w:rsidRPr="00994FFF">
        <w:t xml:space="preserve">. Dementia has become a social and health crisis due to </w:t>
      </w:r>
      <w:r w:rsidR="008C3B4B" w:rsidRPr="00994FFF">
        <w:t>increasing</w:t>
      </w:r>
      <w:r w:rsidRPr="00994FFF">
        <w:t xml:space="preserve"> life expectancy, allowing more time for conditions to develop</w:t>
      </w:r>
      <w:r w:rsidR="006A7577" w:rsidRPr="006A7577">
        <w:t xml:space="preserve"> (Royal Society of Psychiatrists, 2018)</w:t>
      </w:r>
      <w:r w:rsidRPr="00994FFF">
        <w:t>.</w:t>
      </w:r>
    </w:p>
    <w:p w14:paraId="36F105B5" w14:textId="683BCF7E" w:rsidR="00C511D4" w:rsidRPr="009161CA" w:rsidRDefault="00C511D4" w:rsidP="00C511D4">
      <w:r w:rsidRPr="00994FFF">
        <w:t xml:space="preserve">Art therapy studies have shown to help stimulate </w:t>
      </w:r>
      <w:r w:rsidRPr="009161CA">
        <w:t>the brain of dementia patients, and exchange memories previously forgotten, arouse the brain with discussions of the meaning of the art and in creating their own</w:t>
      </w:r>
      <w:r w:rsidR="009161CA" w:rsidRPr="009161CA">
        <w:t xml:space="preserve"> (Royal Society of Psychiatrists, 2018)</w:t>
      </w:r>
      <w:r w:rsidRPr="009161CA">
        <w:t xml:space="preserve">. As previously discussed, isolation can become the result of dementia, causing higher numbers of mental and physical </w:t>
      </w:r>
      <w:r w:rsidR="000720F8" w:rsidRPr="009161CA">
        <w:t>illnesses,</w:t>
      </w:r>
      <w:r w:rsidRPr="009161CA">
        <w:t xml:space="preserve"> and creating a cycle of declined wellbeing. Therefore, museums with correlation with art therapists and charities can help reduce the symptoms of dementia and help create a new social circle and identity</w:t>
      </w:r>
      <w:r w:rsidR="009161CA" w:rsidRPr="009161CA">
        <w:t xml:space="preserve"> (</w:t>
      </w:r>
      <w:proofErr w:type="spellStart"/>
      <w:r w:rsidR="009161CA" w:rsidRPr="009161CA">
        <w:t>Landeiro</w:t>
      </w:r>
      <w:proofErr w:type="spellEnd"/>
      <w:r w:rsidR="009161CA" w:rsidRPr="009161CA">
        <w:t xml:space="preserve"> et al., 2017)</w:t>
      </w:r>
      <w:r w:rsidRPr="009161CA">
        <w:t>.</w:t>
      </w:r>
    </w:p>
    <w:p w14:paraId="5774BEAE" w14:textId="63DDB50A" w:rsidR="00C511D4" w:rsidRPr="00994FFF" w:rsidRDefault="00C511D4" w:rsidP="00C511D4">
      <w:r w:rsidRPr="009161CA">
        <w:lastRenderedPageBreak/>
        <w:t>One way to help dementia clients is by creating a safe space to reduce emotional stress and inspire familiarity</w:t>
      </w:r>
      <w:r w:rsidR="009161CA" w:rsidRPr="009161CA">
        <w:t xml:space="preserve"> (Dementia Friendly </w:t>
      </w:r>
      <w:r w:rsidR="009161CA" w:rsidRPr="004453D8">
        <w:t>Town, 2019)</w:t>
      </w:r>
      <w:r w:rsidRPr="004453D8">
        <w:t>. Such</w:t>
      </w:r>
      <w:r w:rsidRPr="00994FFF">
        <w:t xml:space="preserve"> as at The Red House Museum and Art gallery, Christchurch, England. With a dedicated </w:t>
      </w:r>
      <w:r w:rsidR="008511C6">
        <w:t xml:space="preserve">café </w:t>
      </w:r>
      <w:r w:rsidRPr="00994FFF">
        <w:t xml:space="preserve">for dementia clients and careers to sit and relax, this project is called Still Curious. Ms Laura </w:t>
      </w:r>
      <w:proofErr w:type="spellStart"/>
      <w:r w:rsidRPr="00994FFF">
        <w:t>Bullivant</w:t>
      </w:r>
      <w:proofErr w:type="spellEnd"/>
      <w:r w:rsidRPr="00994FFF">
        <w:t xml:space="preserve">, head of community engagement </w:t>
      </w:r>
      <w:r w:rsidR="008511C6">
        <w:t>operated this program</w:t>
      </w:r>
      <w:r w:rsidR="009161CA" w:rsidRPr="009161CA">
        <w:t xml:space="preserve"> (Dementia Friendly Town, 2019)</w:t>
      </w:r>
      <w:r w:rsidR="008511C6">
        <w:t xml:space="preserve">. </w:t>
      </w:r>
      <w:r w:rsidRPr="00994FFF">
        <w:t>Within this large renovated grade II building previously housed an old fire truck and boat for the exhibition now is a memory café style room with vintage furniture and appliances to reduce confusion</w:t>
      </w:r>
      <w:r w:rsidR="004453D8">
        <w:t xml:space="preserve"> </w:t>
      </w:r>
      <w:r w:rsidR="004453D8" w:rsidRPr="004453D8">
        <w:t>(</w:t>
      </w:r>
      <w:proofErr w:type="spellStart"/>
      <w:r w:rsidR="004453D8" w:rsidRPr="004453D8">
        <w:t>Bullivant</w:t>
      </w:r>
      <w:proofErr w:type="spellEnd"/>
      <w:r w:rsidR="004453D8">
        <w:t xml:space="preserve"> and Kirby</w:t>
      </w:r>
      <w:r w:rsidR="004453D8" w:rsidRPr="004453D8">
        <w:t>, 2020)</w:t>
      </w:r>
      <w:r w:rsidR="008511C6">
        <w:t>.</w:t>
      </w:r>
    </w:p>
    <w:p w14:paraId="5BC6119A" w14:textId="6EBC8924" w:rsidR="00C511D4" w:rsidRPr="009161CA" w:rsidRDefault="00C511D4" w:rsidP="00C511D4">
      <w:r w:rsidRPr="00994FFF">
        <w:t xml:space="preserve">Ms </w:t>
      </w:r>
      <w:proofErr w:type="spellStart"/>
      <w:r w:rsidRPr="00994FFF">
        <w:t>Bullivant</w:t>
      </w:r>
      <w:proofErr w:type="spellEnd"/>
      <w:r w:rsidRPr="00994FFF">
        <w:t xml:space="preserve"> discusses the development of the ‘memory café’, with a close connection to the town and visitors wanted to help reduce the loneliness, stress, and increase engagement with their heritage with expected </w:t>
      </w:r>
      <w:r w:rsidRPr="008511C6">
        <w:t>1000 locals helped within the first two years</w:t>
      </w:r>
      <w:r w:rsidR="008511C6" w:rsidRPr="008511C6">
        <w:t xml:space="preserve"> (Hampshire Cultural Trust, </w:t>
      </w:r>
      <w:r w:rsidR="008511C6" w:rsidRPr="004453D8">
        <w:t>2020)</w:t>
      </w:r>
      <w:r w:rsidRPr="004453D8">
        <w:t>. Equally</w:t>
      </w:r>
      <w:r w:rsidRPr="00994FFF">
        <w:t xml:space="preserve">, to create a space for careers to relax as well. Funded by Heritage Lottery Fund and donations this project ‘Still curious’ will uses memory/history boxes to be used by </w:t>
      </w:r>
      <w:r w:rsidRPr="008511C6">
        <w:t>trained volunteers for care homes and cafe</w:t>
      </w:r>
      <w:r w:rsidR="009161CA" w:rsidRPr="009161CA">
        <w:t xml:space="preserve"> (Dementia Friendly Town, 2019)</w:t>
      </w:r>
      <w:r w:rsidRPr="008511C6">
        <w:t>. These boxes are to become focal points in discussing dementia in patients and in their families and careers to help raise awareness of the emotional, physical, and mental effects</w:t>
      </w:r>
      <w:r w:rsidR="008511C6" w:rsidRPr="008511C6">
        <w:t xml:space="preserve"> (Hampshire Cultural Trust, 2020)</w:t>
      </w:r>
      <w:r w:rsidRPr="008511C6">
        <w:t>. Currently, this project</w:t>
      </w:r>
      <w:r w:rsidRPr="00994FFF">
        <w:t xml:space="preserve"> relies on collections and engaging activities such as </w:t>
      </w:r>
      <w:r w:rsidR="008511C6">
        <w:t xml:space="preserve">art creation and </w:t>
      </w:r>
      <w:r w:rsidRPr="00994FFF">
        <w:t xml:space="preserve">music sessions compared to traditional </w:t>
      </w:r>
      <w:r w:rsidRPr="009161CA">
        <w:t>art discourse therapy</w:t>
      </w:r>
      <w:r w:rsidR="009161CA" w:rsidRPr="009161CA">
        <w:t xml:space="preserve"> (</w:t>
      </w:r>
      <w:proofErr w:type="spellStart"/>
      <w:r w:rsidR="009161CA" w:rsidRPr="009161CA">
        <w:t>Grassby</w:t>
      </w:r>
      <w:proofErr w:type="spellEnd"/>
      <w:r w:rsidR="009161CA" w:rsidRPr="009161CA">
        <w:t>, 2019)</w:t>
      </w:r>
      <w:r w:rsidRPr="009161CA">
        <w:t>.</w:t>
      </w:r>
    </w:p>
    <w:p w14:paraId="106C5C48" w14:textId="6001ED63" w:rsidR="00C511D4" w:rsidRDefault="00C511D4" w:rsidP="00C511D4">
      <w:r w:rsidRPr="009161CA">
        <w:t>Consequently, ‘Still Curious’ only hired teachers such as for music lessons temporarily, with</w:t>
      </w:r>
      <w:r w:rsidRPr="00994FFF">
        <w:t xml:space="preserve"> trained volunteers and museum staff to run other sessions or to provide support. Provisions have been put in place to allow clients to leave when they like or to use the facilities without advertised assemblies. Alongside, training has been implemented for all staff and volunteers on health and safety and conditions such as dementia. Consequently, </w:t>
      </w:r>
      <w:r w:rsidRPr="009161CA">
        <w:t>this training is in place to help with pr</w:t>
      </w:r>
      <w:r w:rsidR="00994FFF" w:rsidRPr="009161CA">
        <w:t>o</w:t>
      </w:r>
      <w:r w:rsidRPr="009161CA">
        <w:t>blems or distress but firstly rely on client’s careers to assist in personal or complex pr</w:t>
      </w:r>
      <w:r w:rsidR="00994FFF" w:rsidRPr="009161CA">
        <w:t>o</w:t>
      </w:r>
      <w:r w:rsidRPr="009161CA">
        <w:t>blems</w:t>
      </w:r>
      <w:r w:rsidR="009161CA" w:rsidRPr="009161CA">
        <w:t xml:space="preserve"> (</w:t>
      </w:r>
      <w:proofErr w:type="spellStart"/>
      <w:r w:rsidR="009161CA" w:rsidRPr="009161CA">
        <w:t>Grassby</w:t>
      </w:r>
      <w:proofErr w:type="spellEnd"/>
      <w:r w:rsidR="009161CA" w:rsidRPr="009161CA">
        <w:t>, 2019)</w:t>
      </w:r>
      <w:r w:rsidRPr="009161CA">
        <w:t>.</w:t>
      </w:r>
    </w:p>
    <w:p w14:paraId="531BDEC7" w14:textId="6F3E586C" w:rsidR="000720F8" w:rsidRDefault="000720F8" w:rsidP="00C511D4"/>
    <w:p w14:paraId="45D32929" w14:textId="50DEE289" w:rsidR="000720F8" w:rsidRDefault="000720F8" w:rsidP="00C511D4"/>
    <w:p w14:paraId="11A5770B" w14:textId="13D4893C" w:rsidR="000720F8" w:rsidRDefault="000720F8" w:rsidP="00C511D4"/>
    <w:p w14:paraId="5BA18B07" w14:textId="5F5F6947" w:rsidR="000720F8" w:rsidRDefault="000720F8" w:rsidP="00C511D4"/>
    <w:p w14:paraId="6A56AB8C" w14:textId="1A000323" w:rsidR="000720F8" w:rsidRDefault="000720F8" w:rsidP="00C511D4"/>
    <w:p w14:paraId="0D851110" w14:textId="44EC40E5" w:rsidR="000720F8" w:rsidRDefault="000720F8" w:rsidP="00C511D4"/>
    <w:p w14:paraId="36825FDE" w14:textId="42A496D9" w:rsidR="000720F8" w:rsidRDefault="000720F8" w:rsidP="00C511D4"/>
    <w:p w14:paraId="3F3BDC72" w14:textId="7684E48B" w:rsidR="000720F8" w:rsidRDefault="000720F8" w:rsidP="00C511D4"/>
    <w:p w14:paraId="63408E3F" w14:textId="3E9DFA80" w:rsidR="000720F8" w:rsidRDefault="000720F8" w:rsidP="00C511D4"/>
    <w:p w14:paraId="4D9FE4C1" w14:textId="0A179B4E" w:rsidR="000720F8" w:rsidRDefault="000720F8" w:rsidP="00C511D4"/>
    <w:p w14:paraId="46ADB4FC" w14:textId="1105037D" w:rsidR="000720F8" w:rsidRDefault="000720F8" w:rsidP="00C511D4"/>
    <w:p w14:paraId="08638105" w14:textId="6C594F8A" w:rsidR="000720F8" w:rsidRDefault="000720F8" w:rsidP="00C511D4"/>
    <w:p w14:paraId="394D6036" w14:textId="6870D3DA" w:rsidR="000720F8" w:rsidRDefault="000720F8" w:rsidP="00C511D4"/>
    <w:p w14:paraId="5071022A" w14:textId="1A6CE58B" w:rsidR="000720F8" w:rsidRDefault="000720F8" w:rsidP="00C511D4"/>
    <w:p w14:paraId="69140040" w14:textId="77777777" w:rsidR="000720F8" w:rsidRDefault="000720F8" w:rsidP="00C511D4"/>
    <w:p w14:paraId="17322F14" w14:textId="2511949B" w:rsidR="00994FFF" w:rsidRDefault="000720F8" w:rsidP="00C511D4">
      <w:pPr>
        <w:rPr>
          <w:b/>
          <w:bCs/>
          <w:color w:val="4472C4" w:themeColor="accent1"/>
        </w:rPr>
      </w:pPr>
      <w:r w:rsidRPr="000720F8">
        <w:rPr>
          <w:b/>
          <w:bCs/>
          <w:color w:val="4472C4" w:themeColor="accent1"/>
        </w:rPr>
        <w:lastRenderedPageBreak/>
        <w:t xml:space="preserve">CHAPTER 7 </w:t>
      </w:r>
      <w:r w:rsidR="008750FC">
        <w:rPr>
          <w:b/>
          <w:bCs/>
          <w:color w:val="4472C4" w:themeColor="accent1"/>
        </w:rPr>
        <w:t>–</w:t>
      </w:r>
      <w:r w:rsidRPr="000720F8">
        <w:rPr>
          <w:b/>
          <w:bCs/>
          <w:color w:val="4472C4" w:themeColor="accent1"/>
        </w:rPr>
        <w:t xml:space="preserve"> CONCLUSION</w:t>
      </w:r>
    </w:p>
    <w:p w14:paraId="2E7ECE09" w14:textId="22638B31" w:rsidR="008750FC" w:rsidRPr="009C5D3F" w:rsidRDefault="008750FC" w:rsidP="00C511D4">
      <w:r w:rsidRPr="009C5D3F">
        <w:t xml:space="preserve">To conclude this </w:t>
      </w:r>
      <w:r w:rsidR="009C5D3F" w:rsidRPr="009C5D3F">
        <w:t>paper,</w:t>
      </w:r>
      <w:r w:rsidRPr="009C5D3F">
        <w:t xml:space="preserve"> </w:t>
      </w:r>
      <w:r w:rsidR="009C5D3F">
        <w:t>paragraphs on</w:t>
      </w:r>
      <w:r w:rsidRPr="009C5D3F">
        <w:t xml:space="preserve"> how well the research objectives were able to be answered and a self-reflection on what would change if this paper </w:t>
      </w:r>
      <w:proofErr w:type="gramStart"/>
      <w:r w:rsidRPr="009C5D3F">
        <w:t>was</w:t>
      </w:r>
      <w:proofErr w:type="gramEnd"/>
      <w:r w:rsidRPr="009C5D3F">
        <w:t xml:space="preserve"> to be re-written,</w:t>
      </w:r>
    </w:p>
    <w:p w14:paraId="25D81F02" w14:textId="62D3F125" w:rsidR="008750FC" w:rsidRPr="009C5D3F" w:rsidRDefault="008750FC" w:rsidP="00C511D4">
      <w:r w:rsidRPr="009C5D3F">
        <w:t>The first objective was to discuss the impact of art therapy in the heritage industry, though examples of collaborations are not common they have had a drastic impact on the future of heritage industry due to the positive results shown influencing future programs. Secondly, this paper has utilised select museum based mental health projects as a way to express how museums can help their communities. Thirdly, interviews were undertaken and helped to discuss the benefits of them and what a heritage professional must consider when trying to follow in a similar path. Forth, when discussing a new category statistics have been considered to show the gravity of mental health in the UK and to answer if there is a pre-existing market such as with elderly or children.</w:t>
      </w:r>
    </w:p>
    <w:p w14:paraId="77D70DDA" w14:textId="0151ACBD" w:rsidR="009C5D3F" w:rsidRDefault="008750FC" w:rsidP="00C511D4">
      <w:r w:rsidRPr="009C5D3F">
        <w:t xml:space="preserve">If this paper were to be re-written interview candidates would have been considered internationally to provide in depth knowledge. Likewise, category groups would have been more specific to go into more detail </w:t>
      </w:r>
      <w:r w:rsidR="009C5D3F" w:rsidRPr="009C5D3F">
        <w:t xml:space="preserve">though this would have retracted this paper as being a compilation to influence readers on the best group for them. </w:t>
      </w:r>
      <w:r w:rsidR="009C5D3F">
        <w:t xml:space="preserve">Furthermore, delaying the paper would have been the best idea due to declined health resulting in missed time in writing up the paper. Likewise, more published papers, books and studies would have been available both through new publications and access the library. </w:t>
      </w:r>
    </w:p>
    <w:p w14:paraId="355C745A" w14:textId="77777777" w:rsidR="009C5D3F" w:rsidRDefault="009C5D3F">
      <w:r>
        <w:br w:type="page"/>
      </w:r>
    </w:p>
    <w:p w14:paraId="16E8F026" w14:textId="35DE3A88" w:rsidR="008750FC" w:rsidRDefault="009C5D3F" w:rsidP="00C511D4">
      <w:r>
        <w:lastRenderedPageBreak/>
        <w:t>BIBLIOGRAPHY</w:t>
      </w:r>
    </w:p>
    <w:p w14:paraId="43298C18" w14:textId="77777777" w:rsidR="009C5D3F" w:rsidRDefault="009C5D3F" w:rsidP="009C5D3F">
      <w:r>
        <w:t xml:space="preserve">Ander, E., Thomson, L., Blair, K., Noble, G., Menon, U., </w:t>
      </w:r>
      <w:proofErr w:type="spellStart"/>
      <w:r>
        <w:t>Lanceley</w:t>
      </w:r>
      <w:proofErr w:type="spellEnd"/>
      <w:r>
        <w:t>, A. and Chatterjee, H., 2013. Using Museum Objects to Improve Wellbeing in Mental Health Service Users and Neurological Rehabilitation Clients. British Journal of Occupational Therapy, 76(5), pp.208-216.</w:t>
      </w:r>
    </w:p>
    <w:p w14:paraId="2BF05D05" w14:textId="1E77122D" w:rsidR="009C5D3F" w:rsidRDefault="009C5D3F" w:rsidP="009C5D3F">
      <w:r>
        <w:t xml:space="preserve">Atkinson, R., 2015. Addressing Mental Health Issues </w:t>
      </w:r>
      <w:proofErr w:type="gramStart"/>
      <w:r>
        <w:t>In</w:t>
      </w:r>
      <w:proofErr w:type="gramEnd"/>
      <w:r>
        <w:t xml:space="preserve"> Museums | Museums Practice. [online] Museumsassociation.org. Available at: &lt;https://www.museumsassociation.org/museum-practice/museums-and-mental-health/15062015-mental-health-mp&gt; [Accessed 1 May 2020].</w:t>
      </w:r>
    </w:p>
    <w:p w14:paraId="5900FBD3" w14:textId="58DDEE5C" w:rsidR="007D09BA" w:rsidRDefault="007D09BA" w:rsidP="009C5D3F">
      <w:r w:rsidRPr="007D09BA">
        <w:t xml:space="preserve">Atkinson, 1998. Exclusion, Employment </w:t>
      </w:r>
      <w:proofErr w:type="gramStart"/>
      <w:r w:rsidRPr="007D09BA">
        <w:t>And</w:t>
      </w:r>
      <w:proofErr w:type="gramEnd"/>
      <w:r w:rsidRPr="007D09BA">
        <w:t xml:space="preserve"> Opportunity - LSE Research Online. [online] Eprints.lse.ac.uk. Available at: &lt;http://eprints.lse.ac.uk/5489/&gt; [Accessed 18 May 2020].</w:t>
      </w:r>
    </w:p>
    <w:p w14:paraId="3F2D5CA9" w14:textId="77777777" w:rsidR="009C5D3F" w:rsidRDefault="009C5D3F" w:rsidP="009C5D3F">
      <w:r>
        <w:t>Baat.org. n.d. About Art Therapy. [online] Available at: &lt;https://www.baat.org/About-Art-Therapy&gt; [Accessed 13 May 2020].</w:t>
      </w:r>
    </w:p>
    <w:p w14:paraId="4A48A30D" w14:textId="77777777" w:rsidR="009C5D3F" w:rsidRDefault="009C5D3F" w:rsidP="009C5D3F">
      <w:r>
        <w:t xml:space="preserve">Beach, B. and Bamford, S., n.d. Isolation: The Emerging Crisis </w:t>
      </w:r>
      <w:proofErr w:type="gramStart"/>
      <w:r>
        <w:t>For</w:t>
      </w:r>
      <w:proofErr w:type="gramEnd"/>
      <w:r>
        <w:t xml:space="preserve"> Older Men A Report Exploring Experiences Of Social Isolation And Loneliness Among Older Men In England. Advice and support for older age. London: Independent Age.</w:t>
      </w:r>
    </w:p>
    <w:p w14:paraId="5FA3F387" w14:textId="77777777" w:rsidR="009C5D3F" w:rsidRDefault="009C5D3F" w:rsidP="009C5D3F">
      <w:r>
        <w:t xml:space="preserve">Bennington, R., </w:t>
      </w:r>
      <w:proofErr w:type="spellStart"/>
      <w:r>
        <w:t>Backos</w:t>
      </w:r>
      <w:proofErr w:type="spellEnd"/>
      <w:r>
        <w:t>, A., Harrison, J., Etherington Reader, A. and Carolan, R., 2016. Art therapy in art museums: Promoting social connectedness and psychological well-being of older adults. The Arts in Psychotherapy, 49, pp.34-43.</w:t>
      </w:r>
    </w:p>
    <w:p w14:paraId="2FC258A9" w14:textId="7DC2C1AA" w:rsidR="009C5D3F" w:rsidRDefault="009C5D3F" w:rsidP="009C5D3F">
      <w:r>
        <w:t xml:space="preserve">Bennett, D., n.d. Breaking Ground </w:t>
      </w:r>
      <w:proofErr w:type="gramStart"/>
      <w:r>
        <w:t>With</w:t>
      </w:r>
      <w:proofErr w:type="gramEnd"/>
      <w:r>
        <w:t xml:space="preserve"> Operation Nightingale - Inside DIO. [online] Insidedio.blog.gov.uk. Available at: &lt;https://insidedio.blog.gov.uk/2018/10/01/breaking-ground-with-operation-nightingale/&gt; [Accessed 18 May 2020].</w:t>
      </w:r>
    </w:p>
    <w:p w14:paraId="338C8EDE" w14:textId="54373859" w:rsidR="002621B6" w:rsidRDefault="002621B6" w:rsidP="009C5D3F">
      <w:proofErr w:type="spellStart"/>
      <w:r w:rsidRPr="002621B6">
        <w:t>Bitonte</w:t>
      </w:r>
      <w:proofErr w:type="spellEnd"/>
      <w:r w:rsidRPr="002621B6">
        <w:t>, R. and De Santo, M., 2014. Art therapy: an underutilized, yet effective tool. Mental Illness, 6(1).</w:t>
      </w:r>
    </w:p>
    <w:p w14:paraId="65799FB2" w14:textId="282A42F7" w:rsidR="00E20C8D" w:rsidRDefault="00E20C8D" w:rsidP="009C5D3F">
      <w:proofErr w:type="spellStart"/>
      <w:r>
        <w:t>BritianThinks</w:t>
      </w:r>
      <w:proofErr w:type="spellEnd"/>
      <w:r>
        <w:t xml:space="preserve">, 2013. Public perceptions of -and attitudes to -the purposes of museums in society, </w:t>
      </w:r>
    </w:p>
    <w:p w14:paraId="7857BBD8" w14:textId="3743D413" w:rsidR="00E20C8D" w:rsidRDefault="00E20C8D" w:rsidP="009C5D3F">
      <w:proofErr w:type="spellStart"/>
      <w:r w:rsidRPr="00E20C8D">
        <w:t>Bolwerk</w:t>
      </w:r>
      <w:proofErr w:type="spellEnd"/>
      <w:r w:rsidRPr="00E20C8D">
        <w:t>, A., Mack-</w:t>
      </w:r>
      <w:proofErr w:type="spellStart"/>
      <w:r w:rsidRPr="00E20C8D">
        <w:t>Andrick</w:t>
      </w:r>
      <w:proofErr w:type="spellEnd"/>
      <w:r w:rsidRPr="00E20C8D">
        <w:t xml:space="preserve">, J., Lang, F., </w:t>
      </w:r>
      <w:proofErr w:type="spellStart"/>
      <w:r w:rsidRPr="00E20C8D">
        <w:t>Dörfler</w:t>
      </w:r>
      <w:proofErr w:type="spellEnd"/>
      <w:r w:rsidRPr="00E20C8D">
        <w:t xml:space="preserve">, A. and </w:t>
      </w:r>
      <w:proofErr w:type="spellStart"/>
      <w:r w:rsidRPr="00E20C8D">
        <w:t>Maihöfner</w:t>
      </w:r>
      <w:proofErr w:type="spellEnd"/>
      <w:r w:rsidRPr="00E20C8D">
        <w:t xml:space="preserve">, C., 2014. How Art Changes Your Brain: Differential Effects of Visual Art Production and Cognitive Art Evaluation on Functional Brain Connectivity. </w:t>
      </w:r>
      <w:proofErr w:type="spellStart"/>
      <w:r w:rsidRPr="00E20C8D">
        <w:t>PLoS</w:t>
      </w:r>
      <w:proofErr w:type="spellEnd"/>
      <w:r w:rsidRPr="00E20C8D">
        <w:t xml:space="preserve"> ONE, 9(7), p.e101035.</w:t>
      </w:r>
    </w:p>
    <w:p w14:paraId="402B9F10" w14:textId="634882BA" w:rsidR="00A23794" w:rsidRDefault="00A23794" w:rsidP="009C5D3F">
      <w:r w:rsidRPr="00A23794">
        <w:t xml:space="preserve">Bull, S. and O'Farrell, K., 2012. Art Therapy </w:t>
      </w:r>
      <w:proofErr w:type="gramStart"/>
      <w:r w:rsidRPr="00A23794">
        <w:t>And</w:t>
      </w:r>
      <w:proofErr w:type="gramEnd"/>
      <w:r w:rsidRPr="00A23794">
        <w:t xml:space="preserve"> Learning Disabilities. London: Routledge.</w:t>
      </w:r>
    </w:p>
    <w:p w14:paraId="4DD02455" w14:textId="77777777" w:rsidR="009C5D3F" w:rsidRDefault="009C5D3F" w:rsidP="009C5D3F">
      <w:proofErr w:type="spellStart"/>
      <w:r>
        <w:t>Bullivant</w:t>
      </w:r>
      <w:proofErr w:type="spellEnd"/>
      <w:r>
        <w:t xml:space="preserve">, L., 2020. Red House Museum </w:t>
      </w:r>
      <w:proofErr w:type="gramStart"/>
      <w:r>
        <w:t>And</w:t>
      </w:r>
      <w:proofErr w:type="gramEnd"/>
      <w:r>
        <w:t xml:space="preserve"> Gallery.</w:t>
      </w:r>
    </w:p>
    <w:p w14:paraId="450EC205" w14:textId="77777777" w:rsidR="009C5D3F" w:rsidRDefault="009C5D3F" w:rsidP="009C5D3F">
      <w:proofErr w:type="spellStart"/>
      <w:r>
        <w:t>Camic</w:t>
      </w:r>
      <w:proofErr w:type="spellEnd"/>
      <w:r>
        <w:t xml:space="preserve">, P., Baker, E. and Tischler, V. (2015). Theorizing How Art Gallery Interventions Impact People </w:t>
      </w:r>
      <w:proofErr w:type="gramStart"/>
      <w:r>
        <w:t>With</w:t>
      </w:r>
      <w:proofErr w:type="gramEnd"/>
      <w:r>
        <w:t xml:space="preserve"> Dementia and Theirs. The Gerontologist, 56(6), pp.1033-1041.</w:t>
      </w:r>
    </w:p>
    <w:p w14:paraId="62361E4B" w14:textId="6879F180" w:rsidR="009C5D3F" w:rsidRDefault="009C5D3F" w:rsidP="009C5D3F">
      <w:r>
        <w:t>Campaigntoendloneliness.org. 2020. Loneliness Research. [online] Available at: &lt;https://www.campaigntoendloneliness.org/loneliness-research/&gt; [Accessed 18 May 2020].</w:t>
      </w:r>
    </w:p>
    <w:p w14:paraId="09B1B783" w14:textId="77777777" w:rsidR="007D09BA" w:rsidRDefault="007D09BA" w:rsidP="007D09BA">
      <w:proofErr w:type="spellStart"/>
      <w:r>
        <w:t>Canas</w:t>
      </w:r>
      <w:proofErr w:type="spellEnd"/>
      <w:r>
        <w:t xml:space="preserve">, E. (2011). Cultural institutions and community outreach: What can art therapy </w:t>
      </w:r>
      <w:proofErr w:type="gramStart"/>
      <w:r>
        <w:t>do?.</w:t>
      </w:r>
      <w:proofErr w:type="gramEnd"/>
    </w:p>
    <w:p w14:paraId="2932B2A3" w14:textId="01D9E01B" w:rsidR="007D09BA" w:rsidRDefault="007D09BA" w:rsidP="007D09BA">
      <w:r>
        <w:t>Canadian Art Therapy Association Journal, 24:2, 30-33.</w:t>
      </w:r>
    </w:p>
    <w:p w14:paraId="51351357" w14:textId="77777777" w:rsidR="009C5D3F" w:rsidRDefault="009C5D3F" w:rsidP="009C5D3F">
      <w:r>
        <w:t xml:space="preserve">Champion, L., 2015. The </w:t>
      </w:r>
      <w:proofErr w:type="spellStart"/>
      <w:r>
        <w:t>Holburne</w:t>
      </w:r>
      <w:proofErr w:type="spellEnd"/>
      <w:r>
        <w:t xml:space="preserve"> Museum, Bath | Museum Practice. [online] Museumsassociation.org. Available at: &lt;https://www.museumsassociation.org/museum-practice/museums-and-mental-health/15062015-the-holburne&gt; [Accessed 1 May 2020]</w:t>
      </w:r>
    </w:p>
    <w:p w14:paraId="7C33C040" w14:textId="77777777" w:rsidR="009C5D3F" w:rsidRDefault="009C5D3F" w:rsidP="009C5D3F">
      <w:r>
        <w:lastRenderedPageBreak/>
        <w:t xml:space="preserve">Chatterjee, H., 2013. Can Museums Heal The </w:t>
      </w:r>
      <w:proofErr w:type="gramStart"/>
      <w:r>
        <w:t>Nation?|</w:t>
      </w:r>
      <w:proofErr w:type="gramEnd"/>
      <w:r>
        <w:t xml:space="preserve"> Museums Association. [online] Museumsassociation.org. Available at: &lt;https://www.museumsassociation.org/search/results?q=can+museums+heal+the+nation&amp;section=&gt; [Accessed 1 May 2020].</w:t>
      </w:r>
    </w:p>
    <w:p w14:paraId="68635AAC" w14:textId="77777777" w:rsidR="009C5D3F" w:rsidRDefault="009C5D3F" w:rsidP="009C5D3F">
      <w:r>
        <w:t xml:space="preserve">Chatterjee, H., Nobel, G. and Vreeland, S. (2009). </w:t>
      </w:r>
      <w:proofErr w:type="spellStart"/>
      <w:r>
        <w:t>Museopathy</w:t>
      </w:r>
      <w:proofErr w:type="spellEnd"/>
      <w:r>
        <w:t>: Exploring the healing potential of handling museum objects. Museum and Society, 7, pp.164-</w:t>
      </w:r>
      <w:proofErr w:type="gramStart"/>
      <w:r>
        <w:t>77.ff</w:t>
      </w:r>
      <w:proofErr w:type="gramEnd"/>
    </w:p>
    <w:p w14:paraId="469A6967" w14:textId="77777777" w:rsidR="009C5D3F" w:rsidRDefault="009C5D3F" w:rsidP="009C5D3F">
      <w:r>
        <w:t xml:space="preserve">Coates, C., 2019. Loneliness </w:t>
      </w:r>
      <w:proofErr w:type="gramStart"/>
      <w:r>
        <w:t>And</w:t>
      </w:r>
      <w:proofErr w:type="gramEnd"/>
      <w:r>
        <w:t xml:space="preserve"> Social Isolation – How Can Museums Help? - </w:t>
      </w:r>
      <w:proofErr w:type="spellStart"/>
      <w:r>
        <w:t>Museumnext</w:t>
      </w:r>
      <w:proofErr w:type="spellEnd"/>
      <w:r>
        <w:t xml:space="preserve">. [online] </w:t>
      </w:r>
      <w:proofErr w:type="spellStart"/>
      <w:r>
        <w:t>MuseumNext</w:t>
      </w:r>
      <w:proofErr w:type="spellEnd"/>
      <w:r>
        <w:t>. Available at: &lt;https://www.museumnext.com/article/loneliness-and-social-isolation-how-can-museums-help/&gt; [Accessed 1 May 2020].</w:t>
      </w:r>
    </w:p>
    <w:p w14:paraId="2CCA63FE" w14:textId="132C52BA" w:rsidR="009C5D3F" w:rsidRDefault="009C5D3F" w:rsidP="009C5D3F">
      <w:r>
        <w:t xml:space="preserve">Coles, A., Jury, H. and Potash, J., 2020. Art Therapy </w:t>
      </w:r>
      <w:proofErr w:type="gramStart"/>
      <w:r>
        <w:t>In</w:t>
      </w:r>
      <w:proofErr w:type="gramEnd"/>
      <w:r>
        <w:t xml:space="preserve"> Museums And Galleries. London: Jessica Kingsley.</w:t>
      </w:r>
    </w:p>
    <w:p w14:paraId="266E6D88" w14:textId="3722A370" w:rsidR="00BD5701" w:rsidRDefault="00BD5701" w:rsidP="009C5D3F">
      <w:r w:rsidRPr="00BD5701">
        <w:t xml:space="preserve">Coates, 2019. Making </w:t>
      </w:r>
      <w:proofErr w:type="gramStart"/>
      <w:r w:rsidRPr="00BD5701">
        <w:t>The</w:t>
      </w:r>
      <w:proofErr w:type="gramEnd"/>
      <w:r w:rsidRPr="00BD5701">
        <w:t xml:space="preserve"> Museum Autism Friendly - Best Practice From Around The World - </w:t>
      </w:r>
      <w:proofErr w:type="spellStart"/>
      <w:r w:rsidRPr="00BD5701">
        <w:t>Museumnext</w:t>
      </w:r>
      <w:proofErr w:type="spellEnd"/>
      <w:r w:rsidRPr="00BD5701">
        <w:t xml:space="preserve">. [online] </w:t>
      </w:r>
      <w:proofErr w:type="spellStart"/>
      <w:r w:rsidRPr="00BD5701">
        <w:t>MuseumNext</w:t>
      </w:r>
      <w:proofErr w:type="spellEnd"/>
      <w:r w:rsidRPr="00BD5701">
        <w:t>. Available at: &lt;https://www.museumnext.com/article/making-the-museum-autism-friendly/&gt; [Accessed 18 May 2020].</w:t>
      </w:r>
    </w:p>
    <w:p w14:paraId="1A1123D3" w14:textId="4ABC07B2" w:rsidR="007D09BA" w:rsidRDefault="007D09BA" w:rsidP="009C5D3F">
      <w:r>
        <w:t xml:space="preserve">Coles, A, Harrison </w:t>
      </w:r>
      <w:proofErr w:type="gramStart"/>
      <w:r>
        <w:t>F  2018</w:t>
      </w:r>
      <w:proofErr w:type="gramEnd"/>
      <w:r>
        <w:t>, Tapping into museums for the psychotherapy: An evaluation of a pilot group for young adults. International Journal of Art therapy, 23, 3, 115-124</w:t>
      </w:r>
    </w:p>
    <w:p w14:paraId="2A8022BD" w14:textId="66660931" w:rsidR="007D09BA" w:rsidRDefault="007D09BA" w:rsidP="009C5D3F">
      <w:r>
        <w:t>Coles, A, Harrison F and Todd S. 2019. Flexing the frame, therapist experiences of museum-</w:t>
      </w:r>
      <w:proofErr w:type="spellStart"/>
      <w:r>
        <w:t>basedgroup</w:t>
      </w:r>
      <w:proofErr w:type="spellEnd"/>
      <w:r>
        <w:t xml:space="preserve"> art psychotherapy for adults with complex mental health difficulties. International journal of art therapy. 24, 2, 56-67</w:t>
      </w:r>
    </w:p>
    <w:p w14:paraId="625CC394" w14:textId="66A34FDF" w:rsidR="00C81173" w:rsidRDefault="00C81173" w:rsidP="009C5D3F">
      <w:r w:rsidRPr="00C81173">
        <w:t>Culturehealthandwellbeing.org.uk. 20</w:t>
      </w:r>
      <w:r>
        <w:t>17</w:t>
      </w:r>
      <w:r w:rsidRPr="00C81173">
        <w:t xml:space="preserve">. Culture Health </w:t>
      </w:r>
      <w:proofErr w:type="gramStart"/>
      <w:r w:rsidRPr="00C81173">
        <w:t>And</w:t>
      </w:r>
      <w:proofErr w:type="gramEnd"/>
      <w:r w:rsidRPr="00C81173">
        <w:t xml:space="preserve"> Wellbeing Alliance. [online] Available at: &lt;https://www.culturehealthandwellbeing.org.uk/&gt; [Accessed 18 May 2020].</w:t>
      </w:r>
    </w:p>
    <w:p w14:paraId="6B6ADD5D" w14:textId="77777777" w:rsidR="009C5D3F" w:rsidRDefault="009C5D3F" w:rsidP="009C5D3F">
      <w:r>
        <w:t xml:space="preserve">Davidson, G., Campbell, J., Shannon, C. and Mulholland, C., 2016. Models </w:t>
      </w:r>
      <w:proofErr w:type="gramStart"/>
      <w:r>
        <w:t>Of</w:t>
      </w:r>
      <w:proofErr w:type="gramEnd"/>
      <w:r>
        <w:t xml:space="preserve"> Mental Health. London: Red Globe.</w:t>
      </w:r>
    </w:p>
    <w:p w14:paraId="7DBB2DAB" w14:textId="77777777" w:rsidR="009C5D3F" w:rsidRDefault="009C5D3F" w:rsidP="009C5D3F">
      <w:r>
        <w:t xml:space="preserve">Department of Education, 2019. Schools, Pupils </w:t>
      </w:r>
      <w:proofErr w:type="gramStart"/>
      <w:r>
        <w:t>And</w:t>
      </w:r>
      <w:proofErr w:type="gramEnd"/>
      <w:r>
        <w:t xml:space="preserve"> Their Characteristics: January 2019. National Statistics. Sheffield: Department of Education.</w:t>
      </w:r>
    </w:p>
    <w:p w14:paraId="10D4071D" w14:textId="77777777" w:rsidR="009C5D3F" w:rsidRDefault="009C5D3F" w:rsidP="009C5D3F">
      <w:r>
        <w:t xml:space="preserve">Desmarais, S., Bedford, L. and Chatterjee, H., 2018. Museums </w:t>
      </w:r>
      <w:proofErr w:type="gramStart"/>
      <w:r>
        <w:t>As</w:t>
      </w:r>
      <w:proofErr w:type="gramEnd"/>
      <w:r>
        <w:t xml:space="preserve"> Spaces For Well Being: A Second Report From The National Alliance For Museums, Health And Well Being. National alliance for museums.</w:t>
      </w:r>
    </w:p>
    <w:p w14:paraId="31219F1B" w14:textId="77777777" w:rsidR="009C5D3F" w:rsidRDefault="009C5D3F" w:rsidP="009C5D3F">
      <w:proofErr w:type="spellStart"/>
      <w:r>
        <w:t>Holttum</w:t>
      </w:r>
      <w:proofErr w:type="spellEnd"/>
      <w:r>
        <w:t xml:space="preserve">, S., 2018. Group art therapy: supporting social inclusion through an ancient </w:t>
      </w:r>
      <w:proofErr w:type="gramStart"/>
      <w:r>
        <w:t>practice?.</w:t>
      </w:r>
      <w:proofErr w:type="gramEnd"/>
      <w:r>
        <w:t xml:space="preserve"> Mental Health and Social Inclusion, 22(1), pp.6-12.</w:t>
      </w:r>
    </w:p>
    <w:p w14:paraId="71E191CB" w14:textId="77777777" w:rsidR="009C5D3F" w:rsidRDefault="009C5D3F" w:rsidP="009C5D3F">
      <w:r>
        <w:t>Dudley, L., 2017. ‘I think I know a little bit about that anyway, so it’s okay’: Museum visitor strategies for disengaging with confronting mental health material. Museum and Society, 15(2), pp.193-216.</w:t>
      </w:r>
    </w:p>
    <w:p w14:paraId="75A3016B" w14:textId="0823129D" w:rsidR="009C5D3F" w:rsidRDefault="009C5D3F" w:rsidP="009C5D3F">
      <w:r>
        <w:t>Dunn, S., 1999. Creating Accepting Communities. 1st ed. London: Mind.</w:t>
      </w:r>
    </w:p>
    <w:p w14:paraId="448DB85F" w14:textId="568A4C02" w:rsidR="00E20C8D" w:rsidRDefault="00E20C8D" w:rsidP="009C5D3F">
      <w:r>
        <w:t>Edwards D. 2014. Art therapy London SAGE</w:t>
      </w:r>
    </w:p>
    <w:p w14:paraId="097A5CA3" w14:textId="77777777" w:rsidR="009C5D3F" w:rsidRDefault="009C5D3F" w:rsidP="009C5D3F">
      <w:r>
        <w:t xml:space="preserve">Ellis, L., 2015. Heritage </w:t>
      </w:r>
      <w:proofErr w:type="gramStart"/>
      <w:r>
        <w:t>And</w:t>
      </w:r>
      <w:proofErr w:type="gramEnd"/>
      <w:r>
        <w:t xml:space="preserve"> Positive Mental Health | The National Lottery Heritage Fund. [online] Heritagefund.org.uk. Available at: &lt;https://www.heritagefund.org.uk/blogs/heritage-and-positive-mental-health&gt; [Accessed 1 May 2020].</w:t>
      </w:r>
    </w:p>
    <w:p w14:paraId="364088F2" w14:textId="77777777" w:rsidR="009C5D3F" w:rsidRDefault="009C5D3F" w:rsidP="009C5D3F">
      <w:r>
        <w:t xml:space="preserve">England, N., 2020. NHS England » Half </w:t>
      </w:r>
      <w:proofErr w:type="gramStart"/>
      <w:r>
        <w:t>Of</w:t>
      </w:r>
      <w:proofErr w:type="gramEnd"/>
      <w:r>
        <w:t xml:space="preserve"> Adults Aged 55 And Over Have Experienced Common Mental Health Problems, Say Age UK. [online] England.nhs.uk. Available at: </w:t>
      </w:r>
      <w:r>
        <w:lastRenderedPageBreak/>
        <w:t>&lt;https://www.england.nhs.uk/2017/10/half-of-adults-aged-55-and-over-have-experienced-common-mental-health-problems-say-age-uk/&gt; [Accessed 18 May 2020].</w:t>
      </w:r>
    </w:p>
    <w:p w14:paraId="64D27A70" w14:textId="77777777" w:rsidR="009C5D3F" w:rsidRDefault="009C5D3F" w:rsidP="009C5D3F">
      <w:r>
        <w:t xml:space="preserve">Erica </w:t>
      </w:r>
      <w:proofErr w:type="gramStart"/>
      <w:r>
        <w:t>Ander ,</w:t>
      </w:r>
      <w:proofErr w:type="gramEnd"/>
      <w:r>
        <w:t xml:space="preserve"> Linda Thomson , Guy Noble , Anne </w:t>
      </w:r>
      <w:proofErr w:type="spellStart"/>
      <w:r>
        <w:t>Lanceley</w:t>
      </w:r>
      <w:proofErr w:type="spellEnd"/>
      <w:r>
        <w:t xml:space="preserve"> , Usha Menon &amp; Helen Chatterjee .2013).Heritage, health and well-being: assessing the impact of a heritage focused intervention on health and well-being, International Journal of Heritage Studies, 19:3, 229-242.</w:t>
      </w:r>
    </w:p>
    <w:p w14:paraId="79B0024F" w14:textId="12DAE5EE" w:rsidR="009C5D3F" w:rsidRDefault="009C5D3F" w:rsidP="009C5D3F">
      <w:r>
        <w:t xml:space="preserve">Evans, K. and </w:t>
      </w:r>
      <w:proofErr w:type="spellStart"/>
      <w:r>
        <w:t>Dubowski</w:t>
      </w:r>
      <w:proofErr w:type="spellEnd"/>
      <w:r>
        <w:t xml:space="preserve">, J. 2001. Art Therapy </w:t>
      </w:r>
      <w:r w:rsidR="005B2D22">
        <w:t>with</w:t>
      </w:r>
      <w:r>
        <w:t xml:space="preserve"> Children </w:t>
      </w:r>
      <w:proofErr w:type="gramStart"/>
      <w:r>
        <w:t>On</w:t>
      </w:r>
      <w:proofErr w:type="gramEnd"/>
      <w:r>
        <w:t xml:space="preserve"> The Autistic Spectrum. London: Jessica Kingsley.</w:t>
      </w:r>
    </w:p>
    <w:p w14:paraId="705598EB" w14:textId="77777777" w:rsidR="009C5D3F" w:rsidRDefault="009C5D3F" w:rsidP="009C5D3F">
      <w:proofErr w:type="spellStart"/>
      <w:r>
        <w:t>Everill</w:t>
      </w:r>
      <w:proofErr w:type="spellEnd"/>
      <w:r>
        <w:t>, P., Bennett, R. and Burnell, K., 2020. Dig in: an evaluation of the role of archaeological fieldwork for the improved wellbeing of military veterans. Antiquity, 94(373), pp.212-227.</w:t>
      </w:r>
    </w:p>
    <w:p w14:paraId="1ED851E7" w14:textId="77777777" w:rsidR="009C5D3F" w:rsidRDefault="009C5D3F" w:rsidP="009C5D3F">
      <w:r>
        <w:t>Francis, E., 2014. Breaking Barriers | Comment. [online] Museumsassociation.org. Available at: &lt;https://www.museumsassociation.org/comment/10062014-breaking-barriers&gt; [Accessed 1 May 2020].</w:t>
      </w:r>
    </w:p>
    <w:p w14:paraId="6BCADF5C" w14:textId="6E821338" w:rsidR="009C5D3F" w:rsidRDefault="009C5D3F" w:rsidP="009C5D3F">
      <w:r>
        <w:t xml:space="preserve">Freed-Brown, E. 2010. A Different Mind: Developing Museum Programs </w:t>
      </w:r>
      <w:r w:rsidR="005B2D22">
        <w:t>for</w:t>
      </w:r>
      <w:r>
        <w:t xml:space="preserve"> Children </w:t>
      </w:r>
      <w:proofErr w:type="gramStart"/>
      <w:r>
        <w:t>With</w:t>
      </w:r>
      <w:proofErr w:type="gramEnd"/>
      <w:r>
        <w:t xml:space="preserve"> Autism. Master. Seton Hall University.</w:t>
      </w:r>
    </w:p>
    <w:p w14:paraId="60E7C175" w14:textId="57571052" w:rsidR="009C5D3F" w:rsidRDefault="009C5D3F" w:rsidP="009C5D3F">
      <w:r>
        <w:t>Frith, U. 2003. Autism: Explaining the Enigma. 2nd ed. Oxford: Blackwell Publishing.</w:t>
      </w:r>
    </w:p>
    <w:p w14:paraId="421A041D" w14:textId="465CB87E" w:rsidR="005B2D22" w:rsidRDefault="005B2D22" w:rsidP="009C5D3F">
      <w:r w:rsidRPr="005B2D22">
        <w:t>Gibson, H., Morris, A. and Cleeve, M., 2006. Links between Libraries and Museums: Investigating Museum-Library Collaboration in England and the USA. Libri, 57(2).</w:t>
      </w:r>
    </w:p>
    <w:p w14:paraId="6E1E86B9" w14:textId="174CE7D7" w:rsidR="005B2D22" w:rsidRDefault="005B2D22" w:rsidP="009C5D3F">
      <w:r w:rsidRPr="005B2D22">
        <w:t>Gibson, E. (2016). Notes on the postmodern museum. The New Criterion, 23-26.</w:t>
      </w:r>
    </w:p>
    <w:p w14:paraId="35F59B38" w14:textId="087E5629" w:rsidR="009C5D3F" w:rsidRDefault="009C5D3F" w:rsidP="009C5D3F">
      <w:proofErr w:type="spellStart"/>
      <w:r>
        <w:t>Grassby</w:t>
      </w:r>
      <w:proofErr w:type="spellEnd"/>
      <w:r>
        <w:t>, J., 2019. Red House Museum in Christchurch plans £50,000 dementia-friendly project. Daily Echo, [online] Available at: &lt;https://www.bournemouthecho.co.uk/news/17423615.red-house-museum-in-christchurch-plans-50000-dementia-friendly-project/&gt; [Accessed 18 May 2020].</w:t>
      </w:r>
    </w:p>
    <w:p w14:paraId="71BC13F8" w14:textId="77777777" w:rsidR="005B2D22" w:rsidRDefault="005B2D22" w:rsidP="009C5D3F"/>
    <w:p w14:paraId="2A507488" w14:textId="77777777" w:rsidR="009C5D3F" w:rsidRDefault="009C5D3F" w:rsidP="009C5D3F">
      <w:r>
        <w:t xml:space="preserve">Hampshireculture.org.uk. 2020. Red House Museum Awarded National Lottery Support </w:t>
      </w:r>
      <w:proofErr w:type="gramStart"/>
      <w:r>
        <w:t>For</w:t>
      </w:r>
      <w:proofErr w:type="gramEnd"/>
      <w:r>
        <w:t xml:space="preserve"> Dementia-Friendly Project | Hampshire Cultural Trust. [online] Available at: &lt;https://www.hampshireculture.org.uk/news/red-house-museum-awarded-national-lottery-support-dementia-friendly-project&gt; [Accessed 18 May 2020].</w:t>
      </w:r>
    </w:p>
    <w:p w14:paraId="6B93604B" w14:textId="77777777" w:rsidR="009C5D3F" w:rsidRDefault="009C5D3F" w:rsidP="009C5D3F">
      <w:r>
        <w:t xml:space="preserve">Hansen, A., 2015. </w:t>
      </w:r>
      <w:proofErr w:type="spellStart"/>
      <w:r>
        <w:t>Jamtli</w:t>
      </w:r>
      <w:proofErr w:type="spellEnd"/>
      <w:r>
        <w:t xml:space="preserve"> Museum, Sweden | Museum Practice. [online] Museumsassociation.org. Available at: &lt;https://www.museumsassociation.org/museum-practice/museums-and-mental-health/15062015-jamtli-museum&gt; [Accessed 1 May 2020].</w:t>
      </w:r>
    </w:p>
    <w:p w14:paraId="0FE203C0" w14:textId="77777777" w:rsidR="009C5D3F" w:rsidRDefault="009C5D3F" w:rsidP="009C5D3F">
      <w:proofErr w:type="spellStart"/>
      <w:r>
        <w:t>Haragalova</w:t>
      </w:r>
      <w:proofErr w:type="spellEnd"/>
      <w:r>
        <w:t>, J. and Klug, K., 2015. Historic Royal Palaces, London | Museums Association. [online] Museumsassociation.org. Available at: &lt;https://www.museumsassociation.org/museum-practice/museums-and-mental-health/15062015-hrp&gt; [Accessed 1 May 2020].</w:t>
      </w:r>
    </w:p>
    <w:p w14:paraId="6CB6A2CE" w14:textId="223C1334" w:rsidR="009C5D3F" w:rsidRDefault="009C5D3F" w:rsidP="009C5D3F">
      <w:r>
        <w:t xml:space="preserve">Hass-Cohen, N. and </w:t>
      </w:r>
      <w:proofErr w:type="spellStart"/>
      <w:r>
        <w:t>Carr</w:t>
      </w:r>
      <w:proofErr w:type="spellEnd"/>
      <w:r>
        <w:t xml:space="preserve">, R., 2008. Art Therapy </w:t>
      </w:r>
      <w:proofErr w:type="gramStart"/>
      <w:r>
        <w:t>And</w:t>
      </w:r>
      <w:proofErr w:type="gramEnd"/>
      <w:r>
        <w:t xml:space="preserve"> Clinical Neuroscience. 1st ed. London: Jessica Kingsley Road.</w:t>
      </w:r>
    </w:p>
    <w:p w14:paraId="75B968A9" w14:textId="0864C4A0" w:rsidR="00C81173" w:rsidRDefault="00C81173" w:rsidP="009C5D3F">
      <w:r w:rsidRPr="00C81173">
        <w:t>Heidenreich, M. and Plaza, B., 2013. Renewal through Culture? The Role of Museums in the Renewal of Industrial Regions in Europe. European Planning Studies, 23(8), pp.1441-1455.</w:t>
      </w:r>
    </w:p>
    <w:p w14:paraId="3590B2AC" w14:textId="77777777" w:rsidR="009C5D3F" w:rsidRDefault="009C5D3F" w:rsidP="009C5D3F">
      <w:r>
        <w:t xml:space="preserve">Heritagefund.org.uk. 2018. How Stonehenge Can Improve Mental Health </w:t>
      </w:r>
      <w:proofErr w:type="gramStart"/>
      <w:r>
        <w:t>And</w:t>
      </w:r>
      <w:proofErr w:type="gramEnd"/>
      <w:r>
        <w:t xml:space="preserve"> Wellbeing | The National Lottery Heritage Fund. [online] Available at: &lt;https://www.heritagefund.org.uk/news/how-stonehenge-can-improve-mental-health-and-wellbeing&gt; [Accessed 1 May 2020].</w:t>
      </w:r>
    </w:p>
    <w:p w14:paraId="0B233173" w14:textId="08A8F7B9" w:rsidR="009C5D3F" w:rsidRDefault="009C5D3F" w:rsidP="009C5D3F">
      <w:r>
        <w:lastRenderedPageBreak/>
        <w:t xml:space="preserve">Holmes, B., 2012. Touching Heritage Taking Museum Objects </w:t>
      </w:r>
      <w:proofErr w:type="gramStart"/>
      <w:r>
        <w:t>To</w:t>
      </w:r>
      <w:proofErr w:type="gramEnd"/>
      <w:r>
        <w:t xml:space="preserve"> Healthcare Settings. UCL, National lottery fund.</w:t>
      </w:r>
    </w:p>
    <w:p w14:paraId="5534341F" w14:textId="6EF45C3C" w:rsidR="00EF5803" w:rsidRDefault="00EF5803" w:rsidP="009C5D3F">
      <w:proofErr w:type="spellStart"/>
      <w:r w:rsidRPr="00EF5803">
        <w:t>Isserow</w:t>
      </w:r>
      <w:proofErr w:type="spellEnd"/>
      <w:r w:rsidRPr="00EF5803">
        <w:t>, J., 2008. Looking together: Joint attention in art therapy. International Journal of Art Therapy, 13(1), pp.34-42.</w:t>
      </w:r>
    </w:p>
    <w:p w14:paraId="602CCEC2" w14:textId="77777777" w:rsidR="009C5D3F" w:rsidRDefault="009C5D3F" w:rsidP="009C5D3F">
      <w:r>
        <w:t xml:space="preserve">Jennings, H., 2020. Thematic Case Study – Engaging Emotions </w:t>
      </w:r>
      <w:proofErr w:type="gramStart"/>
      <w:r>
        <w:t>To</w:t>
      </w:r>
      <w:proofErr w:type="gramEnd"/>
      <w:r>
        <w:t xml:space="preserve"> Promote Wellbeing And Build Resilience – Happy Museum Project. [online] Happymuseumproject.org. Available at: &lt;http://happymuseumproject.org/thematic-case-study-engaging-emotions-promote-wellbeing-build-resilience/&gt; [Accessed 1 May 2020].</w:t>
      </w:r>
    </w:p>
    <w:p w14:paraId="3204DB58" w14:textId="77777777" w:rsidR="009C5D3F" w:rsidRDefault="009C5D3F" w:rsidP="009C5D3F">
      <w:r>
        <w:t xml:space="preserve">Jennings, 2020. Case Study - Real Practice, Real Impact. Museum </w:t>
      </w:r>
      <w:proofErr w:type="gramStart"/>
      <w:r>
        <w:t>Of</w:t>
      </w:r>
      <w:proofErr w:type="gramEnd"/>
      <w:r>
        <w:t xml:space="preserve"> East Anglian Life. [online] Happymuseumproject.org. Available at: &lt;http://happymuseumproject.org/wp-content/uploads/2010/02/HM_case_study_MEAL_WEB_Mar2016.pdf&gt; [Accessed 1 May 2020].</w:t>
      </w:r>
    </w:p>
    <w:p w14:paraId="7F5F83E6" w14:textId="77777777" w:rsidR="009C5D3F" w:rsidRDefault="009C5D3F" w:rsidP="009C5D3F">
      <w:r>
        <w:t xml:space="preserve">Jennings, H., 2020. Case Study – Real Practice, Real Impact </w:t>
      </w:r>
      <w:proofErr w:type="gramStart"/>
      <w:r>
        <w:t>The</w:t>
      </w:r>
      <w:proofErr w:type="gramEnd"/>
      <w:r>
        <w:t xml:space="preserve"> Silk Mill, Derby Museums – Participation, Making And Well-Being. [online] Happymuseumproject.org. Available at: &lt;http://happymuseumproject.org/wp-content/uploads/2010/02/HM_case_study_Derby-Silk-Museum_WEB_Mar2016.pdf&gt; [Accessed 1 May 2020].</w:t>
      </w:r>
    </w:p>
    <w:p w14:paraId="0E5412F5" w14:textId="77777777" w:rsidR="009C5D3F" w:rsidRDefault="009C5D3F" w:rsidP="009C5D3F">
      <w:r>
        <w:t xml:space="preserve">Jennings, H., 2020. Case Study – Real Practice, Real Impact </w:t>
      </w:r>
      <w:proofErr w:type="gramStart"/>
      <w:r>
        <w:t>The</w:t>
      </w:r>
      <w:proofErr w:type="gramEnd"/>
      <w:r>
        <w:t xml:space="preserve"> Cinema Museum – Growing Partnerships For Wellbeing. [online] Happymuseumproject.org. Available at: &lt;http://www.happymuseumproject.org/wp-content/uploads/2015/11/HM_case_study_Cinema_v2.pdf&gt; [Accessed 1 May 2020].</w:t>
      </w:r>
    </w:p>
    <w:p w14:paraId="4A67F2FB" w14:textId="77777777" w:rsidR="009C5D3F" w:rsidRDefault="009C5D3F" w:rsidP="009C5D3F">
      <w:r>
        <w:t xml:space="preserve">Jennings, H., 2020. Case Study – The Lightbox, Woking, Community Engagement </w:t>
      </w:r>
      <w:proofErr w:type="gramStart"/>
      <w:r>
        <w:t>And</w:t>
      </w:r>
      <w:proofErr w:type="gramEnd"/>
      <w:r>
        <w:t xml:space="preserve"> Co-Creation. – Happy Museum Project. [online] Happymuseumproject.org. Available at: &lt;http://happymuseumproject.org/case-study-the-lightbox-woking-community-engagement-and-co-creation/&gt; [Accessed 1 May 2020].</w:t>
      </w:r>
    </w:p>
    <w:p w14:paraId="10E166F2" w14:textId="77777777" w:rsidR="009C5D3F" w:rsidRDefault="009C5D3F" w:rsidP="009C5D3F"/>
    <w:p w14:paraId="32370AA3" w14:textId="77777777" w:rsidR="009C5D3F" w:rsidRDefault="009C5D3F" w:rsidP="009C5D3F">
      <w:r>
        <w:t xml:space="preserve">Jennings, H., 2020. Case Study – Reading Museum, Engaging </w:t>
      </w:r>
      <w:proofErr w:type="gramStart"/>
      <w:r>
        <w:t>With</w:t>
      </w:r>
      <w:proofErr w:type="gramEnd"/>
      <w:r>
        <w:t xml:space="preserve"> Vulnerable Communities. – Happy Museum Project. [online] Happymuseumproject.org. Available at: &lt;http://happymuseumproject.org/case-study-reading-museum-engaging-with-vulnerable-communities/&gt; [Accessed 1 May 2020].</w:t>
      </w:r>
    </w:p>
    <w:p w14:paraId="049FD5F3" w14:textId="77777777" w:rsidR="009C5D3F" w:rsidRDefault="009C5D3F" w:rsidP="009C5D3F">
      <w:r>
        <w:t>Jensen, A. (2018), "Mental health recovery and arts engagement", The Journal of Mental Health Training, Education and Practice, Vol. 13 No. 3, pp. 157-166.</w:t>
      </w:r>
    </w:p>
    <w:p w14:paraId="02DF90BD" w14:textId="77777777" w:rsidR="009C5D3F" w:rsidRDefault="009C5D3F" w:rsidP="009C5D3F">
      <w:r>
        <w:t xml:space="preserve">Kai-Kee, E., Latina, L. and </w:t>
      </w:r>
      <w:proofErr w:type="spellStart"/>
      <w:r>
        <w:t>Sadoyan</w:t>
      </w:r>
      <w:proofErr w:type="spellEnd"/>
      <w:r>
        <w:t xml:space="preserve">, L., 2020. Activity-Based Teaching </w:t>
      </w:r>
      <w:proofErr w:type="gramStart"/>
      <w:r>
        <w:t>In</w:t>
      </w:r>
      <w:proofErr w:type="gramEnd"/>
      <w:r>
        <w:t xml:space="preserve"> The Art Museum. 1st ed. California: University of </w:t>
      </w:r>
      <w:proofErr w:type="spellStart"/>
      <w:r>
        <w:t>Chicago.f</w:t>
      </w:r>
      <w:proofErr w:type="spellEnd"/>
    </w:p>
    <w:p w14:paraId="55C064BF" w14:textId="77777777" w:rsidR="009C5D3F" w:rsidRDefault="009C5D3F" w:rsidP="009C5D3F">
      <w:r>
        <w:t xml:space="preserve">Kaufman, R., </w:t>
      </w:r>
      <w:proofErr w:type="spellStart"/>
      <w:r>
        <w:t>Rinehardt</w:t>
      </w:r>
      <w:proofErr w:type="spellEnd"/>
      <w:r>
        <w:t xml:space="preserve">, E., Hine, H., Wilkinson, B., </w:t>
      </w:r>
      <w:proofErr w:type="spellStart"/>
      <w:r>
        <w:t>Tush</w:t>
      </w:r>
      <w:proofErr w:type="spellEnd"/>
      <w:r>
        <w:t>, P., Mead, B. and Fernandez, F. (2014). The Effects of a Museum Art Program on the Self-Concept of Children. Art Therapy, 31(3), pp.118-125.</w:t>
      </w:r>
    </w:p>
    <w:p w14:paraId="50E5D52B" w14:textId="77777777" w:rsidR="009C5D3F" w:rsidRDefault="009C5D3F" w:rsidP="009C5D3F">
      <w:proofErr w:type="spellStart"/>
      <w:r>
        <w:t>Kettlewell</w:t>
      </w:r>
      <w:proofErr w:type="spellEnd"/>
      <w:r>
        <w:t xml:space="preserve">, G., 2018. Horniman Museum </w:t>
      </w:r>
      <w:proofErr w:type="gramStart"/>
      <w:r>
        <w:t>And</w:t>
      </w:r>
      <w:proofErr w:type="gramEnd"/>
      <w:r>
        <w:t xml:space="preserve"> Gardens, London | Museums Association. [online] Museumsassociation.org. Available at: &lt;https://www.museumsassociation.org/museum-practice/wellbeing/16042018-hotniman&gt; [Accessed 1 May 2020].</w:t>
      </w:r>
    </w:p>
    <w:p w14:paraId="1C2FC50A" w14:textId="77777777" w:rsidR="009C5D3F" w:rsidRDefault="009C5D3F" w:rsidP="009C5D3F">
      <w:proofErr w:type="spellStart"/>
      <w:r>
        <w:t>Kottman</w:t>
      </w:r>
      <w:proofErr w:type="spellEnd"/>
      <w:r>
        <w:t xml:space="preserve">, T. and Meany- </w:t>
      </w:r>
      <w:proofErr w:type="spellStart"/>
      <w:r>
        <w:t>Walen</w:t>
      </w:r>
      <w:proofErr w:type="spellEnd"/>
      <w:r>
        <w:t xml:space="preserve">, K., 2018. Doing Play Therapy </w:t>
      </w:r>
      <w:proofErr w:type="gramStart"/>
      <w:r>
        <w:t>From</w:t>
      </w:r>
      <w:proofErr w:type="gramEnd"/>
      <w:r>
        <w:t xml:space="preserve"> Building The Relationship To Facilitating Change. New York: Guilford.</w:t>
      </w:r>
    </w:p>
    <w:p w14:paraId="6FA6D21E" w14:textId="77777777" w:rsidR="009C5D3F" w:rsidRDefault="009C5D3F" w:rsidP="009C5D3F">
      <w:r>
        <w:lastRenderedPageBreak/>
        <w:t xml:space="preserve">Kurtz, L. A. (2008). Understanding Controversial Therapies for Children with </w:t>
      </w:r>
      <w:proofErr w:type="spellStart"/>
      <w:proofErr w:type="gramStart"/>
      <w:r>
        <w:t>Autism,Attention</w:t>
      </w:r>
      <w:proofErr w:type="spellEnd"/>
      <w:proofErr w:type="gramEnd"/>
      <w:r>
        <w:t xml:space="preserve"> Deficit Disorder, and Other Learning Disabilities: A Guide to Complementary and Alternative Therapies. Philadelphia, PA: Jessica Kingsley publishers.  </w:t>
      </w:r>
    </w:p>
    <w:p w14:paraId="6DD7BFA8" w14:textId="77777777" w:rsidR="009C5D3F" w:rsidRDefault="009C5D3F" w:rsidP="009C5D3F">
      <w:r>
        <w:t xml:space="preserve">Lambert, P., 2016. Managing Arts Programs </w:t>
      </w:r>
      <w:proofErr w:type="gramStart"/>
      <w:r>
        <w:t>In</w:t>
      </w:r>
      <w:proofErr w:type="gramEnd"/>
      <w:r>
        <w:t xml:space="preserve"> Healthcare. New York: Routledge.</w:t>
      </w:r>
    </w:p>
    <w:p w14:paraId="08E08C7E" w14:textId="77777777" w:rsidR="009C5D3F" w:rsidRDefault="009C5D3F" w:rsidP="009C5D3F">
      <w:proofErr w:type="spellStart"/>
      <w:r>
        <w:t>Landeiro</w:t>
      </w:r>
      <w:proofErr w:type="spellEnd"/>
      <w:r>
        <w:t>, F., Barrows, P., Nuttall Musson, E., Gray, A. and Leal, J., 2017. Reducing social isolation and loneliness in older people: a systematic review protocol. BMJ Open, 7(5), p.e013778.</w:t>
      </w:r>
    </w:p>
    <w:p w14:paraId="297A6603" w14:textId="77777777" w:rsidR="009C5D3F" w:rsidRDefault="009C5D3F" w:rsidP="009C5D3F">
      <w:proofErr w:type="spellStart"/>
      <w:r>
        <w:t>Lanceley</w:t>
      </w:r>
      <w:proofErr w:type="spellEnd"/>
      <w:r>
        <w:t>, A., Noble, G., Johnson, M., Balogun, N., Chatterjee, H. and Menon, U. (2011). Investigating the therapeutic potential of a heritage-object focused intervention: a qualitative study. Journal of Health Psychology, 17(6), pp.809-820.</w:t>
      </w:r>
    </w:p>
    <w:p w14:paraId="57A84952" w14:textId="5AADB6E0" w:rsidR="009C5D3F" w:rsidRDefault="009C5D3F" w:rsidP="009C5D3F">
      <w:r>
        <w:t xml:space="preserve">Large, A., 2020. Museum </w:t>
      </w:r>
      <w:proofErr w:type="gramStart"/>
      <w:r>
        <w:t>In</w:t>
      </w:r>
      <w:proofErr w:type="gramEnd"/>
      <w:r>
        <w:t xml:space="preserve"> The Park, </w:t>
      </w:r>
      <w:proofErr w:type="spellStart"/>
      <w:r>
        <w:t>Artlife</w:t>
      </w:r>
      <w:proofErr w:type="spellEnd"/>
      <w:r>
        <w:t>.</w:t>
      </w:r>
    </w:p>
    <w:p w14:paraId="554D8C0F" w14:textId="7A7D9454" w:rsidR="00B12F01" w:rsidRDefault="00B12F01" w:rsidP="009C5D3F">
      <w:r w:rsidRPr="00B12F01">
        <w:t xml:space="preserve">Lesser, C., 2018. How Art Therapy Is Helping Children </w:t>
      </w:r>
      <w:proofErr w:type="gramStart"/>
      <w:r w:rsidRPr="00B12F01">
        <w:t>With</w:t>
      </w:r>
      <w:proofErr w:type="gramEnd"/>
      <w:r w:rsidRPr="00B12F01">
        <w:t xml:space="preserve"> Autism Express Themselves. [online] Artsy. Available at: &lt;https://www.artsy.net/article/artsy-editorial-art-therapy-helping-children-autism-express&gt; [Accessed 18 May 2020].</w:t>
      </w:r>
    </w:p>
    <w:p w14:paraId="6E11AC86" w14:textId="512C21F5" w:rsidR="009C5D3F" w:rsidRDefault="009C5D3F" w:rsidP="009C5D3F">
      <w:proofErr w:type="spellStart"/>
      <w:r>
        <w:t>Linesch</w:t>
      </w:r>
      <w:proofErr w:type="spellEnd"/>
      <w:r>
        <w:t xml:space="preserve">, 1988. Art Therapy </w:t>
      </w:r>
      <w:proofErr w:type="gramStart"/>
      <w:r>
        <w:t>With</w:t>
      </w:r>
      <w:proofErr w:type="gramEnd"/>
      <w:r>
        <w:t xml:space="preserve"> Adolescents. Psychology Press.</w:t>
      </w:r>
    </w:p>
    <w:p w14:paraId="251F9736" w14:textId="721184C4" w:rsidR="00354FBC" w:rsidRDefault="00354FBC" w:rsidP="009C5D3F">
      <w:proofErr w:type="spellStart"/>
      <w:r w:rsidRPr="00354FBC">
        <w:t>Luty</w:t>
      </w:r>
      <w:proofErr w:type="spellEnd"/>
      <w:r w:rsidRPr="00354FBC">
        <w:t xml:space="preserve">, J., 2019. Museum Attendance </w:t>
      </w:r>
      <w:proofErr w:type="gramStart"/>
      <w:r w:rsidRPr="00354FBC">
        <w:t>In</w:t>
      </w:r>
      <w:proofErr w:type="gramEnd"/>
      <w:r w:rsidRPr="00354FBC">
        <w:t xml:space="preserve"> England By Age 2012-2019 | Statista. [online] Statista. Available at: &lt;https://www.statista.com/statistics/418323/museum-galery-attendance-uk-england-by-age/&gt; [Accessed 18 May 2020].</w:t>
      </w:r>
    </w:p>
    <w:p w14:paraId="37147370" w14:textId="77777777" w:rsidR="009C5D3F" w:rsidRDefault="009C5D3F" w:rsidP="009C5D3F">
      <w:proofErr w:type="spellStart"/>
      <w:r>
        <w:t>Malchiodi</w:t>
      </w:r>
      <w:proofErr w:type="spellEnd"/>
      <w:r>
        <w:t xml:space="preserve">, C., 2013. Art Therapy </w:t>
      </w:r>
      <w:proofErr w:type="gramStart"/>
      <w:r>
        <w:t>And</w:t>
      </w:r>
      <w:proofErr w:type="gramEnd"/>
      <w:r>
        <w:t xml:space="preserve"> Health Care. New York, NY: Guilford Press.</w:t>
      </w:r>
    </w:p>
    <w:p w14:paraId="269D52C0" w14:textId="77777777" w:rsidR="009C5D3F" w:rsidRDefault="009C5D3F" w:rsidP="009C5D3F">
      <w:proofErr w:type="spellStart"/>
      <w:r>
        <w:t>MacNiff</w:t>
      </w:r>
      <w:proofErr w:type="spellEnd"/>
      <w:r>
        <w:t>, S, 2004. Art Heals. Boston: Shambhala.</w:t>
      </w:r>
    </w:p>
    <w:p w14:paraId="7C7C5907" w14:textId="77777777" w:rsidR="009C5D3F" w:rsidRDefault="009C5D3F" w:rsidP="009C5D3F">
      <w:r>
        <w:t xml:space="preserve">McDonald, A., </w:t>
      </w:r>
      <w:proofErr w:type="spellStart"/>
      <w:r>
        <w:t>Holttum</w:t>
      </w:r>
      <w:proofErr w:type="spellEnd"/>
      <w:r>
        <w:t xml:space="preserve">, S. and </w:t>
      </w:r>
      <w:proofErr w:type="spellStart"/>
      <w:r>
        <w:t>Drey</w:t>
      </w:r>
      <w:proofErr w:type="spellEnd"/>
      <w:r>
        <w:t xml:space="preserve">, N., 2019. Primary-school-based art therapy: exploratory study of changes in children’s social, </w:t>
      </w:r>
      <w:proofErr w:type="gramStart"/>
      <w:r>
        <w:t>emotional</w:t>
      </w:r>
      <w:proofErr w:type="gramEnd"/>
      <w:r>
        <w:t xml:space="preserve"> and mental health. International Journal of Art Therapy, 24(3), pp.125-138.</w:t>
      </w:r>
    </w:p>
    <w:p w14:paraId="4970541C" w14:textId="77777777" w:rsidR="009C5D3F" w:rsidRDefault="009C5D3F" w:rsidP="009C5D3F">
      <w:r>
        <w:t xml:space="preserve">Mental Health Foundation. 2020. Mental Health </w:t>
      </w:r>
      <w:proofErr w:type="gramStart"/>
      <w:r>
        <w:t>In</w:t>
      </w:r>
      <w:proofErr w:type="gramEnd"/>
      <w:r>
        <w:t xml:space="preserve"> Later Life. [online] Available at: &lt;https://www.mentalhealth.org.uk/a-to-z/m/mental-health-later-life&gt; [Accessed 18 May 2020].</w:t>
      </w:r>
    </w:p>
    <w:p w14:paraId="755785AB" w14:textId="1CD7D491" w:rsidR="009C5D3F" w:rsidRDefault="009C5D3F" w:rsidP="009C5D3F">
      <w:r>
        <w:t>Mental Health Foundation. n.d. Mental Health Statistics: Older People. [online] Available at: &lt;https://www.mentalhealth.org.uk/statistics/mental-health-statistics-older-people&gt; [Accessed 18 May 2020].</w:t>
      </w:r>
    </w:p>
    <w:p w14:paraId="1F02791F" w14:textId="4C882D3F" w:rsidR="00C81173" w:rsidRDefault="00C81173" w:rsidP="009C5D3F">
      <w:r w:rsidRPr="00C81173">
        <w:t>MHFA Portal. 2020. Mental Health Statistics. [online] Available at: &lt;https://mhfaengland.org/mhfa-centre/research-and-evaluation/mental-health-statistics/#statistics-packs&gt; [Accessed 18 May 2020].</w:t>
      </w:r>
    </w:p>
    <w:p w14:paraId="39AFE69C" w14:textId="77777777" w:rsidR="009C5D3F" w:rsidRDefault="009C5D3F" w:rsidP="009C5D3F">
      <w:r>
        <w:t xml:space="preserve">Ministry of </w:t>
      </w:r>
      <w:proofErr w:type="spellStart"/>
      <w:r>
        <w:t>Defense</w:t>
      </w:r>
      <w:proofErr w:type="spellEnd"/>
      <w:r>
        <w:t>, 2019. UK Armed Forces Mental Health: 2017/18: Annual Report.</w:t>
      </w:r>
    </w:p>
    <w:p w14:paraId="2C2EC152" w14:textId="77777777" w:rsidR="009C5D3F" w:rsidRDefault="009C5D3F" w:rsidP="009C5D3F">
      <w:r>
        <w:t>Museumsassociation.org. 2016. National Museums Northern Ireland | Museums Change Lives. [online] Available at: &lt;https://www.museumsassociation.org/museums-change-lives/28042016-craft-in-mind-nmni&gt; [Accessed 1 May 2020].</w:t>
      </w:r>
    </w:p>
    <w:p w14:paraId="18BB27AE" w14:textId="771965FD" w:rsidR="009C5D3F" w:rsidRDefault="009C5D3F" w:rsidP="009C5D3F">
      <w:r>
        <w:t xml:space="preserve">Museums association, 2013. Museums Change Lives. [online] London: Museums association. </w:t>
      </w:r>
      <w:proofErr w:type="spellStart"/>
      <w:r w:rsidR="00B12F01">
        <w:t>fff</w:t>
      </w:r>
      <w:r>
        <w:t>Available</w:t>
      </w:r>
      <w:proofErr w:type="spellEnd"/>
      <w:r>
        <w:t xml:space="preserve"> at: &lt;https://www.museumsassociation.org/download?id=1001738&gt; [Accessed 18 May 2020].</w:t>
      </w:r>
    </w:p>
    <w:p w14:paraId="543008ED" w14:textId="491C2832" w:rsidR="00B12F01" w:rsidRDefault="00B12F01" w:rsidP="009C5D3F">
      <w:proofErr w:type="spellStart"/>
      <w:r w:rsidRPr="00B12F01">
        <w:lastRenderedPageBreak/>
        <w:t>Marcheselli</w:t>
      </w:r>
      <w:proofErr w:type="spellEnd"/>
      <w:r w:rsidRPr="00B12F01">
        <w:t>, F. et al. Mental health of children and young people in England, 2017. NHS https://digital.nhs.uk/data-and-information/publications/statistical/mental-health-of-children-and-young-people-in-england/2017/2017 (2018).</w:t>
      </w:r>
    </w:p>
    <w:p w14:paraId="5EEDFD39" w14:textId="77777777" w:rsidR="009C5D3F" w:rsidRDefault="009C5D3F" w:rsidP="009C5D3F">
      <w:r>
        <w:t xml:space="preserve">Neal, C., 2012. Can Creative Engagement In Museums Improve The Mental Health And Well Being Of People Experiencing Mental </w:t>
      </w:r>
      <w:proofErr w:type="gramStart"/>
      <w:r>
        <w:t>Health?.</w:t>
      </w:r>
      <w:proofErr w:type="gramEnd"/>
      <w:r>
        <w:t xml:space="preserve"> A mixed methods pilot study.</w:t>
      </w:r>
    </w:p>
    <w:p w14:paraId="6B186AB1" w14:textId="1F3CAA8C" w:rsidR="009C5D3F" w:rsidRDefault="009C5D3F" w:rsidP="009C5D3F">
      <w:r>
        <w:t xml:space="preserve">Northwood, V., 2016. Museums Can Help People </w:t>
      </w:r>
      <w:proofErr w:type="gramStart"/>
      <w:r>
        <w:t>With</w:t>
      </w:r>
      <w:proofErr w:type="gramEnd"/>
      <w:r>
        <w:t xml:space="preserve"> Mental Ill-Health | Comment. [online] Museumsassociation.org. Available at: &lt;https://www.museumsassociation.org/museums-journal/comment/01072016-museums-can-help-people-with-mental-ill-health&gt; [Accessed 1 May 2020].</w:t>
      </w:r>
    </w:p>
    <w:p w14:paraId="75677C78" w14:textId="6D9065E8" w:rsidR="00C81173" w:rsidRDefault="00C81173" w:rsidP="009C5D3F">
      <w:proofErr w:type="spellStart"/>
      <w:r w:rsidRPr="00C81173">
        <w:t>Ntoulia</w:t>
      </w:r>
      <w:proofErr w:type="spellEnd"/>
      <w:r w:rsidRPr="00C81173">
        <w:t xml:space="preserve">, E., 2017. The Birth </w:t>
      </w:r>
      <w:proofErr w:type="gramStart"/>
      <w:r w:rsidRPr="00C81173">
        <w:t>Of</w:t>
      </w:r>
      <w:proofErr w:type="gramEnd"/>
      <w:r w:rsidRPr="00C81173">
        <w:t xml:space="preserve"> The Public Museum. [online] Wellcomecollection.org. Available at: &lt;https://wellcomecollection.org/articles/W_0kHhEAADUAbHiJ&gt; [Accessed 18 May 2020].</w:t>
      </w:r>
    </w:p>
    <w:p w14:paraId="22C1F33A" w14:textId="77777777" w:rsidR="009C5D3F" w:rsidRDefault="009C5D3F" w:rsidP="009C5D3F">
      <w:r>
        <w:t xml:space="preserve">Oakley, K. and Naylor, R., 2005. New Directions </w:t>
      </w:r>
      <w:proofErr w:type="gramStart"/>
      <w:r>
        <w:t>In</w:t>
      </w:r>
      <w:proofErr w:type="gramEnd"/>
      <w:r>
        <w:t xml:space="preserve"> Social Policy, Developing The Evidence Base For Museums, Libraries And Archives In England. London: Museums, Libraries and Archives Council.</w:t>
      </w:r>
    </w:p>
    <w:p w14:paraId="059CB358" w14:textId="77777777" w:rsidR="009C5D3F" w:rsidRDefault="009C5D3F" w:rsidP="009C5D3F">
      <w:proofErr w:type="spellStart"/>
      <w:r>
        <w:t>Osbome</w:t>
      </w:r>
      <w:proofErr w:type="spellEnd"/>
      <w:r>
        <w:t>, Jan. (2003). Art and the child with autism: therapy or education? Early Child Development &amp; Care, 173(4), 41 1-423. Retrieved from Academic Search Premier database.</w:t>
      </w:r>
    </w:p>
    <w:p w14:paraId="3DB831E0" w14:textId="556BC9BD" w:rsidR="00E20C8D" w:rsidRDefault="009C5D3F" w:rsidP="009C5D3F">
      <w:r>
        <w:t>Osborne, D. and Kirby, A., 2020. Operation Nightingale.</w:t>
      </w:r>
    </w:p>
    <w:p w14:paraId="6E8C9E6C" w14:textId="77777777" w:rsidR="009C5D3F" w:rsidRDefault="009C5D3F" w:rsidP="009C5D3F">
      <w:r>
        <w:t xml:space="preserve">Parr, H., 2006. Mental health, the </w:t>
      </w:r>
      <w:proofErr w:type="gramStart"/>
      <w:r>
        <w:t>arts</w:t>
      </w:r>
      <w:proofErr w:type="gramEnd"/>
      <w:r>
        <w:t xml:space="preserve"> and belongings. Transactions of the Institute of British Geographers, 31(2), pp.150-166.f</w:t>
      </w:r>
    </w:p>
    <w:p w14:paraId="23A68A6D" w14:textId="5E5E28C7" w:rsidR="009C5D3F" w:rsidRDefault="009C5D3F" w:rsidP="009C5D3F">
      <w:r>
        <w:t>Peacock, K. (2012). Museum Education and Art Therapy: Exploring an Innovative Partnership. Art Therapy, 29(3), pp.133-137.</w:t>
      </w:r>
    </w:p>
    <w:p w14:paraId="5D4F424B" w14:textId="53288B10" w:rsidR="00E20C8D" w:rsidRDefault="00E20C8D" w:rsidP="009C5D3F">
      <w:r w:rsidRPr="00E20C8D">
        <w:t xml:space="preserve">Penny Haney &amp; Joseph A. </w:t>
      </w:r>
      <w:proofErr w:type="spellStart"/>
      <w:r w:rsidRPr="00E20C8D">
        <w:t>Durlak</w:t>
      </w:r>
      <w:proofErr w:type="spellEnd"/>
      <w:r w:rsidRPr="00E20C8D">
        <w:t xml:space="preserve"> (1998) Changing self-esteem in children and adolescents: A </w:t>
      </w:r>
      <w:proofErr w:type="spellStart"/>
      <w:r w:rsidRPr="00E20C8D">
        <w:t>metaanalytical</w:t>
      </w:r>
      <w:proofErr w:type="spellEnd"/>
      <w:r w:rsidRPr="00E20C8D">
        <w:t xml:space="preserve"> review, Journal of Clinical Child Psychology, 27:4, 423-433, DOI: 10.1207/s15374424jccp2704_6</w:t>
      </w:r>
    </w:p>
    <w:p w14:paraId="47192E5F" w14:textId="71F10514" w:rsidR="009C5D3F" w:rsidRDefault="009C5D3F" w:rsidP="009C5D3F">
      <w:r>
        <w:t xml:space="preserve">Potter, S. and Peaty, S. (2017). Inclusion without labels: </w:t>
      </w:r>
      <w:proofErr w:type="spellStart"/>
      <w:r>
        <w:t>Pallant</w:t>
      </w:r>
      <w:proofErr w:type="spellEnd"/>
      <w:r>
        <w:t xml:space="preserve"> House Gallery’s Community Programme. Perspectives in Public Health, 138(1), pp.20-21.</w:t>
      </w:r>
    </w:p>
    <w:p w14:paraId="2C14C3E3" w14:textId="57A2636D" w:rsidR="009C5D3F" w:rsidRDefault="009C5D3F" w:rsidP="009C5D3F">
      <w:r>
        <w:t>Quinn, R., 2015. Mental Health Museum, Wakefield | Museums Association. [online] Museumsassociation.org. Available at: &lt;https://www.museumsassociation.org/museum-practice/museums-and-mental-health/15062015-mental-health-museum-wakefield&gt; [Accessed 1 May 2020].</w:t>
      </w:r>
    </w:p>
    <w:p w14:paraId="0BCD270A" w14:textId="22559F3F" w:rsidR="00C81173" w:rsidRDefault="00C81173" w:rsidP="009C5D3F">
      <w:proofErr w:type="spellStart"/>
      <w:r w:rsidRPr="00C81173">
        <w:t>Raak</w:t>
      </w:r>
      <w:proofErr w:type="spellEnd"/>
      <w:r w:rsidRPr="00C81173">
        <w:t xml:space="preserve"> ICT BV, w., 2020. Museum | </w:t>
      </w:r>
      <w:proofErr w:type="spellStart"/>
      <w:r w:rsidRPr="00C81173">
        <w:t>Parastone</w:t>
      </w:r>
      <w:proofErr w:type="spellEnd"/>
      <w:r w:rsidRPr="00C81173">
        <w:t>. [online] Parastone.uk. Available at: &lt;https://www.parastone.uk/maincategory/museum/product&gt; [Accessed 18 May 2020].</w:t>
      </w:r>
    </w:p>
    <w:p w14:paraId="33AB98FB" w14:textId="77777777" w:rsidR="009C5D3F" w:rsidRDefault="009C5D3F" w:rsidP="009C5D3F">
      <w:r>
        <w:t>Rochford, J. (2017). Art Therapy and Art Museum Education: A Visitor-Focused Collaboration. Art Therapy, 34(4), pp.209-214.</w:t>
      </w:r>
    </w:p>
    <w:p w14:paraId="5918B3E4" w14:textId="77777777" w:rsidR="009C5D3F" w:rsidRDefault="009C5D3F" w:rsidP="009C5D3F">
      <w:r>
        <w:t>Rosenblatt, B., 2014. Museum Education and Art Therapy: Promoting Wellness in Older Adults. Journal of Museum Education, 39(3), pp.293-301.</w:t>
      </w:r>
    </w:p>
    <w:p w14:paraId="23BA2273" w14:textId="5D913961" w:rsidR="009C5D3F" w:rsidRDefault="009C5D3F" w:rsidP="009C5D3F">
      <w:r>
        <w:t xml:space="preserve">Royal Society of Psychiatrists, 2018. Suffering </w:t>
      </w:r>
      <w:proofErr w:type="gramStart"/>
      <w:r>
        <w:t>In</w:t>
      </w:r>
      <w:proofErr w:type="gramEnd"/>
      <w:r>
        <w:t xml:space="preserve"> Silence: Age Inequality In Older </w:t>
      </w:r>
      <w:proofErr w:type="spellStart"/>
      <w:r>
        <w:t>People’S</w:t>
      </w:r>
      <w:proofErr w:type="spellEnd"/>
      <w:r>
        <w:t xml:space="preserve"> Mental Health Care. Collage report. [online] Available at: &lt;https://www.rcpsych.ac.uk/docs/default-source/improving-care/better-mh-policy/college-reports/college-report-cr221.pdf?sfvrsn=bef8f65d_2&gt; [Accessed 11 May 2020].</w:t>
      </w:r>
    </w:p>
    <w:p w14:paraId="27531D40" w14:textId="6A75762F" w:rsidR="00A23794" w:rsidRDefault="00A23794" w:rsidP="009C5D3F">
      <w:r>
        <w:lastRenderedPageBreak/>
        <w:t xml:space="preserve">Riley, 1999, </w:t>
      </w:r>
      <w:proofErr w:type="spellStart"/>
      <w:r>
        <w:t>Centemporary</w:t>
      </w:r>
      <w:proofErr w:type="spellEnd"/>
      <w:r>
        <w:t xml:space="preserve"> Art Therapy with adolescents. London, Jessica </w:t>
      </w:r>
      <w:proofErr w:type="spellStart"/>
      <w:r>
        <w:t>Kingsly</w:t>
      </w:r>
      <w:proofErr w:type="spellEnd"/>
      <w:r>
        <w:t xml:space="preserve"> Publisher. </w:t>
      </w:r>
    </w:p>
    <w:p w14:paraId="36C8497B" w14:textId="77777777" w:rsidR="009C5D3F" w:rsidRDefault="009C5D3F" w:rsidP="009C5D3F">
      <w:proofErr w:type="spellStart"/>
      <w:r>
        <w:t>Salom</w:t>
      </w:r>
      <w:proofErr w:type="spellEnd"/>
      <w:r>
        <w:t>, A. (2008). The Therapeutic Potentials of a Museum Visit. International Journal of Transpersonal Studies, 27(1), pp.98-103.</w:t>
      </w:r>
    </w:p>
    <w:p w14:paraId="3CB7B3E6" w14:textId="56FFBF83" w:rsidR="009C5D3F" w:rsidRDefault="009C5D3F" w:rsidP="009C5D3F">
      <w:proofErr w:type="spellStart"/>
      <w:r>
        <w:t>Salom</w:t>
      </w:r>
      <w:proofErr w:type="spellEnd"/>
      <w:r>
        <w:t>, A. (2011). Reinventing the setting: Art therapy in museums. The Arts in Psychotherapy, 38(2), pp.81-85.</w:t>
      </w:r>
    </w:p>
    <w:p w14:paraId="73C1661F" w14:textId="77777777" w:rsidR="005B2D22" w:rsidRDefault="005B2D22" w:rsidP="005B2D22">
      <w:proofErr w:type="spellStart"/>
      <w:r>
        <w:t>Salom</w:t>
      </w:r>
      <w:proofErr w:type="spellEnd"/>
      <w:r>
        <w:t>, A. (2015). Weaving potential space and acculturation: Art therapy at the museum. Journal</w:t>
      </w:r>
    </w:p>
    <w:p w14:paraId="2C62E673" w14:textId="5D77A59A" w:rsidR="005B2D22" w:rsidRDefault="005B2D22" w:rsidP="005B2D22">
      <w:r>
        <w:t>of Applied Arts &amp; Health, 6:1, 47-62.</w:t>
      </w:r>
    </w:p>
    <w:p w14:paraId="6E7D4B94" w14:textId="1292DE24" w:rsidR="009C5D3F" w:rsidRDefault="009C5D3F" w:rsidP="009C5D3F">
      <w:proofErr w:type="spellStart"/>
      <w:r>
        <w:t>Sandell</w:t>
      </w:r>
      <w:proofErr w:type="spellEnd"/>
      <w:r>
        <w:t>, R., 2006. Museums, Society, Inequality. London: Routledge.</w:t>
      </w:r>
    </w:p>
    <w:p w14:paraId="2760D6C2" w14:textId="5A05B925" w:rsidR="00E20C8D" w:rsidRDefault="00E20C8D" w:rsidP="009C5D3F">
      <w:proofErr w:type="spellStart"/>
      <w:r>
        <w:t>Sandell</w:t>
      </w:r>
      <w:proofErr w:type="spellEnd"/>
      <w:r>
        <w:t xml:space="preserve">, R 2003 social inclusion, the </w:t>
      </w:r>
      <w:proofErr w:type="gramStart"/>
      <w:r>
        <w:t>museum</w:t>
      </w:r>
      <w:proofErr w:type="gramEnd"/>
      <w:r>
        <w:t xml:space="preserve"> and the dynamics of social change. Museum and society.</w:t>
      </w:r>
    </w:p>
    <w:p w14:paraId="57C9627A" w14:textId="04C27726" w:rsidR="009C5D3F" w:rsidRDefault="009C5D3F" w:rsidP="009C5D3F">
      <w:r>
        <w:t xml:space="preserve">Schroder, D., 2005. Little Windows </w:t>
      </w:r>
      <w:proofErr w:type="gramStart"/>
      <w:r>
        <w:t>Into</w:t>
      </w:r>
      <w:proofErr w:type="gramEnd"/>
      <w:r>
        <w:t xml:space="preserve"> Art Therapy. Philadelphia, London</w:t>
      </w:r>
      <w:r w:rsidR="00E20C8D">
        <w:t xml:space="preserve"> </w:t>
      </w:r>
      <w:r>
        <w:t>Jessica Kingsley.</w:t>
      </w:r>
    </w:p>
    <w:p w14:paraId="01E64159" w14:textId="36422A21" w:rsidR="00041277" w:rsidRDefault="00041277" w:rsidP="009C5D3F">
      <w:r w:rsidRPr="00041277">
        <w:t xml:space="preserve">Stafstrom, C. and </w:t>
      </w:r>
      <w:proofErr w:type="spellStart"/>
      <w:r w:rsidRPr="00041277">
        <w:t>Havlena</w:t>
      </w:r>
      <w:proofErr w:type="spellEnd"/>
      <w:r w:rsidRPr="00041277">
        <w:t xml:space="preserve">, J., 2003. Seizure drawings: insight into the self-image of children with epilepsy. Epilepsy &amp; </w:t>
      </w:r>
      <w:proofErr w:type="spellStart"/>
      <w:r w:rsidRPr="00041277">
        <w:t>Behavior</w:t>
      </w:r>
      <w:proofErr w:type="spellEnd"/>
      <w:r w:rsidRPr="00041277">
        <w:t>, 4(1), pp.43-56.</w:t>
      </w:r>
    </w:p>
    <w:p w14:paraId="63D3C9F2" w14:textId="77777777" w:rsidR="009C5D3F" w:rsidRDefault="009C5D3F" w:rsidP="009C5D3F">
      <w:r>
        <w:t>Stephens, S., 2016. Editorial | Comment. [online] Museumsassociation.org. Available at: &lt;https://www.museumsassociation.org/museums-journal/comment/01062016-editorial&gt; [Accessed 1 May 2020].</w:t>
      </w:r>
    </w:p>
    <w:p w14:paraId="4EF72AC5" w14:textId="77777777" w:rsidR="009C5D3F" w:rsidRDefault="009C5D3F" w:rsidP="009C5D3F">
      <w:r>
        <w:t xml:space="preserve">Stevens, A., 2019. Chatham Historic Dockyard Signs Up </w:t>
      </w:r>
      <w:proofErr w:type="gramStart"/>
      <w:r>
        <w:t>For</w:t>
      </w:r>
      <w:proofErr w:type="gramEnd"/>
      <w:r>
        <w:t xml:space="preserve"> Time To Change Pledge | Museums Association. [online] Museumsassociation.org. Available at: &lt;https://www.museumsassociation.org/museum-practice/new-practice/08032019-chatham-dockyard-time-to-change-mental-health&gt; [Accessed 1 May 2020].</w:t>
      </w:r>
    </w:p>
    <w:p w14:paraId="7B30A9F2" w14:textId="5218E5FA" w:rsidR="009C5D3F" w:rsidRDefault="009C5D3F" w:rsidP="009C5D3F">
      <w:proofErr w:type="spellStart"/>
      <w:r>
        <w:t>Shearn</w:t>
      </w:r>
      <w:proofErr w:type="spellEnd"/>
      <w:r>
        <w:t xml:space="preserve">, H., Ward, G. and </w:t>
      </w:r>
      <w:proofErr w:type="spellStart"/>
      <w:r>
        <w:t>Peinaar</w:t>
      </w:r>
      <w:proofErr w:type="spellEnd"/>
      <w:r>
        <w:t xml:space="preserve">, L., 2014. Using the arts to reduce isolation in dementia. Nursing </w:t>
      </w:r>
      <w:proofErr w:type="gramStart"/>
      <w:r>
        <w:t>times,.</w:t>
      </w:r>
      <w:proofErr w:type="gramEnd"/>
    </w:p>
    <w:p w14:paraId="203B8A47" w14:textId="04120ED1" w:rsidR="005B2D22" w:rsidRDefault="005B2D22" w:rsidP="005B2D22">
      <w:proofErr w:type="spellStart"/>
      <w:r>
        <w:t>Shaer</w:t>
      </w:r>
      <w:proofErr w:type="spellEnd"/>
      <w:r>
        <w:t xml:space="preserve">, D., Baker, K., </w:t>
      </w:r>
      <w:proofErr w:type="spellStart"/>
      <w:r>
        <w:t>Springham</w:t>
      </w:r>
      <w:proofErr w:type="spellEnd"/>
      <w:r>
        <w:t xml:space="preserve">, N., </w:t>
      </w:r>
      <w:proofErr w:type="spellStart"/>
      <w:r>
        <w:t>Pillinger</w:t>
      </w:r>
      <w:proofErr w:type="spellEnd"/>
      <w:r>
        <w:t xml:space="preserve">, S., Cork, A., Brew, J. Forshaw, Y., Moody, P., &amp; Chris, S. (2008). The role of art therapy in a pilot for </w:t>
      </w:r>
      <w:proofErr w:type="gramStart"/>
      <w:r>
        <w:t>art based</w:t>
      </w:r>
      <w:proofErr w:type="gramEnd"/>
      <w:r>
        <w:t xml:space="preserve"> information prescription at Tate Britain. International Journal of Art Therapy, 13:1, 25-33.</w:t>
      </w:r>
    </w:p>
    <w:p w14:paraId="43CF1A81" w14:textId="543334CA" w:rsidR="005B2D22" w:rsidRDefault="005B2D22" w:rsidP="005B2D22">
      <w:r w:rsidRPr="005B2D22">
        <w:t>Silverman, L.H. (2010). The social work of museums. New York City, NY: Routledge.</w:t>
      </w:r>
    </w:p>
    <w:p w14:paraId="4B7D0133" w14:textId="4FBC5E66" w:rsidR="005B2D22" w:rsidRDefault="005B2D22" w:rsidP="005B2D22">
      <w:r>
        <w:t>Sutton, T. (2007). Taking up space: Museum exploration in the twenty-first century. The Journal of Aesthetic Education, 41:4, 87-100.</w:t>
      </w:r>
    </w:p>
    <w:p w14:paraId="14F495B7" w14:textId="77777777" w:rsidR="009C5D3F" w:rsidRDefault="009C5D3F" w:rsidP="009C5D3F">
      <w:r>
        <w:t xml:space="preserve">Thaler, L., Drapeau, C., Leclerc, J., </w:t>
      </w:r>
      <w:proofErr w:type="spellStart"/>
      <w:r>
        <w:t>Lajeunesse</w:t>
      </w:r>
      <w:proofErr w:type="spellEnd"/>
      <w:r>
        <w:t xml:space="preserve">, M., Cottier, D., Kahan, E., </w:t>
      </w:r>
      <w:proofErr w:type="spellStart"/>
      <w:r>
        <w:t>Ferenczy</w:t>
      </w:r>
      <w:proofErr w:type="spellEnd"/>
      <w:r>
        <w:t xml:space="preserve">, N. and </w:t>
      </w:r>
      <w:proofErr w:type="spellStart"/>
      <w:r>
        <w:t>Steiger</w:t>
      </w:r>
      <w:proofErr w:type="spellEnd"/>
      <w:r>
        <w:t>, H. (2017). An adjunctive, museum-based art therapy experience in the treatment of women with severe eating disorders. The Arts in Psychotherapy, 56, pp.1-6.</w:t>
      </w:r>
    </w:p>
    <w:p w14:paraId="06203712" w14:textId="77777777" w:rsidR="009C5D3F" w:rsidRDefault="009C5D3F" w:rsidP="009C5D3F">
      <w:r>
        <w:t xml:space="preserve">Thomson, G. and Khan, D., 2009. Magic </w:t>
      </w:r>
      <w:proofErr w:type="gramStart"/>
      <w:r>
        <w:t>In</w:t>
      </w:r>
      <w:proofErr w:type="gramEnd"/>
      <w:r>
        <w:t xml:space="preserve"> Practice. London: Hammersmith Press.</w:t>
      </w:r>
    </w:p>
    <w:p w14:paraId="1CED59C0" w14:textId="77777777" w:rsidR="009C5D3F" w:rsidRDefault="009C5D3F" w:rsidP="009C5D3F">
      <w:r>
        <w:t xml:space="preserve">Torres, S., 2017. Carolyn Halpin-Healy on her experience as Co-Founder and Executive Director of Arts &amp; Minds in conversation with Sara Torres. </w:t>
      </w:r>
      <w:proofErr w:type="spellStart"/>
      <w:r>
        <w:t>Arte</w:t>
      </w:r>
      <w:proofErr w:type="spellEnd"/>
      <w:r>
        <w:t xml:space="preserve">, </w:t>
      </w:r>
      <w:proofErr w:type="spellStart"/>
      <w:r>
        <w:t>Individuo</w:t>
      </w:r>
      <w:proofErr w:type="spellEnd"/>
      <w:r>
        <w:t xml:space="preserve"> y Sociedad, (29).</w:t>
      </w:r>
    </w:p>
    <w:p w14:paraId="5898D4AB" w14:textId="77777777" w:rsidR="009C5D3F" w:rsidRDefault="009C5D3F" w:rsidP="009C5D3F">
      <w:proofErr w:type="spellStart"/>
      <w:r>
        <w:t>Treadon</w:t>
      </w:r>
      <w:proofErr w:type="spellEnd"/>
      <w:r>
        <w:t xml:space="preserve">, C., </w:t>
      </w:r>
      <w:proofErr w:type="spellStart"/>
      <w:r>
        <w:t>Rosal</w:t>
      </w:r>
      <w:proofErr w:type="spellEnd"/>
      <w:r>
        <w:t xml:space="preserve">, M. and </w:t>
      </w:r>
      <w:proofErr w:type="spellStart"/>
      <w:r>
        <w:t>Wylder</w:t>
      </w:r>
      <w:proofErr w:type="spellEnd"/>
      <w:r>
        <w:t>, V., 2006. Opening the doors of art museums for therapeutic processes. The Arts in Psychotherapy, 33(4), pp.288-301.</w:t>
      </w:r>
    </w:p>
    <w:p w14:paraId="7A238D9E" w14:textId="77777777" w:rsidR="009C5D3F" w:rsidRDefault="009C5D3F" w:rsidP="009C5D3F">
      <w:r>
        <w:lastRenderedPageBreak/>
        <w:t xml:space="preserve">Twelvetrees, A., 2017. Community Development, Social Action </w:t>
      </w:r>
      <w:proofErr w:type="gramStart"/>
      <w:r>
        <w:t>And</w:t>
      </w:r>
      <w:proofErr w:type="gramEnd"/>
      <w:r>
        <w:t xml:space="preserve"> Social Planning. 5th ed. London: Red Globe Press.</w:t>
      </w:r>
    </w:p>
    <w:p w14:paraId="40FCDD03" w14:textId="77777777" w:rsidR="009C5D3F" w:rsidRDefault="009C5D3F" w:rsidP="009C5D3F">
      <w:r>
        <w:t>Who.int. 2020. Dementia. [online] Available at: &lt;https://www.who.int/news-room/fact-sheets/detail/dementia&gt; [Accessed 18 May 2020].</w:t>
      </w:r>
    </w:p>
    <w:p w14:paraId="3FB7843F" w14:textId="77777777" w:rsidR="009C5D3F" w:rsidRDefault="009C5D3F" w:rsidP="009C5D3F">
      <w:r>
        <w:t>Wilkins, C., 2016. Connections: Building Partnerships with Museums to Promote Intergenerational Service Learning and Alzheimer’s Care. The journal of community engagement and higher education, 10(1).</w:t>
      </w:r>
    </w:p>
    <w:p w14:paraId="29785497" w14:textId="77777777" w:rsidR="009C5D3F" w:rsidRPr="009C5D3F" w:rsidRDefault="009C5D3F" w:rsidP="00C511D4"/>
    <w:p w14:paraId="1F3E2998" w14:textId="659CC5AD" w:rsidR="008750FC" w:rsidRPr="000720F8" w:rsidRDefault="008750FC" w:rsidP="008750FC">
      <w:pPr>
        <w:rPr>
          <w:b/>
          <w:bCs/>
          <w:color w:val="4472C4" w:themeColor="accent1"/>
        </w:rPr>
      </w:pPr>
    </w:p>
    <w:sectPr w:rsidR="008750FC" w:rsidRPr="000720F8" w:rsidSect="004B17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F28B1"/>
    <w:multiLevelType w:val="hybridMultilevel"/>
    <w:tmpl w:val="ED8EF2CE"/>
    <w:lvl w:ilvl="0" w:tplc="F6E8A8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DA778D"/>
    <w:multiLevelType w:val="hybridMultilevel"/>
    <w:tmpl w:val="53984692"/>
    <w:lvl w:ilvl="0" w:tplc="F0BC076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DC559C"/>
    <w:multiLevelType w:val="hybridMultilevel"/>
    <w:tmpl w:val="98B24E1A"/>
    <w:lvl w:ilvl="0" w:tplc="877C22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A1732D"/>
    <w:multiLevelType w:val="hybridMultilevel"/>
    <w:tmpl w:val="DC58BB7A"/>
    <w:lvl w:ilvl="0" w:tplc="18E0AB8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D2CC9"/>
    <w:multiLevelType w:val="hybridMultilevel"/>
    <w:tmpl w:val="B6462A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BE4D06"/>
    <w:multiLevelType w:val="hybridMultilevel"/>
    <w:tmpl w:val="D3C6CE54"/>
    <w:lvl w:ilvl="0" w:tplc="6D1C260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244FDE"/>
    <w:multiLevelType w:val="hybridMultilevel"/>
    <w:tmpl w:val="19E851CE"/>
    <w:lvl w:ilvl="0" w:tplc="6D748A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3C49DE"/>
    <w:multiLevelType w:val="hybridMultilevel"/>
    <w:tmpl w:val="83CCAAC8"/>
    <w:lvl w:ilvl="0" w:tplc="F0BCF2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CA1E78"/>
    <w:multiLevelType w:val="hybridMultilevel"/>
    <w:tmpl w:val="F75ABBC0"/>
    <w:lvl w:ilvl="0" w:tplc="388CA6A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782FFA"/>
    <w:multiLevelType w:val="hybridMultilevel"/>
    <w:tmpl w:val="E4F89D9E"/>
    <w:lvl w:ilvl="0" w:tplc="92D69E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63327A"/>
    <w:multiLevelType w:val="hybridMultilevel"/>
    <w:tmpl w:val="B0E48A18"/>
    <w:lvl w:ilvl="0" w:tplc="3AD2D6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281E55"/>
    <w:multiLevelType w:val="hybridMultilevel"/>
    <w:tmpl w:val="9F504638"/>
    <w:lvl w:ilvl="0" w:tplc="D9E481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2F71AB"/>
    <w:multiLevelType w:val="hybridMultilevel"/>
    <w:tmpl w:val="0D1E94F0"/>
    <w:lvl w:ilvl="0" w:tplc="D7C674B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B72B75"/>
    <w:multiLevelType w:val="hybridMultilevel"/>
    <w:tmpl w:val="E5D25BD6"/>
    <w:lvl w:ilvl="0" w:tplc="A546EAD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AC399C"/>
    <w:multiLevelType w:val="hybridMultilevel"/>
    <w:tmpl w:val="F790F80C"/>
    <w:lvl w:ilvl="0" w:tplc="5ECE5A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D95CB6"/>
    <w:multiLevelType w:val="hybridMultilevel"/>
    <w:tmpl w:val="2DF0CF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3"/>
  </w:num>
  <w:num w:numId="3">
    <w:abstractNumId w:val="2"/>
  </w:num>
  <w:num w:numId="4">
    <w:abstractNumId w:val="8"/>
  </w:num>
  <w:num w:numId="5">
    <w:abstractNumId w:val="0"/>
  </w:num>
  <w:num w:numId="6">
    <w:abstractNumId w:val="5"/>
  </w:num>
  <w:num w:numId="7">
    <w:abstractNumId w:val="6"/>
  </w:num>
  <w:num w:numId="8">
    <w:abstractNumId w:val="7"/>
  </w:num>
  <w:num w:numId="9">
    <w:abstractNumId w:val="11"/>
  </w:num>
  <w:num w:numId="10">
    <w:abstractNumId w:val="14"/>
  </w:num>
  <w:num w:numId="11">
    <w:abstractNumId w:val="4"/>
  </w:num>
  <w:num w:numId="12">
    <w:abstractNumId w:val="12"/>
  </w:num>
  <w:num w:numId="13">
    <w:abstractNumId w:val="3"/>
  </w:num>
  <w:num w:numId="14">
    <w:abstractNumId w:val="15"/>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7A7"/>
    <w:rsid w:val="000018F6"/>
    <w:rsid w:val="000248BB"/>
    <w:rsid w:val="00024BCF"/>
    <w:rsid w:val="000340D2"/>
    <w:rsid w:val="00041277"/>
    <w:rsid w:val="000720F8"/>
    <w:rsid w:val="000B58C3"/>
    <w:rsid w:val="000D5D46"/>
    <w:rsid w:val="00130291"/>
    <w:rsid w:val="00201282"/>
    <w:rsid w:val="0025212E"/>
    <w:rsid w:val="002621B6"/>
    <w:rsid w:val="00265DCF"/>
    <w:rsid w:val="002670BA"/>
    <w:rsid w:val="002E4421"/>
    <w:rsid w:val="003431E2"/>
    <w:rsid w:val="00354FBC"/>
    <w:rsid w:val="00370B88"/>
    <w:rsid w:val="003736E3"/>
    <w:rsid w:val="00387660"/>
    <w:rsid w:val="0039104C"/>
    <w:rsid w:val="003928C7"/>
    <w:rsid w:val="00396A02"/>
    <w:rsid w:val="003C4640"/>
    <w:rsid w:val="003D5E84"/>
    <w:rsid w:val="004453D8"/>
    <w:rsid w:val="004B17A7"/>
    <w:rsid w:val="004B63B9"/>
    <w:rsid w:val="004C3D95"/>
    <w:rsid w:val="00527AB7"/>
    <w:rsid w:val="005360D4"/>
    <w:rsid w:val="00542EC0"/>
    <w:rsid w:val="005B2D22"/>
    <w:rsid w:val="0060061C"/>
    <w:rsid w:val="00650919"/>
    <w:rsid w:val="00686720"/>
    <w:rsid w:val="006A7577"/>
    <w:rsid w:val="006C18E4"/>
    <w:rsid w:val="006F538B"/>
    <w:rsid w:val="00716EB0"/>
    <w:rsid w:val="00757F4F"/>
    <w:rsid w:val="0079454A"/>
    <w:rsid w:val="007B6CBB"/>
    <w:rsid w:val="007D09BA"/>
    <w:rsid w:val="008028B3"/>
    <w:rsid w:val="0085116F"/>
    <w:rsid w:val="008511C6"/>
    <w:rsid w:val="008750FC"/>
    <w:rsid w:val="0089766E"/>
    <w:rsid w:val="008C3B4B"/>
    <w:rsid w:val="009161CA"/>
    <w:rsid w:val="00970B38"/>
    <w:rsid w:val="00994FFF"/>
    <w:rsid w:val="009C5D3F"/>
    <w:rsid w:val="009E1324"/>
    <w:rsid w:val="00A23794"/>
    <w:rsid w:val="00A27BCE"/>
    <w:rsid w:val="00A54CBB"/>
    <w:rsid w:val="00AE2C0E"/>
    <w:rsid w:val="00B12F01"/>
    <w:rsid w:val="00B5577E"/>
    <w:rsid w:val="00B73324"/>
    <w:rsid w:val="00B91442"/>
    <w:rsid w:val="00BD5701"/>
    <w:rsid w:val="00C511D4"/>
    <w:rsid w:val="00C64C30"/>
    <w:rsid w:val="00C676A6"/>
    <w:rsid w:val="00C81173"/>
    <w:rsid w:val="00C819BB"/>
    <w:rsid w:val="00CA1B03"/>
    <w:rsid w:val="00CC2B56"/>
    <w:rsid w:val="00DA033E"/>
    <w:rsid w:val="00DD2F6B"/>
    <w:rsid w:val="00DF4EB6"/>
    <w:rsid w:val="00E04CB7"/>
    <w:rsid w:val="00E20C8D"/>
    <w:rsid w:val="00E50306"/>
    <w:rsid w:val="00E6544B"/>
    <w:rsid w:val="00EC32A9"/>
    <w:rsid w:val="00EF5803"/>
    <w:rsid w:val="00F0149E"/>
    <w:rsid w:val="00F53594"/>
    <w:rsid w:val="00F55681"/>
    <w:rsid w:val="00FB4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9236D"/>
  <w15:chartTrackingRefBased/>
  <w15:docId w15:val="{64481DCC-03AC-483B-9092-DB9EF095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5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17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17A7"/>
    <w:rPr>
      <w:rFonts w:eastAsiaTheme="minorEastAsia"/>
      <w:lang w:val="en-US"/>
    </w:rPr>
  </w:style>
  <w:style w:type="character" w:customStyle="1" w:styleId="Heading1Char">
    <w:name w:val="Heading 1 Char"/>
    <w:basedOn w:val="DefaultParagraphFont"/>
    <w:link w:val="Heading1"/>
    <w:uiPriority w:val="9"/>
    <w:rsid w:val="00F535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3594"/>
    <w:pPr>
      <w:outlineLvl w:val="9"/>
    </w:pPr>
    <w:rPr>
      <w:lang w:val="en-US"/>
    </w:rPr>
  </w:style>
  <w:style w:type="paragraph" w:styleId="TOC2">
    <w:name w:val="toc 2"/>
    <w:basedOn w:val="Normal"/>
    <w:next w:val="Normal"/>
    <w:autoRedefine/>
    <w:uiPriority w:val="39"/>
    <w:unhideWhenUsed/>
    <w:rsid w:val="00F535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53594"/>
    <w:pPr>
      <w:spacing w:after="100"/>
    </w:pPr>
    <w:rPr>
      <w:rFonts w:eastAsiaTheme="minorEastAsia" w:cs="Times New Roman"/>
      <w:lang w:val="en-US"/>
    </w:rPr>
  </w:style>
  <w:style w:type="paragraph" w:styleId="TOC3">
    <w:name w:val="toc 3"/>
    <w:basedOn w:val="Normal"/>
    <w:next w:val="Normal"/>
    <w:autoRedefine/>
    <w:uiPriority w:val="39"/>
    <w:unhideWhenUsed/>
    <w:rsid w:val="00F53594"/>
    <w:pPr>
      <w:spacing w:after="100"/>
      <w:ind w:left="440"/>
    </w:pPr>
    <w:rPr>
      <w:rFonts w:eastAsiaTheme="minorEastAsia" w:cs="Times New Roman"/>
      <w:lang w:val="en-US"/>
    </w:rPr>
  </w:style>
  <w:style w:type="paragraph" w:styleId="ListParagraph">
    <w:name w:val="List Paragraph"/>
    <w:basedOn w:val="Normal"/>
    <w:uiPriority w:val="34"/>
    <w:qFormat/>
    <w:rsid w:val="00527AB7"/>
    <w:pPr>
      <w:ind w:left="720"/>
      <w:contextualSpacing/>
    </w:pPr>
  </w:style>
  <w:style w:type="paragraph" w:styleId="BalloonText">
    <w:name w:val="Balloon Text"/>
    <w:basedOn w:val="Normal"/>
    <w:link w:val="BalloonTextChar"/>
    <w:uiPriority w:val="99"/>
    <w:semiHidden/>
    <w:unhideWhenUsed/>
    <w:rsid w:val="00C676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6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D9EB9D7003448C6911745B99A44EE3C"/>
        <w:category>
          <w:name w:val="General"/>
          <w:gallery w:val="placeholder"/>
        </w:category>
        <w:types>
          <w:type w:val="bbPlcHdr"/>
        </w:types>
        <w:behaviors>
          <w:behavior w:val="content"/>
        </w:behaviors>
        <w:guid w:val="{8CD11AA7-7BEB-4F9E-A51C-CB968B59E644}"/>
      </w:docPartPr>
      <w:docPartBody>
        <w:p w:rsidR="00E228FE" w:rsidRDefault="00826E66" w:rsidP="00826E66">
          <w:pPr>
            <w:pStyle w:val="3D9EB9D7003448C6911745B99A44EE3C"/>
          </w:pPr>
          <w:r>
            <w:rPr>
              <w:color w:val="2F5496" w:themeColor="accent1" w:themeShade="BF"/>
              <w:sz w:val="24"/>
              <w:szCs w:val="24"/>
            </w:rPr>
            <w:t>[Company name]</w:t>
          </w:r>
        </w:p>
      </w:docPartBody>
    </w:docPart>
    <w:docPart>
      <w:docPartPr>
        <w:name w:val="E3F7C40CFA9E44AB86E4B16044345CF8"/>
        <w:category>
          <w:name w:val="General"/>
          <w:gallery w:val="placeholder"/>
        </w:category>
        <w:types>
          <w:type w:val="bbPlcHdr"/>
        </w:types>
        <w:behaviors>
          <w:behavior w:val="content"/>
        </w:behaviors>
        <w:guid w:val="{9DACAD58-5C99-42DF-9F32-6D50891B8912}"/>
      </w:docPartPr>
      <w:docPartBody>
        <w:p w:rsidR="00E228FE" w:rsidRDefault="00826E66" w:rsidP="00826E66">
          <w:pPr>
            <w:pStyle w:val="E3F7C40CFA9E44AB86E4B16044345CF8"/>
          </w:pPr>
          <w:r>
            <w:rPr>
              <w:color w:val="2F5496" w:themeColor="accent1" w:themeShade="BF"/>
              <w:sz w:val="24"/>
              <w:szCs w:val="24"/>
            </w:rPr>
            <w:t>[Document subtitle]</w:t>
          </w:r>
        </w:p>
      </w:docPartBody>
    </w:docPart>
    <w:docPart>
      <w:docPartPr>
        <w:name w:val="1D3AED9CDDF944DEBF1C305CD4D4D6AD"/>
        <w:category>
          <w:name w:val="General"/>
          <w:gallery w:val="placeholder"/>
        </w:category>
        <w:types>
          <w:type w:val="bbPlcHdr"/>
        </w:types>
        <w:behaviors>
          <w:behavior w:val="content"/>
        </w:behaviors>
        <w:guid w:val="{D666BA4E-F83C-4F77-8281-6DBC9A178A4A}"/>
      </w:docPartPr>
      <w:docPartBody>
        <w:p w:rsidR="00E228FE" w:rsidRDefault="00826E66" w:rsidP="00826E66">
          <w:pPr>
            <w:pStyle w:val="1D3AED9CDDF944DEBF1C305CD4D4D6AD"/>
          </w:pPr>
          <w:r>
            <w:rPr>
              <w:color w:val="4472C4" w:themeColor="accent1"/>
              <w:sz w:val="28"/>
              <w:szCs w:val="28"/>
            </w:rPr>
            <w:t>[Author name]</w:t>
          </w:r>
        </w:p>
      </w:docPartBody>
    </w:docPart>
    <w:docPart>
      <w:docPartPr>
        <w:name w:val="76158F58730F4CEA9A3944974BECBCAE"/>
        <w:category>
          <w:name w:val="General"/>
          <w:gallery w:val="placeholder"/>
        </w:category>
        <w:types>
          <w:type w:val="bbPlcHdr"/>
        </w:types>
        <w:behaviors>
          <w:behavior w:val="content"/>
        </w:behaviors>
        <w:guid w:val="{CF8CEBAD-478A-45C6-A56A-58FDE6BBE62C}"/>
      </w:docPartPr>
      <w:docPartBody>
        <w:p w:rsidR="00E228FE" w:rsidRDefault="00826E66" w:rsidP="00826E66">
          <w:pPr>
            <w:pStyle w:val="76158F58730F4CEA9A3944974BECBCA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E66"/>
    <w:rsid w:val="00034915"/>
    <w:rsid w:val="0008092C"/>
    <w:rsid w:val="000852C9"/>
    <w:rsid w:val="00085CC5"/>
    <w:rsid w:val="00086BC7"/>
    <w:rsid w:val="000C4651"/>
    <w:rsid w:val="00113199"/>
    <w:rsid w:val="001248FF"/>
    <w:rsid w:val="001758E3"/>
    <w:rsid w:val="001B7312"/>
    <w:rsid w:val="001F2B49"/>
    <w:rsid w:val="001F2FB6"/>
    <w:rsid w:val="00211F3E"/>
    <w:rsid w:val="00231F7C"/>
    <w:rsid w:val="00235048"/>
    <w:rsid w:val="00264298"/>
    <w:rsid w:val="00290D00"/>
    <w:rsid w:val="002F10D7"/>
    <w:rsid w:val="00327013"/>
    <w:rsid w:val="00351C19"/>
    <w:rsid w:val="00380A96"/>
    <w:rsid w:val="00461FE5"/>
    <w:rsid w:val="004E7EBC"/>
    <w:rsid w:val="00581DC3"/>
    <w:rsid w:val="005B254C"/>
    <w:rsid w:val="00602BED"/>
    <w:rsid w:val="006059F9"/>
    <w:rsid w:val="00666C76"/>
    <w:rsid w:val="006C06C1"/>
    <w:rsid w:val="006D76F6"/>
    <w:rsid w:val="006E228E"/>
    <w:rsid w:val="0071045F"/>
    <w:rsid w:val="00725F94"/>
    <w:rsid w:val="00757C53"/>
    <w:rsid w:val="007A1281"/>
    <w:rsid w:val="007A5D5E"/>
    <w:rsid w:val="007B12D5"/>
    <w:rsid w:val="00826E66"/>
    <w:rsid w:val="00884000"/>
    <w:rsid w:val="008F097F"/>
    <w:rsid w:val="008F7485"/>
    <w:rsid w:val="00936ED6"/>
    <w:rsid w:val="0094322B"/>
    <w:rsid w:val="009D0CDE"/>
    <w:rsid w:val="009D6703"/>
    <w:rsid w:val="009F57D7"/>
    <w:rsid w:val="00A32E70"/>
    <w:rsid w:val="00A52131"/>
    <w:rsid w:val="00AC19DE"/>
    <w:rsid w:val="00B1691D"/>
    <w:rsid w:val="00B821C9"/>
    <w:rsid w:val="00C95DCB"/>
    <w:rsid w:val="00D105DA"/>
    <w:rsid w:val="00E228FE"/>
    <w:rsid w:val="00E426C9"/>
    <w:rsid w:val="00EC1DFB"/>
    <w:rsid w:val="00F0223C"/>
    <w:rsid w:val="00F217B5"/>
    <w:rsid w:val="00F26DE7"/>
    <w:rsid w:val="00F65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9EB9D7003448C6911745B99A44EE3C">
    <w:name w:val="3D9EB9D7003448C6911745B99A44EE3C"/>
    <w:rsid w:val="00826E66"/>
  </w:style>
  <w:style w:type="paragraph" w:customStyle="1" w:styleId="568CEA9E389D4A6687244853C21731DE">
    <w:name w:val="568CEA9E389D4A6687244853C21731DE"/>
    <w:rsid w:val="00826E66"/>
  </w:style>
  <w:style w:type="paragraph" w:customStyle="1" w:styleId="E3F7C40CFA9E44AB86E4B16044345CF8">
    <w:name w:val="E3F7C40CFA9E44AB86E4B16044345CF8"/>
    <w:rsid w:val="00826E66"/>
  </w:style>
  <w:style w:type="paragraph" w:customStyle="1" w:styleId="1D3AED9CDDF944DEBF1C305CD4D4D6AD">
    <w:name w:val="1D3AED9CDDF944DEBF1C305CD4D4D6AD"/>
    <w:rsid w:val="00826E66"/>
  </w:style>
  <w:style w:type="paragraph" w:customStyle="1" w:styleId="76158F58730F4CEA9A3944974BECBCAE">
    <w:name w:val="76158F58730F4CEA9A3944974BECBCAE"/>
    <w:rsid w:val="00826E66"/>
  </w:style>
  <w:style w:type="paragraph" w:customStyle="1" w:styleId="ED6E0A673BDF4BEDB7FEA70BB567C7E2">
    <w:name w:val="ED6E0A673BDF4BEDB7FEA70BB567C7E2"/>
    <w:rsid w:val="00826E66"/>
  </w:style>
  <w:style w:type="paragraph" w:customStyle="1" w:styleId="B4B4EF3E8E4840389158AA3348A3E650">
    <w:name w:val="B4B4EF3E8E4840389158AA3348A3E650"/>
    <w:rsid w:val="00826E66"/>
  </w:style>
  <w:style w:type="paragraph" w:customStyle="1" w:styleId="442811B5039845F5BEA807650078F6FB">
    <w:name w:val="442811B5039845F5BEA807650078F6FB"/>
    <w:rsid w:val="00826E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0A6983-47A6-472D-A5E0-264AD4441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30</Pages>
  <Words>11794</Words>
  <Characters>67226</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Submitted in partial fulfillment of the requirements for the degree of Heritage studies, museum, and archive.</dc:subject>
  <dc:creator>Miss Amy Jane Kirby</dc:creator>
  <cp:keywords/>
  <dc:description/>
  <cp:lastModifiedBy>Amy Kirby</cp:lastModifiedBy>
  <cp:revision>68</cp:revision>
  <dcterms:created xsi:type="dcterms:W3CDTF">2020-05-18T02:51:00Z</dcterms:created>
  <dcterms:modified xsi:type="dcterms:W3CDTF">2020-05-18T22:55:00Z</dcterms:modified>
</cp:coreProperties>
</file>