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99B69" w14:textId="76A1F6CE" w:rsidR="000B60FF" w:rsidRDefault="000B60FF" w:rsidP="00A7185F">
      <w:pPr>
        <w:jc w:val="center"/>
        <w:rPr>
          <w:b/>
          <w:bCs/>
          <w:lang w:val="en-IN"/>
        </w:rPr>
      </w:pPr>
      <w:r>
        <w:rPr>
          <w:noProof/>
        </w:rPr>
        <w:drawing>
          <wp:inline distT="0" distB="0" distL="0" distR="0" wp14:anchorId="3E86426F" wp14:editId="3FAF7112">
            <wp:extent cx="2695575" cy="1181100"/>
            <wp:effectExtent l="0" t="0" r="9525" b="0"/>
            <wp:docPr id="32828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83077" name=""/>
                    <pic:cNvPicPr/>
                  </pic:nvPicPr>
                  <pic:blipFill>
                    <a:blip r:embed="rId8"/>
                    <a:stretch>
                      <a:fillRect/>
                    </a:stretch>
                  </pic:blipFill>
                  <pic:spPr>
                    <a:xfrm>
                      <a:off x="0" y="0"/>
                      <a:ext cx="2695575" cy="1181100"/>
                    </a:xfrm>
                    <a:prstGeom prst="rect">
                      <a:avLst/>
                    </a:prstGeom>
                  </pic:spPr>
                </pic:pic>
              </a:graphicData>
            </a:graphic>
          </wp:inline>
        </w:drawing>
      </w:r>
    </w:p>
    <w:p w14:paraId="189BCBBC" w14:textId="77777777" w:rsidR="000B60FF" w:rsidRDefault="000B60FF" w:rsidP="00A7185F">
      <w:pPr>
        <w:jc w:val="left"/>
        <w:rPr>
          <w:b/>
          <w:bCs/>
          <w:lang w:val="en-IN"/>
        </w:rPr>
      </w:pPr>
    </w:p>
    <w:p w14:paraId="592EC27E" w14:textId="77777777" w:rsidR="000B60FF" w:rsidRDefault="000B60FF" w:rsidP="0009238B">
      <w:pPr>
        <w:jc w:val="center"/>
        <w:rPr>
          <w:b/>
          <w:bCs/>
          <w:lang w:val="en-IN"/>
        </w:rPr>
      </w:pPr>
    </w:p>
    <w:p w14:paraId="772C395F" w14:textId="77777777" w:rsidR="000B60FF" w:rsidRDefault="000B60FF" w:rsidP="0009238B">
      <w:pPr>
        <w:jc w:val="center"/>
        <w:rPr>
          <w:b/>
          <w:bCs/>
          <w:lang w:val="en-IN"/>
        </w:rPr>
      </w:pPr>
    </w:p>
    <w:p w14:paraId="117CD007" w14:textId="6FB5C63C" w:rsidR="000B60FF" w:rsidRDefault="000B60FF" w:rsidP="0009238B">
      <w:pPr>
        <w:jc w:val="center"/>
        <w:rPr>
          <w:rFonts w:eastAsia="Times New Roman" w:cs="Times New Roman"/>
          <w:b/>
          <w:bCs/>
          <w:sz w:val="44"/>
          <w:szCs w:val="44"/>
        </w:rPr>
      </w:pPr>
      <w:r w:rsidRPr="000B60FF">
        <w:rPr>
          <w:rFonts w:eastAsia="Times New Roman" w:cs="Times New Roman"/>
          <w:b/>
          <w:bCs/>
          <w:sz w:val="44"/>
          <w:szCs w:val="44"/>
        </w:rPr>
        <w:t>Module Name: Strategic Management and Sustainability</w:t>
      </w:r>
    </w:p>
    <w:p w14:paraId="577F5AF0" w14:textId="77777777" w:rsidR="0009238B" w:rsidRPr="00C0471E" w:rsidRDefault="0009238B" w:rsidP="0009238B">
      <w:pPr>
        <w:jc w:val="center"/>
        <w:rPr>
          <w:rFonts w:eastAsia="Times New Roman" w:cs="Times New Roman"/>
          <w:b/>
          <w:bCs/>
          <w:sz w:val="36"/>
          <w:szCs w:val="36"/>
        </w:rPr>
      </w:pPr>
      <w:r w:rsidRPr="00C0471E">
        <w:rPr>
          <w:rFonts w:eastAsia="Times New Roman" w:cs="Times New Roman"/>
          <w:b/>
          <w:bCs/>
          <w:sz w:val="36"/>
          <w:szCs w:val="36"/>
        </w:rPr>
        <w:t xml:space="preserve">Lecturer Name: </w:t>
      </w:r>
      <w:r>
        <w:rPr>
          <w:rFonts w:eastAsia="Times New Roman" w:cs="Times New Roman"/>
          <w:b/>
          <w:bCs/>
          <w:sz w:val="36"/>
          <w:szCs w:val="36"/>
        </w:rPr>
        <w:t>Nadeem Mirza</w:t>
      </w:r>
    </w:p>
    <w:p w14:paraId="7C454E71" w14:textId="7AB30267" w:rsidR="000B60FF" w:rsidRPr="00A16046" w:rsidRDefault="000B60FF" w:rsidP="0009238B">
      <w:pPr>
        <w:jc w:val="center"/>
        <w:rPr>
          <w:rFonts w:eastAsia="Times New Roman" w:cs="Times New Roman"/>
          <w:b/>
          <w:bCs/>
          <w:sz w:val="36"/>
          <w:szCs w:val="36"/>
        </w:rPr>
      </w:pPr>
      <w:r w:rsidRPr="00A16046">
        <w:rPr>
          <w:rFonts w:eastAsia="Times New Roman" w:cs="Times New Roman"/>
          <w:b/>
          <w:bCs/>
          <w:sz w:val="36"/>
          <w:szCs w:val="36"/>
        </w:rPr>
        <w:t>Module Code: LCBB6015</w:t>
      </w:r>
    </w:p>
    <w:p w14:paraId="5548622B" w14:textId="403986FC" w:rsidR="000B60FF" w:rsidRPr="00A16046" w:rsidRDefault="000B60FF" w:rsidP="0009238B">
      <w:pPr>
        <w:jc w:val="center"/>
        <w:rPr>
          <w:rFonts w:eastAsia="Times New Roman" w:cs="Times New Roman"/>
          <w:b/>
          <w:bCs/>
          <w:sz w:val="36"/>
          <w:szCs w:val="36"/>
        </w:rPr>
      </w:pPr>
      <w:r w:rsidRPr="00A16046">
        <w:rPr>
          <w:rFonts w:eastAsia="Times New Roman" w:cs="Times New Roman"/>
          <w:b/>
          <w:bCs/>
          <w:sz w:val="36"/>
          <w:szCs w:val="36"/>
        </w:rPr>
        <w:t xml:space="preserve">Assignment Title: Component </w:t>
      </w:r>
      <w:r>
        <w:rPr>
          <w:rFonts w:eastAsia="Times New Roman" w:cs="Times New Roman"/>
          <w:b/>
          <w:bCs/>
          <w:sz w:val="36"/>
          <w:szCs w:val="36"/>
        </w:rPr>
        <w:t>2</w:t>
      </w:r>
    </w:p>
    <w:p w14:paraId="54EAFF4F" w14:textId="16361E98" w:rsidR="000B60FF" w:rsidRPr="000B60FF" w:rsidRDefault="000B60FF" w:rsidP="0009238B">
      <w:pPr>
        <w:jc w:val="center"/>
        <w:rPr>
          <w:rFonts w:eastAsia="Times New Roman" w:cs="Times New Roman"/>
          <w:b/>
          <w:bCs/>
          <w:sz w:val="32"/>
          <w:szCs w:val="32"/>
        </w:rPr>
      </w:pPr>
      <w:r w:rsidRPr="000B60FF">
        <w:rPr>
          <w:rFonts w:eastAsia="Times New Roman" w:cs="Times New Roman"/>
          <w:b/>
          <w:bCs/>
          <w:sz w:val="32"/>
          <w:szCs w:val="32"/>
        </w:rPr>
        <w:t>Student Name</w:t>
      </w:r>
      <w:r w:rsidR="0009238B">
        <w:rPr>
          <w:rFonts w:eastAsia="Times New Roman" w:cs="Times New Roman"/>
          <w:b/>
          <w:bCs/>
          <w:sz w:val="32"/>
          <w:szCs w:val="32"/>
        </w:rPr>
        <w:t>: Larisa Monica Dumitrescu</w:t>
      </w:r>
    </w:p>
    <w:p w14:paraId="565164EC" w14:textId="3F33EF98" w:rsidR="000B60FF" w:rsidRPr="000B60FF" w:rsidRDefault="000B60FF" w:rsidP="0009238B">
      <w:pPr>
        <w:jc w:val="center"/>
        <w:rPr>
          <w:rFonts w:eastAsia="Times New Roman" w:cs="Times New Roman"/>
          <w:b/>
          <w:bCs/>
          <w:sz w:val="32"/>
          <w:szCs w:val="32"/>
        </w:rPr>
      </w:pPr>
      <w:r w:rsidRPr="000B60FF">
        <w:rPr>
          <w:rFonts w:eastAsia="Times New Roman" w:cs="Times New Roman"/>
          <w:b/>
          <w:bCs/>
          <w:sz w:val="32"/>
          <w:szCs w:val="32"/>
        </w:rPr>
        <w:t>Student ID</w:t>
      </w:r>
      <w:r w:rsidR="0009238B">
        <w:rPr>
          <w:rFonts w:eastAsia="Times New Roman" w:cs="Times New Roman"/>
          <w:b/>
          <w:bCs/>
          <w:sz w:val="32"/>
          <w:szCs w:val="32"/>
        </w:rPr>
        <w:t>: 2325081</w:t>
      </w:r>
    </w:p>
    <w:p w14:paraId="1BBCE047" w14:textId="37F4B8C5" w:rsidR="000B60FF" w:rsidRDefault="000B60FF" w:rsidP="00A7185F">
      <w:r>
        <w:br w:type="page"/>
      </w:r>
    </w:p>
    <w:p w14:paraId="7241DBFF" w14:textId="77777777" w:rsidR="000B60FF" w:rsidRPr="000B60FF" w:rsidRDefault="000B60FF" w:rsidP="00A7185F">
      <w:pPr>
        <w:jc w:val="center"/>
        <w:rPr>
          <w:lang w:val="en-IN"/>
        </w:rPr>
      </w:pPr>
      <w:r w:rsidRPr="000B60FF">
        <w:rPr>
          <w:b/>
          <w:bCs/>
          <w:lang w:val="en-IN"/>
        </w:rPr>
        <w:lastRenderedPageBreak/>
        <w:t>Executive Summary</w:t>
      </w:r>
    </w:p>
    <w:p w14:paraId="63A1C35D" w14:textId="6473B3E7" w:rsidR="00825AEA" w:rsidRDefault="000B60FF" w:rsidP="00A7185F">
      <w:pPr>
        <w:rPr>
          <w:lang w:val="en-IN"/>
        </w:rPr>
      </w:pPr>
      <w:r w:rsidRPr="000B60FF">
        <w:rPr>
          <w:lang w:val="en-IN"/>
        </w:rPr>
        <w:t xml:space="preserve">The report has evaluated the consumer experience strategy of Volvo, which is a company in the automotive sector. It has also expanded that how strategic management helps to support competitive advantages in this aspect. This has provided the product portfolio of Volvo along with its strategic intent and sustainability and safety. The mission and vision of the company have been written down here with its organisational objectives. This report has assessed the current performance of Volvo, which highlights technological innovation, financial resilience and green initiatives of the business. </w:t>
      </w:r>
      <w:r w:rsidR="00A7185F">
        <w:rPr>
          <w:lang w:val="en-IN"/>
        </w:rPr>
        <w:t>E</w:t>
      </w:r>
      <w:r w:rsidRPr="000B60FF">
        <w:rPr>
          <w:lang w:val="en-IN"/>
        </w:rPr>
        <w:t>xternal factors of the company have been analysed through a certain framework which has recognised social, economic and political factors. Furthermore, two more models have been employed here to evaluate the potential and scope of the company on the basis of its product portfolio and operational performance. It has recommended two dynamic strategies for enhancing global competitiveness and consumer satisfaction with the utmost precision.</w:t>
      </w:r>
    </w:p>
    <w:p w14:paraId="3D8DAE2D" w14:textId="77777777" w:rsidR="00825AEA" w:rsidRDefault="00825AEA" w:rsidP="00A7185F">
      <w:pPr>
        <w:spacing w:line="278" w:lineRule="auto"/>
        <w:jc w:val="left"/>
        <w:rPr>
          <w:lang w:val="en-IN"/>
        </w:rPr>
      </w:pPr>
      <w:r>
        <w:rPr>
          <w:lang w:val="en-IN"/>
        </w:rPr>
        <w:br w:type="page"/>
      </w:r>
    </w:p>
    <w:sdt>
      <w:sdtPr>
        <w:rPr>
          <w:rFonts w:ascii="Times New Roman" w:eastAsia="Arial" w:hAnsi="Times New Roman" w:cs="Arial"/>
          <w:color w:val="auto"/>
          <w:sz w:val="24"/>
          <w:szCs w:val="22"/>
          <w:lang w:val="en-GB" w:eastAsia="en-IN"/>
        </w:rPr>
        <w:id w:val="-1591621206"/>
        <w:docPartObj>
          <w:docPartGallery w:val="Table of Contents"/>
          <w:docPartUnique/>
        </w:docPartObj>
      </w:sdtPr>
      <w:sdtEndPr>
        <w:rPr>
          <w:b/>
          <w:bCs/>
          <w:noProof/>
        </w:rPr>
      </w:sdtEndPr>
      <w:sdtContent>
        <w:p w14:paraId="4BC39499" w14:textId="73EC6FFC" w:rsidR="00825AEA" w:rsidRDefault="00825AEA" w:rsidP="00A7185F">
          <w:pPr>
            <w:pStyle w:val="TOCHeading"/>
            <w:spacing w:before="0"/>
          </w:pPr>
          <w:r>
            <w:t>Table of Contents</w:t>
          </w:r>
        </w:p>
        <w:p w14:paraId="3819D238" w14:textId="23D0CE53" w:rsidR="00136A33" w:rsidRDefault="00825AEA">
          <w:pPr>
            <w:pStyle w:val="TOC1"/>
            <w:tabs>
              <w:tab w:val="right" w:leader="dot" w:pos="9016"/>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235549662" w:history="1">
            <w:r w:rsidR="00136A33" w:rsidRPr="007C2422">
              <w:rPr>
                <w:rStyle w:val="Hyperlink"/>
                <w:noProof/>
                <w:lang w:val="en-IN"/>
              </w:rPr>
              <w:t>1. Introduction to the Strategy</w:t>
            </w:r>
            <w:r w:rsidR="00136A33">
              <w:rPr>
                <w:noProof/>
                <w:webHidden/>
              </w:rPr>
              <w:tab/>
            </w:r>
            <w:r w:rsidR="00136A33">
              <w:rPr>
                <w:noProof/>
                <w:webHidden/>
              </w:rPr>
              <w:fldChar w:fldCharType="begin"/>
            </w:r>
            <w:r w:rsidR="00136A33">
              <w:rPr>
                <w:noProof/>
                <w:webHidden/>
              </w:rPr>
              <w:instrText xml:space="preserve"> PAGEREF _Toc235549662 \h </w:instrText>
            </w:r>
            <w:r w:rsidR="00136A33">
              <w:rPr>
                <w:noProof/>
                <w:webHidden/>
              </w:rPr>
            </w:r>
            <w:r w:rsidR="00136A33">
              <w:rPr>
                <w:noProof/>
                <w:webHidden/>
              </w:rPr>
              <w:fldChar w:fldCharType="separate"/>
            </w:r>
            <w:r w:rsidR="00136A33">
              <w:rPr>
                <w:noProof/>
                <w:webHidden/>
              </w:rPr>
              <w:t>4</w:t>
            </w:r>
            <w:r w:rsidR="00136A33">
              <w:rPr>
                <w:noProof/>
                <w:webHidden/>
              </w:rPr>
              <w:fldChar w:fldCharType="end"/>
            </w:r>
          </w:hyperlink>
        </w:p>
        <w:p w14:paraId="51A28329" w14:textId="2791A663"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63" w:history="1">
            <w:r w:rsidR="00136A33" w:rsidRPr="007C2422">
              <w:rPr>
                <w:rStyle w:val="Hyperlink"/>
                <w:noProof/>
                <w:lang w:val="en-IN"/>
              </w:rPr>
              <w:t>2. Overview of the chosen commercial entity</w:t>
            </w:r>
            <w:r w:rsidR="00136A33">
              <w:rPr>
                <w:noProof/>
                <w:webHidden/>
              </w:rPr>
              <w:tab/>
            </w:r>
            <w:r w:rsidR="00136A33">
              <w:rPr>
                <w:noProof/>
                <w:webHidden/>
              </w:rPr>
              <w:fldChar w:fldCharType="begin"/>
            </w:r>
            <w:r w:rsidR="00136A33">
              <w:rPr>
                <w:noProof/>
                <w:webHidden/>
              </w:rPr>
              <w:instrText xml:space="preserve"> PAGEREF _Toc235549663 \h </w:instrText>
            </w:r>
            <w:r w:rsidR="00136A33">
              <w:rPr>
                <w:noProof/>
                <w:webHidden/>
              </w:rPr>
            </w:r>
            <w:r w:rsidR="00136A33">
              <w:rPr>
                <w:noProof/>
                <w:webHidden/>
              </w:rPr>
              <w:fldChar w:fldCharType="separate"/>
            </w:r>
            <w:r w:rsidR="00136A33">
              <w:rPr>
                <w:noProof/>
                <w:webHidden/>
              </w:rPr>
              <w:t>5</w:t>
            </w:r>
            <w:r w:rsidR="00136A33">
              <w:rPr>
                <w:noProof/>
                <w:webHidden/>
              </w:rPr>
              <w:fldChar w:fldCharType="end"/>
            </w:r>
          </w:hyperlink>
        </w:p>
        <w:p w14:paraId="628EAD69" w14:textId="7F57C4F5"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64" w:history="1">
            <w:r w:rsidR="00136A33" w:rsidRPr="007C2422">
              <w:rPr>
                <w:rStyle w:val="Hyperlink"/>
                <w:noProof/>
                <w:lang w:val="en-IN"/>
              </w:rPr>
              <w:t>3. Strategic Intent of the company</w:t>
            </w:r>
            <w:r w:rsidR="00136A33">
              <w:rPr>
                <w:noProof/>
                <w:webHidden/>
              </w:rPr>
              <w:tab/>
            </w:r>
            <w:r w:rsidR="00136A33">
              <w:rPr>
                <w:noProof/>
                <w:webHidden/>
              </w:rPr>
              <w:fldChar w:fldCharType="begin"/>
            </w:r>
            <w:r w:rsidR="00136A33">
              <w:rPr>
                <w:noProof/>
                <w:webHidden/>
              </w:rPr>
              <w:instrText xml:space="preserve"> PAGEREF _Toc235549664 \h </w:instrText>
            </w:r>
            <w:r w:rsidR="00136A33">
              <w:rPr>
                <w:noProof/>
                <w:webHidden/>
              </w:rPr>
            </w:r>
            <w:r w:rsidR="00136A33">
              <w:rPr>
                <w:noProof/>
                <w:webHidden/>
              </w:rPr>
              <w:fldChar w:fldCharType="separate"/>
            </w:r>
            <w:r w:rsidR="00136A33">
              <w:rPr>
                <w:noProof/>
                <w:webHidden/>
              </w:rPr>
              <w:t>6</w:t>
            </w:r>
            <w:r w:rsidR="00136A33">
              <w:rPr>
                <w:noProof/>
                <w:webHidden/>
              </w:rPr>
              <w:fldChar w:fldCharType="end"/>
            </w:r>
          </w:hyperlink>
        </w:p>
        <w:p w14:paraId="169F761B" w14:textId="6163DC91"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65" w:history="1">
            <w:r w:rsidR="00136A33" w:rsidRPr="007C2422">
              <w:rPr>
                <w:rStyle w:val="Hyperlink"/>
                <w:noProof/>
                <w:lang w:val="en-IN"/>
              </w:rPr>
              <w:t>4. Current performance of the company</w:t>
            </w:r>
            <w:r w:rsidR="00136A33">
              <w:rPr>
                <w:noProof/>
                <w:webHidden/>
              </w:rPr>
              <w:tab/>
            </w:r>
            <w:r w:rsidR="00136A33">
              <w:rPr>
                <w:noProof/>
                <w:webHidden/>
              </w:rPr>
              <w:fldChar w:fldCharType="begin"/>
            </w:r>
            <w:r w:rsidR="00136A33">
              <w:rPr>
                <w:noProof/>
                <w:webHidden/>
              </w:rPr>
              <w:instrText xml:space="preserve"> PAGEREF _Toc235549665 \h </w:instrText>
            </w:r>
            <w:r w:rsidR="00136A33">
              <w:rPr>
                <w:noProof/>
                <w:webHidden/>
              </w:rPr>
            </w:r>
            <w:r w:rsidR="00136A33">
              <w:rPr>
                <w:noProof/>
                <w:webHidden/>
              </w:rPr>
              <w:fldChar w:fldCharType="separate"/>
            </w:r>
            <w:r w:rsidR="00136A33">
              <w:rPr>
                <w:noProof/>
                <w:webHidden/>
              </w:rPr>
              <w:t>7</w:t>
            </w:r>
            <w:r w:rsidR="00136A33">
              <w:rPr>
                <w:noProof/>
                <w:webHidden/>
              </w:rPr>
              <w:fldChar w:fldCharType="end"/>
            </w:r>
          </w:hyperlink>
        </w:p>
        <w:p w14:paraId="7E829EEE" w14:textId="7144CE0A"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66" w:history="1">
            <w:r w:rsidR="00136A33" w:rsidRPr="007C2422">
              <w:rPr>
                <w:rStyle w:val="Hyperlink"/>
                <w:noProof/>
                <w:lang w:val="en-IN"/>
              </w:rPr>
              <w:t>5. Strategic Analysis and Competitive Analysis of the External and Internal Environment</w:t>
            </w:r>
            <w:r w:rsidR="00136A33">
              <w:rPr>
                <w:noProof/>
                <w:webHidden/>
              </w:rPr>
              <w:tab/>
            </w:r>
            <w:r w:rsidR="00136A33">
              <w:rPr>
                <w:noProof/>
                <w:webHidden/>
              </w:rPr>
              <w:fldChar w:fldCharType="begin"/>
            </w:r>
            <w:r w:rsidR="00136A33">
              <w:rPr>
                <w:noProof/>
                <w:webHidden/>
              </w:rPr>
              <w:instrText xml:space="preserve"> PAGEREF _Toc235549666 \h </w:instrText>
            </w:r>
            <w:r w:rsidR="00136A33">
              <w:rPr>
                <w:noProof/>
                <w:webHidden/>
              </w:rPr>
            </w:r>
            <w:r w:rsidR="00136A33">
              <w:rPr>
                <w:noProof/>
                <w:webHidden/>
              </w:rPr>
              <w:fldChar w:fldCharType="separate"/>
            </w:r>
            <w:r w:rsidR="00136A33">
              <w:rPr>
                <w:noProof/>
                <w:webHidden/>
              </w:rPr>
              <w:t>9</w:t>
            </w:r>
            <w:r w:rsidR="00136A33">
              <w:rPr>
                <w:noProof/>
                <w:webHidden/>
              </w:rPr>
              <w:fldChar w:fldCharType="end"/>
            </w:r>
          </w:hyperlink>
        </w:p>
        <w:p w14:paraId="74180858" w14:textId="022D72AA" w:rsidR="00136A33" w:rsidRDefault="004F281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35549667" w:history="1">
            <w:r w:rsidR="00136A33" w:rsidRPr="007C2422">
              <w:rPr>
                <w:rStyle w:val="Hyperlink"/>
                <w:noProof/>
                <w:lang w:val="en-IN"/>
              </w:rPr>
              <w:t>5.1. External Environmental Audit (PESTEL)</w:t>
            </w:r>
            <w:r w:rsidR="00136A33">
              <w:rPr>
                <w:noProof/>
                <w:webHidden/>
              </w:rPr>
              <w:tab/>
            </w:r>
            <w:r w:rsidR="00136A33">
              <w:rPr>
                <w:noProof/>
                <w:webHidden/>
              </w:rPr>
              <w:fldChar w:fldCharType="begin"/>
            </w:r>
            <w:r w:rsidR="00136A33">
              <w:rPr>
                <w:noProof/>
                <w:webHidden/>
              </w:rPr>
              <w:instrText xml:space="preserve"> PAGEREF _Toc235549667 \h </w:instrText>
            </w:r>
            <w:r w:rsidR="00136A33">
              <w:rPr>
                <w:noProof/>
                <w:webHidden/>
              </w:rPr>
            </w:r>
            <w:r w:rsidR="00136A33">
              <w:rPr>
                <w:noProof/>
                <w:webHidden/>
              </w:rPr>
              <w:fldChar w:fldCharType="separate"/>
            </w:r>
            <w:r w:rsidR="00136A33">
              <w:rPr>
                <w:noProof/>
                <w:webHidden/>
              </w:rPr>
              <w:t>9</w:t>
            </w:r>
            <w:r w:rsidR="00136A33">
              <w:rPr>
                <w:noProof/>
                <w:webHidden/>
              </w:rPr>
              <w:fldChar w:fldCharType="end"/>
            </w:r>
          </w:hyperlink>
        </w:p>
        <w:p w14:paraId="590509C9" w14:textId="73D6A654" w:rsidR="00136A33" w:rsidRDefault="004F281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35549668" w:history="1">
            <w:r w:rsidR="00136A33" w:rsidRPr="007C2422">
              <w:rPr>
                <w:rStyle w:val="Hyperlink"/>
                <w:noProof/>
                <w:lang w:val="en-IN"/>
              </w:rPr>
              <w:t>5.2. Internal Environmental Analysis</w:t>
            </w:r>
            <w:r w:rsidR="00136A33">
              <w:rPr>
                <w:noProof/>
                <w:webHidden/>
              </w:rPr>
              <w:tab/>
            </w:r>
            <w:r w:rsidR="00136A33">
              <w:rPr>
                <w:noProof/>
                <w:webHidden/>
              </w:rPr>
              <w:fldChar w:fldCharType="begin"/>
            </w:r>
            <w:r w:rsidR="00136A33">
              <w:rPr>
                <w:noProof/>
                <w:webHidden/>
              </w:rPr>
              <w:instrText xml:space="preserve"> PAGEREF _Toc235549668 \h </w:instrText>
            </w:r>
            <w:r w:rsidR="00136A33">
              <w:rPr>
                <w:noProof/>
                <w:webHidden/>
              </w:rPr>
            </w:r>
            <w:r w:rsidR="00136A33">
              <w:rPr>
                <w:noProof/>
                <w:webHidden/>
              </w:rPr>
              <w:fldChar w:fldCharType="separate"/>
            </w:r>
            <w:r w:rsidR="00136A33">
              <w:rPr>
                <w:noProof/>
                <w:webHidden/>
              </w:rPr>
              <w:t>11</w:t>
            </w:r>
            <w:r w:rsidR="00136A33">
              <w:rPr>
                <w:noProof/>
                <w:webHidden/>
              </w:rPr>
              <w:fldChar w:fldCharType="end"/>
            </w:r>
          </w:hyperlink>
        </w:p>
        <w:p w14:paraId="31553A90" w14:textId="06AB8E90"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69" w:history="1">
            <w:r w:rsidR="00136A33" w:rsidRPr="007C2422">
              <w:rPr>
                <w:rStyle w:val="Hyperlink"/>
                <w:noProof/>
                <w:lang w:val="en-IN"/>
              </w:rPr>
              <w:t>6. Strategy Formulation</w:t>
            </w:r>
            <w:r w:rsidR="00136A33">
              <w:rPr>
                <w:noProof/>
                <w:webHidden/>
              </w:rPr>
              <w:tab/>
            </w:r>
            <w:r w:rsidR="00136A33">
              <w:rPr>
                <w:noProof/>
                <w:webHidden/>
              </w:rPr>
              <w:fldChar w:fldCharType="begin"/>
            </w:r>
            <w:r w:rsidR="00136A33">
              <w:rPr>
                <w:noProof/>
                <w:webHidden/>
              </w:rPr>
              <w:instrText xml:space="preserve"> PAGEREF _Toc235549669 \h </w:instrText>
            </w:r>
            <w:r w:rsidR="00136A33">
              <w:rPr>
                <w:noProof/>
                <w:webHidden/>
              </w:rPr>
            </w:r>
            <w:r w:rsidR="00136A33">
              <w:rPr>
                <w:noProof/>
                <w:webHidden/>
              </w:rPr>
              <w:fldChar w:fldCharType="separate"/>
            </w:r>
            <w:r w:rsidR="00136A33">
              <w:rPr>
                <w:noProof/>
                <w:webHidden/>
              </w:rPr>
              <w:t>15</w:t>
            </w:r>
            <w:r w:rsidR="00136A33">
              <w:rPr>
                <w:noProof/>
                <w:webHidden/>
              </w:rPr>
              <w:fldChar w:fldCharType="end"/>
            </w:r>
          </w:hyperlink>
        </w:p>
        <w:p w14:paraId="2DB47849" w14:textId="621092CE"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70" w:history="1">
            <w:r w:rsidR="00136A33" w:rsidRPr="007C2422">
              <w:rPr>
                <w:rStyle w:val="Hyperlink"/>
                <w:noProof/>
                <w:lang w:val="en-IN"/>
              </w:rPr>
              <w:t>7. Conclusion and Recommendations</w:t>
            </w:r>
            <w:r w:rsidR="00136A33">
              <w:rPr>
                <w:noProof/>
                <w:webHidden/>
              </w:rPr>
              <w:tab/>
            </w:r>
            <w:r w:rsidR="00136A33">
              <w:rPr>
                <w:noProof/>
                <w:webHidden/>
              </w:rPr>
              <w:fldChar w:fldCharType="begin"/>
            </w:r>
            <w:r w:rsidR="00136A33">
              <w:rPr>
                <w:noProof/>
                <w:webHidden/>
              </w:rPr>
              <w:instrText xml:space="preserve"> PAGEREF _Toc235549670 \h </w:instrText>
            </w:r>
            <w:r w:rsidR="00136A33">
              <w:rPr>
                <w:noProof/>
                <w:webHidden/>
              </w:rPr>
            </w:r>
            <w:r w:rsidR="00136A33">
              <w:rPr>
                <w:noProof/>
                <w:webHidden/>
              </w:rPr>
              <w:fldChar w:fldCharType="separate"/>
            </w:r>
            <w:r w:rsidR="00136A33">
              <w:rPr>
                <w:noProof/>
                <w:webHidden/>
              </w:rPr>
              <w:t>16</w:t>
            </w:r>
            <w:r w:rsidR="00136A33">
              <w:rPr>
                <w:noProof/>
                <w:webHidden/>
              </w:rPr>
              <w:fldChar w:fldCharType="end"/>
            </w:r>
          </w:hyperlink>
        </w:p>
        <w:p w14:paraId="7F77576A" w14:textId="2366D304" w:rsidR="00136A33" w:rsidRDefault="004F281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35549671" w:history="1">
            <w:r w:rsidR="00136A33" w:rsidRPr="007C2422">
              <w:rPr>
                <w:rStyle w:val="Hyperlink"/>
                <w:noProof/>
                <w:lang w:val="en-IN"/>
              </w:rPr>
              <w:t>8. References</w:t>
            </w:r>
            <w:r w:rsidR="00136A33">
              <w:rPr>
                <w:noProof/>
                <w:webHidden/>
              </w:rPr>
              <w:tab/>
            </w:r>
            <w:r w:rsidR="00136A33">
              <w:rPr>
                <w:noProof/>
                <w:webHidden/>
              </w:rPr>
              <w:fldChar w:fldCharType="begin"/>
            </w:r>
            <w:r w:rsidR="00136A33">
              <w:rPr>
                <w:noProof/>
                <w:webHidden/>
              </w:rPr>
              <w:instrText xml:space="preserve"> PAGEREF _Toc235549671 \h </w:instrText>
            </w:r>
            <w:r w:rsidR="00136A33">
              <w:rPr>
                <w:noProof/>
                <w:webHidden/>
              </w:rPr>
            </w:r>
            <w:r w:rsidR="00136A33">
              <w:rPr>
                <w:noProof/>
                <w:webHidden/>
              </w:rPr>
              <w:fldChar w:fldCharType="separate"/>
            </w:r>
            <w:r w:rsidR="00136A33">
              <w:rPr>
                <w:noProof/>
                <w:webHidden/>
              </w:rPr>
              <w:t>17</w:t>
            </w:r>
            <w:r w:rsidR="00136A33">
              <w:rPr>
                <w:noProof/>
                <w:webHidden/>
              </w:rPr>
              <w:fldChar w:fldCharType="end"/>
            </w:r>
          </w:hyperlink>
        </w:p>
        <w:p w14:paraId="292890BE" w14:textId="206187FA" w:rsidR="00825AEA" w:rsidRDefault="00825AEA" w:rsidP="00A7185F">
          <w:r>
            <w:rPr>
              <w:b/>
              <w:bCs/>
              <w:noProof/>
            </w:rPr>
            <w:fldChar w:fldCharType="end"/>
          </w:r>
        </w:p>
      </w:sdtContent>
    </w:sdt>
    <w:p w14:paraId="6FAFC462" w14:textId="77777777" w:rsidR="000B60FF" w:rsidRPr="000B60FF" w:rsidRDefault="000B60FF" w:rsidP="00A7185F">
      <w:pPr>
        <w:rPr>
          <w:lang w:val="en-IN"/>
        </w:rPr>
      </w:pPr>
    </w:p>
    <w:p w14:paraId="22805C83" w14:textId="77777777" w:rsidR="000B60FF" w:rsidRDefault="000B60FF" w:rsidP="00A7185F">
      <w:pPr>
        <w:jc w:val="left"/>
        <w:rPr>
          <w:b/>
          <w:bCs/>
          <w:lang w:val="en-IN"/>
        </w:rPr>
      </w:pPr>
      <w:r>
        <w:rPr>
          <w:b/>
          <w:bCs/>
          <w:lang w:val="en-IN"/>
        </w:rPr>
        <w:br w:type="page"/>
      </w:r>
    </w:p>
    <w:p w14:paraId="4FD0BF32" w14:textId="0A24027E" w:rsidR="000B60FF" w:rsidRPr="000B60FF" w:rsidRDefault="000B60FF" w:rsidP="00A7185F">
      <w:pPr>
        <w:pStyle w:val="Heading1"/>
        <w:spacing w:before="0" w:after="0"/>
        <w:rPr>
          <w:lang w:val="en-IN"/>
        </w:rPr>
      </w:pPr>
      <w:bookmarkStart w:id="0" w:name="_Toc235549662"/>
      <w:r w:rsidRPr="000B60FF">
        <w:rPr>
          <w:lang w:val="en-IN"/>
        </w:rPr>
        <w:lastRenderedPageBreak/>
        <w:t>1. Introduction to the Strategy</w:t>
      </w:r>
      <w:bookmarkEnd w:id="0"/>
    </w:p>
    <w:p w14:paraId="1643B709" w14:textId="5D9DB818" w:rsidR="000B60FF" w:rsidRPr="000B60FF" w:rsidRDefault="000B60FF" w:rsidP="00A7185F">
      <w:pPr>
        <w:rPr>
          <w:lang w:val="en-IN"/>
        </w:rPr>
      </w:pPr>
      <w:r w:rsidRPr="000B60FF">
        <w:rPr>
          <w:lang w:val="en-IN"/>
        </w:rPr>
        <w:t>The report will shed light on customer experience and its significance in any dynamic market structure. Customer experience is considered the overall impression and perception that a consumer develops after interacting with a commercial entity</w:t>
      </w:r>
      <w:r w:rsidR="001C7C76">
        <w:rPr>
          <w:lang w:val="en-IN"/>
        </w:rPr>
        <w:t xml:space="preserve"> (</w:t>
      </w:r>
      <w:r w:rsidR="001C7C76" w:rsidRPr="001C7C76">
        <w:t>Torres and Zhang, 2022</w:t>
      </w:r>
      <w:r w:rsidR="001C7C76">
        <w:t>)</w:t>
      </w:r>
      <w:r w:rsidRPr="000B60FF">
        <w:rPr>
          <w:lang w:val="en-IN"/>
        </w:rPr>
        <w:t>. It mainly indicates the entire consumer journey regarding products, services and various digital platforms in the context of purchasing a commodity or consuming any service. Customer experience mainly encompasses every stage of the customer lifecycle. It includes awareness, research regarding the product, purchase, delivery and after-sales service. In the context of describing the customer experience, the benefits and importance of strategic management will be analysed here. The report will show how this aligns the activities of the business with strategic priorities. The effectiveness of strategic management will be discussed from the perspective of solving the customer service issues of Volvo, which is a popular name in the automotive industry. Strategic management increases competitive advantages</w:t>
      </w:r>
      <w:r w:rsidR="001C7C76">
        <w:rPr>
          <w:lang w:val="en-IN"/>
        </w:rPr>
        <w:t xml:space="preserve"> in any business entity (</w:t>
      </w:r>
      <w:r w:rsidR="001C7C76" w:rsidRPr="001C7C76">
        <w:t>Hayashi and Sakamoto, 2025</w:t>
      </w:r>
      <w:r w:rsidR="001C7C76">
        <w:t>)</w:t>
      </w:r>
      <w:r w:rsidR="001C7C76">
        <w:rPr>
          <w:lang w:val="en-IN"/>
        </w:rPr>
        <w:t xml:space="preserve">. </w:t>
      </w:r>
      <w:r w:rsidR="00A7185F">
        <w:rPr>
          <w:lang w:val="en-IN"/>
        </w:rPr>
        <w:t>T</w:t>
      </w:r>
      <w:r w:rsidRPr="000B60FF">
        <w:rPr>
          <w:lang w:val="en-IN"/>
        </w:rPr>
        <w:t xml:space="preserve">his </w:t>
      </w:r>
      <w:r w:rsidR="00A7185F" w:rsidRPr="000B60FF">
        <w:rPr>
          <w:lang w:val="en-IN"/>
        </w:rPr>
        <w:t>analysis</w:t>
      </w:r>
      <w:r w:rsidRPr="000B60FF">
        <w:rPr>
          <w:lang w:val="en-IN"/>
        </w:rPr>
        <w:t xml:space="preserve"> will reflect the rationale of applying various strategies to resolve customer experience-related issues. For this purpose, the intent of the chosen company will be discussed here along with its current performance, after providing the background of the company. The external and internal environment of the business entity will be analysed here using some relevant models. After analysing the environment, some effective strategies will be formulated.</w:t>
      </w:r>
    </w:p>
    <w:p w14:paraId="24025FDA" w14:textId="77777777" w:rsidR="000B60FF" w:rsidRDefault="000B60FF" w:rsidP="00A7185F">
      <w:pPr>
        <w:jc w:val="left"/>
        <w:rPr>
          <w:b/>
          <w:bCs/>
          <w:lang w:val="en-IN"/>
        </w:rPr>
      </w:pPr>
      <w:r>
        <w:rPr>
          <w:b/>
          <w:bCs/>
          <w:lang w:val="en-IN"/>
        </w:rPr>
        <w:br w:type="page"/>
      </w:r>
    </w:p>
    <w:p w14:paraId="3ED18DE4" w14:textId="74DED79C" w:rsidR="000B60FF" w:rsidRPr="000B60FF" w:rsidRDefault="000B60FF" w:rsidP="00A7185F">
      <w:pPr>
        <w:pStyle w:val="Heading1"/>
        <w:spacing w:before="0" w:after="0"/>
        <w:rPr>
          <w:lang w:val="en-IN"/>
        </w:rPr>
      </w:pPr>
      <w:bookmarkStart w:id="1" w:name="_Toc235549663"/>
      <w:r w:rsidRPr="000B60FF">
        <w:rPr>
          <w:lang w:val="en-IN"/>
        </w:rPr>
        <w:lastRenderedPageBreak/>
        <w:t>2. Overview of the chosen commercial entity</w:t>
      </w:r>
      <w:bookmarkEnd w:id="1"/>
      <w:r w:rsidRPr="000B60FF">
        <w:rPr>
          <w:lang w:val="en-IN"/>
        </w:rPr>
        <w:t> </w:t>
      </w:r>
    </w:p>
    <w:p w14:paraId="083D3175" w14:textId="1DC5733D" w:rsidR="000B60FF" w:rsidRPr="000B60FF" w:rsidRDefault="000B60FF" w:rsidP="00A7185F">
      <w:pPr>
        <w:rPr>
          <w:lang w:val="en-IN"/>
        </w:rPr>
      </w:pPr>
      <w:r w:rsidRPr="000B60FF">
        <w:rPr>
          <w:lang w:val="en-IN"/>
        </w:rPr>
        <w:t>Volvo, the chosen company, is a very popular name in the global automotive industry. It manufactures a very wide range of premium passenger cars involving sedans, SUVs, estates, and a complete range of electric vehicles. The headquarters of this company is located in Gothenburg, Sweden. The product portfolio of this company is designed to provide safety, luxury, comfort and sustainability to its target audience. The business entity has launched some popular models such as XC90, XC60, EX30, ES90 and V60</w:t>
      </w:r>
      <w:r w:rsidR="001C7C76">
        <w:rPr>
          <w:lang w:val="en-IN"/>
        </w:rPr>
        <w:t xml:space="preserve"> </w:t>
      </w:r>
      <w:sdt>
        <w:sdtPr>
          <w:rPr>
            <w:lang w:val="en-IN"/>
          </w:rPr>
          <w:id w:val="1312988639"/>
          <w:citation/>
        </w:sdtPr>
        <w:sdtEndPr/>
        <w:sdtContent>
          <w:r w:rsidR="001C7C76">
            <w:rPr>
              <w:lang w:val="en-IN"/>
            </w:rPr>
            <w:fldChar w:fldCharType="begin"/>
          </w:r>
          <w:r w:rsidR="001C7C76">
            <w:instrText xml:space="preserve"> CITATION Vol6a \l 2057 </w:instrText>
          </w:r>
          <w:r w:rsidR="001C7C76">
            <w:rPr>
              <w:lang w:val="en-IN"/>
            </w:rPr>
            <w:fldChar w:fldCharType="separate"/>
          </w:r>
          <w:r w:rsidR="001C7C76" w:rsidRPr="001C7C76">
            <w:rPr>
              <w:noProof/>
            </w:rPr>
            <w:t>(Volvo Group, 2026a)</w:t>
          </w:r>
          <w:r w:rsidR="001C7C76">
            <w:rPr>
              <w:lang w:val="en-IN"/>
            </w:rPr>
            <w:fldChar w:fldCharType="end"/>
          </w:r>
        </w:sdtContent>
      </w:sdt>
      <w:r w:rsidRPr="000B60FF">
        <w:rPr>
          <w:lang w:val="en-IN"/>
        </w:rPr>
        <w:t>. These models serve both business consumers and individuals. This bus manufacturer significantly expanded its range of battery electric vehicles (BEVs) and plug-in hybrid electric vehicles (PHEVs) in the earlier financial years. The aim of this organisation is to make a smooth transition towards the all-electric future, which provides sustainable mobility solutions. Volvo offers connected vehicle services through cloud-centric digital platforms and the Volvo Cars App. The company primarily operates in the global automotive manufacturing industry. The industry generates 1.93 trillion GBP to 2.16 trillion GBP in an economic year. The rate of annual growth of this industry is 3.4%</w:t>
      </w:r>
      <w:r w:rsidR="001C7C76">
        <w:rPr>
          <w:lang w:val="en-IN"/>
        </w:rPr>
        <w:t xml:space="preserve"> </w:t>
      </w:r>
      <w:sdt>
        <w:sdtPr>
          <w:rPr>
            <w:lang w:val="en-IN"/>
          </w:rPr>
          <w:id w:val="-688758987"/>
          <w:citation/>
        </w:sdtPr>
        <w:sdtEndPr/>
        <w:sdtContent>
          <w:r w:rsidR="001C7C76">
            <w:rPr>
              <w:lang w:val="en-IN"/>
            </w:rPr>
            <w:fldChar w:fldCharType="begin"/>
          </w:r>
          <w:r w:rsidR="001C7C76">
            <w:instrText xml:space="preserve"> CITATION Eva26 \l 2057 </w:instrText>
          </w:r>
          <w:r w:rsidR="001C7C76">
            <w:rPr>
              <w:lang w:val="en-IN"/>
            </w:rPr>
            <w:fldChar w:fldCharType="separate"/>
          </w:r>
          <w:r w:rsidR="001C7C76" w:rsidRPr="001C7C76">
            <w:rPr>
              <w:noProof/>
            </w:rPr>
            <w:t>(Jozkowski, 2026)</w:t>
          </w:r>
          <w:r w:rsidR="001C7C76">
            <w:rPr>
              <w:lang w:val="en-IN"/>
            </w:rPr>
            <w:fldChar w:fldCharType="end"/>
          </w:r>
        </w:sdtContent>
      </w:sdt>
      <w:r w:rsidRPr="000B60FF">
        <w:rPr>
          <w:lang w:val="en-IN"/>
        </w:rPr>
        <w:t>. It is anticipated that the commercial entity will reach a significant amount of 5.95 trillion British Pounds in the coming decade</w:t>
      </w:r>
      <w:r w:rsidR="001C7C76">
        <w:rPr>
          <w:lang w:val="en-IN"/>
        </w:rPr>
        <w:t xml:space="preserve"> </w:t>
      </w:r>
      <w:sdt>
        <w:sdtPr>
          <w:rPr>
            <w:lang w:val="en-IN"/>
          </w:rPr>
          <w:id w:val="-812255178"/>
          <w:citation/>
        </w:sdtPr>
        <w:sdtEndPr/>
        <w:sdtContent>
          <w:r w:rsidR="001C7C76">
            <w:rPr>
              <w:lang w:val="en-IN"/>
            </w:rPr>
            <w:fldChar w:fldCharType="begin"/>
          </w:r>
          <w:r w:rsidR="001C7C76">
            <w:instrText xml:space="preserve"> CITATION Eva26 \l 2057 </w:instrText>
          </w:r>
          <w:r w:rsidR="001C7C76">
            <w:rPr>
              <w:lang w:val="en-IN"/>
            </w:rPr>
            <w:fldChar w:fldCharType="separate"/>
          </w:r>
          <w:r w:rsidR="001C7C76" w:rsidRPr="001C7C76">
            <w:rPr>
              <w:noProof/>
            </w:rPr>
            <w:t>(Jozkowski, 2026)</w:t>
          </w:r>
          <w:r w:rsidR="001C7C76">
            <w:rPr>
              <w:lang w:val="en-IN"/>
            </w:rPr>
            <w:fldChar w:fldCharType="end"/>
          </w:r>
        </w:sdtContent>
      </w:sdt>
      <w:r w:rsidRPr="000B60FF">
        <w:rPr>
          <w:lang w:val="en-IN"/>
        </w:rPr>
        <w:t>.</w:t>
      </w:r>
    </w:p>
    <w:p w14:paraId="14A7651D" w14:textId="77777777" w:rsidR="000B60FF" w:rsidRDefault="000B60FF" w:rsidP="00A7185F">
      <w:pPr>
        <w:jc w:val="left"/>
        <w:rPr>
          <w:b/>
          <w:bCs/>
          <w:lang w:val="en-IN"/>
        </w:rPr>
      </w:pPr>
      <w:r>
        <w:rPr>
          <w:b/>
          <w:bCs/>
          <w:lang w:val="en-IN"/>
        </w:rPr>
        <w:br w:type="page"/>
      </w:r>
    </w:p>
    <w:p w14:paraId="2E9F0FE0" w14:textId="4DCB8B2F" w:rsidR="000B60FF" w:rsidRPr="000B60FF" w:rsidRDefault="000B60FF" w:rsidP="00A7185F">
      <w:pPr>
        <w:pStyle w:val="Heading1"/>
        <w:spacing w:before="0" w:after="0"/>
        <w:rPr>
          <w:lang w:val="en-IN"/>
        </w:rPr>
      </w:pPr>
      <w:bookmarkStart w:id="2" w:name="_Toc235549664"/>
      <w:r w:rsidRPr="000B60FF">
        <w:rPr>
          <w:lang w:val="en-IN"/>
        </w:rPr>
        <w:lastRenderedPageBreak/>
        <w:t>3. Strategic Intent of the company</w:t>
      </w:r>
      <w:bookmarkEnd w:id="2"/>
    </w:p>
    <w:p w14:paraId="2730CAF6" w14:textId="77777777" w:rsidR="000B60FF" w:rsidRPr="000B60FF" w:rsidRDefault="000B60FF" w:rsidP="00A7185F">
      <w:pPr>
        <w:rPr>
          <w:lang w:val="en-IN"/>
        </w:rPr>
      </w:pPr>
      <w:r w:rsidRPr="000B60FF">
        <w:rPr>
          <w:b/>
          <w:bCs/>
          <w:i/>
          <w:iCs/>
          <w:lang w:val="en-IN"/>
        </w:rPr>
        <w:t>Vision </w:t>
      </w:r>
    </w:p>
    <w:p w14:paraId="15E6F6E4" w14:textId="1A5A3520" w:rsidR="000B60FF" w:rsidRPr="000B60FF" w:rsidRDefault="000B60FF" w:rsidP="00A7185F">
      <w:pPr>
        <w:rPr>
          <w:lang w:val="en-IN"/>
        </w:rPr>
      </w:pPr>
      <w:r w:rsidRPr="000B60FF">
        <w:rPr>
          <w:lang w:val="en-IN"/>
        </w:rPr>
        <w:t>The vision of this commercial entity is to deliver people with the freedom to move in a personal, safe, and sustainable way. This business entity has the vision of transforming the automotive industry through leading the transition towards a zero-carbon footprint. It has the intention to make this transition customer-satisfying and of premium quality</w:t>
      </w:r>
      <w:r w:rsidR="009B5ADB">
        <w:rPr>
          <w:lang w:val="en-IN"/>
        </w:rPr>
        <w:t xml:space="preserve"> </w:t>
      </w:r>
      <w:sdt>
        <w:sdtPr>
          <w:rPr>
            <w:lang w:val="en-IN"/>
          </w:rPr>
          <w:id w:val="-2086608295"/>
          <w:citation/>
        </w:sdtPr>
        <w:sdtEndPr/>
        <w:sdtContent>
          <w:r w:rsidR="009B5ADB">
            <w:rPr>
              <w:lang w:val="en-IN"/>
            </w:rPr>
            <w:fldChar w:fldCharType="begin"/>
          </w:r>
          <w:r w:rsidR="009B5ADB">
            <w:instrText xml:space="preserve"> CITATION Vol6b \l 2057 </w:instrText>
          </w:r>
          <w:r w:rsidR="009B5ADB">
            <w:rPr>
              <w:lang w:val="en-IN"/>
            </w:rPr>
            <w:fldChar w:fldCharType="separate"/>
          </w:r>
          <w:r w:rsidR="009B5ADB" w:rsidRPr="009B5ADB">
            <w:rPr>
              <w:noProof/>
            </w:rPr>
            <w:t>(Volvo Group, 2026b)</w:t>
          </w:r>
          <w:r w:rsidR="009B5ADB">
            <w:rPr>
              <w:lang w:val="en-IN"/>
            </w:rPr>
            <w:fldChar w:fldCharType="end"/>
          </w:r>
        </w:sdtContent>
      </w:sdt>
      <w:r w:rsidRPr="000B60FF">
        <w:rPr>
          <w:lang w:val="en-IN"/>
        </w:rPr>
        <w:t>. The company has the target to become a global leader in sustainable mobility by reducing the emission of carbon emissions in its value chain and promoting ecologically responsible manufacturing of vehicles.</w:t>
      </w:r>
    </w:p>
    <w:p w14:paraId="589A5328" w14:textId="77777777" w:rsidR="000B60FF" w:rsidRPr="000B60FF" w:rsidRDefault="000B60FF" w:rsidP="00A7185F">
      <w:pPr>
        <w:rPr>
          <w:lang w:val="en-IN"/>
        </w:rPr>
      </w:pPr>
      <w:r w:rsidRPr="000B60FF">
        <w:rPr>
          <w:b/>
          <w:bCs/>
          <w:i/>
          <w:iCs/>
          <w:lang w:val="en-IN"/>
        </w:rPr>
        <w:t>Mission</w:t>
      </w:r>
    </w:p>
    <w:p w14:paraId="33750691" w14:textId="118DFD2C" w:rsidR="000B60FF" w:rsidRPr="000B60FF" w:rsidRDefault="000B60FF" w:rsidP="00A7185F">
      <w:pPr>
        <w:rPr>
          <w:lang w:val="en-IN"/>
        </w:rPr>
      </w:pPr>
      <w:r w:rsidRPr="000B60FF">
        <w:rPr>
          <w:lang w:val="en-IN"/>
        </w:rPr>
        <w:t>Curating, manufacturing and delivering premium quality vehicles is the mission of this organisation that can combine innovation, luxury, safety and sustainability. The company focuses on providing personalised mobility experiences through connected services, over-the-air updates, digital technologies and continuous support throughout the lifecycle of the vehicle. The business entity is committed to making ample investment in electrification, software-defined vehicles and AI for improving operational efficiency and consumer experience</w:t>
      </w:r>
      <w:r w:rsidR="009B5ADB">
        <w:rPr>
          <w:lang w:val="en-IN"/>
        </w:rPr>
        <w:t xml:space="preserve"> </w:t>
      </w:r>
      <w:sdt>
        <w:sdtPr>
          <w:rPr>
            <w:lang w:val="en-IN"/>
          </w:rPr>
          <w:id w:val="-1179886882"/>
          <w:citation/>
        </w:sdtPr>
        <w:sdtEndPr/>
        <w:sdtContent>
          <w:r w:rsidR="009B5ADB">
            <w:rPr>
              <w:lang w:val="en-IN"/>
            </w:rPr>
            <w:fldChar w:fldCharType="begin"/>
          </w:r>
          <w:r w:rsidR="009B5ADB">
            <w:instrText xml:space="preserve"> CITATION Vol6b \l 2057 </w:instrText>
          </w:r>
          <w:r w:rsidR="009B5ADB">
            <w:rPr>
              <w:lang w:val="en-IN"/>
            </w:rPr>
            <w:fldChar w:fldCharType="separate"/>
          </w:r>
          <w:r w:rsidR="009B5ADB" w:rsidRPr="009B5ADB">
            <w:rPr>
              <w:noProof/>
            </w:rPr>
            <w:t>(Volvo Group, 2026b)</w:t>
          </w:r>
          <w:r w:rsidR="009B5ADB">
            <w:rPr>
              <w:lang w:val="en-IN"/>
            </w:rPr>
            <w:fldChar w:fldCharType="end"/>
          </w:r>
        </w:sdtContent>
      </w:sdt>
      <w:r w:rsidRPr="000B60FF">
        <w:rPr>
          <w:lang w:val="en-IN"/>
        </w:rPr>
        <w:t>.</w:t>
      </w:r>
    </w:p>
    <w:p w14:paraId="2B89A4C5" w14:textId="77777777" w:rsidR="000B60FF" w:rsidRPr="000B60FF" w:rsidRDefault="000B60FF" w:rsidP="00A7185F">
      <w:pPr>
        <w:rPr>
          <w:lang w:val="en-IN"/>
        </w:rPr>
      </w:pPr>
      <w:r w:rsidRPr="000B60FF">
        <w:rPr>
          <w:b/>
          <w:bCs/>
          <w:i/>
          <w:iCs/>
          <w:lang w:val="en-IN"/>
        </w:rPr>
        <w:t>Objectives</w:t>
      </w:r>
    </w:p>
    <w:p w14:paraId="5A82E6F7" w14:textId="4EE3C3CB" w:rsidR="000B60FF" w:rsidRPr="000B60FF" w:rsidRDefault="000B60FF" w:rsidP="00A7185F">
      <w:pPr>
        <w:rPr>
          <w:lang w:val="en-IN"/>
        </w:rPr>
      </w:pPr>
      <w:r w:rsidRPr="000B60FF">
        <w:rPr>
          <w:lang w:val="en-IN"/>
        </w:rPr>
        <w:t>The prior objective of this company is to expand the portfolio of plug-in and fully electric vehicles to support the global transition towards low-carbon transportation. It strengthens the consumer experience with the help of connected digital ecosystems and predictive maintenance, subscription-centric services and personalised mobile solutions</w:t>
      </w:r>
      <w:r w:rsidR="009B5ADB">
        <w:rPr>
          <w:lang w:val="en-IN"/>
        </w:rPr>
        <w:t xml:space="preserve"> </w:t>
      </w:r>
      <w:sdt>
        <w:sdtPr>
          <w:rPr>
            <w:lang w:val="en-IN"/>
          </w:rPr>
          <w:id w:val="2134130032"/>
          <w:citation/>
        </w:sdtPr>
        <w:sdtEndPr/>
        <w:sdtContent>
          <w:r w:rsidR="009B5ADB">
            <w:rPr>
              <w:lang w:val="en-IN"/>
            </w:rPr>
            <w:fldChar w:fldCharType="begin"/>
          </w:r>
          <w:r w:rsidR="009B5ADB">
            <w:instrText xml:space="preserve"> CITATION Vol26 \l 2057 </w:instrText>
          </w:r>
          <w:r w:rsidR="009B5ADB">
            <w:rPr>
              <w:lang w:val="en-IN"/>
            </w:rPr>
            <w:fldChar w:fldCharType="separate"/>
          </w:r>
          <w:r w:rsidR="009B5ADB" w:rsidRPr="009B5ADB">
            <w:rPr>
              <w:noProof/>
            </w:rPr>
            <w:t>(Volvo Cars, 2026)</w:t>
          </w:r>
          <w:r w:rsidR="009B5ADB">
            <w:rPr>
              <w:lang w:val="en-IN"/>
            </w:rPr>
            <w:fldChar w:fldCharType="end"/>
          </w:r>
        </w:sdtContent>
      </w:sdt>
      <w:r w:rsidRPr="000B60FF">
        <w:rPr>
          <w:lang w:val="en-IN"/>
        </w:rPr>
        <w:t>. It also develops advanced driver-assistance systems and autonomous driving capabilities that can reduce road accidents.</w:t>
      </w:r>
    </w:p>
    <w:p w14:paraId="163DE80D" w14:textId="77777777" w:rsidR="000B60FF" w:rsidRDefault="000B60FF" w:rsidP="00A7185F">
      <w:pPr>
        <w:jc w:val="left"/>
        <w:rPr>
          <w:b/>
          <w:bCs/>
          <w:lang w:val="en-IN"/>
        </w:rPr>
      </w:pPr>
      <w:r>
        <w:rPr>
          <w:b/>
          <w:bCs/>
          <w:lang w:val="en-IN"/>
        </w:rPr>
        <w:br w:type="page"/>
      </w:r>
    </w:p>
    <w:p w14:paraId="6AE383EB" w14:textId="407CFE8B" w:rsidR="000B60FF" w:rsidRPr="000B60FF" w:rsidRDefault="000B60FF" w:rsidP="00A7185F">
      <w:pPr>
        <w:pStyle w:val="Heading1"/>
        <w:spacing w:before="0" w:after="0"/>
        <w:rPr>
          <w:lang w:val="en-IN"/>
        </w:rPr>
      </w:pPr>
      <w:bookmarkStart w:id="3" w:name="_Toc235549665"/>
      <w:r w:rsidRPr="000B60FF">
        <w:rPr>
          <w:lang w:val="en-IN"/>
        </w:rPr>
        <w:lastRenderedPageBreak/>
        <w:t>4. Current performance of the company</w:t>
      </w:r>
      <w:bookmarkEnd w:id="3"/>
    </w:p>
    <w:p w14:paraId="3548C7AE" w14:textId="1FA7091B" w:rsidR="000B60FF" w:rsidRPr="000B60FF" w:rsidRDefault="000B60FF" w:rsidP="00A7185F">
      <w:pPr>
        <w:rPr>
          <w:lang w:val="en-IN"/>
        </w:rPr>
      </w:pPr>
      <w:r w:rsidRPr="000B60FF">
        <w:rPr>
          <w:lang w:val="en-IN"/>
        </w:rPr>
        <w:t>The chosen entity in the automotive industry considers that its workforce of almost 99000 employees has played a critical role in the successful penetration in 180 markets across 17 countries</w:t>
      </w:r>
      <w:r w:rsidR="009B5ADB">
        <w:rPr>
          <w:lang w:val="en-IN"/>
        </w:rPr>
        <w:t xml:space="preserve"> </w:t>
      </w:r>
      <w:sdt>
        <w:sdtPr>
          <w:rPr>
            <w:lang w:val="en-IN"/>
          </w:rPr>
          <w:id w:val="1951746199"/>
          <w:citation/>
        </w:sdtPr>
        <w:sdtEndPr/>
        <w:sdtContent>
          <w:r w:rsidR="009B5ADB">
            <w:rPr>
              <w:lang w:val="en-IN"/>
            </w:rPr>
            <w:fldChar w:fldCharType="begin"/>
          </w:r>
          <w:r w:rsidR="009B5ADB">
            <w:instrText xml:space="preserve"> CITATION Vol6c \l 2057 </w:instrText>
          </w:r>
          <w:r w:rsidR="009B5ADB">
            <w:rPr>
              <w:lang w:val="en-IN"/>
            </w:rPr>
            <w:fldChar w:fldCharType="separate"/>
          </w:r>
          <w:r w:rsidR="009B5ADB" w:rsidRPr="009B5ADB">
            <w:rPr>
              <w:noProof/>
            </w:rPr>
            <w:t>(Volvo Group, 2026c)</w:t>
          </w:r>
          <w:r w:rsidR="009B5ADB">
            <w:rPr>
              <w:lang w:val="en-IN"/>
            </w:rPr>
            <w:fldChar w:fldCharType="end"/>
          </w:r>
        </w:sdtContent>
      </w:sdt>
      <w:r w:rsidRPr="000B60FF">
        <w:rPr>
          <w:lang w:val="en-IN"/>
        </w:rPr>
        <w:t>. According to its annual report, 74% of the entire revenue of the company is generated by vehicles and the remaining 26% of the revenue is generated through its core services. However, the current performance of this company is discussed through the following three points.</w:t>
      </w:r>
    </w:p>
    <w:p w14:paraId="44213B0C" w14:textId="77777777" w:rsidR="000B60FF" w:rsidRPr="000B60FF" w:rsidRDefault="000B60FF" w:rsidP="00A7185F">
      <w:pPr>
        <w:rPr>
          <w:lang w:val="en-IN"/>
        </w:rPr>
      </w:pPr>
      <w:r w:rsidRPr="000B60FF">
        <w:rPr>
          <w:b/>
          <w:bCs/>
          <w:i/>
          <w:iCs/>
          <w:lang w:val="en-IN"/>
        </w:rPr>
        <w:t>Strong monetary performance and resilience in operations</w:t>
      </w:r>
    </w:p>
    <w:p w14:paraId="49E31739" w14:textId="6BE6065A" w:rsidR="000B60FF" w:rsidRPr="000B60FF" w:rsidRDefault="000B60FF" w:rsidP="00A7185F">
      <w:pPr>
        <w:rPr>
          <w:lang w:val="en-IN"/>
        </w:rPr>
      </w:pPr>
      <w:r w:rsidRPr="000B60FF">
        <w:rPr>
          <w:lang w:val="en-IN"/>
        </w:rPr>
        <w:t>The business entity has experienced very low demand for vehicles due to the continuous cyclical downturn in South America and North America. However, the organisation successfully maintained potential financial resilience through efficient operational excellence and cost management. This kind of attribute helps the commercial house to generate net sales of 36.89 billion GBP with an operating margin of 10.7%. This enterprise recorded a Return on Capital Employed (ROCE) of 25.3%</w:t>
      </w:r>
      <w:r w:rsidR="009B5ADB">
        <w:rPr>
          <w:lang w:val="en-IN"/>
        </w:rPr>
        <w:t xml:space="preserve"> </w:t>
      </w:r>
      <w:sdt>
        <w:sdtPr>
          <w:rPr>
            <w:lang w:val="en-IN"/>
          </w:rPr>
          <w:id w:val="-2014437133"/>
          <w:citation/>
        </w:sdtPr>
        <w:sdtEndPr/>
        <w:sdtContent>
          <w:r w:rsidR="009B5ADB">
            <w:rPr>
              <w:lang w:val="en-IN"/>
            </w:rPr>
            <w:fldChar w:fldCharType="begin"/>
          </w:r>
          <w:r w:rsidR="009B5ADB">
            <w:instrText xml:space="preserve"> CITATION Vol6c \l 2057 </w:instrText>
          </w:r>
          <w:r w:rsidR="009B5ADB">
            <w:rPr>
              <w:lang w:val="en-IN"/>
            </w:rPr>
            <w:fldChar w:fldCharType="separate"/>
          </w:r>
          <w:r w:rsidR="009B5ADB" w:rsidRPr="009B5ADB">
            <w:rPr>
              <w:noProof/>
            </w:rPr>
            <w:t>(Volvo Group, 2026c)</w:t>
          </w:r>
          <w:r w:rsidR="009B5ADB">
            <w:rPr>
              <w:lang w:val="en-IN"/>
            </w:rPr>
            <w:fldChar w:fldCharType="end"/>
          </w:r>
        </w:sdtContent>
      </w:sdt>
      <w:r w:rsidRPr="000B60FF">
        <w:rPr>
          <w:lang w:val="en-IN"/>
        </w:rPr>
        <w:t>. It demonstrates that the organisation uses its financial resources efficiently and increases the ability to generate extreme returns despite external uncertainty in the economy and reduced market volumes. </w:t>
      </w:r>
    </w:p>
    <w:p w14:paraId="27FEB3B6" w14:textId="6C373FC1" w:rsidR="000B60FF" w:rsidRPr="000B60FF" w:rsidRDefault="000B60FF" w:rsidP="00A7185F">
      <w:pPr>
        <w:rPr>
          <w:lang w:val="en-IN"/>
        </w:rPr>
      </w:pPr>
      <w:r w:rsidRPr="000B60FF">
        <w:rPr>
          <w:b/>
          <w:bCs/>
          <w:i/>
          <w:iCs/>
          <w:lang w:val="en-IN"/>
        </w:rPr>
        <w:t>Innovation-oriented leadership</w:t>
      </w:r>
    </w:p>
    <w:p w14:paraId="714103F6" w14:textId="77777777" w:rsidR="000B60FF" w:rsidRPr="000B60FF" w:rsidRDefault="000B60FF" w:rsidP="00A7185F">
      <w:pPr>
        <w:rPr>
          <w:lang w:val="en-IN"/>
        </w:rPr>
      </w:pPr>
      <w:r w:rsidRPr="000B60FF">
        <w:rPr>
          <w:lang w:val="en-IN"/>
        </w:rPr>
        <w:t>The company continues introducing advanced commercial vehicles, including the new Volvo VNR truck and advanced electric buses. These help it to strengthen its position in the competitive market of sustainable transportation. This commercial house also showcased the electric hauliers, which is a sign of consumers' sustainability goals. The company also enhances its leadership through software-defined and autonomous transport through Volvo Autonomous Solutions.</w:t>
      </w:r>
    </w:p>
    <w:p w14:paraId="6641F312" w14:textId="77777777" w:rsidR="000B60FF" w:rsidRPr="000B60FF" w:rsidRDefault="000B60FF" w:rsidP="00A7185F">
      <w:pPr>
        <w:rPr>
          <w:lang w:val="en-IN"/>
        </w:rPr>
      </w:pPr>
      <w:r w:rsidRPr="000B60FF">
        <w:rPr>
          <w:b/>
          <w:bCs/>
          <w:i/>
          <w:iCs/>
          <w:lang w:val="en-IN"/>
        </w:rPr>
        <w:t>Growth in service business, customer value and sustainability</w:t>
      </w:r>
    </w:p>
    <w:p w14:paraId="0B16D960" w14:textId="0341063A" w:rsidR="000B60FF" w:rsidRPr="000B60FF" w:rsidRDefault="000B60FF" w:rsidP="00A7185F">
      <w:pPr>
        <w:rPr>
          <w:lang w:val="en-IN"/>
        </w:rPr>
      </w:pPr>
      <w:r w:rsidRPr="000B60FF">
        <w:rPr>
          <w:lang w:val="en-IN"/>
        </w:rPr>
        <w:lastRenderedPageBreak/>
        <w:t>The service business of this automotive entity helps to generate 26% of its annual revenue, which ensures retention of customers and profitability in the long run</w:t>
      </w:r>
      <w:r w:rsidR="009B5ADB">
        <w:rPr>
          <w:lang w:val="en-IN"/>
        </w:rPr>
        <w:t xml:space="preserve"> </w:t>
      </w:r>
      <w:sdt>
        <w:sdtPr>
          <w:rPr>
            <w:lang w:val="en-IN"/>
          </w:rPr>
          <w:id w:val="-576669303"/>
          <w:citation/>
        </w:sdtPr>
        <w:sdtEndPr/>
        <w:sdtContent>
          <w:r w:rsidR="009B5ADB">
            <w:rPr>
              <w:lang w:val="en-IN"/>
            </w:rPr>
            <w:fldChar w:fldCharType="begin"/>
          </w:r>
          <w:r w:rsidR="009B5ADB">
            <w:instrText xml:space="preserve"> CITATION Vol6c \l 2057 </w:instrText>
          </w:r>
          <w:r w:rsidR="009B5ADB">
            <w:rPr>
              <w:lang w:val="en-IN"/>
            </w:rPr>
            <w:fldChar w:fldCharType="separate"/>
          </w:r>
          <w:r w:rsidR="009B5ADB" w:rsidRPr="009B5ADB">
            <w:rPr>
              <w:noProof/>
            </w:rPr>
            <w:t>(Volvo Group, 2026c)</w:t>
          </w:r>
          <w:r w:rsidR="009B5ADB">
            <w:rPr>
              <w:lang w:val="en-IN"/>
            </w:rPr>
            <w:fldChar w:fldCharType="end"/>
          </w:r>
        </w:sdtContent>
      </w:sdt>
      <w:r w:rsidRPr="000B60FF">
        <w:rPr>
          <w:lang w:val="en-IN"/>
        </w:rPr>
        <w:t>. Strong market presence and investment support expand a regional manufacturing unit and the dealer networks. It plays a critical role in the resilience of the supply chain and consumer responsiveness across global networks.</w:t>
      </w:r>
    </w:p>
    <w:p w14:paraId="6DDFDF0E" w14:textId="77777777" w:rsidR="000B60FF" w:rsidRDefault="000B60FF" w:rsidP="00A7185F">
      <w:pPr>
        <w:jc w:val="left"/>
        <w:rPr>
          <w:b/>
          <w:bCs/>
          <w:lang w:val="en-IN"/>
        </w:rPr>
      </w:pPr>
      <w:r>
        <w:rPr>
          <w:b/>
          <w:bCs/>
          <w:lang w:val="en-IN"/>
        </w:rPr>
        <w:br w:type="page"/>
      </w:r>
    </w:p>
    <w:p w14:paraId="069DF791" w14:textId="1E7E49BF" w:rsidR="000B60FF" w:rsidRPr="000B60FF" w:rsidRDefault="000B60FF" w:rsidP="00A7185F">
      <w:pPr>
        <w:pStyle w:val="Heading1"/>
        <w:spacing w:before="0" w:after="0"/>
        <w:rPr>
          <w:lang w:val="en-IN"/>
        </w:rPr>
      </w:pPr>
      <w:bookmarkStart w:id="4" w:name="_Toc235549666"/>
      <w:r w:rsidRPr="000B60FF">
        <w:rPr>
          <w:lang w:val="en-IN"/>
        </w:rPr>
        <w:lastRenderedPageBreak/>
        <w:t>5. Strategic Analysis and Competitive Analysis of the External and Internal Environment</w:t>
      </w:r>
      <w:bookmarkEnd w:id="4"/>
    </w:p>
    <w:p w14:paraId="752F3849" w14:textId="77777777" w:rsidR="000B60FF" w:rsidRPr="000B60FF" w:rsidRDefault="000B60FF" w:rsidP="00A7185F">
      <w:pPr>
        <w:pStyle w:val="Heading2"/>
        <w:spacing w:before="0" w:after="0"/>
        <w:rPr>
          <w:lang w:val="en-IN"/>
        </w:rPr>
      </w:pPr>
      <w:bookmarkStart w:id="5" w:name="_Toc235549667"/>
      <w:r w:rsidRPr="000B60FF">
        <w:rPr>
          <w:lang w:val="en-IN"/>
        </w:rPr>
        <w:t>5.1. External Environmental Audit (PESTEL)</w:t>
      </w:r>
      <w:bookmarkEnd w:id="5"/>
    </w:p>
    <w:p w14:paraId="2F8F34B8" w14:textId="77777777" w:rsidR="000B60FF" w:rsidRPr="000B60FF" w:rsidRDefault="000B60FF" w:rsidP="00A7185F">
      <w:pPr>
        <w:rPr>
          <w:lang w:val="en-IN"/>
        </w:rPr>
      </w:pPr>
      <w:r w:rsidRPr="000B60FF">
        <w:rPr>
          <w:b/>
          <w:bCs/>
          <w:i/>
          <w:iCs/>
          <w:lang w:val="en-IN"/>
        </w:rPr>
        <w:t> Political Factors</w:t>
      </w:r>
    </w:p>
    <w:p w14:paraId="23E63569" w14:textId="69C68280" w:rsidR="000B60FF" w:rsidRPr="000B60FF" w:rsidRDefault="000B60FF" w:rsidP="00A7185F">
      <w:pPr>
        <w:rPr>
          <w:lang w:val="en-IN"/>
        </w:rPr>
      </w:pPr>
      <w:r w:rsidRPr="000B60FF">
        <w:rPr>
          <w:lang w:val="en-IN"/>
        </w:rPr>
        <w:t>Governments across North America and Europe provide tax incentives and infrastructure investments for zero-emission vehicles and electric vehicles</w:t>
      </w:r>
      <w:r w:rsidR="009B5ADB">
        <w:rPr>
          <w:lang w:val="en-IN"/>
        </w:rPr>
        <w:t xml:space="preserve"> (</w:t>
      </w:r>
      <w:r w:rsidR="009B5ADB" w:rsidRPr="009B5ADB">
        <w:t>Hart</w:t>
      </w:r>
      <w:r w:rsidR="009B5ADB">
        <w:t xml:space="preserve"> et al</w:t>
      </w:r>
      <w:r w:rsidR="009B5ADB" w:rsidRPr="009B5ADB">
        <w:t>., 2024</w:t>
      </w:r>
      <w:r w:rsidR="009B5ADB">
        <w:t>)</w:t>
      </w:r>
      <w:r w:rsidRPr="000B60FF">
        <w:rPr>
          <w:lang w:val="en-IN"/>
        </w:rPr>
        <w:t>. This kind of initiative of governments delivers the ultimate growth scopes for the electrification strategy of Volvo. On the other hand, geopolitical conflicts and trade restrictions can disrupt the global supply chain of the company. This kind of external political scenario has increased the costs of products, which affects its export system in the international market.</w:t>
      </w:r>
    </w:p>
    <w:p w14:paraId="519BCA52" w14:textId="77777777" w:rsidR="000B60FF" w:rsidRPr="000B60FF" w:rsidRDefault="000B60FF" w:rsidP="00A7185F">
      <w:pPr>
        <w:rPr>
          <w:lang w:val="en-IN"/>
        </w:rPr>
      </w:pPr>
      <w:r w:rsidRPr="000B60FF">
        <w:rPr>
          <w:b/>
          <w:bCs/>
          <w:i/>
          <w:iCs/>
          <w:lang w:val="en-IN"/>
        </w:rPr>
        <w:t>Economic Factors</w:t>
      </w:r>
    </w:p>
    <w:p w14:paraId="60AD8913" w14:textId="2BAA63D4" w:rsidR="000B60FF" w:rsidRPr="000B60FF" w:rsidRDefault="000B60FF" w:rsidP="00A7185F">
      <w:pPr>
        <w:jc w:val="center"/>
        <w:rPr>
          <w:lang w:val="en-IN"/>
        </w:rPr>
      </w:pPr>
      <w:r w:rsidRPr="000B60FF">
        <w:rPr>
          <w:noProof/>
          <w:lang w:val="en-IN"/>
        </w:rPr>
        <w:drawing>
          <wp:inline distT="0" distB="0" distL="0" distR="0" wp14:anchorId="5A14FD2F" wp14:editId="4076E134">
            <wp:extent cx="5731510" cy="3589020"/>
            <wp:effectExtent l="0" t="0" r="2540" b="0"/>
            <wp:docPr id="12943170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89020"/>
                    </a:xfrm>
                    <a:prstGeom prst="rect">
                      <a:avLst/>
                    </a:prstGeom>
                    <a:noFill/>
                    <a:ln>
                      <a:noFill/>
                    </a:ln>
                  </pic:spPr>
                </pic:pic>
              </a:graphicData>
            </a:graphic>
          </wp:inline>
        </w:drawing>
      </w:r>
    </w:p>
    <w:p w14:paraId="7C707D35" w14:textId="77777777" w:rsidR="000B60FF" w:rsidRPr="009B5ADB" w:rsidRDefault="000B60FF" w:rsidP="00A7185F">
      <w:pPr>
        <w:jc w:val="center"/>
        <w:rPr>
          <w:b/>
          <w:bCs/>
          <w:i/>
          <w:iCs/>
          <w:u w:val="single"/>
          <w:lang w:val="en-IN"/>
        </w:rPr>
      </w:pPr>
      <w:r w:rsidRPr="009B5ADB">
        <w:rPr>
          <w:b/>
          <w:bCs/>
          <w:i/>
          <w:iCs/>
          <w:u w:val="single"/>
          <w:lang w:val="en-IN"/>
        </w:rPr>
        <w:t>Figure 1: The Average Inflation Rate of the world</w:t>
      </w:r>
    </w:p>
    <w:p w14:paraId="02805C42" w14:textId="194C66FF" w:rsidR="000B60FF" w:rsidRPr="009B5ADB" w:rsidRDefault="000B60FF" w:rsidP="00A7185F">
      <w:pPr>
        <w:jc w:val="center"/>
        <w:rPr>
          <w:b/>
          <w:bCs/>
          <w:i/>
          <w:iCs/>
          <w:u w:val="single"/>
          <w:lang w:val="en-IN"/>
        </w:rPr>
      </w:pPr>
      <w:r w:rsidRPr="009B5ADB">
        <w:rPr>
          <w:b/>
          <w:bCs/>
          <w:i/>
          <w:iCs/>
          <w:u w:val="single"/>
          <w:lang w:val="en-IN"/>
        </w:rPr>
        <w:t>Source: </w:t>
      </w:r>
      <w:sdt>
        <w:sdtPr>
          <w:rPr>
            <w:b/>
            <w:bCs/>
            <w:i/>
            <w:iCs/>
            <w:u w:val="single"/>
            <w:lang w:val="en-IN"/>
          </w:rPr>
          <w:id w:val="802579609"/>
          <w:citation/>
        </w:sdtPr>
        <w:sdtEndPr/>
        <w:sdtContent>
          <w:r w:rsidR="009B5ADB" w:rsidRPr="009B5ADB">
            <w:rPr>
              <w:b/>
              <w:bCs/>
              <w:i/>
              <w:iCs/>
              <w:u w:val="single"/>
              <w:lang w:val="en-IN"/>
            </w:rPr>
            <w:fldChar w:fldCharType="begin"/>
          </w:r>
          <w:r w:rsidR="009B5ADB" w:rsidRPr="009B5ADB">
            <w:rPr>
              <w:b/>
              <w:bCs/>
              <w:i/>
              <w:iCs/>
              <w:u w:val="single"/>
            </w:rPr>
            <w:instrText xml:space="preserve"> CITATION Sta263 \l 2057 </w:instrText>
          </w:r>
          <w:r w:rsidR="009B5ADB" w:rsidRPr="009B5ADB">
            <w:rPr>
              <w:b/>
              <w:bCs/>
              <w:i/>
              <w:iCs/>
              <w:u w:val="single"/>
              <w:lang w:val="en-IN"/>
            </w:rPr>
            <w:fldChar w:fldCharType="separate"/>
          </w:r>
          <w:r w:rsidR="009B5ADB" w:rsidRPr="009B5ADB">
            <w:rPr>
              <w:b/>
              <w:bCs/>
              <w:i/>
              <w:iCs/>
              <w:noProof/>
              <w:u w:val="single"/>
            </w:rPr>
            <w:t>(Statista Research Department, 2026)</w:t>
          </w:r>
          <w:r w:rsidR="009B5ADB" w:rsidRPr="009B5ADB">
            <w:rPr>
              <w:b/>
              <w:bCs/>
              <w:i/>
              <w:iCs/>
              <w:u w:val="single"/>
              <w:lang w:val="en-IN"/>
            </w:rPr>
            <w:fldChar w:fldCharType="end"/>
          </w:r>
        </w:sdtContent>
      </w:sdt>
    </w:p>
    <w:p w14:paraId="11600926" w14:textId="0B30BA33" w:rsidR="000B60FF" w:rsidRPr="000B60FF" w:rsidRDefault="000B60FF" w:rsidP="00A7185F">
      <w:pPr>
        <w:rPr>
          <w:lang w:val="en-IN"/>
        </w:rPr>
      </w:pPr>
      <w:r w:rsidRPr="000B60FF">
        <w:rPr>
          <w:lang w:val="en-IN"/>
        </w:rPr>
        <w:lastRenderedPageBreak/>
        <w:t>The inflation rate, recession risks and higher interest rates reduce the buying capacity of its target audience. It is reported that the global inflation rate of the company has increased from 4.13% to 4.42% in the current economic year</w:t>
      </w:r>
      <w:r w:rsidR="00092E6B">
        <w:rPr>
          <w:lang w:val="en-IN"/>
        </w:rPr>
        <w:t xml:space="preserve"> </w:t>
      </w:r>
      <w:sdt>
        <w:sdtPr>
          <w:rPr>
            <w:lang w:val="en-IN"/>
          </w:rPr>
          <w:id w:val="648102846"/>
          <w:citation/>
        </w:sdtPr>
        <w:sdtEndPr/>
        <w:sdtContent>
          <w:r w:rsidR="00092E6B">
            <w:rPr>
              <w:lang w:val="en-IN"/>
            </w:rPr>
            <w:fldChar w:fldCharType="begin"/>
          </w:r>
          <w:r w:rsidR="00092E6B">
            <w:instrText xml:space="preserve"> CITATION Sta263 \l 2057 </w:instrText>
          </w:r>
          <w:r w:rsidR="00092E6B">
            <w:rPr>
              <w:lang w:val="en-IN"/>
            </w:rPr>
            <w:fldChar w:fldCharType="separate"/>
          </w:r>
          <w:r w:rsidR="00092E6B" w:rsidRPr="00092E6B">
            <w:rPr>
              <w:noProof/>
            </w:rPr>
            <w:t>(Statista Research Department, 2026)</w:t>
          </w:r>
          <w:r w:rsidR="00092E6B">
            <w:rPr>
              <w:lang w:val="en-IN"/>
            </w:rPr>
            <w:fldChar w:fldCharType="end"/>
          </w:r>
        </w:sdtContent>
      </w:sdt>
      <w:r w:rsidRPr="000B60FF">
        <w:rPr>
          <w:lang w:val="en-IN"/>
        </w:rPr>
        <w:t>. This kind of increased rate of inflation lowers the demand for vehicle purchases and various construction equipment. Apart from that, rising costs of aluminium, steel and lithium also increase the overall price of vehicles. This kind of situation increases immense pressure on the profit margin of the company significantly.</w:t>
      </w:r>
    </w:p>
    <w:p w14:paraId="2C4BC0FD" w14:textId="77777777" w:rsidR="000B60FF" w:rsidRPr="000B60FF" w:rsidRDefault="000B60FF" w:rsidP="00A7185F">
      <w:pPr>
        <w:rPr>
          <w:lang w:val="en-IN"/>
        </w:rPr>
      </w:pPr>
      <w:r w:rsidRPr="000B60FF">
        <w:rPr>
          <w:b/>
          <w:bCs/>
          <w:i/>
          <w:iCs/>
          <w:lang w:val="en-IN"/>
        </w:rPr>
        <w:t>Social Factors </w:t>
      </w:r>
    </w:p>
    <w:p w14:paraId="71376DA5" w14:textId="537052DF" w:rsidR="000B60FF" w:rsidRPr="000B60FF" w:rsidRDefault="000B60FF" w:rsidP="00A7185F">
      <w:pPr>
        <w:rPr>
          <w:lang w:val="en-IN"/>
        </w:rPr>
      </w:pPr>
      <w:r w:rsidRPr="000B60FF">
        <w:rPr>
          <w:lang w:val="en-IN"/>
        </w:rPr>
        <w:t>Consumers of this industry prefer ecologically friendly transport solutions, which have low emission reports. It encourages Volvo to expand the portfolio of electric vehicles extensively</w:t>
      </w:r>
      <w:r w:rsidR="00092E6B">
        <w:rPr>
          <w:lang w:val="en-IN"/>
        </w:rPr>
        <w:t xml:space="preserve"> (</w:t>
      </w:r>
      <w:proofErr w:type="spellStart"/>
      <w:r w:rsidR="00092E6B" w:rsidRPr="00092E6B">
        <w:t>Bolón-Canedo</w:t>
      </w:r>
      <w:proofErr w:type="spellEnd"/>
      <w:r w:rsidR="00092E6B">
        <w:t xml:space="preserve"> et al</w:t>
      </w:r>
      <w:r w:rsidR="00092E6B" w:rsidRPr="00092E6B">
        <w:t>., 2024</w:t>
      </w:r>
      <w:r w:rsidR="00092E6B">
        <w:t>)</w:t>
      </w:r>
      <w:r w:rsidRPr="000B60FF">
        <w:rPr>
          <w:lang w:val="en-IN"/>
        </w:rPr>
        <w:t>. The company also has a global reputation regarding vehicle safety, which is aligned with the emerging expectation of customers. The demand for connecting digital services and subscription-oriented mobility has pressurised the entity to initiate personalised ownership.</w:t>
      </w:r>
    </w:p>
    <w:p w14:paraId="76763492" w14:textId="77777777" w:rsidR="000B60FF" w:rsidRPr="000B60FF" w:rsidRDefault="000B60FF" w:rsidP="00A7185F">
      <w:pPr>
        <w:rPr>
          <w:lang w:val="en-IN"/>
        </w:rPr>
      </w:pPr>
      <w:r w:rsidRPr="000B60FF">
        <w:rPr>
          <w:b/>
          <w:bCs/>
          <w:i/>
          <w:iCs/>
          <w:lang w:val="en-IN"/>
        </w:rPr>
        <w:t>Technological Factors</w:t>
      </w:r>
    </w:p>
    <w:p w14:paraId="2FCBB8F4" w14:textId="580425CA" w:rsidR="000B60FF" w:rsidRPr="000B60FF" w:rsidRDefault="000B60FF" w:rsidP="00A7185F">
      <w:pPr>
        <w:rPr>
          <w:lang w:val="en-IN"/>
        </w:rPr>
      </w:pPr>
      <w:r w:rsidRPr="000B60FF">
        <w:rPr>
          <w:lang w:val="en-IN"/>
        </w:rPr>
        <w:t>Continuous innovations in battery technology, charging infrastructure and electric powertrains force the organisation in maintaining a huge amount of investment in research and development. The entity integrates autonomous driving technology and artificial intelligence in the context of enhancing consumer experience apart from efficiency and safety</w:t>
      </w:r>
      <w:r w:rsidR="00092E6B">
        <w:rPr>
          <w:lang w:val="en-IN"/>
        </w:rPr>
        <w:t xml:space="preserve"> (</w:t>
      </w:r>
      <w:r w:rsidR="00092E6B" w:rsidRPr="00092E6B">
        <w:t>Murphey</w:t>
      </w:r>
      <w:r w:rsidR="00092E6B">
        <w:t xml:space="preserve"> et al</w:t>
      </w:r>
      <w:r w:rsidR="00092E6B" w:rsidRPr="00092E6B">
        <w:t>., 2022</w:t>
      </w:r>
      <w:r w:rsidR="00092E6B">
        <w:t>)</w:t>
      </w:r>
      <w:r w:rsidRPr="000B60FF">
        <w:rPr>
          <w:lang w:val="en-IN"/>
        </w:rPr>
        <w:t>. Robotics, digital factories, automation and data analytics improve the efficiency of production and the flexibility of operations.</w:t>
      </w:r>
    </w:p>
    <w:p w14:paraId="3583427B" w14:textId="77777777" w:rsidR="000B60FF" w:rsidRPr="000B60FF" w:rsidRDefault="000B60FF" w:rsidP="00A7185F">
      <w:pPr>
        <w:rPr>
          <w:lang w:val="en-IN"/>
        </w:rPr>
      </w:pPr>
      <w:r w:rsidRPr="000B60FF">
        <w:rPr>
          <w:b/>
          <w:bCs/>
          <w:i/>
          <w:iCs/>
          <w:lang w:val="en-IN"/>
        </w:rPr>
        <w:t>Environmental Factors</w:t>
      </w:r>
    </w:p>
    <w:p w14:paraId="079A3A5C" w14:textId="73B52E61" w:rsidR="000B60FF" w:rsidRPr="000B60FF" w:rsidRDefault="000B60FF" w:rsidP="00A7185F">
      <w:pPr>
        <w:rPr>
          <w:lang w:val="en-IN"/>
        </w:rPr>
      </w:pPr>
      <w:r w:rsidRPr="000B60FF">
        <w:rPr>
          <w:lang w:val="en-IN"/>
        </w:rPr>
        <w:t>Volvo aims to achieve net-zero emissions of greenhouse gas across its value chain</w:t>
      </w:r>
      <w:r w:rsidR="00092E6B">
        <w:rPr>
          <w:lang w:val="en-IN"/>
        </w:rPr>
        <w:t xml:space="preserve"> </w:t>
      </w:r>
      <w:sdt>
        <w:sdtPr>
          <w:rPr>
            <w:lang w:val="en-IN"/>
          </w:rPr>
          <w:id w:val="166133671"/>
          <w:citation/>
        </w:sdtPr>
        <w:sdtEndPr/>
        <w:sdtContent>
          <w:r w:rsidR="00092E6B">
            <w:rPr>
              <w:lang w:val="en-IN"/>
            </w:rPr>
            <w:fldChar w:fldCharType="begin"/>
          </w:r>
          <w:r w:rsidR="00092E6B">
            <w:instrText xml:space="preserve"> CITATION Vol6b \l 2057 </w:instrText>
          </w:r>
          <w:r w:rsidR="00092E6B">
            <w:rPr>
              <w:lang w:val="en-IN"/>
            </w:rPr>
            <w:fldChar w:fldCharType="separate"/>
          </w:r>
          <w:r w:rsidR="00092E6B" w:rsidRPr="00092E6B">
            <w:rPr>
              <w:noProof/>
            </w:rPr>
            <w:t>(Volvo Group, 2026b)</w:t>
          </w:r>
          <w:r w:rsidR="00092E6B">
            <w:rPr>
              <w:lang w:val="en-IN"/>
            </w:rPr>
            <w:fldChar w:fldCharType="end"/>
          </w:r>
        </w:sdtContent>
      </w:sdt>
      <w:r w:rsidRPr="000B60FF">
        <w:rPr>
          <w:lang w:val="en-IN"/>
        </w:rPr>
        <w:t xml:space="preserve">. This kind of target of the company requires a huge amount of capital for integrating renewable energy and sustainable operations. The business entity increasingly uses </w:t>
      </w:r>
      <w:r w:rsidRPr="000B60FF">
        <w:rPr>
          <w:lang w:val="en-IN"/>
        </w:rPr>
        <w:lastRenderedPageBreak/>
        <w:t xml:space="preserve">recycled materials and responsible management of resources for minimising the environmental impact. The limited availability of battery materials such as cobalt and lithium poses obstacles in the supply </w:t>
      </w:r>
      <w:r w:rsidR="00A7185F" w:rsidRPr="000B60FF">
        <w:rPr>
          <w:lang w:val="en-IN"/>
        </w:rPr>
        <w:t>to produce</w:t>
      </w:r>
      <w:r w:rsidRPr="000B60FF">
        <w:rPr>
          <w:lang w:val="en-IN"/>
        </w:rPr>
        <w:t xml:space="preserve"> vehicles.</w:t>
      </w:r>
    </w:p>
    <w:p w14:paraId="42BD8E73" w14:textId="77777777" w:rsidR="000B60FF" w:rsidRPr="000B60FF" w:rsidRDefault="000B60FF" w:rsidP="00A7185F">
      <w:pPr>
        <w:rPr>
          <w:lang w:val="en-IN"/>
        </w:rPr>
      </w:pPr>
      <w:r w:rsidRPr="000B60FF">
        <w:rPr>
          <w:b/>
          <w:bCs/>
          <w:i/>
          <w:iCs/>
          <w:lang w:val="en-IN"/>
        </w:rPr>
        <w:t>Legal Factors</w:t>
      </w:r>
    </w:p>
    <w:p w14:paraId="7D0EA000" w14:textId="429D4A41" w:rsidR="000B60FF" w:rsidRPr="000B60FF" w:rsidRDefault="000B60FF" w:rsidP="00A7185F">
      <w:pPr>
        <w:rPr>
          <w:lang w:val="en-IN"/>
        </w:rPr>
      </w:pPr>
      <w:r w:rsidRPr="000B60FF">
        <w:rPr>
          <w:lang w:val="en-IN"/>
        </w:rPr>
        <w:t>The automotive company has to maintain compliance with international safety standards. For this purpose, it conducts continuous research on improving autonomous safety technology. Apart from such compliance, it also has to maintain stringent emission standards and efficiently obey the carbon reduction policies of international organisations. In the context of implementing the advanced technology in its operation, the organisation has to introduce the GDPR Act for cybersecurity</w:t>
      </w:r>
      <w:r w:rsidR="00092E6B">
        <w:rPr>
          <w:lang w:val="en-IN"/>
        </w:rPr>
        <w:t xml:space="preserve"> (</w:t>
      </w:r>
      <w:proofErr w:type="spellStart"/>
      <w:r w:rsidR="00092E6B" w:rsidRPr="00092E6B">
        <w:t>Durovic</w:t>
      </w:r>
      <w:proofErr w:type="spellEnd"/>
      <w:r w:rsidR="00092E6B" w:rsidRPr="00092E6B">
        <w:t xml:space="preserve"> and </w:t>
      </w:r>
      <w:proofErr w:type="spellStart"/>
      <w:r w:rsidR="00092E6B" w:rsidRPr="00092E6B">
        <w:t>Corno</w:t>
      </w:r>
      <w:proofErr w:type="spellEnd"/>
      <w:r w:rsidR="00092E6B" w:rsidRPr="00092E6B">
        <w:t>, 2024</w:t>
      </w:r>
      <w:r w:rsidR="00092E6B">
        <w:t>)</w:t>
      </w:r>
      <w:r w:rsidRPr="000B60FF">
        <w:rPr>
          <w:lang w:val="en-IN"/>
        </w:rPr>
        <w:t>.</w:t>
      </w:r>
    </w:p>
    <w:p w14:paraId="351D121E" w14:textId="2A9D6A1B" w:rsidR="000B60FF" w:rsidRPr="000B60FF" w:rsidRDefault="000B60FF" w:rsidP="00A7185F">
      <w:pPr>
        <w:pStyle w:val="Heading2"/>
        <w:spacing w:before="0" w:after="0"/>
        <w:rPr>
          <w:lang w:val="en-IN"/>
        </w:rPr>
      </w:pPr>
      <w:bookmarkStart w:id="6" w:name="_Toc235549668"/>
      <w:r w:rsidRPr="000B60FF">
        <w:rPr>
          <w:lang w:val="en-IN"/>
        </w:rPr>
        <w:t>5.2. Internal Environmental Analysis</w:t>
      </w:r>
      <w:bookmarkEnd w:id="6"/>
    </w:p>
    <w:p w14:paraId="374CD4F4" w14:textId="77777777" w:rsidR="000B60FF" w:rsidRPr="000B60FF" w:rsidRDefault="000B60FF" w:rsidP="00A7185F">
      <w:pPr>
        <w:rPr>
          <w:lang w:val="en-IN"/>
        </w:rPr>
      </w:pPr>
      <w:r w:rsidRPr="000B60FF">
        <w:rPr>
          <w:b/>
          <w:bCs/>
          <w:i/>
          <w:iCs/>
          <w:lang w:val="en-IN"/>
        </w:rPr>
        <w:t>SWOT</w:t>
      </w:r>
    </w:p>
    <w:tbl>
      <w:tblPr>
        <w:tblW w:w="0" w:type="auto"/>
        <w:tblCellMar>
          <w:top w:w="15" w:type="dxa"/>
          <w:left w:w="15" w:type="dxa"/>
          <w:bottom w:w="15" w:type="dxa"/>
          <w:right w:w="15" w:type="dxa"/>
        </w:tblCellMar>
        <w:tblLook w:val="04A0" w:firstRow="1" w:lastRow="0" w:firstColumn="1" w:lastColumn="0" w:noHBand="0" w:noVBand="1"/>
      </w:tblPr>
      <w:tblGrid>
        <w:gridCol w:w="4167"/>
        <w:gridCol w:w="4839"/>
      </w:tblGrid>
      <w:tr w:rsidR="000B60FF" w:rsidRPr="000B60FF" w14:paraId="5ABEABF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25621" w14:textId="503F5815" w:rsidR="000B60FF" w:rsidRPr="000B60FF" w:rsidRDefault="000B60FF" w:rsidP="00A7185F">
            <w:pPr>
              <w:jc w:val="center"/>
              <w:rPr>
                <w:lang w:val="en-IN"/>
              </w:rPr>
            </w:pPr>
            <w:r w:rsidRPr="000B60FF">
              <w:rPr>
                <w:b/>
                <w:bCs/>
                <w:lang w:val="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F0064" w14:textId="77777777" w:rsidR="000B60FF" w:rsidRPr="000B60FF" w:rsidRDefault="000B60FF" w:rsidP="00A7185F">
            <w:pPr>
              <w:jc w:val="center"/>
              <w:rPr>
                <w:lang w:val="en-IN"/>
              </w:rPr>
            </w:pPr>
            <w:r w:rsidRPr="000B60FF">
              <w:rPr>
                <w:b/>
                <w:bCs/>
                <w:lang w:val="en-IN"/>
              </w:rPr>
              <w:t>Weaknesses</w:t>
            </w:r>
          </w:p>
        </w:tc>
      </w:tr>
      <w:tr w:rsidR="000B60FF" w:rsidRPr="000B60FF" w14:paraId="7BD5A04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8AA1A" w14:textId="77777777" w:rsidR="000B60FF" w:rsidRPr="000B60FF" w:rsidRDefault="000B60FF" w:rsidP="00A7185F">
            <w:pPr>
              <w:rPr>
                <w:lang w:val="en-IN"/>
              </w:rPr>
            </w:pPr>
            <w:r w:rsidRPr="000B60FF">
              <w:rPr>
                <w:lang w:val="en-IN"/>
              </w:rPr>
              <w:t>Strong brand reputation helps to create higher consumer trust and brand loyalty. Its diversified portfolio and stable recurring revenue through aftermarket services lead to profitability.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29332" w14:textId="1C041AA7" w:rsidR="000B60FF" w:rsidRPr="000B60FF" w:rsidRDefault="000B60FF" w:rsidP="00A7185F">
            <w:pPr>
              <w:rPr>
                <w:lang w:val="en-IN"/>
              </w:rPr>
            </w:pPr>
            <w:r w:rsidRPr="000B60FF">
              <w:rPr>
                <w:lang w:val="en-IN"/>
              </w:rPr>
              <w:t>Significant investments in AI, electrification and battery technology increase operational costs</w:t>
            </w:r>
            <w:r w:rsidR="00092E6B">
              <w:rPr>
                <w:lang w:val="en-IN"/>
              </w:rPr>
              <w:t xml:space="preserve"> in the company and increases emerges as weaknesses of the company (</w:t>
            </w:r>
            <w:r w:rsidR="00092E6B" w:rsidRPr="00092E6B">
              <w:t>Johansson and Owen, 2025</w:t>
            </w:r>
            <w:r w:rsidR="00092E6B">
              <w:t>)</w:t>
            </w:r>
            <w:r w:rsidR="00092E6B">
              <w:rPr>
                <w:lang w:val="en-IN"/>
              </w:rPr>
              <w:t>.</w:t>
            </w:r>
            <w:r w:rsidRPr="000B60FF">
              <w:rPr>
                <w:lang w:val="en-IN"/>
              </w:rPr>
              <w:t xml:space="preserve"> Dependency on commercial vehicle markets affects the demand for trucks in the modern market and construction equipment. For this reason, the main production segment of the company becomes harmful.</w:t>
            </w:r>
          </w:p>
        </w:tc>
      </w:tr>
      <w:tr w:rsidR="000B60FF" w:rsidRPr="000B60FF" w14:paraId="702D4B7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2D00F" w14:textId="77777777" w:rsidR="000B60FF" w:rsidRPr="000B60FF" w:rsidRDefault="000B60FF" w:rsidP="00A7185F">
            <w:pPr>
              <w:jc w:val="center"/>
              <w:rPr>
                <w:lang w:val="en-IN"/>
              </w:rPr>
            </w:pPr>
            <w:r w:rsidRPr="000B60FF">
              <w:rPr>
                <w:b/>
                <w:bCs/>
                <w:lang w:val="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4AA7D" w14:textId="77777777" w:rsidR="000B60FF" w:rsidRPr="000B60FF" w:rsidRDefault="000B60FF" w:rsidP="00A7185F">
            <w:pPr>
              <w:jc w:val="center"/>
              <w:rPr>
                <w:lang w:val="en-IN"/>
              </w:rPr>
            </w:pPr>
            <w:r w:rsidRPr="000B60FF">
              <w:rPr>
                <w:b/>
                <w:bCs/>
                <w:lang w:val="en-IN"/>
              </w:rPr>
              <w:t>Threats</w:t>
            </w:r>
          </w:p>
        </w:tc>
      </w:tr>
      <w:tr w:rsidR="000B60FF" w:rsidRPr="000B60FF" w14:paraId="572F9FE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5B83B" w14:textId="77777777" w:rsidR="000B60FF" w:rsidRPr="000B60FF" w:rsidRDefault="000B60FF" w:rsidP="00A7185F">
            <w:pPr>
              <w:rPr>
                <w:lang w:val="en-IN"/>
              </w:rPr>
            </w:pPr>
            <w:r w:rsidRPr="000B60FF">
              <w:rPr>
                <w:lang w:val="en-IN"/>
              </w:rPr>
              <w:lastRenderedPageBreak/>
              <w:t>The emerging demand for green vehicles creates an opportunity for this company to manufacture autonomous transport. Furthermore, the digitalisation of the automotive market forces the company to embrace digital technologies, which may improve customer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95D5E" w14:textId="2EF3F4EB" w:rsidR="000B60FF" w:rsidRPr="000B60FF" w:rsidRDefault="000B60FF" w:rsidP="00A7185F">
            <w:pPr>
              <w:rPr>
                <w:lang w:val="en-IN"/>
              </w:rPr>
            </w:pPr>
            <w:r w:rsidRPr="000B60FF">
              <w:rPr>
                <w:lang w:val="en-IN"/>
              </w:rPr>
              <w:t>Competitors such as Tesla and Daimler Truck have increased the pressure of pricing and innovation on this organisation. Moreover, the emerging shortages of semiconductors and geopolitical tensions increase the production costs</w:t>
            </w:r>
            <w:r w:rsidR="00092E6B">
              <w:rPr>
                <w:lang w:val="en-IN"/>
              </w:rPr>
              <w:t xml:space="preserve"> (</w:t>
            </w:r>
            <w:proofErr w:type="spellStart"/>
            <w:r w:rsidR="00092E6B" w:rsidRPr="00092E6B">
              <w:t>Bednarski</w:t>
            </w:r>
            <w:proofErr w:type="spellEnd"/>
            <w:r w:rsidR="00092E6B">
              <w:t xml:space="preserve"> et al</w:t>
            </w:r>
            <w:r w:rsidR="00092E6B" w:rsidRPr="00092E6B">
              <w:t>., 2025</w:t>
            </w:r>
            <w:r w:rsidR="00092E6B">
              <w:t>)</w:t>
            </w:r>
            <w:r w:rsidRPr="000B60FF">
              <w:rPr>
                <w:lang w:val="en-IN"/>
              </w:rPr>
              <w:t>.</w:t>
            </w:r>
          </w:p>
        </w:tc>
      </w:tr>
    </w:tbl>
    <w:p w14:paraId="10A2E6D9" w14:textId="77777777" w:rsidR="00A7185F" w:rsidRDefault="00A7185F" w:rsidP="00A7185F">
      <w:pPr>
        <w:rPr>
          <w:b/>
          <w:bCs/>
          <w:i/>
          <w:iCs/>
          <w:lang w:val="en-IN"/>
        </w:rPr>
      </w:pPr>
    </w:p>
    <w:p w14:paraId="21115946" w14:textId="77777777" w:rsidR="00A7185F" w:rsidRDefault="00A7185F">
      <w:pPr>
        <w:spacing w:after="160" w:line="278" w:lineRule="auto"/>
        <w:jc w:val="left"/>
        <w:rPr>
          <w:b/>
          <w:bCs/>
          <w:i/>
          <w:iCs/>
          <w:lang w:val="en-IN"/>
        </w:rPr>
      </w:pPr>
      <w:r>
        <w:rPr>
          <w:b/>
          <w:bCs/>
          <w:i/>
          <w:iCs/>
          <w:lang w:val="en-IN"/>
        </w:rPr>
        <w:br w:type="page"/>
      </w:r>
    </w:p>
    <w:p w14:paraId="2D7E0326" w14:textId="2DCE0207" w:rsidR="000B60FF" w:rsidRDefault="000B60FF" w:rsidP="00A7185F">
      <w:pPr>
        <w:rPr>
          <w:b/>
          <w:bCs/>
          <w:i/>
          <w:iCs/>
          <w:lang w:val="en-IN"/>
        </w:rPr>
      </w:pPr>
      <w:r w:rsidRPr="000B60FF">
        <w:rPr>
          <w:b/>
          <w:bCs/>
          <w:i/>
          <w:iCs/>
          <w:lang w:val="en-IN"/>
        </w:rPr>
        <w:lastRenderedPageBreak/>
        <w:t>BCG</w:t>
      </w:r>
      <w:r w:rsidR="00A7185F">
        <w:rPr>
          <w:b/>
          <w:bCs/>
          <w:i/>
          <w:iCs/>
          <w:lang w:val="en-IN"/>
        </w:rPr>
        <w:t xml:space="preserve"> Matrix </w:t>
      </w:r>
    </w:p>
    <w:p w14:paraId="40631A37" w14:textId="30EF868F" w:rsidR="00825AEA" w:rsidRDefault="00825AEA" w:rsidP="00A7185F">
      <w:pPr>
        <w:rPr>
          <w:lang w:val="en-IN"/>
        </w:rPr>
      </w:pPr>
      <w:r w:rsidRPr="00825AEA">
        <w:rPr>
          <w:noProof/>
          <w:lang w:val="en-IN"/>
        </w:rPr>
        <w:drawing>
          <wp:inline distT="0" distB="0" distL="0" distR="0" wp14:anchorId="7009DE09" wp14:editId="1D0C4FE0">
            <wp:extent cx="5731510" cy="3312795"/>
            <wp:effectExtent l="0" t="0" r="2540" b="1905"/>
            <wp:docPr id="245492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92904" name=""/>
                    <pic:cNvPicPr/>
                  </pic:nvPicPr>
                  <pic:blipFill>
                    <a:blip r:embed="rId10"/>
                    <a:stretch>
                      <a:fillRect/>
                    </a:stretch>
                  </pic:blipFill>
                  <pic:spPr>
                    <a:xfrm>
                      <a:off x="0" y="0"/>
                      <a:ext cx="5731510" cy="3312795"/>
                    </a:xfrm>
                    <a:prstGeom prst="rect">
                      <a:avLst/>
                    </a:prstGeom>
                  </pic:spPr>
                </pic:pic>
              </a:graphicData>
            </a:graphic>
          </wp:inline>
        </w:drawing>
      </w:r>
    </w:p>
    <w:p w14:paraId="3297CF43" w14:textId="0896E477" w:rsidR="00825AEA" w:rsidRPr="00825AEA" w:rsidRDefault="00825AEA" w:rsidP="00A7185F">
      <w:pPr>
        <w:jc w:val="center"/>
        <w:rPr>
          <w:b/>
          <w:bCs/>
          <w:i/>
          <w:iCs/>
          <w:u w:val="single"/>
          <w:lang w:val="en-IN"/>
        </w:rPr>
      </w:pPr>
      <w:r w:rsidRPr="00825AEA">
        <w:rPr>
          <w:b/>
          <w:bCs/>
          <w:i/>
          <w:iCs/>
          <w:u w:val="single"/>
          <w:lang w:val="en-IN"/>
        </w:rPr>
        <w:t>Figure 2: BCG Matrix</w:t>
      </w:r>
    </w:p>
    <w:p w14:paraId="3F9DED85" w14:textId="6CEE7D79" w:rsidR="00825AEA" w:rsidRPr="00825AEA" w:rsidRDefault="00825AEA" w:rsidP="00A7185F">
      <w:pPr>
        <w:jc w:val="center"/>
        <w:rPr>
          <w:b/>
          <w:bCs/>
          <w:i/>
          <w:iCs/>
          <w:u w:val="single"/>
          <w:lang w:val="en-IN"/>
        </w:rPr>
      </w:pPr>
      <w:r w:rsidRPr="00825AEA">
        <w:rPr>
          <w:b/>
          <w:bCs/>
          <w:i/>
          <w:iCs/>
          <w:u w:val="single"/>
          <w:lang w:val="en-IN"/>
        </w:rPr>
        <w:t>Source: (Author)</w:t>
      </w:r>
    </w:p>
    <w:tbl>
      <w:tblPr>
        <w:tblW w:w="9026" w:type="dxa"/>
        <w:tblCellMar>
          <w:top w:w="15" w:type="dxa"/>
          <w:left w:w="15" w:type="dxa"/>
          <w:bottom w:w="15" w:type="dxa"/>
          <w:right w:w="15" w:type="dxa"/>
        </w:tblCellMar>
        <w:tblLook w:val="04A0" w:firstRow="1" w:lastRow="0" w:firstColumn="1" w:lastColumn="0" w:noHBand="0" w:noVBand="1"/>
      </w:tblPr>
      <w:tblGrid>
        <w:gridCol w:w="4215"/>
        <w:gridCol w:w="4811"/>
      </w:tblGrid>
      <w:tr w:rsidR="000B60FF" w:rsidRPr="000B60FF" w14:paraId="5B88759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B8C9D" w14:textId="77777777" w:rsidR="000B60FF" w:rsidRPr="000B60FF" w:rsidRDefault="000B60FF" w:rsidP="00A7185F">
            <w:pPr>
              <w:jc w:val="center"/>
              <w:rPr>
                <w:lang w:val="en-IN"/>
              </w:rPr>
            </w:pPr>
            <w:r w:rsidRPr="000B60FF">
              <w:rPr>
                <w:b/>
                <w:bCs/>
                <w:lang w:val="en-IN"/>
              </w:rPr>
              <w:t>Stars (High share and growth of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E4BA3" w14:textId="77777777" w:rsidR="000B60FF" w:rsidRPr="000B60FF" w:rsidRDefault="000B60FF" w:rsidP="00A7185F">
            <w:pPr>
              <w:jc w:val="center"/>
              <w:rPr>
                <w:lang w:val="en-IN"/>
              </w:rPr>
            </w:pPr>
            <w:r w:rsidRPr="000B60FF">
              <w:rPr>
                <w:b/>
                <w:bCs/>
                <w:lang w:val="en-IN"/>
              </w:rPr>
              <w:t>Cash Cows (High share of market and lower growth of market)</w:t>
            </w:r>
          </w:p>
        </w:tc>
      </w:tr>
      <w:tr w:rsidR="000B60FF" w:rsidRPr="000B60FF" w14:paraId="1887DD4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33536" w14:textId="77777777" w:rsidR="000B60FF" w:rsidRPr="000B60FF" w:rsidRDefault="000B60FF" w:rsidP="00A7185F">
            <w:pPr>
              <w:rPr>
                <w:lang w:val="en-IN"/>
              </w:rPr>
            </w:pPr>
            <w:r w:rsidRPr="000B60FF">
              <w:rPr>
                <w:lang w:val="en-IN"/>
              </w:rPr>
              <w:t>The chosen entity is the global leader in electric commercial vehicles, and it invests heavily in battery-electric trucks. It operates in rapidly expanding markets and needs continued investment to strengthen market 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D23ED" w14:textId="77777777" w:rsidR="000B60FF" w:rsidRPr="000B60FF" w:rsidRDefault="000B60FF" w:rsidP="00A7185F">
            <w:pPr>
              <w:rPr>
                <w:lang w:val="en-IN"/>
              </w:rPr>
            </w:pPr>
            <w:r w:rsidRPr="000B60FF">
              <w:rPr>
                <w:lang w:val="en-IN"/>
              </w:rPr>
              <w:t>Volvo maintains a very strong market share in the global automotive industry, which generates stable cash flows through sales of vehicles. Such a mature approach ensures stable future investment in electrification and digital innovation.</w:t>
            </w:r>
          </w:p>
        </w:tc>
      </w:tr>
      <w:tr w:rsidR="000B60FF" w:rsidRPr="000B60FF" w14:paraId="10845DA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04CF3" w14:textId="77777777" w:rsidR="000B60FF" w:rsidRPr="000B60FF" w:rsidRDefault="000B60FF" w:rsidP="00A7185F">
            <w:pPr>
              <w:jc w:val="center"/>
              <w:rPr>
                <w:lang w:val="en-IN"/>
              </w:rPr>
            </w:pPr>
            <w:r w:rsidRPr="000B60FF">
              <w:rPr>
                <w:b/>
                <w:bCs/>
                <w:lang w:val="en-IN"/>
              </w:rPr>
              <w:t>Question Marks (Low share of market and higher growth of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4D88C" w14:textId="77777777" w:rsidR="000B60FF" w:rsidRPr="000B60FF" w:rsidRDefault="000B60FF" w:rsidP="00A7185F">
            <w:pPr>
              <w:jc w:val="center"/>
              <w:rPr>
                <w:lang w:val="en-IN"/>
              </w:rPr>
            </w:pPr>
            <w:r w:rsidRPr="000B60FF">
              <w:rPr>
                <w:b/>
                <w:bCs/>
                <w:lang w:val="en-IN"/>
              </w:rPr>
              <w:t>Dogs (Lower share of market and lower growth of market)</w:t>
            </w:r>
          </w:p>
        </w:tc>
      </w:tr>
      <w:tr w:rsidR="000B60FF" w:rsidRPr="000B60FF" w14:paraId="099660E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8E379" w14:textId="77777777" w:rsidR="000B60FF" w:rsidRPr="000B60FF" w:rsidRDefault="000B60FF" w:rsidP="00A7185F">
            <w:pPr>
              <w:rPr>
                <w:lang w:val="en-IN"/>
              </w:rPr>
            </w:pPr>
            <w:r w:rsidRPr="000B60FF">
              <w:rPr>
                <w:lang w:val="en-IN"/>
              </w:rPr>
              <w:lastRenderedPageBreak/>
              <w:t>The organisation continues investing in autonomous driving and software-defined vehicles. Such an emerging market needs substantial investment before achieving a significant share of the market, despite having a very high growth potential.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B67B6" w14:textId="4D7D2432" w:rsidR="000B60FF" w:rsidRPr="000B60FF" w:rsidRDefault="000B60FF" w:rsidP="00A7185F">
            <w:pPr>
              <w:rPr>
                <w:lang w:val="en-IN"/>
              </w:rPr>
            </w:pPr>
            <w:r w:rsidRPr="000B60FF">
              <w:rPr>
                <w:lang w:val="en-IN"/>
              </w:rPr>
              <w:t>Since governments promote zero-emission mobility, the requirement for conventional diesel-centric products has been declining</w:t>
            </w:r>
            <w:r w:rsidR="00092E6B">
              <w:rPr>
                <w:lang w:val="en-IN"/>
              </w:rPr>
              <w:t xml:space="preserve"> (</w:t>
            </w:r>
            <w:proofErr w:type="spellStart"/>
            <w:r w:rsidR="00092E6B" w:rsidRPr="00092E6B">
              <w:t>Grare</w:t>
            </w:r>
            <w:proofErr w:type="spellEnd"/>
            <w:r w:rsidR="00092E6B">
              <w:t xml:space="preserve"> et al</w:t>
            </w:r>
            <w:r w:rsidR="00092E6B" w:rsidRPr="00092E6B">
              <w:t>., 2026</w:t>
            </w:r>
            <w:r w:rsidR="00092E6B">
              <w:t>)</w:t>
            </w:r>
            <w:r w:rsidRPr="000B60FF">
              <w:rPr>
                <w:lang w:val="en-IN"/>
              </w:rPr>
              <w:t>. Due to such reason, Volvo reduces its dependency on its production while reallocating resources towards eco-consciousness.</w:t>
            </w:r>
          </w:p>
        </w:tc>
      </w:tr>
    </w:tbl>
    <w:p w14:paraId="5CC3D41A" w14:textId="77777777" w:rsidR="000B60FF" w:rsidRDefault="000B60FF" w:rsidP="00A7185F">
      <w:pPr>
        <w:rPr>
          <w:b/>
          <w:bCs/>
          <w:lang w:val="en-IN"/>
        </w:rPr>
      </w:pPr>
    </w:p>
    <w:p w14:paraId="0206169C" w14:textId="77777777" w:rsidR="000B60FF" w:rsidRDefault="000B60FF" w:rsidP="00A7185F">
      <w:pPr>
        <w:jc w:val="left"/>
        <w:rPr>
          <w:b/>
          <w:bCs/>
          <w:lang w:val="en-IN"/>
        </w:rPr>
      </w:pPr>
      <w:r>
        <w:rPr>
          <w:b/>
          <w:bCs/>
          <w:lang w:val="en-IN"/>
        </w:rPr>
        <w:br w:type="page"/>
      </w:r>
    </w:p>
    <w:p w14:paraId="6911133A" w14:textId="5FACC4C8" w:rsidR="000B60FF" w:rsidRPr="000B60FF" w:rsidRDefault="000B60FF" w:rsidP="00A7185F">
      <w:pPr>
        <w:pStyle w:val="Heading1"/>
        <w:spacing w:before="0" w:after="0"/>
        <w:rPr>
          <w:lang w:val="en-IN"/>
        </w:rPr>
      </w:pPr>
      <w:bookmarkStart w:id="7" w:name="_Toc235549669"/>
      <w:r w:rsidRPr="000B60FF">
        <w:rPr>
          <w:lang w:val="en-IN"/>
        </w:rPr>
        <w:lastRenderedPageBreak/>
        <w:t>6. Strategy Formulation</w:t>
      </w:r>
      <w:bookmarkEnd w:id="7"/>
    </w:p>
    <w:p w14:paraId="4F1B7B93" w14:textId="77777777" w:rsidR="000B60FF" w:rsidRPr="000B60FF" w:rsidRDefault="000B60FF" w:rsidP="00A7185F">
      <w:pPr>
        <w:rPr>
          <w:lang w:val="en-IN"/>
        </w:rPr>
      </w:pPr>
      <w:r w:rsidRPr="000B60FF">
        <w:rPr>
          <w:b/>
          <w:bCs/>
          <w:i/>
          <w:iCs/>
          <w:lang w:val="en-IN"/>
        </w:rPr>
        <w:t>Differentiation strategy through consumer-centric digital mobility</w:t>
      </w:r>
    </w:p>
    <w:p w14:paraId="6C6098A2" w14:textId="12F95294" w:rsidR="000B60FF" w:rsidRPr="000B60FF" w:rsidRDefault="000B60FF" w:rsidP="00A7185F">
      <w:pPr>
        <w:rPr>
          <w:lang w:val="en-IN"/>
        </w:rPr>
      </w:pPr>
      <w:r w:rsidRPr="000B60FF">
        <w:rPr>
          <w:lang w:val="en-IN"/>
        </w:rPr>
        <w:t>The chosen company has to strengthen its differentiat</w:t>
      </w:r>
      <w:r w:rsidR="00092E6B">
        <w:rPr>
          <w:lang w:val="en-IN"/>
        </w:rPr>
        <w:t>ion</w:t>
      </w:r>
      <w:r w:rsidRPr="000B60FF">
        <w:rPr>
          <w:lang w:val="en-IN"/>
        </w:rPr>
        <w:t xml:space="preserve"> strategy through delivering the best customer experiences through AI and mobility. It should continue differentiating itself through safety and premium digital experiences</w:t>
      </w:r>
      <w:r w:rsidR="00092E6B">
        <w:rPr>
          <w:lang w:val="en-IN"/>
        </w:rPr>
        <w:t xml:space="preserve"> (</w:t>
      </w:r>
      <w:proofErr w:type="spellStart"/>
      <w:r w:rsidR="00092E6B" w:rsidRPr="00092E6B">
        <w:t>Traiyarach</w:t>
      </w:r>
      <w:proofErr w:type="spellEnd"/>
      <w:r w:rsidR="00092E6B" w:rsidRPr="00092E6B">
        <w:t xml:space="preserve"> and </w:t>
      </w:r>
      <w:proofErr w:type="spellStart"/>
      <w:r w:rsidR="00092E6B" w:rsidRPr="00092E6B">
        <w:t>Banjongprasert</w:t>
      </w:r>
      <w:proofErr w:type="spellEnd"/>
      <w:r w:rsidR="00092E6B" w:rsidRPr="00092E6B">
        <w:t>, 2022</w:t>
      </w:r>
      <w:r w:rsidR="00092E6B">
        <w:t>)</w:t>
      </w:r>
      <w:r w:rsidRPr="000B60FF">
        <w:rPr>
          <w:lang w:val="en-IN"/>
        </w:rPr>
        <w:t>. Such a strategic choice can improve consumer loyalty and help respond to external technological trends such as autonomous driving and Industry 4.0</w:t>
      </w:r>
      <w:r w:rsidR="00092E6B">
        <w:rPr>
          <w:lang w:val="en-IN"/>
        </w:rPr>
        <w:t>.</w:t>
      </w:r>
    </w:p>
    <w:p w14:paraId="50CC5DB6" w14:textId="77777777" w:rsidR="000B60FF" w:rsidRPr="000B60FF" w:rsidRDefault="000B60FF" w:rsidP="00A7185F">
      <w:pPr>
        <w:rPr>
          <w:lang w:val="en-IN"/>
        </w:rPr>
      </w:pPr>
      <w:r w:rsidRPr="000B60FF">
        <w:rPr>
          <w:b/>
          <w:bCs/>
          <w:i/>
          <w:iCs/>
          <w:lang w:val="en-IN"/>
        </w:rPr>
        <w:t>Market development through global expansion and sustainable electrification</w:t>
      </w:r>
    </w:p>
    <w:p w14:paraId="4B33E775" w14:textId="77777777" w:rsidR="000B60FF" w:rsidRPr="000B60FF" w:rsidRDefault="000B60FF" w:rsidP="00A7185F">
      <w:pPr>
        <w:rPr>
          <w:lang w:val="en-IN"/>
        </w:rPr>
      </w:pPr>
      <w:r w:rsidRPr="000B60FF">
        <w:rPr>
          <w:lang w:val="en-IN"/>
        </w:rPr>
        <w:t>The company should pursue the market development strategy by expanding its portfolio of electric vehicles while focusing on ecologically conscious premium consumers. Such a strategy capitalises on growing market opportunities for battery electric vehicles and autonomous transport. It reduces dependency on mature diesel in the vehicle markets. This can improve the resilience of the supply chain through expanding regional manufacturing facilities.</w:t>
      </w:r>
    </w:p>
    <w:p w14:paraId="7CF28113" w14:textId="77777777" w:rsidR="000B60FF" w:rsidRDefault="000B60FF" w:rsidP="00A7185F">
      <w:pPr>
        <w:jc w:val="left"/>
        <w:rPr>
          <w:b/>
          <w:bCs/>
          <w:lang w:val="en-IN"/>
        </w:rPr>
      </w:pPr>
      <w:r>
        <w:rPr>
          <w:b/>
          <w:bCs/>
          <w:lang w:val="en-IN"/>
        </w:rPr>
        <w:br w:type="page"/>
      </w:r>
    </w:p>
    <w:p w14:paraId="21435344" w14:textId="077DB76D" w:rsidR="000B60FF" w:rsidRPr="000B60FF" w:rsidRDefault="000B60FF" w:rsidP="00A7185F">
      <w:pPr>
        <w:pStyle w:val="Heading1"/>
        <w:spacing w:before="0" w:after="0"/>
        <w:rPr>
          <w:lang w:val="en-IN"/>
        </w:rPr>
      </w:pPr>
      <w:bookmarkStart w:id="8" w:name="_Toc235549670"/>
      <w:r w:rsidRPr="000B60FF">
        <w:rPr>
          <w:lang w:val="en-IN"/>
        </w:rPr>
        <w:lastRenderedPageBreak/>
        <w:t>7. Conclusion and Recommendations</w:t>
      </w:r>
      <w:bookmarkEnd w:id="8"/>
    </w:p>
    <w:p w14:paraId="42612127" w14:textId="2CE5F7A0" w:rsidR="001C7C76" w:rsidRDefault="000B60FF" w:rsidP="00A7185F">
      <w:pPr>
        <w:rPr>
          <w:lang w:val="en-IN"/>
        </w:rPr>
      </w:pPr>
      <w:r w:rsidRPr="000B60FF">
        <w:rPr>
          <w:lang w:val="en-IN"/>
        </w:rPr>
        <w:t>The above discussion has shown that Volvo has been successfully operating in the automotive market through strengthening its competitive positioning using electrification and innovation. Here, strategic environmental analysis has highlighted the significant scope for growth and external challenges. The report has shown that implementing differentiation and market development strategies has enhanced the consumer experience, sustainable growth and competitiveness advantages in the long run. It is recommended that consumer satisfaction and loyalty have been improved significantly, while the commercial house may expand to AI-centric connected services. The company should invest in electric vehicles and regional manufacturing facilities</w:t>
      </w:r>
      <w:r w:rsidR="00825AEA">
        <w:rPr>
          <w:lang w:val="en-IN"/>
        </w:rPr>
        <w:t xml:space="preserve">, which can </w:t>
      </w:r>
      <w:r w:rsidRPr="000B60FF">
        <w:rPr>
          <w:lang w:val="en-IN"/>
        </w:rPr>
        <w:t>strengthen the resilience of the supply chain</w:t>
      </w:r>
      <w:r w:rsidR="00825AEA">
        <w:rPr>
          <w:lang w:val="en-IN"/>
        </w:rPr>
        <w:t xml:space="preserve"> (B</w:t>
      </w:r>
      <w:proofErr w:type="spellStart"/>
      <w:r w:rsidR="00825AEA" w:rsidRPr="00825AEA">
        <w:t>ritsche</w:t>
      </w:r>
      <w:proofErr w:type="spellEnd"/>
      <w:r w:rsidR="00825AEA" w:rsidRPr="00825AEA">
        <w:t xml:space="preserve"> and Fekete, 2024</w:t>
      </w:r>
      <w:r w:rsidR="00825AEA">
        <w:t>)</w:t>
      </w:r>
      <w:r w:rsidR="00825AEA">
        <w:rPr>
          <w:lang w:val="en-IN"/>
        </w:rPr>
        <w:t>.</w:t>
      </w:r>
    </w:p>
    <w:p w14:paraId="5A568F42" w14:textId="77777777" w:rsidR="001C7C76" w:rsidRDefault="001C7C76" w:rsidP="00A7185F">
      <w:pPr>
        <w:jc w:val="left"/>
        <w:rPr>
          <w:lang w:val="en-IN"/>
        </w:rPr>
      </w:pPr>
      <w:r>
        <w:rPr>
          <w:lang w:val="en-IN"/>
        </w:rPr>
        <w:br w:type="page"/>
      </w:r>
    </w:p>
    <w:p w14:paraId="5C2769BC" w14:textId="2328A48B" w:rsidR="000C049A" w:rsidRDefault="001C7C76" w:rsidP="00A7185F">
      <w:pPr>
        <w:pStyle w:val="Heading1"/>
        <w:spacing w:before="0" w:after="0"/>
        <w:rPr>
          <w:lang w:val="en-IN"/>
        </w:rPr>
      </w:pPr>
      <w:bookmarkStart w:id="9" w:name="_Toc235549671"/>
      <w:r>
        <w:rPr>
          <w:lang w:val="en-IN"/>
        </w:rPr>
        <w:lastRenderedPageBreak/>
        <w:t>8. References</w:t>
      </w:r>
      <w:bookmarkEnd w:id="9"/>
    </w:p>
    <w:p w14:paraId="5E06524A" w14:textId="77777777" w:rsidR="00825AEA" w:rsidRPr="00825AEA" w:rsidRDefault="00825AEA" w:rsidP="00A7185F">
      <w:pPr>
        <w:rPr>
          <w:lang w:val="en-IN"/>
        </w:rPr>
      </w:pPr>
      <w:proofErr w:type="spellStart"/>
      <w:r w:rsidRPr="00825AEA">
        <w:rPr>
          <w:lang w:val="en-IN"/>
        </w:rPr>
        <w:t>Bednarski</w:t>
      </w:r>
      <w:proofErr w:type="spellEnd"/>
      <w:r w:rsidRPr="00825AEA">
        <w:rPr>
          <w:lang w:val="en-IN"/>
        </w:rPr>
        <w:t xml:space="preserve">, L., Roscoe, S., </w:t>
      </w:r>
      <w:proofErr w:type="spellStart"/>
      <w:r w:rsidRPr="00825AEA">
        <w:rPr>
          <w:lang w:val="en-IN"/>
        </w:rPr>
        <w:t>Blome</w:t>
      </w:r>
      <w:proofErr w:type="spellEnd"/>
      <w:r w:rsidRPr="00825AEA">
        <w:rPr>
          <w:lang w:val="en-IN"/>
        </w:rPr>
        <w:t xml:space="preserve">, C. and Schleper, M.C., (2025). Geopolitical disruptions in global supply chains: a state-of-the-art literature review. </w:t>
      </w:r>
      <w:r w:rsidRPr="00825AEA">
        <w:rPr>
          <w:i/>
          <w:iCs/>
          <w:lang w:val="en-IN"/>
        </w:rPr>
        <w:t>Production planning &amp; control</w:t>
      </w:r>
      <w:r w:rsidRPr="00825AEA">
        <w:rPr>
          <w:lang w:val="en-IN"/>
        </w:rPr>
        <w:t xml:space="preserve">, </w:t>
      </w:r>
      <w:r w:rsidRPr="00825AEA">
        <w:rPr>
          <w:i/>
          <w:iCs/>
          <w:lang w:val="en-IN"/>
        </w:rPr>
        <w:t>36</w:t>
      </w:r>
      <w:r w:rsidRPr="00825AEA">
        <w:rPr>
          <w:lang w:val="en-IN"/>
        </w:rPr>
        <w:t>(4), pp.536-562. </w:t>
      </w:r>
    </w:p>
    <w:p w14:paraId="338FCE81" w14:textId="77777777" w:rsidR="00825AEA" w:rsidRPr="00825AEA" w:rsidRDefault="00825AEA" w:rsidP="00A7185F">
      <w:pPr>
        <w:rPr>
          <w:lang w:val="en-IN"/>
        </w:rPr>
      </w:pPr>
      <w:proofErr w:type="spellStart"/>
      <w:r w:rsidRPr="00825AEA">
        <w:rPr>
          <w:lang w:val="en-IN"/>
        </w:rPr>
        <w:t>Bolón-Canedo</w:t>
      </w:r>
      <w:proofErr w:type="spellEnd"/>
      <w:r w:rsidRPr="00825AEA">
        <w:rPr>
          <w:lang w:val="en-IN"/>
        </w:rPr>
        <w:t xml:space="preserve">, V., </w:t>
      </w:r>
      <w:proofErr w:type="spellStart"/>
      <w:r w:rsidRPr="00825AEA">
        <w:rPr>
          <w:lang w:val="en-IN"/>
        </w:rPr>
        <w:t>Morán</w:t>
      </w:r>
      <w:proofErr w:type="spellEnd"/>
      <w:r w:rsidRPr="00825AEA">
        <w:rPr>
          <w:lang w:val="en-IN"/>
        </w:rPr>
        <w:t xml:space="preserve">-Fernández, L., </w:t>
      </w:r>
      <w:proofErr w:type="spellStart"/>
      <w:r w:rsidRPr="00825AEA">
        <w:rPr>
          <w:lang w:val="en-IN"/>
        </w:rPr>
        <w:t>Cancela</w:t>
      </w:r>
      <w:proofErr w:type="spellEnd"/>
      <w:r w:rsidRPr="00825AEA">
        <w:rPr>
          <w:lang w:val="en-IN"/>
        </w:rPr>
        <w:t>, B. and Alonso-</w:t>
      </w:r>
      <w:proofErr w:type="spellStart"/>
      <w:r w:rsidRPr="00825AEA">
        <w:rPr>
          <w:lang w:val="en-IN"/>
        </w:rPr>
        <w:t>Betanzos</w:t>
      </w:r>
      <w:proofErr w:type="spellEnd"/>
      <w:r w:rsidRPr="00825AEA">
        <w:rPr>
          <w:lang w:val="en-IN"/>
        </w:rPr>
        <w:t xml:space="preserve">, A., (2024). A review of green artificial intelligence: Towards a more sustainable future. </w:t>
      </w:r>
      <w:r w:rsidRPr="00825AEA">
        <w:rPr>
          <w:i/>
          <w:iCs/>
          <w:lang w:val="en-IN"/>
        </w:rPr>
        <w:t>Neurocomputing</w:t>
      </w:r>
      <w:r w:rsidRPr="00825AEA">
        <w:rPr>
          <w:lang w:val="en-IN"/>
        </w:rPr>
        <w:t xml:space="preserve">, </w:t>
      </w:r>
      <w:r w:rsidRPr="00825AEA">
        <w:rPr>
          <w:i/>
          <w:iCs/>
          <w:lang w:val="en-IN"/>
        </w:rPr>
        <w:t>599</w:t>
      </w:r>
      <w:r w:rsidRPr="00825AEA">
        <w:rPr>
          <w:lang w:val="en-IN"/>
        </w:rPr>
        <w:t>, p.128096. </w:t>
      </w:r>
    </w:p>
    <w:p w14:paraId="2EF1FABD" w14:textId="77777777" w:rsidR="00825AEA" w:rsidRPr="00825AEA" w:rsidRDefault="00825AEA" w:rsidP="00A7185F">
      <w:pPr>
        <w:rPr>
          <w:lang w:val="en-IN"/>
        </w:rPr>
      </w:pPr>
      <w:proofErr w:type="spellStart"/>
      <w:r w:rsidRPr="00825AEA">
        <w:rPr>
          <w:lang w:val="en-IN"/>
        </w:rPr>
        <w:t>Britsche</w:t>
      </w:r>
      <w:proofErr w:type="spellEnd"/>
      <w:r w:rsidRPr="00825AEA">
        <w:rPr>
          <w:lang w:val="en-IN"/>
        </w:rPr>
        <w:t xml:space="preserve">, A. and Fekete, M., (2024). Supply chain resilience in the European automotive industry. </w:t>
      </w:r>
      <w:r w:rsidRPr="00825AEA">
        <w:rPr>
          <w:i/>
          <w:iCs/>
          <w:lang w:val="en-IN"/>
        </w:rPr>
        <w:t>Management Systems in Production Engineering</w:t>
      </w:r>
      <w:r w:rsidRPr="00825AEA">
        <w:rPr>
          <w:lang w:val="en-IN"/>
        </w:rPr>
        <w:t>. </w:t>
      </w:r>
    </w:p>
    <w:p w14:paraId="142CF044" w14:textId="77777777" w:rsidR="00825AEA" w:rsidRPr="00825AEA" w:rsidRDefault="00825AEA" w:rsidP="00A7185F">
      <w:pPr>
        <w:rPr>
          <w:lang w:val="en-IN"/>
        </w:rPr>
      </w:pPr>
      <w:proofErr w:type="spellStart"/>
      <w:r w:rsidRPr="00825AEA">
        <w:rPr>
          <w:lang w:val="en-IN"/>
        </w:rPr>
        <w:t>Durovic</w:t>
      </w:r>
      <w:proofErr w:type="spellEnd"/>
      <w:r w:rsidRPr="00825AEA">
        <w:rPr>
          <w:lang w:val="en-IN"/>
        </w:rPr>
        <w:t xml:space="preserve">, M. and </w:t>
      </w:r>
      <w:proofErr w:type="spellStart"/>
      <w:r w:rsidRPr="00825AEA">
        <w:rPr>
          <w:lang w:val="en-IN"/>
        </w:rPr>
        <w:t>Corno</w:t>
      </w:r>
      <w:proofErr w:type="spellEnd"/>
      <w:r w:rsidRPr="00825AEA">
        <w:rPr>
          <w:lang w:val="en-IN"/>
        </w:rPr>
        <w:t xml:space="preserve">, T., (2024). The privacy of emotions: From the GDPR to the AI Act, an overview of emotional AI regulation and the protection of privacy and personal data. </w:t>
      </w:r>
      <w:r w:rsidRPr="00825AEA">
        <w:rPr>
          <w:i/>
          <w:iCs/>
          <w:lang w:val="en-IN"/>
        </w:rPr>
        <w:t>Privacy, data protection and data-driven technologies</w:t>
      </w:r>
      <w:r w:rsidRPr="00825AEA">
        <w:rPr>
          <w:lang w:val="en-IN"/>
        </w:rPr>
        <w:t>, pp.368-404. </w:t>
      </w:r>
    </w:p>
    <w:p w14:paraId="1B0A1EBF" w14:textId="77777777" w:rsidR="00825AEA" w:rsidRPr="00825AEA" w:rsidRDefault="00825AEA" w:rsidP="00A7185F">
      <w:pPr>
        <w:rPr>
          <w:lang w:val="en-IN"/>
        </w:rPr>
      </w:pPr>
      <w:proofErr w:type="spellStart"/>
      <w:r w:rsidRPr="00825AEA">
        <w:rPr>
          <w:lang w:val="en-IN"/>
        </w:rPr>
        <w:t>Grare</w:t>
      </w:r>
      <w:proofErr w:type="spellEnd"/>
      <w:r w:rsidRPr="00825AEA">
        <w:rPr>
          <w:lang w:val="en-IN"/>
        </w:rPr>
        <w:t xml:space="preserve">, U.M., </w:t>
      </w:r>
      <w:proofErr w:type="spellStart"/>
      <w:r w:rsidRPr="00825AEA">
        <w:rPr>
          <w:lang w:val="en-IN"/>
        </w:rPr>
        <w:t>Chaivatamaset</w:t>
      </w:r>
      <w:proofErr w:type="spellEnd"/>
      <w:r w:rsidRPr="00825AEA">
        <w:rPr>
          <w:lang w:val="en-IN"/>
        </w:rPr>
        <w:t xml:space="preserve">, P., </w:t>
      </w:r>
      <w:proofErr w:type="spellStart"/>
      <w:r w:rsidRPr="00825AEA">
        <w:rPr>
          <w:lang w:val="en-IN"/>
        </w:rPr>
        <w:t>Methawiriyasilp</w:t>
      </w:r>
      <w:proofErr w:type="spellEnd"/>
      <w:r w:rsidRPr="00825AEA">
        <w:rPr>
          <w:lang w:val="en-IN"/>
        </w:rPr>
        <w:t xml:space="preserve">, W., </w:t>
      </w:r>
      <w:proofErr w:type="spellStart"/>
      <w:r w:rsidRPr="00825AEA">
        <w:rPr>
          <w:lang w:val="en-IN"/>
        </w:rPr>
        <w:t>Jugjai</w:t>
      </w:r>
      <w:proofErr w:type="spellEnd"/>
      <w:r w:rsidRPr="00825AEA">
        <w:rPr>
          <w:lang w:val="en-IN"/>
        </w:rPr>
        <w:t xml:space="preserve">, S. and Tia, S., (2026). Combustion characteristics of hydrous ethanol as a sustainable diesel replacement in industrial boilers. </w:t>
      </w:r>
      <w:r w:rsidRPr="00825AEA">
        <w:rPr>
          <w:i/>
          <w:iCs/>
          <w:lang w:val="en-IN"/>
        </w:rPr>
        <w:t>Applied Thermal Engineering</w:t>
      </w:r>
      <w:r w:rsidRPr="00825AEA">
        <w:rPr>
          <w:lang w:val="en-IN"/>
        </w:rPr>
        <w:t>, p.130897. </w:t>
      </w:r>
    </w:p>
    <w:p w14:paraId="6E4A4825" w14:textId="77777777" w:rsidR="00825AEA" w:rsidRPr="00825AEA" w:rsidRDefault="00825AEA" w:rsidP="00A7185F">
      <w:pPr>
        <w:rPr>
          <w:lang w:val="en-IN"/>
        </w:rPr>
      </w:pPr>
      <w:r w:rsidRPr="00825AEA">
        <w:rPr>
          <w:lang w:val="en-IN"/>
        </w:rPr>
        <w:t xml:space="preserve">Hart, R., </w:t>
      </w:r>
      <w:proofErr w:type="spellStart"/>
      <w:r w:rsidRPr="00825AEA">
        <w:rPr>
          <w:lang w:val="en-IN"/>
        </w:rPr>
        <w:t>Kyriakopoulou</w:t>
      </w:r>
      <w:proofErr w:type="spellEnd"/>
      <w:r w:rsidRPr="00825AEA">
        <w:rPr>
          <w:lang w:val="en-IN"/>
        </w:rPr>
        <w:t xml:space="preserve">, E. and Lu, T., (2024). Urban transport policies and net zero emissions in the European Union. </w:t>
      </w:r>
      <w:r w:rsidRPr="00825AEA">
        <w:rPr>
          <w:i/>
          <w:iCs/>
          <w:lang w:val="en-IN"/>
        </w:rPr>
        <w:t>Annual Review of Resource Economics</w:t>
      </w:r>
      <w:r w:rsidRPr="00825AEA">
        <w:rPr>
          <w:lang w:val="en-IN"/>
        </w:rPr>
        <w:t xml:space="preserve">, </w:t>
      </w:r>
      <w:r w:rsidRPr="00825AEA">
        <w:rPr>
          <w:i/>
          <w:iCs/>
          <w:lang w:val="en-IN"/>
        </w:rPr>
        <w:t>16</w:t>
      </w:r>
      <w:r w:rsidRPr="00825AEA">
        <w:rPr>
          <w:lang w:val="en-IN"/>
        </w:rPr>
        <w:t>(1), pp.187-206. </w:t>
      </w:r>
    </w:p>
    <w:p w14:paraId="32BEAD93" w14:textId="77777777" w:rsidR="00825AEA" w:rsidRPr="00825AEA" w:rsidRDefault="00825AEA" w:rsidP="00A7185F">
      <w:pPr>
        <w:rPr>
          <w:lang w:val="en-IN"/>
        </w:rPr>
      </w:pPr>
      <w:r w:rsidRPr="00825AEA">
        <w:rPr>
          <w:lang w:val="en-IN"/>
        </w:rPr>
        <w:t xml:space="preserve">Hayashi, T. and Sakamoto, Y., (2025). </w:t>
      </w:r>
      <w:r w:rsidRPr="00825AEA">
        <w:rPr>
          <w:i/>
          <w:iCs/>
          <w:lang w:val="en-IN"/>
        </w:rPr>
        <w:t>Strategic Management and Innovation Strategies</w:t>
      </w:r>
      <w:r w:rsidRPr="00825AEA">
        <w:rPr>
          <w:lang w:val="en-IN"/>
        </w:rPr>
        <w:t>. Springer. </w:t>
      </w:r>
    </w:p>
    <w:p w14:paraId="5815BD3D" w14:textId="77777777" w:rsidR="00825AEA" w:rsidRPr="00825AEA" w:rsidRDefault="00825AEA" w:rsidP="00A7185F">
      <w:pPr>
        <w:rPr>
          <w:lang w:val="en-IN"/>
        </w:rPr>
      </w:pPr>
      <w:r w:rsidRPr="00825AEA">
        <w:rPr>
          <w:lang w:val="en-IN"/>
        </w:rPr>
        <w:t xml:space="preserve">Johansson, G. and Owen, O., (2025). Exploring the Impact of AI on Sustainable Practices in Electric Vehicle Manufacturing. </w:t>
      </w:r>
      <w:r w:rsidRPr="00825AEA">
        <w:rPr>
          <w:i/>
          <w:iCs/>
          <w:lang w:val="en-IN"/>
        </w:rPr>
        <w:t>Available at SSRN 5232268</w:t>
      </w:r>
      <w:r w:rsidRPr="00825AEA">
        <w:rPr>
          <w:lang w:val="en-IN"/>
        </w:rPr>
        <w:t>. </w:t>
      </w:r>
    </w:p>
    <w:p w14:paraId="5509A905" w14:textId="77777777" w:rsidR="00825AEA" w:rsidRPr="00825AEA" w:rsidRDefault="00825AEA" w:rsidP="00A7185F">
      <w:pPr>
        <w:jc w:val="left"/>
        <w:rPr>
          <w:lang w:val="en-IN"/>
        </w:rPr>
      </w:pPr>
      <w:proofErr w:type="spellStart"/>
      <w:r w:rsidRPr="00825AEA">
        <w:rPr>
          <w:lang w:val="en-IN"/>
        </w:rPr>
        <w:t>Jozkowski</w:t>
      </w:r>
      <w:proofErr w:type="spellEnd"/>
      <w:r w:rsidRPr="00825AEA">
        <w:rPr>
          <w:lang w:val="en-IN"/>
        </w:rPr>
        <w:t xml:space="preserve">, E., (2026). </w:t>
      </w:r>
      <w:r w:rsidRPr="00825AEA">
        <w:rPr>
          <w:i/>
          <w:iCs/>
          <w:lang w:val="en-IN"/>
        </w:rPr>
        <w:t>Global Automobile &amp; Light-Duty Motor Vehicle Manufacturing Industry Data and Analysis.</w:t>
      </w:r>
      <w:r w:rsidRPr="00825AEA">
        <w:rPr>
          <w:lang w:val="en-IN"/>
        </w:rPr>
        <w:t xml:space="preserve"> [Online] Available at: https://www.ibisworld.com/global/industry/global-automobile-light-duty-motor-vehicle-manufacturing/1000/ [Accessed 18 July 2026].</w:t>
      </w:r>
    </w:p>
    <w:p w14:paraId="6EA6192D" w14:textId="77777777" w:rsidR="00825AEA" w:rsidRPr="00825AEA" w:rsidRDefault="00825AEA" w:rsidP="00A7185F">
      <w:pPr>
        <w:rPr>
          <w:lang w:val="en-IN"/>
        </w:rPr>
      </w:pPr>
      <w:r w:rsidRPr="00825AEA">
        <w:rPr>
          <w:lang w:val="en-IN"/>
        </w:rPr>
        <w:lastRenderedPageBreak/>
        <w:t xml:space="preserve">Murphey, Y.L., </w:t>
      </w:r>
      <w:proofErr w:type="spellStart"/>
      <w:r w:rsidRPr="00825AEA">
        <w:rPr>
          <w:lang w:val="en-IN"/>
        </w:rPr>
        <w:t>Kolmanovsky</w:t>
      </w:r>
      <w:proofErr w:type="spellEnd"/>
      <w:r w:rsidRPr="00825AEA">
        <w:rPr>
          <w:lang w:val="en-IN"/>
        </w:rPr>
        <w:t xml:space="preserve">, I. and </w:t>
      </w:r>
      <w:proofErr w:type="spellStart"/>
      <w:r w:rsidRPr="00825AEA">
        <w:rPr>
          <w:lang w:val="en-IN"/>
        </w:rPr>
        <w:t>Watta</w:t>
      </w:r>
      <w:proofErr w:type="spellEnd"/>
      <w:r w:rsidRPr="00825AEA">
        <w:rPr>
          <w:lang w:val="en-IN"/>
        </w:rPr>
        <w:t xml:space="preserve">, P., (2022). Advances, opportunities and challenges in AI-enabled technologies for autonomous and connected vehicles. </w:t>
      </w:r>
      <w:r w:rsidRPr="00825AEA">
        <w:rPr>
          <w:i/>
          <w:iCs/>
          <w:lang w:val="en-IN"/>
        </w:rPr>
        <w:t>AI-enabled technologies for autonomous and connected vehicles</w:t>
      </w:r>
      <w:r w:rsidRPr="00825AEA">
        <w:rPr>
          <w:lang w:val="en-IN"/>
        </w:rPr>
        <w:t>, pp.1-16. </w:t>
      </w:r>
    </w:p>
    <w:p w14:paraId="7520D6EB" w14:textId="77777777" w:rsidR="00825AEA" w:rsidRPr="00825AEA" w:rsidRDefault="00825AEA" w:rsidP="00A7185F">
      <w:pPr>
        <w:rPr>
          <w:lang w:val="en-IN"/>
        </w:rPr>
      </w:pPr>
      <w:r w:rsidRPr="00825AEA">
        <w:rPr>
          <w:lang w:val="en-IN"/>
        </w:rPr>
        <w:t xml:space="preserve">Statista Research Department, (2026). </w:t>
      </w:r>
      <w:r w:rsidRPr="00825AEA">
        <w:rPr>
          <w:i/>
          <w:iCs/>
          <w:lang w:val="en-IN"/>
        </w:rPr>
        <w:t>Average inflation</w:t>
      </w:r>
      <w:r w:rsidRPr="00825AEA">
        <w:rPr>
          <w:lang w:val="en-IN"/>
        </w:rPr>
        <w:t xml:space="preserve"> </w:t>
      </w:r>
      <w:r w:rsidRPr="00825AEA">
        <w:rPr>
          <w:i/>
          <w:iCs/>
          <w:lang w:val="en-IN"/>
        </w:rPr>
        <w:t>rate worldwide 1980-2031</w:t>
      </w:r>
      <w:r w:rsidRPr="00825AEA">
        <w:rPr>
          <w:lang w:val="en-IN"/>
        </w:rPr>
        <w:t>. [Online] Available at: https://www.statista.com/statistics/256598/global-inflation-rate-compared-to-previous-year/ [Accessed 18 July 2026].</w:t>
      </w:r>
    </w:p>
    <w:p w14:paraId="07E1F414" w14:textId="77777777" w:rsidR="00825AEA" w:rsidRPr="00825AEA" w:rsidRDefault="00825AEA" w:rsidP="00A7185F">
      <w:pPr>
        <w:rPr>
          <w:lang w:val="en-IN"/>
        </w:rPr>
      </w:pPr>
      <w:r w:rsidRPr="00825AEA">
        <w:rPr>
          <w:lang w:val="en-IN"/>
        </w:rPr>
        <w:t xml:space="preserve">Torres, E.N. and Zhang, T., (2022). </w:t>
      </w:r>
      <w:r w:rsidRPr="00825AEA">
        <w:rPr>
          <w:i/>
          <w:iCs/>
          <w:lang w:val="en-IN"/>
        </w:rPr>
        <w:t>Customer service marketing: managing the customer experience</w:t>
      </w:r>
      <w:r w:rsidRPr="00825AEA">
        <w:rPr>
          <w:lang w:val="en-IN"/>
        </w:rPr>
        <w:t>. Routledge. </w:t>
      </w:r>
    </w:p>
    <w:p w14:paraId="025D5CBD" w14:textId="77777777" w:rsidR="00825AEA" w:rsidRPr="00825AEA" w:rsidRDefault="00825AEA" w:rsidP="00A7185F">
      <w:pPr>
        <w:rPr>
          <w:lang w:val="en-IN"/>
        </w:rPr>
      </w:pPr>
      <w:proofErr w:type="spellStart"/>
      <w:r w:rsidRPr="00825AEA">
        <w:rPr>
          <w:lang w:val="en-IN"/>
        </w:rPr>
        <w:t>Traiyarach</w:t>
      </w:r>
      <w:proofErr w:type="spellEnd"/>
      <w:r w:rsidRPr="00825AEA">
        <w:rPr>
          <w:lang w:val="en-IN"/>
        </w:rPr>
        <w:t xml:space="preserve">, S. and </w:t>
      </w:r>
      <w:proofErr w:type="spellStart"/>
      <w:r w:rsidRPr="00825AEA">
        <w:rPr>
          <w:lang w:val="en-IN"/>
        </w:rPr>
        <w:t>Banjongprasert</w:t>
      </w:r>
      <w:proofErr w:type="spellEnd"/>
      <w:r w:rsidRPr="00825AEA">
        <w:rPr>
          <w:lang w:val="en-IN"/>
        </w:rPr>
        <w:t xml:space="preserve">, J., (2022). Craft product export promotion competitiveness: the mediating effect between niche differentiation strategy and export performance. </w:t>
      </w:r>
      <w:r w:rsidRPr="00825AEA">
        <w:rPr>
          <w:i/>
          <w:iCs/>
          <w:lang w:val="en-IN"/>
        </w:rPr>
        <w:t>Journal of Marine Science and Engineering</w:t>
      </w:r>
      <w:r w:rsidRPr="00825AEA">
        <w:rPr>
          <w:lang w:val="en-IN"/>
        </w:rPr>
        <w:t xml:space="preserve">, </w:t>
      </w:r>
      <w:r w:rsidRPr="00825AEA">
        <w:rPr>
          <w:i/>
          <w:iCs/>
          <w:lang w:val="en-IN"/>
        </w:rPr>
        <w:t>10</w:t>
      </w:r>
      <w:r w:rsidRPr="00825AEA">
        <w:rPr>
          <w:lang w:val="en-IN"/>
        </w:rPr>
        <w:t>(7), p.999. </w:t>
      </w:r>
    </w:p>
    <w:p w14:paraId="52BB7E59" w14:textId="77777777" w:rsidR="00825AEA" w:rsidRPr="00825AEA" w:rsidRDefault="00825AEA" w:rsidP="00A7185F">
      <w:pPr>
        <w:rPr>
          <w:lang w:val="en-IN"/>
        </w:rPr>
      </w:pPr>
      <w:r w:rsidRPr="00825AEA">
        <w:rPr>
          <w:lang w:val="en-IN"/>
        </w:rPr>
        <w:t xml:space="preserve">Volvo Cars, (2026). </w:t>
      </w:r>
      <w:r w:rsidRPr="00825AEA">
        <w:rPr>
          <w:i/>
          <w:iCs/>
          <w:lang w:val="en-IN"/>
        </w:rPr>
        <w:t>Our story.</w:t>
      </w:r>
      <w:r w:rsidRPr="00825AEA">
        <w:rPr>
          <w:lang w:val="en-IN"/>
        </w:rPr>
        <w:t xml:space="preserve"> [Online] Available at: https://www.volvocars.com/in/our-story/ [Accessed 18 July 2026].</w:t>
      </w:r>
    </w:p>
    <w:p w14:paraId="7DEB054E" w14:textId="77777777" w:rsidR="00825AEA" w:rsidRPr="00825AEA" w:rsidRDefault="00825AEA" w:rsidP="00A7185F">
      <w:pPr>
        <w:rPr>
          <w:lang w:val="en-IN"/>
        </w:rPr>
      </w:pPr>
      <w:r w:rsidRPr="00825AEA">
        <w:rPr>
          <w:lang w:val="en-IN"/>
        </w:rPr>
        <w:t xml:space="preserve">Volvo Group, (2026a). </w:t>
      </w:r>
      <w:r w:rsidRPr="00825AEA">
        <w:rPr>
          <w:i/>
          <w:iCs/>
          <w:lang w:val="en-IN"/>
        </w:rPr>
        <w:t>Products, services, and solutions.</w:t>
      </w:r>
      <w:r w:rsidRPr="00825AEA">
        <w:rPr>
          <w:lang w:val="en-IN"/>
        </w:rPr>
        <w:t xml:space="preserve"> [Online] Available at: https://www.volvogroup.com/en/about-us/Products_and_services.html [Accessed 18 July 2026].</w:t>
      </w:r>
    </w:p>
    <w:p w14:paraId="3C378489" w14:textId="77777777" w:rsidR="00825AEA" w:rsidRPr="00825AEA" w:rsidRDefault="00825AEA" w:rsidP="00A7185F">
      <w:pPr>
        <w:rPr>
          <w:lang w:val="en-IN"/>
        </w:rPr>
      </w:pPr>
      <w:r w:rsidRPr="00825AEA">
        <w:rPr>
          <w:lang w:val="en-IN"/>
        </w:rPr>
        <w:t xml:space="preserve">Volvo Group, (2026b). </w:t>
      </w:r>
      <w:r w:rsidRPr="00825AEA">
        <w:rPr>
          <w:i/>
          <w:iCs/>
          <w:lang w:val="en-IN"/>
        </w:rPr>
        <w:t>Our values &amp; whistleblowing.</w:t>
      </w:r>
      <w:r w:rsidRPr="00825AEA">
        <w:rPr>
          <w:lang w:val="en-IN"/>
        </w:rPr>
        <w:t xml:space="preserve"> [Online] Available at: https://www.volvogroup.com/en/about-us/company-values.html [Accessed 18 July 2026].</w:t>
      </w:r>
    </w:p>
    <w:p w14:paraId="38E457B5" w14:textId="77777777" w:rsidR="00825AEA" w:rsidRPr="00825AEA" w:rsidRDefault="00825AEA" w:rsidP="00A7185F">
      <w:pPr>
        <w:rPr>
          <w:lang w:val="en-IN"/>
        </w:rPr>
      </w:pPr>
      <w:r w:rsidRPr="00825AEA">
        <w:rPr>
          <w:lang w:val="en-IN"/>
        </w:rPr>
        <w:t xml:space="preserve">Volvo Group, (2026c). </w:t>
      </w:r>
      <w:r w:rsidRPr="00825AEA">
        <w:rPr>
          <w:i/>
          <w:iCs/>
          <w:lang w:val="en-IN"/>
        </w:rPr>
        <w:t>VOLVO GROUP ANNUAL REPORT.</w:t>
      </w:r>
      <w:r w:rsidRPr="00825AEA">
        <w:rPr>
          <w:lang w:val="en-IN"/>
        </w:rPr>
        <w:t xml:space="preserve"> [Online] Available at: https://www.volvogroup.com/content/dam/volvo-group/markets/master/news/2026/feb/Volvo-Group-Annual-Report-2025.pdf [Accessed 18 July 2026].</w:t>
      </w:r>
    </w:p>
    <w:p w14:paraId="2EFB3C4A" w14:textId="77777777" w:rsidR="00825AEA" w:rsidRPr="00825AEA" w:rsidRDefault="00825AEA" w:rsidP="00A7185F">
      <w:pPr>
        <w:rPr>
          <w:lang w:val="en-IN"/>
        </w:rPr>
      </w:pPr>
    </w:p>
    <w:p w14:paraId="690AC9C1" w14:textId="77777777" w:rsidR="001C7C76" w:rsidRPr="000B60FF" w:rsidRDefault="001C7C76" w:rsidP="00A7185F">
      <w:pPr>
        <w:rPr>
          <w:lang w:val="en-IN"/>
        </w:rPr>
      </w:pPr>
    </w:p>
    <w:sectPr w:rsidR="001C7C76" w:rsidRPr="000B60FF" w:rsidSect="000B60FF">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EF073" w14:textId="77777777" w:rsidR="004F2819" w:rsidRDefault="004F2819" w:rsidP="000B60FF">
      <w:pPr>
        <w:spacing w:line="240" w:lineRule="auto"/>
      </w:pPr>
      <w:r>
        <w:separator/>
      </w:r>
    </w:p>
  </w:endnote>
  <w:endnote w:type="continuationSeparator" w:id="0">
    <w:p w14:paraId="3C06FDE9" w14:textId="77777777" w:rsidR="004F2819" w:rsidRDefault="004F2819" w:rsidP="000B60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539173"/>
      <w:docPartObj>
        <w:docPartGallery w:val="Page Numbers (Bottom of Page)"/>
        <w:docPartUnique/>
      </w:docPartObj>
    </w:sdtPr>
    <w:sdtEndPr/>
    <w:sdtContent>
      <w:sdt>
        <w:sdtPr>
          <w:id w:val="-1769616900"/>
          <w:docPartObj>
            <w:docPartGallery w:val="Page Numbers (Top of Page)"/>
            <w:docPartUnique/>
          </w:docPartObj>
        </w:sdtPr>
        <w:sdtEndPr/>
        <w:sdtContent>
          <w:p w14:paraId="6E7A05C4" w14:textId="08754FCB" w:rsidR="000B60FF" w:rsidRDefault="000B60F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7DE2F1A" w14:textId="77777777" w:rsidR="000B60FF" w:rsidRDefault="000B6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E371D" w14:textId="77777777" w:rsidR="004F2819" w:rsidRDefault="004F2819" w:rsidP="000B60FF">
      <w:pPr>
        <w:spacing w:line="240" w:lineRule="auto"/>
      </w:pPr>
      <w:r>
        <w:separator/>
      </w:r>
    </w:p>
  </w:footnote>
  <w:footnote w:type="continuationSeparator" w:id="0">
    <w:p w14:paraId="321D1AA6" w14:textId="77777777" w:rsidR="004F2819" w:rsidRDefault="004F2819" w:rsidP="000B60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E2C50" w14:textId="16C8A153" w:rsidR="000B60FF" w:rsidRPr="000B60FF" w:rsidRDefault="000B60FF" w:rsidP="000B60FF">
    <w:pPr>
      <w:pStyle w:val="Header"/>
      <w:jc w:val="right"/>
      <w:rPr>
        <w:b/>
        <w:bCs/>
      </w:rPr>
    </w:pPr>
    <w:r w:rsidRPr="000B60FF">
      <w:rPr>
        <w:b/>
        <w:bCs/>
      </w:rPr>
      <w:t>Strategic Management and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5645D"/>
    <w:multiLevelType w:val="multilevel"/>
    <w:tmpl w:val="21FA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886D67"/>
    <w:multiLevelType w:val="hybridMultilevel"/>
    <w:tmpl w:val="B914A6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675411B"/>
    <w:multiLevelType w:val="multilevel"/>
    <w:tmpl w:val="CF463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4E3010"/>
    <w:multiLevelType w:val="multilevel"/>
    <w:tmpl w:val="3D00B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0250C"/>
    <w:multiLevelType w:val="multilevel"/>
    <w:tmpl w:val="CC5C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D1592"/>
    <w:multiLevelType w:val="multilevel"/>
    <w:tmpl w:val="4D42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224"/>
    <w:rsid w:val="0009238B"/>
    <w:rsid w:val="00092E6B"/>
    <w:rsid w:val="000B60FF"/>
    <w:rsid w:val="000C049A"/>
    <w:rsid w:val="00136A33"/>
    <w:rsid w:val="0017688F"/>
    <w:rsid w:val="00181282"/>
    <w:rsid w:val="001C7C76"/>
    <w:rsid w:val="001D697E"/>
    <w:rsid w:val="001E274F"/>
    <w:rsid w:val="002375A7"/>
    <w:rsid w:val="002E77B3"/>
    <w:rsid w:val="003266E0"/>
    <w:rsid w:val="00342BA6"/>
    <w:rsid w:val="003646E8"/>
    <w:rsid w:val="003B3A18"/>
    <w:rsid w:val="00493874"/>
    <w:rsid w:val="004F2819"/>
    <w:rsid w:val="00623937"/>
    <w:rsid w:val="007107C0"/>
    <w:rsid w:val="00755A95"/>
    <w:rsid w:val="00775224"/>
    <w:rsid w:val="007D248C"/>
    <w:rsid w:val="00825AEA"/>
    <w:rsid w:val="00954A69"/>
    <w:rsid w:val="00980E63"/>
    <w:rsid w:val="009B5ADB"/>
    <w:rsid w:val="00A373F0"/>
    <w:rsid w:val="00A44E57"/>
    <w:rsid w:val="00A7185F"/>
    <w:rsid w:val="00AA79E2"/>
    <w:rsid w:val="00B77BBE"/>
    <w:rsid w:val="00C02DFB"/>
    <w:rsid w:val="00C160B1"/>
    <w:rsid w:val="00CB239C"/>
    <w:rsid w:val="00F05C8D"/>
    <w:rsid w:val="00F870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2DB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7B3"/>
    <w:pPr>
      <w:spacing w:after="0" w:line="48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2375A7"/>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0B60FF"/>
    <w:pPr>
      <w:keepNext/>
      <w:keepLines/>
      <w:spacing w:before="360" w:after="120"/>
      <w:outlineLvl w:val="1"/>
    </w:pPr>
    <w:rPr>
      <w:b/>
      <w:sz w:val="26"/>
      <w:szCs w:val="32"/>
    </w:rPr>
  </w:style>
  <w:style w:type="paragraph" w:styleId="Heading3">
    <w:name w:val="heading 3"/>
    <w:basedOn w:val="Normal"/>
    <w:next w:val="Normal"/>
    <w:link w:val="Heading3Char"/>
    <w:uiPriority w:val="9"/>
    <w:semiHidden/>
    <w:unhideWhenUsed/>
    <w:qFormat/>
    <w:rsid w:val="0077522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2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522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522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522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522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522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5A7"/>
    <w:rPr>
      <w:rFonts w:ascii="Times New Roman" w:hAnsi="Times New Roman" w:cs="Arial"/>
      <w:b/>
      <w:kern w:val="0"/>
      <w:sz w:val="28"/>
      <w:szCs w:val="40"/>
      <w:lang w:val="en" w:eastAsia="en-IN"/>
      <w14:ligatures w14:val="none"/>
    </w:rPr>
  </w:style>
  <w:style w:type="character" w:customStyle="1" w:styleId="Heading2Char">
    <w:name w:val="Heading 2 Char"/>
    <w:basedOn w:val="DefaultParagraphFont"/>
    <w:link w:val="Heading2"/>
    <w:uiPriority w:val="9"/>
    <w:rsid w:val="000B60FF"/>
    <w:rPr>
      <w:rFonts w:ascii="Times New Roman" w:hAnsi="Times New Roman" w:cs="Arial"/>
      <w:b/>
      <w:kern w:val="0"/>
      <w:sz w:val="26"/>
      <w:szCs w:val="32"/>
      <w:lang w:val="en-GB" w:eastAsia="en-IN"/>
      <w14:ligatures w14:val="none"/>
    </w:rPr>
  </w:style>
  <w:style w:type="character" w:customStyle="1" w:styleId="Heading3Char">
    <w:name w:val="Heading 3 Char"/>
    <w:basedOn w:val="DefaultParagraphFont"/>
    <w:link w:val="Heading3"/>
    <w:uiPriority w:val="9"/>
    <w:semiHidden/>
    <w:rsid w:val="00775224"/>
    <w:rPr>
      <w:rFonts w:eastAsiaTheme="majorEastAsia" w:cstheme="majorBidi"/>
      <w:color w:val="0F4761" w:themeColor="accent1" w:themeShade="BF"/>
      <w:kern w:val="0"/>
      <w:sz w:val="28"/>
      <w:szCs w:val="28"/>
      <w:lang w:val="en-GB" w:eastAsia="en-IN"/>
      <w14:ligatures w14:val="none"/>
    </w:rPr>
  </w:style>
  <w:style w:type="character" w:customStyle="1" w:styleId="Heading4Char">
    <w:name w:val="Heading 4 Char"/>
    <w:basedOn w:val="DefaultParagraphFont"/>
    <w:link w:val="Heading4"/>
    <w:uiPriority w:val="9"/>
    <w:semiHidden/>
    <w:rsid w:val="00775224"/>
    <w:rPr>
      <w:rFonts w:eastAsiaTheme="majorEastAsia" w:cstheme="majorBidi"/>
      <w:i/>
      <w:iCs/>
      <w:color w:val="0F4761"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775224"/>
    <w:rPr>
      <w:rFonts w:eastAsiaTheme="majorEastAsia" w:cstheme="majorBidi"/>
      <w:color w:val="0F4761"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775224"/>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775224"/>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775224"/>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775224"/>
    <w:rPr>
      <w:rFonts w:eastAsiaTheme="majorEastAsia" w:cstheme="majorBidi"/>
      <w:color w:val="272727" w:themeColor="text1" w:themeTint="D8"/>
      <w:kern w:val="0"/>
      <w:szCs w:val="22"/>
      <w:lang w:val="en-GB" w:eastAsia="en-IN"/>
      <w14:ligatures w14:val="none"/>
    </w:rPr>
  </w:style>
  <w:style w:type="paragraph" w:styleId="Title">
    <w:name w:val="Title"/>
    <w:basedOn w:val="Normal"/>
    <w:next w:val="Normal"/>
    <w:link w:val="TitleChar"/>
    <w:uiPriority w:val="10"/>
    <w:qFormat/>
    <w:rsid w:val="00775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224"/>
    <w:rPr>
      <w:rFonts w:asciiTheme="majorHAnsi" w:eastAsiaTheme="majorEastAsia" w:hAnsiTheme="majorHAnsi" w:cstheme="majorBidi"/>
      <w:spacing w:val="-10"/>
      <w:kern w:val="28"/>
      <w:sz w:val="56"/>
      <w:szCs w:val="56"/>
      <w:lang w:val="en-GB" w:eastAsia="en-IN"/>
      <w14:ligatures w14:val="none"/>
    </w:rPr>
  </w:style>
  <w:style w:type="paragraph" w:styleId="Subtitle">
    <w:name w:val="Subtitle"/>
    <w:basedOn w:val="Normal"/>
    <w:next w:val="Normal"/>
    <w:link w:val="SubtitleChar"/>
    <w:uiPriority w:val="11"/>
    <w:qFormat/>
    <w:rsid w:val="0077522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224"/>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77522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5224"/>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775224"/>
    <w:pPr>
      <w:ind w:left="720"/>
      <w:contextualSpacing/>
    </w:pPr>
  </w:style>
  <w:style w:type="character" w:styleId="IntenseEmphasis">
    <w:name w:val="Intense Emphasis"/>
    <w:basedOn w:val="DefaultParagraphFont"/>
    <w:uiPriority w:val="21"/>
    <w:qFormat/>
    <w:rsid w:val="00775224"/>
    <w:rPr>
      <w:i/>
      <w:iCs/>
      <w:color w:val="0F4761" w:themeColor="accent1" w:themeShade="BF"/>
    </w:rPr>
  </w:style>
  <w:style w:type="paragraph" w:styleId="IntenseQuote">
    <w:name w:val="Intense Quote"/>
    <w:basedOn w:val="Normal"/>
    <w:next w:val="Normal"/>
    <w:link w:val="IntenseQuoteChar"/>
    <w:uiPriority w:val="30"/>
    <w:qFormat/>
    <w:rsid w:val="007752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224"/>
    <w:rPr>
      <w:rFonts w:ascii="Times New Roman" w:hAnsi="Times New Roman" w:cs="Arial"/>
      <w:i/>
      <w:iCs/>
      <w:color w:val="0F4761" w:themeColor="accent1" w:themeShade="BF"/>
      <w:kern w:val="0"/>
      <w:szCs w:val="22"/>
      <w:lang w:val="en-GB" w:eastAsia="en-IN"/>
      <w14:ligatures w14:val="none"/>
    </w:rPr>
  </w:style>
  <w:style w:type="character" w:styleId="IntenseReference">
    <w:name w:val="Intense Reference"/>
    <w:basedOn w:val="DefaultParagraphFont"/>
    <w:uiPriority w:val="32"/>
    <w:qFormat/>
    <w:rsid w:val="00775224"/>
    <w:rPr>
      <w:b/>
      <w:bCs/>
      <w:smallCaps/>
      <w:color w:val="0F4761" w:themeColor="accent1" w:themeShade="BF"/>
      <w:spacing w:val="5"/>
    </w:rPr>
  </w:style>
  <w:style w:type="character" w:styleId="Hyperlink">
    <w:name w:val="Hyperlink"/>
    <w:basedOn w:val="DefaultParagraphFont"/>
    <w:uiPriority w:val="99"/>
    <w:unhideWhenUsed/>
    <w:rsid w:val="00954A69"/>
    <w:rPr>
      <w:color w:val="467886" w:themeColor="hyperlink"/>
      <w:u w:val="single"/>
    </w:rPr>
  </w:style>
  <w:style w:type="character" w:styleId="UnresolvedMention">
    <w:name w:val="Unresolved Mention"/>
    <w:basedOn w:val="DefaultParagraphFont"/>
    <w:uiPriority w:val="99"/>
    <w:semiHidden/>
    <w:unhideWhenUsed/>
    <w:rsid w:val="00954A69"/>
    <w:rPr>
      <w:color w:val="605E5C"/>
      <w:shd w:val="clear" w:color="auto" w:fill="E1DFDD"/>
    </w:rPr>
  </w:style>
  <w:style w:type="paragraph" w:styleId="Header">
    <w:name w:val="header"/>
    <w:basedOn w:val="Normal"/>
    <w:link w:val="HeaderChar"/>
    <w:uiPriority w:val="99"/>
    <w:unhideWhenUsed/>
    <w:rsid w:val="000B60FF"/>
    <w:pPr>
      <w:tabs>
        <w:tab w:val="center" w:pos="4513"/>
        <w:tab w:val="right" w:pos="9026"/>
      </w:tabs>
      <w:spacing w:line="240" w:lineRule="auto"/>
    </w:pPr>
  </w:style>
  <w:style w:type="character" w:customStyle="1" w:styleId="HeaderChar">
    <w:name w:val="Header Char"/>
    <w:basedOn w:val="DefaultParagraphFont"/>
    <w:link w:val="Header"/>
    <w:uiPriority w:val="99"/>
    <w:rsid w:val="000B60FF"/>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0B60FF"/>
    <w:pPr>
      <w:tabs>
        <w:tab w:val="center" w:pos="4513"/>
        <w:tab w:val="right" w:pos="9026"/>
      </w:tabs>
      <w:spacing w:line="240" w:lineRule="auto"/>
    </w:pPr>
  </w:style>
  <w:style w:type="character" w:customStyle="1" w:styleId="FooterChar">
    <w:name w:val="Footer Char"/>
    <w:basedOn w:val="DefaultParagraphFont"/>
    <w:link w:val="Footer"/>
    <w:uiPriority w:val="99"/>
    <w:rsid w:val="000B60FF"/>
    <w:rPr>
      <w:rFonts w:ascii="Times New Roman" w:hAnsi="Times New Roman" w:cs="Arial"/>
      <w:kern w:val="0"/>
      <w:szCs w:val="22"/>
      <w:lang w:val="en-GB" w:eastAsia="en-IN"/>
      <w14:ligatures w14:val="none"/>
    </w:rPr>
  </w:style>
  <w:style w:type="paragraph" w:styleId="Revision">
    <w:name w:val="Revision"/>
    <w:hidden/>
    <w:uiPriority w:val="99"/>
    <w:semiHidden/>
    <w:rsid w:val="000B60FF"/>
    <w:pPr>
      <w:spacing w:after="0" w:line="240" w:lineRule="auto"/>
    </w:pPr>
    <w:rPr>
      <w:rFonts w:ascii="Times New Roman" w:hAnsi="Times New Roman" w:cs="Arial"/>
      <w:kern w:val="0"/>
      <w:szCs w:val="22"/>
      <w:lang w:val="en-GB" w:eastAsia="en-IN"/>
      <w14:ligatures w14:val="none"/>
    </w:rPr>
  </w:style>
  <w:style w:type="paragraph" w:styleId="Bibliography">
    <w:name w:val="Bibliography"/>
    <w:basedOn w:val="Normal"/>
    <w:next w:val="Normal"/>
    <w:uiPriority w:val="37"/>
    <w:unhideWhenUsed/>
    <w:rsid w:val="00825AEA"/>
  </w:style>
  <w:style w:type="paragraph" w:styleId="TOCHeading">
    <w:name w:val="TOC Heading"/>
    <w:basedOn w:val="Heading1"/>
    <w:next w:val="Normal"/>
    <w:uiPriority w:val="39"/>
    <w:unhideWhenUsed/>
    <w:qFormat/>
    <w:rsid w:val="00825AEA"/>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825AEA"/>
    <w:pPr>
      <w:spacing w:after="100"/>
    </w:pPr>
  </w:style>
  <w:style w:type="paragraph" w:styleId="TOC2">
    <w:name w:val="toc 2"/>
    <w:basedOn w:val="Normal"/>
    <w:next w:val="Normal"/>
    <w:autoRedefine/>
    <w:uiPriority w:val="39"/>
    <w:unhideWhenUsed/>
    <w:rsid w:val="00825AE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678366">
      <w:bodyDiv w:val="1"/>
      <w:marLeft w:val="0"/>
      <w:marRight w:val="0"/>
      <w:marTop w:val="0"/>
      <w:marBottom w:val="0"/>
      <w:divBdr>
        <w:top w:val="none" w:sz="0" w:space="0" w:color="auto"/>
        <w:left w:val="none" w:sz="0" w:space="0" w:color="auto"/>
        <w:bottom w:val="none" w:sz="0" w:space="0" w:color="auto"/>
        <w:right w:val="none" w:sz="0" w:space="0" w:color="auto"/>
      </w:divBdr>
    </w:div>
    <w:div w:id="872496456">
      <w:bodyDiv w:val="1"/>
      <w:marLeft w:val="0"/>
      <w:marRight w:val="0"/>
      <w:marTop w:val="0"/>
      <w:marBottom w:val="0"/>
      <w:divBdr>
        <w:top w:val="none" w:sz="0" w:space="0" w:color="auto"/>
        <w:left w:val="none" w:sz="0" w:space="0" w:color="auto"/>
        <w:bottom w:val="none" w:sz="0" w:space="0" w:color="auto"/>
        <w:right w:val="none" w:sz="0" w:space="0" w:color="auto"/>
      </w:divBdr>
    </w:div>
    <w:div w:id="1299414755">
      <w:bodyDiv w:val="1"/>
      <w:marLeft w:val="0"/>
      <w:marRight w:val="0"/>
      <w:marTop w:val="0"/>
      <w:marBottom w:val="0"/>
      <w:divBdr>
        <w:top w:val="none" w:sz="0" w:space="0" w:color="auto"/>
        <w:left w:val="none" w:sz="0" w:space="0" w:color="auto"/>
        <w:bottom w:val="none" w:sz="0" w:space="0" w:color="auto"/>
        <w:right w:val="none" w:sz="0" w:space="0" w:color="auto"/>
      </w:divBdr>
    </w:div>
    <w:div w:id="1680501191">
      <w:bodyDiv w:val="1"/>
      <w:marLeft w:val="0"/>
      <w:marRight w:val="0"/>
      <w:marTop w:val="0"/>
      <w:marBottom w:val="0"/>
      <w:divBdr>
        <w:top w:val="none" w:sz="0" w:space="0" w:color="auto"/>
        <w:left w:val="none" w:sz="0" w:space="0" w:color="auto"/>
        <w:bottom w:val="none" w:sz="0" w:space="0" w:color="auto"/>
        <w:right w:val="none" w:sz="0" w:space="0" w:color="auto"/>
      </w:divBdr>
    </w:div>
    <w:div w:id="1703163143">
      <w:bodyDiv w:val="1"/>
      <w:marLeft w:val="0"/>
      <w:marRight w:val="0"/>
      <w:marTop w:val="0"/>
      <w:marBottom w:val="0"/>
      <w:divBdr>
        <w:top w:val="none" w:sz="0" w:space="0" w:color="auto"/>
        <w:left w:val="none" w:sz="0" w:space="0" w:color="auto"/>
        <w:bottom w:val="none" w:sz="0" w:space="0" w:color="auto"/>
        <w:right w:val="none" w:sz="0" w:space="0" w:color="auto"/>
      </w:divBdr>
    </w:div>
    <w:div w:id="1784298916">
      <w:bodyDiv w:val="1"/>
      <w:marLeft w:val="0"/>
      <w:marRight w:val="0"/>
      <w:marTop w:val="0"/>
      <w:marBottom w:val="0"/>
      <w:divBdr>
        <w:top w:val="none" w:sz="0" w:space="0" w:color="auto"/>
        <w:left w:val="none" w:sz="0" w:space="0" w:color="auto"/>
        <w:bottom w:val="none" w:sz="0" w:space="0" w:color="auto"/>
        <w:right w:val="none" w:sz="0" w:space="0" w:color="auto"/>
      </w:divBdr>
    </w:div>
    <w:div w:id="1919366161">
      <w:bodyDiv w:val="1"/>
      <w:marLeft w:val="0"/>
      <w:marRight w:val="0"/>
      <w:marTop w:val="0"/>
      <w:marBottom w:val="0"/>
      <w:divBdr>
        <w:top w:val="none" w:sz="0" w:space="0" w:color="auto"/>
        <w:left w:val="none" w:sz="0" w:space="0" w:color="auto"/>
        <w:bottom w:val="none" w:sz="0" w:space="0" w:color="auto"/>
        <w:right w:val="none" w:sz="0" w:space="0" w:color="auto"/>
      </w:divBdr>
    </w:div>
    <w:div w:id="1947080806">
      <w:bodyDiv w:val="1"/>
      <w:marLeft w:val="0"/>
      <w:marRight w:val="0"/>
      <w:marTop w:val="0"/>
      <w:marBottom w:val="0"/>
      <w:divBdr>
        <w:top w:val="none" w:sz="0" w:space="0" w:color="auto"/>
        <w:left w:val="none" w:sz="0" w:space="0" w:color="auto"/>
        <w:bottom w:val="none" w:sz="0" w:space="0" w:color="auto"/>
        <w:right w:val="none" w:sz="0" w:space="0" w:color="auto"/>
      </w:divBdr>
    </w:div>
    <w:div w:id="1952937001">
      <w:bodyDiv w:val="1"/>
      <w:marLeft w:val="0"/>
      <w:marRight w:val="0"/>
      <w:marTop w:val="0"/>
      <w:marBottom w:val="0"/>
      <w:divBdr>
        <w:top w:val="none" w:sz="0" w:space="0" w:color="auto"/>
        <w:left w:val="none" w:sz="0" w:space="0" w:color="auto"/>
        <w:bottom w:val="none" w:sz="0" w:space="0" w:color="auto"/>
        <w:right w:val="none" w:sz="0" w:space="0" w:color="auto"/>
      </w:divBdr>
    </w:div>
    <w:div w:id="2042238225">
      <w:bodyDiv w:val="1"/>
      <w:marLeft w:val="0"/>
      <w:marRight w:val="0"/>
      <w:marTop w:val="0"/>
      <w:marBottom w:val="0"/>
      <w:divBdr>
        <w:top w:val="none" w:sz="0" w:space="0" w:color="auto"/>
        <w:left w:val="none" w:sz="0" w:space="0" w:color="auto"/>
        <w:bottom w:val="none" w:sz="0" w:space="0" w:color="auto"/>
        <w:right w:val="none" w:sz="0" w:space="0" w:color="auto"/>
      </w:divBdr>
    </w:div>
    <w:div w:id="2072117779">
      <w:bodyDiv w:val="1"/>
      <w:marLeft w:val="0"/>
      <w:marRight w:val="0"/>
      <w:marTop w:val="0"/>
      <w:marBottom w:val="0"/>
      <w:divBdr>
        <w:top w:val="none" w:sz="0" w:space="0" w:color="auto"/>
        <w:left w:val="none" w:sz="0" w:space="0" w:color="auto"/>
        <w:bottom w:val="none" w:sz="0" w:space="0" w:color="auto"/>
        <w:right w:val="none" w:sz="0" w:space="0" w:color="auto"/>
      </w:divBdr>
    </w:div>
    <w:div w:id="2094082468">
      <w:bodyDiv w:val="1"/>
      <w:marLeft w:val="0"/>
      <w:marRight w:val="0"/>
      <w:marTop w:val="0"/>
      <w:marBottom w:val="0"/>
      <w:divBdr>
        <w:top w:val="none" w:sz="0" w:space="0" w:color="auto"/>
        <w:left w:val="none" w:sz="0" w:space="0" w:color="auto"/>
        <w:bottom w:val="none" w:sz="0" w:space="0" w:color="auto"/>
        <w:right w:val="none" w:sz="0" w:space="0" w:color="auto"/>
      </w:divBdr>
    </w:div>
    <w:div w:id="2099204514">
      <w:bodyDiv w:val="1"/>
      <w:marLeft w:val="0"/>
      <w:marRight w:val="0"/>
      <w:marTop w:val="0"/>
      <w:marBottom w:val="0"/>
      <w:divBdr>
        <w:top w:val="none" w:sz="0" w:space="0" w:color="auto"/>
        <w:left w:val="none" w:sz="0" w:space="0" w:color="auto"/>
        <w:bottom w:val="none" w:sz="0" w:space="0" w:color="auto"/>
        <w:right w:val="none" w:sz="0" w:space="0" w:color="auto"/>
      </w:divBdr>
    </w:div>
    <w:div w:id="210168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Vol6a</b:Tag>
    <b:SourceType>InternetSite</b:SourceType>
    <b:Guid>{A2123AC9-425A-4CA5-B1C6-BA0E612D1392}</b:Guid>
    <b:Author>
      <b:Author>
        <b:Corporate>Volvo Group</b:Corporate>
      </b:Author>
    </b:Author>
    <b:Title>Products, services, and solutions</b:Title>
    <b:Year>2026a</b:Year>
    <b:YearAccessed>2026</b:YearAccessed>
    <b:MonthAccessed>July</b:MonthAccessed>
    <b:DayAccessed>18</b:DayAccessed>
    <b:URL>https://www.volvogroup.com/en/about-us/Products_and_services.html</b:URL>
    <b:RefOrder>1</b:RefOrder>
  </b:Source>
  <b:Source>
    <b:Tag>Eva26</b:Tag>
    <b:SourceType>InternetSite</b:SourceType>
    <b:Guid>{D3DE772B-26AB-4173-8B67-C1A2AE0FC16D}</b:Guid>
    <b:Author>
      <b:Author>
        <b:NameList>
          <b:Person>
            <b:Last>Jozkowski</b:Last>
            <b:First>Evan</b:First>
          </b:Person>
        </b:NameList>
      </b:Author>
    </b:Author>
    <b:Title>Global Automobile &amp; Light-Duty Motor Vehicle Manufacturing Industry Data and Analysis</b:Title>
    <b:Year>2026</b:Year>
    <b:YearAccessed>2026</b:YearAccessed>
    <b:MonthAccessed>July</b:MonthAccessed>
    <b:DayAccessed>18</b:DayAccessed>
    <b:URL>https://www.ibisworld.com/global/industry/global-automobile-light-duty-motor-vehicle-manufacturing/1000/</b:URL>
    <b:RefOrder>2</b:RefOrder>
  </b:Source>
  <b:Source>
    <b:Tag>Vol6b</b:Tag>
    <b:SourceType>InternetSite</b:SourceType>
    <b:Guid>{C26D5C9C-CCC5-4B4F-9DAD-51E7F8D7726C}</b:Guid>
    <b:Author>
      <b:Author>
        <b:Corporate>Volvo Group</b:Corporate>
      </b:Author>
    </b:Author>
    <b:Title>Our values &amp; whistleblowing</b:Title>
    <b:Year>2026b</b:Year>
    <b:YearAccessed>2026</b:YearAccessed>
    <b:MonthAccessed>July</b:MonthAccessed>
    <b:DayAccessed>18</b:DayAccessed>
    <b:URL>https://www.volvogroup.com/en/about-us/company-values.html</b:URL>
    <b:RefOrder>3</b:RefOrder>
  </b:Source>
  <b:Source>
    <b:Tag>Vol26</b:Tag>
    <b:SourceType>InternetSite</b:SourceType>
    <b:Guid>{72D28E9C-74D9-4511-99D9-9F0FB643EE51}</b:Guid>
    <b:Author>
      <b:Author>
        <b:Corporate>Volvo Cars</b:Corporate>
      </b:Author>
    </b:Author>
    <b:Title>Our story</b:Title>
    <b:Year>2026</b:Year>
    <b:YearAccessed>2026</b:YearAccessed>
    <b:MonthAccessed>July</b:MonthAccessed>
    <b:DayAccessed>18</b:DayAccessed>
    <b:URL>https://www.volvocars.com/in/our-story/</b:URL>
    <b:RefOrder>4</b:RefOrder>
  </b:Source>
  <b:Source>
    <b:Tag>Vol6c</b:Tag>
    <b:SourceType>InternetSite</b:SourceType>
    <b:Guid>{4310872D-4BE8-4557-9AE4-4BD338716C8A}</b:Guid>
    <b:Author>
      <b:Author>
        <b:Corporate>Volvo Group</b:Corporate>
      </b:Author>
    </b:Author>
    <b:Title>VOLVO GROUP ANNUAL REPORT</b:Title>
    <b:Year>2026c</b:Year>
    <b:YearAccessed>2026</b:YearAccessed>
    <b:MonthAccessed>July</b:MonthAccessed>
    <b:DayAccessed>18</b:DayAccessed>
    <b:URL>https://www.volvogroup.com/content/dam/volvo-group/markets/master/news/2026/feb/Volvo-Group-Annual-Report-2025.pdf</b:URL>
    <b:RefOrder>5</b:RefOrder>
  </b:Source>
  <b:Source>
    <b:Tag>Sta263</b:Tag>
    <b:SourceType>InternetSite</b:SourceType>
    <b:Guid>{E7F2E124-230D-4B89-BFF2-D9DA109389B8}</b:Guid>
    <b:Author>
      <b:Author>
        <b:Corporate>Statista Research Department</b:Corporate>
      </b:Author>
    </b:Author>
    <b:Title>Average inflation rate worldwide 1980-2031</b:Title>
    <b:Year>2026</b:Year>
    <b:YearAccessed>2026</b:YearAccessed>
    <b:MonthAccessed>July</b:MonthAccessed>
    <b:DayAccessed>18</b:DayAccessed>
    <b:URL>https://www.statista.com/statistics/256598/global-inflation-rate-compared-to-previous-year/</b:URL>
    <b:RefOrder>6</b:RefOrder>
  </b:Source>
</b:Sources>
</file>

<file path=customXml/itemProps1.xml><?xml version="1.0" encoding="utf-8"?>
<ds:datastoreItem xmlns:ds="http://schemas.openxmlformats.org/officeDocument/2006/customXml" ds:itemID="{BB14FC9B-2CE9-4BAD-9197-935D10BD7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3091</Words>
  <Characters>17623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2026-07-21T12:07:00Z</dcterms:created>
  <dcterms:modified xsi:type="dcterms:W3CDTF">2026-08-16T08:54:00Z</dcterms:modified>
</cp:coreProperties>
</file>