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570533048"/>
        <w:docPartObj>
          <w:docPartGallery w:val="Cover Pages"/>
          <w:docPartUnique/>
        </w:docPartObj>
      </w:sdtPr>
      <w:sdtEndPr/>
      <w:sdtContent>
        <w:p w14:paraId="2971EA1A" w14:textId="773B08D1" w:rsidR="00CD00F8" w:rsidRPr="00CD00F8" w:rsidRDefault="00CD00F8">
          <w:pPr>
            <w:rPr>
              <w:rFonts w:ascii="Arial" w:hAnsi="Arial" w:cs="Arial"/>
            </w:rPr>
          </w:pPr>
          <w:r w:rsidRPr="00CD00F8">
            <w:rPr>
              <w:rFonts w:ascii="Arial" w:hAnsi="Arial" w:cs="Arial"/>
              <w:noProof/>
            </w:rPr>
            <mc:AlternateContent>
              <mc:Choice Requires="wpg">
                <w:drawing>
                  <wp:anchor distT="0" distB="0" distL="114300" distR="114300" simplePos="0" relativeHeight="251652096" behindDoc="1" locked="0" layoutInCell="1" allowOverlap="1" wp14:anchorId="122EBBE5" wp14:editId="730D0872">
                    <wp:simplePos x="0" y="0"/>
                    <wp:positionH relativeFrom="page">
                      <wp:posOffset>350520</wp:posOffset>
                    </wp:positionH>
                    <wp:positionV relativeFrom="page">
                      <wp:posOffset>487680</wp:posOffset>
                    </wp:positionV>
                    <wp:extent cx="6858000" cy="9122410"/>
                    <wp:effectExtent l="0" t="0" r="0" b="2540"/>
                    <wp:wrapNone/>
                    <wp:docPr id="193" name="Group 198"/>
                    <wp:cNvGraphicFramePr/>
                    <a:graphic xmlns:a="http://schemas.openxmlformats.org/drawingml/2006/main">
                      <a:graphicData uri="http://schemas.microsoft.com/office/word/2010/wordprocessingGroup">
                        <wpg:wgp>
                          <wpg:cNvGrpSpPr/>
                          <wpg:grpSpPr>
                            <a:xfrm>
                              <a:off x="0" y="0"/>
                              <a:ext cx="6858000" cy="9122410"/>
                              <a:chOff x="0" y="0"/>
                              <a:chExt cx="6858000" cy="9122410"/>
                            </a:xfrm>
                          </wpg:grpSpPr>
                          <wps:wsp>
                            <wps:cNvPr id="194" name="Rectangle 194"/>
                            <wps:cNvSpPr/>
                            <wps:spPr>
                              <a:xfrm>
                                <a:off x="0" y="0"/>
                                <a:ext cx="6858000" cy="170688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5882640"/>
                                <a:ext cx="6858000" cy="323977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ED6B226" w14:textId="2B1EED85" w:rsidR="00CD00F8" w:rsidRDefault="00CD00F8">
                                  <w:pPr>
                                    <w:pStyle w:val="NoSpacing"/>
                                    <w:spacing w:before="120"/>
                                    <w:jc w:val="center"/>
                                    <w:rPr>
                                      <w:color w:val="FFFFFF" w:themeColor="background1"/>
                                    </w:rPr>
                                  </w:pPr>
                                </w:p>
                                <w:p w14:paraId="0D7D65C0" w14:textId="1CD0BE35" w:rsidR="00CD00F8" w:rsidRDefault="00A05D0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86EFD">
                                        <w:rPr>
                                          <w:caps/>
                                          <w:color w:val="FFFFFF" w:themeColor="background1"/>
                                        </w:rPr>
                                        <w:t>Student name: Sara watson       Student ID: 2</w:t>
                                      </w:r>
                                      <w:r w:rsidR="001C5337">
                                        <w:rPr>
                                          <w:caps/>
                                          <w:color w:val="FFFFFF" w:themeColor="background1"/>
                                        </w:rPr>
                                        <w:t>3</w:t>
                                      </w:r>
                                      <w:r w:rsidR="00386EFD">
                                        <w:rPr>
                                          <w:caps/>
                                          <w:color w:val="FFFFFF" w:themeColor="background1"/>
                                        </w:rPr>
                                        <w:t>31412</w:t>
                                      </w:r>
                                    </w:sdtContent>
                                  </w:sdt>
                                  <w:r w:rsidR="00CD00F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86EFD">
                                        <w:rPr>
                                          <w:color w:val="FFFFFF" w:themeColor="background1"/>
                                        </w:rPr>
                                        <w:t xml:space="preserve">Module code: LCLM5006   </w:t>
                                      </w:r>
                                      <w:r w:rsidR="00406E71">
                                        <w:rPr>
                                          <w:color w:val="FFFFFF" w:themeColor="background1"/>
                                        </w:rPr>
                                        <w:t xml:space="preserve">       </w:t>
                                      </w:r>
                                      <w:r w:rsidR="00386EFD">
                                        <w:rPr>
                                          <w:color w:val="FFFFFF" w:themeColor="background1"/>
                                        </w:rPr>
                                        <w:t xml:space="preserve"> LECTURE:</w:t>
                                      </w:r>
                                      <w:r w:rsidR="00406E71">
                                        <w:rPr>
                                          <w:color w:val="FFFFFF" w:themeColor="background1"/>
                                        </w:rPr>
                                        <w:t>KAZEEM OSENI</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0960" y="1583523"/>
                                <a:ext cx="6797040" cy="146447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EB539AA" w14:textId="2224CA8C" w:rsidR="00CD00F8" w:rsidRPr="00386EFD" w:rsidRDefault="00386EFD">
                                      <w:pPr>
                                        <w:pStyle w:val="NoSpacing"/>
                                        <w:jc w:val="center"/>
                                        <w:rPr>
                                          <w:rFonts w:asciiTheme="majorHAnsi" w:eastAsiaTheme="majorEastAsia" w:hAnsiTheme="majorHAnsi" w:cstheme="majorBidi"/>
                                          <w:caps/>
                                          <w:color w:val="156082" w:themeColor="accent1"/>
                                          <w:sz w:val="52"/>
                                          <w:szCs w:val="52"/>
                                        </w:rPr>
                                      </w:pPr>
                                      <w:r w:rsidRPr="00386EFD">
                                        <w:rPr>
                                          <w:rFonts w:asciiTheme="majorHAnsi" w:eastAsiaTheme="majorEastAsia" w:hAnsiTheme="majorHAnsi" w:cstheme="majorBidi"/>
                                          <w:caps/>
                                          <w:color w:val="156082" w:themeColor="accent1"/>
                                          <w:sz w:val="52"/>
                                          <w:szCs w:val="52"/>
                                        </w:rPr>
                                        <w:t xml:space="preserve">BA (Hons) Leadership and Management Skills for the </w:t>
                                      </w:r>
                                      <w:r>
                                        <w:rPr>
                                          <w:rFonts w:asciiTheme="majorHAnsi" w:eastAsiaTheme="majorEastAsia" w:hAnsiTheme="majorHAnsi" w:cstheme="majorBidi"/>
                                          <w:caps/>
                                          <w:color w:val="156082" w:themeColor="accent1"/>
                                          <w:sz w:val="52"/>
                                          <w:szCs w:val="52"/>
                                        </w:rPr>
                                        <w:t>W</w:t>
                                      </w:r>
                                      <w:r w:rsidRPr="00386EFD">
                                        <w:rPr>
                                          <w:rFonts w:asciiTheme="majorHAnsi" w:eastAsiaTheme="majorEastAsia" w:hAnsiTheme="majorHAnsi" w:cstheme="majorBidi"/>
                                          <w:caps/>
                                          <w:color w:val="156082" w:themeColor="accent1"/>
                                          <w:sz w:val="52"/>
                                          <w:szCs w:val="52"/>
                                        </w:rPr>
                                        <w:t>orkplace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22EBBE5" id="Group 198" o:spid="_x0000_s1026" style="position:absolute;margin-left:27.6pt;margin-top:38.4pt;width:540pt;height:718.3pt;z-index:-251664384;mso-position-horizontal-relative:page;mso-position-vertical-relative:page" coordsize="68580,91224"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">
                    <v:rect id="Rectangle 194" o:spid="_x0000_s1027" style="position:absolute;width:68580;height:17068;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" fillcolor="#156082 [3204]" stroked="f" strokeweight="1.5pt"/>
                    <v:rect id="Rectangle 195" o:spid="_x0000_s1028" style="position:absolute;top:58826;width:68580;height:32398;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" fillcolor="#156082 [3204]" stroked="f" strokeweight="1.5pt">
                      <v:textbox inset="36pt,57.6pt,36pt,36pt">
                        <w:txbxContent>
                          <w:p w14:paraId="7ED6B226" w14:textId="2B1EED85" w:rsidR="00CD00F8" w:rsidRDefault="00CD00F8">
                            <w:pPr>
                              <w:pStyle w:val="NoSpacing"/>
                              <w:spacing w:before="120"/>
                              <w:jc w:val="center"/>
                              <w:rPr>
                                <w:color w:val="FFFFFF" w:themeColor="background1"/>
                              </w:rPr>
                            </w:pPr>
                          </w:p>
                          <w:p w14:paraId="0D7D65C0" w14:textId="1CD0BE35" w:rsidR="00CD00F8" w:rsidRDefault="00A05D0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386EFD">
                                  <w:rPr>
                                    <w:caps/>
                                    <w:color w:val="FFFFFF" w:themeColor="background1"/>
                                  </w:rPr>
                                  <w:t>Student name: Sara watson       Student ID: 2</w:t>
                                </w:r>
                                <w:r w:rsidR="001C5337">
                                  <w:rPr>
                                    <w:caps/>
                                    <w:color w:val="FFFFFF" w:themeColor="background1"/>
                                  </w:rPr>
                                  <w:t>3</w:t>
                                </w:r>
                                <w:r w:rsidR="00386EFD">
                                  <w:rPr>
                                    <w:caps/>
                                    <w:color w:val="FFFFFF" w:themeColor="background1"/>
                                  </w:rPr>
                                  <w:t>31412</w:t>
                                </w:r>
                              </w:sdtContent>
                            </w:sdt>
                            <w:r w:rsidR="00CD00F8">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86EFD">
                                  <w:rPr>
                                    <w:color w:val="FFFFFF" w:themeColor="background1"/>
                                  </w:rPr>
                                  <w:t xml:space="preserve">Module code: LCLM5006   </w:t>
                                </w:r>
                                <w:r w:rsidR="00406E71">
                                  <w:rPr>
                                    <w:color w:val="FFFFFF" w:themeColor="background1"/>
                                  </w:rPr>
                                  <w:t xml:space="preserve">       </w:t>
                                </w:r>
                                <w:r w:rsidR="00386EFD">
                                  <w:rPr>
                                    <w:color w:val="FFFFFF" w:themeColor="background1"/>
                                  </w:rPr>
                                  <w:t xml:space="preserve"> LECTURE:</w:t>
                                </w:r>
                                <w:r w:rsidR="00406E71">
                                  <w:rPr>
                                    <w:color w:val="FFFFFF" w:themeColor="background1"/>
                                  </w:rPr>
                                  <w:t>KAZEEM OSENI</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09;top:15835;width:67971;height:14645;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" fillcolor="white [3212]" stroked="f" strokeweight=".5pt">
                      <v:textbox inset="36pt,7.2pt,36pt,7.2pt">
                        <w:txbxContent>
                          <w:sdt>
                            <w:sdtPr>
                              <w:rPr>
                                <w:rFonts w:asciiTheme="majorHAnsi" w:eastAsiaTheme="majorEastAsia" w:hAnsiTheme="majorHAnsi" w:cstheme="majorBidi"/>
                                <w:caps/>
                                <w:color w:val="156082" w:themeColor="accen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EB539AA" w14:textId="2224CA8C" w:rsidR="00CD00F8" w:rsidRPr="00386EFD" w:rsidRDefault="00386EFD">
                                <w:pPr>
                                  <w:pStyle w:val="NoSpacing"/>
                                  <w:jc w:val="center"/>
                                  <w:rPr>
                                    <w:rFonts w:asciiTheme="majorHAnsi" w:eastAsiaTheme="majorEastAsia" w:hAnsiTheme="majorHAnsi" w:cstheme="majorBidi"/>
                                    <w:caps/>
                                    <w:color w:val="156082" w:themeColor="accent1"/>
                                    <w:sz w:val="52"/>
                                    <w:szCs w:val="52"/>
                                  </w:rPr>
                                </w:pPr>
                                <w:r w:rsidRPr="00386EFD">
                                  <w:rPr>
                                    <w:rFonts w:asciiTheme="majorHAnsi" w:eastAsiaTheme="majorEastAsia" w:hAnsiTheme="majorHAnsi" w:cstheme="majorBidi"/>
                                    <w:caps/>
                                    <w:color w:val="156082" w:themeColor="accent1"/>
                                    <w:sz w:val="52"/>
                                    <w:szCs w:val="52"/>
                                  </w:rPr>
                                  <w:t xml:space="preserve">BA (Hons) Leadership and Management Skills for the </w:t>
                                </w:r>
                                <w:r>
                                  <w:rPr>
                                    <w:rFonts w:asciiTheme="majorHAnsi" w:eastAsiaTheme="majorEastAsia" w:hAnsiTheme="majorHAnsi" w:cstheme="majorBidi"/>
                                    <w:caps/>
                                    <w:color w:val="156082" w:themeColor="accent1"/>
                                    <w:sz w:val="52"/>
                                    <w:szCs w:val="52"/>
                                  </w:rPr>
                                  <w:t>W</w:t>
                                </w:r>
                                <w:r w:rsidRPr="00386EFD">
                                  <w:rPr>
                                    <w:rFonts w:asciiTheme="majorHAnsi" w:eastAsiaTheme="majorEastAsia" w:hAnsiTheme="majorHAnsi" w:cstheme="majorBidi"/>
                                    <w:caps/>
                                    <w:color w:val="156082" w:themeColor="accent1"/>
                                    <w:sz w:val="52"/>
                                    <w:szCs w:val="52"/>
                                  </w:rPr>
                                  <w:t>orkplace</w:t>
                                </w:r>
                              </w:p>
                            </w:sdtContent>
                          </w:sdt>
                        </w:txbxContent>
                      </v:textbox>
                    </v:shape>
                    <w10:wrap anchorx="page" anchory="page"/>
                  </v:group>
                </w:pict>
              </mc:Fallback>
            </mc:AlternateContent>
          </w:r>
        </w:p>
        <w:p w14:paraId="7318F915" w14:textId="3B5ECAE1" w:rsidR="00CD00F8" w:rsidRPr="00CD00F8" w:rsidRDefault="00406E71">
          <w:pPr>
            <w:rPr>
              <w:rFonts w:ascii="Arial" w:hAnsi="Arial" w:cs="Arial"/>
            </w:rPr>
          </w:pPr>
          <w:r w:rsidRPr="00386EFD">
            <w:rPr>
              <w:rFonts w:ascii="Arial" w:hAnsi="Arial" w:cs="Arial"/>
              <w:noProof/>
            </w:rPr>
            <mc:AlternateContent>
              <mc:Choice Requires="wps">
                <w:drawing>
                  <wp:anchor distT="45720" distB="45720" distL="114300" distR="114300" simplePos="0" relativeHeight="251658240" behindDoc="0" locked="0" layoutInCell="1" allowOverlap="1" wp14:anchorId="54B99D25" wp14:editId="5827D070">
                    <wp:simplePos x="0" y="0"/>
                    <wp:positionH relativeFrom="margin">
                      <wp:align>center</wp:align>
                    </wp:positionH>
                    <wp:positionV relativeFrom="paragraph">
                      <wp:posOffset>2301240</wp:posOffset>
                    </wp:positionV>
                    <wp:extent cx="6858000" cy="15240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0" cy="1524000"/>
                            </a:xfrm>
                            <a:prstGeom prst="rect">
                              <a:avLst/>
                            </a:prstGeom>
                            <a:solidFill>
                              <a:srgbClr val="FFFFFF"/>
                            </a:solidFill>
                            <a:ln w="9525">
                              <a:solidFill>
                                <a:srgbClr val="000000"/>
                              </a:solidFill>
                              <a:miter lim="800000"/>
                              <a:headEnd/>
                              <a:tailEnd/>
                            </a:ln>
                          </wps:spPr>
                          <wps:txbx>
                            <w:txbxContent>
                              <w:sdt>
                                <w:sdtPr>
                                  <w:rPr>
                                    <w:rFonts w:asciiTheme="majorHAnsi" w:eastAsiaTheme="majorEastAsia" w:hAnsiTheme="majorHAnsi" w:cstheme="majorBidi"/>
                                    <w:caps/>
                                    <w:color w:val="156082" w:themeColor="accent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02AA343" w14:textId="384366B9" w:rsidR="00386EFD" w:rsidRPr="00406E71" w:rsidRDefault="00A05D08" w:rsidP="00386EFD">
                                    <w:pPr>
                                      <w:pStyle w:val="NoSpacing"/>
                                      <w:spacing w:before="120"/>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DEVELOPING EMOTIONAL INTELLIGENCE SKILLS</w:t>
                                    </w:r>
                                  </w:p>
                                </w:sdtContent>
                              </w:sdt>
                              <w:p w14:paraId="6C0C55CE" w14:textId="69B06CDF" w:rsidR="00386EFD" w:rsidRDefault="00386EF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B99D25" id="Text Box 2" o:spid="_x0000_s1030" type="#_x0000_t202" style="position:absolute;margin-left:0;margin-top:181.2pt;width:540pt;height:120pt;z-index:251658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">
                    <v:textbox>
                      <w:txbxContent>
                        <w:sdt>
                          <w:sdtPr>
                            <w:rPr>
                              <w:rFonts w:asciiTheme="majorHAnsi" w:eastAsiaTheme="majorEastAsia" w:hAnsiTheme="majorHAnsi" w:cstheme="majorBidi"/>
                              <w:caps/>
                              <w:color w:val="156082" w:themeColor="accent1"/>
                              <w:sz w:val="72"/>
                              <w:szCs w:val="7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02AA343" w14:textId="384366B9" w:rsidR="00386EFD" w:rsidRPr="00406E71" w:rsidRDefault="00A05D08" w:rsidP="00386EFD">
                              <w:pPr>
                                <w:pStyle w:val="NoSpacing"/>
                                <w:spacing w:before="120"/>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DEVELOPING EMOTIONAL INTELLIGENCE SKILLS</w:t>
                              </w:r>
                            </w:p>
                          </w:sdtContent>
                        </w:sdt>
                        <w:p w14:paraId="6C0C55CE" w14:textId="69B06CDF" w:rsidR="00386EFD" w:rsidRDefault="00386EFD"/>
                      </w:txbxContent>
                    </v:textbox>
                    <w10:wrap type="square" anchorx="margin"/>
                  </v:shape>
                </w:pict>
              </mc:Fallback>
            </mc:AlternateContent>
          </w:r>
          <w:r>
            <w:rPr>
              <w:rFonts w:ascii="Arial" w:hAnsi="Arial" w:cs="Arial"/>
              <w:noProof/>
            </w:rPr>
            <mc:AlternateContent>
              <mc:Choice Requires="wps">
                <w:drawing>
                  <wp:anchor distT="0" distB="0" distL="114300" distR="114300" simplePos="0" relativeHeight="251664384" behindDoc="0" locked="0" layoutInCell="1" allowOverlap="1" wp14:anchorId="7554633D" wp14:editId="7E3FE8C4">
                    <wp:simplePos x="0" y="0"/>
                    <wp:positionH relativeFrom="margin">
                      <wp:align>center</wp:align>
                    </wp:positionH>
                    <wp:positionV relativeFrom="paragraph">
                      <wp:posOffset>3822700</wp:posOffset>
                    </wp:positionV>
                    <wp:extent cx="6858000" cy="1328420"/>
                    <wp:effectExtent l="0" t="0" r="19050" b="24130"/>
                    <wp:wrapNone/>
                    <wp:docPr id="1210589563" name="Text Box 1"/>
                    <wp:cNvGraphicFramePr/>
                    <a:graphic xmlns:a="http://schemas.openxmlformats.org/drawingml/2006/main">
                      <a:graphicData uri="http://schemas.microsoft.com/office/word/2010/wordprocessingShape">
                        <wps:wsp>
                          <wps:cNvSpPr txBox="1"/>
                          <wps:spPr>
                            <a:xfrm>
                              <a:off x="0" y="0"/>
                              <a:ext cx="6858000" cy="1328420"/>
                            </a:xfrm>
                            <a:prstGeom prst="rect">
                              <a:avLst/>
                            </a:prstGeom>
                            <a:solidFill>
                              <a:schemeClr val="lt1"/>
                            </a:solidFill>
                            <a:ln w="6350">
                              <a:solidFill>
                                <a:prstClr val="black"/>
                              </a:solidFill>
                            </a:ln>
                          </wps:spPr>
                          <wps:txbx>
                            <w:txbxContent>
                              <w:p w14:paraId="421B245C" w14:textId="540874DA" w:rsidR="00406E71" w:rsidRPr="00406E71" w:rsidRDefault="00406E71" w:rsidP="00406E71">
                                <w:pPr>
                                  <w:jc w:val="center"/>
                                  <w:rPr>
                                    <w:color w:val="156082" w:themeColor="accent1"/>
                                    <w:sz w:val="52"/>
                                    <w:szCs w:val="52"/>
                                  </w:rPr>
                                </w:pPr>
                                <w:r w:rsidRPr="00406E71">
                                  <w:rPr>
                                    <w:color w:val="156082" w:themeColor="accent1"/>
                                    <w:sz w:val="52"/>
                                    <w:szCs w:val="52"/>
                                  </w:rPr>
                                  <w:t>COMPONENT 2 – INDIVIDUAL</w:t>
                                </w:r>
                              </w:p>
                              <w:p w14:paraId="7622D4DA" w14:textId="002218D0" w:rsidR="00406E71" w:rsidRPr="00406E71" w:rsidRDefault="00406E71" w:rsidP="00406E71">
                                <w:pPr>
                                  <w:jc w:val="center"/>
                                  <w:rPr>
                                    <w:color w:val="156082" w:themeColor="accent1"/>
                                    <w:sz w:val="52"/>
                                    <w:szCs w:val="52"/>
                                  </w:rPr>
                                </w:pPr>
                                <w:r w:rsidRPr="00406E71">
                                  <w:rPr>
                                    <w:color w:val="156082" w:themeColor="accent1"/>
                                    <w:sz w:val="52"/>
                                    <w:szCs w:val="52"/>
                                  </w:rPr>
                                  <w:t>WRITTEN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554633D" id="Text Box 1" o:spid="_x0000_s1031" type="#_x0000_t202" style="position:absolute;margin-left:0;margin-top:301pt;width:540pt;height:104.6pt;z-index:2516643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" fillcolor="white [3201]" strokeweight=".5pt">
                    <v:textbox>
                      <w:txbxContent>
                        <w:p w14:paraId="421B245C" w14:textId="540874DA" w:rsidR="00406E71" w:rsidRPr="00406E71" w:rsidRDefault="00406E71" w:rsidP="00406E71">
                          <w:pPr>
                            <w:jc w:val="center"/>
                            <w:rPr>
                              <w:color w:val="156082" w:themeColor="accent1"/>
                              <w:sz w:val="52"/>
                              <w:szCs w:val="52"/>
                            </w:rPr>
                          </w:pPr>
                          <w:r w:rsidRPr="00406E71">
                            <w:rPr>
                              <w:color w:val="156082" w:themeColor="accent1"/>
                              <w:sz w:val="52"/>
                              <w:szCs w:val="52"/>
                            </w:rPr>
                            <w:t>COMPONENT 2 – INDIVIDUAL</w:t>
                          </w:r>
                        </w:p>
                        <w:p w14:paraId="7622D4DA" w14:textId="002218D0" w:rsidR="00406E71" w:rsidRPr="00406E71" w:rsidRDefault="00406E71" w:rsidP="00406E71">
                          <w:pPr>
                            <w:jc w:val="center"/>
                            <w:rPr>
                              <w:color w:val="156082" w:themeColor="accent1"/>
                              <w:sz w:val="52"/>
                              <w:szCs w:val="52"/>
                            </w:rPr>
                          </w:pPr>
                          <w:r w:rsidRPr="00406E71">
                            <w:rPr>
                              <w:color w:val="156082" w:themeColor="accent1"/>
                              <w:sz w:val="52"/>
                              <w:szCs w:val="52"/>
                            </w:rPr>
                            <w:t>WRITTEN REPORT</w:t>
                          </w:r>
                        </w:p>
                      </w:txbxContent>
                    </v:textbox>
                    <w10:wrap anchorx="margin"/>
                  </v:shape>
                </w:pict>
              </mc:Fallback>
            </mc:AlternateContent>
          </w:r>
          <w:r w:rsidR="00CD00F8" w:rsidRPr="00CD00F8">
            <w:rPr>
              <w:rFonts w:ascii="Arial" w:hAnsi="Arial" w:cs="Arial"/>
            </w:rPr>
            <w:br w:type="page"/>
          </w:r>
        </w:p>
        <w:p w14:paraId="6BEFE400" w14:textId="5CC38081" w:rsidR="00CD00F8" w:rsidRPr="00CD00F8" w:rsidRDefault="00CD00F8" w:rsidP="00CD00F8">
          <w:pPr>
            <w:jc w:val="center"/>
            <w:rPr>
              <w:rFonts w:ascii="Arial" w:hAnsi="Arial" w:cs="Arial"/>
              <w:b/>
              <w:bCs/>
              <w:u w:val="single"/>
            </w:rPr>
          </w:pPr>
          <w:r w:rsidRPr="00CD00F8">
            <w:rPr>
              <w:rFonts w:ascii="Arial" w:hAnsi="Arial" w:cs="Arial"/>
              <w:b/>
              <w:bCs/>
              <w:u w:val="single"/>
            </w:rPr>
            <w:t xml:space="preserve">Contents </w:t>
          </w:r>
        </w:p>
        <w:p w14:paraId="69A30A6E" w14:textId="73CA9E45" w:rsidR="00CD00F8" w:rsidRPr="00CD00F8" w:rsidRDefault="00CD00F8" w:rsidP="00CD00F8">
          <w:pPr>
            <w:jc w:val="center"/>
            <w:rPr>
              <w:rFonts w:ascii="Arial" w:hAnsi="Arial" w:cs="Arial"/>
              <w:b/>
              <w:bCs/>
              <w:u w:val="single"/>
            </w:rPr>
          </w:pPr>
          <w:r w:rsidRPr="00CD00F8">
            <w:rPr>
              <w:rFonts w:ascii="Arial" w:hAnsi="Arial" w:cs="Arial"/>
              <w:b/>
              <w:bCs/>
              <w:u w:val="single"/>
            </w:rPr>
            <w:t>Page</w:t>
          </w:r>
        </w:p>
        <w:p w14:paraId="55315AC0" w14:textId="77777777" w:rsidR="0058398F" w:rsidRDefault="0058398F" w:rsidP="00CD00F8">
          <w:pPr>
            <w:jc w:val="both"/>
            <w:rPr>
              <w:rFonts w:ascii="Arial" w:hAnsi="Arial" w:cs="Arial"/>
            </w:rPr>
          </w:pPr>
        </w:p>
        <w:p w14:paraId="26A2754E" w14:textId="47DB9974" w:rsidR="0058398F" w:rsidRPr="00324F25" w:rsidRDefault="00324F25" w:rsidP="00CD00F8">
          <w:pPr>
            <w:jc w:val="both"/>
            <w:rPr>
              <w:rFonts w:ascii="Arial" w:hAnsi="Arial" w:cs="Arial"/>
              <w:b/>
              <w:bCs/>
              <w:sz w:val="28"/>
              <w:szCs w:val="28"/>
            </w:rPr>
          </w:pPr>
          <w:r w:rsidRPr="00324F25">
            <w:rPr>
              <w:rFonts w:ascii="Arial" w:hAnsi="Arial" w:cs="Arial"/>
              <w:b/>
              <w:bCs/>
              <w:sz w:val="28"/>
              <w:szCs w:val="28"/>
            </w:rPr>
            <w:t>Emotional Intelligence in the Workplace</w:t>
          </w:r>
        </w:p>
        <w:p w14:paraId="3F1E536C" w14:textId="2828242B" w:rsidR="00CD00F8" w:rsidRPr="00CD00F8" w:rsidRDefault="00CD00F8" w:rsidP="00CD00F8">
          <w:pPr>
            <w:jc w:val="both"/>
            <w:rPr>
              <w:rFonts w:ascii="Arial" w:hAnsi="Arial" w:cs="Arial"/>
              <w:i/>
              <w:iCs/>
            </w:rPr>
          </w:pPr>
          <w:r w:rsidRPr="00CD00F8">
            <w:rPr>
              <w:rFonts w:ascii="Arial" w:hAnsi="Arial" w:cs="Arial"/>
            </w:rPr>
            <w:t>Introduction ………………………………………………………………………………… 3</w:t>
          </w:r>
        </w:p>
        <w:p w14:paraId="1A6EE531" w14:textId="25ACA927" w:rsidR="00CD00F8" w:rsidRDefault="00CD00F8" w:rsidP="00CD00F8">
          <w:pPr>
            <w:rPr>
              <w:rFonts w:ascii="Arial" w:hAnsi="Arial" w:cs="Arial"/>
            </w:rPr>
          </w:pPr>
          <w:r w:rsidRPr="00CD00F8">
            <w:rPr>
              <w:rFonts w:ascii="Arial" w:hAnsi="Arial" w:cs="Arial"/>
            </w:rPr>
            <w:t xml:space="preserve">Emotional Intelligence in the Workplace …………………………………………….. </w:t>
          </w:r>
          <w:r w:rsidR="008E46AF">
            <w:rPr>
              <w:rFonts w:ascii="Arial" w:hAnsi="Arial" w:cs="Arial"/>
            </w:rPr>
            <w:t xml:space="preserve">3/ 4 </w:t>
          </w:r>
        </w:p>
        <w:p w14:paraId="15BEE6E2" w14:textId="31D66995" w:rsidR="008E46AF" w:rsidRDefault="008E46AF" w:rsidP="00CD00F8">
          <w:r w:rsidRPr="00467D90">
            <w:t>Mayer and Salovey’s Ability Model</w:t>
          </w:r>
          <w:r>
            <w:t xml:space="preserve"> …………</w:t>
          </w:r>
          <w:r w:rsidR="00B62FD4">
            <w:t>………………………………</w:t>
          </w:r>
          <w:r w:rsidR="007A1937">
            <w:t>…….</w:t>
          </w:r>
          <w:r w:rsidR="00B62FD4">
            <w:t>……………….</w:t>
          </w:r>
          <w:r>
            <w:t>…… 4</w:t>
          </w:r>
        </w:p>
        <w:p w14:paraId="272DEBA3" w14:textId="3ADA0846" w:rsidR="0061661A" w:rsidRPr="00CD00F8" w:rsidRDefault="0061661A" w:rsidP="00CD00F8">
          <w:pPr>
            <w:rPr>
              <w:rFonts w:ascii="Arial" w:hAnsi="Arial" w:cs="Arial"/>
            </w:rPr>
          </w:pPr>
          <w:r w:rsidRPr="00467D90">
            <w:t>Goleman’s Emotional Intelligence Framework</w:t>
          </w:r>
          <w:r>
            <w:t xml:space="preserve"> ………</w:t>
          </w:r>
          <w:r w:rsidR="00B62FD4">
            <w:t>……………</w:t>
          </w:r>
          <w:r w:rsidR="007A1937">
            <w:t>…..</w:t>
          </w:r>
          <w:r w:rsidR="00B62FD4">
            <w:t>………………………</w:t>
          </w:r>
          <w:r>
            <w:t>…</w:t>
          </w:r>
          <w:r w:rsidR="007A1937">
            <w:t xml:space="preserve">4/ 5 </w:t>
          </w:r>
          <w:r>
            <w:t xml:space="preserve"> </w:t>
          </w:r>
        </w:p>
        <w:p w14:paraId="669CFC08" w14:textId="47A1025F" w:rsidR="00CD00F8" w:rsidRPr="00CD00F8" w:rsidRDefault="005D23EB" w:rsidP="00CD00F8">
          <w:pPr>
            <w:jc w:val="both"/>
            <w:rPr>
              <w:rFonts w:ascii="Arial" w:hAnsi="Arial" w:cs="Arial"/>
            </w:rPr>
          </w:pPr>
          <w:r w:rsidRPr="00467D90">
            <w:t>Bar-On’s Emotional-Social Intelligence Model</w:t>
          </w:r>
          <w:r>
            <w:t xml:space="preserve"> ……</w:t>
          </w:r>
          <w:r w:rsidR="00B62FD4">
            <w:t>……………………………</w:t>
          </w:r>
          <w:r w:rsidR="00CD3DBF">
            <w:t>..</w:t>
          </w:r>
          <w:r w:rsidR="00B62FD4">
            <w:t>……………</w:t>
          </w:r>
          <w:r>
            <w:t>…</w:t>
          </w:r>
          <w:r w:rsidR="007A1937">
            <w:t>5</w:t>
          </w:r>
          <w:r w:rsidR="00CD3DBF">
            <w:t>/</w:t>
          </w:r>
          <w:r w:rsidR="007A1937">
            <w:t xml:space="preserve"> 6</w:t>
          </w:r>
        </w:p>
        <w:p w14:paraId="03170982" w14:textId="76CB9988" w:rsidR="00CD00F8" w:rsidRDefault="00FB611C" w:rsidP="00CD00F8">
          <w:pPr>
            <w:jc w:val="both"/>
          </w:pPr>
          <w:r w:rsidRPr="00467D90">
            <w:t>Emotional Intelligence and Effective Communication</w:t>
          </w:r>
          <w:r>
            <w:t xml:space="preserve"> ……</w:t>
          </w:r>
          <w:r w:rsidR="00B62FD4">
            <w:t>……………………</w:t>
          </w:r>
          <w:r w:rsidR="00CD3DBF">
            <w:t>..</w:t>
          </w:r>
          <w:r w:rsidR="00B62FD4">
            <w:t>………..</w:t>
          </w:r>
          <w:r>
            <w:t>…….. 6</w:t>
          </w:r>
        </w:p>
        <w:p w14:paraId="5DF37E63" w14:textId="79C8B0CE" w:rsidR="002E046F" w:rsidRDefault="002E046F" w:rsidP="00CD00F8">
          <w:pPr>
            <w:jc w:val="both"/>
          </w:pPr>
          <w:r w:rsidRPr="00467D90">
            <w:t>Emotional Intelligence and Conflict Management</w:t>
          </w:r>
          <w:r>
            <w:t xml:space="preserve"> ……</w:t>
          </w:r>
          <w:r w:rsidR="00B62FD4">
            <w:t>………………………….</w:t>
          </w:r>
          <w:r>
            <w:t>…………</w:t>
          </w:r>
          <w:r w:rsidR="00CD3DBF">
            <w:t>…….</w:t>
          </w:r>
          <w:r>
            <w:t>. 7</w:t>
          </w:r>
        </w:p>
        <w:p w14:paraId="2C6B453D" w14:textId="0B94C25A" w:rsidR="00152F29" w:rsidRPr="00324F25" w:rsidRDefault="00152F29" w:rsidP="00CD00F8">
          <w:pPr>
            <w:jc w:val="both"/>
            <w:rPr>
              <w:rFonts w:ascii="Arial" w:hAnsi="Arial" w:cs="Arial"/>
            </w:rPr>
          </w:pPr>
          <w:r w:rsidRPr="00467D90">
            <w:t xml:space="preserve">Emotional Intelligence, </w:t>
          </w:r>
          <w:r w:rsidRPr="00324F25">
            <w:rPr>
              <w:rFonts w:ascii="Arial" w:hAnsi="Arial" w:cs="Arial"/>
            </w:rPr>
            <w:t>Leadership and Decision-Making …</w:t>
          </w:r>
          <w:r w:rsidR="00B62FD4">
            <w:rPr>
              <w:rFonts w:ascii="Arial" w:hAnsi="Arial" w:cs="Arial"/>
            </w:rPr>
            <w:t>……………………</w:t>
          </w:r>
          <w:r w:rsidRPr="00324F25">
            <w:rPr>
              <w:rFonts w:ascii="Arial" w:hAnsi="Arial" w:cs="Arial"/>
            </w:rPr>
            <w:t xml:space="preserve">…… </w:t>
          </w:r>
          <w:r w:rsidR="00CD3DBF">
            <w:rPr>
              <w:rFonts w:ascii="Arial" w:hAnsi="Arial" w:cs="Arial"/>
            </w:rPr>
            <w:t>7/</w:t>
          </w:r>
          <w:r w:rsidRPr="00324F25">
            <w:rPr>
              <w:rFonts w:ascii="Arial" w:hAnsi="Arial" w:cs="Arial"/>
            </w:rPr>
            <w:t>8</w:t>
          </w:r>
        </w:p>
        <w:p w14:paraId="611FE0CE" w14:textId="04C60D6B" w:rsidR="00CD00F8" w:rsidRPr="00324F25" w:rsidRDefault="001B2B28" w:rsidP="00CD00F8">
          <w:pPr>
            <w:jc w:val="both"/>
            <w:rPr>
              <w:rFonts w:ascii="Arial" w:hAnsi="Arial" w:cs="Arial"/>
            </w:rPr>
          </w:pPr>
          <w:r w:rsidRPr="00324F25">
            <w:rPr>
              <w:rFonts w:ascii="Arial" w:hAnsi="Arial" w:cs="Arial"/>
            </w:rPr>
            <w:t>Emotional Competence, Performance, Collaboration and Wellbeing …</w:t>
          </w:r>
          <w:r w:rsidR="00B62FD4">
            <w:rPr>
              <w:rFonts w:ascii="Arial" w:hAnsi="Arial" w:cs="Arial"/>
            </w:rPr>
            <w:t>……..</w:t>
          </w:r>
          <w:r w:rsidRPr="00324F25">
            <w:rPr>
              <w:rFonts w:ascii="Arial" w:hAnsi="Arial" w:cs="Arial"/>
            </w:rPr>
            <w:t>…</w:t>
          </w:r>
          <w:r w:rsidR="00CD3DBF">
            <w:rPr>
              <w:rFonts w:ascii="Arial" w:hAnsi="Arial" w:cs="Arial"/>
            </w:rPr>
            <w:t>…..</w:t>
          </w:r>
          <w:r w:rsidRPr="00324F25">
            <w:rPr>
              <w:rFonts w:ascii="Arial" w:hAnsi="Arial" w:cs="Arial"/>
            </w:rPr>
            <w:t>. 8</w:t>
          </w:r>
        </w:p>
        <w:p w14:paraId="668ADF4C" w14:textId="327E196A" w:rsidR="00CD00F8" w:rsidRPr="00324F25" w:rsidRDefault="00F1123B" w:rsidP="00CD00F8">
          <w:pPr>
            <w:jc w:val="both"/>
            <w:rPr>
              <w:rFonts w:ascii="Arial" w:hAnsi="Arial" w:cs="Arial"/>
            </w:rPr>
          </w:pPr>
          <w:r w:rsidRPr="00324F25">
            <w:rPr>
              <w:rFonts w:ascii="Arial" w:hAnsi="Arial" w:cs="Arial"/>
            </w:rPr>
            <w:t>Critical Synthesis and Application to Little Sprouts ……………</w:t>
          </w:r>
          <w:r w:rsidR="00B62FD4">
            <w:rPr>
              <w:rFonts w:ascii="Arial" w:hAnsi="Arial" w:cs="Arial"/>
            </w:rPr>
            <w:t>……………………</w:t>
          </w:r>
          <w:r w:rsidRPr="00324F25">
            <w:rPr>
              <w:rFonts w:ascii="Arial" w:hAnsi="Arial" w:cs="Arial"/>
            </w:rPr>
            <w:t>… 9</w:t>
          </w:r>
        </w:p>
        <w:p w14:paraId="24596CB2" w14:textId="77777777" w:rsidR="00324F25" w:rsidRDefault="00324F25" w:rsidP="004F27E4">
          <w:pPr>
            <w:jc w:val="both"/>
            <w:rPr>
              <w:rFonts w:ascii="Arial" w:hAnsi="Arial" w:cs="Arial"/>
              <w:b/>
              <w:bCs/>
              <w:sz w:val="28"/>
              <w:szCs w:val="28"/>
            </w:rPr>
          </w:pPr>
        </w:p>
        <w:p w14:paraId="5891B8B1" w14:textId="16FD1B8F" w:rsidR="004F27E4" w:rsidRPr="00324F25" w:rsidRDefault="004F27E4" w:rsidP="004F27E4">
          <w:pPr>
            <w:jc w:val="both"/>
            <w:rPr>
              <w:rFonts w:ascii="Arial" w:hAnsi="Arial" w:cs="Arial"/>
            </w:rPr>
          </w:pPr>
          <w:r w:rsidRPr="00324F25">
            <w:rPr>
              <w:rFonts w:ascii="Arial" w:hAnsi="Arial" w:cs="Arial"/>
              <w:b/>
              <w:bCs/>
              <w:sz w:val="28"/>
              <w:szCs w:val="28"/>
            </w:rPr>
            <w:t>Managing a Multigenerational Workforc</w:t>
          </w:r>
          <w:r w:rsidR="00324F25">
            <w:rPr>
              <w:rFonts w:ascii="Arial" w:hAnsi="Arial" w:cs="Arial"/>
              <w:b/>
              <w:bCs/>
              <w:sz w:val="28"/>
              <w:szCs w:val="28"/>
            </w:rPr>
            <w:t>e</w:t>
          </w:r>
        </w:p>
        <w:p w14:paraId="174DA2B4" w14:textId="755F3831" w:rsidR="00324F25" w:rsidRPr="00324F25" w:rsidRDefault="00324F25" w:rsidP="00324F25">
          <w:pPr>
            <w:rPr>
              <w:rFonts w:ascii="Arial" w:hAnsi="Arial" w:cs="Arial"/>
            </w:rPr>
          </w:pPr>
          <w:r w:rsidRPr="00324F25">
            <w:rPr>
              <w:rFonts w:ascii="Arial" w:hAnsi="Arial" w:cs="Arial"/>
            </w:rPr>
            <w:t>Generational Diversity in Contemporary Organisations …</w:t>
          </w:r>
          <w:r w:rsidR="00B62FD4">
            <w:rPr>
              <w:rFonts w:ascii="Arial" w:hAnsi="Arial" w:cs="Arial"/>
            </w:rPr>
            <w:t>………………</w:t>
          </w:r>
          <w:r w:rsidRPr="00324F25">
            <w:rPr>
              <w:rFonts w:ascii="Arial" w:hAnsi="Arial" w:cs="Arial"/>
            </w:rPr>
            <w:t>………</w:t>
          </w:r>
          <w:r w:rsidR="00CD3DBF">
            <w:rPr>
              <w:rFonts w:ascii="Arial" w:hAnsi="Arial" w:cs="Arial"/>
            </w:rPr>
            <w:t>……</w:t>
          </w:r>
          <w:r w:rsidRPr="00324F25">
            <w:rPr>
              <w:rFonts w:ascii="Arial" w:hAnsi="Arial" w:cs="Arial"/>
            </w:rPr>
            <w:t xml:space="preserve"> </w:t>
          </w:r>
          <w:r>
            <w:rPr>
              <w:rFonts w:ascii="Arial" w:hAnsi="Arial" w:cs="Arial"/>
            </w:rPr>
            <w:t>9</w:t>
          </w:r>
        </w:p>
        <w:p w14:paraId="23DE16E5" w14:textId="2E64511C" w:rsidR="00324F25" w:rsidRPr="00E27B2D" w:rsidRDefault="00324F25" w:rsidP="00324F25">
          <w:r w:rsidRPr="00E27B2D">
            <w:t>Generation X, Millennials and Generation Z</w:t>
          </w:r>
          <w:r>
            <w:t xml:space="preserve"> ………</w:t>
          </w:r>
          <w:r w:rsidR="00B62FD4">
            <w:t>…………………………</w:t>
          </w:r>
          <w:r w:rsidR="00CD3DBF">
            <w:t>.</w:t>
          </w:r>
          <w:r w:rsidR="00B62FD4">
            <w:t>………………..</w:t>
          </w:r>
          <w:r>
            <w:t>…. 10</w:t>
          </w:r>
        </w:p>
        <w:p w14:paraId="4076D514" w14:textId="1F4705C6" w:rsidR="007B6A0B" w:rsidRDefault="007B6A0B" w:rsidP="007B6A0B">
          <w:pPr>
            <w:jc w:val="both"/>
            <w:rPr>
              <w:rFonts w:ascii="Arial" w:hAnsi="Arial" w:cs="Arial"/>
            </w:rPr>
          </w:pPr>
          <w:r w:rsidRPr="007B6A0B">
            <w:rPr>
              <w:rFonts w:ascii="Arial" w:hAnsi="Arial" w:cs="Arial"/>
            </w:rPr>
            <w:t>Implications for Organisational Effectiveness</w:t>
          </w:r>
          <w:r>
            <w:rPr>
              <w:rFonts w:ascii="Arial" w:hAnsi="Arial" w:cs="Arial"/>
            </w:rPr>
            <w:t xml:space="preserve"> …</w:t>
          </w:r>
          <w:r w:rsidR="00B62FD4">
            <w:rPr>
              <w:rFonts w:ascii="Arial" w:hAnsi="Arial" w:cs="Arial"/>
            </w:rPr>
            <w:t>……………………………</w:t>
          </w:r>
          <w:r>
            <w:rPr>
              <w:rFonts w:ascii="Arial" w:hAnsi="Arial" w:cs="Arial"/>
            </w:rPr>
            <w:t>……</w:t>
          </w:r>
          <w:r w:rsidR="00CD3DBF">
            <w:rPr>
              <w:rFonts w:ascii="Arial" w:hAnsi="Arial" w:cs="Arial"/>
            </w:rPr>
            <w:t>……</w:t>
          </w:r>
          <w:r>
            <w:rPr>
              <w:rFonts w:ascii="Arial" w:hAnsi="Arial" w:cs="Arial"/>
            </w:rPr>
            <w:t xml:space="preserve"> 10</w:t>
          </w:r>
        </w:p>
        <w:p w14:paraId="4F6E55E8" w14:textId="039F88FF" w:rsidR="007B6A0B" w:rsidRPr="007B6A0B" w:rsidRDefault="007B6A0B" w:rsidP="007B6A0B">
          <w:pPr>
            <w:jc w:val="both"/>
            <w:rPr>
              <w:rFonts w:ascii="Arial" w:hAnsi="Arial" w:cs="Arial"/>
            </w:rPr>
          </w:pPr>
          <w:r w:rsidRPr="007B6A0B">
            <w:rPr>
              <w:rFonts w:ascii="Arial" w:hAnsi="Arial" w:cs="Arial"/>
            </w:rPr>
            <w:t>E</w:t>
          </w:r>
          <w:r w:rsidR="00B03FD0">
            <w:rPr>
              <w:rFonts w:ascii="Arial" w:hAnsi="Arial" w:cs="Arial"/>
            </w:rPr>
            <w:t xml:space="preserve">motional </w:t>
          </w:r>
          <w:r w:rsidRPr="007B6A0B">
            <w:rPr>
              <w:rFonts w:ascii="Arial" w:hAnsi="Arial" w:cs="Arial"/>
            </w:rPr>
            <w:t>I</w:t>
          </w:r>
          <w:r w:rsidR="00B03FD0">
            <w:rPr>
              <w:rFonts w:ascii="Arial" w:hAnsi="Arial" w:cs="Arial"/>
            </w:rPr>
            <w:t>ntelligence</w:t>
          </w:r>
          <w:r w:rsidRPr="007B6A0B">
            <w:rPr>
              <w:rFonts w:ascii="Arial" w:hAnsi="Arial" w:cs="Arial"/>
            </w:rPr>
            <w:t>, Mindfulness and Inclusive Management</w:t>
          </w:r>
          <w:r w:rsidR="00B03FD0">
            <w:rPr>
              <w:rFonts w:ascii="Arial" w:hAnsi="Arial" w:cs="Arial"/>
            </w:rPr>
            <w:t xml:space="preserve"> …</w:t>
          </w:r>
          <w:r w:rsidR="00B62FD4">
            <w:rPr>
              <w:rFonts w:ascii="Arial" w:hAnsi="Arial" w:cs="Arial"/>
            </w:rPr>
            <w:t>……...</w:t>
          </w:r>
          <w:r w:rsidR="00B03FD0">
            <w:rPr>
              <w:rFonts w:ascii="Arial" w:hAnsi="Arial" w:cs="Arial"/>
            </w:rPr>
            <w:t>………… 11</w:t>
          </w:r>
        </w:p>
        <w:p w14:paraId="65373360" w14:textId="5F74715E" w:rsidR="0095046F" w:rsidRDefault="0095046F" w:rsidP="0095046F">
          <w:pPr>
            <w:jc w:val="both"/>
            <w:rPr>
              <w:rFonts w:ascii="Arial" w:hAnsi="Arial" w:cs="Arial"/>
            </w:rPr>
          </w:pPr>
          <w:r w:rsidRPr="0095046F">
            <w:rPr>
              <w:rFonts w:ascii="Arial" w:hAnsi="Arial" w:cs="Arial"/>
            </w:rPr>
            <w:t>Recruitment, Development and Retention</w:t>
          </w:r>
          <w:r>
            <w:rPr>
              <w:rFonts w:ascii="Arial" w:hAnsi="Arial" w:cs="Arial"/>
            </w:rPr>
            <w:t xml:space="preserve"> ……</w:t>
          </w:r>
          <w:r w:rsidR="00B62FD4">
            <w:rPr>
              <w:rFonts w:ascii="Arial" w:hAnsi="Arial" w:cs="Arial"/>
            </w:rPr>
            <w:t>…………………………….</w:t>
          </w:r>
          <w:r>
            <w:rPr>
              <w:rFonts w:ascii="Arial" w:hAnsi="Arial" w:cs="Arial"/>
            </w:rPr>
            <w:t>……</w:t>
          </w:r>
          <w:r w:rsidR="00CD3DBF">
            <w:rPr>
              <w:rFonts w:ascii="Arial" w:hAnsi="Arial" w:cs="Arial"/>
            </w:rPr>
            <w:t>…….</w:t>
          </w:r>
          <w:r>
            <w:rPr>
              <w:rFonts w:ascii="Arial" w:hAnsi="Arial" w:cs="Arial"/>
            </w:rPr>
            <w:t xml:space="preserve"> 11</w:t>
          </w:r>
        </w:p>
        <w:p w14:paraId="78A54EF2" w14:textId="5B74ECDC" w:rsidR="00F1123B" w:rsidRDefault="00F1123B" w:rsidP="00F1123B">
          <w:pPr>
            <w:rPr>
              <w:rFonts w:ascii="Arial" w:hAnsi="Arial" w:cs="Arial"/>
            </w:rPr>
          </w:pPr>
          <w:r w:rsidRPr="00F1123B">
            <w:rPr>
              <w:rFonts w:ascii="Arial" w:hAnsi="Arial" w:cs="Arial"/>
            </w:rPr>
            <w:t>Conclusion</w:t>
          </w:r>
          <w:r>
            <w:rPr>
              <w:rFonts w:ascii="Arial" w:hAnsi="Arial" w:cs="Arial"/>
            </w:rPr>
            <w:t xml:space="preserve"> …………………</w:t>
          </w:r>
          <w:r w:rsidR="00B62FD4">
            <w:rPr>
              <w:rFonts w:ascii="Arial" w:hAnsi="Arial" w:cs="Arial"/>
            </w:rPr>
            <w:t>………………………………………………..</w:t>
          </w:r>
          <w:r>
            <w:rPr>
              <w:rFonts w:ascii="Arial" w:hAnsi="Arial" w:cs="Arial"/>
            </w:rPr>
            <w:t>………</w:t>
          </w:r>
          <w:r w:rsidR="00CD3DBF">
            <w:rPr>
              <w:rFonts w:ascii="Arial" w:hAnsi="Arial" w:cs="Arial"/>
            </w:rPr>
            <w:t>……</w:t>
          </w:r>
          <w:r>
            <w:rPr>
              <w:rFonts w:ascii="Arial" w:hAnsi="Arial" w:cs="Arial"/>
            </w:rPr>
            <w:t xml:space="preserve">. </w:t>
          </w:r>
          <w:r w:rsidR="00B62FD4">
            <w:rPr>
              <w:rFonts w:ascii="Arial" w:hAnsi="Arial" w:cs="Arial"/>
            </w:rPr>
            <w:t>12</w:t>
          </w:r>
        </w:p>
        <w:p w14:paraId="2165A595" w14:textId="77777777" w:rsidR="00B62FD4" w:rsidRDefault="00B62FD4" w:rsidP="00F1123B">
          <w:pPr>
            <w:rPr>
              <w:rFonts w:ascii="Arial" w:hAnsi="Arial" w:cs="Arial"/>
            </w:rPr>
          </w:pPr>
        </w:p>
        <w:p w14:paraId="124C69F3" w14:textId="1D47CFBA" w:rsidR="00B62FD4" w:rsidRPr="00F1123B" w:rsidRDefault="00B62FD4" w:rsidP="00F1123B">
          <w:pPr>
            <w:rPr>
              <w:rFonts w:ascii="Arial" w:hAnsi="Arial" w:cs="Arial"/>
            </w:rPr>
          </w:pPr>
          <w:r w:rsidRPr="00B62FD4">
            <w:rPr>
              <w:rFonts w:ascii="Arial" w:hAnsi="Arial" w:cs="Arial"/>
              <w:b/>
              <w:bCs/>
              <w:sz w:val="28"/>
              <w:szCs w:val="28"/>
            </w:rPr>
            <w:t>References</w:t>
          </w:r>
          <w:r>
            <w:rPr>
              <w:rFonts w:ascii="Arial" w:hAnsi="Arial" w:cs="Arial"/>
            </w:rPr>
            <w:t xml:space="preserve"> ……………………………………………………...…………………….. 1</w:t>
          </w:r>
          <w:r w:rsidR="00CD3DBF">
            <w:rPr>
              <w:rFonts w:ascii="Arial" w:hAnsi="Arial" w:cs="Arial"/>
            </w:rPr>
            <w:t>3</w:t>
          </w:r>
        </w:p>
        <w:p w14:paraId="14A5426D" w14:textId="77777777" w:rsidR="00CD00F8" w:rsidRPr="00CD00F8" w:rsidRDefault="00CD00F8" w:rsidP="00CD00F8">
          <w:pPr>
            <w:jc w:val="both"/>
            <w:rPr>
              <w:rFonts w:ascii="Arial" w:hAnsi="Arial" w:cs="Arial"/>
            </w:rPr>
          </w:pPr>
        </w:p>
        <w:p w14:paraId="3CC83AE8" w14:textId="77777777" w:rsidR="00CD00F8" w:rsidRPr="00CD00F8" w:rsidRDefault="00CD00F8" w:rsidP="00CD00F8">
          <w:pPr>
            <w:jc w:val="both"/>
            <w:rPr>
              <w:rFonts w:ascii="Arial" w:hAnsi="Arial" w:cs="Arial"/>
            </w:rPr>
          </w:pPr>
        </w:p>
        <w:p w14:paraId="5E18CF99" w14:textId="77777777" w:rsidR="00CD00F8" w:rsidRPr="00CD00F8" w:rsidRDefault="00CD00F8" w:rsidP="00CD00F8">
          <w:pPr>
            <w:jc w:val="both"/>
            <w:rPr>
              <w:rFonts w:ascii="Arial" w:hAnsi="Arial" w:cs="Arial"/>
            </w:rPr>
          </w:pPr>
        </w:p>
        <w:p w14:paraId="248BB3F1" w14:textId="77777777" w:rsidR="00406E71" w:rsidRDefault="00A05D08">
          <w:pPr>
            <w:rPr>
              <w:rFonts w:ascii="Arial" w:hAnsi="Arial" w:cs="Arial"/>
            </w:rPr>
          </w:pPr>
        </w:p>
      </w:sdtContent>
    </w:sdt>
    <w:p w14:paraId="4EA25E37" w14:textId="475BB716" w:rsidR="00CD00F8" w:rsidRPr="00EA06E8" w:rsidRDefault="00CD00F8">
      <w:pPr>
        <w:rPr>
          <w:rFonts w:ascii="Arial" w:hAnsi="Arial" w:cs="Arial"/>
        </w:rPr>
      </w:pPr>
      <w:r w:rsidRPr="00EA06E8">
        <w:rPr>
          <w:rFonts w:ascii="Arial" w:hAnsi="Arial" w:cs="Arial"/>
          <w:b/>
          <w:bCs/>
        </w:rPr>
        <w:t xml:space="preserve">Introduction </w:t>
      </w:r>
    </w:p>
    <w:p w14:paraId="51615E14" w14:textId="530DAC93" w:rsidR="00B21BF4" w:rsidRPr="00EA06E8" w:rsidRDefault="00B21BF4">
      <w:pPr>
        <w:rPr>
          <w:rFonts w:ascii="Arial" w:hAnsi="Arial" w:cs="Arial"/>
        </w:rPr>
      </w:pPr>
      <w:r w:rsidRPr="00EA06E8">
        <w:rPr>
          <w:rFonts w:ascii="Arial" w:hAnsi="Arial" w:cs="Arial"/>
        </w:rPr>
        <w:t xml:space="preserve">In modern workplaces, sustaining organisational performance </w:t>
      </w:r>
      <w:r w:rsidR="00A35DEE" w:rsidRPr="00EA06E8">
        <w:rPr>
          <w:rFonts w:ascii="Arial" w:hAnsi="Arial" w:cs="Arial"/>
        </w:rPr>
        <w:t>requires</w:t>
      </w:r>
      <w:r w:rsidRPr="00EA06E8">
        <w:rPr>
          <w:rFonts w:ascii="Arial" w:hAnsi="Arial" w:cs="Arial"/>
        </w:rPr>
        <w:t xml:space="preserve"> a delicate balance between operational efficiency and the well-being of employees, adopting collaboration and positive working relationships. As organisations evolve into more complex and people-oriented entities, mere technical skills are inadequate to meet the interpersonal challenges inherent in professional environments. Both employees and managers must develop the ability to recogni</w:t>
      </w:r>
      <w:r w:rsidR="00A35DEE" w:rsidRPr="00EA06E8">
        <w:rPr>
          <w:rFonts w:ascii="Arial" w:hAnsi="Arial" w:cs="Arial"/>
        </w:rPr>
        <w:t>s</w:t>
      </w:r>
      <w:r w:rsidRPr="00EA06E8">
        <w:rPr>
          <w:rFonts w:ascii="Arial" w:hAnsi="Arial" w:cs="Arial"/>
        </w:rPr>
        <w:t>e emotional cues, engage in effective communication across diverse perspectives, navigate conflicts, and make decisions that align with organisational goals while considering their effects on individuals.</w:t>
      </w:r>
    </w:p>
    <w:p w14:paraId="4FC11C38" w14:textId="48B08BE5" w:rsidR="00B21BF4" w:rsidRPr="00EA06E8" w:rsidRDefault="00B21BF4">
      <w:pPr>
        <w:rPr>
          <w:rFonts w:ascii="Arial" w:hAnsi="Arial" w:cs="Arial"/>
        </w:rPr>
      </w:pPr>
      <w:r w:rsidRPr="00EA06E8">
        <w:rPr>
          <w:rFonts w:ascii="Arial" w:hAnsi="Arial" w:cs="Arial"/>
        </w:rPr>
        <w:t>This dynamic is particularly relevant to Little Sprouts Day Nursery, where a recent organisational climate survey revealed enhancements in team morale, communication, and conflict resolution attributed to the implementation of emotionally intelligent and mindful leadership practices. While these findings are promising, they do not establish a direct causal relationship, as other factors such as shifts in leadership styles, team dynamics, or workplace conditions may have also played a role in the observed improvements. Therefore, a critical analysis is essential to discern the genuine value of emotional competencies and identify areas where advance organisational interventions may be necessary.</w:t>
      </w:r>
    </w:p>
    <w:p w14:paraId="17AC9F27" w14:textId="3C7574FE" w:rsidR="00B21BF4" w:rsidRPr="00EA06E8" w:rsidRDefault="00B21BF4">
      <w:pPr>
        <w:rPr>
          <w:rFonts w:ascii="Arial" w:hAnsi="Arial" w:cs="Arial"/>
        </w:rPr>
      </w:pPr>
      <w:r w:rsidRPr="00EA06E8">
        <w:rPr>
          <w:rFonts w:ascii="Arial" w:hAnsi="Arial" w:cs="Arial"/>
        </w:rPr>
        <w:t>This report provides a critical examination of the role of emotional intelligence in the workplace, evaluating three established</w:t>
      </w:r>
      <w:r w:rsidR="00F96C95" w:rsidRPr="00EA06E8">
        <w:rPr>
          <w:rFonts w:ascii="Arial" w:hAnsi="Arial" w:cs="Arial"/>
        </w:rPr>
        <w:t xml:space="preserve"> EI</w:t>
      </w:r>
      <w:r w:rsidRPr="00EA06E8">
        <w:rPr>
          <w:rFonts w:ascii="Arial" w:hAnsi="Arial" w:cs="Arial"/>
        </w:rPr>
        <w:t xml:space="preserve"> theoretical frameworks and their implications for various aspects such as communication, conflict resolution, leadership, decision-making, performance, collaboration, and employee well-being. Contemporary research will be utilised to analyse both the strengths and limitations of these frameworks, offering insights into how emotional intelligence can be effectively integrated into organisational practices.</w:t>
      </w:r>
    </w:p>
    <w:p w14:paraId="4842472F" w14:textId="77777777" w:rsidR="00CD00F8" w:rsidRPr="00EA06E8" w:rsidRDefault="00CD00F8">
      <w:pPr>
        <w:rPr>
          <w:rFonts w:ascii="Arial" w:hAnsi="Arial" w:cs="Arial"/>
        </w:rPr>
      </w:pPr>
    </w:p>
    <w:p w14:paraId="4123FA86" w14:textId="77777777" w:rsidR="00CD00F8" w:rsidRPr="00EA06E8" w:rsidRDefault="00CD00F8" w:rsidP="00CD00F8">
      <w:pPr>
        <w:rPr>
          <w:rFonts w:ascii="Arial" w:hAnsi="Arial" w:cs="Arial"/>
          <w:b/>
          <w:bCs/>
        </w:rPr>
      </w:pPr>
      <w:r w:rsidRPr="00EA06E8">
        <w:rPr>
          <w:rFonts w:ascii="Arial" w:hAnsi="Arial" w:cs="Arial"/>
          <w:b/>
          <w:bCs/>
        </w:rPr>
        <w:t>Emotional Intelligence in the Workplace</w:t>
      </w:r>
    </w:p>
    <w:p w14:paraId="3C263E0C" w14:textId="77777777" w:rsidR="00CE3751" w:rsidRPr="00CE3751" w:rsidRDefault="00CE3751" w:rsidP="00CE3751">
      <w:pPr>
        <w:rPr>
          <w:rFonts w:ascii="Arial" w:hAnsi="Arial" w:cs="Arial"/>
        </w:rPr>
      </w:pPr>
      <w:r w:rsidRPr="00CE3751">
        <w:rPr>
          <w:rFonts w:ascii="Arial" w:hAnsi="Arial" w:cs="Arial"/>
        </w:rPr>
        <w:t>The development of emotional intelligence research highlights the increasing acknowledgment that workplace behaviour extends beyond mere cognitive skills or technical expertise. Mayer and Salovey (1990) initially articulated emotional intelligence as the ability to recognise and manage one's own emotions and those of others, subsequently refining this definition into an ability-based framework that encompasses the perception, utilisation, understanding, and regulation of emotional information (Mayer and Salovey, 1997).</w:t>
      </w:r>
    </w:p>
    <w:p w14:paraId="222737E4" w14:textId="77777777" w:rsidR="00CE3751" w:rsidRPr="00CE3751" w:rsidRDefault="00CE3751" w:rsidP="00CE3751">
      <w:pPr>
        <w:rPr>
          <w:rFonts w:ascii="Arial" w:hAnsi="Arial" w:cs="Arial"/>
        </w:rPr>
      </w:pPr>
      <w:r w:rsidRPr="00CE3751">
        <w:rPr>
          <w:rFonts w:ascii="Arial" w:hAnsi="Arial" w:cs="Arial"/>
        </w:rPr>
        <w:t>This perspective is pivotal as it contests the conventional view that emotions and rational thought are mutually exclusive. When accurately interpreted, emotional information can enhance decision-making, while effective regulation can mitigate impulsive emotional responses. However, the concept has since expanded to include broader approaches. Goleman (1998) highlighted essential workplace skills such as self-awareness and relationship management, while Bar-On (2006) integrated additional emotional-social traits like adaptability and stress management.</w:t>
      </w:r>
    </w:p>
    <w:p w14:paraId="5597DE06" w14:textId="77777777" w:rsidR="00CE3751" w:rsidRPr="00CE3751" w:rsidRDefault="00CE3751" w:rsidP="00CE3751">
      <w:pPr>
        <w:rPr>
          <w:rFonts w:ascii="Arial" w:hAnsi="Arial" w:cs="Arial"/>
        </w:rPr>
      </w:pPr>
      <w:r w:rsidRPr="00CE3751">
        <w:rPr>
          <w:rFonts w:ascii="Arial" w:hAnsi="Arial" w:cs="Arial"/>
        </w:rPr>
        <w:t>They influence what organisations measure, what they train employees to develop, and which outcomes can reasonably be attributed to emotional intelligence. Contemporary evidence provides support for developing these capabilities. Mehler et al. (2024) found moderate improvements in emotional competencies following workplace interventions, although substantial variation between studies and weak methodological quality limit the certainty of wider conclusions. Coronado-Maldonado and Benítez-Márquez (2023) similarly identified positive relationships between emotional competence, leadership, and team outcomes across 104 peer-reviewed publications. The evidence supports the potential value of emotional competencies while demonstrating why they should not be treated as a universal predictor of organisational success.</w:t>
      </w:r>
    </w:p>
    <w:p w14:paraId="161723EB" w14:textId="77777777" w:rsidR="00B24691" w:rsidRPr="00EA06E8" w:rsidRDefault="00B24691">
      <w:pPr>
        <w:rPr>
          <w:rFonts w:ascii="Arial" w:hAnsi="Arial" w:cs="Arial"/>
        </w:rPr>
      </w:pPr>
    </w:p>
    <w:p w14:paraId="4148B9C9" w14:textId="1E0C26D1" w:rsidR="008E46AF" w:rsidRPr="00EA06E8" w:rsidRDefault="008E46AF">
      <w:pPr>
        <w:rPr>
          <w:rFonts w:ascii="Arial" w:hAnsi="Arial" w:cs="Arial"/>
          <w:b/>
          <w:bCs/>
        </w:rPr>
      </w:pPr>
      <w:r w:rsidRPr="00EA06E8">
        <w:rPr>
          <w:rFonts w:ascii="Arial" w:hAnsi="Arial" w:cs="Arial"/>
          <w:b/>
          <w:bCs/>
        </w:rPr>
        <w:t>Mayer and Salovey’s Ability Model</w:t>
      </w:r>
    </w:p>
    <w:p w14:paraId="208FEECA" w14:textId="77777777" w:rsidR="00EA7E98" w:rsidRPr="00EA7E98" w:rsidRDefault="00EA7E98" w:rsidP="00EA7E98">
      <w:pPr>
        <w:rPr>
          <w:rFonts w:ascii="Arial" w:hAnsi="Arial" w:cs="Arial"/>
        </w:rPr>
      </w:pPr>
      <w:r w:rsidRPr="00EA7E98">
        <w:rPr>
          <w:rFonts w:ascii="Arial" w:hAnsi="Arial" w:cs="Arial"/>
        </w:rPr>
        <w:t>Mayer and Salovey's (1997) Ability Model provides a clear framework by defining emotional intelligence as the capacity to process emotional information, rather than personality traits. This model comprises four branches that progress from the recognition of emotional data to its application in cognitive processes, comprehension of its significance, and the regulation of emotional responses.</w:t>
      </w:r>
    </w:p>
    <w:p w14:paraId="4CC8912D" w14:textId="77777777" w:rsidR="00EA7E98" w:rsidRPr="00EA7E98" w:rsidRDefault="00EA7E98" w:rsidP="00EA7E98">
      <w:pPr>
        <w:rPr>
          <w:rFonts w:ascii="Arial" w:hAnsi="Arial" w:cs="Arial"/>
        </w:rPr>
      </w:pPr>
      <w:r w:rsidRPr="00EA7E98">
        <w:rPr>
          <w:rFonts w:ascii="Arial" w:hAnsi="Arial" w:cs="Arial"/>
        </w:rPr>
        <w:t>A major strength is conceptual clarity. The framework attempts to establish emotional intelligence as a distinct capacity. This is valuable because it reduces the risk of treating every desirable interpersonal characteristic as evidence of emotional intelligence.</w:t>
      </w:r>
    </w:p>
    <w:p w14:paraId="4576445D" w14:textId="77777777" w:rsidR="00EA7E98" w:rsidRPr="00EA7E98" w:rsidRDefault="00EA7E98" w:rsidP="00EA7E98">
      <w:pPr>
        <w:rPr>
          <w:rFonts w:ascii="Arial" w:hAnsi="Arial" w:cs="Arial"/>
        </w:rPr>
      </w:pPr>
      <w:r w:rsidRPr="00EA7E98">
        <w:rPr>
          <w:rFonts w:ascii="Arial" w:hAnsi="Arial" w:cs="Arial"/>
        </w:rPr>
        <w:t>However, emotional ability does not automatically determine workplace behaviour. An employee may accurately recognise frustration but still respond inappropriately because of poor communication skills, low motivation, or an unsupportive organisational environment.</w:t>
      </w:r>
    </w:p>
    <w:p w14:paraId="65297588" w14:textId="77777777" w:rsidR="00EA7E98" w:rsidRPr="00EA7E98" w:rsidRDefault="00EA7E98" w:rsidP="00EA7E98">
      <w:pPr>
        <w:rPr>
          <w:rFonts w:ascii="Arial" w:hAnsi="Arial" w:cs="Arial"/>
        </w:rPr>
      </w:pPr>
      <w:r w:rsidRPr="00EA7E98">
        <w:rPr>
          <w:rFonts w:ascii="Arial" w:hAnsi="Arial" w:cs="Arial"/>
        </w:rPr>
        <w:t>This distinction is important at Little Sprouts. Recognising tension during a staff discussion may prevent a reaction, but resolving the disagreement requires communication, empathy, professional judgement, and management procedures.</w:t>
      </w:r>
    </w:p>
    <w:p w14:paraId="3F8CF767" w14:textId="77777777" w:rsidR="00F12347" w:rsidRPr="00EA06E8" w:rsidRDefault="00F12347" w:rsidP="00F12347">
      <w:pPr>
        <w:rPr>
          <w:rFonts w:ascii="Arial" w:hAnsi="Arial" w:cs="Arial"/>
        </w:rPr>
      </w:pPr>
    </w:p>
    <w:p w14:paraId="00E92662" w14:textId="6D73B937" w:rsidR="00F12347" w:rsidRPr="00EA06E8" w:rsidRDefault="0061661A" w:rsidP="00F12347">
      <w:pPr>
        <w:rPr>
          <w:rFonts w:ascii="Arial" w:hAnsi="Arial" w:cs="Arial"/>
          <w:b/>
          <w:bCs/>
        </w:rPr>
      </w:pPr>
      <w:r w:rsidRPr="00EA06E8">
        <w:rPr>
          <w:rFonts w:ascii="Arial" w:hAnsi="Arial" w:cs="Arial"/>
          <w:b/>
          <w:bCs/>
        </w:rPr>
        <w:t>Goleman’s Emotional Intelligence Framework</w:t>
      </w:r>
    </w:p>
    <w:p w14:paraId="4DE36A48" w14:textId="243F6C24" w:rsidR="00F12347" w:rsidRPr="00EA06E8" w:rsidRDefault="0061661A">
      <w:pPr>
        <w:rPr>
          <w:rFonts w:ascii="Arial" w:hAnsi="Arial" w:cs="Arial"/>
        </w:rPr>
      </w:pPr>
      <w:r w:rsidRPr="00EA06E8">
        <w:rPr>
          <w:rFonts w:ascii="Arial" w:hAnsi="Arial" w:cs="Arial"/>
        </w:rPr>
        <w:t>Goleman's (1998) framework articulates emotional intelligence in the context of workplace behaviour, encompassing self-awareness, self-management, social awareness, and relationship management. The primary advantage of this model within organisations is its accessibility. Managers can readily apply these components to scenarios involving stress, interpersonal dynamics, communication, and leadership.</w:t>
      </w:r>
    </w:p>
    <w:p w14:paraId="22941C80" w14:textId="6A94AEDC" w:rsidR="005E2F7F" w:rsidRPr="00EA06E8" w:rsidRDefault="005E2F7F" w:rsidP="005E2F7F">
      <w:pPr>
        <w:rPr>
          <w:rFonts w:ascii="Arial" w:hAnsi="Arial" w:cs="Arial"/>
        </w:rPr>
      </w:pPr>
      <w:r w:rsidRPr="00EA06E8">
        <w:rPr>
          <w:rFonts w:ascii="Arial" w:hAnsi="Arial" w:cs="Arial"/>
        </w:rPr>
        <w:t>For example, a manager who becomes aware of frustration during a disagreement can regulate their immediate response before speaking. By acknowledging the other individual's viewpoint, the manager can help steer the conversation away from unnecessary conflict, while employing relationship-management skills can facilitate a shift towards a constructive resolution. This makes the framework particularly relevant to leadership development.</w:t>
      </w:r>
    </w:p>
    <w:p w14:paraId="375DBFCE" w14:textId="5B2A078B" w:rsidR="005E2F7F" w:rsidRPr="00EA06E8" w:rsidRDefault="005E2F7F">
      <w:pPr>
        <w:rPr>
          <w:rFonts w:ascii="Arial" w:hAnsi="Arial" w:cs="Arial"/>
        </w:rPr>
      </w:pPr>
      <w:r w:rsidRPr="00EA06E8">
        <w:rPr>
          <w:rFonts w:ascii="Arial" w:hAnsi="Arial" w:cs="Arial"/>
        </w:rPr>
        <w:t>Nevertheless, the extensive nature of the framework introduces certain limitations. Several competencies within it overlap with traits such as personality, motivation, and pre-existing interpersonal skills, complicating the assessment of whether specific organisational outcomes can be distinctly linked to emotional intelligence. Consequently, while the framework serves as a valuable developmental tool, it may lack the conceptual clarity offered by Mayer and Salovey's model.</w:t>
      </w:r>
    </w:p>
    <w:p w14:paraId="31E16F2D" w14:textId="2DF037ED" w:rsidR="005E2F7F" w:rsidRPr="00EA06E8" w:rsidRDefault="005D23EB">
      <w:pPr>
        <w:rPr>
          <w:rFonts w:ascii="Arial" w:hAnsi="Arial" w:cs="Arial"/>
        </w:rPr>
      </w:pPr>
      <w:r w:rsidRPr="00EA06E8">
        <w:rPr>
          <w:rFonts w:ascii="Arial" w:hAnsi="Arial" w:cs="Arial"/>
        </w:rPr>
        <w:t>Recent studies highlight the significance of emotional intelligence within organisations. Coronado-Maldonado and Benítez-Márquez (2023) found that emotionally intelligent leadership correlates positively with team performance and employee attitudes. Nonetheless, the diversity in definitions and methodologies present in the literature suggests that these correlations should not be construed as definitive evidence of emotional intelligence being a direct means for improved organisational outcomes.</w:t>
      </w:r>
    </w:p>
    <w:p w14:paraId="06B18EC9" w14:textId="078EED08" w:rsidR="005D23EB" w:rsidRPr="00EA06E8" w:rsidRDefault="005D23EB" w:rsidP="005D23EB">
      <w:pPr>
        <w:rPr>
          <w:rFonts w:ascii="Arial" w:hAnsi="Arial" w:cs="Arial"/>
        </w:rPr>
      </w:pPr>
      <w:r w:rsidRPr="00EA06E8">
        <w:rPr>
          <w:rFonts w:ascii="Arial" w:hAnsi="Arial" w:cs="Arial"/>
        </w:rPr>
        <w:t>Within Little Sprouts, the framework could provide managers with a practical language for reflecting on their responses to staff concerns, disagreements, and organisational pressure. Its effectiveness would nevertheless depend upon whether managers are supported by reasonable workloads, clear expectations, and a culture in which staff can raise concerns.</w:t>
      </w:r>
    </w:p>
    <w:p w14:paraId="1B98EE71" w14:textId="77777777" w:rsidR="005D23EB" w:rsidRPr="00EA06E8" w:rsidRDefault="005D23EB">
      <w:pPr>
        <w:rPr>
          <w:rFonts w:ascii="Arial" w:hAnsi="Arial" w:cs="Arial"/>
        </w:rPr>
      </w:pPr>
    </w:p>
    <w:p w14:paraId="38892C08" w14:textId="016B012F" w:rsidR="005D23EB" w:rsidRPr="00EA06E8" w:rsidRDefault="005D23EB">
      <w:pPr>
        <w:rPr>
          <w:rFonts w:ascii="Arial" w:hAnsi="Arial" w:cs="Arial"/>
          <w:b/>
          <w:bCs/>
        </w:rPr>
      </w:pPr>
      <w:r w:rsidRPr="00EA06E8">
        <w:rPr>
          <w:rFonts w:ascii="Arial" w:hAnsi="Arial" w:cs="Arial"/>
          <w:b/>
          <w:bCs/>
        </w:rPr>
        <w:t>Bar-On’s Emotional-Social Intelligence Model</w:t>
      </w:r>
    </w:p>
    <w:p w14:paraId="5E189172" w14:textId="4993B2D6" w:rsidR="005D23EB" w:rsidRPr="00EA06E8" w:rsidRDefault="005D23EB" w:rsidP="005D23EB">
      <w:pPr>
        <w:rPr>
          <w:rFonts w:ascii="Arial" w:hAnsi="Arial" w:cs="Arial"/>
        </w:rPr>
      </w:pPr>
      <w:r w:rsidRPr="00EA06E8">
        <w:rPr>
          <w:rFonts w:ascii="Arial" w:hAnsi="Arial" w:cs="Arial"/>
        </w:rPr>
        <w:t>Bar-On (2006) provides a broader interpretation through the Emotional-Social Intelligence Model, incorporating intrapersonal and interpersonal functioning alongside adaptability, stress management, and general mood. This approach recognises that workplace effectiveness involves not only relationships but also the ability to respond to changing demands and manage pressure.</w:t>
      </w:r>
    </w:p>
    <w:p w14:paraId="6F90A094" w14:textId="77777777" w:rsidR="005D23EB" w:rsidRPr="00EA06E8" w:rsidRDefault="005D23EB" w:rsidP="005D23EB">
      <w:pPr>
        <w:rPr>
          <w:rFonts w:ascii="Arial" w:hAnsi="Arial" w:cs="Arial"/>
        </w:rPr>
      </w:pPr>
      <w:r w:rsidRPr="00EA06E8">
        <w:rPr>
          <w:rFonts w:ascii="Arial" w:hAnsi="Arial" w:cs="Arial"/>
        </w:rPr>
        <w:t>Such breadth is particularly relevant within people-centred organisations. Staff at Little Sprouts may need to adapt to changing priorities while maintaining professional relationships and responding appropriately to emotionally demanding situations. The model therefore highlights dimensions of functioning that the more narrowly defined Ability Model does not emphasise.</w:t>
      </w:r>
    </w:p>
    <w:p w14:paraId="1A6D3BD7" w14:textId="53EB0199" w:rsidR="005D23EB" w:rsidRPr="00EA06E8" w:rsidRDefault="005D23EB" w:rsidP="005D23EB">
      <w:pPr>
        <w:rPr>
          <w:rFonts w:ascii="Arial" w:hAnsi="Arial" w:cs="Arial"/>
        </w:rPr>
      </w:pPr>
      <w:r w:rsidRPr="00EA06E8">
        <w:rPr>
          <w:rFonts w:ascii="Arial" w:hAnsi="Arial" w:cs="Arial"/>
        </w:rPr>
        <w:t xml:space="preserve">However, its </w:t>
      </w:r>
      <w:r w:rsidR="00FB611C" w:rsidRPr="00EA06E8">
        <w:rPr>
          <w:rFonts w:ascii="Arial" w:hAnsi="Arial" w:cs="Arial"/>
        </w:rPr>
        <w:t>scale</w:t>
      </w:r>
      <w:r w:rsidRPr="00EA06E8">
        <w:rPr>
          <w:rFonts w:ascii="Arial" w:hAnsi="Arial" w:cs="Arial"/>
        </w:rPr>
        <w:t xml:space="preserve"> is also its principal limitation. Adaptability, stress management and mood overlap with related constructs such as resilience, wellbeing, and personality. This creates uncertainty about precisely what is being measured as emotional intelligence. Consequently, Bar-On's model is most useful when considered alongside the other perspectives rather than treated as a complete explanation of organisational behaviour.</w:t>
      </w:r>
    </w:p>
    <w:p w14:paraId="0F843602" w14:textId="368F1C75" w:rsidR="005D23EB" w:rsidRPr="00EA06E8" w:rsidRDefault="005D23EB" w:rsidP="005D23EB">
      <w:pPr>
        <w:rPr>
          <w:rFonts w:ascii="Arial" w:hAnsi="Arial" w:cs="Arial"/>
        </w:rPr>
      </w:pPr>
      <w:r w:rsidRPr="00EA06E8">
        <w:rPr>
          <w:rFonts w:ascii="Arial" w:hAnsi="Arial" w:cs="Arial"/>
        </w:rPr>
        <w:t xml:space="preserve">Taken together, the models demonstrate that emotional intelligence has both a theoretical problem and a practical opportunity. Theoretical differences make simplistic claims difficult to justify, but the different perspectives also allow organisations to examine emotional functioning from cognitive, </w:t>
      </w:r>
      <w:r w:rsidR="00FB611C" w:rsidRPr="00EA06E8">
        <w:rPr>
          <w:rFonts w:ascii="Arial" w:hAnsi="Arial" w:cs="Arial"/>
        </w:rPr>
        <w:t>behavioural,</w:t>
      </w:r>
      <w:r w:rsidRPr="00EA06E8">
        <w:rPr>
          <w:rFonts w:ascii="Arial" w:hAnsi="Arial" w:cs="Arial"/>
        </w:rPr>
        <w:t xml:space="preserve"> and social viewpoints.</w:t>
      </w:r>
    </w:p>
    <w:p w14:paraId="1BEB7B72" w14:textId="77777777" w:rsidR="00FB611C" w:rsidRPr="00EA06E8" w:rsidRDefault="00FB611C" w:rsidP="005D23EB">
      <w:pPr>
        <w:rPr>
          <w:rFonts w:ascii="Arial" w:hAnsi="Arial" w:cs="Arial"/>
        </w:rPr>
      </w:pPr>
    </w:p>
    <w:p w14:paraId="6E85336A" w14:textId="07126A63" w:rsidR="00FB611C" w:rsidRPr="00EA06E8" w:rsidRDefault="00FB611C" w:rsidP="005D23EB">
      <w:pPr>
        <w:rPr>
          <w:rFonts w:ascii="Arial" w:hAnsi="Arial" w:cs="Arial"/>
          <w:b/>
          <w:bCs/>
        </w:rPr>
      </w:pPr>
      <w:r w:rsidRPr="00EA06E8">
        <w:rPr>
          <w:rFonts w:ascii="Arial" w:hAnsi="Arial" w:cs="Arial"/>
          <w:b/>
          <w:bCs/>
        </w:rPr>
        <w:t>Emotional Intelligence and Effective Communication</w:t>
      </w:r>
    </w:p>
    <w:p w14:paraId="32E6CDA4" w14:textId="102D50FF" w:rsidR="00FB611C" w:rsidRPr="00EA06E8" w:rsidRDefault="00FB611C" w:rsidP="005D23EB">
      <w:pPr>
        <w:rPr>
          <w:rFonts w:ascii="Arial" w:hAnsi="Arial" w:cs="Arial"/>
        </w:rPr>
      </w:pPr>
      <w:r w:rsidRPr="00EA06E8">
        <w:rPr>
          <w:rFonts w:ascii="Arial" w:hAnsi="Arial" w:cs="Arial"/>
        </w:rPr>
        <w:t>Communication is inherently interpersonal, where the delivery and interpretation of information is significantly affected by emotional states. By developing emotional awareness, employees can identify when feelings such as frustration, anxiety, or defensiveness impact their interactions. Additionally, the ability to regulate these emotions can help maintain the integrity of conversations. Social awareness and empathy further enable managers to understand how colleagues might perceive messages, allowing for adjustments in their communication strategies.</w:t>
      </w:r>
    </w:p>
    <w:p w14:paraId="6BDC448C" w14:textId="77777777" w:rsidR="00FB611C" w:rsidRPr="00EA06E8" w:rsidRDefault="00FB611C" w:rsidP="00FB611C">
      <w:pPr>
        <w:rPr>
          <w:rFonts w:ascii="Arial" w:hAnsi="Arial" w:cs="Arial"/>
        </w:rPr>
      </w:pPr>
      <w:r w:rsidRPr="00EA06E8">
        <w:rPr>
          <w:rFonts w:ascii="Arial" w:hAnsi="Arial" w:cs="Arial"/>
        </w:rPr>
        <w:t>These principles connect the Ability Model with Goleman's competency framework. Mayer and Salovey (1997) explain the processing of emotional information, whereas Goleman (1998) provides a more practical account of how awareness and regulation may influence relationships. The broader literature also associates emotional competence with leadership and team outcomes (Coronado-Maldonado and Benítez-Márquez, 2023).</w:t>
      </w:r>
    </w:p>
    <w:p w14:paraId="1E1CDFD5" w14:textId="70255A41" w:rsidR="002E046F" w:rsidRPr="00EA06E8" w:rsidRDefault="002E046F" w:rsidP="002E046F">
      <w:pPr>
        <w:rPr>
          <w:rFonts w:ascii="Arial" w:hAnsi="Arial" w:cs="Arial"/>
        </w:rPr>
      </w:pPr>
      <w:r w:rsidRPr="00EA06E8">
        <w:rPr>
          <w:rFonts w:ascii="Arial" w:hAnsi="Arial" w:cs="Arial"/>
        </w:rPr>
        <w:t>However, effective communication cannot be reduced to individual emotional capability. Hierarchical relationships, workload, organisational procedures, and psychological safety influence whether employees feel able to speak openly. A highly emotionally competent manager may still struggle to achieve open communication if employees fear negative consequences for expressing disagreement.</w:t>
      </w:r>
    </w:p>
    <w:p w14:paraId="3C606DA3" w14:textId="2EEDA96E" w:rsidR="00FB611C" w:rsidRPr="00EA06E8" w:rsidRDefault="002E046F" w:rsidP="005D23EB">
      <w:pPr>
        <w:rPr>
          <w:rFonts w:ascii="Arial" w:hAnsi="Arial" w:cs="Arial"/>
        </w:rPr>
      </w:pPr>
      <w:r w:rsidRPr="00EA06E8">
        <w:rPr>
          <w:rFonts w:ascii="Arial" w:hAnsi="Arial" w:cs="Arial"/>
        </w:rPr>
        <w:t>At Little Sprouts, developing emotionally attuned communication entails managers actively listening to employee concerns, recognising emotional signals during discussions, and responding constructively rather than defensively. While these practices can enhance trust, they must be complemented by formal mechanisms that encourage employee input. Thus, while emotional competence can elevate communication quality, it does not substitute for the essential organisational conditions that promote openness.</w:t>
      </w:r>
    </w:p>
    <w:p w14:paraId="2B11803A" w14:textId="77777777" w:rsidR="002E046F" w:rsidRPr="00EA06E8" w:rsidRDefault="002E046F" w:rsidP="005D23EB">
      <w:pPr>
        <w:rPr>
          <w:rFonts w:ascii="Arial" w:hAnsi="Arial" w:cs="Arial"/>
          <w:b/>
          <w:bCs/>
        </w:rPr>
      </w:pPr>
    </w:p>
    <w:p w14:paraId="34D5D24C" w14:textId="7329F10D" w:rsidR="002E046F" w:rsidRPr="00EA06E8" w:rsidRDefault="002E046F" w:rsidP="005D23EB">
      <w:pPr>
        <w:rPr>
          <w:ins w:id="0" w:author="Cormora-diamond Watson-Berry" w:date="2026-08-20T11:13:00Z" w16du:dateUtc="2026-08-20T10:13:00Z"/>
          <w:rFonts w:ascii="Arial" w:hAnsi="Arial" w:cs="Arial"/>
          <w:b/>
          <w:bCs/>
        </w:rPr>
      </w:pPr>
      <w:r w:rsidRPr="00EA06E8">
        <w:rPr>
          <w:rFonts w:ascii="Arial" w:hAnsi="Arial" w:cs="Arial"/>
          <w:b/>
          <w:bCs/>
        </w:rPr>
        <w:t>Emotional Intelligence and Conflict Management</w:t>
      </w:r>
    </w:p>
    <w:p w14:paraId="6B19F89B" w14:textId="77777777" w:rsidR="004B44E0" w:rsidRPr="00A95C71" w:rsidRDefault="004B44E0" w:rsidP="004B44E0">
      <w:r w:rsidRPr="00E26E59">
        <w:t>Workplace conflict is an inherent element of organi</w:t>
      </w:r>
      <w:r>
        <w:t>s</w:t>
      </w:r>
      <w:r w:rsidRPr="00E26E59">
        <w:t xml:space="preserve">ational dynamics, largely stemming from the </w:t>
      </w:r>
      <w:r>
        <w:t>diverse</w:t>
      </w:r>
      <w:r w:rsidRPr="00E26E59">
        <w:t xml:space="preserve"> priorities, expectations, and interpretations among employees. Cultivating emotional competence is essential, as it allows individuals to identify their emotional triggers, regulate their immediate reactions, and understand alternative perspectives. This capability can reduce the likelihood of conflicts becoming personal, therefore promoting an atmosphere that supports effective problem-solving.</w:t>
      </w:r>
    </w:p>
    <w:p w14:paraId="3F25FB7A" w14:textId="1E8645D1" w:rsidR="00D37745" w:rsidRPr="00EA06E8" w:rsidRDefault="00D37745" w:rsidP="005D23EB">
      <w:pPr>
        <w:rPr>
          <w:rFonts w:ascii="Arial" w:hAnsi="Arial" w:cs="Arial"/>
          <w:color w:val="000000" w:themeColor="text1"/>
        </w:rPr>
      </w:pPr>
      <w:r w:rsidRPr="00EA06E8">
        <w:rPr>
          <w:rFonts w:ascii="Arial" w:hAnsi="Arial" w:cs="Arial"/>
          <w:color w:val="000000" w:themeColor="text1"/>
        </w:rPr>
        <w:t xml:space="preserve">However, it is essential to understand that </w:t>
      </w:r>
      <w:r w:rsidR="00AC44D0" w:rsidRPr="00EA06E8">
        <w:rPr>
          <w:rFonts w:ascii="Arial" w:hAnsi="Arial" w:cs="Arial"/>
          <w:color w:val="000000" w:themeColor="text1"/>
        </w:rPr>
        <w:t>decreasing</w:t>
      </w:r>
      <w:r w:rsidRPr="00EA06E8">
        <w:rPr>
          <w:rFonts w:ascii="Arial" w:hAnsi="Arial" w:cs="Arial"/>
          <w:color w:val="000000" w:themeColor="text1"/>
        </w:rPr>
        <w:t xml:space="preserve"> conflict should not be viewed as a primary organi</w:t>
      </w:r>
      <w:r w:rsidR="00AC44D0" w:rsidRPr="00EA06E8">
        <w:rPr>
          <w:rFonts w:ascii="Arial" w:hAnsi="Arial" w:cs="Arial"/>
          <w:color w:val="000000" w:themeColor="text1"/>
        </w:rPr>
        <w:t>s</w:t>
      </w:r>
      <w:r w:rsidRPr="00EA06E8">
        <w:rPr>
          <w:rFonts w:ascii="Arial" w:hAnsi="Arial" w:cs="Arial"/>
          <w:color w:val="000000" w:themeColor="text1"/>
        </w:rPr>
        <w:t>ational goal. Constructive disagreements can serve a vital purpose by revealing vulnerabilities, challenging existing assumptions, and facilitating the exploration of alternative solutions.</w:t>
      </w:r>
      <w:r w:rsidR="00AC44D0" w:rsidRPr="00EA06E8">
        <w:rPr>
          <w:rFonts w:ascii="Arial" w:hAnsi="Arial" w:cs="Arial"/>
          <w:color w:val="000000" w:themeColor="text1"/>
        </w:rPr>
        <w:t xml:space="preserve"> </w:t>
      </w:r>
      <w:r w:rsidR="00AC44D0" w:rsidRPr="00EA06E8">
        <w:rPr>
          <w:rFonts w:ascii="Arial" w:hAnsi="Arial" w:cs="Arial"/>
        </w:rPr>
        <w:t>If emotional harmony becomes more important than honest discussion, employees may avoid expressing legitimate concerns</w:t>
      </w:r>
      <w:r w:rsidRPr="00EA06E8">
        <w:rPr>
          <w:rFonts w:ascii="Arial" w:hAnsi="Arial" w:cs="Arial"/>
          <w:color w:val="000000" w:themeColor="text1"/>
        </w:rPr>
        <w:t xml:space="preserve">, which can stifle innovation and growth. </w:t>
      </w:r>
      <w:r w:rsidR="00AC44D0" w:rsidRPr="00EA06E8">
        <w:rPr>
          <w:rFonts w:ascii="Arial" w:hAnsi="Arial" w:cs="Arial"/>
          <w:color w:val="000000" w:themeColor="text1"/>
        </w:rPr>
        <w:t>T</w:t>
      </w:r>
      <w:r w:rsidRPr="00EA06E8">
        <w:rPr>
          <w:rFonts w:ascii="Arial" w:hAnsi="Arial" w:cs="Arial"/>
          <w:color w:val="000000" w:themeColor="text1"/>
        </w:rPr>
        <w:t xml:space="preserve">he true value of emotional intelligence lies in its ability to transform potentially harmful conflicts into opportunities for constructive </w:t>
      </w:r>
      <w:r w:rsidR="00152F29" w:rsidRPr="00EA06E8">
        <w:rPr>
          <w:rFonts w:ascii="Arial" w:hAnsi="Arial" w:cs="Arial"/>
          <w:color w:val="000000" w:themeColor="text1"/>
        </w:rPr>
        <w:t>discussion</w:t>
      </w:r>
      <w:r w:rsidRPr="00EA06E8">
        <w:rPr>
          <w:rFonts w:ascii="Arial" w:hAnsi="Arial" w:cs="Arial"/>
          <w:color w:val="000000" w:themeColor="text1"/>
        </w:rPr>
        <w:t>.</w:t>
      </w:r>
    </w:p>
    <w:p w14:paraId="1F65B167" w14:textId="2F5DEFF8" w:rsidR="00152F29" w:rsidRPr="00EA06E8" w:rsidRDefault="00152F29" w:rsidP="00152F29">
      <w:pPr>
        <w:rPr>
          <w:rFonts w:ascii="Arial" w:hAnsi="Arial" w:cs="Arial"/>
          <w:color w:val="000000" w:themeColor="text1"/>
        </w:rPr>
      </w:pPr>
      <w:r w:rsidRPr="00EA06E8">
        <w:rPr>
          <w:rFonts w:ascii="Arial" w:hAnsi="Arial" w:cs="Arial"/>
          <w:color w:val="000000" w:themeColor="text1"/>
        </w:rPr>
        <w:t>In the context of Little Sprouts, a manager addressing conflicts between colleagues should recognise the underlying emotional tensions while ensuring that these feelings do not overshadow the conversation. By shifting the focus to relevant evidence, delineating responsibilities, and exploring practical solutions, the manager can uphold accountability and reduce unnecessary interpersonal friction. This balanced approach not only addresses the immediate conflict but also promotes a healthier workplace culture.</w:t>
      </w:r>
    </w:p>
    <w:p w14:paraId="761A6039" w14:textId="76EC5F62" w:rsidR="00AC44D0" w:rsidRPr="00EA06E8" w:rsidRDefault="00152F29" w:rsidP="005D23EB">
      <w:pPr>
        <w:rPr>
          <w:rFonts w:ascii="Arial" w:hAnsi="Arial" w:cs="Arial"/>
          <w:color w:val="000000" w:themeColor="text1"/>
        </w:rPr>
      </w:pPr>
      <w:r w:rsidRPr="00EA06E8">
        <w:rPr>
          <w:rFonts w:ascii="Arial" w:hAnsi="Arial" w:cs="Arial"/>
          <w:color w:val="000000" w:themeColor="text1"/>
        </w:rPr>
        <w:t>Workplace development evidence is encouraging but requires careful consideration. Mehler et al. (2024) demonstrated that interventions can enhance emotional competencies. However, the significant variability among studies indicates that training results may not uniformly apply across different organisations. Consequently, emotional development should serve to enhance established conflict-management protocols rather than replace them.</w:t>
      </w:r>
    </w:p>
    <w:p w14:paraId="7AB5916C" w14:textId="77777777" w:rsidR="00152F29" w:rsidRPr="00EA06E8" w:rsidRDefault="00152F29" w:rsidP="005D23EB">
      <w:pPr>
        <w:rPr>
          <w:rFonts w:ascii="Arial" w:hAnsi="Arial" w:cs="Arial"/>
        </w:rPr>
      </w:pPr>
    </w:p>
    <w:p w14:paraId="4DA54741" w14:textId="7CFC6B84" w:rsidR="00152F29" w:rsidRDefault="00152F29" w:rsidP="005D23EB">
      <w:pPr>
        <w:rPr>
          <w:rFonts w:ascii="Arial" w:hAnsi="Arial" w:cs="Arial"/>
          <w:b/>
          <w:bCs/>
        </w:rPr>
      </w:pPr>
      <w:r w:rsidRPr="00EA06E8">
        <w:rPr>
          <w:rFonts w:ascii="Arial" w:hAnsi="Arial" w:cs="Arial"/>
          <w:b/>
          <w:bCs/>
        </w:rPr>
        <w:t>Emotional Intelligence, Leader</w:t>
      </w:r>
      <w:r w:rsidRPr="00152F29">
        <w:rPr>
          <w:rFonts w:ascii="Arial" w:hAnsi="Arial" w:cs="Arial"/>
          <w:b/>
          <w:bCs/>
        </w:rPr>
        <w:t>ship and Decision-Making</w:t>
      </w:r>
    </w:p>
    <w:p w14:paraId="7DD12D47" w14:textId="098CB62B" w:rsidR="00EA06E8" w:rsidRPr="009665A4" w:rsidRDefault="00EA06E8" w:rsidP="00EA06E8">
      <w:pPr>
        <w:rPr>
          <w:rFonts w:ascii="Arial" w:hAnsi="Arial" w:cs="Arial"/>
        </w:rPr>
      </w:pPr>
      <w:r w:rsidRPr="009665A4">
        <w:rPr>
          <w:rFonts w:ascii="Arial" w:hAnsi="Arial" w:cs="Arial"/>
        </w:rPr>
        <w:t xml:space="preserve">Leadership requires decisions to be made under conditions of uncertainty, </w:t>
      </w:r>
      <w:r w:rsidR="00B33FB3" w:rsidRPr="009665A4">
        <w:rPr>
          <w:rFonts w:ascii="Arial" w:hAnsi="Arial" w:cs="Arial"/>
        </w:rPr>
        <w:t>conflicting</w:t>
      </w:r>
      <w:r w:rsidRPr="009665A4">
        <w:rPr>
          <w:rFonts w:ascii="Arial" w:hAnsi="Arial" w:cs="Arial"/>
        </w:rPr>
        <w:t xml:space="preserve"> interests</w:t>
      </w:r>
      <w:r w:rsidR="00B33FB3" w:rsidRPr="009665A4">
        <w:rPr>
          <w:rFonts w:ascii="Arial" w:hAnsi="Arial" w:cs="Arial"/>
        </w:rPr>
        <w:t>,</w:t>
      </w:r>
      <w:r w:rsidRPr="009665A4">
        <w:rPr>
          <w:rFonts w:ascii="Arial" w:hAnsi="Arial" w:cs="Arial"/>
        </w:rPr>
        <w:t xml:space="preserve"> and interpersonal </w:t>
      </w:r>
      <w:r w:rsidR="00B33FB3" w:rsidRPr="009665A4">
        <w:rPr>
          <w:rFonts w:ascii="Arial" w:hAnsi="Arial" w:cs="Arial"/>
        </w:rPr>
        <w:t>strain</w:t>
      </w:r>
      <w:r w:rsidRPr="009665A4">
        <w:rPr>
          <w:rFonts w:ascii="Arial" w:hAnsi="Arial" w:cs="Arial"/>
        </w:rPr>
        <w:t xml:space="preserve">. Self-awareness </w:t>
      </w:r>
      <w:r w:rsidR="00B33FB3" w:rsidRPr="009665A4">
        <w:rPr>
          <w:rFonts w:ascii="Arial" w:hAnsi="Arial" w:cs="Arial"/>
        </w:rPr>
        <w:t>enables</w:t>
      </w:r>
      <w:r w:rsidRPr="009665A4">
        <w:rPr>
          <w:rFonts w:ascii="Arial" w:hAnsi="Arial" w:cs="Arial"/>
        </w:rPr>
        <w:t xml:space="preserve"> managers</w:t>
      </w:r>
      <w:r w:rsidR="00B33FB3" w:rsidRPr="009665A4">
        <w:rPr>
          <w:rFonts w:ascii="Arial" w:hAnsi="Arial" w:cs="Arial"/>
        </w:rPr>
        <w:t xml:space="preserve"> to</w:t>
      </w:r>
      <w:r w:rsidRPr="009665A4">
        <w:rPr>
          <w:rFonts w:ascii="Arial" w:hAnsi="Arial" w:cs="Arial"/>
        </w:rPr>
        <w:t xml:space="preserve"> </w:t>
      </w:r>
      <w:r w:rsidR="00B33FB3" w:rsidRPr="009665A4">
        <w:rPr>
          <w:rFonts w:ascii="Arial" w:hAnsi="Arial" w:cs="Arial"/>
        </w:rPr>
        <w:t>identify</w:t>
      </w:r>
      <w:r w:rsidRPr="009665A4">
        <w:rPr>
          <w:rFonts w:ascii="Arial" w:hAnsi="Arial" w:cs="Arial"/>
        </w:rPr>
        <w:t xml:space="preserve"> their own emotional responses, while self-management</w:t>
      </w:r>
      <w:r w:rsidR="00B33FB3" w:rsidRPr="009665A4">
        <w:rPr>
          <w:rFonts w:ascii="Arial" w:hAnsi="Arial" w:cs="Arial"/>
        </w:rPr>
        <w:t xml:space="preserve"> skills</w:t>
      </w:r>
      <w:r w:rsidRPr="009665A4">
        <w:rPr>
          <w:rFonts w:ascii="Arial" w:hAnsi="Arial" w:cs="Arial"/>
        </w:rPr>
        <w:t xml:space="preserve"> can reduce impulsive behaviour. Awareness of employees' reactions may also help leaders anticipate concerns surrounding organisational change (Goleman, 1998).</w:t>
      </w:r>
    </w:p>
    <w:p w14:paraId="0AD9818B" w14:textId="7FE5D847" w:rsidR="00B33FB3" w:rsidRPr="009665A4" w:rsidRDefault="008543D8" w:rsidP="00EA06E8">
      <w:pPr>
        <w:rPr>
          <w:rFonts w:ascii="Arial" w:hAnsi="Arial" w:cs="Arial"/>
          <w:color w:val="000000" w:themeColor="text1"/>
        </w:rPr>
      </w:pPr>
      <w:r w:rsidRPr="009665A4">
        <w:rPr>
          <w:rFonts w:ascii="Arial" w:hAnsi="Arial" w:cs="Arial"/>
        </w:rPr>
        <w:t xml:space="preserve">The Ability Model </w:t>
      </w:r>
      <w:r w:rsidRPr="009665A4">
        <w:rPr>
          <w:rFonts w:ascii="Arial" w:hAnsi="Arial" w:cs="Arial"/>
          <w:color w:val="000000" w:themeColor="text1"/>
        </w:rPr>
        <w:t xml:space="preserve">introduces a critical perspective </w:t>
      </w:r>
      <w:r w:rsidRPr="009665A4">
        <w:rPr>
          <w:rFonts w:ascii="Arial" w:hAnsi="Arial" w:cs="Arial"/>
        </w:rPr>
        <w:t xml:space="preserve">by suggesting that emotions can provide information relevant to reasoning rather than simply interfering with rationality (Mayer and Salovey, 1997). For leaders, recognising </w:t>
      </w:r>
      <w:r w:rsidR="00972512" w:rsidRPr="009665A4">
        <w:rPr>
          <w:rFonts w:ascii="Arial" w:hAnsi="Arial" w:cs="Arial"/>
        </w:rPr>
        <w:t>employees</w:t>
      </w:r>
      <w:r w:rsidRPr="009665A4">
        <w:rPr>
          <w:rFonts w:ascii="Arial" w:hAnsi="Arial" w:cs="Arial"/>
        </w:rPr>
        <w:t xml:space="preserve"> </w:t>
      </w:r>
      <w:r w:rsidR="006832BA">
        <w:rPr>
          <w:rFonts w:ascii="Arial" w:hAnsi="Arial" w:cs="Arial"/>
        </w:rPr>
        <w:t>reactions to</w:t>
      </w:r>
      <w:r w:rsidRPr="009665A4">
        <w:rPr>
          <w:rFonts w:ascii="Arial" w:hAnsi="Arial" w:cs="Arial"/>
        </w:rPr>
        <w:t xml:space="preserve"> a proposed change</w:t>
      </w:r>
      <w:r w:rsidR="00972512" w:rsidRPr="009665A4">
        <w:rPr>
          <w:rFonts w:ascii="Arial" w:hAnsi="Arial" w:cs="Arial"/>
        </w:rPr>
        <w:t xml:space="preserve"> may therefore provide useful information about communication gaps or practical concerns.</w:t>
      </w:r>
    </w:p>
    <w:p w14:paraId="30DDD100" w14:textId="7AE46707" w:rsidR="009665A4" w:rsidRDefault="00972512" w:rsidP="009665A4">
      <w:pPr>
        <w:rPr>
          <w:rFonts w:ascii="Arial" w:hAnsi="Arial" w:cs="Arial"/>
          <w:color w:val="000000" w:themeColor="text1"/>
        </w:rPr>
      </w:pPr>
      <w:r w:rsidRPr="009665A4">
        <w:rPr>
          <w:rFonts w:ascii="Arial" w:hAnsi="Arial" w:cs="Arial"/>
          <w:color w:val="000000" w:themeColor="text1"/>
        </w:rPr>
        <w:t xml:space="preserve">Nonetheless, it is essential to differentiate between emotionally informed decision-making and decisions driven solely by emotions. </w:t>
      </w:r>
      <w:r w:rsidR="009665A4" w:rsidRPr="009665A4">
        <w:rPr>
          <w:rFonts w:ascii="Arial" w:hAnsi="Arial" w:cs="Arial"/>
          <w:color w:val="000000" w:themeColor="text1"/>
        </w:rPr>
        <w:t>A manager who favours an individual employee's</w:t>
      </w:r>
      <w:r w:rsidR="009665A4" w:rsidRPr="009665A4">
        <w:rPr>
          <w:rFonts w:ascii="Arial" w:hAnsi="Arial" w:cs="Arial"/>
        </w:rPr>
        <w:t xml:space="preserve"> immediate emotional response over fairness or organisational requirements may create inconsistency. Equally, a decision based exclusively on operational efficiency may fail because employee concerns were ignored. Effective leadership therefore requires </w:t>
      </w:r>
      <w:r w:rsidR="009665A4" w:rsidRPr="009665A4">
        <w:rPr>
          <w:rFonts w:ascii="Arial" w:hAnsi="Arial" w:cs="Arial"/>
          <w:color w:val="000000" w:themeColor="text1"/>
        </w:rPr>
        <w:t>a balanced approach that integrates emotional insights with empirical evidence, professional judgment, and the goals of the organisation.</w:t>
      </w:r>
    </w:p>
    <w:p w14:paraId="7FF870CF" w14:textId="77777777" w:rsidR="008671F2" w:rsidRDefault="008671F2" w:rsidP="008671F2">
      <w:r w:rsidRPr="008671F2">
        <w:rPr>
          <w:rFonts w:ascii="Arial" w:hAnsi="Arial" w:cs="Arial"/>
          <w:color w:val="000000" w:themeColor="text1"/>
        </w:rPr>
        <w:t xml:space="preserve">At Little Sprouts, a manager contemplating </w:t>
      </w:r>
      <w:r>
        <w:rPr>
          <w:rFonts w:ascii="Arial" w:hAnsi="Arial" w:cs="Arial"/>
          <w:color w:val="000000" w:themeColor="text1"/>
        </w:rPr>
        <w:t>change</w:t>
      </w:r>
      <w:r w:rsidRPr="008671F2">
        <w:rPr>
          <w:rFonts w:ascii="Arial" w:hAnsi="Arial" w:cs="Arial"/>
          <w:color w:val="000000" w:themeColor="text1"/>
        </w:rPr>
        <w:t xml:space="preserve">s to staffing or workload should actively engage with employee concerns, investigate the underlying causes, and evaluate these issues in light of operational </w:t>
      </w:r>
      <w:r>
        <w:rPr>
          <w:rFonts w:ascii="Arial" w:hAnsi="Arial" w:cs="Arial"/>
          <w:color w:val="000000" w:themeColor="text1"/>
        </w:rPr>
        <w:t>evidence</w:t>
      </w:r>
      <w:r w:rsidRPr="008671F2">
        <w:rPr>
          <w:rFonts w:ascii="Arial" w:hAnsi="Arial" w:cs="Arial"/>
          <w:color w:val="000000" w:themeColor="text1"/>
        </w:rPr>
        <w:t xml:space="preserve"> prior to implementing any changes.</w:t>
      </w:r>
      <w:r>
        <w:rPr>
          <w:rFonts w:ascii="Arial" w:hAnsi="Arial" w:cs="Arial"/>
          <w:color w:val="000000" w:themeColor="text1"/>
        </w:rPr>
        <w:t xml:space="preserve"> </w:t>
      </w:r>
      <w:r w:rsidRPr="00467D90">
        <w:t>This approach demonstrates the value of emotional awareness without allowing it to replace rational judgement.</w:t>
      </w:r>
    </w:p>
    <w:p w14:paraId="62B3DE8E" w14:textId="01D9775E" w:rsidR="008671F2" w:rsidRDefault="006832BA" w:rsidP="008671F2">
      <w:r>
        <w:t>E</w:t>
      </w:r>
      <w:r w:rsidR="008671F2" w:rsidRPr="008671F2">
        <w:t xml:space="preserve">vidence corroborates this perspective. Coronado-Maldonado and Benítez-Márquez (2023) identified positive correlations </w:t>
      </w:r>
      <w:r>
        <w:t>between</w:t>
      </w:r>
      <w:r w:rsidR="008671F2" w:rsidRPr="008671F2">
        <w:t xml:space="preserve"> emotional competence, leadership, and team performance</w:t>
      </w:r>
      <w:r>
        <w:t>.</w:t>
      </w:r>
      <w:r w:rsidR="008671F2" w:rsidRPr="008671F2">
        <w:t xml:space="preserve"> </w:t>
      </w:r>
      <w:r w:rsidR="006702BB">
        <w:t>Nevertheless</w:t>
      </w:r>
      <w:r w:rsidR="008671F2" w:rsidRPr="008671F2">
        <w:t xml:space="preserve">, the existing evidence </w:t>
      </w:r>
      <w:r>
        <w:t>remains diverse</w:t>
      </w:r>
      <w:r w:rsidR="008671F2" w:rsidRPr="008671F2">
        <w:t>. Consequently, emotional intelligence should be viewed as a</w:t>
      </w:r>
      <w:r w:rsidR="006702BB">
        <w:t>n important</w:t>
      </w:r>
      <w:r w:rsidR="008671F2" w:rsidRPr="008671F2">
        <w:t xml:space="preserve"> aspect of effective leadership, rather than a replacement for managerial expertise, empirical evidence, or accountability.</w:t>
      </w:r>
    </w:p>
    <w:p w14:paraId="57498411" w14:textId="77777777" w:rsidR="001B2B28" w:rsidRDefault="001B2B28" w:rsidP="008671F2"/>
    <w:p w14:paraId="3456C0E9" w14:textId="0FD38BFB" w:rsidR="001B2B28" w:rsidRPr="001B2B28" w:rsidRDefault="001B2B28" w:rsidP="008671F2">
      <w:pPr>
        <w:rPr>
          <w:rFonts w:ascii="Arial" w:hAnsi="Arial" w:cs="Arial"/>
          <w:b/>
          <w:bCs/>
        </w:rPr>
      </w:pPr>
      <w:r w:rsidRPr="001B2B28">
        <w:rPr>
          <w:rFonts w:ascii="Arial" w:hAnsi="Arial" w:cs="Arial"/>
          <w:b/>
          <w:bCs/>
        </w:rPr>
        <w:t>Emotional Competence, Performance, Collaboration and Wellbeing</w:t>
      </w:r>
    </w:p>
    <w:p w14:paraId="14116C7A" w14:textId="77777777" w:rsidR="000500AA" w:rsidRDefault="000500AA" w:rsidP="000500AA">
      <w:r w:rsidRPr="00467D90">
        <w:t>Emotional capabilities may contribute to performance indirectly by supporting concentration, cooperation and effective interpersonal relationships. Employees who can regulate responses to workplace pressure may be better able to remain focused, while awareness of colleagues' perspectives can facilitate coordination and reduce unnecessary tension.</w:t>
      </w:r>
    </w:p>
    <w:p w14:paraId="7B7B3D7D" w14:textId="77777777" w:rsidR="000500AA" w:rsidRDefault="000500AA" w:rsidP="000500AA">
      <w:r>
        <w:t>E</w:t>
      </w:r>
      <w:r w:rsidRPr="008608F7">
        <w:t>vidence supports th</w:t>
      </w:r>
      <w:r>
        <w:t>is</w:t>
      </w:r>
      <w:r w:rsidRPr="008608F7">
        <w:t xml:space="preserve"> connection</w:t>
      </w:r>
      <w:r>
        <w:t xml:space="preserve">. </w:t>
      </w:r>
      <w:r w:rsidRPr="00467D90">
        <w:t>Coronado-Maldonado and Benítez-Márquez (2023) identified positive relationships between emotional competence, leadership and work-team outcomes</w:t>
      </w:r>
      <w:r w:rsidRPr="008608F7">
        <w:t>. Additionally, Mehler et al. (2024)</w:t>
      </w:r>
      <w:r>
        <w:t xml:space="preserve"> </w:t>
      </w:r>
      <w:r w:rsidRPr="008608F7">
        <w:t>highlighted that emotional competencies can be cultivated through targeted workplace interventions. Nevertheless, the enhancement of individual emotional skills does not guarantee an automatic improvement in overall organi</w:t>
      </w:r>
      <w:r>
        <w:t>s</w:t>
      </w:r>
      <w:r w:rsidRPr="008608F7">
        <w:t>ational performance.</w:t>
      </w:r>
    </w:p>
    <w:p w14:paraId="41F2D4F4" w14:textId="77777777" w:rsidR="000500AA" w:rsidRPr="00467D90" w:rsidRDefault="000500AA" w:rsidP="000500AA">
      <w:r w:rsidRPr="00467D90">
        <w:t xml:space="preserve">This distinction is </w:t>
      </w:r>
      <w:r>
        <w:t>crucial</w:t>
      </w:r>
      <w:r w:rsidRPr="00467D90">
        <w:t xml:space="preserve"> important when considering wellbeing. Excessive workload, inadequate staffing, poor job design or weak management cannot be resolved simply by encouraging employees to become more emotionally resilient. Doing so risks transferring responsibility for organisational problems onto individuals.</w:t>
      </w:r>
    </w:p>
    <w:p w14:paraId="1CFA6F8F" w14:textId="77777777" w:rsidR="00F1123B" w:rsidRDefault="00F1123B" w:rsidP="00EA06E8"/>
    <w:p w14:paraId="17093941" w14:textId="43C94F77" w:rsidR="00F1123B" w:rsidRPr="00F1123B" w:rsidRDefault="00F1123B" w:rsidP="00EA06E8">
      <w:pPr>
        <w:rPr>
          <w:rFonts w:ascii="Arial" w:hAnsi="Arial" w:cs="Arial"/>
          <w:b/>
          <w:bCs/>
          <w:color w:val="000000" w:themeColor="text1"/>
        </w:rPr>
      </w:pPr>
      <w:r w:rsidRPr="00F1123B">
        <w:rPr>
          <w:rFonts w:ascii="Arial" w:hAnsi="Arial" w:cs="Arial"/>
          <w:b/>
          <w:bCs/>
        </w:rPr>
        <w:t>Critical Synthesis and Application to Little Sprouts</w:t>
      </w:r>
    </w:p>
    <w:p w14:paraId="54877726" w14:textId="02834BBC" w:rsidR="00F1123B" w:rsidRDefault="000500AA" w:rsidP="00EA06E8">
      <w:r w:rsidRPr="00467D90">
        <w:t>The three theoretical approaches provide di</w:t>
      </w:r>
      <w:r>
        <w:t>stinct</w:t>
      </w:r>
      <w:r w:rsidRPr="00467D90">
        <w:t xml:space="preserve"> explanations of emotionally effective behaviour. Mayer and Salovey (1997) </w:t>
      </w:r>
      <w:r>
        <w:t>emphasise</w:t>
      </w:r>
      <w:r w:rsidRPr="00467D90">
        <w:t xml:space="preserve"> conceptual precision by focusing on emotional information processing</w:t>
      </w:r>
      <w:r>
        <w:t>.</w:t>
      </w:r>
      <w:r w:rsidRPr="00467D90">
        <w:t xml:space="preserve"> Goleman (1998) translates emotional capability into workplace competencies</w:t>
      </w:r>
      <w:r>
        <w:t>.</w:t>
      </w:r>
      <w:r w:rsidRPr="00467D90">
        <w:t xml:space="preserve"> Bar-On (2006) incorporates broader emotional and social functioning.</w:t>
      </w:r>
      <w:r>
        <w:t xml:space="preserve"> However,</w:t>
      </w:r>
      <w:r w:rsidRPr="00467D90">
        <w:t xml:space="preserve"> </w:t>
      </w:r>
      <w:r w:rsidR="005E597D" w:rsidRPr="00467D90">
        <w:t>none</w:t>
      </w:r>
      <w:r w:rsidRPr="00467D90">
        <w:t xml:space="preserve"> provides a complete explanation of organisational effectiveness.</w:t>
      </w:r>
    </w:p>
    <w:p w14:paraId="2E76941A" w14:textId="0F679D36" w:rsidR="005325B9" w:rsidRDefault="005325B9" w:rsidP="005325B9">
      <w:r w:rsidRPr="00467D90">
        <w:t>This distinction is supported by present evidence. Workplace interventions can improve emotional competencies</w:t>
      </w:r>
      <w:r w:rsidRPr="00FB184C">
        <w:t xml:space="preserve">, inconsistencies in research quality and intervention design hinder definitive conclusions about their impact on broader organizational outcomes </w:t>
      </w:r>
      <w:r w:rsidR="0058398F">
        <w:t>(</w:t>
      </w:r>
      <w:r w:rsidRPr="00FB184C">
        <w:t>Mehler et al., 2024).</w:t>
      </w:r>
      <w:r w:rsidRPr="00467D90">
        <w:t xml:space="preserve"> Likewise, the positive relationships identified between emotional competence, leadership and team outcomes provide support for its relevance without proving that it independently causes those outcomes (Coronado-Maldonado and Benítez-Márquez, 2023).</w:t>
      </w:r>
    </w:p>
    <w:p w14:paraId="24D52830" w14:textId="7D4CF376" w:rsidR="005325B9" w:rsidRDefault="005325B9" w:rsidP="005325B9">
      <w:r w:rsidRPr="00FB184C">
        <w:t xml:space="preserve">In the case of Little Sprouts, the climate survey indicating improvements in morale, communication, and conflict resolution </w:t>
      </w:r>
      <w:r>
        <w:t>provides</w:t>
      </w:r>
      <w:r w:rsidRPr="00FB184C">
        <w:t xml:space="preserve"> a useful organi</w:t>
      </w:r>
      <w:r>
        <w:t>s</w:t>
      </w:r>
      <w:r w:rsidRPr="00FB184C">
        <w:t>ational metric, yet it should not be misconstrued as evidence of causation. A more effective strategic approach would integrate emotionally intelligent leadership with reflective supervision, employee engagement, constructive conflict resolution, and adequate workload management. Emotional intelligence holds significant practical promise, but its effectiveness is contingent upon the interplay between individual capabilities and organizational contexts.</w:t>
      </w:r>
    </w:p>
    <w:p w14:paraId="2A7F46C4" w14:textId="77777777" w:rsidR="00F1123B" w:rsidRDefault="00F1123B" w:rsidP="00EA06E8">
      <w:pPr>
        <w:rPr>
          <w:rFonts w:ascii="Arial" w:hAnsi="Arial" w:cs="Arial"/>
          <w:color w:val="000000" w:themeColor="text1"/>
        </w:rPr>
      </w:pPr>
    </w:p>
    <w:p w14:paraId="7DC2EFA3" w14:textId="77777777" w:rsidR="004F27E4" w:rsidRDefault="004F27E4" w:rsidP="004F27E4">
      <w:pPr>
        <w:rPr>
          <w:rFonts w:ascii="Arial" w:hAnsi="Arial" w:cs="Arial"/>
          <w:b/>
          <w:bCs/>
          <w:color w:val="000000" w:themeColor="text1"/>
          <w:sz w:val="28"/>
          <w:szCs w:val="28"/>
        </w:rPr>
      </w:pPr>
      <w:r w:rsidRPr="004F27E4">
        <w:rPr>
          <w:rFonts w:ascii="Arial" w:hAnsi="Arial" w:cs="Arial"/>
          <w:b/>
          <w:bCs/>
          <w:color w:val="000000" w:themeColor="text1"/>
          <w:sz w:val="28"/>
          <w:szCs w:val="28"/>
        </w:rPr>
        <w:t>Managing a Multigenerational Workforce</w:t>
      </w:r>
    </w:p>
    <w:p w14:paraId="4159DED3" w14:textId="77777777" w:rsidR="00324F25" w:rsidRPr="004F27E4" w:rsidRDefault="00324F25" w:rsidP="004F27E4">
      <w:pPr>
        <w:rPr>
          <w:rFonts w:ascii="Arial" w:hAnsi="Arial" w:cs="Arial"/>
          <w:b/>
          <w:bCs/>
          <w:color w:val="000000" w:themeColor="text1"/>
          <w:sz w:val="28"/>
          <w:szCs w:val="28"/>
        </w:rPr>
      </w:pPr>
    </w:p>
    <w:p w14:paraId="226957B7" w14:textId="77777777" w:rsidR="00324F25" w:rsidRPr="000A7F4D" w:rsidRDefault="00324F25" w:rsidP="00324F25">
      <w:pPr>
        <w:rPr>
          <w:b/>
          <w:bCs/>
        </w:rPr>
      </w:pPr>
      <w:r w:rsidRPr="000A7F4D">
        <w:rPr>
          <w:b/>
          <w:bCs/>
        </w:rPr>
        <w:t>Generational Diversity in Contemporary Organisations</w:t>
      </w:r>
    </w:p>
    <w:p w14:paraId="3E56D1CF" w14:textId="77777777" w:rsidR="00324F25" w:rsidRDefault="00324F25" w:rsidP="00324F25">
      <w:r w:rsidRPr="000A7F4D">
        <w:t>Modern organisations increasingly include Generation X, Generation Y</w:t>
      </w:r>
      <w:r>
        <w:t>,</w:t>
      </w:r>
      <w:r w:rsidRPr="000A7F4D">
        <w:t xml:space="preserve"> and Generation Z, potentially creating differences in workplace expectations, communication and technological experience. However, categorizing generations rigidly may obscure the distinctions arising from age, career progression, or social circumstances. Ravid et al. (2025) found limited evidence for consistent generational differences across workplace outcomes, while Rudolph et al. (2021) caution that generational labels can oversimplify employee behaviour.</w:t>
      </w:r>
      <w:r w:rsidRPr="00E27B2D">
        <w:t xml:space="preserve"> </w:t>
      </w:r>
      <w:r w:rsidRPr="000A7F4D">
        <w:t>Consequently, effective management should acknowledge potential generational influences while avoiding the assumption that all individuals within a generation possess uniform values or requirements.</w:t>
      </w:r>
    </w:p>
    <w:p w14:paraId="1F42EED5" w14:textId="77777777" w:rsidR="00324F25" w:rsidRDefault="00324F25" w:rsidP="00324F25"/>
    <w:p w14:paraId="024A5C6E" w14:textId="06A912CD" w:rsidR="00324F25" w:rsidRPr="00324F25" w:rsidRDefault="00324F25" w:rsidP="00324F25">
      <w:pPr>
        <w:rPr>
          <w:rFonts w:ascii="Arial" w:hAnsi="Arial" w:cs="Arial"/>
          <w:b/>
          <w:bCs/>
        </w:rPr>
      </w:pPr>
      <w:r w:rsidRPr="00324F25">
        <w:rPr>
          <w:rFonts w:ascii="Arial" w:hAnsi="Arial" w:cs="Arial"/>
          <w:b/>
          <w:bCs/>
        </w:rPr>
        <w:t>Generation X, Millennials and Generation Z</w:t>
      </w:r>
    </w:p>
    <w:p w14:paraId="1FE770D8" w14:textId="77777777" w:rsidR="007B6A0B" w:rsidRPr="00E27B2D" w:rsidRDefault="007B6A0B" w:rsidP="007B6A0B">
      <w:r w:rsidRPr="00E27B2D">
        <w:t>Generation X is often linked to a familiarity with traditional organi</w:t>
      </w:r>
      <w:r>
        <w:t>s</w:t>
      </w:r>
      <w:r w:rsidRPr="00E27B2D">
        <w:t>ational frameworks and a desire for autonomy, while Millennials are typically seen as prioritizing personal development, meaningful engagement, and constructive feedback. In contrast, Generation Z is frequently associated with digital communication, flexibility, inclusivity, and a focus on well-being. However, these generalizations warrant careful consideration. Research by Costanza et al. (2012) indicates that substantial generational differences in work-related attitudes may be overelaborate, with variations more likely attributable to age and career progression rather than generational identity.</w:t>
      </w:r>
    </w:p>
    <w:p w14:paraId="0CE0E3D1" w14:textId="77777777" w:rsidR="007B6A0B" w:rsidRPr="00E27B2D" w:rsidRDefault="007B6A0B" w:rsidP="007B6A0B">
      <w:r w:rsidRPr="00E27B2D">
        <w:t>This has important implications for recruitment and management. Assuming that older employees are less technologically capable or that younger employees require constant feedback could produce inaccurate judgements and undermine fairness.</w:t>
      </w:r>
      <w:r w:rsidRPr="00A95C71">
        <w:t xml:space="preserve"> At Little Sprouts, it is essential to evaluate candidates based on their competencies, motivation, and fit for the position, rather than relying on generational stereotypes.</w:t>
      </w:r>
      <w:r>
        <w:t xml:space="preserve"> Furthermore,</w:t>
      </w:r>
      <w:r w:rsidRPr="00E27B2D">
        <w:t xml:space="preserve"> Managers should identify individual preferences through supervision and dialogue rather than presuming that age decides behaviour.</w:t>
      </w:r>
    </w:p>
    <w:p w14:paraId="2BC2C270" w14:textId="77777777" w:rsidR="007B6A0B" w:rsidRDefault="007B6A0B" w:rsidP="007B6A0B">
      <w:pPr>
        <w:rPr>
          <w:rFonts w:ascii="Arial" w:hAnsi="Arial" w:cs="Arial"/>
          <w:b/>
          <w:bCs/>
          <w:color w:val="000000" w:themeColor="text1"/>
        </w:rPr>
      </w:pPr>
    </w:p>
    <w:p w14:paraId="2837948E" w14:textId="1585094E" w:rsidR="007B6A0B" w:rsidRPr="007B6A0B" w:rsidRDefault="007B6A0B" w:rsidP="007B6A0B">
      <w:pPr>
        <w:rPr>
          <w:rFonts w:ascii="Arial" w:hAnsi="Arial" w:cs="Arial"/>
          <w:b/>
          <w:bCs/>
          <w:color w:val="000000" w:themeColor="text1"/>
        </w:rPr>
      </w:pPr>
      <w:r w:rsidRPr="007B6A0B">
        <w:rPr>
          <w:rFonts w:ascii="Arial" w:hAnsi="Arial" w:cs="Arial"/>
          <w:b/>
          <w:bCs/>
          <w:color w:val="000000" w:themeColor="text1"/>
        </w:rPr>
        <w:t>Implications for Organisational Effectiveness</w:t>
      </w:r>
    </w:p>
    <w:p w14:paraId="21AD6D96" w14:textId="77777777" w:rsidR="007B6A0B" w:rsidRPr="00A95C71" w:rsidRDefault="007B6A0B" w:rsidP="007B6A0B">
      <w:r w:rsidRPr="00A95C71">
        <w:t>Generational diversity presents challenges in the workplace, particularly regarding varying communication styles, technological familiarity, and management expectations. However, these differences can also enhance organi</w:t>
      </w:r>
      <w:r>
        <w:t>s</w:t>
      </w:r>
      <w:r w:rsidRPr="00A95C71">
        <w:t>ational value by integrating diverse experiences and perspectives. The key for management lies not in enforcing uniformity across generations but in fostering an environment where each generation's unique strengths can be effectively utili</w:t>
      </w:r>
      <w:r>
        <w:t>s</w:t>
      </w:r>
      <w:r w:rsidRPr="00A95C71">
        <w:t>ed.</w:t>
      </w:r>
    </w:p>
    <w:p w14:paraId="1551DECC" w14:textId="77777777" w:rsidR="007B6A0B" w:rsidRPr="00A95C71" w:rsidRDefault="007B6A0B" w:rsidP="007B6A0B">
      <w:r w:rsidRPr="00A95C71">
        <w:t>Evidence also challenges the assumption that motivation is determined by generation. Kunze, Boehm and Bruch (2024) found that age and historical period may explain workplace attitudes more effectively than generational membership. This suggests that managers should avoid policies based on assumptions such as Millennials needing greater recognition or Generation Z necessarily preferring flexibility. Individualised management is more defensible because it responds to employees' actual circumstances.</w:t>
      </w:r>
    </w:p>
    <w:p w14:paraId="00DD00A5" w14:textId="77777777" w:rsidR="007B6A0B" w:rsidRDefault="007B6A0B" w:rsidP="007B6A0B">
      <w:r w:rsidRPr="00A95C71">
        <w:t>For organi</w:t>
      </w:r>
      <w:r>
        <w:t>s</w:t>
      </w:r>
      <w:r w:rsidRPr="00A95C71">
        <w:t>ations like Little Sprouts, this could mean integrating face-to-face interactions with suitable digital tools, providing opportunities for professional development, and promoting knowledge exchange among employees with varying backgrounds. Such strategies can transform potential generational conflicts into valuable organi</w:t>
      </w:r>
      <w:r>
        <w:t>s</w:t>
      </w:r>
      <w:r w:rsidRPr="00A95C71">
        <w:t>ational learning experiences.</w:t>
      </w:r>
    </w:p>
    <w:p w14:paraId="2ED5DF2B" w14:textId="617E0C65" w:rsidR="007B6A0B" w:rsidRPr="007B6A0B" w:rsidRDefault="007B6A0B" w:rsidP="007B6A0B">
      <w:pPr>
        <w:rPr>
          <w:rFonts w:ascii="Arial" w:hAnsi="Arial" w:cs="Arial"/>
          <w:b/>
          <w:bCs/>
          <w:color w:val="000000" w:themeColor="text1"/>
        </w:rPr>
      </w:pPr>
      <w:r w:rsidRPr="007B6A0B">
        <w:rPr>
          <w:rFonts w:ascii="Arial" w:hAnsi="Arial" w:cs="Arial"/>
          <w:b/>
          <w:bCs/>
          <w:color w:val="000000" w:themeColor="text1"/>
        </w:rPr>
        <w:t>Emotional Intelligence, Mindfulness, and Inclusive Management</w:t>
      </w:r>
    </w:p>
    <w:p w14:paraId="277B9F5A" w14:textId="77777777" w:rsidR="0095046F" w:rsidRPr="00B05A9C" w:rsidRDefault="0095046F" w:rsidP="0095046F">
      <w:r w:rsidRPr="00B05A9C">
        <w:t xml:space="preserve">Emotional intelligence plays a crucial role in adopting inclusive management by enabling leaders to appreciate diverse perspectives and manage their reactions in the face of conflict. Goleman's (1998) concepts of social awareness and relationship management are essential, as they guide managers to engage with employees based on understanding rather than preconceived notions. Similarly, Mayer and Salovey's (1997) </w:t>
      </w:r>
      <w:r>
        <w:t>emphasis</w:t>
      </w:r>
      <w:r w:rsidRPr="00B05A9C">
        <w:t xml:space="preserve"> on the perception and comprehension of emotional information aids in formulating thoughtful responses to workplace issues.</w:t>
      </w:r>
    </w:p>
    <w:p w14:paraId="4C9CF5DE" w14:textId="77777777" w:rsidR="0095046F" w:rsidRDefault="0095046F" w:rsidP="0095046F">
      <w:r w:rsidRPr="00B05A9C">
        <w:t xml:space="preserve">Mindfulness </w:t>
      </w:r>
      <w:r>
        <w:t>enhances</w:t>
      </w:r>
      <w:r w:rsidRPr="00B05A9C">
        <w:t xml:space="preserve"> these capabilities by encouraging managers to pause and reflect before reacting. For example, resistance to a new digital system should not automatically be interpreted as a generational weakness</w:t>
      </w:r>
      <w:r>
        <w:t>.</w:t>
      </w:r>
      <w:r w:rsidRPr="00B05A9C">
        <w:t xml:space="preserve"> </w:t>
      </w:r>
      <w:r>
        <w:t>M</w:t>
      </w:r>
      <w:r w:rsidRPr="00B05A9C">
        <w:t xml:space="preserve">anager </w:t>
      </w:r>
      <w:r>
        <w:t>should</w:t>
      </w:r>
      <w:r w:rsidRPr="00B05A9C">
        <w:t xml:space="preserve"> explore whether the issue is training, workload, confidence or communication. This approach supports psychological safety by encouraging employees to raise concerns without being stereotyped.</w:t>
      </w:r>
    </w:p>
    <w:p w14:paraId="3C912C00" w14:textId="77777777" w:rsidR="0095046F" w:rsidRPr="00B05A9C" w:rsidRDefault="0095046F" w:rsidP="0095046F">
      <w:r w:rsidRPr="00B05A9C">
        <w:t>At Little Sprouts, reflective supervision and open dialogue could help managers understand individual communication, development and support needs. This would make inclusion more evidence-based than simply adapting management according to age classifications.</w:t>
      </w:r>
    </w:p>
    <w:p w14:paraId="3B0A1148" w14:textId="77777777" w:rsidR="0095046F" w:rsidRDefault="0095046F" w:rsidP="0095046F">
      <w:pPr>
        <w:rPr>
          <w:rFonts w:ascii="Arial" w:hAnsi="Arial" w:cs="Arial"/>
          <w:b/>
          <w:bCs/>
          <w:color w:val="000000" w:themeColor="text1"/>
        </w:rPr>
      </w:pPr>
    </w:p>
    <w:p w14:paraId="78C42A77" w14:textId="5F5AD77F" w:rsidR="0095046F" w:rsidRPr="0095046F" w:rsidRDefault="0095046F" w:rsidP="0095046F">
      <w:pPr>
        <w:rPr>
          <w:rFonts w:ascii="Arial" w:hAnsi="Arial" w:cs="Arial"/>
          <w:b/>
          <w:bCs/>
          <w:color w:val="000000" w:themeColor="text1"/>
        </w:rPr>
      </w:pPr>
      <w:r w:rsidRPr="0095046F">
        <w:rPr>
          <w:rFonts w:ascii="Arial" w:hAnsi="Arial" w:cs="Arial"/>
          <w:b/>
          <w:bCs/>
          <w:color w:val="000000" w:themeColor="text1"/>
        </w:rPr>
        <w:t>Recruitment, Development and Retention</w:t>
      </w:r>
    </w:p>
    <w:p w14:paraId="1FA2498C" w14:textId="77777777" w:rsidR="00B62FD4" w:rsidRDefault="00B62FD4" w:rsidP="00B62FD4">
      <w:r w:rsidRPr="003935C9">
        <w:t>A multigenerational strategy should extend across recruitment, development and retention. Recruitment should prioriti</w:t>
      </w:r>
      <w:r>
        <w:t>s</w:t>
      </w:r>
      <w:r w:rsidRPr="003935C9">
        <w:t>e skills and specific role requirements, while development initiatives ought to be universally accessible, irrespective of age.</w:t>
      </w:r>
      <w:r>
        <w:t xml:space="preserve"> Implementing</w:t>
      </w:r>
      <w:r w:rsidRPr="003935C9">
        <w:t xml:space="preserve"> </w:t>
      </w:r>
      <w:r>
        <w:t>r</w:t>
      </w:r>
      <w:r w:rsidRPr="003935C9">
        <w:t>everse or two-way mentoring could enable experienced employees to share professional knowledge while younger colleagues contribute different technological perspectives.</w:t>
      </w:r>
    </w:p>
    <w:p w14:paraId="2FEC441F" w14:textId="77777777" w:rsidR="00B62FD4" w:rsidRPr="003935C9" w:rsidRDefault="00B62FD4" w:rsidP="00B62FD4">
      <w:r w:rsidRPr="003935C9">
        <w:t>Retention strategies should prioriti</w:t>
      </w:r>
      <w:r>
        <w:t>s</w:t>
      </w:r>
      <w:r w:rsidRPr="003935C9">
        <w:t xml:space="preserve">e individual needs rather than relying on age as a predictor of commitment. </w:t>
      </w:r>
      <w:r>
        <w:t>M</w:t>
      </w:r>
      <w:r w:rsidRPr="003935C9">
        <w:t>eaningful development, recognition, flexibility, and employee involvement can enhance engagement across diverse age groups. For organi</w:t>
      </w:r>
      <w:r>
        <w:t>s</w:t>
      </w:r>
      <w:r w:rsidRPr="003935C9">
        <w:t>ations like Little Sprouts, these approaches can promote effective knowledge transfer and cultivate a workplace culture that values contributions based on merit rather than generational identity.</w:t>
      </w:r>
    </w:p>
    <w:p w14:paraId="15FE1EF3" w14:textId="77777777" w:rsidR="00B62FD4" w:rsidRPr="00A95C71" w:rsidRDefault="00B62FD4" w:rsidP="00B62FD4">
      <w:r w:rsidRPr="003935C9">
        <w:t xml:space="preserve">Ultimately, successful multigenerational management </w:t>
      </w:r>
      <w:r>
        <w:t>requires</w:t>
      </w:r>
      <w:r w:rsidRPr="003935C9">
        <w:t xml:space="preserve"> personali</w:t>
      </w:r>
      <w:r>
        <w:t>s</w:t>
      </w:r>
      <w:r w:rsidRPr="003935C9">
        <w:t>ed leadership rather than reliance on stereotypes. Emotional intelligence and mindfulness can assist managers in acknowledging differences and managing their biases, yet these qualities must be complemented by reasonable recruitment practices, clear communication, accessible development opportunities, and robust organi</w:t>
      </w:r>
      <w:r>
        <w:t>s</w:t>
      </w:r>
      <w:r w:rsidRPr="003935C9">
        <w:t>ational support systems.</w:t>
      </w:r>
    </w:p>
    <w:p w14:paraId="5C62438E" w14:textId="77777777" w:rsidR="00F1123B" w:rsidRPr="00F1123B" w:rsidRDefault="00F1123B" w:rsidP="00F1123B">
      <w:pPr>
        <w:rPr>
          <w:rFonts w:ascii="Arial" w:hAnsi="Arial" w:cs="Arial"/>
          <w:b/>
          <w:bCs/>
        </w:rPr>
      </w:pPr>
      <w:r w:rsidRPr="00F1123B">
        <w:rPr>
          <w:rFonts w:ascii="Arial" w:hAnsi="Arial" w:cs="Arial"/>
          <w:b/>
          <w:bCs/>
        </w:rPr>
        <w:t>Conclusion</w:t>
      </w:r>
    </w:p>
    <w:p w14:paraId="40C68FCE" w14:textId="77777777" w:rsidR="00F1123B" w:rsidRPr="00F1123B" w:rsidRDefault="00F1123B" w:rsidP="00F1123B">
      <w:pPr>
        <w:rPr>
          <w:rFonts w:ascii="Arial" w:hAnsi="Arial" w:cs="Arial"/>
        </w:rPr>
      </w:pPr>
      <w:r w:rsidRPr="00F1123B">
        <w:rPr>
          <w:rFonts w:ascii="Arial" w:hAnsi="Arial" w:cs="Arial"/>
        </w:rPr>
        <w:t>Emotional intelligence represents a potentially valuable leadership and organisational capability because contemporary workplaces require employees to manage both operational responsibilities and complex interpersonal demands. The analysis has demonstrated how emotional awareness and regulation can support communication, conflict management, leadership, decision-making, collaboration and wellbeing. However, the comparison of Mayer and Salovey's Ability Model, Goleman's competency framework and Bar-On's Emotional-Social Intelligence Model also demonstrates that the concept remains theoretically diverse.</w:t>
      </w:r>
    </w:p>
    <w:p w14:paraId="1C8796EC" w14:textId="77777777" w:rsidR="00F1123B" w:rsidRPr="00F1123B" w:rsidRDefault="00F1123B" w:rsidP="00F1123B">
      <w:pPr>
        <w:rPr>
          <w:rFonts w:ascii="Arial" w:hAnsi="Arial" w:cs="Arial"/>
        </w:rPr>
      </w:pPr>
      <w:r w:rsidRPr="00F1123B">
        <w:rPr>
          <w:rFonts w:ascii="Arial" w:hAnsi="Arial" w:cs="Arial"/>
        </w:rPr>
        <w:t>Contemporary evidence provides support for developing emotional competencies, but it does not justify presenting them as a universal solution to organisational challenges. The ability to improve emotional competencies through workplace interventions is encouraging, yet differences in methodology and intervention design require cautious interpretation (Mehler et al., 2024). Similarly, positive relationships between emotional competence, leadership and team outcomes indicate potential organisational value but do not eliminate the influence of wider organisational factors (Coronado-Maldonado and Benítez-Márquez, 2023).</w:t>
      </w:r>
    </w:p>
    <w:p w14:paraId="18B5A158" w14:textId="77777777" w:rsidR="00F1123B" w:rsidRPr="00F1123B" w:rsidRDefault="00F1123B" w:rsidP="00F1123B">
      <w:pPr>
        <w:rPr>
          <w:rFonts w:ascii="Arial" w:hAnsi="Arial" w:cs="Arial"/>
        </w:rPr>
      </w:pPr>
      <w:r w:rsidRPr="00F1123B">
        <w:rPr>
          <w:rFonts w:ascii="Arial" w:hAnsi="Arial" w:cs="Arial"/>
        </w:rPr>
        <w:t>For Little Sprouts Day Nursery, the organisational climate findings provide a useful basis for continuing emotionally intelligent and mindful leadership practices. However, sustainable improvement requires more than individual emotional capability. Leadership behaviour, employee voice, workload, staffing, organisational culture and psychological safety must also be addressed.</w:t>
      </w:r>
    </w:p>
    <w:p w14:paraId="0AFB7CFF" w14:textId="77777777" w:rsidR="00F1123B" w:rsidRDefault="00F1123B" w:rsidP="00F1123B">
      <w:pPr>
        <w:rPr>
          <w:rFonts w:ascii="Arial" w:hAnsi="Arial" w:cs="Arial"/>
        </w:rPr>
      </w:pPr>
      <w:r w:rsidRPr="00F1123B">
        <w:rPr>
          <w:rFonts w:ascii="Arial" w:hAnsi="Arial" w:cs="Arial"/>
        </w:rPr>
        <w:t>The strategic implication for the Senior Management Team is therefore to embed emotional intelligence within wider leadership and employee-development systems. Used in combination with reflective practice, supportive management and appropriate organisational conditions, emotional competence can contribute to a healthier and more effective workplace. It should consequently be regarded not as a standalone solution, but as one element of an evidence-informed approach to sustainable organisational performance.</w:t>
      </w:r>
    </w:p>
    <w:p w14:paraId="37252800" w14:textId="77777777" w:rsidR="00B62FD4" w:rsidRDefault="00B62FD4" w:rsidP="00F1123B">
      <w:pPr>
        <w:rPr>
          <w:rFonts w:ascii="Arial" w:hAnsi="Arial" w:cs="Arial"/>
        </w:rPr>
      </w:pPr>
    </w:p>
    <w:p w14:paraId="78275448" w14:textId="77777777" w:rsidR="00B62FD4" w:rsidRDefault="00B62FD4" w:rsidP="00F1123B">
      <w:pPr>
        <w:rPr>
          <w:rFonts w:ascii="Arial" w:hAnsi="Arial" w:cs="Arial"/>
        </w:rPr>
      </w:pPr>
    </w:p>
    <w:p w14:paraId="1488C004" w14:textId="77777777" w:rsidR="00B62FD4" w:rsidRDefault="00B62FD4" w:rsidP="00F1123B">
      <w:pPr>
        <w:rPr>
          <w:rFonts w:ascii="Arial" w:hAnsi="Arial" w:cs="Arial"/>
        </w:rPr>
      </w:pPr>
    </w:p>
    <w:p w14:paraId="01FD5A30" w14:textId="77777777" w:rsidR="00B62FD4" w:rsidRDefault="00B62FD4" w:rsidP="00F1123B">
      <w:pPr>
        <w:rPr>
          <w:rFonts w:ascii="Arial" w:hAnsi="Arial" w:cs="Arial"/>
        </w:rPr>
      </w:pPr>
    </w:p>
    <w:p w14:paraId="149A2149" w14:textId="77777777" w:rsidR="00B62FD4" w:rsidRDefault="00B62FD4" w:rsidP="00F1123B">
      <w:pPr>
        <w:rPr>
          <w:rFonts w:ascii="Arial" w:hAnsi="Arial" w:cs="Arial"/>
        </w:rPr>
      </w:pPr>
    </w:p>
    <w:p w14:paraId="6EC20B0D" w14:textId="77777777" w:rsidR="00B62FD4" w:rsidRDefault="00B62FD4" w:rsidP="00F1123B">
      <w:pPr>
        <w:rPr>
          <w:rFonts w:ascii="Arial" w:hAnsi="Arial" w:cs="Arial"/>
        </w:rPr>
      </w:pPr>
    </w:p>
    <w:p w14:paraId="63D19D50" w14:textId="77777777" w:rsidR="00B62FD4" w:rsidRDefault="00B62FD4" w:rsidP="00F1123B">
      <w:pPr>
        <w:rPr>
          <w:rFonts w:ascii="Arial" w:hAnsi="Arial" w:cs="Arial"/>
        </w:rPr>
      </w:pPr>
    </w:p>
    <w:p w14:paraId="10860A8D" w14:textId="77777777" w:rsidR="00CD3DBF" w:rsidRDefault="00CD3DBF" w:rsidP="00B62FD4">
      <w:pPr>
        <w:jc w:val="center"/>
        <w:rPr>
          <w:rFonts w:ascii="Arial" w:hAnsi="Arial" w:cs="Arial"/>
          <w:b/>
          <w:bCs/>
          <w:sz w:val="28"/>
          <w:szCs w:val="28"/>
        </w:rPr>
      </w:pPr>
    </w:p>
    <w:p w14:paraId="5899CFBF" w14:textId="274EAE6B" w:rsidR="00B62FD4" w:rsidRPr="00B62FD4" w:rsidRDefault="00B62FD4" w:rsidP="00B62FD4">
      <w:pPr>
        <w:jc w:val="center"/>
        <w:rPr>
          <w:rFonts w:ascii="Arial" w:hAnsi="Arial" w:cs="Arial"/>
          <w:b/>
          <w:bCs/>
          <w:sz w:val="28"/>
          <w:szCs w:val="28"/>
        </w:rPr>
      </w:pPr>
      <w:r w:rsidRPr="00B62FD4">
        <w:rPr>
          <w:rFonts w:ascii="Arial" w:hAnsi="Arial" w:cs="Arial"/>
          <w:b/>
          <w:bCs/>
          <w:sz w:val="28"/>
          <w:szCs w:val="28"/>
        </w:rPr>
        <w:t xml:space="preserve">References </w:t>
      </w:r>
    </w:p>
    <w:p w14:paraId="7470CDB7" w14:textId="77777777" w:rsidR="00F1123B" w:rsidRDefault="00F1123B" w:rsidP="00EA06E8">
      <w:pPr>
        <w:rPr>
          <w:rFonts w:ascii="Arial" w:hAnsi="Arial" w:cs="Arial"/>
          <w:color w:val="000000" w:themeColor="text1"/>
        </w:rPr>
      </w:pPr>
    </w:p>
    <w:p w14:paraId="4326B007" w14:textId="73BD5E2E" w:rsidR="00C242FB" w:rsidRPr="00C242FB" w:rsidRDefault="0099673E" w:rsidP="00C242FB">
      <w:pPr>
        <w:rPr>
          <w:rFonts w:ascii="Arial" w:hAnsi="Arial" w:cs="Arial"/>
          <w:color w:val="000000" w:themeColor="text1"/>
        </w:rPr>
      </w:pPr>
      <w:r w:rsidRPr="0099673E">
        <w:rPr>
          <w:rFonts w:ascii="Arial" w:hAnsi="Arial" w:cs="Arial"/>
          <w:color w:val="000000" w:themeColor="text1"/>
        </w:rPr>
        <w:t xml:space="preserve">Acas (2026) Following discrimination law: Recruitment. Available at: </w:t>
      </w:r>
      <w:hyperlink r:id="rId7" w:history="1">
        <w:r w:rsidRPr="00BC63BC">
          <w:rPr>
            <w:rStyle w:val="Hyperlink"/>
            <w:rFonts w:ascii="Arial" w:hAnsi="Arial" w:cs="Arial"/>
          </w:rPr>
          <w:t>https://www.acas.org.uk/recruitment/follow-discrimination-law</w:t>
        </w:r>
      </w:hyperlink>
      <w:r>
        <w:rPr>
          <w:rFonts w:ascii="Arial" w:hAnsi="Arial" w:cs="Arial"/>
          <w:color w:val="000000" w:themeColor="text1"/>
        </w:rPr>
        <w:t xml:space="preserve"> </w:t>
      </w:r>
      <w:r w:rsidR="00C242FB" w:rsidRPr="00C242FB">
        <w:rPr>
          <w:rFonts w:ascii="Arial" w:hAnsi="Arial" w:cs="Arial"/>
          <w:color w:val="000000" w:themeColor="text1"/>
        </w:rPr>
        <w:t xml:space="preserve">(Accessed: </w:t>
      </w:r>
      <w:r w:rsidR="00C242FB">
        <w:rPr>
          <w:rFonts w:ascii="Arial" w:hAnsi="Arial" w:cs="Arial"/>
          <w:color w:val="000000" w:themeColor="text1"/>
        </w:rPr>
        <w:t>1</w:t>
      </w:r>
      <w:r w:rsidR="00C242FB" w:rsidRPr="00C242FB">
        <w:rPr>
          <w:rFonts w:ascii="Arial" w:hAnsi="Arial" w:cs="Arial"/>
          <w:color w:val="000000" w:themeColor="text1"/>
        </w:rPr>
        <w:t>1 August 2026)</w:t>
      </w:r>
    </w:p>
    <w:p w14:paraId="0A650BC4" w14:textId="479FD9F3" w:rsidR="0099673E" w:rsidRPr="0099673E" w:rsidRDefault="0099673E" w:rsidP="0099673E">
      <w:pPr>
        <w:rPr>
          <w:rFonts w:ascii="Arial" w:hAnsi="Arial" w:cs="Arial"/>
          <w:color w:val="000000" w:themeColor="text1"/>
        </w:rPr>
      </w:pPr>
      <w:r w:rsidRPr="0099673E">
        <w:rPr>
          <w:rFonts w:ascii="Arial" w:hAnsi="Arial" w:cs="Arial"/>
          <w:color w:val="000000" w:themeColor="text1"/>
        </w:rPr>
        <w:t xml:space="preserve">Bar-On, R. (2006) ‘The Bar-On model of emotional-social intelligence (ESI)’, Psicothema, 18, pp.13–25. </w:t>
      </w:r>
    </w:p>
    <w:p w14:paraId="6181235C" w14:textId="00DD2AA9" w:rsidR="0099673E" w:rsidRDefault="0099673E" w:rsidP="0099673E">
      <w:r w:rsidRPr="0040512B">
        <w:t>Costanza, D.P., Badger, J.M., Fraser, R.L., Severt, J.B. and Gade, P.A. (2012) ‘Generational differences in work-related variables: A meta-analysis’, Journal of Business and Psychology, 27(4), pp. 375–394.</w:t>
      </w:r>
    </w:p>
    <w:p w14:paraId="20DD175D" w14:textId="72BF8047" w:rsidR="00C242FB" w:rsidRPr="00C242FB" w:rsidRDefault="00C774E3" w:rsidP="00C242FB">
      <w:r w:rsidRPr="0040512B">
        <w:t>Coronado-Maldonado, I. and Benítez-Márquez, M.-D. (2023) Emotional intelligence, leadership, and work teams: A hybrid literature review</w:t>
      </w:r>
      <w:r>
        <w:t xml:space="preserve">. Available at: </w:t>
      </w:r>
      <w:hyperlink r:id="rId8" w:history="1">
        <w:r w:rsidRPr="00BC63BC">
          <w:rPr>
            <w:rStyle w:val="Hyperlink"/>
          </w:rPr>
          <w:t>https://www.sciencedirect.com/science/article/pii/S2405844023075643</w:t>
        </w:r>
      </w:hyperlink>
      <w:r>
        <w:t xml:space="preserve"> </w:t>
      </w:r>
      <w:r w:rsidR="00C242FB" w:rsidRPr="00C242FB">
        <w:t xml:space="preserve">(Accessed: </w:t>
      </w:r>
      <w:r w:rsidR="00C242FB">
        <w:t>13</w:t>
      </w:r>
      <w:r w:rsidR="00C242FB" w:rsidRPr="00C242FB">
        <w:t xml:space="preserve"> August 2026)</w:t>
      </w:r>
    </w:p>
    <w:p w14:paraId="7D8D5C4D" w14:textId="5BAC0087" w:rsidR="00C774E3" w:rsidRDefault="00C774E3" w:rsidP="0099673E">
      <w:r w:rsidRPr="0040512B">
        <w:t>Goleman, D. (1998) Working with emotional intelligence. New York: Bantam Books</w:t>
      </w:r>
    </w:p>
    <w:p w14:paraId="0505CBB0" w14:textId="110CF6D1" w:rsidR="00C774E3" w:rsidRPr="0099673E" w:rsidRDefault="00C774E3" w:rsidP="0099673E">
      <w:pPr>
        <w:rPr>
          <w:rFonts w:ascii="Arial" w:hAnsi="Arial" w:cs="Arial"/>
          <w:color w:val="000000" w:themeColor="text1"/>
        </w:rPr>
      </w:pPr>
      <w:r w:rsidRPr="0040512B">
        <w:t>Mayer, J.D. and Salovey, P. (1997) What is emotional intelligence, in Salovey, P. and Sluyter, D.J. (eds.) Emotional development and emotional intelligence: Implications for educators. New York: Basic Books, pp. 3–31</w:t>
      </w:r>
      <w:r>
        <w:t>.</w:t>
      </w:r>
    </w:p>
    <w:p w14:paraId="3F90735C" w14:textId="59B73E07" w:rsidR="0099673E" w:rsidRDefault="00C774E3" w:rsidP="0099673E">
      <w:r w:rsidRPr="0040512B">
        <w:t>Mayer, J.D., Caruso, D.R. and Salovey, P. (2016) The ability model of emotional intelligence: Principles and updates, Emotion Review, 8(4), pp. 290–300.</w:t>
      </w:r>
    </w:p>
    <w:p w14:paraId="4ACF1E40" w14:textId="77037EEF" w:rsidR="00042084" w:rsidRDefault="00042084" w:rsidP="0099673E">
      <w:r w:rsidRPr="0040512B">
        <w:t>Mehler, M., Balint, E., Gralla, M., Pö</w:t>
      </w:r>
      <w:r>
        <w:t>B</w:t>
      </w:r>
      <w:r w:rsidRPr="0040512B">
        <w:t>necker, T., Gast, M., Hölzer, M., Kösters, M. and Gündel, H. (2024) ‘Training emotional competencies at the workplace: A systematic review and meta-analysis’, BMC Psychology, 12, 718.</w:t>
      </w:r>
    </w:p>
    <w:p w14:paraId="70E313EE" w14:textId="2B813C35" w:rsidR="00042084" w:rsidRDefault="00042084" w:rsidP="0099673E">
      <w:r w:rsidRPr="0040512B">
        <w:t>Ravid, D.M., Costanza, D.P. and Romero, M.R. (2025) ‘Generational differences at work? A meta-analysis and qualitative investigation’, Journal of Organizational Behavior, 46(1), pp. 43–65.</w:t>
      </w:r>
    </w:p>
    <w:p w14:paraId="112E57C2" w14:textId="314DAE9C" w:rsidR="00042084" w:rsidRPr="0099673E" w:rsidRDefault="00042084" w:rsidP="0099673E">
      <w:pPr>
        <w:rPr>
          <w:rFonts w:ascii="Arial" w:hAnsi="Arial" w:cs="Arial"/>
          <w:color w:val="000000" w:themeColor="text1"/>
        </w:rPr>
      </w:pPr>
      <w:r w:rsidRPr="0040512B">
        <w:t>Rudolph, C.W., Rauvola, R.S., Costanza, D.P. and Zacher, H. (2021) ‘Generations and generational differences: Debunking myths in organizational science and practice and paving new paths forward’, Journal of Business and Psychology, 36(6), pp. 945–967</w:t>
      </w:r>
    </w:p>
    <w:p w14:paraId="307E7B88" w14:textId="77777777" w:rsidR="0099673E" w:rsidRPr="00F1123B" w:rsidRDefault="0099673E" w:rsidP="00EA06E8">
      <w:pPr>
        <w:rPr>
          <w:rFonts w:ascii="Arial" w:hAnsi="Arial" w:cs="Arial"/>
          <w:color w:val="000000" w:themeColor="text1"/>
          <w:rPrChange w:id="1" w:author="Cormora-diamond Watson-Berry" w:date="2026-08-20T11:14:00Z" w16du:dateUtc="2026-08-20T10:14:00Z">
            <w:rPr>
              <w:rFonts w:ascii="Arial" w:hAnsi="Arial" w:cs="Arial"/>
              <w:b/>
              <w:bCs/>
            </w:rPr>
          </w:rPrChange>
        </w:rPr>
      </w:pPr>
    </w:p>
    <w:sectPr w:rsidR="0099673E" w:rsidRPr="00F1123B" w:rsidSect="00CD3DBF">
      <w:footerReference w:type="defaul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861AE" w14:textId="77777777" w:rsidR="006B307B" w:rsidRDefault="006B307B" w:rsidP="00B62FD4">
      <w:pPr>
        <w:spacing w:after="0" w:line="240" w:lineRule="auto"/>
      </w:pPr>
      <w:r>
        <w:separator/>
      </w:r>
    </w:p>
  </w:endnote>
  <w:endnote w:type="continuationSeparator" w:id="0">
    <w:p w14:paraId="7E9B3F3D" w14:textId="77777777" w:rsidR="006B307B" w:rsidRDefault="006B307B" w:rsidP="00B62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684557"/>
      <w:docPartObj>
        <w:docPartGallery w:val="Page Numbers (Bottom of Page)"/>
        <w:docPartUnique/>
      </w:docPartObj>
    </w:sdtPr>
    <w:sdtEndPr>
      <w:rPr>
        <w:noProof/>
      </w:rPr>
    </w:sdtEndPr>
    <w:sdtContent>
      <w:p w14:paraId="71149B88" w14:textId="0EF6A60B" w:rsidR="00CD3DBF" w:rsidRDefault="00CD3D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A4C42D" w14:textId="1B5A44F8" w:rsidR="00406E71" w:rsidRDefault="00406E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2A9242" w14:textId="656956C9" w:rsidR="00406E71" w:rsidRDefault="00CD3DBF" w:rsidP="00CD3DBF">
    <w:pPr>
      <w:pStyle w:val="Footer"/>
      <w:tabs>
        <w:tab w:val="left" w:pos="5040"/>
      </w:tabs>
    </w:pPr>
    <w:r>
      <w:tab/>
    </w:r>
    <w:sdt>
      <w:sdtPr>
        <w:id w:val="1982738627"/>
        <w:docPartObj>
          <w:docPartGallery w:val="Page Numbers (Bottom of Page)"/>
          <w:docPartUnique/>
        </w:docPartObj>
      </w:sdtPr>
      <w:sdtEndPr>
        <w:rPr>
          <w:noProof/>
        </w:rPr>
      </w:sdtEndPr>
      <w:sdtContent>
        <w:r>
          <w:t>1</w:t>
        </w:r>
      </w:sdtContent>
    </w:sdt>
  </w:p>
  <w:p w14:paraId="3FA53532" w14:textId="77777777" w:rsidR="00406E71" w:rsidRDefault="00406E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A1E18" w14:textId="77777777" w:rsidR="006B307B" w:rsidRDefault="006B307B" w:rsidP="00B62FD4">
      <w:pPr>
        <w:spacing w:after="0" w:line="240" w:lineRule="auto"/>
      </w:pPr>
      <w:r>
        <w:separator/>
      </w:r>
    </w:p>
  </w:footnote>
  <w:footnote w:type="continuationSeparator" w:id="0">
    <w:p w14:paraId="6D4D92B8" w14:textId="77777777" w:rsidR="006B307B" w:rsidRDefault="006B307B" w:rsidP="00B62FD4">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ormora-diamond Watson-Berry">
    <w15:presenceInfo w15:providerId="AD" w15:userId="S::990938@student.capitalccg.ac.uk::58eeb472-684a-405b-ad93-9de0a41cbf0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1"/>
  <w:revisionView w:insDel="0" w:formatting="0"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BF4"/>
    <w:rsid w:val="00042084"/>
    <w:rsid w:val="000500AA"/>
    <w:rsid w:val="000973E5"/>
    <w:rsid w:val="00152F29"/>
    <w:rsid w:val="001B2B28"/>
    <w:rsid w:val="001C5337"/>
    <w:rsid w:val="00227A27"/>
    <w:rsid w:val="002646A6"/>
    <w:rsid w:val="00276FE6"/>
    <w:rsid w:val="00281433"/>
    <w:rsid w:val="002E046F"/>
    <w:rsid w:val="00324F25"/>
    <w:rsid w:val="003825A1"/>
    <w:rsid w:val="00386EFD"/>
    <w:rsid w:val="00406E71"/>
    <w:rsid w:val="0042671B"/>
    <w:rsid w:val="004B44E0"/>
    <w:rsid w:val="004F27E4"/>
    <w:rsid w:val="005325B9"/>
    <w:rsid w:val="0058398F"/>
    <w:rsid w:val="005D23EB"/>
    <w:rsid w:val="005E2F7F"/>
    <w:rsid w:val="005E597D"/>
    <w:rsid w:val="0061661A"/>
    <w:rsid w:val="006702BB"/>
    <w:rsid w:val="006832BA"/>
    <w:rsid w:val="006B307B"/>
    <w:rsid w:val="00736C90"/>
    <w:rsid w:val="00767963"/>
    <w:rsid w:val="007A1937"/>
    <w:rsid w:val="007B6A0B"/>
    <w:rsid w:val="007D7BD2"/>
    <w:rsid w:val="008543D8"/>
    <w:rsid w:val="008671F2"/>
    <w:rsid w:val="008E46AF"/>
    <w:rsid w:val="0095046F"/>
    <w:rsid w:val="009665A4"/>
    <w:rsid w:val="00972512"/>
    <w:rsid w:val="0099673E"/>
    <w:rsid w:val="00A05D08"/>
    <w:rsid w:val="00A35DEE"/>
    <w:rsid w:val="00A86BD1"/>
    <w:rsid w:val="00AC44D0"/>
    <w:rsid w:val="00B03FD0"/>
    <w:rsid w:val="00B21BF4"/>
    <w:rsid w:val="00B24691"/>
    <w:rsid w:val="00B33FB3"/>
    <w:rsid w:val="00B62FD4"/>
    <w:rsid w:val="00C242FB"/>
    <w:rsid w:val="00C774E3"/>
    <w:rsid w:val="00CD00F8"/>
    <w:rsid w:val="00CD3DBF"/>
    <w:rsid w:val="00CE3751"/>
    <w:rsid w:val="00CF5EA4"/>
    <w:rsid w:val="00D056E5"/>
    <w:rsid w:val="00D37745"/>
    <w:rsid w:val="00EA06E8"/>
    <w:rsid w:val="00EA7E98"/>
    <w:rsid w:val="00F1123B"/>
    <w:rsid w:val="00F12347"/>
    <w:rsid w:val="00F96C95"/>
    <w:rsid w:val="00FB6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611B31"/>
  <w15:chartTrackingRefBased/>
  <w15:docId w15:val="{7385240D-4F82-4F3D-A172-8B3388208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B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1B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1B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1B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1B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1B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B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B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B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B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1B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1B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1B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1B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1B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B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B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BF4"/>
    <w:rPr>
      <w:rFonts w:eastAsiaTheme="majorEastAsia" w:cstheme="majorBidi"/>
      <w:color w:val="272727" w:themeColor="text1" w:themeTint="D8"/>
    </w:rPr>
  </w:style>
  <w:style w:type="paragraph" w:styleId="Title">
    <w:name w:val="Title"/>
    <w:basedOn w:val="Normal"/>
    <w:next w:val="Normal"/>
    <w:link w:val="TitleChar"/>
    <w:uiPriority w:val="10"/>
    <w:qFormat/>
    <w:rsid w:val="00B21B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B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B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B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BF4"/>
    <w:pPr>
      <w:spacing w:before="160"/>
      <w:jc w:val="center"/>
    </w:pPr>
    <w:rPr>
      <w:i/>
      <w:iCs/>
      <w:color w:val="404040" w:themeColor="text1" w:themeTint="BF"/>
    </w:rPr>
  </w:style>
  <w:style w:type="character" w:customStyle="1" w:styleId="QuoteChar">
    <w:name w:val="Quote Char"/>
    <w:basedOn w:val="DefaultParagraphFont"/>
    <w:link w:val="Quote"/>
    <w:uiPriority w:val="29"/>
    <w:rsid w:val="00B21BF4"/>
    <w:rPr>
      <w:i/>
      <w:iCs/>
      <w:color w:val="404040" w:themeColor="text1" w:themeTint="BF"/>
    </w:rPr>
  </w:style>
  <w:style w:type="paragraph" w:styleId="ListParagraph">
    <w:name w:val="List Paragraph"/>
    <w:basedOn w:val="Normal"/>
    <w:uiPriority w:val="34"/>
    <w:qFormat/>
    <w:rsid w:val="00B21BF4"/>
    <w:pPr>
      <w:ind w:left="720"/>
      <w:contextualSpacing/>
    </w:pPr>
  </w:style>
  <w:style w:type="character" w:styleId="IntenseEmphasis">
    <w:name w:val="Intense Emphasis"/>
    <w:basedOn w:val="DefaultParagraphFont"/>
    <w:uiPriority w:val="21"/>
    <w:qFormat/>
    <w:rsid w:val="00B21BF4"/>
    <w:rPr>
      <w:i/>
      <w:iCs/>
      <w:color w:val="0F4761" w:themeColor="accent1" w:themeShade="BF"/>
    </w:rPr>
  </w:style>
  <w:style w:type="paragraph" w:styleId="IntenseQuote">
    <w:name w:val="Intense Quote"/>
    <w:basedOn w:val="Normal"/>
    <w:next w:val="Normal"/>
    <w:link w:val="IntenseQuoteChar"/>
    <w:uiPriority w:val="30"/>
    <w:qFormat/>
    <w:rsid w:val="00B21B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1BF4"/>
    <w:rPr>
      <w:i/>
      <w:iCs/>
      <w:color w:val="0F4761" w:themeColor="accent1" w:themeShade="BF"/>
    </w:rPr>
  </w:style>
  <w:style w:type="character" w:styleId="IntenseReference">
    <w:name w:val="Intense Reference"/>
    <w:basedOn w:val="DefaultParagraphFont"/>
    <w:uiPriority w:val="32"/>
    <w:qFormat/>
    <w:rsid w:val="00B21BF4"/>
    <w:rPr>
      <w:b/>
      <w:bCs/>
      <w:smallCaps/>
      <w:color w:val="0F4761" w:themeColor="accent1" w:themeShade="BF"/>
      <w:spacing w:val="5"/>
    </w:rPr>
  </w:style>
  <w:style w:type="paragraph" w:styleId="NoSpacing">
    <w:name w:val="No Spacing"/>
    <w:link w:val="NoSpacingChar"/>
    <w:uiPriority w:val="1"/>
    <w:qFormat/>
    <w:rsid w:val="00CD00F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D00F8"/>
    <w:rPr>
      <w:rFonts w:eastAsiaTheme="minorEastAsia"/>
      <w:kern w:val="0"/>
      <w:sz w:val="22"/>
      <w:szCs w:val="22"/>
      <w:lang w:val="en-US"/>
      <w14:ligatures w14:val="none"/>
    </w:rPr>
  </w:style>
  <w:style w:type="paragraph" w:styleId="Revision">
    <w:name w:val="Revision"/>
    <w:hidden/>
    <w:uiPriority w:val="99"/>
    <w:semiHidden/>
    <w:rsid w:val="002E046F"/>
    <w:pPr>
      <w:spacing w:after="0" w:line="240" w:lineRule="auto"/>
    </w:pPr>
  </w:style>
  <w:style w:type="paragraph" w:styleId="Header">
    <w:name w:val="header"/>
    <w:basedOn w:val="Normal"/>
    <w:link w:val="HeaderChar"/>
    <w:uiPriority w:val="99"/>
    <w:unhideWhenUsed/>
    <w:rsid w:val="00B62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FD4"/>
  </w:style>
  <w:style w:type="paragraph" w:styleId="Footer">
    <w:name w:val="footer"/>
    <w:basedOn w:val="Normal"/>
    <w:link w:val="FooterChar"/>
    <w:uiPriority w:val="99"/>
    <w:unhideWhenUsed/>
    <w:rsid w:val="00B62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FD4"/>
  </w:style>
  <w:style w:type="character" w:styleId="Hyperlink">
    <w:name w:val="Hyperlink"/>
    <w:basedOn w:val="DefaultParagraphFont"/>
    <w:uiPriority w:val="99"/>
    <w:unhideWhenUsed/>
    <w:rsid w:val="0099673E"/>
    <w:rPr>
      <w:color w:val="467886" w:themeColor="hyperlink"/>
      <w:u w:val="single"/>
    </w:rPr>
  </w:style>
  <w:style w:type="character" w:styleId="UnresolvedMention">
    <w:name w:val="Unresolved Mention"/>
    <w:basedOn w:val="DefaultParagraphFont"/>
    <w:uiPriority w:val="99"/>
    <w:semiHidden/>
    <w:unhideWhenUsed/>
    <w:rsid w:val="009967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405844023075643"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acas.org.uk/recruitment/follow-discrimination-law" TargetMode="External" /><Relationship Id="rId12" Type="http://schemas.microsoft.com/office/2011/relationships/people" Target="peop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
  <Abstract/>
  <CompanyAddress>Module code: LCLM5006           LECTURE:KAZEEM OSENI</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4377</Words>
  <Characters>24950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BA (Hons) Leadership and Management Skills for the Workplace</vt:lpstr>
    </vt:vector>
  </TitlesOfParts>
  <Company>Student name: Sara watson       Student ID: 2331412</Company>
  <LinksUpToDate>false</LinksUpToDate>
  <CharactersWithSpaces>29269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
  <dc:creator>DEVELOPING EMOTIONAL INTELLIGENCE SKILLS</dc:creator>
  <cp:keywords/>
  <dc:description/>
  <cp:lastModifiedBy>sara watson</cp:lastModifiedBy>
  <cp:revision>2</cp:revision>
  <dcterms:created xsi:type="dcterms:W3CDTF">2026-08-21T12:46:00Z</dcterms:created>
  <dcterms:modified xsi:type="dcterms:W3CDTF">2026-08-21T12:46:00Z</dcterms:modified>
</cp:coreProperties>
</file>