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0D2DC4" w14:textId="77777777" w:rsidR="005D1291" w:rsidRDefault="005D1291" w:rsidP="005D1291">
      <w:pPr>
        <w:rPr>
          <w:b/>
          <w:sz w:val="36"/>
          <w:szCs w:val="36"/>
        </w:rPr>
      </w:pPr>
    </w:p>
    <w:p w14:paraId="37A1A3A7" w14:textId="77777777" w:rsidR="005D1291" w:rsidRDefault="005D1291" w:rsidP="005D1291">
      <w:pPr>
        <w:rPr>
          <w:b/>
          <w:sz w:val="36"/>
          <w:szCs w:val="36"/>
        </w:rPr>
      </w:pPr>
    </w:p>
    <w:p w14:paraId="02A6613F" w14:textId="77777777" w:rsidR="003073CA" w:rsidRDefault="003073CA" w:rsidP="005D1291">
      <w:pPr>
        <w:jc w:val="center"/>
        <w:rPr>
          <w:b/>
          <w:color w:val="000000" w:themeColor="text1"/>
          <w:sz w:val="36"/>
          <w:szCs w:val="36"/>
        </w:rPr>
      </w:pPr>
    </w:p>
    <w:p w14:paraId="06D3A669" w14:textId="77777777" w:rsidR="003073CA" w:rsidRDefault="003073CA" w:rsidP="005D1291">
      <w:pPr>
        <w:jc w:val="center"/>
        <w:rPr>
          <w:b/>
          <w:color w:val="000000" w:themeColor="text1"/>
          <w:sz w:val="36"/>
          <w:szCs w:val="36"/>
        </w:rPr>
      </w:pPr>
    </w:p>
    <w:p w14:paraId="4F10036D" w14:textId="43ED6F4D" w:rsidR="005D1291" w:rsidRPr="003073CA" w:rsidRDefault="005D1291" w:rsidP="005D1291">
      <w:pPr>
        <w:jc w:val="center"/>
        <w:rPr>
          <w:b/>
          <w:color w:val="000000" w:themeColor="text1"/>
          <w:sz w:val="44"/>
          <w:szCs w:val="44"/>
        </w:rPr>
      </w:pPr>
      <w:r w:rsidRPr="003073CA">
        <w:rPr>
          <w:b/>
          <w:color w:val="000000" w:themeColor="text1"/>
          <w:sz w:val="44"/>
          <w:szCs w:val="44"/>
        </w:rPr>
        <w:t>The Global Business Environment</w:t>
      </w:r>
    </w:p>
    <w:p w14:paraId="1DED8A56" w14:textId="77777777" w:rsidR="00F57EC9" w:rsidRPr="00F57EC9" w:rsidRDefault="00F57EC9" w:rsidP="00F57EC9">
      <w:pPr>
        <w:spacing w:line="276" w:lineRule="auto"/>
        <w:jc w:val="center"/>
        <w:rPr>
          <w:rFonts w:eastAsiaTheme="minorHAnsi"/>
          <w:color w:val="000000" w:themeColor="text1"/>
          <w:sz w:val="32"/>
          <w:szCs w:val="32"/>
        </w:rPr>
      </w:pPr>
      <w:r w:rsidRPr="00F57EC9">
        <w:rPr>
          <w:color w:val="000000" w:themeColor="text1"/>
          <w:sz w:val="32"/>
          <w:szCs w:val="32"/>
        </w:rPr>
        <w:t xml:space="preserve">Student Name: </w:t>
      </w:r>
      <w:proofErr w:type="spellStart"/>
      <w:r w:rsidRPr="00F57EC9">
        <w:rPr>
          <w:color w:val="000000" w:themeColor="text1"/>
          <w:sz w:val="32"/>
          <w:szCs w:val="32"/>
        </w:rPr>
        <w:t>Kostadin</w:t>
      </w:r>
      <w:proofErr w:type="spellEnd"/>
      <w:r w:rsidRPr="00F57EC9">
        <w:rPr>
          <w:color w:val="000000" w:themeColor="text1"/>
          <w:sz w:val="32"/>
          <w:szCs w:val="32"/>
        </w:rPr>
        <w:t xml:space="preserve"> </w:t>
      </w:r>
      <w:proofErr w:type="spellStart"/>
      <w:r w:rsidRPr="00F57EC9">
        <w:rPr>
          <w:color w:val="000000" w:themeColor="text1"/>
          <w:sz w:val="32"/>
          <w:szCs w:val="32"/>
        </w:rPr>
        <w:t>Dimitrov</w:t>
      </w:r>
      <w:proofErr w:type="spellEnd"/>
      <w:r w:rsidRPr="00F57EC9">
        <w:rPr>
          <w:color w:val="000000" w:themeColor="text1"/>
          <w:sz w:val="32"/>
          <w:szCs w:val="32"/>
        </w:rPr>
        <w:t xml:space="preserve"> </w:t>
      </w:r>
      <w:proofErr w:type="spellStart"/>
      <w:r w:rsidRPr="00F57EC9">
        <w:rPr>
          <w:color w:val="000000" w:themeColor="text1"/>
          <w:sz w:val="32"/>
          <w:szCs w:val="32"/>
        </w:rPr>
        <w:t>Kostov</w:t>
      </w:r>
      <w:proofErr w:type="spellEnd"/>
    </w:p>
    <w:p w14:paraId="3CE0B69F" w14:textId="77777777" w:rsidR="00F57EC9" w:rsidRDefault="00F57EC9" w:rsidP="00F57EC9">
      <w:pPr>
        <w:spacing w:line="276" w:lineRule="auto"/>
        <w:jc w:val="center"/>
        <w:rPr>
          <w:color w:val="0070C0"/>
          <w:sz w:val="32"/>
          <w:szCs w:val="32"/>
        </w:rPr>
      </w:pPr>
      <w:r w:rsidRPr="00F57EC9">
        <w:rPr>
          <w:color w:val="000000" w:themeColor="text1"/>
          <w:sz w:val="32"/>
          <w:szCs w:val="32"/>
        </w:rPr>
        <w:t>ID: 2115193</w:t>
      </w:r>
    </w:p>
    <w:p w14:paraId="3624A319" w14:textId="77777777" w:rsidR="00F57EC9" w:rsidRDefault="00F57EC9" w:rsidP="005D1291">
      <w:pPr>
        <w:jc w:val="center"/>
        <w:rPr>
          <w:b/>
          <w:sz w:val="36"/>
          <w:szCs w:val="36"/>
        </w:rPr>
      </w:pPr>
    </w:p>
    <w:p w14:paraId="34604A8F" w14:textId="73809C0D" w:rsidR="005D1291" w:rsidRDefault="005D1291">
      <w:pPr>
        <w:spacing w:line="259" w:lineRule="auto"/>
        <w:jc w:val="left"/>
      </w:pPr>
      <w:r>
        <w:br w:type="page"/>
      </w:r>
    </w:p>
    <w:sdt>
      <w:sdtPr>
        <w:rPr>
          <w:rFonts w:ascii="Times New Roman" w:eastAsiaTheme="minorEastAsia" w:hAnsi="Times New Roman" w:cs="Times New Roman"/>
          <w:color w:val="auto"/>
          <w:sz w:val="24"/>
          <w:szCs w:val="24"/>
          <w:lang w:val="en-GB"/>
        </w:rPr>
        <w:id w:val="1873645683"/>
        <w:docPartObj>
          <w:docPartGallery w:val="Table of Contents"/>
          <w:docPartUnique/>
        </w:docPartObj>
      </w:sdtPr>
      <w:sdtEndPr>
        <w:rPr>
          <w:b/>
          <w:bCs/>
          <w:noProof/>
        </w:rPr>
      </w:sdtEndPr>
      <w:sdtContent>
        <w:p w14:paraId="5CDAB29D" w14:textId="694E19A4" w:rsidR="005D1291" w:rsidRPr="005D1291" w:rsidRDefault="005D1291" w:rsidP="005D1291">
          <w:pPr>
            <w:pStyle w:val="TOCHeading"/>
            <w:jc w:val="center"/>
            <w:rPr>
              <w:rFonts w:ascii="Times New Roman" w:hAnsi="Times New Roman" w:cs="Times New Roman"/>
              <w:b/>
              <w:bCs/>
              <w:i/>
              <w:iCs/>
              <w:u w:val="single"/>
            </w:rPr>
          </w:pPr>
          <w:r w:rsidRPr="005D1291">
            <w:rPr>
              <w:rFonts w:ascii="Times New Roman" w:hAnsi="Times New Roman" w:cs="Times New Roman"/>
              <w:b/>
              <w:bCs/>
              <w:i/>
              <w:iCs/>
              <w:u w:val="single"/>
            </w:rPr>
            <w:t>Table of Contents</w:t>
          </w:r>
        </w:p>
        <w:p w14:paraId="4DCCD5EF" w14:textId="1B13846D" w:rsidR="00505E1E" w:rsidRDefault="005D1291">
          <w:pPr>
            <w:pStyle w:val="TOC1"/>
            <w:tabs>
              <w:tab w:val="right" w:leader="dot" w:pos="9350"/>
            </w:tabs>
            <w:rPr>
              <w:rFonts w:asciiTheme="minorHAnsi" w:hAnsiTheme="minorHAnsi" w:cstheme="minorBidi"/>
              <w:noProof/>
              <w:sz w:val="22"/>
              <w:szCs w:val="22"/>
              <w:lang w:val="en-US"/>
            </w:rPr>
          </w:pPr>
          <w:r>
            <w:fldChar w:fldCharType="begin"/>
          </w:r>
          <w:r>
            <w:instrText xml:space="preserve"> TOC \o "1-3" \h \z \u </w:instrText>
          </w:r>
          <w:r>
            <w:fldChar w:fldCharType="separate"/>
          </w:r>
          <w:hyperlink w:anchor="_Toc87999913" w:history="1">
            <w:r w:rsidR="00505E1E" w:rsidRPr="009C6D07">
              <w:rPr>
                <w:rStyle w:val="Hyperlink"/>
                <w:noProof/>
              </w:rPr>
              <w:t>Introduction</w:t>
            </w:r>
            <w:r w:rsidR="00505E1E">
              <w:rPr>
                <w:noProof/>
                <w:webHidden/>
              </w:rPr>
              <w:tab/>
            </w:r>
            <w:r w:rsidR="00505E1E">
              <w:rPr>
                <w:noProof/>
                <w:webHidden/>
              </w:rPr>
              <w:fldChar w:fldCharType="begin"/>
            </w:r>
            <w:r w:rsidR="00505E1E">
              <w:rPr>
                <w:noProof/>
                <w:webHidden/>
              </w:rPr>
              <w:instrText xml:space="preserve"> PAGEREF _Toc87999913 \h </w:instrText>
            </w:r>
            <w:r w:rsidR="00505E1E">
              <w:rPr>
                <w:noProof/>
                <w:webHidden/>
              </w:rPr>
            </w:r>
            <w:r w:rsidR="00505E1E">
              <w:rPr>
                <w:noProof/>
                <w:webHidden/>
              </w:rPr>
              <w:fldChar w:fldCharType="separate"/>
            </w:r>
            <w:r w:rsidR="00316F33">
              <w:rPr>
                <w:noProof/>
                <w:webHidden/>
              </w:rPr>
              <w:t>3</w:t>
            </w:r>
            <w:r w:rsidR="00505E1E">
              <w:rPr>
                <w:noProof/>
                <w:webHidden/>
              </w:rPr>
              <w:fldChar w:fldCharType="end"/>
            </w:r>
          </w:hyperlink>
        </w:p>
        <w:p w14:paraId="46380BE3" w14:textId="5D708A17" w:rsidR="00505E1E" w:rsidRDefault="00DF18FE">
          <w:pPr>
            <w:pStyle w:val="TOC1"/>
            <w:tabs>
              <w:tab w:val="right" w:leader="dot" w:pos="9350"/>
            </w:tabs>
            <w:rPr>
              <w:rFonts w:asciiTheme="minorHAnsi" w:hAnsiTheme="minorHAnsi" w:cstheme="minorBidi"/>
              <w:noProof/>
              <w:sz w:val="22"/>
              <w:szCs w:val="22"/>
              <w:lang w:val="en-US"/>
            </w:rPr>
          </w:pPr>
          <w:hyperlink w:anchor="_Toc87999914" w:history="1">
            <w:r w:rsidR="00505E1E" w:rsidRPr="009C6D07">
              <w:rPr>
                <w:rStyle w:val="Hyperlink"/>
                <w:noProof/>
              </w:rPr>
              <w:t>Overview of Jaguar Land Rover</w:t>
            </w:r>
            <w:r w:rsidR="00505E1E">
              <w:rPr>
                <w:noProof/>
                <w:webHidden/>
              </w:rPr>
              <w:tab/>
            </w:r>
            <w:r w:rsidR="00505E1E">
              <w:rPr>
                <w:noProof/>
                <w:webHidden/>
              </w:rPr>
              <w:fldChar w:fldCharType="begin"/>
            </w:r>
            <w:r w:rsidR="00505E1E">
              <w:rPr>
                <w:noProof/>
                <w:webHidden/>
              </w:rPr>
              <w:instrText xml:space="preserve"> PAGEREF _Toc87999914 \h </w:instrText>
            </w:r>
            <w:r w:rsidR="00505E1E">
              <w:rPr>
                <w:noProof/>
                <w:webHidden/>
              </w:rPr>
            </w:r>
            <w:r w:rsidR="00505E1E">
              <w:rPr>
                <w:noProof/>
                <w:webHidden/>
              </w:rPr>
              <w:fldChar w:fldCharType="separate"/>
            </w:r>
            <w:r w:rsidR="00316F33">
              <w:rPr>
                <w:noProof/>
                <w:webHidden/>
              </w:rPr>
              <w:t>3</w:t>
            </w:r>
            <w:r w:rsidR="00505E1E">
              <w:rPr>
                <w:noProof/>
                <w:webHidden/>
              </w:rPr>
              <w:fldChar w:fldCharType="end"/>
            </w:r>
          </w:hyperlink>
        </w:p>
        <w:p w14:paraId="6F2CEA0A" w14:textId="1EB72A96" w:rsidR="00505E1E" w:rsidRDefault="00DF18FE">
          <w:pPr>
            <w:pStyle w:val="TOC1"/>
            <w:tabs>
              <w:tab w:val="right" w:leader="dot" w:pos="9350"/>
            </w:tabs>
            <w:rPr>
              <w:rFonts w:asciiTheme="minorHAnsi" w:hAnsiTheme="minorHAnsi" w:cstheme="minorBidi"/>
              <w:noProof/>
              <w:sz w:val="22"/>
              <w:szCs w:val="22"/>
              <w:lang w:val="en-US"/>
            </w:rPr>
          </w:pPr>
          <w:hyperlink w:anchor="_Toc87999915" w:history="1">
            <w:r w:rsidR="00505E1E" w:rsidRPr="009C6D07">
              <w:rPr>
                <w:rStyle w:val="Hyperlink"/>
                <w:noProof/>
              </w:rPr>
              <w:t>Major Forces of Global Business Environment</w:t>
            </w:r>
            <w:r w:rsidR="00505E1E">
              <w:rPr>
                <w:noProof/>
                <w:webHidden/>
              </w:rPr>
              <w:tab/>
            </w:r>
            <w:r w:rsidR="00505E1E">
              <w:rPr>
                <w:noProof/>
                <w:webHidden/>
              </w:rPr>
              <w:fldChar w:fldCharType="begin"/>
            </w:r>
            <w:r w:rsidR="00505E1E">
              <w:rPr>
                <w:noProof/>
                <w:webHidden/>
              </w:rPr>
              <w:instrText xml:space="preserve"> PAGEREF _Toc87999915 \h </w:instrText>
            </w:r>
            <w:r w:rsidR="00505E1E">
              <w:rPr>
                <w:noProof/>
                <w:webHidden/>
              </w:rPr>
            </w:r>
            <w:r w:rsidR="00505E1E">
              <w:rPr>
                <w:noProof/>
                <w:webHidden/>
              </w:rPr>
              <w:fldChar w:fldCharType="separate"/>
            </w:r>
            <w:r w:rsidR="00316F33">
              <w:rPr>
                <w:noProof/>
                <w:webHidden/>
              </w:rPr>
              <w:t>4</w:t>
            </w:r>
            <w:r w:rsidR="00505E1E">
              <w:rPr>
                <w:noProof/>
                <w:webHidden/>
              </w:rPr>
              <w:fldChar w:fldCharType="end"/>
            </w:r>
          </w:hyperlink>
        </w:p>
        <w:p w14:paraId="291B7506" w14:textId="194C01D2" w:rsidR="00505E1E" w:rsidRDefault="00DF18FE">
          <w:pPr>
            <w:pStyle w:val="TOC1"/>
            <w:tabs>
              <w:tab w:val="right" w:leader="dot" w:pos="9350"/>
            </w:tabs>
            <w:rPr>
              <w:rFonts w:asciiTheme="minorHAnsi" w:hAnsiTheme="minorHAnsi" w:cstheme="minorBidi"/>
              <w:noProof/>
              <w:sz w:val="22"/>
              <w:szCs w:val="22"/>
              <w:lang w:val="en-US"/>
            </w:rPr>
          </w:pPr>
          <w:hyperlink w:anchor="_Toc87999916" w:history="1">
            <w:r w:rsidR="00505E1E" w:rsidRPr="009C6D07">
              <w:rPr>
                <w:rStyle w:val="Hyperlink"/>
                <w:noProof/>
              </w:rPr>
              <w:t>Internal Environmental Analysis</w:t>
            </w:r>
            <w:r w:rsidR="00505E1E">
              <w:rPr>
                <w:noProof/>
                <w:webHidden/>
              </w:rPr>
              <w:tab/>
            </w:r>
            <w:r w:rsidR="00505E1E">
              <w:rPr>
                <w:noProof/>
                <w:webHidden/>
              </w:rPr>
              <w:fldChar w:fldCharType="begin"/>
            </w:r>
            <w:r w:rsidR="00505E1E">
              <w:rPr>
                <w:noProof/>
                <w:webHidden/>
              </w:rPr>
              <w:instrText xml:space="preserve"> PAGEREF _Toc87999916 \h </w:instrText>
            </w:r>
            <w:r w:rsidR="00505E1E">
              <w:rPr>
                <w:noProof/>
                <w:webHidden/>
              </w:rPr>
            </w:r>
            <w:r w:rsidR="00505E1E">
              <w:rPr>
                <w:noProof/>
                <w:webHidden/>
              </w:rPr>
              <w:fldChar w:fldCharType="separate"/>
            </w:r>
            <w:r w:rsidR="00316F33">
              <w:rPr>
                <w:noProof/>
                <w:webHidden/>
              </w:rPr>
              <w:t>6</w:t>
            </w:r>
            <w:r w:rsidR="00505E1E">
              <w:rPr>
                <w:noProof/>
                <w:webHidden/>
              </w:rPr>
              <w:fldChar w:fldCharType="end"/>
            </w:r>
          </w:hyperlink>
        </w:p>
        <w:p w14:paraId="1D653688" w14:textId="4C0BAD3F" w:rsidR="00505E1E" w:rsidRDefault="00DF18FE">
          <w:pPr>
            <w:pStyle w:val="TOC2"/>
            <w:tabs>
              <w:tab w:val="right" w:leader="dot" w:pos="9350"/>
            </w:tabs>
            <w:rPr>
              <w:rFonts w:asciiTheme="minorHAnsi" w:hAnsiTheme="minorHAnsi" w:cstheme="minorBidi"/>
              <w:noProof/>
              <w:sz w:val="22"/>
              <w:szCs w:val="22"/>
              <w:lang w:val="en-US"/>
            </w:rPr>
          </w:pPr>
          <w:hyperlink w:anchor="_Toc87999917" w:history="1">
            <w:r w:rsidR="00505E1E" w:rsidRPr="009C6D07">
              <w:rPr>
                <w:rStyle w:val="Hyperlink"/>
                <w:noProof/>
              </w:rPr>
              <w:t>SWOT Analysis of JLR</w:t>
            </w:r>
            <w:r w:rsidR="00505E1E">
              <w:rPr>
                <w:noProof/>
                <w:webHidden/>
              </w:rPr>
              <w:tab/>
            </w:r>
            <w:r w:rsidR="00505E1E">
              <w:rPr>
                <w:noProof/>
                <w:webHidden/>
              </w:rPr>
              <w:fldChar w:fldCharType="begin"/>
            </w:r>
            <w:r w:rsidR="00505E1E">
              <w:rPr>
                <w:noProof/>
                <w:webHidden/>
              </w:rPr>
              <w:instrText xml:space="preserve"> PAGEREF _Toc87999917 \h </w:instrText>
            </w:r>
            <w:r w:rsidR="00505E1E">
              <w:rPr>
                <w:noProof/>
                <w:webHidden/>
              </w:rPr>
            </w:r>
            <w:r w:rsidR="00505E1E">
              <w:rPr>
                <w:noProof/>
                <w:webHidden/>
              </w:rPr>
              <w:fldChar w:fldCharType="separate"/>
            </w:r>
            <w:r w:rsidR="00316F33">
              <w:rPr>
                <w:noProof/>
                <w:webHidden/>
              </w:rPr>
              <w:t>6</w:t>
            </w:r>
            <w:r w:rsidR="00505E1E">
              <w:rPr>
                <w:noProof/>
                <w:webHidden/>
              </w:rPr>
              <w:fldChar w:fldCharType="end"/>
            </w:r>
          </w:hyperlink>
        </w:p>
        <w:p w14:paraId="4EE9C098" w14:textId="1E77CB72" w:rsidR="00505E1E" w:rsidRDefault="00DF18FE">
          <w:pPr>
            <w:pStyle w:val="TOC2"/>
            <w:tabs>
              <w:tab w:val="right" w:leader="dot" w:pos="9350"/>
            </w:tabs>
            <w:rPr>
              <w:rFonts w:asciiTheme="minorHAnsi" w:hAnsiTheme="minorHAnsi" w:cstheme="minorBidi"/>
              <w:noProof/>
              <w:sz w:val="22"/>
              <w:szCs w:val="22"/>
              <w:lang w:val="en-US"/>
            </w:rPr>
          </w:pPr>
          <w:hyperlink w:anchor="_Toc87999918" w:history="1">
            <w:r w:rsidR="00505E1E" w:rsidRPr="009C6D07">
              <w:rPr>
                <w:rStyle w:val="Hyperlink"/>
                <w:noProof/>
              </w:rPr>
              <w:t>Porter’s Five Forces Model</w:t>
            </w:r>
            <w:r w:rsidR="00505E1E">
              <w:rPr>
                <w:noProof/>
                <w:webHidden/>
              </w:rPr>
              <w:tab/>
            </w:r>
            <w:r w:rsidR="00505E1E">
              <w:rPr>
                <w:noProof/>
                <w:webHidden/>
              </w:rPr>
              <w:fldChar w:fldCharType="begin"/>
            </w:r>
            <w:r w:rsidR="00505E1E">
              <w:rPr>
                <w:noProof/>
                <w:webHidden/>
              </w:rPr>
              <w:instrText xml:space="preserve"> PAGEREF _Toc87999918 \h </w:instrText>
            </w:r>
            <w:r w:rsidR="00505E1E">
              <w:rPr>
                <w:noProof/>
                <w:webHidden/>
              </w:rPr>
            </w:r>
            <w:r w:rsidR="00505E1E">
              <w:rPr>
                <w:noProof/>
                <w:webHidden/>
              </w:rPr>
              <w:fldChar w:fldCharType="separate"/>
            </w:r>
            <w:r w:rsidR="00316F33">
              <w:rPr>
                <w:noProof/>
                <w:webHidden/>
              </w:rPr>
              <w:t>8</w:t>
            </w:r>
            <w:r w:rsidR="00505E1E">
              <w:rPr>
                <w:noProof/>
                <w:webHidden/>
              </w:rPr>
              <w:fldChar w:fldCharType="end"/>
            </w:r>
          </w:hyperlink>
        </w:p>
        <w:p w14:paraId="788E621B" w14:textId="224FFA76" w:rsidR="00505E1E" w:rsidRDefault="00DF18FE">
          <w:pPr>
            <w:pStyle w:val="TOC2"/>
            <w:tabs>
              <w:tab w:val="right" w:leader="dot" w:pos="9350"/>
            </w:tabs>
            <w:rPr>
              <w:rFonts w:asciiTheme="minorHAnsi" w:hAnsiTheme="minorHAnsi" w:cstheme="minorBidi"/>
              <w:noProof/>
              <w:sz w:val="22"/>
              <w:szCs w:val="22"/>
              <w:lang w:val="en-US"/>
            </w:rPr>
          </w:pPr>
          <w:hyperlink w:anchor="_Toc87999919" w:history="1">
            <w:r w:rsidR="00505E1E" w:rsidRPr="009C6D07">
              <w:rPr>
                <w:rStyle w:val="Hyperlink"/>
                <w:noProof/>
              </w:rPr>
              <w:t>Value Chain Analysis of JLR</w:t>
            </w:r>
            <w:r w:rsidR="00505E1E">
              <w:rPr>
                <w:noProof/>
                <w:webHidden/>
              </w:rPr>
              <w:tab/>
            </w:r>
            <w:r w:rsidR="00505E1E">
              <w:rPr>
                <w:noProof/>
                <w:webHidden/>
              </w:rPr>
              <w:fldChar w:fldCharType="begin"/>
            </w:r>
            <w:r w:rsidR="00505E1E">
              <w:rPr>
                <w:noProof/>
                <w:webHidden/>
              </w:rPr>
              <w:instrText xml:space="preserve"> PAGEREF _Toc87999919 \h </w:instrText>
            </w:r>
            <w:r w:rsidR="00505E1E">
              <w:rPr>
                <w:noProof/>
                <w:webHidden/>
              </w:rPr>
            </w:r>
            <w:r w:rsidR="00505E1E">
              <w:rPr>
                <w:noProof/>
                <w:webHidden/>
              </w:rPr>
              <w:fldChar w:fldCharType="separate"/>
            </w:r>
            <w:r w:rsidR="00316F33">
              <w:rPr>
                <w:noProof/>
                <w:webHidden/>
              </w:rPr>
              <w:t>9</w:t>
            </w:r>
            <w:r w:rsidR="00505E1E">
              <w:rPr>
                <w:noProof/>
                <w:webHidden/>
              </w:rPr>
              <w:fldChar w:fldCharType="end"/>
            </w:r>
          </w:hyperlink>
        </w:p>
        <w:p w14:paraId="09568C50" w14:textId="76D06E41" w:rsidR="00505E1E" w:rsidRDefault="00DF18FE">
          <w:pPr>
            <w:pStyle w:val="TOC1"/>
            <w:tabs>
              <w:tab w:val="right" w:leader="dot" w:pos="9350"/>
            </w:tabs>
            <w:rPr>
              <w:rFonts w:asciiTheme="minorHAnsi" w:hAnsiTheme="minorHAnsi" w:cstheme="minorBidi"/>
              <w:noProof/>
              <w:sz w:val="22"/>
              <w:szCs w:val="22"/>
              <w:lang w:val="en-US"/>
            </w:rPr>
          </w:pPr>
          <w:hyperlink w:anchor="_Toc87999920" w:history="1">
            <w:r w:rsidR="00505E1E" w:rsidRPr="009C6D07">
              <w:rPr>
                <w:rStyle w:val="Hyperlink"/>
                <w:noProof/>
              </w:rPr>
              <w:t>Reasons for Engaging in International Trade</w:t>
            </w:r>
            <w:r w:rsidR="00505E1E">
              <w:rPr>
                <w:noProof/>
                <w:webHidden/>
              </w:rPr>
              <w:tab/>
            </w:r>
            <w:r w:rsidR="00505E1E">
              <w:rPr>
                <w:noProof/>
                <w:webHidden/>
              </w:rPr>
              <w:fldChar w:fldCharType="begin"/>
            </w:r>
            <w:r w:rsidR="00505E1E">
              <w:rPr>
                <w:noProof/>
                <w:webHidden/>
              </w:rPr>
              <w:instrText xml:space="preserve"> PAGEREF _Toc87999920 \h </w:instrText>
            </w:r>
            <w:r w:rsidR="00505E1E">
              <w:rPr>
                <w:noProof/>
                <w:webHidden/>
              </w:rPr>
            </w:r>
            <w:r w:rsidR="00505E1E">
              <w:rPr>
                <w:noProof/>
                <w:webHidden/>
              </w:rPr>
              <w:fldChar w:fldCharType="separate"/>
            </w:r>
            <w:r w:rsidR="00316F33">
              <w:rPr>
                <w:noProof/>
                <w:webHidden/>
              </w:rPr>
              <w:t>11</w:t>
            </w:r>
            <w:r w:rsidR="00505E1E">
              <w:rPr>
                <w:noProof/>
                <w:webHidden/>
              </w:rPr>
              <w:fldChar w:fldCharType="end"/>
            </w:r>
          </w:hyperlink>
        </w:p>
        <w:p w14:paraId="58519F1F" w14:textId="04796688" w:rsidR="00505E1E" w:rsidRDefault="00DF18FE">
          <w:pPr>
            <w:pStyle w:val="TOC1"/>
            <w:tabs>
              <w:tab w:val="right" w:leader="dot" w:pos="9350"/>
            </w:tabs>
            <w:rPr>
              <w:rFonts w:asciiTheme="minorHAnsi" w:hAnsiTheme="minorHAnsi" w:cstheme="minorBidi"/>
              <w:noProof/>
              <w:sz w:val="22"/>
              <w:szCs w:val="22"/>
              <w:lang w:val="en-US"/>
            </w:rPr>
          </w:pPr>
          <w:hyperlink w:anchor="_Toc87999921" w:history="1">
            <w:r w:rsidR="00505E1E" w:rsidRPr="009C6D07">
              <w:rPr>
                <w:rStyle w:val="Hyperlink"/>
                <w:noProof/>
              </w:rPr>
              <w:t>Assessment of market</w:t>
            </w:r>
            <w:r w:rsidR="00505E1E">
              <w:rPr>
                <w:noProof/>
                <w:webHidden/>
              </w:rPr>
              <w:tab/>
            </w:r>
            <w:r w:rsidR="00505E1E">
              <w:rPr>
                <w:noProof/>
                <w:webHidden/>
              </w:rPr>
              <w:fldChar w:fldCharType="begin"/>
            </w:r>
            <w:r w:rsidR="00505E1E">
              <w:rPr>
                <w:noProof/>
                <w:webHidden/>
              </w:rPr>
              <w:instrText xml:space="preserve"> PAGEREF _Toc87999921 \h </w:instrText>
            </w:r>
            <w:r w:rsidR="00505E1E">
              <w:rPr>
                <w:noProof/>
                <w:webHidden/>
              </w:rPr>
            </w:r>
            <w:r w:rsidR="00505E1E">
              <w:rPr>
                <w:noProof/>
                <w:webHidden/>
              </w:rPr>
              <w:fldChar w:fldCharType="separate"/>
            </w:r>
            <w:r w:rsidR="00316F33">
              <w:rPr>
                <w:noProof/>
                <w:webHidden/>
              </w:rPr>
              <w:t>12</w:t>
            </w:r>
            <w:r w:rsidR="00505E1E">
              <w:rPr>
                <w:noProof/>
                <w:webHidden/>
              </w:rPr>
              <w:fldChar w:fldCharType="end"/>
            </w:r>
          </w:hyperlink>
        </w:p>
        <w:p w14:paraId="4E523BBB" w14:textId="257329BB" w:rsidR="00505E1E" w:rsidRDefault="00DF18FE">
          <w:pPr>
            <w:pStyle w:val="TOC2"/>
            <w:tabs>
              <w:tab w:val="right" w:leader="dot" w:pos="9350"/>
            </w:tabs>
            <w:rPr>
              <w:rFonts w:asciiTheme="minorHAnsi" w:hAnsiTheme="minorHAnsi" w:cstheme="minorBidi"/>
              <w:noProof/>
              <w:sz w:val="22"/>
              <w:szCs w:val="22"/>
              <w:lang w:val="en-US"/>
            </w:rPr>
          </w:pPr>
          <w:hyperlink w:anchor="_Toc87999922" w:history="1">
            <w:r w:rsidR="00505E1E" w:rsidRPr="009C6D07">
              <w:rPr>
                <w:rStyle w:val="Hyperlink"/>
                <w:noProof/>
              </w:rPr>
              <w:t>Microeconomics and Macroeconomics Foundations</w:t>
            </w:r>
            <w:r w:rsidR="00505E1E">
              <w:rPr>
                <w:noProof/>
                <w:webHidden/>
              </w:rPr>
              <w:tab/>
            </w:r>
            <w:r w:rsidR="00505E1E">
              <w:rPr>
                <w:noProof/>
                <w:webHidden/>
              </w:rPr>
              <w:fldChar w:fldCharType="begin"/>
            </w:r>
            <w:r w:rsidR="00505E1E">
              <w:rPr>
                <w:noProof/>
                <w:webHidden/>
              </w:rPr>
              <w:instrText xml:space="preserve"> PAGEREF _Toc87999922 \h </w:instrText>
            </w:r>
            <w:r w:rsidR="00505E1E">
              <w:rPr>
                <w:noProof/>
                <w:webHidden/>
              </w:rPr>
            </w:r>
            <w:r w:rsidR="00505E1E">
              <w:rPr>
                <w:noProof/>
                <w:webHidden/>
              </w:rPr>
              <w:fldChar w:fldCharType="separate"/>
            </w:r>
            <w:r w:rsidR="00316F33">
              <w:rPr>
                <w:noProof/>
                <w:webHidden/>
              </w:rPr>
              <w:t>12</w:t>
            </w:r>
            <w:r w:rsidR="00505E1E">
              <w:rPr>
                <w:noProof/>
                <w:webHidden/>
              </w:rPr>
              <w:fldChar w:fldCharType="end"/>
            </w:r>
          </w:hyperlink>
        </w:p>
        <w:p w14:paraId="43CA5C1C" w14:textId="4B70324D" w:rsidR="00505E1E" w:rsidRDefault="00DF18FE">
          <w:pPr>
            <w:pStyle w:val="TOC2"/>
            <w:tabs>
              <w:tab w:val="right" w:leader="dot" w:pos="9350"/>
            </w:tabs>
            <w:rPr>
              <w:rFonts w:asciiTheme="minorHAnsi" w:hAnsiTheme="minorHAnsi" w:cstheme="minorBidi"/>
              <w:noProof/>
              <w:sz w:val="22"/>
              <w:szCs w:val="22"/>
              <w:lang w:val="en-US"/>
            </w:rPr>
          </w:pPr>
          <w:hyperlink w:anchor="_Toc87999923" w:history="1">
            <w:r w:rsidR="00505E1E" w:rsidRPr="009C6D07">
              <w:rPr>
                <w:rStyle w:val="Hyperlink"/>
                <w:noProof/>
              </w:rPr>
              <w:t>Market Structure and Its Impact on Jaguar</w:t>
            </w:r>
            <w:r w:rsidR="00505E1E">
              <w:rPr>
                <w:noProof/>
                <w:webHidden/>
              </w:rPr>
              <w:tab/>
            </w:r>
            <w:r w:rsidR="00505E1E">
              <w:rPr>
                <w:noProof/>
                <w:webHidden/>
              </w:rPr>
              <w:fldChar w:fldCharType="begin"/>
            </w:r>
            <w:r w:rsidR="00505E1E">
              <w:rPr>
                <w:noProof/>
                <w:webHidden/>
              </w:rPr>
              <w:instrText xml:space="preserve"> PAGEREF _Toc87999923 \h </w:instrText>
            </w:r>
            <w:r w:rsidR="00505E1E">
              <w:rPr>
                <w:noProof/>
                <w:webHidden/>
              </w:rPr>
            </w:r>
            <w:r w:rsidR="00505E1E">
              <w:rPr>
                <w:noProof/>
                <w:webHidden/>
              </w:rPr>
              <w:fldChar w:fldCharType="separate"/>
            </w:r>
            <w:r w:rsidR="00316F33">
              <w:rPr>
                <w:noProof/>
                <w:webHidden/>
              </w:rPr>
              <w:t>13</w:t>
            </w:r>
            <w:r w:rsidR="00505E1E">
              <w:rPr>
                <w:noProof/>
                <w:webHidden/>
              </w:rPr>
              <w:fldChar w:fldCharType="end"/>
            </w:r>
          </w:hyperlink>
        </w:p>
        <w:p w14:paraId="453C7C95" w14:textId="2D1E1811" w:rsidR="00505E1E" w:rsidRDefault="00DF18FE">
          <w:pPr>
            <w:pStyle w:val="TOC1"/>
            <w:tabs>
              <w:tab w:val="right" w:leader="dot" w:pos="9350"/>
            </w:tabs>
            <w:rPr>
              <w:rFonts w:asciiTheme="minorHAnsi" w:hAnsiTheme="minorHAnsi" w:cstheme="minorBidi"/>
              <w:noProof/>
              <w:sz w:val="22"/>
              <w:szCs w:val="22"/>
              <w:lang w:val="en-US"/>
            </w:rPr>
          </w:pPr>
          <w:hyperlink w:anchor="_Toc87999924" w:history="1">
            <w:r w:rsidR="00505E1E" w:rsidRPr="009C6D07">
              <w:rPr>
                <w:rStyle w:val="Hyperlink"/>
                <w:noProof/>
              </w:rPr>
              <w:t>Conclusion</w:t>
            </w:r>
            <w:r w:rsidR="00505E1E">
              <w:rPr>
                <w:noProof/>
                <w:webHidden/>
              </w:rPr>
              <w:tab/>
            </w:r>
            <w:r w:rsidR="00505E1E">
              <w:rPr>
                <w:noProof/>
                <w:webHidden/>
              </w:rPr>
              <w:fldChar w:fldCharType="begin"/>
            </w:r>
            <w:r w:rsidR="00505E1E">
              <w:rPr>
                <w:noProof/>
                <w:webHidden/>
              </w:rPr>
              <w:instrText xml:space="preserve"> PAGEREF _Toc87999924 \h </w:instrText>
            </w:r>
            <w:r w:rsidR="00505E1E">
              <w:rPr>
                <w:noProof/>
                <w:webHidden/>
              </w:rPr>
            </w:r>
            <w:r w:rsidR="00505E1E">
              <w:rPr>
                <w:noProof/>
                <w:webHidden/>
              </w:rPr>
              <w:fldChar w:fldCharType="separate"/>
            </w:r>
            <w:r w:rsidR="00316F33">
              <w:rPr>
                <w:noProof/>
                <w:webHidden/>
              </w:rPr>
              <w:t>13</w:t>
            </w:r>
            <w:r w:rsidR="00505E1E">
              <w:rPr>
                <w:noProof/>
                <w:webHidden/>
              </w:rPr>
              <w:fldChar w:fldCharType="end"/>
            </w:r>
          </w:hyperlink>
        </w:p>
        <w:p w14:paraId="3C8434E0" w14:textId="6267C53B" w:rsidR="00505E1E" w:rsidRDefault="00DF18FE">
          <w:pPr>
            <w:pStyle w:val="TOC1"/>
            <w:tabs>
              <w:tab w:val="right" w:leader="dot" w:pos="9350"/>
            </w:tabs>
            <w:rPr>
              <w:rFonts w:asciiTheme="minorHAnsi" w:hAnsiTheme="minorHAnsi" w:cstheme="minorBidi"/>
              <w:noProof/>
              <w:sz w:val="22"/>
              <w:szCs w:val="22"/>
              <w:lang w:val="en-US"/>
            </w:rPr>
          </w:pPr>
          <w:hyperlink w:anchor="_Toc87999925" w:history="1">
            <w:r w:rsidR="00505E1E" w:rsidRPr="009C6D07">
              <w:rPr>
                <w:rStyle w:val="Hyperlink"/>
                <w:noProof/>
              </w:rPr>
              <w:t>Reference</w:t>
            </w:r>
            <w:r w:rsidR="00505E1E">
              <w:rPr>
                <w:noProof/>
                <w:webHidden/>
              </w:rPr>
              <w:tab/>
            </w:r>
            <w:r w:rsidR="00505E1E">
              <w:rPr>
                <w:noProof/>
                <w:webHidden/>
              </w:rPr>
              <w:fldChar w:fldCharType="begin"/>
            </w:r>
            <w:r w:rsidR="00505E1E">
              <w:rPr>
                <w:noProof/>
                <w:webHidden/>
              </w:rPr>
              <w:instrText xml:space="preserve"> PAGEREF _Toc87999925 \h </w:instrText>
            </w:r>
            <w:r w:rsidR="00505E1E">
              <w:rPr>
                <w:noProof/>
                <w:webHidden/>
              </w:rPr>
            </w:r>
            <w:r w:rsidR="00505E1E">
              <w:rPr>
                <w:noProof/>
                <w:webHidden/>
              </w:rPr>
              <w:fldChar w:fldCharType="separate"/>
            </w:r>
            <w:r w:rsidR="00316F33">
              <w:rPr>
                <w:noProof/>
                <w:webHidden/>
              </w:rPr>
              <w:t>14</w:t>
            </w:r>
            <w:r w:rsidR="00505E1E">
              <w:rPr>
                <w:noProof/>
                <w:webHidden/>
              </w:rPr>
              <w:fldChar w:fldCharType="end"/>
            </w:r>
          </w:hyperlink>
        </w:p>
        <w:p w14:paraId="4D031F68" w14:textId="36ED3990" w:rsidR="005D1291" w:rsidRDefault="005D1291">
          <w:r>
            <w:rPr>
              <w:b/>
              <w:bCs/>
              <w:noProof/>
            </w:rPr>
            <w:fldChar w:fldCharType="end"/>
          </w:r>
        </w:p>
      </w:sdtContent>
    </w:sdt>
    <w:p w14:paraId="41BF7C11" w14:textId="0552338A" w:rsidR="005D1291" w:rsidRDefault="005D1291" w:rsidP="00316F33">
      <w:pPr>
        <w:spacing w:line="259" w:lineRule="auto"/>
        <w:jc w:val="left"/>
        <w:rPr>
          <w:b/>
          <w:sz w:val="36"/>
          <w:szCs w:val="36"/>
        </w:rPr>
      </w:pPr>
      <w:r>
        <w:rPr>
          <w:b/>
          <w:sz w:val="36"/>
          <w:szCs w:val="36"/>
        </w:rPr>
        <w:br w:type="page"/>
      </w:r>
    </w:p>
    <w:p w14:paraId="6D19213E" w14:textId="77777777" w:rsidR="005D1291" w:rsidRDefault="005D1291" w:rsidP="005D1291">
      <w:pPr>
        <w:pStyle w:val="Heading1"/>
        <w:spacing w:line="360" w:lineRule="auto"/>
      </w:pPr>
      <w:bookmarkStart w:id="0" w:name="_Toc87999913"/>
      <w:r>
        <w:t>Introduction</w:t>
      </w:r>
      <w:bookmarkEnd w:id="0"/>
    </w:p>
    <w:p w14:paraId="6A089E2A" w14:textId="77777777" w:rsidR="005D1291" w:rsidRDefault="005D1291" w:rsidP="005D1291">
      <w:r>
        <w:t xml:space="preserve">The automobile industry is performing in a dynamic business environment. The external forces in the macro business environment shapes the operations and decision making of the industry. These forces influence the industry in its profitability and sustainability. This report aims at evaluating the global business environment of the automobile industry. To analyse the external forces in business environments it will conduct PESTEL analysis of the chosen brand Jaguar Land Rover (JLR). It will also evaluate the company’s competitive analysis through SWOT analysis and five forces model. It will also provide justifications of the reasons behind trading in the international market by the company. The report will include the market structure that affects the decision making of the company. </w:t>
      </w:r>
    </w:p>
    <w:p w14:paraId="11D32582" w14:textId="5DB0FDE2" w:rsidR="005D1291" w:rsidRDefault="005D1291" w:rsidP="005D1291">
      <w:pPr>
        <w:pStyle w:val="Heading1"/>
        <w:spacing w:line="360" w:lineRule="auto"/>
      </w:pPr>
      <w:bookmarkStart w:id="1" w:name="_Toc87999914"/>
      <w:r>
        <w:t>Overview of Jaguar Land Rover</w:t>
      </w:r>
      <w:bookmarkEnd w:id="1"/>
      <w:r>
        <w:t xml:space="preserve"> </w:t>
      </w:r>
    </w:p>
    <w:p w14:paraId="6C52AA6A" w14:textId="77777777" w:rsidR="005D1291" w:rsidRDefault="005D1291" w:rsidP="005D1291">
      <w:r>
        <w:t xml:space="preserve">Jaguar Land Rover (JLR) is a multinational automobile manufacturing company headquartered in Whitley, UK. It was acquired by Tata Motors in 2008. It manufactures luxury vehicles and sport utility vehicles. It has employed more than 39,000 employees working at different plants. The USA and other European countries are the major market for the company. Its net revenue is £0.422 billion as of 2020. Jaguar’s major competitors are Mercedes, Maserati USA, Aston Martin, Audi etc. </w:t>
      </w:r>
      <w:r>
        <w:br w:type="page"/>
      </w:r>
    </w:p>
    <w:p w14:paraId="3A609B92" w14:textId="77777777" w:rsidR="005D1291" w:rsidRDefault="005D1291" w:rsidP="005D1291">
      <w:pPr>
        <w:pStyle w:val="Heading1"/>
        <w:spacing w:line="360" w:lineRule="auto"/>
        <w:rPr>
          <w:sz w:val="22"/>
          <w:szCs w:val="22"/>
        </w:rPr>
      </w:pPr>
      <w:bookmarkStart w:id="2" w:name="_Toc87999915"/>
      <w:r>
        <w:t>Major Forces of Global Business Environment</w:t>
      </w:r>
      <w:bookmarkEnd w:id="2"/>
    </w:p>
    <w:p w14:paraId="273CFBA5" w14:textId="77777777" w:rsidR="005D1291" w:rsidRDefault="005D1291" w:rsidP="005D1291">
      <w:r>
        <w:t xml:space="preserve">There are some crucial factors that affect the Jaguar’s business activities. By applying PESTEL analysis, Jaguar can determine such major forces and develop strategies to achieve growth. A description of PESTEL analysis for Jaguar is given below: </w:t>
      </w:r>
    </w:p>
    <w:p w14:paraId="698EA6FB" w14:textId="029F1D7A" w:rsidR="005D1291" w:rsidRDefault="005D1291" w:rsidP="005D1291">
      <w:r>
        <w:rPr>
          <w:b/>
        </w:rPr>
        <w:t xml:space="preserve">Political factors: </w:t>
      </w:r>
      <w:r>
        <w:t>Political factors that have a great impact on the business environment are laws, policies, rules and regulations which are imposed by the government. Political stability in the UK has facilitated Jaguar to run its activities smoothly both domestically as well as internationally. Changes in taxation on fuel consumption or other taxes are also influencing factors that affect the Jaguar in manufacturing and selling their products (</w:t>
      </w:r>
      <w:proofErr w:type="spellStart"/>
      <w:r>
        <w:rPr>
          <w:highlight w:val="white"/>
        </w:rPr>
        <w:t>Matovic</w:t>
      </w:r>
      <w:proofErr w:type="spellEnd"/>
      <w:r>
        <w:rPr>
          <w:highlight w:val="white"/>
        </w:rPr>
        <w:t>, 2020)</w:t>
      </w:r>
      <w:r>
        <w:t>. For instance, the government imposed supercharge V6 AWD annual road tax is £340. The frequent changes in the tax level also have an effect on the decision-making process. Recently the vat rate in the UK has been increased to 20% for which JLR's price increases. The laws and regulations for traffic systems enforced by the government also control the operating system of the company.</w:t>
      </w:r>
    </w:p>
    <w:p w14:paraId="20A8D44F" w14:textId="77777777" w:rsidR="005D1291" w:rsidRDefault="005D1291" w:rsidP="005D1291">
      <w:r>
        <w:rPr>
          <w:b/>
        </w:rPr>
        <w:t xml:space="preserve"> Economic factors: </w:t>
      </w:r>
      <w:r>
        <w:t xml:space="preserve">Economic factors like inflation rates, foreign exchange rate, income level, purchasing power create an upturn or downturn situation in the development of the company. Due to declining sales in China the demand for diesel cars declines gradually and Jaguar makes a loss by 13% (www.bbc.co.uk. 2021). The changes of investment by government for car industry and unstable demand of customer for different features car also affect the advancement of Jaguar </w:t>
      </w:r>
    </w:p>
    <w:p w14:paraId="07E5AE79" w14:textId="77777777" w:rsidR="005D1291" w:rsidRDefault="005D1291" w:rsidP="005D1291">
      <w:pPr>
        <w:rPr>
          <w:u w:val="single"/>
        </w:rPr>
      </w:pPr>
      <w:r>
        <w:rPr>
          <w:b/>
        </w:rPr>
        <w:t xml:space="preserve">Social factors:  </w:t>
      </w:r>
      <w:r>
        <w:t>Understanding social factors like demography, social norms, cultural diversity, trends, customer’s spending patterns can assist the Jaguar for offering appealing products to potential customers. Due to Covid-19 pandemic, the capabilities and tendency of customers for buy cars has been adversely affected (</w:t>
      </w:r>
      <w:r>
        <w:rPr>
          <w:highlight w:val="white"/>
        </w:rPr>
        <w:t>Kerr, 2020)</w:t>
      </w:r>
      <w:r>
        <w:t xml:space="preserve">. In this situation JLR is facing challenges but it’s still working to overcome the situation. </w:t>
      </w:r>
    </w:p>
    <w:p w14:paraId="11630E49" w14:textId="77777777" w:rsidR="005D1291" w:rsidRDefault="005D1291" w:rsidP="005D1291">
      <w:r>
        <w:rPr>
          <w:b/>
        </w:rPr>
        <w:t xml:space="preserve">Technological factors:  </w:t>
      </w:r>
      <w:r>
        <w:t xml:space="preserve">Jaguar is working on improving design and specification in producing parts and other accessories by using unique technology. It is providing a clear vision of 5 cameras and 14 censors that is interactive with 360-degree view (jaguarlandrover.com, 2021. Presently it’s using Edge cloud technology and DevOps techniques that is making driving easier for customers. </w:t>
      </w:r>
    </w:p>
    <w:p w14:paraId="2027AE15" w14:textId="77777777" w:rsidR="005D1291" w:rsidRDefault="005D1291" w:rsidP="005D1291">
      <w:r>
        <w:rPr>
          <w:b/>
        </w:rPr>
        <w:t xml:space="preserve">Environmental factors: </w:t>
      </w:r>
      <w:r>
        <w:t>Jaguar is concerned about manufacturing vehicles in a decarbonisation process that aims at reducing CO2 by 46% per automobile (</w:t>
      </w:r>
      <w:proofErr w:type="spellStart"/>
      <w:r>
        <w:t>Harrabin</w:t>
      </w:r>
      <w:proofErr w:type="spellEnd"/>
      <w:r>
        <w:t>, 2020). It is focusing on producing fuel-efficient automobiles that is cost saving for customers as well as is effective in decreasing the adverse impact on the environment. Besides, to ensure minimum wastage, Jaguar uses recyclable materials that are eco-friendly.</w:t>
      </w:r>
    </w:p>
    <w:p w14:paraId="2D4E31DF" w14:textId="77777777" w:rsidR="005D1291" w:rsidRDefault="005D1291" w:rsidP="005D1291">
      <w:r>
        <w:rPr>
          <w:b/>
        </w:rPr>
        <w:t xml:space="preserve">Legal factors: </w:t>
      </w:r>
      <w:r>
        <w:t xml:space="preserve">Jaguar works on following trade laws and makes its patents and copyrights registered. Recently, Jaguar faced a legal challenge in getting trademark rights for its latest product that failed. Moreover, Jaguar must ensure following consumer protection laws and laws for energy consumption. </w:t>
      </w:r>
      <w:r>
        <w:br w:type="page"/>
      </w:r>
    </w:p>
    <w:p w14:paraId="2BDC147A" w14:textId="77777777" w:rsidR="005D1291" w:rsidRDefault="005D1291" w:rsidP="005D1291">
      <w:pPr>
        <w:pStyle w:val="Heading1"/>
        <w:spacing w:line="360" w:lineRule="auto"/>
      </w:pPr>
      <w:bookmarkStart w:id="3" w:name="_Toc87999916"/>
      <w:r>
        <w:t>Internal Environmental Analysis</w:t>
      </w:r>
      <w:bookmarkEnd w:id="3"/>
    </w:p>
    <w:p w14:paraId="350A4557" w14:textId="77777777" w:rsidR="005D1291" w:rsidRDefault="005D1291" w:rsidP="005D1291">
      <w:pPr>
        <w:pStyle w:val="Heading2"/>
      </w:pPr>
      <w:bookmarkStart w:id="4" w:name="_Toc87999917"/>
      <w:r>
        <w:t>SWOT Analysis of JLR</w:t>
      </w:r>
      <w:bookmarkEnd w:id="4"/>
    </w:p>
    <w:p w14:paraId="6612FD36" w14:textId="00A852E8" w:rsidR="005D1291" w:rsidRDefault="005D1291" w:rsidP="005D1291">
      <w:pPr>
        <w:jc w:val="center"/>
        <w:rPr>
          <w:b/>
          <w:sz w:val="28"/>
          <w:szCs w:val="28"/>
        </w:rPr>
      </w:pPr>
      <w:r>
        <w:rPr>
          <w:noProof/>
        </w:rPr>
        <w:drawing>
          <wp:inline distT="0" distB="0" distL="0" distR="0" wp14:anchorId="59DF69B9" wp14:editId="5698A799">
            <wp:extent cx="5629275" cy="29051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rotWithShape="1">
                    <a:blip r:embed="rId8">
                      <a:extLst>
                        <a:ext uri="{28A0092B-C50C-407E-A947-70E740481C1C}">
                          <a14:useLocalDpi xmlns:a14="http://schemas.microsoft.com/office/drawing/2010/main" val="0"/>
                        </a:ext>
                      </a:extLst>
                    </a:blip>
                    <a:srcRect b="23314"/>
                    <a:stretch/>
                  </pic:blipFill>
                  <pic:spPr bwMode="auto">
                    <a:xfrm>
                      <a:off x="0" y="0"/>
                      <a:ext cx="5629275" cy="2905125"/>
                    </a:xfrm>
                    <a:prstGeom prst="rect">
                      <a:avLst/>
                    </a:prstGeom>
                    <a:noFill/>
                    <a:ln>
                      <a:noFill/>
                    </a:ln>
                    <a:extLst>
                      <a:ext uri="{53640926-AAD7-44D8-BBD7-CCE9431645EC}">
                        <a14:shadowObscured xmlns:a14="http://schemas.microsoft.com/office/drawing/2010/main"/>
                      </a:ext>
                    </a:extLst>
                  </pic:spPr>
                </pic:pic>
              </a:graphicData>
            </a:graphic>
          </wp:inline>
        </w:drawing>
      </w:r>
    </w:p>
    <w:p w14:paraId="0188DBF5" w14:textId="77777777" w:rsidR="005D1291" w:rsidRDefault="005D1291" w:rsidP="005D1291">
      <w:pPr>
        <w:jc w:val="center"/>
        <w:rPr>
          <w:b/>
          <w:i/>
          <w:u w:val="single"/>
        </w:rPr>
      </w:pPr>
      <w:r>
        <w:rPr>
          <w:b/>
          <w:i/>
          <w:u w:val="single"/>
        </w:rPr>
        <w:t>Figure: SWOT analysis of Jaguar</w:t>
      </w:r>
    </w:p>
    <w:p w14:paraId="7A6B0996" w14:textId="77777777" w:rsidR="005D1291" w:rsidRDefault="005D1291" w:rsidP="005D1291">
      <w:pPr>
        <w:rPr>
          <w:b/>
          <w:i/>
        </w:rPr>
      </w:pPr>
      <w:r>
        <w:rPr>
          <w:b/>
          <w:i/>
        </w:rPr>
        <w:t>Strengths</w:t>
      </w:r>
    </w:p>
    <w:p w14:paraId="775BB98C" w14:textId="77777777" w:rsidR="005D1291" w:rsidRDefault="005D1291" w:rsidP="005D1291">
      <w:pPr>
        <w:numPr>
          <w:ilvl w:val="0"/>
          <w:numId w:val="1"/>
        </w:numPr>
        <w:spacing w:after="0"/>
      </w:pPr>
      <w:r>
        <w:rPr>
          <w:rFonts w:eastAsia="Times New Roman"/>
          <w:color w:val="000000"/>
        </w:rPr>
        <w:t>Jaguar Land Rover is popular for manufacturing luxurious cars in the world.</w:t>
      </w:r>
    </w:p>
    <w:p w14:paraId="14EA378F" w14:textId="77777777" w:rsidR="005D1291" w:rsidRDefault="005D1291" w:rsidP="005D1291">
      <w:pPr>
        <w:numPr>
          <w:ilvl w:val="0"/>
          <w:numId w:val="1"/>
        </w:numPr>
        <w:spacing w:after="0"/>
      </w:pPr>
      <w:r>
        <w:rPr>
          <w:rFonts w:eastAsia="Times New Roman"/>
          <w:color w:val="000000"/>
        </w:rPr>
        <w:t xml:space="preserve">The company </w:t>
      </w:r>
      <w:r>
        <w:t>has a huge</w:t>
      </w:r>
      <w:r>
        <w:rPr>
          <w:rFonts w:eastAsia="Times New Roman"/>
          <w:color w:val="000000"/>
        </w:rPr>
        <w:t xml:space="preserve"> workforce of more than 39,000 with skills and expertise.</w:t>
      </w:r>
    </w:p>
    <w:p w14:paraId="78621AA0" w14:textId="77777777" w:rsidR="005D1291" w:rsidRDefault="005D1291" w:rsidP="005D1291">
      <w:pPr>
        <w:numPr>
          <w:ilvl w:val="0"/>
          <w:numId w:val="1"/>
        </w:numPr>
      </w:pPr>
      <w:r>
        <w:rPr>
          <w:rFonts w:eastAsia="Times New Roman"/>
          <w:color w:val="000000"/>
        </w:rPr>
        <w:t xml:space="preserve">Tata motors has acquired the company. Tata’s brand value has added trust and pride to the company. </w:t>
      </w:r>
    </w:p>
    <w:p w14:paraId="66A4565F" w14:textId="77777777" w:rsidR="005D1291" w:rsidRDefault="005D1291" w:rsidP="005D1291">
      <w:pPr>
        <w:rPr>
          <w:b/>
          <w:i/>
        </w:rPr>
      </w:pPr>
      <w:r>
        <w:rPr>
          <w:b/>
          <w:i/>
        </w:rPr>
        <w:t>Weaknesses</w:t>
      </w:r>
    </w:p>
    <w:p w14:paraId="49926A3B" w14:textId="77777777" w:rsidR="005D1291" w:rsidRDefault="005D1291" w:rsidP="005D1291">
      <w:pPr>
        <w:numPr>
          <w:ilvl w:val="0"/>
          <w:numId w:val="2"/>
        </w:numPr>
        <w:spacing w:after="0"/>
      </w:pPr>
      <w:r>
        <w:rPr>
          <w:rFonts w:eastAsia="Times New Roman"/>
          <w:color w:val="000000"/>
        </w:rPr>
        <w:t xml:space="preserve">Jaguar has less range of cars than its competitors. It sells only luxurious cars which limits its sales. </w:t>
      </w:r>
    </w:p>
    <w:p w14:paraId="11022C9B" w14:textId="77777777" w:rsidR="005D1291" w:rsidRDefault="005D1291" w:rsidP="005D1291">
      <w:pPr>
        <w:numPr>
          <w:ilvl w:val="0"/>
          <w:numId w:val="2"/>
        </w:numPr>
        <w:spacing w:after="0"/>
      </w:pPr>
      <w:r>
        <w:rPr>
          <w:rFonts w:eastAsia="Times New Roman"/>
          <w:color w:val="000000"/>
        </w:rPr>
        <w:t>Although it got popularity in the UK market, it failed to capture the market in Japan and Germany.</w:t>
      </w:r>
    </w:p>
    <w:p w14:paraId="1B76019D" w14:textId="77777777" w:rsidR="005D1291" w:rsidRDefault="005D1291" w:rsidP="005D1291">
      <w:pPr>
        <w:numPr>
          <w:ilvl w:val="0"/>
          <w:numId w:val="2"/>
        </w:numPr>
      </w:pPr>
      <w:r>
        <w:rPr>
          <w:rFonts w:eastAsia="Times New Roman"/>
          <w:color w:val="000000"/>
        </w:rPr>
        <w:t xml:space="preserve">It has </w:t>
      </w:r>
      <w:r>
        <w:t>only a few</w:t>
      </w:r>
      <w:r>
        <w:rPr>
          <w:rFonts w:eastAsia="Times New Roman"/>
          <w:color w:val="000000"/>
        </w:rPr>
        <w:t xml:space="preserve"> models and its vehicle’s prices are high. </w:t>
      </w:r>
    </w:p>
    <w:p w14:paraId="100613D5" w14:textId="77777777" w:rsidR="00316F33" w:rsidRDefault="00316F33">
      <w:pPr>
        <w:spacing w:line="259" w:lineRule="auto"/>
        <w:jc w:val="left"/>
        <w:rPr>
          <w:b/>
          <w:i/>
        </w:rPr>
      </w:pPr>
      <w:r>
        <w:rPr>
          <w:b/>
          <w:i/>
        </w:rPr>
        <w:br w:type="page"/>
      </w:r>
    </w:p>
    <w:p w14:paraId="1928AC92" w14:textId="39626D40" w:rsidR="005D1291" w:rsidRDefault="005D1291" w:rsidP="005D1291">
      <w:pPr>
        <w:rPr>
          <w:b/>
          <w:i/>
        </w:rPr>
      </w:pPr>
      <w:r>
        <w:rPr>
          <w:b/>
          <w:i/>
        </w:rPr>
        <w:t>Opportunities</w:t>
      </w:r>
    </w:p>
    <w:p w14:paraId="487109EC" w14:textId="77777777" w:rsidR="005D1291" w:rsidRDefault="005D1291" w:rsidP="005D1291">
      <w:pPr>
        <w:numPr>
          <w:ilvl w:val="0"/>
          <w:numId w:val="3"/>
        </w:numPr>
        <w:spacing w:after="0"/>
      </w:pPr>
      <w:r>
        <w:rPr>
          <w:rFonts w:eastAsia="Times New Roman"/>
          <w:color w:val="000000"/>
        </w:rPr>
        <w:t xml:space="preserve">The company can target developing </w:t>
      </w:r>
      <w:r>
        <w:t>markets</w:t>
      </w:r>
      <w:r>
        <w:rPr>
          <w:rFonts w:eastAsia="Times New Roman"/>
          <w:color w:val="000000"/>
        </w:rPr>
        <w:t xml:space="preserve"> such </w:t>
      </w:r>
      <w:r>
        <w:t>as the Indian</w:t>
      </w:r>
      <w:r>
        <w:rPr>
          <w:rFonts w:eastAsia="Times New Roman"/>
          <w:color w:val="000000"/>
        </w:rPr>
        <w:t xml:space="preserve"> and Chinese market to obtain untapped capacity of the customers.</w:t>
      </w:r>
    </w:p>
    <w:p w14:paraId="33967502" w14:textId="77777777" w:rsidR="005D1291" w:rsidRDefault="005D1291" w:rsidP="005D1291">
      <w:pPr>
        <w:numPr>
          <w:ilvl w:val="0"/>
          <w:numId w:val="3"/>
        </w:numPr>
        <w:spacing w:after="0"/>
      </w:pPr>
      <w:r>
        <w:rPr>
          <w:rFonts w:eastAsia="Times New Roman"/>
          <w:color w:val="000000"/>
        </w:rPr>
        <w:t xml:space="preserve">It can acquire companies to expand its client base and increase its profitability. </w:t>
      </w:r>
    </w:p>
    <w:p w14:paraId="2E139223" w14:textId="77777777" w:rsidR="005D1291" w:rsidRDefault="005D1291" w:rsidP="005D1291">
      <w:pPr>
        <w:numPr>
          <w:ilvl w:val="0"/>
          <w:numId w:val="3"/>
        </w:numPr>
      </w:pPr>
      <w:r>
        <w:rPr>
          <w:rFonts w:eastAsia="Times New Roman"/>
          <w:color w:val="000000"/>
        </w:rPr>
        <w:t xml:space="preserve">The new feature </w:t>
      </w:r>
      <w:r>
        <w:t>in the automobile</w:t>
      </w:r>
      <w:r>
        <w:rPr>
          <w:rFonts w:eastAsia="Times New Roman"/>
          <w:color w:val="000000"/>
        </w:rPr>
        <w:t xml:space="preserve"> industry </w:t>
      </w:r>
      <w:r>
        <w:t>is hybrid</w:t>
      </w:r>
      <w:r>
        <w:rPr>
          <w:rFonts w:eastAsia="Times New Roman"/>
          <w:color w:val="000000"/>
        </w:rPr>
        <w:t xml:space="preserve"> technology. The company can focus on this area. </w:t>
      </w:r>
    </w:p>
    <w:p w14:paraId="3FDA1C56" w14:textId="77777777" w:rsidR="005D1291" w:rsidRDefault="005D1291" w:rsidP="005D1291">
      <w:pPr>
        <w:rPr>
          <w:b/>
          <w:i/>
        </w:rPr>
      </w:pPr>
      <w:r>
        <w:rPr>
          <w:b/>
          <w:i/>
        </w:rPr>
        <w:t>Threats</w:t>
      </w:r>
    </w:p>
    <w:p w14:paraId="2D7DDDFE" w14:textId="77777777" w:rsidR="005D1291" w:rsidRDefault="005D1291" w:rsidP="005D1291">
      <w:pPr>
        <w:numPr>
          <w:ilvl w:val="0"/>
          <w:numId w:val="4"/>
        </w:numPr>
        <w:spacing w:after="0"/>
      </w:pPr>
      <w:r>
        <w:rPr>
          <w:rFonts w:eastAsia="Times New Roman"/>
          <w:color w:val="000000"/>
        </w:rPr>
        <w:t xml:space="preserve">The company has strong competitors in the market like Aston Martin, Mercedes, Audi etc. who have target similar audiences. </w:t>
      </w:r>
    </w:p>
    <w:p w14:paraId="50BA2F71" w14:textId="77777777" w:rsidR="005D1291" w:rsidRDefault="005D1291" w:rsidP="005D1291">
      <w:pPr>
        <w:numPr>
          <w:ilvl w:val="0"/>
          <w:numId w:val="4"/>
        </w:numPr>
        <w:spacing w:after="0"/>
      </w:pPr>
      <w:r>
        <w:rPr>
          <w:rFonts w:eastAsia="Times New Roman"/>
          <w:color w:val="000000"/>
        </w:rPr>
        <w:t>The UK government is focusing on fuel friendly technology (</w:t>
      </w:r>
      <w:proofErr w:type="spellStart"/>
      <w:r>
        <w:rPr>
          <w:rFonts w:eastAsia="Times New Roman"/>
          <w:color w:val="000000"/>
        </w:rPr>
        <w:t>Harrabin</w:t>
      </w:r>
      <w:proofErr w:type="spellEnd"/>
      <w:r>
        <w:rPr>
          <w:rFonts w:eastAsia="Times New Roman"/>
          <w:color w:val="000000"/>
        </w:rPr>
        <w:t xml:space="preserve">, 2020). Consequently, new regulations and </w:t>
      </w:r>
      <w:r>
        <w:t>laws</w:t>
      </w:r>
      <w:r>
        <w:rPr>
          <w:rFonts w:eastAsia="Times New Roman"/>
          <w:color w:val="000000"/>
        </w:rPr>
        <w:t xml:space="preserve"> are imposed. This puts challenges </w:t>
      </w:r>
      <w:r>
        <w:t>on the</w:t>
      </w:r>
      <w:r>
        <w:rPr>
          <w:rFonts w:eastAsia="Times New Roman"/>
          <w:color w:val="000000"/>
        </w:rPr>
        <w:t xml:space="preserve"> company. </w:t>
      </w:r>
    </w:p>
    <w:p w14:paraId="11BAD78C" w14:textId="77777777" w:rsidR="005D1291" w:rsidRDefault="005D1291" w:rsidP="005D1291">
      <w:pPr>
        <w:numPr>
          <w:ilvl w:val="0"/>
          <w:numId w:val="4"/>
        </w:numPr>
      </w:pPr>
      <w:r>
        <w:rPr>
          <w:rFonts w:eastAsia="Times New Roman"/>
          <w:color w:val="000000"/>
          <w:highlight w:val="white"/>
        </w:rPr>
        <w:t>Financial instability such as inflation, economic downturn, recession affects the purchasing behaviour for luxurious products.</w:t>
      </w:r>
    </w:p>
    <w:p w14:paraId="47EBD300" w14:textId="77777777" w:rsidR="005D1291" w:rsidRDefault="005D1291" w:rsidP="005D1291">
      <w:pPr>
        <w:spacing w:line="256" w:lineRule="auto"/>
        <w:jc w:val="left"/>
      </w:pPr>
      <w:r>
        <w:br w:type="page"/>
      </w:r>
    </w:p>
    <w:p w14:paraId="3D0A893B" w14:textId="77777777" w:rsidR="005D1291" w:rsidRDefault="005D1291" w:rsidP="005D1291">
      <w:pPr>
        <w:pStyle w:val="Heading2"/>
      </w:pPr>
      <w:bookmarkStart w:id="5" w:name="_Toc87999918"/>
      <w:r>
        <w:t>Porter’s Five Forces Model</w:t>
      </w:r>
      <w:bookmarkEnd w:id="5"/>
      <w:r>
        <w:t xml:space="preserve"> </w:t>
      </w:r>
    </w:p>
    <w:p w14:paraId="583F7B4B" w14:textId="77777777" w:rsidR="005D1291" w:rsidRDefault="005D1291" w:rsidP="005D1291">
      <w:r>
        <w:t xml:space="preserve">Through the five forces model, Jaguar’s competitive position can be analysed. The model will evaluate five major forces that determine competitiveness of the company in the industry. </w:t>
      </w:r>
    </w:p>
    <w:p w14:paraId="1669C471" w14:textId="36A3F334" w:rsidR="005D1291" w:rsidRDefault="005D1291" w:rsidP="005D1291">
      <w:pPr>
        <w:jc w:val="center"/>
        <w:rPr>
          <w:b/>
          <w:sz w:val="28"/>
          <w:szCs w:val="28"/>
        </w:rPr>
      </w:pPr>
      <w:r>
        <w:rPr>
          <w:noProof/>
        </w:rPr>
        <w:drawing>
          <wp:inline distT="0" distB="0" distL="0" distR="0" wp14:anchorId="6AE7BDE3" wp14:editId="59F039B8">
            <wp:extent cx="5181600" cy="2171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rotWithShape="1">
                    <a:blip r:embed="rId9">
                      <a:extLst>
                        <a:ext uri="{28A0092B-C50C-407E-A947-70E740481C1C}">
                          <a14:useLocalDpi xmlns:a14="http://schemas.microsoft.com/office/drawing/2010/main" val="0"/>
                        </a:ext>
                      </a:extLst>
                    </a:blip>
                    <a:srcRect b="19149"/>
                    <a:stretch/>
                  </pic:blipFill>
                  <pic:spPr bwMode="auto">
                    <a:xfrm>
                      <a:off x="0" y="0"/>
                      <a:ext cx="5181600" cy="2171700"/>
                    </a:xfrm>
                    <a:prstGeom prst="rect">
                      <a:avLst/>
                    </a:prstGeom>
                    <a:noFill/>
                    <a:ln>
                      <a:noFill/>
                    </a:ln>
                    <a:extLst>
                      <a:ext uri="{53640926-AAD7-44D8-BBD7-CCE9431645EC}">
                        <a14:shadowObscured xmlns:a14="http://schemas.microsoft.com/office/drawing/2010/main"/>
                      </a:ext>
                    </a:extLst>
                  </pic:spPr>
                </pic:pic>
              </a:graphicData>
            </a:graphic>
          </wp:inline>
        </w:drawing>
      </w:r>
    </w:p>
    <w:p w14:paraId="4AB5D33A" w14:textId="4D576D67" w:rsidR="005D1291" w:rsidRPr="005D1291" w:rsidRDefault="005D1291" w:rsidP="005D1291">
      <w:pPr>
        <w:jc w:val="center"/>
        <w:rPr>
          <w:b/>
          <w:i/>
          <w:u w:val="single"/>
        </w:rPr>
      </w:pPr>
      <w:r>
        <w:rPr>
          <w:b/>
          <w:i/>
          <w:u w:val="single"/>
        </w:rPr>
        <w:t>Figure: Porter’s Five Forces analysis of Jaguar</w:t>
      </w:r>
    </w:p>
    <w:p w14:paraId="72A1CE82" w14:textId="77777777" w:rsidR="005D1291" w:rsidRDefault="005D1291" w:rsidP="005D1291">
      <w:pPr>
        <w:rPr>
          <w:b/>
          <w:i/>
        </w:rPr>
      </w:pPr>
      <w:r>
        <w:rPr>
          <w:b/>
          <w:i/>
        </w:rPr>
        <w:t>Threat of entrants: Low</w:t>
      </w:r>
    </w:p>
    <w:p w14:paraId="447C388E" w14:textId="77777777" w:rsidR="005D1291" w:rsidRDefault="005D1291" w:rsidP="005D1291">
      <w:r>
        <w:t xml:space="preserve">The threats of new entrants in the luxury car industry are relatively low for JLR as the economies of scale is difficult to achieve. According to </w:t>
      </w:r>
      <w:proofErr w:type="spellStart"/>
      <w:r>
        <w:rPr>
          <w:highlight w:val="white"/>
        </w:rPr>
        <w:t>Yunna</w:t>
      </w:r>
      <w:proofErr w:type="spellEnd"/>
      <w:r>
        <w:t xml:space="preserve"> (2014), it is difficult for the new entrants to set up new business in the automotive industry. As JLR has large capital it can gain economies of scale by producing differentiated products. </w:t>
      </w:r>
    </w:p>
    <w:p w14:paraId="6C9265A4" w14:textId="77777777" w:rsidR="005D1291" w:rsidRDefault="005D1291" w:rsidP="005D1291">
      <w:pPr>
        <w:rPr>
          <w:b/>
          <w:i/>
        </w:rPr>
      </w:pPr>
      <w:r>
        <w:rPr>
          <w:b/>
          <w:i/>
        </w:rPr>
        <w:t>Bargaining power of supplier: Low</w:t>
      </w:r>
    </w:p>
    <w:p w14:paraId="47523E69" w14:textId="77777777" w:rsidR="005D1291" w:rsidRDefault="005D1291" w:rsidP="005D1291">
      <w:r>
        <w:t xml:space="preserve">There are numerous suppliers of raw materials for the automobile industry. This puts in a weaker position to the suppliers to have control over the prices of raw materials. Jaguar collects its raw materials from more than 2,600 suppliers from different parts of the world. It spends £13 billion annually in material purchase. </w:t>
      </w:r>
    </w:p>
    <w:p w14:paraId="39312979" w14:textId="77777777" w:rsidR="005D1291" w:rsidRDefault="005D1291" w:rsidP="005D1291">
      <w:pPr>
        <w:rPr>
          <w:b/>
          <w:i/>
          <w:highlight w:val="white"/>
        </w:rPr>
      </w:pPr>
      <w:r>
        <w:rPr>
          <w:b/>
          <w:i/>
          <w:highlight w:val="white"/>
        </w:rPr>
        <w:t>Bargaining power of buyer: High</w:t>
      </w:r>
    </w:p>
    <w:p w14:paraId="2E10CCF1" w14:textId="77777777" w:rsidR="005D1291" w:rsidRDefault="005D1291" w:rsidP="005D1291">
      <w:r>
        <w:t>The number of suppliers in the automobile industry is increasing which puts in a stronger force to the buyers against the suppliers. Moreover, luxury products like cars have limited customers’ range (</w:t>
      </w:r>
      <w:proofErr w:type="spellStart"/>
      <w:r>
        <w:rPr>
          <w:highlight w:val="white"/>
        </w:rPr>
        <w:t>Dälken</w:t>
      </w:r>
      <w:proofErr w:type="spellEnd"/>
      <w:r>
        <w:rPr>
          <w:highlight w:val="white"/>
        </w:rPr>
        <w:t>, 2014)</w:t>
      </w:r>
      <w:r>
        <w:t xml:space="preserve">. However, Jaguar can tackle this by focusing on differentiation and innovation to attract customers. </w:t>
      </w:r>
    </w:p>
    <w:p w14:paraId="5593060D" w14:textId="77777777" w:rsidR="005D1291" w:rsidRDefault="005D1291" w:rsidP="005D1291">
      <w:pPr>
        <w:rPr>
          <w:b/>
          <w:i/>
        </w:rPr>
      </w:pPr>
      <w:r>
        <w:rPr>
          <w:b/>
          <w:i/>
        </w:rPr>
        <w:t>Threat of substitutes: Low</w:t>
      </w:r>
    </w:p>
    <w:p w14:paraId="045C0C06" w14:textId="77777777" w:rsidR="005D1291" w:rsidRDefault="005D1291" w:rsidP="005D1291">
      <w:r>
        <w:t>There are few substitutes available in the industry where Jaguar operates its business. Jaguar manufactures differentiated and luxurious cars which are of high quality (</w:t>
      </w:r>
      <w:proofErr w:type="spellStart"/>
      <w:r>
        <w:rPr>
          <w:highlight w:val="white"/>
        </w:rPr>
        <w:t>Bruijl</w:t>
      </w:r>
      <w:proofErr w:type="spellEnd"/>
      <w:r>
        <w:rPr>
          <w:highlight w:val="white"/>
        </w:rPr>
        <w:t>, 2018)</w:t>
      </w:r>
      <w:r>
        <w:t>. This indicates threats of substitute products are low in the automobile industry.</w:t>
      </w:r>
    </w:p>
    <w:p w14:paraId="5A45F9DA" w14:textId="77777777" w:rsidR="005D1291" w:rsidRDefault="005D1291" w:rsidP="005D1291">
      <w:pPr>
        <w:rPr>
          <w:b/>
          <w:i/>
        </w:rPr>
      </w:pPr>
      <w:r>
        <w:rPr>
          <w:b/>
          <w:i/>
        </w:rPr>
        <w:t>Competitors’ rivalry: Moderate</w:t>
      </w:r>
    </w:p>
    <w:p w14:paraId="498EF876" w14:textId="77777777" w:rsidR="005D1291" w:rsidRDefault="005D1291" w:rsidP="005D1291">
      <w:r>
        <w:t xml:space="preserve">Although Jaguar has giant competitors like Aston Martin, Mercedes, Audi, Mazda etc. in the industry the threat of rivalry is moderate as it is owned by Tata Motors Ltd. Moreover, its products are highly differentiated consequently it is difficult for the competitors to win the customers of it. </w:t>
      </w:r>
    </w:p>
    <w:p w14:paraId="0CDE9FA9" w14:textId="77777777" w:rsidR="005D1291" w:rsidRDefault="005D1291" w:rsidP="005D1291">
      <w:pPr>
        <w:pStyle w:val="Heading2"/>
      </w:pPr>
      <w:bookmarkStart w:id="6" w:name="_Toc87999919"/>
      <w:r>
        <w:t>Value Chain Analysis of JLR</w:t>
      </w:r>
      <w:bookmarkEnd w:id="6"/>
    </w:p>
    <w:p w14:paraId="539FD33C" w14:textId="77777777" w:rsidR="005D1291" w:rsidRDefault="005D1291" w:rsidP="005D1291">
      <w:r>
        <w:t>An effective chain in the activities of Jaguar enables it to create value in the market. The company’s activities are evaluated in below:</w:t>
      </w:r>
    </w:p>
    <w:p w14:paraId="35779185" w14:textId="3733E712" w:rsidR="005D1291" w:rsidRDefault="005D1291" w:rsidP="005D1291">
      <w:pPr>
        <w:jc w:val="center"/>
      </w:pPr>
      <w:r>
        <w:rPr>
          <w:noProof/>
        </w:rPr>
        <w:drawing>
          <wp:inline distT="0" distB="0" distL="0" distR="0" wp14:anchorId="576CABF1" wp14:editId="530D1037">
            <wp:extent cx="5943600" cy="21812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181225"/>
                    </a:xfrm>
                    <a:prstGeom prst="rect">
                      <a:avLst/>
                    </a:prstGeom>
                    <a:noFill/>
                    <a:ln>
                      <a:noFill/>
                    </a:ln>
                  </pic:spPr>
                </pic:pic>
              </a:graphicData>
            </a:graphic>
          </wp:inline>
        </w:drawing>
      </w:r>
    </w:p>
    <w:p w14:paraId="4716644C" w14:textId="775F2A71" w:rsidR="005D1291" w:rsidRDefault="005D1291" w:rsidP="005D1291">
      <w:pPr>
        <w:jc w:val="center"/>
        <w:rPr>
          <w:b/>
          <w:i/>
          <w:u w:val="single"/>
        </w:rPr>
      </w:pPr>
      <w:r>
        <w:rPr>
          <w:b/>
          <w:i/>
          <w:u w:val="single"/>
        </w:rPr>
        <w:t xml:space="preserve">Figure: Value Chain Activities. </w:t>
      </w:r>
    </w:p>
    <w:p w14:paraId="41128E4D" w14:textId="77777777" w:rsidR="005D1291" w:rsidRDefault="005D1291" w:rsidP="005D1291">
      <w:pPr>
        <w:rPr>
          <w:b/>
          <w:sz w:val="28"/>
          <w:szCs w:val="28"/>
        </w:rPr>
      </w:pPr>
      <w:r>
        <w:rPr>
          <w:b/>
          <w:sz w:val="28"/>
          <w:szCs w:val="28"/>
        </w:rPr>
        <w:t xml:space="preserve">Primary Activities </w:t>
      </w:r>
    </w:p>
    <w:p w14:paraId="7FE9FFE1" w14:textId="77777777" w:rsidR="005D1291" w:rsidRDefault="005D1291" w:rsidP="005D1291">
      <w:r>
        <w:t>The primary activities in the value chain involve manufacturing and selling cars to the target customers (</w:t>
      </w:r>
      <w:r>
        <w:rPr>
          <w:highlight w:val="white"/>
        </w:rPr>
        <w:t>Ahmed and Sharma, 2006)</w:t>
      </w:r>
      <w:r>
        <w:t>. The company perform five generic primary activities which are explained in below:</w:t>
      </w:r>
    </w:p>
    <w:p w14:paraId="371C2884" w14:textId="77777777" w:rsidR="00316F33" w:rsidRDefault="00316F33">
      <w:pPr>
        <w:spacing w:line="259" w:lineRule="auto"/>
        <w:jc w:val="left"/>
        <w:rPr>
          <w:b/>
          <w:i/>
        </w:rPr>
      </w:pPr>
      <w:r>
        <w:rPr>
          <w:b/>
          <w:i/>
        </w:rPr>
        <w:br w:type="page"/>
      </w:r>
    </w:p>
    <w:p w14:paraId="4F0A47C2" w14:textId="18EC2A36" w:rsidR="005D1291" w:rsidRDefault="005D1291" w:rsidP="005D1291">
      <w:pPr>
        <w:rPr>
          <w:b/>
          <w:i/>
        </w:rPr>
      </w:pPr>
      <w:r>
        <w:rPr>
          <w:b/>
          <w:i/>
        </w:rPr>
        <w:t>Inbound logistics</w:t>
      </w:r>
    </w:p>
    <w:p w14:paraId="586FC267" w14:textId="77777777" w:rsidR="005D1291" w:rsidRDefault="005D1291" w:rsidP="005D1291">
      <w:r>
        <w:t xml:space="preserve">It is very crucial to build relationships with the suppliers to ensure the flow in the supply chain. Jaguar has more than 2600 suppliers around the world. It maintains relationships with the suppliers to collect, retrieve, store and distribute raw materials.  </w:t>
      </w:r>
    </w:p>
    <w:p w14:paraId="5281DCF5" w14:textId="77777777" w:rsidR="005D1291" w:rsidRDefault="005D1291" w:rsidP="005D1291">
      <w:pPr>
        <w:rPr>
          <w:b/>
          <w:i/>
        </w:rPr>
      </w:pPr>
      <w:r>
        <w:rPr>
          <w:b/>
          <w:i/>
        </w:rPr>
        <w:t>Operations</w:t>
      </w:r>
    </w:p>
    <w:p w14:paraId="5B06804A" w14:textId="77777777" w:rsidR="005D1291" w:rsidRDefault="005D1291" w:rsidP="005D1291">
      <w:r>
        <w:t>After collecting the raw materials, the company begins the manufacturing process to convert the raw materials into finished goods. Designing, machining, assembling and testing falls under this category.</w:t>
      </w:r>
    </w:p>
    <w:p w14:paraId="23747632" w14:textId="77777777" w:rsidR="005D1291" w:rsidRDefault="005D1291" w:rsidP="005D1291">
      <w:pPr>
        <w:rPr>
          <w:b/>
          <w:i/>
        </w:rPr>
      </w:pPr>
      <w:r>
        <w:rPr>
          <w:b/>
          <w:i/>
        </w:rPr>
        <w:t>Outbound Logistics</w:t>
      </w:r>
    </w:p>
    <w:p w14:paraId="45E71170" w14:textId="77777777" w:rsidR="005D1291" w:rsidRDefault="005D1291" w:rsidP="005D1291">
      <w:r>
        <w:t xml:space="preserve">The outbound activities involve delivering the final products to the customers. Jagua undertakes outbound activities through channel partners, distribution network, wholesalers, retailers, dealers to </w:t>
      </w:r>
      <w:proofErr w:type="spellStart"/>
      <w:r>
        <w:t>fulfill</w:t>
      </w:r>
      <w:proofErr w:type="spellEnd"/>
      <w:r>
        <w:t xml:space="preserve"> scheduling and warehousing. </w:t>
      </w:r>
    </w:p>
    <w:p w14:paraId="4C94D525" w14:textId="77777777" w:rsidR="005D1291" w:rsidRDefault="005D1291" w:rsidP="005D1291">
      <w:pPr>
        <w:rPr>
          <w:b/>
          <w:i/>
        </w:rPr>
      </w:pPr>
      <w:r>
        <w:rPr>
          <w:b/>
          <w:i/>
        </w:rPr>
        <w:t>Marketing and Sales</w:t>
      </w:r>
    </w:p>
    <w:p w14:paraId="04C1D605" w14:textId="77777777" w:rsidR="005D1291" w:rsidRDefault="005D1291" w:rsidP="005D1291">
      <w:r>
        <w:t>Marketing and sales are the most crucial activities in the value chain to reach target customers (</w:t>
      </w:r>
      <w:proofErr w:type="spellStart"/>
      <w:r>
        <w:rPr>
          <w:highlight w:val="white"/>
        </w:rPr>
        <w:t>Ruan</w:t>
      </w:r>
      <w:proofErr w:type="spellEnd"/>
      <w:r>
        <w:rPr>
          <w:highlight w:val="white"/>
        </w:rPr>
        <w:t>, 2020)</w:t>
      </w:r>
      <w:r>
        <w:t xml:space="preserve">. The marketing department of Jaguar performs advertising and promotional activities to promote new cars with latest features to the target customers.  </w:t>
      </w:r>
    </w:p>
    <w:p w14:paraId="1B3C2EAC" w14:textId="77777777" w:rsidR="005D1291" w:rsidRDefault="005D1291" w:rsidP="005D1291">
      <w:pPr>
        <w:rPr>
          <w:b/>
          <w:i/>
        </w:rPr>
      </w:pPr>
      <w:r>
        <w:rPr>
          <w:b/>
          <w:i/>
        </w:rPr>
        <w:t>Services</w:t>
      </w:r>
    </w:p>
    <w:p w14:paraId="6ED74071" w14:textId="77777777" w:rsidR="005D1291" w:rsidRDefault="005D1291" w:rsidP="005D1291">
      <w:r>
        <w:t xml:space="preserve">Jaguar offers both the presale and post sale services to the customers that create customer loyalty. In the case of luxury products, post-sale service is crucial to meet customers’ needs. The company offers warranty, repairment services and maintenance services to the customers. </w:t>
      </w:r>
    </w:p>
    <w:p w14:paraId="3618F0B4" w14:textId="77777777" w:rsidR="00316F33" w:rsidRDefault="00316F33">
      <w:pPr>
        <w:spacing w:line="259" w:lineRule="auto"/>
        <w:jc w:val="left"/>
        <w:rPr>
          <w:b/>
          <w:sz w:val="28"/>
          <w:szCs w:val="28"/>
        </w:rPr>
      </w:pPr>
      <w:r>
        <w:rPr>
          <w:b/>
          <w:sz w:val="28"/>
          <w:szCs w:val="28"/>
        </w:rPr>
        <w:br w:type="page"/>
      </w:r>
    </w:p>
    <w:p w14:paraId="52D02596" w14:textId="4E4B340F" w:rsidR="005D1291" w:rsidRDefault="005D1291" w:rsidP="005D1291">
      <w:pPr>
        <w:rPr>
          <w:b/>
          <w:sz w:val="28"/>
          <w:szCs w:val="28"/>
        </w:rPr>
      </w:pPr>
      <w:r>
        <w:rPr>
          <w:b/>
          <w:sz w:val="28"/>
          <w:szCs w:val="28"/>
        </w:rPr>
        <w:t>Secondary Activities</w:t>
      </w:r>
    </w:p>
    <w:p w14:paraId="163ED31F" w14:textId="77777777" w:rsidR="005D1291" w:rsidRDefault="005D1291" w:rsidP="005D1291">
      <w:r>
        <w:t>The support activities performed by Jaguar aim at facilitating the primary value chain activities. the company performs the following supportive activities.</w:t>
      </w:r>
    </w:p>
    <w:p w14:paraId="033607C2" w14:textId="77777777" w:rsidR="005D1291" w:rsidRDefault="005D1291" w:rsidP="005D1291">
      <w:pPr>
        <w:rPr>
          <w:b/>
          <w:i/>
        </w:rPr>
      </w:pPr>
      <w:r>
        <w:rPr>
          <w:b/>
          <w:i/>
        </w:rPr>
        <w:t>Firm infrastructure</w:t>
      </w:r>
    </w:p>
    <w:p w14:paraId="4AD4597E" w14:textId="77777777" w:rsidR="005D1291" w:rsidRDefault="005D1291" w:rsidP="005D1291">
      <w:r>
        <w:t xml:space="preserve">Jaguar has several distinctive departments such as production management, accounting, finance, Human resource management, marketing and sales department to carry all the primary activities within the company. </w:t>
      </w:r>
    </w:p>
    <w:p w14:paraId="4F7A2392" w14:textId="77777777" w:rsidR="005D1291" w:rsidRDefault="005D1291" w:rsidP="005D1291">
      <w:pPr>
        <w:rPr>
          <w:b/>
          <w:i/>
        </w:rPr>
      </w:pPr>
      <w:r>
        <w:rPr>
          <w:b/>
          <w:i/>
        </w:rPr>
        <w:t>Human resource management</w:t>
      </w:r>
    </w:p>
    <w:p w14:paraId="1BB37EFE" w14:textId="77777777" w:rsidR="005D1291" w:rsidRDefault="005D1291" w:rsidP="005D1291">
      <w:pPr>
        <w:spacing w:before="240"/>
      </w:pPr>
      <w:r>
        <w:t>The human resource department performs all the activities to manage its workforce such as recruiting, selecting, training, motivating, appraising and performance management. The management appraises and motivates its employees to maximise productivity and efficiency.</w:t>
      </w:r>
    </w:p>
    <w:p w14:paraId="501B9FC7" w14:textId="77777777" w:rsidR="005D1291" w:rsidRDefault="005D1291" w:rsidP="005D1291">
      <w:pPr>
        <w:spacing w:before="240"/>
        <w:rPr>
          <w:b/>
          <w:i/>
        </w:rPr>
      </w:pPr>
      <w:r>
        <w:rPr>
          <w:b/>
          <w:i/>
        </w:rPr>
        <w:t>Technology development</w:t>
      </w:r>
    </w:p>
    <w:p w14:paraId="4ECD7666" w14:textId="77777777" w:rsidR="005D1291" w:rsidRDefault="005D1291" w:rsidP="005D1291">
      <w:r>
        <w:t xml:space="preserve">Jaguar adopts latest technologies to upgrade designs and quality of the cars. It's All-wheel Drive (AWD) is used to monitor and control wheel’s speed and traction in order to provide greater stability and composure in all conditions. </w:t>
      </w:r>
    </w:p>
    <w:p w14:paraId="3B44107B" w14:textId="77777777" w:rsidR="005D1291" w:rsidRDefault="005D1291" w:rsidP="005D1291">
      <w:pPr>
        <w:rPr>
          <w:b/>
          <w:i/>
        </w:rPr>
      </w:pPr>
      <w:r>
        <w:rPr>
          <w:b/>
          <w:i/>
        </w:rPr>
        <w:t>Procurement</w:t>
      </w:r>
    </w:p>
    <w:p w14:paraId="3D3907F7" w14:textId="77777777" w:rsidR="005D1291" w:rsidRDefault="005D1291" w:rsidP="005D1291">
      <w:r>
        <w:t xml:space="preserve">The company carefully considers its procurement supports to optimise its supply chain, operation and outbound value chain activities. </w:t>
      </w:r>
    </w:p>
    <w:p w14:paraId="4FF35AEF" w14:textId="77777777" w:rsidR="005D1291" w:rsidRDefault="005D1291" w:rsidP="005D1291">
      <w:pPr>
        <w:pStyle w:val="Heading1"/>
        <w:spacing w:line="360" w:lineRule="auto"/>
      </w:pPr>
      <w:bookmarkStart w:id="7" w:name="_Toc87999920"/>
      <w:r>
        <w:t>Reasons for Engaging in International Trade</w:t>
      </w:r>
      <w:bookmarkEnd w:id="7"/>
    </w:p>
    <w:p w14:paraId="45F45240" w14:textId="77777777" w:rsidR="005D1291" w:rsidRDefault="005D1291" w:rsidP="005D1291">
      <w:r>
        <w:t xml:space="preserve">According to </w:t>
      </w:r>
      <w:proofErr w:type="spellStart"/>
      <w:r>
        <w:rPr>
          <w:highlight w:val="white"/>
        </w:rPr>
        <w:t>Feenstra</w:t>
      </w:r>
      <w:proofErr w:type="spellEnd"/>
      <w:r>
        <w:rPr>
          <w:highlight w:val="white"/>
        </w:rPr>
        <w:t xml:space="preserve"> (2015), </w:t>
      </w:r>
      <w:r>
        <w:t xml:space="preserve">the international market offers greater scope for the business to enlarge its capacities and market by assessing the resources available in the target market. Jaguar also adopted an international expansion strategy to accelerate its business activities and profitability. Here are several reasons for the company to engage in global trade. </w:t>
      </w:r>
    </w:p>
    <w:p w14:paraId="49042968" w14:textId="77777777" w:rsidR="005D1291" w:rsidRDefault="005D1291" w:rsidP="005D1291">
      <w:r>
        <w:rPr>
          <w:b/>
          <w:i/>
        </w:rPr>
        <w:t>To assess technology:</w:t>
      </w:r>
      <w:r>
        <w:t xml:space="preserve"> In international market business gets free access to the technology available in the market (</w:t>
      </w:r>
      <w:r>
        <w:rPr>
          <w:highlight w:val="white"/>
        </w:rPr>
        <w:t>Redmond and Nasir, 2020)</w:t>
      </w:r>
      <w:r>
        <w:t>. Jaguar adopts technologies and innovation from the foreign markets that avail opportunity to it.</w:t>
      </w:r>
    </w:p>
    <w:p w14:paraId="3FB5518C" w14:textId="77777777" w:rsidR="005D1291" w:rsidRDefault="005D1291" w:rsidP="005D1291">
      <w:r>
        <w:rPr>
          <w:b/>
          <w:i/>
        </w:rPr>
        <w:t>To increase sales:</w:t>
      </w:r>
      <w:r>
        <w:t xml:space="preserve"> Jaguar manufactures luxurious cars and targets customers of developed countries. International trade enables the company to capture the customers from developed countries who can afford its luxury cars. </w:t>
      </w:r>
    </w:p>
    <w:p w14:paraId="2A064EBD" w14:textId="77777777" w:rsidR="005D1291" w:rsidRDefault="005D1291" w:rsidP="005D1291">
      <w:r>
        <w:rPr>
          <w:b/>
          <w:i/>
        </w:rPr>
        <w:t>To obtain economies of scale:</w:t>
      </w:r>
      <w:r>
        <w:t xml:space="preserve"> The company can have economies of scale as the UK market offers tariff free market, stability in currency, exchange rates and favourable regulations. </w:t>
      </w:r>
    </w:p>
    <w:p w14:paraId="4F076B32" w14:textId="77777777" w:rsidR="005D1291" w:rsidRDefault="005D1291" w:rsidP="005D1291">
      <w:r>
        <w:rPr>
          <w:b/>
          <w:i/>
        </w:rPr>
        <w:t>To enhance supply chain flow:</w:t>
      </w:r>
      <w:r>
        <w:t xml:space="preserve"> International trade offers scopes for the company to ensure supply chain activities with efficiency as there are numerous suppliers in the foreign market. </w:t>
      </w:r>
    </w:p>
    <w:p w14:paraId="6AA84264" w14:textId="77777777" w:rsidR="005D1291" w:rsidRDefault="005D1291" w:rsidP="005D1291">
      <w:r>
        <w:t xml:space="preserve">Jaguar is driven to trade in the international market to increase its efficiency and productivity with the integration of technology and innovation. Thus, it can be able to ensure its growth and sustainability in the industry. </w:t>
      </w:r>
    </w:p>
    <w:p w14:paraId="5407DF60" w14:textId="77777777" w:rsidR="005D1291" w:rsidRDefault="005D1291" w:rsidP="005D1291">
      <w:pPr>
        <w:pStyle w:val="Heading1"/>
        <w:spacing w:line="360" w:lineRule="auto"/>
      </w:pPr>
      <w:bookmarkStart w:id="8" w:name="_Toc87999921"/>
      <w:r>
        <w:t>Assessment of market</w:t>
      </w:r>
      <w:bookmarkEnd w:id="8"/>
      <w:r>
        <w:t xml:space="preserve"> </w:t>
      </w:r>
    </w:p>
    <w:p w14:paraId="4D11590A" w14:textId="77777777" w:rsidR="005D1291" w:rsidRDefault="005D1291" w:rsidP="00505E1E">
      <w:pPr>
        <w:pStyle w:val="Heading2"/>
      </w:pPr>
      <w:bookmarkStart w:id="9" w:name="_Toc87999922"/>
      <w:r>
        <w:t>Microeconomics and Macroeconomics Foundations</w:t>
      </w:r>
      <w:bookmarkEnd w:id="9"/>
    </w:p>
    <w:p w14:paraId="50739058" w14:textId="77777777" w:rsidR="00316F33" w:rsidRDefault="005D1291" w:rsidP="005D1291">
      <w:r>
        <w:t xml:space="preserve">The microeconomic foundation defines how Jaguar makes choices to allocate and utilise its resources by analysing consumer demand, production value and opportunity costs. The macroeconomic foundation is based on the national GDP, GNP. Unemployment, inflation, savings and investments. Jaguar manufactures and sells luxurious vehicles which are highly dependent on the income level, disposal income and spending behaviours of the customers. </w:t>
      </w:r>
    </w:p>
    <w:p w14:paraId="2D91B571" w14:textId="75D6E747" w:rsidR="005D1291" w:rsidRDefault="005D1291" w:rsidP="005D1291">
      <w:r>
        <w:t>For instance, during the Covid-19 pandemic world’s economy has been adversely affected. The consumption of luxury products declined by 20-30% during the Covid era (</w:t>
      </w:r>
      <w:r>
        <w:rPr>
          <w:highlight w:val="white"/>
        </w:rPr>
        <w:t>Kerr, 2020)</w:t>
      </w:r>
      <w:r>
        <w:t xml:space="preserve">. Such unprecedented decline has influenced greatly on the financial performance of Jaguar. </w:t>
      </w:r>
    </w:p>
    <w:p w14:paraId="3D5967FE" w14:textId="77777777" w:rsidR="00316F33" w:rsidRDefault="00316F33">
      <w:pPr>
        <w:spacing w:line="259" w:lineRule="auto"/>
        <w:jc w:val="left"/>
        <w:rPr>
          <w:rFonts w:eastAsiaTheme="majorEastAsia" w:cstheme="majorBidi"/>
          <w:b/>
          <w:color w:val="1F3864" w:themeColor="accent1" w:themeShade="80"/>
          <w:sz w:val="28"/>
          <w:szCs w:val="26"/>
        </w:rPr>
      </w:pPr>
      <w:bookmarkStart w:id="10" w:name="_Toc87999923"/>
      <w:r>
        <w:br w:type="page"/>
      </w:r>
    </w:p>
    <w:p w14:paraId="49EA7D9A" w14:textId="7C755C0D" w:rsidR="005D1291" w:rsidRDefault="005D1291" w:rsidP="00505E1E">
      <w:pPr>
        <w:pStyle w:val="Heading2"/>
      </w:pPr>
      <w:r>
        <w:t xml:space="preserve">Market Structure and Its Impact </w:t>
      </w:r>
      <w:r w:rsidR="00505E1E">
        <w:t>on</w:t>
      </w:r>
      <w:r>
        <w:t xml:space="preserve"> Jaguar</w:t>
      </w:r>
      <w:bookmarkEnd w:id="10"/>
    </w:p>
    <w:p w14:paraId="43E156B6" w14:textId="77777777" w:rsidR="005D1291" w:rsidRDefault="005D1291" w:rsidP="005D1291">
      <w:r>
        <w:t>There are four major market structures that determine the interrelationship among the sellers. The market structure of Jaguar where it operates are stated in below:</w:t>
      </w:r>
    </w:p>
    <w:tbl>
      <w:tblPr>
        <w:tblW w:w="91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83"/>
        <w:gridCol w:w="2389"/>
        <w:gridCol w:w="2123"/>
        <w:gridCol w:w="2300"/>
      </w:tblGrid>
      <w:tr w:rsidR="005D1291" w14:paraId="6DECA62E" w14:textId="77777777" w:rsidTr="005D1291">
        <w:trPr>
          <w:trHeight w:val="844"/>
        </w:trPr>
        <w:tc>
          <w:tcPr>
            <w:tcW w:w="2382" w:type="dxa"/>
            <w:tcBorders>
              <w:top w:val="single" w:sz="4" w:space="0" w:color="000000"/>
              <w:left w:val="single" w:sz="4" w:space="0" w:color="000000"/>
              <w:bottom w:val="single" w:sz="4" w:space="0" w:color="000000"/>
              <w:right w:val="single" w:sz="4" w:space="0" w:color="000000"/>
            </w:tcBorders>
            <w:shd w:val="clear" w:color="auto" w:fill="8EAADB"/>
            <w:hideMark/>
          </w:tcPr>
          <w:p w14:paraId="36C84ED2" w14:textId="77777777" w:rsidR="005D1291" w:rsidRDefault="005D1291">
            <w:pPr>
              <w:spacing w:line="256" w:lineRule="auto"/>
              <w:jc w:val="left"/>
            </w:pPr>
            <w:r>
              <w:t>Market structure</w:t>
            </w:r>
          </w:p>
        </w:tc>
        <w:tc>
          <w:tcPr>
            <w:tcW w:w="2387" w:type="dxa"/>
            <w:tcBorders>
              <w:top w:val="single" w:sz="4" w:space="0" w:color="000000"/>
              <w:left w:val="single" w:sz="4" w:space="0" w:color="000000"/>
              <w:bottom w:val="single" w:sz="4" w:space="0" w:color="000000"/>
              <w:right w:val="single" w:sz="4" w:space="0" w:color="000000"/>
            </w:tcBorders>
            <w:shd w:val="clear" w:color="auto" w:fill="8EAADB"/>
            <w:hideMark/>
          </w:tcPr>
          <w:p w14:paraId="3D84ABCD" w14:textId="77777777" w:rsidR="005D1291" w:rsidRDefault="005D1291">
            <w:pPr>
              <w:spacing w:line="256" w:lineRule="auto"/>
              <w:jc w:val="left"/>
            </w:pPr>
            <w:r>
              <w:t>Nature of products</w:t>
            </w:r>
          </w:p>
        </w:tc>
        <w:tc>
          <w:tcPr>
            <w:tcW w:w="2121" w:type="dxa"/>
            <w:tcBorders>
              <w:top w:val="single" w:sz="4" w:space="0" w:color="000000"/>
              <w:left w:val="single" w:sz="4" w:space="0" w:color="000000"/>
              <w:bottom w:val="single" w:sz="4" w:space="0" w:color="000000"/>
              <w:right w:val="single" w:sz="4" w:space="0" w:color="000000"/>
            </w:tcBorders>
            <w:shd w:val="clear" w:color="auto" w:fill="8EAADB"/>
            <w:hideMark/>
          </w:tcPr>
          <w:p w14:paraId="25BFA553" w14:textId="77777777" w:rsidR="005D1291" w:rsidRDefault="005D1291">
            <w:pPr>
              <w:spacing w:line="256" w:lineRule="auto"/>
              <w:jc w:val="left"/>
            </w:pPr>
            <w:r>
              <w:t>Degree of price control</w:t>
            </w:r>
          </w:p>
        </w:tc>
        <w:tc>
          <w:tcPr>
            <w:tcW w:w="2298" w:type="dxa"/>
            <w:tcBorders>
              <w:top w:val="single" w:sz="4" w:space="0" w:color="000000"/>
              <w:left w:val="single" w:sz="4" w:space="0" w:color="000000"/>
              <w:bottom w:val="single" w:sz="4" w:space="0" w:color="000000"/>
              <w:right w:val="single" w:sz="4" w:space="0" w:color="000000"/>
            </w:tcBorders>
            <w:shd w:val="clear" w:color="auto" w:fill="8EAADB"/>
            <w:hideMark/>
          </w:tcPr>
          <w:p w14:paraId="4436306D" w14:textId="77777777" w:rsidR="005D1291" w:rsidRDefault="005D1291">
            <w:pPr>
              <w:spacing w:line="256" w:lineRule="auto"/>
              <w:jc w:val="left"/>
            </w:pPr>
            <w:r>
              <w:t>Barriers to entry</w:t>
            </w:r>
          </w:p>
        </w:tc>
      </w:tr>
      <w:tr w:rsidR="005D1291" w14:paraId="28955546" w14:textId="77777777" w:rsidTr="005D1291">
        <w:trPr>
          <w:trHeight w:val="433"/>
        </w:trPr>
        <w:tc>
          <w:tcPr>
            <w:tcW w:w="2382" w:type="dxa"/>
            <w:tcBorders>
              <w:top w:val="single" w:sz="4" w:space="0" w:color="000000"/>
              <w:left w:val="single" w:sz="4" w:space="0" w:color="000000"/>
              <w:bottom w:val="single" w:sz="4" w:space="0" w:color="000000"/>
              <w:right w:val="single" w:sz="4" w:space="0" w:color="000000"/>
            </w:tcBorders>
            <w:hideMark/>
          </w:tcPr>
          <w:p w14:paraId="2AB011B9" w14:textId="77777777" w:rsidR="005D1291" w:rsidRDefault="005D1291">
            <w:pPr>
              <w:spacing w:line="256" w:lineRule="auto"/>
              <w:jc w:val="left"/>
            </w:pPr>
            <w:r>
              <w:t>Pure competition</w:t>
            </w:r>
          </w:p>
        </w:tc>
        <w:tc>
          <w:tcPr>
            <w:tcW w:w="2387" w:type="dxa"/>
            <w:tcBorders>
              <w:top w:val="single" w:sz="4" w:space="0" w:color="000000"/>
              <w:left w:val="single" w:sz="4" w:space="0" w:color="000000"/>
              <w:bottom w:val="single" w:sz="4" w:space="0" w:color="000000"/>
              <w:right w:val="single" w:sz="4" w:space="0" w:color="000000"/>
            </w:tcBorders>
            <w:hideMark/>
          </w:tcPr>
          <w:p w14:paraId="3FA4A5F9" w14:textId="77777777" w:rsidR="005D1291" w:rsidRDefault="005D1291">
            <w:pPr>
              <w:spacing w:line="256" w:lineRule="auto"/>
              <w:jc w:val="left"/>
            </w:pPr>
            <w:r>
              <w:t>Differentiated</w:t>
            </w:r>
          </w:p>
        </w:tc>
        <w:tc>
          <w:tcPr>
            <w:tcW w:w="2121" w:type="dxa"/>
            <w:tcBorders>
              <w:top w:val="single" w:sz="4" w:space="0" w:color="000000"/>
              <w:left w:val="single" w:sz="4" w:space="0" w:color="000000"/>
              <w:bottom w:val="single" w:sz="4" w:space="0" w:color="000000"/>
              <w:right w:val="single" w:sz="4" w:space="0" w:color="000000"/>
            </w:tcBorders>
            <w:hideMark/>
          </w:tcPr>
          <w:p w14:paraId="2A800B0A" w14:textId="77777777" w:rsidR="005D1291" w:rsidRDefault="005D1291">
            <w:pPr>
              <w:spacing w:line="256" w:lineRule="auto"/>
              <w:jc w:val="left"/>
            </w:pPr>
            <w:r>
              <w:t xml:space="preserve">No </w:t>
            </w:r>
          </w:p>
        </w:tc>
        <w:tc>
          <w:tcPr>
            <w:tcW w:w="2298" w:type="dxa"/>
            <w:tcBorders>
              <w:top w:val="single" w:sz="4" w:space="0" w:color="000000"/>
              <w:left w:val="single" w:sz="4" w:space="0" w:color="000000"/>
              <w:bottom w:val="single" w:sz="4" w:space="0" w:color="000000"/>
              <w:right w:val="single" w:sz="4" w:space="0" w:color="000000"/>
            </w:tcBorders>
            <w:hideMark/>
          </w:tcPr>
          <w:p w14:paraId="0D344059" w14:textId="77777777" w:rsidR="005D1291" w:rsidRDefault="005D1291">
            <w:pPr>
              <w:spacing w:line="256" w:lineRule="auto"/>
              <w:jc w:val="left"/>
            </w:pPr>
            <w:r>
              <w:t>No</w:t>
            </w:r>
          </w:p>
        </w:tc>
      </w:tr>
      <w:tr w:rsidR="005D1291" w14:paraId="10982A33" w14:textId="77777777" w:rsidTr="005D1291">
        <w:trPr>
          <w:trHeight w:val="411"/>
        </w:trPr>
        <w:tc>
          <w:tcPr>
            <w:tcW w:w="2382" w:type="dxa"/>
            <w:tcBorders>
              <w:top w:val="single" w:sz="4" w:space="0" w:color="000000"/>
              <w:left w:val="single" w:sz="4" w:space="0" w:color="000000"/>
              <w:bottom w:val="single" w:sz="4" w:space="0" w:color="000000"/>
              <w:right w:val="single" w:sz="4" w:space="0" w:color="000000"/>
            </w:tcBorders>
            <w:hideMark/>
          </w:tcPr>
          <w:p w14:paraId="03F52817" w14:textId="77777777" w:rsidR="005D1291" w:rsidRDefault="005D1291">
            <w:pPr>
              <w:spacing w:line="256" w:lineRule="auto"/>
              <w:jc w:val="left"/>
            </w:pPr>
            <w:r>
              <w:t>Monopolistic</w:t>
            </w:r>
          </w:p>
        </w:tc>
        <w:tc>
          <w:tcPr>
            <w:tcW w:w="2387" w:type="dxa"/>
            <w:tcBorders>
              <w:top w:val="single" w:sz="4" w:space="0" w:color="000000"/>
              <w:left w:val="single" w:sz="4" w:space="0" w:color="000000"/>
              <w:bottom w:val="single" w:sz="4" w:space="0" w:color="000000"/>
              <w:right w:val="single" w:sz="4" w:space="0" w:color="000000"/>
            </w:tcBorders>
            <w:hideMark/>
          </w:tcPr>
          <w:p w14:paraId="6F0F9CAC" w14:textId="77777777" w:rsidR="005D1291" w:rsidRDefault="005D1291">
            <w:pPr>
              <w:spacing w:line="256" w:lineRule="auto"/>
              <w:jc w:val="left"/>
            </w:pPr>
            <w:r>
              <w:t>Slightly related</w:t>
            </w:r>
          </w:p>
        </w:tc>
        <w:tc>
          <w:tcPr>
            <w:tcW w:w="2121" w:type="dxa"/>
            <w:tcBorders>
              <w:top w:val="single" w:sz="4" w:space="0" w:color="000000"/>
              <w:left w:val="single" w:sz="4" w:space="0" w:color="000000"/>
              <w:bottom w:val="single" w:sz="4" w:space="0" w:color="000000"/>
              <w:right w:val="single" w:sz="4" w:space="0" w:color="000000"/>
            </w:tcBorders>
            <w:hideMark/>
          </w:tcPr>
          <w:p w14:paraId="44FA53AB" w14:textId="77777777" w:rsidR="005D1291" w:rsidRDefault="005D1291">
            <w:pPr>
              <w:spacing w:line="256" w:lineRule="auto"/>
              <w:jc w:val="left"/>
            </w:pPr>
            <w:r>
              <w:t>Small</w:t>
            </w:r>
          </w:p>
        </w:tc>
        <w:tc>
          <w:tcPr>
            <w:tcW w:w="2298" w:type="dxa"/>
            <w:tcBorders>
              <w:top w:val="single" w:sz="4" w:space="0" w:color="000000"/>
              <w:left w:val="single" w:sz="4" w:space="0" w:color="000000"/>
              <w:bottom w:val="single" w:sz="4" w:space="0" w:color="000000"/>
              <w:right w:val="single" w:sz="4" w:space="0" w:color="000000"/>
            </w:tcBorders>
            <w:hideMark/>
          </w:tcPr>
          <w:p w14:paraId="52689139" w14:textId="77777777" w:rsidR="005D1291" w:rsidRDefault="005D1291">
            <w:pPr>
              <w:spacing w:line="256" w:lineRule="auto"/>
              <w:jc w:val="left"/>
            </w:pPr>
            <w:r>
              <w:t xml:space="preserve">No </w:t>
            </w:r>
          </w:p>
        </w:tc>
      </w:tr>
      <w:tr w:rsidR="005D1291" w14:paraId="6B9AFFD5" w14:textId="77777777" w:rsidTr="005D1291">
        <w:trPr>
          <w:trHeight w:val="433"/>
        </w:trPr>
        <w:tc>
          <w:tcPr>
            <w:tcW w:w="2382" w:type="dxa"/>
            <w:tcBorders>
              <w:top w:val="single" w:sz="4" w:space="0" w:color="000000"/>
              <w:left w:val="single" w:sz="4" w:space="0" w:color="000000"/>
              <w:bottom w:val="single" w:sz="4" w:space="0" w:color="000000"/>
              <w:right w:val="single" w:sz="4" w:space="0" w:color="000000"/>
            </w:tcBorders>
            <w:hideMark/>
          </w:tcPr>
          <w:p w14:paraId="3897AEFC" w14:textId="77777777" w:rsidR="005D1291" w:rsidRDefault="005D1291">
            <w:pPr>
              <w:spacing w:line="256" w:lineRule="auto"/>
              <w:jc w:val="left"/>
            </w:pPr>
            <w:r>
              <w:t>Oligopoly</w:t>
            </w:r>
          </w:p>
        </w:tc>
        <w:tc>
          <w:tcPr>
            <w:tcW w:w="2387" w:type="dxa"/>
            <w:tcBorders>
              <w:top w:val="single" w:sz="4" w:space="0" w:color="000000"/>
              <w:left w:val="single" w:sz="4" w:space="0" w:color="000000"/>
              <w:bottom w:val="single" w:sz="4" w:space="0" w:color="000000"/>
              <w:right w:val="single" w:sz="4" w:space="0" w:color="000000"/>
            </w:tcBorders>
            <w:hideMark/>
          </w:tcPr>
          <w:p w14:paraId="2E20C5D3" w14:textId="77777777" w:rsidR="005D1291" w:rsidRDefault="005D1291">
            <w:pPr>
              <w:spacing w:line="256" w:lineRule="auto"/>
              <w:jc w:val="left"/>
            </w:pPr>
            <w:r>
              <w:t>Homogeneous</w:t>
            </w:r>
          </w:p>
        </w:tc>
        <w:tc>
          <w:tcPr>
            <w:tcW w:w="2121" w:type="dxa"/>
            <w:tcBorders>
              <w:top w:val="single" w:sz="4" w:space="0" w:color="000000"/>
              <w:left w:val="single" w:sz="4" w:space="0" w:color="000000"/>
              <w:bottom w:val="single" w:sz="4" w:space="0" w:color="000000"/>
              <w:right w:val="single" w:sz="4" w:space="0" w:color="000000"/>
            </w:tcBorders>
            <w:hideMark/>
          </w:tcPr>
          <w:p w14:paraId="3A52060C" w14:textId="77777777" w:rsidR="005D1291" w:rsidRDefault="005D1291">
            <w:pPr>
              <w:spacing w:line="256" w:lineRule="auto"/>
              <w:jc w:val="left"/>
            </w:pPr>
            <w:r>
              <w:t>Small</w:t>
            </w:r>
          </w:p>
        </w:tc>
        <w:tc>
          <w:tcPr>
            <w:tcW w:w="2298" w:type="dxa"/>
            <w:tcBorders>
              <w:top w:val="single" w:sz="4" w:space="0" w:color="000000"/>
              <w:left w:val="single" w:sz="4" w:space="0" w:color="000000"/>
              <w:bottom w:val="single" w:sz="4" w:space="0" w:color="000000"/>
              <w:right w:val="single" w:sz="4" w:space="0" w:color="000000"/>
            </w:tcBorders>
            <w:hideMark/>
          </w:tcPr>
          <w:p w14:paraId="77BEBE64" w14:textId="77777777" w:rsidR="005D1291" w:rsidRDefault="005D1291">
            <w:pPr>
              <w:spacing w:line="256" w:lineRule="auto"/>
              <w:jc w:val="left"/>
            </w:pPr>
            <w:r>
              <w:t>Moderate</w:t>
            </w:r>
          </w:p>
        </w:tc>
      </w:tr>
      <w:tr w:rsidR="005D1291" w14:paraId="6DB4EBEC" w14:textId="77777777" w:rsidTr="005D1291">
        <w:trPr>
          <w:trHeight w:val="467"/>
        </w:trPr>
        <w:tc>
          <w:tcPr>
            <w:tcW w:w="2382" w:type="dxa"/>
            <w:tcBorders>
              <w:top w:val="single" w:sz="4" w:space="0" w:color="000000"/>
              <w:left w:val="single" w:sz="4" w:space="0" w:color="000000"/>
              <w:bottom w:val="single" w:sz="4" w:space="0" w:color="000000"/>
              <w:right w:val="single" w:sz="4" w:space="0" w:color="000000"/>
            </w:tcBorders>
            <w:hideMark/>
          </w:tcPr>
          <w:p w14:paraId="345571CF" w14:textId="77777777" w:rsidR="005D1291" w:rsidRDefault="005D1291">
            <w:pPr>
              <w:spacing w:line="256" w:lineRule="auto"/>
              <w:jc w:val="left"/>
            </w:pPr>
            <w:r>
              <w:t>Pure monopoly</w:t>
            </w:r>
          </w:p>
        </w:tc>
        <w:tc>
          <w:tcPr>
            <w:tcW w:w="2387" w:type="dxa"/>
            <w:tcBorders>
              <w:top w:val="single" w:sz="4" w:space="0" w:color="000000"/>
              <w:left w:val="single" w:sz="4" w:space="0" w:color="000000"/>
              <w:bottom w:val="single" w:sz="4" w:space="0" w:color="000000"/>
              <w:right w:val="single" w:sz="4" w:space="0" w:color="000000"/>
            </w:tcBorders>
            <w:hideMark/>
          </w:tcPr>
          <w:p w14:paraId="4CFBED89" w14:textId="77777777" w:rsidR="005D1291" w:rsidRDefault="005D1291">
            <w:pPr>
              <w:spacing w:line="256" w:lineRule="auto"/>
              <w:jc w:val="left"/>
            </w:pPr>
            <w:r>
              <w:t>No substitutes</w:t>
            </w:r>
          </w:p>
        </w:tc>
        <w:tc>
          <w:tcPr>
            <w:tcW w:w="2121" w:type="dxa"/>
            <w:tcBorders>
              <w:top w:val="single" w:sz="4" w:space="0" w:color="000000"/>
              <w:left w:val="single" w:sz="4" w:space="0" w:color="000000"/>
              <w:bottom w:val="single" w:sz="4" w:space="0" w:color="000000"/>
              <w:right w:val="single" w:sz="4" w:space="0" w:color="000000"/>
            </w:tcBorders>
            <w:hideMark/>
          </w:tcPr>
          <w:p w14:paraId="77D48AB7" w14:textId="77777777" w:rsidR="005D1291" w:rsidRDefault="005D1291">
            <w:pPr>
              <w:spacing w:line="256" w:lineRule="auto"/>
              <w:jc w:val="left"/>
            </w:pPr>
            <w:r>
              <w:t>Significant</w:t>
            </w:r>
          </w:p>
        </w:tc>
        <w:tc>
          <w:tcPr>
            <w:tcW w:w="2298" w:type="dxa"/>
            <w:tcBorders>
              <w:top w:val="single" w:sz="4" w:space="0" w:color="000000"/>
              <w:left w:val="single" w:sz="4" w:space="0" w:color="000000"/>
              <w:bottom w:val="single" w:sz="4" w:space="0" w:color="000000"/>
              <w:right w:val="single" w:sz="4" w:space="0" w:color="000000"/>
            </w:tcBorders>
            <w:hideMark/>
          </w:tcPr>
          <w:p w14:paraId="2FDA888A" w14:textId="77777777" w:rsidR="005D1291" w:rsidRDefault="005D1291">
            <w:pPr>
              <w:spacing w:line="256" w:lineRule="auto"/>
              <w:jc w:val="left"/>
            </w:pPr>
            <w:r>
              <w:t>Significant</w:t>
            </w:r>
          </w:p>
        </w:tc>
      </w:tr>
    </w:tbl>
    <w:p w14:paraId="22A50D04" w14:textId="77777777" w:rsidR="00316F33" w:rsidRDefault="00316F33" w:rsidP="00316F33">
      <w:pPr>
        <w:spacing w:line="256" w:lineRule="auto"/>
        <w:jc w:val="left"/>
      </w:pPr>
      <w:bookmarkStart w:id="11" w:name="_Toc87999924"/>
    </w:p>
    <w:p w14:paraId="32FC7648" w14:textId="5C78D58B" w:rsidR="005D1291" w:rsidRDefault="005D1291" w:rsidP="00316F33">
      <w:pPr>
        <w:pStyle w:val="Heading1"/>
      </w:pPr>
      <w:r>
        <w:t>Conclusion</w:t>
      </w:r>
      <w:bookmarkEnd w:id="11"/>
    </w:p>
    <w:p w14:paraId="1A528884" w14:textId="77777777" w:rsidR="005D1291" w:rsidRDefault="005D1291" w:rsidP="005D1291">
      <w:r>
        <w:t>Jaguar operates its operations in a dynamic business environment in the automotive industry. With its differentiated cars it can gauge the opportunity in the foreign market. As the barriers for new entrants in the market are high and it has multiple suppliers, the company can mitigate the bargaining power of purchasers and the challenges from the competitors. However, Jaguar needs to focus on its pricing strategy to capture more customer segments that will enable it to enlarge its market and profitability.</w:t>
      </w:r>
    </w:p>
    <w:p w14:paraId="6B4BFA0E" w14:textId="77777777" w:rsidR="005D1291" w:rsidRDefault="005D1291" w:rsidP="005D1291">
      <w:pPr>
        <w:spacing w:line="256" w:lineRule="auto"/>
        <w:jc w:val="left"/>
      </w:pPr>
      <w:r>
        <w:br w:type="page"/>
      </w:r>
    </w:p>
    <w:p w14:paraId="5CC4DD93" w14:textId="77777777" w:rsidR="005D1291" w:rsidRDefault="005D1291" w:rsidP="005D1291">
      <w:pPr>
        <w:pStyle w:val="Heading1"/>
        <w:spacing w:line="360" w:lineRule="auto"/>
      </w:pPr>
      <w:bookmarkStart w:id="12" w:name="_Toc87999925"/>
      <w:r>
        <w:t>Reference</w:t>
      </w:r>
      <w:bookmarkEnd w:id="12"/>
    </w:p>
    <w:p w14:paraId="07753F3A" w14:textId="77777777" w:rsidR="005D1291" w:rsidRDefault="005D1291" w:rsidP="005D1291">
      <w:pPr>
        <w:numPr>
          <w:ilvl w:val="0"/>
          <w:numId w:val="5"/>
        </w:numPr>
        <w:spacing w:after="0"/>
        <w:rPr>
          <w:rFonts w:eastAsia="Times New Roman"/>
          <w:color w:val="000000"/>
          <w:highlight w:val="white"/>
        </w:rPr>
      </w:pPr>
      <w:r>
        <w:rPr>
          <w:rFonts w:eastAsia="Times New Roman"/>
          <w:color w:val="000000"/>
          <w:highlight w:val="white"/>
        </w:rPr>
        <w:t>Ahmed, N.U. and Sharma, S.K., 2006. Porter's value chain model for assessing the impact of the internet for environmental gains. </w:t>
      </w:r>
      <w:r>
        <w:rPr>
          <w:rFonts w:eastAsia="Times New Roman"/>
          <w:i/>
          <w:color w:val="000000"/>
          <w:highlight w:val="white"/>
        </w:rPr>
        <w:t>International Journal of Management and Enterprise Development</w:t>
      </w:r>
      <w:r>
        <w:rPr>
          <w:rFonts w:eastAsia="Times New Roman"/>
          <w:color w:val="000000"/>
          <w:highlight w:val="white"/>
        </w:rPr>
        <w:t>, </w:t>
      </w:r>
      <w:r>
        <w:rPr>
          <w:rFonts w:eastAsia="Times New Roman"/>
          <w:i/>
          <w:color w:val="000000"/>
          <w:highlight w:val="white"/>
        </w:rPr>
        <w:t>3</w:t>
      </w:r>
      <w:r>
        <w:rPr>
          <w:rFonts w:eastAsia="Times New Roman"/>
          <w:color w:val="000000"/>
          <w:highlight w:val="white"/>
        </w:rPr>
        <w:t>(3), pp.278-295.</w:t>
      </w:r>
    </w:p>
    <w:p w14:paraId="380739FC" w14:textId="77777777" w:rsidR="005D1291" w:rsidRDefault="005D1291" w:rsidP="005D1291">
      <w:pPr>
        <w:numPr>
          <w:ilvl w:val="0"/>
          <w:numId w:val="5"/>
        </w:numPr>
        <w:spacing w:after="0"/>
        <w:rPr>
          <w:rFonts w:eastAsia="Times New Roman"/>
          <w:color w:val="000000"/>
          <w:highlight w:val="white"/>
        </w:rPr>
      </w:pPr>
      <w:proofErr w:type="spellStart"/>
      <w:r>
        <w:rPr>
          <w:rFonts w:eastAsia="Times New Roman"/>
          <w:color w:val="000000"/>
          <w:highlight w:val="white"/>
        </w:rPr>
        <w:t>Bruijl</w:t>
      </w:r>
      <w:proofErr w:type="spellEnd"/>
      <w:r>
        <w:rPr>
          <w:rFonts w:eastAsia="Times New Roman"/>
          <w:color w:val="000000"/>
          <w:highlight w:val="white"/>
        </w:rPr>
        <w:t>, G.H.T., 2018. The relevance of Porter's five forces in today's innovative and changing business environment. </w:t>
      </w:r>
      <w:r>
        <w:rPr>
          <w:rFonts w:eastAsia="Times New Roman"/>
          <w:i/>
          <w:color w:val="000000"/>
          <w:highlight w:val="white"/>
        </w:rPr>
        <w:t>Available at SSRN 3192207</w:t>
      </w:r>
      <w:r>
        <w:rPr>
          <w:rFonts w:eastAsia="Times New Roman"/>
          <w:color w:val="000000"/>
          <w:highlight w:val="white"/>
        </w:rPr>
        <w:t>.</w:t>
      </w:r>
    </w:p>
    <w:p w14:paraId="08484EF1" w14:textId="77777777" w:rsidR="005D1291" w:rsidRDefault="005D1291" w:rsidP="005D1291">
      <w:pPr>
        <w:numPr>
          <w:ilvl w:val="0"/>
          <w:numId w:val="5"/>
        </w:numPr>
        <w:spacing w:after="0"/>
        <w:rPr>
          <w:rFonts w:eastAsia="Times New Roman"/>
          <w:color w:val="000000"/>
          <w:highlight w:val="white"/>
        </w:rPr>
      </w:pPr>
      <w:proofErr w:type="spellStart"/>
      <w:r>
        <w:rPr>
          <w:rFonts w:eastAsia="Times New Roman"/>
          <w:color w:val="000000"/>
          <w:highlight w:val="white"/>
        </w:rPr>
        <w:t>Dälken</w:t>
      </w:r>
      <w:proofErr w:type="spellEnd"/>
      <w:r>
        <w:rPr>
          <w:rFonts w:eastAsia="Times New Roman"/>
          <w:color w:val="000000"/>
          <w:highlight w:val="white"/>
        </w:rPr>
        <w:t>, F., 2014. </w:t>
      </w:r>
      <w:r>
        <w:rPr>
          <w:rFonts w:eastAsia="Times New Roman"/>
          <w:i/>
          <w:color w:val="000000"/>
          <w:highlight w:val="white"/>
        </w:rPr>
        <w:t>Are Porter’s five competitive forces still applicable? A critical examination concerning the relevance for today’s business</w:t>
      </w:r>
      <w:r>
        <w:rPr>
          <w:rFonts w:eastAsia="Times New Roman"/>
          <w:color w:val="000000"/>
          <w:highlight w:val="white"/>
        </w:rPr>
        <w:t> (Bachelor's thesis, University of Twente).</w:t>
      </w:r>
    </w:p>
    <w:p w14:paraId="59093796" w14:textId="77777777" w:rsidR="005D1291" w:rsidRDefault="005D1291" w:rsidP="005D1291">
      <w:pPr>
        <w:numPr>
          <w:ilvl w:val="0"/>
          <w:numId w:val="5"/>
        </w:numPr>
        <w:spacing w:after="0"/>
        <w:rPr>
          <w:rFonts w:eastAsia="Times New Roman"/>
          <w:color w:val="000000"/>
          <w:highlight w:val="white"/>
        </w:rPr>
      </w:pPr>
      <w:proofErr w:type="spellStart"/>
      <w:r>
        <w:rPr>
          <w:rFonts w:eastAsia="Times New Roman"/>
          <w:color w:val="000000"/>
          <w:highlight w:val="white"/>
        </w:rPr>
        <w:t>Feenstra</w:t>
      </w:r>
      <w:proofErr w:type="spellEnd"/>
      <w:r>
        <w:rPr>
          <w:rFonts w:eastAsia="Times New Roman"/>
          <w:color w:val="000000"/>
          <w:highlight w:val="white"/>
        </w:rPr>
        <w:t>, R.C., 2015. </w:t>
      </w:r>
      <w:r>
        <w:rPr>
          <w:rFonts w:eastAsia="Times New Roman"/>
          <w:i/>
          <w:color w:val="000000"/>
          <w:highlight w:val="white"/>
        </w:rPr>
        <w:t>Advanced international trade: theory and evidence</w:t>
      </w:r>
      <w:r>
        <w:rPr>
          <w:rFonts w:eastAsia="Times New Roman"/>
          <w:color w:val="000000"/>
          <w:highlight w:val="white"/>
        </w:rPr>
        <w:t>. Princeton university press.</w:t>
      </w:r>
    </w:p>
    <w:p w14:paraId="51A64CA2" w14:textId="77777777" w:rsidR="005D1291" w:rsidRDefault="005D1291" w:rsidP="005D1291">
      <w:pPr>
        <w:numPr>
          <w:ilvl w:val="0"/>
          <w:numId w:val="5"/>
        </w:numPr>
        <w:spacing w:after="0"/>
      </w:pPr>
      <w:proofErr w:type="spellStart"/>
      <w:r>
        <w:rPr>
          <w:rFonts w:eastAsia="Times New Roman"/>
          <w:color w:val="000000"/>
        </w:rPr>
        <w:t>Harrabin</w:t>
      </w:r>
      <w:proofErr w:type="spellEnd"/>
      <w:r>
        <w:rPr>
          <w:rFonts w:eastAsia="Times New Roman"/>
          <w:color w:val="000000"/>
        </w:rPr>
        <w:t>, R. (2020). Ban on new petrol and diesel cars in UK from 2030 under PM’s green plan. BBC News. [online] 18 Nov. Available at: https://www.bbc.com/news/science-environment-54981425.</w:t>
      </w:r>
    </w:p>
    <w:p w14:paraId="73D6C634" w14:textId="77777777" w:rsidR="005D1291" w:rsidRDefault="005D1291" w:rsidP="005D1291">
      <w:pPr>
        <w:numPr>
          <w:ilvl w:val="0"/>
          <w:numId w:val="5"/>
        </w:numPr>
        <w:spacing w:after="0"/>
        <w:rPr>
          <w:rFonts w:eastAsia="Times New Roman"/>
          <w:color w:val="000000"/>
          <w:highlight w:val="white"/>
        </w:rPr>
      </w:pPr>
      <w:r>
        <w:rPr>
          <w:rFonts w:eastAsia="Times New Roman"/>
          <w:color w:val="000000"/>
          <w:highlight w:val="white"/>
        </w:rPr>
        <w:t>Kerr, W.A., 2020. The COVID‐19 pandemic and agriculture: Short‐and long‐run implications for international trade relations. </w:t>
      </w:r>
      <w:r>
        <w:rPr>
          <w:rFonts w:eastAsia="Times New Roman"/>
          <w:i/>
          <w:color w:val="000000"/>
          <w:highlight w:val="white"/>
        </w:rPr>
        <w:t xml:space="preserve">Canadian Journal of Agricultural Economics/Revue </w:t>
      </w:r>
      <w:proofErr w:type="spellStart"/>
      <w:r>
        <w:rPr>
          <w:rFonts w:eastAsia="Times New Roman"/>
          <w:i/>
          <w:color w:val="000000"/>
          <w:highlight w:val="white"/>
        </w:rPr>
        <w:t>canadienne</w:t>
      </w:r>
      <w:proofErr w:type="spellEnd"/>
      <w:r>
        <w:rPr>
          <w:rFonts w:eastAsia="Times New Roman"/>
          <w:i/>
          <w:color w:val="000000"/>
          <w:highlight w:val="white"/>
        </w:rPr>
        <w:t xml:space="preserve"> </w:t>
      </w:r>
      <w:proofErr w:type="spellStart"/>
      <w:r>
        <w:rPr>
          <w:rFonts w:eastAsia="Times New Roman"/>
          <w:i/>
          <w:color w:val="000000"/>
          <w:highlight w:val="white"/>
        </w:rPr>
        <w:t>d'agroeconomie</w:t>
      </w:r>
      <w:proofErr w:type="spellEnd"/>
      <w:r>
        <w:rPr>
          <w:rFonts w:eastAsia="Times New Roman"/>
          <w:color w:val="000000"/>
          <w:highlight w:val="white"/>
        </w:rPr>
        <w:t>, </w:t>
      </w:r>
      <w:r>
        <w:rPr>
          <w:rFonts w:eastAsia="Times New Roman"/>
          <w:i/>
          <w:color w:val="000000"/>
          <w:highlight w:val="white"/>
        </w:rPr>
        <w:t>68</w:t>
      </w:r>
      <w:r>
        <w:rPr>
          <w:rFonts w:eastAsia="Times New Roman"/>
          <w:color w:val="000000"/>
          <w:highlight w:val="white"/>
        </w:rPr>
        <w:t>(2), pp.225-229.</w:t>
      </w:r>
    </w:p>
    <w:p w14:paraId="117EB38D" w14:textId="77777777" w:rsidR="005D1291" w:rsidRDefault="005D1291" w:rsidP="005D1291">
      <w:pPr>
        <w:numPr>
          <w:ilvl w:val="0"/>
          <w:numId w:val="5"/>
        </w:numPr>
        <w:spacing w:after="0"/>
        <w:rPr>
          <w:rFonts w:eastAsia="Times New Roman"/>
          <w:color w:val="000000"/>
          <w:highlight w:val="white"/>
        </w:rPr>
      </w:pPr>
      <w:proofErr w:type="spellStart"/>
      <w:r>
        <w:rPr>
          <w:rFonts w:eastAsia="Times New Roman"/>
          <w:color w:val="000000"/>
          <w:highlight w:val="white"/>
        </w:rPr>
        <w:t>Matovic</w:t>
      </w:r>
      <w:proofErr w:type="spellEnd"/>
      <w:r>
        <w:rPr>
          <w:rFonts w:eastAsia="Times New Roman"/>
          <w:color w:val="000000"/>
          <w:highlight w:val="white"/>
        </w:rPr>
        <w:t xml:space="preserve">, I.M., 2020. PESTEL Analysis of External Environment as a Success Factor of </w:t>
      </w:r>
      <w:proofErr w:type="spellStart"/>
      <w:r>
        <w:rPr>
          <w:rFonts w:eastAsia="Times New Roman"/>
          <w:color w:val="000000"/>
          <w:highlight w:val="white"/>
        </w:rPr>
        <w:t>Startup</w:t>
      </w:r>
      <w:proofErr w:type="spellEnd"/>
      <w:r>
        <w:rPr>
          <w:rFonts w:eastAsia="Times New Roman"/>
          <w:color w:val="000000"/>
          <w:highlight w:val="white"/>
        </w:rPr>
        <w:t xml:space="preserve"> Business. </w:t>
      </w:r>
      <w:proofErr w:type="spellStart"/>
      <w:r>
        <w:rPr>
          <w:rFonts w:eastAsia="Times New Roman"/>
          <w:i/>
          <w:color w:val="000000"/>
          <w:highlight w:val="white"/>
        </w:rPr>
        <w:t>ConScienS</w:t>
      </w:r>
      <w:proofErr w:type="spellEnd"/>
      <w:r>
        <w:rPr>
          <w:rFonts w:eastAsia="Times New Roman"/>
          <w:color w:val="000000"/>
          <w:highlight w:val="white"/>
        </w:rPr>
        <w:t>, p.96.</w:t>
      </w:r>
    </w:p>
    <w:p w14:paraId="44BAE909" w14:textId="77777777" w:rsidR="005D1291" w:rsidRDefault="005D1291" w:rsidP="005D1291">
      <w:pPr>
        <w:numPr>
          <w:ilvl w:val="0"/>
          <w:numId w:val="5"/>
        </w:numPr>
        <w:spacing w:after="0"/>
        <w:rPr>
          <w:rFonts w:eastAsia="Times New Roman"/>
          <w:color w:val="000000"/>
        </w:rPr>
      </w:pPr>
      <w:r>
        <w:rPr>
          <w:rFonts w:eastAsia="Times New Roman"/>
          <w:color w:val="000000"/>
          <w:highlight w:val="white"/>
        </w:rPr>
        <w:t>Redmond, T. and Nasir, M.A., 2020. Role of natural resource abundance, international trade and financial development in the economic development of selected countries. </w:t>
      </w:r>
      <w:r>
        <w:rPr>
          <w:rFonts w:eastAsia="Times New Roman"/>
          <w:i/>
          <w:color w:val="000000"/>
          <w:highlight w:val="white"/>
        </w:rPr>
        <w:t>Resources Policy</w:t>
      </w:r>
      <w:r>
        <w:rPr>
          <w:rFonts w:eastAsia="Times New Roman"/>
          <w:color w:val="000000"/>
          <w:highlight w:val="white"/>
        </w:rPr>
        <w:t>, </w:t>
      </w:r>
      <w:r>
        <w:rPr>
          <w:rFonts w:eastAsia="Times New Roman"/>
          <w:i/>
          <w:color w:val="000000"/>
          <w:highlight w:val="white"/>
        </w:rPr>
        <w:t>66</w:t>
      </w:r>
      <w:r>
        <w:rPr>
          <w:rFonts w:eastAsia="Times New Roman"/>
          <w:color w:val="000000"/>
          <w:highlight w:val="white"/>
        </w:rPr>
        <w:t>, p.101591.</w:t>
      </w:r>
    </w:p>
    <w:p w14:paraId="518ADCAE" w14:textId="77777777" w:rsidR="005D1291" w:rsidRDefault="005D1291" w:rsidP="005D1291">
      <w:pPr>
        <w:numPr>
          <w:ilvl w:val="0"/>
          <w:numId w:val="5"/>
        </w:numPr>
        <w:spacing w:after="0"/>
        <w:rPr>
          <w:rFonts w:eastAsia="Times New Roman"/>
          <w:color w:val="000000"/>
          <w:highlight w:val="white"/>
        </w:rPr>
      </w:pPr>
      <w:proofErr w:type="spellStart"/>
      <w:r>
        <w:rPr>
          <w:rFonts w:eastAsia="Times New Roman"/>
          <w:color w:val="000000"/>
          <w:highlight w:val="white"/>
        </w:rPr>
        <w:t>Ruan</w:t>
      </w:r>
      <w:proofErr w:type="spellEnd"/>
      <w:r>
        <w:rPr>
          <w:rFonts w:eastAsia="Times New Roman"/>
          <w:color w:val="000000"/>
          <w:highlight w:val="white"/>
        </w:rPr>
        <w:t>, S., 2020, April. Research on Strategic Cost Management of Enterprises Based on Porter’s Value Chain Model. In </w:t>
      </w:r>
      <w:r>
        <w:rPr>
          <w:rFonts w:eastAsia="Times New Roman"/>
          <w:i/>
          <w:color w:val="000000"/>
          <w:highlight w:val="white"/>
        </w:rPr>
        <w:t>Journal of Physics: Conference Series</w:t>
      </w:r>
      <w:r>
        <w:rPr>
          <w:rFonts w:eastAsia="Times New Roman"/>
          <w:color w:val="000000"/>
          <w:highlight w:val="white"/>
        </w:rPr>
        <w:t> (Vol. 1533, No. 2, p. 022056). IOP Publishing.</w:t>
      </w:r>
    </w:p>
    <w:p w14:paraId="5740D3F4" w14:textId="77777777" w:rsidR="005D1291" w:rsidRDefault="005D1291" w:rsidP="005D1291">
      <w:pPr>
        <w:numPr>
          <w:ilvl w:val="0"/>
          <w:numId w:val="5"/>
        </w:numPr>
        <w:spacing w:after="0"/>
      </w:pPr>
      <w:r>
        <w:rPr>
          <w:rFonts w:eastAsia="Times New Roman"/>
          <w:color w:val="000000"/>
        </w:rPr>
        <w:t>www.bbc.co.uk. 2021. Jaguar Land Rover makes loss as sales slide 13% – MMOR. [online] Available at: https://www.mmor.org/2018/10/jaguar-land-rover-makes-loss-as-sales-slide-13/ [Accessed 16 Nov. 2021]</w:t>
      </w:r>
    </w:p>
    <w:p w14:paraId="6D102230" w14:textId="77777777" w:rsidR="005D1291" w:rsidRDefault="005D1291" w:rsidP="005D1291">
      <w:pPr>
        <w:numPr>
          <w:ilvl w:val="0"/>
          <w:numId w:val="5"/>
        </w:numPr>
        <w:spacing w:after="0"/>
      </w:pPr>
      <w:r>
        <w:rPr>
          <w:rFonts w:eastAsia="Times New Roman"/>
          <w:color w:val="000000"/>
        </w:rPr>
        <w:t xml:space="preserve">www.jaguarlandrover.com. 2021. Innovation | JLR Corporate Website. [online] Available at: </w:t>
      </w:r>
      <w:hyperlink r:id="rId11" w:history="1">
        <w:r>
          <w:rPr>
            <w:rStyle w:val="Hyperlink"/>
            <w:rFonts w:eastAsia="Times New Roman"/>
          </w:rPr>
          <w:t>https://www.jaguarlandrover.com/innovation</w:t>
        </w:r>
      </w:hyperlink>
      <w:r>
        <w:rPr>
          <w:rFonts w:eastAsia="Times New Roman"/>
          <w:color w:val="000000"/>
        </w:rPr>
        <w:t>.</w:t>
      </w:r>
    </w:p>
    <w:p w14:paraId="1EFC7085" w14:textId="77777777" w:rsidR="005D1291" w:rsidRDefault="005D1291" w:rsidP="005D1291">
      <w:pPr>
        <w:numPr>
          <w:ilvl w:val="0"/>
          <w:numId w:val="5"/>
        </w:numPr>
        <w:rPr>
          <w:rFonts w:eastAsia="Times New Roman"/>
          <w:color w:val="000000"/>
          <w:highlight w:val="white"/>
        </w:rPr>
      </w:pPr>
      <w:proofErr w:type="spellStart"/>
      <w:r>
        <w:rPr>
          <w:rFonts w:eastAsia="Times New Roman"/>
          <w:color w:val="000000"/>
          <w:highlight w:val="white"/>
        </w:rPr>
        <w:t>Yunna</w:t>
      </w:r>
      <w:proofErr w:type="spellEnd"/>
      <w:r>
        <w:rPr>
          <w:rFonts w:eastAsia="Times New Roman"/>
          <w:color w:val="000000"/>
          <w:highlight w:val="white"/>
        </w:rPr>
        <w:t xml:space="preserve">, W. and </w:t>
      </w:r>
      <w:proofErr w:type="spellStart"/>
      <w:r>
        <w:rPr>
          <w:rFonts w:eastAsia="Times New Roman"/>
          <w:color w:val="000000"/>
          <w:highlight w:val="white"/>
        </w:rPr>
        <w:t>Yisheng</w:t>
      </w:r>
      <w:proofErr w:type="spellEnd"/>
      <w:r>
        <w:rPr>
          <w:rFonts w:eastAsia="Times New Roman"/>
          <w:color w:val="000000"/>
          <w:highlight w:val="white"/>
        </w:rPr>
        <w:t>, Y., 2014. The competition situation analysis of shale gas industry in China: Applying Porter’s five forces and scenario model. </w:t>
      </w:r>
      <w:r>
        <w:rPr>
          <w:rFonts w:eastAsia="Times New Roman"/>
          <w:i/>
          <w:color w:val="000000"/>
          <w:highlight w:val="white"/>
        </w:rPr>
        <w:t>Renewable and Sustainable Energy Reviews</w:t>
      </w:r>
      <w:r>
        <w:rPr>
          <w:rFonts w:eastAsia="Times New Roman"/>
          <w:color w:val="000000"/>
          <w:highlight w:val="white"/>
        </w:rPr>
        <w:t>, </w:t>
      </w:r>
      <w:r>
        <w:rPr>
          <w:rFonts w:eastAsia="Times New Roman"/>
          <w:i/>
          <w:color w:val="000000"/>
          <w:highlight w:val="white"/>
        </w:rPr>
        <w:t>40</w:t>
      </w:r>
      <w:r>
        <w:rPr>
          <w:rFonts w:eastAsia="Times New Roman"/>
          <w:color w:val="000000"/>
          <w:highlight w:val="white"/>
        </w:rPr>
        <w:t>, pp.798-805.</w:t>
      </w:r>
    </w:p>
    <w:p w14:paraId="4B3CF48B" w14:textId="77777777" w:rsidR="0080212D" w:rsidRDefault="0080212D"/>
    <w:sectPr w:rsidR="0080212D">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1E317B" w14:textId="77777777" w:rsidR="001C3C34" w:rsidRDefault="001C3C34" w:rsidP="00505E1E">
      <w:pPr>
        <w:spacing w:after="0" w:line="240" w:lineRule="auto"/>
      </w:pPr>
      <w:r>
        <w:separator/>
      </w:r>
    </w:p>
  </w:endnote>
  <w:endnote w:type="continuationSeparator" w:id="0">
    <w:p w14:paraId="04DC4C37" w14:textId="77777777" w:rsidR="001C3C34" w:rsidRDefault="001C3C34" w:rsidP="00505E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panose1 w:val="020B0502040504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4703494"/>
      <w:docPartObj>
        <w:docPartGallery w:val="Page Numbers (Bottom of Page)"/>
        <w:docPartUnique/>
      </w:docPartObj>
    </w:sdtPr>
    <w:sdtEndPr>
      <w:rPr>
        <w:noProof/>
      </w:rPr>
    </w:sdtEndPr>
    <w:sdtContent>
      <w:p w14:paraId="2631B2DE" w14:textId="4AC3E31F" w:rsidR="00505E1E" w:rsidRDefault="00505E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9D7801" w14:textId="77777777" w:rsidR="00505E1E" w:rsidRDefault="00505E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9CE98A" w14:textId="77777777" w:rsidR="001C3C34" w:rsidRDefault="001C3C34" w:rsidP="00505E1E">
      <w:pPr>
        <w:spacing w:after="0" w:line="240" w:lineRule="auto"/>
      </w:pPr>
      <w:r>
        <w:separator/>
      </w:r>
    </w:p>
  </w:footnote>
  <w:footnote w:type="continuationSeparator" w:id="0">
    <w:p w14:paraId="7C93EA48" w14:textId="77777777" w:rsidR="001C3C34" w:rsidRDefault="001C3C34" w:rsidP="00505E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7094F"/>
    <w:multiLevelType w:val="multilevel"/>
    <w:tmpl w:val="A060FA5E"/>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 w15:restartNumberingAfterBreak="0">
    <w:nsid w:val="2F660637"/>
    <w:multiLevelType w:val="multilevel"/>
    <w:tmpl w:val="573CFA6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8C10209"/>
    <w:multiLevelType w:val="multilevel"/>
    <w:tmpl w:val="81FC3B5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F9F123B"/>
    <w:multiLevelType w:val="multilevel"/>
    <w:tmpl w:val="1DA6A93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72C82CD0"/>
    <w:multiLevelType w:val="multilevel"/>
    <w:tmpl w:val="A53ED0C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2"/>
  </w:num>
  <w:num w:numId="2">
    <w:abstractNumId w:val="4"/>
  </w:num>
  <w:num w:numId="3">
    <w:abstractNumId w:val="3"/>
  </w:num>
  <w:num w:numId="4">
    <w:abstractNumId w:val="1"/>
  </w:num>
  <w:num w:numId="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5CA"/>
    <w:rsid w:val="001C0397"/>
    <w:rsid w:val="001C3C34"/>
    <w:rsid w:val="002257D0"/>
    <w:rsid w:val="002C43F5"/>
    <w:rsid w:val="003073CA"/>
    <w:rsid w:val="00316F33"/>
    <w:rsid w:val="00343797"/>
    <w:rsid w:val="003A04C1"/>
    <w:rsid w:val="00505E1E"/>
    <w:rsid w:val="005D1291"/>
    <w:rsid w:val="007D15CA"/>
    <w:rsid w:val="0080212D"/>
    <w:rsid w:val="00A47AF3"/>
    <w:rsid w:val="00A90231"/>
    <w:rsid w:val="00AB4B3E"/>
    <w:rsid w:val="00B54C69"/>
    <w:rsid w:val="00D00A2F"/>
    <w:rsid w:val="00DF18FE"/>
    <w:rsid w:val="00F57E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35C78"/>
  <w15:chartTrackingRefBased/>
  <w15:docId w15:val="{C9E1483C-033F-4CF2-94D2-41B0DDAE9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291"/>
    <w:pPr>
      <w:spacing w:line="360" w:lineRule="auto"/>
      <w:jc w:val="both"/>
    </w:pPr>
    <w:rPr>
      <w:rFonts w:ascii="Times New Roman" w:eastAsiaTheme="minorEastAsia" w:hAnsi="Times New Roman" w:cs="Times New Roman"/>
      <w:sz w:val="24"/>
      <w:szCs w:val="24"/>
      <w:lang w:val="en-GB"/>
    </w:rPr>
  </w:style>
  <w:style w:type="paragraph" w:styleId="Heading1">
    <w:name w:val="heading 1"/>
    <w:basedOn w:val="Normal"/>
    <w:next w:val="Normal"/>
    <w:link w:val="Heading1Char"/>
    <w:uiPriority w:val="9"/>
    <w:qFormat/>
    <w:rsid w:val="00343797"/>
    <w:pPr>
      <w:keepNext/>
      <w:keepLines/>
      <w:spacing w:before="240" w:line="480" w:lineRule="auto"/>
      <w:outlineLvl w:val="0"/>
    </w:pPr>
    <w:rPr>
      <w:rFonts w:eastAsiaTheme="majorEastAsia" w:cstheme="majorBidi"/>
      <w:b/>
      <w:color w:val="1F3864" w:themeColor="accent1" w:themeShade="80"/>
      <w:sz w:val="32"/>
      <w:szCs w:val="32"/>
    </w:rPr>
  </w:style>
  <w:style w:type="paragraph" w:styleId="Heading2">
    <w:name w:val="heading 2"/>
    <w:basedOn w:val="Normal"/>
    <w:next w:val="Normal"/>
    <w:link w:val="Heading2Char"/>
    <w:uiPriority w:val="9"/>
    <w:unhideWhenUsed/>
    <w:qFormat/>
    <w:rsid w:val="001C0397"/>
    <w:pPr>
      <w:keepNext/>
      <w:keepLines/>
      <w:spacing w:before="40"/>
      <w:outlineLvl w:val="1"/>
    </w:pPr>
    <w:rPr>
      <w:rFonts w:eastAsiaTheme="majorEastAsia" w:cstheme="majorBidi"/>
      <w:b/>
      <w:color w:val="1F3864" w:themeColor="accent1" w:themeShade="8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3797"/>
    <w:rPr>
      <w:rFonts w:ascii="Times New Roman" w:eastAsiaTheme="majorEastAsia" w:hAnsi="Times New Roman" w:cstheme="majorBidi"/>
      <w:b/>
      <w:color w:val="1F3864" w:themeColor="accent1" w:themeShade="80"/>
      <w:sz w:val="32"/>
      <w:szCs w:val="32"/>
    </w:rPr>
  </w:style>
  <w:style w:type="character" w:customStyle="1" w:styleId="Heading2Char">
    <w:name w:val="Heading 2 Char"/>
    <w:basedOn w:val="DefaultParagraphFont"/>
    <w:link w:val="Heading2"/>
    <w:uiPriority w:val="9"/>
    <w:rsid w:val="001C0397"/>
    <w:rPr>
      <w:rFonts w:ascii="Times New Roman" w:eastAsiaTheme="majorEastAsia" w:hAnsi="Times New Roman" w:cstheme="majorBidi"/>
      <w:b/>
      <w:color w:val="1F3864" w:themeColor="accent1" w:themeShade="80"/>
      <w:sz w:val="28"/>
      <w:szCs w:val="26"/>
    </w:rPr>
  </w:style>
  <w:style w:type="character" w:styleId="Hyperlink">
    <w:name w:val="Hyperlink"/>
    <w:basedOn w:val="DefaultParagraphFont"/>
    <w:uiPriority w:val="99"/>
    <w:unhideWhenUsed/>
    <w:rsid w:val="005D1291"/>
    <w:rPr>
      <w:color w:val="0000FF"/>
      <w:u w:val="single"/>
    </w:rPr>
  </w:style>
  <w:style w:type="paragraph" w:styleId="TOCHeading">
    <w:name w:val="TOC Heading"/>
    <w:basedOn w:val="Heading1"/>
    <w:next w:val="Normal"/>
    <w:uiPriority w:val="39"/>
    <w:unhideWhenUsed/>
    <w:qFormat/>
    <w:rsid w:val="005D1291"/>
    <w:pPr>
      <w:spacing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5D1291"/>
    <w:pPr>
      <w:spacing w:after="100"/>
    </w:pPr>
  </w:style>
  <w:style w:type="paragraph" w:styleId="TOC2">
    <w:name w:val="toc 2"/>
    <w:basedOn w:val="Normal"/>
    <w:next w:val="Normal"/>
    <w:autoRedefine/>
    <w:uiPriority w:val="39"/>
    <w:unhideWhenUsed/>
    <w:rsid w:val="005D1291"/>
    <w:pPr>
      <w:spacing w:after="100"/>
      <w:ind w:left="240"/>
    </w:pPr>
  </w:style>
  <w:style w:type="paragraph" w:styleId="Header">
    <w:name w:val="header"/>
    <w:basedOn w:val="Normal"/>
    <w:link w:val="HeaderChar"/>
    <w:uiPriority w:val="99"/>
    <w:unhideWhenUsed/>
    <w:rsid w:val="00505E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5E1E"/>
    <w:rPr>
      <w:rFonts w:ascii="Times New Roman" w:eastAsiaTheme="minorEastAsia" w:hAnsi="Times New Roman" w:cs="Times New Roman"/>
      <w:sz w:val="24"/>
      <w:szCs w:val="24"/>
      <w:lang w:val="en-GB"/>
    </w:rPr>
  </w:style>
  <w:style w:type="paragraph" w:styleId="Footer">
    <w:name w:val="footer"/>
    <w:basedOn w:val="Normal"/>
    <w:link w:val="FooterChar"/>
    <w:uiPriority w:val="99"/>
    <w:unhideWhenUsed/>
    <w:rsid w:val="00505E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5E1E"/>
    <w:rPr>
      <w:rFonts w:ascii="Times New Roman" w:eastAsiaTheme="minorEastAsia"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3231667">
      <w:bodyDiv w:val="1"/>
      <w:marLeft w:val="0"/>
      <w:marRight w:val="0"/>
      <w:marTop w:val="0"/>
      <w:marBottom w:val="0"/>
      <w:divBdr>
        <w:top w:val="none" w:sz="0" w:space="0" w:color="auto"/>
        <w:left w:val="none" w:sz="0" w:space="0" w:color="auto"/>
        <w:bottom w:val="none" w:sz="0" w:space="0" w:color="auto"/>
        <w:right w:val="none" w:sz="0" w:space="0" w:color="auto"/>
      </w:divBdr>
    </w:div>
    <w:div w:id="1300526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jaguarlandrover.com/innovation" TargetMode="Externa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C8DFD35-7434-4686-9080-F67F24BEA8E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2603</Words>
  <Characters>14838</Characters>
  <Application>Microsoft Office Word</Application>
  <DocSecurity>0</DocSecurity>
  <Lines>123</Lines>
  <Paragraphs>34</Paragraphs>
  <ScaleCrop>false</ScaleCrop>
  <Company/>
  <LinksUpToDate>false</LinksUpToDate>
  <CharactersWithSpaces>17407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kostadin kostov</cp:lastModifiedBy>
  <cp:revision>2</cp:revision>
  <dcterms:created xsi:type="dcterms:W3CDTF">2021-12-10T11:09:00Z</dcterms:created>
  <dcterms:modified xsi:type="dcterms:W3CDTF">2021-12-10T11:09:00Z</dcterms:modified>
</cp:coreProperties>
</file>