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Default="00F643BE">
      <w:r>
        <w:t xml:space="preserve">NAME: </w:t>
      </w:r>
      <w:r w:rsidR="00C85E68">
        <w:t>SAMANTHA JADE BARROW</w:t>
      </w:r>
    </w:p>
    <w:p w:rsidR="007E4409" w:rsidRDefault="00C85E68">
      <w:r>
        <w:t>PC 6856</w:t>
      </w:r>
      <w:r w:rsidR="00E41B08">
        <w:t xml:space="preserve"> - </w:t>
      </w:r>
      <w:r w:rsidR="007E4409">
        <w:t>South Wales Police</w:t>
      </w:r>
    </w:p>
    <w:p w:rsidR="00DD5BF3" w:rsidRDefault="007E4409">
      <w:r>
        <w:t xml:space="preserve">Student Number: </w:t>
      </w:r>
      <w:r w:rsidR="000839C5">
        <w:t>2023674</w:t>
      </w:r>
    </w:p>
    <w:p w:rsidR="007E4409" w:rsidRDefault="00F643BE">
      <w:r>
        <w:t>Exam 1</w:t>
      </w:r>
      <w:r w:rsidR="00544969">
        <w:t xml:space="preserve"> – </w:t>
      </w:r>
      <w:r w:rsidR="000839C5">
        <w:t>12/03</w:t>
      </w:r>
      <w:r w:rsidR="00771E8D">
        <w:t>/2021</w:t>
      </w:r>
    </w:p>
    <w:p w:rsidR="00682F3B" w:rsidRDefault="00682F3B"/>
    <w:p w:rsidR="00682F3B" w:rsidRDefault="00682F3B">
      <w:r>
        <w:t>Question 1</w:t>
      </w:r>
    </w:p>
    <w:p w:rsidR="00682F3B" w:rsidRDefault="00DD5BF3">
      <w:r>
        <w:t>A person is guilty of burglary if they enter a building or part of a building as a trespasser with intent to steal anything therein, inflict GBH on any person therein or damage any property therein.</w:t>
      </w:r>
      <w:r w:rsidR="00224032">
        <w:t xml:space="preserve"> Either way offence.</w:t>
      </w:r>
    </w:p>
    <w:p w:rsidR="00682F3B" w:rsidRDefault="00682F3B"/>
    <w:p w:rsidR="00682F3B" w:rsidRDefault="00682F3B">
      <w:r>
        <w:t>Question 2</w:t>
      </w:r>
    </w:p>
    <w:p w:rsidR="00682F3B" w:rsidRDefault="00DD5BF3">
      <w:r>
        <w:t>When arriving at the scene of a crime or incident officers should assess the situation before them to understand how to go about providing a prompt investigation. Officers should assess if there are any witnesses/victims and assess if there is any evidence that could help the investigation of the incident. If there are any factors that may detroy evidence such as poor weather, then everythings must be done to ensure the evidence is protected such as covering evidence with a plastic sheet so it will not be disturbed. On arrival a common path approach should be distinguished so that no evidence is destroyed or tampered with and to ensure that no-one walks over the possible path a criminal may have taken at a scence. A common path approach can be initiated using cordons and means that everyone at the scene uses the same path. In relation to protection, officers should distinguish if there are any victims or witnesses and protect them at all costs. They should communitcate with them with empathy depending on the situation and always in a professional manner. Communication is key when arriving at the scene of a crime or incident as it crucial that all relevant people are in attendance, whether it means communicating with ambulance services, the fire department. All emergency services should communicate together. This can be done by using the Joint Decision Model in which all services come to an understanding to what is the priority at the scence to ensure a swift investigation.</w:t>
      </w:r>
    </w:p>
    <w:p w:rsidR="00682F3B" w:rsidRDefault="00682F3B"/>
    <w:p w:rsidR="00682F3B" w:rsidRDefault="00682F3B" w:rsidP="00682F3B">
      <w:r>
        <w:t>Question 3</w:t>
      </w:r>
    </w:p>
    <w:p w:rsidR="00682F3B" w:rsidRDefault="00EC15F9">
      <w:r>
        <w:t xml:space="preserve">The term Golden Hour means the time period immediately after a crime or incident has occurred. It is the time that witnesses or victims are ready available and the time that evidence needs to be bagged and tagged to ensure an effective investigation. Officers should ensure that any evidence is retained immediately to ensure that it cannot be cross contaminated or if bad weather entails and destroys any possible evidence. If there is a risk of evidence being damaged in bad weather then such things can be done to protect it such as putting cardboard over possible muddy footsteps in a burglary. If this is not possible then call in specialist teams such as CSI who can tell you what to do in that situation or who may be able to assist you to preserve the evidence themselves by attending the scene. If there is a possible situation where evidence may be damaged or destroyed, then quickly photograph any evidence related to the scene so you have something to provide in court and always remember to make a note in your pocket notebook of the time you retrieved the evidence. It is always very beneficial to have body worn camera on also. In regards to witnesses and victims, they </w:t>
      </w:r>
      <w:r>
        <w:lastRenderedPageBreak/>
        <w:t xml:space="preserve">need to be identified immediately and if possible, as much information taken from them as possible whilst the crime or incident is fresh in their mind. </w:t>
      </w:r>
    </w:p>
    <w:p w:rsidR="00682F3B" w:rsidRDefault="00682F3B"/>
    <w:p w:rsidR="00682F3B" w:rsidRDefault="00682F3B" w:rsidP="00682F3B">
      <w:r>
        <w:t>Question 4</w:t>
      </w:r>
    </w:p>
    <w:p w:rsidR="00682F3B" w:rsidRDefault="00D53337">
      <w:r>
        <w:t>A person is guilty of robbery if they commit any theft and has on them at the time of the offence, any weapon of offence, any imitation firearm, any firearm or any explosive.</w:t>
      </w:r>
      <w:r w:rsidR="00224032">
        <w:t xml:space="preserve"> Indictable only offence.</w:t>
      </w:r>
    </w:p>
    <w:p w:rsidR="00682F3B" w:rsidRDefault="00682F3B"/>
    <w:p w:rsidR="00682F3B" w:rsidRDefault="00682F3B" w:rsidP="00682F3B">
      <w:r>
        <w:t>Question 5</w:t>
      </w:r>
    </w:p>
    <w:p w:rsidR="00682F3B" w:rsidRDefault="00D66452">
      <w:r>
        <w:t>Police officers must use their professional discretion in decision making and actions. Officers can avoid professional discretion being perceived as discriminatory by using professionalism in all of their decision making. Officers should refer to the National Decision Model in all decision making, as long as they have abided by the points set out in the NDM then discrimination should be avoided. Officers should not put their personal feelings or experiences into decision making as this could affect their judgement.</w:t>
      </w:r>
    </w:p>
    <w:p w:rsidR="00682F3B" w:rsidRDefault="00682F3B"/>
    <w:p w:rsidR="00682F3B" w:rsidRDefault="00682F3B" w:rsidP="00682F3B">
      <w:r>
        <w:t>Question 6</w:t>
      </w:r>
    </w:p>
    <w:p w:rsidR="00682F3B" w:rsidRDefault="00595A57">
      <w:r>
        <w:t>When a statutory offence has been committed a constable has the powers of Code A PACE 1984 Stop + Search. They also have the power of Code G Powers of arrest.</w:t>
      </w:r>
    </w:p>
    <w:p w:rsidR="00682F3B" w:rsidRDefault="00682F3B"/>
    <w:p w:rsidR="00682F3B" w:rsidRDefault="00682F3B" w:rsidP="00682F3B">
      <w:r>
        <w:t>Question 7</w:t>
      </w:r>
    </w:p>
    <w:p w:rsidR="00682F3B" w:rsidRDefault="00711089">
      <w:r>
        <w:t>Code G Powers of Arrest PACE 1984 covers statutory powers of arrest. The necessity criteria for making an arrest is that of IDCOPPLAN. To provide a prompt and effective investion of the offence. To prevent the disappearance of anyone involved. To protect a child or vulnerable person. To prevent obstruction. To prevent physical injury.</w:t>
      </w:r>
      <w:r w:rsidR="00C765C5">
        <w:t xml:space="preserve"> To prevent ublic indecency.</w:t>
      </w:r>
      <w:r>
        <w:t xml:space="preserve"> To prevent loss or damage. To gain the address and name of the individual. </w:t>
      </w:r>
    </w:p>
    <w:p w:rsidR="00682F3B" w:rsidRDefault="00682F3B"/>
    <w:p w:rsidR="00682F3B" w:rsidRDefault="00682F3B" w:rsidP="00682F3B">
      <w:r>
        <w:t>Question 8</w:t>
      </w:r>
    </w:p>
    <w:p w:rsidR="00682F3B" w:rsidRDefault="00C76428">
      <w:r>
        <w:t>Section 117 of PACE 1984 allows any police constable to use any force when reasonable in the circumstances.</w:t>
      </w:r>
    </w:p>
    <w:p w:rsidR="00682F3B" w:rsidRDefault="00682F3B"/>
    <w:p w:rsidR="00682F3B" w:rsidRDefault="00682F3B" w:rsidP="00682F3B">
      <w:r>
        <w:t>Question 9</w:t>
      </w:r>
    </w:p>
    <w:p w:rsidR="00682F3B" w:rsidRDefault="00C765C5">
      <w:r>
        <w:t>Upon arresting someone you must provide them always state the time of arrest, then explain the grounds for the arrest and you must caution them and then ask them if they understand the caution. If you fail to caution them then the arrest is not legal.  You must also state who you are and show identification. You must also state the necessity for the arrest, e.g whether it is to provide a prompt and effective investigation or whether it is to prevent loss or damage. Always record everything in pocket notebook.</w:t>
      </w:r>
    </w:p>
    <w:p w:rsidR="00682F3B" w:rsidRDefault="00682F3B"/>
    <w:p w:rsidR="00682F3B" w:rsidRDefault="00682F3B" w:rsidP="00682F3B">
      <w:r>
        <w:t>Question 10</w:t>
      </w:r>
    </w:p>
    <w:p w:rsidR="00682F3B" w:rsidRDefault="00087BE1">
      <w:r>
        <w:t>Effective decision making is necessary in all aspects of being a police officers, the main point being that it encourages public confidence within the police.</w:t>
      </w:r>
    </w:p>
    <w:p w:rsidR="00087BE1" w:rsidRDefault="00087BE1">
      <w:r>
        <w:t>At the heart of the NDM is the Code of Ethics making it distinctive from any other model. The code of ethics consists of accountability, openness, leadership, honesty, integrity, selflessness, fairness. The next part of the NDM is</w:t>
      </w:r>
      <w:r w:rsidR="00AF7C24">
        <w:t xml:space="preserve"> to gain</w:t>
      </w:r>
      <w:r>
        <w:t xml:space="preserve"> intelligence and information, which once this has been gathered you can then move on to assessing the thr</w:t>
      </w:r>
      <w:r w:rsidR="00AF7C24">
        <w:t>eat and risk. For example upon attending a scene consider yourself and the possible suspect/offender, consider age, gender, physical strength.</w:t>
      </w:r>
      <w:r>
        <w:t xml:space="preserve"> Once this has been done, officers should consider their powers and policies that they should follow in all decision making in their aspects of their duty. For example, whilst conducting a stop and search or an arrest, consider the Human Rights Act, 117 PACE, common law or Section 3 of the Criminal Justice and Public Order Act.</w:t>
      </w:r>
      <w:r w:rsidR="00AF7C24">
        <w:t xml:space="preserve"> Then you move on to assessing options and contingencies. Once this has been done you move on to assessing your actions. And the final stage of the NDM is your response, what the outcome will be after you have considered all aspects of the NDM. </w:t>
      </w:r>
    </w:p>
    <w:p w:rsidR="00AF7C24" w:rsidRDefault="00AF7C24">
      <w:r>
        <w:t>Once this circular process of the NDM has been completed, you may gain more intelligence and information meaning that the whole process will need to start again, making it a never ending cycle of decision making.</w:t>
      </w:r>
    </w:p>
    <w:p w:rsidR="00AF7C24" w:rsidRDefault="00AF7C24">
      <w:r>
        <w:t>All of these points of the NDM allow an officer to make decisions efficiently and fairly with the Code of Ethics being at the heart, to ensure that all officers can account for their decisions. If a decision made does not have the desired outcome then you can justify it as you have gone by the points of the NDM which can justify the outcome. It has been shown that fairness builds strength in the publics perception of the police.</w:t>
      </w:r>
    </w:p>
    <w:p w:rsidR="00682F3B" w:rsidRDefault="00682F3B"/>
    <w:p w:rsidR="00682F3B" w:rsidRDefault="00682F3B" w:rsidP="00682F3B">
      <w:r>
        <w:t>Question 11</w:t>
      </w:r>
    </w:p>
    <w:p w:rsidR="00682F3B" w:rsidRDefault="00DA26AA">
      <w:r>
        <w:t>Section 17 PACE allows for an officer to arrest any person that they have reasonable grounds to believe that they are involved in an offence.</w:t>
      </w:r>
    </w:p>
    <w:p w:rsidR="00682F3B" w:rsidRDefault="00682F3B"/>
    <w:p w:rsidR="00682F3B" w:rsidRDefault="00682F3B" w:rsidP="00682F3B">
      <w:r>
        <w:t>Question 12</w:t>
      </w:r>
    </w:p>
    <w:p w:rsidR="00682F3B" w:rsidRDefault="00A86795">
      <w:r>
        <w:t>A jury would apply the dishonesty test. In R v Ghosh 1982 there would be two elements of this test. The objective test – is whether the activity committed would be considered dishonest by the standards of good honest reasonable people. The second test is the subjectivity test – in which wtheter the defendant considered the</w:t>
      </w:r>
      <w:r w:rsidR="00EF680D">
        <w:t xml:space="preserve"> fact that good honest reasonabl</w:t>
      </w:r>
      <w:r>
        <w:t xml:space="preserve">e people would view those acts dishonest. </w:t>
      </w:r>
    </w:p>
    <w:p w:rsidR="00A86795" w:rsidRDefault="00A86795">
      <w:r>
        <w:t>However, in Ivey V Genting Casinos 2007, they discovered that the second test, that of subjectivity was not relevant. The case of R v Bunting + Booth 2020 confirmed this and then the subjectivity test was dismissed. So now the only test for dishonesty is that of the objectivity test – whether those acts would be deemed dishonest by good honest reasonable people.</w:t>
      </w:r>
    </w:p>
    <w:p w:rsidR="00682F3B" w:rsidRDefault="00682F3B"/>
    <w:p w:rsidR="00EF680D" w:rsidRDefault="00EF680D"/>
    <w:p w:rsidR="00682F3B" w:rsidRDefault="00682F3B" w:rsidP="00682F3B">
      <w:r>
        <w:lastRenderedPageBreak/>
        <w:t>Question 13</w:t>
      </w:r>
    </w:p>
    <w:p w:rsidR="00682F3B" w:rsidRDefault="0041754E">
      <w:r>
        <w:t xml:space="preserve">National Intelligence Model. This can be used to discover who needs to attend the incident. Whether is needs to be a local basic command unit, a national force level,  or community force level. All of these units work together and incidents can be passed across to each unit depending on the severity of the incident. </w:t>
      </w:r>
    </w:p>
    <w:p w:rsidR="00682F3B" w:rsidRDefault="00682F3B"/>
    <w:p w:rsidR="00682F3B" w:rsidRDefault="00682F3B" w:rsidP="00682F3B">
      <w:r>
        <w:t>Question 14</w:t>
      </w:r>
    </w:p>
    <w:p w:rsidR="00682F3B" w:rsidRDefault="00AB5246">
      <w:r>
        <w:t>Vulnerable means anyone who is unable to properly care for themselves or another. Vulnerable victims or witnesses could include children, those with a mental disorder or a physical impairment.</w:t>
      </w:r>
    </w:p>
    <w:p w:rsidR="00682F3B" w:rsidRDefault="00682F3B"/>
    <w:p w:rsidR="00682F3B" w:rsidRDefault="00682F3B" w:rsidP="00682F3B">
      <w:r>
        <w:t>Question 15</w:t>
      </w:r>
    </w:p>
    <w:p w:rsidR="00682F3B" w:rsidRDefault="008E1E75">
      <w:r>
        <w:t xml:space="preserve">Anti-social behaviour is defined as any behaviour that causes intentional harassment, alarm or distress to another. It can include loud dogs barking, littering, graffiti. Anti-social behaviour in itself is not defined as a crime but its activites can further develop into criminal activity if left alone to develop. </w:t>
      </w:r>
    </w:p>
    <w:p w:rsidR="00682F3B" w:rsidRDefault="00682F3B"/>
    <w:p w:rsidR="00682F3B" w:rsidRDefault="00682F3B" w:rsidP="00682F3B">
      <w:r>
        <w:t>Question 16</w:t>
      </w:r>
    </w:p>
    <w:p w:rsidR="00682F3B" w:rsidRDefault="001530C2">
      <w:r>
        <w:t>A dispersal power means that an individual or a group could be asked to disperse/move from an area for up to 48 hours to prevent anti-social behaviour. The benefit of this power is that if they return to that area within the time that the dispersal power is in action, then they are in breach of the power and further legal action can be taken.</w:t>
      </w:r>
    </w:p>
    <w:p w:rsidR="00682F3B" w:rsidRDefault="00682F3B"/>
    <w:p w:rsidR="00682F3B" w:rsidRDefault="00682F3B" w:rsidP="00682F3B">
      <w:r>
        <w:t>Question 17</w:t>
      </w:r>
    </w:p>
    <w:p w:rsidR="00682F3B" w:rsidRDefault="009B1ECA">
      <w:r>
        <w:t>Routine Activity Theory states that criminal behaviour is based on the day to day runnings of life, the environment and our surroundings and what is readily available to people. Once we have a better understanding of why people commit crime, then we can work towards putting in place deterrents or getting them help. For example, youths may be bored after school with nothing to do so then go on to cause criminal damage in a shop carpark. Once we get to the distinguishing factor that they are bored, then steps can be taken to put measures in place to overcome the problem, such as working with Community Police Teams to maybe set up an after school club in a local community centre.</w:t>
      </w:r>
    </w:p>
    <w:p w:rsidR="00D55BD3" w:rsidRDefault="00D55BD3">
      <w:r>
        <w:t>Routine activity theory states that in order for crime to take place, there must be an offender, victim/witness and an absence of a capable guardian. If we take one of these away then the crime is likely not to occur. If we gain a better understanding of these factors, then we will be better in reducing crime. For example, in relation to the absence of a capable guardian, CCTV measures could benefit.</w:t>
      </w:r>
    </w:p>
    <w:p w:rsidR="00682F3B" w:rsidRDefault="00682F3B"/>
    <w:p w:rsidR="00AB2756" w:rsidRDefault="00AB2756"/>
    <w:p w:rsidR="00AB2756" w:rsidRDefault="00AB2756"/>
    <w:p w:rsidR="00682F3B" w:rsidRDefault="00682F3B" w:rsidP="00682F3B">
      <w:r>
        <w:lastRenderedPageBreak/>
        <w:t>Question 18</w:t>
      </w:r>
    </w:p>
    <w:p w:rsidR="00682F3B" w:rsidRDefault="00AB2756">
      <w:r>
        <w:t xml:space="preserve">Evidence Based Policing is based on gathering all appropriate information and intelligence to provide </w:t>
      </w:r>
      <w:r w:rsidR="00CD68D5">
        <w:t xml:space="preserve">a more effective and efficient way of policing. By doing this it furthers public confidence in the police as evidence based policing is more transparent. </w:t>
      </w:r>
    </w:p>
    <w:p w:rsidR="00CD68D5" w:rsidRDefault="00CD68D5">
      <w:r>
        <w:t xml:space="preserve">EBP problem solving approach includes greater transparency with the public, community trigger groups. </w:t>
      </w:r>
    </w:p>
    <w:p w:rsidR="00682F3B" w:rsidRDefault="00682F3B"/>
    <w:p w:rsidR="00682F3B" w:rsidRDefault="00682F3B" w:rsidP="00682F3B">
      <w:r>
        <w:t>Question 19</w:t>
      </w:r>
    </w:p>
    <w:p w:rsidR="00682F3B" w:rsidRDefault="0055549E">
      <w:r>
        <w:t>One problem solving model that could be used by police to analyse and solvle crimes is that of the Partnership Orientated Policing. This model enable partnership working through services such as ambulance, social services.</w:t>
      </w:r>
    </w:p>
    <w:p w:rsidR="0055549E" w:rsidRDefault="0055549E">
      <w:r>
        <w:t xml:space="preserve">Another model is that of OSARA. </w:t>
      </w:r>
      <w:r w:rsidR="00630347">
        <w:t xml:space="preserve">Officer scan start with setting the Objective – that is what they hope to find. Scanning entails gathering all relevant and appropriate information and intelligence. Then you would move onto the analysis – what do you hope to achieve? The response would be the result of the analysis and whether it had the desired outcome. The assessment part of the process would include whether you have reached the conslusions set out in your objective.  </w:t>
      </w:r>
    </w:p>
    <w:p w:rsidR="0055549E" w:rsidRDefault="0055549E">
      <w:r>
        <w:t>Ratio</w:t>
      </w:r>
      <w:r w:rsidR="00630347">
        <w:t>nal Choice Theory states that criminals/offenders weigh out a cost vs benefit analysis on whether a crime is worth committing or not. If the benefit outweighs the cost then they are more likely to go ahead and commit the crime. When we figure out the benefits then we are more readily available to put things in place to reduce crime, such as target hardening, increase risk.</w:t>
      </w:r>
    </w:p>
    <w:p w:rsidR="00630347" w:rsidRDefault="00630347">
      <w:r>
        <w:t>Problem Analysis triangle</w:t>
      </w:r>
      <w:r w:rsidR="00BF0DCA">
        <w:t xml:space="preserve"> states that there must be 3 things readily available for a crime to take place – an offender, a victim/witness and location. If one thing is taken away then the likeliness of a crime taking place is limited.</w:t>
      </w:r>
    </w:p>
    <w:p w:rsidR="00630347" w:rsidRDefault="00BF0DCA">
      <w:r>
        <w:t>Routine activity theory states that in order for crime to take place, there must be an offender, victim/witness and an absence of a capable guardian.</w:t>
      </w:r>
      <w:r>
        <w:t xml:space="preserve"> </w:t>
      </w:r>
      <w:r>
        <w:t>If we gain a better understanding of these factors, then we will be better in reducing crime. For example, in relation to the absence of a capable guardian, CCTV measures could benefit.</w:t>
      </w:r>
    </w:p>
    <w:p w:rsidR="00630347" w:rsidRDefault="00630347">
      <w:r>
        <w:t>Enhanced problem analysis triangle</w:t>
      </w:r>
      <w:r w:rsidR="00BF0DCA">
        <w:t xml:space="preserve"> combines the factors of Problem Analysis Triangle and Routine Activity Theory but adds another layer on top called the supercontroller – this meaning a person of authority such as a police officer. If this is in place then an individual is less likely to commit crime.</w:t>
      </w:r>
    </w:p>
    <w:p w:rsidR="00682F3B" w:rsidRDefault="00682F3B"/>
    <w:p w:rsidR="00682F3B" w:rsidRDefault="00682F3B" w:rsidP="00682F3B">
      <w:r>
        <w:t>Question 20</w:t>
      </w:r>
    </w:p>
    <w:p w:rsidR="00682F3B" w:rsidRDefault="00131D0E" w:rsidP="00131D0E">
      <w:pPr>
        <w:pStyle w:val="ListParagraph"/>
        <w:numPr>
          <w:ilvl w:val="0"/>
          <w:numId w:val="1"/>
        </w:numPr>
      </w:pPr>
      <w:r>
        <w:t>a critical incident can be defined as any incident that can have a high risk of escalating. Police need to declare critical incidents immediately to get the correct services in place to stop it escalating.</w:t>
      </w:r>
    </w:p>
    <w:p w:rsidR="00131D0E" w:rsidRDefault="00131D0E" w:rsidP="00131D0E">
      <w:pPr>
        <w:pStyle w:val="ListParagraph"/>
        <w:numPr>
          <w:ilvl w:val="0"/>
          <w:numId w:val="1"/>
        </w:numPr>
      </w:pPr>
      <w:r>
        <w:t>A senior officer can declare an incident as critical such as Chief Constable. If not one is available then it can be the decision of the Supervisor. You must gain authorisation before declaring an incident as critical.</w:t>
      </w:r>
    </w:p>
    <w:p w:rsidR="00682F3B" w:rsidRDefault="00682F3B"/>
    <w:p w:rsidR="00682F3B" w:rsidRDefault="00682F3B" w:rsidP="00682F3B">
      <w:r>
        <w:lastRenderedPageBreak/>
        <w:t>Question 21</w:t>
      </w:r>
    </w:p>
    <w:p w:rsidR="00682F3B" w:rsidRDefault="009868BA">
      <w:r>
        <w:t>Section 1 PACE 1984 allows for any police constable to detain any persons for the purposes of a search if they have reasonable grounds to believe that they have anything on them relating an offence.</w:t>
      </w:r>
    </w:p>
    <w:p w:rsidR="009868BA" w:rsidRDefault="009868BA">
      <w:r>
        <w:t>Grounds for the search must be given to the individual. The Object that they are looking for should be identified. The officers warrant card should be shown to the individual, along with their ID card. The station that the officer is attached to should be stated. They should be told that they are entitled to a copy of the search within 3 months of the search taking place, if they ask for it there and then then you have to give it to them. You should then tell them the legals such as what section their being searched under. And that they are not under arrest and not obliged to stay with you. Then you should tell them that they are being detained for the purposes of the search.</w:t>
      </w:r>
    </w:p>
    <w:p w:rsidR="009868BA" w:rsidRDefault="009868BA">
      <w:r>
        <w:t>GOWISELY</w:t>
      </w:r>
    </w:p>
    <w:p w:rsidR="00682F3B" w:rsidRDefault="00682F3B"/>
    <w:p w:rsidR="00682F3B" w:rsidRDefault="00682F3B" w:rsidP="00682F3B">
      <w:r>
        <w:t>Question 22</w:t>
      </w:r>
    </w:p>
    <w:p w:rsidR="005D0CB9" w:rsidRDefault="005D0CB9" w:rsidP="005D0CB9">
      <w:r>
        <w:t>Grounds for the search must be given to the individual. The Object that they are looking for should be identified. The officers warrant card should be shown to the individual, along with their ID card. The station that the officer is attached to should be stated. They should be told that they are entitled to a copy of the search within 3 months of the search taking place, if they ask for it there and then then you have to give it to them. You should then tell them the legals such as what section their being searched under. And that they are not under arrest and not obliged to stay with you. Then you should tell them that they are being detained for the purposes of the search.</w:t>
      </w:r>
    </w:p>
    <w:p w:rsidR="005D0CB9" w:rsidRDefault="005D0CB9" w:rsidP="005D0CB9">
      <w:r>
        <w:t>GOWISELY</w:t>
      </w:r>
    </w:p>
    <w:p w:rsidR="00682F3B" w:rsidRDefault="00682F3B"/>
    <w:p w:rsidR="00682F3B" w:rsidRDefault="00682F3B"/>
    <w:p w:rsidR="00682F3B" w:rsidRDefault="00682F3B" w:rsidP="00682F3B">
      <w:r>
        <w:t>Question 23</w:t>
      </w:r>
    </w:p>
    <w:p w:rsidR="00682F3B" w:rsidRDefault="009218FF">
      <w:r>
        <w:t>Greater transprancy of stop and search powers – in some instances, the public have been able to go out with officers to see the stop and search powers in use.</w:t>
      </w:r>
    </w:p>
    <w:p w:rsidR="009218FF" w:rsidRDefault="009218FF">
      <w:r>
        <w:t>Engaging with the community and public</w:t>
      </w:r>
    </w:p>
    <w:p w:rsidR="00682F3B" w:rsidRDefault="00682F3B"/>
    <w:p w:rsidR="00682F3B" w:rsidRDefault="00682F3B" w:rsidP="00682F3B">
      <w:r>
        <w:t>Question 24</w:t>
      </w:r>
    </w:p>
    <w:p w:rsidR="00682F3B" w:rsidRDefault="009218FF">
      <w:r>
        <w:t xml:space="preserve">3x5x2 model </w:t>
      </w:r>
    </w:p>
    <w:p w:rsidR="0046332E" w:rsidRDefault="0046332E">
      <w:r>
        <w:t>Intelligence assessment –in this process you should distinguish whether the source is 1. reliable, 2. uunreliable or 3. unknown</w:t>
      </w:r>
    </w:p>
    <w:p w:rsidR="0046332E" w:rsidRDefault="0046332E">
      <w:r>
        <w:t>source assessment – you should use this process to understand whether the information is reliable. 1. Known directly to the source 2. Known indir</w:t>
      </w:r>
      <w:r w:rsidR="00504F5B">
        <w:t>ectly but corroborated 3.reliable</w:t>
      </w:r>
      <w:r>
        <w:t xml:space="preserve"> 4. 5. </w:t>
      </w:r>
      <w:r w:rsidR="00504F5B">
        <w:t>Not reliable</w:t>
      </w:r>
    </w:p>
    <w:p w:rsidR="0046332E" w:rsidRDefault="0046332E">
      <w:r>
        <w:t>Handling codes – P stands for is legal sharing is permitted, C stands for legal sharing permitted but with conditions.</w:t>
      </w:r>
      <w:bookmarkStart w:id="0" w:name="_GoBack"/>
      <w:bookmarkEnd w:id="0"/>
    </w:p>
    <w:p w:rsidR="009218FF" w:rsidRDefault="009218FF"/>
    <w:p w:rsidR="00682F3B" w:rsidRDefault="00682F3B"/>
    <w:p w:rsidR="0046332E" w:rsidRDefault="0046332E"/>
    <w:p w:rsidR="00682F3B" w:rsidRDefault="00682F3B" w:rsidP="00682F3B">
      <w:r>
        <w:t>Question 25</w:t>
      </w:r>
    </w:p>
    <w:p w:rsidR="00682F3B" w:rsidRDefault="005D0CB9" w:rsidP="00682F3B">
      <w:r>
        <w:t>The final process should be that of sanitisation – the process in that those who have given the information is hidden.</w:t>
      </w:r>
    </w:p>
    <w:p w:rsidR="00682F3B" w:rsidRDefault="00682F3B" w:rsidP="00682F3B"/>
    <w:sectPr w:rsidR="00682F3B" w:rsidSect="009B6853">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D5BF3" w:rsidRDefault="00DD5BF3" w:rsidP="009B6853">
      <w:pPr>
        <w:spacing w:after="0" w:line="240" w:lineRule="auto"/>
      </w:pPr>
      <w:r>
        <w:separator/>
      </w:r>
    </w:p>
  </w:endnote>
  <w:endnote w:type="continuationSeparator" w:id="0">
    <w:p w:rsidR="00DD5BF3" w:rsidRDefault="00DD5BF3" w:rsidP="009B68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D5BF3" w:rsidRDefault="006701B0" w:rsidP="006701B0">
    <w:pPr>
      <w:pStyle w:val="Footer"/>
      <w:rPr>
        <w:color w:val="000000"/>
        <w:sz w:val="17"/>
      </w:rPr>
    </w:pPr>
    <w:bookmarkStart w:id="3" w:name="TITUS1FooterEvenPages"/>
    <w:r>
      <w:rPr>
        <w:color w:val="000000"/>
        <w:sz w:val="17"/>
      </w:rPr>
      <w:t> </w:t>
    </w:r>
  </w:p>
  <w:bookmarkEnd w:id="3"/>
  <w:p w:rsidR="00DD5BF3" w:rsidRDefault="00DD5BF3" w:rsidP="000839C5">
    <w:pPr>
      <w:pStyle w:val="Footer"/>
    </w:pPr>
  </w:p>
  <w:p w:rsidR="00DD5BF3" w:rsidRDefault="00DD5BF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D5BF3" w:rsidRDefault="006701B0" w:rsidP="006701B0">
    <w:pPr>
      <w:pStyle w:val="Footer"/>
      <w:rPr>
        <w:color w:val="000000"/>
        <w:sz w:val="17"/>
      </w:rPr>
    </w:pPr>
    <w:bookmarkStart w:id="4" w:name="TITUS1FooterPrimary"/>
    <w:r>
      <w:rPr>
        <w:color w:val="000000"/>
        <w:sz w:val="17"/>
      </w:rPr>
      <w:t> </w:t>
    </w:r>
  </w:p>
  <w:bookmarkEnd w:id="4"/>
  <w:p w:rsidR="00DD5BF3" w:rsidRDefault="00DD5BF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D5BF3" w:rsidRDefault="006701B0" w:rsidP="006701B0">
    <w:pPr>
      <w:pStyle w:val="Footer"/>
      <w:rPr>
        <w:color w:val="000000"/>
        <w:sz w:val="17"/>
      </w:rPr>
    </w:pPr>
    <w:bookmarkStart w:id="6" w:name="TITUS1FooterFirstPage"/>
    <w:r>
      <w:rPr>
        <w:color w:val="000000"/>
        <w:sz w:val="17"/>
      </w:rPr>
      <w:t> </w:t>
    </w:r>
  </w:p>
  <w:bookmarkEnd w:id="6"/>
  <w:p w:rsidR="00DD5BF3" w:rsidRDefault="00DD5BF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D5BF3" w:rsidRDefault="00DD5BF3" w:rsidP="009B6853">
      <w:pPr>
        <w:spacing w:after="0" w:line="240" w:lineRule="auto"/>
      </w:pPr>
      <w:r>
        <w:separator/>
      </w:r>
    </w:p>
  </w:footnote>
  <w:footnote w:type="continuationSeparator" w:id="0">
    <w:p w:rsidR="00DD5BF3" w:rsidRDefault="00DD5BF3" w:rsidP="009B68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D5BF3" w:rsidRDefault="006701B0" w:rsidP="006701B0">
    <w:pPr>
      <w:pStyle w:val="Header"/>
      <w:rPr>
        <w:color w:val="000000"/>
        <w:sz w:val="17"/>
      </w:rPr>
    </w:pPr>
    <w:bookmarkStart w:id="1" w:name="TITUS1HeaderEvenPages"/>
    <w:r>
      <w:rPr>
        <w:color w:val="000000"/>
        <w:sz w:val="17"/>
      </w:rPr>
      <w:t> </w:t>
    </w:r>
  </w:p>
  <w:bookmarkEnd w:id="1"/>
  <w:p w:rsidR="00DD5BF3" w:rsidRDefault="00DD5BF3" w:rsidP="000839C5">
    <w:pPr>
      <w:pStyle w:val="Header"/>
    </w:pPr>
  </w:p>
  <w:p w:rsidR="00DD5BF3" w:rsidRDefault="00DD5BF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D5BF3" w:rsidRDefault="006701B0" w:rsidP="006701B0">
    <w:pPr>
      <w:pStyle w:val="Header"/>
      <w:rPr>
        <w:color w:val="000000"/>
        <w:sz w:val="17"/>
      </w:rPr>
    </w:pPr>
    <w:bookmarkStart w:id="2" w:name="TITUS1HeaderPrimary"/>
    <w:r>
      <w:rPr>
        <w:color w:val="000000"/>
        <w:sz w:val="17"/>
      </w:rPr>
      <w:t> </w:t>
    </w:r>
  </w:p>
  <w:bookmarkEnd w:id="2"/>
  <w:p w:rsidR="00DD5BF3" w:rsidRDefault="00DD5BF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D5BF3" w:rsidRDefault="006701B0" w:rsidP="006701B0">
    <w:pPr>
      <w:pStyle w:val="Header"/>
      <w:rPr>
        <w:color w:val="000000"/>
        <w:sz w:val="17"/>
      </w:rPr>
    </w:pPr>
    <w:bookmarkStart w:id="5" w:name="TITUS1HeaderFirstPage"/>
    <w:r>
      <w:rPr>
        <w:color w:val="000000"/>
        <w:sz w:val="17"/>
      </w:rPr>
      <w:t> </w:t>
    </w:r>
  </w:p>
  <w:bookmarkEnd w:id="5"/>
  <w:p w:rsidR="00DD5BF3" w:rsidRDefault="00DD5BF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3AD4103"/>
    <w:multiLevelType w:val="hybridMultilevel"/>
    <w:tmpl w:val="8CA4FF4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6"/>
  <w:hideSpellingErrors/>
  <w:hideGrammaticalErrors/>
  <w:defaultTabStop w:val="720"/>
  <w:evenAndOddHeaders/>
  <w:characterSpacingControl w:val="doNotCompress"/>
  <w:hdrShapeDefaults>
    <o:shapedefaults v:ext="edit" spidmax="1228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839C5"/>
    <w:rsid w:val="00087BE1"/>
    <w:rsid w:val="000F3600"/>
    <w:rsid w:val="00121DF7"/>
    <w:rsid w:val="00131D0E"/>
    <w:rsid w:val="001530C2"/>
    <w:rsid w:val="00224032"/>
    <w:rsid w:val="0036674C"/>
    <w:rsid w:val="0041754E"/>
    <w:rsid w:val="0046332E"/>
    <w:rsid w:val="004D7B01"/>
    <w:rsid w:val="00504F5B"/>
    <w:rsid w:val="00544969"/>
    <w:rsid w:val="0055549E"/>
    <w:rsid w:val="00595A57"/>
    <w:rsid w:val="005D0CB9"/>
    <w:rsid w:val="00630347"/>
    <w:rsid w:val="006701B0"/>
    <w:rsid w:val="00682F3B"/>
    <w:rsid w:val="00711089"/>
    <w:rsid w:val="00771E8D"/>
    <w:rsid w:val="007E4409"/>
    <w:rsid w:val="00877432"/>
    <w:rsid w:val="00896465"/>
    <w:rsid w:val="008E1E75"/>
    <w:rsid w:val="009218FF"/>
    <w:rsid w:val="009868BA"/>
    <w:rsid w:val="009B1ECA"/>
    <w:rsid w:val="009B6853"/>
    <w:rsid w:val="00A86795"/>
    <w:rsid w:val="00AB2756"/>
    <w:rsid w:val="00AB5246"/>
    <w:rsid w:val="00AF7C24"/>
    <w:rsid w:val="00BF0DCA"/>
    <w:rsid w:val="00C76428"/>
    <w:rsid w:val="00C765C5"/>
    <w:rsid w:val="00C85E68"/>
    <w:rsid w:val="00CD68D5"/>
    <w:rsid w:val="00D53337"/>
    <w:rsid w:val="00D55BD3"/>
    <w:rsid w:val="00D66452"/>
    <w:rsid w:val="00DA26AA"/>
    <w:rsid w:val="00DD5BF3"/>
    <w:rsid w:val="00E41B08"/>
    <w:rsid w:val="00EC15F9"/>
    <w:rsid w:val="00EF680D"/>
    <w:rsid w:val="00F643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2289"/>
    <o:shapelayout v:ext="edit">
      <o:idmap v:ext="edit" data="1"/>
    </o:shapelayout>
  </w:shapeDefaults>
  <w:decimalSymbol w:val="."/>
  <w:listSeparator w:val=","/>
  <w14:docId w14:val="03C4D049"/>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B68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6853"/>
  </w:style>
  <w:style w:type="paragraph" w:styleId="Footer">
    <w:name w:val="footer"/>
    <w:basedOn w:val="Normal"/>
    <w:link w:val="FooterChar"/>
    <w:uiPriority w:val="99"/>
    <w:unhideWhenUsed/>
    <w:rsid w:val="009B68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6853"/>
  </w:style>
  <w:style w:type="paragraph" w:styleId="ListParagraph">
    <w:name w:val="List Paragraph"/>
    <w:basedOn w:val="Normal"/>
    <w:uiPriority w:val="34"/>
    <w:qFormat/>
    <w:rsid w:val="00131D0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150</TotalTime>
  <Pages>7</Pages>
  <Words>2322</Words>
  <Characters>13236</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15527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Barrow,Jade swp6856</cp:lastModifiedBy>
  <cp:revision>37</cp:revision>
  <dcterms:created xsi:type="dcterms:W3CDTF">2021-03-10T18:18:00Z</dcterms:created>
  <dcterms:modified xsi:type="dcterms:W3CDTF">2021-03-12T15:01:00Z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ca39d5f9-0780-4fb8-9efc-04145e290353</vt:lpwstr>
  </property>
  <property fmtid="{D5CDD505-2E9C-101B-9397-08002B2CF9AE}" pid="3" name="Classification">
    <vt:lpwstr>OFFICIAL</vt:lpwstr>
  </property>
  <property fmtid="{D5CDD505-2E9C-101B-9397-08002B2CF9AE}" pid="4" name="Visibility">
    <vt:lpwstr>NOT VISIBLE</vt:lpwstr>
  </property>
</Properties>
</file>