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1977" w:rsidRPr="004D1977" w:rsidRDefault="004D1977" w:rsidP="004D1977">
      <w:pPr>
        <w:pStyle w:val="Default"/>
        <w:spacing w:line="480" w:lineRule="auto"/>
        <w:jc w:val="center"/>
        <w:rPr>
          <w:b/>
        </w:rPr>
      </w:pPr>
    </w:p>
    <w:p w:rsidR="004D1977" w:rsidRPr="004D1977" w:rsidRDefault="004D1977" w:rsidP="004D1977">
      <w:pPr>
        <w:pStyle w:val="Default"/>
        <w:spacing w:line="480" w:lineRule="auto"/>
        <w:jc w:val="center"/>
        <w:rPr>
          <w:b/>
        </w:rPr>
      </w:pPr>
    </w:p>
    <w:p w:rsidR="004D1977" w:rsidRDefault="00D27714" w:rsidP="00D27714">
      <w:pPr>
        <w:pStyle w:val="Default"/>
        <w:spacing w:line="480" w:lineRule="auto"/>
        <w:rPr>
          <w:b/>
        </w:rPr>
      </w:pPr>
      <w:r>
        <w:rPr>
          <w:b/>
        </w:rPr>
        <w:t>Nicola Gil</w:t>
      </w:r>
    </w:p>
    <w:p w:rsidR="00D27714" w:rsidRDefault="00D27714" w:rsidP="00D27714">
      <w:pPr>
        <w:pStyle w:val="Default"/>
        <w:spacing w:line="480" w:lineRule="auto"/>
        <w:rPr>
          <w:b/>
        </w:rPr>
      </w:pPr>
    </w:p>
    <w:p w:rsidR="00D27714" w:rsidRDefault="00D27714" w:rsidP="00D27714">
      <w:pPr>
        <w:pStyle w:val="Default"/>
        <w:spacing w:line="480" w:lineRule="auto"/>
        <w:rPr>
          <w:b/>
        </w:rPr>
      </w:pPr>
      <w:r>
        <w:rPr>
          <w:b/>
        </w:rPr>
        <w:t>1818044</w:t>
      </w:r>
    </w:p>
    <w:p w:rsidR="00D27714" w:rsidRDefault="00D27714" w:rsidP="00D27714">
      <w:pPr>
        <w:pStyle w:val="Default"/>
        <w:spacing w:line="480" w:lineRule="auto"/>
        <w:rPr>
          <w:b/>
        </w:rPr>
      </w:pPr>
    </w:p>
    <w:p w:rsidR="00D27714" w:rsidRDefault="00D27714" w:rsidP="00D27714">
      <w:pPr>
        <w:pStyle w:val="Default"/>
        <w:spacing w:line="480" w:lineRule="auto"/>
        <w:rPr>
          <w:b/>
        </w:rPr>
      </w:pPr>
      <w:r>
        <w:rPr>
          <w:b/>
        </w:rPr>
        <w:t>The Global Business Environment</w:t>
      </w:r>
    </w:p>
    <w:p w:rsidR="00D27714" w:rsidRDefault="00D27714" w:rsidP="00D27714">
      <w:pPr>
        <w:pStyle w:val="Default"/>
        <w:spacing w:line="480" w:lineRule="auto"/>
        <w:rPr>
          <w:b/>
        </w:rPr>
      </w:pPr>
      <w:r>
        <w:rPr>
          <w:b/>
        </w:rPr>
        <w:t>LCBB4005</w:t>
      </w:r>
    </w:p>
    <w:p w:rsidR="00D27714" w:rsidRDefault="00D27714" w:rsidP="00D27714">
      <w:pPr>
        <w:pStyle w:val="Default"/>
        <w:spacing w:line="480" w:lineRule="auto"/>
        <w:rPr>
          <w:b/>
        </w:rPr>
      </w:pPr>
    </w:p>
    <w:p w:rsidR="00D27714" w:rsidRDefault="00D27714" w:rsidP="00D27714">
      <w:pPr>
        <w:pStyle w:val="Default"/>
        <w:spacing w:line="480" w:lineRule="auto"/>
        <w:rPr>
          <w:b/>
        </w:rPr>
      </w:pPr>
      <w:r>
        <w:rPr>
          <w:b/>
        </w:rPr>
        <w:t>Assignment 1</w:t>
      </w:r>
    </w:p>
    <w:p w:rsidR="00D27714" w:rsidRDefault="00D27714" w:rsidP="00D27714">
      <w:pPr>
        <w:pStyle w:val="Default"/>
        <w:spacing w:line="480" w:lineRule="auto"/>
        <w:rPr>
          <w:b/>
        </w:rPr>
      </w:pPr>
      <w:r>
        <w:rPr>
          <w:b/>
        </w:rPr>
        <w:t>Environmental Analysis of an Industry</w:t>
      </w:r>
    </w:p>
    <w:p w:rsidR="00D27714" w:rsidRDefault="00D27714" w:rsidP="00D27714">
      <w:pPr>
        <w:pStyle w:val="Default"/>
        <w:spacing w:line="480" w:lineRule="auto"/>
        <w:rPr>
          <w:b/>
        </w:rPr>
      </w:pPr>
      <w:r>
        <w:rPr>
          <w:b/>
        </w:rPr>
        <w:t>Electric Vehicles in Europe</w:t>
      </w:r>
    </w:p>
    <w:p w:rsidR="00D27714" w:rsidRDefault="00D27714" w:rsidP="00D27714">
      <w:pPr>
        <w:pStyle w:val="Default"/>
        <w:spacing w:line="480" w:lineRule="auto"/>
        <w:rPr>
          <w:b/>
        </w:rPr>
      </w:pPr>
    </w:p>
    <w:p w:rsidR="00D27714" w:rsidRDefault="00D27714" w:rsidP="00D27714">
      <w:pPr>
        <w:pStyle w:val="Default"/>
        <w:spacing w:line="480" w:lineRule="auto"/>
        <w:rPr>
          <w:b/>
        </w:rPr>
      </w:pPr>
      <w:proofErr w:type="spellStart"/>
      <w:r>
        <w:rPr>
          <w:b/>
        </w:rPr>
        <w:t>Dr</w:t>
      </w:r>
      <w:proofErr w:type="spellEnd"/>
      <w:r>
        <w:rPr>
          <w:b/>
        </w:rPr>
        <w:t xml:space="preserve"> Kenny Tang</w:t>
      </w:r>
    </w:p>
    <w:p w:rsidR="00D27714" w:rsidRPr="004D1977" w:rsidRDefault="00D27714" w:rsidP="00D27714">
      <w:pPr>
        <w:pStyle w:val="Default"/>
        <w:spacing w:line="480" w:lineRule="auto"/>
        <w:rPr>
          <w:b/>
        </w:rPr>
      </w:pPr>
    </w:p>
    <w:p w:rsidR="004D1977" w:rsidRPr="004D1977" w:rsidRDefault="004D1977" w:rsidP="004D1977">
      <w:pPr>
        <w:pStyle w:val="Default"/>
        <w:spacing w:line="480" w:lineRule="auto"/>
        <w:jc w:val="center"/>
        <w:rPr>
          <w:b/>
        </w:rPr>
      </w:pPr>
    </w:p>
    <w:p w:rsidR="004D1977" w:rsidRPr="004D1977" w:rsidRDefault="004D1977" w:rsidP="004D1977">
      <w:pPr>
        <w:pStyle w:val="Default"/>
        <w:spacing w:line="480" w:lineRule="auto"/>
        <w:jc w:val="center"/>
        <w:rPr>
          <w:b/>
        </w:rPr>
      </w:pPr>
    </w:p>
    <w:p w:rsidR="004D1977" w:rsidRPr="004D1977" w:rsidRDefault="004D1977" w:rsidP="004D1977">
      <w:pPr>
        <w:pStyle w:val="Default"/>
        <w:spacing w:line="480" w:lineRule="auto"/>
        <w:jc w:val="center"/>
        <w:rPr>
          <w:b/>
        </w:rPr>
      </w:pPr>
    </w:p>
    <w:p w:rsidR="004D1977" w:rsidRPr="004D1977" w:rsidRDefault="004D1977" w:rsidP="004D1977">
      <w:pPr>
        <w:pStyle w:val="Default"/>
        <w:spacing w:line="480" w:lineRule="auto"/>
        <w:jc w:val="center"/>
        <w:rPr>
          <w:b/>
        </w:rPr>
      </w:pPr>
    </w:p>
    <w:p w:rsidR="004D1977" w:rsidRPr="004D1977" w:rsidRDefault="004D1977" w:rsidP="004D1977">
      <w:pPr>
        <w:pStyle w:val="Default"/>
        <w:spacing w:line="480" w:lineRule="auto"/>
        <w:jc w:val="center"/>
        <w:rPr>
          <w:b/>
        </w:rPr>
      </w:pPr>
    </w:p>
    <w:p w:rsidR="004D1977" w:rsidRPr="004D1977" w:rsidRDefault="004D1977" w:rsidP="004D1977">
      <w:pPr>
        <w:pStyle w:val="Default"/>
        <w:spacing w:line="480" w:lineRule="auto"/>
        <w:jc w:val="center"/>
        <w:rPr>
          <w:b/>
        </w:rPr>
      </w:pPr>
    </w:p>
    <w:p w:rsidR="004D1977" w:rsidRPr="00203292" w:rsidRDefault="004D1977" w:rsidP="004D1977">
      <w:pPr>
        <w:pStyle w:val="Default"/>
        <w:spacing w:line="480" w:lineRule="auto"/>
        <w:jc w:val="center"/>
      </w:pPr>
    </w:p>
    <w:p w:rsidR="004D1977" w:rsidRPr="00203292" w:rsidRDefault="004D1977" w:rsidP="004D1977">
      <w:pPr>
        <w:pStyle w:val="Default"/>
        <w:spacing w:line="480" w:lineRule="auto"/>
        <w:jc w:val="center"/>
      </w:pPr>
    </w:p>
    <w:p w:rsidR="004D1977" w:rsidRPr="004D1977" w:rsidRDefault="004D1977" w:rsidP="004D1977">
      <w:pPr>
        <w:pStyle w:val="Default"/>
        <w:spacing w:line="480" w:lineRule="auto"/>
        <w:jc w:val="center"/>
        <w:rPr>
          <w:b/>
        </w:rPr>
      </w:pPr>
    </w:p>
    <w:p w:rsidR="004D1977" w:rsidRPr="004D1977" w:rsidRDefault="004D1977" w:rsidP="004D1977">
      <w:pPr>
        <w:pStyle w:val="Default"/>
        <w:spacing w:line="480" w:lineRule="auto"/>
        <w:jc w:val="center"/>
        <w:rPr>
          <w:b/>
        </w:rPr>
      </w:pPr>
    </w:p>
    <w:p w:rsidR="004D1977" w:rsidRPr="004D1977" w:rsidRDefault="004D1977" w:rsidP="004D1977">
      <w:pPr>
        <w:pStyle w:val="Default"/>
        <w:spacing w:line="480" w:lineRule="auto"/>
        <w:jc w:val="center"/>
        <w:rPr>
          <w:b/>
        </w:rPr>
      </w:pPr>
      <w:bookmarkStart w:id="0" w:name="_GoBack"/>
      <w:bookmarkEnd w:id="0"/>
    </w:p>
    <w:p w:rsidR="004D1977" w:rsidRPr="004D1977" w:rsidRDefault="004D1977" w:rsidP="004D1977">
      <w:pPr>
        <w:pStyle w:val="Default"/>
        <w:spacing w:line="480" w:lineRule="auto"/>
        <w:jc w:val="center"/>
        <w:rPr>
          <w:b/>
        </w:rPr>
      </w:pPr>
    </w:p>
    <w:p w:rsidR="004D1977" w:rsidRPr="004D1977" w:rsidRDefault="004D1977" w:rsidP="004D1977">
      <w:pPr>
        <w:pStyle w:val="Default"/>
        <w:spacing w:line="480" w:lineRule="auto"/>
        <w:jc w:val="center"/>
      </w:pPr>
    </w:p>
    <w:p w:rsidR="004D1977" w:rsidRPr="004D1977" w:rsidRDefault="004D1977" w:rsidP="004D1977">
      <w:pPr>
        <w:pStyle w:val="Default"/>
        <w:spacing w:line="480" w:lineRule="auto"/>
        <w:jc w:val="center"/>
      </w:pPr>
    </w:p>
    <w:p w:rsidR="004D1977" w:rsidRPr="004D1977" w:rsidRDefault="004D1977" w:rsidP="004D1977">
      <w:pPr>
        <w:pStyle w:val="Default"/>
        <w:spacing w:line="480" w:lineRule="auto"/>
        <w:jc w:val="center"/>
      </w:pPr>
    </w:p>
    <w:p w:rsidR="004D1977" w:rsidRPr="004D1977" w:rsidRDefault="004D1977" w:rsidP="004D1977">
      <w:pPr>
        <w:spacing w:line="480" w:lineRule="auto"/>
        <w:rPr>
          <w:rFonts w:ascii="Times New Roman" w:hAnsi="Times New Roman" w:cs="Times New Roman"/>
          <w:sz w:val="24"/>
          <w:szCs w:val="24"/>
        </w:rPr>
      </w:pPr>
    </w:p>
    <w:p w:rsidR="004D1977" w:rsidRDefault="004D1977">
      <w:pPr>
        <w:rPr>
          <w:rFonts w:ascii="Times New Roman" w:hAnsi="Times New Roman" w:cs="Times New Roman"/>
          <w:b/>
          <w:sz w:val="24"/>
          <w:szCs w:val="24"/>
        </w:rPr>
      </w:pPr>
      <w:r>
        <w:rPr>
          <w:rFonts w:ascii="Times New Roman" w:hAnsi="Times New Roman" w:cs="Times New Roman"/>
          <w:b/>
          <w:sz w:val="24"/>
          <w:szCs w:val="24"/>
        </w:rPr>
        <w:br w:type="page"/>
      </w:r>
    </w:p>
    <w:p w:rsidR="00690AB1" w:rsidRPr="004D1977" w:rsidRDefault="006229F7" w:rsidP="004D1977">
      <w:pPr>
        <w:spacing w:line="480" w:lineRule="auto"/>
        <w:rPr>
          <w:rFonts w:ascii="Times New Roman" w:hAnsi="Times New Roman" w:cs="Times New Roman"/>
          <w:b/>
          <w:sz w:val="24"/>
          <w:szCs w:val="24"/>
        </w:rPr>
      </w:pPr>
      <w:r w:rsidRPr="004D1977">
        <w:rPr>
          <w:rFonts w:ascii="Times New Roman" w:hAnsi="Times New Roman" w:cs="Times New Roman"/>
          <w:b/>
          <w:sz w:val="24"/>
          <w:szCs w:val="24"/>
        </w:rPr>
        <w:lastRenderedPageBreak/>
        <w:t>Introduction</w:t>
      </w:r>
    </w:p>
    <w:p w:rsidR="006229F7" w:rsidRPr="004D1977" w:rsidRDefault="00B65DD6" w:rsidP="004D1977">
      <w:pPr>
        <w:tabs>
          <w:tab w:val="left" w:pos="7380"/>
        </w:tabs>
        <w:spacing w:line="480" w:lineRule="auto"/>
        <w:ind w:firstLine="720"/>
        <w:rPr>
          <w:rFonts w:ascii="Times New Roman" w:hAnsi="Times New Roman" w:cs="Times New Roman"/>
          <w:sz w:val="24"/>
          <w:szCs w:val="24"/>
        </w:rPr>
      </w:pPr>
      <w:r w:rsidRPr="004D1977">
        <w:rPr>
          <w:rFonts w:ascii="Times New Roman" w:hAnsi="Times New Roman" w:cs="Times New Roman"/>
          <w:sz w:val="24"/>
          <w:szCs w:val="24"/>
        </w:rPr>
        <w:t xml:space="preserve">Electric mobility has been a market in its initial stages in the European platform and the market is fast growing. The initial stages of adoption of electric vehicles in Europe by the consumers has been a challenging time </w:t>
      </w:r>
      <w:r w:rsidR="00862172" w:rsidRPr="004D1977">
        <w:rPr>
          <w:rFonts w:ascii="Times New Roman" w:hAnsi="Times New Roman" w:cs="Times New Roman"/>
          <w:sz w:val="24"/>
          <w:szCs w:val="24"/>
        </w:rPr>
        <w:t xml:space="preserve">and there are the associated normal disappointment that comes with a new trend entering a market that has for almost a century and more been dominated by </w:t>
      </w:r>
      <w:r w:rsidR="00DD5465" w:rsidRPr="004D1977">
        <w:rPr>
          <w:rFonts w:ascii="Times New Roman" w:hAnsi="Times New Roman" w:cs="Times New Roman"/>
          <w:sz w:val="24"/>
          <w:szCs w:val="24"/>
        </w:rPr>
        <w:t xml:space="preserve">diesel and petrol </w:t>
      </w:r>
      <w:proofErr w:type="spellStart"/>
      <w:r w:rsidR="00DD5465" w:rsidRPr="004D1977">
        <w:rPr>
          <w:rFonts w:ascii="Times New Roman" w:hAnsi="Times New Roman" w:cs="Times New Roman"/>
          <w:sz w:val="24"/>
          <w:szCs w:val="24"/>
        </w:rPr>
        <w:t>fuelled</w:t>
      </w:r>
      <w:proofErr w:type="spellEnd"/>
      <w:r w:rsidR="00DD5465" w:rsidRPr="004D1977">
        <w:rPr>
          <w:rFonts w:ascii="Times New Roman" w:hAnsi="Times New Roman" w:cs="Times New Roman"/>
          <w:sz w:val="24"/>
          <w:szCs w:val="24"/>
        </w:rPr>
        <w:t xml:space="preserve"> automobiles</w:t>
      </w:r>
      <w:r w:rsidR="006F2E37" w:rsidRPr="004D1977">
        <w:rPr>
          <w:rFonts w:ascii="Times New Roman" w:hAnsi="Times New Roman" w:cs="Times New Roman"/>
          <w:sz w:val="24"/>
          <w:szCs w:val="24"/>
        </w:rPr>
        <w:t xml:space="preserve"> (</w:t>
      </w:r>
      <w:proofErr w:type="spellStart"/>
      <w:r w:rsidR="006F2E37" w:rsidRPr="00E30FA2">
        <w:rPr>
          <w:rFonts w:ascii="Times New Roman" w:eastAsia="Times New Roman" w:hAnsi="Times New Roman" w:cs="Times New Roman"/>
          <w:sz w:val="24"/>
          <w:szCs w:val="24"/>
        </w:rPr>
        <w:t>Rezvani</w:t>
      </w:r>
      <w:proofErr w:type="spellEnd"/>
      <w:r w:rsidR="006F2E37" w:rsidRPr="004D1977">
        <w:rPr>
          <w:rFonts w:ascii="Times New Roman" w:eastAsia="Times New Roman" w:hAnsi="Times New Roman" w:cs="Times New Roman"/>
          <w:sz w:val="24"/>
          <w:szCs w:val="24"/>
        </w:rPr>
        <w:t xml:space="preserve">, </w:t>
      </w:r>
      <w:proofErr w:type="spellStart"/>
      <w:r w:rsidR="006F2E37" w:rsidRPr="004D1977">
        <w:rPr>
          <w:rFonts w:ascii="Times New Roman" w:eastAsia="Times New Roman" w:hAnsi="Times New Roman" w:cs="Times New Roman"/>
          <w:sz w:val="24"/>
          <w:szCs w:val="24"/>
        </w:rPr>
        <w:t>Jansson</w:t>
      </w:r>
      <w:proofErr w:type="spellEnd"/>
      <w:r w:rsidR="006F2E37" w:rsidRPr="004D1977">
        <w:rPr>
          <w:rFonts w:ascii="Times New Roman" w:eastAsia="Times New Roman" w:hAnsi="Times New Roman" w:cs="Times New Roman"/>
          <w:sz w:val="24"/>
          <w:szCs w:val="24"/>
        </w:rPr>
        <w:t xml:space="preserve"> &amp; </w:t>
      </w:r>
      <w:proofErr w:type="spellStart"/>
      <w:r w:rsidR="006F2E37" w:rsidRPr="004D1977">
        <w:rPr>
          <w:rFonts w:ascii="Times New Roman" w:eastAsia="Times New Roman" w:hAnsi="Times New Roman" w:cs="Times New Roman"/>
          <w:sz w:val="24"/>
          <w:szCs w:val="24"/>
        </w:rPr>
        <w:t>Bodin</w:t>
      </w:r>
      <w:proofErr w:type="spellEnd"/>
      <w:r w:rsidR="006F2E37" w:rsidRPr="004D1977">
        <w:rPr>
          <w:rFonts w:ascii="Times New Roman" w:eastAsia="Times New Roman" w:hAnsi="Times New Roman" w:cs="Times New Roman"/>
          <w:sz w:val="24"/>
          <w:szCs w:val="24"/>
        </w:rPr>
        <w:t xml:space="preserve">, </w:t>
      </w:r>
      <w:r w:rsidR="006F2E37" w:rsidRPr="00E30FA2">
        <w:rPr>
          <w:rFonts w:ascii="Times New Roman" w:eastAsia="Times New Roman" w:hAnsi="Times New Roman" w:cs="Times New Roman"/>
          <w:sz w:val="24"/>
          <w:szCs w:val="24"/>
        </w:rPr>
        <w:t>2015)</w:t>
      </w:r>
      <w:r w:rsidR="00DD5465" w:rsidRPr="004D1977">
        <w:rPr>
          <w:rFonts w:ascii="Times New Roman" w:hAnsi="Times New Roman" w:cs="Times New Roman"/>
          <w:sz w:val="24"/>
          <w:szCs w:val="24"/>
        </w:rPr>
        <w:t>. However, there was also the excitement of trying to popularize the trend, espe</w:t>
      </w:r>
      <w:r w:rsidR="00CD4FF8" w:rsidRPr="004D1977">
        <w:rPr>
          <w:rFonts w:ascii="Times New Roman" w:hAnsi="Times New Roman" w:cs="Times New Roman"/>
          <w:sz w:val="24"/>
          <w:szCs w:val="24"/>
        </w:rPr>
        <w:t xml:space="preserve">cially by governments and the European Union as well as </w:t>
      </w:r>
      <w:r w:rsidR="001C48FE" w:rsidRPr="004D1977">
        <w:rPr>
          <w:rFonts w:ascii="Times New Roman" w:hAnsi="Times New Roman" w:cs="Times New Roman"/>
          <w:sz w:val="24"/>
          <w:szCs w:val="24"/>
        </w:rPr>
        <w:t xml:space="preserve">due to the pressure exerted on the general population by environmental bodies. </w:t>
      </w:r>
      <w:r w:rsidR="008173BA" w:rsidRPr="004D1977">
        <w:rPr>
          <w:rFonts w:ascii="Times New Roman" w:hAnsi="Times New Roman" w:cs="Times New Roman"/>
          <w:sz w:val="24"/>
          <w:szCs w:val="24"/>
        </w:rPr>
        <w:t xml:space="preserve">The efforts by all these bodies has been bearing fruits and it is now clearer than ever that electric mobility is taking its hold in the European market and it is also easier than before to analyze </w:t>
      </w:r>
      <w:r w:rsidR="009812FB" w:rsidRPr="004D1977">
        <w:rPr>
          <w:rFonts w:ascii="Times New Roman" w:hAnsi="Times New Roman" w:cs="Times New Roman"/>
          <w:sz w:val="24"/>
          <w:szCs w:val="24"/>
        </w:rPr>
        <w:t>the forces that have been behind the continuing success of electric vehicle sales in the continent</w:t>
      </w:r>
      <w:r w:rsidR="006F2E37" w:rsidRPr="004D1977">
        <w:rPr>
          <w:rFonts w:ascii="Times New Roman" w:hAnsi="Times New Roman" w:cs="Times New Roman"/>
          <w:sz w:val="24"/>
          <w:szCs w:val="24"/>
        </w:rPr>
        <w:t xml:space="preserve"> (</w:t>
      </w:r>
      <w:proofErr w:type="spellStart"/>
      <w:r w:rsidR="006F2E37" w:rsidRPr="00E30FA2">
        <w:rPr>
          <w:rFonts w:ascii="Times New Roman" w:eastAsia="Times New Roman" w:hAnsi="Times New Roman" w:cs="Times New Roman"/>
          <w:sz w:val="24"/>
          <w:szCs w:val="24"/>
        </w:rPr>
        <w:t>Rezvani</w:t>
      </w:r>
      <w:proofErr w:type="spellEnd"/>
      <w:r w:rsidR="006F2E37" w:rsidRPr="004D1977">
        <w:rPr>
          <w:rFonts w:ascii="Times New Roman" w:eastAsia="Times New Roman" w:hAnsi="Times New Roman" w:cs="Times New Roman"/>
          <w:sz w:val="24"/>
          <w:szCs w:val="24"/>
        </w:rPr>
        <w:t xml:space="preserve">, </w:t>
      </w:r>
      <w:proofErr w:type="spellStart"/>
      <w:r w:rsidR="006F2E37" w:rsidRPr="004D1977">
        <w:rPr>
          <w:rFonts w:ascii="Times New Roman" w:eastAsia="Times New Roman" w:hAnsi="Times New Roman" w:cs="Times New Roman"/>
          <w:sz w:val="24"/>
          <w:szCs w:val="24"/>
        </w:rPr>
        <w:t>Jansson</w:t>
      </w:r>
      <w:proofErr w:type="spellEnd"/>
      <w:r w:rsidR="006F2E37" w:rsidRPr="004D1977">
        <w:rPr>
          <w:rFonts w:ascii="Times New Roman" w:eastAsia="Times New Roman" w:hAnsi="Times New Roman" w:cs="Times New Roman"/>
          <w:sz w:val="24"/>
          <w:szCs w:val="24"/>
        </w:rPr>
        <w:t xml:space="preserve"> &amp; </w:t>
      </w:r>
      <w:proofErr w:type="spellStart"/>
      <w:r w:rsidR="006F2E37" w:rsidRPr="004D1977">
        <w:rPr>
          <w:rFonts w:ascii="Times New Roman" w:eastAsia="Times New Roman" w:hAnsi="Times New Roman" w:cs="Times New Roman"/>
          <w:sz w:val="24"/>
          <w:szCs w:val="24"/>
        </w:rPr>
        <w:t>Bodin</w:t>
      </w:r>
      <w:proofErr w:type="spellEnd"/>
      <w:r w:rsidR="006F2E37" w:rsidRPr="004D1977">
        <w:rPr>
          <w:rFonts w:ascii="Times New Roman" w:eastAsia="Times New Roman" w:hAnsi="Times New Roman" w:cs="Times New Roman"/>
          <w:sz w:val="24"/>
          <w:szCs w:val="24"/>
        </w:rPr>
        <w:t xml:space="preserve">, </w:t>
      </w:r>
      <w:r w:rsidR="006F2E37" w:rsidRPr="00E30FA2">
        <w:rPr>
          <w:rFonts w:ascii="Times New Roman" w:eastAsia="Times New Roman" w:hAnsi="Times New Roman" w:cs="Times New Roman"/>
          <w:sz w:val="24"/>
          <w:szCs w:val="24"/>
        </w:rPr>
        <w:t>2015)</w:t>
      </w:r>
      <w:r w:rsidR="009812FB" w:rsidRPr="004D1977">
        <w:rPr>
          <w:rFonts w:ascii="Times New Roman" w:hAnsi="Times New Roman" w:cs="Times New Roman"/>
          <w:sz w:val="24"/>
          <w:szCs w:val="24"/>
        </w:rPr>
        <w:t xml:space="preserve">. </w:t>
      </w:r>
    </w:p>
    <w:p w:rsidR="009812FB" w:rsidRPr="004D1977" w:rsidRDefault="009812FB" w:rsidP="004D1977">
      <w:pPr>
        <w:tabs>
          <w:tab w:val="left" w:pos="7380"/>
        </w:tabs>
        <w:spacing w:line="480" w:lineRule="auto"/>
        <w:ind w:firstLine="720"/>
        <w:rPr>
          <w:rFonts w:ascii="Times New Roman" w:hAnsi="Times New Roman" w:cs="Times New Roman"/>
          <w:sz w:val="24"/>
          <w:szCs w:val="24"/>
        </w:rPr>
      </w:pPr>
      <w:r w:rsidRPr="004D1977">
        <w:rPr>
          <w:rFonts w:ascii="Times New Roman" w:hAnsi="Times New Roman" w:cs="Times New Roman"/>
          <w:sz w:val="24"/>
          <w:szCs w:val="24"/>
        </w:rPr>
        <w:t>While all that has been said, it is worth noting that electric mobility still has a long way to go since the sales by 2013 accounted for less than 1% of all vehicle sales in Europe</w:t>
      </w:r>
      <w:r w:rsidR="002E6F05" w:rsidRPr="004D1977">
        <w:rPr>
          <w:rFonts w:ascii="Times New Roman" w:hAnsi="Times New Roman" w:cs="Times New Roman"/>
          <w:sz w:val="24"/>
          <w:szCs w:val="24"/>
        </w:rPr>
        <w:t xml:space="preserve"> and globally. That should, however, not mask the commendable growth the sector has experienced in the past few years as well as the development of various segments where sales are gaining speed quite rapidly</w:t>
      </w:r>
      <w:r w:rsidR="006F2E37" w:rsidRPr="004D1977">
        <w:rPr>
          <w:rFonts w:ascii="Times New Roman" w:hAnsi="Times New Roman" w:cs="Times New Roman"/>
          <w:sz w:val="24"/>
          <w:szCs w:val="24"/>
        </w:rPr>
        <w:t xml:space="preserve"> (</w:t>
      </w:r>
      <w:proofErr w:type="spellStart"/>
      <w:r w:rsidR="006F2E37" w:rsidRPr="00E30FA2">
        <w:rPr>
          <w:rFonts w:ascii="Times New Roman" w:eastAsia="Times New Roman" w:hAnsi="Times New Roman" w:cs="Times New Roman"/>
          <w:sz w:val="24"/>
          <w:szCs w:val="24"/>
        </w:rPr>
        <w:t>Rezvani</w:t>
      </w:r>
      <w:proofErr w:type="spellEnd"/>
      <w:r w:rsidR="006F2E37" w:rsidRPr="004D1977">
        <w:rPr>
          <w:rFonts w:ascii="Times New Roman" w:eastAsia="Times New Roman" w:hAnsi="Times New Roman" w:cs="Times New Roman"/>
          <w:sz w:val="24"/>
          <w:szCs w:val="24"/>
        </w:rPr>
        <w:t xml:space="preserve">, </w:t>
      </w:r>
      <w:proofErr w:type="spellStart"/>
      <w:r w:rsidR="006F2E37" w:rsidRPr="004D1977">
        <w:rPr>
          <w:rFonts w:ascii="Times New Roman" w:eastAsia="Times New Roman" w:hAnsi="Times New Roman" w:cs="Times New Roman"/>
          <w:sz w:val="24"/>
          <w:szCs w:val="24"/>
        </w:rPr>
        <w:t>Jansson</w:t>
      </w:r>
      <w:proofErr w:type="spellEnd"/>
      <w:r w:rsidR="006F2E37" w:rsidRPr="004D1977">
        <w:rPr>
          <w:rFonts w:ascii="Times New Roman" w:eastAsia="Times New Roman" w:hAnsi="Times New Roman" w:cs="Times New Roman"/>
          <w:sz w:val="24"/>
          <w:szCs w:val="24"/>
        </w:rPr>
        <w:t xml:space="preserve"> &amp; </w:t>
      </w:r>
      <w:proofErr w:type="spellStart"/>
      <w:r w:rsidR="006F2E37" w:rsidRPr="004D1977">
        <w:rPr>
          <w:rFonts w:ascii="Times New Roman" w:eastAsia="Times New Roman" w:hAnsi="Times New Roman" w:cs="Times New Roman"/>
          <w:sz w:val="24"/>
          <w:szCs w:val="24"/>
        </w:rPr>
        <w:t>Bodin</w:t>
      </w:r>
      <w:proofErr w:type="spellEnd"/>
      <w:r w:rsidR="006F2E37" w:rsidRPr="004D1977">
        <w:rPr>
          <w:rFonts w:ascii="Times New Roman" w:eastAsia="Times New Roman" w:hAnsi="Times New Roman" w:cs="Times New Roman"/>
          <w:sz w:val="24"/>
          <w:szCs w:val="24"/>
        </w:rPr>
        <w:t xml:space="preserve">, </w:t>
      </w:r>
      <w:r w:rsidR="006F2E37" w:rsidRPr="00E30FA2">
        <w:rPr>
          <w:rFonts w:ascii="Times New Roman" w:eastAsia="Times New Roman" w:hAnsi="Times New Roman" w:cs="Times New Roman"/>
          <w:sz w:val="24"/>
          <w:szCs w:val="24"/>
        </w:rPr>
        <w:t>2015)</w:t>
      </w:r>
      <w:r w:rsidR="002E6F05" w:rsidRPr="004D1977">
        <w:rPr>
          <w:rFonts w:ascii="Times New Roman" w:hAnsi="Times New Roman" w:cs="Times New Roman"/>
          <w:sz w:val="24"/>
          <w:szCs w:val="24"/>
        </w:rPr>
        <w:t xml:space="preserve">. The growth of the sales of electric vehicles has been fueled </w:t>
      </w:r>
      <w:r w:rsidR="003232FA" w:rsidRPr="004D1977">
        <w:rPr>
          <w:rFonts w:ascii="Times New Roman" w:hAnsi="Times New Roman" w:cs="Times New Roman"/>
          <w:sz w:val="24"/>
          <w:szCs w:val="24"/>
        </w:rPr>
        <w:t>by various market forces which include the support that most governments in Europe have b</w:t>
      </w:r>
      <w:r w:rsidR="00F254C7" w:rsidRPr="004D1977">
        <w:rPr>
          <w:rFonts w:ascii="Times New Roman" w:hAnsi="Times New Roman" w:cs="Times New Roman"/>
          <w:sz w:val="24"/>
          <w:szCs w:val="24"/>
        </w:rPr>
        <w:t xml:space="preserve">een giving to the sector, as will be discussed in subsequent paragraphs of this article. The willingness of consumers to purchase electric vehicles and the familiarity that they have increasingly gotten with the electric automobiles has also played a significant role </w:t>
      </w:r>
      <w:r w:rsidR="00DA598C" w:rsidRPr="004D1977">
        <w:rPr>
          <w:rFonts w:ascii="Times New Roman" w:hAnsi="Times New Roman" w:cs="Times New Roman"/>
          <w:sz w:val="24"/>
          <w:szCs w:val="24"/>
        </w:rPr>
        <w:t>in growing the sales of the electric vehicles, while the automotive industry has massively improved on its offers on electric vehicles</w:t>
      </w:r>
      <w:r w:rsidR="00CE2EF5" w:rsidRPr="004D1977">
        <w:rPr>
          <w:rFonts w:ascii="Times New Roman" w:hAnsi="Times New Roman" w:cs="Times New Roman"/>
          <w:sz w:val="24"/>
          <w:szCs w:val="24"/>
        </w:rPr>
        <w:t xml:space="preserve"> (</w:t>
      </w:r>
      <w:proofErr w:type="spellStart"/>
      <w:r w:rsidR="00CE2EF5" w:rsidRPr="00E30FA2">
        <w:rPr>
          <w:rFonts w:ascii="Times New Roman" w:eastAsia="Times New Roman" w:hAnsi="Times New Roman" w:cs="Times New Roman"/>
          <w:sz w:val="24"/>
          <w:szCs w:val="24"/>
        </w:rPr>
        <w:t>Rezvani</w:t>
      </w:r>
      <w:proofErr w:type="spellEnd"/>
      <w:r w:rsidR="00CE2EF5" w:rsidRPr="004D1977">
        <w:rPr>
          <w:rFonts w:ascii="Times New Roman" w:eastAsia="Times New Roman" w:hAnsi="Times New Roman" w:cs="Times New Roman"/>
          <w:sz w:val="24"/>
          <w:szCs w:val="24"/>
        </w:rPr>
        <w:t xml:space="preserve">, </w:t>
      </w:r>
      <w:proofErr w:type="spellStart"/>
      <w:r w:rsidR="00CE2EF5" w:rsidRPr="004D1977">
        <w:rPr>
          <w:rFonts w:ascii="Times New Roman" w:eastAsia="Times New Roman" w:hAnsi="Times New Roman" w:cs="Times New Roman"/>
          <w:sz w:val="24"/>
          <w:szCs w:val="24"/>
        </w:rPr>
        <w:t>Jansson</w:t>
      </w:r>
      <w:proofErr w:type="spellEnd"/>
      <w:r w:rsidR="00CE2EF5" w:rsidRPr="004D1977">
        <w:rPr>
          <w:rFonts w:ascii="Times New Roman" w:eastAsia="Times New Roman" w:hAnsi="Times New Roman" w:cs="Times New Roman"/>
          <w:sz w:val="24"/>
          <w:szCs w:val="24"/>
        </w:rPr>
        <w:t xml:space="preserve"> &amp; </w:t>
      </w:r>
      <w:proofErr w:type="spellStart"/>
      <w:r w:rsidR="00CE2EF5" w:rsidRPr="004D1977">
        <w:rPr>
          <w:rFonts w:ascii="Times New Roman" w:eastAsia="Times New Roman" w:hAnsi="Times New Roman" w:cs="Times New Roman"/>
          <w:sz w:val="24"/>
          <w:szCs w:val="24"/>
        </w:rPr>
        <w:t>Bodin</w:t>
      </w:r>
      <w:proofErr w:type="spellEnd"/>
      <w:r w:rsidR="00CE2EF5" w:rsidRPr="004D1977">
        <w:rPr>
          <w:rFonts w:ascii="Times New Roman" w:eastAsia="Times New Roman" w:hAnsi="Times New Roman" w:cs="Times New Roman"/>
          <w:sz w:val="24"/>
          <w:szCs w:val="24"/>
        </w:rPr>
        <w:t xml:space="preserve">, </w:t>
      </w:r>
      <w:r w:rsidR="00CE2EF5" w:rsidRPr="00E30FA2">
        <w:rPr>
          <w:rFonts w:ascii="Times New Roman" w:eastAsia="Times New Roman" w:hAnsi="Times New Roman" w:cs="Times New Roman"/>
          <w:sz w:val="24"/>
          <w:szCs w:val="24"/>
        </w:rPr>
        <w:t>2015)</w:t>
      </w:r>
      <w:r w:rsidR="00DA598C" w:rsidRPr="004D1977">
        <w:rPr>
          <w:rFonts w:ascii="Times New Roman" w:hAnsi="Times New Roman" w:cs="Times New Roman"/>
          <w:sz w:val="24"/>
          <w:szCs w:val="24"/>
        </w:rPr>
        <w:t xml:space="preserve">. </w:t>
      </w:r>
    </w:p>
    <w:p w:rsidR="008825D9" w:rsidRPr="004D1977" w:rsidRDefault="008825D9" w:rsidP="004D1977">
      <w:pPr>
        <w:tabs>
          <w:tab w:val="left" w:pos="7380"/>
        </w:tabs>
        <w:spacing w:line="480" w:lineRule="auto"/>
        <w:ind w:firstLine="720"/>
        <w:rPr>
          <w:rFonts w:ascii="Times New Roman" w:hAnsi="Times New Roman" w:cs="Times New Roman"/>
          <w:sz w:val="24"/>
          <w:szCs w:val="24"/>
        </w:rPr>
      </w:pPr>
      <w:r w:rsidRPr="004D1977">
        <w:rPr>
          <w:rFonts w:ascii="Times New Roman" w:hAnsi="Times New Roman" w:cs="Times New Roman"/>
          <w:sz w:val="24"/>
          <w:szCs w:val="24"/>
        </w:rPr>
        <w:lastRenderedPageBreak/>
        <w:t xml:space="preserve">While these factors are the most significant ones that have pushed the sales of electric vehicles in Europe a notch higher, the support that the industry receives from the governments in most of the countries has for long been the most </w:t>
      </w:r>
      <w:r w:rsidR="00266BCE" w:rsidRPr="004D1977">
        <w:rPr>
          <w:rFonts w:ascii="Times New Roman" w:hAnsi="Times New Roman" w:cs="Times New Roman"/>
          <w:sz w:val="24"/>
          <w:szCs w:val="24"/>
        </w:rPr>
        <w:t xml:space="preserve">important force in the market. Some of the countries’ administrations have extensively supported the development, manufacture, and sales of electric vehicles in ways that no other market has enjoyed before. For example, in Norway which leads as the most promising market for electric vehicles as well as in consumer adoption of electric mobility, the government has supported the industry and the market </w:t>
      </w:r>
      <w:r w:rsidR="00D253CF" w:rsidRPr="004D1977">
        <w:rPr>
          <w:rFonts w:ascii="Times New Roman" w:hAnsi="Times New Roman" w:cs="Times New Roman"/>
          <w:sz w:val="24"/>
          <w:szCs w:val="24"/>
        </w:rPr>
        <w:t>quite strongly. So strong has been the effort by the government to support the growth of this industry and market that battery electric vehicles (BEVs) have at some point emerged as the top selling models in the country</w:t>
      </w:r>
      <w:r w:rsidR="00CE2EF5" w:rsidRPr="004D1977">
        <w:rPr>
          <w:rFonts w:ascii="Times New Roman" w:hAnsi="Times New Roman" w:cs="Times New Roman"/>
          <w:sz w:val="24"/>
          <w:szCs w:val="24"/>
        </w:rPr>
        <w:t xml:space="preserve"> </w:t>
      </w:r>
      <w:proofErr w:type="spellStart"/>
      <w:r w:rsidR="00CE2EF5" w:rsidRPr="00E30FA2">
        <w:rPr>
          <w:rFonts w:ascii="Times New Roman" w:eastAsia="Times New Roman" w:hAnsi="Times New Roman" w:cs="Times New Roman"/>
          <w:sz w:val="24"/>
          <w:szCs w:val="24"/>
        </w:rPr>
        <w:t>Mersky</w:t>
      </w:r>
      <w:proofErr w:type="spellEnd"/>
      <w:r w:rsidR="00CE2EF5" w:rsidRPr="004D1977">
        <w:rPr>
          <w:rFonts w:ascii="Times New Roman" w:eastAsia="Times New Roman" w:hAnsi="Times New Roman" w:cs="Times New Roman"/>
          <w:sz w:val="24"/>
          <w:szCs w:val="24"/>
        </w:rPr>
        <w:t xml:space="preserve"> et al., 2016)</w:t>
      </w:r>
      <w:r w:rsidR="00D253CF" w:rsidRPr="004D1977">
        <w:rPr>
          <w:rFonts w:ascii="Times New Roman" w:hAnsi="Times New Roman" w:cs="Times New Roman"/>
          <w:sz w:val="24"/>
          <w:szCs w:val="24"/>
        </w:rPr>
        <w:t xml:space="preserve">. This happened </w:t>
      </w:r>
      <w:r w:rsidR="00A67639" w:rsidRPr="004D1977">
        <w:rPr>
          <w:rFonts w:ascii="Times New Roman" w:hAnsi="Times New Roman" w:cs="Times New Roman"/>
          <w:sz w:val="24"/>
          <w:szCs w:val="24"/>
        </w:rPr>
        <w:t>between the months of September and November 2013</w:t>
      </w:r>
      <w:r w:rsidR="00382C64" w:rsidRPr="004D1977">
        <w:rPr>
          <w:rFonts w:ascii="Times New Roman" w:hAnsi="Times New Roman" w:cs="Times New Roman"/>
          <w:sz w:val="24"/>
          <w:szCs w:val="24"/>
        </w:rPr>
        <w:t xml:space="preserve"> when these models saw their sales reach 12% of the new vehicles sold in the country that year. The future of electric mobility is becoming clearer every day as there is a visible gradual rise in the acceptance of these models by consumers and the sales are slowly but steadily increasing</w:t>
      </w:r>
      <w:r w:rsidR="00CE2EF5" w:rsidRPr="004D1977">
        <w:rPr>
          <w:rFonts w:ascii="Times New Roman" w:hAnsi="Times New Roman" w:cs="Times New Roman"/>
          <w:sz w:val="24"/>
          <w:szCs w:val="24"/>
        </w:rPr>
        <w:t xml:space="preserve"> </w:t>
      </w:r>
      <w:proofErr w:type="spellStart"/>
      <w:r w:rsidR="00CE2EF5" w:rsidRPr="00E30FA2">
        <w:rPr>
          <w:rFonts w:ascii="Times New Roman" w:eastAsia="Times New Roman" w:hAnsi="Times New Roman" w:cs="Times New Roman"/>
          <w:sz w:val="24"/>
          <w:szCs w:val="24"/>
        </w:rPr>
        <w:t>Mersky</w:t>
      </w:r>
      <w:proofErr w:type="spellEnd"/>
      <w:r w:rsidR="00CE2EF5" w:rsidRPr="004D1977">
        <w:rPr>
          <w:rFonts w:ascii="Times New Roman" w:eastAsia="Times New Roman" w:hAnsi="Times New Roman" w:cs="Times New Roman"/>
          <w:sz w:val="24"/>
          <w:szCs w:val="24"/>
        </w:rPr>
        <w:t xml:space="preserve"> et al., 2016)</w:t>
      </w:r>
      <w:r w:rsidR="00E12D98" w:rsidRPr="004D1977">
        <w:rPr>
          <w:rFonts w:ascii="Times New Roman" w:hAnsi="Times New Roman" w:cs="Times New Roman"/>
          <w:sz w:val="24"/>
          <w:szCs w:val="24"/>
        </w:rPr>
        <w:t>. Governments are still expected to be the major force behind the growth in the momentum of the electric vehicle market</w:t>
      </w:r>
      <w:r w:rsidR="005C54BC" w:rsidRPr="004D1977">
        <w:rPr>
          <w:rFonts w:ascii="Times New Roman" w:hAnsi="Times New Roman" w:cs="Times New Roman"/>
          <w:sz w:val="24"/>
          <w:szCs w:val="24"/>
        </w:rPr>
        <w:t xml:space="preserve"> in the continent and this will have an impact on the global market too. </w:t>
      </w:r>
      <w:r w:rsidR="00BF06AD" w:rsidRPr="004D1977">
        <w:rPr>
          <w:rFonts w:ascii="Times New Roman" w:hAnsi="Times New Roman" w:cs="Times New Roman"/>
          <w:sz w:val="24"/>
          <w:szCs w:val="24"/>
        </w:rPr>
        <w:t>The EU regulations on environmental conservation, in this case the regulations referring to  carbon emission from automobiles, will also play a huge role in the success of electric mobility in the continent and globally in the long run</w:t>
      </w:r>
      <w:r w:rsidR="00D27E08" w:rsidRPr="004D1977">
        <w:rPr>
          <w:rFonts w:ascii="Times New Roman" w:hAnsi="Times New Roman" w:cs="Times New Roman"/>
          <w:sz w:val="24"/>
          <w:szCs w:val="24"/>
        </w:rPr>
        <w:t>. The result of these forces is that the electric vehicle industry will introduce and encourage diversity of models in order to be a valid alternative to the internal combustion engines (ICEs)</w:t>
      </w:r>
      <w:r w:rsidR="00CE2EF5" w:rsidRPr="004D1977">
        <w:rPr>
          <w:rFonts w:ascii="Times New Roman" w:hAnsi="Times New Roman" w:cs="Times New Roman"/>
          <w:sz w:val="24"/>
          <w:szCs w:val="24"/>
        </w:rPr>
        <w:t xml:space="preserve"> </w:t>
      </w:r>
      <w:proofErr w:type="spellStart"/>
      <w:r w:rsidR="00CE2EF5" w:rsidRPr="00E30FA2">
        <w:rPr>
          <w:rFonts w:ascii="Times New Roman" w:eastAsia="Times New Roman" w:hAnsi="Times New Roman" w:cs="Times New Roman"/>
          <w:sz w:val="24"/>
          <w:szCs w:val="24"/>
        </w:rPr>
        <w:t>Mersky</w:t>
      </w:r>
      <w:proofErr w:type="spellEnd"/>
      <w:r w:rsidR="00CE2EF5" w:rsidRPr="004D1977">
        <w:rPr>
          <w:rFonts w:ascii="Times New Roman" w:eastAsia="Times New Roman" w:hAnsi="Times New Roman" w:cs="Times New Roman"/>
          <w:sz w:val="24"/>
          <w:szCs w:val="24"/>
        </w:rPr>
        <w:t xml:space="preserve"> et al., 2016)</w:t>
      </w:r>
      <w:r w:rsidR="00D27E08" w:rsidRPr="004D1977">
        <w:rPr>
          <w:rFonts w:ascii="Times New Roman" w:hAnsi="Times New Roman" w:cs="Times New Roman"/>
          <w:sz w:val="24"/>
          <w:szCs w:val="24"/>
        </w:rPr>
        <w:t>.</w:t>
      </w:r>
    </w:p>
    <w:p w:rsidR="00D27E08" w:rsidRPr="004D1977" w:rsidRDefault="00D27E08" w:rsidP="004D1977">
      <w:pPr>
        <w:tabs>
          <w:tab w:val="left" w:pos="7380"/>
        </w:tabs>
        <w:spacing w:line="480" w:lineRule="auto"/>
        <w:ind w:firstLine="720"/>
        <w:rPr>
          <w:rFonts w:ascii="Times New Roman" w:hAnsi="Times New Roman" w:cs="Times New Roman"/>
          <w:sz w:val="24"/>
          <w:szCs w:val="24"/>
        </w:rPr>
      </w:pPr>
      <w:r w:rsidRPr="004D1977">
        <w:rPr>
          <w:rFonts w:ascii="Times New Roman" w:hAnsi="Times New Roman" w:cs="Times New Roman"/>
          <w:sz w:val="24"/>
          <w:szCs w:val="24"/>
        </w:rPr>
        <w:t xml:space="preserve">The adoption of electric mobility by consumers is </w:t>
      </w:r>
      <w:r w:rsidR="00933458" w:rsidRPr="004D1977">
        <w:rPr>
          <w:rFonts w:ascii="Times New Roman" w:hAnsi="Times New Roman" w:cs="Times New Roman"/>
          <w:sz w:val="24"/>
          <w:szCs w:val="24"/>
        </w:rPr>
        <w:t xml:space="preserve">dependent on various factors which include the price of the electric vehicles, the fuel prices and the environmental regulations concerning the ICEs, and the price development of the electric battery packs. </w:t>
      </w:r>
      <w:r w:rsidR="00871872" w:rsidRPr="004D1977">
        <w:rPr>
          <w:rFonts w:ascii="Times New Roman" w:hAnsi="Times New Roman" w:cs="Times New Roman"/>
          <w:sz w:val="24"/>
          <w:szCs w:val="24"/>
        </w:rPr>
        <w:t xml:space="preserve">Essentially, </w:t>
      </w:r>
      <w:r w:rsidR="00871872" w:rsidRPr="004D1977">
        <w:rPr>
          <w:rFonts w:ascii="Times New Roman" w:hAnsi="Times New Roman" w:cs="Times New Roman"/>
          <w:sz w:val="24"/>
          <w:szCs w:val="24"/>
        </w:rPr>
        <w:lastRenderedPageBreak/>
        <w:t xml:space="preserve">consumers in the different countries in Europe adopt electric vehicles differently depending on the ease or difficult of purchasing these models in the respective markets. In some countries, like the aforementioned Norway, the government and city administrations have done a lot of work to popularize the production and </w:t>
      </w:r>
      <w:r w:rsidR="00C9039A" w:rsidRPr="004D1977">
        <w:rPr>
          <w:rFonts w:ascii="Times New Roman" w:hAnsi="Times New Roman" w:cs="Times New Roman"/>
          <w:sz w:val="24"/>
          <w:szCs w:val="24"/>
        </w:rPr>
        <w:t>adoption of the electric vehicles by their citizens</w:t>
      </w:r>
      <w:r w:rsidR="00CE2EF5" w:rsidRPr="004D1977">
        <w:rPr>
          <w:rFonts w:ascii="Times New Roman" w:hAnsi="Times New Roman" w:cs="Times New Roman"/>
          <w:sz w:val="24"/>
          <w:szCs w:val="24"/>
        </w:rPr>
        <w:t xml:space="preserve"> </w:t>
      </w:r>
      <w:proofErr w:type="spellStart"/>
      <w:r w:rsidR="00CE2EF5" w:rsidRPr="00E30FA2">
        <w:rPr>
          <w:rFonts w:ascii="Times New Roman" w:eastAsia="Times New Roman" w:hAnsi="Times New Roman" w:cs="Times New Roman"/>
          <w:sz w:val="24"/>
          <w:szCs w:val="24"/>
        </w:rPr>
        <w:t>Mersky</w:t>
      </w:r>
      <w:proofErr w:type="spellEnd"/>
      <w:r w:rsidR="00CE2EF5" w:rsidRPr="004D1977">
        <w:rPr>
          <w:rFonts w:ascii="Times New Roman" w:eastAsia="Times New Roman" w:hAnsi="Times New Roman" w:cs="Times New Roman"/>
          <w:sz w:val="24"/>
          <w:szCs w:val="24"/>
        </w:rPr>
        <w:t xml:space="preserve"> et al., 2016)</w:t>
      </w:r>
      <w:r w:rsidR="00C9039A" w:rsidRPr="004D1977">
        <w:rPr>
          <w:rFonts w:ascii="Times New Roman" w:hAnsi="Times New Roman" w:cs="Times New Roman"/>
          <w:sz w:val="24"/>
          <w:szCs w:val="24"/>
        </w:rPr>
        <w:t>. Therefore, in these countries, the adoption of the electric automobiles is significantly higher than it is in other countries where the industry is largely responsible for pushing and creating a niche in the ICE dominated market.</w:t>
      </w:r>
      <w:r w:rsidR="002030D1" w:rsidRPr="004D1977">
        <w:rPr>
          <w:rFonts w:ascii="Times New Roman" w:hAnsi="Times New Roman" w:cs="Times New Roman"/>
          <w:sz w:val="24"/>
          <w:szCs w:val="24"/>
        </w:rPr>
        <w:t xml:space="preserve"> In 2013, for instance, 6.2% of all the new cars registered in Norway were electric. In addition to this, the electric vehicle industry was highlighted as being successful in the country when for three months that year, a full battery electric vehicle (BEV) emerged as the country’s best selling model</w:t>
      </w:r>
      <w:r w:rsidR="00FF66FD" w:rsidRPr="004D1977">
        <w:rPr>
          <w:rFonts w:ascii="Times New Roman" w:hAnsi="Times New Roman" w:cs="Times New Roman"/>
          <w:sz w:val="24"/>
          <w:szCs w:val="24"/>
        </w:rPr>
        <w:t>. These BEVs included Tesla Model S and Nissan LEAF, and they had a significant gap between them and the next best country in the continent which was the Netherlands</w:t>
      </w:r>
      <w:r w:rsidR="00E30FA2" w:rsidRPr="004D1977">
        <w:rPr>
          <w:rFonts w:ascii="Times New Roman" w:hAnsi="Times New Roman" w:cs="Times New Roman"/>
          <w:sz w:val="24"/>
          <w:szCs w:val="24"/>
        </w:rPr>
        <w:t xml:space="preserve"> </w:t>
      </w:r>
      <w:r w:rsidR="00CE2EF5" w:rsidRPr="004D1977">
        <w:rPr>
          <w:rFonts w:ascii="Times New Roman" w:hAnsi="Times New Roman" w:cs="Times New Roman"/>
          <w:sz w:val="24"/>
          <w:szCs w:val="24"/>
        </w:rPr>
        <w:t>(</w:t>
      </w:r>
      <w:proofErr w:type="spellStart"/>
      <w:r w:rsidR="00E30FA2" w:rsidRPr="00E30FA2">
        <w:rPr>
          <w:rFonts w:ascii="Times New Roman" w:eastAsia="Times New Roman" w:hAnsi="Times New Roman" w:cs="Times New Roman"/>
          <w:sz w:val="24"/>
          <w:szCs w:val="24"/>
        </w:rPr>
        <w:t>Mersky</w:t>
      </w:r>
      <w:proofErr w:type="spellEnd"/>
      <w:r w:rsidR="00E30FA2" w:rsidRPr="004D1977">
        <w:rPr>
          <w:rFonts w:ascii="Times New Roman" w:eastAsia="Times New Roman" w:hAnsi="Times New Roman" w:cs="Times New Roman"/>
          <w:sz w:val="24"/>
          <w:szCs w:val="24"/>
        </w:rPr>
        <w:t xml:space="preserve"> et al., 2016)</w:t>
      </w:r>
      <w:r w:rsidR="00F340B3" w:rsidRPr="004D1977">
        <w:rPr>
          <w:rFonts w:ascii="Times New Roman" w:hAnsi="Times New Roman" w:cs="Times New Roman"/>
          <w:sz w:val="24"/>
          <w:szCs w:val="24"/>
        </w:rPr>
        <w:t xml:space="preserve">. </w:t>
      </w:r>
    </w:p>
    <w:p w:rsidR="00F340B3" w:rsidRPr="004D1977" w:rsidRDefault="00F340B3" w:rsidP="004D1977">
      <w:pPr>
        <w:tabs>
          <w:tab w:val="left" w:pos="7380"/>
        </w:tabs>
        <w:spacing w:line="480" w:lineRule="auto"/>
        <w:ind w:firstLine="720"/>
        <w:rPr>
          <w:rFonts w:ascii="Times New Roman" w:hAnsi="Times New Roman" w:cs="Times New Roman"/>
          <w:sz w:val="24"/>
          <w:szCs w:val="24"/>
        </w:rPr>
      </w:pPr>
      <w:r w:rsidRPr="004D1977">
        <w:rPr>
          <w:rFonts w:ascii="Times New Roman" w:hAnsi="Times New Roman" w:cs="Times New Roman"/>
          <w:sz w:val="24"/>
          <w:szCs w:val="24"/>
        </w:rPr>
        <w:t xml:space="preserve">Although the Dutch consumers are yet to reach the levels of adoption of electric vehicles displayed by their Norwegian counterparts, they are not far off because in 2013, 4% of the new vehicles registered in the country </w:t>
      </w:r>
      <w:r w:rsidR="008A4F05" w:rsidRPr="004D1977">
        <w:rPr>
          <w:rFonts w:ascii="Times New Roman" w:hAnsi="Times New Roman" w:cs="Times New Roman"/>
          <w:sz w:val="24"/>
          <w:szCs w:val="24"/>
        </w:rPr>
        <w:t xml:space="preserve">were electric. The market is showing positive growth, with the other big economies in Europe including </w:t>
      </w:r>
      <w:r w:rsidR="00112222" w:rsidRPr="004D1977">
        <w:rPr>
          <w:rFonts w:ascii="Times New Roman" w:hAnsi="Times New Roman" w:cs="Times New Roman"/>
          <w:sz w:val="24"/>
          <w:szCs w:val="24"/>
        </w:rPr>
        <w:t>Germany, France, and the United Kingdom also experiencing an upward trajectory in the production, adoption, and sales of the electric vehicles</w:t>
      </w:r>
      <w:r w:rsidR="006C642A" w:rsidRPr="004D1977">
        <w:rPr>
          <w:rFonts w:ascii="Times New Roman" w:hAnsi="Times New Roman" w:cs="Times New Roman"/>
          <w:sz w:val="24"/>
          <w:szCs w:val="24"/>
        </w:rPr>
        <w:t>. However, the road for the electric vehicles is still very long and they still hold a very small market share when compared to the dominance of the ICEs</w:t>
      </w:r>
      <w:r w:rsidR="006F2E37" w:rsidRPr="004D1977">
        <w:rPr>
          <w:rFonts w:ascii="Times New Roman" w:hAnsi="Times New Roman" w:cs="Times New Roman"/>
          <w:sz w:val="24"/>
          <w:szCs w:val="24"/>
        </w:rPr>
        <w:t xml:space="preserve"> (</w:t>
      </w:r>
      <w:r w:rsidR="006F2E37" w:rsidRPr="004D1977">
        <w:rPr>
          <w:rFonts w:ascii="Times New Roman" w:eastAsia="Times New Roman" w:hAnsi="Times New Roman" w:cs="Times New Roman"/>
          <w:sz w:val="24"/>
          <w:szCs w:val="24"/>
        </w:rPr>
        <w:t>Amsterdam Round Table Foundation and McKinsey &amp; Company, 2014)</w:t>
      </w:r>
      <w:r w:rsidR="006C642A" w:rsidRPr="004D1977">
        <w:rPr>
          <w:rFonts w:ascii="Times New Roman" w:hAnsi="Times New Roman" w:cs="Times New Roman"/>
          <w:sz w:val="24"/>
          <w:szCs w:val="24"/>
        </w:rPr>
        <w:t xml:space="preserve">. </w:t>
      </w:r>
      <w:r w:rsidR="002E7BBA" w:rsidRPr="004D1977">
        <w:rPr>
          <w:rFonts w:ascii="Times New Roman" w:hAnsi="Times New Roman" w:cs="Times New Roman"/>
          <w:sz w:val="24"/>
          <w:szCs w:val="24"/>
        </w:rPr>
        <w:t xml:space="preserve">Perhaps it is time that these economies adopted the same stimulant strategies that Norway and the Netherlands have adopted, given that in the year leading to 2013, the sales of electric vehicles in Norway and the Netherlands had grown by a significant 129% and 281% </w:t>
      </w:r>
      <w:r w:rsidR="00635ACB" w:rsidRPr="004D1977">
        <w:rPr>
          <w:rFonts w:ascii="Times New Roman" w:hAnsi="Times New Roman" w:cs="Times New Roman"/>
          <w:sz w:val="24"/>
          <w:szCs w:val="24"/>
        </w:rPr>
        <w:t>in that order</w:t>
      </w:r>
      <w:r w:rsidR="002E7BBA" w:rsidRPr="004D1977">
        <w:rPr>
          <w:rFonts w:ascii="Times New Roman" w:hAnsi="Times New Roman" w:cs="Times New Roman"/>
          <w:sz w:val="24"/>
          <w:szCs w:val="24"/>
        </w:rPr>
        <w:t>.</w:t>
      </w:r>
      <w:r w:rsidR="00635ACB" w:rsidRPr="004D1977">
        <w:rPr>
          <w:rFonts w:ascii="Times New Roman" w:hAnsi="Times New Roman" w:cs="Times New Roman"/>
          <w:sz w:val="24"/>
          <w:szCs w:val="24"/>
        </w:rPr>
        <w:t xml:space="preserve"> The other two factors pushing the growth of electric </w:t>
      </w:r>
      <w:r w:rsidR="00635ACB" w:rsidRPr="004D1977">
        <w:rPr>
          <w:rFonts w:ascii="Times New Roman" w:hAnsi="Times New Roman" w:cs="Times New Roman"/>
          <w:sz w:val="24"/>
          <w:szCs w:val="24"/>
        </w:rPr>
        <w:lastRenderedPageBreak/>
        <w:t>car market in these two countries, and which could also be significant for the future growth of the market in the other European countries in the future, include the developments that the automotive industry will make, and the consumer demand</w:t>
      </w:r>
      <w:r w:rsidR="006F2E37" w:rsidRPr="004D1977">
        <w:rPr>
          <w:rFonts w:ascii="Times New Roman" w:hAnsi="Times New Roman" w:cs="Times New Roman"/>
          <w:sz w:val="24"/>
          <w:szCs w:val="24"/>
        </w:rPr>
        <w:t xml:space="preserve"> (</w:t>
      </w:r>
      <w:r w:rsidR="006F2E37" w:rsidRPr="004D1977">
        <w:rPr>
          <w:rFonts w:ascii="Times New Roman" w:eastAsia="Times New Roman" w:hAnsi="Times New Roman" w:cs="Times New Roman"/>
          <w:sz w:val="24"/>
          <w:szCs w:val="24"/>
        </w:rPr>
        <w:t>Amsterdam Round Table Foundation and McKinsey &amp; Company, 2014)</w:t>
      </w:r>
      <w:r w:rsidR="00635ACB" w:rsidRPr="004D1977">
        <w:rPr>
          <w:rFonts w:ascii="Times New Roman" w:hAnsi="Times New Roman" w:cs="Times New Roman"/>
          <w:sz w:val="24"/>
          <w:szCs w:val="24"/>
        </w:rPr>
        <w:t>.</w:t>
      </w:r>
    </w:p>
    <w:p w:rsidR="00B066A2" w:rsidRPr="004D1977" w:rsidRDefault="00B066A2" w:rsidP="004D1977">
      <w:pPr>
        <w:tabs>
          <w:tab w:val="left" w:pos="7380"/>
        </w:tabs>
        <w:spacing w:line="480" w:lineRule="auto"/>
        <w:ind w:firstLine="720"/>
        <w:rPr>
          <w:rFonts w:ascii="Times New Roman" w:eastAsia="Times New Roman" w:hAnsi="Times New Roman" w:cs="Times New Roman"/>
          <w:sz w:val="24"/>
          <w:szCs w:val="24"/>
        </w:rPr>
      </w:pPr>
      <w:r w:rsidRPr="004D1977">
        <w:rPr>
          <w:rFonts w:ascii="Times New Roman" w:hAnsi="Times New Roman" w:cs="Times New Roman"/>
          <w:sz w:val="24"/>
          <w:szCs w:val="24"/>
        </w:rPr>
        <w:t xml:space="preserve">According to the report by </w:t>
      </w:r>
      <w:r w:rsidRPr="004D1977">
        <w:rPr>
          <w:rFonts w:ascii="Times New Roman" w:eastAsia="Times New Roman" w:hAnsi="Times New Roman" w:cs="Times New Roman"/>
          <w:sz w:val="24"/>
          <w:szCs w:val="24"/>
        </w:rPr>
        <w:t xml:space="preserve">Amsterdam Round Table Foundation and McKinsey &amp; Company (2014), </w:t>
      </w:r>
      <w:r w:rsidR="009670E9" w:rsidRPr="004D1977">
        <w:rPr>
          <w:rFonts w:ascii="Times New Roman" w:eastAsia="Times New Roman" w:hAnsi="Times New Roman" w:cs="Times New Roman"/>
          <w:sz w:val="24"/>
          <w:szCs w:val="24"/>
        </w:rPr>
        <w:t xml:space="preserve">there are several factors that influence the adoption of electric vehicles in the European markets as well as in other markets in the US and Asia. Such factors include the perception of the consumers towards electric mobility, as well as the belief in climate change and the need for the automotive industry to play a center role in </w:t>
      </w:r>
      <w:r w:rsidR="00FC4966" w:rsidRPr="004D1977">
        <w:rPr>
          <w:rFonts w:ascii="Times New Roman" w:eastAsia="Times New Roman" w:hAnsi="Times New Roman" w:cs="Times New Roman"/>
          <w:sz w:val="24"/>
          <w:szCs w:val="24"/>
        </w:rPr>
        <w:t>finding lasting solutions to climate change.</w:t>
      </w:r>
      <w:r w:rsidR="009E4A19" w:rsidRPr="004D1977">
        <w:rPr>
          <w:rFonts w:ascii="Times New Roman" w:eastAsia="Times New Roman" w:hAnsi="Times New Roman" w:cs="Times New Roman"/>
          <w:sz w:val="24"/>
          <w:szCs w:val="24"/>
        </w:rPr>
        <w:t xml:space="preserve"> The other factors that Amsterdam Round Table Foundation and McKinsey &amp; Company (2014) identified as being influential in custome</w:t>
      </w:r>
      <w:r w:rsidR="005D35B9" w:rsidRPr="004D1977">
        <w:rPr>
          <w:rFonts w:ascii="Times New Roman" w:eastAsia="Times New Roman" w:hAnsi="Times New Roman" w:cs="Times New Roman"/>
          <w:sz w:val="24"/>
          <w:szCs w:val="24"/>
        </w:rPr>
        <w:t>r adoption of electric mobility</w:t>
      </w:r>
      <w:r w:rsidR="009E4A19" w:rsidRPr="004D1977">
        <w:rPr>
          <w:rFonts w:ascii="Times New Roman" w:eastAsia="Times New Roman" w:hAnsi="Times New Roman" w:cs="Times New Roman"/>
          <w:sz w:val="24"/>
          <w:szCs w:val="24"/>
        </w:rPr>
        <w:t xml:space="preserve"> include the brand of the vehicles and their performance</w:t>
      </w:r>
      <w:r w:rsidR="005D35B9" w:rsidRPr="004D1977">
        <w:rPr>
          <w:rFonts w:ascii="Times New Roman" w:eastAsia="Times New Roman" w:hAnsi="Times New Roman" w:cs="Times New Roman"/>
          <w:sz w:val="24"/>
          <w:szCs w:val="24"/>
        </w:rPr>
        <w:t xml:space="preserve">. </w:t>
      </w:r>
      <w:r w:rsidR="00743624" w:rsidRPr="004D1977">
        <w:rPr>
          <w:rFonts w:ascii="Times New Roman" w:eastAsia="Times New Roman" w:hAnsi="Times New Roman" w:cs="Times New Roman"/>
          <w:sz w:val="24"/>
          <w:szCs w:val="24"/>
        </w:rPr>
        <w:t xml:space="preserve">Elsewhere, the International Energy Agency (2016) finds that there are three primary trends </w:t>
      </w:r>
      <w:r w:rsidR="00F75ADD" w:rsidRPr="004D1977">
        <w:rPr>
          <w:rFonts w:ascii="Times New Roman" w:eastAsia="Times New Roman" w:hAnsi="Times New Roman" w:cs="Times New Roman"/>
          <w:sz w:val="24"/>
          <w:szCs w:val="24"/>
        </w:rPr>
        <w:t xml:space="preserve">that affect the consumers who are classified as early adopters of the electric automobiles in Europe which include the increase in the number of adopters of the electric vehicles </w:t>
      </w:r>
      <w:r w:rsidR="007A4377" w:rsidRPr="004D1977">
        <w:rPr>
          <w:rFonts w:ascii="Times New Roman" w:eastAsia="Times New Roman" w:hAnsi="Times New Roman" w:cs="Times New Roman"/>
          <w:sz w:val="24"/>
          <w:szCs w:val="24"/>
        </w:rPr>
        <w:t xml:space="preserve">seeking a reduction of carbon footprint, the benefits given by governments and administrations to the people who own and drive the electric vehicles, and the consumers who decide to </w:t>
      </w:r>
      <w:r w:rsidR="00CD738C" w:rsidRPr="004D1977">
        <w:rPr>
          <w:rFonts w:ascii="Times New Roman" w:eastAsia="Times New Roman" w:hAnsi="Times New Roman" w:cs="Times New Roman"/>
          <w:sz w:val="24"/>
          <w:szCs w:val="24"/>
        </w:rPr>
        <w:t>buy the electric vehicles for the promises of cost savings.</w:t>
      </w:r>
    </w:p>
    <w:p w:rsidR="00CD738C" w:rsidRPr="004D1977" w:rsidRDefault="00CD738C" w:rsidP="004D1977">
      <w:pPr>
        <w:tabs>
          <w:tab w:val="left" w:pos="7380"/>
        </w:tabs>
        <w:spacing w:line="480" w:lineRule="auto"/>
        <w:ind w:firstLine="720"/>
        <w:rPr>
          <w:rFonts w:ascii="Times New Roman" w:eastAsia="Times New Roman" w:hAnsi="Times New Roman" w:cs="Times New Roman"/>
          <w:sz w:val="24"/>
          <w:szCs w:val="24"/>
        </w:rPr>
      </w:pPr>
      <w:r w:rsidRPr="004D1977">
        <w:rPr>
          <w:rFonts w:ascii="Times New Roman" w:hAnsi="Times New Roman" w:cs="Times New Roman"/>
          <w:sz w:val="24"/>
          <w:szCs w:val="24"/>
        </w:rPr>
        <w:t>Environmentally conscious consumers are primarily motivated to buy the electric automobiles by the desire to reduce emissions from the ICES</w:t>
      </w:r>
      <w:r w:rsidR="002D7425" w:rsidRPr="004D1977">
        <w:rPr>
          <w:rFonts w:ascii="Times New Roman" w:hAnsi="Times New Roman" w:cs="Times New Roman"/>
          <w:sz w:val="24"/>
          <w:szCs w:val="24"/>
        </w:rPr>
        <w:t xml:space="preserve">. The </w:t>
      </w:r>
      <w:r w:rsidR="002D7425" w:rsidRPr="004D1977">
        <w:rPr>
          <w:rFonts w:ascii="Times New Roman" w:eastAsia="Times New Roman" w:hAnsi="Times New Roman" w:cs="Times New Roman"/>
          <w:sz w:val="24"/>
          <w:szCs w:val="24"/>
        </w:rPr>
        <w:t>Round Table Foundation and McKinsey &amp; Company (2014) cites that there are some of this group of consumers who would go very far to ensure that they</w:t>
      </w:r>
      <w:r w:rsidR="00794346" w:rsidRPr="004D1977">
        <w:rPr>
          <w:rFonts w:ascii="Times New Roman" w:eastAsia="Times New Roman" w:hAnsi="Times New Roman" w:cs="Times New Roman"/>
          <w:sz w:val="24"/>
          <w:szCs w:val="24"/>
        </w:rPr>
        <w:t xml:space="preserve"> do not contribute to environmen</w:t>
      </w:r>
      <w:r w:rsidR="002D7425" w:rsidRPr="004D1977">
        <w:rPr>
          <w:rFonts w:ascii="Times New Roman" w:eastAsia="Times New Roman" w:hAnsi="Times New Roman" w:cs="Times New Roman"/>
          <w:sz w:val="24"/>
          <w:szCs w:val="24"/>
        </w:rPr>
        <w:t xml:space="preserve">tal pollution, and that they would rather pay a premium price </w:t>
      </w:r>
      <w:r w:rsidR="00794346" w:rsidRPr="004D1977">
        <w:rPr>
          <w:rFonts w:ascii="Times New Roman" w:eastAsia="Times New Roman" w:hAnsi="Times New Roman" w:cs="Times New Roman"/>
          <w:sz w:val="24"/>
          <w:szCs w:val="24"/>
        </w:rPr>
        <w:t xml:space="preserve">to purchase a zero-emission or a very low-emission model of the car they want. This portion of consumers makes up to 29% of the Norwegian market by the time the </w:t>
      </w:r>
      <w:r w:rsidR="00794346" w:rsidRPr="004D1977">
        <w:rPr>
          <w:rFonts w:ascii="Times New Roman" w:eastAsia="Times New Roman" w:hAnsi="Times New Roman" w:cs="Times New Roman"/>
          <w:sz w:val="24"/>
          <w:szCs w:val="24"/>
        </w:rPr>
        <w:lastRenderedPageBreak/>
        <w:t>Round Table Foundation and McKinsey &amp; Company (2014) report was drafted</w:t>
      </w:r>
      <w:r w:rsidR="00C057F8" w:rsidRPr="004D1977">
        <w:rPr>
          <w:rFonts w:ascii="Times New Roman" w:eastAsia="Times New Roman" w:hAnsi="Times New Roman" w:cs="Times New Roman"/>
          <w:sz w:val="24"/>
          <w:szCs w:val="24"/>
        </w:rPr>
        <w:t xml:space="preserve">, indicating just how far the desire to reduce emissions from automobiles can push the electric vehicle industry. In addition to the desire to reduce carbon emissions from vehicles, the consumers adopt electric vehicles in order to acquire the benefits that come alongside owning and driving the electric vehicles in markets like Norway and the Netherlands. </w:t>
      </w:r>
      <w:r w:rsidR="00682B58" w:rsidRPr="004D1977">
        <w:rPr>
          <w:rFonts w:ascii="Times New Roman" w:eastAsia="Times New Roman" w:hAnsi="Times New Roman" w:cs="Times New Roman"/>
          <w:sz w:val="24"/>
          <w:szCs w:val="24"/>
        </w:rPr>
        <w:t>In these countries, the governments have devised means to afford the people driving electric vehicles some benefits that the other ICE drivers cannot get. These benefits are among the stimulant strategies meant to make more consumers to choose to buy the electric vehicles</w:t>
      </w:r>
      <w:r w:rsidR="005724DA" w:rsidRPr="004D1977">
        <w:rPr>
          <w:rFonts w:ascii="Times New Roman" w:eastAsia="Times New Roman" w:hAnsi="Times New Roman" w:cs="Times New Roman"/>
          <w:sz w:val="24"/>
          <w:szCs w:val="24"/>
        </w:rPr>
        <w:t>. In cities like Amsterdam and Oslo</w:t>
      </w:r>
      <w:r w:rsidR="000D4018" w:rsidRPr="004D1977">
        <w:rPr>
          <w:rFonts w:ascii="Times New Roman" w:eastAsia="Times New Roman" w:hAnsi="Times New Roman" w:cs="Times New Roman"/>
          <w:sz w:val="24"/>
          <w:szCs w:val="24"/>
        </w:rPr>
        <w:t>, the electric vehicle drivers receive preferential parking permits and during rush hours, they are allowed to use the bus and taxi lanes</w:t>
      </w:r>
      <w:r w:rsidR="00E810A5" w:rsidRPr="004D1977">
        <w:rPr>
          <w:rFonts w:ascii="Times New Roman" w:eastAsia="Times New Roman" w:hAnsi="Times New Roman" w:cs="Times New Roman"/>
          <w:sz w:val="24"/>
          <w:szCs w:val="24"/>
        </w:rPr>
        <w:t>, such treatments save considerable amounts of time for the drivers, and it is for this reason and many similar policies that more consumers in these two nations are increasingly choosing electric mobility over the internal combustion engines</w:t>
      </w:r>
      <w:r w:rsidR="00D27513" w:rsidRPr="004D1977">
        <w:rPr>
          <w:rFonts w:ascii="Times New Roman" w:eastAsia="Times New Roman" w:hAnsi="Times New Roman" w:cs="Times New Roman"/>
          <w:sz w:val="24"/>
          <w:szCs w:val="24"/>
        </w:rPr>
        <w:t xml:space="preserve"> </w:t>
      </w:r>
      <w:r w:rsidR="00CA55AD" w:rsidRPr="004D1977">
        <w:rPr>
          <w:rFonts w:ascii="Times New Roman" w:eastAsia="Times New Roman" w:hAnsi="Times New Roman" w:cs="Times New Roman"/>
          <w:sz w:val="24"/>
          <w:szCs w:val="24"/>
        </w:rPr>
        <w:t>(</w:t>
      </w:r>
      <w:proofErr w:type="spellStart"/>
      <w:r w:rsidR="00CA55AD" w:rsidRPr="004D1977">
        <w:rPr>
          <w:rFonts w:ascii="Times New Roman" w:eastAsia="Times New Roman" w:hAnsi="Times New Roman" w:cs="Times New Roman"/>
          <w:sz w:val="24"/>
          <w:szCs w:val="24"/>
        </w:rPr>
        <w:t>Bjertnæs</w:t>
      </w:r>
      <w:proofErr w:type="spellEnd"/>
      <w:r w:rsidR="00CA55AD" w:rsidRPr="004D1977">
        <w:rPr>
          <w:rFonts w:ascii="Times New Roman" w:eastAsia="Times New Roman" w:hAnsi="Times New Roman" w:cs="Times New Roman"/>
          <w:sz w:val="24"/>
          <w:szCs w:val="24"/>
        </w:rPr>
        <w:t xml:space="preserve">, </w:t>
      </w:r>
      <w:r w:rsidR="00D27513" w:rsidRPr="004D1977">
        <w:rPr>
          <w:rFonts w:ascii="Times New Roman" w:eastAsia="Times New Roman" w:hAnsi="Times New Roman" w:cs="Times New Roman"/>
          <w:sz w:val="24"/>
          <w:szCs w:val="24"/>
        </w:rPr>
        <w:t>2013</w:t>
      </w:r>
      <w:r w:rsidR="00CA55AD" w:rsidRPr="004D1977">
        <w:rPr>
          <w:rFonts w:ascii="Times New Roman" w:eastAsia="Times New Roman" w:hAnsi="Times New Roman" w:cs="Times New Roman"/>
          <w:sz w:val="24"/>
          <w:szCs w:val="24"/>
        </w:rPr>
        <w:t>)</w:t>
      </w:r>
      <w:r w:rsidR="00E810A5" w:rsidRPr="004D1977">
        <w:rPr>
          <w:rFonts w:ascii="Times New Roman" w:eastAsia="Times New Roman" w:hAnsi="Times New Roman" w:cs="Times New Roman"/>
          <w:sz w:val="24"/>
          <w:szCs w:val="24"/>
        </w:rPr>
        <w:t xml:space="preserve">. </w:t>
      </w:r>
    </w:p>
    <w:p w:rsidR="00B21E8F" w:rsidRPr="004D1977" w:rsidRDefault="00B21E8F" w:rsidP="004D1977">
      <w:pPr>
        <w:tabs>
          <w:tab w:val="left" w:pos="7380"/>
        </w:tabs>
        <w:spacing w:line="480" w:lineRule="auto"/>
        <w:ind w:firstLine="720"/>
        <w:rPr>
          <w:rFonts w:ascii="Times New Roman" w:eastAsia="Times New Roman" w:hAnsi="Times New Roman" w:cs="Times New Roman"/>
          <w:sz w:val="24"/>
          <w:szCs w:val="24"/>
        </w:rPr>
      </w:pPr>
      <w:r w:rsidRPr="004D1977">
        <w:rPr>
          <w:rFonts w:ascii="Times New Roman" w:eastAsia="Times New Roman" w:hAnsi="Times New Roman" w:cs="Times New Roman"/>
          <w:sz w:val="24"/>
          <w:szCs w:val="24"/>
        </w:rPr>
        <w:t xml:space="preserve">While </w:t>
      </w:r>
      <w:r w:rsidR="001A36DB" w:rsidRPr="004D1977">
        <w:rPr>
          <w:rFonts w:ascii="Times New Roman" w:eastAsia="Times New Roman" w:hAnsi="Times New Roman" w:cs="Times New Roman"/>
          <w:sz w:val="24"/>
          <w:szCs w:val="24"/>
        </w:rPr>
        <w:t xml:space="preserve">the governments may be seen to be pushing hard to ensure that electric mobility takes hold in Europe and beyond, Round Table Foundation and McKinsey &amp; Company (2014) cites that this may be a necessity rather than an additional treat for the owners and drivers of these vehicles by the government. </w:t>
      </w:r>
      <w:r w:rsidR="00CA3512" w:rsidRPr="004D1977">
        <w:rPr>
          <w:rFonts w:ascii="Times New Roman" w:eastAsia="Times New Roman" w:hAnsi="Times New Roman" w:cs="Times New Roman"/>
          <w:sz w:val="24"/>
          <w:szCs w:val="24"/>
        </w:rPr>
        <w:t xml:space="preserve">Realistically, Round Table Foundation and McKinsey &amp; Company (2014) notes that should the governments do away with all the subsidies they place in the electric vehicle market, the electric vehicles would be too expensive </w:t>
      </w:r>
      <w:r w:rsidR="00273910" w:rsidRPr="004D1977">
        <w:rPr>
          <w:rFonts w:ascii="Times New Roman" w:eastAsia="Times New Roman" w:hAnsi="Times New Roman" w:cs="Times New Roman"/>
          <w:sz w:val="24"/>
          <w:szCs w:val="24"/>
        </w:rPr>
        <w:t>in comparison to the ICE models. Such a move would undo all the good done by the subsidies, since the consumers would be driven off the electric vehicle market by the high costs</w:t>
      </w:r>
      <w:r w:rsidR="00845931" w:rsidRPr="004D1977">
        <w:rPr>
          <w:rFonts w:ascii="Times New Roman" w:eastAsia="Times New Roman" w:hAnsi="Times New Roman" w:cs="Times New Roman"/>
          <w:sz w:val="24"/>
          <w:szCs w:val="24"/>
        </w:rPr>
        <w:t>. According to the European Commission (2016), most consumers who purchase the electric vehicles are pushed towards doing so by the attractive cost savings they seek in the subsidized electric vehicle market</w:t>
      </w:r>
      <w:r w:rsidR="00A352A7" w:rsidRPr="004D1977">
        <w:rPr>
          <w:rFonts w:ascii="Times New Roman" w:eastAsia="Times New Roman" w:hAnsi="Times New Roman" w:cs="Times New Roman"/>
          <w:sz w:val="24"/>
          <w:szCs w:val="24"/>
        </w:rPr>
        <w:t xml:space="preserve">, as well as the other market factor that affects the ICE market in Europe in the form of very high fuel </w:t>
      </w:r>
      <w:r w:rsidR="00A352A7" w:rsidRPr="004D1977">
        <w:rPr>
          <w:rFonts w:ascii="Times New Roman" w:eastAsia="Times New Roman" w:hAnsi="Times New Roman" w:cs="Times New Roman"/>
          <w:sz w:val="24"/>
          <w:szCs w:val="24"/>
        </w:rPr>
        <w:lastRenderedPageBreak/>
        <w:t xml:space="preserve">prices in the last few years. </w:t>
      </w:r>
      <w:r w:rsidR="00D802DB" w:rsidRPr="004D1977">
        <w:rPr>
          <w:rFonts w:ascii="Times New Roman" w:eastAsia="Times New Roman" w:hAnsi="Times New Roman" w:cs="Times New Roman"/>
          <w:sz w:val="24"/>
          <w:szCs w:val="24"/>
        </w:rPr>
        <w:t xml:space="preserve">The commission also finds out that subsidies are necessary for making the electric vehicles cost competitive in the market, and the exemption of most taxes that the ICE consumers have to pay for their vehicles also makes it cheaper to own the electric models. </w:t>
      </w:r>
      <w:r w:rsidR="002947CA" w:rsidRPr="004D1977">
        <w:rPr>
          <w:rFonts w:ascii="Times New Roman" w:eastAsia="Times New Roman" w:hAnsi="Times New Roman" w:cs="Times New Roman"/>
          <w:sz w:val="24"/>
          <w:szCs w:val="24"/>
        </w:rPr>
        <w:t xml:space="preserve">However, the commission is categorically certain that it is the strict policy adopted by the European Union regarding carbon emissions from vehicles that will be the most important factor towards full adoption of the electric vehicles in the continent. The reason behind this is that with the policy firmly in place, the vehicle manufacturers will be subjected to developing vehicles with strictly </w:t>
      </w:r>
      <w:r w:rsidR="003829D5" w:rsidRPr="004D1977">
        <w:rPr>
          <w:rFonts w:ascii="Times New Roman" w:eastAsia="Times New Roman" w:hAnsi="Times New Roman" w:cs="Times New Roman"/>
          <w:sz w:val="24"/>
          <w:szCs w:val="24"/>
        </w:rPr>
        <w:t xml:space="preserve">low </w:t>
      </w:r>
      <w:r w:rsidR="00085D44" w:rsidRPr="004D1977">
        <w:rPr>
          <w:rFonts w:ascii="Times New Roman" w:eastAsia="Times New Roman" w:hAnsi="Times New Roman" w:cs="Times New Roman"/>
          <w:sz w:val="24"/>
          <w:szCs w:val="24"/>
        </w:rPr>
        <w:t xml:space="preserve">emission levels that it will be less feasible to manufacture the ICE vehicles than it will be to manufacture hybrid models and </w:t>
      </w:r>
      <w:r w:rsidR="009A36D0" w:rsidRPr="004D1977">
        <w:rPr>
          <w:rFonts w:ascii="Times New Roman" w:eastAsia="Times New Roman" w:hAnsi="Times New Roman" w:cs="Times New Roman"/>
          <w:sz w:val="24"/>
          <w:szCs w:val="24"/>
        </w:rPr>
        <w:t>fully electric models.</w:t>
      </w:r>
    </w:p>
    <w:p w:rsidR="009A36D0" w:rsidRPr="004D1977" w:rsidRDefault="00B60A33" w:rsidP="004D1977">
      <w:pPr>
        <w:tabs>
          <w:tab w:val="left" w:pos="7380"/>
        </w:tabs>
        <w:spacing w:line="480" w:lineRule="auto"/>
        <w:ind w:firstLine="720"/>
        <w:rPr>
          <w:rFonts w:ascii="Times New Roman" w:eastAsia="Times New Roman" w:hAnsi="Times New Roman" w:cs="Times New Roman"/>
          <w:sz w:val="24"/>
          <w:szCs w:val="24"/>
        </w:rPr>
      </w:pPr>
      <w:r w:rsidRPr="004D1977">
        <w:rPr>
          <w:rFonts w:ascii="Times New Roman" w:eastAsia="Times New Roman" w:hAnsi="Times New Roman" w:cs="Times New Roman"/>
          <w:sz w:val="24"/>
          <w:szCs w:val="24"/>
        </w:rPr>
        <w:t>According to most experts in the automotive industry</w:t>
      </w:r>
      <w:r w:rsidR="00D85E17" w:rsidRPr="004D1977">
        <w:rPr>
          <w:rFonts w:ascii="Times New Roman" w:eastAsia="Times New Roman" w:hAnsi="Times New Roman" w:cs="Times New Roman"/>
          <w:sz w:val="24"/>
          <w:szCs w:val="24"/>
        </w:rPr>
        <w:t xml:space="preserve">, as the Round Table Foundation and McKinsey &amp; Company (2014) report indicates, the cost of the electric vehicles is the single most important factor that consumers will put into consideration when they make purchasing decisions. In this regard, the report states that in Norway, the most successful market for electric mobility in Europe, </w:t>
      </w:r>
      <w:r w:rsidR="00F061CB" w:rsidRPr="004D1977">
        <w:rPr>
          <w:rFonts w:ascii="Times New Roman" w:eastAsia="Times New Roman" w:hAnsi="Times New Roman" w:cs="Times New Roman"/>
          <w:sz w:val="24"/>
          <w:szCs w:val="24"/>
        </w:rPr>
        <w:t>41% of the consumers indicates that they made purchasing decisions on the basis of saving money. Prospects in the market are bright for electric mobility and it is expected that more people will prefer the electric models in place of the ICEs</w:t>
      </w:r>
      <w:r w:rsidR="005E18FC" w:rsidRPr="004D1977">
        <w:rPr>
          <w:rFonts w:ascii="Times New Roman" w:eastAsia="Times New Roman" w:hAnsi="Times New Roman" w:cs="Times New Roman"/>
          <w:sz w:val="24"/>
          <w:szCs w:val="24"/>
        </w:rPr>
        <w:t xml:space="preserve">, even though in 2013, the latter were still expected to dominate the global and European markets </w:t>
      </w:r>
      <w:r w:rsidR="0040003E" w:rsidRPr="004D1977">
        <w:rPr>
          <w:rFonts w:ascii="Times New Roman" w:eastAsia="Times New Roman" w:hAnsi="Times New Roman" w:cs="Times New Roman"/>
          <w:sz w:val="24"/>
          <w:szCs w:val="24"/>
        </w:rPr>
        <w:t xml:space="preserve">by 2020, the decade that will follow will experience massive changes and electric vehicles will make up a significant portion of the market. </w:t>
      </w:r>
      <w:r w:rsidR="007769DE" w:rsidRPr="004D1977">
        <w:rPr>
          <w:rFonts w:ascii="Times New Roman" w:eastAsia="Times New Roman" w:hAnsi="Times New Roman" w:cs="Times New Roman"/>
          <w:sz w:val="24"/>
          <w:szCs w:val="24"/>
        </w:rPr>
        <w:t xml:space="preserve">This period will be </w:t>
      </w:r>
      <w:r w:rsidR="00E91270" w:rsidRPr="004D1977">
        <w:rPr>
          <w:rFonts w:ascii="Times New Roman" w:eastAsia="Times New Roman" w:hAnsi="Times New Roman" w:cs="Times New Roman"/>
          <w:sz w:val="24"/>
          <w:szCs w:val="24"/>
        </w:rPr>
        <w:t xml:space="preserve">characterized by large scale development of the industry as well as progression of technologies in electric mobility </w:t>
      </w:r>
      <w:r w:rsidR="00E449B5" w:rsidRPr="004D1977">
        <w:rPr>
          <w:rFonts w:ascii="Times New Roman" w:eastAsia="Times New Roman" w:hAnsi="Times New Roman" w:cs="Times New Roman"/>
          <w:sz w:val="24"/>
          <w:szCs w:val="24"/>
        </w:rPr>
        <w:t>which will be evidenced in increased adoption in the market</w:t>
      </w:r>
      <w:r w:rsidR="006F2E37" w:rsidRPr="004D1977">
        <w:rPr>
          <w:rFonts w:ascii="Times New Roman" w:eastAsia="Times New Roman" w:hAnsi="Times New Roman" w:cs="Times New Roman"/>
          <w:sz w:val="24"/>
          <w:szCs w:val="24"/>
        </w:rPr>
        <w:t xml:space="preserve"> </w:t>
      </w:r>
      <w:r w:rsidR="006F2E37" w:rsidRPr="004D1977">
        <w:rPr>
          <w:rFonts w:ascii="Times New Roman" w:hAnsi="Times New Roman" w:cs="Times New Roman"/>
          <w:sz w:val="24"/>
          <w:szCs w:val="24"/>
        </w:rPr>
        <w:t>(</w:t>
      </w:r>
      <w:r w:rsidR="006F2E37" w:rsidRPr="004D1977">
        <w:rPr>
          <w:rFonts w:ascii="Times New Roman" w:eastAsia="Times New Roman" w:hAnsi="Times New Roman" w:cs="Times New Roman"/>
          <w:sz w:val="24"/>
          <w:szCs w:val="24"/>
        </w:rPr>
        <w:t>Amsterdam Round Table Foundation and McKinsey &amp; Company, 2014)</w:t>
      </w:r>
      <w:r w:rsidR="00E449B5" w:rsidRPr="004D1977">
        <w:rPr>
          <w:rFonts w:ascii="Times New Roman" w:eastAsia="Times New Roman" w:hAnsi="Times New Roman" w:cs="Times New Roman"/>
          <w:sz w:val="24"/>
          <w:szCs w:val="24"/>
        </w:rPr>
        <w:t>.</w:t>
      </w:r>
    </w:p>
    <w:p w:rsidR="00692996" w:rsidRPr="004D1977" w:rsidRDefault="00E449B5" w:rsidP="004D1977">
      <w:pPr>
        <w:tabs>
          <w:tab w:val="left" w:pos="7380"/>
        </w:tabs>
        <w:spacing w:line="480" w:lineRule="auto"/>
        <w:ind w:firstLine="720"/>
        <w:rPr>
          <w:rFonts w:ascii="Times New Roman" w:eastAsia="Times New Roman" w:hAnsi="Times New Roman" w:cs="Times New Roman"/>
          <w:sz w:val="24"/>
          <w:szCs w:val="24"/>
        </w:rPr>
      </w:pPr>
      <w:r w:rsidRPr="004D1977">
        <w:rPr>
          <w:rFonts w:ascii="Times New Roman" w:eastAsia="Times New Roman" w:hAnsi="Times New Roman" w:cs="Times New Roman"/>
          <w:sz w:val="24"/>
          <w:szCs w:val="24"/>
        </w:rPr>
        <w:lastRenderedPageBreak/>
        <w:t xml:space="preserve">As is the case with any industry developments, many opportunities will be created as a result of the development of electric mobility in Europe and beyond. </w:t>
      </w:r>
      <w:r w:rsidR="002E2E11" w:rsidRPr="004D1977">
        <w:rPr>
          <w:rFonts w:ascii="Times New Roman" w:eastAsia="Times New Roman" w:hAnsi="Times New Roman" w:cs="Times New Roman"/>
          <w:sz w:val="24"/>
          <w:szCs w:val="24"/>
        </w:rPr>
        <w:t>Similar to the ICEs in the market, the electric vehicles will create a whole new market</w:t>
      </w:r>
      <w:r w:rsidR="008B4440" w:rsidRPr="004D1977">
        <w:rPr>
          <w:rFonts w:ascii="Times New Roman" w:eastAsia="Times New Roman" w:hAnsi="Times New Roman" w:cs="Times New Roman"/>
          <w:sz w:val="24"/>
          <w:szCs w:val="24"/>
        </w:rPr>
        <w:t xml:space="preserve"> which will be open to many entrepreneurial opportunities in various sections of the value chain. The first of these opportunities will fall for the established vehicle manufacturers who will either choose to switch from the ICEs to manufacturing the electric vehicles, or they can choose to continue with </w:t>
      </w:r>
      <w:r w:rsidR="00006FA2" w:rsidRPr="004D1977">
        <w:rPr>
          <w:rFonts w:ascii="Times New Roman" w:eastAsia="Times New Roman" w:hAnsi="Times New Roman" w:cs="Times New Roman"/>
          <w:sz w:val="24"/>
          <w:szCs w:val="24"/>
        </w:rPr>
        <w:t>the development of both models, and</w:t>
      </w:r>
      <w:r w:rsidR="008B4440" w:rsidRPr="004D1977">
        <w:rPr>
          <w:rFonts w:ascii="Times New Roman" w:eastAsia="Times New Roman" w:hAnsi="Times New Roman" w:cs="Times New Roman"/>
          <w:sz w:val="24"/>
          <w:szCs w:val="24"/>
        </w:rPr>
        <w:t xml:space="preserve"> even a hybrid version as they pursue further developments</w:t>
      </w:r>
      <w:r w:rsidR="00006FA2" w:rsidRPr="004D1977">
        <w:rPr>
          <w:rFonts w:ascii="Times New Roman" w:eastAsia="Times New Roman" w:hAnsi="Times New Roman" w:cs="Times New Roman"/>
          <w:sz w:val="24"/>
          <w:szCs w:val="24"/>
        </w:rPr>
        <w:t xml:space="preserve"> in the industry</w:t>
      </w:r>
      <w:r w:rsidR="00D27513" w:rsidRPr="004D1977">
        <w:rPr>
          <w:rFonts w:ascii="Times New Roman" w:eastAsia="Times New Roman" w:hAnsi="Times New Roman" w:cs="Times New Roman"/>
          <w:sz w:val="24"/>
          <w:szCs w:val="24"/>
        </w:rPr>
        <w:t xml:space="preserve"> (</w:t>
      </w:r>
      <w:proofErr w:type="spellStart"/>
      <w:r w:rsidR="00D27513" w:rsidRPr="00C52A13">
        <w:rPr>
          <w:rFonts w:ascii="Times New Roman" w:eastAsia="Times New Roman" w:hAnsi="Times New Roman" w:cs="Times New Roman"/>
          <w:sz w:val="24"/>
          <w:szCs w:val="24"/>
        </w:rPr>
        <w:t>Sierzchula</w:t>
      </w:r>
      <w:proofErr w:type="spellEnd"/>
      <w:r w:rsidR="00D27513" w:rsidRPr="004D1977">
        <w:rPr>
          <w:rFonts w:ascii="Times New Roman" w:eastAsia="Times New Roman" w:hAnsi="Times New Roman" w:cs="Times New Roman"/>
          <w:sz w:val="24"/>
          <w:szCs w:val="24"/>
        </w:rPr>
        <w:t xml:space="preserve"> et al., 2014)</w:t>
      </w:r>
      <w:r w:rsidR="00006FA2" w:rsidRPr="004D1977">
        <w:rPr>
          <w:rFonts w:ascii="Times New Roman" w:eastAsia="Times New Roman" w:hAnsi="Times New Roman" w:cs="Times New Roman"/>
          <w:sz w:val="24"/>
          <w:szCs w:val="24"/>
        </w:rPr>
        <w:t>. However, as is the case with Tesla Motors, new companies could come up with new concepts of electric mobility and establish themselves among the frontrunners in the market</w:t>
      </w:r>
      <w:r w:rsidR="00F764E2" w:rsidRPr="004D1977">
        <w:rPr>
          <w:rFonts w:ascii="Times New Roman" w:eastAsia="Times New Roman" w:hAnsi="Times New Roman" w:cs="Times New Roman"/>
          <w:sz w:val="24"/>
          <w:szCs w:val="24"/>
        </w:rPr>
        <w:t>. That would be a minimal chance of an opportunity, however, as other openings are available in other sections of the value chain. For instance, opportunities will be opening in sectors such as the manufacture of batteries for the electric vehicles as well as the technologies used for charging these vehicles</w:t>
      </w:r>
      <w:r w:rsidR="00D27513" w:rsidRPr="004D1977">
        <w:rPr>
          <w:rFonts w:ascii="Times New Roman" w:eastAsia="Times New Roman" w:hAnsi="Times New Roman" w:cs="Times New Roman"/>
          <w:sz w:val="24"/>
          <w:szCs w:val="24"/>
        </w:rPr>
        <w:t xml:space="preserve"> (</w:t>
      </w:r>
      <w:proofErr w:type="spellStart"/>
      <w:r w:rsidR="00D27513" w:rsidRPr="00C52A13">
        <w:rPr>
          <w:rFonts w:ascii="Times New Roman" w:eastAsia="Times New Roman" w:hAnsi="Times New Roman" w:cs="Times New Roman"/>
          <w:sz w:val="24"/>
          <w:szCs w:val="24"/>
        </w:rPr>
        <w:t>Sierzchula</w:t>
      </w:r>
      <w:proofErr w:type="spellEnd"/>
      <w:r w:rsidR="00D27513" w:rsidRPr="004D1977">
        <w:rPr>
          <w:rFonts w:ascii="Times New Roman" w:eastAsia="Times New Roman" w:hAnsi="Times New Roman" w:cs="Times New Roman"/>
          <w:sz w:val="24"/>
          <w:szCs w:val="24"/>
        </w:rPr>
        <w:t xml:space="preserve"> et al., 2014)</w:t>
      </w:r>
      <w:r w:rsidR="00F764E2" w:rsidRPr="004D1977">
        <w:rPr>
          <w:rFonts w:ascii="Times New Roman" w:eastAsia="Times New Roman" w:hAnsi="Times New Roman" w:cs="Times New Roman"/>
          <w:sz w:val="24"/>
          <w:szCs w:val="24"/>
        </w:rPr>
        <w:t xml:space="preserve">. </w:t>
      </w:r>
    </w:p>
    <w:p w:rsidR="00E449B5" w:rsidRPr="004D1977" w:rsidRDefault="00F764E2" w:rsidP="004D1977">
      <w:pPr>
        <w:tabs>
          <w:tab w:val="left" w:pos="7380"/>
        </w:tabs>
        <w:spacing w:line="480" w:lineRule="auto"/>
        <w:ind w:firstLine="720"/>
        <w:rPr>
          <w:rFonts w:ascii="Times New Roman" w:eastAsia="Times New Roman" w:hAnsi="Times New Roman" w:cs="Times New Roman"/>
          <w:sz w:val="24"/>
          <w:szCs w:val="24"/>
        </w:rPr>
      </w:pPr>
      <w:r w:rsidRPr="004D1977">
        <w:rPr>
          <w:rFonts w:ascii="Times New Roman" w:eastAsia="Times New Roman" w:hAnsi="Times New Roman" w:cs="Times New Roman"/>
          <w:sz w:val="24"/>
          <w:szCs w:val="24"/>
        </w:rPr>
        <w:t>Essentially, the battery technologies will be the most vital piece of technology that will ensure the penetration and survival of the electric vehicles in the market</w:t>
      </w:r>
      <w:r w:rsidR="0003615E" w:rsidRPr="004D1977">
        <w:rPr>
          <w:rFonts w:ascii="Times New Roman" w:eastAsia="Times New Roman" w:hAnsi="Times New Roman" w:cs="Times New Roman"/>
          <w:sz w:val="24"/>
          <w:szCs w:val="24"/>
        </w:rPr>
        <w:t>. Electric vehicles require batteries that last longer and that can take them for longer distances than what is currently available in the market</w:t>
      </w:r>
      <w:r w:rsidR="00D27513" w:rsidRPr="004D1977">
        <w:rPr>
          <w:rFonts w:ascii="Times New Roman" w:eastAsia="Times New Roman" w:hAnsi="Times New Roman" w:cs="Times New Roman"/>
          <w:sz w:val="24"/>
          <w:szCs w:val="24"/>
        </w:rPr>
        <w:t xml:space="preserve"> (</w:t>
      </w:r>
      <w:proofErr w:type="spellStart"/>
      <w:r w:rsidR="00D27513" w:rsidRPr="00C52A13">
        <w:rPr>
          <w:rFonts w:ascii="Times New Roman" w:eastAsia="Times New Roman" w:hAnsi="Times New Roman" w:cs="Times New Roman"/>
          <w:sz w:val="24"/>
          <w:szCs w:val="24"/>
        </w:rPr>
        <w:t>Sierzchula</w:t>
      </w:r>
      <w:proofErr w:type="spellEnd"/>
      <w:r w:rsidR="00D27513" w:rsidRPr="004D1977">
        <w:rPr>
          <w:rFonts w:ascii="Times New Roman" w:eastAsia="Times New Roman" w:hAnsi="Times New Roman" w:cs="Times New Roman"/>
          <w:sz w:val="24"/>
          <w:szCs w:val="24"/>
        </w:rPr>
        <w:t xml:space="preserve"> et al., 2014)</w:t>
      </w:r>
      <w:r w:rsidR="0003615E" w:rsidRPr="004D1977">
        <w:rPr>
          <w:rFonts w:ascii="Times New Roman" w:eastAsia="Times New Roman" w:hAnsi="Times New Roman" w:cs="Times New Roman"/>
          <w:sz w:val="24"/>
          <w:szCs w:val="24"/>
        </w:rPr>
        <w:t xml:space="preserve">. While the currently available technologies are not at their best, as the consumers would wish, </w:t>
      </w:r>
      <w:r w:rsidR="007C6DC8" w:rsidRPr="004D1977">
        <w:rPr>
          <w:rFonts w:ascii="Times New Roman" w:eastAsia="Times New Roman" w:hAnsi="Times New Roman" w:cs="Times New Roman"/>
          <w:sz w:val="24"/>
          <w:szCs w:val="24"/>
        </w:rPr>
        <w:t xml:space="preserve">there are massive improvements that are being incorporated in the manufacture of these batteries and research and development in this sector promises to be a major opportunity that will be created by the </w:t>
      </w:r>
      <w:r w:rsidR="00C8581D" w:rsidRPr="004D1977">
        <w:rPr>
          <w:rFonts w:ascii="Times New Roman" w:eastAsia="Times New Roman" w:hAnsi="Times New Roman" w:cs="Times New Roman"/>
          <w:sz w:val="24"/>
          <w:szCs w:val="24"/>
        </w:rPr>
        <w:t>electric vehicle industry. Significantly, individuals and organizations should focus on the development of durable, cheaper, and batteries that can last for longer distances with a single charge</w:t>
      </w:r>
      <w:r w:rsidR="000135D9" w:rsidRPr="004D1977">
        <w:rPr>
          <w:rFonts w:ascii="Times New Roman" w:eastAsia="Times New Roman" w:hAnsi="Times New Roman" w:cs="Times New Roman"/>
          <w:sz w:val="24"/>
          <w:szCs w:val="24"/>
        </w:rPr>
        <w:t xml:space="preserve"> as this will be what the manufacturers will be looking to incorporate in their models so that the cost of the </w:t>
      </w:r>
      <w:r w:rsidR="00692996" w:rsidRPr="004D1977">
        <w:rPr>
          <w:rFonts w:ascii="Times New Roman" w:eastAsia="Times New Roman" w:hAnsi="Times New Roman" w:cs="Times New Roman"/>
          <w:sz w:val="24"/>
          <w:szCs w:val="24"/>
        </w:rPr>
        <w:t xml:space="preserve">vehicles </w:t>
      </w:r>
      <w:r w:rsidR="00692996" w:rsidRPr="004D1977">
        <w:rPr>
          <w:rFonts w:ascii="Times New Roman" w:eastAsia="Times New Roman" w:hAnsi="Times New Roman" w:cs="Times New Roman"/>
          <w:sz w:val="24"/>
          <w:szCs w:val="24"/>
        </w:rPr>
        <w:lastRenderedPageBreak/>
        <w:t>can be reduced and the consumers can be encouraged to purchase the models</w:t>
      </w:r>
      <w:r w:rsidR="00D27513" w:rsidRPr="004D1977">
        <w:rPr>
          <w:rFonts w:ascii="Times New Roman" w:eastAsia="Times New Roman" w:hAnsi="Times New Roman" w:cs="Times New Roman"/>
          <w:sz w:val="24"/>
          <w:szCs w:val="24"/>
        </w:rPr>
        <w:t xml:space="preserve"> (</w:t>
      </w:r>
      <w:proofErr w:type="spellStart"/>
      <w:r w:rsidR="00D27513" w:rsidRPr="00C52A13">
        <w:rPr>
          <w:rFonts w:ascii="Times New Roman" w:eastAsia="Times New Roman" w:hAnsi="Times New Roman" w:cs="Times New Roman"/>
          <w:sz w:val="24"/>
          <w:szCs w:val="24"/>
        </w:rPr>
        <w:t>Sierzchula</w:t>
      </w:r>
      <w:proofErr w:type="spellEnd"/>
      <w:r w:rsidR="00D27513" w:rsidRPr="004D1977">
        <w:rPr>
          <w:rFonts w:ascii="Times New Roman" w:eastAsia="Times New Roman" w:hAnsi="Times New Roman" w:cs="Times New Roman"/>
          <w:sz w:val="24"/>
          <w:szCs w:val="24"/>
        </w:rPr>
        <w:t xml:space="preserve"> et al., 2014)</w:t>
      </w:r>
      <w:r w:rsidR="00692996" w:rsidRPr="004D1977">
        <w:rPr>
          <w:rFonts w:ascii="Times New Roman" w:eastAsia="Times New Roman" w:hAnsi="Times New Roman" w:cs="Times New Roman"/>
          <w:sz w:val="24"/>
          <w:szCs w:val="24"/>
        </w:rPr>
        <w:t>.</w:t>
      </w:r>
    </w:p>
    <w:p w:rsidR="00B85801" w:rsidRDefault="001E7122" w:rsidP="004D1977">
      <w:pPr>
        <w:tabs>
          <w:tab w:val="left" w:pos="7380"/>
        </w:tabs>
        <w:spacing w:line="480" w:lineRule="auto"/>
        <w:ind w:firstLine="720"/>
        <w:rPr>
          <w:rFonts w:ascii="Times New Roman" w:eastAsia="Times New Roman" w:hAnsi="Times New Roman" w:cs="Times New Roman"/>
          <w:sz w:val="24"/>
          <w:szCs w:val="24"/>
        </w:rPr>
      </w:pPr>
      <w:r w:rsidRPr="004D1977">
        <w:rPr>
          <w:rFonts w:ascii="Times New Roman" w:eastAsia="Times New Roman" w:hAnsi="Times New Roman" w:cs="Times New Roman"/>
          <w:sz w:val="24"/>
          <w:szCs w:val="24"/>
        </w:rPr>
        <w:t>Developing battery technologies for the electric vehicles will be a viable business opportunity, but one would expect that this opportunity will be embraced by the larger companies or the manufacturers themselves could only work with their trusted and tested suppliers. Therefore, this means that going for the development of battery technology as well as charging technologies could backfire in the long run</w:t>
      </w:r>
      <w:r w:rsidR="00CA55AD" w:rsidRPr="004D1977">
        <w:rPr>
          <w:rFonts w:ascii="Times New Roman" w:eastAsia="Times New Roman" w:hAnsi="Times New Roman" w:cs="Times New Roman"/>
          <w:sz w:val="24"/>
          <w:szCs w:val="24"/>
        </w:rPr>
        <w:t xml:space="preserve"> (</w:t>
      </w:r>
      <w:proofErr w:type="spellStart"/>
      <w:r w:rsidR="00CA55AD" w:rsidRPr="004D1977">
        <w:rPr>
          <w:rFonts w:ascii="Times New Roman" w:eastAsia="Times New Roman" w:hAnsi="Times New Roman" w:cs="Times New Roman"/>
          <w:sz w:val="24"/>
          <w:szCs w:val="24"/>
        </w:rPr>
        <w:t>Aurland-Bredesen</w:t>
      </w:r>
      <w:proofErr w:type="spellEnd"/>
      <w:r w:rsidR="00CA55AD" w:rsidRPr="004D1977">
        <w:rPr>
          <w:rFonts w:ascii="Times New Roman" w:eastAsia="Times New Roman" w:hAnsi="Times New Roman" w:cs="Times New Roman"/>
          <w:sz w:val="24"/>
          <w:szCs w:val="24"/>
        </w:rPr>
        <w:t>, 2017)</w:t>
      </w:r>
      <w:r w:rsidRPr="004D1977">
        <w:rPr>
          <w:rFonts w:ascii="Times New Roman" w:eastAsia="Times New Roman" w:hAnsi="Times New Roman" w:cs="Times New Roman"/>
          <w:sz w:val="24"/>
          <w:szCs w:val="24"/>
        </w:rPr>
        <w:t xml:space="preserve">. Technology is expected to drive the development of the electric mobility in the long-term future as more viable solutions are developed to solve the challenges </w:t>
      </w:r>
      <w:r w:rsidR="00F80ACE" w:rsidRPr="004D1977">
        <w:rPr>
          <w:rFonts w:ascii="Times New Roman" w:eastAsia="Times New Roman" w:hAnsi="Times New Roman" w:cs="Times New Roman"/>
          <w:sz w:val="24"/>
          <w:szCs w:val="24"/>
        </w:rPr>
        <w:t xml:space="preserve">that have been experienced in the industry in its early stages. Charging technologies are being developed at a very fast pace, and it would not be a viable option for people to set up charging services as their primary business opportunity, given that with fast charging systems and </w:t>
      </w:r>
      <w:r w:rsidR="009C1592" w:rsidRPr="004D1977">
        <w:rPr>
          <w:rFonts w:ascii="Times New Roman" w:eastAsia="Times New Roman" w:hAnsi="Times New Roman" w:cs="Times New Roman"/>
          <w:sz w:val="24"/>
          <w:szCs w:val="24"/>
        </w:rPr>
        <w:t>with the development of batteries that can last longer after a single charge, most consumers would not have a need to go to third party charging points as they can install them in their homes</w:t>
      </w:r>
      <w:r w:rsidR="00CA55AD" w:rsidRPr="004D1977">
        <w:rPr>
          <w:rFonts w:ascii="Times New Roman" w:eastAsia="Times New Roman" w:hAnsi="Times New Roman" w:cs="Times New Roman"/>
          <w:sz w:val="24"/>
          <w:szCs w:val="24"/>
        </w:rPr>
        <w:t xml:space="preserve"> (</w:t>
      </w:r>
      <w:proofErr w:type="spellStart"/>
      <w:r w:rsidR="00CA55AD" w:rsidRPr="004D1977">
        <w:rPr>
          <w:rFonts w:ascii="Times New Roman" w:eastAsia="Times New Roman" w:hAnsi="Times New Roman" w:cs="Times New Roman"/>
          <w:sz w:val="24"/>
          <w:szCs w:val="24"/>
        </w:rPr>
        <w:t>Aurland-Bredesen</w:t>
      </w:r>
      <w:proofErr w:type="spellEnd"/>
      <w:r w:rsidR="00CA55AD" w:rsidRPr="004D1977">
        <w:rPr>
          <w:rFonts w:ascii="Times New Roman" w:eastAsia="Times New Roman" w:hAnsi="Times New Roman" w:cs="Times New Roman"/>
          <w:sz w:val="24"/>
          <w:szCs w:val="24"/>
        </w:rPr>
        <w:t>, 2017)</w:t>
      </w:r>
      <w:r w:rsidR="009C1592" w:rsidRPr="004D1977">
        <w:rPr>
          <w:rFonts w:ascii="Times New Roman" w:eastAsia="Times New Roman" w:hAnsi="Times New Roman" w:cs="Times New Roman"/>
          <w:sz w:val="24"/>
          <w:szCs w:val="24"/>
        </w:rPr>
        <w:t xml:space="preserve">. </w:t>
      </w:r>
    </w:p>
    <w:p w:rsidR="001E7122" w:rsidRPr="004D1977" w:rsidRDefault="009C1592" w:rsidP="004D1977">
      <w:pPr>
        <w:tabs>
          <w:tab w:val="left" w:pos="7380"/>
        </w:tabs>
        <w:spacing w:line="480" w:lineRule="auto"/>
        <w:ind w:firstLine="720"/>
        <w:rPr>
          <w:rFonts w:ascii="Times New Roman" w:eastAsia="Times New Roman" w:hAnsi="Times New Roman" w:cs="Times New Roman"/>
          <w:sz w:val="24"/>
          <w:szCs w:val="24"/>
        </w:rPr>
      </w:pPr>
      <w:r w:rsidRPr="004D1977">
        <w:rPr>
          <w:rFonts w:ascii="Times New Roman" w:eastAsia="Times New Roman" w:hAnsi="Times New Roman" w:cs="Times New Roman"/>
          <w:sz w:val="24"/>
          <w:szCs w:val="24"/>
        </w:rPr>
        <w:t>However, before the cost of setting up a private charging post at people’s homes and in offices becomes affordable, anyone could tap into the space and make use of the available opportunity.</w:t>
      </w:r>
      <w:r w:rsidR="0001165B" w:rsidRPr="004D1977">
        <w:rPr>
          <w:rFonts w:ascii="Times New Roman" w:eastAsia="Times New Roman" w:hAnsi="Times New Roman" w:cs="Times New Roman"/>
          <w:sz w:val="24"/>
          <w:szCs w:val="24"/>
        </w:rPr>
        <w:t xml:space="preserve"> In the end, electric mobility is here to stay, it is only going to improve in future; and entrepreneurs can take the chances created by this budding industry </w:t>
      </w:r>
      <w:r w:rsidR="00DA57A9" w:rsidRPr="004D1977">
        <w:rPr>
          <w:rFonts w:ascii="Times New Roman" w:eastAsia="Times New Roman" w:hAnsi="Times New Roman" w:cs="Times New Roman"/>
          <w:sz w:val="24"/>
          <w:szCs w:val="24"/>
        </w:rPr>
        <w:t>t</w:t>
      </w:r>
      <w:r w:rsidR="0001165B" w:rsidRPr="004D1977">
        <w:rPr>
          <w:rFonts w:ascii="Times New Roman" w:eastAsia="Times New Roman" w:hAnsi="Times New Roman" w:cs="Times New Roman"/>
          <w:sz w:val="24"/>
          <w:szCs w:val="24"/>
        </w:rPr>
        <w:t>o the best of their ability, and to change with the tide when changes come up.</w:t>
      </w:r>
    </w:p>
    <w:p w:rsidR="00C52A13" w:rsidRPr="004D1977" w:rsidRDefault="00C52A13" w:rsidP="004D1977">
      <w:pPr>
        <w:tabs>
          <w:tab w:val="left" w:pos="7380"/>
        </w:tabs>
        <w:spacing w:line="480" w:lineRule="auto"/>
        <w:rPr>
          <w:rFonts w:ascii="Times New Roman" w:eastAsia="Times New Roman" w:hAnsi="Times New Roman" w:cs="Times New Roman"/>
          <w:sz w:val="24"/>
          <w:szCs w:val="24"/>
        </w:rPr>
      </w:pPr>
    </w:p>
    <w:p w:rsidR="00CA55AD" w:rsidRPr="004D1977" w:rsidRDefault="00CA55AD" w:rsidP="004D1977">
      <w:pPr>
        <w:spacing w:line="480" w:lineRule="auto"/>
        <w:rPr>
          <w:rFonts w:ascii="Times New Roman" w:eastAsia="Times New Roman" w:hAnsi="Times New Roman" w:cs="Times New Roman"/>
          <w:b/>
          <w:sz w:val="24"/>
          <w:szCs w:val="24"/>
        </w:rPr>
      </w:pPr>
      <w:r w:rsidRPr="004D1977">
        <w:rPr>
          <w:rFonts w:ascii="Times New Roman" w:eastAsia="Times New Roman" w:hAnsi="Times New Roman" w:cs="Times New Roman"/>
          <w:b/>
          <w:sz w:val="24"/>
          <w:szCs w:val="24"/>
        </w:rPr>
        <w:br w:type="page"/>
      </w:r>
    </w:p>
    <w:p w:rsidR="00C52A13" w:rsidRPr="004D1977" w:rsidRDefault="00C52A13" w:rsidP="004D1977">
      <w:pPr>
        <w:tabs>
          <w:tab w:val="left" w:pos="7380"/>
        </w:tabs>
        <w:spacing w:line="480" w:lineRule="auto"/>
        <w:rPr>
          <w:rFonts w:ascii="Times New Roman" w:eastAsia="Times New Roman" w:hAnsi="Times New Roman" w:cs="Times New Roman"/>
          <w:b/>
          <w:sz w:val="24"/>
          <w:szCs w:val="24"/>
        </w:rPr>
      </w:pPr>
      <w:r w:rsidRPr="004D1977">
        <w:rPr>
          <w:rFonts w:ascii="Times New Roman" w:eastAsia="Times New Roman" w:hAnsi="Times New Roman" w:cs="Times New Roman"/>
          <w:b/>
          <w:sz w:val="24"/>
          <w:szCs w:val="24"/>
        </w:rPr>
        <w:lastRenderedPageBreak/>
        <w:t>References</w:t>
      </w:r>
    </w:p>
    <w:p w:rsidR="00B85801" w:rsidRPr="004D1977" w:rsidRDefault="00B85801" w:rsidP="00B85801">
      <w:pPr>
        <w:spacing w:after="0" w:line="480" w:lineRule="auto"/>
        <w:ind w:left="720" w:hanging="720"/>
        <w:rPr>
          <w:rFonts w:ascii="Times New Roman" w:eastAsia="Times New Roman" w:hAnsi="Times New Roman" w:cs="Times New Roman"/>
          <w:sz w:val="24"/>
          <w:szCs w:val="24"/>
        </w:rPr>
      </w:pPr>
      <w:r w:rsidRPr="004D1977">
        <w:rPr>
          <w:rFonts w:ascii="Times New Roman" w:eastAsia="Times New Roman" w:hAnsi="Times New Roman" w:cs="Times New Roman"/>
          <w:sz w:val="24"/>
          <w:szCs w:val="24"/>
        </w:rPr>
        <w:t>Amsterdam Round Table Foundation and McKinsey &amp; Company, 2014. Electric Vehicles in Europe: Gearing Up for a New Phase</w:t>
      </w:r>
      <w:proofErr w:type="gramStart"/>
      <w:r w:rsidRPr="004D1977">
        <w:rPr>
          <w:rFonts w:ascii="Times New Roman" w:eastAsia="Times New Roman" w:hAnsi="Times New Roman" w:cs="Times New Roman"/>
          <w:sz w:val="24"/>
          <w:szCs w:val="24"/>
        </w:rPr>
        <w:t>?.</w:t>
      </w:r>
      <w:proofErr w:type="gramEnd"/>
    </w:p>
    <w:p w:rsidR="00B85801" w:rsidRPr="004D1977" w:rsidRDefault="00B85801" w:rsidP="00B85801">
      <w:pPr>
        <w:spacing w:after="0" w:line="480" w:lineRule="auto"/>
        <w:ind w:left="720" w:hanging="720"/>
        <w:rPr>
          <w:rFonts w:ascii="Times New Roman" w:eastAsia="Times New Roman" w:hAnsi="Times New Roman" w:cs="Times New Roman"/>
          <w:sz w:val="24"/>
          <w:szCs w:val="24"/>
        </w:rPr>
      </w:pPr>
      <w:proofErr w:type="spellStart"/>
      <w:r w:rsidRPr="004D1977">
        <w:rPr>
          <w:rFonts w:ascii="Times New Roman" w:eastAsia="Times New Roman" w:hAnsi="Times New Roman" w:cs="Times New Roman"/>
          <w:sz w:val="24"/>
          <w:szCs w:val="24"/>
        </w:rPr>
        <w:t>Aurland-Bredesen</w:t>
      </w:r>
      <w:proofErr w:type="spellEnd"/>
      <w:r w:rsidRPr="004D1977">
        <w:rPr>
          <w:rFonts w:ascii="Times New Roman" w:eastAsia="Times New Roman" w:hAnsi="Times New Roman" w:cs="Times New Roman"/>
          <w:sz w:val="24"/>
          <w:szCs w:val="24"/>
        </w:rPr>
        <w:t xml:space="preserve">, K.J., 2017. Too green to be good: the efficiency loss of the Norwegian electric vehicle policy. </w:t>
      </w:r>
      <w:r w:rsidRPr="004D1977">
        <w:rPr>
          <w:rFonts w:ascii="Times New Roman" w:eastAsia="Times New Roman" w:hAnsi="Times New Roman" w:cs="Times New Roman"/>
          <w:i/>
          <w:iCs/>
          <w:sz w:val="24"/>
          <w:szCs w:val="24"/>
        </w:rPr>
        <w:t>Journal of Environmental Economics and Policy</w:t>
      </w:r>
      <w:r w:rsidRPr="004D1977">
        <w:rPr>
          <w:rFonts w:ascii="Times New Roman" w:eastAsia="Times New Roman" w:hAnsi="Times New Roman" w:cs="Times New Roman"/>
          <w:sz w:val="24"/>
          <w:szCs w:val="24"/>
        </w:rPr>
        <w:t xml:space="preserve">, </w:t>
      </w:r>
      <w:r w:rsidRPr="004D1977">
        <w:rPr>
          <w:rFonts w:ascii="Times New Roman" w:eastAsia="Times New Roman" w:hAnsi="Times New Roman" w:cs="Times New Roman"/>
          <w:i/>
          <w:iCs/>
          <w:sz w:val="24"/>
          <w:szCs w:val="24"/>
        </w:rPr>
        <w:t>6</w:t>
      </w:r>
      <w:r w:rsidRPr="004D1977">
        <w:rPr>
          <w:rFonts w:ascii="Times New Roman" w:eastAsia="Times New Roman" w:hAnsi="Times New Roman" w:cs="Times New Roman"/>
          <w:sz w:val="24"/>
          <w:szCs w:val="24"/>
        </w:rPr>
        <w:t>(4), pp.404-414.</w:t>
      </w:r>
    </w:p>
    <w:p w:rsidR="00B85801" w:rsidRPr="004D1977" w:rsidRDefault="00B85801" w:rsidP="00B85801">
      <w:pPr>
        <w:spacing w:after="0" w:line="480" w:lineRule="auto"/>
        <w:ind w:left="720" w:hanging="720"/>
        <w:rPr>
          <w:rFonts w:ascii="Times New Roman" w:eastAsia="Times New Roman" w:hAnsi="Times New Roman" w:cs="Times New Roman"/>
          <w:sz w:val="24"/>
          <w:szCs w:val="24"/>
        </w:rPr>
      </w:pPr>
      <w:proofErr w:type="spellStart"/>
      <w:r w:rsidRPr="004D1977">
        <w:rPr>
          <w:rFonts w:ascii="Times New Roman" w:eastAsia="Times New Roman" w:hAnsi="Times New Roman" w:cs="Times New Roman"/>
          <w:sz w:val="24"/>
          <w:szCs w:val="24"/>
        </w:rPr>
        <w:t>Bjertnæs</w:t>
      </w:r>
      <w:proofErr w:type="spellEnd"/>
      <w:r w:rsidRPr="004D1977">
        <w:rPr>
          <w:rFonts w:ascii="Times New Roman" w:eastAsia="Times New Roman" w:hAnsi="Times New Roman" w:cs="Times New Roman"/>
          <w:sz w:val="24"/>
          <w:szCs w:val="24"/>
        </w:rPr>
        <w:t xml:space="preserve">, G.H., 2013. </w:t>
      </w:r>
      <w:r w:rsidRPr="004D1977">
        <w:rPr>
          <w:rFonts w:ascii="Times New Roman" w:eastAsia="Times New Roman" w:hAnsi="Times New Roman" w:cs="Times New Roman"/>
          <w:i/>
          <w:iCs/>
          <w:sz w:val="24"/>
          <w:szCs w:val="24"/>
        </w:rPr>
        <w:t>Are tax exemptions for electric cars an efficient climate policy measure?</w:t>
      </w:r>
      <w:r w:rsidRPr="004D1977">
        <w:rPr>
          <w:rFonts w:ascii="Times New Roman" w:eastAsia="Times New Roman" w:hAnsi="Times New Roman" w:cs="Times New Roman"/>
          <w:sz w:val="24"/>
          <w:szCs w:val="24"/>
        </w:rPr>
        <w:t xml:space="preserve"> (No. 743). Discussion Papers.</w:t>
      </w:r>
    </w:p>
    <w:p w:rsidR="00B85801" w:rsidRPr="004D1977" w:rsidRDefault="00B85801" w:rsidP="00B85801">
      <w:pPr>
        <w:tabs>
          <w:tab w:val="left" w:pos="7380"/>
        </w:tabs>
        <w:spacing w:line="480" w:lineRule="auto"/>
        <w:ind w:left="720" w:hanging="720"/>
        <w:rPr>
          <w:rFonts w:ascii="Times New Roman" w:eastAsia="Times New Roman" w:hAnsi="Times New Roman" w:cs="Times New Roman"/>
          <w:sz w:val="24"/>
          <w:szCs w:val="24"/>
        </w:rPr>
      </w:pPr>
      <w:r w:rsidRPr="004D1977">
        <w:rPr>
          <w:rFonts w:ascii="Times New Roman" w:eastAsia="Times New Roman" w:hAnsi="Times New Roman" w:cs="Times New Roman"/>
          <w:sz w:val="24"/>
          <w:szCs w:val="24"/>
        </w:rPr>
        <w:t>EC—European Commission, 2016. Road transport: Reducing CO2 emissions from vehicles.</w:t>
      </w:r>
    </w:p>
    <w:p w:rsidR="00B85801" w:rsidRPr="004D1977" w:rsidRDefault="00B85801" w:rsidP="00B85801">
      <w:pPr>
        <w:spacing w:after="0" w:line="480" w:lineRule="auto"/>
        <w:ind w:left="720" w:hanging="720"/>
        <w:rPr>
          <w:rFonts w:ascii="Times New Roman" w:eastAsia="Times New Roman" w:hAnsi="Times New Roman" w:cs="Times New Roman"/>
          <w:sz w:val="24"/>
          <w:szCs w:val="24"/>
        </w:rPr>
      </w:pPr>
      <w:r w:rsidRPr="004D1977">
        <w:rPr>
          <w:rFonts w:ascii="Times New Roman" w:eastAsia="Times New Roman" w:hAnsi="Times New Roman" w:cs="Times New Roman"/>
          <w:sz w:val="24"/>
          <w:szCs w:val="24"/>
        </w:rPr>
        <w:t xml:space="preserve">International Energy Agency, 2016. </w:t>
      </w:r>
      <w:r w:rsidRPr="004D1977">
        <w:rPr>
          <w:rFonts w:ascii="Times New Roman" w:eastAsia="Times New Roman" w:hAnsi="Times New Roman" w:cs="Times New Roman"/>
          <w:i/>
          <w:iCs/>
          <w:sz w:val="24"/>
          <w:szCs w:val="24"/>
        </w:rPr>
        <w:t>Global EV outlook 2016: Beyond one million electric cars</w:t>
      </w:r>
      <w:r w:rsidRPr="004D1977">
        <w:rPr>
          <w:rFonts w:ascii="Times New Roman" w:eastAsia="Times New Roman" w:hAnsi="Times New Roman" w:cs="Times New Roman"/>
          <w:sz w:val="24"/>
          <w:szCs w:val="24"/>
        </w:rPr>
        <w:t>. OECD Publishing.</w:t>
      </w:r>
    </w:p>
    <w:p w:rsidR="00B85801" w:rsidRPr="004D1977" w:rsidRDefault="00B85801" w:rsidP="00B85801">
      <w:pPr>
        <w:spacing w:after="0" w:line="480" w:lineRule="auto"/>
        <w:ind w:left="720" w:hanging="720"/>
        <w:rPr>
          <w:rFonts w:ascii="Times New Roman" w:eastAsia="Times New Roman" w:hAnsi="Times New Roman" w:cs="Times New Roman"/>
          <w:sz w:val="24"/>
          <w:szCs w:val="24"/>
        </w:rPr>
      </w:pPr>
      <w:proofErr w:type="spellStart"/>
      <w:r w:rsidRPr="00E30FA2">
        <w:rPr>
          <w:rFonts w:ascii="Times New Roman" w:eastAsia="Times New Roman" w:hAnsi="Times New Roman" w:cs="Times New Roman"/>
          <w:sz w:val="24"/>
          <w:szCs w:val="24"/>
        </w:rPr>
        <w:t>Mersky</w:t>
      </w:r>
      <w:proofErr w:type="spellEnd"/>
      <w:r w:rsidRPr="00E30FA2">
        <w:rPr>
          <w:rFonts w:ascii="Times New Roman" w:eastAsia="Times New Roman" w:hAnsi="Times New Roman" w:cs="Times New Roman"/>
          <w:sz w:val="24"/>
          <w:szCs w:val="24"/>
        </w:rPr>
        <w:t xml:space="preserve">, A. C., </w:t>
      </w:r>
      <w:proofErr w:type="spellStart"/>
      <w:r w:rsidRPr="00E30FA2">
        <w:rPr>
          <w:rFonts w:ascii="Times New Roman" w:eastAsia="Times New Roman" w:hAnsi="Times New Roman" w:cs="Times New Roman"/>
          <w:sz w:val="24"/>
          <w:szCs w:val="24"/>
        </w:rPr>
        <w:t>Sprei</w:t>
      </w:r>
      <w:proofErr w:type="spellEnd"/>
      <w:r w:rsidRPr="00E30FA2">
        <w:rPr>
          <w:rFonts w:ascii="Times New Roman" w:eastAsia="Times New Roman" w:hAnsi="Times New Roman" w:cs="Times New Roman"/>
          <w:sz w:val="24"/>
          <w:szCs w:val="24"/>
        </w:rPr>
        <w:t xml:space="preserve">, F., Samaras, C., &amp; Qian, Z. S. (2016). Effectiveness of incentives on electric vehicle adoption in Norway. </w:t>
      </w:r>
      <w:r w:rsidRPr="00E30FA2">
        <w:rPr>
          <w:rFonts w:ascii="Times New Roman" w:eastAsia="Times New Roman" w:hAnsi="Times New Roman" w:cs="Times New Roman"/>
          <w:i/>
          <w:iCs/>
          <w:sz w:val="24"/>
          <w:szCs w:val="24"/>
        </w:rPr>
        <w:t>Transportation Research Part D: Transport and Environment</w:t>
      </w:r>
      <w:r w:rsidRPr="00E30FA2">
        <w:rPr>
          <w:rFonts w:ascii="Times New Roman" w:eastAsia="Times New Roman" w:hAnsi="Times New Roman" w:cs="Times New Roman"/>
          <w:sz w:val="24"/>
          <w:szCs w:val="24"/>
        </w:rPr>
        <w:t xml:space="preserve">, </w:t>
      </w:r>
      <w:r w:rsidRPr="00E30FA2">
        <w:rPr>
          <w:rFonts w:ascii="Times New Roman" w:eastAsia="Times New Roman" w:hAnsi="Times New Roman" w:cs="Times New Roman"/>
          <w:i/>
          <w:iCs/>
          <w:sz w:val="24"/>
          <w:szCs w:val="24"/>
        </w:rPr>
        <w:t>46</w:t>
      </w:r>
      <w:r w:rsidRPr="00E30FA2">
        <w:rPr>
          <w:rFonts w:ascii="Times New Roman" w:eastAsia="Times New Roman" w:hAnsi="Times New Roman" w:cs="Times New Roman"/>
          <w:sz w:val="24"/>
          <w:szCs w:val="24"/>
        </w:rPr>
        <w:t>, 56-68.</w:t>
      </w:r>
    </w:p>
    <w:p w:rsidR="00B85801" w:rsidRPr="00E30FA2" w:rsidRDefault="00B85801" w:rsidP="00B85801">
      <w:pPr>
        <w:spacing w:after="0" w:line="480" w:lineRule="auto"/>
        <w:ind w:left="720" w:hanging="720"/>
        <w:rPr>
          <w:rFonts w:ascii="Times New Roman" w:eastAsia="Times New Roman" w:hAnsi="Times New Roman" w:cs="Times New Roman"/>
          <w:sz w:val="24"/>
          <w:szCs w:val="24"/>
        </w:rPr>
      </w:pPr>
      <w:proofErr w:type="spellStart"/>
      <w:r w:rsidRPr="00E30FA2">
        <w:rPr>
          <w:rFonts w:ascii="Times New Roman" w:eastAsia="Times New Roman" w:hAnsi="Times New Roman" w:cs="Times New Roman"/>
          <w:sz w:val="24"/>
          <w:szCs w:val="24"/>
        </w:rPr>
        <w:t>Rezvani</w:t>
      </w:r>
      <w:proofErr w:type="spellEnd"/>
      <w:r w:rsidRPr="00E30FA2">
        <w:rPr>
          <w:rFonts w:ascii="Times New Roman" w:eastAsia="Times New Roman" w:hAnsi="Times New Roman" w:cs="Times New Roman"/>
          <w:sz w:val="24"/>
          <w:szCs w:val="24"/>
        </w:rPr>
        <w:t xml:space="preserve">, Z., </w:t>
      </w:r>
      <w:proofErr w:type="spellStart"/>
      <w:r w:rsidRPr="00E30FA2">
        <w:rPr>
          <w:rFonts w:ascii="Times New Roman" w:eastAsia="Times New Roman" w:hAnsi="Times New Roman" w:cs="Times New Roman"/>
          <w:sz w:val="24"/>
          <w:szCs w:val="24"/>
        </w:rPr>
        <w:t>Jansson</w:t>
      </w:r>
      <w:proofErr w:type="spellEnd"/>
      <w:r w:rsidRPr="00E30FA2">
        <w:rPr>
          <w:rFonts w:ascii="Times New Roman" w:eastAsia="Times New Roman" w:hAnsi="Times New Roman" w:cs="Times New Roman"/>
          <w:sz w:val="24"/>
          <w:szCs w:val="24"/>
        </w:rPr>
        <w:t xml:space="preserve">, J., &amp; </w:t>
      </w:r>
      <w:proofErr w:type="spellStart"/>
      <w:r w:rsidRPr="00E30FA2">
        <w:rPr>
          <w:rFonts w:ascii="Times New Roman" w:eastAsia="Times New Roman" w:hAnsi="Times New Roman" w:cs="Times New Roman"/>
          <w:sz w:val="24"/>
          <w:szCs w:val="24"/>
        </w:rPr>
        <w:t>Bodin</w:t>
      </w:r>
      <w:proofErr w:type="spellEnd"/>
      <w:r w:rsidRPr="00E30FA2">
        <w:rPr>
          <w:rFonts w:ascii="Times New Roman" w:eastAsia="Times New Roman" w:hAnsi="Times New Roman" w:cs="Times New Roman"/>
          <w:sz w:val="24"/>
          <w:szCs w:val="24"/>
        </w:rPr>
        <w:t xml:space="preserve">, J. (2015). Advances in consumer electric vehicle adoption research: A review and research agenda. </w:t>
      </w:r>
      <w:r w:rsidRPr="00E30FA2">
        <w:rPr>
          <w:rFonts w:ascii="Times New Roman" w:eastAsia="Times New Roman" w:hAnsi="Times New Roman" w:cs="Times New Roman"/>
          <w:i/>
          <w:iCs/>
          <w:sz w:val="24"/>
          <w:szCs w:val="24"/>
        </w:rPr>
        <w:t>Transportation research part D: transport and environment</w:t>
      </w:r>
      <w:r w:rsidRPr="00E30FA2">
        <w:rPr>
          <w:rFonts w:ascii="Times New Roman" w:eastAsia="Times New Roman" w:hAnsi="Times New Roman" w:cs="Times New Roman"/>
          <w:sz w:val="24"/>
          <w:szCs w:val="24"/>
        </w:rPr>
        <w:t xml:space="preserve">, </w:t>
      </w:r>
      <w:r w:rsidRPr="00E30FA2">
        <w:rPr>
          <w:rFonts w:ascii="Times New Roman" w:eastAsia="Times New Roman" w:hAnsi="Times New Roman" w:cs="Times New Roman"/>
          <w:i/>
          <w:iCs/>
          <w:sz w:val="24"/>
          <w:szCs w:val="24"/>
        </w:rPr>
        <w:t>34</w:t>
      </w:r>
      <w:r w:rsidRPr="00E30FA2">
        <w:rPr>
          <w:rFonts w:ascii="Times New Roman" w:eastAsia="Times New Roman" w:hAnsi="Times New Roman" w:cs="Times New Roman"/>
          <w:sz w:val="24"/>
          <w:szCs w:val="24"/>
        </w:rPr>
        <w:t>, 122-136.</w:t>
      </w:r>
    </w:p>
    <w:p w:rsidR="00B85801" w:rsidRPr="00C52A13" w:rsidRDefault="00B85801" w:rsidP="00B85801">
      <w:pPr>
        <w:spacing w:after="0" w:line="480" w:lineRule="auto"/>
        <w:ind w:left="720" w:hanging="720"/>
        <w:rPr>
          <w:rFonts w:ascii="Times New Roman" w:eastAsia="Times New Roman" w:hAnsi="Times New Roman" w:cs="Times New Roman"/>
          <w:sz w:val="24"/>
          <w:szCs w:val="24"/>
        </w:rPr>
      </w:pPr>
      <w:proofErr w:type="spellStart"/>
      <w:r w:rsidRPr="00C52A13">
        <w:rPr>
          <w:rFonts w:ascii="Times New Roman" w:eastAsia="Times New Roman" w:hAnsi="Times New Roman" w:cs="Times New Roman"/>
          <w:sz w:val="24"/>
          <w:szCs w:val="24"/>
        </w:rPr>
        <w:t>Sierzchula</w:t>
      </w:r>
      <w:proofErr w:type="spellEnd"/>
      <w:r w:rsidRPr="00C52A13">
        <w:rPr>
          <w:rFonts w:ascii="Times New Roman" w:eastAsia="Times New Roman" w:hAnsi="Times New Roman" w:cs="Times New Roman"/>
          <w:sz w:val="24"/>
          <w:szCs w:val="24"/>
        </w:rPr>
        <w:t xml:space="preserve">, W., Bakker, S., Maat, K., &amp; Van Wee, B. (2014). The influence of financial incentives and other socio-economic factors on electric vehicle adoption. </w:t>
      </w:r>
      <w:r w:rsidRPr="00C52A13">
        <w:rPr>
          <w:rFonts w:ascii="Times New Roman" w:eastAsia="Times New Roman" w:hAnsi="Times New Roman" w:cs="Times New Roman"/>
          <w:i/>
          <w:iCs/>
          <w:sz w:val="24"/>
          <w:szCs w:val="24"/>
        </w:rPr>
        <w:t>Energy Policy</w:t>
      </w:r>
      <w:r w:rsidRPr="00C52A13">
        <w:rPr>
          <w:rFonts w:ascii="Times New Roman" w:eastAsia="Times New Roman" w:hAnsi="Times New Roman" w:cs="Times New Roman"/>
          <w:sz w:val="24"/>
          <w:szCs w:val="24"/>
        </w:rPr>
        <w:t xml:space="preserve">, </w:t>
      </w:r>
      <w:r w:rsidRPr="00C52A13">
        <w:rPr>
          <w:rFonts w:ascii="Times New Roman" w:eastAsia="Times New Roman" w:hAnsi="Times New Roman" w:cs="Times New Roman"/>
          <w:i/>
          <w:iCs/>
          <w:sz w:val="24"/>
          <w:szCs w:val="24"/>
        </w:rPr>
        <w:t>68</w:t>
      </w:r>
      <w:r w:rsidRPr="00C52A13">
        <w:rPr>
          <w:rFonts w:ascii="Times New Roman" w:eastAsia="Times New Roman" w:hAnsi="Times New Roman" w:cs="Times New Roman"/>
          <w:sz w:val="24"/>
          <w:szCs w:val="24"/>
        </w:rPr>
        <w:t>, 183-194.</w:t>
      </w:r>
    </w:p>
    <w:p w:rsidR="00CA55AD" w:rsidRPr="00E30FA2" w:rsidRDefault="00CA55AD" w:rsidP="004D1977">
      <w:pPr>
        <w:spacing w:after="0" w:line="480" w:lineRule="auto"/>
        <w:rPr>
          <w:rFonts w:ascii="Times New Roman" w:eastAsia="Times New Roman" w:hAnsi="Times New Roman" w:cs="Times New Roman"/>
          <w:sz w:val="24"/>
          <w:szCs w:val="24"/>
        </w:rPr>
      </w:pPr>
    </w:p>
    <w:p w:rsidR="00C52A13" w:rsidRPr="004D1977" w:rsidRDefault="00C52A13" w:rsidP="004D1977">
      <w:pPr>
        <w:tabs>
          <w:tab w:val="left" w:pos="7380"/>
        </w:tabs>
        <w:spacing w:line="480" w:lineRule="auto"/>
        <w:rPr>
          <w:rFonts w:ascii="Times New Roman" w:hAnsi="Times New Roman" w:cs="Times New Roman"/>
          <w:sz w:val="24"/>
          <w:szCs w:val="24"/>
        </w:rPr>
      </w:pPr>
    </w:p>
    <w:sectPr w:rsidR="00C52A13" w:rsidRPr="004D1977" w:rsidSect="004D1977">
      <w:headerReference w:type="default" r:id="rId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7933" w:rsidRDefault="00857933" w:rsidP="004D1977">
      <w:pPr>
        <w:spacing w:after="0" w:line="240" w:lineRule="auto"/>
      </w:pPr>
      <w:r>
        <w:separator/>
      </w:r>
    </w:p>
  </w:endnote>
  <w:endnote w:type="continuationSeparator" w:id="0">
    <w:p w:rsidR="00857933" w:rsidRDefault="00857933" w:rsidP="004D1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7933" w:rsidRDefault="00857933" w:rsidP="004D1977">
      <w:pPr>
        <w:spacing w:after="0" w:line="240" w:lineRule="auto"/>
      </w:pPr>
      <w:r>
        <w:separator/>
      </w:r>
    </w:p>
  </w:footnote>
  <w:footnote w:type="continuationSeparator" w:id="0">
    <w:p w:rsidR="00857933" w:rsidRDefault="00857933" w:rsidP="004D1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1977" w:rsidRPr="004D1977" w:rsidRDefault="004D1977" w:rsidP="00E9341E">
    <w:pPr>
      <w:pStyle w:val="Header"/>
      <w:rPr>
        <w:rFonts w:ascii="Times New Roman" w:hAnsi="Times New Roman" w:cs="Times New Roman"/>
        <w:sz w:val="24"/>
        <w:szCs w:val="24"/>
      </w:rPr>
    </w:pPr>
  </w:p>
  <w:p w:rsidR="004D1977" w:rsidRDefault="004D19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6229F7"/>
    <w:rsid w:val="00006FA2"/>
    <w:rsid w:val="0001165B"/>
    <w:rsid w:val="000135D9"/>
    <w:rsid w:val="0003615E"/>
    <w:rsid w:val="00085D44"/>
    <w:rsid w:val="000D4018"/>
    <w:rsid w:val="00112222"/>
    <w:rsid w:val="001A36DB"/>
    <w:rsid w:val="001C48FE"/>
    <w:rsid w:val="001E7122"/>
    <w:rsid w:val="002030D1"/>
    <w:rsid w:val="00203292"/>
    <w:rsid w:val="00266BCE"/>
    <w:rsid w:val="00273910"/>
    <w:rsid w:val="002947CA"/>
    <w:rsid w:val="002A11DC"/>
    <w:rsid w:val="002D7425"/>
    <w:rsid w:val="002E2E11"/>
    <w:rsid w:val="002E6F05"/>
    <w:rsid w:val="002E7BBA"/>
    <w:rsid w:val="003232FA"/>
    <w:rsid w:val="003829D5"/>
    <w:rsid w:val="00382C64"/>
    <w:rsid w:val="0040003E"/>
    <w:rsid w:val="004D1977"/>
    <w:rsid w:val="005724DA"/>
    <w:rsid w:val="005C54BC"/>
    <w:rsid w:val="005D35B9"/>
    <w:rsid w:val="005E18FC"/>
    <w:rsid w:val="0060581B"/>
    <w:rsid w:val="006229F7"/>
    <w:rsid w:val="00635ACB"/>
    <w:rsid w:val="00682B58"/>
    <w:rsid w:val="00692996"/>
    <w:rsid w:val="006C642A"/>
    <w:rsid w:val="006F2E37"/>
    <w:rsid w:val="00743624"/>
    <w:rsid w:val="007769DE"/>
    <w:rsid w:val="00794346"/>
    <w:rsid w:val="007A4377"/>
    <w:rsid w:val="007C6DC8"/>
    <w:rsid w:val="008173BA"/>
    <w:rsid w:val="00845931"/>
    <w:rsid w:val="00857933"/>
    <w:rsid w:val="00862172"/>
    <w:rsid w:val="00871872"/>
    <w:rsid w:val="008825D9"/>
    <w:rsid w:val="008A4F05"/>
    <w:rsid w:val="008A797A"/>
    <w:rsid w:val="008B4440"/>
    <w:rsid w:val="00933458"/>
    <w:rsid w:val="00937623"/>
    <w:rsid w:val="009670E9"/>
    <w:rsid w:val="009812FB"/>
    <w:rsid w:val="009A36D0"/>
    <w:rsid w:val="009C1592"/>
    <w:rsid w:val="009E4A19"/>
    <w:rsid w:val="00A352A7"/>
    <w:rsid w:val="00A67639"/>
    <w:rsid w:val="00B066A2"/>
    <w:rsid w:val="00B21E8F"/>
    <w:rsid w:val="00B60A33"/>
    <w:rsid w:val="00B65DD6"/>
    <w:rsid w:val="00B85801"/>
    <w:rsid w:val="00BF06AD"/>
    <w:rsid w:val="00C057F8"/>
    <w:rsid w:val="00C52A13"/>
    <w:rsid w:val="00C8581D"/>
    <w:rsid w:val="00C9039A"/>
    <w:rsid w:val="00CA3512"/>
    <w:rsid w:val="00CA55AD"/>
    <w:rsid w:val="00CD4FF8"/>
    <w:rsid w:val="00CD738C"/>
    <w:rsid w:val="00CE2EF5"/>
    <w:rsid w:val="00D253CF"/>
    <w:rsid w:val="00D27513"/>
    <w:rsid w:val="00D27714"/>
    <w:rsid w:val="00D27E08"/>
    <w:rsid w:val="00D802DB"/>
    <w:rsid w:val="00D85E17"/>
    <w:rsid w:val="00DA57A9"/>
    <w:rsid w:val="00DA598C"/>
    <w:rsid w:val="00DD5465"/>
    <w:rsid w:val="00E12408"/>
    <w:rsid w:val="00E12D98"/>
    <w:rsid w:val="00E30FA2"/>
    <w:rsid w:val="00E449B5"/>
    <w:rsid w:val="00E810A5"/>
    <w:rsid w:val="00E91270"/>
    <w:rsid w:val="00E9341E"/>
    <w:rsid w:val="00F061CB"/>
    <w:rsid w:val="00F254C7"/>
    <w:rsid w:val="00F340B3"/>
    <w:rsid w:val="00F75ADD"/>
    <w:rsid w:val="00F764E2"/>
    <w:rsid w:val="00F80ACE"/>
    <w:rsid w:val="00FC4966"/>
    <w:rsid w:val="00FF66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26407"/>
  <w15:docId w15:val="{1226090D-E43B-461B-8208-E0E571AE9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79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D1977"/>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4D19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1977"/>
  </w:style>
  <w:style w:type="paragraph" w:styleId="Footer">
    <w:name w:val="footer"/>
    <w:basedOn w:val="Normal"/>
    <w:link w:val="FooterChar"/>
    <w:uiPriority w:val="99"/>
    <w:unhideWhenUsed/>
    <w:rsid w:val="004D19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19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874284">
      <w:bodyDiv w:val="1"/>
      <w:marLeft w:val="0"/>
      <w:marRight w:val="0"/>
      <w:marTop w:val="0"/>
      <w:marBottom w:val="0"/>
      <w:divBdr>
        <w:top w:val="none" w:sz="0" w:space="0" w:color="auto"/>
        <w:left w:val="none" w:sz="0" w:space="0" w:color="auto"/>
        <w:bottom w:val="none" w:sz="0" w:space="0" w:color="auto"/>
        <w:right w:val="none" w:sz="0" w:space="0" w:color="auto"/>
      </w:divBdr>
      <w:divsChild>
        <w:div w:id="1641227577">
          <w:marLeft w:val="0"/>
          <w:marRight w:val="0"/>
          <w:marTop w:val="0"/>
          <w:marBottom w:val="0"/>
          <w:divBdr>
            <w:top w:val="none" w:sz="0" w:space="0" w:color="auto"/>
            <w:left w:val="none" w:sz="0" w:space="0" w:color="auto"/>
            <w:bottom w:val="none" w:sz="0" w:space="0" w:color="auto"/>
            <w:right w:val="none" w:sz="0" w:space="0" w:color="auto"/>
          </w:divBdr>
        </w:div>
      </w:divsChild>
    </w:div>
    <w:div w:id="366297928">
      <w:bodyDiv w:val="1"/>
      <w:marLeft w:val="0"/>
      <w:marRight w:val="0"/>
      <w:marTop w:val="0"/>
      <w:marBottom w:val="0"/>
      <w:divBdr>
        <w:top w:val="none" w:sz="0" w:space="0" w:color="auto"/>
        <w:left w:val="none" w:sz="0" w:space="0" w:color="auto"/>
        <w:bottom w:val="none" w:sz="0" w:space="0" w:color="auto"/>
        <w:right w:val="none" w:sz="0" w:space="0" w:color="auto"/>
      </w:divBdr>
      <w:divsChild>
        <w:div w:id="996299242">
          <w:marLeft w:val="0"/>
          <w:marRight w:val="0"/>
          <w:marTop w:val="0"/>
          <w:marBottom w:val="0"/>
          <w:divBdr>
            <w:top w:val="none" w:sz="0" w:space="0" w:color="auto"/>
            <w:left w:val="none" w:sz="0" w:space="0" w:color="auto"/>
            <w:bottom w:val="none" w:sz="0" w:space="0" w:color="auto"/>
            <w:right w:val="none" w:sz="0" w:space="0" w:color="auto"/>
          </w:divBdr>
        </w:div>
      </w:divsChild>
    </w:div>
    <w:div w:id="625241469">
      <w:bodyDiv w:val="1"/>
      <w:marLeft w:val="0"/>
      <w:marRight w:val="0"/>
      <w:marTop w:val="0"/>
      <w:marBottom w:val="0"/>
      <w:divBdr>
        <w:top w:val="none" w:sz="0" w:space="0" w:color="auto"/>
        <w:left w:val="none" w:sz="0" w:space="0" w:color="auto"/>
        <w:bottom w:val="none" w:sz="0" w:space="0" w:color="auto"/>
        <w:right w:val="none" w:sz="0" w:space="0" w:color="auto"/>
      </w:divBdr>
      <w:divsChild>
        <w:div w:id="6397691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776</TotalTime>
  <Pages>11</Pages>
  <Words>2637</Words>
  <Characters>15037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Computer 1</dc:creator>
  <cp:lastModifiedBy>Off Site</cp:lastModifiedBy>
  <cp:revision>4</cp:revision>
  <dcterms:created xsi:type="dcterms:W3CDTF">2019-12-18T14:05:00Z</dcterms:created>
  <dcterms:modified xsi:type="dcterms:W3CDTF">2020-01-06T00:06:00Z</dcterms:modified>
</cp:coreProperties>
</file>