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850103" w:rsidP="679DDD1C" w:rsidRDefault="00850103" w14:paraId="1A7C971A" w14:textId="04EBBAF2">
      <w:pPr>
        <w:rPr>
          <w:b w:val="1"/>
          <w:bCs w:val="1"/>
          <w:sz w:val="32"/>
          <w:szCs w:val="32"/>
        </w:rPr>
      </w:pPr>
      <w:r w:rsidRPr="679DDD1C" w:rsidR="00850103">
        <w:rPr>
          <w:b w:val="1"/>
          <w:bCs w:val="1"/>
          <w:sz w:val="32"/>
          <w:szCs w:val="32"/>
        </w:rPr>
        <w:t xml:space="preserve">STUDENT NAME </w:t>
      </w:r>
    </w:p>
    <w:p w:rsidR="00850103" w:rsidP="679DDD1C" w:rsidRDefault="00850103" w14:paraId="0CFBC3B5" w14:textId="1D4F98E9">
      <w:pPr>
        <w:rPr>
          <w:b w:val="1"/>
          <w:bCs w:val="1"/>
          <w:sz w:val="32"/>
          <w:szCs w:val="32"/>
        </w:rPr>
      </w:pPr>
      <w:r w:rsidRPr="679DDD1C" w:rsidR="00850103">
        <w:rPr>
          <w:b w:val="1"/>
          <w:bCs w:val="1"/>
          <w:sz w:val="32"/>
          <w:szCs w:val="32"/>
        </w:rPr>
        <w:t xml:space="preserve">SONIA ALI </w:t>
      </w:r>
    </w:p>
    <w:p w:rsidR="00850103" w:rsidP="679DDD1C" w:rsidRDefault="00850103" w14:paraId="0BF1E453" w14:textId="7BEEEFFE">
      <w:pPr>
        <w:rPr>
          <w:b w:val="1"/>
          <w:bCs w:val="1"/>
          <w:sz w:val="32"/>
          <w:szCs w:val="32"/>
        </w:rPr>
      </w:pPr>
      <w:r w:rsidRPr="679DDD1C" w:rsidR="00850103">
        <w:rPr>
          <w:b w:val="1"/>
          <w:bCs w:val="1"/>
          <w:sz w:val="32"/>
          <w:szCs w:val="32"/>
        </w:rPr>
        <w:t xml:space="preserve">ID NUMBER </w:t>
      </w:r>
    </w:p>
    <w:p w:rsidR="00850103" w:rsidP="679DDD1C" w:rsidRDefault="00850103" w14:paraId="000492F6" w14:textId="515A1CA1">
      <w:pPr>
        <w:rPr>
          <w:b w:val="1"/>
          <w:bCs w:val="1"/>
          <w:sz w:val="32"/>
          <w:szCs w:val="32"/>
        </w:rPr>
      </w:pPr>
      <w:r w:rsidRPr="679DDD1C" w:rsidR="00850103">
        <w:rPr>
          <w:b w:val="1"/>
          <w:bCs w:val="1"/>
          <w:sz w:val="32"/>
          <w:szCs w:val="32"/>
        </w:rPr>
        <w:t>2311446</w:t>
      </w:r>
    </w:p>
    <w:p w:rsidR="00850103" w:rsidP="679DDD1C" w:rsidRDefault="00850103" w14:paraId="7EFB1088" w14:textId="0259D2EE">
      <w:pPr>
        <w:rPr>
          <w:b w:val="1"/>
          <w:bCs w:val="1"/>
          <w:sz w:val="32"/>
          <w:szCs w:val="32"/>
        </w:rPr>
      </w:pPr>
      <w:r w:rsidRPr="679DDD1C" w:rsidR="00850103">
        <w:rPr>
          <w:b w:val="1"/>
          <w:bCs w:val="1"/>
          <w:sz w:val="32"/>
          <w:szCs w:val="32"/>
        </w:rPr>
        <w:t xml:space="preserve">MODULE NAME </w:t>
      </w:r>
    </w:p>
    <w:p w:rsidR="4F5AD737" w:rsidP="679DDD1C" w:rsidRDefault="4F5AD737" w14:paraId="46BDC5D0" w14:textId="337B2C90">
      <w:pPr>
        <w:rPr>
          <w:b w:val="1"/>
          <w:bCs w:val="1"/>
          <w:sz w:val="32"/>
          <w:szCs w:val="32"/>
        </w:rPr>
      </w:pPr>
      <w:r w:rsidRPr="679DDD1C" w:rsidR="4F5AD737">
        <w:rPr>
          <w:b w:val="1"/>
          <w:bCs w:val="1"/>
          <w:sz w:val="32"/>
          <w:szCs w:val="32"/>
        </w:rPr>
        <w:t xml:space="preserve">Introduction to Independent Research Skills </w:t>
      </w:r>
      <w:r w:rsidRPr="679DDD1C" w:rsidR="28574A48">
        <w:rPr>
          <w:b w:val="1"/>
          <w:bCs w:val="1"/>
          <w:sz w:val="32"/>
          <w:szCs w:val="32"/>
        </w:rPr>
        <w:t>(BMHP5019_BIRM)</w:t>
      </w:r>
    </w:p>
    <w:p w:rsidR="28574A48" w:rsidP="679DDD1C" w:rsidRDefault="28574A48" w14:paraId="175B7135" w14:textId="04821972">
      <w:pPr>
        <w:rPr>
          <w:b w:val="1"/>
          <w:bCs w:val="1"/>
          <w:sz w:val="32"/>
          <w:szCs w:val="32"/>
        </w:rPr>
      </w:pPr>
      <w:r w:rsidRPr="679DDD1C" w:rsidR="28574A48">
        <w:rPr>
          <w:b w:val="1"/>
          <w:bCs w:val="1"/>
          <w:sz w:val="32"/>
          <w:szCs w:val="32"/>
        </w:rPr>
        <w:t xml:space="preserve">Lecturer Name </w:t>
      </w:r>
    </w:p>
    <w:p w:rsidR="28574A48" w:rsidP="679DDD1C" w:rsidRDefault="28574A48" w14:paraId="3A3CE17C" w14:textId="765018B6">
      <w:pPr>
        <w:rPr>
          <w:b w:val="1"/>
          <w:bCs w:val="1"/>
          <w:sz w:val="32"/>
          <w:szCs w:val="32"/>
        </w:rPr>
      </w:pPr>
      <w:r w:rsidRPr="679DDD1C" w:rsidR="28574A48">
        <w:rPr>
          <w:b w:val="1"/>
          <w:bCs w:val="1"/>
          <w:sz w:val="32"/>
          <w:szCs w:val="32"/>
        </w:rPr>
        <w:t>PHILIP JONES</w:t>
      </w:r>
    </w:p>
    <w:p w:rsidR="679DDD1C" w:rsidP="679DDD1C" w:rsidRDefault="679DDD1C" w14:paraId="62D1A8F9" w14:textId="73EBF0DC">
      <w:pPr>
        <w:rPr>
          <w:b w:val="1"/>
          <w:bCs w:val="1"/>
          <w:sz w:val="32"/>
          <w:szCs w:val="32"/>
        </w:rPr>
      </w:pPr>
    </w:p>
    <w:p w:rsidR="679DDD1C" w:rsidP="679DDD1C" w:rsidRDefault="679DDD1C" w14:paraId="46A3E820" w14:textId="07E755A6">
      <w:pPr>
        <w:rPr>
          <w:b w:val="1"/>
          <w:bCs w:val="1"/>
          <w:sz w:val="32"/>
          <w:szCs w:val="32"/>
        </w:rPr>
      </w:pPr>
    </w:p>
    <w:p w:rsidR="679DDD1C" w:rsidP="679DDD1C" w:rsidRDefault="679DDD1C" w14:paraId="62572B1A" w14:textId="7E91ACE5">
      <w:pPr>
        <w:rPr>
          <w:b w:val="1"/>
          <w:bCs w:val="1"/>
          <w:sz w:val="32"/>
          <w:szCs w:val="32"/>
        </w:rPr>
      </w:pPr>
    </w:p>
    <w:p w:rsidR="679DDD1C" w:rsidP="679DDD1C" w:rsidRDefault="679DDD1C" w14:paraId="68172ADB" w14:textId="7530A440">
      <w:pPr>
        <w:rPr>
          <w:b w:val="1"/>
          <w:bCs w:val="1"/>
          <w:sz w:val="32"/>
          <w:szCs w:val="32"/>
        </w:rPr>
      </w:pPr>
    </w:p>
    <w:p w:rsidR="679DDD1C" w:rsidP="679DDD1C" w:rsidRDefault="679DDD1C" w14:paraId="256C5355" w14:textId="35262FE3">
      <w:pPr>
        <w:rPr>
          <w:b w:val="1"/>
          <w:bCs w:val="1"/>
          <w:sz w:val="32"/>
          <w:szCs w:val="32"/>
        </w:rPr>
      </w:pPr>
    </w:p>
    <w:p w:rsidR="679DDD1C" w:rsidP="679DDD1C" w:rsidRDefault="679DDD1C" w14:paraId="12055451" w14:textId="7F8A372C">
      <w:pPr>
        <w:rPr>
          <w:b w:val="1"/>
          <w:bCs w:val="1"/>
          <w:sz w:val="32"/>
          <w:szCs w:val="32"/>
        </w:rPr>
      </w:pPr>
    </w:p>
    <w:p w:rsidR="679DDD1C" w:rsidP="679DDD1C" w:rsidRDefault="679DDD1C" w14:paraId="4B335A4A" w14:textId="1B076951">
      <w:pPr>
        <w:rPr>
          <w:b w:val="1"/>
          <w:bCs w:val="1"/>
          <w:sz w:val="32"/>
          <w:szCs w:val="32"/>
        </w:rPr>
      </w:pPr>
    </w:p>
    <w:p w:rsidR="679DDD1C" w:rsidP="679DDD1C" w:rsidRDefault="679DDD1C" w14:paraId="2D39FB50" w14:textId="3E787934">
      <w:pPr>
        <w:rPr>
          <w:b w:val="1"/>
          <w:bCs w:val="1"/>
          <w:sz w:val="32"/>
          <w:szCs w:val="32"/>
        </w:rPr>
      </w:pPr>
    </w:p>
    <w:p w:rsidR="679DDD1C" w:rsidP="679DDD1C" w:rsidRDefault="679DDD1C" w14:paraId="2E5BE531" w14:textId="5E0114BE">
      <w:pPr>
        <w:rPr>
          <w:b w:val="1"/>
          <w:bCs w:val="1"/>
          <w:sz w:val="32"/>
          <w:szCs w:val="32"/>
        </w:rPr>
      </w:pPr>
    </w:p>
    <w:p w:rsidR="679DDD1C" w:rsidP="679DDD1C" w:rsidRDefault="679DDD1C" w14:paraId="3A872C95" w14:textId="125CE846">
      <w:pPr>
        <w:rPr>
          <w:b w:val="1"/>
          <w:bCs w:val="1"/>
          <w:sz w:val="32"/>
          <w:szCs w:val="32"/>
        </w:rPr>
      </w:pPr>
    </w:p>
    <w:p w:rsidR="679DDD1C" w:rsidP="679DDD1C" w:rsidRDefault="679DDD1C" w14:paraId="1BF1F158" w14:textId="234420BF">
      <w:pPr>
        <w:rPr>
          <w:b w:val="1"/>
          <w:bCs w:val="1"/>
          <w:sz w:val="32"/>
          <w:szCs w:val="32"/>
        </w:rPr>
      </w:pPr>
    </w:p>
    <w:p w:rsidR="679DDD1C" w:rsidP="679DDD1C" w:rsidRDefault="679DDD1C" w14:paraId="734F2D56" w14:textId="0EDB1281">
      <w:pPr>
        <w:rPr>
          <w:b w:val="1"/>
          <w:bCs w:val="1"/>
          <w:sz w:val="32"/>
          <w:szCs w:val="32"/>
        </w:rPr>
      </w:pPr>
    </w:p>
    <w:p w:rsidR="679DDD1C" w:rsidP="679DDD1C" w:rsidRDefault="679DDD1C" w14:paraId="27AD4AF0" w14:textId="516C0A56">
      <w:pPr>
        <w:rPr>
          <w:b w:val="1"/>
          <w:bCs w:val="1"/>
          <w:sz w:val="32"/>
          <w:szCs w:val="32"/>
        </w:rPr>
      </w:pPr>
    </w:p>
    <w:p w:rsidR="679DDD1C" w:rsidP="679DDD1C" w:rsidRDefault="679DDD1C" w14:paraId="7A27CD4F" w14:textId="27C1EB03">
      <w:pPr>
        <w:rPr>
          <w:b w:val="1"/>
          <w:bCs w:val="1"/>
          <w:sz w:val="32"/>
          <w:szCs w:val="32"/>
        </w:rPr>
      </w:pPr>
    </w:p>
    <w:p w:rsidRPr="00951CE4" w:rsidR="00D4595F" w:rsidP="00CB5613" w:rsidRDefault="00913101" w14:paraId="7299EA58" w14:textId="0DF07EC1">
      <w:pPr>
        <w:rPr>
          <w:b/>
          <w:bCs/>
          <w:sz w:val="32"/>
          <w:szCs w:val="32"/>
        </w:rPr>
      </w:pPr>
      <w:r>
        <w:rPr>
          <w:b/>
          <w:bCs/>
          <w:sz w:val="32"/>
          <w:szCs w:val="32"/>
        </w:rPr>
        <w:t xml:space="preserve">The </w:t>
      </w:r>
      <w:r w:rsidR="00CD7E2B">
        <w:rPr>
          <w:b/>
          <w:bCs/>
          <w:sz w:val="32"/>
          <w:szCs w:val="32"/>
        </w:rPr>
        <w:t xml:space="preserve">COVID-19 pandemic affected the </w:t>
      </w:r>
      <w:r w:rsidR="00951CE4">
        <w:rPr>
          <w:b/>
          <w:bCs/>
          <w:sz w:val="32"/>
          <w:szCs w:val="32"/>
        </w:rPr>
        <w:t>E</w:t>
      </w:r>
      <w:r w:rsidRPr="00951CE4" w:rsidR="00035133">
        <w:rPr>
          <w:b/>
          <w:bCs/>
          <w:sz w:val="32"/>
          <w:szCs w:val="32"/>
        </w:rPr>
        <w:t xml:space="preserve">lderly </w:t>
      </w:r>
      <w:r w:rsidRPr="00951CE4" w:rsidR="00951CE4">
        <w:rPr>
          <w:b/>
          <w:bCs/>
          <w:sz w:val="32"/>
          <w:szCs w:val="32"/>
        </w:rPr>
        <w:t xml:space="preserve">care home </w:t>
      </w:r>
    </w:p>
    <w:p w:rsidR="00196AE2" w:rsidP="00CB5613" w:rsidRDefault="00196AE2" w14:paraId="65584679" w14:textId="77777777"/>
    <w:p w:rsidR="00196AE2" w:rsidP="55B7F792" w:rsidRDefault="00196AE2" w14:paraId="07A530CF" w14:textId="0614EAAF">
      <w:pPr>
        <w:spacing w:before="240" w:beforeAutospacing="off" w:after="240" w:afterAutospacing="off"/>
        <w:rPr>
          <w:rFonts w:ascii="Aptos" w:hAnsi="Aptos" w:eastAsia="Aptos" w:cs="Aptos"/>
          <w:b w:val="1"/>
          <w:bCs w:val="1"/>
          <w:noProof w:val="0"/>
          <w:sz w:val="32"/>
          <w:szCs w:val="32"/>
          <w:lang w:val="en-GB"/>
        </w:rPr>
      </w:pPr>
      <w:r w:rsidRPr="55B7F792" w:rsidR="77C8B779">
        <w:rPr>
          <w:rFonts w:ascii="Aptos" w:hAnsi="Aptos" w:eastAsia="Aptos" w:cs="Aptos"/>
          <w:b w:val="1"/>
          <w:bCs w:val="1"/>
          <w:noProof w:val="0"/>
          <w:sz w:val="32"/>
          <w:szCs w:val="32"/>
          <w:lang w:val="en-GB"/>
        </w:rPr>
        <w:t xml:space="preserve">Introduction </w:t>
      </w:r>
    </w:p>
    <w:p w:rsidR="00196AE2" w:rsidP="7D5AC150" w:rsidRDefault="00196AE2" w14:paraId="13073229" w14:textId="47A4B388">
      <w:pPr>
        <w:pStyle w:val="Normal"/>
        <w:spacing w:before="240" w:beforeAutospacing="off" w:after="240" w:afterAutospacing="off"/>
        <w:rPr>
          <w:rFonts w:ascii="Aptos" w:hAnsi="Aptos" w:eastAsia="Aptos" w:cs="Aptos"/>
          <w:noProof w:val="0"/>
          <w:sz w:val="22"/>
          <w:szCs w:val="22"/>
          <w:lang w:val="en-GB"/>
        </w:rPr>
      </w:pPr>
      <w:r w:rsidRPr="7D5AC150" w:rsidR="287CB4C9">
        <w:rPr>
          <w:rFonts w:ascii="Aptos" w:hAnsi="Aptos" w:eastAsia="Aptos" w:cs="Aptos"/>
          <w:noProof w:val="0"/>
          <w:sz w:val="22"/>
          <w:szCs w:val="22"/>
          <w:lang w:val="en-GB"/>
        </w:rPr>
        <w:t>Due to the congregate nature of care settings, frequent staff and visitor movement, individual's advanced age, multimorbidity, and frailty, COVID-19 has disproportionately affected residents of elderly care homes (long-term care facilities), resulting in high rates of severe illness and death. According to secondary research (systematic reviews, policy briefs, and surveillance reports), epidemics in these environments amplify transmission throughout the community and highlight fundamental shortcomings that need to be fixed to safeguard residents and employees. These weaknesses include a lack of resources for infection prevention, unstable staffing, and deficiencies in testing, immunisation, and outbreak preparedness.</w:t>
      </w:r>
    </w:p>
    <w:p w:rsidR="00196AE2" w:rsidP="55B7F792" w:rsidRDefault="00196AE2" w14:paraId="00ED9A17" w14:textId="20E984E0">
      <w:pPr>
        <w:pStyle w:val="Heading1"/>
        <w:spacing w:before="322" w:beforeAutospacing="off" w:after="322" w:afterAutospacing="off"/>
        <w:ind w:left="720"/>
        <w:rPr>
          <w:rFonts w:ascii="Aptos" w:hAnsi="Aptos" w:eastAsia="Aptos" w:cs="Aptos"/>
          <w:b w:val="1"/>
          <w:bCs w:val="1"/>
          <w:noProof w:val="0"/>
          <w:color w:val="000000" w:themeColor="text1" w:themeTint="FF" w:themeShade="FF"/>
          <w:sz w:val="32"/>
          <w:szCs w:val="32"/>
          <w:lang w:val="en-GB"/>
        </w:rPr>
      </w:pPr>
      <w:r w:rsidRPr="55B7F792" w:rsidR="6DAC039A">
        <w:rPr>
          <w:rFonts w:ascii="Aptos" w:hAnsi="Aptos" w:eastAsia="Aptos" w:cs="Aptos"/>
          <w:b w:val="1"/>
          <w:bCs w:val="1"/>
          <w:noProof w:val="0"/>
          <w:color w:val="000000" w:themeColor="text1" w:themeTint="FF" w:themeShade="FF"/>
          <w:sz w:val="32"/>
          <w:szCs w:val="32"/>
          <w:lang w:val="en-GB"/>
        </w:rPr>
        <w:t xml:space="preserve">What is </w:t>
      </w:r>
      <w:r w:rsidRPr="55B7F792" w:rsidR="5BDCC243">
        <w:rPr>
          <w:rFonts w:ascii="Aptos" w:hAnsi="Aptos" w:eastAsia="Aptos" w:cs="Aptos"/>
          <w:b w:val="1"/>
          <w:bCs w:val="1"/>
          <w:noProof w:val="0"/>
          <w:color w:val="000000" w:themeColor="text1" w:themeTint="FF" w:themeShade="FF"/>
          <w:sz w:val="32"/>
          <w:szCs w:val="32"/>
          <w:lang w:val="en-GB"/>
        </w:rPr>
        <w:t>Objective</w:t>
      </w:r>
      <w:r w:rsidRPr="55B7F792" w:rsidR="2D5F291F">
        <w:rPr>
          <w:rFonts w:ascii="Aptos" w:hAnsi="Aptos" w:eastAsia="Aptos" w:cs="Aptos"/>
          <w:b w:val="1"/>
          <w:bCs w:val="1"/>
          <w:noProof w:val="0"/>
          <w:color w:val="000000" w:themeColor="text1" w:themeTint="FF" w:themeShade="FF"/>
          <w:sz w:val="32"/>
          <w:szCs w:val="32"/>
          <w:lang w:val="en-GB"/>
        </w:rPr>
        <w:t xml:space="preserve"> for this topic?</w:t>
      </w:r>
    </w:p>
    <w:p w:rsidR="00196AE2" w:rsidP="7D5AC150" w:rsidRDefault="00196AE2" w14:paraId="484DE073" w14:textId="4B6F8435">
      <w:pPr>
        <w:spacing w:before="240" w:beforeAutospacing="off" w:after="240" w:afterAutospacing="off"/>
        <w:rPr>
          <w:rFonts w:ascii="Aptos" w:hAnsi="Aptos" w:eastAsia="Aptos" w:cs="Aptos"/>
          <w:noProof w:val="0"/>
          <w:sz w:val="22"/>
          <w:szCs w:val="22"/>
          <w:lang w:val="en-GB"/>
        </w:rPr>
      </w:pPr>
      <w:r w:rsidRPr="7D5AC150" w:rsidR="53CFD9FE">
        <w:rPr>
          <w:rFonts w:ascii="Aptos" w:hAnsi="Aptos" w:eastAsia="Aptos" w:cs="Aptos"/>
          <w:noProof w:val="0"/>
          <w:sz w:val="22"/>
          <w:szCs w:val="22"/>
          <w:lang w:val="en-GB"/>
        </w:rPr>
        <w:t>To</w:t>
      </w:r>
      <w:r w:rsidRPr="7D5AC150" w:rsidR="53CFD9FE">
        <w:rPr>
          <w:rFonts w:ascii="Aptos" w:hAnsi="Aptos" w:eastAsia="Aptos" w:cs="Aptos"/>
          <w:noProof w:val="0"/>
          <w:sz w:val="22"/>
          <w:szCs w:val="22"/>
          <w:lang w:val="en-GB"/>
        </w:rPr>
        <w:t xml:space="preserve"> generate practical, evidence-based suggestions for care-home policy and practice, a secondary research synthesis that critically evaluates the body of knowledge and authoritative guidelines on Covid-19 prevention, detection, and management in senior living facilities must be carried out. </w:t>
      </w:r>
    </w:p>
    <w:p w:rsidR="00196AE2" w:rsidP="7D5AC150" w:rsidRDefault="00196AE2" w14:paraId="39D8FC23" w14:textId="0B53A9C5">
      <w:pPr>
        <w:pStyle w:val="Heading2"/>
        <w:spacing w:before="240" w:beforeAutospacing="off" w:after="240" w:afterAutospacing="off"/>
        <w:ind w:left="0"/>
        <w:rPr>
          <w:rFonts w:ascii="Aptos" w:hAnsi="Aptos" w:eastAsia="Aptos" w:cs="Aptos"/>
          <w:b w:val="1"/>
          <w:bCs w:val="1"/>
          <w:noProof w:val="0"/>
          <w:color w:val="000000" w:themeColor="text1" w:themeTint="FF" w:themeShade="FF"/>
          <w:sz w:val="36"/>
          <w:szCs w:val="36"/>
          <w:lang w:val="en-GB"/>
        </w:rPr>
      </w:pPr>
      <w:r w:rsidRPr="7D5AC150" w:rsidR="5DC0206B">
        <w:rPr>
          <w:rFonts w:ascii="Aptos" w:hAnsi="Aptos" w:eastAsia="Aptos" w:cs="Aptos"/>
          <w:b w:val="1"/>
          <w:bCs w:val="1"/>
          <w:noProof w:val="0"/>
          <w:color w:val="000000" w:themeColor="text1" w:themeTint="FF" w:themeShade="FF"/>
          <w:sz w:val="36"/>
          <w:szCs w:val="36"/>
          <w:lang w:val="en-GB"/>
        </w:rPr>
        <w:t>Rationale: Why Care Homes Are Especially Vulnerable</w:t>
      </w:r>
      <w:r w:rsidRPr="7D5AC150" w:rsidR="74236581">
        <w:rPr>
          <w:rFonts w:ascii="Aptos" w:hAnsi="Aptos" w:eastAsia="Aptos" w:cs="Aptos"/>
          <w:b w:val="1"/>
          <w:bCs w:val="1"/>
          <w:noProof w:val="0"/>
          <w:color w:val="000000" w:themeColor="text1" w:themeTint="FF" w:themeShade="FF"/>
          <w:sz w:val="36"/>
          <w:szCs w:val="36"/>
          <w:lang w:val="en-GB"/>
        </w:rPr>
        <w:t>?</w:t>
      </w:r>
    </w:p>
    <w:p w:rsidR="00196AE2" w:rsidP="7D5AC150" w:rsidRDefault="00196AE2" w14:paraId="1544D55D" w14:textId="01475C1D">
      <w:pPr>
        <w:pStyle w:val="Normal"/>
        <w:spacing w:before="240" w:beforeAutospacing="off" w:after="240" w:afterAutospacing="off"/>
        <w:ind w:left="0"/>
        <w:rPr>
          <w:rFonts w:ascii="Aptos" w:hAnsi="Aptos" w:eastAsia="Aptos" w:cs="Aptos"/>
          <w:b w:val="1"/>
          <w:bCs w:val="1"/>
          <w:noProof w:val="0"/>
          <w:sz w:val="24"/>
          <w:szCs w:val="24"/>
          <w:lang w:val="en-GB"/>
        </w:rPr>
      </w:pPr>
      <w:r w:rsidRPr="7D5AC150" w:rsidR="5DC0206B">
        <w:rPr>
          <w:rFonts w:ascii="Aptos" w:hAnsi="Aptos" w:eastAsia="Aptos" w:cs="Aptos"/>
          <w:b w:val="1"/>
          <w:bCs w:val="1"/>
          <w:noProof w:val="0"/>
          <w:sz w:val="24"/>
          <w:szCs w:val="24"/>
          <w:lang w:val="en-GB"/>
        </w:rPr>
        <w:t>Age, comorbidities, and immune decline</w:t>
      </w:r>
    </w:p>
    <w:p w:rsidR="00196AE2" w:rsidP="7D5AC150" w:rsidRDefault="00196AE2" w14:paraId="34048F93" w14:textId="27B8A378">
      <w:pPr>
        <w:spacing w:before="240" w:beforeAutospacing="off" w:after="240" w:afterAutospacing="off"/>
        <w:rPr>
          <w:rFonts w:ascii="Aptos" w:hAnsi="Aptos" w:eastAsia="Aptos" w:cs="Aptos"/>
          <w:noProof w:val="0"/>
          <w:sz w:val="22"/>
          <w:szCs w:val="22"/>
          <w:lang w:val="en-GB"/>
        </w:rPr>
      </w:pPr>
      <w:r w:rsidRPr="7D5AC150" w:rsidR="03B3E0EC">
        <w:rPr>
          <w:rFonts w:ascii="Aptos" w:hAnsi="Aptos" w:eastAsia="Aptos" w:cs="Aptos"/>
          <w:noProof w:val="0"/>
          <w:sz w:val="22"/>
          <w:szCs w:val="22"/>
          <w:lang w:val="en-GB"/>
        </w:rPr>
        <w:t xml:space="preserve">Due to their weakened immune systems (also referred to as </w:t>
      </w:r>
      <w:r w:rsidRPr="7D5AC150" w:rsidR="03B3E0EC">
        <w:rPr>
          <w:rFonts w:ascii="Aptos" w:hAnsi="Aptos" w:eastAsia="Aptos" w:cs="Aptos"/>
          <w:noProof w:val="0"/>
          <w:sz w:val="22"/>
          <w:szCs w:val="22"/>
          <w:lang w:val="en-GB"/>
        </w:rPr>
        <w:t>immunosenescence</w:t>
      </w:r>
      <w:r w:rsidRPr="7D5AC150" w:rsidR="03B3E0EC">
        <w:rPr>
          <w:rFonts w:ascii="Aptos" w:hAnsi="Aptos" w:eastAsia="Aptos" w:cs="Aptos"/>
          <w:noProof w:val="0"/>
          <w:sz w:val="22"/>
          <w:szCs w:val="22"/>
          <w:lang w:val="en-GB"/>
        </w:rPr>
        <w:t xml:space="preserve">) and several pre-existing medical disorders, elderly people are more susceptible to serious illness and death. </w:t>
      </w:r>
    </w:p>
    <w:p w:rsidR="00196AE2" w:rsidP="7D5AC150" w:rsidRDefault="00196AE2" w14:paraId="061F1C05" w14:textId="53557659">
      <w:pPr>
        <w:pStyle w:val="Normal"/>
        <w:spacing w:before="240" w:beforeAutospacing="off" w:after="240" w:afterAutospacing="off"/>
        <w:rPr>
          <w:rFonts w:ascii="Aptos" w:hAnsi="Aptos" w:eastAsia="Aptos" w:cs="Aptos"/>
          <w:b w:val="1"/>
          <w:bCs w:val="1"/>
          <w:noProof w:val="0"/>
          <w:sz w:val="24"/>
          <w:szCs w:val="24"/>
          <w:lang w:val="en-GB"/>
        </w:rPr>
      </w:pPr>
      <w:r w:rsidRPr="7D5AC150" w:rsidR="03B3E0EC">
        <w:rPr>
          <w:rFonts w:ascii="Aptos" w:hAnsi="Aptos" w:eastAsia="Aptos" w:cs="Aptos"/>
          <w:b w:val="1"/>
          <w:bCs w:val="1"/>
          <w:noProof w:val="0"/>
          <w:sz w:val="24"/>
          <w:szCs w:val="24"/>
          <w:lang w:val="en-GB"/>
        </w:rPr>
        <w:t xml:space="preserve">Results and effects </w:t>
      </w:r>
    </w:p>
    <w:p w:rsidR="00196AE2" w:rsidP="7D5AC150" w:rsidRDefault="00196AE2" w14:paraId="6623D9E3" w14:textId="27C33F4C">
      <w:pPr>
        <w:pStyle w:val="Normal"/>
        <w:spacing w:before="281" w:beforeAutospacing="off" w:after="281" w:afterAutospacing="off"/>
        <w:rPr>
          <w:rFonts w:ascii="Aptos" w:hAnsi="Aptos" w:eastAsia="Aptos" w:cs="Aptos"/>
          <w:noProof w:val="0"/>
          <w:sz w:val="22"/>
          <w:szCs w:val="22"/>
          <w:lang w:val="en-GB"/>
        </w:rPr>
      </w:pPr>
      <w:r w:rsidRPr="7D5AC150" w:rsidR="03B3E0EC">
        <w:rPr>
          <w:rFonts w:ascii="Aptos" w:hAnsi="Aptos" w:eastAsia="Aptos" w:cs="Aptos"/>
          <w:noProof w:val="0"/>
          <w:sz w:val="22"/>
          <w:szCs w:val="22"/>
          <w:lang w:val="en-GB"/>
        </w:rPr>
        <w:t xml:space="preserve">high hospitalisation and death rates during care home outbreaks. In one study of an outbreak in a care facility, for instance, around 25.8% of the infected residents passed away, and approximately 34.9% were admitted to the hospital. </w:t>
      </w:r>
    </w:p>
    <w:p w:rsidR="00196AE2" w:rsidP="7D5AC150" w:rsidRDefault="00196AE2" w14:paraId="240403FE" w14:textId="4C398B32">
      <w:pPr>
        <w:pStyle w:val="Normal"/>
        <w:spacing w:before="281" w:beforeAutospacing="off" w:after="281" w:afterAutospacing="off"/>
        <w:rPr>
          <w:rFonts w:ascii="Aptos" w:hAnsi="Aptos" w:eastAsia="Aptos" w:cs="Aptos"/>
          <w:b w:val="1"/>
          <w:bCs w:val="1"/>
          <w:noProof w:val="0"/>
          <w:sz w:val="28"/>
          <w:szCs w:val="28"/>
          <w:lang w:val="en-GB"/>
        </w:rPr>
      </w:pPr>
    </w:p>
    <w:p w:rsidR="00196AE2" w:rsidP="7D5AC150" w:rsidRDefault="00196AE2" w14:paraId="21E13B81" w14:textId="63C381B0">
      <w:pPr>
        <w:pStyle w:val="Normal"/>
        <w:spacing w:before="281" w:beforeAutospacing="off" w:after="281" w:afterAutospacing="off"/>
        <w:rPr>
          <w:rFonts w:ascii="Aptos" w:hAnsi="Aptos" w:eastAsia="Aptos" w:cs="Aptos"/>
          <w:b w:val="1"/>
          <w:bCs w:val="1"/>
          <w:noProof w:val="0"/>
          <w:sz w:val="28"/>
          <w:szCs w:val="28"/>
          <w:lang w:val="en-GB"/>
        </w:rPr>
      </w:pPr>
    </w:p>
    <w:p w:rsidR="00196AE2" w:rsidP="7D5AC150" w:rsidRDefault="00196AE2" w14:paraId="7DAE90F5" w14:textId="6BCCC523">
      <w:pPr>
        <w:pStyle w:val="Normal"/>
        <w:spacing w:before="281" w:beforeAutospacing="off" w:after="281" w:afterAutospacing="off"/>
        <w:rPr>
          <w:rFonts w:ascii="Aptos" w:hAnsi="Aptos" w:eastAsia="Aptos" w:cs="Aptos"/>
          <w:noProof w:val="0"/>
          <w:sz w:val="22"/>
          <w:szCs w:val="22"/>
          <w:lang w:val="en-GB"/>
        </w:rPr>
      </w:pPr>
      <w:r w:rsidRPr="7D5AC150" w:rsidR="3CB63848">
        <w:rPr>
          <w:rFonts w:ascii="Aptos" w:hAnsi="Aptos" w:eastAsia="Aptos" w:cs="Aptos"/>
          <w:b w:val="1"/>
          <w:bCs w:val="1"/>
          <w:noProof w:val="0"/>
          <w:sz w:val="28"/>
          <w:szCs w:val="28"/>
          <w:lang w:val="en-GB"/>
        </w:rPr>
        <w:t>How is Ethical</w:t>
      </w:r>
      <w:r w:rsidRPr="7D5AC150" w:rsidR="020BB232">
        <w:rPr>
          <w:rFonts w:ascii="Aptos" w:hAnsi="Aptos" w:eastAsia="Aptos" w:cs="Aptos"/>
          <w:b w:val="1"/>
          <w:bCs w:val="1"/>
          <w:noProof w:val="0"/>
          <w:sz w:val="28"/>
          <w:szCs w:val="28"/>
          <w:lang w:val="en-GB"/>
        </w:rPr>
        <w:t xml:space="preserve"> </w:t>
      </w:r>
      <w:r w:rsidRPr="7D5AC150" w:rsidR="52D1C843">
        <w:rPr>
          <w:rFonts w:ascii="Aptos" w:hAnsi="Aptos" w:eastAsia="Aptos" w:cs="Aptos"/>
          <w:b w:val="1"/>
          <w:bCs w:val="1"/>
          <w:noProof w:val="0"/>
          <w:sz w:val="28"/>
          <w:szCs w:val="28"/>
          <w:lang w:val="en-GB"/>
        </w:rPr>
        <w:t>important?</w:t>
      </w:r>
    </w:p>
    <w:p w:rsidR="00196AE2" w:rsidP="7D5AC150" w:rsidRDefault="00196AE2" w14:paraId="692CC160" w14:textId="50A3A50D">
      <w:pPr>
        <w:pStyle w:val="Normal"/>
        <w:spacing w:before="281" w:beforeAutospacing="off" w:after="281" w:afterAutospacing="off"/>
        <w:rPr>
          <w:rFonts w:ascii="Aptos" w:hAnsi="Aptos" w:eastAsia="Aptos" w:cs="Aptos"/>
          <w:noProof w:val="0"/>
          <w:sz w:val="22"/>
          <w:szCs w:val="22"/>
          <w:lang w:val="en-GB"/>
        </w:rPr>
      </w:pPr>
      <w:r w:rsidRPr="7D5AC150" w:rsidR="52D1C843">
        <w:rPr>
          <w:rFonts w:ascii="Aptos" w:hAnsi="Aptos" w:eastAsia="Aptos" w:cs="Aptos"/>
          <w:b w:val="1"/>
          <w:bCs w:val="1"/>
          <w:noProof w:val="0"/>
          <w:sz w:val="28"/>
          <w:szCs w:val="28"/>
          <w:lang w:val="en-GB"/>
        </w:rPr>
        <w:t xml:space="preserve"> Autonomy</w:t>
      </w:r>
      <w:r w:rsidRPr="7D5AC150" w:rsidR="172B0DDE">
        <w:rPr>
          <w:rFonts w:ascii="Aptos" w:hAnsi="Aptos" w:eastAsia="Aptos" w:cs="Aptos"/>
          <w:b w:val="1"/>
          <w:bCs w:val="1"/>
          <w:noProof w:val="0"/>
          <w:sz w:val="28"/>
          <w:szCs w:val="28"/>
          <w:lang w:val="en-GB"/>
        </w:rPr>
        <w:t xml:space="preserve"> against Infection Control and Protection</w:t>
      </w:r>
    </w:p>
    <w:p w:rsidR="00196AE2" w:rsidP="7D5AC150" w:rsidRDefault="00196AE2" w14:paraId="43F7494E" w14:textId="3FF7636C">
      <w:pPr>
        <w:pStyle w:val="Normal"/>
        <w:spacing w:before="281" w:beforeAutospacing="off" w:after="281" w:afterAutospacing="off"/>
        <w:rPr>
          <w:rFonts w:ascii="Aptos" w:hAnsi="Aptos" w:eastAsia="Aptos" w:cs="Aptos"/>
          <w:noProof w:val="0"/>
          <w:sz w:val="22"/>
          <w:szCs w:val="22"/>
          <w:lang w:val="en-GB"/>
        </w:rPr>
      </w:pPr>
      <w:r w:rsidRPr="7D5AC150" w:rsidR="172B0DDE">
        <w:rPr>
          <w:rFonts w:ascii="Aptos" w:hAnsi="Aptos" w:eastAsia="Aptos" w:cs="Aptos"/>
          <w:noProof w:val="0"/>
          <w:sz w:val="22"/>
          <w:szCs w:val="22"/>
          <w:lang w:val="en-GB"/>
        </w:rPr>
        <w:t xml:space="preserve">Care facilities </w:t>
      </w:r>
      <w:r w:rsidRPr="7D5AC150" w:rsidR="172B0DDE">
        <w:rPr>
          <w:rFonts w:ascii="Aptos" w:hAnsi="Aptos" w:eastAsia="Aptos" w:cs="Aptos"/>
          <w:noProof w:val="0"/>
          <w:sz w:val="22"/>
          <w:szCs w:val="22"/>
          <w:lang w:val="en-GB"/>
        </w:rPr>
        <w:t>frequently</w:t>
      </w:r>
      <w:r w:rsidRPr="7D5AC150" w:rsidR="172B0DDE">
        <w:rPr>
          <w:rFonts w:ascii="Aptos" w:hAnsi="Aptos" w:eastAsia="Aptos" w:cs="Aptos"/>
          <w:noProof w:val="0"/>
          <w:sz w:val="22"/>
          <w:szCs w:val="22"/>
          <w:lang w:val="en-GB"/>
        </w:rPr>
        <w:t xml:space="preserve"> had to implement stringent infection control procedures (isolation, visiting prohibitions, mandatory testing, and immunisation schedules). Although residents' freedom of choice and autonomy were severely restricted, particularly for those suffering from dementia or cognitive disability, these measures preserved their physical health.</w:t>
      </w:r>
    </w:p>
    <w:p w:rsidR="00196AE2" w:rsidP="7D5AC150" w:rsidRDefault="00196AE2" w14:paraId="746C84F3" w14:textId="717F9B15">
      <w:pPr>
        <w:pStyle w:val="Heading3"/>
        <w:spacing w:before="281" w:beforeAutospacing="off" w:after="281" w:afterAutospacing="off"/>
        <w:ind w:left="0"/>
        <w:rPr>
          <w:rFonts w:ascii="Aptos" w:hAnsi="Aptos" w:eastAsia="Aptos" w:cs="Aptos"/>
          <w:b w:val="1"/>
          <w:bCs w:val="1"/>
          <w:noProof w:val="0"/>
          <w:color w:val="000000" w:themeColor="text1" w:themeTint="FF" w:themeShade="FF"/>
          <w:sz w:val="28"/>
          <w:szCs w:val="28"/>
          <w:lang w:val="en-GB"/>
        </w:rPr>
      </w:pPr>
      <w:r w:rsidRPr="7D5AC150" w:rsidR="2FD5CE87">
        <w:rPr>
          <w:rFonts w:ascii="Aptos" w:hAnsi="Aptos" w:eastAsia="Aptos" w:cs="Aptos"/>
          <w:b w:val="1"/>
          <w:bCs w:val="1"/>
          <w:noProof w:val="0"/>
          <w:color w:val="000000" w:themeColor="text1" w:themeTint="FF" w:themeShade="FF"/>
          <w:sz w:val="28"/>
          <w:szCs w:val="28"/>
          <w:lang w:val="en-GB"/>
        </w:rPr>
        <w:t>Possible Solutions / Ethical Best Practices</w:t>
      </w:r>
    </w:p>
    <w:p w:rsidR="00196AE2" w:rsidP="7D5AC150" w:rsidRDefault="00196AE2" w14:paraId="64813630" w14:textId="346C18F5">
      <w:pPr>
        <w:pStyle w:val="Normal"/>
        <w:rPr>
          <w:rFonts w:ascii="Aptos" w:hAnsi="Aptos" w:eastAsia="Aptos" w:cs="Aptos"/>
          <w:noProof w:val="0"/>
          <w:sz w:val="22"/>
          <w:szCs w:val="22"/>
          <w:lang w:val="en-GB"/>
        </w:rPr>
      </w:pPr>
      <w:r w:rsidRPr="7D5AC150" w:rsidR="74C33054">
        <w:rPr>
          <w:rFonts w:ascii="Aptos" w:hAnsi="Aptos" w:eastAsia="Aptos" w:cs="Aptos"/>
          <w:noProof w:val="0"/>
          <w:sz w:val="22"/>
          <w:szCs w:val="22"/>
          <w:lang w:val="en-GB"/>
        </w:rPr>
        <w:t xml:space="preserve">To preserve autonomy, include residents, relatives, and staff in decision-making as much as </w:t>
      </w:r>
      <w:r w:rsidRPr="7D5AC150" w:rsidR="74C33054">
        <w:rPr>
          <w:rFonts w:ascii="Aptos" w:hAnsi="Aptos" w:eastAsia="Aptos" w:cs="Aptos"/>
          <w:noProof w:val="0"/>
          <w:sz w:val="22"/>
          <w:szCs w:val="22"/>
          <w:lang w:val="en-GB"/>
        </w:rPr>
        <w:t>feasible</w:t>
      </w:r>
      <w:r w:rsidRPr="7D5AC150" w:rsidR="74C33054">
        <w:rPr>
          <w:rFonts w:ascii="Aptos" w:hAnsi="Aptos" w:eastAsia="Aptos" w:cs="Aptos"/>
          <w:noProof w:val="0"/>
          <w:sz w:val="22"/>
          <w:szCs w:val="22"/>
          <w:lang w:val="en-GB"/>
        </w:rPr>
        <w:t xml:space="preserve">. </w:t>
      </w:r>
    </w:p>
    <w:p w:rsidR="00196AE2" w:rsidP="7D5AC150" w:rsidRDefault="00196AE2" w14:paraId="24A5F29C" w14:textId="38252426">
      <w:pPr>
        <w:pStyle w:val="Normal"/>
        <w:spacing w:before="240" w:beforeAutospacing="off" w:after="240" w:afterAutospacing="off"/>
        <w:rPr>
          <w:rFonts w:ascii="Aptos" w:hAnsi="Aptos" w:eastAsia="Aptos" w:cs="Aptos"/>
          <w:noProof w:val="0"/>
          <w:sz w:val="22"/>
          <w:szCs w:val="22"/>
          <w:lang w:val="en-GB"/>
        </w:rPr>
      </w:pPr>
      <w:r w:rsidRPr="7D5AC150" w:rsidR="74C33054">
        <w:rPr>
          <w:rFonts w:ascii="Aptos" w:hAnsi="Aptos" w:eastAsia="Aptos" w:cs="Aptos"/>
          <w:noProof w:val="0"/>
          <w:sz w:val="22"/>
          <w:szCs w:val="22"/>
          <w:lang w:val="en-GB"/>
        </w:rPr>
        <w:t xml:space="preserve">Assure open and honest communication on policies, changes, and dangers. </w:t>
      </w:r>
    </w:p>
    <w:p w:rsidR="00196AE2" w:rsidP="7D5AC150" w:rsidRDefault="00196AE2" w14:paraId="53EB0737" w14:textId="3179165D">
      <w:pPr>
        <w:pStyle w:val="Normal"/>
        <w:spacing w:before="240" w:beforeAutospacing="off" w:after="240" w:afterAutospacing="off"/>
        <w:rPr>
          <w:rFonts w:ascii="Aptos" w:hAnsi="Aptos" w:eastAsia="Aptos" w:cs="Aptos"/>
          <w:noProof w:val="0"/>
          <w:sz w:val="22"/>
          <w:szCs w:val="22"/>
          <w:lang w:val="en-GB"/>
        </w:rPr>
      </w:pPr>
      <w:r w:rsidRPr="7D5AC150" w:rsidR="74C33054">
        <w:rPr>
          <w:rFonts w:ascii="Aptos" w:hAnsi="Aptos" w:eastAsia="Aptos" w:cs="Aptos"/>
          <w:noProof w:val="0"/>
          <w:sz w:val="22"/>
          <w:szCs w:val="22"/>
          <w:lang w:val="en-GB"/>
        </w:rPr>
        <w:t xml:space="preserve">Provide enough staff, PPE, and training to ensure infection control is possible without placing an excessive strain on people. </w:t>
      </w:r>
    </w:p>
    <w:p w:rsidR="00196AE2" w:rsidP="7D5AC150" w:rsidRDefault="00196AE2" w14:paraId="3ABD89D3" w14:textId="7508C6C9">
      <w:pPr>
        <w:pStyle w:val="Normal"/>
        <w:spacing w:before="240" w:beforeAutospacing="off" w:after="240" w:afterAutospacing="off"/>
        <w:rPr>
          <w:rFonts w:ascii="Aptos" w:hAnsi="Aptos" w:eastAsia="Aptos" w:cs="Aptos"/>
          <w:noProof w:val="0"/>
          <w:sz w:val="22"/>
          <w:szCs w:val="22"/>
          <w:lang w:val="en-GB"/>
        </w:rPr>
      </w:pPr>
      <w:r w:rsidRPr="7D5AC150" w:rsidR="74C33054">
        <w:rPr>
          <w:rFonts w:ascii="Aptos" w:hAnsi="Aptos" w:eastAsia="Aptos" w:cs="Aptos"/>
          <w:noProof w:val="0"/>
          <w:sz w:val="22"/>
          <w:szCs w:val="22"/>
          <w:lang w:val="en-GB"/>
        </w:rPr>
        <w:t xml:space="preserve">Change stringent regulations to provide compassionate exceptions (such as in end-of-life circumstances) with </w:t>
      </w:r>
      <w:r w:rsidRPr="7D5AC150" w:rsidR="74C33054">
        <w:rPr>
          <w:rFonts w:ascii="Aptos" w:hAnsi="Aptos" w:eastAsia="Aptos" w:cs="Aptos"/>
          <w:noProof w:val="0"/>
          <w:sz w:val="22"/>
          <w:szCs w:val="22"/>
          <w:lang w:val="en-GB"/>
        </w:rPr>
        <w:t>appropriate safeguards</w:t>
      </w:r>
      <w:r w:rsidRPr="7D5AC150" w:rsidR="74C33054">
        <w:rPr>
          <w:rFonts w:ascii="Aptos" w:hAnsi="Aptos" w:eastAsia="Aptos" w:cs="Aptos"/>
          <w:noProof w:val="0"/>
          <w:sz w:val="22"/>
          <w:szCs w:val="22"/>
          <w:lang w:val="en-GB"/>
        </w:rPr>
        <w:t xml:space="preserve">. </w:t>
      </w:r>
    </w:p>
    <w:p w:rsidR="00196AE2" w:rsidP="7D5AC150" w:rsidRDefault="00196AE2" w14:paraId="496932D6" w14:textId="55F2E058">
      <w:pPr>
        <w:pStyle w:val="Normal"/>
        <w:spacing w:before="240" w:beforeAutospacing="off" w:after="240" w:afterAutospacing="off"/>
        <w:rPr>
          <w:rFonts w:ascii="Aptos" w:hAnsi="Aptos" w:eastAsia="Aptos" w:cs="Aptos"/>
          <w:noProof w:val="0"/>
          <w:sz w:val="22"/>
          <w:szCs w:val="22"/>
          <w:lang w:val="en-GB"/>
        </w:rPr>
      </w:pPr>
      <w:r w:rsidRPr="7D5AC150" w:rsidR="74C33054">
        <w:rPr>
          <w:rFonts w:ascii="Aptos" w:hAnsi="Aptos" w:eastAsia="Aptos" w:cs="Aptos"/>
          <w:noProof w:val="0"/>
          <w:sz w:val="22"/>
          <w:szCs w:val="22"/>
          <w:lang w:val="en-GB"/>
        </w:rPr>
        <w:t xml:space="preserve">When </w:t>
      </w:r>
      <w:r w:rsidRPr="7D5AC150" w:rsidR="74C33054">
        <w:rPr>
          <w:rFonts w:ascii="Aptos" w:hAnsi="Aptos" w:eastAsia="Aptos" w:cs="Aptos"/>
          <w:noProof w:val="0"/>
          <w:sz w:val="22"/>
          <w:szCs w:val="22"/>
          <w:lang w:val="en-GB"/>
        </w:rPr>
        <w:t>feasible</w:t>
      </w:r>
      <w:r w:rsidRPr="7D5AC150" w:rsidR="74C33054">
        <w:rPr>
          <w:rFonts w:ascii="Aptos" w:hAnsi="Aptos" w:eastAsia="Aptos" w:cs="Aptos"/>
          <w:noProof w:val="0"/>
          <w:sz w:val="22"/>
          <w:szCs w:val="22"/>
          <w:lang w:val="en-GB"/>
        </w:rPr>
        <w:t xml:space="preserve">, use technology to stay in touch with people, but be aware of its limitations, particularly for those who are mentally disabled. </w:t>
      </w:r>
    </w:p>
    <w:p w:rsidR="00196AE2" w:rsidP="7D5AC150" w:rsidRDefault="00196AE2" w14:paraId="28BB3C7B" w14:textId="48AD2099">
      <w:pPr>
        <w:pStyle w:val="Normal"/>
        <w:spacing w:before="240" w:beforeAutospacing="off" w:after="240" w:afterAutospacing="off"/>
        <w:rPr>
          <w:rFonts w:ascii="Aptos" w:hAnsi="Aptos" w:eastAsia="Aptos" w:cs="Aptos"/>
          <w:noProof w:val="0"/>
          <w:sz w:val="22"/>
          <w:szCs w:val="22"/>
          <w:lang w:val="en-GB"/>
        </w:rPr>
      </w:pPr>
      <w:r w:rsidRPr="7D5AC150" w:rsidR="74C33054">
        <w:rPr>
          <w:rFonts w:ascii="Aptos" w:hAnsi="Aptos" w:eastAsia="Aptos" w:cs="Aptos"/>
          <w:noProof w:val="0"/>
          <w:sz w:val="22"/>
          <w:szCs w:val="22"/>
          <w:lang w:val="en-GB"/>
        </w:rPr>
        <w:t xml:space="preserve">Help employees in an ethical manner by providing them with training, mental health </w:t>
      </w:r>
      <w:r w:rsidRPr="7D5AC150" w:rsidR="74C33054">
        <w:rPr>
          <w:rFonts w:ascii="Aptos" w:hAnsi="Aptos" w:eastAsia="Aptos" w:cs="Aptos"/>
          <w:noProof w:val="0"/>
          <w:sz w:val="22"/>
          <w:szCs w:val="22"/>
          <w:lang w:val="en-GB"/>
        </w:rPr>
        <w:t>assistance</w:t>
      </w:r>
      <w:r w:rsidRPr="7D5AC150" w:rsidR="74C33054">
        <w:rPr>
          <w:rFonts w:ascii="Aptos" w:hAnsi="Aptos" w:eastAsia="Aptos" w:cs="Aptos"/>
          <w:noProof w:val="0"/>
          <w:sz w:val="22"/>
          <w:szCs w:val="22"/>
          <w:lang w:val="en-GB"/>
        </w:rPr>
        <w:t>, ethical reflection forums, and unambiguous leadership.</w:t>
      </w:r>
    </w:p>
    <w:p w:rsidR="00196AE2" w:rsidP="7D5AC150" w:rsidRDefault="00196AE2" w14:paraId="5DAF8944" w14:textId="4D316B99">
      <w:pPr>
        <w:spacing w:before="240" w:beforeAutospacing="off" w:after="240" w:afterAutospacing="off"/>
      </w:pPr>
    </w:p>
    <w:p w:rsidR="00196AE2" w:rsidP="55B7F792" w:rsidRDefault="00196AE2" w14:paraId="598EAF24" w14:textId="44168F7A">
      <w:pPr>
        <w:pStyle w:val="Normal"/>
        <w:spacing w:before="240" w:beforeAutospacing="off" w:after="240" w:afterAutospacing="off"/>
      </w:pPr>
    </w:p>
    <w:p w:rsidR="00196AE2" w:rsidP="7D5AC150" w:rsidRDefault="00196AE2" w14:paraId="3F372A31" w14:textId="6D86BD39">
      <w:pPr>
        <w:pStyle w:val="Normal"/>
        <w:rPr>
          <w:noProof w:val="0"/>
          <w:lang w:val="en-GB"/>
        </w:rPr>
      </w:pPr>
    </w:p>
    <w:p w:rsidR="00196AE2" w:rsidP="7D5AC150" w:rsidRDefault="00196AE2" w14:paraId="49DC130C" w14:textId="31C03D1E">
      <w:pPr>
        <w:pStyle w:val="Normal"/>
        <w:rPr>
          <w:noProof w:val="0"/>
          <w:lang w:val="en-GB"/>
        </w:rPr>
      </w:pPr>
    </w:p>
    <w:p w:rsidR="00196AE2" w:rsidP="7D5AC150" w:rsidRDefault="00196AE2" w14:paraId="7A0E43B9" w14:textId="15E0152C">
      <w:pPr>
        <w:pStyle w:val="Normal"/>
        <w:spacing w:before="240" w:beforeAutospacing="off" w:after="240" w:afterAutospacing="off"/>
        <w:rPr>
          <w:sz w:val="22"/>
          <w:szCs w:val="22"/>
        </w:rPr>
      </w:pPr>
    </w:p>
    <w:p w:rsidR="00196AE2" w:rsidP="55B7F792" w:rsidRDefault="00196AE2" w14:paraId="68CD4BDA" w14:textId="1D1AED45">
      <w:pPr>
        <w:pStyle w:val="Normal"/>
        <w:spacing w:before="240" w:beforeAutospacing="off" w:after="240" w:afterAutospacing="off"/>
      </w:pPr>
    </w:p>
    <w:p w:rsidR="00196AE2" w:rsidP="5D142E92" w:rsidRDefault="00196AE2" w14:paraId="2AEA7CD5" w14:textId="730403B2">
      <w:pPr>
        <w:spacing w:before="240" w:beforeAutospacing="off" w:after="240" w:afterAutospacing="off"/>
        <w:ind/>
        <w:rPr>
          <w:rFonts w:ascii="Aptos" w:hAnsi="Aptos" w:eastAsia="Aptos" w:cs="Aptos"/>
          <w:b w:val="0"/>
          <w:bCs w:val="0"/>
          <w:i w:val="0"/>
          <w:iCs w:val="0"/>
          <w:caps w:val="0"/>
          <w:smallCaps w:val="0"/>
          <w:noProof w:val="0"/>
          <w:color w:val="000000" w:themeColor="text1" w:themeTint="FF" w:themeShade="FF"/>
          <w:sz w:val="22"/>
          <w:szCs w:val="22"/>
          <w:lang w:val="en-GB"/>
        </w:rPr>
      </w:pPr>
    </w:p>
    <w:p w:rsidR="00196AE2" w:rsidP="55B7F792" w:rsidRDefault="00196AE2" w14:paraId="18A829F4" w14:textId="30C7200B">
      <w:pPr>
        <w:pStyle w:val="Normal"/>
        <w:spacing w:before="240" w:beforeAutospacing="off" w:after="240" w:afterAutospacing="off"/>
        <w:ind w:left="0"/>
        <w:rPr>
          <w:rFonts w:ascii="Aptos" w:hAnsi="Aptos" w:eastAsia="Aptos" w:cs="Aptos"/>
          <w:noProof w:val="0"/>
          <w:sz w:val="24"/>
          <w:szCs w:val="24"/>
          <w:lang w:val="en-GB"/>
        </w:rPr>
      </w:pPr>
    </w:p>
    <w:p w:rsidR="00196AE2" w:rsidP="55B7F792" w:rsidRDefault="00196AE2" w14:paraId="5461B4F4" w14:textId="6FBF6C1F">
      <w:pPr>
        <w:spacing w:before="240" w:beforeAutospacing="off" w:after="240" w:afterAutospacing="off"/>
        <w:rPr>
          <w:rFonts w:ascii="Aptos" w:hAnsi="Aptos" w:eastAsia="Aptos" w:cs="Aptos"/>
          <w:b w:val="1"/>
          <w:bCs w:val="1"/>
          <w:noProof w:val="0"/>
          <w:sz w:val="24"/>
          <w:szCs w:val="24"/>
          <w:lang w:val="en-GB"/>
        </w:rPr>
      </w:pPr>
    </w:p>
    <w:p w:rsidR="00196AE2" w:rsidP="00CB5613" w:rsidRDefault="00196AE2" w14:paraId="07D95B35" w14:textId="60A40684"/>
    <w:p w:rsidRPr="00CB5613" w:rsidR="00196AE2" w:rsidP="5D142E92" w:rsidRDefault="00196AE2" w14:paraId="16F21E9B" w14:textId="39894694">
      <w:pPr>
        <w:pStyle w:val="Normal"/>
        <w:spacing w:before="240" w:after="240"/>
        <w:rPr>
          <w:rFonts w:ascii="Segoe UI" w:hAnsi="Segoe UI" w:eastAsia="Segoe UI" w:cs="Segoe UI"/>
          <w:noProof w:val="0"/>
          <w:sz w:val="24"/>
          <w:szCs w:val="24"/>
          <w:lang w:val="en-GB"/>
        </w:rPr>
      </w:pPr>
      <w:r w:rsidRPr="5D142E92" w:rsidR="38CEE08C">
        <w:rPr>
          <w:rFonts w:ascii="Segoe UI" w:hAnsi="Segoe UI" w:eastAsia="Segoe UI" w:cs="Segoe UI"/>
          <w:b w:val="0"/>
          <w:bCs w:val="0"/>
          <w:i w:val="0"/>
          <w:iCs w:val="0"/>
          <w:caps w:val="0"/>
          <w:smallCaps w:val="0"/>
          <w:noProof w:val="0"/>
          <w:color w:val="333333"/>
          <w:sz w:val="24"/>
          <w:szCs w:val="24"/>
          <w:lang w:val="en-GB"/>
        </w:rPr>
        <w:t xml:space="preserve">Henriques, H.R., Sousa, D., Faria, J. </w:t>
      </w:r>
      <w:r w:rsidRPr="5D142E92" w:rsidR="38CEE08C">
        <w:rPr>
          <w:rFonts w:ascii="Segoe UI" w:hAnsi="Segoe UI" w:eastAsia="Segoe UI" w:cs="Segoe UI"/>
          <w:b w:val="0"/>
          <w:bCs w:val="0"/>
          <w:i w:val="1"/>
          <w:iCs w:val="1"/>
          <w:caps w:val="0"/>
          <w:smallCaps w:val="0"/>
          <w:noProof w:val="0"/>
          <w:color w:val="333333"/>
          <w:sz w:val="24"/>
          <w:szCs w:val="24"/>
          <w:lang w:val="en-GB"/>
        </w:rPr>
        <w:t>et al.</w:t>
      </w:r>
      <w:r w:rsidRPr="5D142E92" w:rsidR="38CEE08C">
        <w:rPr>
          <w:rFonts w:ascii="Segoe UI" w:hAnsi="Segoe UI" w:eastAsia="Segoe UI" w:cs="Segoe UI"/>
          <w:b w:val="0"/>
          <w:bCs w:val="0"/>
          <w:i w:val="0"/>
          <w:iCs w:val="0"/>
          <w:caps w:val="0"/>
          <w:smallCaps w:val="0"/>
          <w:noProof w:val="0"/>
          <w:color w:val="333333"/>
          <w:sz w:val="24"/>
          <w:szCs w:val="24"/>
          <w:lang w:val="en-GB"/>
        </w:rPr>
        <w:t xml:space="preserve"> Learning from the covid-19 outbreaks in long-term care facilities: a systematic review. </w:t>
      </w:r>
      <w:r w:rsidRPr="5D142E92" w:rsidR="38CEE08C">
        <w:rPr>
          <w:rFonts w:ascii="Segoe UI" w:hAnsi="Segoe UI" w:eastAsia="Segoe UI" w:cs="Segoe UI"/>
          <w:b w:val="0"/>
          <w:bCs w:val="0"/>
          <w:i w:val="1"/>
          <w:iCs w:val="1"/>
          <w:caps w:val="0"/>
          <w:smallCaps w:val="0"/>
          <w:noProof w:val="0"/>
          <w:color w:val="333333"/>
          <w:sz w:val="24"/>
          <w:szCs w:val="24"/>
          <w:lang w:val="en-GB"/>
        </w:rPr>
        <w:t xml:space="preserve">BMC </w:t>
      </w:r>
      <w:r w:rsidRPr="5D142E92" w:rsidR="38CEE08C">
        <w:rPr>
          <w:rFonts w:ascii="Segoe UI" w:hAnsi="Segoe UI" w:eastAsia="Segoe UI" w:cs="Segoe UI"/>
          <w:b w:val="0"/>
          <w:bCs w:val="0"/>
          <w:i w:val="1"/>
          <w:iCs w:val="1"/>
          <w:caps w:val="0"/>
          <w:smallCaps w:val="0"/>
          <w:noProof w:val="0"/>
          <w:color w:val="333333"/>
          <w:sz w:val="24"/>
          <w:szCs w:val="24"/>
          <w:lang w:val="en-GB"/>
        </w:rPr>
        <w:t>Geriatr</w:t>
      </w:r>
      <w:r w:rsidRPr="5D142E92" w:rsidR="38CEE08C">
        <w:rPr>
          <w:rFonts w:ascii="Segoe UI" w:hAnsi="Segoe UI" w:eastAsia="Segoe UI" w:cs="Segoe UI"/>
          <w:b w:val="0"/>
          <w:bCs w:val="0"/>
          <w:i w:val="0"/>
          <w:iCs w:val="0"/>
          <w:caps w:val="0"/>
          <w:smallCaps w:val="0"/>
          <w:noProof w:val="0"/>
          <w:color w:val="333333"/>
          <w:sz w:val="24"/>
          <w:szCs w:val="24"/>
          <w:lang w:val="en-GB"/>
        </w:rPr>
        <w:t xml:space="preserve"> </w:t>
      </w:r>
      <w:r w:rsidRPr="5D142E92" w:rsidR="38CEE08C">
        <w:rPr>
          <w:rFonts w:ascii="Segoe UI" w:hAnsi="Segoe UI" w:eastAsia="Segoe UI" w:cs="Segoe UI"/>
          <w:b w:val="1"/>
          <w:bCs w:val="1"/>
          <w:i w:val="0"/>
          <w:iCs w:val="0"/>
          <w:caps w:val="0"/>
          <w:smallCaps w:val="0"/>
          <w:noProof w:val="0"/>
          <w:color w:val="333333"/>
          <w:sz w:val="24"/>
          <w:szCs w:val="24"/>
          <w:lang w:val="en-GB"/>
        </w:rPr>
        <w:t>23</w:t>
      </w:r>
      <w:r w:rsidRPr="5D142E92" w:rsidR="38CEE08C">
        <w:rPr>
          <w:rFonts w:ascii="Segoe UI" w:hAnsi="Segoe UI" w:eastAsia="Segoe UI" w:cs="Segoe UI"/>
          <w:b w:val="0"/>
          <w:bCs w:val="0"/>
          <w:i w:val="0"/>
          <w:iCs w:val="0"/>
          <w:caps w:val="0"/>
          <w:smallCaps w:val="0"/>
          <w:noProof w:val="0"/>
          <w:color w:val="333333"/>
          <w:sz w:val="24"/>
          <w:szCs w:val="24"/>
          <w:lang w:val="en-GB"/>
        </w:rPr>
        <w:t>, 618 (2023). https://doi.org/10.1186/s12877-023-04319-w</w:t>
      </w:r>
      <w:r w:rsidRPr="5D142E92" w:rsidR="2B49E86A">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w:t>
      </w:r>
      <w:r w:rsidRPr="5D142E92" w:rsidR="769789F4">
        <w:rPr>
          <w:rFonts w:ascii="Aptos" w:hAnsi="Aptos" w:eastAsia="Aptos" w:cs="Aptos"/>
          <w:b w:val="0"/>
          <w:bCs w:val="0"/>
          <w:i w:val="0"/>
          <w:iCs w:val="0"/>
          <w:caps w:val="0"/>
          <w:smallCaps w:val="0"/>
          <w:noProof w:val="0"/>
          <w:color w:val="000000" w:themeColor="text1" w:themeTint="FF" w:themeShade="FF"/>
          <w:sz w:val="22"/>
          <w:szCs w:val="22"/>
          <w:lang w:val="en-GB"/>
        </w:rPr>
        <w:t>3</w:t>
      </w:r>
      <w:r w:rsidRPr="5D142E92" w:rsidR="48EF4F22">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5D142E92" w:rsidR="523BCCDE">
        <w:rPr>
          <w:rFonts w:ascii="Aptos" w:hAnsi="Aptos" w:eastAsia="Aptos" w:cs="Aptos"/>
          <w:b w:val="0"/>
          <w:bCs w:val="0"/>
          <w:i w:val="0"/>
          <w:iCs w:val="0"/>
          <w:caps w:val="0"/>
          <w:smallCaps w:val="0"/>
          <w:noProof w:val="0"/>
          <w:color w:val="000000" w:themeColor="text1" w:themeTint="FF" w:themeShade="FF"/>
          <w:sz w:val="22"/>
          <w:szCs w:val="22"/>
          <w:lang w:val="en-GB"/>
        </w:rPr>
        <w:t>O</w:t>
      </w:r>
      <w:r w:rsidRPr="5D142E92" w:rsidR="46D288E6">
        <w:rPr>
          <w:rFonts w:ascii="Aptos" w:hAnsi="Aptos" w:eastAsia="Aptos" w:cs="Aptos"/>
          <w:b w:val="0"/>
          <w:bCs w:val="0"/>
          <w:i w:val="0"/>
          <w:iCs w:val="0"/>
          <w:caps w:val="0"/>
          <w:smallCaps w:val="0"/>
          <w:noProof w:val="0"/>
          <w:color w:val="000000" w:themeColor="text1" w:themeTint="FF" w:themeShade="FF"/>
          <w:sz w:val="22"/>
          <w:szCs w:val="22"/>
          <w:lang w:val="en-GB"/>
        </w:rPr>
        <w:t>ctober</w:t>
      </w:r>
      <w:r w:rsidRPr="5D142E92" w:rsidR="2B49E86A">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5D142E92" w:rsidR="2B983828">
        <w:rPr>
          <w:rFonts w:ascii="Aptos" w:hAnsi="Aptos" w:eastAsia="Aptos" w:cs="Aptos"/>
          <w:b w:val="0"/>
          <w:bCs w:val="0"/>
          <w:i w:val="0"/>
          <w:iCs w:val="0"/>
          <w:caps w:val="0"/>
          <w:smallCaps w:val="0"/>
          <w:noProof w:val="0"/>
          <w:color w:val="000000" w:themeColor="text1" w:themeTint="FF" w:themeShade="FF"/>
          <w:sz w:val="22"/>
          <w:szCs w:val="22"/>
          <w:lang w:val="en-GB"/>
        </w:rPr>
        <w:t>.</w:t>
      </w:r>
      <w:r w:rsidRPr="5D142E92" w:rsidR="2B49E86A">
        <w:rPr>
          <w:rFonts w:ascii="Aptos" w:hAnsi="Aptos" w:eastAsia="Aptos" w:cs="Aptos"/>
          <w:b w:val="0"/>
          <w:bCs w:val="0"/>
          <w:i w:val="0"/>
          <w:iCs w:val="0"/>
          <w:caps w:val="0"/>
          <w:smallCaps w:val="0"/>
          <w:noProof w:val="0"/>
          <w:color w:val="000000" w:themeColor="text1" w:themeTint="FF" w:themeShade="FF"/>
          <w:sz w:val="22"/>
          <w:szCs w:val="22"/>
          <w:lang w:val="en-GB"/>
        </w:rPr>
        <w:t>2025].</w:t>
      </w:r>
    </w:p>
    <w:p w:rsidRPr="00CB5613" w:rsidR="00196AE2" w:rsidP="5D142E92" w:rsidRDefault="00196AE2" w14:paraId="072B91E1" w14:textId="261B9CE1">
      <w:pPr>
        <w:pStyle w:val="Normal"/>
        <w:rPr>
          <w:rFonts w:ascii="Segoe UI" w:hAnsi="Segoe UI" w:eastAsia="Segoe UI" w:cs="Segoe UI"/>
          <w:b w:val="0"/>
          <w:bCs w:val="0"/>
          <w:i w:val="0"/>
          <w:iCs w:val="0"/>
          <w:caps w:val="0"/>
          <w:smallCaps w:val="0"/>
          <w:noProof w:val="0"/>
          <w:color w:val="333333"/>
          <w:sz w:val="24"/>
          <w:szCs w:val="24"/>
          <w:lang w:val="en-GB"/>
        </w:rPr>
      </w:pPr>
    </w:p>
    <w:p w:rsidR="00C07969" w:rsidP="5D142E92" w:rsidRDefault="00C07969" w14:paraId="069E406C" w14:textId="6E8A9CC4">
      <w:pPr>
        <w:spacing w:before="240" w:after="240"/>
        <w:rPr>
          <w:rFonts w:ascii="Aptos" w:hAnsi="Aptos" w:eastAsia="Aptos" w:cs="Aptos"/>
          <w:b w:val="0"/>
          <w:bCs w:val="0"/>
          <w:i w:val="0"/>
          <w:iCs w:val="0"/>
          <w:caps w:val="0"/>
          <w:smallCaps w:val="0"/>
          <w:noProof w:val="0"/>
          <w:color w:val="000000" w:themeColor="text1" w:themeTint="FF" w:themeShade="FF"/>
          <w:sz w:val="22"/>
          <w:szCs w:val="22"/>
          <w:lang w:val="en-GB"/>
        </w:rPr>
      </w:pPr>
      <w:r w:rsidR="1FB8728F">
        <w:rPr/>
        <w:t xml:space="preserve">Spacey A, Porter S, Board M, Scammell J. Impact of the COVID-19 pandemic on </w:t>
      </w:r>
      <w:r w:rsidR="1FB8728F">
        <w:rPr/>
        <w:t>end of life</w:t>
      </w:r>
      <w:r w:rsidR="1FB8728F">
        <w:rPr/>
        <w:t xml:space="preserve"> care delivery in care homes: A mixed method systematic review. </w:t>
      </w:r>
      <w:r w:rsidRPr="5D142E92" w:rsidR="1FB8728F">
        <w:rPr>
          <w:i w:val="1"/>
          <w:iCs w:val="1"/>
        </w:rPr>
        <w:t>Palliative Medicine</w:t>
      </w:r>
      <w:r w:rsidR="1FB8728F">
        <w:rPr/>
        <w:t xml:space="preserve">. 2021;35(8):1468-1479 </w:t>
      </w:r>
      <w:r w:rsidRPr="5D142E92" w:rsidR="3845A3CB">
        <w:rPr>
          <w:rFonts w:ascii="Aptos" w:hAnsi="Aptos" w:eastAsia="Aptos" w:cs="Aptos"/>
          <w:b w:val="0"/>
          <w:bCs w:val="0"/>
          <w:i w:val="0"/>
          <w:iCs w:val="0"/>
          <w:caps w:val="0"/>
          <w:smallCaps w:val="0"/>
          <w:noProof w:val="0"/>
          <w:color w:val="000000" w:themeColor="text1" w:themeTint="FF" w:themeShade="FF"/>
          <w:sz w:val="22"/>
          <w:szCs w:val="22"/>
          <w:lang w:val="en-GB"/>
        </w:rPr>
        <w:t xml:space="preserve">[Accessed </w:t>
      </w:r>
      <w:r w:rsidRPr="5D142E92" w:rsidR="72A7993D">
        <w:rPr>
          <w:rFonts w:ascii="Aptos" w:hAnsi="Aptos" w:eastAsia="Aptos" w:cs="Aptos"/>
          <w:b w:val="0"/>
          <w:bCs w:val="0"/>
          <w:i w:val="0"/>
          <w:iCs w:val="0"/>
          <w:caps w:val="0"/>
          <w:smallCaps w:val="0"/>
          <w:noProof w:val="0"/>
          <w:color w:val="000000" w:themeColor="text1" w:themeTint="FF" w:themeShade="FF"/>
          <w:sz w:val="22"/>
          <w:szCs w:val="22"/>
          <w:lang w:val="en-GB"/>
        </w:rPr>
        <w:t xml:space="preserve">03 </w:t>
      </w:r>
      <w:r w:rsidRPr="5D142E92" w:rsidR="260290F7">
        <w:rPr>
          <w:rFonts w:ascii="Aptos" w:hAnsi="Aptos" w:eastAsia="Aptos" w:cs="Aptos"/>
          <w:b w:val="0"/>
          <w:bCs w:val="0"/>
          <w:i w:val="0"/>
          <w:iCs w:val="0"/>
          <w:caps w:val="0"/>
          <w:smallCaps w:val="0"/>
          <w:noProof w:val="0"/>
          <w:color w:val="000000" w:themeColor="text1" w:themeTint="FF" w:themeShade="FF"/>
          <w:sz w:val="22"/>
          <w:szCs w:val="22"/>
          <w:lang w:val="en-GB"/>
        </w:rPr>
        <w:t>October</w:t>
      </w:r>
      <w:r w:rsidRPr="5D142E92" w:rsidR="3845A3CB">
        <w:rPr>
          <w:rFonts w:ascii="Aptos" w:hAnsi="Aptos" w:eastAsia="Aptos" w:cs="Aptos"/>
          <w:b w:val="0"/>
          <w:bCs w:val="0"/>
          <w:i w:val="0"/>
          <w:iCs w:val="0"/>
          <w:caps w:val="0"/>
          <w:smallCaps w:val="0"/>
          <w:noProof w:val="0"/>
          <w:color w:val="000000" w:themeColor="text1" w:themeTint="FF" w:themeShade="FF"/>
          <w:sz w:val="22"/>
          <w:szCs w:val="22"/>
          <w:lang w:val="en-GB"/>
        </w:rPr>
        <w:t>. 2025].</w:t>
      </w:r>
    </w:p>
    <w:p w:rsidR="00C07969" w:rsidRDefault="00C07969" w14:paraId="6084BC1C" w14:textId="52AA4F0F"/>
    <w:p w:rsidR="16CC0B99" w:rsidP="5D142E92" w:rsidRDefault="16CC0B99" w14:paraId="5A593422" w14:textId="383004C9">
      <w:pPr>
        <w:pStyle w:val="Normal"/>
        <w:spacing w:before="240" w:after="240"/>
        <w:rPr>
          <w:rFonts w:ascii="Aptos" w:hAnsi="Aptos" w:eastAsia="Aptos" w:cs="Aptos"/>
          <w:noProof w:val="0"/>
          <w:sz w:val="24"/>
          <w:szCs w:val="24"/>
          <w:lang w:val="en-GB"/>
        </w:rPr>
      </w:pPr>
      <w:r w:rsidRPr="5D142E92" w:rsidR="16CC0B99">
        <w:rPr>
          <w:rFonts w:ascii="Aptos" w:hAnsi="Aptos" w:eastAsia="Aptos" w:cs="Aptos"/>
          <w:b w:val="1"/>
          <w:bCs w:val="1"/>
          <w:noProof w:val="0"/>
          <w:sz w:val="24"/>
          <w:szCs w:val="24"/>
          <w:lang w:val="en-GB"/>
        </w:rPr>
        <w:t>“Impact of a COVID-19 Outbreak in an Elderly Care Home after Primary Vaccination”</w:t>
      </w:r>
      <w:r w:rsidRPr="5D142E92" w:rsidR="16CC0B99">
        <w:rPr>
          <w:rFonts w:ascii="Aptos" w:hAnsi="Aptos" w:eastAsia="Aptos" w:cs="Aptos"/>
          <w:noProof w:val="0"/>
          <w:sz w:val="24"/>
          <w:szCs w:val="24"/>
          <w:lang w:val="en-GB"/>
        </w:rPr>
        <w:t xml:space="preserve"> (PMCID: PMC10459698).</w:t>
      </w:r>
      <w:r w:rsidRPr="5D142E92" w:rsidR="77787542">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w:t>
      </w:r>
      <w:r w:rsidRPr="5D142E92" w:rsidR="5124E470">
        <w:rPr>
          <w:rFonts w:ascii="Aptos" w:hAnsi="Aptos" w:eastAsia="Aptos" w:cs="Aptos"/>
          <w:b w:val="0"/>
          <w:bCs w:val="0"/>
          <w:i w:val="0"/>
          <w:iCs w:val="0"/>
          <w:caps w:val="0"/>
          <w:smallCaps w:val="0"/>
          <w:noProof w:val="0"/>
          <w:color w:val="000000" w:themeColor="text1" w:themeTint="FF" w:themeShade="FF"/>
          <w:sz w:val="22"/>
          <w:szCs w:val="22"/>
          <w:lang w:val="en-GB"/>
        </w:rPr>
        <w:t>03 October</w:t>
      </w:r>
      <w:r w:rsidRPr="5D142E92" w:rsidR="77787542">
        <w:rPr>
          <w:rFonts w:ascii="Aptos" w:hAnsi="Aptos" w:eastAsia="Aptos" w:cs="Aptos"/>
          <w:b w:val="0"/>
          <w:bCs w:val="0"/>
          <w:i w:val="0"/>
          <w:iCs w:val="0"/>
          <w:caps w:val="0"/>
          <w:smallCaps w:val="0"/>
          <w:noProof w:val="0"/>
          <w:color w:val="000000" w:themeColor="text1" w:themeTint="FF" w:themeShade="FF"/>
          <w:sz w:val="22"/>
          <w:szCs w:val="22"/>
          <w:lang w:val="en-GB"/>
        </w:rPr>
        <w:t>. 2025].</w:t>
      </w:r>
    </w:p>
    <w:p w:rsidR="16CC0B99" w:rsidP="5D142E92" w:rsidRDefault="16CC0B99" w14:paraId="0B27FF88" w14:textId="338E6238">
      <w:pPr>
        <w:pStyle w:val="Normal"/>
        <w:rPr>
          <w:rFonts w:ascii="Aptos" w:hAnsi="Aptos" w:eastAsia="Aptos" w:cs="Aptos"/>
          <w:noProof w:val="0"/>
          <w:sz w:val="24"/>
          <w:szCs w:val="24"/>
          <w:lang w:val="en-GB"/>
        </w:rPr>
      </w:pPr>
    </w:p>
    <w:p w:rsidR="737C1EF6" w:rsidP="7D5AC150" w:rsidRDefault="737C1EF6" w14:paraId="53A45C41" w14:textId="181C3E97">
      <w:pPr>
        <w:pStyle w:val="Normal"/>
        <w:rPr>
          <w:rFonts w:ascii="Aptos" w:hAnsi="Aptos" w:eastAsia="Aptos" w:cs="Aptos"/>
          <w:noProof w:val="0"/>
          <w:sz w:val="24"/>
          <w:szCs w:val="24"/>
          <w:lang w:val="en-GB"/>
        </w:rPr>
      </w:pPr>
      <w:r w:rsidRPr="7D5AC150" w:rsidR="737C1EF6">
        <w:rPr>
          <w:rFonts w:ascii="Segoe UI" w:hAnsi="Segoe UI" w:eastAsia="Segoe UI" w:cs="Segoe UI"/>
          <w:b w:val="0"/>
          <w:bCs w:val="0"/>
          <w:i w:val="0"/>
          <w:iCs w:val="0"/>
          <w:caps w:val="0"/>
          <w:smallCaps w:val="0"/>
          <w:noProof w:val="0"/>
          <w:color w:val="333333"/>
          <w:sz w:val="24"/>
          <w:szCs w:val="24"/>
          <w:lang w:val="en-GB"/>
        </w:rPr>
        <w:t>Bouchlaghem</w:t>
      </w:r>
      <w:r w:rsidRPr="7D5AC150" w:rsidR="737C1EF6">
        <w:rPr>
          <w:rFonts w:ascii="Segoe UI" w:hAnsi="Segoe UI" w:eastAsia="Segoe UI" w:cs="Segoe UI"/>
          <w:b w:val="0"/>
          <w:bCs w:val="0"/>
          <w:i w:val="0"/>
          <w:iCs w:val="0"/>
          <w:caps w:val="0"/>
          <w:smallCaps w:val="0"/>
          <w:noProof w:val="0"/>
          <w:color w:val="333333"/>
          <w:sz w:val="24"/>
          <w:szCs w:val="24"/>
          <w:lang w:val="en-GB"/>
        </w:rPr>
        <w:t xml:space="preserve">, M., Estey-Amyot, Z., Ethier, E. </w:t>
      </w:r>
      <w:r w:rsidRPr="7D5AC150" w:rsidR="737C1EF6">
        <w:rPr>
          <w:rFonts w:ascii="Segoe UI" w:hAnsi="Segoe UI" w:eastAsia="Segoe UI" w:cs="Segoe UI"/>
          <w:b w:val="0"/>
          <w:bCs w:val="0"/>
          <w:i w:val="1"/>
          <w:iCs w:val="1"/>
          <w:caps w:val="0"/>
          <w:smallCaps w:val="0"/>
          <w:noProof w:val="0"/>
          <w:color w:val="333333"/>
          <w:sz w:val="24"/>
          <w:szCs w:val="24"/>
          <w:lang w:val="en-GB"/>
        </w:rPr>
        <w:t>et al.</w:t>
      </w:r>
      <w:r w:rsidRPr="7D5AC150" w:rsidR="737C1EF6">
        <w:rPr>
          <w:rFonts w:ascii="Segoe UI" w:hAnsi="Segoe UI" w:eastAsia="Segoe UI" w:cs="Segoe UI"/>
          <w:b w:val="0"/>
          <w:bCs w:val="0"/>
          <w:i w:val="0"/>
          <w:iCs w:val="0"/>
          <w:caps w:val="0"/>
          <w:smallCaps w:val="0"/>
          <w:noProof w:val="0"/>
          <w:color w:val="333333"/>
          <w:sz w:val="24"/>
          <w:szCs w:val="24"/>
          <w:lang w:val="en-GB"/>
        </w:rPr>
        <w:t xml:space="preserve"> Ethical issues raised in the care of the elderly during the SARS-CoV-2 pandemic and </w:t>
      </w:r>
      <w:r w:rsidRPr="7D5AC150" w:rsidR="737C1EF6">
        <w:rPr>
          <w:rFonts w:ascii="Segoe UI" w:hAnsi="Segoe UI" w:eastAsia="Segoe UI" w:cs="Segoe UI"/>
          <w:b w:val="0"/>
          <w:bCs w:val="0"/>
          <w:i w:val="0"/>
          <w:iCs w:val="0"/>
          <w:caps w:val="0"/>
          <w:smallCaps w:val="0"/>
          <w:noProof w:val="0"/>
          <w:color w:val="333333"/>
          <w:sz w:val="24"/>
          <w:szCs w:val="24"/>
          <w:lang w:val="en-GB"/>
        </w:rPr>
        <w:t>possible solutions</w:t>
      </w:r>
      <w:r w:rsidRPr="7D5AC150" w:rsidR="737C1EF6">
        <w:rPr>
          <w:rFonts w:ascii="Segoe UI" w:hAnsi="Segoe UI" w:eastAsia="Segoe UI" w:cs="Segoe UI"/>
          <w:b w:val="0"/>
          <w:bCs w:val="0"/>
          <w:i w:val="0"/>
          <w:iCs w:val="0"/>
          <w:caps w:val="0"/>
          <w:smallCaps w:val="0"/>
          <w:noProof w:val="0"/>
          <w:color w:val="333333"/>
          <w:sz w:val="24"/>
          <w:szCs w:val="24"/>
          <w:lang w:val="en-GB"/>
        </w:rPr>
        <w:t xml:space="preserve"> for the future: a systematic review of qualitative scientific literature. </w:t>
      </w:r>
      <w:r w:rsidRPr="7D5AC150" w:rsidR="737C1EF6">
        <w:rPr>
          <w:rFonts w:ascii="Segoe UI" w:hAnsi="Segoe UI" w:eastAsia="Segoe UI" w:cs="Segoe UI"/>
          <w:b w:val="0"/>
          <w:bCs w:val="0"/>
          <w:i w:val="1"/>
          <w:iCs w:val="1"/>
          <w:caps w:val="0"/>
          <w:smallCaps w:val="0"/>
          <w:noProof w:val="0"/>
          <w:color w:val="333333"/>
          <w:sz w:val="24"/>
          <w:szCs w:val="24"/>
          <w:lang w:val="en-GB"/>
        </w:rPr>
        <w:t>BMC Med Ethics</w:t>
      </w:r>
      <w:r w:rsidRPr="7D5AC150" w:rsidR="737C1EF6">
        <w:rPr>
          <w:rFonts w:ascii="Segoe UI" w:hAnsi="Segoe UI" w:eastAsia="Segoe UI" w:cs="Segoe UI"/>
          <w:b w:val="0"/>
          <w:bCs w:val="0"/>
          <w:i w:val="0"/>
          <w:iCs w:val="0"/>
          <w:caps w:val="0"/>
          <w:smallCaps w:val="0"/>
          <w:noProof w:val="0"/>
          <w:color w:val="333333"/>
          <w:sz w:val="24"/>
          <w:szCs w:val="24"/>
          <w:lang w:val="en-GB"/>
        </w:rPr>
        <w:t xml:space="preserve"> </w:t>
      </w:r>
      <w:r w:rsidRPr="7D5AC150" w:rsidR="737C1EF6">
        <w:rPr>
          <w:rFonts w:ascii="Segoe UI" w:hAnsi="Segoe UI" w:eastAsia="Segoe UI" w:cs="Segoe UI"/>
          <w:b w:val="1"/>
          <w:bCs w:val="1"/>
          <w:i w:val="0"/>
          <w:iCs w:val="0"/>
          <w:caps w:val="0"/>
          <w:smallCaps w:val="0"/>
          <w:noProof w:val="0"/>
          <w:color w:val="333333"/>
          <w:sz w:val="24"/>
          <w:szCs w:val="24"/>
          <w:lang w:val="en-GB"/>
        </w:rPr>
        <w:t>26</w:t>
      </w:r>
      <w:r w:rsidRPr="7D5AC150" w:rsidR="737C1EF6">
        <w:rPr>
          <w:rFonts w:ascii="Segoe UI" w:hAnsi="Segoe UI" w:eastAsia="Segoe UI" w:cs="Segoe UI"/>
          <w:b w:val="0"/>
          <w:bCs w:val="0"/>
          <w:i w:val="0"/>
          <w:iCs w:val="0"/>
          <w:caps w:val="0"/>
          <w:smallCaps w:val="0"/>
          <w:noProof w:val="0"/>
          <w:color w:val="333333"/>
          <w:sz w:val="24"/>
          <w:szCs w:val="24"/>
          <w:lang w:val="en-GB"/>
        </w:rPr>
        <w:t xml:space="preserve">, 10 (2025). </w:t>
      </w:r>
      <w:hyperlink r:id="R5505227b72de483b">
        <w:r w:rsidRPr="7D5AC150" w:rsidR="737C1EF6">
          <w:rPr>
            <w:rStyle w:val="Hyperlink"/>
            <w:rFonts w:ascii="Segoe UI" w:hAnsi="Segoe UI" w:eastAsia="Segoe UI" w:cs="Segoe UI"/>
            <w:b w:val="0"/>
            <w:bCs w:val="0"/>
            <w:i w:val="0"/>
            <w:iCs w:val="0"/>
            <w:caps w:val="0"/>
            <w:smallCaps w:val="0"/>
            <w:noProof w:val="0"/>
            <w:sz w:val="24"/>
            <w:szCs w:val="24"/>
            <w:lang w:val="en-GB"/>
          </w:rPr>
          <w:t>https://doi.org/10.1186/s12910-024-01149-2</w:t>
        </w:r>
      </w:hyperlink>
    </w:p>
    <w:p w:rsidR="3A180327" w:rsidP="5D142E92" w:rsidRDefault="3A180327" w14:paraId="25919C5E" w14:textId="013A4632">
      <w:pPr>
        <w:pStyle w:val="Normal"/>
        <w:spacing w:before="240" w:after="240"/>
        <w:rPr>
          <w:rFonts w:ascii="Open Sans" w:hAnsi="Open Sans" w:eastAsia="Open Sans" w:cs="Open Sans"/>
          <w:noProof w:val="0"/>
          <w:sz w:val="24"/>
          <w:szCs w:val="24"/>
          <w:lang w:val="en-GB"/>
        </w:rPr>
      </w:pPr>
      <w:r w:rsidRPr="5D142E92" w:rsidR="3A180327">
        <w:rPr>
          <w:rFonts w:ascii="Open Sans" w:hAnsi="Open Sans" w:eastAsia="Open Sans" w:cs="Open Sans"/>
          <w:b w:val="0"/>
          <w:bCs w:val="0"/>
          <w:i w:val="0"/>
          <w:iCs w:val="0"/>
          <w:caps w:val="0"/>
          <w:smallCaps w:val="0"/>
          <w:noProof w:val="0"/>
          <w:color w:val="333333"/>
          <w:sz w:val="24"/>
          <w:szCs w:val="24"/>
          <w:lang w:val="en-GB"/>
        </w:rPr>
        <w:t xml:space="preserve">Cousins E, de Vries K, Dening KH. Ethical care during COVID-19 for care home residents with dementia. </w:t>
      </w:r>
      <w:r w:rsidRPr="5D142E92" w:rsidR="3A180327">
        <w:rPr>
          <w:rFonts w:ascii="Open Sans" w:hAnsi="Open Sans" w:eastAsia="Open Sans" w:cs="Open Sans"/>
          <w:b w:val="0"/>
          <w:bCs w:val="0"/>
          <w:i w:val="1"/>
          <w:iCs w:val="1"/>
          <w:caps w:val="0"/>
          <w:smallCaps w:val="0"/>
          <w:noProof w:val="0"/>
          <w:color w:val="333333"/>
          <w:sz w:val="24"/>
          <w:szCs w:val="24"/>
          <w:lang w:val="en-GB"/>
        </w:rPr>
        <w:t>Nursing Ethics</w:t>
      </w:r>
      <w:r w:rsidRPr="5D142E92" w:rsidR="3A180327">
        <w:rPr>
          <w:rFonts w:ascii="Open Sans" w:hAnsi="Open Sans" w:eastAsia="Open Sans" w:cs="Open Sans"/>
          <w:b w:val="0"/>
          <w:bCs w:val="0"/>
          <w:i w:val="0"/>
          <w:iCs w:val="0"/>
          <w:caps w:val="0"/>
          <w:smallCaps w:val="0"/>
          <w:noProof w:val="0"/>
          <w:color w:val="333333"/>
          <w:sz w:val="24"/>
          <w:szCs w:val="24"/>
          <w:lang w:val="en-GB"/>
        </w:rPr>
        <w:t xml:space="preserve">. 2020;28(1):46-57. </w:t>
      </w:r>
      <w:r w:rsidRPr="5D142E92" w:rsidR="3A180327">
        <w:rPr>
          <w:rFonts w:ascii="Open Sans" w:hAnsi="Open Sans" w:eastAsia="Open Sans" w:cs="Open Sans"/>
          <w:b w:val="0"/>
          <w:bCs w:val="0"/>
          <w:i w:val="0"/>
          <w:iCs w:val="0"/>
          <w:caps w:val="0"/>
          <w:smallCaps w:val="0"/>
          <w:noProof w:val="0"/>
          <w:color w:val="333333"/>
          <w:sz w:val="24"/>
          <w:szCs w:val="24"/>
          <w:lang w:val="en-GB"/>
        </w:rPr>
        <w:t>doi</w:t>
      </w:r>
      <w:r w:rsidRPr="5D142E92" w:rsidR="3A180327">
        <w:rPr>
          <w:rFonts w:ascii="Open Sans" w:hAnsi="Open Sans" w:eastAsia="Open Sans" w:cs="Open Sans"/>
          <w:b w:val="0"/>
          <w:bCs w:val="0"/>
          <w:i w:val="0"/>
          <w:iCs w:val="0"/>
          <w:caps w:val="0"/>
          <w:smallCaps w:val="0"/>
          <w:noProof w:val="0"/>
          <w:color w:val="333333"/>
          <w:sz w:val="24"/>
          <w:szCs w:val="24"/>
          <w:lang w:val="en-GB"/>
        </w:rPr>
        <w:t>:</w:t>
      </w:r>
      <w:hyperlink r:id="Rf07303e32eb04912">
        <w:r w:rsidRPr="5D142E92" w:rsidR="3A180327">
          <w:rPr>
            <w:rStyle w:val="Hyperlink"/>
            <w:rFonts w:ascii="Open Sans" w:hAnsi="Open Sans" w:eastAsia="Open Sans" w:cs="Open Sans"/>
            <w:b w:val="0"/>
            <w:bCs w:val="0"/>
            <w:i w:val="0"/>
            <w:iCs w:val="0"/>
            <w:caps w:val="0"/>
            <w:smallCaps w:val="0"/>
            <w:strike w:val="0"/>
            <w:dstrike w:val="0"/>
            <w:noProof w:val="0"/>
            <w:color w:val="046FF8"/>
            <w:sz w:val="24"/>
            <w:szCs w:val="24"/>
            <w:u w:val="single"/>
            <w:lang w:val="en-GB"/>
          </w:rPr>
          <w:t>10.1177/0969733020976194</w:t>
        </w:r>
      </w:hyperlink>
      <w:r w:rsidRPr="5D142E92" w:rsidR="59A99BDB">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w:t>
      </w:r>
      <w:r w:rsidRPr="5D142E92" w:rsidR="6AE46591">
        <w:rPr>
          <w:rFonts w:ascii="Aptos" w:hAnsi="Aptos" w:eastAsia="Aptos" w:cs="Aptos"/>
          <w:b w:val="0"/>
          <w:bCs w:val="0"/>
          <w:i w:val="0"/>
          <w:iCs w:val="0"/>
          <w:caps w:val="0"/>
          <w:smallCaps w:val="0"/>
          <w:noProof w:val="0"/>
          <w:color w:val="000000" w:themeColor="text1" w:themeTint="FF" w:themeShade="FF"/>
          <w:sz w:val="22"/>
          <w:szCs w:val="22"/>
          <w:lang w:val="en-GB"/>
        </w:rPr>
        <w:t>02 October.</w:t>
      </w:r>
      <w:r w:rsidRPr="5D142E92" w:rsidR="59A99BDB">
        <w:rPr>
          <w:rFonts w:ascii="Aptos" w:hAnsi="Aptos" w:eastAsia="Aptos" w:cs="Aptos"/>
          <w:b w:val="0"/>
          <w:bCs w:val="0"/>
          <w:i w:val="0"/>
          <w:iCs w:val="0"/>
          <w:caps w:val="0"/>
          <w:smallCaps w:val="0"/>
          <w:noProof w:val="0"/>
          <w:color w:val="000000" w:themeColor="text1" w:themeTint="FF" w:themeShade="FF"/>
          <w:sz w:val="22"/>
          <w:szCs w:val="22"/>
          <w:lang w:val="en-GB"/>
        </w:rPr>
        <w:t xml:space="preserve"> 2025].</w:t>
      </w:r>
    </w:p>
    <w:p w:rsidR="3A180327" w:rsidP="5D142E92" w:rsidRDefault="3A180327" w14:paraId="5E9558FB" w14:textId="1A0F660E">
      <w:pPr>
        <w:spacing w:before="240" w:after="240"/>
        <w:rPr>
          <w:rFonts w:ascii="Aptos" w:hAnsi="Aptos" w:eastAsia="Aptos" w:cs="Aptos"/>
          <w:b w:val="0"/>
          <w:bCs w:val="0"/>
          <w:i w:val="0"/>
          <w:iCs w:val="0"/>
          <w:caps w:val="0"/>
          <w:smallCaps w:val="0"/>
          <w:noProof w:val="0"/>
          <w:color w:val="000000" w:themeColor="text1" w:themeTint="FF" w:themeShade="FF"/>
          <w:sz w:val="22"/>
          <w:szCs w:val="22"/>
          <w:lang w:val="en-GB"/>
        </w:rPr>
      </w:pPr>
    </w:p>
    <w:p w:rsidR="3A180327" w:rsidP="5D142E92" w:rsidRDefault="3A180327" w14:paraId="0BC85BB1" w14:textId="5CD615AD">
      <w:pPr>
        <w:pStyle w:val="Normal"/>
        <w:spacing w:before="240" w:after="240"/>
        <w:rPr>
          <w:rFonts w:ascii="Aptos" w:hAnsi="Aptos" w:eastAsia="Aptos" w:cs="Aptos"/>
          <w:b w:val="0"/>
          <w:bCs w:val="0"/>
          <w:i w:val="0"/>
          <w:iCs w:val="0"/>
          <w:caps w:val="0"/>
          <w:smallCaps w:val="0"/>
          <w:noProof w:val="0"/>
          <w:color w:val="000000" w:themeColor="text1" w:themeTint="FF" w:themeShade="FF"/>
          <w:sz w:val="22"/>
          <w:szCs w:val="22"/>
          <w:lang w:val="en-GB"/>
        </w:rPr>
      </w:pPr>
    </w:p>
    <w:p w:rsidR="3A180327" w:rsidP="5D142E92" w:rsidRDefault="3A180327" w14:paraId="483D7126" w14:textId="57BF0D16">
      <w:pPr>
        <w:pStyle w:val="Normal"/>
        <w:rPr>
          <w:rFonts w:ascii="Open Sans" w:hAnsi="Open Sans" w:eastAsia="Open Sans" w:cs="Open Sans"/>
          <w:b w:val="0"/>
          <w:bCs w:val="0"/>
          <w:i w:val="0"/>
          <w:iCs w:val="0"/>
          <w:caps w:val="0"/>
          <w:smallCaps w:val="0"/>
          <w:strike w:val="0"/>
          <w:dstrike w:val="0"/>
          <w:noProof w:val="0"/>
          <w:color w:val="046FF8"/>
          <w:sz w:val="24"/>
          <w:szCs w:val="24"/>
          <w:u w:val="single"/>
          <w:lang w:val="en-GB"/>
        </w:rPr>
      </w:pPr>
    </w:p>
    <w:sectPr w:rsidR="00C07969">
      <w:pgSz w:w="11906" w:h="16838" w:orient="portrait"/>
      <w:pgMar w:top="1440" w:right="1440" w:bottom="1440" w:left="1440" w:header="708" w:footer="708" w:gutter="0"/>
      <w:cols w:space="708"/>
      <w:docGrid w:linePitch="360"/>
      <w:headerReference w:type="default" r:id="R73766fd3d8a64d8a"/>
      <w:footerReference w:type="default" r:id="R6e0be3b925d24b45"/>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10B8D" w:rsidP="00D4595F" w:rsidRDefault="00410B8D" w14:paraId="40453392" w14:textId="77777777">
      <w:pPr>
        <w:spacing w:after="0" w:line="240" w:lineRule="auto"/>
      </w:pPr>
      <w:r>
        <w:separator/>
      </w:r>
    </w:p>
  </w:endnote>
  <w:endnote w:type="continuationSeparator" w:id="0">
    <w:p w:rsidR="00410B8D" w:rsidP="00D4595F" w:rsidRDefault="00410B8D" w14:paraId="3A1912C1"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D5AC150" w:rsidTr="7D5AC150" w14:paraId="7DEB56C6">
      <w:trPr>
        <w:trHeight w:val="300"/>
      </w:trPr>
      <w:tc>
        <w:tcPr>
          <w:tcW w:w="3005" w:type="dxa"/>
          <w:tcMar/>
        </w:tcPr>
        <w:p w:rsidR="7D5AC150" w:rsidP="7D5AC150" w:rsidRDefault="7D5AC150" w14:paraId="7DFA02D5" w14:textId="2763024F">
          <w:pPr>
            <w:pStyle w:val="Header"/>
            <w:bidi w:val="0"/>
            <w:ind w:left="-115"/>
            <w:jc w:val="left"/>
          </w:pPr>
        </w:p>
      </w:tc>
      <w:tc>
        <w:tcPr>
          <w:tcW w:w="3005" w:type="dxa"/>
          <w:tcMar/>
        </w:tcPr>
        <w:p w:rsidR="7D5AC150" w:rsidP="7D5AC150" w:rsidRDefault="7D5AC150" w14:paraId="0DF6A0B7" w14:textId="38E44A8A">
          <w:pPr>
            <w:pStyle w:val="Header"/>
            <w:bidi w:val="0"/>
            <w:jc w:val="center"/>
          </w:pPr>
        </w:p>
      </w:tc>
      <w:tc>
        <w:tcPr>
          <w:tcW w:w="3005" w:type="dxa"/>
          <w:tcMar/>
        </w:tcPr>
        <w:p w:rsidR="7D5AC150" w:rsidP="7D5AC150" w:rsidRDefault="7D5AC150" w14:paraId="1D60424A" w14:textId="1A472C0D">
          <w:pPr>
            <w:pStyle w:val="Header"/>
            <w:bidi w:val="0"/>
            <w:ind w:right="-115"/>
            <w:jc w:val="right"/>
          </w:pPr>
        </w:p>
      </w:tc>
    </w:tr>
  </w:tbl>
  <w:p w:rsidR="7D5AC150" w:rsidRDefault="7D5AC150" w14:paraId="330BB256" w14:textId="448F148C"/>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10B8D" w:rsidP="00D4595F" w:rsidRDefault="00410B8D" w14:paraId="4BCD8AF7" w14:textId="77777777">
      <w:pPr>
        <w:spacing w:after="0" w:line="240" w:lineRule="auto"/>
      </w:pPr>
      <w:r>
        <w:separator/>
      </w:r>
    </w:p>
  </w:footnote>
  <w:footnote w:type="continuationSeparator" w:id="0">
    <w:p w:rsidR="00410B8D" w:rsidP="00D4595F" w:rsidRDefault="00410B8D" w14:paraId="1BFDF977"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D5AC150" w:rsidTr="7D5AC150" w14:paraId="7B692360">
      <w:trPr>
        <w:trHeight w:val="300"/>
      </w:trPr>
      <w:tc>
        <w:tcPr>
          <w:tcW w:w="3005" w:type="dxa"/>
          <w:tcMar/>
        </w:tcPr>
        <w:p w:rsidR="7D5AC150" w:rsidP="7D5AC150" w:rsidRDefault="7D5AC150" w14:paraId="5385FE8A" w14:textId="6852AB81">
          <w:pPr>
            <w:pStyle w:val="Header"/>
            <w:bidi w:val="0"/>
            <w:ind w:left="-115"/>
            <w:jc w:val="left"/>
          </w:pPr>
        </w:p>
      </w:tc>
      <w:tc>
        <w:tcPr>
          <w:tcW w:w="3005" w:type="dxa"/>
          <w:tcMar/>
        </w:tcPr>
        <w:p w:rsidR="7D5AC150" w:rsidP="7D5AC150" w:rsidRDefault="7D5AC150" w14:paraId="0B83B86E" w14:textId="485C2D2D">
          <w:pPr>
            <w:pStyle w:val="Header"/>
            <w:bidi w:val="0"/>
            <w:jc w:val="center"/>
          </w:pPr>
        </w:p>
      </w:tc>
      <w:tc>
        <w:tcPr>
          <w:tcW w:w="3005" w:type="dxa"/>
          <w:tcMar/>
        </w:tcPr>
        <w:p w:rsidR="7D5AC150" w:rsidP="7D5AC150" w:rsidRDefault="7D5AC150" w14:paraId="257C8463" w14:textId="08E182E4">
          <w:pPr>
            <w:pStyle w:val="Header"/>
            <w:bidi w:val="0"/>
            <w:ind w:right="-115"/>
            <w:jc w:val="right"/>
          </w:pPr>
        </w:p>
      </w:tc>
    </w:tr>
  </w:tbl>
  <w:p w:rsidR="7D5AC150" w:rsidP="7D5AC150" w:rsidRDefault="7D5AC150" w14:paraId="561BB6C5" w14:textId="749D513E">
    <w:pPr>
      <w:pStyle w:val="Header"/>
      <w:bidi w:val="0"/>
    </w:pPr>
  </w:p>
</w:hdr>
</file>

<file path=word/numbering.xml><?xml version="1.0" encoding="utf-8"?>
<w:numbering xmlns:w="http://schemas.openxmlformats.org/wordprocessingml/2006/main">
  <w:abstractNum xmlns:w="http://schemas.openxmlformats.org/wordprocessingml/2006/main" w:abstractNumId="8">
    <w:nsid w:val="4e45af6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7b4cba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e9d1f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673b25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168d4b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68fa70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770c727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4a437b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5613"/>
    <w:rsid w:val="00035133"/>
    <w:rsid w:val="00122DA0"/>
    <w:rsid w:val="00196AE2"/>
    <w:rsid w:val="0030789A"/>
    <w:rsid w:val="00410B8D"/>
    <w:rsid w:val="00533354"/>
    <w:rsid w:val="00590627"/>
    <w:rsid w:val="00850103"/>
    <w:rsid w:val="00893C44"/>
    <w:rsid w:val="00912D8A"/>
    <w:rsid w:val="00913101"/>
    <w:rsid w:val="00951CE4"/>
    <w:rsid w:val="00980EF1"/>
    <w:rsid w:val="009A442D"/>
    <w:rsid w:val="00C07969"/>
    <w:rsid w:val="00CB5613"/>
    <w:rsid w:val="00CD7E2B"/>
    <w:rsid w:val="00D4595F"/>
    <w:rsid w:val="015B4987"/>
    <w:rsid w:val="01D8237C"/>
    <w:rsid w:val="020BB232"/>
    <w:rsid w:val="03B3E0EC"/>
    <w:rsid w:val="03BC3873"/>
    <w:rsid w:val="072E2F82"/>
    <w:rsid w:val="0853D89F"/>
    <w:rsid w:val="08EDF1A4"/>
    <w:rsid w:val="09C4B18D"/>
    <w:rsid w:val="0BAA9F50"/>
    <w:rsid w:val="0BC72C8A"/>
    <w:rsid w:val="0C02E0F0"/>
    <w:rsid w:val="0E51272E"/>
    <w:rsid w:val="0E804848"/>
    <w:rsid w:val="0EDD58C1"/>
    <w:rsid w:val="11AFCEEE"/>
    <w:rsid w:val="12A33E3E"/>
    <w:rsid w:val="16CC0B99"/>
    <w:rsid w:val="16FAB7CF"/>
    <w:rsid w:val="172B0DDE"/>
    <w:rsid w:val="17EF9863"/>
    <w:rsid w:val="19208599"/>
    <w:rsid w:val="1BA182B8"/>
    <w:rsid w:val="1C158E6B"/>
    <w:rsid w:val="1CB53A53"/>
    <w:rsid w:val="1E815541"/>
    <w:rsid w:val="1F08AC80"/>
    <w:rsid w:val="1F504123"/>
    <w:rsid w:val="1F6F0138"/>
    <w:rsid w:val="1FB8728F"/>
    <w:rsid w:val="20697626"/>
    <w:rsid w:val="208E9EEF"/>
    <w:rsid w:val="2190DA94"/>
    <w:rsid w:val="260290F7"/>
    <w:rsid w:val="2742D24E"/>
    <w:rsid w:val="28574A48"/>
    <w:rsid w:val="287CB4C9"/>
    <w:rsid w:val="29149909"/>
    <w:rsid w:val="2A44451B"/>
    <w:rsid w:val="2B0FEA05"/>
    <w:rsid w:val="2B49E86A"/>
    <w:rsid w:val="2B983828"/>
    <w:rsid w:val="2CCEEDE7"/>
    <w:rsid w:val="2D09714C"/>
    <w:rsid w:val="2D56CD54"/>
    <w:rsid w:val="2D5F291F"/>
    <w:rsid w:val="2FD5CE87"/>
    <w:rsid w:val="30945609"/>
    <w:rsid w:val="353CA4C5"/>
    <w:rsid w:val="3845A3CB"/>
    <w:rsid w:val="38CEE08C"/>
    <w:rsid w:val="3A180327"/>
    <w:rsid w:val="3ABF95AA"/>
    <w:rsid w:val="3B245D79"/>
    <w:rsid w:val="3C4D35A1"/>
    <w:rsid w:val="3CB63848"/>
    <w:rsid w:val="3D07D191"/>
    <w:rsid w:val="3D7317B3"/>
    <w:rsid w:val="401EE352"/>
    <w:rsid w:val="42209A69"/>
    <w:rsid w:val="45062945"/>
    <w:rsid w:val="460AF56E"/>
    <w:rsid w:val="46D288E6"/>
    <w:rsid w:val="4786E085"/>
    <w:rsid w:val="48EF4F22"/>
    <w:rsid w:val="4A5686DC"/>
    <w:rsid w:val="4B3C3AF6"/>
    <w:rsid w:val="4C0990EB"/>
    <w:rsid w:val="4D46087D"/>
    <w:rsid w:val="4F5AD737"/>
    <w:rsid w:val="4F5D7C55"/>
    <w:rsid w:val="507BB478"/>
    <w:rsid w:val="5118857E"/>
    <w:rsid w:val="5124E470"/>
    <w:rsid w:val="523BCCDE"/>
    <w:rsid w:val="52D1C843"/>
    <w:rsid w:val="53CFD9FE"/>
    <w:rsid w:val="5572DD66"/>
    <w:rsid w:val="55B7F792"/>
    <w:rsid w:val="59A99BDB"/>
    <w:rsid w:val="5A370B38"/>
    <w:rsid w:val="5A6A365F"/>
    <w:rsid w:val="5AC56103"/>
    <w:rsid w:val="5BAA316C"/>
    <w:rsid w:val="5BDCC243"/>
    <w:rsid w:val="5C6E1A5E"/>
    <w:rsid w:val="5D142E92"/>
    <w:rsid w:val="5DC0206B"/>
    <w:rsid w:val="5F93CE22"/>
    <w:rsid w:val="5FC7E77D"/>
    <w:rsid w:val="5FD5273D"/>
    <w:rsid w:val="64265AC8"/>
    <w:rsid w:val="65646C3A"/>
    <w:rsid w:val="66076195"/>
    <w:rsid w:val="679DDD1C"/>
    <w:rsid w:val="679ED791"/>
    <w:rsid w:val="688FE1EF"/>
    <w:rsid w:val="689D08EA"/>
    <w:rsid w:val="68B02112"/>
    <w:rsid w:val="6ACF61CA"/>
    <w:rsid w:val="6AE46591"/>
    <w:rsid w:val="6C07F51F"/>
    <w:rsid w:val="6C0E085A"/>
    <w:rsid w:val="6DAC039A"/>
    <w:rsid w:val="6F878022"/>
    <w:rsid w:val="72A7993D"/>
    <w:rsid w:val="737C1EF6"/>
    <w:rsid w:val="74236581"/>
    <w:rsid w:val="744F01C7"/>
    <w:rsid w:val="74C33054"/>
    <w:rsid w:val="75BC93DA"/>
    <w:rsid w:val="763EBFCF"/>
    <w:rsid w:val="769789F4"/>
    <w:rsid w:val="77787542"/>
    <w:rsid w:val="77C8B779"/>
    <w:rsid w:val="7B47A820"/>
    <w:rsid w:val="7BFE32EA"/>
    <w:rsid w:val="7CD296E6"/>
    <w:rsid w:val="7D5AC1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1959A59"/>
  <w15:chartTrackingRefBased/>
  <w15:docId w15:val="{89C25A7A-0EC9-4B74-9E93-E64E9E9147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CB5613"/>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B5613"/>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B561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B561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B561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B561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561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561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5613"/>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CB5613"/>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CB5613"/>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CB5613"/>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CB5613"/>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CB5613"/>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CB5613"/>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CB5613"/>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CB5613"/>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CB5613"/>
    <w:rPr>
      <w:rFonts w:eastAsiaTheme="majorEastAsia" w:cstheme="majorBidi"/>
      <w:color w:val="272727" w:themeColor="text1" w:themeTint="D8"/>
    </w:rPr>
  </w:style>
  <w:style w:type="paragraph" w:styleId="Title">
    <w:name w:val="Title"/>
    <w:basedOn w:val="Normal"/>
    <w:next w:val="Normal"/>
    <w:link w:val="TitleChar"/>
    <w:uiPriority w:val="10"/>
    <w:qFormat/>
    <w:rsid w:val="00CB5613"/>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CB5613"/>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CB5613"/>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CB56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5613"/>
    <w:pPr>
      <w:spacing w:before="160"/>
      <w:jc w:val="center"/>
    </w:pPr>
    <w:rPr>
      <w:i/>
      <w:iCs/>
      <w:color w:val="404040" w:themeColor="text1" w:themeTint="BF"/>
    </w:rPr>
  </w:style>
  <w:style w:type="character" w:styleId="QuoteChar" w:customStyle="1">
    <w:name w:val="Quote Char"/>
    <w:basedOn w:val="DefaultParagraphFont"/>
    <w:link w:val="Quote"/>
    <w:uiPriority w:val="29"/>
    <w:rsid w:val="00CB5613"/>
    <w:rPr>
      <w:i/>
      <w:iCs/>
      <w:color w:val="404040" w:themeColor="text1" w:themeTint="BF"/>
    </w:rPr>
  </w:style>
  <w:style w:type="paragraph" w:styleId="ListParagraph">
    <w:name w:val="List Paragraph"/>
    <w:basedOn w:val="Normal"/>
    <w:uiPriority w:val="34"/>
    <w:qFormat/>
    <w:rsid w:val="00CB5613"/>
    <w:pPr>
      <w:ind w:left="720"/>
      <w:contextualSpacing/>
    </w:pPr>
  </w:style>
  <w:style w:type="character" w:styleId="IntenseEmphasis">
    <w:name w:val="Intense Emphasis"/>
    <w:basedOn w:val="DefaultParagraphFont"/>
    <w:uiPriority w:val="21"/>
    <w:qFormat/>
    <w:rsid w:val="00CB5613"/>
    <w:rPr>
      <w:i/>
      <w:iCs/>
      <w:color w:val="0F4761" w:themeColor="accent1" w:themeShade="BF"/>
    </w:rPr>
  </w:style>
  <w:style w:type="paragraph" w:styleId="IntenseQuote">
    <w:name w:val="Intense Quote"/>
    <w:basedOn w:val="Normal"/>
    <w:next w:val="Normal"/>
    <w:link w:val="IntenseQuoteChar"/>
    <w:uiPriority w:val="30"/>
    <w:qFormat/>
    <w:rsid w:val="00CB5613"/>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CB5613"/>
    <w:rPr>
      <w:i/>
      <w:iCs/>
      <w:color w:val="0F4761" w:themeColor="accent1" w:themeShade="BF"/>
    </w:rPr>
  </w:style>
  <w:style w:type="character" w:styleId="IntenseReference">
    <w:name w:val="Intense Reference"/>
    <w:basedOn w:val="DefaultParagraphFont"/>
    <w:uiPriority w:val="32"/>
    <w:qFormat/>
    <w:rsid w:val="00CB5613"/>
    <w:rPr>
      <w:b/>
      <w:bCs/>
      <w:smallCaps/>
      <w:color w:val="0F4761" w:themeColor="accent1" w:themeShade="BF"/>
      <w:spacing w:val="5"/>
    </w:rPr>
  </w:style>
  <w:style w:type="character" w:styleId="Hyperlink">
    <w:name w:val="Hyperlink"/>
    <w:basedOn w:val="DefaultParagraphFont"/>
    <w:uiPriority w:val="99"/>
    <w:unhideWhenUsed/>
    <w:rsid w:val="00CB5613"/>
    <w:rPr>
      <w:color w:val="467886" w:themeColor="hyperlink"/>
      <w:u w:val="single"/>
    </w:rPr>
  </w:style>
  <w:style w:type="character" w:styleId="UnresolvedMention">
    <w:name w:val="Unresolved Mention"/>
    <w:basedOn w:val="DefaultParagraphFont"/>
    <w:uiPriority w:val="99"/>
    <w:semiHidden/>
    <w:unhideWhenUsed/>
    <w:rsid w:val="00CB5613"/>
    <w:rPr>
      <w:color w:val="605E5C"/>
      <w:shd w:val="clear" w:color="auto" w:fill="E1DFDD"/>
    </w:rPr>
  </w:style>
  <w:style w:type="paragraph" w:styleId="Header">
    <w:name w:val="header"/>
    <w:basedOn w:val="Normal"/>
    <w:link w:val="HeaderChar"/>
    <w:uiPriority w:val="99"/>
    <w:unhideWhenUsed/>
    <w:rsid w:val="00D4595F"/>
    <w:pPr>
      <w:tabs>
        <w:tab w:val="center" w:pos="4513"/>
        <w:tab w:val="right" w:pos="9026"/>
      </w:tabs>
      <w:spacing w:after="0" w:line="240" w:lineRule="auto"/>
    </w:pPr>
  </w:style>
  <w:style w:type="character" w:styleId="HeaderChar" w:customStyle="1">
    <w:name w:val="Header Char"/>
    <w:basedOn w:val="DefaultParagraphFont"/>
    <w:link w:val="Header"/>
    <w:uiPriority w:val="99"/>
    <w:rsid w:val="00D4595F"/>
  </w:style>
  <w:style w:type="paragraph" w:styleId="Footer">
    <w:name w:val="footer"/>
    <w:basedOn w:val="Normal"/>
    <w:link w:val="FooterChar"/>
    <w:uiPriority w:val="99"/>
    <w:unhideWhenUsed/>
    <w:rsid w:val="00D4595F"/>
    <w:pPr>
      <w:tabs>
        <w:tab w:val="center" w:pos="4513"/>
        <w:tab w:val="right" w:pos="9026"/>
      </w:tabs>
      <w:spacing w:after="0" w:line="240" w:lineRule="auto"/>
    </w:pPr>
  </w:style>
  <w:style w:type="character" w:styleId="FooterChar" w:customStyle="1">
    <w:name w:val="Footer Char"/>
    <w:basedOn w:val="DefaultParagraphFont"/>
    <w:link w:val="Footer"/>
    <w:uiPriority w:val="99"/>
    <w:rsid w:val="00D4595F"/>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customXml" Target="../customXml/item3.xml" Id="rId3" /><Relationship Type="http://schemas.openxmlformats.org/officeDocument/2006/relationships/footnotes" Target="footnote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theme" Target="theme/theme1.xml" Id="rId10" /><Relationship Type="http://schemas.openxmlformats.org/officeDocument/2006/relationships/styles" Target="styles.xml" Id="rId4" /><Relationship Type="http://schemas.openxmlformats.org/officeDocument/2006/relationships/fontTable" Target="fontTable.xml" Id="rId9" /><Relationship Type="http://schemas.openxmlformats.org/officeDocument/2006/relationships/numbering" Target="numbering.xml" Id="Rec9b3cee253d43fc" /><Relationship Type="http://schemas.openxmlformats.org/officeDocument/2006/relationships/hyperlink" Target="https://doi.org/10.1186/s12910-024-01149-2" TargetMode="External" Id="R5505227b72de483b" /><Relationship Type="http://schemas.openxmlformats.org/officeDocument/2006/relationships/header" Target="header.xml" Id="R73766fd3d8a64d8a" /><Relationship Type="http://schemas.openxmlformats.org/officeDocument/2006/relationships/footer" Target="footer.xml" Id="R6e0be3b925d24b45" /><Relationship Type="http://schemas.openxmlformats.org/officeDocument/2006/relationships/hyperlink" Target="https://doi.org/10.1177/0969733020976194" TargetMode="External" Id="Rf07303e32eb04912"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9" ma:contentTypeDescription="Create a new document." ma:contentTypeScope="" ma:versionID="c83818e5c0d925bcb4e54cb72c1e3bdd">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ca87ef12a30f723b2485120e62b47b3b"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51CA084-0853-4885-AFAF-CF28DEC7E309}">
  <ds:schemaRefs>
    <ds:schemaRef ds:uri="http://schemas.microsoft.com/office/2006/metadata/properties"/>
    <ds:schemaRef ds:uri="http://schemas.microsoft.com/office/infopath/2007/PartnerControls"/>
    <ds:schemaRef ds:uri="60ab93c2-c2e2-4a82-ab36-09e8ba3f753e"/>
  </ds:schemaRefs>
</ds:datastoreItem>
</file>

<file path=customXml/itemProps2.xml><?xml version="1.0" encoding="utf-8"?>
<ds:datastoreItem xmlns:ds="http://schemas.openxmlformats.org/officeDocument/2006/customXml" ds:itemID="{8041717B-D376-45E2-B06D-0BF6C70E1B8A}">
  <ds:schemaRefs>
    <ds:schemaRef ds:uri="http://schemas.microsoft.com/sharepoint/v3/contenttype/forms"/>
  </ds:schemaRefs>
</ds:datastoreItem>
</file>

<file path=customXml/itemProps3.xml><?xml version="1.0" encoding="utf-8"?>
<ds:datastoreItem xmlns:ds="http://schemas.openxmlformats.org/officeDocument/2006/customXml" ds:itemID="{18100C04-F14A-4C1F-AE84-AFE1C060732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Sonia Ali (2311446)</dc:creator>
  <keywords/>
  <dc:description/>
  <lastModifiedBy>Sonia Ali (2311446)</lastModifiedBy>
  <revision>16</revision>
  <dcterms:created xsi:type="dcterms:W3CDTF">2025-09-28T15:17:00.0000000Z</dcterms:created>
  <dcterms:modified xsi:type="dcterms:W3CDTF">2025-10-03T17:20:02.9277653Z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bde33f0b-8090-43a0-bda1-21eb2a6b8dc7</vt:lpwstr>
  </property>
  <property fmtid="{D5CDD505-2E9C-101B-9397-08002B2CF9AE}" pid="3" name="ContentTypeId">
    <vt:lpwstr>0x010100297C9F88D65DB74786271CFA0B86C30A</vt:lpwstr>
  </property>
</Properties>
</file>