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BE2A28" w14:textId="77777777" w:rsidR="009435A8" w:rsidRPr="00581FA4" w:rsidRDefault="009435A8">
      <w:pPr>
        <w:pStyle w:val="Normal1"/>
        <w:spacing w:line="360" w:lineRule="auto"/>
        <w:jc w:val="center"/>
        <w:rPr>
          <w:rFonts w:ascii="Times New Roman" w:eastAsia="Times New Roman" w:hAnsi="Times New Roman" w:cs="Times New Roman"/>
          <w:b/>
          <w:sz w:val="32"/>
          <w:szCs w:val="32"/>
          <w:lang w:val="en-GB"/>
        </w:rPr>
      </w:pPr>
    </w:p>
    <w:p w14:paraId="27644023" w14:textId="77777777" w:rsidR="009435A8" w:rsidRPr="00581FA4" w:rsidRDefault="009435A8">
      <w:pPr>
        <w:pStyle w:val="Normal1"/>
        <w:spacing w:line="360" w:lineRule="auto"/>
        <w:jc w:val="center"/>
        <w:rPr>
          <w:rFonts w:ascii="Times New Roman" w:eastAsia="Times New Roman" w:hAnsi="Times New Roman" w:cs="Times New Roman"/>
          <w:b/>
          <w:sz w:val="32"/>
          <w:szCs w:val="32"/>
          <w:lang w:val="en-GB"/>
        </w:rPr>
      </w:pPr>
    </w:p>
    <w:p w14:paraId="02FE6170" w14:textId="77777777" w:rsidR="009435A8" w:rsidRPr="00581FA4" w:rsidRDefault="009435A8" w:rsidP="00E00A3B">
      <w:pPr>
        <w:pStyle w:val="Normal1"/>
        <w:spacing w:line="360" w:lineRule="auto"/>
        <w:rPr>
          <w:rFonts w:ascii="Times New Roman" w:eastAsia="Times New Roman" w:hAnsi="Times New Roman" w:cs="Times New Roman"/>
          <w:b/>
          <w:sz w:val="32"/>
          <w:szCs w:val="32"/>
          <w:lang w:val="en-GB"/>
        </w:rPr>
      </w:pPr>
    </w:p>
    <w:p w14:paraId="73ECB32B" w14:textId="77777777" w:rsidR="009435A8" w:rsidRPr="00581FA4" w:rsidRDefault="009435A8">
      <w:pPr>
        <w:pStyle w:val="Normal1"/>
        <w:spacing w:line="360" w:lineRule="auto"/>
        <w:jc w:val="center"/>
        <w:rPr>
          <w:rFonts w:ascii="Times New Roman" w:eastAsia="Times New Roman" w:hAnsi="Times New Roman" w:cs="Times New Roman"/>
          <w:b/>
          <w:sz w:val="32"/>
          <w:szCs w:val="32"/>
          <w:lang w:val="en-GB"/>
        </w:rPr>
      </w:pPr>
    </w:p>
    <w:p w14:paraId="1BAFF15F" w14:textId="204E2589" w:rsidR="0019648F" w:rsidRPr="00EC1241" w:rsidRDefault="00E00A3B" w:rsidP="00EC1241">
      <w:pPr>
        <w:pStyle w:val="Normal1"/>
        <w:spacing w:line="360" w:lineRule="auto"/>
        <w:jc w:val="center"/>
        <w:rPr>
          <w:rFonts w:ascii="Times New Roman" w:eastAsia="Times New Roman" w:hAnsi="Times New Roman" w:cs="Times New Roman"/>
          <w:bCs/>
          <w:color w:val="000000" w:themeColor="text1"/>
          <w:sz w:val="40"/>
          <w:szCs w:val="4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C1241">
        <w:rPr>
          <w:rFonts w:ascii="Times New Roman" w:eastAsia="Times New Roman" w:hAnsi="Times New Roman" w:cs="Times New Roman"/>
          <w:bCs/>
          <w:color w:val="000000" w:themeColor="text1"/>
          <w:sz w:val="40"/>
          <w:szCs w:val="4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Menu Eng</w:t>
      </w:r>
      <w:r w:rsidR="00EC1241" w:rsidRPr="00EC1241">
        <w:rPr>
          <w:rFonts w:ascii="Times New Roman" w:eastAsia="Times New Roman" w:hAnsi="Times New Roman" w:cs="Times New Roman"/>
          <w:bCs/>
          <w:color w:val="000000" w:themeColor="text1"/>
          <w:sz w:val="40"/>
          <w:szCs w:val="4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ineering</w:t>
      </w:r>
    </w:p>
    <w:p w14:paraId="47CB78CB" w14:textId="77777777" w:rsidR="009435A8" w:rsidRPr="00EC1241" w:rsidRDefault="00C860E0">
      <w:pPr>
        <w:pStyle w:val="Normal1"/>
        <w:spacing w:line="360" w:lineRule="auto"/>
        <w:jc w:val="center"/>
        <w:rPr>
          <w:bCs/>
          <w:color w:val="000000" w:themeColor="text1"/>
          <w:sz w:val="40"/>
          <w:szCs w:val="4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C1241">
        <w:rPr>
          <w:bCs/>
          <w:color w:val="000000" w:themeColor="text1"/>
          <w:sz w:val="40"/>
          <w:szCs w:val="4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MODULE: BA International Hotel Management</w:t>
      </w:r>
    </w:p>
    <w:p w14:paraId="63E5CED3" w14:textId="77777777" w:rsidR="009435A8" w:rsidRPr="00EC1241" w:rsidRDefault="00D1595D">
      <w:pPr>
        <w:pStyle w:val="Normal1"/>
        <w:spacing w:line="360" w:lineRule="auto"/>
        <w:jc w:val="center"/>
        <w:rPr>
          <w:bCs/>
          <w:color w:val="000000" w:themeColor="text1"/>
          <w:sz w:val="40"/>
          <w:szCs w:val="4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C1241">
        <w:rPr>
          <w:bCs/>
          <w:color w:val="000000" w:themeColor="text1"/>
          <w:sz w:val="40"/>
          <w:szCs w:val="4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BMIH4002 Food &amp; Beve</w:t>
      </w:r>
      <w:r w:rsidR="00C860E0" w:rsidRPr="00EC1241">
        <w:rPr>
          <w:bCs/>
          <w:color w:val="000000" w:themeColor="text1"/>
          <w:sz w:val="40"/>
          <w:szCs w:val="4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rage Operations</w:t>
      </w:r>
    </w:p>
    <w:p w14:paraId="023C4EA5" w14:textId="765DF048" w:rsidR="009435A8" w:rsidRPr="00581FA4" w:rsidRDefault="00EC1241">
      <w:pPr>
        <w:pStyle w:val="Normal1"/>
        <w:spacing w:before="240" w:after="240" w:line="360" w:lineRule="auto"/>
        <w:jc w:val="center"/>
        <w:rPr>
          <w:b/>
          <w:i/>
          <w:sz w:val="24"/>
          <w:szCs w:val="24"/>
          <w:lang w:val="en-GB"/>
        </w:rPr>
      </w:pPr>
      <w:r w:rsidRPr="00EC1241">
        <w:rPr>
          <w:b/>
          <w:i/>
          <w:sz w:val="24"/>
          <w:szCs w:val="24"/>
          <w:lang w:val="en-GB"/>
        </w:rPr>
        <w:t>Nicusor Florin Mistode</w:t>
      </w:r>
      <w:r>
        <w:rPr>
          <w:b/>
          <w:i/>
          <w:sz w:val="24"/>
          <w:szCs w:val="24"/>
          <w:lang w:val="en-GB"/>
        </w:rPr>
        <w:t xml:space="preserve"> </w:t>
      </w:r>
      <w:r w:rsidRPr="00EC1241">
        <w:rPr>
          <w:b/>
          <w:i/>
          <w:sz w:val="24"/>
          <w:szCs w:val="24"/>
          <w:lang w:val="en-GB"/>
        </w:rPr>
        <w:t>(</w:t>
      </w:r>
      <w:r w:rsidRPr="00EC1241">
        <w:rPr>
          <w:rFonts w:ascii="Source Sans Pro" w:hAnsi="Source Sans Pro"/>
          <w:b/>
          <w:color w:val="242130"/>
          <w:sz w:val="24"/>
          <w:szCs w:val="24"/>
          <w:shd w:val="clear" w:color="auto" w:fill="FFFFFF"/>
        </w:rPr>
        <w:t>2246469)</w:t>
      </w:r>
    </w:p>
    <w:p w14:paraId="1F1FEB79" w14:textId="70909981" w:rsidR="009435A8" w:rsidRPr="00581FA4" w:rsidRDefault="00C860E0" w:rsidP="00EC1241">
      <w:pPr>
        <w:pStyle w:val="Normal1"/>
        <w:spacing w:line="360" w:lineRule="auto"/>
        <w:rPr>
          <w:rFonts w:ascii="Times New Roman" w:eastAsia="Times New Roman" w:hAnsi="Times New Roman" w:cs="Times New Roman"/>
          <w:b/>
          <w:i/>
          <w:sz w:val="24"/>
          <w:szCs w:val="24"/>
          <w:lang w:val="en-GB"/>
        </w:rPr>
      </w:pPr>
      <w:r w:rsidRPr="00581FA4">
        <w:rPr>
          <w:lang w:val="en-GB"/>
        </w:rPr>
        <w:br w:type="page"/>
      </w:r>
    </w:p>
    <w:bookmarkStart w:id="0" w:name="_m7xx9sz6lx85" w:colFirst="0" w:colLast="0" w:displacedByCustomXml="next"/>
    <w:bookmarkEnd w:id="0" w:displacedByCustomXml="next"/>
    <w:sdt>
      <w:sdtPr>
        <w:rPr>
          <w:rFonts w:ascii="Arial" w:eastAsia="Arial" w:hAnsi="Arial" w:cs="Arial"/>
          <w:color w:val="auto"/>
          <w:sz w:val="22"/>
          <w:szCs w:val="22"/>
          <w:lang w:val="en-GB"/>
        </w:rPr>
        <w:id w:val="-1080902840"/>
        <w:docPartObj>
          <w:docPartGallery w:val="Table of Contents"/>
          <w:docPartUnique/>
        </w:docPartObj>
      </w:sdtPr>
      <w:sdtEndPr>
        <w:rPr>
          <w:b/>
          <w:bCs/>
          <w:noProof/>
          <w:sz w:val="24"/>
          <w:szCs w:val="24"/>
        </w:rPr>
      </w:sdtEndPr>
      <w:sdtContent>
        <w:p w14:paraId="26993CAD" w14:textId="6E9F6FD3" w:rsidR="00DC1369" w:rsidRPr="00E00A3B" w:rsidRDefault="00DC1369" w:rsidP="00DC1369">
          <w:pPr>
            <w:pStyle w:val="TOCHeading"/>
            <w:spacing w:line="360" w:lineRule="auto"/>
            <w:jc w:val="center"/>
            <w:rPr>
              <w:rFonts w:ascii="Arial" w:hAnsi="Arial" w:cs="Arial"/>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00A3B">
            <w:rPr>
              <w:rFonts w:ascii="Arial" w:hAnsi="Arial" w:cs="Arial"/>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Contents</w:t>
          </w:r>
        </w:p>
        <w:p w14:paraId="3B074B35" w14:textId="40E7D04A" w:rsidR="00E00A3B" w:rsidRDefault="00DC1369">
          <w:pPr>
            <w:pStyle w:val="TOC1"/>
            <w:rPr>
              <w:rFonts w:asciiTheme="minorHAnsi" w:eastAsiaTheme="minorEastAsia" w:hAnsiTheme="minorHAnsi" w:cstheme="minorBidi"/>
              <w:noProof/>
              <w:kern w:val="2"/>
              <w:lang w:val="en-US"/>
              <w14:ligatures w14:val="standardContextual"/>
            </w:rPr>
          </w:pPr>
          <w:r w:rsidRPr="005B0A40">
            <w:rPr>
              <w:sz w:val="24"/>
              <w:szCs w:val="24"/>
              <w:lang w:val="en-GB"/>
            </w:rPr>
            <w:fldChar w:fldCharType="begin"/>
          </w:r>
          <w:r w:rsidRPr="005B0A40">
            <w:rPr>
              <w:sz w:val="24"/>
              <w:szCs w:val="24"/>
              <w:lang w:val="en-GB"/>
            </w:rPr>
            <w:instrText xml:space="preserve"> TOC \o "1-3" \h \z \u </w:instrText>
          </w:r>
          <w:r w:rsidRPr="005B0A40">
            <w:rPr>
              <w:sz w:val="24"/>
              <w:szCs w:val="24"/>
              <w:lang w:val="en-GB"/>
            </w:rPr>
            <w:fldChar w:fldCharType="separate"/>
          </w:r>
          <w:hyperlink w:anchor="_Toc149997692" w:history="1">
            <w:r w:rsidR="00E00A3B" w:rsidRPr="00B54307">
              <w:rPr>
                <w:rStyle w:val="Hyperlink"/>
                <w:noProof/>
                <w:lang w:val="en-GB"/>
              </w:rPr>
              <w:t>PART 1: Restaurant Concept</w:t>
            </w:r>
            <w:r w:rsidR="00E00A3B">
              <w:rPr>
                <w:noProof/>
                <w:webHidden/>
              </w:rPr>
              <w:tab/>
            </w:r>
            <w:r w:rsidR="00E00A3B">
              <w:rPr>
                <w:noProof/>
                <w:webHidden/>
              </w:rPr>
              <w:fldChar w:fldCharType="begin"/>
            </w:r>
            <w:r w:rsidR="00E00A3B">
              <w:rPr>
                <w:noProof/>
                <w:webHidden/>
              </w:rPr>
              <w:instrText xml:space="preserve"> PAGEREF _Toc149997692 \h </w:instrText>
            </w:r>
            <w:r w:rsidR="00E00A3B">
              <w:rPr>
                <w:noProof/>
                <w:webHidden/>
              </w:rPr>
            </w:r>
            <w:r w:rsidR="00E00A3B">
              <w:rPr>
                <w:noProof/>
                <w:webHidden/>
              </w:rPr>
              <w:fldChar w:fldCharType="separate"/>
            </w:r>
            <w:r w:rsidR="00E00A3B">
              <w:rPr>
                <w:noProof/>
                <w:webHidden/>
              </w:rPr>
              <w:t>3</w:t>
            </w:r>
            <w:r w:rsidR="00E00A3B">
              <w:rPr>
                <w:noProof/>
                <w:webHidden/>
              </w:rPr>
              <w:fldChar w:fldCharType="end"/>
            </w:r>
          </w:hyperlink>
        </w:p>
        <w:p w14:paraId="21DD115D" w14:textId="0EFD4DD8" w:rsidR="00E00A3B" w:rsidRDefault="00000000">
          <w:pPr>
            <w:pStyle w:val="TOC1"/>
            <w:rPr>
              <w:rFonts w:asciiTheme="minorHAnsi" w:eastAsiaTheme="minorEastAsia" w:hAnsiTheme="minorHAnsi" w:cstheme="minorBidi"/>
              <w:noProof/>
              <w:kern w:val="2"/>
              <w:lang w:val="en-US"/>
              <w14:ligatures w14:val="standardContextual"/>
            </w:rPr>
          </w:pPr>
          <w:hyperlink w:anchor="_Toc149997693" w:history="1">
            <w:r w:rsidR="00E00A3B" w:rsidRPr="00B54307">
              <w:rPr>
                <w:rStyle w:val="Hyperlink"/>
                <w:noProof/>
                <w:lang w:val="en-GB"/>
              </w:rPr>
              <w:t>1. Introduction</w:t>
            </w:r>
            <w:r w:rsidR="00E00A3B">
              <w:rPr>
                <w:noProof/>
                <w:webHidden/>
              </w:rPr>
              <w:tab/>
            </w:r>
            <w:r w:rsidR="00E00A3B">
              <w:rPr>
                <w:noProof/>
                <w:webHidden/>
              </w:rPr>
              <w:fldChar w:fldCharType="begin"/>
            </w:r>
            <w:r w:rsidR="00E00A3B">
              <w:rPr>
                <w:noProof/>
                <w:webHidden/>
              </w:rPr>
              <w:instrText xml:space="preserve"> PAGEREF _Toc149997693 \h </w:instrText>
            </w:r>
            <w:r w:rsidR="00E00A3B">
              <w:rPr>
                <w:noProof/>
                <w:webHidden/>
              </w:rPr>
            </w:r>
            <w:r w:rsidR="00E00A3B">
              <w:rPr>
                <w:noProof/>
                <w:webHidden/>
              </w:rPr>
              <w:fldChar w:fldCharType="separate"/>
            </w:r>
            <w:r w:rsidR="00E00A3B">
              <w:rPr>
                <w:noProof/>
                <w:webHidden/>
              </w:rPr>
              <w:t>3</w:t>
            </w:r>
            <w:r w:rsidR="00E00A3B">
              <w:rPr>
                <w:noProof/>
                <w:webHidden/>
              </w:rPr>
              <w:fldChar w:fldCharType="end"/>
            </w:r>
          </w:hyperlink>
        </w:p>
        <w:p w14:paraId="38EFDFD9" w14:textId="1AC4A759" w:rsidR="00E00A3B" w:rsidRDefault="00000000">
          <w:pPr>
            <w:pStyle w:val="TOC1"/>
            <w:rPr>
              <w:rFonts w:asciiTheme="minorHAnsi" w:eastAsiaTheme="minorEastAsia" w:hAnsiTheme="minorHAnsi" w:cstheme="minorBidi"/>
              <w:noProof/>
              <w:kern w:val="2"/>
              <w:lang w:val="en-US"/>
              <w14:ligatures w14:val="standardContextual"/>
            </w:rPr>
          </w:pPr>
          <w:hyperlink w:anchor="_Toc149997694" w:history="1">
            <w:r w:rsidR="00E00A3B" w:rsidRPr="00B54307">
              <w:rPr>
                <w:rStyle w:val="Hyperlink"/>
                <w:noProof/>
                <w:lang w:val="en-GB"/>
              </w:rPr>
              <w:t>2. Restaurant concept</w:t>
            </w:r>
            <w:r w:rsidR="00E00A3B">
              <w:rPr>
                <w:noProof/>
                <w:webHidden/>
              </w:rPr>
              <w:tab/>
            </w:r>
            <w:r w:rsidR="00E00A3B">
              <w:rPr>
                <w:noProof/>
                <w:webHidden/>
              </w:rPr>
              <w:fldChar w:fldCharType="begin"/>
            </w:r>
            <w:r w:rsidR="00E00A3B">
              <w:rPr>
                <w:noProof/>
                <w:webHidden/>
              </w:rPr>
              <w:instrText xml:space="preserve"> PAGEREF _Toc149997694 \h </w:instrText>
            </w:r>
            <w:r w:rsidR="00E00A3B">
              <w:rPr>
                <w:noProof/>
                <w:webHidden/>
              </w:rPr>
            </w:r>
            <w:r w:rsidR="00E00A3B">
              <w:rPr>
                <w:noProof/>
                <w:webHidden/>
              </w:rPr>
              <w:fldChar w:fldCharType="separate"/>
            </w:r>
            <w:r w:rsidR="00E00A3B">
              <w:rPr>
                <w:noProof/>
                <w:webHidden/>
              </w:rPr>
              <w:t>3</w:t>
            </w:r>
            <w:r w:rsidR="00E00A3B">
              <w:rPr>
                <w:noProof/>
                <w:webHidden/>
              </w:rPr>
              <w:fldChar w:fldCharType="end"/>
            </w:r>
          </w:hyperlink>
        </w:p>
        <w:p w14:paraId="656B511C" w14:textId="4C8203B6" w:rsidR="00E00A3B" w:rsidRDefault="00000000">
          <w:pPr>
            <w:pStyle w:val="TOC1"/>
            <w:rPr>
              <w:rFonts w:asciiTheme="minorHAnsi" w:eastAsiaTheme="minorEastAsia" w:hAnsiTheme="minorHAnsi" w:cstheme="minorBidi"/>
              <w:noProof/>
              <w:kern w:val="2"/>
              <w:lang w:val="en-US"/>
              <w14:ligatures w14:val="standardContextual"/>
            </w:rPr>
          </w:pPr>
          <w:hyperlink w:anchor="_Toc149997695" w:history="1">
            <w:r w:rsidR="00E00A3B" w:rsidRPr="00B54307">
              <w:rPr>
                <w:rStyle w:val="Hyperlink"/>
                <w:noProof/>
                <w:lang w:val="en-GB"/>
              </w:rPr>
              <w:t>3. Target audience</w:t>
            </w:r>
            <w:r w:rsidR="00E00A3B">
              <w:rPr>
                <w:noProof/>
                <w:webHidden/>
              </w:rPr>
              <w:tab/>
            </w:r>
            <w:r w:rsidR="00E00A3B">
              <w:rPr>
                <w:noProof/>
                <w:webHidden/>
              </w:rPr>
              <w:fldChar w:fldCharType="begin"/>
            </w:r>
            <w:r w:rsidR="00E00A3B">
              <w:rPr>
                <w:noProof/>
                <w:webHidden/>
              </w:rPr>
              <w:instrText xml:space="preserve"> PAGEREF _Toc149997695 \h </w:instrText>
            </w:r>
            <w:r w:rsidR="00E00A3B">
              <w:rPr>
                <w:noProof/>
                <w:webHidden/>
              </w:rPr>
            </w:r>
            <w:r w:rsidR="00E00A3B">
              <w:rPr>
                <w:noProof/>
                <w:webHidden/>
              </w:rPr>
              <w:fldChar w:fldCharType="separate"/>
            </w:r>
            <w:r w:rsidR="00E00A3B">
              <w:rPr>
                <w:noProof/>
                <w:webHidden/>
              </w:rPr>
              <w:t>3</w:t>
            </w:r>
            <w:r w:rsidR="00E00A3B">
              <w:rPr>
                <w:noProof/>
                <w:webHidden/>
              </w:rPr>
              <w:fldChar w:fldCharType="end"/>
            </w:r>
          </w:hyperlink>
        </w:p>
        <w:p w14:paraId="0C9C8392" w14:textId="77777777" w:rsidR="00EC1241" w:rsidRDefault="00000000" w:rsidP="00EC1241">
          <w:pPr>
            <w:pStyle w:val="TOC1"/>
            <w:rPr>
              <w:rStyle w:val="Hyperlink"/>
              <w:noProof/>
            </w:rPr>
          </w:pPr>
          <w:hyperlink w:anchor="_Toc149997696" w:history="1">
            <w:r w:rsidR="00E00A3B" w:rsidRPr="00B54307">
              <w:rPr>
                <w:rStyle w:val="Hyperlink"/>
                <w:noProof/>
                <w:lang w:val="en-GB"/>
              </w:rPr>
              <w:t>4. Reasoning behind menu choices</w:t>
            </w:r>
            <w:r w:rsidR="00E00A3B">
              <w:rPr>
                <w:noProof/>
                <w:webHidden/>
              </w:rPr>
              <w:tab/>
            </w:r>
            <w:r w:rsidR="00E00A3B">
              <w:rPr>
                <w:noProof/>
                <w:webHidden/>
              </w:rPr>
              <w:fldChar w:fldCharType="begin"/>
            </w:r>
            <w:r w:rsidR="00E00A3B">
              <w:rPr>
                <w:noProof/>
                <w:webHidden/>
              </w:rPr>
              <w:instrText xml:space="preserve"> PAGEREF _Toc149997696 \h </w:instrText>
            </w:r>
            <w:r w:rsidR="00E00A3B">
              <w:rPr>
                <w:noProof/>
                <w:webHidden/>
              </w:rPr>
            </w:r>
            <w:r w:rsidR="00E00A3B">
              <w:rPr>
                <w:noProof/>
                <w:webHidden/>
              </w:rPr>
              <w:fldChar w:fldCharType="separate"/>
            </w:r>
            <w:r w:rsidR="00E00A3B">
              <w:rPr>
                <w:noProof/>
                <w:webHidden/>
              </w:rPr>
              <w:t>5</w:t>
            </w:r>
            <w:r w:rsidR="00E00A3B">
              <w:rPr>
                <w:noProof/>
                <w:webHidden/>
              </w:rPr>
              <w:fldChar w:fldCharType="end"/>
            </w:r>
          </w:hyperlink>
        </w:p>
        <w:p w14:paraId="024B93AC" w14:textId="465D4468" w:rsidR="00EC1241" w:rsidRDefault="00EC1241" w:rsidP="00EC1241">
          <w:r>
            <w:t>5. Part 2: Menu Desing</w:t>
          </w:r>
        </w:p>
        <w:p w14:paraId="036CDBEC" w14:textId="77777777" w:rsidR="00EC1241" w:rsidRPr="00EC1241" w:rsidRDefault="00EC1241" w:rsidP="00EC1241"/>
        <w:p w14:paraId="5A693F45" w14:textId="6B701F39" w:rsidR="00E00A3B" w:rsidRPr="00E00A3B" w:rsidRDefault="00E00A3B" w:rsidP="00EC1241">
          <w:pPr>
            <w:pStyle w:val="TOC1"/>
            <w:rPr>
              <w:noProof/>
            </w:rPr>
          </w:pPr>
          <w:r>
            <w:rPr>
              <w:noProof/>
            </w:rPr>
            <w:t>Reference list</w:t>
          </w:r>
        </w:p>
        <w:p w14:paraId="43FFD40A" w14:textId="6B8E1C21" w:rsidR="00DC1369" w:rsidRPr="005B0A40" w:rsidRDefault="00DC1369" w:rsidP="00DC1369">
          <w:pPr>
            <w:spacing w:line="360" w:lineRule="auto"/>
            <w:jc w:val="both"/>
            <w:rPr>
              <w:sz w:val="24"/>
              <w:szCs w:val="24"/>
              <w:lang w:val="en-GB"/>
            </w:rPr>
          </w:pPr>
          <w:r w:rsidRPr="005B0A40">
            <w:rPr>
              <w:b/>
              <w:bCs/>
              <w:noProof/>
              <w:color w:val="000000" w:themeColor="text1"/>
              <w:sz w:val="24"/>
              <w:szCs w:val="24"/>
              <w:lang w:val="en-GB"/>
            </w:rPr>
            <w:fldChar w:fldCharType="end"/>
          </w:r>
        </w:p>
      </w:sdtContent>
    </w:sdt>
    <w:p w14:paraId="487652FB" w14:textId="77777777" w:rsidR="00DC1369" w:rsidRPr="00581FA4" w:rsidRDefault="00DC1369">
      <w:pPr>
        <w:rPr>
          <w:b/>
          <w:sz w:val="24"/>
          <w:szCs w:val="24"/>
          <w:lang w:val="en-GB"/>
        </w:rPr>
      </w:pPr>
      <w:r w:rsidRPr="00581FA4">
        <w:rPr>
          <w:lang w:val="en-GB"/>
        </w:rPr>
        <w:br w:type="page"/>
      </w:r>
    </w:p>
    <w:p w14:paraId="7E5A4EBB" w14:textId="77777777" w:rsidR="009435A8" w:rsidRPr="00581FA4" w:rsidRDefault="00C860E0">
      <w:pPr>
        <w:pStyle w:val="Heading1"/>
        <w:rPr>
          <w:lang w:val="en-GB"/>
        </w:rPr>
      </w:pPr>
      <w:bookmarkStart w:id="1" w:name="_Toc149997692"/>
      <w:r w:rsidRPr="00581FA4">
        <w:rPr>
          <w:lang w:val="en-GB"/>
        </w:rPr>
        <w:lastRenderedPageBreak/>
        <w:t>PART 1: Restaurant Concept</w:t>
      </w:r>
      <w:bookmarkEnd w:id="1"/>
    </w:p>
    <w:p w14:paraId="698B5D2F" w14:textId="77777777" w:rsidR="009435A8" w:rsidRPr="00581FA4" w:rsidRDefault="00C860E0">
      <w:pPr>
        <w:pStyle w:val="Heading1"/>
        <w:rPr>
          <w:lang w:val="en-GB"/>
        </w:rPr>
      </w:pPr>
      <w:bookmarkStart w:id="2" w:name="_rzu1xkq7joqc" w:colFirst="0" w:colLast="0"/>
      <w:bookmarkStart w:id="3" w:name="_Toc149997693"/>
      <w:bookmarkEnd w:id="2"/>
      <w:r w:rsidRPr="00581FA4">
        <w:rPr>
          <w:lang w:val="en-GB"/>
        </w:rPr>
        <w:t>1. Introduction</w:t>
      </w:r>
      <w:bookmarkEnd w:id="3"/>
    </w:p>
    <w:p w14:paraId="2282BAA7" w14:textId="77777777" w:rsidR="009435A8" w:rsidRPr="00581FA4" w:rsidRDefault="00C860E0" w:rsidP="00391DAF">
      <w:pPr>
        <w:pStyle w:val="Normal1"/>
        <w:spacing w:line="360" w:lineRule="auto"/>
        <w:jc w:val="both"/>
        <w:rPr>
          <w:sz w:val="24"/>
          <w:szCs w:val="24"/>
          <w:lang w:val="en-GB"/>
        </w:rPr>
      </w:pPr>
      <w:r w:rsidRPr="00581FA4">
        <w:rPr>
          <w:sz w:val="24"/>
          <w:szCs w:val="24"/>
          <w:lang w:val="en-GB"/>
        </w:rPr>
        <w:t xml:space="preserve">According to Madeira </w:t>
      </w:r>
      <w:r w:rsidRPr="00581FA4">
        <w:rPr>
          <w:i/>
          <w:sz w:val="24"/>
          <w:szCs w:val="24"/>
          <w:lang w:val="en-GB"/>
        </w:rPr>
        <w:t xml:space="preserve">et al., </w:t>
      </w:r>
      <w:r w:rsidRPr="00581FA4">
        <w:rPr>
          <w:sz w:val="24"/>
          <w:szCs w:val="24"/>
          <w:lang w:val="en-GB"/>
        </w:rPr>
        <w:t xml:space="preserve">(2020), regardless of location, creating a menu is thought to be the most important stage in starting a new restaurant. Trinity is scheduled to debut at 48 Oxford Street, in the centre of London England. It will be part of the four-star Trinity Hotel Brand, which will mainly provide quality food to the people of the UK. </w:t>
      </w:r>
    </w:p>
    <w:p w14:paraId="0C3F65B3" w14:textId="77777777" w:rsidR="009435A8" w:rsidRPr="00581FA4" w:rsidRDefault="00C860E0">
      <w:pPr>
        <w:pStyle w:val="Normal1"/>
        <w:spacing w:line="360" w:lineRule="auto"/>
        <w:jc w:val="center"/>
        <w:rPr>
          <w:sz w:val="24"/>
          <w:szCs w:val="24"/>
          <w:lang w:val="en-GB"/>
        </w:rPr>
      </w:pPr>
      <w:r w:rsidRPr="00581FA4">
        <w:rPr>
          <w:noProof/>
          <w:sz w:val="24"/>
          <w:szCs w:val="24"/>
          <w:lang w:val="en-IN" w:eastAsia="en-IN"/>
        </w:rPr>
        <w:drawing>
          <wp:inline distT="114300" distB="114300" distL="114300" distR="114300" wp14:anchorId="11E766EA" wp14:editId="7563DFE5">
            <wp:extent cx="4102100" cy="1069853"/>
            <wp:effectExtent l="19050" t="19050" r="12700" b="16510"/>
            <wp:docPr id="2" name="image1.png"/>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a:stretch>
                      <a:fillRect/>
                    </a:stretch>
                  </pic:blipFill>
                  <pic:spPr>
                    <a:xfrm>
                      <a:off x="0" y="0"/>
                      <a:ext cx="4126001" cy="1076086"/>
                    </a:xfrm>
                    <a:prstGeom prst="rect">
                      <a:avLst/>
                    </a:prstGeom>
                    <a:ln w="25400">
                      <a:solidFill>
                        <a:srgbClr val="000000"/>
                      </a:solidFill>
                      <a:prstDash val="solid"/>
                    </a:ln>
                  </pic:spPr>
                </pic:pic>
              </a:graphicData>
            </a:graphic>
          </wp:inline>
        </w:drawing>
      </w:r>
    </w:p>
    <w:p w14:paraId="772D2D03" w14:textId="77777777" w:rsidR="009435A8" w:rsidRPr="00581FA4" w:rsidRDefault="00C860E0">
      <w:pPr>
        <w:pStyle w:val="Normal1"/>
        <w:spacing w:before="240" w:after="240" w:line="360" w:lineRule="auto"/>
        <w:jc w:val="center"/>
        <w:rPr>
          <w:b/>
          <w:sz w:val="24"/>
          <w:szCs w:val="24"/>
          <w:lang w:val="en-GB"/>
        </w:rPr>
      </w:pPr>
      <w:r w:rsidRPr="00581FA4">
        <w:rPr>
          <w:b/>
          <w:sz w:val="24"/>
          <w:szCs w:val="24"/>
          <w:lang w:val="en-GB"/>
        </w:rPr>
        <w:t>Figure 1: Official logo of Trinity Hotel</w:t>
      </w:r>
    </w:p>
    <w:p w14:paraId="1B24B3A5" w14:textId="77777777" w:rsidR="009435A8" w:rsidRPr="00581FA4" w:rsidRDefault="00C860E0">
      <w:pPr>
        <w:pStyle w:val="Normal1"/>
        <w:spacing w:before="240" w:after="240" w:line="360" w:lineRule="auto"/>
        <w:jc w:val="center"/>
        <w:rPr>
          <w:sz w:val="24"/>
          <w:szCs w:val="24"/>
          <w:lang w:val="en-GB"/>
        </w:rPr>
      </w:pPr>
      <w:r w:rsidRPr="00581FA4">
        <w:rPr>
          <w:sz w:val="24"/>
          <w:szCs w:val="24"/>
          <w:lang w:val="en-GB"/>
        </w:rPr>
        <w:t>(Source: trinityhotelgroups.com, 2023)</w:t>
      </w:r>
    </w:p>
    <w:p w14:paraId="6A0C759D" w14:textId="77777777" w:rsidR="009435A8" w:rsidRPr="00581FA4" w:rsidRDefault="00C860E0" w:rsidP="0019251E">
      <w:pPr>
        <w:pStyle w:val="Heading1"/>
        <w:rPr>
          <w:lang w:val="en-GB"/>
        </w:rPr>
      </w:pPr>
      <w:bookmarkStart w:id="4" w:name="_hqtecesv4if0" w:colFirst="0" w:colLast="0"/>
      <w:bookmarkStart w:id="5" w:name="_Toc149997694"/>
      <w:bookmarkEnd w:id="4"/>
      <w:r w:rsidRPr="00581FA4">
        <w:rPr>
          <w:lang w:val="en-GB"/>
        </w:rPr>
        <w:t>2. Restaurant concept</w:t>
      </w:r>
      <w:bookmarkEnd w:id="5"/>
    </w:p>
    <w:p w14:paraId="7B08FC78" w14:textId="0F6014BF" w:rsidR="009435A8" w:rsidRPr="00581FA4" w:rsidRDefault="00C860E0" w:rsidP="0019251E">
      <w:pPr>
        <w:pStyle w:val="Normal1"/>
        <w:spacing w:line="360" w:lineRule="auto"/>
        <w:jc w:val="both"/>
        <w:rPr>
          <w:sz w:val="24"/>
          <w:szCs w:val="24"/>
          <w:lang w:val="en-GB"/>
        </w:rPr>
      </w:pPr>
      <w:r w:rsidRPr="00581FA4">
        <w:rPr>
          <w:sz w:val="24"/>
          <w:szCs w:val="24"/>
          <w:lang w:val="en-GB"/>
        </w:rPr>
        <w:t xml:space="preserve">The restaurant will be a three-story fine dining establishment with 130 seats, not only that, but the restaurant also would like to provide services for home delivery of food who like to enjoy their meals at Home. The outcome is the member of the Trinity Hotel group, which is growing its operations on Oxford Street, the busiest thoroughfare in London. The restaurants will offer a variety of cuisine choices with consideration for both vegan and non-vegan patrons. The organisation also provide a </w:t>
      </w:r>
      <w:r w:rsidRPr="00581FA4">
        <w:rPr>
          <w:i/>
          <w:sz w:val="24"/>
          <w:szCs w:val="24"/>
          <w:lang w:val="en-GB"/>
        </w:rPr>
        <w:t>“live music</w:t>
      </w:r>
      <w:r w:rsidRPr="00581FA4">
        <w:rPr>
          <w:sz w:val="24"/>
          <w:szCs w:val="24"/>
          <w:lang w:val="en-GB"/>
        </w:rPr>
        <w:t xml:space="preserve">” concept to the restaurants for those who like to enjoy the music during their eating time. The time of restaurant would be open </w:t>
      </w:r>
      <w:r w:rsidR="000665B7">
        <w:rPr>
          <w:sz w:val="24"/>
          <w:szCs w:val="24"/>
          <w:lang w:val="en-GB"/>
        </w:rPr>
        <w:t>one hour before midday</w:t>
      </w:r>
      <w:r w:rsidRPr="00581FA4">
        <w:rPr>
          <w:sz w:val="24"/>
          <w:szCs w:val="24"/>
          <w:lang w:val="en-GB"/>
        </w:rPr>
        <w:t xml:space="preserve"> and closing time is </w:t>
      </w:r>
      <w:r w:rsidR="000665B7">
        <w:rPr>
          <w:sz w:val="24"/>
          <w:szCs w:val="24"/>
          <w:lang w:val="en-GB"/>
        </w:rPr>
        <w:t>one hour before midnight</w:t>
      </w:r>
      <w:r w:rsidRPr="00581FA4">
        <w:rPr>
          <w:sz w:val="24"/>
          <w:szCs w:val="24"/>
          <w:lang w:val="en-GB"/>
        </w:rPr>
        <w:t>, with “</w:t>
      </w:r>
      <w:r w:rsidRPr="00581FA4">
        <w:rPr>
          <w:i/>
          <w:sz w:val="24"/>
          <w:szCs w:val="24"/>
          <w:lang w:val="en-GB"/>
        </w:rPr>
        <w:t xml:space="preserve">lunch” </w:t>
      </w:r>
      <w:r w:rsidRPr="00581FA4">
        <w:rPr>
          <w:sz w:val="24"/>
          <w:szCs w:val="24"/>
          <w:lang w:val="en-GB"/>
        </w:rPr>
        <w:t xml:space="preserve">and </w:t>
      </w:r>
      <w:r w:rsidRPr="00581FA4">
        <w:rPr>
          <w:i/>
          <w:sz w:val="24"/>
          <w:szCs w:val="24"/>
          <w:lang w:val="en-GB"/>
        </w:rPr>
        <w:t>“dinner”</w:t>
      </w:r>
      <w:r w:rsidRPr="00581FA4">
        <w:rPr>
          <w:sz w:val="24"/>
          <w:szCs w:val="24"/>
          <w:lang w:val="en-GB"/>
        </w:rPr>
        <w:t xml:space="preserve"> and </w:t>
      </w:r>
      <w:r w:rsidRPr="00581FA4">
        <w:rPr>
          <w:i/>
          <w:sz w:val="24"/>
          <w:szCs w:val="24"/>
          <w:lang w:val="en-GB"/>
        </w:rPr>
        <w:t>“snacks”</w:t>
      </w:r>
      <w:r w:rsidRPr="00581FA4">
        <w:rPr>
          <w:sz w:val="24"/>
          <w:szCs w:val="24"/>
          <w:lang w:val="en-GB"/>
        </w:rPr>
        <w:t xml:space="preserve"> being served in accordance with the patron’s needs. Their presence of several causes, including </w:t>
      </w:r>
      <w:r w:rsidRPr="00581FA4">
        <w:rPr>
          <w:i/>
          <w:sz w:val="24"/>
          <w:szCs w:val="24"/>
          <w:lang w:val="en-GB"/>
        </w:rPr>
        <w:t>English, Chinese, Italian,</w:t>
      </w:r>
      <w:r w:rsidRPr="00581FA4">
        <w:rPr>
          <w:sz w:val="24"/>
          <w:szCs w:val="24"/>
          <w:lang w:val="en-GB"/>
        </w:rPr>
        <w:t xml:space="preserve"> and </w:t>
      </w:r>
      <w:r w:rsidRPr="00581FA4">
        <w:rPr>
          <w:i/>
          <w:sz w:val="24"/>
          <w:szCs w:val="24"/>
          <w:lang w:val="en-GB"/>
        </w:rPr>
        <w:t>French</w:t>
      </w:r>
      <w:r w:rsidRPr="00581FA4">
        <w:rPr>
          <w:sz w:val="24"/>
          <w:szCs w:val="24"/>
          <w:lang w:val="en-GB"/>
        </w:rPr>
        <w:t xml:space="preserve"> is crucial since it draws in a wide spectrum of patrons. </w:t>
      </w:r>
    </w:p>
    <w:p w14:paraId="22CA9223" w14:textId="77777777" w:rsidR="009435A8" w:rsidRPr="00581FA4" w:rsidRDefault="00C860E0" w:rsidP="0019251E">
      <w:pPr>
        <w:pStyle w:val="Heading1"/>
        <w:rPr>
          <w:lang w:val="en-GB"/>
        </w:rPr>
      </w:pPr>
      <w:bookmarkStart w:id="6" w:name="_oqrwlj213pe3" w:colFirst="0" w:colLast="0"/>
      <w:bookmarkStart w:id="7" w:name="_Toc149997695"/>
      <w:bookmarkEnd w:id="6"/>
      <w:r w:rsidRPr="00581FA4">
        <w:rPr>
          <w:lang w:val="en-GB"/>
        </w:rPr>
        <w:t>3. Target audience</w:t>
      </w:r>
      <w:bookmarkEnd w:id="7"/>
    </w:p>
    <w:p w14:paraId="50551D02" w14:textId="77777777" w:rsidR="009435A8" w:rsidRPr="00581FA4" w:rsidRDefault="00C860E0" w:rsidP="0019251E">
      <w:pPr>
        <w:pStyle w:val="Normal1"/>
        <w:spacing w:line="360" w:lineRule="auto"/>
        <w:jc w:val="both"/>
        <w:rPr>
          <w:b/>
          <w:i/>
          <w:sz w:val="24"/>
          <w:szCs w:val="24"/>
          <w:lang w:val="en-GB"/>
        </w:rPr>
      </w:pPr>
      <w:r w:rsidRPr="00581FA4">
        <w:rPr>
          <w:b/>
          <w:i/>
          <w:sz w:val="24"/>
          <w:szCs w:val="24"/>
          <w:lang w:val="en-GB"/>
        </w:rPr>
        <w:t>Segmentation</w:t>
      </w:r>
    </w:p>
    <w:p w14:paraId="6C46BCD3" w14:textId="77777777" w:rsidR="009435A8" w:rsidRPr="00581FA4" w:rsidRDefault="00C860E0" w:rsidP="0019251E">
      <w:pPr>
        <w:pStyle w:val="Normal1"/>
        <w:spacing w:line="360" w:lineRule="auto"/>
        <w:jc w:val="both"/>
        <w:rPr>
          <w:sz w:val="24"/>
          <w:szCs w:val="24"/>
          <w:lang w:val="en-GB"/>
        </w:rPr>
      </w:pPr>
      <w:r w:rsidRPr="00581FA4">
        <w:rPr>
          <w:sz w:val="24"/>
          <w:szCs w:val="24"/>
          <w:lang w:val="en-GB"/>
        </w:rPr>
        <w:t xml:space="preserve">The restaurant would serve a wide variety of food items featuring a wide range of culinary styles. The process of given restaurant will provide both vegan and non-vegan types of foods, it will cater to a wide range of age groups from around the nation (Seo </w:t>
      </w:r>
      <w:r w:rsidRPr="00581FA4">
        <w:rPr>
          <w:sz w:val="24"/>
          <w:szCs w:val="24"/>
          <w:lang w:val="en-GB"/>
        </w:rPr>
        <w:lastRenderedPageBreak/>
        <w:t xml:space="preserve">and Lee, 2021). From the standpoint of the business, segmentation would be carried out according to behavioural, regional and demographic factors.  </w:t>
      </w:r>
    </w:p>
    <w:p w14:paraId="70C6E874" w14:textId="77777777" w:rsidR="009435A8" w:rsidRPr="00581FA4" w:rsidRDefault="00C860E0">
      <w:pPr>
        <w:pStyle w:val="Normal1"/>
        <w:spacing w:line="360" w:lineRule="auto"/>
        <w:rPr>
          <w:b/>
          <w:i/>
          <w:sz w:val="24"/>
          <w:szCs w:val="24"/>
          <w:lang w:val="en-GB"/>
        </w:rPr>
      </w:pPr>
      <w:r w:rsidRPr="00581FA4">
        <w:rPr>
          <w:b/>
          <w:i/>
          <w:sz w:val="24"/>
          <w:szCs w:val="24"/>
          <w:lang w:val="en-GB"/>
        </w:rPr>
        <w:t xml:space="preserve">Targeting </w:t>
      </w:r>
    </w:p>
    <w:tbl>
      <w:tblPr>
        <w:tblStyle w:val="Table1"/>
        <w:tblW w:w="9000" w:type="dxa"/>
        <w:tblInd w:w="-1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400"/>
        <w:gridCol w:w="6600"/>
      </w:tblGrid>
      <w:tr w:rsidR="009435A8" w:rsidRPr="00581FA4" w14:paraId="4CCB2D26" w14:textId="77777777">
        <w:tc>
          <w:tcPr>
            <w:tcW w:w="2400" w:type="dxa"/>
            <w:shd w:val="clear" w:color="auto" w:fill="auto"/>
            <w:tcMar>
              <w:top w:w="100" w:type="dxa"/>
              <w:left w:w="100" w:type="dxa"/>
              <w:bottom w:w="100" w:type="dxa"/>
              <w:right w:w="100" w:type="dxa"/>
            </w:tcMar>
          </w:tcPr>
          <w:p w14:paraId="19D0A972" w14:textId="77777777" w:rsidR="009435A8" w:rsidRPr="00581FA4" w:rsidRDefault="00C860E0">
            <w:pPr>
              <w:pStyle w:val="Normal1"/>
              <w:widowControl w:val="0"/>
              <w:pBdr>
                <w:top w:val="nil"/>
                <w:left w:val="nil"/>
                <w:bottom w:val="nil"/>
                <w:right w:val="nil"/>
                <w:between w:val="nil"/>
              </w:pBdr>
              <w:spacing w:line="360" w:lineRule="auto"/>
              <w:jc w:val="both"/>
              <w:rPr>
                <w:b/>
                <w:sz w:val="24"/>
                <w:szCs w:val="24"/>
                <w:lang w:val="en-GB"/>
              </w:rPr>
            </w:pPr>
            <w:r w:rsidRPr="00581FA4">
              <w:rPr>
                <w:b/>
                <w:sz w:val="24"/>
                <w:szCs w:val="24"/>
                <w:lang w:val="en-GB"/>
              </w:rPr>
              <w:t>Geographic group</w:t>
            </w:r>
          </w:p>
        </w:tc>
        <w:tc>
          <w:tcPr>
            <w:tcW w:w="6600" w:type="dxa"/>
            <w:shd w:val="clear" w:color="auto" w:fill="auto"/>
            <w:tcMar>
              <w:top w:w="100" w:type="dxa"/>
              <w:left w:w="100" w:type="dxa"/>
              <w:bottom w:w="100" w:type="dxa"/>
              <w:right w:w="100" w:type="dxa"/>
            </w:tcMar>
          </w:tcPr>
          <w:p w14:paraId="75014544" w14:textId="77777777" w:rsidR="009435A8" w:rsidRPr="00581FA4" w:rsidRDefault="00C860E0">
            <w:pPr>
              <w:pStyle w:val="Normal1"/>
              <w:widowControl w:val="0"/>
              <w:pBdr>
                <w:top w:val="nil"/>
                <w:left w:val="nil"/>
                <w:bottom w:val="nil"/>
                <w:right w:val="nil"/>
                <w:between w:val="nil"/>
              </w:pBdr>
              <w:spacing w:line="360" w:lineRule="auto"/>
              <w:jc w:val="both"/>
              <w:rPr>
                <w:sz w:val="24"/>
                <w:szCs w:val="24"/>
                <w:lang w:val="en-GB"/>
              </w:rPr>
            </w:pPr>
            <w:r w:rsidRPr="00581FA4">
              <w:rPr>
                <w:sz w:val="24"/>
                <w:szCs w:val="24"/>
                <w:lang w:val="en-GB"/>
              </w:rPr>
              <w:t>The inhabitants of London, especially the neighbourhood around Oxford Street, where the restaurant will be located, would be the business's target market.</w:t>
            </w:r>
          </w:p>
        </w:tc>
      </w:tr>
      <w:tr w:rsidR="009435A8" w:rsidRPr="00581FA4" w14:paraId="1ED4D0C0" w14:textId="77777777">
        <w:tc>
          <w:tcPr>
            <w:tcW w:w="2400" w:type="dxa"/>
            <w:shd w:val="clear" w:color="auto" w:fill="auto"/>
            <w:tcMar>
              <w:top w:w="100" w:type="dxa"/>
              <w:left w:w="100" w:type="dxa"/>
              <w:bottom w:w="100" w:type="dxa"/>
              <w:right w:w="100" w:type="dxa"/>
            </w:tcMar>
          </w:tcPr>
          <w:p w14:paraId="298FF6EE" w14:textId="77777777" w:rsidR="009435A8" w:rsidRPr="00581FA4" w:rsidRDefault="00C860E0">
            <w:pPr>
              <w:pStyle w:val="Normal1"/>
              <w:widowControl w:val="0"/>
              <w:pBdr>
                <w:top w:val="nil"/>
                <w:left w:val="nil"/>
                <w:bottom w:val="nil"/>
                <w:right w:val="nil"/>
                <w:between w:val="nil"/>
              </w:pBdr>
              <w:spacing w:line="360" w:lineRule="auto"/>
              <w:jc w:val="both"/>
              <w:rPr>
                <w:b/>
                <w:sz w:val="24"/>
                <w:szCs w:val="24"/>
                <w:lang w:val="en-GB"/>
              </w:rPr>
            </w:pPr>
            <w:r w:rsidRPr="00581FA4">
              <w:rPr>
                <w:b/>
                <w:sz w:val="24"/>
                <w:szCs w:val="24"/>
                <w:lang w:val="en-GB"/>
              </w:rPr>
              <w:t>Age group</w:t>
            </w:r>
          </w:p>
        </w:tc>
        <w:tc>
          <w:tcPr>
            <w:tcW w:w="6600" w:type="dxa"/>
            <w:shd w:val="clear" w:color="auto" w:fill="auto"/>
            <w:tcMar>
              <w:top w:w="100" w:type="dxa"/>
              <w:left w:w="100" w:type="dxa"/>
              <w:bottom w:w="100" w:type="dxa"/>
              <w:right w:w="100" w:type="dxa"/>
            </w:tcMar>
          </w:tcPr>
          <w:p w14:paraId="1300C010" w14:textId="77777777" w:rsidR="009435A8" w:rsidRPr="00581FA4" w:rsidRDefault="00C860E0">
            <w:pPr>
              <w:pStyle w:val="Normal1"/>
              <w:widowControl w:val="0"/>
              <w:pBdr>
                <w:top w:val="nil"/>
                <w:left w:val="nil"/>
                <w:bottom w:val="nil"/>
                <w:right w:val="nil"/>
                <w:between w:val="nil"/>
              </w:pBdr>
              <w:spacing w:line="360" w:lineRule="auto"/>
              <w:jc w:val="both"/>
              <w:rPr>
                <w:sz w:val="24"/>
                <w:szCs w:val="24"/>
                <w:lang w:val="en-GB"/>
              </w:rPr>
            </w:pPr>
            <w:r w:rsidRPr="00581FA4">
              <w:rPr>
                <w:sz w:val="24"/>
                <w:szCs w:val="24"/>
                <w:lang w:val="en-GB"/>
              </w:rPr>
              <w:t xml:space="preserve">The targeted age group people are 10-55 years old people. </w:t>
            </w:r>
          </w:p>
        </w:tc>
      </w:tr>
      <w:tr w:rsidR="009435A8" w:rsidRPr="00581FA4" w14:paraId="521992EE" w14:textId="77777777">
        <w:tc>
          <w:tcPr>
            <w:tcW w:w="2400" w:type="dxa"/>
            <w:shd w:val="clear" w:color="auto" w:fill="auto"/>
            <w:tcMar>
              <w:top w:w="100" w:type="dxa"/>
              <w:left w:w="100" w:type="dxa"/>
              <w:bottom w:w="100" w:type="dxa"/>
              <w:right w:w="100" w:type="dxa"/>
            </w:tcMar>
          </w:tcPr>
          <w:p w14:paraId="65590C4C" w14:textId="77777777" w:rsidR="009435A8" w:rsidRPr="00581FA4" w:rsidRDefault="00C860E0">
            <w:pPr>
              <w:pStyle w:val="Normal1"/>
              <w:widowControl w:val="0"/>
              <w:pBdr>
                <w:top w:val="nil"/>
                <w:left w:val="nil"/>
                <w:bottom w:val="nil"/>
                <w:right w:val="nil"/>
                <w:between w:val="nil"/>
              </w:pBdr>
              <w:spacing w:line="360" w:lineRule="auto"/>
              <w:jc w:val="both"/>
              <w:rPr>
                <w:b/>
                <w:sz w:val="24"/>
                <w:szCs w:val="24"/>
                <w:lang w:val="en-GB"/>
              </w:rPr>
            </w:pPr>
            <w:r w:rsidRPr="00581FA4">
              <w:rPr>
                <w:b/>
                <w:sz w:val="24"/>
                <w:szCs w:val="24"/>
                <w:lang w:val="en-GB"/>
              </w:rPr>
              <w:t>Gender</w:t>
            </w:r>
          </w:p>
        </w:tc>
        <w:tc>
          <w:tcPr>
            <w:tcW w:w="6600" w:type="dxa"/>
            <w:shd w:val="clear" w:color="auto" w:fill="auto"/>
            <w:tcMar>
              <w:top w:w="100" w:type="dxa"/>
              <w:left w:w="100" w:type="dxa"/>
              <w:bottom w:w="100" w:type="dxa"/>
              <w:right w:w="100" w:type="dxa"/>
            </w:tcMar>
          </w:tcPr>
          <w:p w14:paraId="2439A271" w14:textId="77777777" w:rsidR="009435A8" w:rsidRPr="00581FA4" w:rsidRDefault="00C860E0">
            <w:pPr>
              <w:pStyle w:val="Normal1"/>
              <w:widowControl w:val="0"/>
              <w:pBdr>
                <w:top w:val="nil"/>
                <w:left w:val="nil"/>
                <w:bottom w:val="nil"/>
                <w:right w:val="nil"/>
                <w:between w:val="nil"/>
              </w:pBdr>
              <w:spacing w:line="360" w:lineRule="auto"/>
              <w:jc w:val="both"/>
              <w:rPr>
                <w:sz w:val="24"/>
                <w:szCs w:val="24"/>
                <w:lang w:val="en-GB"/>
              </w:rPr>
            </w:pPr>
            <w:r w:rsidRPr="00581FA4">
              <w:rPr>
                <w:sz w:val="24"/>
                <w:szCs w:val="24"/>
                <w:lang w:val="en-GB"/>
              </w:rPr>
              <w:t>Females, males, and LGBTQ+ community people.</w:t>
            </w:r>
          </w:p>
        </w:tc>
      </w:tr>
      <w:tr w:rsidR="009435A8" w:rsidRPr="00581FA4" w14:paraId="2B5CCEDE" w14:textId="77777777">
        <w:tc>
          <w:tcPr>
            <w:tcW w:w="2400" w:type="dxa"/>
            <w:shd w:val="clear" w:color="auto" w:fill="auto"/>
            <w:tcMar>
              <w:top w:w="100" w:type="dxa"/>
              <w:left w:w="100" w:type="dxa"/>
              <w:bottom w:w="100" w:type="dxa"/>
              <w:right w:w="100" w:type="dxa"/>
            </w:tcMar>
          </w:tcPr>
          <w:p w14:paraId="3A26920C" w14:textId="77777777" w:rsidR="009435A8" w:rsidRPr="00581FA4" w:rsidRDefault="00C860E0">
            <w:pPr>
              <w:pStyle w:val="Normal1"/>
              <w:widowControl w:val="0"/>
              <w:pBdr>
                <w:top w:val="nil"/>
                <w:left w:val="nil"/>
                <w:bottom w:val="nil"/>
                <w:right w:val="nil"/>
                <w:between w:val="nil"/>
              </w:pBdr>
              <w:spacing w:line="360" w:lineRule="auto"/>
              <w:jc w:val="both"/>
              <w:rPr>
                <w:b/>
                <w:sz w:val="24"/>
                <w:szCs w:val="24"/>
                <w:lang w:val="en-GB"/>
              </w:rPr>
            </w:pPr>
            <w:r w:rsidRPr="00581FA4">
              <w:rPr>
                <w:b/>
                <w:sz w:val="24"/>
                <w:szCs w:val="24"/>
                <w:lang w:val="en-GB"/>
              </w:rPr>
              <w:t>Socio-economic</w:t>
            </w:r>
          </w:p>
        </w:tc>
        <w:tc>
          <w:tcPr>
            <w:tcW w:w="6600" w:type="dxa"/>
            <w:shd w:val="clear" w:color="auto" w:fill="auto"/>
            <w:tcMar>
              <w:top w:w="100" w:type="dxa"/>
              <w:left w:w="100" w:type="dxa"/>
              <w:bottom w:w="100" w:type="dxa"/>
              <w:right w:w="100" w:type="dxa"/>
            </w:tcMar>
          </w:tcPr>
          <w:p w14:paraId="74BDAB2D" w14:textId="77777777" w:rsidR="009435A8" w:rsidRPr="00581FA4" w:rsidRDefault="00C860E0">
            <w:pPr>
              <w:pStyle w:val="Normal1"/>
              <w:widowControl w:val="0"/>
              <w:pBdr>
                <w:top w:val="nil"/>
                <w:left w:val="nil"/>
                <w:bottom w:val="nil"/>
                <w:right w:val="nil"/>
                <w:between w:val="nil"/>
              </w:pBdr>
              <w:spacing w:line="360" w:lineRule="auto"/>
              <w:jc w:val="both"/>
              <w:rPr>
                <w:sz w:val="24"/>
                <w:szCs w:val="24"/>
                <w:lang w:val="en-GB"/>
              </w:rPr>
            </w:pPr>
            <w:r w:rsidRPr="00581FA4">
              <w:rPr>
                <w:sz w:val="24"/>
                <w:szCs w:val="24"/>
                <w:lang w:val="en-GB"/>
              </w:rPr>
              <w:t xml:space="preserve">The menu at the </w:t>
            </w:r>
            <w:r w:rsidRPr="00581FA4">
              <w:rPr>
                <w:i/>
                <w:sz w:val="24"/>
                <w:szCs w:val="24"/>
                <w:lang w:val="en-GB"/>
              </w:rPr>
              <w:t>Hotel Trinity</w:t>
            </w:r>
            <w:r w:rsidRPr="00581FA4">
              <w:rPr>
                <w:sz w:val="24"/>
                <w:szCs w:val="24"/>
                <w:lang w:val="en-GB"/>
              </w:rPr>
              <w:t xml:space="preserve">, a four-star multi-cousin restaurant is processed on the opulent side. Therefore, the “upper middle class” or “middle-class people” of the society will be the hotel’s targeted clientele.   </w:t>
            </w:r>
          </w:p>
        </w:tc>
      </w:tr>
      <w:tr w:rsidR="009435A8" w:rsidRPr="00581FA4" w14:paraId="5B23B980" w14:textId="77777777">
        <w:tc>
          <w:tcPr>
            <w:tcW w:w="2400" w:type="dxa"/>
            <w:shd w:val="clear" w:color="auto" w:fill="auto"/>
            <w:tcMar>
              <w:top w:w="100" w:type="dxa"/>
              <w:left w:w="100" w:type="dxa"/>
              <w:bottom w:w="100" w:type="dxa"/>
              <w:right w:w="100" w:type="dxa"/>
            </w:tcMar>
          </w:tcPr>
          <w:p w14:paraId="2278D552" w14:textId="77777777" w:rsidR="009435A8" w:rsidRPr="00581FA4" w:rsidRDefault="00C860E0">
            <w:pPr>
              <w:pStyle w:val="Normal1"/>
              <w:widowControl w:val="0"/>
              <w:pBdr>
                <w:top w:val="nil"/>
                <w:left w:val="nil"/>
                <w:bottom w:val="nil"/>
                <w:right w:val="nil"/>
                <w:between w:val="nil"/>
              </w:pBdr>
              <w:spacing w:line="360" w:lineRule="auto"/>
              <w:jc w:val="both"/>
              <w:rPr>
                <w:b/>
                <w:sz w:val="24"/>
                <w:szCs w:val="24"/>
                <w:lang w:val="en-GB"/>
              </w:rPr>
            </w:pPr>
            <w:r w:rsidRPr="00581FA4">
              <w:rPr>
                <w:b/>
                <w:sz w:val="24"/>
                <w:szCs w:val="24"/>
                <w:lang w:val="en-GB"/>
              </w:rPr>
              <w:t>Psychological</w:t>
            </w:r>
          </w:p>
        </w:tc>
        <w:tc>
          <w:tcPr>
            <w:tcW w:w="6600" w:type="dxa"/>
            <w:shd w:val="clear" w:color="auto" w:fill="auto"/>
            <w:tcMar>
              <w:top w:w="100" w:type="dxa"/>
              <w:left w:w="100" w:type="dxa"/>
              <w:bottom w:w="100" w:type="dxa"/>
              <w:right w:w="100" w:type="dxa"/>
            </w:tcMar>
          </w:tcPr>
          <w:p w14:paraId="109C66E3" w14:textId="77777777" w:rsidR="009435A8" w:rsidRPr="00581FA4" w:rsidRDefault="00C860E0">
            <w:pPr>
              <w:pStyle w:val="Normal1"/>
              <w:widowControl w:val="0"/>
              <w:pBdr>
                <w:top w:val="nil"/>
                <w:left w:val="nil"/>
                <w:bottom w:val="nil"/>
                <w:right w:val="nil"/>
                <w:between w:val="nil"/>
              </w:pBdr>
              <w:spacing w:line="360" w:lineRule="auto"/>
              <w:jc w:val="both"/>
              <w:rPr>
                <w:sz w:val="24"/>
                <w:szCs w:val="24"/>
                <w:lang w:val="en-GB"/>
              </w:rPr>
            </w:pPr>
            <w:r w:rsidRPr="00581FA4">
              <w:rPr>
                <w:sz w:val="24"/>
                <w:szCs w:val="24"/>
                <w:lang w:val="en-GB"/>
              </w:rPr>
              <w:t xml:space="preserve">The possible targeted customer base for the restaurant business also includes like vegan community, calorie-conscious individuals and fitness enthusiasts. </w:t>
            </w:r>
          </w:p>
        </w:tc>
      </w:tr>
    </w:tbl>
    <w:p w14:paraId="049055B2" w14:textId="77777777" w:rsidR="009435A8" w:rsidRPr="00581FA4" w:rsidRDefault="00C860E0">
      <w:pPr>
        <w:pStyle w:val="Normal1"/>
        <w:spacing w:line="360" w:lineRule="auto"/>
        <w:rPr>
          <w:b/>
          <w:i/>
          <w:sz w:val="24"/>
          <w:szCs w:val="24"/>
          <w:lang w:val="en-GB"/>
        </w:rPr>
      </w:pPr>
      <w:r w:rsidRPr="00581FA4">
        <w:rPr>
          <w:lang w:val="en-GB"/>
        </w:rPr>
        <w:br w:type="page"/>
      </w:r>
    </w:p>
    <w:p w14:paraId="30343A3F" w14:textId="77777777" w:rsidR="009435A8" w:rsidRPr="00581FA4" w:rsidRDefault="00C860E0">
      <w:pPr>
        <w:pStyle w:val="Normal1"/>
        <w:spacing w:line="360" w:lineRule="auto"/>
        <w:rPr>
          <w:b/>
          <w:sz w:val="24"/>
          <w:szCs w:val="24"/>
          <w:lang w:val="en-GB"/>
        </w:rPr>
      </w:pPr>
      <w:r w:rsidRPr="00581FA4">
        <w:rPr>
          <w:b/>
          <w:i/>
          <w:sz w:val="24"/>
          <w:szCs w:val="24"/>
          <w:lang w:val="en-GB"/>
        </w:rPr>
        <w:lastRenderedPageBreak/>
        <w:t>Positioning</w:t>
      </w:r>
      <w:r w:rsidRPr="00581FA4">
        <w:rPr>
          <w:b/>
          <w:sz w:val="24"/>
          <w:szCs w:val="24"/>
          <w:lang w:val="en-GB"/>
        </w:rPr>
        <w:t xml:space="preserve"> </w:t>
      </w:r>
    </w:p>
    <w:p w14:paraId="5EAB5FA5" w14:textId="77777777" w:rsidR="009435A8" w:rsidRPr="00581FA4" w:rsidRDefault="00C860E0">
      <w:pPr>
        <w:pStyle w:val="Normal1"/>
        <w:spacing w:line="360" w:lineRule="auto"/>
        <w:jc w:val="center"/>
        <w:rPr>
          <w:b/>
          <w:sz w:val="24"/>
          <w:szCs w:val="24"/>
          <w:lang w:val="en-GB"/>
        </w:rPr>
      </w:pPr>
      <w:r w:rsidRPr="00581FA4">
        <w:rPr>
          <w:b/>
          <w:noProof/>
          <w:sz w:val="24"/>
          <w:szCs w:val="24"/>
          <w:lang w:val="en-IN" w:eastAsia="en-IN"/>
        </w:rPr>
        <w:drawing>
          <wp:inline distT="114300" distB="114300" distL="114300" distR="114300" wp14:anchorId="13913993" wp14:editId="455A66BD">
            <wp:extent cx="5153025" cy="3448050"/>
            <wp:effectExtent l="12700" t="12700" r="12700" b="12700"/>
            <wp:docPr id="3" name="image2.png"/>
            <wp:cNvGraphicFramePr/>
            <a:graphic xmlns:a="http://schemas.openxmlformats.org/drawingml/2006/main">
              <a:graphicData uri="http://schemas.openxmlformats.org/drawingml/2006/picture">
                <pic:pic xmlns:pic="http://schemas.openxmlformats.org/drawingml/2006/picture">
                  <pic:nvPicPr>
                    <pic:cNvPr id="3" name="image2.png"/>
                    <pic:cNvPicPr/>
                  </pic:nvPicPr>
                  <pic:blipFill>
                    <a:blip r:embed="rId9"/>
                    <a:stretch>
                      <a:fillRect/>
                    </a:stretch>
                  </pic:blipFill>
                  <pic:spPr>
                    <a:xfrm>
                      <a:off x="0" y="0"/>
                      <a:ext cx="5153025" cy="3448050"/>
                    </a:xfrm>
                    <a:prstGeom prst="rect">
                      <a:avLst/>
                    </a:prstGeom>
                    <a:ln w="12700">
                      <a:solidFill>
                        <a:srgbClr val="000000"/>
                      </a:solidFill>
                      <a:prstDash val="solid"/>
                    </a:ln>
                  </pic:spPr>
                </pic:pic>
              </a:graphicData>
            </a:graphic>
          </wp:inline>
        </w:drawing>
      </w:r>
    </w:p>
    <w:p w14:paraId="6F813832" w14:textId="77777777" w:rsidR="009435A8" w:rsidRPr="00581FA4" w:rsidRDefault="00C860E0">
      <w:pPr>
        <w:pStyle w:val="Normal1"/>
        <w:spacing w:line="360" w:lineRule="auto"/>
        <w:jc w:val="center"/>
        <w:rPr>
          <w:b/>
          <w:sz w:val="24"/>
          <w:szCs w:val="24"/>
          <w:lang w:val="en-GB"/>
        </w:rPr>
      </w:pPr>
      <w:r w:rsidRPr="00581FA4">
        <w:rPr>
          <w:b/>
          <w:sz w:val="24"/>
          <w:szCs w:val="24"/>
          <w:lang w:val="en-GB"/>
        </w:rPr>
        <w:t>Figure 2: Positioning Map</w:t>
      </w:r>
    </w:p>
    <w:p w14:paraId="4B55CEA6" w14:textId="77777777" w:rsidR="009435A8" w:rsidRPr="00581FA4" w:rsidRDefault="00C860E0">
      <w:pPr>
        <w:pStyle w:val="Normal1"/>
        <w:spacing w:line="360" w:lineRule="auto"/>
        <w:jc w:val="center"/>
        <w:rPr>
          <w:sz w:val="24"/>
          <w:szCs w:val="24"/>
          <w:lang w:val="en-GB"/>
        </w:rPr>
      </w:pPr>
      <w:r w:rsidRPr="00581FA4">
        <w:rPr>
          <w:sz w:val="24"/>
          <w:szCs w:val="24"/>
          <w:lang w:val="en-GB"/>
        </w:rPr>
        <w:t>(Source: Self-created)</w:t>
      </w:r>
    </w:p>
    <w:p w14:paraId="35E59324" w14:textId="77777777" w:rsidR="009435A8" w:rsidRPr="00581FA4" w:rsidRDefault="00C860E0">
      <w:pPr>
        <w:pStyle w:val="Heading1"/>
        <w:rPr>
          <w:lang w:val="en-GB"/>
        </w:rPr>
      </w:pPr>
      <w:bookmarkStart w:id="8" w:name="_h5s3vxqm6n4z" w:colFirst="0" w:colLast="0"/>
      <w:bookmarkStart w:id="9" w:name="_Toc149997696"/>
      <w:bookmarkEnd w:id="8"/>
      <w:r w:rsidRPr="00581FA4">
        <w:rPr>
          <w:lang w:val="en-GB"/>
        </w:rPr>
        <w:t>4. Reasoning behind menu choices</w:t>
      </w:r>
      <w:bookmarkEnd w:id="9"/>
    </w:p>
    <w:p w14:paraId="434AA7F1" w14:textId="77777777" w:rsidR="009435A8" w:rsidRPr="00581FA4" w:rsidRDefault="00C860E0">
      <w:pPr>
        <w:pStyle w:val="Normal1"/>
        <w:spacing w:line="360" w:lineRule="auto"/>
        <w:jc w:val="both"/>
        <w:rPr>
          <w:sz w:val="24"/>
          <w:szCs w:val="24"/>
          <w:lang w:val="en-GB"/>
        </w:rPr>
      </w:pPr>
      <w:r w:rsidRPr="00581FA4">
        <w:rPr>
          <w:sz w:val="24"/>
          <w:szCs w:val="24"/>
          <w:lang w:val="en-GB"/>
        </w:rPr>
        <w:t xml:space="preserve">The foods and cuisines chosen would depend on customer preferences as well as the best-selling products at other Trinity Hotel Chain locations. That being stated, there would be a range of deliverables in the event that the men's card was created for the public, including balance, nutritional quality, visual appeal, proportion, appearance, flavour, and diversity.  The cuisines would vary based on current market trends; for example, there might be a section of salads and appetisers for fitness enthusiasts to sample the restaurant's planned menu of healthful fare. Most significantly, the menu options would also vary in kind, allowing the entire expansion to be quantified numerically, much like the other Trinity Hotel branches. </w:t>
      </w:r>
    </w:p>
    <w:p w14:paraId="2219968E" w14:textId="77777777" w:rsidR="009435A8" w:rsidRPr="00581FA4" w:rsidRDefault="00C860E0">
      <w:pPr>
        <w:pStyle w:val="Normal1"/>
        <w:spacing w:line="360" w:lineRule="auto"/>
        <w:jc w:val="both"/>
        <w:rPr>
          <w:b/>
          <w:sz w:val="24"/>
          <w:szCs w:val="24"/>
          <w:lang w:val="en-GB"/>
        </w:rPr>
      </w:pPr>
      <w:r w:rsidRPr="00581FA4">
        <w:rPr>
          <w:b/>
          <w:sz w:val="24"/>
          <w:szCs w:val="24"/>
          <w:lang w:val="en-GB"/>
        </w:rPr>
        <w:t>5. Conclusion</w:t>
      </w:r>
    </w:p>
    <w:p w14:paraId="4AB17C6F" w14:textId="77777777" w:rsidR="009435A8" w:rsidRDefault="00C860E0">
      <w:pPr>
        <w:pStyle w:val="Normal1"/>
        <w:spacing w:line="360" w:lineRule="auto"/>
        <w:jc w:val="both"/>
        <w:rPr>
          <w:sz w:val="24"/>
          <w:szCs w:val="24"/>
          <w:lang w:val="en-GB"/>
        </w:rPr>
      </w:pPr>
      <w:r w:rsidRPr="00581FA4">
        <w:rPr>
          <w:sz w:val="24"/>
          <w:szCs w:val="24"/>
          <w:lang w:val="en-GB"/>
        </w:rPr>
        <w:t xml:space="preserve">The overall section discusses the restaurant's concept and how it deals with the clients and also discusses the targeted audience to maintain the growth trend of the company. The ambience and variety of menus help to enhance the customer ratio in the UK market. </w:t>
      </w:r>
    </w:p>
    <w:p w14:paraId="78287A0F" w14:textId="77777777" w:rsidR="00E00A3B" w:rsidRDefault="00E00A3B">
      <w:pPr>
        <w:pStyle w:val="Normal1"/>
        <w:spacing w:line="360" w:lineRule="auto"/>
        <w:jc w:val="both"/>
        <w:rPr>
          <w:sz w:val="24"/>
          <w:szCs w:val="24"/>
          <w:lang w:val="en-GB"/>
        </w:rPr>
      </w:pPr>
    </w:p>
    <w:p w14:paraId="70C15DFC" w14:textId="77777777" w:rsidR="00E00A3B" w:rsidRDefault="00E00A3B">
      <w:pPr>
        <w:pStyle w:val="Normal1"/>
        <w:spacing w:line="360" w:lineRule="auto"/>
        <w:jc w:val="both"/>
        <w:rPr>
          <w:sz w:val="24"/>
          <w:szCs w:val="24"/>
          <w:lang w:val="en-GB"/>
        </w:rPr>
      </w:pPr>
    </w:p>
    <w:p w14:paraId="45C0E122" w14:textId="221DC6E2" w:rsidR="00E00A3B" w:rsidRPr="00E00A3B" w:rsidRDefault="00E00A3B" w:rsidP="00E00A3B">
      <w:pPr>
        <w:pStyle w:val="Normal1"/>
        <w:spacing w:before="240" w:line="360" w:lineRule="auto"/>
        <w:jc w:val="both"/>
        <w:rPr>
          <w:b/>
          <w:bCs/>
          <w:sz w:val="24"/>
          <w:szCs w:val="24"/>
          <w:lang w:val="en-GB"/>
        </w:rPr>
      </w:pPr>
      <w:r w:rsidRPr="00E00A3B">
        <w:rPr>
          <w:b/>
          <w:bCs/>
          <w:sz w:val="24"/>
          <w:szCs w:val="24"/>
          <w:lang w:val="en-GB"/>
        </w:rPr>
        <w:lastRenderedPageBreak/>
        <w:t>PART 2</w:t>
      </w:r>
      <w:r w:rsidR="00EC1241">
        <w:rPr>
          <w:b/>
          <w:bCs/>
          <w:sz w:val="24"/>
          <w:szCs w:val="24"/>
          <w:lang w:val="en-GB"/>
        </w:rPr>
        <w:t xml:space="preserve">: </w:t>
      </w:r>
      <w:r w:rsidRPr="00E00A3B">
        <w:rPr>
          <w:b/>
          <w:bCs/>
          <w:sz w:val="24"/>
          <w:szCs w:val="24"/>
          <w:lang w:val="en-GB"/>
        </w:rPr>
        <w:t xml:space="preserve">MENU DESIGN </w:t>
      </w:r>
    </w:p>
    <w:p w14:paraId="2F9D6F3A" w14:textId="77777777" w:rsidR="00E00A3B" w:rsidRPr="00581FA4" w:rsidRDefault="00E00A3B">
      <w:pPr>
        <w:pStyle w:val="Normal1"/>
        <w:spacing w:line="360" w:lineRule="auto"/>
        <w:jc w:val="both"/>
        <w:rPr>
          <w:sz w:val="24"/>
          <w:szCs w:val="24"/>
          <w:lang w:val="en-GB"/>
        </w:rPr>
      </w:pPr>
    </w:p>
    <w:bookmarkStart w:id="10" w:name="_kjmborcr9u4k" w:colFirst="0" w:colLast="0"/>
    <w:bookmarkEnd w:id="10"/>
    <w:p w14:paraId="35045183" w14:textId="427A10F4" w:rsidR="00983B14" w:rsidRDefault="00E00A3B" w:rsidP="00E00A3B">
      <w:pPr>
        <w:pStyle w:val="Normal1"/>
        <w:spacing w:before="240" w:line="360" w:lineRule="auto"/>
        <w:jc w:val="center"/>
      </w:pPr>
      <w:r>
        <w:object w:dxaOrig="5402" w:dyaOrig="9586" w14:anchorId="38CCD45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36.6pt;height:633.6pt" o:ole="">
            <v:imagedata r:id="rId10" o:title=""/>
          </v:shape>
          <o:OLEObject Type="Embed" ProgID="PowerPoint.Slide.12" ShapeID="_x0000_i1025" DrawAspect="Content" ObjectID="_1760613210" r:id="rId11"/>
        </w:object>
      </w:r>
    </w:p>
    <w:p w14:paraId="0B355CA9" w14:textId="23AD84E8" w:rsidR="00983B14" w:rsidRDefault="00E00A3B" w:rsidP="00E00A3B">
      <w:pPr>
        <w:pStyle w:val="Normal1"/>
        <w:spacing w:before="240" w:line="360" w:lineRule="auto"/>
        <w:jc w:val="center"/>
      </w:pPr>
      <w:r>
        <w:object w:dxaOrig="5402" w:dyaOrig="9586" w14:anchorId="193081A2">
          <v:shape id="_x0000_i1026" type="#_x0000_t75" style="width:352.2pt;height:624.6pt" o:ole="">
            <v:imagedata r:id="rId12" o:title=""/>
          </v:shape>
          <o:OLEObject Type="Embed" ProgID="PowerPoint.Slide.12" ShapeID="_x0000_i1026" DrawAspect="Content" ObjectID="_1760613211" r:id="rId13"/>
        </w:object>
      </w:r>
    </w:p>
    <w:p w14:paraId="22C46361" w14:textId="26EFD1A0" w:rsidR="00E00A3B" w:rsidRDefault="00E00A3B" w:rsidP="00E00A3B">
      <w:pPr>
        <w:pStyle w:val="Normal1"/>
        <w:spacing w:before="240" w:line="360" w:lineRule="auto"/>
        <w:jc w:val="center"/>
      </w:pPr>
    </w:p>
    <w:p w14:paraId="27F4EBED" w14:textId="77777777" w:rsidR="00E00A3B" w:rsidRDefault="00E00A3B" w:rsidP="00E00A3B">
      <w:pPr>
        <w:pStyle w:val="Normal1"/>
        <w:spacing w:before="240" w:line="360" w:lineRule="auto"/>
        <w:jc w:val="center"/>
      </w:pPr>
    </w:p>
    <w:p w14:paraId="7919784E" w14:textId="2451B123" w:rsidR="00EC1241" w:rsidRPr="00581FA4" w:rsidRDefault="00EC1241" w:rsidP="00EC1241">
      <w:pPr>
        <w:pStyle w:val="Heading1"/>
        <w:rPr>
          <w:lang w:val="en-GB"/>
        </w:rPr>
      </w:pPr>
      <w:r w:rsidRPr="00581FA4">
        <w:rPr>
          <w:lang w:val="en-GB"/>
        </w:rPr>
        <w:lastRenderedPageBreak/>
        <w:t>Reference list</w:t>
      </w:r>
      <w:r w:rsidRPr="00616092">
        <w:rPr>
          <w:rFonts w:ascii="Source Sans Pro" w:hAnsi="Source Sans Pro"/>
          <w:color w:val="242130"/>
          <w:sz w:val="21"/>
          <w:szCs w:val="21"/>
          <w:shd w:val="clear" w:color="auto" w:fill="FFFFFF"/>
        </w:rPr>
        <w:t xml:space="preserve"> </w:t>
      </w:r>
    </w:p>
    <w:p w14:paraId="094EF69C" w14:textId="77777777" w:rsidR="00EC1241" w:rsidRPr="00581FA4" w:rsidRDefault="00EC1241" w:rsidP="00EC1241">
      <w:pPr>
        <w:pStyle w:val="Normal1"/>
        <w:spacing w:line="360" w:lineRule="auto"/>
        <w:jc w:val="both"/>
        <w:rPr>
          <w:sz w:val="24"/>
          <w:szCs w:val="24"/>
          <w:lang w:val="en-GB"/>
        </w:rPr>
      </w:pPr>
      <w:r w:rsidRPr="00581FA4">
        <w:rPr>
          <w:sz w:val="24"/>
          <w:szCs w:val="24"/>
          <w:lang w:val="en-GB"/>
        </w:rPr>
        <w:t xml:space="preserve">Madeira, A., Palrão, T. and Mendes, A.S., 2020. The impact of pandemic crisis on the restaurant business. </w:t>
      </w:r>
      <w:r w:rsidRPr="00581FA4">
        <w:rPr>
          <w:i/>
          <w:sz w:val="24"/>
          <w:szCs w:val="24"/>
          <w:lang w:val="en-GB"/>
        </w:rPr>
        <w:t>Sustainability, 13</w:t>
      </w:r>
      <w:r w:rsidRPr="00581FA4">
        <w:rPr>
          <w:sz w:val="24"/>
          <w:szCs w:val="24"/>
          <w:lang w:val="en-GB"/>
        </w:rPr>
        <w:t xml:space="preserve">(1), p.40. </w:t>
      </w:r>
      <w:hyperlink r:id="rId14">
        <w:r w:rsidRPr="00581FA4">
          <w:rPr>
            <w:color w:val="1155CC"/>
            <w:sz w:val="24"/>
            <w:szCs w:val="24"/>
            <w:u w:val="single"/>
            <w:lang w:val="en-GB"/>
          </w:rPr>
          <w:t>https://www.mdpi.com/2071-1050/13/1/40/pdf</w:t>
        </w:r>
      </w:hyperlink>
    </w:p>
    <w:p w14:paraId="355766AF" w14:textId="77777777" w:rsidR="00EC1241" w:rsidRPr="00581FA4" w:rsidRDefault="00EC1241" w:rsidP="00EC1241">
      <w:pPr>
        <w:pStyle w:val="Normal1"/>
        <w:spacing w:line="360" w:lineRule="auto"/>
        <w:jc w:val="both"/>
        <w:rPr>
          <w:sz w:val="24"/>
          <w:szCs w:val="24"/>
          <w:lang w:val="en-GB"/>
        </w:rPr>
      </w:pPr>
      <w:r w:rsidRPr="00581FA4">
        <w:rPr>
          <w:sz w:val="24"/>
          <w:szCs w:val="24"/>
          <w:lang w:val="en-GB"/>
        </w:rPr>
        <w:t xml:space="preserve">Seo, K.H. and Lee, J.H., 2021. The emergence of service robots at restaurants: Integrating trust, perceived risk, and satisfaction. </w:t>
      </w:r>
      <w:r w:rsidRPr="00581FA4">
        <w:rPr>
          <w:i/>
          <w:sz w:val="24"/>
          <w:szCs w:val="24"/>
          <w:lang w:val="en-GB"/>
        </w:rPr>
        <w:t>Sustainability, 13(</w:t>
      </w:r>
      <w:r w:rsidRPr="00581FA4">
        <w:rPr>
          <w:sz w:val="24"/>
          <w:szCs w:val="24"/>
          <w:lang w:val="en-GB"/>
        </w:rPr>
        <w:t xml:space="preserve">8), p.4431. </w:t>
      </w:r>
      <w:hyperlink r:id="rId15">
        <w:r w:rsidRPr="00581FA4">
          <w:rPr>
            <w:color w:val="1155CC"/>
            <w:sz w:val="24"/>
            <w:szCs w:val="24"/>
            <w:u w:val="single"/>
            <w:lang w:val="en-GB"/>
          </w:rPr>
          <w:t>https://www.mdpi.com/2071-1050/13/8/4431/pdf</w:t>
        </w:r>
      </w:hyperlink>
    </w:p>
    <w:p w14:paraId="750B2143" w14:textId="77777777" w:rsidR="00EC1241" w:rsidRPr="00581FA4" w:rsidRDefault="00EC1241" w:rsidP="00EC1241">
      <w:pPr>
        <w:pStyle w:val="Normal1"/>
        <w:spacing w:before="240" w:after="240" w:line="360" w:lineRule="auto"/>
        <w:jc w:val="both"/>
        <w:rPr>
          <w:sz w:val="24"/>
          <w:szCs w:val="24"/>
          <w:lang w:val="en-GB"/>
        </w:rPr>
      </w:pPr>
      <w:r w:rsidRPr="00581FA4">
        <w:rPr>
          <w:sz w:val="24"/>
          <w:szCs w:val="24"/>
          <w:lang w:val="en-GB"/>
        </w:rPr>
        <w:t xml:space="preserve">trinityhotelgroups.com, 2023. </w:t>
      </w:r>
      <w:r w:rsidRPr="00581FA4">
        <w:rPr>
          <w:i/>
          <w:sz w:val="24"/>
          <w:szCs w:val="24"/>
          <w:lang w:val="en-GB"/>
        </w:rPr>
        <w:t xml:space="preserve">Trinity Hotel. </w:t>
      </w:r>
      <w:r w:rsidRPr="00581FA4">
        <w:rPr>
          <w:sz w:val="24"/>
          <w:szCs w:val="24"/>
          <w:lang w:val="en-GB"/>
        </w:rPr>
        <w:t>[Online] Available at: https://trinityhotelgroups.com/about-us</w:t>
      </w:r>
    </w:p>
    <w:p w14:paraId="16C63752" w14:textId="77777777" w:rsidR="00EC1241" w:rsidRPr="00581FA4" w:rsidRDefault="00EC1241" w:rsidP="00EC1241">
      <w:pPr>
        <w:pStyle w:val="Normal1"/>
        <w:spacing w:before="240" w:line="360" w:lineRule="auto"/>
        <w:jc w:val="both"/>
        <w:rPr>
          <w:sz w:val="24"/>
          <w:szCs w:val="24"/>
          <w:lang w:val="en-GB"/>
        </w:rPr>
      </w:pPr>
      <w:r w:rsidRPr="00581FA4">
        <w:rPr>
          <w:sz w:val="24"/>
          <w:szCs w:val="24"/>
          <w:lang w:val="en-GB"/>
        </w:rPr>
        <w:t xml:space="preserve">Aday, S. and Aday, M.S., 2020. Impact of COVID-19 on the food supply chain. </w:t>
      </w:r>
      <w:r w:rsidRPr="00581FA4">
        <w:rPr>
          <w:i/>
          <w:sz w:val="24"/>
          <w:szCs w:val="24"/>
          <w:lang w:val="en-GB"/>
        </w:rPr>
        <w:t>Food Quality and Safety, 4</w:t>
      </w:r>
      <w:r w:rsidRPr="00581FA4">
        <w:rPr>
          <w:sz w:val="24"/>
          <w:szCs w:val="24"/>
          <w:lang w:val="en-GB"/>
        </w:rPr>
        <w:t xml:space="preserve">(4), pp.167-180. </w:t>
      </w:r>
      <w:hyperlink r:id="rId16">
        <w:r w:rsidRPr="00581FA4">
          <w:rPr>
            <w:color w:val="1155CC"/>
            <w:sz w:val="24"/>
            <w:szCs w:val="24"/>
            <w:u w:val="single"/>
            <w:lang w:val="en-GB"/>
          </w:rPr>
          <w:t>https://academic.oup.com/fqs/article-pdf/4/4/167/34973772/fyaa024.pdf</w:t>
        </w:r>
      </w:hyperlink>
    </w:p>
    <w:p w14:paraId="4D451244" w14:textId="77777777" w:rsidR="00EC1241" w:rsidRPr="00581FA4" w:rsidRDefault="00EC1241" w:rsidP="00EC1241">
      <w:pPr>
        <w:pStyle w:val="Normal1"/>
        <w:spacing w:before="240" w:line="360" w:lineRule="auto"/>
        <w:jc w:val="both"/>
        <w:rPr>
          <w:sz w:val="24"/>
          <w:szCs w:val="24"/>
          <w:lang w:val="en-GB"/>
        </w:rPr>
      </w:pPr>
      <w:r w:rsidRPr="00581FA4">
        <w:rPr>
          <w:sz w:val="24"/>
          <w:szCs w:val="24"/>
          <w:lang w:val="en-GB"/>
        </w:rPr>
        <w:t xml:space="preserve">Akpan, I.J., Soopramanien, D. and Kwak, D.H., 2021. Cutting-edge technologies for small business and innovation in the era of COVID-19 global health pandemic. </w:t>
      </w:r>
      <w:r w:rsidRPr="00581FA4">
        <w:rPr>
          <w:i/>
          <w:sz w:val="24"/>
          <w:szCs w:val="24"/>
          <w:lang w:val="en-GB"/>
        </w:rPr>
        <w:t>Journal of Small Business &amp; Entrepreneurship, 33</w:t>
      </w:r>
      <w:r w:rsidRPr="00581FA4">
        <w:rPr>
          <w:sz w:val="24"/>
          <w:szCs w:val="24"/>
          <w:lang w:val="en-GB"/>
        </w:rPr>
        <w:t xml:space="preserve">(6), pp.607-617. </w:t>
      </w:r>
      <w:hyperlink r:id="rId17">
        <w:r w:rsidRPr="00581FA4">
          <w:rPr>
            <w:color w:val="1155CC"/>
            <w:sz w:val="24"/>
            <w:szCs w:val="24"/>
            <w:u w:val="single"/>
            <w:lang w:val="en-GB"/>
          </w:rPr>
          <w:t>https://repository.lboro.ac.uk/articles/journal_contribution/Cutting-edge_technologies_for_small_business_and_innovation_in_the_era_of_COVID-19_global_health_pandemic/14237753/1/files/27063416.pdf</w:t>
        </w:r>
      </w:hyperlink>
    </w:p>
    <w:p w14:paraId="7C0A4754" w14:textId="77777777" w:rsidR="00EC1241" w:rsidRPr="00581FA4" w:rsidRDefault="00EC1241" w:rsidP="00EC1241">
      <w:pPr>
        <w:pStyle w:val="Normal1"/>
        <w:spacing w:before="240" w:line="360" w:lineRule="auto"/>
        <w:jc w:val="both"/>
        <w:rPr>
          <w:sz w:val="24"/>
          <w:szCs w:val="24"/>
          <w:lang w:val="en-GB"/>
        </w:rPr>
      </w:pPr>
      <w:r w:rsidRPr="00581FA4">
        <w:rPr>
          <w:sz w:val="24"/>
          <w:szCs w:val="24"/>
          <w:lang w:val="en-GB"/>
        </w:rPr>
        <w:t xml:space="preserve">Duan, J., Zhang, C., Gong, Y., Brown, S. and Li, Z., 2020. A content-analysis based literature review in blockchain adoption within food supply chain. </w:t>
      </w:r>
      <w:r w:rsidRPr="00581FA4">
        <w:rPr>
          <w:i/>
          <w:sz w:val="24"/>
          <w:szCs w:val="24"/>
          <w:lang w:val="en-GB"/>
        </w:rPr>
        <w:t>International journal of environmental research and public health, 17</w:t>
      </w:r>
      <w:r w:rsidRPr="00581FA4">
        <w:rPr>
          <w:sz w:val="24"/>
          <w:szCs w:val="24"/>
          <w:lang w:val="en-GB"/>
        </w:rPr>
        <w:t xml:space="preserve">(5), p.1784. </w:t>
      </w:r>
      <w:hyperlink r:id="rId18">
        <w:r w:rsidRPr="00581FA4">
          <w:rPr>
            <w:color w:val="1155CC"/>
            <w:sz w:val="24"/>
            <w:szCs w:val="24"/>
            <w:u w:val="single"/>
            <w:lang w:val="en-GB"/>
          </w:rPr>
          <w:t>https://www.mdpi.com/1660-4601/17/5/1784/pdf</w:t>
        </w:r>
      </w:hyperlink>
    </w:p>
    <w:p w14:paraId="315F4C5E" w14:textId="77777777" w:rsidR="00EC1241" w:rsidRPr="00581FA4" w:rsidRDefault="00EC1241" w:rsidP="00EC1241">
      <w:pPr>
        <w:pStyle w:val="Normal1"/>
        <w:spacing w:before="240" w:line="360" w:lineRule="auto"/>
        <w:jc w:val="both"/>
        <w:rPr>
          <w:sz w:val="24"/>
          <w:szCs w:val="24"/>
          <w:lang w:val="en-GB"/>
        </w:rPr>
      </w:pPr>
      <w:r w:rsidRPr="00581FA4">
        <w:rPr>
          <w:sz w:val="24"/>
          <w:szCs w:val="24"/>
          <w:lang w:val="en-GB"/>
        </w:rPr>
        <w:t xml:space="preserve">Dube, K., Nhamo, G. and Chikodzi, D., 2021. COVID-19 cripples global restaurant and hospitality industry. </w:t>
      </w:r>
      <w:r w:rsidRPr="00581FA4">
        <w:rPr>
          <w:i/>
          <w:sz w:val="24"/>
          <w:szCs w:val="24"/>
          <w:lang w:val="en-GB"/>
        </w:rPr>
        <w:t>Current Issues in Tourism, 24</w:t>
      </w:r>
      <w:r w:rsidRPr="00581FA4">
        <w:rPr>
          <w:sz w:val="24"/>
          <w:szCs w:val="24"/>
          <w:lang w:val="en-GB"/>
        </w:rPr>
        <w:t xml:space="preserve">(11), pp.1487-1490. </w:t>
      </w:r>
      <w:hyperlink r:id="rId19">
        <w:r w:rsidRPr="00581FA4">
          <w:rPr>
            <w:color w:val="1155CC"/>
            <w:sz w:val="24"/>
            <w:szCs w:val="24"/>
            <w:u w:val="single"/>
            <w:lang w:val="en-GB"/>
          </w:rPr>
          <w:t>https://www.academia.edu/download/69854357/13683500.2020.pdf</w:t>
        </w:r>
      </w:hyperlink>
    </w:p>
    <w:p w14:paraId="30017D74" w14:textId="77777777" w:rsidR="00EC1241" w:rsidRPr="00581FA4" w:rsidRDefault="00EC1241" w:rsidP="00EC1241">
      <w:pPr>
        <w:pStyle w:val="Normal1"/>
        <w:spacing w:before="240" w:line="360" w:lineRule="auto"/>
        <w:jc w:val="both"/>
        <w:rPr>
          <w:sz w:val="24"/>
          <w:szCs w:val="24"/>
          <w:lang w:val="en-GB"/>
        </w:rPr>
      </w:pPr>
      <w:r w:rsidRPr="00581FA4">
        <w:rPr>
          <w:sz w:val="24"/>
          <w:szCs w:val="24"/>
          <w:lang w:val="en-GB"/>
        </w:rPr>
        <w:t xml:space="preserve">Ntounis, N., Parker, C., Skinner, H., Steadman, C. and Warnaby, G., 2022. Tourism and Hospitality industry resilience during the Covid-19 pandemic: Evidence from England. </w:t>
      </w:r>
      <w:r w:rsidRPr="00581FA4">
        <w:rPr>
          <w:i/>
          <w:sz w:val="24"/>
          <w:szCs w:val="24"/>
          <w:lang w:val="en-GB"/>
        </w:rPr>
        <w:t>Current Issues in Tourism, 25</w:t>
      </w:r>
      <w:r w:rsidRPr="00581FA4">
        <w:rPr>
          <w:sz w:val="24"/>
          <w:szCs w:val="24"/>
          <w:lang w:val="en-GB"/>
        </w:rPr>
        <w:t xml:space="preserve">(1), pp.46-59. </w:t>
      </w:r>
      <w:hyperlink r:id="rId20">
        <w:r w:rsidRPr="00581FA4">
          <w:rPr>
            <w:color w:val="1155CC"/>
            <w:sz w:val="24"/>
            <w:szCs w:val="24"/>
            <w:u w:val="single"/>
            <w:lang w:val="en-GB"/>
          </w:rPr>
          <w:t>https://www.tandfonline.com/doi/pdf/10.1080/13683500.2021.1883556</w:t>
        </w:r>
      </w:hyperlink>
    </w:p>
    <w:p w14:paraId="7CCC00BA" w14:textId="77777777" w:rsidR="00EC1241" w:rsidRPr="00581FA4" w:rsidRDefault="00EC1241" w:rsidP="00EC1241">
      <w:pPr>
        <w:pStyle w:val="Normal1"/>
        <w:spacing w:before="240" w:line="360" w:lineRule="auto"/>
        <w:jc w:val="both"/>
        <w:rPr>
          <w:sz w:val="24"/>
          <w:szCs w:val="24"/>
          <w:lang w:val="en-GB"/>
        </w:rPr>
      </w:pPr>
      <w:r w:rsidRPr="00581FA4">
        <w:rPr>
          <w:sz w:val="24"/>
          <w:szCs w:val="24"/>
          <w:lang w:val="en-GB"/>
        </w:rPr>
        <w:lastRenderedPageBreak/>
        <w:t xml:space="preserve">Sodhi, M.S. and Tang, C.S., 2021. Supply chain management for extreme conditions: research opportunities. </w:t>
      </w:r>
      <w:r w:rsidRPr="00581FA4">
        <w:rPr>
          <w:i/>
          <w:sz w:val="24"/>
          <w:szCs w:val="24"/>
          <w:lang w:val="en-GB"/>
        </w:rPr>
        <w:t>Journal of Supply Chain Management, 57</w:t>
      </w:r>
      <w:r w:rsidRPr="00581FA4">
        <w:rPr>
          <w:sz w:val="24"/>
          <w:szCs w:val="24"/>
          <w:lang w:val="en-GB"/>
        </w:rPr>
        <w:t xml:space="preserve">(1), pp.7-16. </w:t>
      </w:r>
      <w:hyperlink r:id="rId21">
        <w:r w:rsidRPr="00581FA4">
          <w:rPr>
            <w:color w:val="1155CC"/>
            <w:sz w:val="24"/>
            <w:szCs w:val="24"/>
            <w:u w:val="single"/>
            <w:lang w:val="en-GB"/>
          </w:rPr>
          <w:t>https://openaccess.city.ac.uk/25307/1/SODHI%20JSCM-17-Nov_2020-SUBM.pdf</w:t>
        </w:r>
      </w:hyperlink>
    </w:p>
    <w:p w14:paraId="3944D835" w14:textId="77777777" w:rsidR="00EC1241" w:rsidRPr="00581FA4" w:rsidRDefault="00EC1241" w:rsidP="00EC1241">
      <w:pPr>
        <w:pStyle w:val="Normal1"/>
        <w:spacing w:before="240" w:line="360" w:lineRule="auto"/>
        <w:jc w:val="both"/>
        <w:rPr>
          <w:sz w:val="24"/>
          <w:szCs w:val="24"/>
          <w:lang w:val="en-GB"/>
        </w:rPr>
      </w:pPr>
      <w:r w:rsidRPr="00581FA4">
        <w:rPr>
          <w:sz w:val="24"/>
          <w:szCs w:val="24"/>
          <w:lang w:val="en-GB"/>
        </w:rPr>
        <w:t xml:space="preserve">Woo, E. and Kim, Y.G., 2019. Consumer attitudes and buying behavior for green food products: From the aspect of green perceived value (GPV). </w:t>
      </w:r>
      <w:r w:rsidRPr="00581FA4">
        <w:rPr>
          <w:i/>
          <w:sz w:val="24"/>
          <w:szCs w:val="24"/>
          <w:lang w:val="en-GB"/>
        </w:rPr>
        <w:t>British Food Journal, 121</w:t>
      </w:r>
      <w:r w:rsidRPr="00581FA4">
        <w:rPr>
          <w:sz w:val="24"/>
          <w:szCs w:val="24"/>
          <w:lang w:val="en-GB"/>
        </w:rPr>
        <w:t xml:space="preserve">(2), pp.320-332. </w:t>
      </w:r>
      <w:hyperlink r:id="rId22">
        <w:r w:rsidRPr="00581FA4">
          <w:rPr>
            <w:color w:val="1155CC"/>
            <w:sz w:val="24"/>
            <w:szCs w:val="24"/>
            <w:u w:val="single"/>
            <w:lang w:val="en-GB"/>
          </w:rPr>
          <w:t>https://fardapaper.ir/mohavaha/uploads/2019/03/Fardapaper-Consumer-attitudes-and-buying-behavior-for-green-food-products-From-the-aspect-of-green-perceived-value-GPV.pdf</w:t>
        </w:r>
      </w:hyperlink>
    </w:p>
    <w:p w14:paraId="2AEF87D1" w14:textId="53FF02C1" w:rsidR="00E00A3B" w:rsidRPr="00E00A3B" w:rsidRDefault="00E00A3B" w:rsidP="00EC1241">
      <w:pPr>
        <w:pStyle w:val="Normal1"/>
        <w:spacing w:before="240" w:line="360" w:lineRule="auto"/>
        <w:jc w:val="both"/>
        <w:rPr>
          <w:sz w:val="24"/>
          <w:szCs w:val="24"/>
          <w:lang w:val="en-GB"/>
        </w:rPr>
      </w:pPr>
    </w:p>
    <w:sectPr w:rsidR="00E00A3B" w:rsidRPr="00E00A3B" w:rsidSect="00581FA4">
      <w:footerReference w:type="default" r:id="rId23"/>
      <w:pgSz w:w="11909" w:h="16834"/>
      <w:pgMar w:top="1440" w:right="1440" w:bottom="1440" w:left="1440" w:header="720" w:footer="720" w:gutter="0"/>
      <w:pgNumType w:start="1"/>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7B4684" w14:textId="77777777" w:rsidR="00EC0248" w:rsidRDefault="00EC0248" w:rsidP="00581FA4">
      <w:pPr>
        <w:spacing w:line="240" w:lineRule="auto"/>
      </w:pPr>
      <w:r>
        <w:separator/>
      </w:r>
    </w:p>
  </w:endnote>
  <w:endnote w:type="continuationSeparator" w:id="0">
    <w:p w14:paraId="07DABBB0" w14:textId="77777777" w:rsidR="00EC0248" w:rsidRDefault="00EC0248" w:rsidP="00581FA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ource Sans Pro">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97134835"/>
      <w:docPartObj>
        <w:docPartGallery w:val="Page Numbers (Bottom of Page)"/>
        <w:docPartUnique/>
      </w:docPartObj>
    </w:sdtPr>
    <w:sdtEndPr>
      <w:rPr>
        <w:noProof/>
      </w:rPr>
    </w:sdtEndPr>
    <w:sdtContent>
      <w:p w14:paraId="43B7613D" w14:textId="77777777" w:rsidR="00581FA4" w:rsidRDefault="00581FA4">
        <w:pPr>
          <w:pStyle w:val="Footer"/>
          <w:jc w:val="right"/>
        </w:pPr>
        <w:r>
          <w:fldChar w:fldCharType="begin"/>
        </w:r>
        <w:r>
          <w:instrText xml:space="preserve"> PAGE   \* MERGEFORMAT </w:instrText>
        </w:r>
        <w:r>
          <w:fldChar w:fldCharType="separate"/>
        </w:r>
        <w:r w:rsidR="0019648F">
          <w:rPr>
            <w:noProof/>
          </w:rPr>
          <w:t>14</w:t>
        </w:r>
        <w:r>
          <w:rPr>
            <w:noProof/>
          </w:rPr>
          <w:fldChar w:fldCharType="end"/>
        </w:r>
      </w:p>
    </w:sdtContent>
  </w:sdt>
  <w:p w14:paraId="6D1A3C1F" w14:textId="77777777" w:rsidR="00581FA4" w:rsidRDefault="00581F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BC8EF6" w14:textId="77777777" w:rsidR="00EC0248" w:rsidRDefault="00EC0248" w:rsidP="00581FA4">
      <w:pPr>
        <w:spacing w:line="240" w:lineRule="auto"/>
      </w:pPr>
      <w:r>
        <w:separator/>
      </w:r>
    </w:p>
  </w:footnote>
  <w:footnote w:type="continuationSeparator" w:id="0">
    <w:p w14:paraId="378BFA4D" w14:textId="77777777" w:rsidR="00EC0248" w:rsidRDefault="00EC0248" w:rsidP="00581FA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16F781"/>
    <w:multiLevelType w:val="hybridMultilevel"/>
    <w:tmpl w:val="00000000"/>
    <w:lvl w:ilvl="0" w:tplc="D3D8963C">
      <w:start w:val="1"/>
      <w:numFmt w:val="decimal"/>
      <w:lvlText w:val="%1."/>
      <w:lvlJc w:val="left"/>
      <w:pPr>
        <w:ind w:left="720" w:hanging="360"/>
      </w:pPr>
      <w:rPr>
        <w:u w:val="none"/>
      </w:rPr>
    </w:lvl>
    <w:lvl w:ilvl="1" w:tplc="E8F8FA88">
      <w:start w:val="1"/>
      <w:numFmt w:val="lowerLetter"/>
      <w:lvlText w:val="%2."/>
      <w:lvlJc w:val="left"/>
      <w:pPr>
        <w:ind w:left="1440" w:hanging="360"/>
      </w:pPr>
      <w:rPr>
        <w:u w:val="none"/>
      </w:rPr>
    </w:lvl>
    <w:lvl w:ilvl="2" w:tplc="C712764E">
      <w:start w:val="1"/>
      <w:numFmt w:val="lowerRoman"/>
      <w:lvlText w:val="%3."/>
      <w:lvlJc w:val="right"/>
      <w:pPr>
        <w:ind w:left="2160" w:hanging="360"/>
      </w:pPr>
      <w:rPr>
        <w:u w:val="none"/>
      </w:rPr>
    </w:lvl>
    <w:lvl w:ilvl="3" w:tplc="1854C292">
      <w:start w:val="1"/>
      <w:numFmt w:val="decimal"/>
      <w:lvlText w:val="%4."/>
      <w:lvlJc w:val="left"/>
      <w:pPr>
        <w:ind w:left="2880" w:hanging="360"/>
      </w:pPr>
      <w:rPr>
        <w:u w:val="none"/>
      </w:rPr>
    </w:lvl>
    <w:lvl w:ilvl="4" w:tplc="E604C218">
      <w:start w:val="1"/>
      <w:numFmt w:val="lowerLetter"/>
      <w:lvlText w:val="%5."/>
      <w:lvlJc w:val="left"/>
      <w:pPr>
        <w:ind w:left="3600" w:hanging="360"/>
      </w:pPr>
      <w:rPr>
        <w:u w:val="none"/>
      </w:rPr>
    </w:lvl>
    <w:lvl w:ilvl="5" w:tplc="BCE2E032">
      <w:start w:val="1"/>
      <w:numFmt w:val="lowerRoman"/>
      <w:lvlText w:val="%6."/>
      <w:lvlJc w:val="right"/>
      <w:pPr>
        <w:ind w:left="4320" w:hanging="360"/>
      </w:pPr>
      <w:rPr>
        <w:u w:val="none"/>
      </w:rPr>
    </w:lvl>
    <w:lvl w:ilvl="6" w:tplc="7B9C8D40">
      <w:start w:val="1"/>
      <w:numFmt w:val="decimal"/>
      <w:lvlText w:val="%7."/>
      <w:lvlJc w:val="left"/>
      <w:pPr>
        <w:ind w:left="5040" w:hanging="360"/>
      </w:pPr>
      <w:rPr>
        <w:u w:val="none"/>
      </w:rPr>
    </w:lvl>
    <w:lvl w:ilvl="7" w:tplc="6940193E">
      <w:start w:val="1"/>
      <w:numFmt w:val="lowerLetter"/>
      <w:lvlText w:val="%8."/>
      <w:lvlJc w:val="left"/>
      <w:pPr>
        <w:ind w:left="5760" w:hanging="360"/>
      </w:pPr>
      <w:rPr>
        <w:u w:val="none"/>
      </w:rPr>
    </w:lvl>
    <w:lvl w:ilvl="8" w:tplc="A7E6B47C">
      <w:start w:val="1"/>
      <w:numFmt w:val="lowerRoman"/>
      <w:lvlText w:val="%9."/>
      <w:lvlJc w:val="right"/>
      <w:pPr>
        <w:ind w:left="6480" w:hanging="360"/>
      </w:pPr>
      <w:rPr>
        <w:u w:val="none"/>
      </w:rPr>
    </w:lvl>
  </w:abstractNum>
  <w:num w:numId="1" w16cid:durableId="12604815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35A8"/>
    <w:rsid w:val="00053983"/>
    <w:rsid w:val="000665B7"/>
    <w:rsid w:val="0019251E"/>
    <w:rsid w:val="0019648F"/>
    <w:rsid w:val="00391DAF"/>
    <w:rsid w:val="003C3C4C"/>
    <w:rsid w:val="00487E29"/>
    <w:rsid w:val="004E5E72"/>
    <w:rsid w:val="0056269A"/>
    <w:rsid w:val="00581FA4"/>
    <w:rsid w:val="005B0A40"/>
    <w:rsid w:val="006A7589"/>
    <w:rsid w:val="00762645"/>
    <w:rsid w:val="00792DB3"/>
    <w:rsid w:val="009435A8"/>
    <w:rsid w:val="00983B14"/>
    <w:rsid w:val="00A725AD"/>
    <w:rsid w:val="00C860E0"/>
    <w:rsid w:val="00D07241"/>
    <w:rsid w:val="00D1595D"/>
    <w:rsid w:val="00DC1369"/>
    <w:rsid w:val="00E00A3B"/>
    <w:rsid w:val="00E2346B"/>
    <w:rsid w:val="00E70A40"/>
    <w:rsid w:val="00EC0248"/>
    <w:rsid w:val="00EC1241"/>
    <w:rsid w:val="00F8576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22E821F"/>
  <w15:docId w15:val="{4E82D6E8-560F-4B64-A4E0-76C00B686B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link w:val="Heading1Char"/>
    <w:pPr>
      <w:keepNext/>
      <w:keepLines/>
      <w:spacing w:line="360" w:lineRule="auto"/>
      <w:jc w:val="both"/>
      <w:outlineLvl w:val="0"/>
    </w:pPr>
    <w:rPr>
      <w:b/>
      <w:sz w:val="24"/>
      <w:szCs w:val="24"/>
    </w:rPr>
  </w:style>
  <w:style w:type="paragraph" w:styleId="Heading2">
    <w:name w:val="heading 2"/>
    <w:basedOn w:val="Normal1"/>
    <w:next w:val="Normal1"/>
    <w:pPr>
      <w:keepNext/>
      <w:keepLines/>
      <w:spacing w:before="360" w:after="120"/>
      <w:outlineLvl w:val="1"/>
    </w:pPr>
    <w:rPr>
      <w:sz w:val="32"/>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table" w:customStyle="1" w:styleId="Table1">
    <w:name w:val="Table1"/>
    <w:basedOn w:val="TableNormal1"/>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TOCHeading">
    <w:name w:val="TOC Heading"/>
    <w:basedOn w:val="Heading1"/>
    <w:next w:val="Normal"/>
    <w:uiPriority w:val="39"/>
    <w:unhideWhenUsed/>
    <w:qFormat/>
    <w:rsid w:val="00DC1369"/>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581FA4"/>
    <w:pPr>
      <w:tabs>
        <w:tab w:val="right" w:leader="dot" w:pos="9019"/>
      </w:tabs>
      <w:spacing w:after="100" w:line="360" w:lineRule="auto"/>
      <w:jc w:val="both"/>
    </w:pPr>
  </w:style>
  <w:style w:type="character" w:styleId="Hyperlink">
    <w:name w:val="Hyperlink"/>
    <w:basedOn w:val="DefaultParagraphFont"/>
    <w:uiPriority w:val="99"/>
    <w:unhideWhenUsed/>
    <w:rsid w:val="00DC1369"/>
    <w:rPr>
      <w:color w:val="0000FF" w:themeColor="hyperlink"/>
      <w:u w:val="single"/>
    </w:rPr>
  </w:style>
  <w:style w:type="paragraph" w:styleId="Header">
    <w:name w:val="header"/>
    <w:basedOn w:val="Normal"/>
    <w:link w:val="HeaderChar"/>
    <w:uiPriority w:val="99"/>
    <w:unhideWhenUsed/>
    <w:rsid w:val="00581FA4"/>
    <w:pPr>
      <w:tabs>
        <w:tab w:val="center" w:pos="4513"/>
        <w:tab w:val="right" w:pos="9026"/>
      </w:tabs>
      <w:spacing w:line="240" w:lineRule="auto"/>
    </w:pPr>
  </w:style>
  <w:style w:type="character" w:customStyle="1" w:styleId="HeaderChar">
    <w:name w:val="Header Char"/>
    <w:basedOn w:val="DefaultParagraphFont"/>
    <w:link w:val="Header"/>
    <w:uiPriority w:val="99"/>
    <w:rsid w:val="00581FA4"/>
  </w:style>
  <w:style w:type="paragraph" w:styleId="Footer">
    <w:name w:val="footer"/>
    <w:basedOn w:val="Normal"/>
    <w:link w:val="FooterChar"/>
    <w:uiPriority w:val="99"/>
    <w:unhideWhenUsed/>
    <w:rsid w:val="00581FA4"/>
    <w:pPr>
      <w:tabs>
        <w:tab w:val="center" w:pos="4513"/>
        <w:tab w:val="right" w:pos="9026"/>
      </w:tabs>
      <w:spacing w:line="240" w:lineRule="auto"/>
    </w:pPr>
  </w:style>
  <w:style w:type="character" w:customStyle="1" w:styleId="FooterChar">
    <w:name w:val="Footer Char"/>
    <w:basedOn w:val="DefaultParagraphFont"/>
    <w:link w:val="Footer"/>
    <w:uiPriority w:val="99"/>
    <w:rsid w:val="00581FA4"/>
  </w:style>
  <w:style w:type="paragraph" w:styleId="TOC2">
    <w:name w:val="toc 2"/>
    <w:basedOn w:val="Normal"/>
    <w:next w:val="Normal"/>
    <w:autoRedefine/>
    <w:uiPriority w:val="39"/>
    <w:unhideWhenUsed/>
    <w:rsid w:val="00E00A3B"/>
    <w:pPr>
      <w:spacing w:after="100" w:line="259" w:lineRule="auto"/>
      <w:ind w:left="220"/>
    </w:pPr>
    <w:rPr>
      <w:rFonts w:asciiTheme="minorHAnsi" w:eastAsiaTheme="minorEastAsia" w:hAnsiTheme="minorHAnsi" w:cs="Times New Roman"/>
      <w:lang w:val="en-US"/>
    </w:rPr>
  </w:style>
  <w:style w:type="paragraph" w:styleId="TOC3">
    <w:name w:val="toc 3"/>
    <w:basedOn w:val="Normal"/>
    <w:next w:val="Normal"/>
    <w:autoRedefine/>
    <w:uiPriority w:val="39"/>
    <w:unhideWhenUsed/>
    <w:rsid w:val="00E00A3B"/>
    <w:pPr>
      <w:spacing w:after="100" w:line="259" w:lineRule="auto"/>
      <w:ind w:left="440"/>
    </w:pPr>
    <w:rPr>
      <w:rFonts w:asciiTheme="minorHAnsi" w:eastAsiaTheme="minorEastAsia" w:hAnsiTheme="minorHAnsi" w:cs="Times New Roman"/>
      <w:lang w:val="en-US"/>
    </w:rPr>
  </w:style>
  <w:style w:type="character" w:customStyle="1" w:styleId="Heading1Char">
    <w:name w:val="Heading 1 Char"/>
    <w:basedOn w:val="DefaultParagraphFont"/>
    <w:link w:val="Heading1"/>
    <w:rsid w:val="00EC1241"/>
    <w:rPr>
      <w:b/>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package" Target="embeddings/Microsoft_PowerPoint_Slide1.sldx"/><Relationship Id="rId18" Type="http://schemas.openxmlformats.org/officeDocument/2006/relationships/hyperlink" Target="https://www.mdpi.com/1660-4601/17/5/1784/pdf" TargetMode="External"/><Relationship Id="rId3" Type="http://schemas.openxmlformats.org/officeDocument/2006/relationships/styles" Target="styles.xml"/><Relationship Id="rId21" Type="http://schemas.openxmlformats.org/officeDocument/2006/relationships/hyperlink" Target="https://openaccess.city.ac.uk/25307/1/SODHI%20JSCM-17-Nov_2020-SUBM.pdf" TargetMode="External"/><Relationship Id="rId7" Type="http://schemas.openxmlformats.org/officeDocument/2006/relationships/endnotes" Target="endnotes.xml"/><Relationship Id="rId12" Type="http://schemas.openxmlformats.org/officeDocument/2006/relationships/image" Target="media/image4.emf"/><Relationship Id="rId17" Type="http://schemas.openxmlformats.org/officeDocument/2006/relationships/hyperlink" Target="https://repository.lboro.ac.uk/articles/journal_contribution/Cutting-edge_technologies_for_small_business_and_innovation_in_the_era_of_COVID-19_global_health_pandemic/14237753/1/files/27063416.pdf"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academic.oup.com/fqs/article-pdf/4/4/167/34973772/fyaa024.pdf" TargetMode="External"/><Relationship Id="rId20" Type="http://schemas.openxmlformats.org/officeDocument/2006/relationships/hyperlink" Target="https://www.tandfonline.com/doi/pdf/10.1080/13683500.2021.188355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package" Target="embeddings/Microsoft_PowerPoint_Slide.sldx"/><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mdpi.com/2071-1050/13/8/4431/pdf" TargetMode="External"/><Relationship Id="rId23" Type="http://schemas.openxmlformats.org/officeDocument/2006/relationships/footer" Target="footer1.xml"/><Relationship Id="rId10" Type="http://schemas.openxmlformats.org/officeDocument/2006/relationships/image" Target="media/image3.emf"/><Relationship Id="rId19" Type="http://schemas.openxmlformats.org/officeDocument/2006/relationships/hyperlink" Target="https://www.academia.edu/download/69854357/13683500.2020.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mdpi.com/2071-1050/13/1/40/pdf" TargetMode="External"/><Relationship Id="rId22" Type="http://schemas.openxmlformats.org/officeDocument/2006/relationships/hyperlink" Target="https://fardapaper.ir/mohavaha/uploads/2019/03/Fardapaper-Consumer-attitudes-and-buying-behavior-for-green-food-products-From-the-aspect-of-green-perceived-value-GPV.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396505-7E5A-485B-9C05-118907B1AC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9</Pages>
  <Words>1172</Words>
  <Characters>6681</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Nicusor Florin Mistode</cp:lastModifiedBy>
  <cp:revision>7</cp:revision>
  <dcterms:created xsi:type="dcterms:W3CDTF">2023-11-04T10:59:00Z</dcterms:created>
  <dcterms:modified xsi:type="dcterms:W3CDTF">2023-11-04T14:27:00Z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9b9338cf0e923f429152f03f184dacda9de50460e1ec0c830ea2a253133afc7f</vt:lpwstr>
  </property>
</Properties>
</file>