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6C999" w14:textId="0DD9AE89" w:rsidR="009F7963" w:rsidRDefault="009F7963" w:rsidP="009F7963">
      <w:pPr>
        <w:jc w:val="center"/>
      </w:pPr>
      <w:r w:rsidRPr="008271B5">
        <w:t>What is Cartesian dualism? Is it a defensible metaphysical position?</w:t>
      </w:r>
    </w:p>
    <w:p w14:paraId="52E5EA04" w14:textId="0537AB03" w:rsidR="008E30BD" w:rsidRPr="005F455C" w:rsidRDefault="00AA2193">
      <w:r>
        <w:t xml:space="preserve">Descartes </w:t>
      </w:r>
      <w:r w:rsidR="004C70B4">
        <w:t>was a French philosopher alive in the 16</w:t>
      </w:r>
      <w:r w:rsidR="004C70B4" w:rsidRPr="004C70B4">
        <w:rPr>
          <w:vertAlign w:val="superscript"/>
        </w:rPr>
        <w:t>th</w:t>
      </w:r>
      <w:r w:rsidR="004C70B4">
        <w:t xml:space="preserve"> and 17</w:t>
      </w:r>
      <w:r w:rsidR="004C70B4" w:rsidRPr="004C70B4">
        <w:rPr>
          <w:vertAlign w:val="superscript"/>
        </w:rPr>
        <w:t>th</w:t>
      </w:r>
      <w:r w:rsidR="004C70B4">
        <w:t xml:space="preserve"> centur</w:t>
      </w:r>
      <w:r w:rsidR="0065166E">
        <w:t>ies, one of his most famous works was his</w:t>
      </w:r>
      <w:r w:rsidR="005F455C">
        <w:t xml:space="preserve"> </w:t>
      </w:r>
      <w:r w:rsidR="005F455C">
        <w:rPr>
          <w:i/>
          <w:iCs/>
        </w:rPr>
        <w:t>Meditations on First Philosophy</w:t>
      </w:r>
      <w:r w:rsidR="005F455C">
        <w:t xml:space="preserve"> this work contains </w:t>
      </w:r>
      <w:r w:rsidR="00DE2C59">
        <w:t>many arguments around metaphysics</w:t>
      </w:r>
      <w:r w:rsidR="000A7872">
        <w:t xml:space="preserve">, especially regarding the mind body problem. Descartes argued that he could doubt his body but not his mind, arguing for </w:t>
      </w:r>
      <w:r w:rsidR="00963305">
        <w:t>existence of both</w:t>
      </w:r>
      <w:r w:rsidR="00D34BA1">
        <w:t>,</w:t>
      </w:r>
      <w:r w:rsidR="00963305">
        <w:t xml:space="preserve"> but only knowing that the mind was true.</w:t>
      </w:r>
      <w:r w:rsidR="00D34BA1">
        <w:t xml:space="preserve"> </w:t>
      </w:r>
      <w:r w:rsidR="008E71BA">
        <w:t xml:space="preserve">In this essay I will be discussing this problem </w:t>
      </w:r>
      <w:r w:rsidR="002B4DC5">
        <w:t xml:space="preserve">and Descartes answer to it. Initially I </w:t>
      </w:r>
      <w:r w:rsidR="00FE2A6A">
        <w:t xml:space="preserve">will discuss Descartes views and proposals, then moving onto some of his arguments. After this I will start discussing </w:t>
      </w:r>
      <w:r w:rsidR="00C8498C">
        <w:t>the strengths</w:t>
      </w:r>
      <w:r w:rsidR="00F94B56">
        <w:t xml:space="preserve"> within Descartes </w:t>
      </w:r>
      <w:r w:rsidR="00C8498C">
        <w:t xml:space="preserve">argument, followed by some of the problems and challenges that his argument faces. My thesis </w:t>
      </w:r>
      <w:r w:rsidR="000652BB">
        <w:t xml:space="preserve">for this essay is that Cartesian dualism, which is a proposal for a dual mind and body understanding of reality, </w:t>
      </w:r>
      <w:r w:rsidR="003C5B33">
        <w:t>is not a defensible metaphysical position.</w:t>
      </w:r>
    </w:p>
    <w:p w14:paraId="7E3EDD85" w14:textId="77777777" w:rsidR="00F40B22" w:rsidRDefault="00117933">
      <w:r>
        <w:t xml:space="preserve">Cartesian dualism </w:t>
      </w:r>
      <w:r w:rsidR="009B3FC1">
        <w:t xml:space="preserve">consists of two different substances. </w:t>
      </w:r>
      <w:r w:rsidR="009B3FC1">
        <w:rPr>
          <w:i/>
          <w:iCs/>
        </w:rPr>
        <w:t>Res Cogitans</w:t>
      </w:r>
      <w:r w:rsidR="00F871CF">
        <w:t xml:space="preserve"> is the thinking substance also known as the mind (not the brain). </w:t>
      </w:r>
      <w:r w:rsidR="00F871CF">
        <w:rPr>
          <w:i/>
          <w:iCs/>
        </w:rPr>
        <w:t>Res Extensa</w:t>
      </w:r>
      <w:r w:rsidR="00F871CF">
        <w:t xml:space="preserve">, on the other hand, </w:t>
      </w:r>
      <w:r w:rsidR="00F605C2">
        <w:t xml:space="preserve">is the extended substance </w:t>
      </w:r>
      <w:r w:rsidR="00241056">
        <w:t>or the</w:t>
      </w:r>
      <w:r w:rsidR="00F605C2">
        <w:t xml:space="preserve"> body</w:t>
      </w:r>
      <w:sdt>
        <w:sdtPr>
          <w:id w:val="1639992855"/>
          <w:citation/>
        </w:sdtPr>
        <w:sdtContent>
          <w:r w:rsidR="0026402C">
            <w:fldChar w:fldCharType="begin"/>
          </w:r>
          <w:r w:rsidR="0026402C">
            <w:instrText xml:space="preserve">CITATION Des91 \p 143 \l 2057 </w:instrText>
          </w:r>
          <w:r w:rsidR="0026402C">
            <w:fldChar w:fldCharType="separate"/>
          </w:r>
          <w:r w:rsidR="0026402C">
            <w:rPr>
              <w:noProof/>
            </w:rPr>
            <w:t xml:space="preserve"> (Descartes, 2008, p. 143)</w:t>
          </w:r>
          <w:r w:rsidR="0026402C">
            <w:fldChar w:fldCharType="end"/>
          </w:r>
        </w:sdtContent>
      </w:sdt>
      <w:r w:rsidR="00241056">
        <w:t xml:space="preserve">. </w:t>
      </w:r>
      <w:r w:rsidR="001328A9">
        <w:t>Descartes claims that these two substances make up reality.</w:t>
      </w:r>
      <w:r w:rsidR="002037EC">
        <w:t xml:space="preserve"> The key features of </w:t>
      </w:r>
      <w:r w:rsidR="002037EC">
        <w:rPr>
          <w:i/>
          <w:iCs/>
        </w:rPr>
        <w:t xml:space="preserve">Res Cogitans </w:t>
      </w:r>
      <w:r w:rsidR="002037EC">
        <w:t>are that</w:t>
      </w:r>
      <w:r w:rsidR="0009725A">
        <w:t xml:space="preserve">; it is a immaterial substance, it does not exist in the material world and </w:t>
      </w:r>
      <w:r w:rsidR="005F43E0">
        <w:t xml:space="preserve">doesn’t directly interact; it is a indivisible substance, you cannot take part of it, </w:t>
      </w:r>
      <w:r w:rsidR="00324DB6">
        <w:t>it must be understood as a whole rather than sectioned; it is a thinking substance</w:t>
      </w:r>
      <w:r w:rsidR="00C8548F">
        <w:t xml:space="preserve">, </w:t>
      </w:r>
      <w:r w:rsidR="00141C3F">
        <w:t xml:space="preserve">it focuses on and only thinks. The Key features of </w:t>
      </w:r>
      <w:r w:rsidR="00141C3F">
        <w:rPr>
          <w:i/>
          <w:iCs/>
        </w:rPr>
        <w:t>Res Extensa</w:t>
      </w:r>
      <w:r w:rsidR="00141C3F">
        <w:t xml:space="preserve"> ar</w:t>
      </w:r>
      <w:r w:rsidR="00955EC1">
        <w:t>e; It is a material thing, it exists in the material world, you can touch, smell, hear it</w:t>
      </w:r>
      <w:r w:rsidR="00F42F92">
        <w:t>; It is divisible, you can split bits up</w:t>
      </w:r>
      <w:r w:rsidR="00547E98">
        <w:t xml:space="preserve"> and change things; it is non-thinking, only physical. These two substances are clearly</w:t>
      </w:r>
      <w:r w:rsidR="00291EA7">
        <w:t xml:space="preserve"> different in </w:t>
      </w:r>
      <w:r w:rsidR="008833B5">
        <w:t>m</w:t>
      </w:r>
      <w:r w:rsidR="00291EA7">
        <w:t>any ways, especially between how they exist and come about</w:t>
      </w:r>
      <w:r w:rsidR="00346518">
        <w:t>.</w:t>
      </w:r>
      <w:r w:rsidR="00C71E44">
        <w:t xml:space="preserve"> </w:t>
      </w:r>
      <w:r w:rsidR="00346518">
        <w:t>D</w:t>
      </w:r>
      <w:r w:rsidR="00F53D4C">
        <w:t xml:space="preserve">ue to the way in which they exist, it is arguable that they </w:t>
      </w:r>
      <w:r w:rsidR="00346518">
        <w:t xml:space="preserve">couldn’t interact with one another, how can a material thing ever interact with an immaterial one, they occupy mutually exclusive spaces, so how is it that I seem to both have </w:t>
      </w:r>
      <w:r w:rsidR="00B632F6">
        <w:t>an</w:t>
      </w:r>
      <w:r w:rsidR="00346518">
        <w:t xml:space="preserve"> extended body and a mind that thinks</w:t>
      </w:r>
      <w:r w:rsidR="00125FBC">
        <w:t xml:space="preserve">? </w:t>
      </w:r>
      <w:r w:rsidR="00B632F6">
        <w:t xml:space="preserve">If I decide to move my arm, have I somehow managed to </w:t>
      </w:r>
      <w:r w:rsidR="008F04D4">
        <w:t xml:space="preserve">make my </w:t>
      </w:r>
      <w:r w:rsidR="008F04D4">
        <w:rPr>
          <w:i/>
          <w:iCs/>
        </w:rPr>
        <w:t>Res Cogitans</w:t>
      </w:r>
      <w:r w:rsidR="008F04D4">
        <w:t xml:space="preserve"> interact and control my </w:t>
      </w:r>
      <w:r w:rsidR="008F04D4">
        <w:rPr>
          <w:i/>
          <w:iCs/>
        </w:rPr>
        <w:t>Res Extensa</w:t>
      </w:r>
      <w:r w:rsidR="00CE1364">
        <w:t xml:space="preserve">? </w:t>
      </w:r>
      <w:r w:rsidR="006E01C9">
        <w:t>This question, and others, will be explored further in the essay.</w:t>
      </w:r>
    </w:p>
    <w:p w14:paraId="68F4E811" w14:textId="37DFA244" w:rsidR="00B922B3" w:rsidRPr="008F04D4" w:rsidRDefault="00F95ED2">
      <w:r>
        <w:t>One</w:t>
      </w:r>
      <w:r w:rsidR="00D25C2F">
        <w:t xml:space="preserve"> of the reasons that </w:t>
      </w:r>
      <w:r w:rsidR="00C4752B">
        <w:t xml:space="preserve">Descartes gives for the existence of the </w:t>
      </w:r>
      <w:r>
        <w:t>two substances is t</w:t>
      </w:r>
      <w:r w:rsidR="00612561">
        <w:t xml:space="preserve">he idea of doubt. Descartes believed that he could doubt his body, it could be </w:t>
      </w:r>
      <w:r w:rsidR="00A936DA">
        <w:t>a dream, or an illusion caused by a demon</w:t>
      </w:r>
      <w:sdt>
        <w:sdtPr>
          <w:id w:val="-1804609662"/>
          <w:citation/>
        </w:sdtPr>
        <w:sdtContent>
          <w:r w:rsidR="00557337">
            <w:fldChar w:fldCharType="begin"/>
          </w:r>
          <w:r w:rsidR="00557337">
            <w:instrText xml:space="preserve">CITATION Des91 \p 14-17 \n  \t  \l 2057 </w:instrText>
          </w:r>
          <w:r w:rsidR="00557337">
            <w:fldChar w:fldCharType="separate"/>
          </w:r>
          <w:r w:rsidR="00557337">
            <w:rPr>
              <w:noProof/>
            </w:rPr>
            <w:t xml:space="preserve"> (2008, pp. 14-17)</w:t>
          </w:r>
          <w:r w:rsidR="00557337">
            <w:fldChar w:fldCharType="end"/>
          </w:r>
        </w:sdtContent>
      </w:sdt>
      <w:r w:rsidR="006E4A50">
        <w:t xml:space="preserve">, in fact these are the doubts that lead to </w:t>
      </w:r>
      <w:r w:rsidR="00E13DED">
        <w:t>this new dualism. From doubting his body, Descartes goes to his mind, which he then</w:t>
      </w:r>
      <w:r w:rsidR="00ED4D29">
        <w:t xml:space="preserve"> states that he cannot doubt the existence of, resulting in the famous quote </w:t>
      </w:r>
      <w:r w:rsidR="00B922B3">
        <w:t xml:space="preserve">Cogito Ergo Sum (I think </w:t>
      </w:r>
      <w:r w:rsidR="001B72F8">
        <w:t>therefore I am)</w:t>
      </w:r>
      <w:sdt>
        <w:sdtPr>
          <w:id w:val="-1304222691"/>
          <w:citation/>
        </w:sdtPr>
        <w:sdtContent>
          <w:r w:rsidR="001B72F8">
            <w:fldChar w:fldCharType="begin"/>
          </w:r>
          <w:r w:rsidR="00B7332E">
            <w:instrText xml:space="preserve">CITATION Des95 \t  \l 2057 </w:instrText>
          </w:r>
          <w:r w:rsidR="001B72F8">
            <w:fldChar w:fldCharType="separate"/>
          </w:r>
          <w:r w:rsidR="00B7332E">
            <w:rPr>
              <w:noProof/>
            </w:rPr>
            <w:t xml:space="preserve"> (Descartes, 1995)</w:t>
          </w:r>
          <w:r w:rsidR="001B72F8">
            <w:fldChar w:fldCharType="end"/>
          </w:r>
        </w:sdtContent>
      </w:sdt>
      <w:r w:rsidR="00D07EA2">
        <w:t>.</w:t>
      </w:r>
      <w:r w:rsidR="00AF0885">
        <w:t xml:space="preserve"> This argument </w:t>
      </w:r>
      <w:r w:rsidR="00C45632">
        <w:t>can be</w:t>
      </w:r>
      <w:r w:rsidR="0059474C">
        <w:t xml:space="preserve"> tested in part within the real world</w:t>
      </w:r>
      <w:r w:rsidR="00C45632">
        <w:t xml:space="preserve">; If I were to take </w:t>
      </w:r>
      <w:r w:rsidR="00DB6E7E">
        <w:t>psychedelics</w:t>
      </w:r>
      <w:r w:rsidR="00C45632">
        <w:t xml:space="preserve">, I might start </w:t>
      </w:r>
      <w:r w:rsidR="00DB6E7E">
        <w:t>experiencing</w:t>
      </w:r>
      <w:r w:rsidR="00C45632">
        <w:t xml:space="preserve"> hallucinations</w:t>
      </w:r>
      <w:r w:rsidR="005D584B">
        <w:t xml:space="preserve">, </w:t>
      </w:r>
      <w:r w:rsidR="00B264E9">
        <w:t xml:space="preserve">I wouldn’t be able to prove anything I saw was necessarily existent, I have tricked my senses into sensing a partially false world, </w:t>
      </w:r>
      <w:r w:rsidR="00073516">
        <w:t>yet my mind still exists</w:t>
      </w:r>
      <w:r w:rsidR="001D5293">
        <w:t>. So</w:t>
      </w:r>
      <w:r w:rsidR="00D53B7E">
        <w:t>,</w:t>
      </w:r>
      <w:r w:rsidR="001D5293">
        <w:t xml:space="preserve"> through knowing that my senses can be mistaken, </w:t>
      </w:r>
      <w:r w:rsidR="00D53B7E">
        <w:t>I can doubt the truth of the extended world, but not my own mind</w:t>
      </w:r>
      <w:r w:rsidR="00AF0885">
        <w:t>.</w:t>
      </w:r>
      <w:r w:rsidR="00D07EA2">
        <w:t xml:space="preserve"> The next argument is going back to the </w:t>
      </w:r>
      <w:r w:rsidR="00AA1F50">
        <w:t xml:space="preserve">divisibility point, </w:t>
      </w:r>
      <w:r w:rsidR="00AA1F50">
        <w:lastRenderedPageBreak/>
        <w:t xml:space="preserve">Descartes identifies that our bodies are divisible, I can chop off a </w:t>
      </w:r>
      <w:r w:rsidR="000E32C7">
        <w:t>finger,</w:t>
      </w:r>
      <w:r w:rsidR="00AA1F50">
        <w:t xml:space="preserve"> and I still have a body, whereas under his interpretation of mind, </w:t>
      </w:r>
      <w:r w:rsidR="00924620">
        <w:t>I wouldn’t be able to do the same with any portion of mind. This causes an issue when relating to modern understandings of the mind and how it works, with numerous different subsections of thought being discovered over the last</w:t>
      </w:r>
      <w:r w:rsidR="005058ED">
        <w:t xml:space="preserve"> centuries. </w:t>
      </w:r>
      <w:r w:rsidR="000E32C7">
        <w:t xml:space="preserve">The last argument he uses that </w:t>
      </w:r>
      <w:r w:rsidR="00F40B22">
        <w:t>I will look at is the conceivability argument. Descartes argues that if he can clearly conc</w:t>
      </w:r>
      <w:r w:rsidR="00246CF6">
        <w:t xml:space="preserve">eive a </w:t>
      </w:r>
      <w:r w:rsidR="007E7A33">
        <w:t xml:space="preserve">distinct </w:t>
      </w:r>
      <w:r w:rsidR="00246CF6">
        <w:t>mind without a body then they must be distinct</w:t>
      </w:r>
      <w:sdt>
        <w:sdtPr>
          <w:id w:val="857317107"/>
          <w:citation/>
        </w:sdtPr>
        <w:sdtContent>
          <w:r w:rsidR="00246CF6">
            <w:fldChar w:fldCharType="begin"/>
          </w:r>
          <w:r w:rsidR="00246CF6">
            <w:instrText xml:space="preserve">CITATION Des91 \p 55 \n  \t  \l 2057 </w:instrText>
          </w:r>
          <w:r w:rsidR="00246CF6">
            <w:fldChar w:fldCharType="separate"/>
          </w:r>
          <w:r w:rsidR="00246CF6">
            <w:rPr>
              <w:noProof/>
            </w:rPr>
            <w:t xml:space="preserve"> (2008, p. 55)</w:t>
          </w:r>
          <w:r w:rsidR="00246CF6">
            <w:fldChar w:fldCharType="end"/>
          </w:r>
        </w:sdtContent>
      </w:sdt>
      <w:r w:rsidR="003C548C">
        <w:t xml:space="preserve">. </w:t>
      </w:r>
      <w:r w:rsidR="00A42869">
        <w:t xml:space="preserve">If I can conceive of something in a </w:t>
      </w:r>
      <w:r w:rsidR="00095119">
        <w:t xml:space="preserve">separate capacity and existence, for example the </w:t>
      </w:r>
      <w:r w:rsidR="00B218AD">
        <w:t xml:space="preserve">milk and coffee beans in a coffee, together they make a whole, </w:t>
      </w:r>
      <w:r w:rsidR="00BE2DC4">
        <w:t>however they are separate substances, I can imagine them as different substances, I can conceiv</w:t>
      </w:r>
      <w:r w:rsidR="005F3FD3">
        <w:t>e of coffee beans without milk, and vice versa.</w:t>
      </w:r>
      <w:r w:rsidR="007B024F">
        <w:t xml:space="preserve"> </w:t>
      </w:r>
      <w:r w:rsidR="00255C09">
        <w:t>If we look a</w:t>
      </w:r>
      <w:r w:rsidR="00546EFB">
        <w:t>t body and mi</w:t>
      </w:r>
      <w:r w:rsidR="00AE0940">
        <w:t xml:space="preserve">nd, </w:t>
      </w:r>
      <w:r w:rsidR="00A1647A">
        <w:t>Descartes argues that he can conceive of his mind separately to his body</w:t>
      </w:r>
      <w:r w:rsidR="00BA7EFB">
        <w:t>. T</w:t>
      </w:r>
      <w:r w:rsidR="00A1647A">
        <w:t>herefore</w:t>
      </w:r>
      <w:r w:rsidR="00BA7EFB">
        <w:t>,</w:t>
      </w:r>
      <w:r w:rsidR="00A1647A">
        <w:t xml:space="preserve"> he argues</w:t>
      </w:r>
      <w:r w:rsidR="00BA7EFB">
        <w:t>,</w:t>
      </w:r>
      <w:r w:rsidR="00A1647A">
        <w:t xml:space="preserve"> they are separate </w:t>
      </w:r>
      <w:r w:rsidR="00562607">
        <w:t>substan</w:t>
      </w:r>
      <w:r w:rsidR="00DF66CE">
        <w:t>ces</w:t>
      </w:r>
      <w:r w:rsidR="00562607">
        <w:t>.</w:t>
      </w:r>
    </w:p>
    <w:p w14:paraId="4BDF5C3F" w14:textId="7C46C537" w:rsidR="008E30BD" w:rsidRDefault="0066540A">
      <w:r>
        <w:t>Now I will discuss a few different strengths of Descartes position</w:t>
      </w:r>
      <w:r w:rsidR="005876E8">
        <w:t xml:space="preserve">. </w:t>
      </w:r>
      <w:r w:rsidR="004F49EE">
        <w:t>Firstly,</w:t>
      </w:r>
      <w:r w:rsidR="005876E8">
        <w:t xml:space="preserve"> </w:t>
      </w:r>
      <w:r w:rsidR="00856D35">
        <w:t xml:space="preserve">I will discuss appeal from its intuitive nature. </w:t>
      </w:r>
      <w:r w:rsidR="004F49EE">
        <w:t>Intuitively, we might think it clear that there is a distinction between the mental and physical; there</w:t>
      </w:r>
      <w:r w:rsidR="006B2FE2">
        <w:t xml:space="preserve"> are differences in the ways we interact with them </w:t>
      </w:r>
      <w:r w:rsidR="007F1C2D">
        <w:t xml:space="preserve">seemingly align with the distinction, </w:t>
      </w:r>
      <w:r w:rsidR="0004689D">
        <w:t>we can use our senses to take in the material world, whereas I can’t directly use my senses to delve deeper into my own or others minds</w:t>
      </w:r>
      <w:r w:rsidR="00EA2753">
        <w:t xml:space="preserve">; when I think, </w:t>
      </w:r>
      <w:r w:rsidR="00E65888">
        <w:t xml:space="preserve">the words and pictures </w:t>
      </w:r>
      <w:r w:rsidR="00AF0885">
        <w:t xml:space="preserve">don’t seem to appear within the ordinary </w:t>
      </w:r>
      <w:r w:rsidR="00950923">
        <w:t xml:space="preserve">material world at least not in the sense we would usually recognise. </w:t>
      </w:r>
      <w:r w:rsidR="00FD15A8">
        <w:t>Qualia (subjective experience) itself</w:t>
      </w:r>
      <w:r w:rsidR="007B21B0">
        <w:t xml:space="preserve"> might</w:t>
      </w:r>
      <w:r w:rsidR="0088027C">
        <w:t xml:space="preserve"> feel non-physical</w:t>
      </w:r>
      <w:r w:rsidR="007B21B0">
        <w:t xml:space="preserve">, and even trying to give a physical causal explanation for it might not satisfy </w:t>
      </w:r>
      <w:r w:rsidR="0094761E">
        <w:t xml:space="preserve">the actual lived experience of experience. Whilst it’s not proof that </w:t>
      </w:r>
      <w:r w:rsidR="00FD15A8">
        <w:t xml:space="preserve">Cartesian Dualism is correct, it does assist in the believability of it by connecting it to our </w:t>
      </w:r>
      <w:r w:rsidR="002F0D35">
        <w:t>experienced reality.</w:t>
      </w:r>
      <w:r w:rsidR="00CE786D">
        <w:t xml:space="preserve"> Furthermore, compared to other ideas such as physicalism</w:t>
      </w:r>
      <w:r w:rsidR="001F3894">
        <w:t>, the belief that all things in nature are physical</w:t>
      </w:r>
      <w:sdt>
        <w:sdtPr>
          <w:id w:val="-331840275"/>
          <w:citation/>
        </w:sdtPr>
        <w:sdtContent>
          <w:r w:rsidR="001F3894">
            <w:fldChar w:fldCharType="begin"/>
          </w:r>
          <w:r w:rsidR="001F3894">
            <w:instrText xml:space="preserve"> CITATION Dan24 \l 2057 </w:instrText>
          </w:r>
          <w:r w:rsidR="001F3894">
            <w:fldChar w:fldCharType="separate"/>
          </w:r>
          <w:r w:rsidR="001F3894">
            <w:rPr>
              <w:noProof/>
            </w:rPr>
            <w:t xml:space="preserve"> (Stoljar, 2024)</w:t>
          </w:r>
          <w:r w:rsidR="001F3894">
            <w:fldChar w:fldCharType="end"/>
          </w:r>
        </w:sdtContent>
      </w:sdt>
      <w:r w:rsidR="008F0DA8">
        <w:t xml:space="preserve">, Dualism does </w:t>
      </w:r>
      <w:r w:rsidR="00D12F1D">
        <w:t xml:space="preserve">(at least without more developments in biological science) </w:t>
      </w:r>
      <w:r w:rsidR="00E94953">
        <w:t>better explain certain phenomena such as qualia and qualitative states such as pain and colours</w:t>
      </w:r>
      <w:r w:rsidR="003E2EC0">
        <w:t xml:space="preserve"> through its distinction in the substances</w:t>
      </w:r>
      <w:r w:rsidR="00E94953">
        <w:t>.</w:t>
      </w:r>
    </w:p>
    <w:p w14:paraId="4F6C51D1" w14:textId="160B293B" w:rsidR="00D96BF9" w:rsidRDefault="003E2EC0">
      <w:r>
        <w:t xml:space="preserve">The next strength of </w:t>
      </w:r>
      <w:r w:rsidR="0031683A">
        <w:t>dualism</w:t>
      </w:r>
      <w:r w:rsidR="00D72904">
        <w:t xml:space="preserve">, that I will discuss, is </w:t>
      </w:r>
      <w:r w:rsidR="00AE662B">
        <w:t>its relation</w:t>
      </w:r>
      <w:r w:rsidR="006C4F7E">
        <w:t>ship with philosophical thought experiments, specifically the idea of a philosophical zombie</w:t>
      </w:r>
      <w:r w:rsidR="00063AEF">
        <w:t xml:space="preserve">. A philosophical zombie </w:t>
      </w:r>
      <w:r w:rsidR="006472D6">
        <w:t>is a replica of a person, but without</w:t>
      </w:r>
      <w:r w:rsidR="000777BA">
        <w:t xml:space="preserve"> any form of conscious experience</w:t>
      </w:r>
      <w:r w:rsidR="00916A7E">
        <w:t>, they still have the ability to communicate and act the same way any other person does.</w:t>
      </w:r>
      <w:r w:rsidR="005F47C8">
        <w:t xml:space="preserve"> </w:t>
      </w:r>
      <w:r w:rsidR="00357853">
        <w:t>Whilst the</w:t>
      </w:r>
      <w:r w:rsidR="005E7358">
        <w:t xml:space="preserve">y </w:t>
      </w:r>
      <w:r w:rsidR="00D574D6">
        <w:t xml:space="preserve">probably don’t exist in reality, their </w:t>
      </w:r>
      <w:r w:rsidR="009B027C">
        <w:t>conceivability and possibility are accepted by many</w:t>
      </w:r>
      <w:sdt>
        <w:sdtPr>
          <w:id w:val="-1224515396"/>
          <w:citation/>
        </w:sdtPr>
        <w:sdtContent>
          <w:r w:rsidR="009B027C">
            <w:fldChar w:fldCharType="begin"/>
          </w:r>
          <w:r w:rsidR="009B027C">
            <w:instrText xml:space="preserve"> CITATION Kir23 \l 2057 </w:instrText>
          </w:r>
          <w:r w:rsidR="009B027C">
            <w:fldChar w:fldCharType="separate"/>
          </w:r>
          <w:r w:rsidR="009B027C">
            <w:rPr>
              <w:noProof/>
            </w:rPr>
            <w:t xml:space="preserve"> (Kirk, 2023)</w:t>
          </w:r>
          <w:r w:rsidR="009B027C">
            <w:fldChar w:fldCharType="end"/>
          </w:r>
        </w:sdtContent>
      </w:sdt>
      <w:r w:rsidR="00F1568F">
        <w:t>. For a physicalist, the</w:t>
      </w:r>
      <w:r w:rsidR="00D10D9A">
        <w:t xml:space="preserve">y would have to reject the idea of a philosophical zombie; it would be impossible to separate </w:t>
      </w:r>
      <w:r w:rsidR="007A09BE">
        <w:t>conscious experience from a human as the conscious experience comes from the physical existence</w:t>
      </w:r>
      <w:r w:rsidR="00FF2C63">
        <w:t xml:space="preserve"> and is a necess</w:t>
      </w:r>
      <w:r w:rsidR="00EB74B7">
        <w:t>ary outcome from</w:t>
      </w:r>
      <w:r w:rsidR="00FF2C63">
        <w:t xml:space="preserve"> our </w:t>
      </w:r>
      <w:r w:rsidR="00EB74B7">
        <w:t>brain’s</w:t>
      </w:r>
      <w:r w:rsidR="00FF2C63">
        <w:t xml:space="preserve"> functions</w:t>
      </w:r>
      <w:r w:rsidR="00EB74B7">
        <w:t>. If you, on the other hand, accept the possibility of a philosophical zombie</w:t>
      </w:r>
      <w:r w:rsidR="00BC6C13">
        <w:t xml:space="preserve"> then you in turn must reject physicalism and find another </w:t>
      </w:r>
      <w:r w:rsidR="00DE515A">
        <w:t>explanation, which is where Dualism comes in.</w:t>
      </w:r>
      <w:r w:rsidR="006F6102">
        <w:t xml:space="preserve"> Under Descartes </w:t>
      </w:r>
      <w:r w:rsidR="00D96BF9">
        <w:t xml:space="preserve">dualism, the philosophical zombie </w:t>
      </w:r>
      <w:r w:rsidR="006E171F">
        <w:t>c</w:t>
      </w:r>
      <w:r w:rsidR="00D96BF9">
        <w:t>ould become a conceivable possibility</w:t>
      </w:r>
      <w:r w:rsidR="001202BF">
        <w:t xml:space="preserve">; if the body and mind can exist separately as </w:t>
      </w:r>
      <w:r w:rsidR="00476558">
        <w:t xml:space="preserve">distinct substances then it must be possible to have a </w:t>
      </w:r>
      <w:r w:rsidR="00E47B48">
        <w:t xml:space="preserve">creature that </w:t>
      </w:r>
      <w:r w:rsidR="00E47B48">
        <w:lastRenderedPageBreak/>
        <w:t xml:space="preserve">has the physical aspect but not the mind. </w:t>
      </w:r>
      <w:r w:rsidR="006E171F">
        <w:t xml:space="preserve">However, </w:t>
      </w:r>
      <w:r w:rsidR="00E47B48">
        <w:t>Descartes</w:t>
      </w:r>
      <w:r w:rsidR="006E171F">
        <w:t xml:space="preserve"> himself didn’t necessarily agree that this</w:t>
      </w:r>
      <w:r w:rsidR="00E47B48">
        <w:t xml:space="preserve"> could be a possi</w:t>
      </w:r>
      <w:r w:rsidR="00F90B7B">
        <w:t>bility,</w:t>
      </w:r>
      <w:r w:rsidR="004E0C7D">
        <w:t xml:space="preserve"> whilst not mentioning it directly (</w:t>
      </w:r>
      <w:r w:rsidR="004A36BB">
        <w:t>using the idea of brutes and automata instead)</w:t>
      </w:r>
      <w:r w:rsidR="00031902">
        <w:t>,</w:t>
      </w:r>
      <w:r w:rsidR="00F90B7B">
        <w:t xml:space="preserve"> </w:t>
      </w:r>
      <w:r w:rsidR="001A2E69">
        <w:t>he d</w:t>
      </w:r>
      <w:r w:rsidR="00031902">
        <w:t>id</w:t>
      </w:r>
      <w:r w:rsidR="001A2E69">
        <w:t xml:space="preserve"> believe that we would be able to tell the difference between the two with some tests</w:t>
      </w:r>
      <w:sdt>
        <w:sdtPr>
          <w:id w:val="1964843348"/>
          <w:citation/>
        </w:sdtPr>
        <w:sdtContent>
          <w:r w:rsidR="001A2E69">
            <w:fldChar w:fldCharType="begin"/>
          </w:r>
          <w:r w:rsidR="001A2E69">
            <w:instrText xml:space="preserve">CITATION Des95 \p 44-45 \n  \t  \l 2057 </w:instrText>
          </w:r>
          <w:r w:rsidR="001A2E69">
            <w:fldChar w:fldCharType="separate"/>
          </w:r>
          <w:r w:rsidR="001A2E69">
            <w:rPr>
              <w:noProof/>
            </w:rPr>
            <w:t xml:space="preserve"> (1995, pp. 44-45)</w:t>
          </w:r>
          <w:r w:rsidR="001A2E69">
            <w:fldChar w:fldCharType="end"/>
          </w:r>
        </w:sdtContent>
      </w:sdt>
      <w:r w:rsidR="001A2E69">
        <w:t>.</w:t>
      </w:r>
      <w:r w:rsidR="005A0F26">
        <w:t xml:space="preserve"> </w:t>
      </w:r>
      <w:r w:rsidR="0064597A">
        <w:t xml:space="preserve">Even though Descartes might not have directly mentioned it and maybe not even believed it himself, the framework that he left behind doesn’t </w:t>
      </w:r>
      <w:r w:rsidR="00DB3163">
        <w:t>result in philosophical zombies’ rejection.</w:t>
      </w:r>
    </w:p>
    <w:p w14:paraId="23D4CE3D" w14:textId="28AF294A" w:rsidR="00C56B0D" w:rsidRDefault="000C7B1A">
      <w:r>
        <w:t>Criticisms (</w:t>
      </w:r>
      <w:r w:rsidR="00C56B0D">
        <w:t>0/</w:t>
      </w:r>
      <w:r>
        <w:t>500w)</w:t>
      </w:r>
    </w:p>
    <w:p w14:paraId="789D2F88" w14:textId="5DCFBCC9" w:rsidR="00330E4D" w:rsidRDefault="00DB3163">
      <w:r>
        <w:t>In thi</w:t>
      </w:r>
      <w:r w:rsidR="005541DF">
        <w:t>s section I will</w:t>
      </w:r>
      <w:r w:rsidR="00F563F6">
        <w:t xml:space="preserve"> discuss some of the criticisms and objections that one may have against </w:t>
      </w:r>
      <w:r w:rsidR="008435F0">
        <w:t xml:space="preserve">Cartesian dualism. The first, and arguably most important, problem is </w:t>
      </w:r>
      <w:r w:rsidR="002E09A7">
        <w:t xml:space="preserve">the ‘interaction problem’. This problem relates back to </w:t>
      </w:r>
      <w:r w:rsidR="00915B82">
        <w:t xml:space="preserve">the way in which the mind and body are divided; </w:t>
      </w:r>
      <w:r w:rsidR="00463C46">
        <w:t xml:space="preserve">if the mind is immaterial and the body is </w:t>
      </w:r>
      <w:r w:rsidR="00FD1C05">
        <w:t xml:space="preserve">material, how could the two ever interact? </w:t>
      </w:r>
      <w:r w:rsidR="005431D0">
        <w:t xml:space="preserve">Furthermore if they were to interact it would seem that this would violate laws that the material world is beholden to; </w:t>
      </w:r>
      <w:r w:rsidR="00F73106">
        <w:t xml:space="preserve">if the </w:t>
      </w:r>
      <w:r w:rsidR="00E51027">
        <w:t xml:space="preserve">mind can affect the body it would require the use (in some way) of energy, but if </w:t>
      </w:r>
      <w:r w:rsidR="009829E0">
        <w:t xml:space="preserve">energy can neither be created nor destroyed and is a physical </w:t>
      </w:r>
      <w:r w:rsidR="00E17CDC">
        <w:t>phenomena, how could a mind create energy or even just manipulate it?</w:t>
      </w:r>
      <w:r w:rsidR="00C86D0F">
        <w:t xml:space="preserve"> </w:t>
      </w:r>
      <w:r w:rsidR="00906F00">
        <w:t xml:space="preserve">Descartes also had this </w:t>
      </w:r>
      <w:r w:rsidR="00330E4D">
        <w:t>question and</w:t>
      </w:r>
      <w:r w:rsidR="00906F00">
        <w:t xml:space="preserve"> struggled to find an answ</w:t>
      </w:r>
      <w:r w:rsidR="00330E4D">
        <w:t>er. However, he did eventually come up with some explanation, suggesting that it was the pineal gland that connects the mind and body</w:t>
      </w:r>
      <w:sdt>
        <w:sdtPr>
          <w:id w:val="-1468814470"/>
          <w:citation/>
        </w:sdtPr>
        <w:sdtContent>
          <w:r w:rsidR="00B8446F">
            <w:fldChar w:fldCharType="begin"/>
          </w:r>
          <w:r w:rsidR="007F4046">
            <w:instrText xml:space="preserve">CITATION Des89 \p 36-37 \t  \l 2057 </w:instrText>
          </w:r>
          <w:r w:rsidR="00B8446F">
            <w:fldChar w:fldCharType="separate"/>
          </w:r>
          <w:r w:rsidR="007F4046">
            <w:rPr>
              <w:noProof/>
            </w:rPr>
            <w:t xml:space="preserve"> (Descartes, 1989, pp. 36-37)</w:t>
          </w:r>
          <w:r w:rsidR="00B8446F">
            <w:fldChar w:fldCharType="end"/>
          </w:r>
        </w:sdtContent>
      </w:sdt>
      <w:r w:rsidR="00CF6303">
        <w:t xml:space="preserve">. This answer is </w:t>
      </w:r>
      <w:r w:rsidR="00BA5DE0">
        <w:t xml:space="preserve">unsatisfactory </w:t>
      </w:r>
      <w:r w:rsidR="001A24C5">
        <w:t>to this essay</w:t>
      </w:r>
      <w:r w:rsidR="00194C20">
        <w:t>, it still requires some interaction between two</w:t>
      </w:r>
      <w:r w:rsidR="005E2AFF">
        <w:t>,</w:t>
      </w:r>
      <w:r w:rsidR="00194C20">
        <w:t xml:space="preserve"> see</w:t>
      </w:r>
      <w:r w:rsidR="005E2AFF">
        <w:t>mingly mutually exclusive, substances</w:t>
      </w:r>
      <w:r w:rsidR="00D32F7B">
        <w:t xml:space="preserve">. </w:t>
      </w:r>
      <w:r w:rsidR="00FE18DF">
        <w:t xml:space="preserve">The next problem I will discuss is </w:t>
      </w:r>
      <w:r w:rsidR="00645B3E">
        <w:t xml:space="preserve">the issue of physical causation. </w:t>
      </w:r>
      <w:r w:rsidR="004A53E2">
        <w:t>Under the contemporar</w:t>
      </w:r>
      <w:r w:rsidR="008F3004">
        <w:t xml:space="preserve">y understanding of science, all physical events </w:t>
      </w:r>
      <w:r w:rsidR="00EF18ED">
        <w:t xml:space="preserve">have a physical cause, </w:t>
      </w:r>
      <w:r w:rsidR="004A0DAB">
        <w:t xml:space="preserve">everything can be linked back through a series of physical events that explain how something came to be. </w:t>
      </w:r>
      <w:r w:rsidR="0046540C">
        <w:t xml:space="preserve">If this understanding of science is correct, how could there be space for </w:t>
      </w:r>
      <w:r w:rsidR="00534442">
        <w:t>a non-physical action or interaction that would somehow affect things whilst also not being a physical cause?</w:t>
      </w:r>
    </w:p>
    <w:p w14:paraId="25F90CA7" w14:textId="58D36339" w:rsidR="00AD7562" w:rsidRDefault="00AD7562">
      <w:r>
        <w:t xml:space="preserve">The next problem I will discuss is </w:t>
      </w:r>
      <w:r w:rsidR="0005645F">
        <w:t xml:space="preserve">related to Ockham’s razor; </w:t>
      </w:r>
      <w:r w:rsidR="00C35079">
        <w:t xml:space="preserve">The simplest solution with the least assumptions is usually the most correct. </w:t>
      </w:r>
      <w:r w:rsidR="00350239">
        <w:t xml:space="preserve">When comparing </w:t>
      </w:r>
      <w:r w:rsidR="00D8649B">
        <w:t>d</w:t>
      </w:r>
      <w:r w:rsidR="00350239">
        <w:t>ualism to another idea such as physicalism, we can start to see some issues if using Ockham’s razor</w:t>
      </w:r>
      <w:r w:rsidR="00C33C35">
        <w:t>. Firstly, we have to make more assumptions in dualism</w:t>
      </w:r>
      <w:r w:rsidR="008875C4">
        <w:t xml:space="preserve"> than in physicalism, </w:t>
      </w:r>
      <w:r w:rsidR="00235A93">
        <w:t xml:space="preserve">in both systems we make the assumption that there is </w:t>
      </w:r>
      <w:r w:rsidR="00CA57CF">
        <w:t>a</w:t>
      </w:r>
      <w:r w:rsidR="00D8649B">
        <w:t xml:space="preserve"> </w:t>
      </w:r>
      <w:r w:rsidR="00CA57CF">
        <w:t>physical world</w:t>
      </w:r>
      <w:r w:rsidR="00D8649B">
        <w:t xml:space="preserve"> and body. However, only in dualism are we required to make a further assumption that there is an invisible, undetectable</w:t>
      </w:r>
      <w:r w:rsidR="00CB5717">
        <w:t xml:space="preserve">, mysterious realm that we </w:t>
      </w:r>
      <w:r w:rsidR="008440B8">
        <w:t>are interacting with</w:t>
      </w:r>
      <w:r w:rsidR="00E46BEE">
        <w:t xml:space="preserve">. Therefore, if we use Ockham’s razor, it would be more logical to accept the physicalist interpretation of the </w:t>
      </w:r>
      <w:r w:rsidR="001C0E76">
        <w:t>world. Lastly, I will disc</w:t>
      </w:r>
      <w:r w:rsidR="00D014F1">
        <w:t xml:space="preserve">uss the issues with the links between </w:t>
      </w:r>
      <w:r w:rsidR="006F56EB">
        <w:t xml:space="preserve">the </w:t>
      </w:r>
      <w:r w:rsidR="00D014F1">
        <w:t>mind and brain</w:t>
      </w:r>
      <w:r w:rsidR="006F56EB">
        <w:t xml:space="preserve">. </w:t>
      </w:r>
      <w:r w:rsidR="00A640D4">
        <w:t xml:space="preserve">If the mind is an immaterial substance that therefore wouldn’t be linked directly to the brain (with the possible exception of the pineal gland) </w:t>
      </w:r>
      <w:r w:rsidR="00F10E1E">
        <w:t xml:space="preserve">then why do we have evidence that brain damage can </w:t>
      </w:r>
      <w:r w:rsidR="00E7320F">
        <w:t>affect a number of things such as our personality, memory and cognitive powers</w:t>
      </w:r>
      <w:r w:rsidR="00120617">
        <w:t xml:space="preserve">? If this evidence is </w:t>
      </w:r>
      <w:r w:rsidR="001E290E">
        <w:t>true,</w:t>
      </w:r>
      <w:r w:rsidR="00120617">
        <w:t xml:space="preserve"> then how could dualism explain how </w:t>
      </w:r>
      <w:r w:rsidR="001E290E">
        <w:t xml:space="preserve">this </w:t>
      </w:r>
      <w:r w:rsidR="001E290E">
        <w:lastRenderedPageBreak/>
        <w:t>would occur? The reality of the evidence is that the mind in some form is dependent on physical processes within the brain.</w:t>
      </w:r>
    </w:p>
    <w:p w14:paraId="4CD9D87C" w14:textId="54672CC4" w:rsidR="001E290E" w:rsidRDefault="006C41AB">
      <w:r>
        <w:t>Now I will bring it back to the two initial questions</w:t>
      </w:r>
      <w:r w:rsidR="0032679F">
        <w:t xml:space="preserve">: </w:t>
      </w:r>
      <w:r w:rsidR="0032679F" w:rsidRPr="008271B5">
        <w:t>What is Cartesian dualism? Is it a defensible metaphysical position?</w:t>
      </w:r>
      <w:r w:rsidR="0032679F">
        <w:t xml:space="preserve"> </w:t>
      </w:r>
      <w:r w:rsidR="00D06B7A">
        <w:t xml:space="preserve">Descartes proposed </w:t>
      </w:r>
      <w:r w:rsidR="004E71B5">
        <w:t xml:space="preserve">that reality consists of two fundamentally different substances, </w:t>
      </w:r>
      <w:r w:rsidR="00664CC1">
        <w:t>Res Cogitans (thinking substance) and Res Extensa (extended substance)</w:t>
      </w:r>
      <w:r w:rsidR="0042527F">
        <w:t xml:space="preserve">. They differ in numerous ways </w:t>
      </w:r>
      <w:r w:rsidR="00C05C60">
        <w:t>with Res Cogitans being immaterial, indivisible and thinking</w:t>
      </w:r>
      <w:r w:rsidR="00C71F7B">
        <w:t xml:space="preserve">; and Res Extensa being material, divisible and non-thinking. </w:t>
      </w:r>
      <w:r w:rsidR="000314F8">
        <w:t xml:space="preserve">Some of the arguments he used </w:t>
      </w:r>
      <w:r w:rsidR="002364AB">
        <w:t>were</w:t>
      </w:r>
      <w:r w:rsidR="000314F8">
        <w:t xml:space="preserve"> the argument from doubt, </w:t>
      </w:r>
      <w:r w:rsidR="009C0D03">
        <w:t>the idea of divisibility</w:t>
      </w:r>
      <w:r w:rsidR="002364AB">
        <w:t xml:space="preserve"> and the conceivability argument. After I had shown what Cartesian dualism is I then moved o</w:t>
      </w:r>
      <w:r w:rsidR="00C95350">
        <w:t>nto its strengths and weaknesses</w:t>
      </w:r>
      <w:r w:rsidR="00786A05">
        <w:t xml:space="preserve"> as a metaphysical position. </w:t>
      </w:r>
      <w:r w:rsidR="00073C4D">
        <w:t>First,</w:t>
      </w:r>
      <w:r w:rsidR="00786A05">
        <w:t xml:space="preserve"> I discussed some of the strengths</w:t>
      </w:r>
      <w:r w:rsidR="00073C4D">
        <w:t>. I discussed its intuitive appeal, how it can help with the problem of consciousness</w:t>
      </w:r>
      <w:r w:rsidR="007B0112">
        <w:t xml:space="preserve"> and qualia, and how it can give an answer to those who believe that a philosophical zombie is possible. Then I dis</w:t>
      </w:r>
      <w:r w:rsidR="008E25CD">
        <w:t xml:space="preserve">cussed some of the problems and criticisms of Cartesian dualism. </w:t>
      </w:r>
      <w:r w:rsidR="003F32F1">
        <w:t xml:space="preserve">The most important and convincing of these was the interaction problem, how does </w:t>
      </w:r>
      <w:r w:rsidR="001F03F1">
        <w:t>an</w:t>
      </w:r>
      <w:r w:rsidR="003F32F1">
        <w:t xml:space="preserve"> immaterial mind affect a material body</w:t>
      </w:r>
      <w:r w:rsidR="001F03F1">
        <w:t>. I also went through the issues with causal chains, Ockham’s razor, and</w:t>
      </w:r>
      <w:r w:rsidR="003F5030">
        <w:t xml:space="preserve"> brain dependency. In conclusion, I do no</w:t>
      </w:r>
      <w:r w:rsidR="00AA2193">
        <w:t>t believe that Cartesian dualism is a defensible metaphysical position. This is due to the number and strength of the arguments opposing it, especially those from the interaction problem.</w:t>
      </w:r>
    </w:p>
    <w:sdt>
      <w:sdtPr>
        <w:id w:val="574639898"/>
        <w:docPartObj>
          <w:docPartGallery w:val="Bibliographies"/>
          <w:docPartUnique/>
        </w:docPartObj>
      </w:sdtPr>
      <w:sdtEndPr>
        <w:rPr>
          <w:rFonts w:asciiTheme="minorHAnsi" w:eastAsiaTheme="minorHAnsi" w:hAnsiTheme="minorHAnsi" w:cstheme="minorBidi"/>
          <w:color w:val="auto"/>
          <w:sz w:val="24"/>
          <w:szCs w:val="24"/>
        </w:rPr>
      </w:sdtEndPr>
      <w:sdtContent>
        <w:p w14:paraId="0D16857C" w14:textId="3BBE5DC8" w:rsidR="003C5B33" w:rsidRDefault="003C5B33">
          <w:pPr>
            <w:pStyle w:val="Heading1"/>
          </w:pPr>
          <w:r>
            <w:t>Bibliography</w:t>
          </w:r>
        </w:p>
        <w:sdt>
          <w:sdtPr>
            <w:id w:val="111145805"/>
            <w:bibliography/>
          </w:sdtPr>
          <w:sdtContent>
            <w:p w14:paraId="67897E14" w14:textId="77777777" w:rsidR="003C5B33" w:rsidRDefault="003C5B33" w:rsidP="003C5B33">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Descartes, R. (1989). </w:t>
              </w:r>
              <w:r>
                <w:rPr>
                  <w:i/>
                  <w:iCs/>
                  <w:noProof/>
                </w:rPr>
                <w:t>The Passions of the Soul.</w:t>
              </w:r>
              <w:r>
                <w:rPr>
                  <w:noProof/>
                </w:rPr>
                <w:t xml:space="preserve"> (S. VOss, Trans.) Indianapolis: Hackett Publishing Company.</w:t>
              </w:r>
            </w:p>
            <w:p w14:paraId="20B6AB9F" w14:textId="77777777" w:rsidR="003C5B33" w:rsidRDefault="003C5B33" w:rsidP="003C5B33">
              <w:pPr>
                <w:pStyle w:val="Bibliography"/>
                <w:ind w:left="720" w:hanging="720"/>
                <w:rPr>
                  <w:noProof/>
                </w:rPr>
              </w:pPr>
              <w:r>
                <w:rPr>
                  <w:noProof/>
                </w:rPr>
                <w:t xml:space="preserve">Descartes, R. (1995). </w:t>
              </w:r>
              <w:r>
                <w:rPr>
                  <w:i/>
                  <w:iCs/>
                  <w:noProof/>
                </w:rPr>
                <w:t>A Discourse on Method.</w:t>
              </w:r>
              <w:r>
                <w:rPr>
                  <w:noProof/>
                </w:rPr>
                <w:t xml:space="preserve"> (J. Veitch, Trans.) London; New York: Everyman's Library. Retrieved from https://www.gutenberg.org/files/59/59-h/59-h.htm#part4</w:t>
              </w:r>
            </w:p>
            <w:p w14:paraId="1AE2AAE3" w14:textId="77777777" w:rsidR="003C5B33" w:rsidRDefault="003C5B33" w:rsidP="003C5B33">
              <w:pPr>
                <w:pStyle w:val="Bibliography"/>
                <w:ind w:left="720" w:hanging="720"/>
                <w:rPr>
                  <w:noProof/>
                </w:rPr>
              </w:pPr>
              <w:r>
                <w:rPr>
                  <w:noProof/>
                </w:rPr>
                <w:t xml:space="preserve">Descartes, R. (2008). </w:t>
              </w:r>
              <w:r>
                <w:rPr>
                  <w:i/>
                  <w:iCs/>
                  <w:noProof/>
                </w:rPr>
                <w:t>Meditations on First Philosophy.</w:t>
              </w:r>
              <w:r>
                <w:rPr>
                  <w:noProof/>
                </w:rPr>
                <w:t xml:space="preserve"> Oxford: Oxford University Press.</w:t>
              </w:r>
            </w:p>
            <w:p w14:paraId="04C27BD1" w14:textId="77777777" w:rsidR="003C5B33" w:rsidRDefault="003C5B33" w:rsidP="003C5B33">
              <w:pPr>
                <w:pStyle w:val="Bibliography"/>
                <w:ind w:left="720" w:hanging="720"/>
                <w:rPr>
                  <w:noProof/>
                </w:rPr>
              </w:pPr>
              <w:r>
                <w:rPr>
                  <w:noProof/>
                </w:rPr>
                <w:t xml:space="preserve">Kirk, R. (2023, fall). </w:t>
              </w:r>
              <w:r>
                <w:rPr>
                  <w:i/>
                  <w:iCs/>
                  <w:noProof/>
                </w:rPr>
                <w:t>Zombies</w:t>
              </w:r>
              <w:r>
                <w:rPr>
                  <w:noProof/>
                </w:rPr>
                <w:t>. Retrieved from The Stanford Encyclopedia of Philosophy: https://plato.stanford.edu/archives/fall2023/entries/zombies/</w:t>
              </w:r>
            </w:p>
            <w:p w14:paraId="3414C0FE" w14:textId="77777777" w:rsidR="003C5B33" w:rsidRDefault="003C5B33" w:rsidP="003C5B33">
              <w:pPr>
                <w:pStyle w:val="Bibliography"/>
                <w:ind w:left="720" w:hanging="720"/>
                <w:rPr>
                  <w:noProof/>
                </w:rPr>
              </w:pPr>
              <w:r>
                <w:rPr>
                  <w:noProof/>
                </w:rPr>
                <w:t xml:space="preserve">Stoljar, D. (2024, Spring). </w:t>
              </w:r>
              <w:r>
                <w:rPr>
                  <w:i/>
                  <w:iCs/>
                  <w:noProof/>
                </w:rPr>
                <w:t>Physicalism</w:t>
              </w:r>
              <w:r>
                <w:rPr>
                  <w:noProof/>
                </w:rPr>
                <w:t>. Retrieved from Stanford Encyclopedia of Philosophy: https://plato.stanford.edu/archives/spr2024/entries/physicalism/</w:t>
              </w:r>
            </w:p>
            <w:p w14:paraId="340BAC8E" w14:textId="367EDBAD" w:rsidR="003C5B33" w:rsidRDefault="003C5B33" w:rsidP="003C5B33">
              <w:r>
                <w:rPr>
                  <w:b/>
                  <w:bCs/>
                  <w:noProof/>
                </w:rPr>
                <w:fldChar w:fldCharType="end"/>
              </w:r>
            </w:p>
          </w:sdtContent>
        </w:sdt>
      </w:sdtContent>
    </w:sdt>
    <w:p w14:paraId="5AE9F07B" w14:textId="77777777" w:rsidR="003C5B33" w:rsidRDefault="003C5B33"/>
    <w:sectPr w:rsidR="003C5B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8B52E" w14:textId="77777777" w:rsidR="00661232" w:rsidRDefault="00661232" w:rsidP="003C5B33">
      <w:pPr>
        <w:spacing w:after="0" w:line="240" w:lineRule="auto"/>
      </w:pPr>
      <w:r>
        <w:separator/>
      </w:r>
    </w:p>
  </w:endnote>
  <w:endnote w:type="continuationSeparator" w:id="0">
    <w:p w14:paraId="079E4D09" w14:textId="77777777" w:rsidR="00661232" w:rsidRDefault="00661232" w:rsidP="003C5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0E2D1" w14:textId="77777777" w:rsidR="00661232" w:rsidRDefault="00661232" w:rsidP="003C5B33">
      <w:pPr>
        <w:spacing w:after="0" w:line="240" w:lineRule="auto"/>
      </w:pPr>
      <w:r>
        <w:separator/>
      </w:r>
    </w:p>
  </w:footnote>
  <w:footnote w:type="continuationSeparator" w:id="0">
    <w:p w14:paraId="22A543F2" w14:textId="77777777" w:rsidR="00661232" w:rsidRDefault="00661232" w:rsidP="003C5B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963"/>
    <w:rsid w:val="000314F8"/>
    <w:rsid w:val="00031902"/>
    <w:rsid w:val="0004689D"/>
    <w:rsid w:val="0005645F"/>
    <w:rsid w:val="000616EA"/>
    <w:rsid w:val="00063AEF"/>
    <w:rsid w:val="000652BB"/>
    <w:rsid w:val="00073516"/>
    <w:rsid w:val="00073C4D"/>
    <w:rsid w:val="000777BA"/>
    <w:rsid w:val="00095119"/>
    <w:rsid w:val="0009725A"/>
    <w:rsid w:val="000A7872"/>
    <w:rsid w:val="000C7B1A"/>
    <w:rsid w:val="000D27D6"/>
    <w:rsid w:val="000E32C7"/>
    <w:rsid w:val="00103047"/>
    <w:rsid w:val="00117933"/>
    <w:rsid w:val="001202BF"/>
    <w:rsid w:val="00120617"/>
    <w:rsid w:val="00125FBC"/>
    <w:rsid w:val="001328A9"/>
    <w:rsid w:val="00141C3F"/>
    <w:rsid w:val="00166B51"/>
    <w:rsid w:val="00194C20"/>
    <w:rsid w:val="001A24C5"/>
    <w:rsid w:val="001A2E69"/>
    <w:rsid w:val="001B72F8"/>
    <w:rsid w:val="001C0E76"/>
    <w:rsid w:val="001D5293"/>
    <w:rsid w:val="001E290E"/>
    <w:rsid w:val="001E670C"/>
    <w:rsid w:val="001F03F1"/>
    <w:rsid w:val="001F3894"/>
    <w:rsid w:val="002037EC"/>
    <w:rsid w:val="00235A93"/>
    <w:rsid w:val="002364AB"/>
    <w:rsid w:val="00241056"/>
    <w:rsid w:val="00246CF6"/>
    <w:rsid w:val="00255C09"/>
    <w:rsid w:val="0026402C"/>
    <w:rsid w:val="00291EA7"/>
    <w:rsid w:val="002933A6"/>
    <w:rsid w:val="002B4DC5"/>
    <w:rsid w:val="002E09A7"/>
    <w:rsid w:val="002F0D35"/>
    <w:rsid w:val="0031683A"/>
    <w:rsid w:val="00324DB6"/>
    <w:rsid w:val="0032679F"/>
    <w:rsid w:val="00330E4D"/>
    <w:rsid w:val="00346518"/>
    <w:rsid w:val="00350239"/>
    <w:rsid w:val="00357853"/>
    <w:rsid w:val="003A14FD"/>
    <w:rsid w:val="003C548C"/>
    <w:rsid w:val="003C5B33"/>
    <w:rsid w:val="003D4BD1"/>
    <w:rsid w:val="003E2EC0"/>
    <w:rsid w:val="003F32F1"/>
    <w:rsid w:val="003F5030"/>
    <w:rsid w:val="003F5A95"/>
    <w:rsid w:val="0042527F"/>
    <w:rsid w:val="00463C46"/>
    <w:rsid w:val="0046540C"/>
    <w:rsid w:val="00476558"/>
    <w:rsid w:val="004A0DAB"/>
    <w:rsid w:val="004A3693"/>
    <w:rsid w:val="004A36BB"/>
    <w:rsid w:val="004A53E2"/>
    <w:rsid w:val="004C70B4"/>
    <w:rsid w:val="004D06C1"/>
    <w:rsid w:val="004D3EAD"/>
    <w:rsid w:val="004E0C7D"/>
    <w:rsid w:val="004E71B5"/>
    <w:rsid w:val="004F49EE"/>
    <w:rsid w:val="005058ED"/>
    <w:rsid w:val="00534442"/>
    <w:rsid w:val="00540A87"/>
    <w:rsid w:val="005431D0"/>
    <w:rsid w:val="00546EFB"/>
    <w:rsid w:val="00547E98"/>
    <w:rsid w:val="005541DF"/>
    <w:rsid w:val="00557337"/>
    <w:rsid w:val="00562607"/>
    <w:rsid w:val="005876E8"/>
    <w:rsid w:val="0059474C"/>
    <w:rsid w:val="005A0F26"/>
    <w:rsid w:val="005D584B"/>
    <w:rsid w:val="005E2AFF"/>
    <w:rsid w:val="005E7358"/>
    <w:rsid w:val="005F3FD3"/>
    <w:rsid w:val="005F43E0"/>
    <w:rsid w:val="005F455C"/>
    <w:rsid w:val="005F47C8"/>
    <w:rsid w:val="00612561"/>
    <w:rsid w:val="0064597A"/>
    <w:rsid w:val="00645B3E"/>
    <w:rsid w:val="006472D6"/>
    <w:rsid w:val="0065166E"/>
    <w:rsid w:val="00661232"/>
    <w:rsid w:val="00664CC1"/>
    <w:rsid w:val="0066540A"/>
    <w:rsid w:val="0067026C"/>
    <w:rsid w:val="006B2FE2"/>
    <w:rsid w:val="006C41AB"/>
    <w:rsid w:val="006C4F7E"/>
    <w:rsid w:val="006E01C9"/>
    <w:rsid w:val="006E171F"/>
    <w:rsid w:val="006E4A50"/>
    <w:rsid w:val="006F56EB"/>
    <w:rsid w:val="006F6102"/>
    <w:rsid w:val="00717C11"/>
    <w:rsid w:val="00786A05"/>
    <w:rsid w:val="007A09BE"/>
    <w:rsid w:val="007B0112"/>
    <w:rsid w:val="007B024F"/>
    <w:rsid w:val="007B21B0"/>
    <w:rsid w:val="007E7A33"/>
    <w:rsid w:val="007F1C2D"/>
    <w:rsid w:val="007F4046"/>
    <w:rsid w:val="008435F0"/>
    <w:rsid w:val="008440B8"/>
    <w:rsid w:val="00856D35"/>
    <w:rsid w:val="0088027C"/>
    <w:rsid w:val="008833B5"/>
    <w:rsid w:val="008875C4"/>
    <w:rsid w:val="008C6390"/>
    <w:rsid w:val="008D673A"/>
    <w:rsid w:val="008D72AA"/>
    <w:rsid w:val="008E25CD"/>
    <w:rsid w:val="008E30BD"/>
    <w:rsid w:val="008E71BA"/>
    <w:rsid w:val="008F04D4"/>
    <w:rsid w:val="008F0DA8"/>
    <w:rsid w:val="008F3004"/>
    <w:rsid w:val="00906F00"/>
    <w:rsid w:val="00915B82"/>
    <w:rsid w:val="00916A7E"/>
    <w:rsid w:val="00924620"/>
    <w:rsid w:val="0094761E"/>
    <w:rsid w:val="00950923"/>
    <w:rsid w:val="00955EC1"/>
    <w:rsid w:val="00963305"/>
    <w:rsid w:val="009829E0"/>
    <w:rsid w:val="009B027C"/>
    <w:rsid w:val="009B3FC1"/>
    <w:rsid w:val="009C0D03"/>
    <w:rsid w:val="009F7963"/>
    <w:rsid w:val="00A1647A"/>
    <w:rsid w:val="00A42869"/>
    <w:rsid w:val="00A459A8"/>
    <w:rsid w:val="00A640D4"/>
    <w:rsid w:val="00A936DA"/>
    <w:rsid w:val="00A95D78"/>
    <w:rsid w:val="00AA1F50"/>
    <w:rsid w:val="00AA2193"/>
    <w:rsid w:val="00AD140C"/>
    <w:rsid w:val="00AD7562"/>
    <w:rsid w:val="00AE0940"/>
    <w:rsid w:val="00AE662B"/>
    <w:rsid w:val="00AF0885"/>
    <w:rsid w:val="00B1547F"/>
    <w:rsid w:val="00B218AD"/>
    <w:rsid w:val="00B264E9"/>
    <w:rsid w:val="00B632F6"/>
    <w:rsid w:val="00B7332E"/>
    <w:rsid w:val="00B8446F"/>
    <w:rsid w:val="00B922B3"/>
    <w:rsid w:val="00BA5DE0"/>
    <w:rsid w:val="00BA7EFB"/>
    <w:rsid w:val="00BC6C13"/>
    <w:rsid w:val="00BE2DC4"/>
    <w:rsid w:val="00C05C60"/>
    <w:rsid w:val="00C33C35"/>
    <w:rsid w:val="00C35079"/>
    <w:rsid w:val="00C43E8F"/>
    <w:rsid w:val="00C45632"/>
    <w:rsid w:val="00C4752B"/>
    <w:rsid w:val="00C56B0D"/>
    <w:rsid w:val="00C71A4B"/>
    <w:rsid w:val="00C71E44"/>
    <w:rsid w:val="00C71F7B"/>
    <w:rsid w:val="00C73A1C"/>
    <w:rsid w:val="00C8498C"/>
    <w:rsid w:val="00C8548F"/>
    <w:rsid w:val="00C86D0F"/>
    <w:rsid w:val="00C95350"/>
    <w:rsid w:val="00CA57CF"/>
    <w:rsid w:val="00CA67EA"/>
    <w:rsid w:val="00CB5717"/>
    <w:rsid w:val="00CE1364"/>
    <w:rsid w:val="00CE786D"/>
    <w:rsid w:val="00CF6303"/>
    <w:rsid w:val="00D014F1"/>
    <w:rsid w:val="00D06B7A"/>
    <w:rsid w:val="00D07EA2"/>
    <w:rsid w:val="00D10D9A"/>
    <w:rsid w:val="00D12F1D"/>
    <w:rsid w:val="00D25C2F"/>
    <w:rsid w:val="00D32F7B"/>
    <w:rsid w:val="00D34BA1"/>
    <w:rsid w:val="00D53B7E"/>
    <w:rsid w:val="00D574D6"/>
    <w:rsid w:val="00D72904"/>
    <w:rsid w:val="00D8649B"/>
    <w:rsid w:val="00D91ECB"/>
    <w:rsid w:val="00D96BF9"/>
    <w:rsid w:val="00DB3163"/>
    <w:rsid w:val="00DB6E7E"/>
    <w:rsid w:val="00DE2C59"/>
    <w:rsid w:val="00DE515A"/>
    <w:rsid w:val="00DF66CE"/>
    <w:rsid w:val="00E13DED"/>
    <w:rsid w:val="00E17CDC"/>
    <w:rsid w:val="00E46BEE"/>
    <w:rsid w:val="00E47B48"/>
    <w:rsid w:val="00E51027"/>
    <w:rsid w:val="00E63247"/>
    <w:rsid w:val="00E65888"/>
    <w:rsid w:val="00E7320F"/>
    <w:rsid w:val="00E94953"/>
    <w:rsid w:val="00E970D2"/>
    <w:rsid w:val="00EA2753"/>
    <w:rsid w:val="00EB23A3"/>
    <w:rsid w:val="00EB74B7"/>
    <w:rsid w:val="00ED4D29"/>
    <w:rsid w:val="00EF18ED"/>
    <w:rsid w:val="00F10E1E"/>
    <w:rsid w:val="00F1568F"/>
    <w:rsid w:val="00F40B22"/>
    <w:rsid w:val="00F42F92"/>
    <w:rsid w:val="00F53D4C"/>
    <w:rsid w:val="00F563F6"/>
    <w:rsid w:val="00F605C2"/>
    <w:rsid w:val="00F72D29"/>
    <w:rsid w:val="00F73106"/>
    <w:rsid w:val="00F871CF"/>
    <w:rsid w:val="00F87A2E"/>
    <w:rsid w:val="00F90B7B"/>
    <w:rsid w:val="00F94B56"/>
    <w:rsid w:val="00F95ED2"/>
    <w:rsid w:val="00FD15A8"/>
    <w:rsid w:val="00FD1C05"/>
    <w:rsid w:val="00FE18DF"/>
    <w:rsid w:val="00FE2A6A"/>
    <w:rsid w:val="00FF2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FEADD"/>
  <w15:chartTrackingRefBased/>
  <w15:docId w15:val="{FBEC9D89-936F-4143-9BF9-D1E7A1484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963"/>
  </w:style>
  <w:style w:type="paragraph" w:styleId="Heading1">
    <w:name w:val="heading 1"/>
    <w:basedOn w:val="Normal"/>
    <w:next w:val="Normal"/>
    <w:link w:val="Heading1Char"/>
    <w:uiPriority w:val="9"/>
    <w:qFormat/>
    <w:rsid w:val="009F79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79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79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79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79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79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9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9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9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9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79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79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79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79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79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9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9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963"/>
    <w:rPr>
      <w:rFonts w:eastAsiaTheme="majorEastAsia" w:cstheme="majorBidi"/>
      <w:color w:val="272727" w:themeColor="text1" w:themeTint="D8"/>
    </w:rPr>
  </w:style>
  <w:style w:type="paragraph" w:styleId="Title">
    <w:name w:val="Title"/>
    <w:basedOn w:val="Normal"/>
    <w:next w:val="Normal"/>
    <w:link w:val="TitleChar"/>
    <w:uiPriority w:val="10"/>
    <w:qFormat/>
    <w:rsid w:val="009F79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9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9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9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963"/>
    <w:pPr>
      <w:spacing w:before="160"/>
      <w:jc w:val="center"/>
    </w:pPr>
    <w:rPr>
      <w:i/>
      <w:iCs/>
      <w:color w:val="404040" w:themeColor="text1" w:themeTint="BF"/>
    </w:rPr>
  </w:style>
  <w:style w:type="character" w:customStyle="1" w:styleId="QuoteChar">
    <w:name w:val="Quote Char"/>
    <w:basedOn w:val="DefaultParagraphFont"/>
    <w:link w:val="Quote"/>
    <w:uiPriority w:val="29"/>
    <w:rsid w:val="009F7963"/>
    <w:rPr>
      <w:i/>
      <w:iCs/>
      <w:color w:val="404040" w:themeColor="text1" w:themeTint="BF"/>
    </w:rPr>
  </w:style>
  <w:style w:type="paragraph" w:styleId="ListParagraph">
    <w:name w:val="List Paragraph"/>
    <w:basedOn w:val="Normal"/>
    <w:uiPriority w:val="34"/>
    <w:qFormat/>
    <w:rsid w:val="009F7963"/>
    <w:pPr>
      <w:ind w:left="720"/>
      <w:contextualSpacing/>
    </w:pPr>
  </w:style>
  <w:style w:type="character" w:styleId="IntenseEmphasis">
    <w:name w:val="Intense Emphasis"/>
    <w:basedOn w:val="DefaultParagraphFont"/>
    <w:uiPriority w:val="21"/>
    <w:qFormat/>
    <w:rsid w:val="009F7963"/>
    <w:rPr>
      <w:i/>
      <w:iCs/>
      <w:color w:val="0F4761" w:themeColor="accent1" w:themeShade="BF"/>
    </w:rPr>
  </w:style>
  <w:style w:type="paragraph" w:styleId="IntenseQuote">
    <w:name w:val="Intense Quote"/>
    <w:basedOn w:val="Normal"/>
    <w:next w:val="Normal"/>
    <w:link w:val="IntenseQuoteChar"/>
    <w:uiPriority w:val="30"/>
    <w:qFormat/>
    <w:rsid w:val="009F79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7963"/>
    <w:rPr>
      <w:i/>
      <w:iCs/>
      <w:color w:val="0F4761" w:themeColor="accent1" w:themeShade="BF"/>
    </w:rPr>
  </w:style>
  <w:style w:type="character" w:styleId="IntenseReference">
    <w:name w:val="Intense Reference"/>
    <w:basedOn w:val="DefaultParagraphFont"/>
    <w:uiPriority w:val="32"/>
    <w:qFormat/>
    <w:rsid w:val="009F7963"/>
    <w:rPr>
      <w:b/>
      <w:bCs/>
      <w:smallCaps/>
      <w:color w:val="0F4761" w:themeColor="accent1" w:themeShade="BF"/>
      <w:spacing w:val="5"/>
    </w:rPr>
  </w:style>
  <w:style w:type="paragraph" w:styleId="FootnoteText">
    <w:name w:val="footnote text"/>
    <w:basedOn w:val="Normal"/>
    <w:link w:val="FootnoteTextChar"/>
    <w:uiPriority w:val="99"/>
    <w:semiHidden/>
    <w:unhideWhenUsed/>
    <w:rsid w:val="003C5B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5B33"/>
    <w:rPr>
      <w:sz w:val="20"/>
      <w:szCs w:val="20"/>
    </w:rPr>
  </w:style>
  <w:style w:type="character" w:styleId="FootnoteReference">
    <w:name w:val="footnote reference"/>
    <w:basedOn w:val="DefaultParagraphFont"/>
    <w:uiPriority w:val="99"/>
    <w:semiHidden/>
    <w:unhideWhenUsed/>
    <w:rsid w:val="003C5B33"/>
    <w:rPr>
      <w:vertAlign w:val="superscript"/>
    </w:rPr>
  </w:style>
  <w:style w:type="paragraph" w:styleId="Bibliography">
    <w:name w:val="Bibliography"/>
    <w:basedOn w:val="Normal"/>
    <w:next w:val="Normal"/>
    <w:uiPriority w:val="37"/>
    <w:unhideWhenUsed/>
    <w:rsid w:val="003C5B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38208">
      <w:bodyDiv w:val="1"/>
      <w:marLeft w:val="0"/>
      <w:marRight w:val="0"/>
      <w:marTop w:val="0"/>
      <w:marBottom w:val="0"/>
      <w:divBdr>
        <w:top w:val="none" w:sz="0" w:space="0" w:color="auto"/>
        <w:left w:val="none" w:sz="0" w:space="0" w:color="auto"/>
        <w:bottom w:val="none" w:sz="0" w:space="0" w:color="auto"/>
        <w:right w:val="none" w:sz="0" w:space="0" w:color="auto"/>
      </w:divBdr>
    </w:div>
    <w:div w:id="122044310">
      <w:bodyDiv w:val="1"/>
      <w:marLeft w:val="0"/>
      <w:marRight w:val="0"/>
      <w:marTop w:val="0"/>
      <w:marBottom w:val="0"/>
      <w:divBdr>
        <w:top w:val="none" w:sz="0" w:space="0" w:color="auto"/>
        <w:left w:val="none" w:sz="0" w:space="0" w:color="auto"/>
        <w:bottom w:val="none" w:sz="0" w:space="0" w:color="auto"/>
        <w:right w:val="none" w:sz="0" w:space="0" w:color="auto"/>
      </w:divBdr>
    </w:div>
    <w:div w:id="213664411">
      <w:bodyDiv w:val="1"/>
      <w:marLeft w:val="0"/>
      <w:marRight w:val="0"/>
      <w:marTop w:val="0"/>
      <w:marBottom w:val="0"/>
      <w:divBdr>
        <w:top w:val="none" w:sz="0" w:space="0" w:color="auto"/>
        <w:left w:val="none" w:sz="0" w:space="0" w:color="auto"/>
        <w:bottom w:val="none" w:sz="0" w:space="0" w:color="auto"/>
        <w:right w:val="none" w:sz="0" w:space="0" w:color="auto"/>
      </w:divBdr>
    </w:div>
    <w:div w:id="237982830">
      <w:bodyDiv w:val="1"/>
      <w:marLeft w:val="0"/>
      <w:marRight w:val="0"/>
      <w:marTop w:val="0"/>
      <w:marBottom w:val="0"/>
      <w:divBdr>
        <w:top w:val="none" w:sz="0" w:space="0" w:color="auto"/>
        <w:left w:val="none" w:sz="0" w:space="0" w:color="auto"/>
        <w:bottom w:val="none" w:sz="0" w:space="0" w:color="auto"/>
        <w:right w:val="none" w:sz="0" w:space="0" w:color="auto"/>
      </w:divBdr>
    </w:div>
    <w:div w:id="301497391">
      <w:bodyDiv w:val="1"/>
      <w:marLeft w:val="0"/>
      <w:marRight w:val="0"/>
      <w:marTop w:val="0"/>
      <w:marBottom w:val="0"/>
      <w:divBdr>
        <w:top w:val="none" w:sz="0" w:space="0" w:color="auto"/>
        <w:left w:val="none" w:sz="0" w:space="0" w:color="auto"/>
        <w:bottom w:val="none" w:sz="0" w:space="0" w:color="auto"/>
        <w:right w:val="none" w:sz="0" w:space="0" w:color="auto"/>
      </w:divBdr>
    </w:div>
    <w:div w:id="308440867">
      <w:bodyDiv w:val="1"/>
      <w:marLeft w:val="0"/>
      <w:marRight w:val="0"/>
      <w:marTop w:val="0"/>
      <w:marBottom w:val="0"/>
      <w:divBdr>
        <w:top w:val="none" w:sz="0" w:space="0" w:color="auto"/>
        <w:left w:val="none" w:sz="0" w:space="0" w:color="auto"/>
        <w:bottom w:val="none" w:sz="0" w:space="0" w:color="auto"/>
        <w:right w:val="none" w:sz="0" w:space="0" w:color="auto"/>
      </w:divBdr>
    </w:div>
    <w:div w:id="397095640">
      <w:bodyDiv w:val="1"/>
      <w:marLeft w:val="0"/>
      <w:marRight w:val="0"/>
      <w:marTop w:val="0"/>
      <w:marBottom w:val="0"/>
      <w:divBdr>
        <w:top w:val="none" w:sz="0" w:space="0" w:color="auto"/>
        <w:left w:val="none" w:sz="0" w:space="0" w:color="auto"/>
        <w:bottom w:val="none" w:sz="0" w:space="0" w:color="auto"/>
        <w:right w:val="none" w:sz="0" w:space="0" w:color="auto"/>
      </w:divBdr>
    </w:div>
    <w:div w:id="430781113">
      <w:bodyDiv w:val="1"/>
      <w:marLeft w:val="0"/>
      <w:marRight w:val="0"/>
      <w:marTop w:val="0"/>
      <w:marBottom w:val="0"/>
      <w:divBdr>
        <w:top w:val="none" w:sz="0" w:space="0" w:color="auto"/>
        <w:left w:val="none" w:sz="0" w:space="0" w:color="auto"/>
        <w:bottom w:val="none" w:sz="0" w:space="0" w:color="auto"/>
        <w:right w:val="none" w:sz="0" w:space="0" w:color="auto"/>
      </w:divBdr>
    </w:div>
    <w:div w:id="456030354">
      <w:bodyDiv w:val="1"/>
      <w:marLeft w:val="0"/>
      <w:marRight w:val="0"/>
      <w:marTop w:val="0"/>
      <w:marBottom w:val="0"/>
      <w:divBdr>
        <w:top w:val="none" w:sz="0" w:space="0" w:color="auto"/>
        <w:left w:val="none" w:sz="0" w:space="0" w:color="auto"/>
        <w:bottom w:val="none" w:sz="0" w:space="0" w:color="auto"/>
        <w:right w:val="none" w:sz="0" w:space="0" w:color="auto"/>
      </w:divBdr>
    </w:div>
    <w:div w:id="459803992">
      <w:bodyDiv w:val="1"/>
      <w:marLeft w:val="0"/>
      <w:marRight w:val="0"/>
      <w:marTop w:val="0"/>
      <w:marBottom w:val="0"/>
      <w:divBdr>
        <w:top w:val="none" w:sz="0" w:space="0" w:color="auto"/>
        <w:left w:val="none" w:sz="0" w:space="0" w:color="auto"/>
        <w:bottom w:val="none" w:sz="0" w:space="0" w:color="auto"/>
        <w:right w:val="none" w:sz="0" w:space="0" w:color="auto"/>
      </w:divBdr>
    </w:div>
    <w:div w:id="520976883">
      <w:bodyDiv w:val="1"/>
      <w:marLeft w:val="0"/>
      <w:marRight w:val="0"/>
      <w:marTop w:val="0"/>
      <w:marBottom w:val="0"/>
      <w:divBdr>
        <w:top w:val="none" w:sz="0" w:space="0" w:color="auto"/>
        <w:left w:val="none" w:sz="0" w:space="0" w:color="auto"/>
        <w:bottom w:val="none" w:sz="0" w:space="0" w:color="auto"/>
        <w:right w:val="none" w:sz="0" w:space="0" w:color="auto"/>
      </w:divBdr>
    </w:div>
    <w:div w:id="573853299">
      <w:bodyDiv w:val="1"/>
      <w:marLeft w:val="0"/>
      <w:marRight w:val="0"/>
      <w:marTop w:val="0"/>
      <w:marBottom w:val="0"/>
      <w:divBdr>
        <w:top w:val="none" w:sz="0" w:space="0" w:color="auto"/>
        <w:left w:val="none" w:sz="0" w:space="0" w:color="auto"/>
        <w:bottom w:val="none" w:sz="0" w:space="0" w:color="auto"/>
        <w:right w:val="none" w:sz="0" w:space="0" w:color="auto"/>
      </w:divBdr>
    </w:div>
    <w:div w:id="666514023">
      <w:bodyDiv w:val="1"/>
      <w:marLeft w:val="0"/>
      <w:marRight w:val="0"/>
      <w:marTop w:val="0"/>
      <w:marBottom w:val="0"/>
      <w:divBdr>
        <w:top w:val="none" w:sz="0" w:space="0" w:color="auto"/>
        <w:left w:val="none" w:sz="0" w:space="0" w:color="auto"/>
        <w:bottom w:val="none" w:sz="0" w:space="0" w:color="auto"/>
        <w:right w:val="none" w:sz="0" w:space="0" w:color="auto"/>
      </w:divBdr>
    </w:div>
    <w:div w:id="703556136">
      <w:bodyDiv w:val="1"/>
      <w:marLeft w:val="0"/>
      <w:marRight w:val="0"/>
      <w:marTop w:val="0"/>
      <w:marBottom w:val="0"/>
      <w:divBdr>
        <w:top w:val="none" w:sz="0" w:space="0" w:color="auto"/>
        <w:left w:val="none" w:sz="0" w:space="0" w:color="auto"/>
        <w:bottom w:val="none" w:sz="0" w:space="0" w:color="auto"/>
        <w:right w:val="none" w:sz="0" w:space="0" w:color="auto"/>
      </w:divBdr>
    </w:div>
    <w:div w:id="846943979">
      <w:bodyDiv w:val="1"/>
      <w:marLeft w:val="0"/>
      <w:marRight w:val="0"/>
      <w:marTop w:val="0"/>
      <w:marBottom w:val="0"/>
      <w:divBdr>
        <w:top w:val="none" w:sz="0" w:space="0" w:color="auto"/>
        <w:left w:val="none" w:sz="0" w:space="0" w:color="auto"/>
        <w:bottom w:val="none" w:sz="0" w:space="0" w:color="auto"/>
        <w:right w:val="none" w:sz="0" w:space="0" w:color="auto"/>
      </w:divBdr>
    </w:div>
    <w:div w:id="916938146">
      <w:bodyDiv w:val="1"/>
      <w:marLeft w:val="0"/>
      <w:marRight w:val="0"/>
      <w:marTop w:val="0"/>
      <w:marBottom w:val="0"/>
      <w:divBdr>
        <w:top w:val="none" w:sz="0" w:space="0" w:color="auto"/>
        <w:left w:val="none" w:sz="0" w:space="0" w:color="auto"/>
        <w:bottom w:val="none" w:sz="0" w:space="0" w:color="auto"/>
        <w:right w:val="none" w:sz="0" w:space="0" w:color="auto"/>
      </w:divBdr>
    </w:div>
    <w:div w:id="1021977990">
      <w:bodyDiv w:val="1"/>
      <w:marLeft w:val="0"/>
      <w:marRight w:val="0"/>
      <w:marTop w:val="0"/>
      <w:marBottom w:val="0"/>
      <w:divBdr>
        <w:top w:val="none" w:sz="0" w:space="0" w:color="auto"/>
        <w:left w:val="none" w:sz="0" w:space="0" w:color="auto"/>
        <w:bottom w:val="none" w:sz="0" w:space="0" w:color="auto"/>
        <w:right w:val="none" w:sz="0" w:space="0" w:color="auto"/>
      </w:divBdr>
    </w:div>
    <w:div w:id="1031493268">
      <w:bodyDiv w:val="1"/>
      <w:marLeft w:val="0"/>
      <w:marRight w:val="0"/>
      <w:marTop w:val="0"/>
      <w:marBottom w:val="0"/>
      <w:divBdr>
        <w:top w:val="none" w:sz="0" w:space="0" w:color="auto"/>
        <w:left w:val="none" w:sz="0" w:space="0" w:color="auto"/>
        <w:bottom w:val="none" w:sz="0" w:space="0" w:color="auto"/>
        <w:right w:val="none" w:sz="0" w:space="0" w:color="auto"/>
      </w:divBdr>
    </w:div>
    <w:div w:id="1052536363">
      <w:bodyDiv w:val="1"/>
      <w:marLeft w:val="0"/>
      <w:marRight w:val="0"/>
      <w:marTop w:val="0"/>
      <w:marBottom w:val="0"/>
      <w:divBdr>
        <w:top w:val="none" w:sz="0" w:space="0" w:color="auto"/>
        <w:left w:val="none" w:sz="0" w:space="0" w:color="auto"/>
        <w:bottom w:val="none" w:sz="0" w:space="0" w:color="auto"/>
        <w:right w:val="none" w:sz="0" w:space="0" w:color="auto"/>
      </w:divBdr>
    </w:div>
    <w:div w:id="1052851287">
      <w:bodyDiv w:val="1"/>
      <w:marLeft w:val="0"/>
      <w:marRight w:val="0"/>
      <w:marTop w:val="0"/>
      <w:marBottom w:val="0"/>
      <w:divBdr>
        <w:top w:val="none" w:sz="0" w:space="0" w:color="auto"/>
        <w:left w:val="none" w:sz="0" w:space="0" w:color="auto"/>
        <w:bottom w:val="none" w:sz="0" w:space="0" w:color="auto"/>
        <w:right w:val="none" w:sz="0" w:space="0" w:color="auto"/>
      </w:divBdr>
    </w:div>
    <w:div w:id="1153066018">
      <w:bodyDiv w:val="1"/>
      <w:marLeft w:val="0"/>
      <w:marRight w:val="0"/>
      <w:marTop w:val="0"/>
      <w:marBottom w:val="0"/>
      <w:divBdr>
        <w:top w:val="none" w:sz="0" w:space="0" w:color="auto"/>
        <w:left w:val="none" w:sz="0" w:space="0" w:color="auto"/>
        <w:bottom w:val="none" w:sz="0" w:space="0" w:color="auto"/>
        <w:right w:val="none" w:sz="0" w:space="0" w:color="auto"/>
      </w:divBdr>
    </w:div>
    <w:div w:id="1164007142">
      <w:bodyDiv w:val="1"/>
      <w:marLeft w:val="0"/>
      <w:marRight w:val="0"/>
      <w:marTop w:val="0"/>
      <w:marBottom w:val="0"/>
      <w:divBdr>
        <w:top w:val="none" w:sz="0" w:space="0" w:color="auto"/>
        <w:left w:val="none" w:sz="0" w:space="0" w:color="auto"/>
        <w:bottom w:val="none" w:sz="0" w:space="0" w:color="auto"/>
        <w:right w:val="none" w:sz="0" w:space="0" w:color="auto"/>
      </w:divBdr>
    </w:div>
    <w:div w:id="1586306981">
      <w:bodyDiv w:val="1"/>
      <w:marLeft w:val="0"/>
      <w:marRight w:val="0"/>
      <w:marTop w:val="0"/>
      <w:marBottom w:val="0"/>
      <w:divBdr>
        <w:top w:val="none" w:sz="0" w:space="0" w:color="auto"/>
        <w:left w:val="none" w:sz="0" w:space="0" w:color="auto"/>
        <w:bottom w:val="none" w:sz="0" w:space="0" w:color="auto"/>
        <w:right w:val="none" w:sz="0" w:space="0" w:color="auto"/>
      </w:divBdr>
    </w:div>
    <w:div w:id="1674451958">
      <w:bodyDiv w:val="1"/>
      <w:marLeft w:val="0"/>
      <w:marRight w:val="0"/>
      <w:marTop w:val="0"/>
      <w:marBottom w:val="0"/>
      <w:divBdr>
        <w:top w:val="none" w:sz="0" w:space="0" w:color="auto"/>
        <w:left w:val="none" w:sz="0" w:space="0" w:color="auto"/>
        <w:bottom w:val="none" w:sz="0" w:space="0" w:color="auto"/>
        <w:right w:val="none" w:sz="0" w:space="0" w:color="auto"/>
      </w:divBdr>
    </w:div>
    <w:div w:id="1701668042">
      <w:bodyDiv w:val="1"/>
      <w:marLeft w:val="0"/>
      <w:marRight w:val="0"/>
      <w:marTop w:val="0"/>
      <w:marBottom w:val="0"/>
      <w:divBdr>
        <w:top w:val="none" w:sz="0" w:space="0" w:color="auto"/>
        <w:left w:val="none" w:sz="0" w:space="0" w:color="auto"/>
        <w:bottom w:val="none" w:sz="0" w:space="0" w:color="auto"/>
        <w:right w:val="none" w:sz="0" w:space="0" w:color="auto"/>
      </w:divBdr>
    </w:div>
    <w:div w:id="1776092003">
      <w:bodyDiv w:val="1"/>
      <w:marLeft w:val="0"/>
      <w:marRight w:val="0"/>
      <w:marTop w:val="0"/>
      <w:marBottom w:val="0"/>
      <w:divBdr>
        <w:top w:val="none" w:sz="0" w:space="0" w:color="auto"/>
        <w:left w:val="none" w:sz="0" w:space="0" w:color="auto"/>
        <w:bottom w:val="none" w:sz="0" w:space="0" w:color="auto"/>
        <w:right w:val="none" w:sz="0" w:space="0" w:color="auto"/>
      </w:divBdr>
    </w:div>
    <w:div w:id="1989632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09a1f023805c5153fb1bb1487979aae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9e2ae2453924609c75937afec9cfd1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Des91</b:Tag>
    <b:SourceType>Book</b:SourceType>
    <b:Guid>{80AE0234-ED6B-458E-9639-E1B81E0514E4}</b:Guid>
    <b:Author>
      <b:Author>
        <b:NameList>
          <b:Person>
            <b:Last>Descartes</b:Last>
            <b:First>R</b:First>
          </b:Person>
        </b:NameList>
      </b:Author>
      <b:BookAuthor>
        <b:NameList>
          <b:Person>
            <b:Last>Descartes</b:Last>
            <b:First>R.</b:First>
          </b:Person>
        </b:NameList>
      </b:BookAuthor>
    </b:Author>
    <b:Title>Meditations on First Philosophy</b:Title>
    <b:Year>2008</b:Year>
    <b:City>Oxford</b:City>
    <b:Publisher>Oxford University Press</b:Publisher>
    <b:BookTitle>Meditations on First Philosophy</b:BookTitle>
    <b:RefOrder>1</b:RefOrder>
  </b:Source>
  <b:Source>
    <b:Tag>Dan24</b:Tag>
    <b:SourceType>InternetSite</b:SourceType>
    <b:Guid>{73E62CF1-D21D-4E04-8B6F-D2743A87CA39}</b:Guid>
    <b:Title>Physicalism</b:Title>
    <b:Year>2024</b:Year>
    <b:Author>
      <b:Author>
        <b:NameList>
          <b:Person>
            <b:Last>Stoljar</b:Last>
            <b:First>Daniel</b:First>
          </b:Person>
        </b:NameList>
      </b:Author>
    </b:Author>
    <b:InternetSiteTitle>Stanford Encyclopedia of Philosophy</b:InternetSiteTitle>
    <b:Month>Spring</b:Month>
    <b:URL>https://plato.stanford.edu/archives/spr2024/entries/physicalism/</b:URL>
    <b:RefOrder>3</b:RefOrder>
  </b:Source>
  <b:Source>
    <b:Tag>Des95</b:Tag>
    <b:SourceType>Book</b:SourceType>
    <b:Guid>{CFB345A2-5A77-435C-B5F6-B7017DFA2017}</b:Guid>
    <b:Title>A Discourse on Method</b:Title>
    <b:Year>1995</b:Year>
    <b:Publisher>Everyman's Library</b:Publisher>
    <b:Author>
      <b:Author>
        <b:NameList>
          <b:Person>
            <b:Last>Descartes</b:Last>
            <b:First>R</b:First>
          </b:Person>
        </b:NameList>
      </b:Author>
      <b:Translator>
        <b:NameList>
          <b:Person>
            <b:Last>Veitch</b:Last>
            <b:First>John</b:First>
          </b:Person>
        </b:NameList>
      </b:Translator>
    </b:Author>
    <b:URL>https://www.gutenberg.org/files/59/59-h/59-h.htm#part4</b:URL>
    <b:City>London; New York</b:City>
    <b:RefOrder>2</b:RefOrder>
  </b:Source>
  <b:Source>
    <b:Tag>Kir23</b:Tag>
    <b:SourceType>InternetSite</b:SourceType>
    <b:Guid>{AB778A22-B0F6-487E-8ECA-CD1C4FD3D6A8}</b:Guid>
    <b:Author>
      <b:Author>
        <b:NameList>
          <b:Person>
            <b:Last>Kirk</b:Last>
            <b:First>Robert</b:First>
          </b:Person>
        </b:NameList>
      </b:Author>
    </b:Author>
    <b:Title>Zombies</b:Title>
    <b:InternetSiteTitle>The Stanford Encyclopedia of Philosophy</b:InternetSiteTitle>
    <b:Year>2023</b:Year>
    <b:Month>fall</b:Month>
    <b:URL>https://plato.stanford.edu/archives/fall2023/entries/zombies/</b:URL>
    <b:RefOrder>4</b:RefOrder>
  </b:Source>
  <b:Source>
    <b:Tag>Des89</b:Tag>
    <b:SourceType>Book</b:SourceType>
    <b:Guid>{42D30B5C-7347-4003-9D06-E22A5C290D9E}</b:Guid>
    <b:Title>The Passions of the Soul</b:Title>
    <b:Year>1989</b:Year>
    <b:Author>
      <b:Author>
        <b:NameList>
          <b:Person>
            <b:Last>Descartes</b:Last>
            <b:First>R</b:First>
          </b:Person>
        </b:NameList>
      </b:Author>
      <b:Translator>
        <b:NameList>
          <b:Person>
            <b:Last>VOss</b:Last>
            <b:First>Stephen</b:First>
          </b:Person>
        </b:NameList>
      </b:Translator>
    </b:Author>
    <b:City>Indianapolis</b:City>
    <b:Publisher>Hackett Publishing Company</b:Publisher>
    <b:RefOrder>5</b:RefOrder>
  </b:Source>
</b:Sources>
</file>

<file path=customXml/itemProps1.xml><?xml version="1.0" encoding="utf-8"?>
<ds:datastoreItem xmlns:ds="http://schemas.openxmlformats.org/officeDocument/2006/customXml" ds:itemID="{5159333F-6DD9-4D52-94C8-1AD7F8F87C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0BB4FB-2D0A-4444-8D3F-CA64F6A115DF}">
  <ds:schemaRefs>
    <ds:schemaRef ds:uri="http://schemas.microsoft.com/sharepoint/v3/contenttype/forms"/>
  </ds:schemaRefs>
</ds:datastoreItem>
</file>

<file path=customXml/itemProps3.xml><?xml version="1.0" encoding="utf-8"?>
<ds:datastoreItem xmlns:ds="http://schemas.openxmlformats.org/officeDocument/2006/customXml" ds:itemID="{8371383D-6D18-45E7-A6EE-FAA70109EA74}">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DB541859-1457-4685-8D6F-9C85B58DB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1418</TotalTime>
  <Pages>4</Pages>
  <Words>1843</Words>
  <Characters>10510</Characters>
  <Application>Microsoft Office Word</Application>
  <DocSecurity>0</DocSecurity>
  <Lines>87</Lines>
  <Paragraphs>24</Paragraphs>
  <ScaleCrop>false</ScaleCrop>
  <Company/>
  <LinksUpToDate>false</LinksUpToDate>
  <CharactersWithSpaces>12329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244</cp:revision>
  <dcterms:created xsi:type="dcterms:W3CDTF">2026-05-21T14:44:00Z</dcterms:created>
  <dcterms:modified xsi:type="dcterms:W3CDTF">2026-05-26T15:03:00Z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