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ECC35B" w14:textId="589ABE31" w:rsidR="006602AE" w:rsidRPr="00802CE6" w:rsidRDefault="006602AE" w:rsidP="00802CE6">
      <w:pPr>
        <w:spacing w:line="480" w:lineRule="auto"/>
        <w:jc w:val="center"/>
        <w:rPr>
          <w:rFonts w:ascii="Arial" w:hAnsi="Arial" w:cs="Arial"/>
          <w:color w:val="000000"/>
        </w:rPr>
      </w:pPr>
      <w:r w:rsidRPr="00802CE6">
        <w:rPr>
          <w:rFonts w:ascii="Arial" w:hAnsi="Arial" w:cs="Arial"/>
          <w:color w:val="000000"/>
        </w:rPr>
        <w:br/>
      </w:r>
      <w:r w:rsidR="001B77A6" w:rsidRPr="00802CE6">
        <w:rPr>
          <w:rFonts w:ascii="Arial" w:hAnsi="Arial" w:cs="Arial"/>
          <w:noProof/>
          <w:color w:val="000000"/>
        </w:rPr>
        <w:drawing>
          <wp:inline distT="0" distB="0" distL="0" distR="0" wp14:anchorId="437F3B3D" wp14:editId="03105A0C">
            <wp:extent cx="2668270" cy="1143000"/>
            <wp:effectExtent l="0" t="0" r="0" b="0"/>
            <wp:docPr id="1" name="Picture 1"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270" cy="1143000"/>
                    </a:xfrm>
                    <a:prstGeom prst="rect">
                      <a:avLst/>
                    </a:prstGeom>
                  </pic:spPr>
                </pic:pic>
              </a:graphicData>
            </a:graphic>
          </wp:inline>
        </w:drawing>
      </w:r>
    </w:p>
    <w:p w14:paraId="2A0F3BEC"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257A999D"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6B63DD72"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7634567B" w14:textId="0802740E" w:rsidR="00123DE8" w:rsidRPr="00802CE6" w:rsidRDefault="00123DE8" w:rsidP="00802CE6">
      <w:pPr>
        <w:spacing w:line="480" w:lineRule="auto"/>
        <w:jc w:val="center"/>
        <w:rPr>
          <w:rFonts w:ascii="Arial" w:hAnsi="Arial" w:cs="Arial"/>
          <w:color w:val="000000"/>
          <w:sz w:val="28"/>
          <w:szCs w:val="28"/>
        </w:rPr>
      </w:pPr>
      <w:r w:rsidRPr="00802CE6">
        <w:rPr>
          <w:rFonts w:ascii="Arial" w:hAnsi="Arial" w:cs="Arial"/>
          <w:color w:val="000000"/>
          <w:sz w:val="28"/>
          <w:szCs w:val="28"/>
        </w:rPr>
        <w:t>Module:</w:t>
      </w:r>
      <w:r w:rsidRPr="00802CE6">
        <w:rPr>
          <w:rStyle w:val="apple-converted-space"/>
          <w:rFonts w:ascii="Arial" w:hAnsi="Arial" w:cs="Arial"/>
          <w:color w:val="000000"/>
          <w:sz w:val="28"/>
          <w:szCs w:val="28"/>
        </w:rPr>
        <w:t> </w:t>
      </w:r>
      <w:r w:rsidRPr="00802CE6">
        <w:rPr>
          <w:rFonts w:ascii="Arial" w:hAnsi="Arial" w:cs="Arial"/>
          <w:color w:val="000000"/>
          <w:sz w:val="28"/>
          <w:szCs w:val="28"/>
        </w:rPr>
        <w:t>Academic and Employability skills</w:t>
      </w:r>
    </w:p>
    <w:p w14:paraId="50E6A53E" w14:textId="21FF5D35" w:rsidR="00123DE8" w:rsidRDefault="00123DE8" w:rsidP="00802CE6">
      <w:pPr>
        <w:spacing w:line="480" w:lineRule="auto"/>
        <w:jc w:val="center"/>
        <w:rPr>
          <w:rFonts w:ascii="Arial" w:hAnsi="Arial" w:cs="Arial"/>
          <w:color w:val="000000"/>
          <w:sz w:val="28"/>
          <w:szCs w:val="28"/>
        </w:rPr>
      </w:pPr>
      <w:r w:rsidRPr="00802CE6">
        <w:rPr>
          <w:rFonts w:ascii="Arial" w:hAnsi="Arial" w:cs="Arial"/>
          <w:color w:val="000000"/>
          <w:sz w:val="28"/>
          <w:szCs w:val="28"/>
        </w:rPr>
        <w:t>Lecturer: Dr Toyin Adisa</w:t>
      </w:r>
    </w:p>
    <w:p w14:paraId="5CA770CD" w14:textId="5402588C" w:rsidR="00FF0D9A" w:rsidRPr="00802CE6" w:rsidRDefault="00FF0D9A" w:rsidP="00802CE6">
      <w:pPr>
        <w:spacing w:line="480" w:lineRule="auto"/>
        <w:jc w:val="center"/>
        <w:rPr>
          <w:rFonts w:ascii="Arial" w:hAnsi="Arial" w:cs="Arial"/>
          <w:color w:val="000000"/>
          <w:sz w:val="28"/>
          <w:szCs w:val="28"/>
        </w:rPr>
      </w:pPr>
      <w:r>
        <w:rPr>
          <w:rFonts w:ascii="Arial" w:hAnsi="Arial" w:cs="Arial"/>
          <w:color w:val="000000"/>
          <w:sz w:val="28"/>
          <w:szCs w:val="28"/>
        </w:rPr>
        <w:t>BMSW4001</w:t>
      </w:r>
    </w:p>
    <w:p w14:paraId="71334E34" w14:textId="3B5E1F67" w:rsidR="006602AE" w:rsidRPr="00802CE6" w:rsidRDefault="006602AE" w:rsidP="00802CE6">
      <w:pPr>
        <w:spacing w:line="480" w:lineRule="auto"/>
        <w:jc w:val="both"/>
        <w:rPr>
          <w:rFonts w:ascii="Arial" w:hAnsi="Arial" w:cs="Arial"/>
          <w:color w:val="000000"/>
        </w:rPr>
      </w:pPr>
    </w:p>
    <w:p w14:paraId="584C2164"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7BA9E6F2"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400DC827"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6BC44BEB" w14:textId="235190DB" w:rsidR="006602AE" w:rsidRPr="00802CE6" w:rsidRDefault="006602AE" w:rsidP="00802CE6">
      <w:pPr>
        <w:spacing w:line="480" w:lineRule="auto"/>
        <w:jc w:val="center"/>
        <w:rPr>
          <w:rFonts w:ascii="Arial" w:hAnsi="Arial" w:cs="Arial"/>
          <w:color w:val="000000"/>
        </w:rPr>
      </w:pPr>
      <w:r w:rsidRPr="00802CE6">
        <w:rPr>
          <w:rFonts w:ascii="Arial" w:hAnsi="Arial" w:cs="Arial"/>
          <w:b/>
          <w:bCs/>
          <w:color w:val="000000"/>
          <w:u w:val="single"/>
        </w:rPr>
        <w:t xml:space="preserve">EMPLOYABILITY AND THE IMPORTANCE OF </w:t>
      </w:r>
      <w:r w:rsidR="00C47AC1" w:rsidRPr="00802CE6">
        <w:rPr>
          <w:rFonts w:ascii="Arial" w:hAnsi="Arial" w:cs="Arial"/>
          <w:b/>
          <w:bCs/>
          <w:color w:val="000000"/>
          <w:u w:val="single"/>
        </w:rPr>
        <w:t xml:space="preserve">SOFT </w:t>
      </w:r>
      <w:r w:rsidRPr="00802CE6">
        <w:rPr>
          <w:rFonts w:ascii="Arial" w:hAnsi="Arial" w:cs="Arial"/>
          <w:b/>
          <w:bCs/>
          <w:color w:val="000000"/>
          <w:u w:val="single"/>
        </w:rPr>
        <w:t>SKILLS</w:t>
      </w:r>
    </w:p>
    <w:p w14:paraId="64A168B6"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32F56743"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0B8742BF"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5F183ED9"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40300424"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7B1BCDFF" w14:textId="57AF9E8E"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7043B7D9" w14:textId="612AFF65" w:rsidR="00123DE8" w:rsidRPr="00802CE6" w:rsidRDefault="00123DE8" w:rsidP="00802CE6">
      <w:pPr>
        <w:spacing w:line="480" w:lineRule="auto"/>
        <w:jc w:val="center"/>
        <w:rPr>
          <w:rFonts w:ascii="Arial" w:hAnsi="Arial" w:cs="Arial"/>
          <w:color w:val="000000"/>
          <w:sz w:val="28"/>
          <w:szCs w:val="28"/>
        </w:rPr>
      </w:pPr>
      <w:r w:rsidRPr="00802CE6">
        <w:rPr>
          <w:rFonts w:ascii="Arial" w:hAnsi="Arial" w:cs="Arial"/>
          <w:color w:val="000000"/>
          <w:sz w:val="28"/>
          <w:szCs w:val="28"/>
        </w:rPr>
        <w:t>By: Zlatina Ty</w:t>
      </w:r>
      <w:r w:rsidR="00D41597" w:rsidRPr="00802CE6">
        <w:rPr>
          <w:rFonts w:ascii="Arial" w:hAnsi="Arial" w:cs="Arial"/>
          <w:color w:val="000000"/>
          <w:sz w:val="28"/>
          <w:szCs w:val="28"/>
        </w:rPr>
        <w:t>u</w:t>
      </w:r>
      <w:r w:rsidRPr="00802CE6">
        <w:rPr>
          <w:rFonts w:ascii="Arial" w:hAnsi="Arial" w:cs="Arial"/>
          <w:color w:val="000000"/>
          <w:sz w:val="28"/>
          <w:szCs w:val="28"/>
        </w:rPr>
        <w:t>lyusheva</w:t>
      </w:r>
    </w:p>
    <w:p w14:paraId="70F102A7" w14:textId="1652EE87" w:rsidR="00123DE8" w:rsidRPr="00802CE6" w:rsidRDefault="00123DE8" w:rsidP="00802CE6">
      <w:pPr>
        <w:spacing w:line="480" w:lineRule="auto"/>
        <w:jc w:val="center"/>
        <w:rPr>
          <w:rFonts w:ascii="Arial" w:hAnsi="Arial" w:cs="Arial"/>
          <w:color w:val="000000"/>
          <w:sz w:val="28"/>
          <w:szCs w:val="28"/>
        </w:rPr>
      </w:pPr>
      <w:r w:rsidRPr="00802CE6">
        <w:rPr>
          <w:rFonts w:ascii="Arial" w:hAnsi="Arial" w:cs="Arial"/>
          <w:color w:val="000000"/>
          <w:sz w:val="28"/>
          <w:szCs w:val="28"/>
        </w:rPr>
        <w:t>Student ID 1919008</w:t>
      </w:r>
    </w:p>
    <w:p w14:paraId="74BAA81E" w14:textId="68FFC690" w:rsidR="006602AE" w:rsidRPr="00802CE6" w:rsidRDefault="006602AE" w:rsidP="00802CE6">
      <w:pPr>
        <w:spacing w:line="480" w:lineRule="auto"/>
        <w:jc w:val="center"/>
        <w:rPr>
          <w:rFonts w:ascii="Arial" w:hAnsi="Arial" w:cs="Arial"/>
          <w:color w:val="000000"/>
          <w:sz w:val="28"/>
          <w:szCs w:val="28"/>
        </w:rPr>
      </w:pPr>
    </w:p>
    <w:p w14:paraId="5B6D211C"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lastRenderedPageBreak/>
        <w:t>                                                                  </w:t>
      </w:r>
      <w:r w:rsidRPr="00802CE6">
        <w:rPr>
          <w:rStyle w:val="apple-converted-space"/>
          <w:rFonts w:ascii="Arial" w:hAnsi="Arial" w:cs="Arial"/>
          <w:color w:val="000000"/>
        </w:rPr>
        <w:t> </w:t>
      </w:r>
      <w:r w:rsidRPr="00802CE6">
        <w:rPr>
          <w:rFonts w:ascii="Arial" w:hAnsi="Arial" w:cs="Arial"/>
          <w:color w:val="000000"/>
        </w:rPr>
        <w:t>  </w:t>
      </w:r>
      <w:r w:rsidRPr="00802CE6">
        <w:rPr>
          <w:rFonts w:ascii="Arial" w:hAnsi="Arial" w:cs="Arial"/>
          <w:color w:val="000000"/>
          <w:lang w:val="bg-BG"/>
        </w:rPr>
        <w:t> </w:t>
      </w:r>
    </w:p>
    <w:p w14:paraId="049C07E4"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r w:rsidRPr="00802CE6">
        <w:rPr>
          <w:rStyle w:val="apple-converted-space"/>
          <w:rFonts w:ascii="Arial" w:hAnsi="Arial" w:cs="Arial"/>
          <w:color w:val="000000"/>
        </w:rPr>
        <w:t> </w:t>
      </w:r>
      <w:r w:rsidRPr="00802CE6">
        <w:rPr>
          <w:rFonts w:ascii="Arial" w:hAnsi="Arial" w:cs="Arial"/>
          <w:color w:val="000000"/>
        </w:rPr>
        <w:t> </w:t>
      </w:r>
    </w:p>
    <w:p w14:paraId="70E76BB3" w14:textId="7777777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04EC7191" w14:textId="4B0CC304" w:rsidR="0037686D" w:rsidRPr="00802CE6" w:rsidRDefault="0037686D" w:rsidP="00802CE6">
      <w:pPr>
        <w:pStyle w:val="Heading1"/>
        <w:spacing w:line="480" w:lineRule="auto"/>
        <w:jc w:val="both"/>
        <w:rPr>
          <w:rFonts w:ascii="Arial" w:hAnsi="Arial" w:cs="Arial"/>
          <w:color w:val="2F5496"/>
          <w:sz w:val="28"/>
          <w:szCs w:val="28"/>
        </w:rPr>
      </w:pPr>
      <w:bookmarkStart w:id="0" w:name="_Toc49457341"/>
      <w:r w:rsidRPr="00802CE6">
        <w:rPr>
          <w:rFonts w:ascii="Arial" w:hAnsi="Arial" w:cs="Arial"/>
          <w:color w:val="2F5496"/>
          <w:sz w:val="28"/>
          <w:szCs w:val="28"/>
        </w:rPr>
        <w:t>Abstract</w:t>
      </w:r>
      <w:bookmarkEnd w:id="0"/>
    </w:p>
    <w:p w14:paraId="0AA8085E" w14:textId="16BAEC5F" w:rsidR="00BB09CE" w:rsidRPr="00BB09CE" w:rsidRDefault="00BB09CE" w:rsidP="00802CE6">
      <w:pPr>
        <w:spacing w:line="480" w:lineRule="auto"/>
        <w:jc w:val="both"/>
        <w:rPr>
          <w:rFonts w:ascii="Arial" w:hAnsi="Arial" w:cs="Arial"/>
          <w:color w:val="000000"/>
        </w:rPr>
      </w:pPr>
      <w:r w:rsidRPr="00BB09CE">
        <w:rPr>
          <w:rFonts w:ascii="Arial" w:hAnsi="Arial" w:cs="Arial"/>
          <w:color w:val="000000"/>
        </w:rPr>
        <w:t xml:space="preserve">The economic uncertainty surrounding COVID-19 and affecting the whole world made a discussion about employability skills relevant again. Until recently the soft skills haven’t received the deserved recognition for their importance however their value and contribution to any individual and business is undeniable. This report </w:t>
      </w:r>
      <w:r w:rsidR="001423A2">
        <w:rPr>
          <w:rFonts w:ascii="Arial" w:hAnsi="Arial" w:cs="Arial"/>
          <w:color w:val="000000"/>
        </w:rPr>
        <w:t>reveals</w:t>
      </w:r>
      <w:r w:rsidRPr="00BB09CE">
        <w:rPr>
          <w:rFonts w:ascii="Arial" w:hAnsi="Arial" w:cs="Arial"/>
          <w:color w:val="000000"/>
        </w:rPr>
        <w:t xml:space="preserve"> the views on employability and employability skills of university lecturers, human resources experts, journalists and professionals in different industries by analysing five online articles and uses data from The Teacher Tapp poll, the Chartered Institute of Personnel and Development and the Institute of Directors. It also directs the attention to an important issue that is expected to affect the majority of graduates not only in the year 2020 but most probably the following year, too - the consequences from the global pandemic for the post-graduate employment. The main findings suggest that employability skills and soft skills, in particular, are of such importance that they should be thought in schools and developed in universities. Their contribution to the more specific, technical skills makes them valuable for the employers, especially considering they can be transferred and applied to any industry and used in any profession. </w:t>
      </w:r>
    </w:p>
    <w:p w14:paraId="6B55C195" w14:textId="77777777" w:rsidR="00BB09CE" w:rsidRPr="00BB09CE" w:rsidRDefault="00BB09CE" w:rsidP="00802CE6">
      <w:pPr>
        <w:spacing w:line="480" w:lineRule="auto"/>
        <w:jc w:val="both"/>
        <w:rPr>
          <w:rFonts w:ascii="Arial" w:hAnsi="Arial" w:cs="Arial"/>
          <w:color w:val="000000"/>
        </w:rPr>
      </w:pPr>
      <w:r w:rsidRPr="00BB09CE">
        <w:rPr>
          <w:rFonts w:ascii="Arial" w:hAnsi="Arial" w:cs="Arial"/>
          <w:color w:val="000000"/>
        </w:rPr>
        <w:t> </w:t>
      </w:r>
    </w:p>
    <w:p w14:paraId="53F05D40" w14:textId="6B1EFF33" w:rsidR="00BB09CE" w:rsidRPr="00802CE6" w:rsidRDefault="00BB09CE" w:rsidP="00802CE6">
      <w:pPr>
        <w:spacing w:line="480" w:lineRule="auto"/>
        <w:jc w:val="both"/>
        <w:rPr>
          <w:rFonts w:ascii="Arial" w:hAnsi="Arial" w:cs="Arial"/>
          <w:color w:val="000000"/>
        </w:rPr>
      </w:pPr>
    </w:p>
    <w:p w14:paraId="1F3127BD" w14:textId="77777777" w:rsidR="00D24009" w:rsidRPr="00BB09CE" w:rsidRDefault="00D24009" w:rsidP="00802CE6">
      <w:pPr>
        <w:spacing w:line="480" w:lineRule="auto"/>
        <w:jc w:val="both"/>
        <w:rPr>
          <w:rFonts w:ascii="Arial" w:hAnsi="Arial" w:cs="Arial"/>
          <w:color w:val="000000"/>
        </w:rPr>
      </w:pPr>
    </w:p>
    <w:p w14:paraId="791BA2DE" w14:textId="6D553F06" w:rsidR="006602AE" w:rsidRPr="00802CE6" w:rsidRDefault="006602AE" w:rsidP="00802CE6">
      <w:pPr>
        <w:spacing w:line="480" w:lineRule="auto"/>
        <w:jc w:val="both"/>
        <w:rPr>
          <w:rFonts w:ascii="Arial" w:hAnsi="Arial" w:cs="Arial"/>
          <w:color w:val="000000"/>
        </w:rPr>
      </w:pPr>
    </w:p>
    <w:p w14:paraId="34440DC5" w14:textId="3BCE39D4"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w:t>
      </w:r>
    </w:p>
    <w:p w14:paraId="718D4E62" w14:textId="77777777" w:rsidR="00D24009" w:rsidRPr="00802CE6" w:rsidRDefault="00D24009" w:rsidP="00802CE6">
      <w:pPr>
        <w:spacing w:line="480" w:lineRule="auto"/>
        <w:jc w:val="both"/>
        <w:rPr>
          <w:rFonts w:ascii="Arial" w:hAnsi="Arial" w:cs="Arial"/>
          <w:color w:val="000000"/>
        </w:rPr>
      </w:pPr>
    </w:p>
    <w:sdt>
      <w:sdtPr>
        <w:rPr>
          <w:rFonts w:ascii="Arial" w:eastAsiaTheme="minorHAnsi" w:hAnsi="Arial" w:cs="Arial"/>
          <w:b w:val="0"/>
          <w:bCs w:val="0"/>
          <w:color w:val="auto"/>
          <w:sz w:val="24"/>
          <w:szCs w:val="24"/>
          <w:lang w:val="en-GB"/>
        </w:rPr>
        <w:id w:val="482515300"/>
        <w:docPartObj>
          <w:docPartGallery w:val="Table of Contents"/>
          <w:docPartUnique/>
        </w:docPartObj>
      </w:sdtPr>
      <w:sdtEndPr>
        <w:rPr>
          <w:noProof/>
        </w:rPr>
      </w:sdtEndPr>
      <w:sdtContent>
        <w:p w14:paraId="4B95F53B" w14:textId="1708D498" w:rsidR="00402A7C" w:rsidRPr="00802CE6" w:rsidRDefault="00402A7C" w:rsidP="00802CE6">
          <w:pPr>
            <w:pStyle w:val="TOCHeading"/>
            <w:spacing w:line="480" w:lineRule="auto"/>
            <w:jc w:val="both"/>
            <w:rPr>
              <w:rStyle w:val="Heading1Char"/>
              <w:rFonts w:ascii="Arial" w:hAnsi="Arial" w:cs="Arial"/>
            </w:rPr>
          </w:pPr>
          <w:r w:rsidRPr="00802CE6">
            <w:rPr>
              <w:rStyle w:val="Heading1Char"/>
              <w:rFonts w:ascii="Arial" w:hAnsi="Arial" w:cs="Arial"/>
            </w:rPr>
            <w:t>Table of Contents</w:t>
          </w:r>
        </w:p>
        <w:p w14:paraId="48D08763" w14:textId="3A86BD9F" w:rsidR="002E58CB" w:rsidRPr="00802CE6" w:rsidRDefault="00895140" w:rsidP="00802CE6">
          <w:pPr>
            <w:spacing w:line="480" w:lineRule="auto"/>
            <w:jc w:val="both"/>
            <w:rPr>
              <w:rFonts w:ascii="Arial" w:hAnsi="Arial" w:cs="Arial"/>
              <w:lang w:val="en-US"/>
            </w:rPr>
          </w:pPr>
          <w:r w:rsidRPr="00802CE6">
            <w:rPr>
              <w:rFonts w:ascii="Arial" w:hAnsi="Arial" w:cs="Arial"/>
              <w:b/>
              <w:bCs/>
              <w:i/>
              <w:iCs/>
              <w:lang w:val="en-US"/>
            </w:rPr>
            <w:t>Abstract</w:t>
          </w:r>
          <w:r w:rsidR="002E58CB" w:rsidRPr="00802CE6">
            <w:rPr>
              <w:rFonts w:ascii="Arial" w:hAnsi="Arial" w:cs="Arial"/>
              <w:lang w:val="en-US"/>
            </w:rPr>
            <w:t>__________________________________________________________</w:t>
          </w:r>
          <w:r w:rsidR="00D24009" w:rsidRPr="00802CE6">
            <w:rPr>
              <w:rFonts w:ascii="Arial" w:hAnsi="Arial" w:cs="Arial"/>
              <w:lang w:val="en-US"/>
            </w:rPr>
            <w:t>_</w:t>
          </w:r>
          <w:r w:rsidR="002E58CB" w:rsidRPr="00802CE6">
            <w:rPr>
              <w:rFonts w:ascii="Arial" w:hAnsi="Arial" w:cs="Arial"/>
              <w:b/>
              <w:bCs/>
              <w:i/>
              <w:iCs/>
              <w:lang w:val="en-US"/>
            </w:rPr>
            <w:t>2</w:t>
          </w:r>
        </w:p>
        <w:p w14:paraId="30A71896" w14:textId="44244E00" w:rsidR="00AF3774" w:rsidRDefault="00402A7C">
          <w:pPr>
            <w:pStyle w:val="TOC1"/>
            <w:tabs>
              <w:tab w:val="right" w:leader="underscore" w:pos="9016"/>
            </w:tabs>
            <w:rPr>
              <w:rFonts w:eastAsiaTheme="minorEastAsia" w:cstheme="minorBidi"/>
              <w:b w:val="0"/>
              <w:bCs w:val="0"/>
              <w:i w:val="0"/>
              <w:iCs w:val="0"/>
              <w:noProof/>
              <w:lang w:eastAsia="en-GB"/>
            </w:rPr>
          </w:pPr>
          <w:r w:rsidRPr="00802CE6">
            <w:rPr>
              <w:rFonts w:ascii="Arial" w:hAnsi="Arial" w:cs="Arial"/>
              <w:b w:val="0"/>
              <w:bCs w:val="0"/>
            </w:rPr>
            <w:fldChar w:fldCharType="begin"/>
          </w:r>
          <w:r w:rsidRPr="00802CE6">
            <w:rPr>
              <w:rFonts w:ascii="Arial" w:hAnsi="Arial" w:cs="Arial"/>
            </w:rPr>
            <w:instrText xml:space="preserve"> TOC \o "1-3" \h \z \u </w:instrText>
          </w:r>
          <w:r w:rsidRPr="00802CE6">
            <w:rPr>
              <w:rFonts w:ascii="Arial" w:hAnsi="Arial" w:cs="Arial"/>
              <w:b w:val="0"/>
              <w:bCs w:val="0"/>
            </w:rPr>
            <w:fldChar w:fldCharType="separate"/>
          </w:r>
          <w:hyperlink w:anchor="_Toc49457341" w:history="1">
            <w:r w:rsidR="00EF3C42">
              <w:rPr>
                <w:rStyle w:val="Hyperlink"/>
                <w:rFonts w:ascii="Arial" w:hAnsi="Arial" w:cs="Arial"/>
                <w:noProof/>
              </w:rPr>
              <w:t>Conten</w:t>
            </w:r>
            <w:r w:rsidR="00AF3774" w:rsidRPr="00367382">
              <w:rPr>
                <w:rStyle w:val="Hyperlink"/>
                <w:rFonts w:ascii="Arial" w:hAnsi="Arial" w:cs="Arial"/>
                <w:noProof/>
              </w:rPr>
              <w:t>t</w:t>
            </w:r>
            <w:r w:rsidR="00AF3774">
              <w:rPr>
                <w:noProof/>
                <w:webHidden/>
              </w:rPr>
              <w:tab/>
            </w:r>
            <w:r w:rsidR="00EF3C42">
              <w:rPr>
                <w:noProof/>
                <w:webHidden/>
              </w:rPr>
              <w:t>3</w:t>
            </w:r>
          </w:hyperlink>
        </w:p>
        <w:p w14:paraId="15670631" w14:textId="572207F1" w:rsidR="00AF3774" w:rsidRDefault="00F557CF">
          <w:pPr>
            <w:pStyle w:val="TOC1"/>
            <w:tabs>
              <w:tab w:val="left" w:pos="480"/>
              <w:tab w:val="right" w:leader="underscore" w:pos="9016"/>
            </w:tabs>
            <w:rPr>
              <w:rFonts w:eastAsiaTheme="minorEastAsia" w:cstheme="minorBidi"/>
              <w:b w:val="0"/>
              <w:bCs w:val="0"/>
              <w:i w:val="0"/>
              <w:iCs w:val="0"/>
              <w:noProof/>
              <w:lang w:eastAsia="en-GB"/>
            </w:rPr>
          </w:pPr>
          <w:hyperlink w:anchor="_Toc49457342" w:history="1">
            <w:r w:rsidR="00AF3774" w:rsidRPr="00367382">
              <w:rPr>
                <w:rStyle w:val="Hyperlink"/>
                <w:rFonts w:ascii="Arial" w:hAnsi="Arial" w:cs="Arial"/>
                <w:noProof/>
              </w:rPr>
              <w:t>1.</w:t>
            </w:r>
            <w:r w:rsidR="00AF3774">
              <w:rPr>
                <w:rFonts w:eastAsiaTheme="minorEastAsia" w:cstheme="minorBidi"/>
                <w:b w:val="0"/>
                <w:bCs w:val="0"/>
                <w:i w:val="0"/>
                <w:iCs w:val="0"/>
                <w:noProof/>
                <w:lang w:eastAsia="en-GB"/>
              </w:rPr>
              <w:tab/>
            </w:r>
            <w:r w:rsidR="00AF3774" w:rsidRPr="00367382">
              <w:rPr>
                <w:rStyle w:val="Hyperlink"/>
                <w:rFonts w:ascii="Arial" w:hAnsi="Arial" w:cs="Arial"/>
                <w:noProof/>
              </w:rPr>
              <w:t>Introduction</w:t>
            </w:r>
            <w:r w:rsidR="00AF3774">
              <w:rPr>
                <w:noProof/>
                <w:webHidden/>
              </w:rPr>
              <w:tab/>
            </w:r>
            <w:r w:rsidR="00AF3774">
              <w:rPr>
                <w:noProof/>
                <w:webHidden/>
              </w:rPr>
              <w:fldChar w:fldCharType="begin"/>
            </w:r>
            <w:r w:rsidR="00AF3774">
              <w:rPr>
                <w:noProof/>
                <w:webHidden/>
              </w:rPr>
              <w:instrText xml:space="preserve"> PAGEREF _Toc49457342 \h </w:instrText>
            </w:r>
            <w:r w:rsidR="00AF3774">
              <w:rPr>
                <w:noProof/>
                <w:webHidden/>
              </w:rPr>
            </w:r>
            <w:r w:rsidR="00AF3774">
              <w:rPr>
                <w:noProof/>
                <w:webHidden/>
              </w:rPr>
              <w:fldChar w:fldCharType="separate"/>
            </w:r>
            <w:r w:rsidR="00EF3C42">
              <w:rPr>
                <w:noProof/>
                <w:webHidden/>
              </w:rPr>
              <w:t>4</w:t>
            </w:r>
            <w:r w:rsidR="00AF3774">
              <w:rPr>
                <w:noProof/>
                <w:webHidden/>
              </w:rPr>
              <w:fldChar w:fldCharType="end"/>
            </w:r>
          </w:hyperlink>
        </w:p>
        <w:p w14:paraId="2C653528" w14:textId="03693CE2" w:rsidR="00AF3774" w:rsidRDefault="00F557CF">
          <w:pPr>
            <w:pStyle w:val="TOC1"/>
            <w:tabs>
              <w:tab w:val="left" w:pos="480"/>
              <w:tab w:val="right" w:leader="underscore" w:pos="9016"/>
            </w:tabs>
            <w:rPr>
              <w:rFonts w:eastAsiaTheme="minorEastAsia" w:cstheme="minorBidi"/>
              <w:b w:val="0"/>
              <w:bCs w:val="0"/>
              <w:i w:val="0"/>
              <w:iCs w:val="0"/>
              <w:noProof/>
              <w:lang w:eastAsia="en-GB"/>
            </w:rPr>
          </w:pPr>
          <w:hyperlink w:anchor="_Toc49457343" w:history="1">
            <w:r w:rsidR="00AF3774" w:rsidRPr="00367382">
              <w:rPr>
                <w:rStyle w:val="Hyperlink"/>
                <w:rFonts w:ascii="Arial" w:hAnsi="Arial" w:cs="Arial"/>
                <w:noProof/>
              </w:rPr>
              <w:t>2.</w:t>
            </w:r>
            <w:r w:rsidR="00AF3774">
              <w:rPr>
                <w:rFonts w:eastAsiaTheme="minorEastAsia" w:cstheme="minorBidi"/>
                <w:b w:val="0"/>
                <w:bCs w:val="0"/>
                <w:i w:val="0"/>
                <w:iCs w:val="0"/>
                <w:noProof/>
                <w:lang w:eastAsia="en-GB"/>
              </w:rPr>
              <w:tab/>
            </w:r>
            <w:r w:rsidR="00AF3774" w:rsidRPr="00367382">
              <w:rPr>
                <w:rStyle w:val="Hyperlink"/>
                <w:rFonts w:ascii="Arial" w:hAnsi="Arial" w:cs="Arial"/>
                <w:noProof/>
              </w:rPr>
              <w:t>The Articles</w:t>
            </w:r>
            <w:r w:rsidR="00AF3774">
              <w:rPr>
                <w:noProof/>
                <w:webHidden/>
              </w:rPr>
              <w:tab/>
            </w:r>
            <w:r w:rsidR="00AF3774">
              <w:rPr>
                <w:noProof/>
                <w:webHidden/>
              </w:rPr>
              <w:fldChar w:fldCharType="begin"/>
            </w:r>
            <w:r w:rsidR="00AF3774">
              <w:rPr>
                <w:noProof/>
                <w:webHidden/>
              </w:rPr>
              <w:instrText xml:space="preserve"> PAGEREF _Toc49457343 \h </w:instrText>
            </w:r>
            <w:r w:rsidR="00AF3774">
              <w:rPr>
                <w:noProof/>
                <w:webHidden/>
              </w:rPr>
            </w:r>
            <w:r w:rsidR="00AF3774">
              <w:rPr>
                <w:noProof/>
                <w:webHidden/>
              </w:rPr>
              <w:fldChar w:fldCharType="separate"/>
            </w:r>
            <w:r w:rsidR="00EF3C42">
              <w:rPr>
                <w:noProof/>
                <w:webHidden/>
              </w:rPr>
              <w:t>4</w:t>
            </w:r>
            <w:r w:rsidR="00AF3774">
              <w:rPr>
                <w:noProof/>
                <w:webHidden/>
              </w:rPr>
              <w:fldChar w:fldCharType="end"/>
            </w:r>
          </w:hyperlink>
        </w:p>
        <w:p w14:paraId="41B51194" w14:textId="060FD8FF" w:rsidR="00AF3774" w:rsidRDefault="00F557CF">
          <w:pPr>
            <w:pStyle w:val="TOC2"/>
            <w:tabs>
              <w:tab w:val="left" w:pos="960"/>
            </w:tabs>
            <w:rPr>
              <w:rFonts w:eastAsiaTheme="minorEastAsia" w:cstheme="minorBidi"/>
              <w:b w:val="0"/>
              <w:bCs w:val="0"/>
              <w:noProof/>
              <w:sz w:val="24"/>
              <w:szCs w:val="24"/>
              <w:lang w:eastAsia="en-GB"/>
            </w:rPr>
          </w:pPr>
          <w:hyperlink w:anchor="_Toc49457344" w:history="1">
            <w:r w:rsidR="00AF3774" w:rsidRPr="00367382">
              <w:rPr>
                <w:rStyle w:val="Hyperlink"/>
                <w:rFonts w:ascii="Arial" w:hAnsi="Arial" w:cs="Arial"/>
                <w:noProof/>
              </w:rPr>
              <w:t>2.1.</w:t>
            </w:r>
            <w:r w:rsidR="00AF3774">
              <w:rPr>
                <w:rFonts w:eastAsiaTheme="minorEastAsia" w:cstheme="minorBidi"/>
                <w:b w:val="0"/>
                <w:bCs w:val="0"/>
                <w:noProof/>
                <w:sz w:val="24"/>
                <w:szCs w:val="24"/>
                <w:lang w:eastAsia="en-GB"/>
              </w:rPr>
              <w:tab/>
            </w:r>
            <w:r w:rsidR="00AF3774" w:rsidRPr="00367382">
              <w:rPr>
                <w:rStyle w:val="Hyperlink"/>
                <w:rFonts w:ascii="Arial" w:hAnsi="Arial" w:cs="Arial"/>
                <w:noProof/>
              </w:rPr>
              <w:t>Article1“Graduate careers: the importance of employability skills“(Bachelor,2012)</w:t>
            </w:r>
            <w:r w:rsidR="00AF3774">
              <w:rPr>
                <w:noProof/>
                <w:webHidden/>
              </w:rPr>
              <w:tab/>
            </w:r>
            <w:r w:rsidR="00AF3774">
              <w:rPr>
                <w:noProof/>
                <w:webHidden/>
              </w:rPr>
              <w:fldChar w:fldCharType="begin"/>
            </w:r>
            <w:r w:rsidR="00AF3774">
              <w:rPr>
                <w:noProof/>
                <w:webHidden/>
              </w:rPr>
              <w:instrText xml:space="preserve"> PAGEREF _Toc49457344 \h </w:instrText>
            </w:r>
            <w:r w:rsidR="00AF3774">
              <w:rPr>
                <w:noProof/>
                <w:webHidden/>
              </w:rPr>
            </w:r>
            <w:r w:rsidR="00AF3774">
              <w:rPr>
                <w:noProof/>
                <w:webHidden/>
              </w:rPr>
              <w:fldChar w:fldCharType="separate"/>
            </w:r>
            <w:r w:rsidR="00EF3C42">
              <w:rPr>
                <w:noProof/>
                <w:webHidden/>
              </w:rPr>
              <w:t>4</w:t>
            </w:r>
            <w:r w:rsidR="00AF3774">
              <w:rPr>
                <w:noProof/>
                <w:webHidden/>
              </w:rPr>
              <w:fldChar w:fldCharType="end"/>
            </w:r>
          </w:hyperlink>
        </w:p>
        <w:p w14:paraId="5A7030A2" w14:textId="26B95548" w:rsidR="00AF3774" w:rsidRDefault="00F557CF">
          <w:pPr>
            <w:pStyle w:val="TOC2"/>
            <w:rPr>
              <w:rFonts w:eastAsiaTheme="minorEastAsia" w:cstheme="minorBidi"/>
              <w:b w:val="0"/>
              <w:bCs w:val="0"/>
              <w:noProof/>
              <w:sz w:val="24"/>
              <w:szCs w:val="24"/>
              <w:lang w:eastAsia="en-GB"/>
            </w:rPr>
          </w:pPr>
          <w:hyperlink w:anchor="_Toc49457345" w:history="1">
            <w:r w:rsidR="00AF3774" w:rsidRPr="00367382">
              <w:rPr>
                <w:rStyle w:val="Hyperlink"/>
                <w:rFonts w:ascii="Arial" w:hAnsi="Arial" w:cs="Arial"/>
                <w:noProof/>
              </w:rPr>
              <w:t>2.2. Article 2 “Essential skills” (CIPD, 2020)</w:t>
            </w:r>
            <w:r w:rsidR="00AF3774">
              <w:rPr>
                <w:noProof/>
                <w:webHidden/>
              </w:rPr>
              <w:tab/>
            </w:r>
            <w:r w:rsidR="00AF3774">
              <w:rPr>
                <w:noProof/>
                <w:webHidden/>
              </w:rPr>
              <w:fldChar w:fldCharType="begin"/>
            </w:r>
            <w:r w:rsidR="00AF3774">
              <w:rPr>
                <w:noProof/>
                <w:webHidden/>
              </w:rPr>
              <w:instrText xml:space="preserve"> PAGEREF _Toc49457345 \h </w:instrText>
            </w:r>
            <w:r w:rsidR="00AF3774">
              <w:rPr>
                <w:noProof/>
                <w:webHidden/>
              </w:rPr>
            </w:r>
            <w:r w:rsidR="00AF3774">
              <w:rPr>
                <w:noProof/>
                <w:webHidden/>
              </w:rPr>
              <w:fldChar w:fldCharType="separate"/>
            </w:r>
            <w:r w:rsidR="00EF3C42">
              <w:rPr>
                <w:noProof/>
                <w:webHidden/>
              </w:rPr>
              <w:t>5</w:t>
            </w:r>
            <w:r w:rsidR="00AF3774">
              <w:rPr>
                <w:noProof/>
                <w:webHidden/>
              </w:rPr>
              <w:fldChar w:fldCharType="end"/>
            </w:r>
          </w:hyperlink>
        </w:p>
        <w:p w14:paraId="1D0696D6" w14:textId="16777367" w:rsidR="00AF3774" w:rsidRDefault="00F557CF">
          <w:pPr>
            <w:pStyle w:val="TOC2"/>
            <w:rPr>
              <w:rFonts w:eastAsiaTheme="minorEastAsia" w:cstheme="minorBidi"/>
              <w:b w:val="0"/>
              <w:bCs w:val="0"/>
              <w:noProof/>
              <w:sz w:val="24"/>
              <w:szCs w:val="24"/>
              <w:lang w:eastAsia="en-GB"/>
            </w:rPr>
          </w:pPr>
          <w:hyperlink w:anchor="_Toc49457346" w:history="1">
            <w:r w:rsidR="00AF3774" w:rsidRPr="00367382">
              <w:rPr>
                <w:rStyle w:val="Hyperlink"/>
                <w:rFonts w:ascii="Arial" w:hAnsi="Arial" w:cs="Arial"/>
                <w:noProof/>
              </w:rPr>
              <w:t>2.3. Article 3 ’“Soft” is an understatement: The importance of transferable skills” (Weber,2019)</w:t>
            </w:r>
            <w:r w:rsidR="00AF3774">
              <w:rPr>
                <w:noProof/>
                <w:webHidden/>
              </w:rPr>
              <w:tab/>
            </w:r>
            <w:r w:rsidR="00AF3774">
              <w:rPr>
                <w:noProof/>
                <w:webHidden/>
              </w:rPr>
              <w:fldChar w:fldCharType="begin"/>
            </w:r>
            <w:r w:rsidR="00AF3774">
              <w:rPr>
                <w:noProof/>
                <w:webHidden/>
              </w:rPr>
              <w:instrText xml:space="preserve"> PAGEREF _Toc49457346 \h </w:instrText>
            </w:r>
            <w:r w:rsidR="00AF3774">
              <w:rPr>
                <w:noProof/>
                <w:webHidden/>
              </w:rPr>
            </w:r>
            <w:r w:rsidR="00AF3774">
              <w:rPr>
                <w:noProof/>
                <w:webHidden/>
              </w:rPr>
              <w:fldChar w:fldCharType="separate"/>
            </w:r>
            <w:r w:rsidR="00EF3C42">
              <w:rPr>
                <w:noProof/>
                <w:webHidden/>
              </w:rPr>
              <w:t>6</w:t>
            </w:r>
            <w:r w:rsidR="00AF3774">
              <w:rPr>
                <w:noProof/>
                <w:webHidden/>
              </w:rPr>
              <w:fldChar w:fldCharType="end"/>
            </w:r>
          </w:hyperlink>
        </w:p>
        <w:p w14:paraId="20D55D5F" w14:textId="46739634" w:rsidR="00AF3774" w:rsidRDefault="00F557CF">
          <w:pPr>
            <w:pStyle w:val="TOC2"/>
            <w:rPr>
              <w:rFonts w:eastAsiaTheme="minorEastAsia" w:cstheme="minorBidi"/>
              <w:b w:val="0"/>
              <w:bCs w:val="0"/>
              <w:noProof/>
              <w:sz w:val="24"/>
              <w:szCs w:val="24"/>
              <w:lang w:eastAsia="en-GB"/>
            </w:rPr>
          </w:pPr>
          <w:hyperlink w:anchor="_Toc49457347" w:history="1">
            <w:r w:rsidR="00AF3774" w:rsidRPr="00367382">
              <w:rPr>
                <w:rStyle w:val="Hyperlink"/>
                <w:rFonts w:ascii="Arial" w:hAnsi="Arial" w:cs="Arial"/>
                <w:noProof/>
              </w:rPr>
              <w:t>2.4.  Article 4 “Redefining the employability agenda in the age of Covid-19” (Hooley, 2020)</w:t>
            </w:r>
            <w:r w:rsidR="00AF3774">
              <w:rPr>
                <w:noProof/>
                <w:webHidden/>
              </w:rPr>
              <w:tab/>
            </w:r>
            <w:r w:rsidR="00AF3774">
              <w:rPr>
                <w:noProof/>
                <w:webHidden/>
              </w:rPr>
              <w:fldChar w:fldCharType="begin"/>
            </w:r>
            <w:r w:rsidR="00AF3774">
              <w:rPr>
                <w:noProof/>
                <w:webHidden/>
              </w:rPr>
              <w:instrText xml:space="preserve"> PAGEREF _Toc49457347 \h </w:instrText>
            </w:r>
            <w:r w:rsidR="00AF3774">
              <w:rPr>
                <w:noProof/>
                <w:webHidden/>
              </w:rPr>
            </w:r>
            <w:r w:rsidR="00AF3774">
              <w:rPr>
                <w:noProof/>
                <w:webHidden/>
              </w:rPr>
              <w:fldChar w:fldCharType="separate"/>
            </w:r>
            <w:r w:rsidR="00EF3C42">
              <w:rPr>
                <w:noProof/>
                <w:webHidden/>
              </w:rPr>
              <w:t>7</w:t>
            </w:r>
            <w:r w:rsidR="00AF3774">
              <w:rPr>
                <w:noProof/>
                <w:webHidden/>
              </w:rPr>
              <w:fldChar w:fldCharType="end"/>
            </w:r>
          </w:hyperlink>
        </w:p>
        <w:p w14:paraId="346BBFE2" w14:textId="1103C2AE" w:rsidR="00AF3774" w:rsidRDefault="00F557CF">
          <w:pPr>
            <w:pStyle w:val="TOC2"/>
            <w:rPr>
              <w:rFonts w:eastAsiaTheme="minorEastAsia" w:cstheme="minorBidi"/>
              <w:b w:val="0"/>
              <w:bCs w:val="0"/>
              <w:noProof/>
              <w:sz w:val="24"/>
              <w:szCs w:val="24"/>
              <w:lang w:eastAsia="en-GB"/>
            </w:rPr>
          </w:pPr>
          <w:hyperlink w:anchor="_Toc49457348" w:history="1">
            <w:r w:rsidR="00AF3774" w:rsidRPr="00367382">
              <w:rPr>
                <w:rStyle w:val="Hyperlink"/>
                <w:rFonts w:ascii="Arial" w:hAnsi="Arial" w:cs="Arial"/>
                <w:noProof/>
              </w:rPr>
              <w:t>2.5.   Article 5 “A guide to thriving in the post-COVID-19 workplace” (Sheppard, 2020)</w:t>
            </w:r>
            <w:r w:rsidR="00AF3774">
              <w:rPr>
                <w:noProof/>
                <w:webHidden/>
              </w:rPr>
              <w:tab/>
            </w:r>
            <w:r w:rsidR="00AF3774">
              <w:rPr>
                <w:noProof/>
                <w:webHidden/>
              </w:rPr>
              <w:fldChar w:fldCharType="begin"/>
            </w:r>
            <w:r w:rsidR="00AF3774">
              <w:rPr>
                <w:noProof/>
                <w:webHidden/>
              </w:rPr>
              <w:instrText xml:space="preserve"> PAGEREF _Toc49457348 \h </w:instrText>
            </w:r>
            <w:r w:rsidR="00AF3774">
              <w:rPr>
                <w:noProof/>
                <w:webHidden/>
              </w:rPr>
            </w:r>
            <w:r w:rsidR="00AF3774">
              <w:rPr>
                <w:noProof/>
                <w:webHidden/>
              </w:rPr>
              <w:fldChar w:fldCharType="separate"/>
            </w:r>
            <w:r w:rsidR="00EF3C42">
              <w:rPr>
                <w:noProof/>
                <w:webHidden/>
              </w:rPr>
              <w:t>8</w:t>
            </w:r>
            <w:r w:rsidR="00AF3774">
              <w:rPr>
                <w:noProof/>
                <w:webHidden/>
              </w:rPr>
              <w:fldChar w:fldCharType="end"/>
            </w:r>
          </w:hyperlink>
        </w:p>
        <w:p w14:paraId="24AD07B0" w14:textId="1AC5A67D" w:rsidR="00AF3774" w:rsidRDefault="00F557CF">
          <w:pPr>
            <w:pStyle w:val="TOC1"/>
            <w:tabs>
              <w:tab w:val="right" w:leader="underscore" w:pos="9016"/>
            </w:tabs>
            <w:rPr>
              <w:rFonts w:eastAsiaTheme="minorEastAsia" w:cstheme="minorBidi"/>
              <w:b w:val="0"/>
              <w:bCs w:val="0"/>
              <w:i w:val="0"/>
              <w:iCs w:val="0"/>
              <w:noProof/>
              <w:lang w:eastAsia="en-GB"/>
            </w:rPr>
          </w:pPr>
          <w:hyperlink w:anchor="_Toc49457349" w:history="1">
            <w:r w:rsidR="00AF3774" w:rsidRPr="00367382">
              <w:rPr>
                <w:rStyle w:val="Hyperlink"/>
                <w:rFonts w:ascii="Arial" w:hAnsi="Arial" w:cs="Arial"/>
                <w:noProof/>
              </w:rPr>
              <w:t>3.  Analyses of my employability skills</w:t>
            </w:r>
            <w:r w:rsidR="00AF3774">
              <w:rPr>
                <w:noProof/>
                <w:webHidden/>
              </w:rPr>
              <w:tab/>
            </w:r>
            <w:r w:rsidR="00AF3774">
              <w:rPr>
                <w:noProof/>
                <w:webHidden/>
              </w:rPr>
              <w:fldChar w:fldCharType="begin"/>
            </w:r>
            <w:r w:rsidR="00AF3774">
              <w:rPr>
                <w:noProof/>
                <w:webHidden/>
              </w:rPr>
              <w:instrText xml:space="preserve"> PAGEREF _Toc49457349 \h </w:instrText>
            </w:r>
            <w:r w:rsidR="00AF3774">
              <w:rPr>
                <w:noProof/>
                <w:webHidden/>
              </w:rPr>
            </w:r>
            <w:r w:rsidR="00AF3774">
              <w:rPr>
                <w:noProof/>
                <w:webHidden/>
              </w:rPr>
              <w:fldChar w:fldCharType="separate"/>
            </w:r>
            <w:r w:rsidR="00EF3C42">
              <w:rPr>
                <w:noProof/>
                <w:webHidden/>
              </w:rPr>
              <w:t>9</w:t>
            </w:r>
            <w:r w:rsidR="00AF3774">
              <w:rPr>
                <w:noProof/>
                <w:webHidden/>
              </w:rPr>
              <w:fldChar w:fldCharType="end"/>
            </w:r>
          </w:hyperlink>
        </w:p>
        <w:p w14:paraId="1D0CA276" w14:textId="6EFAF079" w:rsidR="00AF3774" w:rsidRDefault="00F557CF">
          <w:pPr>
            <w:pStyle w:val="TOC1"/>
            <w:tabs>
              <w:tab w:val="right" w:leader="underscore" w:pos="9016"/>
            </w:tabs>
            <w:rPr>
              <w:rFonts w:eastAsiaTheme="minorEastAsia" w:cstheme="minorBidi"/>
              <w:b w:val="0"/>
              <w:bCs w:val="0"/>
              <w:i w:val="0"/>
              <w:iCs w:val="0"/>
              <w:noProof/>
              <w:lang w:eastAsia="en-GB"/>
            </w:rPr>
          </w:pPr>
          <w:hyperlink w:anchor="_Toc49457350" w:history="1">
            <w:r w:rsidR="00AF3774" w:rsidRPr="00367382">
              <w:rPr>
                <w:rStyle w:val="Hyperlink"/>
                <w:rFonts w:ascii="Arial" w:hAnsi="Arial" w:cs="Arial"/>
                <w:noProof/>
              </w:rPr>
              <w:t>4. Conclusion</w:t>
            </w:r>
            <w:r w:rsidR="00AF3774">
              <w:rPr>
                <w:noProof/>
                <w:webHidden/>
              </w:rPr>
              <w:tab/>
            </w:r>
            <w:r w:rsidR="00AF3774">
              <w:rPr>
                <w:noProof/>
                <w:webHidden/>
              </w:rPr>
              <w:fldChar w:fldCharType="begin"/>
            </w:r>
            <w:r w:rsidR="00AF3774">
              <w:rPr>
                <w:noProof/>
                <w:webHidden/>
              </w:rPr>
              <w:instrText xml:space="preserve"> PAGEREF _Toc49457350 \h </w:instrText>
            </w:r>
            <w:r w:rsidR="00AF3774">
              <w:rPr>
                <w:noProof/>
                <w:webHidden/>
              </w:rPr>
            </w:r>
            <w:r w:rsidR="00AF3774">
              <w:rPr>
                <w:noProof/>
                <w:webHidden/>
              </w:rPr>
              <w:fldChar w:fldCharType="separate"/>
            </w:r>
            <w:r w:rsidR="00EF3C42">
              <w:rPr>
                <w:noProof/>
                <w:webHidden/>
              </w:rPr>
              <w:t>9</w:t>
            </w:r>
            <w:r w:rsidR="00AF3774">
              <w:rPr>
                <w:noProof/>
                <w:webHidden/>
              </w:rPr>
              <w:fldChar w:fldCharType="end"/>
            </w:r>
          </w:hyperlink>
        </w:p>
        <w:p w14:paraId="08C15333" w14:textId="092391FA" w:rsidR="00AF3774" w:rsidRDefault="00F557CF">
          <w:pPr>
            <w:pStyle w:val="TOC1"/>
            <w:tabs>
              <w:tab w:val="right" w:leader="underscore" w:pos="9016"/>
            </w:tabs>
            <w:rPr>
              <w:rFonts w:eastAsiaTheme="minorEastAsia" w:cstheme="minorBidi"/>
              <w:b w:val="0"/>
              <w:bCs w:val="0"/>
              <w:i w:val="0"/>
              <w:iCs w:val="0"/>
              <w:noProof/>
              <w:lang w:eastAsia="en-GB"/>
            </w:rPr>
          </w:pPr>
          <w:hyperlink w:anchor="_Toc49457351" w:history="1">
            <w:r w:rsidR="00AF3774" w:rsidRPr="00367382">
              <w:rPr>
                <w:rStyle w:val="Hyperlink"/>
                <w:rFonts w:ascii="Arial" w:hAnsi="Arial" w:cs="Arial"/>
                <w:noProof/>
              </w:rPr>
              <w:t>5. Reference list</w:t>
            </w:r>
            <w:r w:rsidR="00AF3774">
              <w:rPr>
                <w:noProof/>
                <w:webHidden/>
              </w:rPr>
              <w:tab/>
            </w:r>
            <w:r w:rsidR="00AF3774">
              <w:rPr>
                <w:noProof/>
                <w:webHidden/>
              </w:rPr>
              <w:fldChar w:fldCharType="begin"/>
            </w:r>
            <w:r w:rsidR="00AF3774">
              <w:rPr>
                <w:noProof/>
                <w:webHidden/>
              </w:rPr>
              <w:instrText xml:space="preserve"> PAGEREF _Toc49457351 \h </w:instrText>
            </w:r>
            <w:r w:rsidR="00AF3774">
              <w:rPr>
                <w:noProof/>
                <w:webHidden/>
              </w:rPr>
            </w:r>
            <w:r w:rsidR="00AF3774">
              <w:rPr>
                <w:noProof/>
                <w:webHidden/>
              </w:rPr>
              <w:fldChar w:fldCharType="separate"/>
            </w:r>
            <w:r w:rsidR="00EF3C42">
              <w:rPr>
                <w:noProof/>
                <w:webHidden/>
              </w:rPr>
              <w:t>10</w:t>
            </w:r>
            <w:r w:rsidR="00AF3774">
              <w:rPr>
                <w:noProof/>
                <w:webHidden/>
              </w:rPr>
              <w:fldChar w:fldCharType="end"/>
            </w:r>
          </w:hyperlink>
        </w:p>
        <w:p w14:paraId="7BA18631" w14:textId="0A064D20" w:rsidR="00AF3774" w:rsidRDefault="00F557CF">
          <w:pPr>
            <w:pStyle w:val="TOC1"/>
            <w:tabs>
              <w:tab w:val="right" w:leader="underscore" w:pos="9016"/>
            </w:tabs>
            <w:rPr>
              <w:rFonts w:eastAsiaTheme="minorEastAsia" w:cstheme="minorBidi"/>
              <w:b w:val="0"/>
              <w:bCs w:val="0"/>
              <w:i w:val="0"/>
              <w:iCs w:val="0"/>
              <w:noProof/>
              <w:lang w:eastAsia="en-GB"/>
            </w:rPr>
          </w:pPr>
          <w:hyperlink w:anchor="_Toc49457352" w:history="1">
            <w:r w:rsidR="00AF3774" w:rsidRPr="00367382">
              <w:rPr>
                <w:rStyle w:val="Hyperlink"/>
                <w:rFonts w:ascii="Arial" w:hAnsi="Arial" w:cs="Arial"/>
                <w:noProof/>
              </w:rPr>
              <w:t>6. Appendices</w:t>
            </w:r>
            <w:r w:rsidR="00AF3774">
              <w:rPr>
                <w:noProof/>
                <w:webHidden/>
              </w:rPr>
              <w:tab/>
            </w:r>
            <w:r w:rsidR="00AF3774">
              <w:rPr>
                <w:noProof/>
                <w:webHidden/>
              </w:rPr>
              <w:fldChar w:fldCharType="begin"/>
            </w:r>
            <w:r w:rsidR="00AF3774">
              <w:rPr>
                <w:noProof/>
                <w:webHidden/>
              </w:rPr>
              <w:instrText xml:space="preserve"> PAGEREF _Toc49457352 \h </w:instrText>
            </w:r>
            <w:r w:rsidR="00AF3774">
              <w:rPr>
                <w:noProof/>
                <w:webHidden/>
              </w:rPr>
            </w:r>
            <w:r w:rsidR="00AF3774">
              <w:rPr>
                <w:noProof/>
                <w:webHidden/>
              </w:rPr>
              <w:fldChar w:fldCharType="separate"/>
            </w:r>
            <w:r w:rsidR="00EF3C42">
              <w:rPr>
                <w:noProof/>
                <w:webHidden/>
              </w:rPr>
              <w:t>12</w:t>
            </w:r>
            <w:r w:rsidR="00AF3774">
              <w:rPr>
                <w:noProof/>
                <w:webHidden/>
              </w:rPr>
              <w:fldChar w:fldCharType="end"/>
            </w:r>
          </w:hyperlink>
        </w:p>
        <w:p w14:paraId="7EA60E9E" w14:textId="01BDF2DF" w:rsidR="00AF3774" w:rsidRDefault="00F557CF">
          <w:pPr>
            <w:pStyle w:val="TOC2"/>
            <w:rPr>
              <w:rFonts w:eastAsiaTheme="minorEastAsia" w:cstheme="minorBidi"/>
              <w:b w:val="0"/>
              <w:bCs w:val="0"/>
              <w:noProof/>
              <w:sz w:val="24"/>
              <w:szCs w:val="24"/>
              <w:lang w:eastAsia="en-GB"/>
            </w:rPr>
          </w:pPr>
          <w:hyperlink w:anchor="_Toc49457353" w:history="1">
            <w:r w:rsidR="00AF3774" w:rsidRPr="00367382">
              <w:rPr>
                <w:rStyle w:val="Hyperlink"/>
                <w:rFonts w:ascii="Arial" w:hAnsi="Arial" w:cs="Arial"/>
                <w:noProof/>
              </w:rPr>
              <w:t>Appendix A</w:t>
            </w:r>
            <w:r w:rsidR="00AF3774">
              <w:rPr>
                <w:noProof/>
                <w:webHidden/>
              </w:rPr>
              <w:tab/>
            </w:r>
            <w:r w:rsidR="00AF3774">
              <w:rPr>
                <w:noProof/>
                <w:webHidden/>
              </w:rPr>
              <w:fldChar w:fldCharType="begin"/>
            </w:r>
            <w:r w:rsidR="00AF3774">
              <w:rPr>
                <w:noProof/>
                <w:webHidden/>
              </w:rPr>
              <w:instrText xml:space="preserve"> PAGEREF _Toc49457353 \h </w:instrText>
            </w:r>
            <w:r w:rsidR="00AF3774">
              <w:rPr>
                <w:noProof/>
                <w:webHidden/>
              </w:rPr>
            </w:r>
            <w:r w:rsidR="00AF3774">
              <w:rPr>
                <w:noProof/>
                <w:webHidden/>
              </w:rPr>
              <w:fldChar w:fldCharType="separate"/>
            </w:r>
            <w:r w:rsidR="00EF3C42">
              <w:rPr>
                <w:noProof/>
                <w:webHidden/>
              </w:rPr>
              <w:t>12</w:t>
            </w:r>
            <w:r w:rsidR="00AF3774">
              <w:rPr>
                <w:noProof/>
                <w:webHidden/>
              </w:rPr>
              <w:fldChar w:fldCharType="end"/>
            </w:r>
          </w:hyperlink>
        </w:p>
        <w:p w14:paraId="438BB750" w14:textId="7BB9CE3A" w:rsidR="00AF3774" w:rsidRDefault="00F557CF">
          <w:pPr>
            <w:pStyle w:val="TOC2"/>
            <w:rPr>
              <w:rFonts w:eastAsiaTheme="minorEastAsia" w:cstheme="minorBidi"/>
              <w:b w:val="0"/>
              <w:bCs w:val="0"/>
              <w:noProof/>
              <w:sz w:val="24"/>
              <w:szCs w:val="24"/>
              <w:lang w:eastAsia="en-GB"/>
            </w:rPr>
          </w:pPr>
          <w:hyperlink w:anchor="_Toc49457354" w:history="1">
            <w:r w:rsidR="00AF3774" w:rsidRPr="00367382">
              <w:rPr>
                <w:rStyle w:val="Hyperlink"/>
                <w:rFonts w:ascii="Arial" w:hAnsi="Arial" w:cs="Arial"/>
                <w:noProof/>
              </w:rPr>
              <w:t>Appendix B</w:t>
            </w:r>
            <w:r w:rsidR="00AF3774">
              <w:rPr>
                <w:noProof/>
                <w:webHidden/>
              </w:rPr>
              <w:tab/>
            </w:r>
            <w:r w:rsidR="00AF3774">
              <w:rPr>
                <w:noProof/>
                <w:webHidden/>
              </w:rPr>
              <w:fldChar w:fldCharType="begin"/>
            </w:r>
            <w:r w:rsidR="00AF3774">
              <w:rPr>
                <w:noProof/>
                <w:webHidden/>
              </w:rPr>
              <w:instrText xml:space="preserve"> PAGEREF _Toc49457354 \h </w:instrText>
            </w:r>
            <w:r w:rsidR="00AF3774">
              <w:rPr>
                <w:noProof/>
                <w:webHidden/>
              </w:rPr>
            </w:r>
            <w:r w:rsidR="00AF3774">
              <w:rPr>
                <w:noProof/>
                <w:webHidden/>
              </w:rPr>
              <w:fldChar w:fldCharType="separate"/>
            </w:r>
            <w:r w:rsidR="00EF3C42">
              <w:rPr>
                <w:noProof/>
                <w:webHidden/>
              </w:rPr>
              <w:t>12</w:t>
            </w:r>
            <w:r w:rsidR="00AF3774">
              <w:rPr>
                <w:noProof/>
                <w:webHidden/>
              </w:rPr>
              <w:fldChar w:fldCharType="end"/>
            </w:r>
          </w:hyperlink>
        </w:p>
        <w:p w14:paraId="620451E6" w14:textId="2D9C2129" w:rsidR="00AF3774" w:rsidRDefault="00F557CF">
          <w:pPr>
            <w:pStyle w:val="TOC2"/>
            <w:rPr>
              <w:rFonts w:eastAsiaTheme="minorEastAsia" w:cstheme="minorBidi"/>
              <w:b w:val="0"/>
              <w:bCs w:val="0"/>
              <w:noProof/>
              <w:sz w:val="24"/>
              <w:szCs w:val="24"/>
              <w:lang w:eastAsia="en-GB"/>
            </w:rPr>
          </w:pPr>
          <w:hyperlink w:anchor="_Toc49457355" w:history="1">
            <w:r w:rsidR="00AF3774" w:rsidRPr="00367382">
              <w:rPr>
                <w:rStyle w:val="Hyperlink"/>
                <w:rFonts w:ascii="Arial" w:hAnsi="Arial" w:cs="Arial"/>
                <w:noProof/>
              </w:rPr>
              <w:t>Appendix C</w:t>
            </w:r>
            <w:r w:rsidR="00AF3774">
              <w:rPr>
                <w:noProof/>
                <w:webHidden/>
              </w:rPr>
              <w:tab/>
            </w:r>
            <w:r w:rsidR="00AF3774">
              <w:rPr>
                <w:noProof/>
                <w:webHidden/>
              </w:rPr>
              <w:fldChar w:fldCharType="begin"/>
            </w:r>
            <w:r w:rsidR="00AF3774">
              <w:rPr>
                <w:noProof/>
                <w:webHidden/>
              </w:rPr>
              <w:instrText xml:space="preserve"> PAGEREF _Toc49457355 \h </w:instrText>
            </w:r>
            <w:r w:rsidR="00AF3774">
              <w:rPr>
                <w:noProof/>
                <w:webHidden/>
              </w:rPr>
            </w:r>
            <w:r w:rsidR="00AF3774">
              <w:rPr>
                <w:noProof/>
                <w:webHidden/>
              </w:rPr>
              <w:fldChar w:fldCharType="separate"/>
            </w:r>
            <w:r w:rsidR="00EF3C42">
              <w:rPr>
                <w:noProof/>
                <w:webHidden/>
              </w:rPr>
              <w:t>13</w:t>
            </w:r>
            <w:r w:rsidR="00AF3774">
              <w:rPr>
                <w:noProof/>
                <w:webHidden/>
              </w:rPr>
              <w:fldChar w:fldCharType="end"/>
            </w:r>
          </w:hyperlink>
        </w:p>
        <w:p w14:paraId="1A09663F" w14:textId="758B0EE8" w:rsidR="00AF3774" w:rsidRDefault="00F557CF" w:rsidP="00AF3774">
          <w:pPr>
            <w:pStyle w:val="TOC2"/>
            <w:rPr>
              <w:rFonts w:eastAsiaTheme="minorEastAsia" w:cstheme="minorBidi"/>
              <w:b w:val="0"/>
              <w:bCs w:val="0"/>
              <w:noProof/>
              <w:sz w:val="24"/>
              <w:szCs w:val="24"/>
              <w:lang w:eastAsia="en-GB"/>
            </w:rPr>
          </w:pPr>
          <w:hyperlink w:anchor="_Toc49457356" w:history="1">
            <w:r w:rsidR="00AF3774" w:rsidRPr="00367382">
              <w:rPr>
                <w:rStyle w:val="Hyperlink"/>
                <w:rFonts w:ascii="Arial" w:hAnsi="Arial" w:cs="Arial"/>
                <w:noProof/>
              </w:rPr>
              <w:t>Appendix D</w:t>
            </w:r>
            <w:r w:rsidR="00AF3774">
              <w:rPr>
                <w:noProof/>
                <w:webHidden/>
              </w:rPr>
              <w:tab/>
            </w:r>
            <w:r w:rsidR="00AF3774">
              <w:rPr>
                <w:noProof/>
                <w:webHidden/>
              </w:rPr>
              <w:fldChar w:fldCharType="begin"/>
            </w:r>
            <w:r w:rsidR="00AF3774">
              <w:rPr>
                <w:noProof/>
                <w:webHidden/>
              </w:rPr>
              <w:instrText xml:space="preserve"> PAGEREF _Toc49457356 \h </w:instrText>
            </w:r>
            <w:r w:rsidR="00AF3774">
              <w:rPr>
                <w:noProof/>
                <w:webHidden/>
              </w:rPr>
            </w:r>
            <w:r w:rsidR="00AF3774">
              <w:rPr>
                <w:noProof/>
                <w:webHidden/>
              </w:rPr>
              <w:fldChar w:fldCharType="separate"/>
            </w:r>
            <w:r w:rsidR="00EF3C42">
              <w:rPr>
                <w:noProof/>
                <w:webHidden/>
              </w:rPr>
              <w:t>14</w:t>
            </w:r>
            <w:r w:rsidR="00AF3774">
              <w:rPr>
                <w:noProof/>
                <w:webHidden/>
              </w:rPr>
              <w:fldChar w:fldCharType="end"/>
            </w:r>
          </w:hyperlink>
        </w:p>
        <w:p w14:paraId="2A76D925" w14:textId="75A44D1C" w:rsidR="00802CE6" w:rsidRPr="00802CE6" w:rsidRDefault="00402A7C" w:rsidP="00802CE6">
          <w:pPr>
            <w:spacing w:line="480" w:lineRule="auto"/>
            <w:jc w:val="both"/>
            <w:rPr>
              <w:rFonts w:ascii="Arial" w:hAnsi="Arial" w:cs="Arial"/>
              <w:noProof/>
            </w:rPr>
          </w:pPr>
          <w:r w:rsidRPr="00802CE6">
            <w:rPr>
              <w:rFonts w:ascii="Arial" w:hAnsi="Arial" w:cs="Arial"/>
              <w:b/>
              <w:bCs/>
              <w:noProof/>
            </w:rPr>
            <w:fldChar w:fldCharType="end"/>
          </w:r>
        </w:p>
      </w:sdtContent>
    </w:sdt>
    <w:bookmarkStart w:id="1" w:name="_Toc49285821" w:displacedByCustomXml="prev"/>
    <w:p w14:paraId="149BD2A1" w14:textId="7F8790E9" w:rsidR="00D24009" w:rsidRPr="00802CE6" w:rsidRDefault="00753044" w:rsidP="00802CE6">
      <w:pPr>
        <w:pStyle w:val="Heading1"/>
        <w:numPr>
          <w:ilvl w:val="0"/>
          <w:numId w:val="11"/>
        </w:numPr>
        <w:spacing w:line="480" w:lineRule="auto"/>
        <w:rPr>
          <w:rFonts w:ascii="Arial" w:hAnsi="Arial" w:cs="Arial"/>
          <w:noProof/>
          <w:sz w:val="24"/>
          <w:szCs w:val="24"/>
        </w:rPr>
      </w:pPr>
      <w:bookmarkStart w:id="2" w:name="_Toc49457342"/>
      <w:r w:rsidRPr="00802CE6">
        <w:rPr>
          <w:rFonts w:ascii="Arial" w:hAnsi="Arial" w:cs="Arial"/>
        </w:rPr>
        <w:lastRenderedPageBreak/>
        <w:t>Introduction</w:t>
      </w:r>
      <w:bookmarkEnd w:id="1"/>
      <w:bookmarkEnd w:id="2"/>
    </w:p>
    <w:p w14:paraId="42861F73" w14:textId="27818A1C" w:rsidR="00184C2B" w:rsidRPr="00802CE6" w:rsidRDefault="00BB09CE" w:rsidP="00802CE6">
      <w:pPr>
        <w:spacing w:line="480" w:lineRule="auto"/>
        <w:jc w:val="both"/>
        <w:rPr>
          <w:rFonts w:ascii="Arial" w:hAnsi="Arial" w:cs="Arial"/>
        </w:rPr>
      </w:pPr>
      <w:r w:rsidRPr="00BB09CE">
        <w:rPr>
          <w:rFonts w:ascii="Arial" w:hAnsi="Arial" w:cs="Arial"/>
        </w:rPr>
        <w:t>Employability has always been important not only for the individual but also for the economy in general. According to Maund et al. (2017, p.463) “employability is a concern of the government” which explains the government incentives for higher qualifications. However, they argue that degrees are not sufficient and emphasise the importance of “soft skills”. According to Moss and Tilly (1996, cited in Maund et al. 2017, p.463) these are “skills, abilities and traits that pertain to personality, attitude and behaviour rather than to formal or technical knowledge”. According to Doyle (2019), it is vital to keep them up to date by constantly developing them. The latest challenge for employability that will put the soft skills to the test and probably re-define them is the pandemic as a consequence of COVID-19. One important recent study conducted by Prince’s Trust (The Future of Education, 2020) indicates that unemployment among young people has doubled since the start of the pandemic. According to Blackman (2020), the fast-approaching economic crisis will increase the value of skills and he observes that workers are acknowledging this by improving their abilities to be ready for the “new normal”. Smith (2020) suggests several ways of enhancing employability skills during these challenging times. </w:t>
      </w:r>
    </w:p>
    <w:p w14:paraId="1275BB90" w14:textId="1DF50141" w:rsidR="00BB09CE" w:rsidRPr="00802CE6" w:rsidRDefault="00184C2B" w:rsidP="00C3051F">
      <w:pPr>
        <w:pStyle w:val="Heading1"/>
        <w:numPr>
          <w:ilvl w:val="0"/>
          <w:numId w:val="11"/>
        </w:numPr>
        <w:spacing w:line="480" w:lineRule="auto"/>
        <w:jc w:val="both"/>
        <w:rPr>
          <w:rFonts w:ascii="Arial" w:hAnsi="Arial" w:cs="Arial"/>
          <w:sz w:val="28"/>
          <w:szCs w:val="28"/>
        </w:rPr>
      </w:pPr>
      <w:bookmarkStart w:id="3" w:name="_Toc49457343"/>
      <w:r w:rsidRPr="00802CE6">
        <w:rPr>
          <w:rStyle w:val="apple-converted-space"/>
          <w:rFonts w:ascii="Arial" w:hAnsi="Arial" w:cs="Arial"/>
          <w:sz w:val="28"/>
          <w:szCs w:val="28"/>
        </w:rPr>
        <w:t>The Articles</w:t>
      </w:r>
      <w:bookmarkEnd w:id="3"/>
    </w:p>
    <w:p w14:paraId="33C7C544" w14:textId="59556232" w:rsidR="00037922" w:rsidRPr="00C3051F" w:rsidRDefault="00D24009" w:rsidP="00AF3774">
      <w:pPr>
        <w:pStyle w:val="Heading2"/>
        <w:numPr>
          <w:ilvl w:val="1"/>
          <w:numId w:val="11"/>
        </w:numPr>
        <w:spacing w:line="480" w:lineRule="auto"/>
        <w:jc w:val="both"/>
        <w:rPr>
          <w:rFonts w:ascii="Arial" w:hAnsi="Arial" w:cs="Arial"/>
          <w:sz w:val="24"/>
          <w:szCs w:val="24"/>
        </w:rPr>
      </w:pPr>
      <w:bookmarkStart w:id="4" w:name="_Toc49457344"/>
      <w:r w:rsidRPr="00C3051F">
        <w:rPr>
          <w:rFonts w:ascii="Arial" w:hAnsi="Arial" w:cs="Arial"/>
          <w:sz w:val="24"/>
          <w:szCs w:val="24"/>
        </w:rPr>
        <w:t>Article</w:t>
      </w:r>
      <w:r w:rsidR="00AF3774">
        <w:rPr>
          <w:rFonts w:ascii="Arial" w:hAnsi="Arial" w:cs="Arial"/>
          <w:sz w:val="24"/>
          <w:szCs w:val="24"/>
        </w:rPr>
        <w:t>1</w:t>
      </w:r>
      <w:r w:rsidR="00A87B38">
        <w:rPr>
          <w:rFonts w:ascii="Arial" w:hAnsi="Arial" w:cs="Arial"/>
          <w:sz w:val="24"/>
          <w:szCs w:val="24"/>
        </w:rPr>
        <w:t xml:space="preserve"> </w:t>
      </w:r>
      <w:r w:rsidR="00AF3774">
        <w:rPr>
          <w:rFonts w:ascii="Arial" w:hAnsi="Arial" w:cs="Arial"/>
          <w:sz w:val="24"/>
          <w:szCs w:val="24"/>
        </w:rPr>
        <w:t>“</w:t>
      </w:r>
      <w:r w:rsidR="00C3051F" w:rsidRPr="00C3051F">
        <w:rPr>
          <w:rFonts w:ascii="Arial" w:hAnsi="Arial" w:cs="Arial"/>
          <w:sz w:val="24"/>
          <w:szCs w:val="24"/>
        </w:rPr>
        <w:t>Graduate careers: the importance of employability</w:t>
      </w:r>
      <w:r w:rsidR="00AF3774">
        <w:rPr>
          <w:rFonts w:ascii="Arial" w:hAnsi="Arial" w:cs="Arial"/>
          <w:sz w:val="24"/>
          <w:szCs w:val="24"/>
        </w:rPr>
        <w:t xml:space="preserve"> </w:t>
      </w:r>
      <w:r w:rsidR="00C3051F" w:rsidRPr="00C3051F">
        <w:rPr>
          <w:rFonts w:ascii="Arial" w:hAnsi="Arial" w:cs="Arial"/>
          <w:sz w:val="24"/>
          <w:szCs w:val="24"/>
        </w:rPr>
        <w:t>skills</w:t>
      </w:r>
      <w:r w:rsidR="00AF3774">
        <w:rPr>
          <w:rFonts w:ascii="Arial" w:hAnsi="Arial" w:cs="Arial"/>
          <w:sz w:val="24"/>
          <w:szCs w:val="24"/>
        </w:rPr>
        <w:t>“</w:t>
      </w:r>
      <w:r w:rsidR="00C3051F" w:rsidRPr="00C3051F">
        <w:rPr>
          <w:rFonts w:ascii="Arial" w:hAnsi="Arial" w:cs="Arial"/>
          <w:sz w:val="24"/>
          <w:szCs w:val="24"/>
        </w:rPr>
        <w:t>(Bachelor,2012)</w:t>
      </w:r>
      <w:bookmarkEnd w:id="4"/>
    </w:p>
    <w:p w14:paraId="28B7A6F0" w14:textId="1437FEEA" w:rsidR="006602AE" w:rsidRPr="00802CE6" w:rsidRDefault="0075762B" w:rsidP="00802CE6">
      <w:pPr>
        <w:spacing w:line="480" w:lineRule="auto"/>
        <w:jc w:val="both"/>
        <w:rPr>
          <w:rFonts w:ascii="Arial" w:hAnsi="Arial" w:cs="Arial"/>
          <w:color w:val="000000"/>
        </w:rPr>
      </w:pPr>
      <w:r w:rsidRPr="00802CE6">
        <w:rPr>
          <w:rFonts w:ascii="Arial" w:hAnsi="Arial" w:cs="Arial"/>
          <w:color w:val="000000"/>
        </w:rPr>
        <w:t>Bachelor (2012)</w:t>
      </w:r>
      <w:r w:rsidR="00F333AA" w:rsidRPr="00802CE6">
        <w:rPr>
          <w:rFonts w:ascii="Arial" w:hAnsi="Arial" w:cs="Arial"/>
          <w:color w:val="000000"/>
        </w:rPr>
        <w:t xml:space="preserve"> </w:t>
      </w:r>
      <w:r w:rsidR="006602AE" w:rsidRPr="00802CE6">
        <w:rPr>
          <w:rFonts w:ascii="Arial" w:hAnsi="Arial" w:cs="Arial"/>
          <w:color w:val="000000"/>
        </w:rPr>
        <w:t>gives an insight which skills are valued the most by sharing the opinions of professionals in the HR field about soft skills- another term used for employability skills</w:t>
      </w:r>
      <w:r w:rsidRPr="00802CE6">
        <w:rPr>
          <w:rFonts w:ascii="Arial" w:hAnsi="Arial" w:cs="Arial"/>
          <w:color w:val="000000"/>
        </w:rPr>
        <w:t xml:space="preserve">. </w:t>
      </w:r>
      <w:r w:rsidR="006602AE" w:rsidRPr="00802CE6">
        <w:rPr>
          <w:rFonts w:ascii="Arial" w:hAnsi="Arial" w:cs="Arial"/>
          <w:color w:val="000000"/>
        </w:rPr>
        <w:t xml:space="preserve">She explains how the individual approach proves to </w:t>
      </w:r>
      <w:r w:rsidR="001423A2">
        <w:rPr>
          <w:rFonts w:ascii="Arial" w:hAnsi="Arial" w:cs="Arial"/>
          <w:color w:val="000000"/>
        </w:rPr>
        <w:t xml:space="preserve">be </w:t>
      </w:r>
      <w:r w:rsidR="00FF7203" w:rsidRPr="00802CE6">
        <w:rPr>
          <w:rFonts w:ascii="Arial" w:hAnsi="Arial" w:cs="Arial"/>
          <w:color w:val="000000"/>
        </w:rPr>
        <w:t xml:space="preserve">of significance </w:t>
      </w:r>
      <w:r w:rsidR="006602AE" w:rsidRPr="00802CE6">
        <w:rPr>
          <w:rFonts w:ascii="Arial" w:hAnsi="Arial" w:cs="Arial"/>
          <w:color w:val="000000"/>
        </w:rPr>
        <w:t xml:space="preserve">for the employers, especially with industries adapting to be more </w:t>
      </w:r>
      <w:r w:rsidR="001423A2">
        <w:rPr>
          <w:rFonts w:ascii="Arial" w:hAnsi="Arial" w:cs="Arial"/>
          <w:color w:val="000000"/>
        </w:rPr>
        <w:t>service-</w:t>
      </w:r>
      <w:r w:rsidR="006602AE" w:rsidRPr="00802CE6">
        <w:rPr>
          <w:rFonts w:ascii="Arial" w:hAnsi="Arial" w:cs="Arial"/>
          <w:color w:val="000000"/>
        </w:rPr>
        <w:lastRenderedPageBreak/>
        <w:t xml:space="preserve">orientated. </w:t>
      </w:r>
      <w:r w:rsidR="001423A2">
        <w:rPr>
          <w:rFonts w:ascii="Arial" w:hAnsi="Arial" w:cs="Arial"/>
          <w:color w:val="000000"/>
        </w:rPr>
        <w:t>She also</w:t>
      </w:r>
      <w:r w:rsidR="006602AE" w:rsidRPr="00802CE6">
        <w:rPr>
          <w:rFonts w:ascii="Arial" w:hAnsi="Arial" w:cs="Arial"/>
          <w:color w:val="000000"/>
        </w:rPr>
        <w:t xml:space="preserve"> cl</w:t>
      </w:r>
      <w:r w:rsidR="001423A2">
        <w:rPr>
          <w:rFonts w:ascii="Arial" w:hAnsi="Arial" w:cs="Arial"/>
          <w:color w:val="000000"/>
        </w:rPr>
        <w:t xml:space="preserve">aims </w:t>
      </w:r>
      <w:r w:rsidR="006602AE" w:rsidRPr="00802CE6">
        <w:rPr>
          <w:rFonts w:ascii="Arial" w:hAnsi="Arial" w:cs="Arial"/>
          <w:color w:val="000000"/>
        </w:rPr>
        <w:t>that establishing soft skills would distinguish the candidates, especially those with related qualifications.</w:t>
      </w:r>
      <w:r w:rsidR="006602AE" w:rsidRPr="00802CE6">
        <w:rPr>
          <w:rStyle w:val="apple-converted-space"/>
          <w:rFonts w:ascii="Arial" w:hAnsi="Arial" w:cs="Arial"/>
          <w:color w:val="000000"/>
        </w:rPr>
        <w:t> </w:t>
      </w:r>
      <w:r w:rsidR="006602AE" w:rsidRPr="00802CE6">
        <w:rPr>
          <w:rFonts w:ascii="Arial" w:hAnsi="Arial" w:cs="Arial"/>
          <w:color w:val="000000"/>
        </w:rPr>
        <w:t>According to Pugh</w:t>
      </w:r>
      <w:r w:rsidR="00A65AF3" w:rsidRPr="00802CE6">
        <w:rPr>
          <w:rFonts w:ascii="Arial" w:hAnsi="Arial" w:cs="Arial"/>
          <w:color w:val="000000"/>
        </w:rPr>
        <w:t xml:space="preserve"> (</w:t>
      </w:r>
      <w:r w:rsidR="007C383E">
        <w:rPr>
          <w:rFonts w:ascii="Arial" w:hAnsi="Arial" w:cs="Arial"/>
          <w:color w:val="000000"/>
        </w:rPr>
        <w:t>Bachelor, 2012</w:t>
      </w:r>
      <w:r w:rsidR="00F84B02">
        <w:rPr>
          <w:rFonts w:ascii="Arial" w:hAnsi="Arial" w:cs="Arial"/>
          <w:color w:val="000000"/>
        </w:rPr>
        <w:t xml:space="preserve">) </w:t>
      </w:r>
      <w:r w:rsidR="006602AE" w:rsidRPr="00802CE6">
        <w:rPr>
          <w:rFonts w:ascii="Arial" w:hAnsi="Arial" w:cs="Arial"/>
          <w:color w:val="000000"/>
        </w:rPr>
        <w:t>the soft skills can be trained and that expresses the ability for self-evaluation and ingenuity. She advises joining different discussion groups and mastering communication skills. </w:t>
      </w:r>
      <w:r w:rsidR="006602AE" w:rsidRPr="00802CE6">
        <w:rPr>
          <w:rStyle w:val="apple-converted-space"/>
          <w:rFonts w:ascii="Arial" w:hAnsi="Arial" w:cs="Arial"/>
          <w:color w:val="000000"/>
        </w:rPr>
        <w:t> </w:t>
      </w:r>
      <w:r w:rsidR="006602AE" w:rsidRPr="00802CE6">
        <w:rPr>
          <w:rFonts w:ascii="Arial" w:hAnsi="Arial" w:cs="Arial"/>
          <w:color w:val="000000"/>
        </w:rPr>
        <w:t>Willmott</w:t>
      </w:r>
      <w:r w:rsidR="00BB09CE" w:rsidRPr="00802CE6">
        <w:rPr>
          <w:rFonts w:ascii="Arial" w:hAnsi="Arial" w:cs="Arial"/>
          <w:color w:val="000000"/>
        </w:rPr>
        <w:t xml:space="preserve"> (</w:t>
      </w:r>
      <w:r w:rsidR="00F84B02">
        <w:rPr>
          <w:rFonts w:ascii="Arial" w:hAnsi="Arial" w:cs="Arial"/>
          <w:color w:val="000000"/>
        </w:rPr>
        <w:t xml:space="preserve">Bachelor, </w:t>
      </w:r>
      <w:r w:rsidR="00BB09CE" w:rsidRPr="00802CE6">
        <w:rPr>
          <w:rFonts w:ascii="Arial" w:hAnsi="Arial" w:cs="Arial"/>
          <w:color w:val="000000"/>
        </w:rPr>
        <w:t>2012)</w:t>
      </w:r>
      <w:r w:rsidR="006602AE" w:rsidRPr="00802CE6">
        <w:rPr>
          <w:rFonts w:ascii="Arial" w:hAnsi="Arial" w:cs="Arial"/>
          <w:color w:val="000000"/>
        </w:rPr>
        <w:t>, recommends obtaining soft skills and practising them by finding jobs.</w:t>
      </w:r>
      <w:r w:rsidR="006602AE" w:rsidRPr="00802CE6">
        <w:rPr>
          <w:rStyle w:val="apple-converted-space"/>
          <w:rFonts w:ascii="Arial" w:hAnsi="Arial" w:cs="Arial"/>
          <w:color w:val="000000"/>
        </w:rPr>
        <w:t> </w:t>
      </w:r>
      <w:r w:rsidR="006602AE" w:rsidRPr="00802CE6">
        <w:rPr>
          <w:rStyle w:val="apple-converted-space"/>
          <w:rFonts w:ascii="Arial" w:hAnsi="Arial" w:cs="Arial"/>
          <w:i/>
          <w:iCs/>
          <w:color w:val="000000"/>
        </w:rPr>
        <w:t> </w:t>
      </w:r>
      <w:r w:rsidR="006602AE" w:rsidRPr="00802CE6">
        <w:rPr>
          <w:rFonts w:ascii="Arial" w:hAnsi="Arial" w:cs="Arial"/>
          <w:color w:val="000000"/>
        </w:rPr>
        <w:t>For Johnson</w:t>
      </w:r>
      <w:r w:rsidR="00BB09CE" w:rsidRPr="00802CE6">
        <w:rPr>
          <w:rFonts w:ascii="Arial" w:hAnsi="Arial" w:cs="Arial"/>
          <w:color w:val="000000"/>
        </w:rPr>
        <w:t xml:space="preserve"> (</w:t>
      </w:r>
      <w:r w:rsidR="00F84B02">
        <w:rPr>
          <w:rFonts w:ascii="Arial" w:hAnsi="Arial" w:cs="Arial"/>
          <w:color w:val="000000"/>
        </w:rPr>
        <w:t xml:space="preserve">Bachelor, </w:t>
      </w:r>
      <w:r w:rsidR="00BB09CE" w:rsidRPr="00802CE6">
        <w:rPr>
          <w:rFonts w:ascii="Arial" w:hAnsi="Arial" w:cs="Arial"/>
          <w:color w:val="000000"/>
        </w:rPr>
        <w:t>2012)</w:t>
      </w:r>
      <w:r w:rsidR="006602AE" w:rsidRPr="00802CE6">
        <w:rPr>
          <w:rFonts w:ascii="Arial" w:hAnsi="Arial" w:cs="Arial"/>
          <w:color w:val="000000"/>
        </w:rPr>
        <w:t>, listening is one of the most important skills because it is demonstrated from the beginning of the hiring process, followed by a clear and brief</w:t>
      </w:r>
      <w:r w:rsidR="006E631D" w:rsidRPr="00802CE6">
        <w:rPr>
          <w:rFonts w:ascii="Arial" w:hAnsi="Arial" w:cs="Arial"/>
          <w:color w:val="000000"/>
        </w:rPr>
        <w:t xml:space="preserve"> </w:t>
      </w:r>
      <w:r w:rsidR="006602AE" w:rsidRPr="00802CE6">
        <w:rPr>
          <w:rFonts w:ascii="Arial" w:hAnsi="Arial" w:cs="Arial"/>
          <w:color w:val="000000"/>
        </w:rPr>
        <w:t>expression.</w:t>
      </w:r>
      <w:r w:rsidR="006602AE" w:rsidRPr="00802CE6">
        <w:rPr>
          <w:rFonts w:ascii="Arial" w:hAnsi="Arial" w:cs="Arial"/>
          <w:i/>
          <w:iCs/>
          <w:color w:val="000000"/>
        </w:rPr>
        <w:t> </w:t>
      </w:r>
    </w:p>
    <w:p w14:paraId="288C16A3" w14:textId="4A13F3F8"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Jones</w:t>
      </w:r>
      <w:r w:rsidR="00A65AF3" w:rsidRPr="00802CE6">
        <w:rPr>
          <w:rFonts w:ascii="Arial" w:hAnsi="Arial" w:cs="Arial"/>
          <w:color w:val="000000"/>
        </w:rPr>
        <w:t xml:space="preserve"> (</w:t>
      </w:r>
      <w:r w:rsidR="00F84B02">
        <w:rPr>
          <w:rFonts w:ascii="Arial" w:hAnsi="Arial" w:cs="Arial"/>
          <w:color w:val="000000"/>
        </w:rPr>
        <w:t xml:space="preserve">Bachelor, </w:t>
      </w:r>
      <w:r w:rsidR="00A65AF3" w:rsidRPr="00802CE6">
        <w:rPr>
          <w:rFonts w:ascii="Arial" w:hAnsi="Arial" w:cs="Arial"/>
          <w:color w:val="000000"/>
        </w:rPr>
        <w:t>2012</w:t>
      </w:r>
      <w:r w:rsidR="00F84B02">
        <w:rPr>
          <w:rFonts w:ascii="Arial" w:hAnsi="Arial" w:cs="Arial"/>
          <w:color w:val="000000"/>
        </w:rPr>
        <w:t>)</w:t>
      </w:r>
      <w:r w:rsidRPr="00802CE6">
        <w:rPr>
          <w:rFonts w:ascii="Arial" w:hAnsi="Arial" w:cs="Arial"/>
          <w:color w:val="000000"/>
        </w:rPr>
        <w:t>, advises graduates to use soft skills to promote their abilities</w:t>
      </w:r>
      <w:r w:rsidR="00A65AF3" w:rsidRPr="00802CE6">
        <w:rPr>
          <w:rFonts w:ascii="Arial" w:hAnsi="Arial" w:cs="Arial"/>
          <w:color w:val="000000"/>
        </w:rPr>
        <w:t xml:space="preserve"> </w:t>
      </w:r>
      <w:r w:rsidR="00DF71EA">
        <w:rPr>
          <w:rFonts w:ascii="Arial" w:hAnsi="Arial" w:cs="Arial"/>
          <w:color w:val="000000"/>
        </w:rPr>
        <w:t>i</w:t>
      </w:r>
      <w:r w:rsidRPr="00802CE6">
        <w:rPr>
          <w:rFonts w:ascii="Arial" w:hAnsi="Arial" w:cs="Arial"/>
          <w:color w:val="000000"/>
        </w:rPr>
        <w:t>n general, recruitment-experts share the opinion that soft skills should be part of the CV however they should not only be mentioned but also illustrated</w:t>
      </w:r>
      <w:r w:rsidR="00BB09CE" w:rsidRPr="00802CE6">
        <w:rPr>
          <w:rFonts w:ascii="Arial" w:hAnsi="Arial" w:cs="Arial"/>
          <w:color w:val="000000"/>
        </w:rPr>
        <w:t xml:space="preserve"> (Bachelor, 2012).</w:t>
      </w:r>
    </w:p>
    <w:p w14:paraId="214D2FB4" w14:textId="2FFE0C08" w:rsidR="006602AE" w:rsidRPr="00C3051F" w:rsidRDefault="00C3051F" w:rsidP="00C3051F">
      <w:pPr>
        <w:pStyle w:val="Heading2"/>
        <w:spacing w:line="480" w:lineRule="auto"/>
        <w:ind w:firstLine="720"/>
        <w:rPr>
          <w:rFonts w:ascii="Arial" w:hAnsi="Arial" w:cs="Arial"/>
          <w:sz w:val="24"/>
          <w:szCs w:val="24"/>
        </w:rPr>
      </w:pPr>
      <w:bookmarkStart w:id="5" w:name="_Toc49457345"/>
      <w:r w:rsidRPr="00C3051F">
        <w:rPr>
          <w:rFonts w:ascii="Arial" w:hAnsi="Arial" w:cs="Arial"/>
          <w:sz w:val="24"/>
          <w:szCs w:val="24"/>
        </w:rPr>
        <w:t xml:space="preserve">2.2. </w:t>
      </w:r>
      <w:r w:rsidR="00D24009" w:rsidRPr="00C3051F">
        <w:rPr>
          <w:rFonts w:ascii="Arial" w:hAnsi="Arial" w:cs="Arial"/>
          <w:sz w:val="24"/>
          <w:szCs w:val="24"/>
        </w:rPr>
        <w:t>Article 2</w:t>
      </w:r>
      <w:r w:rsidRPr="00C3051F">
        <w:rPr>
          <w:rFonts w:ascii="Arial" w:hAnsi="Arial" w:cs="Arial"/>
          <w:sz w:val="24"/>
          <w:szCs w:val="24"/>
        </w:rPr>
        <w:t xml:space="preserve"> </w:t>
      </w:r>
      <w:r w:rsidR="0073749E">
        <w:rPr>
          <w:rFonts w:ascii="Arial" w:hAnsi="Arial" w:cs="Arial"/>
          <w:sz w:val="24"/>
          <w:szCs w:val="24"/>
        </w:rPr>
        <w:t>“</w:t>
      </w:r>
      <w:r w:rsidRPr="00C3051F">
        <w:rPr>
          <w:rFonts w:ascii="Arial" w:hAnsi="Arial" w:cs="Arial"/>
          <w:sz w:val="24"/>
          <w:szCs w:val="24"/>
        </w:rPr>
        <w:t>Essential skills</w:t>
      </w:r>
      <w:r w:rsidR="0073749E">
        <w:rPr>
          <w:rFonts w:ascii="Arial" w:hAnsi="Arial" w:cs="Arial"/>
          <w:sz w:val="24"/>
          <w:szCs w:val="24"/>
        </w:rPr>
        <w:t>”</w:t>
      </w:r>
      <w:r w:rsidRPr="00C3051F">
        <w:rPr>
          <w:rFonts w:ascii="Arial" w:hAnsi="Arial" w:cs="Arial"/>
          <w:sz w:val="24"/>
          <w:szCs w:val="24"/>
        </w:rPr>
        <w:t xml:space="preserve"> (CIPD, 2020)</w:t>
      </w:r>
      <w:bookmarkEnd w:id="5"/>
    </w:p>
    <w:p w14:paraId="292BC09E" w14:textId="037A42AA" w:rsidR="006602AE" w:rsidRPr="00802CE6" w:rsidRDefault="006602AE" w:rsidP="00C3051F">
      <w:pPr>
        <w:spacing w:line="480" w:lineRule="auto"/>
        <w:jc w:val="both"/>
        <w:rPr>
          <w:rFonts w:ascii="Arial" w:hAnsi="Arial" w:cs="Arial"/>
          <w:color w:val="000000"/>
        </w:rPr>
      </w:pPr>
      <w:r w:rsidRPr="00C3051F">
        <w:rPr>
          <w:rFonts w:ascii="Arial" w:hAnsi="Arial" w:cs="Arial"/>
          <w:color w:val="000000"/>
        </w:rPr>
        <w:t>The article is focusing on the importance of essential skills by exploring the position of the Chartered Institute of Personnel and Development on the subject</w:t>
      </w:r>
      <w:r w:rsidR="00D24009" w:rsidRPr="00C3051F">
        <w:rPr>
          <w:rFonts w:ascii="Arial" w:hAnsi="Arial" w:cs="Arial"/>
          <w:color w:val="000000"/>
        </w:rPr>
        <w:t xml:space="preserve"> (CIPD,</w:t>
      </w:r>
      <w:r w:rsidR="00F84B02">
        <w:rPr>
          <w:rFonts w:ascii="Arial" w:hAnsi="Arial" w:cs="Arial"/>
          <w:color w:val="000000"/>
        </w:rPr>
        <w:t xml:space="preserve"> </w:t>
      </w:r>
      <w:r w:rsidR="00D24009" w:rsidRPr="00802CE6">
        <w:rPr>
          <w:rFonts w:ascii="Arial" w:hAnsi="Arial" w:cs="Arial"/>
          <w:color w:val="000000"/>
        </w:rPr>
        <w:t>2020)</w:t>
      </w:r>
      <w:r w:rsidRPr="00802CE6">
        <w:rPr>
          <w:rFonts w:ascii="Arial" w:hAnsi="Arial" w:cs="Arial"/>
          <w:color w:val="000000"/>
        </w:rPr>
        <w:t>. It highlights how essential skills are appreciated more by many employers than specialist skills when looking for new candidates</w:t>
      </w:r>
      <w:r w:rsidR="00FF7203" w:rsidRPr="00802CE6">
        <w:rPr>
          <w:rFonts w:ascii="Arial" w:hAnsi="Arial" w:cs="Arial"/>
          <w:color w:val="000000"/>
        </w:rPr>
        <w:t xml:space="preserve"> (please see Appendix A)</w:t>
      </w:r>
      <w:r w:rsidRPr="00802CE6">
        <w:rPr>
          <w:rFonts w:ascii="Arial" w:hAnsi="Arial" w:cs="Arial"/>
          <w:color w:val="000000"/>
        </w:rPr>
        <w:t>. It explains how core skills, for instance, cooperation, representing and critical thinking are not only important for supporting graduates in their future job search but also their significance in terms of adaptability and future development</w:t>
      </w:r>
      <w:r w:rsidR="00BB09CE" w:rsidRPr="00802CE6">
        <w:rPr>
          <w:rFonts w:ascii="Arial" w:hAnsi="Arial" w:cs="Arial"/>
          <w:color w:val="000000"/>
        </w:rPr>
        <w:t xml:space="preserve"> (CIPD, 2020).</w:t>
      </w:r>
    </w:p>
    <w:p w14:paraId="0E893808" w14:textId="7EB37264"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A recent report</w:t>
      </w:r>
      <w:r w:rsidRPr="00802CE6">
        <w:rPr>
          <w:rFonts w:ascii="Arial" w:hAnsi="Arial" w:cs="Arial"/>
          <w:i/>
          <w:iCs/>
          <w:color w:val="000000"/>
        </w:rPr>
        <w:t xml:space="preserve"> “</w:t>
      </w:r>
      <w:r w:rsidRPr="00802CE6">
        <w:rPr>
          <w:rFonts w:ascii="Arial" w:hAnsi="Arial" w:cs="Arial"/>
          <w:color w:val="000000"/>
        </w:rPr>
        <w:t>How employable is the UK”,</w:t>
      </w:r>
      <w:r w:rsidRPr="00802CE6">
        <w:rPr>
          <w:rStyle w:val="apple-converted-space"/>
          <w:rFonts w:ascii="Arial" w:hAnsi="Arial" w:cs="Arial"/>
          <w:color w:val="000000"/>
        </w:rPr>
        <w:t> </w:t>
      </w:r>
      <w:r w:rsidRPr="00802CE6">
        <w:rPr>
          <w:rFonts w:ascii="Arial" w:hAnsi="Arial" w:cs="Arial"/>
          <w:color w:val="000000"/>
        </w:rPr>
        <w:t>reveals that “nearly 60% of adults lack the full set of core transferable skills” (Barclays,2018</w:t>
      </w:r>
      <w:r w:rsidRPr="00802CE6">
        <w:rPr>
          <w:rFonts w:ascii="Arial" w:hAnsi="Arial" w:cs="Arial"/>
          <w:i/>
          <w:iCs/>
          <w:color w:val="000000"/>
        </w:rPr>
        <w:t>)</w:t>
      </w:r>
      <w:r w:rsidRPr="00802CE6">
        <w:rPr>
          <w:rStyle w:val="apple-converted-space"/>
          <w:rFonts w:ascii="Arial" w:hAnsi="Arial" w:cs="Arial"/>
          <w:i/>
          <w:iCs/>
          <w:color w:val="000000"/>
        </w:rPr>
        <w:t> </w:t>
      </w:r>
      <w:r w:rsidRPr="00802CE6">
        <w:rPr>
          <w:rFonts w:ascii="Arial" w:hAnsi="Arial" w:cs="Arial"/>
          <w:color w:val="000000"/>
        </w:rPr>
        <w:t>Even though these skills are fundamental for successful teamwork and customer relations there is still no universal framework in place to support the workers in nurturing them. Many organisations make an effort to discuss the issue however the result is numerous and even clashing classifications</w:t>
      </w:r>
      <w:r w:rsidR="00D24009" w:rsidRPr="00802CE6">
        <w:rPr>
          <w:rFonts w:ascii="Arial" w:hAnsi="Arial" w:cs="Arial"/>
          <w:color w:val="000000"/>
        </w:rPr>
        <w:t xml:space="preserve"> (CIPD, 2020)</w:t>
      </w:r>
      <w:r w:rsidRPr="00802CE6">
        <w:rPr>
          <w:rFonts w:ascii="Arial" w:hAnsi="Arial" w:cs="Arial"/>
          <w:color w:val="000000"/>
        </w:rPr>
        <w:t xml:space="preserve">. This is the reason why the Chartered Institute of </w:t>
      </w:r>
      <w:r w:rsidRPr="00802CE6">
        <w:rPr>
          <w:rFonts w:ascii="Arial" w:hAnsi="Arial" w:cs="Arial"/>
          <w:color w:val="000000"/>
        </w:rPr>
        <w:lastRenderedPageBreak/>
        <w:t>Personnel and Development in collaboration with other business structures created "Essential Skills Taskforce", aiming to discover a unified method in identifying essential skills and supporting everyone involved in the working process to be successful</w:t>
      </w:r>
      <w:r w:rsidR="00D24009" w:rsidRPr="00802CE6">
        <w:rPr>
          <w:rFonts w:ascii="Arial" w:hAnsi="Arial" w:cs="Arial"/>
          <w:color w:val="000000"/>
        </w:rPr>
        <w:t>.</w:t>
      </w:r>
    </w:p>
    <w:p w14:paraId="41373B16" w14:textId="70B1426C"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Finally, the article draws some of the important points recommended by the Institute – for example, the role of the government implementing it in school programmes and ensuring the essential skills can be identified and developed starting with the interview stage and during the working process with the support of hiring managers and people managers</w:t>
      </w:r>
      <w:r w:rsidR="00D24009" w:rsidRPr="00802CE6">
        <w:rPr>
          <w:rFonts w:ascii="Arial" w:hAnsi="Arial" w:cs="Arial"/>
          <w:color w:val="000000"/>
        </w:rPr>
        <w:t xml:space="preserve"> (CIPD, 2020)</w:t>
      </w:r>
      <w:r w:rsidRPr="00802CE6">
        <w:rPr>
          <w:rFonts w:ascii="Arial" w:hAnsi="Arial" w:cs="Arial"/>
          <w:color w:val="000000"/>
        </w:rPr>
        <w:t>.</w:t>
      </w:r>
      <w:r w:rsidRPr="00802CE6">
        <w:rPr>
          <w:rStyle w:val="apple-converted-space"/>
          <w:rFonts w:ascii="Arial" w:hAnsi="Arial" w:cs="Arial"/>
          <w:color w:val="000000"/>
        </w:rPr>
        <w:t> </w:t>
      </w:r>
      <w:r w:rsidRPr="00802CE6">
        <w:rPr>
          <w:rFonts w:ascii="Arial" w:hAnsi="Arial" w:cs="Arial"/>
          <w:color w:val="000000"/>
        </w:rPr>
        <w:t> </w:t>
      </w:r>
    </w:p>
    <w:p w14:paraId="7EE28CF6" w14:textId="32FBF500" w:rsidR="006602AE" w:rsidRPr="00AF3774" w:rsidRDefault="00184C2B" w:rsidP="0073749E">
      <w:pPr>
        <w:pStyle w:val="Heading2"/>
        <w:spacing w:line="480" w:lineRule="auto"/>
        <w:ind w:firstLine="720"/>
        <w:jc w:val="both"/>
        <w:rPr>
          <w:rFonts w:ascii="Arial" w:hAnsi="Arial" w:cs="Arial"/>
          <w:sz w:val="24"/>
          <w:szCs w:val="24"/>
        </w:rPr>
      </w:pPr>
      <w:bookmarkStart w:id="6" w:name="_Toc49457346"/>
      <w:r w:rsidRPr="00AF3774">
        <w:rPr>
          <w:rFonts w:ascii="Arial" w:hAnsi="Arial" w:cs="Arial"/>
          <w:sz w:val="24"/>
          <w:szCs w:val="24"/>
        </w:rPr>
        <w:t>2.3.</w:t>
      </w:r>
      <w:r w:rsidR="006602AE" w:rsidRPr="00AF3774">
        <w:rPr>
          <w:rStyle w:val="apple-converted-space"/>
          <w:rFonts w:ascii="Arial" w:hAnsi="Arial" w:cs="Arial"/>
          <w:b/>
          <w:bCs/>
          <w:color w:val="2F5496"/>
          <w:sz w:val="24"/>
          <w:szCs w:val="24"/>
        </w:rPr>
        <w:t> </w:t>
      </w:r>
      <w:r w:rsidR="00D24009" w:rsidRPr="00AF3774">
        <w:rPr>
          <w:rFonts w:ascii="Arial" w:hAnsi="Arial" w:cs="Arial"/>
          <w:sz w:val="24"/>
          <w:szCs w:val="24"/>
        </w:rPr>
        <w:t>Article 3</w:t>
      </w:r>
      <w:r w:rsidR="0073749E" w:rsidRPr="00AF3774">
        <w:rPr>
          <w:rFonts w:ascii="Arial" w:hAnsi="Arial" w:cs="Arial"/>
          <w:sz w:val="24"/>
          <w:szCs w:val="24"/>
        </w:rPr>
        <w:t xml:space="preserve"> ’“Soft” is an understatement: The importance of transferable skills” (Weber,2019)</w:t>
      </w:r>
      <w:bookmarkEnd w:id="6"/>
    </w:p>
    <w:p w14:paraId="1655D5FF" w14:textId="52A710BB" w:rsidR="00D24009" w:rsidRPr="00802CE6" w:rsidRDefault="00F84B02" w:rsidP="00802CE6">
      <w:pPr>
        <w:spacing w:line="480" w:lineRule="auto"/>
        <w:jc w:val="both"/>
        <w:rPr>
          <w:rFonts w:ascii="Arial" w:hAnsi="Arial" w:cs="Arial"/>
          <w:color w:val="000000"/>
        </w:rPr>
      </w:pPr>
      <w:r>
        <w:rPr>
          <w:rFonts w:ascii="Arial" w:hAnsi="Arial" w:cs="Arial"/>
          <w:color w:val="000000"/>
        </w:rPr>
        <w:t>Weber (2019)</w:t>
      </w:r>
      <w:r w:rsidR="006602AE" w:rsidRPr="00802CE6">
        <w:rPr>
          <w:rFonts w:ascii="Arial" w:hAnsi="Arial" w:cs="Arial"/>
          <w:color w:val="000000"/>
        </w:rPr>
        <w:t xml:space="preserve"> advi</w:t>
      </w:r>
      <w:r>
        <w:rPr>
          <w:rFonts w:ascii="Arial" w:hAnsi="Arial" w:cs="Arial"/>
          <w:color w:val="000000"/>
        </w:rPr>
        <w:t>ses anyone, looking to change their career path, to</w:t>
      </w:r>
      <w:r w:rsidR="006602AE" w:rsidRPr="00802CE6">
        <w:rPr>
          <w:rFonts w:ascii="Arial" w:hAnsi="Arial" w:cs="Arial"/>
          <w:color w:val="000000"/>
        </w:rPr>
        <w:t xml:space="preserve"> concentrate on the “transferable skills”- for example, team working, critical and analytical thinking. He believes these skills are underestimated and calling them “soft” is not accurate as it does not reflect their significance. Furthermore, he agrees that ''hard skills'' are crucial nowadays considering there is a void in STEM-professions, and he supports their developing from a young age. However transferable skills can contribute and add value to the technical and specific for the industry skills</w:t>
      </w:r>
      <w:r w:rsidR="00451E7B" w:rsidRPr="00802CE6">
        <w:rPr>
          <w:rFonts w:ascii="Arial" w:hAnsi="Arial" w:cs="Arial"/>
          <w:color w:val="000000"/>
        </w:rPr>
        <w:t xml:space="preserve"> (</w:t>
      </w:r>
      <w:r w:rsidR="00DF71EA">
        <w:rPr>
          <w:rFonts w:ascii="Arial" w:hAnsi="Arial" w:cs="Arial"/>
          <w:color w:val="000000"/>
        </w:rPr>
        <w:t xml:space="preserve">please see </w:t>
      </w:r>
      <w:r w:rsidR="00451E7B" w:rsidRPr="00802CE6">
        <w:rPr>
          <w:rFonts w:ascii="Arial" w:hAnsi="Arial" w:cs="Arial"/>
          <w:color w:val="000000"/>
        </w:rPr>
        <w:t>Appendix B).</w:t>
      </w:r>
    </w:p>
    <w:p w14:paraId="4C55B74B" w14:textId="3932711F" w:rsidR="00D24009" w:rsidRPr="00802CE6" w:rsidRDefault="006602AE" w:rsidP="00802CE6">
      <w:pPr>
        <w:spacing w:line="480" w:lineRule="auto"/>
        <w:jc w:val="both"/>
        <w:rPr>
          <w:rFonts w:ascii="Arial" w:hAnsi="Arial" w:cs="Arial"/>
          <w:color w:val="000000"/>
        </w:rPr>
      </w:pPr>
      <w:r w:rsidRPr="00802CE6">
        <w:rPr>
          <w:rFonts w:ascii="Arial" w:hAnsi="Arial" w:cs="Arial"/>
          <w:color w:val="000000"/>
        </w:rPr>
        <w:t>Weber</w:t>
      </w:r>
      <w:r w:rsidR="00D468DF" w:rsidRPr="00802CE6">
        <w:rPr>
          <w:rFonts w:ascii="Arial" w:hAnsi="Arial" w:cs="Arial"/>
          <w:color w:val="000000"/>
        </w:rPr>
        <w:t xml:space="preserve"> (2019)</w:t>
      </w:r>
      <w:r w:rsidRPr="00802CE6">
        <w:rPr>
          <w:rFonts w:ascii="Arial" w:hAnsi="Arial" w:cs="Arial"/>
          <w:color w:val="000000"/>
        </w:rPr>
        <w:t xml:space="preserve"> observes that soft skills are not limited to a certain job and can be applied across different professions</w:t>
      </w:r>
      <w:r w:rsidRPr="00802CE6">
        <w:rPr>
          <w:rFonts w:ascii="Arial" w:hAnsi="Arial" w:cs="Arial"/>
          <w:i/>
          <w:iCs/>
          <w:color w:val="000000"/>
        </w:rPr>
        <w:t xml:space="preserve">. </w:t>
      </w:r>
      <w:r w:rsidR="00D468DF" w:rsidRPr="00802CE6">
        <w:rPr>
          <w:rFonts w:ascii="Arial" w:hAnsi="Arial" w:cs="Arial"/>
          <w:color w:val="000000"/>
        </w:rPr>
        <w:t>According to Cheary (2020)</w:t>
      </w:r>
      <w:r w:rsidRPr="00802CE6">
        <w:rPr>
          <w:rFonts w:ascii="Arial" w:hAnsi="Arial" w:cs="Arial"/>
          <w:color w:val="000000"/>
        </w:rPr>
        <w:t xml:space="preserve"> “Transferable skills are a great way to show you’re a great fit for the role, regardless of previous experience”</w:t>
      </w:r>
      <w:r w:rsidRPr="00802CE6">
        <w:rPr>
          <w:rFonts w:ascii="Arial" w:hAnsi="Arial" w:cs="Arial"/>
          <w:b/>
          <w:bCs/>
          <w:color w:val="000000"/>
        </w:rPr>
        <w:t>.</w:t>
      </w:r>
      <w:r w:rsidRPr="00802CE6">
        <w:rPr>
          <w:rFonts w:ascii="Arial" w:hAnsi="Arial" w:cs="Arial"/>
          <w:color w:val="000000"/>
        </w:rPr>
        <w:t xml:space="preserve"> They are also not bound only to the professional life and can be developed and practised in daily activities, too. </w:t>
      </w:r>
      <w:r w:rsidRPr="00802CE6">
        <w:rPr>
          <w:rStyle w:val="apple-converted-space"/>
          <w:rFonts w:ascii="Arial" w:hAnsi="Arial" w:cs="Arial"/>
          <w:color w:val="000000"/>
        </w:rPr>
        <w:t> </w:t>
      </w:r>
      <w:r w:rsidRPr="00802CE6">
        <w:rPr>
          <w:rFonts w:ascii="Arial" w:hAnsi="Arial" w:cs="Arial"/>
          <w:color w:val="000000"/>
        </w:rPr>
        <w:t>These sets of skills can also be upgraded, and new ones gained through digital tools</w:t>
      </w:r>
      <w:r w:rsidR="00D24009" w:rsidRPr="00802CE6">
        <w:rPr>
          <w:rFonts w:ascii="Arial" w:hAnsi="Arial" w:cs="Arial"/>
          <w:color w:val="000000"/>
        </w:rPr>
        <w:t xml:space="preserve"> (Weber, 2019)</w:t>
      </w:r>
      <w:r w:rsidRPr="00802CE6">
        <w:rPr>
          <w:rFonts w:ascii="Arial" w:hAnsi="Arial" w:cs="Arial"/>
          <w:color w:val="000000"/>
        </w:rPr>
        <w:t>. </w:t>
      </w:r>
    </w:p>
    <w:p w14:paraId="149F97BE" w14:textId="1CA682A2"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lastRenderedPageBreak/>
        <w:t>Even though categorising soft skills might not look like an urgent matter it can have a serious effect on assessing and keeping existing staff. According to Weber</w:t>
      </w:r>
      <w:r w:rsidR="00D24009" w:rsidRPr="00802CE6">
        <w:rPr>
          <w:rFonts w:ascii="Arial" w:hAnsi="Arial" w:cs="Arial"/>
          <w:color w:val="000000"/>
        </w:rPr>
        <w:t xml:space="preserve"> (2019), </w:t>
      </w:r>
      <w:r w:rsidRPr="00802CE6">
        <w:rPr>
          <w:rFonts w:ascii="Arial" w:hAnsi="Arial" w:cs="Arial"/>
          <w:color w:val="000000"/>
        </w:rPr>
        <w:t>acquiring a more comprehensive approach could be useful to differentiate applicants and at the same time to focus on meeting the demand for employees. </w:t>
      </w:r>
    </w:p>
    <w:p w14:paraId="498D0939" w14:textId="249894AD" w:rsidR="006602AE" w:rsidRPr="00AF3774" w:rsidRDefault="00184C2B" w:rsidP="00802CE6">
      <w:pPr>
        <w:pStyle w:val="Heading2"/>
        <w:spacing w:line="480" w:lineRule="auto"/>
        <w:jc w:val="both"/>
        <w:rPr>
          <w:rFonts w:ascii="Arial" w:hAnsi="Arial" w:cs="Arial"/>
          <w:sz w:val="24"/>
          <w:szCs w:val="24"/>
        </w:rPr>
      </w:pPr>
      <w:bookmarkStart w:id="7" w:name="_Toc49457347"/>
      <w:r w:rsidRPr="00AF3774">
        <w:rPr>
          <w:rFonts w:ascii="Arial" w:hAnsi="Arial" w:cs="Arial"/>
          <w:sz w:val="24"/>
          <w:szCs w:val="24"/>
        </w:rPr>
        <w:t>2.4.</w:t>
      </w:r>
      <w:r w:rsidR="00AF3774">
        <w:rPr>
          <w:rFonts w:ascii="Arial" w:hAnsi="Arial" w:cs="Arial"/>
          <w:sz w:val="24"/>
          <w:szCs w:val="24"/>
        </w:rPr>
        <w:t xml:space="preserve"> </w:t>
      </w:r>
      <w:r w:rsidR="00D24009" w:rsidRPr="00AF3774">
        <w:rPr>
          <w:rFonts w:ascii="Arial" w:hAnsi="Arial" w:cs="Arial"/>
          <w:sz w:val="24"/>
          <w:szCs w:val="24"/>
        </w:rPr>
        <w:t>Article</w:t>
      </w:r>
      <w:r w:rsidR="00AF3774">
        <w:rPr>
          <w:rFonts w:ascii="Arial" w:hAnsi="Arial" w:cs="Arial"/>
          <w:sz w:val="24"/>
          <w:szCs w:val="24"/>
        </w:rPr>
        <w:t xml:space="preserve"> </w:t>
      </w:r>
      <w:r w:rsidR="00D24009" w:rsidRPr="00AF3774">
        <w:rPr>
          <w:rFonts w:ascii="Arial" w:hAnsi="Arial" w:cs="Arial"/>
          <w:sz w:val="24"/>
          <w:szCs w:val="24"/>
        </w:rPr>
        <w:t>4</w:t>
      </w:r>
      <w:r w:rsidR="0073749E" w:rsidRPr="00AF3774">
        <w:rPr>
          <w:rFonts w:ascii="Arial" w:eastAsiaTheme="minorHAnsi" w:hAnsi="Arial" w:cs="Arial"/>
          <w:color w:val="000000"/>
          <w:sz w:val="24"/>
          <w:szCs w:val="24"/>
        </w:rPr>
        <w:t xml:space="preserve"> “</w:t>
      </w:r>
      <w:r w:rsidR="0073749E" w:rsidRPr="00AF3774">
        <w:rPr>
          <w:rFonts w:ascii="Arial" w:hAnsi="Arial" w:cs="Arial"/>
          <w:sz w:val="24"/>
          <w:szCs w:val="24"/>
        </w:rPr>
        <w:t>Redefining the employability agenda in the age of Covid-19”</w:t>
      </w:r>
      <w:r w:rsidR="00AF3774">
        <w:rPr>
          <w:rFonts w:ascii="Arial" w:hAnsi="Arial" w:cs="Arial"/>
          <w:sz w:val="24"/>
          <w:szCs w:val="24"/>
        </w:rPr>
        <w:t xml:space="preserve"> </w:t>
      </w:r>
      <w:r w:rsidR="0073749E" w:rsidRPr="00AF3774">
        <w:rPr>
          <w:rFonts w:ascii="Arial" w:hAnsi="Arial" w:cs="Arial"/>
          <w:sz w:val="24"/>
          <w:szCs w:val="24"/>
        </w:rPr>
        <w:t>(Hooley, 2020)</w:t>
      </w:r>
      <w:bookmarkEnd w:id="7"/>
    </w:p>
    <w:p w14:paraId="42A7A833" w14:textId="4C7D0787"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 xml:space="preserve">In his article </w:t>
      </w:r>
      <w:r w:rsidR="006E3131" w:rsidRPr="00802CE6">
        <w:rPr>
          <w:rFonts w:ascii="Arial" w:hAnsi="Arial" w:cs="Arial"/>
          <w:color w:val="000000"/>
        </w:rPr>
        <w:t>Ho</w:t>
      </w:r>
      <w:r w:rsidR="0073749E">
        <w:rPr>
          <w:rFonts w:ascii="Arial" w:hAnsi="Arial" w:cs="Arial"/>
          <w:color w:val="000000"/>
        </w:rPr>
        <w:t>ol</w:t>
      </w:r>
      <w:r w:rsidR="006E3131" w:rsidRPr="00802CE6">
        <w:rPr>
          <w:rFonts w:ascii="Arial" w:hAnsi="Arial" w:cs="Arial"/>
          <w:color w:val="000000"/>
        </w:rPr>
        <w:t>ey</w:t>
      </w:r>
      <w:r w:rsidR="00C3051F">
        <w:rPr>
          <w:rFonts w:ascii="Arial" w:hAnsi="Arial" w:cs="Arial"/>
          <w:color w:val="000000"/>
        </w:rPr>
        <w:t xml:space="preserve"> (2020)</w:t>
      </w:r>
      <w:r w:rsidRPr="00802CE6">
        <w:rPr>
          <w:rFonts w:ascii="Arial" w:hAnsi="Arial" w:cs="Arial"/>
          <w:color w:val="000000"/>
        </w:rPr>
        <w:t xml:space="preserve"> reflects on </w:t>
      </w:r>
      <w:r w:rsidR="00352951" w:rsidRPr="00802CE6">
        <w:rPr>
          <w:rFonts w:ascii="Arial" w:hAnsi="Arial" w:cs="Arial"/>
          <w:color w:val="000000"/>
        </w:rPr>
        <w:t xml:space="preserve">the challenges </w:t>
      </w:r>
      <w:r w:rsidRPr="00802CE6">
        <w:rPr>
          <w:rFonts w:ascii="Arial" w:hAnsi="Arial" w:cs="Arial"/>
          <w:color w:val="000000"/>
        </w:rPr>
        <w:t xml:space="preserve">universities encounter </w:t>
      </w:r>
      <w:r w:rsidR="00352951" w:rsidRPr="00802CE6">
        <w:rPr>
          <w:rFonts w:ascii="Arial" w:hAnsi="Arial" w:cs="Arial"/>
          <w:color w:val="000000"/>
        </w:rPr>
        <w:t>in light of the pandemic</w:t>
      </w:r>
      <w:r w:rsidRPr="00802CE6">
        <w:rPr>
          <w:rFonts w:ascii="Arial" w:hAnsi="Arial" w:cs="Arial"/>
          <w:color w:val="000000"/>
        </w:rPr>
        <w:t xml:space="preserve">- for example organising the admission, teaching and assessment procedures. However, he insists that it should be discussed more adequately how difficult it will be for </w:t>
      </w:r>
      <w:r w:rsidR="00352951" w:rsidRPr="00802CE6">
        <w:rPr>
          <w:rFonts w:ascii="Arial" w:hAnsi="Arial" w:cs="Arial"/>
          <w:color w:val="000000"/>
        </w:rPr>
        <w:t>graduates</w:t>
      </w:r>
      <w:r w:rsidRPr="00802CE6">
        <w:rPr>
          <w:rFonts w:ascii="Arial" w:hAnsi="Arial" w:cs="Arial"/>
          <w:color w:val="000000"/>
        </w:rPr>
        <w:t xml:space="preserve"> to find a job.</w:t>
      </w:r>
      <w:r w:rsidRPr="00802CE6">
        <w:rPr>
          <w:rStyle w:val="apple-converted-space"/>
          <w:rFonts w:ascii="Arial" w:hAnsi="Arial" w:cs="Arial"/>
          <w:color w:val="000000"/>
        </w:rPr>
        <w:t> </w:t>
      </w:r>
      <w:r w:rsidRPr="00802CE6">
        <w:rPr>
          <w:rFonts w:ascii="Arial" w:hAnsi="Arial" w:cs="Arial"/>
          <w:color w:val="000000"/>
        </w:rPr>
        <w:t> </w:t>
      </w:r>
    </w:p>
    <w:p w14:paraId="34EC73DC" w14:textId="1827BA96"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Furthermore, he distinguishes three main stages as a consequence of COVID</w:t>
      </w:r>
      <w:r w:rsidR="00DF71EA">
        <w:rPr>
          <w:rFonts w:ascii="Arial" w:hAnsi="Arial" w:cs="Arial"/>
          <w:color w:val="000000"/>
        </w:rPr>
        <w:t>-</w:t>
      </w:r>
      <w:r w:rsidRPr="00802CE6">
        <w:rPr>
          <w:rFonts w:ascii="Arial" w:hAnsi="Arial" w:cs="Arial"/>
          <w:color w:val="000000"/>
        </w:rPr>
        <w:t>19. The instant effect will be employers hiring less than before, he expects more fierce competition in the near future and as a long-term effect, he predicts an economic stagnation that everyone, including graduates, will face.</w:t>
      </w:r>
      <w:r w:rsidRPr="00802CE6">
        <w:rPr>
          <w:rStyle w:val="apple-converted-space"/>
          <w:rFonts w:ascii="Arial" w:hAnsi="Arial" w:cs="Arial"/>
          <w:color w:val="000000"/>
        </w:rPr>
        <w:t> </w:t>
      </w:r>
      <w:r w:rsidRPr="00802CE6">
        <w:rPr>
          <w:rFonts w:ascii="Arial" w:hAnsi="Arial" w:cs="Arial"/>
          <w:color w:val="000000"/>
        </w:rPr>
        <w:t> </w:t>
      </w:r>
    </w:p>
    <w:p w14:paraId="6E2595C3" w14:textId="7AF5445D"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According to Hooley</w:t>
      </w:r>
      <w:r w:rsidR="00D24009" w:rsidRPr="00802CE6">
        <w:rPr>
          <w:rFonts w:ascii="Arial" w:hAnsi="Arial" w:cs="Arial"/>
          <w:color w:val="000000"/>
        </w:rPr>
        <w:t xml:space="preserve"> (2020)</w:t>
      </w:r>
      <w:r w:rsidRPr="00802CE6">
        <w:rPr>
          <w:rFonts w:ascii="Arial" w:hAnsi="Arial" w:cs="Arial"/>
          <w:color w:val="000000"/>
        </w:rPr>
        <w:t xml:space="preserve"> if the graduate employability is jeopardised that would be critical for the higher education sector. The measurements the sector can take are acknowledging the danger for the graduates</w:t>
      </w:r>
      <w:r w:rsidR="00C3051F">
        <w:rPr>
          <w:rFonts w:ascii="Arial" w:hAnsi="Arial" w:cs="Arial"/>
          <w:color w:val="000000"/>
        </w:rPr>
        <w:t>’</w:t>
      </w:r>
      <w:r w:rsidRPr="00802CE6">
        <w:rPr>
          <w:rFonts w:ascii="Arial" w:hAnsi="Arial" w:cs="Arial"/>
          <w:color w:val="000000"/>
        </w:rPr>
        <w:t xml:space="preserve"> employment as a consequence of Covid-19, discussing it with lawmakers and government officials and relaunching supporting strategies from the government. Universities have to deliver smooth online conversion that is easily accessed by everyone and to award degrees that are suitable for the graduates as well as for the hiring companies. Apart from that, they could also consider adequate career services along with assistance in finding a job after graduation</w:t>
      </w:r>
      <w:r w:rsidR="00C3051F">
        <w:rPr>
          <w:rStyle w:val="apple-converted-space"/>
          <w:rFonts w:ascii="Arial" w:hAnsi="Arial" w:cs="Arial"/>
          <w:color w:val="000000"/>
        </w:rPr>
        <w:t>.</w:t>
      </w:r>
      <w:r w:rsidRPr="00802CE6">
        <w:rPr>
          <w:rFonts w:ascii="Arial" w:hAnsi="Arial" w:cs="Arial"/>
          <w:color w:val="000000"/>
        </w:rPr>
        <w:t> </w:t>
      </w:r>
    </w:p>
    <w:p w14:paraId="32EF47B0" w14:textId="2C4E4DCD"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Hooley</w:t>
      </w:r>
      <w:r w:rsidR="00D24009" w:rsidRPr="00802CE6">
        <w:rPr>
          <w:rFonts w:ascii="Arial" w:hAnsi="Arial" w:cs="Arial"/>
          <w:color w:val="000000"/>
        </w:rPr>
        <w:t xml:space="preserve"> (2020)</w:t>
      </w:r>
      <w:r w:rsidRPr="00802CE6">
        <w:rPr>
          <w:rFonts w:ascii="Arial" w:hAnsi="Arial" w:cs="Arial"/>
          <w:color w:val="000000"/>
        </w:rPr>
        <w:t xml:space="preserve"> concludes that ‘’careers and employability provision in universities will</w:t>
      </w:r>
      <w:r w:rsidR="00C3051F">
        <w:rPr>
          <w:rFonts w:ascii="Arial" w:hAnsi="Arial" w:cs="Arial"/>
          <w:color w:val="000000"/>
        </w:rPr>
        <w:t xml:space="preserve"> b</w:t>
      </w:r>
      <w:r w:rsidRPr="00802CE6">
        <w:rPr>
          <w:rFonts w:ascii="Arial" w:hAnsi="Arial" w:cs="Arial"/>
          <w:color w:val="000000"/>
        </w:rPr>
        <w:t>e more important than ever”. However, it is crucial to take into consideration the different values that will have an immense impact on the industries concerning Covid-</w:t>
      </w:r>
      <w:r w:rsidRPr="00802CE6">
        <w:rPr>
          <w:rFonts w:ascii="Arial" w:hAnsi="Arial" w:cs="Arial"/>
          <w:color w:val="000000"/>
        </w:rPr>
        <w:lastRenderedPageBreak/>
        <w:t>19 crisis- with attention turning to involvement in society and not so much on personal achievements. </w:t>
      </w:r>
    </w:p>
    <w:p w14:paraId="209DE981" w14:textId="071E7D02" w:rsidR="006602AE" w:rsidRPr="00AF3774" w:rsidRDefault="00184C2B" w:rsidP="00802CE6">
      <w:pPr>
        <w:pStyle w:val="Heading2"/>
        <w:spacing w:line="480" w:lineRule="auto"/>
        <w:jc w:val="both"/>
        <w:rPr>
          <w:rFonts w:ascii="Arial" w:hAnsi="Arial" w:cs="Arial"/>
          <w:sz w:val="24"/>
          <w:szCs w:val="24"/>
        </w:rPr>
      </w:pPr>
      <w:bookmarkStart w:id="8" w:name="_Toc49457348"/>
      <w:r w:rsidRPr="00AF3774">
        <w:rPr>
          <w:rFonts w:ascii="Arial" w:hAnsi="Arial" w:cs="Arial"/>
          <w:sz w:val="24"/>
          <w:szCs w:val="24"/>
        </w:rPr>
        <w:t>2.5.</w:t>
      </w:r>
      <w:r w:rsidR="006602AE" w:rsidRPr="00AF3774">
        <w:rPr>
          <w:rFonts w:ascii="Arial" w:hAnsi="Arial" w:cs="Arial"/>
          <w:b/>
          <w:bCs/>
          <w:sz w:val="24"/>
          <w:szCs w:val="24"/>
        </w:rPr>
        <w:t>  </w:t>
      </w:r>
      <w:r w:rsidR="006602AE" w:rsidRPr="00AF3774">
        <w:rPr>
          <w:rStyle w:val="apple-converted-space"/>
          <w:rFonts w:ascii="Arial" w:hAnsi="Arial" w:cs="Arial"/>
          <w:b/>
          <w:bCs/>
          <w:color w:val="2F5496"/>
          <w:sz w:val="24"/>
          <w:szCs w:val="24"/>
        </w:rPr>
        <w:t> </w:t>
      </w:r>
      <w:r w:rsidR="00D24009" w:rsidRPr="00AF3774">
        <w:rPr>
          <w:rFonts w:ascii="Arial" w:hAnsi="Arial" w:cs="Arial"/>
          <w:sz w:val="24"/>
          <w:szCs w:val="24"/>
        </w:rPr>
        <w:t>Article 5</w:t>
      </w:r>
      <w:r w:rsidR="0073749E" w:rsidRPr="00AF3774">
        <w:rPr>
          <w:rFonts w:ascii="Arial" w:hAnsi="Arial" w:cs="Arial"/>
          <w:sz w:val="24"/>
          <w:szCs w:val="24"/>
        </w:rPr>
        <w:t xml:space="preserve"> “A guide to thriving in the post-COVID-19 workplace” (Sheppard, 2020)</w:t>
      </w:r>
      <w:bookmarkEnd w:id="8"/>
    </w:p>
    <w:p w14:paraId="10BD9D97" w14:textId="027EF346" w:rsidR="00D24009" w:rsidRPr="00802CE6" w:rsidRDefault="00D24009" w:rsidP="00802CE6">
      <w:pPr>
        <w:spacing w:line="480" w:lineRule="auto"/>
        <w:jc w:val="both"/>
        <w:rPr>
          <w:rFonts w:ascii="Arial" w:hAnsi="Arial" w:cs="Arial"/>
          <w:color w:val="000000"/>
        </w:rPr>
      </w:pPr>
      <w:r w:rsidRPr="00802CE6">
        <w:rPr>
          <w:rFonts w:ascii="Arial" w:hAnsi="Arial" w:cs="Arial"/>
          <w:color w:val="000000"/>
        </w:rPr>
        <w:t>Sheppard (2020),</w:t>
      </w:r>
      <w:r w:rsidR="0075762B" w:rsidRPr="00802CE6">
        <w:rPr>
          <w:rFonts w:ascii="Arial" w:hAnsi="Arial" w:cs="Arial"/>
          <w:color w:val="000000"/>
        </w:rPr>
        <w:t xml:space="preserve"> </w:t>
      </w:r>
      <w:r w:rsidR="006602AE" w:rsidRPr="00802CE6">
        <w:rPr>
          <w:rFonts w:ascii="Arial" w:hAnsi="Arial" w:cs="Arial"/>
          <w:color w:val="000000"/>
        </w:rPr>
        <w:t xml:space="preserve">discusses the importance of digital technology as part of the </w:t>
      </w:r>
      <w:r w:rsidR="007C383E">
        <w:rPr>
          <w:rFonts w:ascii="Arial" w:hAnsi="Arial" w:cs="Arial"/>
          <w:color w:val="000000"/>
        </w:rPr>
        <w:t xml:space="preserve">recovering </w:t>
      </w:r>
      <w:r w:rsidR="006602AE" w:rsidRPr="00802CE6">
        <w:rPr>
          <w:rFonts w:ascii="Arial" w:hAnsi="Arial" w:cs="Arial"/>
          <w:color w:val="000000"/>
        </w:rPr>
        <w:t>strategy from the pandemic effects in terms of employability. He highlights digital skills as crucial to operate successfully during the pandemic. Furthermore, he makes recommendations to help business and individuals recover and succeed in the aftermath of Covid-19. He strongly supports the idea of a “platform” that combines technologies, products and services, customers and manufacturers and believes that the traditional patterns w</w:t>
      </w:r>
      <w:r w:rsidR="005F16A1">
        <w:rPr>
          <w:rFonts w:ascii="Arial" w:hAnsi="Arial" w:cs="Arial"/>
          <w:color w:val="000000"/>
        </w:rPr>
        <w:t>ould not</w:t>
      </w:r>
      <w:r w:rsidR="006602AE" w:rsidRPr="00802CE6">
        <w:rPr>
          <w:rFonts w:ascii="Arial" w:hAnsi="Arial" w:cs="Arial"/>
          <w:color w:val="000000"/>
        </w:rPr>
        <w:t xml:space="preserve"> be as effective and flexible to resist crisis similar to Covid-19. </w:t>
      </w:r>
    </w:p>
    <w:p w14:paraId="42C7A7EB" w14:textId="47CFFA2E"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Next, Sheppard states the fact that everyone taking part in the virtual reality requires not only</w:t>
      </w:r>
      <w:r w:rsidRPr="00802CE6">
        <w:rPr>
          <w:rStyle w:val="apple-converted-space"/>
          <w:rFonts w:ascii="Arial" w:hAnsi="Arial" w:cs="Arial"/>
          <w:color w:val="000000"/>
        </w:rPr>
        <w:t> </w:t>
      </w:r>
      <w:r w:rsidRPr="00802CE6">
        <w:rPr>
          <w:rFonts w:ascii="Arial" w:hAnsi="Arial" w:cs="Arial"/>
          <w:color w:val="000000"/>
        </w:rPr>
        <w:t>technical skills</w:t>
      </w:r>
      <w:r w:rsidRPr="00802CE6">
        <w:rPr>
          <w:rStyle w:val="apple-converted-space"/>
          <w:rFonts w:ascii="Arial" w:hAnsi="Arial" w:cs="Arial"/>
          <w:i/>
          <w:iCs/>
          <w:color w:val="000000"/>
        </w:rPr>
        <w:t> </w:t>
      </w:r>
      <w:r w:rsidRPr="00802CE6">
        <w:rPr>
          <w:rFonts w:ascii="Arial" w:hAnsi="Arial" w:cs="Arial"/>
          <w:color w:val="000000"/>
        </w:rPr>
        <w:t>but also developing soft skills like team working, analytical thinking and being open-minded. He gives an example of the need for new methods for distant motivating and aspiring employees. According to him, that would be achievable for businesses with platforms as they will be easily adaptable. </w:t>
      </w:r>
    </w:p>
    <w:p w14:paraId="0081C1AF" w14:textId="189F4006" w:rsidR="006602AE" w:rsidRPr="00802CE6" w:rsidRDefault="006055C1" w:rsidP="00802CE6">
      <w:pPr>
        <w:spacing w:line="480" w:lineRule="auto"/>
        <w:jc w:val="both"/>
        <w:rPr>
          <w:rFonts w:ascii="Arial" w:hAnsi="Arial" w:cs="Arial"/>
          <w:color w:val="000000"/>
        </w:rPr>
      </w:pPr>
      <w:r w:rsidRPr="00802CE6">
        <w:rPr>
          <w:rFonts w:ascii="Arial" w:hAnsi="Arial" w:cs="Arial"/>
          <w:color w:val="000000"/>
        </w:rPr>
        <w:t>The author</w:t>
      </w:r>
      <w:r w:rsidR="006602AE" w:rsidRPr="00802CE6">
        <w:rPr>
          <w:rFonts w:ascii="Arial" w:hAnsi="Arial" w:cs="Arial"/>
          <w:color w:val="000000"/>
        </w:rPr>
        <w:t xml:space="preserve"> acknowledges that working from home means additional personal responsibilities however this would be a great opportunity for personal evaluation. Simultaneously the change in the daily routine brings to light new skills like time management and caring for others while working from home- this can be a good base to start building up new skills. </w:t>
      </w:r>
    </w:p>
    <w:p w14:paraId="0CF00BDA" w14:textId="3B5F0639" w:rsidR="006602AE" w:rsidRPr="00802CE6" w:rsidRDefault="006602AE" w:rsidP="00802CE6">
      <w:pPr>
        <w:spacing w:line="480" w:lineRule="auto"/>
        <w:jc w:val="both"/>
        <w:rPr>
          <w:rFonts w:ascii="Arial" w:hAnsi="Arial" w:cs="Arial"/>
          <w:color w:val="000000"/>
        </w:rPr>
      </w:pPr>
      <w:r w:rsidRPr="00802CE6">
        <w:rPr>
          <w:rFonts w:ascii="Arial" w:hAnsi="Arial" w:cs="Arial"/>
          <w:color w:val="000000"/>
        </w:rPr>
        <w:t>In conclusion, Sheppard (2020) emphasises the importance of having a projection on the future necessity for existing jobs to be well equipped if a new opportunity arises</w:t>
      </w:r>
      <w:r w:rsidR="007C383E">
        <w:rPr>
          <w:rFonts w:ascii="Arial" w:hAnsi="Arial" w:cs="Arial"/>
          <w:color w:val="000000"/>
        </w:rPr>
        <w:t xml:space="preserve"> and recommends follow</w:t>
      </w:r>
      <w:r w:rsidRPr="00802CE6">
        <w:rPr>
          <w:rFonts w:ascii="Arial" w:hAnsi="Arial" w:cs="Arial"/>
          <w:color w:val="000000"/>
        </w:rPr>
        <w:t xml:space="preserve"> familiar tendencies by relating to them</w:t>
      </w:r>
      <w:r w:rsidRPr="00802CE6">
        <w:rPr>
          <w:rStyle w:val="apple-converted-space"/>
          <w:rFonts w:ascii="Arial" w:hAnsi="Arial" w:cs="Arial"/>
          <w:color w:val="000000"/>
        </w:rPr>
        <w:t> </w:t>
      </w:r>
      <w:r w:rsidR="00C3051F">
        <w:rPr>
          <w:rFonts w:ascii="Arial" w:hAnsi="Arial" w:cs="Arial"/>
          <w:color w:val="000000"/>
        </w:rPr>
        <w:t>.</w:t>
      </w:r>
    </w:p>
    <w:p w14:paraId="7003634A" w14:textId="4EB2D36B" w:rsidR="006602AE" w:rsidRPr="00AF3774" w:rsidRDefault="00184C2B" w:rsidP="00802CE6">
      <w:pPr>
        <w:pStyle w:val="Heading1"/>
        <w:spacing w:line="480" w:lineRule="auto"/>
        <w:ind w:left="720" w:hanging="360"/>
        <w:jc w:val="both"/>
        <w:rPr>
          <w:rFonts w:ascii="Arial" w:hAnsi="Arial" w:cs="Arial"/>
          <w:color w:val="2F5496"/>
          <w:sz w:val="24"/>
          <w:szCs w:val="24"/>
        </w:rPr>
      </w:pPr>
      <w:bookmarkStart w:id="9" w:name="_Toc49457349"/>
      <w:r w:rsidRPr="00AF3774">
        <w:rPr>
          <w:rFonts w:ascii="Arial" w:hAnsi="Arial" w:cs="Arial"/>
          <w:color w:val="2F5496"/>
          <w:sz w:val="24"/>
          <w:szCs w:val="24"/>
        </w:rPr>
        <w:lastRenderedPageBreak/>
        <w:t>3.</w:t>
      </w:r>
      <w:r w:rsidR="006602AE" w:rsidRPr="00AF3774">
        <w:rPr>
          <w:rFonts w:ascii="Arial" w:hAnsi="Arial" w:cs="Arial"/>
          <w:b/>
          <w:bCs/>
          <w:color w:val="2F5496"/>
          <w:sz w:val="24"/>
          <w:szCs w:val="24"/>
        </w:rPr>
        <w:t> </w:t>
      </w:r>
      <w:r w:rsidR="006602AE" w:rsidRPr="00AF3774">
        <w:rPr>
          <w:rStyle w:val="apple-converted-space"/>
          <w:rFonts w:ascii="Arial" w:hAnsi="Arial" w:cs="Arial"/>
          <w:b/>
          <w:bCs/>
          <w:color w:val="2F5496"/>
          <w:sz w:val="24"/>
          <w:szCs w:val="24"/>
        </w:rPr>
        <w:t> </w:t>
      </w:r>
      <w:r w:rsidR="006602AE" w:rsidRPr="00AF3774">
        <w:rPr>
          <w:rFonts w:ascii="Arial" w:hAnsi="Arial" w:cs="Arial"/>
          <w:color w:val="2F5496"/>
          <w:sz w:val="24"/>
          <w:szCs w:val="24"/>
        </w:rPr>
        <w:t>Analyses of my employability skills</w:t>
      </w:r>
      <w:bookmarkEnd w:id="9"/>
      <w:r w:rsidR="006602AE" w:rsidRPr="00AF3774">
        <w:rPr>
          <w:rFonts w:ascii="Arial" w:hAnsi="Arial" w:cs="Arial"/>
          <w:color w:val="2F5496"/>
          <w:sz w:val="24"/>
          <w:szCs w:val="24"/>
        </w:rPr>
        <w:t> </w:t>
      </w:r>
    </w:p>
    <w:p w14:paraId="4C4DCD26" w14:textId="7B664EF5" w:rsidR="00AF3774" w:rsidRPr="00AF3774" w:rsidRDefault="00D24009" w:rsidP="00AF3774">
      <w:pPr>
        <w:spacing w:line="480" w:lineRule="auto"/>
        <w:jc w:val="both"/>
        <w:rPr>
          <w:rFonts w:ascii="Arial" w:hAnsi="Arial" w:cs="Arial"/>
          <w:color w:val="000000"/>
        </w:rPr>
      </w:pPr>
      <w:r w:rsidRPr="00802CE6">
        <w:rPr>
          <w:rFonts w:ascii="Arial" w:hAnsi="Arial" w:cs="Arial"/>
          <w:color w:val="000000"/>
        </w:rPr>
        <w:t>Having</w:t>
      </w:r>
      <w:r w:rsidR="006602AE" w:rsidRPr="00802CE6">
        <w:rPr>
          <w:rFonts w:ascii="Arial" w:hAnsi="Arial" w:cs="Arial"/>
          <w:color w:val="000000"/>
        </w:rPr>
        <w:t xml:space="preserve"> </w:t>
      </w:r>
      <w:r w:rsidR="00C3051F">
        <w:rPr>
          <w:rFonts w:ascii="Arial" w:hAnsi="Arial" w:cs="Arial"/>
          <w:color w:val="000000"/>
        </w:rPr>
        <w:t xml:space="preserve">worked </w:t>
      </w:r>
      <w:r w:rsidRPr="00802CE6">
        <w:rPr>
          <w:rFonts w:ascii="Arial" w:hAnsi="Arial" w:cs="Arial"/>
          <w:color w:val="000000"/>
        </w:rPr>
        <w:t xml:space="preserve">for </w:t>
      </w:r>
      <w:r w:rsidR="006602AE" w:rsidRPr="00802CE6">
        <w:rPr>
          <w:rFonts w:ascii="Arial" w:hAnsi="Arial" w:cs="Arial"/>
          <w:color w:val="000000"/>
        </w:rPr>
        <w:t>almost 20 years in the Hospitality industry I have decided to make a change in my career path therefore analysing and evaluating my employability skills is essential.</w:t>
      </w:r>
      <w:r w:rsidR="006602AE" w:rsidRPr="00802CE6">
        <w:rPr>
          <w:rStyle w:val="apple-converted-space"/>
          <w:rFonts w:ascii="Arial" w:hAnsi="Arial" w:cs="Arial"/>
          <w:color w:val="000000"/>
        </w:rPr>
        <w:t> </w:t>
      </w:r>
      <w:r w:rsidR="006602AE" w:rsidRPr="00802CE6">
        <w:rPr>
          <w:rFonts w:ascii="Arial" w:hAnsi="Arial" w:cs="Arial"/>
          <w:color w:val="000000"/>
        </w:rPr>
        <w:t xml:space="preserve"> I believe I have good interpersonal skills- I have been part of many teams throughout the years and these skills prove to be crucial to building successful relations with my colleagues and customers. </w:t>
      </w:r>
      <w:r w:rsidR="005F16A1">
        <w:rPr>
          <w:rFonts w:ascii="Arial" w:hAnsi="Arial" w:cs="Arial"/>
          <w:color w:val="000000"/>
        </w:rPr>
        <w:t xml:space="preserve">The general feedback </w:t>
      </w:r>
      <w:r w:rsidR="006602AE" w:rsidRPr="00802CE6">
        <w:rPr>
          <w:rFonts w:ascii="Arial" w:hAnsi="Arial" w:cs="Arial"/>
          <w:color w:val="000000"/>
        </w:rPr>
        <w:t xml:space="preserve">I </w:t>
      </w:r>
      <w:r w:rsidR="005F16A1">
        <w:rPr>
          <w:rFonts w:ascii="Arial" w:hAnsi="Arial" w:cs="Arial"/>
          <w:color w:val="000000"/>
        </w:rPr>
        <w:t xml:space="preserve">receive from my employers is that I am </w:t>
      </w:r>
      <w:r w:rsidR="006602AE" w:rsidRPr="00802CE6">
        <w:rPr>
          <w:rFonts w:ascii="Arial" w:hAnsi="Arial" w:cs="Arial"/>
          <w:color w:val="000000"/>
        </w:rPr>
        <w:t>reliable and trustworthy and take my responsibilities seriously. Finally, the willingness to learn is something that defines me as a person- I am always looking for ways to update my skills and to develop myself.</w:t>
      </w:r>
      <w:r w:rsidR="006602AE" w:rsidRPr="00802CE6">
        <w:rPr>
          <w:rStyle w:val="apple-converted-space"/>
          <w:rFonts w:ascii="Arial" w:hAnsi="Arial" w:cs="Arial"/>
          <w:color w:val="000000"/>
        </w:rPr>
        <w:t> </w:t>
      </w:r>
      <w:r w:rsidR="006602AE" w:rsidRPr="00C3051F">
        <w:rPr>
          <w:rFonts w:ascii="Arial" w:hAnsi="Arial" w:cs="Arial"/>
          <w:color w:val="000000"/>
        </w:rPr>
        <w:t>Appendix C</w:t>
      </w:r>
      <w:r w:rsidR="006602AE" w:rsidRPr="00802CE6">
        <w:rPr>
          <w:rStyle w:val="apple-converted-space"/>
          <w:rFonts w:ascii="Arial" w:hAnsi="Arial" w:cs="Arial"/>
          <w:i/>
          <w:iCs/>
          <w:color w:val="000000"/>
        </w:rPr>
        <w:t> </w:t>
      </w:r>
      <w:r w:rsidR="006602AE" w:rsidRPr="00802CE6">
        <w:rPr>
          <w:rFonts w:ascii="Arial" w:hAnsi="Arial" w:cs="Arial"/>
          <w:color w:val="000000"/>
        </w:rPr>
        <w:t>contains a SWOT Analysis of my skills. </w:t>
      </w:r>
      <w:bookmarkStart w:id="10" w:name="_Toc49457350"/>
    </w:p>
    <w:p w14:paraId="6A0ECAC1" w14:textId="0FD07730" w:rsidR="006602AE" w:rsidRDefault="006602AE" w:rsidP="007C383E">
      <w:pPr>
        <w:pStyle w:val="Heading1"/>
        <w:numPr>
          <w:ilvl w:val="0"/>
          <w:numId w:val="11"/>
        </w:numPr>
        <w:spacing w:line="480" w:lineRule="auto"/>
        <w:jc w:val="both"/>
        <w:rPr>
          <w:rFonts w:ascii="Arial" w:hAnsi="Arial" w:cs="Arial"/>
          <w:color w:val="2F5496"/>
          <w:sz w:val="24"/>
          <w:szCs w:val="24"/>
        </w:rPr>
      </w:pPr>
      <w:r w:rsidRPr="00AF3774">
        <w:rPr>
          <w:rFonts w:ascii="Arial" w:hAnsi="Arial" w:cs="Arial"/>
          <w:color w:val="2F5496"/>
          <w:sz w:val="24"/>
          <w:szCs w:val="24"/>
        </w:rPr>
        <w:t>Conclusion</w:t>
      </w:r>
      <w:bookmarkEnd w:id="10"/>
      <w:r w:rsidRPr="00AF3774">
        <w:rPr>
          <w:rFonts w:ascii="Arial" w:hAnsi="Arial" w:cs="Arial"/>
          <w:color w:val="2F5496"/>
          <w:sz w:val="24"/>
          <w:szCs w:val="24"/>
        </w:rPr>
        <w:t> </w:t>
      </w:r>
    </w:p>
    <w:p w14:paraId="2FDB604B" w14:textId="77777777" w:rsidR="007C383E" w:rsidRPr="007C383E" w:rsidRDefault="007C383E" w:rsidP="007C383E">
      <w:pPr>
        <w:spacing w:line="480" w:lineRule="auto"/>
        <w:jc w:val="both"/>
        <w:rPr>
          <w:rFonts w:ascii="Calibri" w:eastAsia="Times New Roman" w:hAnsi="Calibri" w:cs="Calibri"/>
          <w:color w:val="000000"/>
          <w:lang w:eastAsia="en-GB"/>
        </w:rPr>
      </w:pPr>
      <w:r w:rsidRPr="007C383E">
        <w:rPr>
          <w:rFonts w:ascii="Arial" w:eastAsia="Times New Roman" w:hAnsi="Arial" w:cs="Arial"/>
          <w:color w:val="000000"/>
          <w:lang w:eastAsia="en-GB"/>
        </w:rPr>
        <w:t>The world is never going to be the same after the global pandemic caused by Covid-19. Experts predict difficult economic times that will affect every business and individual and this most definitely will concern the employability and the required skills to find and keep a job. The authors of all five articles analysed above agree that soft skills will be more important and in-demand than before. The common belief is that their ability to be transferred between professions and even industries provide the base for employability and the support for the specific, job-related skills. Therefore, their developing as early as possible is essential hence the role of school and universities. The government will continue playing a vital role in supporting the graduates looking for job and the development of employability skills in general. Given the observed trends that employers acknowledge soft skills and, in many cases, even prefer them to the hard skills it can be concluded that they will be valued even more in the post-pandemic world. </w:t>
      </w:r>
    </w:p>
    <w:p w14:paraId="0E09D991" w14:textId="69E62244" w:rsidR="007C383E" w:rsidRPr="007C383E" w:rsidRDefault="007C383E" w:rsidP="007C383E">
      <w:pPr>
        <w:spacing w:line="480" w:lineRule="atLeast"/>
        <w:jc w:val="both"/>
        <w:rPr>
          <w:rFonts w:ascii="Calibri" w:eastAsia="Times New Roman" w:hAnsi="Calibri" w:cs="Calibri"/>
          <w:color w:val="000000"/>
          <w:sz w:val="27"/>
          <w:szCs w:val="27"/>
          <w:lang w:eastAsia="en-GB"/>
        </w:rPr>
      </w:pPr>
    </w:p>
    <w:p w14:paraId="565626A7" w14:textId="77777777" w:rsidR="007C383E" w:rsidRPr="007C383E" w:rsidRDefault="007C383E" w:rsidP="007C383E">
      <w:pPr>
        <w:pStyle w:val="ListParagraph"/>
      </w:pPr>
    </w:p>
    <w:p w14:paraId="14F5B1D3" w14:textId="286DB687" w:rsidR="006602AE" w:rsidRPr="00802CE6" w:rsidRDefault="00184C2B" w:rsidP="00802CE6">
      <w:pPr>
        <w:pStyle w:val="Heading1"/>
        <w:spacing w:line="480" w:lineRule="auto"/>
        <w:ind w:left="720" w:hanging="360"/>
        <w:jc w:val="both"/>
        <w:rPr>
          <w:rFonts w:ascii="Arial" w:hAnsi="Arial" w:cs="Arial"/>
          <w:color w:val="2F5496"/>
          <w:sz w:val="28"/>
          <w:szCs w:val="28"/>
        </w:rPr>
      </w:pPr>
      <w:bookmarkStart w:id="11" w:name="_Toc49457351"/>
      <w:r w:rsidRPr="00802CE6">
        <w:rPr>
          <w:rFonts w:ascii="Arial" w:hAnsi="Arial" w:cs="Arial"/>
          <w:color w:val="2F5496"/>
          <w:sz w:val="28"/>
          <w:szCs w:val="28"/>
        </w:rPr>
        <w:t>5.</w:t>
      </w:r>
      <w:r w:rsidR="002E58CB" w:rsidRPr="00802CE6">
        <w:rPr>
          <w:rFonts w:ascii="Arial" w:hAnsi="Arial" w:cs="Arial"/>
          <w:b/>
          <w:bCs/>
          <w:color w:val="2F5496"/>
          <w:sz w:val="28"/>
          <w:szCs w:val="28"/>
        </w:rPr>
        <w:t xml:space="preserve"> </w:t>
      </w:r>
      <w:r w:rsidR="006602AE" w:rsidRPr="00802CE6">
        <w:rPr>
          <w:rFonts w:ascii="Arial" w:hAnsi="Arial" w:cs="Arial"/>
          <w:color w:val="2F5496"/>
          <w:sz w:val="28"/>
          <w:szCs w:val="28"/>
        </w:rPr>
        <w:t>Reference list</w:t>
      </w:r>
      <w:bookmarkEnd w:id="11"/>
      <w:r w:rsidR="006602AE" w:rsidRPr="00802CE6">
        <w:rPr>
          <w:rFonts w:ascii="Arial" w:hAnsi="Arial" w:cs="Arial"/>
          <w:color w:val="2F5496"/>
          <w:sz w:val="28"/>
          <w:szCs w:val="28"/>
        </w:rPr>
        <w:t> </w:t>
      </w:r>
    </w:p>
    <w:p w14:paraId="30B3AE1D" w14:textId="60C9C882" w:rsidR="006602AE" w:rsidRPr="00802CE6" w:rsidRDefault="00FF7203"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Bachelor, L.</w:t>
      </w:r>
      <w:r w:rsidR="006602AE" w:rsidRPr="00802CE6">
        <w:rPr>
          <w:rFonts w:ascii="Arial" w:hAnsi="Arial" w:cs="Arial"/>
          <w:color w:val="000000"/>
        </w:rPr>
        <w:t xml:space="preserve"> (2012) </w:t>
      </w:r>
      <w:r w:rsidR="00AF3774">
        <w:rPr>
          <w:rFonts w:ascii="Arial" w:hAnsi="Arial" w:cs="Arial"/>
          <w:color w:val="000000"/>
        </w:rPr>
        <w:t>“</w:t>
      </w:r>
      <w:r w:rsidR="006602AE" w:rsidRPr="00802CE6">
        <w:rPr>
          <w:rFonts w:ascii="Arial" w:hAnsi="Arial" w:cs="Arial"/>
          <w:color w:val="000000"/>
        </w:rPr>
        <w:t>Graduate careers: the importance of employability skills</w:t>
      </w:r>
      <w:r w:rsidR="00AF3774">
        <w:rPr>
          <w:rFonts w:ascii="Arial" w:hAnsi="Arial" w:cs="Arial"/>
          <w:color w:val="000000"/>
        </w:rPr>
        <w:t>”</w:t>
      </w:r>
      <w:r w:rsidR="006602AE" w:rsidRPr="00802CE6">
        <w:rPr>
          <w:rFonts w:ascii="Arial" w:hAnsi="Arial" w:cs="Arial"/>
          <w:color w:val="000000"/>
        </w:rPr>
        <w:t>,</w:t>
      </w:r>
      <w:r w:rsidR="006602AE" w:rsidRPr="00802CE6">
        <w:rPr>
          <w:rStyle w:val="apple-converted-space"/>
          <w:rFonts w:ascii="Arial" w:hAnsi="Arial" w:cs="Arial"/>
          <w:color w:val="000000"/>
        </w:rPr>
        <w:t> </w:t>
      </w:r>
      <w:r w:rsidR="006602AE" w:rsidRPr="00802CE6">
        <w:rPr>
          <w:rFonts w:ascii="Arial" w:hAnsi="Arial" w:cs="Arial"/>
          <w:i/>
          <w:iCs/>
          <w:color w:val="000000"/>
        </w:rPr>
        <w:t>The Guardian,</w:t>
      </w:r>
      <w:r w:rsidR="006602AE" w:rsidRPr="00802CE6">
        <w:rPr>
          <w:rStyle w:val="apple-converted-space"/>
          <w:rFonts w:ascii="Arial" w:hAnsi="Arial" w:cs="Arial"/>
          <w:color w:val="000000"/>
        </w:rPr>
        <w:t> </w:t>
      </w:r>
      <w:r w:rsidR="006602AE" w:rsidRPr="00802CE6">
        <w:rPr>
          <w:rFonts w:ascii="Arial" w:hAnsi="Arial" w:cs="Arial"/>
          <w:color w:val="000000"/>
        </w:rPr>
        <w:t>8</w:t>
      </w:r>
      <w:r w:rsidR="006602AE" w:rsidRPr="00802CE6">
        <w:rPr>
          <w:rStyle w:val="apple-converted-space"/>
          <w:rFonts w:ascii="Arial" w:hAnsi="Arial" w:cs="Arial"/>
          <w:color w:val="000000"/>
          <w:vertAlign w:val="superscript"/>
        </w:rPr>
        <w:t> </w:t>
      </w:r>
      <w:r w:rsidR="006602AE" w:rsidRPr="00802CE6">
        <w:rPr>
          <w:rFonts w:ascii="Arial" w:hAnsi="Arial" w:cs="Arial"/>
          <w:color w:val="000000"/>
          <w:vertAlign w:val="superscript"/>
        </w:rPr>
        <w:t>th </w:t>
      </w:r>
      <w:r w:rsidR="006602AE" w:rsidRPr="00802CE6">
        <w:rPr>
          <w:rFonts w:ascii="Arial" w:hAnsi="Arial" w:cs="Arial"/>
          <w:color w:val="000000"/>
        </w:rPr>
        <w:t>June. Available at:</w:t>
      </w:r>
      <w:hyperlink r:id="rId9" w:history="1">
        <w:r w:rsidR="006602AE" w:rsidRPr="00802CE6">
          <w:rPr>
            <w:rStyle w:val="Hyperlink"/>
            <w:rFonts w:ascii="Arial" w:hAnsi="Arial" w:cs="Arial"/>
            <w:color w:val="954F72"/>
          </w:rPr>
          <w:t>https://www.theguardian.com/money/2012/jun/08/graduate-careers-employability-skills</w:t>
        </w:r>
      </w:hyperlink>
      <w:r w:rsidR="006602AE" w:rsidRPr="00802CE6">
        <w:rPr>
          <w:rFonts w:ascii="Arial" w:hAnsi="Arial" w:cs="Arial"/>
          <w:color w:val="000000"/>
        </w:rPr>
        <w:t>(Accessed: 20 July 2020) </w:t>
      </w:r>
    </w:p>
    <w:p w14:paraId="782B6CCB" w14:textId="132703DE" w:rsidR="006602AE" w:rsidRPr="00802CE6" w:rsidRDefault="006602A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Barclays (2018)</w:t>
      </w:r>
      <w:r w:rsidRPr="00802CE6">
        <w:rPr>
          <w:rStyle w:val="apple-converted-space"/>
          <w:rFonts w:ascii="Arial" w:hAnsi="Arial" w:cs="Arial"/>
          <w:color w:val="000000"/>
        </w:rPr>
        <w:t> </w:t>
      </w:r>
      <w:r w:rsidRPr="00802CE6">
        <w:rPr>
          <w:rFonts w:ascii="Arial" w:hAnsi="Arial" w:cs="Arial"/>
          <w:i/>
          <w:iCs/>
          <w:color w:val="000000"/>
        </w:rPr>
        <w:t>How employable is the UK.</w:t>
      </w:r>
      <w:r w:rsidRPr="00802CE6">
        <w:rPr>
          <w:rStyle w:val="apple-converted-space"/>
          <w:rFonts w:ascii="Arial" w:hAnsi="Arial" w:cs="Arial"/>
          <w:i/>
          <w:iCs/>
          <w:color w:val="000000"/>
        </w:rPr>
        <w:t> </w:t>
      </w:r>
      <w:r w:rsidRPr="00802CE6">
        <w:rPr>
          <w:rFonts w:ascii="Arial" w:hAnsi="Arial" w:cs="Arial"/>
          <w:color w:val="000000"/>
        </w:rPr>
        <w:t>Available at:</w:t>
      </w:r>
      <w:r w:rsidRPr="00802CE6">
        <w:rPr>
          <w:rStyle w:val="apple-converted-space"/>
          <w:rFonts w:ascii="Arial" w:hAnsi="Arial" w:cs="Arial"/>
          <w:color w:val="000000"/>
        </w:rPr>
        <w:t> </w:t>
      </w:r>
      <w:hyperlink r:id="rId10" w:history="1">
        <w:r w:rsidRPr="00802CE6">
          <w:rPr>
            <w:rStyle w:val="Hyperlink"/>
            <w:rFonts w:ascii="Arial" w:hAnsi="Arial" w:cs="Arial"/>
            <w:color w:val="954F72"/>
          </w:rPr>
          <w:t>https://home.barclays/news/press-releases/2018/10/uk-faces-employability-skills-gap-as-nearly-60--of-adults-lack-t/</w:t>
        </w:r>
      </w:hyperlink>
      <w:r w:rsidRPr="00802CE6">
        <w:rPr>
          <w:rStyle w:val="apple-converted-space"/>
          <w:rFonts w:ascii="Arial" w:hAnsi="Arial" w:cs="Arial"/>
          <w:color w:val="000000"/>
        </w:rPr>
        <w:t> </w:t>
      </w:r>
      <w:r w:rsidRPr="00802CE6">
        <w:rPr>
          <w:rFonts w:ascii="Arial" w:hAnsi="Arial" w:cs="Arial"/>
          <w:color w:val="000000"/>
        </w:rPr>
        <w:t>(Accessed: 21st August</w:t>
      </w:r>
      <w:r w:rsidRPr="00802CE6">
        <w:rPr>
          <w:rStyle w:val="apple-converted-space"/>
          <w:rFonts w:ascii="Arial" w:hAnsi="Arial" w:cs="Arial"/>
          <w:color w:val="000000"/>
        </w:rPr>
        <w:t> </w:t>
      </w:r>
      <w:r w:rsidRPr="00802CE6">
        <w:rPr>
          <w:rFonts w:ascii="Arial" w:hAnsi="Arial" w:cs="Arial"/>
          <w:color w:val="000000"/>
        </w:rPr>
        <w:t>2020) </w:t>
      </w:r>
    </w:p>
    <w:p w14:paraId="5ACC199D" w14:textId="00E8016B" w:rsidR="0037686D" w:rsidRPr="00802CE6" w:rsidRDefault="0037686D"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Blackman</w:t>
      </w:r>
      <w:r w:rsidR="008338B3" w:rsidRPr="00802CE6">
        <w:rPr>
          <w:rFonts w:ascii="Arial" w:hAnsi="Arial" w:cs="Arial"/>
          <w:color w:val="000000"/>
        </w:rPr>
        <w:t xml:space="preserve">, T. (2020), </w:t>
      </w:r>
      <w:r w:rsidR="00AF3774">
        <w:rPr>
          <w:rFonts w:ascii="Arial" w:hAnsi="Arial" w:cs="Arial"/>
          <w:color w:val="000000"/>
        </w:rPr>
        <w:t>“</w:t>
      </w:r>
      <w:r w:rsidR="008338B3" w:rsidRPr="00AF3774">
        <w:rPr>
          <w:rFonts w:ascii="Arial" w:hAnsi="Arial" w:cs="Arial"/>
          <w:color w:val="000000"/>
        </w:rPr>
        <w:t>Five million left without right skills after COVID-19</w:t>
      </w:r>
      <w:r w:rsidR="00AF3774">
        <w:rPr>
          <w:rFonts w:ascii="Arial" w:hAnsi="Arial" w:cs="Arial"/>
          <w:i/>
          <w:iCs/>
          <w:color w:val="000000"/>
        </w:rPr>
        <w:t>”</w:t>
      </w:r>
      <w:r w:rsidR="00210251" w:rsidRPr="00802CE6">
        <w:rPr>
          <w:rFonts w:ascii="Arial" w:hAnsi="Arial" w:cs="Arial"/>
          <w:color w:val="000000"/>
        </w:rPr>
        <w:t>, 25</w:t>
      </w:r>
      <w:r w:rsidR="00210251" w:rsidRPr="00802CE6">
        <w:rPr>
          <w:rFonts w:ascii="Arial" w:hAnsi="Arial" w:cs="Arial"/>
          <w:color w:val="000000"/>
          <w:vertAlign w:val="superscript"/>
        </w:rPr>
        <w:t>th</w:t>
      </w:r>
      <w:r w:rsidR="00210251" w:rsidRPr="00802CE6">
        <w:rPr>
          <w:rFonts w:ascii="Arial" w:hAnsi="Arial" w:cs="Arial"/>
          <w:color w:val="000000"/>
        </w:rPr>
        <w:t xml:space="preserve"> May. </w:t>
      </w:r>
      <w:r w:rsidR="008338B3" w:rsidRPr="00802CE6">
        <w:rPr>
          <w:rFonts w:ascii="Arial" w:hAnsi="Arial" w:cs="Arial"/>
          <w:color w:val="000000"/>
        </w:rPr>
        <w:t>Available at:</w:t>
      </w:r>
      <w:r w:rsidR="008338B3" w:rsidRPr="00802CE6">
        <w:rPr>
          <w:rFonts w:ascii="Arial" w:hAnsi="Arial" w:cs="Arial"/>
        </w:rPr>
        <w:t xml:space="preserve"> </w:t>
      </w:r>
      <w:hyperlink r:id="rId11" w:history="1">
        <w:r w:rsidR="008338B3" w:rsidRPr="00802CE6">
          <w:rPr>
            <w:rStyle w:val="Hyperlink"/>
            <w:rFonts w:ascii="Arial" w:hAnsi="Arial" w:cs="Arial"/>
          </w:rPr>
          <w:t>https://www.thehrdirector.com/business-news/skills/5-million-left-without-right-skills-after-covid-19-says-open-uni/</w:t>
        </w:r>
      </w:hyperlink>
      <w:r w:rsidR="008338B3" w:rsidRPr="00802CE6">
        <w:rPr>
          <w:rFonts w:ascii="Arial" w:hAnsi="Arial" w:cs="Arial"/>
          <w:color w:val="000000"/>
        </w:rPr>
        <w:t xml:space="preserve"> (Accessed:15</w:t>
      </w:r>
      <w:r w:rsidR="008338B3" w:rsidRPr="00802CE6">
        <w:rPr>
          <w:rFonts w:ascii="Arial" w:hAnsi="Arial" w:cs="Arial"/>
          <w:color w:val="000000"/>
          <w:vertAlign w:val="superscript"/>
        </w:rPr>
        <w:t>th</w:t>
      </w:r>
      <w:r w:rsidR="008338B3" w:rsidRPr="00802CE6">
        <w:rPr>
          <w:rFonts w:ascii="Arial" w:hAnsi="Arial" w:cs="Arial"/>
          <w:color w:val="000000"/>
        </w:rPr>
        <w:t xml:space="preserve"> August 2020)</w:t>
      </w:r>
    </w:p>
    <w:p w14:paraId="34F994EB" w14:textId="42875F72" w:rsidR="006602AE" w:rsidRPr="00802CE6" w:rsidRDefault="006602A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 xml:space="preserve">Chartered Institute of </w:t>
      </w:r>
      <w:r w:rsidR="00FF7203" w:rsidRPr="00802CE6">
        <w:rPr>
          <w:rFonts w:ascii="Arial" w:hAnsi="Arial" w:cs="Arial"/>
          <w:color w:val="000000"/>
        </w:rPr>
        <w:t>Personnel</w:t>
      </w:r>
      <w:r w:rsidRPr="00802CE6">
        <w:rPr>
          <w:rFonts w:ascii="Arial" w:hAnsi="Arial" w:cs="Arial"/>
          <w:color w:val="000000"/>
        </w:rPr>
        <w:t xml:space="preserve"> and Development (2020)</w:t>
      </w:r>
      <w:r w:rsidRPr="00802CE6">
        <w:rPr>
          <w:rStyle w:val="apple-converted-space"/>
          <w:rFonts w:ascii="Arial" w:hAnsi="Arial" w:cs="Arial"/>
          <w:color w:val="000000"/>
        </w:rPr>
        <w:t> </w:t>
      </w:r>
      <w:r w:rsidRPr="00802CE6">
        <w:rPr>
          <w:rFonts w:ascii="Arial" w:hAnsi="Arial" w:cs="Arial"/>
          <w:i/>
          <w:iCs/>
          <w:color w:val="000000"/>
        </w:rPr>
        <w:t>Essential skills</w:t>
      </w:r>
      <w:r w:rsidRPr="00802CE6">
        <w:rPr>
          <w:rFonts w:ascii="Arial" w:hAnsi="Arial" w:cs="Arial"/>
          <w:color w:val="000000"/>
        </w:rPr>
        <w:t>. Available at:</w:t>
      </w:r>
      <w:r w:rsidRPr="00802CE6">
        <w:rPr>
          <w:rStyle w:val="apple-converted-space"/>
          <w:rFonts w:ascii="Arial" w:hAnsi="Arial" w:cs="Arial"/>
          <w:color w:val="000000"/>
        </w:rPr>
        <w:t> </w:t>
      </w:r>
      <w:hyperlink r:id="rId12" w:history="1">
        <w:r w:rsidRPr="00802CE6">
          <w:rPr>
            <w:rStyle w:val="Hyperlink"/>
            <w:rFonts w:ascii="Arial" w:hAnsi="Arial" w:cs="Arial"/>
            <w:color w:val="000000"/>
          </w:rPr>
          <w:t>https://www.cipd.co.uk/news-views/viewpoint/essential-skills</w:t>
        </w:r>
      </w:hyperlink>
      <w:r w:rsidRPr="00802CE6">
        <w:rPr>
          <w:rStyle w:val="apple-converted-space"/>
          <w:rFonts w:ascii="Arial" w:hAnsi="Arial" w:cs="Arial"/>
          <w:color w:val="000000"/>
          <w:u w:val="single"/>
        </w:rPr>
        <w:t> </w:t>
      </w:r>
      <w:r w:rsidRPr="00802CE6">
        <w:rPr>
          <w:rStyle w:val="Hyperlink"/>
          <w:rFonts w:ascii="Arial" w:hAnsi="Arial" w:cs="Arial"/>
          <w:color w:val="000000"/>
        </w:rPr>
        <w:t>(Accessed: 09</w:t>
      </w:r>
      <w:r w:rsidRPr="00802CE6">
        <w:rPr>
          <w:rStyle w:val="Hyperlink"/>
          <w:rFonts w:ascii="Arial" w:hAnsi="Arial" w:cs="Arial"/>
          <w:color w:val="000000"/>
          <w:vertAlign w:val="superscript"/>
        </w:rPr>
        <w:t>th</w:t>
      </w:r>
      <w:r w:rsidRPr="00802CE6">
        <w:rPr>
          <w:rStyle w:val="apple-converted-space"/>
          <w:rFonts w:ascii="Arial" w:hAnsi="Arial" w:cs="Arial"/>
          <w:color w:val="000000"/>
          <w:u w:val="single"/>
          <w:vertAlign w:val="superscript"/>
        </w:rPr>
        <w:t> </w:t>
      </w:r>
      <w:r w:rsidRPr="00802CE6">
        <w:rPr>
          <w:rStyle w:val="Hyperlink"/>
          <w:rFonts w:ascii="Arial" w:hAnsi="Arial" w:cs="Arial"/>
          <w:color w:val="000000"/>
        </w:rPr>
        <w:t>July 2020) </w:t>
      </w:r>
    </w:p>
    <w:p w14:paraId="65D2C7DF" w14:textId="5ECE7F2F" w:rsidR="006602AE" w:rsidRPr="00802CE6" w:rsidRDefault="006602AE" w:rsidP="00802CE6">
      <w:pPr>
        <w:numPr>
          <w:ilvl w:val="0"/>
          <w:numId w:val="6"/>
        </w:numPr>
        <w:spacing w:before="100" w:beforeAutospacing="1" w:after="100" w:afterAutospacing="1" w:line="480" w:lineRule="auto"/>
        <w:jc w:val="both"/>
        <w:rPr>
          <w:rStyle w:val="Hyperlink"/>
          <w:rFonts w:ascii="Arial" w:hAnsi="Arial" w:cs="Arial"/>
          <w:color w:val="000000"/>
          <w:u w:val="none"/>
        </w:rPr>
      </w:pPr>
      <w:r w:rsidRPr="00802CE6">
        <w:rPr>
          <w:rStyle w:val="Hyperlink"/>
          <w:rFonts w:ascii="Arial" w:hAnsi="Arial" w:cs="Arial"/>
          <w:color w:val="000000"/>
          <w:u w:val="none"/>
        </w:rPr>
        <w:t>Cheary, M. (</w:t>
      </w:r>
      <w:r w:rsidR="00C47AC1" w:rsidRPr="00802CE6">
        <w:rPr>
          <w:rStyle w:val="Hyperlink"/>
          <w:rFonts w:ascii="Arial" w:hAnsi="Arial" w:cs="Arial"/>
          <w:color w:val="000000"/>
          <w:u w:val="none"/>
        </w:rPr>
        <w:t>2020</w:t>
      </w:r>
      <w:r w:rsidRPr="00802CE6">
        <w:rPr>
          <w:rStyle w:val="Hyperlink"/>
          <w:rFonts w:ascii="Arial" w:hAnsi="Arial" w:cs="Arial"/>
          <w:color w:val="000000"/>
          <w:u w:val="none"/>
        </w:rPr>
        <w:t>)</w:t>
      </w:r>
      <w:r w:rsidR="00C47AC1" w:rsidRPr="00802CE6">
        <w:rPr>
          <w:rStyle w:val="Hyperlink"/>
          <w:rFonts w:ascii="Arial" w:hAnsi="Arial" w:cs="Arial"/>
          <w:color w:val="000000"/>
          <w:u w:val="none"/>
        </w:rPr>
        <w:t xml:space="preserve"> </w:t>
      </w:r>
      <w:r w:rsidR="00AF3774">
        <w:rPr>
          <w:rStyle w:val="Hyperlink"/>
          <w:rFonts w:ascii="Arial" w:hAnsi="Arial" w:cs="Arial"/>
          <w:color w:val="000000"/>
          <w:u w:val="none"/>
        </w:rPr>
        <w:t>“</w:t>
      </w:r>
      <w:r w:rsidRPr="00AF3774">
        <w:rPr>
          <w:rStyle w:val="Hyperlink"/>
          <w:rFonts w:ascii="Arial" w:hAnsi="Arial" w:cs="Arial"/>
          <w:color w:val="000000"/>
          <w:u w:val="none"/>
        </w:rPr>
        <w:t>What are transferable skills?</w:t>
      </w:r>
      <w:r w:rsidR="00AF3774">
        <w:rPr>
          <w:rStyle w:val="Hyperlink"/>
          <w:rFonts w:ascii="Arial" w:hAnsi="Arial" w:cs="Arial"/>
          <w:color w:val="000000"/>
          <w:u w:val="none"/>
        </w:rPr>
        <w:t>”.</w:t>
      </w:r>
      <w:r w:rsidRPr="00802CE6">
        <w:rPr>
          <w:rStyle w:val="apple-converted-space"/>
          <w:rFonts w:ascii="Arial" w:hAnsi="Arial" w:cs="Arial"/>
          <w:i/>
          <w:iCs/>
          <w:color w:val="000000"/>
        </w:rPr>
        <w:t> </w:t>
      </w:r>
      <w:r w:rsidRPr="00802CE6">
        <w:rPr>
          <w:rStyle w:val="Hyperlink"/>
          <w:rFonts w:ascii="Arial" w:hAnsi="Arial" w:cs="Arial"/>
          <w:color w:val="000000"/>
          <w:u w:val="none"/>
        </w:rPr>
        <w:t>Available at:</w:t>
      </w:r>
      <w:r w:rsidRPr="00802CE6">
        <w:rPr>
          <w:rStyle w:val="apple-converted-space"/>
          <w:rFonts w:ascii="Arial" w:hAnsi="Arial" w:cs="Arial"/>
          <w:color w:val="000000"/>
        </w:rPr>
        <w:t> </w:t>
      </w:r>
      <w:r w:rsidRPr="00802CE6">
        <w:rPr>
          <w:rStyle w:val="Hyperlink"/>
          <w:rFonts w:ascii="Arial" w:hAnsi="Arial" w:cs="Arial"/>
          <w:color w:val="000000"/>
        </w:rPr>
        <w:t>https://www.reed.co.uk/career-advice/what-are-transferable-skills/</w:t>
      </w:r>
      <w:r w:rsidRPr="00802CE6">
        <w:rPr>
          <w:rStyle w:val="apple-converted-space"/>
          <w:rFonts w:ascii="Arial" w:hAnsi="Arial" w:cs="Arial"/>
          <w:color w:val="000000"/>
          <w:u w:val="single"/>
        </w:rPr>
        <w:t> </w:t>
      </w:r>
      <w:r w:rsidRPr="00802CE6">
        <w:rPr>
          <w:rStyle w:val="Hyperlink"/>
          <w:rFonts w:ascii="Arial" w:hAnsi="Arial" w:cs="Arial"/>
          <w:color w:val="000000"/>
        </w:rPr>
        <w:t>(Accessed: 21</w:t>
      </w:r>
      <w:r w:rsidRPr="00802CE6">
        <w:rPr>
          <w:rStyle w:val="Hyperlink"/>
          <w:rFonts w:ascii="Arial" w:hAnsi="Arial" w:cs="Arial"/>
          <w:color w:val="000000"/>
          <w:vertAlign w:val="superscript"/>
        </w:rPr>
        <w:t>st</w:t>
      </w:r>
      <w:r w:rsidRPr="00802CE6">
        <w:rPr>
          <w:rStyle w:val="apple-converted-space"/>
          <w:rFonts w:ascii="Arial" w:hAnsi="Arial" w:cs="Arial"/>
          <w:color w:val="000000"/>
          <w:u w:val="single"/>
        </w:rPr>
        <w:t> </w:t>
      </w:r>
      <w:r w:rsidRPr="00802CE6">
        <w:rPr>
          <w:rStyle w:val="Hyperlink"/>
          <w:rFonts w:ascii="Arial" w:hAnsi="Arial" w:cs="Arial"/>
          <w:color w:val="000000"/>
        </w:rPr>
        <w:t>August 2020) </w:t>
      </w:r>
    </w:p>
    <w:p w14:paraId="3477625B" w14:textId="604394F8" w:rsidR="00210251" w:rsidRPr="00802CE6" w:rsidRDefault="00210251" w:rsidP="00802CE6">
      <w:pPr>
        <w:numPr>
          <w:ilvl w:val="0"/>
          <w:numId w:val="6"/>
        </w:numPr>
        <w:spacing w:before="100" w:beforeAutospacing="1" w:after="100" w:afterAutospacing="1" w:line="480" w:lineRule="auto"/>
        <w:jc w:val="both"/>
        <w:rPr>
          <w:rStyle w:val="Hyperlink"/>
          <w:rFonts w:ascii="Arial" w:hAnsi="Arial" w:cs="Arial"/>
          <w:color w:val="000000"/>
          <w:u w:val="none"/>
        </w:rPr>
      </w:pPr>
      <w:r w:rsidRPr="00802CE6">
        <w:rPr>
          <w:rStyle w:val="Hyperlink"/>
          <w:rFonts w:ascii="Arial" w:hAnsi="Arial" w:cs="Arial"/>
          <w:color w:val="000000"/>
          <w:u w:val="none"/>
        </w:rPr>
        <w:t>Doyle, A. (2019</w:t>
      </w:r>
      <w:r w:rsidRPr="00AF3774">
        <w:rPr>
          <w:rStyle w:val="Hyperlink"/>
          <w:rFonts w:ascii="Arial" w:hAnsi="Arial" w:cs="Arial"/>
          <w:color w:val="000000"/>
          <w:u w:val="none"/>
        </w:rPr>
        <w:t xml:space="preserve">) </w:t>
      </w:r>
      <w:r w:rsidR="00AF3774" w:rsidRPr="00AF3774">
        <w:rPr>
          <w:rStyle w:val="Hyperlink"/>
          <w:rFonts w:ascii="Arial" w:hAnsi="Arial" w:cs="Arial"/>
          <w:color w:val="000000"/>
          <w:u w:val="none"/>
        </w:rPr>
        <w:t>“</w:t>
      </w:r>
      <w:r w:rsidRPr="00AF3774">
        <w:rPr>
          <w:rStyle w:val="Hyperlink"/>
          <w:rFonts w:ascii="Arial" w:hAnsi="Arial" w:cs="Arial"/>
          <w:color w:val="000000"/>
          <w:u w:val="none"/>
        </w:rPr>
        <w:t xml:space="preserve">How to </w:t>
      </w:r>
      <w:r w:rsidR="00FF7203" w:rsidRPr="00AF3774">
        <w:rPr>
          <w:rStyle w:val="Hyperlink"/>
          <w:rFonts w:ascii="Arial" w:hAnsi="Arial" w:cs="Arial"/>
          <w:color w:val="000000"/>
          <w:u w:val="none"/>
        </w:rPr>
        <w:t>keep your</w:t>
      </w:r>
      <w:r w:rsidRPr="00AF3774">
        <w:rPr>
          <w:rStyle w:val="Hyperlink"/>
          <w:rFonts w:ascii="Arial" w:hAnsi="Arial" w:cs="Arial"/>
          <w:color w:val="000000"/>
          <w:u w:val="none"/>
        </w:rPr>
        <w:t xml:space="preserve"> job skills current</w:t>
      </w:r>
      <w:r w:rsidR="00AF3774" w:rsidRPr="00AF3774">
        <w:rPr>
          <w:rStyle w:val="Hyperlink"/>
          <w:rFonts w:ascii="Arial" w:hAnsi="Arial" w:cs="Arial"/>
          <w:color w:val="000000"/>
          <w:u w:val="none"/>
        </w:rPr>
        <w:t>”</w:t>
      </w:r>
      <w:r w:rsidRPr="00802CE6">
        <w:rPr>
          <w:rStyle w:val="Hyperlink"/>
          <w:rFonts w:ascii="Arial" w:hAnsi="Arial" w:cs="Arial"/>
          <w:i/>
          <w:iCs/>
          <w:color w:val="000000"/>
          <w:u w:val="none"/>
        </w:rPr>
        <w:t>, 2</w:t>
      </w:r>
      <w:r w:rsidRPr="00802CE6">
        <w:rPr>
          <w:rStyle w:val="Hyperlink"/>
          <w:rFonts w:ascii="Arial" w:hAnsi="Arial" w:cs="Arial"/>
          <w:i/>
          <w:iCs/>
          <w:color w:val="000000"/>
          <w:u w:val="none"/>
          <w:vertAlign w:val="superscript"/>
        </w:rPr>
        <w:t>nd</w:t>
      </w:r>
      <w:r w:rsidRPr="00802CE6">
        <w:rPr>
          <w:rStyle w:val="Hyperlink"/>
          <w:rFonts w:ascii="Arial" w:hAnsi="Arial" w:cs="Arial"/>
          <w:i/>
          <w:iCs/>
          <w:color w:val="000000"/>
          <w:u w:val="none"/>
        </w:rPr>
        <w:t xml:space="preserve"> September. </w:t>
      </w:r>
      <w:r w:rsidRPr="00802CE6">
        <w:rPr>
          <w:rStyle w:val="Hyperlink"/>
          <w:rFonts w:ascii="Arial" w:hAnsi="Arial" w:cs="Arial"/>
          <w:color w:val="000000"/>
          <w:u w:val="none"/>
        </w:rPr>
        <w:t>Available at:</w:t>
      </w:r>
      <w:r w:rsidRPr="00802CE6">
        <w:rPr>
          <w:rFonts w:ascii="Arial" w:hAnsi="Arial" w:cs="Arial"/>
        </w:rPr>
        <w:t xml:space="preserve"> </w:t>
      </w:r>
      <w:hyperlink r:id="rId13" w:history="1">
        <w:r w:rsidRPr="00802CE6">
          <w:rPr>
            <w:rStyle w:val="Hyperlink"/>
            <w:rFonts w:ascii="Arial" w:hAnsi="Arial" w:cs="Arial"/>
          </w:rPr>
          <w:t>https://www.thebalancecareers.com/how-to-keep-your-job-skills-current-2063756</w:t>
        </w:r>
      </w:hyperlink>
      <w:r w:rsidRPr="00802CE6">
        <w:rPr>
          <w:rStyle w:val="Hyperlink"/>
          <w:rFonts w:ascii="Arial" w:hAnsi="Arial" w:cs="Arial"/>
          <w:color w:val="000000"/>
          <w:u w:val="none"/>
        </w:rPr>
        <w:t xml:space="preserve"> (Accessed: 18.08.2020)</w:t>
      </w:r>
    </w:p>
    <w:p w14:paraId="300DF9EE" w14:textId="3EFCD4DE" w:rsidR="00CB3002" w:rsidRPr="00802CE6" w:rsidRDefault="00CB3002"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lastRenderedPageBreak/>
        <w:t>Hart,</w:t>
      </w:r>
      <w:r w:rsidR="00C47AC1" w:rsidRPr="00802CE6">
        <w:rPr>
          <w:rFonts w:ascii="Arial" w:hAnsi="Arial" w:cs="Arial"/>
          <w:color w:val="000000"/>
        </w:rPr>
        <w:t xml:space="preserve"> </w:t>
      </w:r>
      <w:r w:rsidRPr="00802CE6">
        <w:rPr>
          <w:rFonts w:ascii="Arial" w:hAnsi="Arial" w:cs="Arial"/>
          <w:color w:val="000000"/>
        </w:rPr>
        <w:t>R. (</w:t>
      </w:r>
      <w:r w:rsidR="0023536C" w:rsidRPr="00802CE6">
        <w:rPr>
          <w:rFonts w:ascii="Arial" w:hAnsi="Arial" w:cs="Arial"/>
          <w:color w:val="000000"/>
        </w:rPr>
        <w:t xml:space="preserve">2020) </w:t>
      </w:r>
      <w:r w:rsidR="00AF3774">
        <w:rPr>
          <w:rFonts w:ascii="Arial" w:hAnsi="Arial" w:cs="Arial"/>
          <w:color w:val="000000"/>
        </w:rPr>
        <w:t>“</w:t>
      </w:r>
      <w:r w:rsidR="00375E7F" w:rsidRPr="00802CE6">
        <w:rPr>
          <w:rFonts w:ascii="Arial" w:hAnsi="Arial" w:cs="Arial"/>
          <w:color w:val="000000"/>
        </w:rPr>
        <w:t>Six way to improve your employability while studyin</w:t>
      </w:r>
      <w:r w:rsidR="000402F4" w:rsidRPr="00802CE6">
        <w:rPr>
          <w:rFonts w:ascii="Arial" w:hAnsi="Arial" w:cs="Arial"/>
          <w:color w:val="000000"/>
        </w:rPr>
        <w:t>g</w:t>
      </w:r>
      <w:r w:rsidR="00AF3774">
        <w:rPr>
          <w:rFonts w:ascii="Arial" w:hAnsi="Arial" w:cs="Arial"/>
          <w:color w:val="000000"/>
        </w:rPr>
        <w:t>”</w:t>
      </w:r>
      <w:r w:rsidR="000402F4" w:rsidRPr="00802CE6">
        <w:rPr>
          <w:rFonts w:ascii="Arial" w:hAnsi="Arial" w:cs="Arial"/>
          <w:i/>
          <w:iCs/>
          <w:color w:val="000000"/>
        </w:rPr>
        <w:t xml:space="preserve">, </w:t>
      </w:r>
      <w:proofErr w:type="spellStart"/>
      <w:r w:rsidR="000402F4" w:rsidRPr="00802CE6">
        <w:rPr>
          <w:rFonts w:ascii="Arial" w:hAnsi="Arial" w:cs="Arial"/>
          <w:i/>
          <w:iCs/>
          <w:color w:val="000000"/>
        </w:rPr>
        <w:t>Springpod</w:t>
      </w:r>
      <w:proofErr w:type="spellEnd"/>
      <w:r w:rsidR="000402F4" w:rsidRPr="00802CE6">
        <w:rPr>
          <w:rFonts w:ascii="Arial" w:hAnsi="Arial" w:cs="Arial"/>
          <w:i/>
          <w:iCs/>
          <w:color w:val="000000"/>
        </w:rPr>
        <w:t xml:space="preserve"> </w:t>
      </w:r>
      <w:r w:rsidR="00D82E5E" w:rsidRPr="00802CE6">
        <w:rPr>
          <w:rFonts w:ascii="Arial" w:hAnsi="Arial" w:cs="Arial"/>
          <w:color w:val="000000"/>
        </w:rPr>
        <w:t>[Blog]</w:t>
      </w:r>
      <w:r w:rsidR="00AF3774">
        <w:rPr>
          <w:rFonts w:ascii="Arial" w:hAnsi="Arial" w:cs="Arial"/>
          <w:color w:val="000000"/>
        </w:rPr>
        <w:t>.</w:t>
      </w:r>
      <w:r w:rsidR="00B613C8" w:rsidRPr="00802CE6">
        <w:rPr>
          <w:rFonts w:ascii="Arial" w:hAnsi="Arial" w:cs="Arial"/>
          <w:color w:val="000000"/>
        </w:rPr>
        <w:t xml:space="preserve"> Available at:</w:t>
      </w:r>
      <w:r w:rsidR="00B613C8" w:rsidRPr="00802CE6">
        <w:rPr>
          <w:rFonts w:ascii="Arial" w:hAnsi="Arial" w:cs="Arial"/>
        </w:rPr>
        <w:t xml:space="preserve"> </w:t>
      </w:r>
      <w:hyperlink r:id="rId14" w:history="1">
        <w:r w:rsidR="00B613C8" w:rsidRPr="00802CE6">
          <w:rPr>
            <w:rStyle w:val="Hyperlink"/>
            <w:rFonts w:ascii="Arial" w:hAnsi="Arial" w:cs="Arial"/>
          </w:rPr>
          <w:t>https://blog.springpod.co.uk/improve-your-employability-while-studying/</w:t>
        </w:r>
      </w:hyperlink>
      <w:r w:rsidR="00B613C8" w:rsidRPr="00802CE6">
        <w:rPr>
          <w:rFonts w:ascii="Arial" w:hAnsi="Arial" w:cs="Arial"/>
          <w:color w:val="000000"/>
        </w:rPr>
        <w:t xml:space="preserve"> (Accessed: </w:t>
      </w:r>
      <w:r w:rsidR="00C47AC1" w:rsidRPr="00802CE6">
        <w:rPr>
          <w:rFonts w:ascii="Arial" w:hAnsi="Arial" w:cs="Arial"/>
          <w:color w:val="000000"/>
        </w:rPr>
        <w:t>211st August 2020</w:t>
      </w:r>
      <w:r w:rsidR="00B613C8" w:rsidRPr="00802CE6">
        <w:rPr>
          <w:rFonts w:ascii="Arial" w:hAnsi="Arial" w:cs="Arial"/>
          <w:color w:val="000000"/>
        </w:rPr>
        <w:t>)</w:t>
      </w:r>
    </w:p>
    <w:p w14:paraId="4701243D" w14:textId="79D68EF2" w:rsidR="004A777F" w:rsidRDefault="006602A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 xml:space="preserve">Hooley, T. (2020) </w:t>
      </w:r>
      <w:r w:rsidR="00AF3774">
        <w:rPr>
          <w:rFonts w:ascii="Arial" w:hAnsi="Arial" w:cs="Arial"/>
          <w:color w:val="000000"/>
        </w:rPr>
        <w:t>“</w:t>
      </w:r>
      <w:r w:rsidRPr="00802CE6">
        <w:rPr>
          <w:rFonts w:ascii="Arial" w:hAnsi="Arial" w:cs="Arial"/>
          <w:color w:val="000000"/>
        </w:rPr>
        <w:t>Redefining the employability agenda in the age of Covid-19</w:t>
      </w:r>
      <w:r w:rsidR="00AF3774">
        <w:rPr>
          <w:rFonts w:ascii="Arial" w:hAnsi="Arial" w:cs="Arial"/>
          <w:color w:val="000000"/>
        </w:rPr>
        <w:t>”</w:t>
      </w:r>
      <w:r w:rsidRPr="00802CE6">
        <w:rPr>
          <w:rFonts w:ascii="Arial" w:hAnsi="Arial" w:cs="Arial"/>
          <w:color w:val="000000"/>
        </w:rPr>
        <w:t>,</w:t>
      </w:r>
      <w:r w:rsidRPr="00802CE6">
        <w:rPr>
          <w:rStyle w:val="apple-converted-space"/>
          <w:rFonts w:ascii="Arial" w:hAnsi="Arial" w:cs="Arial"/>
          <w:i/>
          <w:iCs/>
          <w:color w:val="000000"/>
        </w:rPr>
        <w:t> </w:t>
      </w:r>
      <w:r w:rsidRPr="00802CE6">
        <w:rPr>
          <w:rFonts w:ascii="Arial" w:hAnsi="Arial" w:cs="Arial"/>
          <w:i/>
          <w:iCs/>
          <w:color w:val="000000"/>
        </w:rPr>
        <w:t>Higher education policy institute</w:t>
      </w:r>
      <w:r w:rsidRPr="00802CE6">
        <w:rPr>
          <w:rStyle w:val="apple-converted-space"/>
          <w:rFonts w:ascii="Arial" w:hAnsi="Arial" w:cs="Arial"/>
          <w:color w:val="000000"/>
        </w:rPr>
        <w:t> </w:t>
      </w:r>
      <w:r w:rsidRPr="00802CE6">
        <w:rPr>
          <w:rFonts w:ascii="Arial" w:hAnsi="Arial" w:cs="Arial"/>
          <w:color w:val="000000"/>
        </w:rPr>
        <w:t>[Blog]</w:t>
      </w:r>
      <w:r w:rsidR="00AF3774">
        <w:rPr>
          <w:rFonts w:ascii="Arial" w:hAnsi="Arial" w:cs="Arial"/>
          <w:color w:val="000000"/>
        </w:rPr>
        <w:t xml:space="preserve"> </w:t>
      </w:r>
      <w:r w:rsidRPr="00802CE6">
        <w:rPr>
          <w:rFonts w:ascii="Arial" w:hAnsi="Arial" w:cs="Arial"/>
          <w:color w:val="000000"/>
        </w:rPr>
        <w:t>11</w:t>
      </w:r>
      <w:r w:rsidR="00AF3774">
        <w:rPr>
          <w:rFonts w:ascii="Arial" w:hAnsi="Arial" w:cs="Arial"/>
          <w:color w:val="000000"/>
        </w:rPr>
        <w:t>th</w:t>
      </w:r>
      <w:r w:rsidRPr="00802CE6">
        <w:rPr>
          <w:rFonts w:ascii="Arial" w:hAnsi="Arial" w:cs="Arial"/>
          <w:color w:val="000000"/>
        </w:rPr>
        <w:t xml:space="preserve"> April. Available at:</w:t>
      </w:r>
      <w:r w:rsidRPr="00802CE6">
        <w:rPr>
          <w:rStyle w:val="apple-converted-space"/>
          <w:rFonts w:ascii="Arial" w:hAnsi="Arial" w:cs="Arial"/>
          <w:color w:val="000000"/>
        </w:rPr>
        <w:t> </w:t>
      </w:r>
      <w:hyperlink r:id="rId15" w:history="1">
        <w:r w:rsidRPr="00802CE6">
          <w:rPr>
            <w:rStyle w:val="Hyperlink"/>
            <w:rFonts w:ascii="Arial" w:hAnsi="Arial" w:cs="Arial"/>
            <w:color w:val="954F72"/>
          </w:rPr>
          <w:t>https://www.hepi.ac.uk/2020/04/11/redefining-the-employability-agenda-in-the-age-of-covid-19/</w:t>
        </w:r>
      </w:hyperlink>
      <w:r w:rsidRPr="00802CE6">
        <w:rPr>
          <w:rStyle w:val="apple-converted-space"/>
          <w:rFonts w:ascii="Arial" w:hAnsi="Arial" w:cs="Arial"/>
          <w:color w:val="000000"/>
        </w:rPr>
        <w:t> </w:t>
      </w:r>
      <w:r w:rsidRPr="00802CE6">
        <w:rPr>
          <w:rFonts w:ascii="Arial" w:hAnsi="Arial" w:cs="Arial"/>
          <w:color w:val="000000"/>
        </w:rPr>
        <w:t>(Accessed:29</w:t>
      </w:r>
      <w:r w:rsidRPr="00802CE6">
        <w:rPr>
          <w:rFonts w:ascii="Arial" w:hAnsi="Arial" w:cs="Arial"/>
          <w:color w:val="000000"/>
          <w:vertAlign w:val="superscript"/>
        </w:rPr>
        <w:t>th</w:t>
      </w:r>
      <w:r w:rsidRPr="00802CE6">
        <w:rPr>
          <w:rStyle w:val="apple-converted-space"/>
          <w:rFonts w:ascii="Arial" w:hAnsi="Arial" w:cs="Arial"/>
          <w:color w:val="000000"/>
        </w:rPr>
        <w:t> </w:t>
      </w:r>
      <w:r w:rsidRPr="00802CE6">
        <w:rPr>
          <w:rFonts w:ascii="Arial" w:hAnsi="Arial" w:cs="Arial"/>
          <w:color w:val="000000"/>
        </w:rPr>
        <w:t>July 2020) </w:t>
      </w:r>
    </w:p>
    <w:p w14:paraId="3736C836" w14:textId="00133186" w:rsidR="005F16A1" w:rsidRPr="005F16A1" w:rsidRDefault="005F16A1" w:rsidP="005F16A1">
      <w:pPr>
        <w:pStyle w:val="ListParagraph"/>
        <w:numPr>
          <w:ilvl w:val="0"/>
          <w:numId w:val="6"/>
        </w:numPr>
        <w:spacing w:line="480" w:lineRule="auto"/>
        <w:jc w:val="both"/>
        <w:rPr>
          <w:rFonts w:ascii="Arial" w:eastAsia="Times New Roman" w:hAnsi="Arial" w:cs="Arial"/>
          <w:color w:val="000000" w:themeColor="text1"/>
          <w:lang w:eastAsia="en-GB"/>
        </w:rPr>
      </w:pPr>
      <w:r w:rsidRPr="00802CE6">
        <w:rPr>
          <w:rFonts w:ascii="Arial" w:eastAsia="Times New Roman" w:hAnsi="Arial" w:cs="Arial"/>
          <w:color w:val="000000" w:themeColor="text1"/>
          <w:shd w:val="clear" w:color="auto" w:fill="FFFFFF"/>
          <w:lang w:eastAsia="en-GB"/>
        </w:rPr>
        <w:t xml:space="preserve">Maund, A. et al., (2017) </w:t>
      </w:r>
      <w:r w:rsidRPr="00802CE6">
        <w:rPr>
          <w:rFonts w:ascii="Arial" w:eastAsia="Times New Roman" w:hAnsi="Arial" w:cs="Arial"/>
          <w:i/>
          <w:iCs/>
          <w:color w:val="000000" w:themeColor="text1"/>
          <w:lang w:eastAsia="en-GB"/>
        </w:rPr>
        <w:t>Certificate in higher education: skills for the workplace student yearbook</w:t>
      </w:r>
      <w:r w:rsidRPr="00802CE6">
        <w:rPr>
          <w:rFonts w:ascii="Arial" w:eastAsia="Times New Roman" w:hAnsi="Arial" w:cs="Arial"/>
          <w:color w:val="000000" w:themeColor="text1"/>
          <w:shd w:val="clear" w:color="auto" w:fill="FFFFFF"/>
          <w:lang w:eastAsia="en-GB"/>
        </w:rPr>
        <w:t>, London: Sage.</w:t>
      </w:r>
      <w:r>
        <w:rPr>
          <w:rFonts w:ascii="Arial" w:eastAsia="Times New Roman" w:hAnsi="Arial" w:cs="Arial"/>
          <w:color w:val="000000" w:themeColor="text1"/>
          <w:shd w:val="clear" w:color="auto" w:fill="FFFFFF"/>
          <w:lang w:eastAsia="en-GB"/>
        </w:rPr>
        <w:t>, p.463.</w:t>
      </w:r>
    </w:p>
    <w:p w14:paraId="0E8352F0" w14:textId="1655DD50" w:rsidR="00CA60F9" w:rsidRPr="00802CE6" w:rsidRDefault="006602A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Sheppard, B. (2020)</w:t>
      </w:r>
      <w:r w:rsidR="00473F54" w:rsidRPr="00802CE6">
        <w:rPr>
          <w:rFonts w:ascii="Arial" w:hAnsi="Arial" w:cs="Arial"/>
          <w:color w:val="000000"/>
        </w:rPr>
        <w:t xml:space="preserve"> </w:t>
      </w:r>
      <w:r w:rsidR="00AF3774">
        <w:rPr>
          <w:rFonts w:ascii="Arial" w:hAnsi="Arial" w:cs="Arial"/>
          <w:color w:val="000000"/>
        </w:rPr>
        <w:t>“</w:t>
      </w:r>
      <w:r w:rsidRPr="00AF3774">
        <w:rPr>
          <w:rFonts w:ascii="Arial" w:hAnsi="Arial" w:cs="Arial"/>
          <w:color w:val="000000"/>
        </w:rPr>
        <w:t>A guide to thriving in the post-COVID-19 workplace</w:t>
      </w:r>
      <w:r w:rsidR="00AF3774">
        <w:rPr>
          <w:rFonts w:ascii="Arial" w:hAnsi="Arial" w:cs="Arial"/>
          <w:i/>
          <w:iCs/>
          <w:color w:val="000000"/>
        </w:rPr>
        <w:t>”</w:t>
      </w:r>
      <w:r w:rsidRPr="00802CE6">
        <w:rPr>
          <w:rStyle w:val="apple-converted-space"/>
          <w:rFonts w:ascii="Arial" w:hAnsi="Arial" w:cs="Arial"/>
          <w:i/>
          <w:iCs/>
          <w:color w:val="000000"/>
        </w:rPr>
        <w:t> </w:t>
      </w:r>
      <w:r w:rsidRPr="00802CE6">
        <w:rPr>
          <w:rFonts w:ascii="Arial" w:hAnsi="Arial" w:cs="Arial"/>
          <w:color w:val="000000"/>
        </w:rPr>
        <w:t>Available at:</w:t>
      </w:r>
      <w:r w:rsidRPr="00802CE6">
        <w:rPr>
          <w:rStyle w:val="apple-converted-space"/>
          <w:rFonts w:ascii="Arial" w:hAnsi="Arial" w:cs="Arial"/>
          <w:color w:val="000000"/>
        </w:rPr>
        <w:t> </w:t>
      </w:r>
      <w:hyperlink r:id="rId16" w:history="1">
        <w:r w:rsidRPr="00802CE6">
          <w:rPr>
            <w:rStyle w:val="Hyperlink"/>
            <w:rFonts w:ascii="Arial" w:hAnsi="Arial" w:cs="Arial"/>
            <w:color w:val="954F72"/>
          </w:rPr>
          <w:t>https://www.weforum.org/agenda/2020/05/workers-thrive-covid-19-skills/</w:t>
        </w:r>
      </w:hyperlink>
      <w:r w:rsidRPr="00802CE6">
        <w:rPr>
          <w:rStyle w:val="apple-converted-space"/>
          <w:rFonts w:ascii="Arial" w:hAnsi="Arial" w:cs="Arial"/>
          <w:color w:val="000000"/>
        </w:rPr>
        <w:t> </w:t>
      </w:r>
      <w:r w:rsidRPr="00802CE6">
        <w:rPr>
          <w:rFonts w:ascii="Arial" w:hAnsi="Arial" w:cs="Arial"/>
          <w:color w:val="000000"/>
        </w:rPr>
        <w:t>(Accessed: 17</w:t>
      </w:r>
      <w:r w:rsidRPr="00802CE6">
        <w:rPr>
          <w:rFonts w:ascii="Arial" w:hAnsi="Arial" w:cs="Arial"/>
          <w:color w:val="000000"/>
          <w:vertAlign w:val="superscript"/>
        </w:rPr>
        <w:t>th</w:t>
      </w:r>
      <w:r w:rsidRPr="00802CE6">
        <w:rPr>
          <w:rStyle w:val="apple-converted-space"/>
          <w:rFonts w:ascii="Arial" w:hAnsi="Arial" w:cs="Arial"/>
          <w:color w:val="000000"/>
        </w:rPr>
        <w:t> </w:t>
      </w:r>
      <w:r w:rsidRPr="00802CE6">
        <w:rPr>
          <w:rFonts w:ascii="Arial" w:hAnsi="Arial" w:cs="Arial"/>
          <w:color w:val="000000"/>
        </w:rPr>
        <w:t>August 2020) </w:t>
      </w:r>
    </w:p>
    <w:p w14:paraId="490F0DCB" w14:textId="7B5AE3C2" w:rsidR="00F127CE" w:rsidRDefault="00F127C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Smith, J. (2020)</w:t>
      </w:r>
      <w:r w:rsidR="00210251" w:rsidRPr="00802CE6">
        <w:rPr>
          <w:rFonts w:ascii="Arial" w:hAnsi="Arial" w:cs="Arial"/>
          <w:color w:val="000000"/>
        </w:rPr>
        <w:t xml:space="preserve"> </w:t>
      </w:r>
      <w:r w:rsidR="00AF3774">
        <w:rPr>
          <w:rFonts w:ascii="Arial" w:hAnsi="Arial" w:cs="Arial"/>
          <w:color w:val="000000"/>
        </w:rPr>
        <w:t>“</w:t>
      </w:r>
      <w:r w:rsidR="00210251" w:rsidRPr="00AF3774">
        <w:rPr>
          <w:rFonts w:ascii="Arial" w:hAnsi="Arial" w:cs="Arial"/>
          <w:color w:val="000000"/>
        </w:rPr>
        <w:t>7 ways to improve graduate employability in lockdown</w:t>
      </w:r>
      <w:r w:rsidR="00AF3774">
        <w:rPr>
          <w:rFonts w:ascii="Arial" w:hAnsi="Arial" w:cs="Arial"/>
          <w:i/>
          <w:iCs/>
          <w:color w:val="000000"/>
        </w:rPr>
        <w:t>”</w:t>
      </w:r>
      <w:r w:rsidR="00210251" w:rsidRPr="00802CE6">
        <w:rPr>
          <w:rFonts w:ascii="Arial" w:hAnsi="Arial" w:cs="Arial"/>
          <w:i/>
          <w:iCs/>
          <w:color w:val="000000"/>
        </w:rPr>
        <w:t xml:space="preserve">. </w:t>
      </w:r>
      <w:r w:rsidR="00210251" w:rsidRPr="00802CE6">
        <w:rPr>
          <w:rFonts w:ascii="Arial" w:hAnsi="Arial" w:cs="Arial"/>
          <w:color w:val="000000"/>
        </w:rPr>
        <w:t xml:space="preserve">Available at: </w:t>
      </w:r>
      <w:hyperlink r:id="rId17" w:history="1">
        <w:r w:rsidR="00210251" w:rsidRPr="00802CE6">
          <w:rPr>
            <w:rStyle w:val="Hyperlink"/>
            <w:rFonts w:ascii="Arial" w:hAnsi="Arial" w:cs="Arial"/>
          </w:rPr>
          <w:t>https://www.prospects.ac.uk/careers-advice/getting-a-job/7-ways-to-improve-graduate-employability-in-lockdown</w:t>
        </w:r>
      </w:hyperlink>
      <w:r w:rsidR="00210251" w:rsidRPr="00802CE6">
        <w:rPr>
          <w:rFonts w:ascii="Arial" w:hAnsi="Arial" w:cs="Arial"/>
          <w:color w:val="000000"/>
        </w:rPr>
        <w:t xml:space="preserve"> (Accessed: 10.08.2020)</w:t>
      </w:r>
    </w:p>
    <w:p w14:paraId="64E22119" w14:textId="2E960AC7" w:rsidR="00AF3774" w:rsidRPr="00AF3774" w:rsidRDefault="00AF3774" w:rsidP="00AF3774">
      <w:pPr>
        <w:numPr>
          <w:ilvl w:val="0"/>
          <w:numId w:val="6"/>
        </w:numPr>
        <w:spacing w:before="100" w:beforeAutospacing="1" w:after="100" w:afterAutospacing="1" w:line="480" w:lineRule="auto"/>
        <w:jc w:val="both"/>
        <w:rPr>
          <w:rFonts w:ascii="Arial" w:hAnsi="Arial" w:cs="Arial"/>
          <w:i/>
          <w:iCs/>
          <w:color w:val="000000"/>
        </w:rPr>
      </w:pPr>
      <w:r w:rsidRPr="00802CE6">
        <w:rPr>
          <w:rFonts w:ascii="Arial" w:hAnsi="Arial" w:cs="Arial"/>
          <w:color w:val="000000"/>
        </w:rPr>
        <w:t>The Future of Education (2020</w:t>
      </w:r>
      <w:r w:rsidRPr="001E56A9">
        <w:rPr>
          <w:rFonts w:ascii="Arial" w:hAnsi="Arial" w:cs="Arial"/>
          <w:color w:val="000000"/>
        </w:rPr>
        <w:t xml:space="preserve">) </w:t>
      </w:r>
      <w:r w:rsidR="001E56A9" w:rsidRPr="001E56A9">
        <w:rPr>
          <w:rFonts w:ascii="Arial" w:hAnsi="Arial" w:cs="Arial"/>
          <w:color w:val="000000"/>
        </w:rPr>
        <w:t>“</w:t>
      </w:r>
      <w:r w:rsidRPr="001E56A9">
        <w:rPr>
          <w:rFonts w:ascii="Arial" w:hAnsi="Arial" w:cs="Arial"/>
          <w:color w:val="000000"/>
        </w:rPr>
        <w:t>Workplace skills now more important than exam results in post COVID jobs market say teachers</w:t>
      </w:r>
      <w:r w:rsidR="001E56A9">
        <w:rPr>
          <w:rFonts w:ascii="Arial" w:hAnsi="Arial" w:cs="Arial"/>
          <w:color w:val="000000"/>
        </w:rPr>
        <w:t>.</w:t>
      </w:r>
      <w:r w:rsidRPr="00802CE6">
        <w:rPr>
          <w:rFonts w:ascii="Arial" w:hAnsi="Arial" w:cs="Arial"/>
          <w:color w:val="000000"/>
        </w:rPr>
        <w:t xml:space="preserve"> Available at:</w:t>
      </w:r>
      <w:r w:rsidRPr="00802CE6">
        <w:rPr>
          <w:rFonts w:ascii="Arial" w:hAnsi="Arial" w:cs="Arial"/>
        </w:rPr>
        <w:t xml:space="preserve"> </w:t>
      </w:r>
      <w:hyperlink r:id="rId18" w:history="1">
        <w:r w:rsidRPr="00802CE6">
          <w:rPr>
            <w:rStyle w:val="Hyperlink"/>
            <w:rFonts w:ascii="Arial" w:hAnsi="Arial" w:cs="Arial"/>
          </w:rPr>
          <w:t>https://www.fenews.co.uk/press-releases/50816-workplace-skills-now-more-important-than-exam-results-in-post-covid-jobs-market-say-teachers</w:t>
        </w:r>
      </w:hyperlink>
      <w:r w:rsidRPr="00802CE6">
        <w:rPr>
          <w:rFonts w:ascii="Arial" w:hAnsi="Arial" w:cs="Arial"/>
          <w:color w:val="000000"/>
        </w:rPr>
        <w:t xml:space="preserve"> (Accessed: 20.08.2020)</w:t>
      </w:r>
    </w:p>
    <w:p w14:paraId="5FBD4186" w14:textId="5D4239D6" w:rsidR="00156B5E" w:rsidRPr="00802CE6" w:rsidRDefault="006602AE" w:rsidP="00802CE6">
      <w:pPr>
        <w:numPr>
          <w:ilvl w:val="0"/>
          <w:numId w:val="6"/>
        </w:numPr>
        <w:spacing w:before="100" w:beforeAutospacing="1" w:after="100" w:afterAutospacing="1" w:line="480" w:lineRule="auto"/>
        <w:jc w:val="both"/>
        <w:rPr>
          <w:rFonts w:ascii="Arial" w:hAnsi="Arial" w:cs="Arial"/>
          <w:color w:val="000000"/>
        </w:rPr>
      </w:pPr>
      <w:r w:rsidRPr="00802CE6">
        <w:rPr>
          <w:rFonts w:ascii="Arial" w:hAnsi="Arial" w:cs="Arial"/>
          <w:color w:val="000000"/>
        </w:rPr>
        <w:t>Weber, J (2019)</w:t>
      </w:r>
      <w:r w:rsidR="00473F54" w:rsidRPr="00802CE6">
        <w:rPr>
          <w:rFonts w:ascii="Arial" w:hAnsi="Arial" w:cs="Arial"/>
          <w:color w:val="000000"/>
        </w:rPr>
        <w:t xml:space="preserve"> </w:t>
      </w:r>
      <w:r w:rsidRPr="00802CE6">
        <w:rPr>
          <w:rFonts w:ascii="Arial" w:hAnsi="Arial" w:cs="Arial"/>
          <w:color w:val="000000"/>
        </w:rPr>
        <w:t>’“Soft” is an understatement: The importance of transferable skills</w:t>
      </w:r>
      <w:r w:rsidR="001E56A9">
        <w:rPr>
          <w:rFonts w:ascii="Arial" w:hAnsi="Arial" w:cs="Arial"/>
          <w:color w:val="000000"/>
        </w:rPr>
        <w:t>”</w:t>
      </w:r>
      <w:r w:rsidRPr="00802CE6">
        <w:rPr>
          <w:rFonts w:ascii="Arial" w:hAnsi="Arial" w:cs="Arial"/>
          <w:color w:val="000000"/>
        </w:rPr>
        <w:t>,</w:t>
      </w:r>
      <w:r w:rsidRPr="00802CE6">
        <w:rPr>
          <w:rStyle w:val="apple-converted-space"/>
          <w:rFonts w:ascii="Arial" w:hAnsi="Arial" w:cs="Arial"/>
          <w:color w:val="000000"/>
        </w:rPr>
        <w:t> </w:t>
      </w:r>
      <w:r w:rsidRPr="00802CE6">
        <w:rPr>
          <w:rFonts w:ascii="Arial" w:hAnsi="Arial" w:cs="Arial"/>
          <w:i/>
          <w:iCs/>
          <w:color w:val="000000"/>
        </w:rPr>
        <w:t>Forbes,</w:t>
      </w:r>
      <w:r w:rsidRPr="00802CE6">
        <w:rPr>
          <w:rStyle w:val="apple-converted-space"/>
          <w:rFonts w:ascii="Arial" w:hAnsi="Arial" w:cs="Arial"/>
          <w:i/>
          <w:iCs/>
          <w:color w:val="000000"/>
        </w:rPr>
        <w:t> </w:t>
      </w:r>
      <w:r w:rsidRPr="00802CE6">
        <w:rPr>
          <w:rFonts w:ascii="Arial" w:hAnsi="Arial" w:cs="Arial"/>
          <w:color w:val="000000"/>
        </w:rPr>
        <w:t>26</w:t>
      </w:r>
      <w:r w:rsidRPr="00802CE6">
        <w:rPr>
          <w:rFonts w:ascii="Arial" w:hAnsi="Arial" w:cs="Arial"/>
          <w:color w:val="000000"/>
          <w:vertAlign w:val="superscript"/>
        </w:rPr>
        <w:t>th</w:t>
      </w:r>
      <w:r w:rsidRPr="00802CE6">
        <w:rPr>
          <w:rStyle w:val="apple-converted-space"/>
          <w:rFonts w:ascii="Arial" w:hAnsi="Arial" w:cs="Arial"/>
          <w:color w:val="000000"/>
        </w:rPr>
        <w:t> </w:t>
      </w:r>
      <w:r w:rsidRPr="00802CE6">
        <w:rPr>
          <w:rFonts w:ascii="Arial" w:hAnsi="Arial" w:cs="Arial"/>
          <w:color w:val="000000"/>
        </w:rPr>
        <w:t>April Availabl</w:t>
      </w:r>
      <w:r w:rsidR="00CA60F9" w:rsidRPr="00802CE6">
        <w:rPr>
          <w:rFonts w:ascii="Arial" w:hAnsi="Arial" w:cs="Arial"/>
          <w:color w:val="000000"/>
        </w:rPr>
        <w:t xml:space="preserve">e </w:t>
      </w:r>
      <w:r w:rsidRPr="00802CE6">
        <w:rPr>
          <w:rFonts w:ascii="Arial" w:hAnsi="Arial" w:cs="Arial"/>
          <w:color w:val="000000"/>
        </w:rPr>
        <w:t>at:</w:t>
      </w:r>
      <w:r w:rsidRPr="00802CE6">
        <w:rPr>
          <w:rStyle w:val="apple-converted-space"/>
          <w:rFonts w:ascii="Arial" w:hAnsi="Arial" w:cs="Arial"/>
          <w:color w:val="000000"/>
        </w:rPr>
        <w:t> </w:t>
      </w:r>
      <w:hyperlink r:id="rId19" w:anchor="168edf255ea9" w:history="1">
        <w:r w:rsidRPr="00802CE6">
          <w:rPr>
            <w:rStyle w:val="Hyperlink"/>
            <w:rFonts w:ascii="Arial" w:hAnsi="Arial" w:cs="Arial"/>
            <w:color w:val="954F72"/>
          </w:rPr>
          <w:t>https://www.forbes.com/sites/forbeshumanresourcescouncil/2019/04/26/soft-is-an-understatement-the-importance-of-transferable-skills/#168edf255ea9</w:t>
        </w:r>
      </w:hyperlink>
      <w:r w:rsidRPr="00802CE6">
        <w:rPr>
          <w:rFonts w:ascii="Arial" w:hAnsi="Arial" w:cs="Arial"/>
          <w:color w:val="000000"/>
        </w:rPr>
        <w:t> </w:t>
      </w:r>
      <w:r w:rsidRPr="00802CE6">
        <w:rPr>
          <w:rStyle w:val="apple-converted-space"/>
          <w:rFonts w:ascii="Arial" w:hAnsi="Arial" w:cs="Arial"/>
          <w:color w:val="000000"/>
        </w:rPr>
        <w:t> </w:t>
      </w:r>
      <w:r w:rsidRPr="00802CE6">
        <w:rPr>
          <w:rFonts w:ascii="Arial" w:hAnsi="Arial" w:cs="Arial"/>
          <w:color w:val="000000"/>
        </w:rPr>
        <w:t>(Accessed:19</w:t>
      </w:r>
      <w:r w:rsidRPr="00802CE6">
        <w:rPr>
          <w:rFonts w:ascii="Arial" w:hAnsi="Arial" w:cs="Arial"/>
          <w:color w:val="000000"/>
          <w:vertAlign w:val="superscript"/>
        </w:rPr>
        <w:t>th</w:t>
      </w:r>
      <w:r w:rsidRPr="00802CE6">
        <w:rPr>
          <w:rStyle w:val="apple-converted-space"/>
          <w:rFonts w:ascii="Arial" w:hAnsi="Arial" w:cs="Arial"/>
          <w:color w:val="000000"/>
        </w:rPr>
        <w:t> </w:t>
      </w:r>
      <w:r w:rsidRPr="00802CE6">
        <w:rPr>
          <w:rFonts w:ascii="Arial" w:hAnsi="Arial" w:cs="Arial"/>
          <w:color w:val="000000"/>
        </w:rPr>
        <w:t>August 2020)</w:t>
      </w:r>
    </w:p>
    <w:p w14:paraId="33C451EF" w14:textId="734865BE" w:rsidR="00FF4567" w:rsidRPr="00802CE6" w:rsidRDefault="002E58CB" w:rsidP="00802CE6">
      <w:pPr>
        <w:pStyle w:val="Heading1"/>
        <w:spacing w:line="480" w:lineRule="auto"/>
        <w:jc w:val="both"/>
        <w:rPr>
          <w:rFonts w:ascii="Arial" w:hAnsi="Arial" w:cs="Arial"/>
          <w:b/>
          <w:bCs/>
          <w:sz w:val="28"/>
          <w:szCs w:val="28"/>
        </w:rPr>
      </w:pPr>
      <w:bookmarkStart w:id="12" w:name="_Toc49457352"/>
      <w:bookmarkStart w:id="13" w:name="_Toc49035010"/>
      <w:r w:rsidRPr="00802CE6">
        <w:rPr>
          <w:rFonts w:ascii="Arial" w:hAnsi="Arial" w:cs="Arial"/>
          <w:b/>
          <w:bCs/>
          <w:sz w:val="28"/>
          <w:szCs w:val="28"/>
        </w:rPr>
        <w:lastRenderedPageBreak/>
        <w:t xml:space="preserve">6. </w:t>
      </w:r>
      <w:r w:rsidR="00E038CF" w:rsidRPr="00802CE6">
        <w:rPr>
          <w:rFonts w:ascii="Arial" w:hAnsi="Arial" w:cs="Arial"/>
          <w:b/>
          <w:bCs/>
          <w:sz w:val="28"/>
          <w:szCs w:val="28"/>
        </w:rPr>
        <w:t>Appendices</w:t>
      </w:r>
      <w:bookmarkEnd w:id="12"/>
    </w:p>
    <w:p w14:paraId="4B8053DE" w14:textId="491E8AEC" w:rsidR="00763827" w:rsidRPr="00802CE6" w:rsidRDefault="00763827" w:rsidP="00802CE6">
      <w:pPr>
        <w:pStyle w:val="Heading2"/>
        <w:spacing w:line="480" w:lineRule="auto"/>
        <w:jc w:val="both"/>
        <w:rPr>
          <w:rFonts w:ascii="Arial" w:hAnsi="Arial" w:cs="Arial"/>
          <w:sz w:val="28"/>
          <w:szCs w:val="28"/>
        </w:rPr>
      </w:pPr>
      <w:bookmarkStart w:id="14" w:name="_Toc49457353"/>
      <w:r w:rsidRPr="00802CE6">
        <w:rPr>
          <w:rFonts w:ascii="Arial" w:hAnsi="Arial" w:cs="Arial"/>
          <w:sz w:val="28"/>
          <w:szCs w:val="28"/>
        </w:rPr>
        <w:t>Appendix A</w:t>
      </w:r>
      <w:bookmarkEnd w:id="13"/>
      <w:bookmarkEnd w:id="14"/>
    </w:p>
    <w:p w14:paraId="317D52C8" w14:textId="1387B749" w:rsidR="00A33AD7" w:rsidRPr="00802CE6" w:rsidRDefault="00121727" w:rsidP="00802CE6">
      <w:pPr>
        <w:spacing w:line="480" w:lineRule="auto"/>
        <w:jc w:val="both"/>
        <w:rPr>
          <w:rFonts w:ascii="Arial" w:hAnsi="Arial" w:cs="Arial"/>
        </w:rPr>
      </w:pPr>
      <w:r w:rsidRPr="00802CE6">
        <w:rPr>
          <w:rFonts w:ascii="Arial" w:hAnsi="Arial" w:cs="Arial"/>
        </w:rPr>
        <w:t xml:space="preserve">Survey conducted by </w:t>
      </w:r>
      <w:proofErr w:type="spellStart"/>
      <w:r w:rsidRPr="00802CE6">
        <w:rPr>
          <w:rFonts w:ascii="Arial" w:hAnsi="Arial" w:cs="Arial"/>
        </w:rPr>
        <w:t>IoD</w:t>
      </w:r>
      <w:proofErr w:type="spellEnd"/>
      <w:r w:rsidR="009B486A" w:rsidRPr="00802CE6">
        <w:rPr>
          <w:rFonts w:ascii="Arial" w:hAnsi="Arial" w:cs="Arial"/>
        </w:rPr>
        <w:t>, published in December 2007</w:t>
      </w:r>
    </w:p>
    <w:p w14:paraId="588F389F" w14:textId="16BF7041" w:rsidR="009B486A" w:rsidRPr="00802CE6" w:rsidRDefault="00C21979" w:rsidP="00802CE6">
      <w:pPr>
        <w:spacing w:line="480" w:lineRule="auto"/>
        <w:jc w:val="both"/>
        <w:rPr>
          <w:rFonts w:ascii="Arial" w:hAnsi="Arial" w:cs="Arial"/>
          <w:i/>
          <w:iCs/>
        </w:rPr>
      </w:pPr>
      <w:r w:rsidRPr="00802CE6">
        <w:rPr>
          <w:rFonts w:ascii="Arial" w:hAnsi="Arial" w:cs="Arial"/>
          <w:i/>
          <w:iCs/>
        </w:rPr>
        <w:t>“</w:t>
      </w:r>
      <w:r w:rsidR="00A51182" w:rsidRPr="00802CE6">
        <w:rPr>
          <w:rFonts w:ascii="Arial" w:hAnsi="Arial" w:cs="Arial"/>
          <w:i/>
          <w:iCs/>
        </w:rPr>
        <w:t>Importance of employability skills</w:t>
      </w:r>
      <w:r w:rsidR="00BE49D9" w:rsidRPr="00802CE6">
        <w:rPr>
          <w:rFonts w:ascii="Arial" w:hAnsi="Arial" w:cs="Arial"/>
          <w:i/>
          <w:iCs/>
        </w:rPr>
        <w:t xml:space="preserve"> against specific technical or academic knowledge</w:t>
      </w:r>
      <w:r w:rsidRPr="00802CE6">
        <w:rPr>
          <w:rFonts w:ascii="Arial" w:hAnsi="Arial" w:cs="Arial"/>
          <w:i/>
          <w:iCs/>
        </w:rPr>
        <w:t>”</w:t>
      </w:r>
      <w:r w:rsidR="00645055">
        <w:rPr>
          <w:rFonts w:ascii="Arial" w:hAnsi="Arial" w:cs="Arial"/>
          <w:i/>
          <w:iCs/>
        </w:rPr>
        <w:t>(Institute of Directors, 2007)</w:t>
      </w:r>
    </w:p>
    <w:p w14:paraId="2C9F98A4" w14:textId="195B6B95" w:rsidR="00156B5E" w:rsidRPr="00802CE6" w:rsidRDefault="009B6AF7" w:rsidP="00645055">
      <w:pPr>
        <w:pStyle w:val="ListParagraph"/>
        <w:spacing w:line="480" w:lineRule="auto"/>
        <w:jc w:val="center"/>
        <w:rPr>
          <w:rFonts w:ascii="Arial" w:hAnsi="Arial" w:cs="Arial"/>
          <w:i/>
          <w:iCs/>
        </w:rPr>
      </w:pPr>
      <w:r w:rsidRPr="00802CE6">
        <w:rPr>
          <w:rFonts w:ascii="Arial" w:hAnsi="Arial" w:cs="Arial"/>
          <w:i/>
          <w:iCs/>
          <w:noProof/>
        </w:rPr>
        <w:drawing>
          <wp:inline distT="0" distB="0" distL="0" distR="0" wp14:anchorId="780376C8" wp14:editId="2A32FA73">
            <wp:extent cx="2576484" cy="2245360"/>
            <wp:effectExtent l="12700" t="12700" r="14605" b="1524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268CB920" w14:textId="77777777" w:rsidR="00156B5E" w:rsidRPr="00802CE6" w:rsidRDefault="00156B5E" w:rsidP="00802CE6">
      <w:pPr>
        <w:spacing w:line="480" w:lineRule="auto"/>
        <w:jc w:val="both"/>
        <w:rPr>
          <w:rFonts w:ascii="Arial" w:hAnsi="Arial" w:cs="Arial"/>
        </w:rPr>
      </w:pPr>
    </w:p>
    <w:p w14:paraId="01E67680" w14:textId="78250FFA" w:rsidR="00C55491" w:rsidRPr="00802CE6" w:rsidRDefault="004B70AD" w:rsidP="00802CE6">
      <w:pPr>
        <w:pStyle w:val="Heading2"/>
        <w:spacing w:line="480" w:lineRule="auto"/>
        <w:jc w:val="both"/>
        <w:rPr>
          <w:rFonts w:ascii="Arial" w:hAnsi="Arial" w:cs="Arial"/>
          <w:sz w:val="28"/>
          <w:szCs w:val="28"/>
        </w:rPr>
      </w:pPr>
      <w:bookmarkStart w:id="15" w:name="_Toc49035011"/>
      <w:bookmarkStart w:id="16" w:name="_Toc49457354"/>
      <w:r w:rsidRPr="00802CE6">
        <w:rPr>
          <w:rFonts w:ascii="Arial" w:hAnsi="Arial" w:cs="Arial"/>
          <w:sz w:val="28"/>
          <w:szCs w:val="28"/>
        </w:rPr>
        <w:t>Appendix B</w:t>
      </w:r>
      <w:bookmarkEnd w:id="15"/>
      <w:bookmarkEnd w:id="16"/>
    </w:p>
    <w:p w14:paraId="1000B280" w14:textId="621E468B" w:rsidR="001A09D5" w:rsidRPr="00645055" w:rsidRDefault="00BC5ACA" w:rsidP="00802CE6">
      <w:pPr>
        <w:spacing w:line="480" w:lineRule="auto"/>
        <w:jc w:val="both"/>
        <w:rPr>
          <w:rFonts w:ascii="Arial" w:hAnsi="Arial" w:cs="Arial"/>
          <w:i/>
          <w:iCs/>
        </w:rPr>
      </w:pPr>
      <w:r w:rsidRPr="00802CE6">
        <w:rPr>
          <w:rFonts w:ascii="Arial" w:hAnsi="Arial" w:cs="Arial"/>
        </w:rPr>
        <w:t xml:space="preserve">The teacher Tapp poll for the Careers and Enterprise </w:t>
      </w:r>
      <w:r w:rsidR="002C44F9" w:rsidRPr="00802CE6">
        <w:rPr>
          <w:rFonts w:ascii="Arial" w:hAnsi="Arial" w:cs="Arial"/>
        </w:rPr>
        <w:t>C</w:t>
      </w:r>
      <w:r w:rsidRPr="00802CE6">
        <w:rPr>
          <w:rFonts w:ascii="Arial" w:hAnsi="Arial" w:cs="Arial"/>
        </w:rPr>
        <w:t>ompany</w:t>
      </w:r>
      <w:r w:rsidR="002C44F9" w:rsidRPr="00802CE6">
        <w:rPr>
          <w:rFonts w:ascii="Arial" w:hAnsi="Arial" w:cs="Arial"/>
        </w:rPr>
        <w:t xml:space="preserve"> </w:t>
      </w:r>
      <w:r w:rsidR="009804BC" w:rsidRPr="00645055">
        <w:rPr>
          <w:rFonts w:ascii="Arial" w:hAnsi="Arial" w:cs="Arial"/>
          <w:i/>
          <w:iCs/>
        </w:rPr>
        <w:t>(</w:t>
      </w:r>
      <w:r w:rsidR="00F87359" w:rsidRPr="00645055">
        <w:rPr>
          <w:rFonts w:ascii="Arial" w:hAnsi="Arial" w:cs="Arial"/>
          <w:i/>
          <w:iCs/>
        </w:rPr>
        <w:t xml:space="preserve">The Future of Education, </w:t>
      </w:r>
      <w:r w:rsidR="009804BC" w:rsidRPr="00645055">
        <w:rPr>
          <w:rFonts w:ascii="Arial" w:hAnsi="Arial" w:cs="Arial"/>
          <w:i/>
          <w:iCs/>
        </w:rPr>
        <w:t xml:space="preserve">2020) </w:t>
      </w:r>
    </w:p>
    <w:p w14:paraId="6B7B925A" w14:textId="34ABA52B" w:rsidR="008552A8" w:rsidRPr="00802CE6" w:rsidRDefault="00D17F07" w:rsidP="00802CE6">
      <w:pPr>
        <w:spacing w:line="480" w:lineRule="auto"/>
        <w:jc w:val="both"/>
        <w:rPr>
          <w:rFonts w:ascii="Arial" w:hAnsi="Arial" w:cs="Arial"/>
        </w:rPr>
      </w:pPr>
      <w:r w:rsidRPr="00802CE6">
        <w:rPr>
          <w:rFonts w:ascii="Arial" w:hAnsi="Arial" w:cs="Arial"/>
          <w:noProof/>
        </w:rPr>
        <w:drawing>
          <wp:inline distT="0" distB="0" distL="0" distR="0" wp14:anchorId="19506162" wp14:editId="6711626C">
            <wp:extent cx="5956935" cy="2636715"/>
            <wp:effectExtent l="0" t="12700" r="12065" b="3048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bookmarkStart w:id="17" w:name="_Toc49035012"/>
    </w:p>
    <w:p w14:paraId="36A768C7" w14:textId="6842F345" w:rsidR="002B4A11" w:rsidRPr="00802CE6" w:rsidRDefault="003B1055" w:rsidP="00802CE6">
      <w:pPr>
        <w:pStyle w:val="Heading2"/>
        <w:spacing w:line="480" w:lineRule="auto"/>
        <w:jc w:val="both"/>
        <w:rPr>
          <w:rFonts w:ascii="Arial" w:hAnsi="Arial" w:cs="Arial"/>
          <w:sz w:val="28"/>
          <w:szCs w:val="28"/>
        </w:rPr>
      </w:pPr>
      <w:bookmarkStart w:id="18" w:name="_Toc49457355"/>
      <w:r w:rsidRPr="00802CE6">
        <w:rPr>
          <w:rFonts w:ascii="Arial" w:hAnsi="Arial" w:cs="Arial"/>
          <w:sz w:val="28"/>
          <w:szCs w:val="28"/>
        </w:rPr>
        <w:lastRenderedPageBreak/>
        <w:t xml:space="preserve">Appendix </w:t>
      </w:r>
      <w:r w:rsidR="007C5703" w:rsidRPr="00802CE6">
        <w:rPr>
          <w:rFonts w:ascii="Arial" w:hAnsi="Arial" w:cs="Arial"/>
          <w:sz w:val="28"/>
          <w:szCs w:val="28"/>
        </w:rPr>
        <w:t>C</w:t>
      </w:r>
      <w:bookmarkEnd w:id="17"/>
      <w:bookmarkEnd w:id="18"/>
    </w:p>
    <w:p w14:paraId="66F73DAB" w14:textId="25BC3370" w:rsidR="002B4A11" w:rsidRPr="00802CE6" w:rsidRDefault="002B4A11" w:rsidP="00802CE6">
      <w:pPr>
        <w:spacing w:line="480" w:lineRule="auto"/>
        <w:jc w:val="both"/>
        <w:rPr>
          <w:rFonts w:ascii="Arial" w:hAnsi="Arial" w:cs="Arial"/>
        </w:rPr>
      </w:pPr>
      <w:r w:rsidRPr="00802CE6">
        <w:rPr>
          <w:rFonts w:ascii="Arial" w:hAnsi="Arial" w:cs="Arial"/>
        </w:rPr>
        <w:t>SWOT ANALYS</w:t>
      </w:r>
      <w:r w:rsidR="00570263" w:rsidRPr="00802CE6">
        <w:rPr>
          <w:rFonts w:ascii="Arial" w:hAnsi="Arial" w:cs="Arial"/>
        </w:rPr>
        <w:t xml:space="preserve">IS </w:t>
      </w:r>
    </w:p>
    <w:p w14:paraId="400E15F8" w14:textId="01CAC1A5" w:rsidR="004713BB" w:rsidRPr="00802CE6" w:rsidRDefault="004713BB" w:rsidP="00802CE6">
      <w:pPr>
        <w:spacing w:line="480" w:lineRule="auto"/>
        <w:jc w:val="both"/>
        <w:rPr>
          <w:rFonts w:ascii="Arial" w:hAnsi="Arial" w:cs="Arial"/>
        </w:rPr>
      </w:pPr>
      <w:r w:rsidRPr="00802CE6">
        <w:rPr>
          <w:rFonts w:ascii="Arial" w:hAnsi="Arial" w:cs="Arial"/>
        </w:rPr>
        <w:t>Zlatina Tyulyusheva</w:t>
      </w:r>
    </w:p>
    <w:p w14:paraId="1440B29D" w14:textId="3F5837F2" w:rsidR="00E0614F" w:rsidRPr="00802CE6" w:rsidRDefault="004713BB" w:rsidP="00645055">
      <w:pPr>
        <w:spacing w:line="480" w:lineRule="auto"/>
        <w:rPr>
          <w:rFonts w:ascii="Arial" w:hAnsi="Arial" w:cs="Arial"/>
        </w:rPr>
      </w:pPr>
      <w:r w:rsidRPr="00802CE6">
        <w:rPr>
          <w:rFonts w:ascii="Arial" w:hAnsi="Arial" w:cs="Arial"/>
        </w:rPr>
        <w:t>Student</w:t>
      </w:r>
      <w:r w:rsidR="00645055">
        <w:rPr>
          <w:rFonts w:ascii="Arial" w:hAnsi="Arial" w:cs="Arial"/>
        </w:rPr>
        <w:t xml:space="preserve"> </w:t>
      </w:r>
      <w:r w:rsidRPr="00802CE6">
        <w:rPr>
          <w:rFonts w:ascii="Arial" w:hAnsi="Arial" w:cs="Arial"/>
        </w:rPr>
        <w:t>ID</w:t>
      </w:r>
      <w:r w:rsidR="00645055">
        <w:rPr>
          <w:rFonts w:ascii="Arial" w:hAnsi="Arial" w:cs="Arial"/>
        </w:rPr>
        <w:t xml:space="preserve"> </w:t>
      </w:r>
      <w:r w:rsidR="003671B2" w:rsidRPr="00802CE6">
        <w:rPr>
          <w:rFonts w:ascii="Arial" w:hAnsi="Arial" w:cs="Arial"/>
        </w:rPr>
        <w:t>191</w:t>
      </w:r>
      <w:r w:rsidR="00156B5E" w:rsidRPr="00802CE6">
        <w:rPr>
          <w:rFonts w:ascii="Arial" w:hAnsi="Arial" w:cs="Arial"/>
        </w:rPr>
        <w:t>9008</w:t>
      </w:r>
      <w:r w:rsidR="00156B5E" w:rsidRPr="00802CE6">
        <w:rPr>
          <w:rFonts w:ascii="Arial" w:hAnsi="Arial" w:cs="Arial"/>
          <w:noProof/>
        </w:rPr>
        <w:drawing>
          <wp:inline distT="0" distB="0" distL="0" distR="0" wp14:anchorId="688F1B11" wp14:editId="5DB7F8BE">
            <wp:extent cx="5486400" cy="6469958"/>
            <wp:effectExtent l="38100" t="0" r="38100" b="762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06E5AE81" w14:textId="77777777" w:rsidR="0075762B" w:rsidRPr="00802CE6" w:rsidRDefault="00282BB1" w:rsidP="00802CE6">
      <w:pPr>
        <w:pStyle w:val="Heading2"/>
        <w:spacing w:line="480" w:lineRule="auto"/>
        <w:jc w:val="both"/>
        <w:rPr>
          <w:rFonts w:ascii="Arial" w:hAnsi="Arial" w:cs="Arial"/>
          <w:sz w:val="28"/>
          <w:szCs w:val="28"/>
        </w:rPr>
      </w:pPr>
      <w:bookmarkStart w:id="19" w:name="_Toc49457356"/>
      <w:r w:rsidRPr="00802CE6">
        <w:rPr>
          <w:rFonts w:ascii="Arial" w:hAnsi="Arial" w:cs="Arial"/>
          <w:sz w:val="28"/>
          <w:szCs w:val="28"/>
        </w:rPr>
        <w:lastRenderedPageBreak/>
        <w:t>Appendix</w:t>
      </w:r>
      <w:r w:rsidR="0075762B" w:rsidRPr="00802CE6">
        <w:rPr>
          <w:rFonts w:ascii="Arial" w:hAnsi="Arial" w:cs="Arial"/>
          <w:sz w:val="28"/>
          <w:szCs w:val="28"/>
        </w:rPr>
        <w:t xml:space="preserve"> </w:t>
      </w:r>
      <w:r w:rsidRPr="00802CE6">
        <w:rPr>
          <w:rFonts w:ascii="Arial" w:hAnsi="Arial" w:cs="Arial"/>
          <w:sz w:val="28"/>
          <w:szCs w:val="28"/>
        </w:rPr>
        <w:t>D</w:t>
      </w:r>
      <w:bookmarkEnd w:id="19"/>
    </w:p>
    <w:p w14:paraId="0195011E" w14:textId="70C66A37" w:rsidR="00AB0FE1" w:rsidRPr="00802CE6" w:rsidRDefault="0015496C" w:rsidP="00802CE6">
      <w:pPr>
        <w:pStyle w:val="Heading2"/>
        <w:spacing w:line="480" w:lineRule="auto"/>
        <w:jc w:val="both"/>
        <w:rPr>
          <w:rFonts w:ascii="Arial" w:hAnsi="Arial" w:cs="Arial"/>
          <w:sz w:val="28"/>
          <w:szCs w:val="28"/>
        </w:rPr>
      </w:pPr>
      <w:bookmarkStart w:id="20" w:name="_Toc49293217"/>
      <w:bookmarkStart w:id="21" w:name="_Toc49457190"/>
      <w:bookmarkStart w:id="22" w:name="_Toc49457357"/>
      <w:r w:rsidRPr="00802CE6">
        <w:rPr>
          <w:rFonts w:ascii="Arial" w:hAnsi="Arial" w:cs="Arial"/>
        </w:rPr>
        <w:t xml:space="preserve">Notes from lectures </w:t>
      </w:r>
      <w:r w:rsidR="000531FC" w:rsidRPr="00802CE6">
        <w:rPr>
          <w:rFonts w:ascii="Arial" w:hAnsi="Arial" w:cs="Arial"/>
        </w:rPr>
        <w:t>Academ</w:t>
      </w:r>
      <w:r w:rsidR="00631EFB" w:rsidRPr="00802CE6">
        <w:rPr>
          <w:rFonts w:ascii="Arial" w:hAnsi="Arial" w:cs="Arial"/>
        </w:rPr>
        <w:t>ic</w:t>
      </w:r>
      <w:r w:rsidR="000531FC" w:rsidRPr="00802CE6">
        <w:rPr>
          <w:rFonts w:ascii="Arial" w:hAnsi="Arial" w:cs="Arial"/>
        </w:rPr>
        <w:t xml:space="preserve"> and Employability skills (Toyin</w:t>
      </w:r>
      <w:r w:rsidR="00A242D1" w:rsidRPr="00802CE6">
        <w:rPr>
          <w:rFonts w:ascii="Arial" w:hAnsi="Arial" w:cs="Arial"/>
        </w:rPr>
        <w:t xml:space="preserve"> </w:t>
      </w:r>
      <w:r w:rsidR="000531FC" w:rsidRPr="00802CE6">
        <w:rPr>
          <w:rFonts w:ascii="Arial" w:hAnsi="Arial" w:cs="Arial"/>
        </w:rPr>
        <w:t>2020)</w:t>
      </w:r>
      <w:bookmarkStart w:id="23" w:name="_Toc49075159"/>
      <w:bookmarkStart w:id="24" w:name="_Toc49075273"/>
      <w:r w:rsidR="00A101F7" w:rsidRPr="00802CE6">
        <w:rPr>
          <w:rFonts w:ascii="Arial" w:hAnsi="Arial" w:cs="Arial"/>
          <w:noProof/>
        </w:rPr>
        <w:drawing>
          <wp:inline distT="0" distB="0" distL="0" distR="0" wp14:anchorId="373E639E" wp14:editId="0C0B593A">
            <wp:extent cx="2580640" cy="4064000"/>
            <wp:effectExtent l="0"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text on a white background&#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580640" cy="4064000"/>
                    </a:xfrm>
                    <a:prstGeom prst="rect">
                      <a:avLst/>
                    </a:prstGeom>
                  </pic:spPr>
                </pic:pic>
              </a:graphicData>
            </a:graphic>
          </wp:inline>
        </w:drawing>
      </w:r>
      <w:r w:rsidR="00A101F7" w:rsidRPr="00802CE6">
        <w:rPr>
          <w:rFonts w:ascii="Arial" w:hAnsi="Arial" w:cs="Arial"/>
          <w:noProof/>
        </w:rPr>
        <w:drawing>
          <wp:inline distT="0" distB="0" distL="0" distR="0" wp14:anchorId="1F678EB1" wp14:editId="24C1E484">
            <wp:extent cx="3048000" cy="4064000"/>
            <wp:effectExtent l="0" t="0" r="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text on a white background&#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048000" cy="4064000"/>
                    </a:xfrm>
                    <a:prstGeom prst="rect">
                      <a:avLst/>
                    </a:prstGeom>
                  </pic:spPr>
                </pic:pic>
              </a:graphicData>
            </a:graphic>
          </wp:inline>
        </w:drawing>
      </w:r>
      <w:r w:rsidR="00B81D37" w:rsidRPr="00802CE6">
        <w:rPr>
          <w:rFonts w:ascii="Arial" w:hAnsi="Arial" w:cs="Arial"/>
          <w:noProof/>
        </w:rPr>
        <w:drawing>
          <wp:inline distT="0" distB="0" distL="0" distR="0" wp14:anchorId="6C8182CA" wp14:editId="3E8F8D02">
            <wp:extent cx="3379071" cy="2580607"/>
            <wp:effectExtent l="5715" t="0" r="5080" b="5080"/>
            <wp:docPr id="5" name="Picture 5"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newspap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rot="5400000">
                      <a:off x="0" y="0"/>
                      <a:ext cx="3389977" cy="2588936"/>
                    </a:xfrm>
                    <a:prstGeom prst="rect">
                      <a:avLst/>
                    </a:prstGeom>
                  </pic:spPr>
                </pic:pic>
              </a:graphicData>
            </a:graphic>
          </wp:inline>
        </w:drawing>
      </w:r>
      <w:bookmarkEnd w:id="20"/>
      <w:bookmarkEnd w:id="21"/>
      <w:bookmarkEnd w:id="22"/>
      <w:bookmarkEnd w:id="23"/>
      <w:bookmarkEnd w:id="24"/>
    </w:p>
    <w:p w14:paraId="4D65C620" w14:textId="546E9F14" w:rsidR="00AB0FE1" w:rsidRPr="00802CE6" w:rsidRDefault="00AB0FE1" w:rsidP="00802CE6">
      <w:pPr>
        <w:spacing w:line="480" w:lineRule="auto"/>
        <w:jc w:val="both"/>
        <w:rPr>
          <w:rFonts w:ascii="Arial" w:hAnsi="Arial" w:cs="Arial"/>
        </w:rPr>
      </w:pPr>
    </w:p>
    <w:sectPr w:rsidR="00AB0FE1" w:rsidRPr="00802CE6" w:rsidSect="00D24009">
      <w:footerReference w:type="even" r:id="rId38"/>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40A5A" w14:textId="77777777" w:rsidR="00F557CF" w:rsidRDefault="00F557CF" w:rsidP="00130207">
      <w:r>
        <w:separator/>
      </w:r>
    </w:p>
  </w:endnote>
  <w:endnote w:type="continuationSeparator" w:id="0">
    <w:p w14:paraId="1C40DB08" w14:textId="77777777" w:rsidR="00F557CF" w:rsidRDefault="00F557CF" w:rsidP="00130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49566753"/>
      <w:docPartObj>
        <w:docPartGallery w:val="Page Numbers (Bottom of Page)"/>
        <w:docPartUnique/>
      </w:docPartObj>
    </w:sdtPr>
    <w:sdtEndPr>
      <w:rPr>
        <w:rStyle w:val="PageNumber"/>
      </w:rPr>
    </w:sdtEndPr>
    <w:sdtContent>
      <w:p w14:paraId="53420E5A" w14:textId="714AB9B5" w:rsidR="00D24009" w:rsidRDefault="00D24009" w:rsidP="006E3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D6DF51" w14:textId="77777777" w:rsidR="00D24009" w:rsidRDefault="00D240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6972424"/>
      <w:docPartObj>
        <w:docPartGallery w:val="Page Numbers (Bottom of Page)"/>
        <w:docPartUnique/>
      </w:docPartObj>
    </w:sdtPr>
    <w:sdtEndPr>
      <w:rPr>
        <w:rStyle w:val="PageNumber"/>
      </w:rPr>
    </w:sdtEndPr>
    <w:sdtContent>
      <w:p w14:paraId="31F22C87" w14:textId="7BED99DB" w:rsidR="00D24009" w:rsidRDefault="00D24009" w:rsidP="006E31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40D6BED" w14:textId="77777777" w:rsidR="00D24009" w:rsidRDefault="00D24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AB5422" w14:textId="77777777" w:rsidR="00F557CF" w:rsidRDefault="00F557CF" w:rsidP="00130207">
      <w:r>
        <w:separator/>
      </w:r>
    </w:p>
  </w:footnote>
  <w:footnote w:type="continuationSeparator" w:id="0">
    <w:p w14:paraId="1B240175" w14:textId="77777777" w:rsidR="00F557CF" w:rsidRDefault="00F557CF" w:rsidP="001302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F3F6C"/>
    <w:multiLevelType w:val="multilevel"/>
    <w:tmpl w:val="9376B0EA"/>
    <w:lvl w:ilvl="0">
      <w:start w:val="1"/>
      <w:numFmt w:val="decimal"/>
      <w:lvlText w:val="%1."/>
      <w:lvlJc w:val="left"/>
      <w:pPr>
        <w:ind w:left="720" w:hanging="360"/>
      </w:pPr>
      <w:rPr>
        <w:rFonts w:hint="default"/>
        <w:sz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4F11136"/>
    <w:multiLevelType w:val="hybridMultilevel"/>
    <w:tmpl w:val="59604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6F675A"/>
    <w:multiLevelType w:val="hybridMultilevel"/>
    <w:tmpl w:val="4732BB8E"/>
    <w:lvl w:ilvl="0" w:tplc="74EAA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D835BE"/>
    <w:multiLevelType w:val="hybridMultilevel"/>
    <w:tmpl w:val="1B1EB3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663BE3"/>
    <w:multiLevelType w:val="hybridMultilevel"/>
    <w:tmpl w:val="59604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171C8C"/>
    <w:multiLevelType w:val="hybridMultilevel"/>
    <w:tmpl w:val="881AF900"/>
    <w:lvl w:ilvl="0" w:tplc="36D63402">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E5E91"/>
    <w:multiLevelType w:val="hybridMultilevel"/>
    <w:tmpl w:val="C2D4D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8E3437"/>
    <w:multiLevelType w:val="hybridMultilevel"/>
    <w:tmpl w:val="6B40D6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506E82"/>
    <w:multiLevelType w:val="multilevel"/>
    <w:tmpl w:val="75166110"/>
    <w:lvl w:ilvl="0">
      <w:start w:val="1"/>
      <w:numFmt w:val="bullet"/>
      <w:lvlText w:val=""/>
      <w:lvlJc w:val="left"/>
      <w:pPr>
        <w:tabs>
          <w:tab w:val="num" w:pos="720"/>
        </w:tabs>
        <w:ind w:left="720" w:hanging="360"/>
      </w:pPr>
      <w:rPr>
        <w:rFonts w:ascii="Symbol" w:hAnsi="Symbol" w:hint="default"/>
        <w:sz w:val="20"/>
      </w:rPr>
    </w:lvl>
    <w:lvl w:ilvl="1">
      <w:start w:val="11"/>
      <w:numFmt w:val="decimal"/>
      <w:lvlText w:val="%2."/>
      <w:lvlJc w:val="left"/>
      <w:pPr>
        <w:ind w:left="1460" w:hanging="38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83E50BA"/>
    <w:multiLevelType w:val="multilevel"/>
    <w:tmpl w:val="7E061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5E68B8"/>
    <w:multiLevelType w:val="hybridMultilevel"/>
    <w:tmpl w:val="59F0C3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4"/>
  </w:num>
  <w:num w:numId="4">
    <w:abstractNumId w:val="2"/>
  </w:num>
  <w:num w:numId="5">
    <w:abstractNumId w:val="10"/>
  </w:num>
  <w:num w:numId="6">
    <w:abstractNumId w:val="8"/>
  </w:num>
  <w:num w:numId="7">
    <w:abstractNumId w:val="9"/>
  </w:num>
  <w:num w:numId="8">
    <w:abstractNumId w:val="7"/>
  </w:num>
  <w:num w:numId="9">
    <w:abstractNumId w:val="3"/>
  </w:num>
  <w:num w:numId="10">
    <w:abstractNumId w:val="5"/>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338"/>
    <w:rsid w:val="00000EEE"/>
    <w:rsid w:val="00001459"/>
    <w:rsid w:val="000016B9"/>
    <w:rsid w:val="00002840"/>
    <w:rsid w:val="00003257"/>
    <w:rsid w:val="000034F7"/>
    <w:rsid w:val="00003822"/>
    <w:rsid w:val="00006D10"/>
    <w:rsid w:val="00007822"/>
    <w:rsid w:val="00017F2A"/>
    <w:rsid w:val="000204D3"/>
    <w:rsid w:val="000207EE"/>
    <w:rsid w:val="00022C72"/>
    <w:rsid w:val="00024805"/>
    <w:rsid w:val="0002660F"/>
    <w:rsid w:val="00026B7C"/>
    <w:rsid w:val="00027152"/>
    <w:rsid w:val="00030FE5"/>
    <w:rsid w:val="000310FE"/>
    <w:rsid w:val="00031C40"/>
    <w:rsid w:val="000338AC"/>
    <w:rsid w:val="0003439B"/>
    <w:rsid w:val="000351E0"/>
    <w:rsid w:val="00035AD7"/>
    <w:rsid w:val="0003665D"/>
    <w:rsid w:val="0003725F"/>
    <w:rsid w:val="00037922"/>
    <w:rsid w:val="000402F4"/>
    <w:rsid w:val="00042C70"/>
    <w:rsid w:val="00043444"/>
    <w:rsid w:val="00044C7F"/>
    <w:rsid w:val="00044DDA"/>
    <w:rsid w:val="00044EC4"/>
    <w:rsid w:val="00047A3F"/>
    <w:rsid w:val="00050CF0"/>
    <w:rsid w:val="00051BE5"/>
    <w:rsid w:val="000531FC"/>
    <w:rsid w:val="000554CE"/>
    <w:rsid w:val="0005639D"/>
    <w:rsid w:val="00056D8E"/>
    <w:rsid w:val="00056FE8"/>
    <w:rsid w:val="000577AF"/>
    <w:rsid w:val="00065BE9"/>
    <w:rsid w:val="00065DFC"/>
    <w:rsid w:val="000669B4"/>
    <w:rsid w:val="00066A27"/>
    <w:rsid w:val="0007212D"/>
    <w:rsid w:val="0007305E"/>
    <w:rsid w:val="0007497C"/>
    <w:rsid w:val="00075061"/>
    <w:rsid w:val="00077679"/>
    <w:rsid w:val="00077816"/>
    <w:rsid w:val="000813FF"/>
    <w:rsid w:val="00081BC8"/>
    <w:rsid w:val="00083949"/>
    <w:rsid w:val="00087145"/>
    <w:rsid w:val="00087A7D"/>
    <w:rsid w:val="00091468"/>
    <w:rsid w:val="00092474"/>
    <w:rsid w:val="00096B02"/>
    <w:rsid w:val="000973BA"/>
    <w:rsid w:val="00097E80"/>
    <w:rsid w:val="000A0C09"/>
    <w:rsid w:val="000A42B1"/>
    <w:rsid w:val="000A58AE"/>
    <w:rsid w:val="000A5929"/>
    <w:rsid w:val="000A6370"/>
    <w:rsid w:val="000A7BAA"/>
    <w:rsid w:val="000B0E59"/>
    <w:rsid w:val="000B16FE"/>
    <w:rsid w:val="000B430D"/>
    <w:rsid w:val="000B52C3"/>
    <w:rsid w:val="000C4DA4"/>
    <w:rsid w:val="000C6F89"/>
    <w:rsid w:val="000C7F1D"/>
    <w:rsid w:val="000D03E7"/>
    <w:rsid w:val="000D0CCF"/>
    <w:rsid w:val="000D51A1"/>
    <w:rsid w:val="000E183B"/>
    <w:rsid w:val="000E3795"/>
    <w:rsid w:val="000F0792"/>
    <w:rsid w:val="000F2175"/>
    <w:rsid w:val="000F4C3E"/>
    <w:rsid w:val="000F4DE8"/>
    <w:rsid w:val="001002A5"/>
    <w:rsid w:val="00101114"/>
    <w:rsid w:val="00102777"/>
    <w:rsid w:val="00103D3C"/>
    <w:rsid w:val="0010535A"/>
    <w:rsid w:val="00106FF8"/>
    <w:rsid w:val="00107673"/>
    <w:rsid w:val="00107FC6"/>
    <w:rsid w:val="0011039C"/>
    <w:rsid w:val="0011429F"/>
    <w:rsid w:val="00121727"/>
    <w:rsid w:val="00123924"/>
    <w:rsid w:val="00123DE8"/>
    <w:rsid w:val="00126AC8"/>
    <w:rsid w:val="00127A47"/>
    <w:rsid w:val="00130207"/>
    <w:rsid w:val="00131BBE"/>
    <w:rsid w:val="0013304D"/>
    <w:rsid w:val="001333D0"/>
    <w:rsid w:val="00133CB4"/>
    <w:rsid w:val="00137E10"/>
    <w:rsid w:val="001423A2"/>
    <w:rsid w:val="00144D45"/>
    <w:rsid w:val="001523DE"/>
    <w:rsid w:val="0015496C"/>
    <w:rsid w:val="00156B5E"/>
    <w:rsid w:val="001625C2"/>
    <w:rsid w:val="00163E9E"/>
    <w:rsid w:val="0017034D"/>
    <w:rsid w:val="00170D47"/>
    <w:rsid w:val="00172AAF"/>
    <w:rsid w:val="0017522A"/>
    <w:rsid w:val="00175E1E"/>
    <w:rsid w:val="001766D2"/>
    <w:rsid w:val="00176FD4"/>
    <w:rsid w:val="001829E0"/>
    <w:rsid w:val="00184C2B"/>
    <w:rsid w:val="00193AF0"/>
    <w:rsid w:val="0019458E"/>
    <w:rsid w:val="00194EDE"/>
    <w:rsid w:val="00197D07"/>
    <w:rsid w:val="001A09D5"/>
    <w:rsid w:val="001A49D9"/>
    <w:rsid w:val="001A59A1"/>
    <w:rsid w:val="001A5CAB"/>
    <w:rsid w:val="001A7474"/>
    <w:rsid w:val="001A7DDC"/>
    <w:rsid w:val="001B0860"/>
    <w:rsid w:val="001B6F87"/>
    <w:rsid w:val="001B734B"/>
    <w:rsid w:val="001B77A6"/>
    <w:rsid w:val="001C0A84"/>
    <w:rsid w:val="001C6F9D"/>
    <w:rsid w:val="001D2668"/>
    <w:rsid w:val="001D2700"/>
    <w:rsid w:val="001D271D"/>
    <w:rsid w:val="001D2FD3"/>
    <w:rsid w:val="001D575E"/>
    <w:rsid w:val="001D6A24"/>
    <w:rsid w:val="001E074F"/>
    <w:rsid w:val="001E1DE2"/>
    <w:rsid w:val="001E3978"/>
    <w:rsid w:val="001E45B0"/>
    <w:rsid w:val="001E54EE"/>
    <w:rsid w:val="001E56A9"/>
    <w:rsid w:val="001E56D0"/>
    <w:rsid w:val="001E5AD0"/>
    <w:rsid w:val="001F0989"/>
    <w:rsid w:val="001F3E3E"/>
    <w:rsid w:val="001F62F4"/>
    <w:rsid w:val="001F7435"/>
    <w:rsid w:val="001F7E76"/>
    <w:rsid w:val="0020017E"/>
    <w:rsid w:val="00210012"/>
    <w:rsid w:val="00210251"/>
    <w:rsid w:val="00210A10"/>
    <w:rsid w:val="002145D3"/>
    <w:rsid w:val="00215A7F"/>
    <w:rsid w:val="00217ACA"/>
    <w:rsid w:val="00226051"/>
    <w:rsid w:val="00226B67"/>
    <w:rsid w:val="00226F40"/>
    <w:rsid w:val="00227868"/>
    <w:rsid w:val="00227A06"/>
    <w:rsid w:val="00227A70"/>
    <w:rsid w:val="002308AA"/>
    <w:rsid w:val="0023268B"/>
    <w:rsid w:val="00232DDF"/>
    <w:rsid w:val="00232F80"/>
    <w:rsid w:val="0023536C"/>
    <w:rsid w:val="002368F5"/>
    <w:rsid w:val="002370C0"/>
    <w:rsid w:val="002449CB"/>
    <w:rsid w:val="00244F80"/>
    <w:rsid w:val="0025366D"/>
    <w:rsid w:val="0025479E"/>
    <w:rsid w:val="00254F9D"/>
    <w:rsid w:val="00257BD0"/>
    <w:rsid w:val="002620C9"/>
    <w:rsid w:val="00266F28"/>
    <w:rsid w:val="002735FC"/>
    <w:rsid w:val="00276203"/>
    <w:rsid w:val="00276C40"/>
    <w:rsid w:val="00280D34"/>
    <w:rsid w:val="00282BB1"/>
    <w:rsid w:val="00282D71"/>
    <w:rsid w:val="002903AC"/>
    <w:rsid w:val="002909DD"/>
    <w:rsid w:val="00291804"/>
    <w:rsid w:val="00291F86"/>
    <w:rsid w:val="00296E8A"/>
    <w:rsid w:val="002A013C"/>
    <w:rsid w:val="002A182E"/>
    <w:rsid w:val="002A22C7"/>
    <w:rsid w:val="002A45C1"/>
    <w:rsid w:val="002A636C"/>
    <w:rsid w:val="002B1840"/>
    <w:rsid w:val="002B4A11"/>
    <w:rsid w:val="002B4E1D"/>
    <w:rsid w:val="002B53AD"/>
    <w:rsid w:val="002B68AA"/>
    <w:rsid w:val="002B6C7B"/>
    <w:rsid w:val="002C03FF"/>
    <w:rsid w:val="002C109F"/>
    <w:rsid w:val="002C11E4"/>
    <w:rsid w:val="002C1760"/>
    <w:rsid w:val="002C22D1"/>
    <w:rsid w:val="002C4410"/>
    <w:rsid w:val="002C44F9"/>
    <w:rsid w:val="002C47E2"/>
    <w:rsid w:val="002C5E66"/>
    <w:rsid w:val="002D1975"/>
    <w:rsid w:val="002D1AF2"/>
    <w:rsid w:val="002D1C9F"/>
    <w:rsid w:val="002D3530"/>
    <w:rsid w:val="002D4E20"/>
    <w:rsid w:val="002D55CC"/>
    <w:rsid w:val="002D6B6E"/>
    <w:rsid w:val="002D7CE7"/>
    <w:rsid w:val="002E005C"/>
    <w:rsid w:val="002E197B"/>
    <w:rsid w:val="002E350C"/>
    <w:rsid w:val="002E4C9B"/>
    <w:rsid w:val="002E58CB"/>
    <w:rsid w:val="002E5EF5"/>
    <w:rsid w:val="002E6AFE"/>
    <w:rsid w:val="002F44B9"/>
    <w:rsid w:val="002F7035"/>
    <w:rsid w:val="00300063"/>
    <w:rsid w:val="003000F7"/>
    <w:rsid w:val="00302CC9"/>
    <w:rsid w:val="003036F3"/>
    <w:rsid w:val="00304C9A"/>
    <w:rsid w:val="00305C4C"/>
    <w:rsid w:val="00307C6E"/>
    <w:rsid w:val="00311385"/>
    <w:rsid w:val="0031329E"/>
    <w:rsid w:val="0031397F"/>
    <w:rsid w:val="00313DD6"/>
    <w:rsid w:val="003157FC"/>
    <w:rsid w:val="00326987"/>
    <w:rsid w:val="003277AB"/>
    <w:rsid w:val="00327BD1"/>
    <w:rsid w:val="00327CF9"/>
    <w:rsid w:val="00331EBF"/>
    <w:rsid w:val="00333A99"/>
    <w:rsid w:val="00335F90"/>
    <w:rsid w:val="003366A9"/>
    <w:rsid w:val="00336FBB"/>
    <w:rsid w:val="00337406"/>
    <w:rsid w:val="00341CD2"/>
    <w:rsid w:val="00343B12"/>
    <w:rsid w:val="00343FF3"/>
    <w:rsid w:val="0034418A"/>
    <w:rsid w:val="00347DC2"/>
    <w:rsid w:val="003519C3"/>
    <w:rsid w:val="00352951"/>
    <w:rsid w:val="0035521E"/>
    <w:rsid w:val="00357F28"/>
    <w:rsid w:val="00363CD1"/>
    <w:rsid w:val="00365405"/>
    <w:rsid w:val="003671B2"/>
    <w:rsid w:val="00375E7F"/>
    <w:rsid w:val="0037686D"/>
    <w:rsid w:val="003777C1"/>
    <w:rsid w:val="00381A58"/>
    <w:rsid w:val="003848DA"/>
    <w:rsid w:val="00387CFC"/>
    <w:rsid w:val="003A1376"/>
    <w:rsid w:val="003A2E11"/>
    <w:rsid w:val="003A40BD"/>
    <w:rsid w:val="003A49BB"/>
    <w:rsid w:val="003A4E32"/>
    <w:rsid w:val="003A5146"/>
    <w:rsid w:val="003B05DE"/>
    <w:rsid w:val="003B1055"/>
    <w:rsid w:val="003B762E"/>
    <w:rsid w:val="003B7A39"/>
    <w:rsid w:val="003C05D8"/>
    <w:rsid w:val="003C4F2D"/>
    <w:rsid w:val="003C651C"/>
    <w:rsid w:val="003C7C40"/>
    <w:rsid w:val="003D0402"/>
    <w:rsid w:val="003D0682"/>
    <w:rsid w:val="003D0D9F"/>
    <w:rsid w:val="003D0F40"/>
    <w:rsid w:val="003D1FF4"/>
    <w:rsid w:val="003D318B"/>
    <w:rsid w:val="003D321D"/>
    <w:rsid w:val="003D377A"/>
    <w:rsid w:val="003D6D31"/>
    <w:rsid w:val="003D71D4"/>
    <w:rsid w:val="003D74E2"/>
    <w:rsid w:val="003D7AFD"/>
    <w:rsid w:val="003E095D"/>
    <w:rsid w:val="003E0A06"/>
    <w:rsid w:val="003E2888"/>
    <w:rsid w:val="003E3263"/>
    <w:rsid w:val="003E4651"/>
    <w:rsid w:val="003E7301"/>
    <w:rsid w:val="003F1AA5"/>
    <w:rsid w:val="003F7DF8"/>
    <w:rsid w:val="00401333"/>
    <w:rsid w:val="00402A7C"/>
    <w:rsid w:val="00402FDE"/>
    <w:rsid w:val="00404AA8"/>
    <w:rsid w:val="004075FB"/>
    <w:rsid w:val="00407741"/>
    <w:rsid w:val="0040778E"/>
    <w:rsid w:val="00412D68"/>
    <w:rsid w:val="00412F01"/>
    <w:rsid w:val="00413413"/>
    <w:rsid w:val="00413E53"/>
    <w:rsid w:val="00417CF4"/>
    <w:rsid w:val="0042100C"/>
    <w:rsid w:val="00425614"/>
    <w:rsid w:val="0043041C"/>
    <w:rsid w:val="00432F61"/>
    <w:rsid w:val="00440DDD"/>
    <w:rsid w:val="0044288C"/>
    <w:rsid w:val="0044462E"/>
    <w:rsid w:val="00444907"/>
    <w:rsid w:val="00445CFB"/>
    <w:rsid w:val="00447449"/>
    <w:rsid w:val="0045019B"/>
    <w:rsid w:val="00451E7B"/>
    <w:rsid w:val="00452D0D"/>
    <w:rsid w:val="0045637C"/>
    <w:rsid w:val="00456EA5"/>
    <w:rsid w:val="004602DF"/>
    <w:rsid w:val="0046431F"/>
    <w:rsid w:val="00465B04"/>
    <w:rsid w:val="00470249"/>
    <w:rsid w:val="00470576"/>
    <w:rsid w:val="004713BB"/>
    <w:rsid w:val="004725C2"/>
    <w:rsid w:val="00473E7E"/>
    <w:rsid w:val="00473F54"/>
    <w:rsid w:val="00474D16"/>
    <w:rsid w:val="0047519E"/>
    <w:rsid w:val="004764B1"/>
    <w:rsid w:val="0048243D"/>
    <w:rsid w:val="004831C6"/>
    <w:rsid w:val="004841D2"/>
    <w:rsid w:val="00485168"/>
    <w:rsid w:val="004873EE"/>
    <w:rsid w:val="004900CD"/>
    <w:rsid w:val="0049039A"/>
    <w:rsid w:val="0049086F"/>
    <w:rsid w:val="00491792"/>
    <w:rsid w:val="0049250D"/>
    <w:rsid w:val="00493AE7"/>
    <w:rsid w:val="0049782A"/>
    <w:rsid w:val="00497A7B"/>
    <w:rsid w:val="004A396F"/>
    <w:rsid w:val="004A496C"/>
    <w:rsid w:val="004A777F"/>
    <w:rsid w:val="004B067C"/>
    <w:rsid w:val="004B0831"/>
    <w:rsid w:val="004B344B"/>
    <w:rsid w:val="004B5270"/>
    <w:rsid w:val="004B6CE9"/>
    <w:rsid w:val="004B70AD"/>
    <w:rsid w:val="004C0439"/>
    <w:rsid w:val="004C1853"/>
    <w:rsid w:val="004C1E4A"/>
    <w:rsid w:val="004C3D1E"/>
    <w:rsid w:val="004C4331"/>
    <w:rsid w:val="004C522F"/>
    <w:rsid w:val="004D3D50"/>
    <w:rsid w:val="004E10C0"/>
    <w:rsid w:val="004E1E39"/>
    <w:rsid w:val="004E5B92"/>
    <w:rsid w:val="004F0133"/>
    <w:rsid w:val="004F04F4"/>
    <w:rsid w:val="004F75DA"/>
    <w:rsid w:val="004F7859"/>
    <w:rsid w:val="00502042"/>
    <w:rsid w:val="00507AEC"/>
    <w:rsid w:val="00507AED"/>
    <w:rsid w:val="00511F6C"/>
    <w:rsid w:val="00512BA6"/>
    <w:rsid w:val="00514BD9"/>
    <w:rsid w:val="00515E00"/>
    <w:rsid w:val="00520390"/>
    <w:rsid w:val="00523223"/>
    <w:rsid w:val="00525CA5"/>
    <w:rsid w:val="005278EA"/>
    <w:rsid w:val="00530830"/>
    <w:rsid w:val="0053293A"/>
    <w:rsid w:val="005344A9"/>
    <w:rsid w:val="00536950"/>
    <w:rsid w:val="00545474"/>
    <w:rsid w:val="00546644"/>
    <w:rsid w:val="00546F5A"/>
    <w:rsid w:val="00551038"/>
    <w:rsid w:val="00552625"/>
    <w:rsid w:val="00554E4F"/>
    <w:rsid w:val="00556DCF"/>
    <w:rsid w:val="00557600"/>
    <w:rsid w:val="005601F5"/>
    <w:rsid w:val="00562120"/>
    <w:rsid w:val="0056449D"/>
    <w:rsid w:val="00570263"/>
    <w:rsid w:val="00570598"/>
    <w:rsid w:val="00574579"/>
    <w:rsid w:val="00574EAA"/>
    <w:rsid w:val="005820BA"/>
    <w:rsid w:val="005822E4"/>
    <w:rsid w:val="0058370D"/>
    <w:rsid w:val="0059280F"/>
    <w:rsid w:val="00592C96"/>
    <w:rsid w:val="005942DB"/>
    <w:rsid w:val="0059463E"/>
    <w:rsid w:val="00594BD3"/>
    <w:rsid w:val="00594D44"/>
    <w:rsid w:val="005950B7"/>
    <w:rsid w:val="00595467"/>
    <w:rsid w:val="005956C0"/>
    <w:rsid w:val="005968C2"/>
    <w:rsid w:val="0059749A"/>
    <w:rsid w:val="005A078C"/>
    <w:rsid w:val="005A615E"/>
    <w:rsid w:val="005B1639"/>
    <w:rsid w:val="005B7A82"/>
    <w:rsid w:val="005C1D12"/>
    <w:rsid w:val="005C3152"/>
    <w:rsid w:val="005C45E5"/>
    <w:rsid w:val="005C4CC7"/>
    <w:rsid w:val="005C6903"/>
    <w:rsid w:val="005D04FA"/>
    <w:rsid w:val="005D0A21"/>
    <w:rsid w:val="005D2415"/>
    <w:rsid w:val="005D2CE8"/>
    <w:rsid w:val="005D502B"/>
    <w:rsid w:val="005D5179"/>
    <w:rsid w:val="005E45E0"/>
    <w:rsid w:val="005E7137"/>
    <w:rsid w:val="005F0DD7"/>
    <w:rsid w:val="005F13B2"/>
    <w:rsid w:val="005F16A1"/>
    <w:rsid w:val="005F6D72"/>
    <w:rsid w:val="005F7C92"/>
    <w:rsid w:val="0060088A"/>
    <w:rsid w:val="006008A6"/>
    <w:rsid w:val="006032A0"/>
    <w:rsid w:val="00604F79"/>
    <w:rsid w:val="006055C1"/>
    <w:rsid w:val="00606DC6"/>
    <w:rsid w:val="00607919"/>
    <w:rsid w:val="0060791A"/>
    <w:rsid w:val="00610A41"/>
    <w:rsid w:val="00611F4E"/>
    <w:rsid w:val="00612603"/>
    <w:rsid w:val="006136E3"/>
    <w:rsid w:val="00617483"/>
    <w:rsid w:val="006202DC"/>
    <w:rsid w:val="0062055C"/>
    <w:rsid w:val="00620D8C"/>
    <w:rsid w:val="006213DC"/>
    <w:rsid w:val="00625558"/>
    <w:rsid w:val="006271AA"/>
    <w:rsid w:val="006271F0"/>
    <w:rsid w:val="00631989"/>
    <w:rsid w:val="00631EFB"/>
    <w:rsid w:val="006334E0"/>
    <w:rsid w:val="0063535B"/>
    <w:rsid w:val="00637617"/>
    <w:rsid w:val="00640F35"/>
    <w:rsid w:val="00643EA1"/>
    <w:rsid w:val="00645055"/>
    <w:rsid w:val="006456F3"/>
    <w:rsid w:val="006470C7"/>
    <w:rsid w:val="00650778"/>
    <w:rsid w:val="0065241D"/>
    <w:rsid w:val="00655519"/>
    <w:rsid w:val="006555D0"/>
    <w:rsid w:val="00655E9E"/>
    <w:rsid w:val="006601CF"/>
    <w:rsid w:val="006602AE"/>
    <w:rsid w:val="00661FC6"/>
    <w:rsid w:val="00665B47"/>
    <w:rsid w:val="00665E48"/>
    <w:rsid w:val="00665EBC"/>
    <w:rsid w:val="00667F9C"/>
    <w:rsid w:val="00673395"/>
    <w:rsid w:val="00674CBA"/>
    <w:rsid w:val="0067584F"/>
    <w:rsid w:val="00676DF3"/>
    <w:rsid w:val="00680161"/>
    <w:rsid w:val="0068020E"/>
    <w:rsid w:val="00680B81"/>
    <w:rsid w:val="00681C05"/>
    <w:rsid w:val="00682AA1"/>
    <w:rsid w:val="00685B14"/>
    <w:rsid w:val="00686E15"/>
    <w:rsid w:val="00687A33"/>
    <w:rsid w:val="0069035A"/>
    <w:rsid w:val="00691705"/>
    <w:rsid w:val="006940DF"/>
    <w:rsid w:val="006956E1"/>
    <w:rsid w:val="006A1736"/>
    <w:rsid w:val="006A4CB3"/>
    <w:rsid w:val="006A5009"/>
    <w:rsid w:val="006A5387"/>
    <w:rsid w:val="006A60EF"/>
    <w:rsid w:val="006A6256"/>
    <w:rsid w:val="006B013C"/>
    <w:rsid w:val="006B30A1"/>
    <w:rsid w:val="006B568B"/>
    <w:rsid w:val="006B67AA"/>
    <w:rsid w:val="006C057F"/>
    <w:rsid w:val="006C07AC"/>
    <w:rsid w:val="006C1641"/>
    <w:rsid w:val="006C215E"/>
    <w:rsid w:val="006C38D0"/>
    <w:rsid w:val="006C4478"/>
    <w:rsid w:val="006C4637"/>
    <w:rsid w:val="006C68C1"/>
    <w:rsid w:val="006C7A2A"/>
    <w:rsid w:val="006D0397"/>
    <w:rsid w:val="006D0850"/>
    <w:rsid w:val="006D137B"/>
    <w:rsid w:val="006D2057"/>
    <w:rsid w:val="006D2B96"/>
    <w:rsid w:val="006D60EC"/>
    <w:rsid w:val="006D658D"/>
    <w:rsid w:val="006D6922"/>
    <w:rsid w:val="006D7DA1"/>
    <w:rsid w:val="006E3131"/>
    <w:rsid w:val="006E3EE7"/>
    <w:rsid w:val="006E50B8"/>
    <w:rsid w:val="006E631D"/>
    <w:rsid w:val="006F50A7"/>
    <w:rsid w:val="006F5147"/>
    <w:rsid w:val="006F6924"/>
    <w:rsid w:val="006F72DA"/>
    <w:rsid w:val="006F73F8"/>
    <w:rsid w:val="0070119F"/>
    <w:rsid w:val="0070317C"/>
    <w:rsid w:val="00704E8C"/>
    <w:rsid w:val="0070651F"/>
    <w:rsid w:val="007068AC"/>
    <w:rsid w:val="00707138"/>
    <w:rsid w:val="0071169B"/>
    <w:rsid w:val="00713D55"/>
    <w:rsid w:val="00717088"/>
    <w:rsid w:val="0071736A"/>
    <w:rsid w:val="00717757"/>
    <w:rsid w:val="007210B7"/>
    <w:rsid w:val="0072138D"/>
    <w:rsid w:val="0072173B"/>
    <w:rsid w:val="007233EF"/>
    <w:rsid w:val="00726492"/>
    <w:rsid w:val="0073129D"/>
    <w:rsid w:val="007328EE"/>
    <w:rsid w:val="0073300E"/>
    <w:rsid w:val="00736D41"/>
    <w:rsid w:val="0073749E"/>
    <w:rsid w:val="00737D13"/>
    <w:rsid w:val="00740653"/>
    <w:rsid w:val="00740DDC"/>
    <w:rsid w:val="007448CF"/>
    <w:rsid w:val="00744C21"/>
    <w:rsid w:val="00746418"/>
    <w:rsid w:val="0074701B"/>
    <w:rsid w:val="007478E5"/>
    <w:rsid w:val="00750758"/>
    <w:rsid w:val="00753044"/>
    <w:rsid w:val="0075343E"/>
    <w:rsid w:val="00753DB1"/>
    <w:rsid w:val="007552B2"/>
    <w:rsid w:val="00757306"/>
    <w:rsid w:val="0075762B"/>
    <w:rsid w:val="007608C2"/>
    <w:rsid w:val="00762452"/>
    <w:rsid w:val="00763827"/>
    <w:rsid w:val="0076419D"/>
    <w:rsid w:val="00764C36"/>
    <w:rsid w:val="00766BA1"/>
    <w:rsid w:val="00772508"/>
    <w:rsid w:val="00782F78"/>
    <w:rsid w:val="0078406F"/>
    <w:rsid w:val="00785A86"/>
    <w:rsid w:val="00787011"/>
    <w:rsid w:val="00797CB0"/>
    <w:rsid w:val="007A2C5E"/>
    <w:rsid w:val="007A5277"/>
    <w:rsid w:val="007A551F"/>
    <w:rsid w:val="007B04A1"/>
    <w:rsid w:val="007B27E7"/>
    <w:rsid w:val="007B77E6"/>
    <w:rsid w:val="007C07EB"/>
    <w:rsid w:val="007C383E"/>
    <w:rsid w:val="007C5703"/>
    <w:rsid w:val="007C5B2D"/>
    <w:rsid w:val="007C638B"/>
    <w:rsid w:val="007D01A6"/>
    <w:rsid w:val="007D05A6"/>
    <w:rsid w:val="007D0C3F"/>
    <w:rsid w:val="007D167F"/>
    <w:rsid w:val="007D240A"/>
    <w:rsid w:val="007D27DD"/>
    <w:rsid w:val="007D2967"/>
    <w:rsid w:val="007D3DAB"/>
    <w:rsid w:val="007D72B3"/>
    <w:rsid w:val="007E4374"/>
    <w:rsid w:val="007E4A30"/>
    <w:rsid w:val="007E669C"/>
    <w:rsid w:val="007E7346"/>
    <w:rsid w:val="00800545"/>
    <w:rsid w:val="00801F82"/>
    <w:rsid w:val="00802C96"/>
    <w:rsid w:val="00802CE6"/>
    <w:rsid w:val="00804885"/>
    <w:rsid w:val="00805B1F"/>
    <w:rsid w:val="00806E02"/>
    <w:rsid w:val="00807822"/>
    <w:rsid w:val="00811419"/>
    <w:rsid w:val="00813A77"/>
    <w:rsid w:val="0082190C"/>
    <w:rsid w:val="00823335"/>
    <w:rsid w:val="008244C9"/>
    <w:rsid w:val="00824FA5"/>
    <w:rsid w:val="00826D0D"/>
    <w:rsid w:val="008317D0"/>
    <w:rsid w:val="008338B3"/>
    <w:rsid w:val="008340BC"/>
    <w:rsid w:val="008350A4"/>
    <w:rsid w:val="0083604A"/>
    <w:rsid w:val="00836634"/>
    <w:rsid w:val="00837422"/>
    <w:rsid w:val="00837EA9"/>
    <w:rsid w:val="008415B5"/>
    <w:rsid w:val="0084268F"/>
    <w:rsid w:val="0084518F"/>
    <w:rsid w:val="0084735B"/>
    <w:rsid w:val="0084769C"/>
    <w:rsid w:val="00850261"/>
    <w:rsid w:val="008552A8"/>
    <w:rsid w:val="00855426"/>
    <w:rsid w:val="008555E1"/>
    <w:rsid w:val="0086227D"/>
    <w:rsid w:val="00863227"/>
    <w:rsid w:val="00863D71"/>
    <w:rsid w:val="0086439C"/>
    <w:rsid w:val="008654A9"/>
    <w:rsid w:val="00866B84"/>
    <w:rsid w:val="00866CB9"/>
    <w:rsid w:val="008679AD"/>
    <w:rsid w:val="008719B8"/>
    <w:rsid w:val="00872AD8"/>
    <w:rsid w:val="00873BF2"/>
    <w:rsid w:val="00874BF0"/>
    <w:rsid w:val="008813DC"/>
    <w:rsid w:val="00881940"/>
    <w:rsid w:val="0088389F"/>
    <w:rsid w:val="0088403F"/>
    <w:rsid w:val="00884B0C"/>
    <w:rsid w:val="00890FB2"/>
    <w:rsid w:val="00891143"/>
    <w:rsid w:val="00891CA7"/>
    <w:rsid w:val="008921D9"/>
    <w:rsid w:val="008922E1"/>
    <w:rsid w:val="008923B3"/>
    <w:rsid w:val="00892565"/>
    <w:rsid w:val="00895140"/>
    <w:rsid w:val="008959F8"/>
    <w:rsid w:val="00897609"/>
    <w:rsid w:val="008A5572"/>
    <w:rsid w:val="008B2919"/>
    <w:rsid w:val="008B3A5E"/>
    <w:rsid w:val="008B5947"/>
    <w:rsid w:val="008B6624"/>
    <w:rsid w:val="008B6774"/>
    <w:rsid w:val="008B684B"/>
    <w:rsid w:val="008C2D78"/>
    <w:rsid w:val="008D0A76"/>
    <w:rsid w:val="008D2373"/>
    <w:rsid w:val="008D51C7"/>
    <w:rsid w:val="008E4672"/>
    <w:rsid w:val="008E7601"/>
    <w:rsid w:val="008F1448"/>
    <w:rsid w:val="008F272E"/>
    <w:rsid w:val="008F30D2"/>
    <w:rsid w:val="008F375C"/>
    <w:rsid w:val="008F6117"/>
    <w:rsid w:val="00900BD5"/>
    <w:rsid w:val="00900EF3"/>
    <w:rsid w:val="00901373"/>
    <w:rsid w:val="0090298D"/>
    <w:rsid w:val="00906723"/>
    <w:rsid w:val="00906D11"/>
    <w:rsid w:val="00911291"/>
    <w:rsid w:val="00923EFD"/>
    <w:rsid w:val="0093120B"/>
    <w:rsid w:val="00931D1E"/>
    <w:rsid w:val="00931D7D"/>
    <w:rsid w:val="00935FCA"/>
    <w:rsid w:val="009364B7"/>
    <w:rsid w:val="00937C0F"/>
    <w:rsid w:val="0094013A"/>
    <w:rsid w:val="0094056F"/>
    <w:rsid w:val="00940AA2"/>
    <w:rsid w:val="00940B15"/>
    <w:rsid w:val="00942BDF"/>
    <w:rsid w:val="0095093B"/>
    <w:rsid w:val="00954E14"/>
    <w:rsid w:val="00956185"/>
    <w:rsid w:val="00957A15"/>
    <w:rsid w:val="00967999"/>
    <w:rsid w:val="00970CCC"/>
    <w:rsid w:val="0097317F"/>
    <w:rsid w:val="009738DF"/>
    <w:rsid w:val="00974E62"/>
    <w:rsid w:val="00974EE9"/>
    <w:rsid w:val="009762C1"/>
    <w:rsid w:val="00977B11"/>
    <w:rsid w:val="009804BC"/>
    <w:rsid w:val="0098212A"/>
    <w:rsid w:val="00986922"/>
    <w:rsid w:val="00992F37"/>
    <w:rsid w:val="00993E62"/>
    <w:rsid w:val="00995A27"/>
    <w:rsid w:val="009972BB"/>
    <w:rsid w:val="00997F30"/>
    <w:rsid w:val="009A31CF"/>
    <w:rsid w:val="009A3B52"/>
    <w:rsid w:val="009A6502"/>
    <w:rsid w:val="009A721F"/>
    <w:rsid w:val="009A744C"/>
    <w:rsid w:val="009A7D87"/>
    <w:rsid w:val="009B1623"/>
    <w:rsid w:val="009B2451"/>
    <w:rsid w:val="009B2E73"/>
    <w:rsid w:val="009B4357"/>
    <w:rsid w:val="009B486A"/>
    <w:rsid w:val="009B6AF7"/>
    <w:rsid w:val="009C11A8"/>
    <w:rsid w:val="009C2760"/>
    <w:rsid w:val="009C3497"/>
    <w:rsid w:val="009D189E"/>
    <w:rsid w:val="009D2FA0"/>
    <w:rsid w:val="009D3A9A"/>
    <w:rsid w:val="009D420C"/>
    <w:rsid w:val="009D46C0"/>
    <w:rsid w:val="009D5DA4"/>
    <w:rsid w:val="009E1B1C"/>
    <w:rsid w:val="009E374F"/>
    <w:rsid w:val="009E39D7"/>
    <w:rsid w:val="009E5697"/>
    <w:rsid w:val="009F5451"/>
    <w:rsid w:val="009F6DD1"/>
    <w:rsid w:val="009F74DA"/>
    <w:rsid w:val="009F7DE5"/>
    <w:rsid w:val="00A00359"/>
    <w:rsid w:val="00A01740"/>
    <w:rsid w:val="00A054FA"/>
    <w:rsid w:val="00A101F7"/>
    <w:rsid w:val="00A105E7"/>
    <w:rsid w:val="00A1149C"/>
    <w:rsid w:val="00A12419"/>
    <w:rsid w:val="00A17895"/>
    <w:rsid w:val="00A178FA"/>
    <w:rsid w:val="00A17E5C"/>
    <w:rsid w:val="00A2024E"/>
    <w:rsid w:val="00A210DA"/>
    <w:rsid w:val="00A22B45"/>
    <w:rsid w:val="00A23A53"/>
    <w:rsid w:val="00A242D1"/>
    <w:rsid w:val="00A2477B"/>
    <w:rsid w:val="00A25B73"/>
    <w:rsid w:val="00A30167"/>
    <w:rsid w:val="00A30A68"/>
    <w:rsid w:val="00A30B86"/>
    <w:rsid w:val="00A317CD"/>
    <w:rsid w:val="00A31CF7"/>
    <w:rsid w:val="00A328BA"/>
    <w:rsid w:val="00A33AD7"/>
    <w:rsid w:val="00A34386"/>
    <w:rsid w:val="00A36066"/>
    <w:rsid w:val="00A362EF"/>
    <w:rsid w:val="00A367BB"/>
    <w:rsid w:val="00A36AF6"/>
    <w:rsid w:val="00A36AF8"/>
    <w:rsid w:val="00A40B84"/>
    <w:rsid w:val="00A42707"/>
    <w:rsid w:val="00A459FB"/>
    <w:rsid w:val="00A46B03"/>
    <w:rsid w:val="00A51182"/>
    <w:rsid w:val="00A51AFC"/>
    <w:rsid w:val="00A532DA"/>
    <w:rsid w:val="00A559E4"/>
    <w:rsid w:val="00A568DC"/>
    <w:rsid w:val="00A61A6A"/>
    <w:rsid w:val="00A64E7F"/>
    <w:rsid w:val="00A65AF3"/>
    <w:rsid w:val="00A7048B"/>
    <w:rsid w:val="00A708C1"/>
    <w:rsid w:val="00A73F67"/>
    <w:rsid w:val="00A777A9"/>
    <w:rsid w:val="00A77C38"/>
    <w:rsid w:val="00A803E0"/>
    <w:rsid w:val="00A808B9"/>
    <w:rsid w:val="00A839F2"/>
    <w:rsid w:val="00A83CB9"/>
    <w:rsid w:val="00A8459D"/>
    <w:rsid w:val="00A84A38"/>
    <w:rsid w:val="00A84BAE"/>
    <w:rsid w:val="00A87B38"/>
    <w:rsid w:val="00A919CD"/>
    <w:rsid w:val="00A91BB3"/>
    <w:rsid w:val="00A9398A"/>
    <w:rsid w:val="00A95DED"/>
    <w:rsid w:val="00AA116D"/>
    <w:rsid w:val="00AA4A71"/>
    <w:rsid w:val="00AA6FFA"/>
    <w:rsid w:val="00AB0FE1"/>
    <w:rsid w:val="00AB180A"/>
    <w:rsid w:val="00AB2FBA"/>
    <w:rsid w:val="00AB4FDC"/>
    <w:rsid w:val="00AC17F9"/>
    <w:rsid w:val="00AC2821"/>
    <w:rsid w:val="00AC2B75"/>
    <w:rsid w:val="00AC2CE0"/>
    <w:rsid w:val="00AC418B"/>
    <w:rsid w:val="00AC46DB"/>
    <w:rsid w:val="00AC57C8"/>
    <w:rsid w:val="00AC6D69"/>
    <w:rsid w:val="00AD0976"/>
    <w:rsid w:val="00AD39FD"/>
    <w:rsid w:val="00AD7826"/>
    <w:rsid w:val="00AE0557"/>
    <w:rsid w:val="00AE36A7"/>
    <w:rsid w:val="00AE7E44"/>
    <w:rsid w:val="00AF1A1A"/>
    <w:rsid w:val="00AF2D57"/>
    <w:rsid w:val="00AF3342"/>
    <w:rsid w:val="00AF34B2"/>
    <w:rsid w:val="00AF3774"/>
    <w:rsid w:val="00AF4771"/>
    <w:rsid w:val="00AF6BC2"/>
    <w:rsid w:val="00B00BA6"/>
    <w:rsid w:val="00B02DA3"/>
    <w:rsid w:val="00B02FED"/>
    <w:rsid w:val="00B0468A"/>
    <w:rsid w:val="00B04E0C"/>
    <w:rsid w:val="00B056DC"/>
    <w:rsid w:val="00B05C63"/>
    <w:rsid w:val="00B07325"/>
    <w:rsid w:val="00B073ED"/>
    <w:rsid w:val="00B0782A"/>
    <w:rsid w:val="00B11C1D"/>
    <w:rsid w:val="00B13681"/>
    <w:rsid w:val="00B1497A"/>
    <w:rsid w:val="00B15522"/>
    <w:rsid w:val="00B163B3"/>
    <w:rsid w:val="00B179B8"/>
    <w:rsid w:val="00B21B72"/>
    <w:rsid w:val="00B23FAF"/>
    <w:rsid w:val="00B24A22"/>
    <w:rsid w:val="00B27D4B"/>
    <w:rsid w:val="00B27EE9"/>
    <w:rsid w:val="00B32336"/>
    <w:rsid w:val="00B33878"/>
    <w:rsid w:val="00B35B0A"/>
    <w:rsid w:val="00B36042"/>
    <w:rsid w:val="00B40BBA"/>
    <w:rsid w:val="00B42893"/>
    <w:rsid w:val="00B438CA"/>
    <w:rsid w:val="00B43B63"/>
    <w:rsid w:val="00B46927"/>
    <w:rsid w:val="00B50C8E"/>
    <w:rsid w:val="00B550FB"/>
    <w:rsid w:val="00B613C8"/>
    <w:rsid w:val="00B621B3"/>
    <w:rsid w:val="00B640EF"/>
    <w:rsid w:val="00B66544"/>
    <w:rsid w:val="00B729E5"/>
    <w:rsid w:val="00B74AD3"/>
    <w:rsid w:val="00B81D37"/>
    <w:rsid w:val="00B82412"/>
    <w:rsid w:val="00B838AC"/>
    <w:rsid w:val="00B83BFB"/>
    <w:rsid w:val="00B843C6"/>
    <w:rsid w:val="00B85E91"/>
    <w:rsid w:val="00B85FD1"/>
    <w:rsid w:val="00B91259"/>
    <w:rsid w:val="00B947B3"/>
    <w:rsid w:val="00B96850"/>
    <w:rsid w:val="00BA05AD"/>
    <w:rsid w:val="00BA0C2F"/>
    <w:rsid w:val="00BA335C"/>
    <w:rsid w:val="00BA389A"/>
    <w:rsid w:val="00BA7959"/>
    <w:rsid w:val="00BA7BE4"/>
    <w:rsid w:val="00BB0773"/>
    <w:rsid w:val="00BB09CE"/>
    <w:rsid w:val="00BB11EA"/>
    <w:rsid w:val="00BB124E"/>
    <w:rsid w:val="00BB4962"/>
    <w:rsid w:val="00BC3891"/>
    <w:rsid w:val="00BC453E"/>
    <w:rsid w:val="00BC5ACA"/>
    <w:rsid w:val="00BC60C0"/>
    <w:rsid w:val="00BC7240"/>
    <w:rsid w:val="00BC78E8"/>
    <w:rsid w:val="00BD047D"/>
    <w:rsid w:val="00BD2179"/>
    <w:rsid w:val="00BD3A44"/>
    <w:rsid w:val="00BD6BD0"/>
    <w:rsid w:val="00BD7651"/>
    <w:rsid w:val="00BE1B24"/>
    <w:rsid w:val="00BE38C5"/>
    <w:rsid w:val="00BE3DC5"/>
    <w:rsid w:val="00BE49D9"/>
    <w:rsid w:val="00BE4E88"/>
    <w:rsid w:val="00BE6807"/>
    <w:rsid w:val="00BF2DFA"/>
    <w:rsid w:val="00BF49B2"/>
    <w:rsid w:val="00BF7540"/>
    <w:rsid w:val="00BF76CE"/>
    <w:rsid w:val="00C1087B"/>
    <w:rsid w:val="00C155BD"/>
    <w:rsid w:val="00C15AB4"/>
    <w:rsid w:val="00C15CD3"/>
    <w:rsid w:val="00C17B60"/>
    <w:rsid w:val="00C206EC"/>
    <w:rsid w:val="00C21979"/>
    <w:rsid w:val="00C234B1"/>
    <w:rsid w:val="00C236A7"/>
    <w:rsid w:val="00C24472"/>
    <w:rsid w:val="00C3051F"/>
    <w:rsid w:val="00C32FFE"/>
    <w:rsid w:val="00C3325E"/>
    <w:rsid w:val="00C346B4"/>
    <w:rsid w:val="00C35C1A"/>
    <w:rsid w:val="00C44185"/>
    <w:rsid w:val="00C47AC1"/>
    <w:rsid w:val="00C55491"/>
    <w:rsid w:val="00C64C13"/>
    <w:rsid w:val="00C6531C"/>
    <w:rsid w:val="00C66778"/>
    <w:rsid w:val="00C70537"/>
    <w:rsid w:val="00C71909"/>
    <w:rsid w:val="00C7280F"/>
    <w:rsid w:val="00C7603A"/>
    <w:rsid w:val="00C8007D"/>
    <w:rsid w:val="00C8132E"/>
    <w:rsid w:val="00C90BB7"/>
    <w:rsid w:val="00C9281F"/>
    <w:rsid w:val="00CA023D"/>
    <w:rsid w:val="00CA0B37"/>
    <w:rsid w:val="00CA10B5"/>
    <w:rsid w:val="00CA1325"/>
    <w:rsid w:val="00CA37DF"/>
    <w:rsid w:val="00CA60F9"/>
    <w:rsid w:val="00CB0E67"/>
    <w:rsid w:val="00CB1E2C"/>
    <w:rsid w:val="00CB3002"/>
    <w:rsid w:val="00CB398B"/>
    <w:rsid w:val="00CB60FE"/>
    <w:rsid w:val="00CB6AD2"/>
    <w:rsid w:val="00CC0938"/>
    <w:rsid w:val="00CC2585"/>
    <w:rsid w:val="00CC3C2F"/>
    <w:rsid w:val="00CC3F52"/>
    <w:rsid w:val="00CC48E5"/>
    <w:rsid w:val="00CC5A28"/>
    <w:rsid w:val="00CD0885"/>
    <w:rsid w:val="00CD469A"/>
    <w:rsid w:val="00CD7786"/>
    <w:rsid w:val="00CE1B48"/>
    <w:rsid w:val="00CE2FD7"/>
    <w:rsid w:val="00CE53B9"/>
    <w:rsid w:val="00CE7594"/>
    <w:rsid w:val="00CF32B4"/>
    <w:rsid w:val="00CF6127"/>
    <w:rsid w:val="00CF7E89"/>
    <w:rsid w:val="00D0268A"/>
    <w:rsid w:val="00D02B42"/>
    <w:rsid w:val="00D02B53"/>
    <w:rsid w:val="00D03527"/>
    <w:rsid w:val="00D067A2"/>
    <w:rsid w:val="00D07F1D"/>
    <w:rsid w:val="00D11CEB"/>
    <w:rsid w:val="00D144DB"/>
    <w:rsid w:val="00D14D20"/>
    <w:rsid w:val="00D16C4C"/>
    <w:rsid w:val="00D17F07"/>
    <w:rsid w:val="00D22C69"/>
    <w:rsid w:val="00D2315C"/>
    <w:rsid w:val="00D24009"/>
    <w:rsid w:val="00D26CC3"/>
    <w:rsid w:val="00D30A83"/>
    <w:rsid w:val="00D314E9"/>
    <w:rsid w:val="00D31583"/>
    <w:rsid w:val="00D3244F"/>
    <w:rsid w:val="00D32488"/>
    <w:rsid w:val="00D32CEA"/>
    <w:rsid w:val="00D34CA7"/>
    <w:rsid w:val="00D3640B"/>
    <w:rsid w:val="00D378B4"/>
    <w:rsid w:val="00D37E0E"/>
    <w:rsid w:val="00D41597"/>
    <w:rsid w:val="00D42BD4"/>
    <w:rsid w:val="00D4671A"/>
    <w:rsid w:val="00D468DF"/>
    <w:rsid w:val="00D50220"/>
    <w:rsid w:val="00D505D8"/>
    <w:rsid w:val="00D51F70"/>
    <w:rsid w:val="00D53F17"/>
    <w:rsid w:val="00D55B61"/>
    <w:rsid w:val="00D55C0C"/>
    <w:rsid w:val="00D56DDD"/>
    <w:rsid w:val="00D57032"/>
    <w:rsid w:val="00D572A2"/>
    <w:rsid w:val="00D6196E"/>
    <w:rsid w:val="00D62690"/>
    <w:rsid w:val="00D63B7B"/>
    <w:rsid w:val="00D66049"/>
    <w:rsid w:val="00D665AE"/>
    <w:rsid w:val="00D7456A"/>
    <w:rsid w:val="00D74E19"/>
    <w:rsid w:val="00D75C7C"/>
    <w:rsid w:val="00D765CF"/>
    <w:rsid w:val="00D7661B"/>
    <w:rsid w:val="00D76979"/>
    <w:rsid w:val="00D82DCC"/>
    <w:rsid w:val="00D82E5E"/>
    <w:rsid w:val="00D83221"/>
    <w:rsid w:val="00D836B8"/>
    <w:rsid w:val="00D91D87"/>
    <w:rsid w:val="00D93A20"/>
    <w:rsid w:val="00D93F5C"/>
    <w:rsid w:val="00D94C70"/>
    <w:rsid w:val="00D953DA"/>
    <w:rsid w:val="00D958C4"/>
    <w:rsid w:val="00D97FEB"/>
    <w:rsid w:val="00DA00E4"/>
    <w:rsid w:val="00DA21AF"/>
    <w:rsid w:val="00DA32D7"/>
    <w:rsid w:val="00DA3B2E"/>
    <w:rsid w:val="00DA3CD3"/>
    <w:rsid w:val="00DA60A2"/>
    <w:rsid w:val="00DA6778"/>
    <w:rsid w:val="00DA7AAC"/>
    <w:rsid w:val="00DA7F70"/>
    <w:rsid w:val="00DB11B7"/>
    <w:rsid w:val="00DB3986"/>
    <w:rsid w:val="00DB3F38"/>
    <w:rsid w:val="00DB4776"/>
    <w:rsid w:val="00DB5447"/>
    <w:rsid w:val="00DB7634"/>
    <w:rsid w:val="00DD1CFD"/>
    <w:rsid w:val="00DD3348"/>
    <w:rsid w:val="00DD7A4A"/>
    <w:rsid w:val="00DD7A81"/>
    <w:rsid w:val="00DE071F"/>
    <w:rsid w:val="00DE1448"/>
    <w:rsid w:val="00DE2B78"/>
    <w:rsid w:val="00DE54E7"/>
    <w:rsid w:val="00DE7E4F"/>
    <w:rsid w:val="00DF16C9"/>
    <w:rsid w:val="00DF261B"/>
    <w:rsid w:val="00DF38C5"/>
    <w:rsid w:val="00DF5517"/>
    <w:rsid w:val="00DF71EA"/>
    <w:rsid w:val="00E00440"/>
    <w:rsid w:val="00E00F30"/>
    <w:rsid w:val="00E011A2"/>
    <w:rsid w:val="00E038CF"/>
    <w:rsid w:val="00E04DC8"/>
    <w:rsid w:val="00E05270"/>
    <w:rsid w:val="00E0556D"/>
    <w:rsid w:val="00E0614F"/>
    <w:rsid w:val="00E0656B"/>
    <w:rsid w:val="00E070F5"/>
    <w:rsid w:val="00E16338"/>
    <w:rsid w:val="00E16EC3"/>
    <w:rsid w:val="00E202C9"/>
    <w:rsid w:val="00E23DD8"/>
    <w:rsid w:val="00E252ED"/>
    <w:rsid w:val="00E3226C"/>
    <w:rsid w:val="00E32F78"/>
    <w:rsid w:val="00E33B02"/>
    <w:rsid w:val="00E3473D"/>
    <w:rsid w:val="00E349CB"/>
    <w:rsid w:val="00E36A76"/>
    <w:rsid w:val="00E36F05"/>
    <w:rsid w:val="00E371DF"/>
    <w:rsid w:val="00E3742D"/>
    <w:rsid w:val="00E41C62"/>
    <w:rsid w:val="00E449A1"/>
    <w:rsid w:val="00E452B6"/>
    <w:rsid w:val="00E455D6"/>
    <w:rsid w:val="00E46F45"/>
    <w:rsid w:val="00E50E84"/>
    <w:rsid w:val="00E540E8"/>
    <w:rsid w:val="00E54B26"/>
    <w:rsid w:val="00E565D9"/>
    <w:rsid w:val="00E56914"/>
    <w:rsid w:val="00E56AE6"/>
    <w:rsid w:val="00E601E1"/>
    <w:rsid w:val="00E61870"/>
    <w:rsid w:val="00E62A7C"/>
    <w:rsid w:val="00E62B76"/>
    <w:rsid w:val="00E62C78"/>
    <w:rsid w:val="00E641C9"/>
    <w:rsid w:val="00E644E0"/>
    <w:rsid w:val="00E656F7"/>
    <w:rsid w:val="00E6632A"/>
    <w:rsid w:val="00E674BD"/>
    <w:rsid w:val="00E67BE8"/>
    <w:rsid w:val="00E70EFE"/>
    <w:rsid w:val="00E72FB5"/>
    <w:rsid w:val="00E75EC6"/>
    <w:rsid w:val="00E814A4"/>
    <w:rsid w:val="00E83696"/>
    <w:rsid w:val="00E84D2F"/>
    <w:rsid w:val="00E92596"/>
    <w:rsid w:val="00E92C1C"/>
    <w:rsid w:val="00E92FE7"/>
    <w:rsid w:val="00E93A94"/>
    <w:rsid w:val="00E93FF8"/>
    <w:rsid w:val="00E958AF"/>
    <w:rsid w:val="00E9595A"/>
    <w:rsid w:val="00E963A3"/>
    <w:rsid w:val="00E96523"/>
    <w:rsid w:val="00E96617"/>
    <w:rsid w:val="00E96AF8"/>
    <w:rsid w:val="00E96C86"/>
    <w:rsid w:val="00E97E3D"/>
    <w:rsid w:val="00EA2B81"/>
    <w:rsid w:val="00EA41D9"/>
    <w:rsid w:val="00EB10F4"/>
    <w:rsid w:val="00EB2A46"/>
    <w:rsid w:val="00EB35F8"/>
    <w:rsid w:val="00EB54CE"/>
    <w:rsid w:val="00EC1ABF"/>
    <w:rsid w:val="00EC60AB"/>
    <w:rsid w:val="00EC66AD"/>
    <w:rsid w:val="00ED016E"/>
    <w:rsid w:val="00ED1A66"/>
    <w:rsid w:val="00ED3C27"/>
    <w:rsid w:val="00ED6B78"/>
    <w:rsid w:val="00EE02F6"/>
    <w:rsid w:val="00EE3E15"/>
    <w:rsid w:val="00EE4C5C"/>
    <w:rsid w:val="00EE4D15"/>
    <w:rsid w:val="00EF0F3B"/>
    <w:rsid w:val="00EF13EF"/>
    <w:rsid w:val="00EF3C42"/>
    <w:rsid w:val="00F00C05"/>
    <w:rsid w:val="00F02ABF"/>
    <w:rsid w:val="00F03371"/>
    <w:rsid w:val="00F0420B"/>
    <w:rsid w:val="00F05367"/>
    <w:rsid w:val="00F0798A"/>
    <w:rsid w:val="00F07F20"/>
    <w:rsid w:val="00F10DF7"/>
    <w:rsid w:val="00F11526"/>
    <w:rsid w:val="00F11FB0"/>
    <w:rsid w:val="00F127CE"/>
    <w:rsid w:val="00F1591F"/>
    <w:rsid w:val="00F16667"/>
    <w:rsid w:val="00F16C47"/>
    <w:rsid w:val="00F1783A"/>
    <w:rsid w:val="00F20612"/>
    <w:rsid w:val="00F21B16"/>
    <w:rsid w:val="00F21CA7"/>
    <w:rsid w:val="00F26940"/>
    <w:rsid w:val="00F26A85"/>
    <w:rsid w:val="00F30EB3"/>
    <w:rsid w:val="00F32A0C"/>
    <w:rsid w:val="00F333AA"/>
    <w:rsid w:val="00F345B4"/>
    <w:rsid w:val="00F34822"/>
    <w:rsid w:val="00F34A8F"/>
    <w:rsid w:val="00F35317"/>
    <w:rsid w:val="00F403BC"/>
    <w:rsid w:val="00F41758"/>
    <w:rsid w:val="00F427B3"/>
    <w:rsid w:val="00F429AD"/>
    <w:rsid w:val="00F44160"/>
    <w:rsid w:val="00F454C0"/>
    <w:rsid w:val="00F4670C"/>
    <w:rsid w:val="00F47B1D"/>
    <w:rsid w:val="00F52C31"/>
    <w:rsid w:val="00F53490"/>
    <w:rsid w:val="00F5539B"/>
    <w:rsid w:val="00F557CF"/>
    <w:rsid w:val="00F56F78"/>
    <w:rsid w:val="00F62AA6"/>
    <w:rsid w:val="00F63A89"/>
    <w:rsid w:val="00F64DD3"/>
    <w:rsid w:val="00F653A6"/>
    <w:rsid w:val="00F656A2"/>
    <w:rsid w:val="00F65D42"/>
    <w:rsid w:val="00F674C5"/>
    <w:rsid w:val="00F70D12"/>
    <w:rsid w:val="00F71987"/>
    <w:rsid w:val="00F71F11"/>
    <w:rsid w:val="00F7418F"/>
    <w:rsid w:val="00F743B5"/>
    <w:rsid w:val="00F744C7"/>
    <w:rsid w:val="00F7545C"/>
    <w:rsid w:val="00F76BEB"/>
    <w:rsid w:val="00F80642"/>
    <w:rsid w:val="00F83EBA"/>
    <w:rsid w:val="00F84B02"/>
    <w:rsid w:val="00F84DDB"/>
    <w:rsid w:val="00F87359"/>
    <w:rsid w:val="00F87EB7"/>
    <w:rsid w:val="00F907AF"/>
    <w:rsid w:val="00F90AF7"/>
    <w:rsid w:val="00F92B77"/>
    <w:rsid w:val="00F945AF"/>
    <w:rsid w:val="00F94D72"/>
    <w:rsid w:val="00F95175"/>
    <w:rsid w:val="00F96233"/>
    <w:rsid w:val="00F9672B"/>
    <w:rsid w:val="00F967BA"/>
    <w:rsid w:val="00F96893"/>
    <w:rsid w:val="00F9731D"/>
    <w:rsid w:val="00FA515C"/>
    <w:rsid w:val="00FA523C"/>
    <w:rsid w:val="00FA5523"/>
    <w:rsid w:val="00FA605F"/>
    <w:rsid w:val="00FA660C"/>
    <w:rsid w:val="00FB3F16"/>
    <w:rsid w:val="00FB4962"/>
    <w:rsid w:val="00FB78DA"/>
    <w:rsid w:val="00FC0A44"/>
    <w:rsid w:val="00FC0A7C"/>
    <w:rsid w:val="00FC20D6"/>
    <w:rsid w:val="00FC270C"/>
    <w:rsid w:val="00FC35E2"/>
    <w:rsid w:val="00FC3E2D"/>
    <w:rsid w:val="00FC41DE"/>
    <w:rsid w:val="00FC72DE"/>
    <w:rsid w:val="00FD14C0"/>
    <w:rsid w:val="00FD3EAC"/>
    <w:rsid w:val="00FD4680"/>
    <w:rsid w:val="00FD4BC6"/>
    <w:rsid w:val="00FD5BCC"/>
    <w:rsid w:val="00FE01BA"/>
    <w:rsid w:val="00FE326F"/>
    <w:rsid w:val="00FE3595"/>
    <w:rsid w:val="00FE65AC"/>
    <w:rsid w:val="00FF0D9A"/>
    <w:rsid w:val="00FF4567"/>
    <w:rsid w:val="00FF4D04"/>
    <w:rsid w:val="00FF5EC3"/>
    <w:rsid w:val="00FF7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112BA"/>
  <w15:chartTrackingRefBased/>
  <w15:docId w15:val="{F22C8C8B-375E-A848-B199-0E7FEEE04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7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6C4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6338"/>
    <w:rPr>
      <w:color w:val="0563C1" w:themeColor="hyperlink"/>
      <w:u w:val="single"/>
    </w:rPr>
  </w:style>
  <w:style w:type="character" w:styleId="UnresolvedMention">
    <w:name w:val="Unresolved Mention"/>
    <w:basedOn w:val="DefaultParagraphFont"/>
    <w:uiPriority w:val="99"/>
    <w:semiHidden/>
    <w:unhideWhenUsed/>
    <w:rsid w:val="00E16338"/>
    <w:rPr>
      <w:color w:val="605E5C"/>
      <w:shd w:val="clear" w:color="auto" w:fill="E1DFDD"/>
    </w:rPr>
  </w:style>
  <w:style w:type="character" w:styleId="FollowedHyperlink">
    <w:name w:val="FollowedHyperlink"/>
    <w:basedOn w:val="DefaultParagraphFont"/>
    <w:uiPriority w:val="99"/>
    <w:semiHidden/>
    <w:unhideWhenUsed/>
    <w:rsid w:val="00E16338"/>
    <w:rPr>
      <w:color w:val="954F72" w:themeColor="followedHyperlink"/>
      <w:u w:val="single"/>
    </w:rPr>
  </w:style>
  <w:style w:type="character" w:customStyle="1" w:styleId="Heading1Char">
    <w:name w:val="Heading 1 Char"/>
    <w:basedOn w:val="DefaultParagraphFont"/>
    <w:link w:val="Heading1"/>
    <w:uiPriority w:val="9"/>
    <w:rsid w:val="002547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479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70C0"/>
    <w:pPr>
      <w:spacing w:before="120"/>
    </w:pPr>
    <w:rPr>
      <w:rFonts w:cstheme="minorHAnsi"/>
      <w:b/>
      <w:bCs/>
      <w:i/>
      <w:iCs/>
    </w:rPr>
  </w:style>
  <w:style w:type="paragraph" w:styleId="TOC2">
    <w:name w:val="toc 2"/>
    <w:basedOn w:val="Normal"/>
    <w:next w:val="Normal"/>
    <w:autoRedefine/>
    <w:uiPriority w:val="39"/>
    <w:unhideWhenUsed/>
    <w:rsid w:val="00D24009"/>
    <w:pPr>
      <w:tabs>
        <w:tab w:val="right" w:leader="underscore" w:pos="9016"/>
      </w:tabs>
      <w:spacing w:before="120" w:line="480" w:lineRule="auto"/>
      <w:ind w:left="240"/>
    </w:pPr>
    <w:rPr>
      <w:rFonts w:cstheme="minorHAnsi"/>
      <w:b/>
      <w:bCs/>
      <w:sz w:val="22"/>
      <w:szCs w:val="22"/>
    </w:rPr>
  </w:style>
  <w:style w:type="paragraph" w:styleId="TOC3">
    <w:name w:val="toc 3"/>
    <w:basedOn w:val="Normal"/>
    <w:next w:val="Normal"/>
    <w:autoRedefine/>
    <w:uiPriority w:val="39"/>
    <w:unhideWhenUsed/>
    <w:rsid w:val="0025479E"/>
    <w:pPr>
      <w:ind w:left="480"/>
    </w:pPr>
    <w:rPr>
      <w:rFonts w:cstheme="minorHAnsi"/>
      <w:sz w:val="20"/>
      <w:szCs w:val="20"/>
    </w:rPr>
  </w:style>
  <w:style w:type="paragraph" w:styleId="TOC4">
    <w:name w:val="toc 4"/>
    <w:basedOn w:val="Normal"/>
    <w:next w:val="Normal"/>
    <w:autoRedefine/>
    <w:uiPriority w:val="39"/>
    <w:unhideWhenUsed/>
    <w:rsid w:val="0025479E"/>
    <w:pPr>
      <w:ind w:left="720"/>
    </w:pPr>
    <w:rPr>
      <w:rFonts w:cstheme="minorHAnsi"/>
      <w:sz w:val="20"/>
      <w:szCs w:val="20"/>
    </w:rPr>
  </w:style>
  <w:style w:type="paragraph" w:styleId="TOC5">
    <w:name w:val="toc 5"/>
    <w:basedOn w:val="Normal"/>
    <w:next w:val="Normal"/>
    <w:autoRedefine/>
    <w:uiPriority w:val="39"/>
    <w:unhideWhenUsed/>
    <w:rsid w:val="0025479E"/>
    <w:pPr>
      <w:ind w:left="960"/>
    </w:pPr>
    <w:rPr>
      <w:rFonts w:cstheme="minorHAnsi"/>
      <w:sz w:val="20"/>
      <w:szCs w:val="20"/>
    </w:rPr>
  </w:style>
  <w:style w:type="paragraph" w:styleId="TOC6">
    <w:name w:val="toc 6"/>
    <w:basedOn w:val="Normal"/>
    <w:next w:val="Normal"/>
    <w:autoRedefine/>
    <w:uiPriority w:val="39"/>
    <w:unhideWhenUsed/>
    <w:rsid w:val="0025479E"/>
    <w:pPr>
      <w:ind w:left="1200"/>
    </w:pPr>
    <w:rPr>
      <w:rFonts w:cstheme="minorHAnsi"/>
      <w:sz w:val="20"/>
      <w:szCs w:val="20"/>
    </w:rPr>
  </w:style>
  <w:style w:type="paragraph" w:styleId="TOC7">
    <w:name w:val="toc 7"/>
    <w:basedOn w:val="Normal"/>
    <w:next w:val="Normal"/>
    <w:autoRedefine/>
    <w:uiPriority w:val="39"/>
    <w:unhideWhenUsed/>
    <w:rsid w:val="0025479E"/>
    <w:pPr>
      <w:ind w:left="1440"/>
    </w:pPr>
    <w:rPr>
      <w:rFonts w:cstheme="minorHAnsi"/>
      <w:sz w:val="20"/>
      <w:szCs w:val="20"/>
    </w:rPr>
  </w:style>
  <w:style w:type="paragraph" w:styleId="TOC8">
    <w:name w:val="toc 8"/>
    <w:basedOn w:val="Normal"/>
    <w:next w:val="Normal"/>
    <w:autoRedefine/>
    <w:uiPriority w:val="39"/>
    <w:unhideWhenUsed/>
    <w:rsid w:val="0025479E"/>
    <w:pPr>
      <w:ind w:left="1680"/>
    </w:pPr>
    <w:rPr>
      <w:rFonts w:cstheme="minorHAnsi"/>
      <w:sz w:val="20"/>
      <w:szCs w:val="20"/>
    </w:rPr>
  </w:style>
  <w:style w:type="paragraph" w:styleId="TOC9">
    <w:name w:val="toc 9"/>
    <w:basedOn w:val="Normal"/>
    <w:next w:val="Normal"/>
    <w:autoRedefine/>
    <w:uiPriority w:val="39"/>
    <w:unhideWhenUsed/>
    <w:rsid w:val="0025479E"/>
    <w:pPr>
      <w:ind w:left="1920"/>
    </w:pPr>
    <w:rPr>
      <w:rFonts w:cstheme="minorHAnsi"/>
      <w:sz w:val="20"/>
      <w:szCs w:val="20"/>
    </w:rPr>
  </w:style>
  <w:style w:type="character" w:customStyle="1" w:styleId="Heading2Char">
    <w:name w:val="Heading 2 Char"/>
    <w:basedOn w:val="DefaultParagraphFont"/>
    <w:link w:val="Heading2"/>
    <w:uiPriority w:val="9"/>
    <w:rsid w:val="00F16C4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30207"/>
    <w:pPr>
      <w:tabs>
        <w:tab w:val="center" w:pos="4513"/>
        <w:tab w:val="right" w:pos="9026"/>
      </w:tabs>
    </w:pPr>
  </w:style>
  <w:style w:type="character" w:customStyle="1" w:styleId="HeaderChar">
    <w:name w:val="Header Char"/>
    <w:basedOn w:val="DefaultParagraphFont"/>
    <w:link w:val="Header"/>
    <w:uiPriority w:val="99"/>
    <w:rsid w:val="00130207"/>
  </w:style>
  <w:style w:type="paragraph" w:styleId="Footer">
    <w:name w:val="footer"/>
    <w:basedOn w:val="Normal"/>
    <w:link w:val="FooterChar"/>
    <w:uiPriority w:val="99"/>
    <w:unhideWhenUsed/>
    <w:rsid w:val="00130207"/>
    <w:pPr>
      <w:tabs>
        <w:tab w:val="center" w:pos="4513"/>
        <w:tab w:val="right" w:pos="9026"/>
      </w:tabs>
    </w:pPr>
  </w:style>
  <w:style w:type="character" w:customStyle="1" w:styleId="FooterChar">
    <w:name w:val="Footer Char"/>
    <w:basedOn w:val="DefaultParagraphFont"/>
    <w:link w:val="Footer"/>
    <w:uiPriority w:val="99"/>
    <w:rsid w:val="00130207"/>
  </w:style>
  <w:style w:type="paragraph" w:styleId="ListParagraph">
    <w:name w:val="List Paragraph"/>
    <w:basedOn w:val="Normal"/>
    <w:uiPriority w:val="34"/>
    <w:qFormat/>
    <w:rsid w:val="00764C36"/>
    <w:pPr>
      <w:ind w:left="720"/>
      <w:contextualSpacing/>
    </w:pPr>
  </w:style>
  <w:style w:type="paragraph" w:styleId="NoSpacing">
    <w:name w:val="No Spacing"/>
    <w:link w:val="NoSpacingChar"/>
    <w:uiPriority w:val="1"/>
    <w:qFormat/>
    <w:rsid w:val="00F743B5"/>
    <w:rPr>
      <w:rFonts w:eastAsiaTheme="minorEastAsia"/>
      <w:sz w:val="22"/>
      <w:szCs w:val="22"/>
      <w:lang w:val="en-US" w:eastAsia="zh-CN"/>
    </w:rPr>
  </w:style>
  <w:style w:type="character" w:customStyle="1" w:styleId="NoSpacingChar">
    <w:name w:val="No Spacing Char"/>
    <w:basedOn w:val="DefaultParagraphFont"/>
    <w:link w:val="NoSpacing"/>
    <w:uiPriority w:val="1"/>
    <w:rsid w:val="00F743B5"/>
    <w:rPr>
      <w:rFonts w:eastAsiaTheme="minorEastAsia"/>
      <w:sz w:val="22"/>
      <w:szCs w:val="22"/>
      <w:lang w:val="en-US" w:eastAsia="zh-CN"/>
    </w:rPr>
  </w:style>
  <w:style w:type="character" w:customStyle="1" w:styleId="apple-converted-space">
    <w:name w:val="apple-converted-space"/>
    <w:basedOn w:val="DefaultParagraphFont"/>
    <w:rsid w:val="006602AE"/>
  </w:style>
  <w:style w:type="character" w:styleId="PageNumber">
    <w:name w:val="page number"/>
    <w:basedOn w:val="DefaultParagraphFont"/>
    <w:uiPriority w:val="99"/>
    <w:semiHidden/>
    <w:unhideWhenUsed/>
    <w:rsid w:val="00D240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555907">
      <w:bodyDiv w:val="1"/>
      <w:marLeft w:val="0"/>
      <w:marRight w:val="0"/>
      <w:marTop w:val="0"/>
      <w:marBottom w:val="0"/>
      <w:divBdr>
        <w:top w:val="none" w:sz="0" w:space="0" w:color="auto"/>
        <w:left w:val="none" w:sz="0" w:space="0" w:color="auto"/>
        <w:bottom w:val="none" w:sz="0" w:space="0" w:color="auto"/>
        <w:right w:val="none" w:sz="0" w:space="0" w:color="auto"/>
      </w:divBdr>
    </w:div>
    <w:div w:id="160658279">
      <w:bodyDiv w:val="1"/>
      <w:marLeft w:val="0"/>
      <w:marRight w:val="0"/>
      <w:marTop w:val="0"/>
      <w:marBottom w:val="0"/>
      <w:divBdr>
        <w:top w:val="none" w:sz="0" w:space="0" w:color="auto"/>
        <w:left w:val="none" w:sz="0" w:space="0" w:color="auto"/>
        <w:bottom w:val="none" w:sz="0" w:space="0" w:color="auto"/>
        <w:right w:val="none" w:sz="0" w:space="0" w:color="auto"/>
      </w:divBdr>
    </w:div>
    <w:div w:id="219637562">
      <w:bodyDiv w:val="1"/>
      <w:marLeft w:val="0"/>
      <w:marRight w:val="0"/>
      <w:marTop w:val="0"/>
      <w:marBottom w:val="0"/>
      <w:divBdr>
        <w:top w:val="none" w:sz="0" w:space="0" w:color="auto"/>
        <w:left w:val="none" w:sz="0" w:space="0" w:color="auto"/>
        <w:bottom w:val="none" w:sz="0" w:space="0" w:color="auto"/>
        <w:right w:val="none" w:sz="0" w:space="0" w:color="auto"/>
      </w:divBdr>
    </w:div>
    <w:div w:id="256910417">
      <w:bodyDiv w:val="1"/>
      <w:marLeft w:val="0"/>
      <w:marRight w:val="0"/>
      <w:marTop w:val="0"/>
      <w:marBottom w:val="0"/>
      <w:divBdr>
        <w:top w:val="none" w:sz="0" w:space="0" w:color="auto"/>
        <w:left w:val="none" w:sz="0" w:space="0" w:color="auto"/>
        <w:bottom w:val="none" w:sz="0" w:space="0" w:color="auto"/>
        <w:right w:val="none" w:sz="0" w:space="0" w:color="auto"/>
      </w:divBdr>
    </w:div>
    <w:div w:id="616445020">
      <w:bodyDiv w:val="1"/>
      <w:marLeft w:val="0"/>
      <w:marRight w:val="0"/>
      <w:marTop w:val="0"/>
      <w:marBottom w:val="0"/>
      <w:divBdr>
        <w:top w:val="none" w:sz="0" w:space="0" w:color="auto"/>
        <w:left w:val="none" w:sz="0" w:space="0" w:color="auto"/>
        <w:bottom w:val="none" w:sz="0" w:space="0" w:color="auto"/>
        <w:right w:val="none" w:sz="0" w:space="0" w:color="auto"/>
      </w:divBdr>
    </w:div>
    <w:div w:id="674960096">
      <w:bodyDiv w:val="1"/>
      <w:marLeft w:val="0"/>
      <w:marRight w:val="0"/>
      <w:marTop w:val="0"/>
      <w:marBottom w:val="0"/>
      <w:divBdr>
        <w:top w:val="none" w:sz="0" w:space="0" w:color="auto"/>
        <w:left w:val="none" w:sz="0" w:space="0" w:color="auto"/>
        <w:bottom w:val="none" w:sz="0" w:space="0" w:color="auto"/>
        <w:right w:val="none" w:sz="0" w:space="0" w:color="auto"/>
      </w:divBdr>
    </w:div>
    <w:div w:id="693918321">
      <w:bodyDiv w:val="1"/>
      <w:marLeft w:val="0"/>
      <w:marRight w:val="0"/>
      <w:marTop w:val="0"/>
      <w:marBottom w:val="0"/>
      <w:divBdr>
        <w:top w:val="none" w:sz="0" w:space="0" w:color="auto"/>
        <w:left w:val="none" w:sz="0" w:space="0" w:color="auto"/>
        <w:bottom w:val="none" w:sz="0" w:space="0" w:color="auto"/>
        <w:right w:val="none" w:sz="0" w:space="0" w:color="auto"/>
      </w:divBdr>
    </w:div>
    <w:div w:id="872421930">
      <w:bodyDiv w:val="1"/>
      <w:marLeft w:val="0"/>
      <w:marRight w:val="0"/>
      <w:marTop w:val="0"/>
      <w:marBottom w:val="0"/>
      <w:divBdr>
        <w:top w:val="none" w:sz="0" w:space="0" w:color="auto"/>
        <w:left w:val="none" w:sz="0" w:space="0" w:color="auto"/>
        <w:bottom w:val="none" w:sz="0" w:space="0" w:color="auto"/>
        <w:right w:val="none" w:sz="0" w:space="0" w:color="auto"/>
      </w:divBdr>
    </w:div>
    <w:div w:id="902519426">
      <w:bodyDiv w:val="1"/>
      <w:marLeft w:val="0"/>
      <w:marRight w:val="0"/>
      <w:marTop w:val="0"/>
      <w:marBottom w:val="0"/>
      <w:divBdr>
        <w:top w:val="none" w:sz="0" w:space="0" w:color="auto"/>
        <w:left w:val="none" w:sz="0" w:space="0" w:color="auto"/>
        <w:bottom w:val="none" w:sz="0" w:space="0" w:color="auto"/>
        <w:right w:val="none" w:sz="0" w:space="0" w:color="auto"/>
      </w:divBdr>
    </w:div>
    <w:div w:id="1015182729">
      <w:bodyDiv w:val="1"/>
      <w:marLeft w:val="0"/>
      <w:marRight w:val="0"/>
      <w:marTop w:val="0"/>
      <w:marBottom w:val="0"/>
      <w:divBdr>
        <w:top w:val="none" w:sz="0" w:space="0" w:color="auto"/>
        <w:left w:val="none" w:sz="0" w:space="0" w:color="auto"/>
        <w:bottom w:val="none" w:sz="0" w:space="0" w:color="auto"/>
        <w:right w:val="none" w:sz="0" w:space="0" w:color="auto"/>
      </w:divBdr>
    </w:div>
    <w:div w:id="1032803874">
      <w:bodyDiv w:val="1"/>
      <w:marLeft w:val="0"/>
      <w:marRight w:val="0"/>
      <w:marTop w:val="0"/>
      <w:marBottom w:val="0"/>
      <w:divBdr>
        <w:top w:val="none" w:sz="0" w:space="0" w:color="auto"/>
        <w:left w:val="none" w:sz="0" w:space="0" w:color="auto"/>
        <w:bottom w:val="none" w:sz="0" w:space="0" w:color="auto"/>
        <w:right w:val="none" w:sz="0" w:space="0" w:color="auto"/>
      </w:divBdr>
    </w:div>
    <w:div w:id="1070467795">
      <w:bodyDiv w:val="1"/>
      <w:marLeft w:val="0"/>
      <w:marRight w:val="0"/>
      <w:marTop w:val="0"/>
      <w:marBottom w:val="0"/>
      <w:divBdr>
        <w:top w:val="none" w:sz="0" w:space="0" w:color="auto"/>
        <w:left w:val="none" w:sz="0" w:space="0" w:color="auto"/>
        <w:bottom w:val="none" w:sz="0" w:space="0" w:color="auto"/>
        <w:right w:val="none" w:sz="0" w:space="0" w:color="auto"/>
      </w:divBdr>
    </w:div>
    <w:div w:id="1150824261">
      <w:bodyDiv w:val="1"/>
      <w:marLeft w:val="0"/>
      <w:marRight w:val="0"/>
      <w:marTop w:val="0"/>
      <w:marBottom w:val="0"/>
      <w:divBdr>
        <w:top w:val="none" w:sz="0" w:space="0" w:color="auto"/>
        <w:left w:val="none" w:sz="0" w:space="0" w:color="auto"/>
        <w:bottom w:val="none" w:sz="0" w:space="0" w:color="auto"/>
        <w:right w:val="none" w:sz="0" w:space="0" w:color="auto"/>
      </w:divBdr>
    </w:div>
    <w:div w:id="1244801927">
      <w:bodyDiv w:val="1"/>
      <w:marLeft w:val="0"/>
      <w:marRight w:val="0"/>
      <w:marTop w:val="0"/>
      <w:marBottom w:val="0"/>
      <w:divBdr>
        <w:top w:val="none" w:sz="0" w:space="0" w:color="auto"/>
        <w:left w:val="none" w:sz="0" w:space="0" w:color="auto"/>
        <w:bottom w:val="none" w:sz="0" w:space="0" w:color="auto"/>
        <w:right w:val="none" w:sz="0" w:space="0" w:color="auto"/>
      </w:divBdr>
    </w:div>
    <w:div w:id="1257404959">
      <w:bodyDiv w:val="1"/>
      <w:marLeft w:val="0"/>
      <w:marRight w:val="0"/>
      <w:marTop w:val="0"/>
      <w:marBottom w:val="0"/>
      <w:divBdr>
        <w:top w:val="none" w:sz="0" w:space="0" w:color="auto"/>
        <w:left w:val="none" w:sz="0" w:space="0" w:color="auto"/>
        <w:bottom w:val="none" w:sz="0" w:space="0" w:color="auto"/>
        <w:right w:val="none" w:sz="0" w:space="0" w:color="auto"/>
      </w:divBdr>
    </w:div>
    <w:div w:id="1339425496">
      <w:bodyDiv w:val="1"/>
      <w:marLeft w:val="0"/>
      <w:marRight w:val="0"/>
      <w:marTop w:val="0"/>
      <w:marBottom w:val="0"/>
      <w:divBdr>
        <w:top w:val="none" w:sz="0" w:space="0" w:color="auto"/>
        <w:left w:val="none" w:sz="0" w:space="0" w:color="auto"/>
        <w:bottom w:val="none" w:sz="0" w:space="0" w:color="auto"/>
        <w:right w:val="none" w:sz="0" w:space="0" w:color="auto"/>
      </w:divBdr>
    </w:div>
    <w:div w:id="1507137078">
      <w:bodyDiv w:val="1"/>
      <w:marLeft w:val="0"/>
      <w:marRight w:val="0"/>
      <w:marTop w:val="0"/>
      <w:marBottom w:val="0"/>
      <w:divBdr>
        <w:top w:val="none" w:sz="0" w:space="0" w:color="auto"/>
        <w:left w:val="none" w:sz="0" w:space="0" w:color="auto"/>
        <w:bottom w:val="none" w:sz="0" w:space="0" w:color="auto"/>
        <w:right w:val="none" w:sz="0" w:space="0" w:color="auto"/>
      </w:divBdr>
    </w:div>
    <w:div w:id="1695496601">
      <w:bodyDiv w:val="1"/>
      <w:marLeft w:val="0"/>
      <w:marRight w:val="0"/>
      <w:marTop w:val="0"/>
      <w:marBottom w:val="0"/>
      <w:divBdr>
        <w:top w:val="none" w:sz="0" w:space="0" w:color="auto"/>
        <w:left w:val="none" w:sz="0" w:space="0" w:color="auto"/>
        <w:bottom w:val="none" w:sz="0" w:space="0" w:color="auto"/>
        <w:right w:val="none" w:sz="0" w:space="0" w:color="auto"/>
      </w:divBdr>
    </w:div>
    <w:div w:id="1725327901">
      <w:bodyDiv w:val="1"/>
      <w:marLeft w:val="0"/>
      <w:marRight w:val="0"/>
      <w:marTop w:val="0"/>
      <w:marBottom w:val="0"/>
      <w:divBdr>
        <w:top w:val="none" w:sz="0" w:space="0" w:color="auto"/>
        <w:left w:val="none" w:sz="0" w:space="0" w:color="auto"/>
        <w:bottom w:val="none" w:sz="0" w:space="0" w:color="auto"/>
        <w:right w:val="none" w:sz="0" w:space="0" w:color="auto"/>
      </w:divBdr>
    </w:div>
    <w:div w:id="1898121864">
      <w:bodyDiv w:val="1"/>
      <w:marLeft w:val="0"/>
      <w:marRight w:val="0"/>
      <w:marTop w:val="0"/>
      <w:marBottom w:val="0"/>
      <w:divBdr>
        <w:top w:val="none" w:sz="0" w:space="0" w:color="auto"/>
        <w:left w:val="none" w:sz="0" w:space="0" w:color="auto"/>
        <w:bottom w:val="none" w:sz="0" w:space="0" w:color="auto"/>
        <w:right w:val="none" w:sz="0" w:space="0" w:color="auto"/>
      </w:divBdr>
    </w:div>
    <w:div w:id="1911037454">
      <w:bodyDiv w:val="1"/>
      <w:marLeft w:val="0"/>
      <w:marRight w:val="0"/>
      <w:marTop w:val="0"/>
      <w:marBottom w:val="0"/>
      <w:divBdr>
        <w:top w:val="none" w:sz="0" w:space="0" w:color="auto"/>
        <w:left w:val="none" w:sz="0" w:space="0" w:color="auto"/>
        <w:bottom w:val="none" w:sz="0" w:space="0" w:color="auto"/>
        <w:right w:val="none" w:sz="0" w:space="0" w:color="auto"/>
      </w:divBdr>
      <w:divsChild>
        <w:div w:id="842740846">
          <w:marLeft w:val="0"/>
          <w:marRight w:val="0"/>
          <w:marTop w:val="0"/>
          <w:marBottom w:val="0"/>
          <w:divBdr>
            <w:top w:val="none" w:sz="0" w:space="0" w:color="auto"/>
            <w:left w:val="none" w:sz="0" w:space="0" w:color="auto"/>
            <w:bottom w:val="none" w:sz="0" w:space="0" w:color="auto"/>
            <w:right w:val="none" w:sz="0" w:space="0" w:color="auto"/>
          </w:divBdr>
          <w:divsChild>
            <w:div w:id="187210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107216">
      <w:bodyDiv w:val="1"/>
      <w:marLeft w:val="0"/>
      <w:marRight w:val="0"/>
      <w:marTop w:val="0"/>
      <w:marBottom w:val="0"/>
      <w:divBdr>
        <w:top w:val="none" w:sz="0" w:space="0" w:color="auto"/>
        <w:left w:val="none" w:sz="0" w:space="0" w:color="auto"/>
        <w:bottom w:val="none" w:sz="0" w:space="0" w:color="auto"/>
        <w:right w:val="none" w:sz="0" w:space="0" w:color="auto"/>
      </w:divBdr>
    </w:div>
    <w:div w:id="2145734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balancecareers.com/how-to-keep-your-job-skills-current-2063756" TargetMode="External"/><Relationship Id="rId18" Type="http://schemas.openxmlformats.org/officeDocument/2006/relationships/hyperlink" Target="https://www.fenews.co.uk/press-releases/50816-workplace-skills-now-more-important-than-exam-results-in-post-covid-jobs-market-say-teachers" TargetMode="External"/><Relationship Id="rId26" Type="http://schemas.openxmlformats.org/officeDocument/2006/relationships/diagramLayout" Target="diagrams/layout2.xml"/><Relationship Id="rId39" Type="http://schemas.openxmlformats.org/officeDocument/2006/relationships/footer" Target="footer2.xml"/><Relationship Id="rId21" Type="http://schemas.openxmlformats.org/officeDocument/2006/relationships/diagramLayout" Target="diagrams/layout1.xml"/><Relationship Id="rId34" Type="http://schemas.microsoft.com/office/2007/relationships/diagramDrawing" Target="diagrams/drawing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eforum.org/agenda/2020/05/workers-thrive-covid-19-skills/" TargetMode="External"/><Relationship Id="rId20" Type="http://schemas.openxmlformats.org/officeDocument/2006/relationships/diagramData" Target="diagrams/data1.xml"/><Relationship Id="rId29" Type="http://schemas.microsoft.com/office/2007/relationships/diagramDrawing" Target="diagrams/drawing2.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hrdirector.com/business-news/skills/5-million-left-without-right-skills-after-covid-19-says-open-uni/" TargetMode="External"/><Relationship Id="rId24" Type="http://schemas.microsoft.com/office/2007/relationships/diagramDrawing" Target="diagrams/drawing1.xml"/><Relationship Id="rId32" Type="http://schemas.openxmlformats.org/officeDocument/2006/relationships/diagramQuickStyle" Target="diagrams/quickStyle3.xml"/><Relationship Id="rId37" Type="http://schemas.openxmlformats.org/officeDocument/2006/relationships/image" Target="media/image4.JP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pi.ac.uk/2020/04/11/redefining-the-employability-agenda-in-the-age-of-covid-19/" TargetMode="External"/><Relationship Id="rId23" Type="http://schemas.openxmlformats.org/officeDocument/2006/relationships/diagramColors" Target="diagrams/colors1.xml"/><Relationship Id="rId28" Type="http://schemas.openxmlformats.org/officeDocument/2006/relationships/diagramColors" Target="diagrams/colors2.xml"/><Relationship Id="rId36" Type="http://schemas.openxmlformats.org/officeDocument/2006/relationships/image" Target="media/image3.jpg"/><Relationship Id="rId10" Type="http://schemas.openxmlformats.org/officeDocument/2006/relationships/hyperlink" Target="https://home.barclays/news/press-releases/2018/10/uk-faces-employability-skills-gap-as-nearly-60--of-adults-lack-t/" TargetMode="External"/><Relationship Id="rId19" Type="http://schemas.openxmlformats.org/officeDocument/2006/relationships/hyperlink" Target="https://www.forbes.com/sites/forbeshumanresourcescouncil/2019/04/26/soft-is-an-understatement-the-importance-of-transferable-skills/" TargetMode="External"/><Relationship Id="rId31"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hyperlink" Target="https://www.theguardian.com/money/2012/jun/08/graduate-careers-employability-skills" TargetMode="External"/><Relationship Id="rId14" Type="http://schemas.openxmlformats.org/officeDocument/2006/relationships/hyperlink" Target="https://blog.springpod.co.uk/improve-your-employability-while-studying/" TargetMode="External"/><Relationship Id="rId22" Type="http://schemas.openxmlformats.org/officeDocument/2006/relationships/diagramQuickStyle" Target="diagrams/quickStyle1.xml"/><Relationship Id="rId27" Type="http://schemas.openxmlformats.org/officeDocument/2006/relationships/diagramQuickStyle" Target="diagrams/quickStyle2.xml"/><Relationship Id="rId30" Type="http://schemas.openxmlformats.org/officeDocument/2006/relationships/diagramData" Target="diagrams/data3.xml"/><Relationship Id="rId35" Type="http://schemas.openxmlformats.org/officeDocument/2006/relationships/image" Target="media/image2.jp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ipd.co.uk/news-views/viewpoint/essential-skills" TargetMode="External"/><Relationship Id="rId17" Type="http://schemas.openxmlformats.org/officeDocument/2006/relationships/hyperlink" Target="https://www.prospects.ac.uk/careers-advice/getting-a-job/7-ways-to-improve-graduate-employability-in-lockdown" TargetMode="External"/><Relationship Id="rId25" Type="http://schemas.openxmlformats.org/officeDocument/2006/relationships/diagramData" Target="diagrams/data2.xml"/><Relationship Id="rId33" Type="http://schemas.openxmlformats.org/officeDocument/2006/relationships/diagramColors" Target="diagrams/colors3.xml"/><Relationship Id="rId38"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440B9B-8E64-6F4C-B724-8F5AC0D549C2}" type="doc">
      <dgm:prSet loTypeId="urn:microsoft.com/office/officeart/2005/8/layout/pyramid2" loCatId="" qsTypeId="urn:microsoft.com/office/officeart/2005/8/quickstyle/simple1" qsCatId="simple" csTypeId="urn:microsoft.com/office/officeart/2005/8/colors/accent1_2" csCatId="accent1" phldr="1"/>
      <dgm:spPr/>
    </dgm:pt>
    <dgm:pt modelId="{E08BA690-577A-6946-81A2-0433F536C6BB}">
      <dgm:prSet phldrT="[Text]"/>
      <dgm:spPr/>
      <dgm:t>
        <a:bodyPr/>
        <a:lstStyle/>
        <a:p>
          <a:pPr algn="ctr"/>
          <a:r>
            <a:rPr lang="en-GB"/>
            <a:t>36% higher importance</a:t>
          </a:r>
        </a:p>
      </dgm:t>
    </dgm:pt>
    <dgm:pt modelId="{B7944920-23EC-3741-B2CC-26AA1E2EFA27}" type="parTrans" cxnId="{37A57F3D-B753-8046-A888-7ECE9DF2D76E}">
      <dgm:prSet/>
      <dgm:spPr/>
      <dgm:t>
        <a:bodyPr/>
        <a:lstStyle/>
        <a:p>
          <a:pPr algn="ctr"/>
          <a:endParaRPr lang="en-GB"/>
        </a:p>
      </dgm:t>
    </dgm:pt>
    <dgm:pt modelId="{A68C7F12-0E73-4345-B0E8-E8C0664721B3}" type="sibTrans" cxnId="{37A57F3D-B753-8046-A888-7ECE9DF2D76E}">
      <dgm:prSet/>
      <dgm:spPr/>
      <dgm:t>
        <a:bodyPr/>
        <a:lstStyle/>
        <a:p>
          <a:pPr algn="ctr"/>
          <a:endParaRPr lang="en-GB"/>
        </a:p>
      </dgm:t>
    </dgm:pt>
    <dgm:pt modelId="{8A6FEB3B-7251-224F-85B0-0226E92F4AFC}">
      <dgm:prSet phldrT="[Text]"/>
      <dgm:spPr/>
      <dgm:t>
        <a:bodyPr/>
        <a:lstStyle/>
        <a:p>
          <a:pPr algn="ctr"/>
          <a:r>
            <a:rPr lang="en-GB"/>
            <a:t>29% closer in importance,but still higher </a:t>
          </a:r>
        </a:p>
      </dgm:t>
    </dgm:pt>
    <dgm:pt modelId="{92A2CC5E-4115-E144-A88A-0DCA06967979}" type="parTrans" cxnId="{C0AB79F5-FD69-294E-8168-8348920976D8}">
      <dgm:prSet/>
      <dgm:spPr/>
      <dgm:t>
        <a:bodyPr/>
        <a:lstStyle/>
        <a:p>
          <a:pPr algn="ctr"/>
          <a:endParaRPr lang="en-GB"/>
        </a:p>
      </dgm:t>
    </dgm:pt>
    <dgm:pt modelId="{7DF71550-0D13-6843-8F9D-958B4A1CB7FD}" type="sibTrans" cxnId="{C0AB79F5-FD69-294E-8168-8348920976D8}">
      <dgm:prSet/>
      <dgm:spPr/>
      <dgm:t>
        <a:bodyPr/>
        <a:lstStyle/>
        <a:p>
          <a:pPr algn="ctr"/>
          <a:endParaRPr lang="en-GB"/>
        </a:p>
      </dgm:t>
    </dgm:pt>
    <dgm:pt modelId="{818A0FBB-087F-854A-80B2-CCAECB301035}">
      <dgm:prSet phldrT="[Text]"/>
      <dgm:spPr/>
      <dgm:t>
        <a:bodyPr/>
        <a:lstStyle/>
        <a:p>
          <a:pPr algn="ctr"/>
          <a:r>
            <a:rPr lang="en-GB"/>
            <a:t>23% similar importance</a:t>
          </a:r>
        </a:p>
      </dgm:t>
    </dgm:pt>
    <dgm:pt modelId="{BEA9942F-4CE7-B14D-B049-B0413926EF22}" type="parTrans" cxnId="{BFBC8373-1DE5-094C-A603-ECF9376ACF63}">
      <dgm:prSet/>
      <dgm:spPr/>
      <dgm:t>
        <a:bodyPr/>
        <a:lstStyle/>
        <a:p>
          <a:pPr algn="ctr"/>
          <a:endParaRPr lang="en-GB"/>
        </a:p>
      </dgm:t>
    </dgm:pt>
    <dgm:pt modelId="{42078796-DF03-C840-92ED-28F9489F15EB}" type="sibTrans" cxnId="{BFBC8373-1DE5-094C-A603-ECF9376ACF63}">
      <dgm:prSet/>
      <dgm:spPr/>
      <dgm:t>
        <a:bodyPr/>
        <a:lstStyle/>
        <a:p>
          <a:pPr algn="ctr"/>
          <a:endParaRPr lang="en-GB"/>
        </a:p>
      </dgm:t>
    </dgm:pt>
    <dgm:pt modelId="{6D13241E-7792-0B45-A1FF-0CD4B43145CB}" type="pres">
      <dgm:prSet presAssocID="{E0440B9B-8E64-6F4C-B724-8F5AC0D549C2}" presName="compositeShape" presStyleCnt="0">
        <dgm:presLayoutVars>
          <dgm:dir/>
          <dgm:resizeHandles/>
        </dgm:presLayoutVars>
      </dgm:prSet>
      <dgm:spPr/>
    </dgm:pt>
    <dgm:pt modelId="{ADCC3D4B-1B6E-CC49-911C-3A14B26719D4}" type="pres">
      <dgm:prSet presAssocID="{E0440B9B-8E64-6F4C-B724-8F5AC0D549C2}" presName="pyramid" presStyleLbl="node1" presStyleIdx="0" presStyleCnt="1"/>
      <dgm:spPr/>
    </dgm:pt>
    <dgm:pt modelId="{DC84B1FB-BD7B-B54B-94A3-9554F9C19BA3}" type="pres">
      <dgm:prSet presAssocID="{E0440B9B-8E64-6F4C-B724-8F5AC0D549C2}" presName="theList" presStyleCnt="0"/>
      <dgm:spPr/>
    </dgm:pt>
    <dgm:pt modelId="{4F2954CA-64BA-CC4C-88C8-6F8A95B644EB}" type="pres">
      <dgm:prSet presAssocID="{E08BA690-577A-6946-81A2-0433F536C6BB}" presName="aNode" presStyleLbl="fgAcc1" presStyleIdx="0" presStyleCnt="3">
        <dgm:presLayoutVars>
          <dgm:bulletEnabled val="1"/>
        </dgm:presLayoutVars>
      </dgm:prSet>
      <dgm:spPr/>
    </dgm:pt>
    <dgm:pt modelId="{5442EE2E-C9DE-8B4A-B56F-B87FD0C886C1}" type="pres">
      <dgm:prSet presAssocID="{E08BA690-577A-6946-81A2-0433F536C6BB}" presName="aSpace" presStyleCnt="0"/>
      <dgm:spPr/>
    </dgm:pt>
    <dgm:pt modelId="{73133395-8A45-0848-A798-D244F2AF05AE}" type="pres">
      <dgm:prSet presAssocID="{8A6FEB3B-7251-224F-85B0-0226E92F4AFC}" presName="aNode" presStyleLbl="fgAcc1" presStyleIdx="1" presStyleCnt="3">
        <dgm:presLayoutVars>
          <dgm:bulletEnabled val="1"/>
        </dgm:presLayoutVars>
      </dgm:prSet>
      <dgm:spPr/>
    </dgm:pt>
    <dgm:pt modelId="{20E338DA-6CF0-4141-874F-A1B1C275EE60}" type="pres">
      <dgm:prSet presAssocID="{8A6FEB3B-7251-224F-85B0-0226E92F4AFC}" presName="aSpace" presStyleCnt="0"/>
      <dgm:spPr/>
    </dgm:pt>
    <dgm:pt modelId="{1B9D5F18-8317-9C42-B11D-5BB2F19BB892}" type="pres">
      <dgm:prSet presAssocID="{818A0FBB-087F-854A-80B2-CCAECB301035}" presName="aNode" presStyleLbl="fgAcc1" presStyleIdx="2" presStyleCnt="3">
        <dgm:presLayoutVars>
          <dgm:bulletEnabled val="1"/>
        </dgm:presLayoutVars>
      </dgm:prSet>
      <dgm:spPr/>
    </dgm:pt>
    <dgm:pt modelId="{FB156C18-2229-C248-9600-174D0E172349}" type="pres">
      <dgm:prSet presAssocID="{818A0FBB-087F-854A-80B2-CCAECB301035}" presName="aSpace" presStyleCnt="0"/>
      <dgm:spPr/>
    </dgm:pt>
  </dgm:ptLst>
  <dgm:cxnLst>
    <dgm:cxn modelId="{1E28A11C-5C03-7D42-B386-340C416E1AE0}" type="presOf" srcId="{E08BA690-577A-6946-81A2-0433F536C6BB}" destId="{4F2954CA-64BA-CC4C-88C8-6F8A95B644EB}" srcOrd="0" destOrd="0" presId="urn:microsoft.com/office/officeart/2005/8/layout/pyramid2"/>
    <dgm:cxn modelId="{37A57F3D-B753-8046-A888-7ECE9DF2D76E}" srcId="{E0440B9B-8E64-6F4C-B724-8F5AC0D549C2}" destId="{E08BA690-577A-6946-81A2-0433F536C6BB}" srcOrd="0" destOrd="0" parTransId="{B7944920-23EC-3741-B2CC-26AA1E2EFA27}" sibTransId="{A68C7F12-0E73-4345-B0E8-E8C0664721B3}"/>
    <dgm:cxn modelId="{BFBC8373-1DE5-094C-A603-ECF9376ACF63}" srcId="{E0440B9B-8E64-6F4C-B724-8F5AC0D549C2}" destId="{818A0FBB-087F-854A-80B2-CCAECB301035}" srcOrd="2" destOrd="0" parTransId="{BEA9942F-4CE7-B14D-B049-B0413926EF22}" sibTransId="{42078796-DF03-C840-92ED-28F9489F15EB}"/>
    <dgm:cxn modelId="{C03E9892-6F20-6B4B-AA96-EA1993AFF393}" type="presOf" srcId="{E0440B9B-8E64-6F4C-B724-8F5AC0D549C2}" destId="{6D13241E-7792-0B45-A1FF-0CD4B43145CB}" srcOrd="0" destOrd="0" presId="urn:microsoft.com/office/officeart/2005/8/layout/pyramid2"/>
    <dgm:cxn modelId="{EB736294-BB46-744A-B486-BDD3B9592EC2}" type="presOf" srcId="{818A0FBB-087F-854A-80B2-CCAECB301035}" destId="{1B9D5F18-8317-9C42-B11D-5BB2F19BB892}" srcOrd="0" destOrd="0" presId="urn:microsoft.com/office/officeart/2005/8/layout/pyramid2"/>
    <dgm:cxn modelId="{01F9F4F0-B60A-E042-B371-DF80F7A1EE84}" type="presOf" srcId="{8A6FEB3B-7251-224F-85B0-0226E92F4AFC}" destId="{73133395-8A45-0848-A798-D244F2AF05AE}" srcOrd="0" destOrd="0" presId="urn:microsoft.com/office/officeart/2005/8/layout/pyramid2"/>
    <dgm:cxn modelId="{C0AB79F5-FD69-294E-8168-8348920976D8}" srcId="{E0440B9B-8E64-6F4C-B724-8F5AC0D549C2}" destId="{8A6FEB3B-7251-224F-85B0-0226E92F4AFC}" srcOrd="1" destOrd="0" parTransId="{92A2CC5E-4115-E144-A88A-0DCA06967979}" sibTransId="{7DF71550-0D13-6843-8F9D-958B4A1CB7FD}"/>
    <dgm:cxn modelId="{D29B26E2-CAD0-804A-B018-EC9309F5ED80}" type="presParOf" srcId="{6D13241E-7792-0B45-A1FF-0CD4B43145CB}" destId="{ADCC3D4B-1B6E-CC49-911C-3A14B26719D4}" srcOrd="0" destOrd="0" presId="urn:microsoft.com/office/officeart/2005/8/layout/pyramid2"/>
    <dgm:cxn modelId="{6AB570FD-BC8D-9C4E-A659-53F14949F259}" type="presParOf" srcId="{6D13241E-7792-0B45-A1FF-0CD4B43145CB}" destId="{DC84B1FB-BD7B-B54B-94A3-9554F9C19BA3}" srcOrd="1" destOrd="0" presId="urn:microsoft.com/office/officeart/2005/8/layout/pyramid2"/>
    <dgm:cxn modelId="{3674D06A-1A62-1645-AE46-B34F2A19B0FF}" type="presParOf" srcId="{DC84B1FB-BD7B-B54B-94A3-9554F9C19BA3}" destId="{4F2954CA-64BA-CC4C-88C8-6F8A95B644EB}" srcOrd="0" destOrd="0" presId="urn:microsoft.com/office/officeart/2005/8/layout/pyramid2"/>
    <dgm:cxn modelId="{C02775A2-301E-DB44-A46B-257775F1D7B8}" type="presParOf" srcId="{DC84B1FB-BD7B-B54B-94A3-9554F9C19BA3}" destId="{5442EE2E-C9DE-8B4A-B56F-B87FD0C886C1}" srcOrd="1" destOrd="0" presId="urn:microsoft.com/office/officeart/2005/8/layout/pyramid2"/>
    <dgm:cxn modelId="{4004E768-FC90-0B4E-934F-A96878079679}" type="presParOf" srcId="{DC84B1FB-BD7B-B54B-94A3-9554F9C19BA3}" destId="{73133395-8A45-0848-A798-D244F2AF05AE}" srcOrd="2" destOrd="0" presId="urn:microsoft.com/office/officeart/2005/8/layout/pyramid2"/>
    <dgm:cxn modelId="{671C840C-1DA4-AB4F-BD63-B062DC8F5EC9}" type="presParOf" srcId="{DC84B1FB-BD7B-B54B-94A3-9554F9C19BA3}" destId="{20E338DA-6CF0-4141-874F-A1B1C275EE60}" srcOrd="3" destOrd="0" presId="urn:microsoft.com/office/officeart/2005/8/layout/pyramid2"/>
    <dgm:cxn modelId="{00847F45-FAD6-114E-B115-21FD66F429CB}" type="presParOf" srcId="{DC84B1FB-BD7B-B54B-94A3-9554F9C19BA3}" destId="{1B9D5F18-8317-9C42-B11D-5BB2F19BB892}" srcOrd="4" destOrd="0" presId="urn:microsoft.com/office/officeart/2005/8/layout/pyramid2"/>
    <dgm:cxn modelId="{3407D5D1-9337-FE4E-A43E-783F4D6E802F}" type="presParOf" srcId="{DC84B1FB-BD7B-B54B-94A3-9554F9C19BA3}" destId="{FB156C18-2229-C248-9600-174D0E172349}" srcOrd="5" destOrd="0" presId="urn:microsoft.com/office/officeart/2005/8/layout/pyramid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DCD1400-67AF-C94F-A8F6-6C4B18743452}" type="doc">
      <dgm:prSet loTypeId="urn:microsoft.com/office/officeart/2005/8/layout/hList6" loCatId="" qsTypeId="urn:microsoft.com/office/officeart/2005/8/quickstyle/simple1" qsCatId="simple" csTypeId="urn:microsoft.com/office/officeart/2005/8/colors/accent1_2" csCatId="accent1" phldr="1"/>
      <dgm:spPr/>
      <dgm:t>
        <a:bodyPr/>
        <a:lstStyle/>
        <a:p>
          <a:endParaRPr lang="en-GB"/>
        </a:p>
      </dgm:t>
    </dgm:pt>
    <dgm:pt modelId="{1CCD7B1D-8605-E948-AB27-1F8911BE62EF}">
      <dgm:prSet phldrT="[Text]" custT="1"/>
      <dgm:spPr/>
      <dgm:t>
        <a:bodyPr/>
        <a:lstStyle/>
        <a:p>
          <a:r>
            <a:rPr lang="en-GB" sz="1600"/>
            <a:t>74% say employability skills will help graduates to secure jobs</a:t>
          </a:r>
        </a:p>
      </dgm:t>
    </dgm:pt>
    <dgm:pt modelId="{BBEC1C3B-E2CE-D94A-BEAF-6EAD6B893113}" type="parTrans" cxnId="{0499B81A-F8DD-7E4B-9DA5-149DEFD11E69}">
      <dgm:prSet/>
      <dgm:spPr/>
      <dgm:t>
        <a:bodyPr/>
        <a:lstStyle/>
        <a:p>
          <a:endParaRPr lang="en-GB"/>
        </a:p>
      </dgm:t>
    </dgm:pt>
    <dgm:pt modelId="{C9904019-362E-214D-9ABF-5C181483CE9F}" type="sibTrans" cxnId="{0499B81A-F8DD-7E4B-9DA5-149DEFD11E69}">
      <dgm:prSet/>
      <dgm:spPr/>
      <dgm:t>
        <a:bodyPr/>
        <a:lstStyle/>
        <a:p>
          <a:endParaRPr lang="en-GB"/>
        </a:p>
      </dgm:t>
    </dgm:pt>
    <dgm:pt modelId="{869284D3-2A27-7240-AB6C-995282FFDFE3}">
      <dgm:prSet phldrT="[Text]"/>
      <dgm:spPr/>
      <dgm:t>
        <a:bodyPr/>
        <a:lstStyle/>
        <a:p>
          <a:r>
            <a:rPr lang="en-GB"/>
            <a:t>62% say academic skills will help graduates to find a job </a:t>
          </a:r>
        </a:p>
      </dgm:t>
    </dgm:pt>
    <dgm:pt modelId="{89F803DC-A459-814E-8AC4-1B983F928A3E}" type="parTrans" cxnId="{E5741A0A-61EF-6C41-B161-D92E5AFD5765}">
      <dgm:prSet/>
      <dgm:spPr/>
      <dgm:t>
        <a:bodyPr/>
        <a:lstStyle/>
        <a:p>
          <a:endParaRPr lang="en-GB"/>
        </a:p>
      </dgm:t>
    </dgm:pt>
    <dgm:pt modelId="{3B35D65C-D7AE-1945-8609-950815C4943C}" type="sibTrans" cxnId="{E5741A0A-61EF-6C41-B161-D92E5AFD5765}">
      <dgm:prSet/>
      <dgm:spPr/>
      <dgm:t>
        <a:bodyPr/>
        <a:lstStyle/>
        <a:p>
          <a:endParaRPr lang="en-GB"/>
        </a:p>
      </dgm:t>
    </dgm:pt>
    <dgm:pt modelId="{45E749C0-0E4F-C143-926F-A266829F51F5}">
      <dgm:prSet/>
      <dgm:spPr/>
      <dgm:t>
        <a:bodyPr/>
        <a:lstStyle/>
        <a:p>
          <a:r>
            <a:rPr lang="en-GB"/>
            <a:t>49% fear there will be less jobs and opportunities for graduates</a:t>
          </a:r>
        </a:p>
      </dgm:t>
    </dgm:pt>
    <dgm:pt modelId="{09F35FEE-F22B-8648-9306-E664929DBDA4}" type="parTrans" cxnId="{D6CC9927-83EA-CB40-BF93-193485EF21C9}">
      <dgm:prSet/>
      <dgm:spPr/>
      <dgm:t>
        <a:bodyPr/>
        <a:lstStyle/>
        <a:p>
          <a:endParaRPr lang="en-GB"/>
        </a:p>
      </dgm:t>
    </dgm:pt>
    <dgm:pt modelId="{73C36618-D49C-2943-AFC6-8CCADB928F6F}" type="sibTrans" cxnId="{D6CC9927-83EA-CB40-BF93-193485EF21C9}">
      <dgm:prSet/>
      <dgm:spPr/>
      <dgm:t>
        <a:bodyPr/>
        <a:lstStyle/>
        <a:p>
          <a:endParaRPr lang="en-GB"/>
        </a:p>
      </dgm:t>
    </dgm:pt>
    <dgm:pt modelId="{FC278739-DA2B-1C4D-8C53-265A75577A9B}">
      <dgm:prSet/>
      <dgm:spPr/>
      <dgm:t>
        <a:bodyPr/>
        <a:lstStyle/>
        <a:p>
          <a:r>
            <a:rPr lang="en-GB"/>
            <a:t>98% report anxious and uncertain</a:t>
          </a:r>
        </a:p>
        <a:p>
          <a:r>
            <a:rPr lang="en-GB"/>
            <a:t>students</a:t>
          </a:r>
        </a:p>
      </dgm:t>
    </dgm:pt>
    <dgm:pt modelId="{DE0111A6-DED8-714E-8E1A-35E06CEEED51}" type="parTrans" cxnId="{4A90AB46-ED50-0143-9913-187AB8576751}">
      <dgm:prSet/>
      <dgm:spPr/>
      <dgm:t>
        <a:bodyPr/>
        <a:lstStyle/>
        <a:p>
          <a:endParaRPr lang="en-GB"/>
        </a:p>
      </dgm:t>
    </dgm:pt>
    <dgm:pt modelId="{76A59F8D-9493-F641-81EA-35DDA9B949EC}" type="sibTrans" cxnId="{4A90AB46-ED50-0143-9913-187AB8576751}">
      <dgm:prSet/>
      <dgm:spPr/>
      <dgm:t>
        <a:bodyPr/>
        <a:lstStyle/>
        <a:p>
          <a:endParaRPr lang="en-GB"/>
        </a:p>
      </dgm:t>
    </dgm:pt>
    <dgm:pt modelId="{F0673C3A-900C-6244-A3FA-A517068EDE59}" type="pres">
      <dgm:prSet presAssocID="{1DCD1400-67AF-C94F-A8F6-6C4B18743452}" presName="Name0" presStyleCnt="0">
        <dgm:presLayoutVars>
          <dgm:dir/>
          <dgm:resizeHandles val="exact"/>
        </dgm:presLayoutVars>
      </dgm:prSet>
      <dgm:spPr/>
    </dgm:pt>
    <dgm:pt modelId="{0A7ED9E8-8B00-C643-B179-B478D6D4CB1B}" type="pres">
      <dgm:prSet presAssocID="{1CCD7B1D-8605-E948-AB27-1F8911BE62EF}" presName="node" presStyleLbl="node1" presStyleIdx="0" presStyleCnt="4">
        <dgm:presLayoutVars>
          <dgm:bulletEnabled val="1"/>
        </dgm:presLayoutVars>
      </dgm:prSet>
      <dgm:spPr/>
    </dgm:pt>
    <dgm:pt modelId="{19C2A122-A9CA-9B47-8293-45F7EDE6E1D6}" type="pres">
      <dgm:prSet presAssocID="{C9904019-362E-214D-9ABF-5C181483CE9F}" presName="sibTrans" presStyleCnt="0"/>
      <dgm:spPr/>
    </dgm:pt>
    <dgm:pt modelId="{30FDD274-4496-C64E-A2BB-783A52C0B93D}" type="pres">
      <dgm:prSet presAssocID="{869284D3-2A27-7240-AB6C-995282FFDFE3}" presName="node" presStyleLbl="node1" presStyleIdx="1" presStyleCnt="4">
        <dgm:presLayoutVars>
          <dgm:bulletEnabled val="1"/>
        </dgm:presLayoutVars>
      </dgm:prSet>
      <dgm:spPr/>
    </dgm:pt>
    <dgm:pt modelId="{BAB56934-174F-2F4A-8622-46F4398FA721}" type="pres">
      <dgm:prSet presAssocID="{3B35D65C-D7AE-1945-8609-950815C4943C}" presName="sibTrans" presStyleCnt="0"/>
      <dgm:spPr/>
    </dgm:pt>
    <dgm:pt modelId="{358E689D-546A-9744-B98C-D5448849456E}" type="pres">
      <dgm:prSet presAssocID="{45E749C0-0E4F-C143-926F-A266829F51F5}" presName="node" presStyleLbl="node1" presStyleIdx="2" presStyleCnt="4">
        <dgm:presLayoutVars>
          <dgm:bulletEnabled val="1"/>
        </dgm:presLayoutVars>
      </dgm:prSet>
      <dgm:spPr/>
    </dgm:pt>
    <dgm:pt modelId="{9A439217-64BC-F948-8FC1-8F3C1043540F}" type="pres">
      <dgm:prSet presAssocID="{73C36618-D49C-2943-AFC6-8CCADB928F6F}" presName="sibTrans" presStyleCnt="0"/>
      <dgm:spPr/>
    </dgm:pt>
    <dgm:pt modelId="{84ADD6A6-76B3-474B-81FE-7BE9A221B060}" type="pres">
      <dgm:prSet presAssocID="{FC278739-DA2B-1C4D-8C53-265A75577A9B}" presName="node" presStyleLbl="node1" presStyleIdx="3" presStyleCnt="4">
        <dgm:presLayoutVars>
          <dgm:bulletEnabled val="1"/>
        </dgm:presLayoutVars>
      </dgm:prSet>
      <dgm:spPr/>
    </dgm:pt>
  </dgm:ptLst>
  <dgm:cxnLst>
    <dgm:cxn modelId="{E5741A0A-61EF-6C41-B161-D92E5AFD5765}" srcId="{1DCD1400-67AF-C94F-A8F6-6C4B18743452}" destId="{869284D3-2A27-7240-AB6C-995282FFDFE3}" srcOrd="1" destOrd="0" parTransId="{89F803DC-A459-814E-8AC4-1B983F928A3E}" sibTransId="{3B35D65C-D7AE-1945-8609-950815C4943C}"/>
    <dgm:cxn modelId="{C1EBAE12-0DEC-CD46-B5A6-C94C8F79DE60}" type="presOf" srcId="{45E749C0-0E4F-C143-926F-A266829F51F5}" destId="{358E689D-546A-9744-B98C-D5448849456E}" srcOrd="0" destOrd="0" presId="urn:microsoft.com/office/officeart/2005/8/layout/hList6"/>
    <dgm:cxn modelId="{0499B81A-F8DD-7E4B-9DA5-149DEFD11E69}" srcId="{1DCD1400-67AF-C94F-A8F6-6C4B18743452}" destId="{1CCD7B1D-8605-E948-AB27-1F8911BE62EF}" srcOrd="0" destOrd="0" parTransId="{BBEC1C3B-E2CE-D94A-BEAF-6EAD6B893113}" sibTransId="{C9904019-362E-214D-9ABF-5C181483CE9F}"/>
    <dgm:cxn modelId="{D6CC9927-83EA-CB40-BF93-193485EF21C9}" srcId="{1DCD1400-67AF-C94F-A8F6-6C4B18743452}" destId="{45E749C0-0E4F-C143-926F-A266829F51F5}" srcOrd="2" destOrd="0" parTransId="{09F35FEE-F22B-8648-9306-E664929DBDA4}" sibTransId="{73C36618-D49C-2943-AFC6-8CCADB928F6F}"/>
    <dgm:cxn modelId="{4A90AB46-ED50-0143-9913-187AB8576751}" srcId="{1DCD1400-67AF-C94F-A8F6-6C4B18743452}" destId="{FC278739-DA2B-1C4D-8C53-265A75577A9B}" srcOrd="3" destOrd="0" parTransId="{DE0111A6-DED8-714E-8E1A-35E06CEEED51}" sibTransId="{76A59F8D-9493-F641-81EA-35DDA9B949EC}"/>
    <dgm:cxn modelId="{06629948-0515-DE4C-87EF-E79288173882}" type="presOf" srcId="{1CCD7B1D-8605-E948-AB27-1F8911BE62EF}" destId="{0A7ED9E8-8B00-C643-B179-B478D6D4CB1B}" srcOrd="0" destOrd="0" presId="urn:microsoft.com/office/officeart/2005/8/layout/hList6"/>
    <dgm:cxn modelId="{CA429B53-C63A-9045-AA58-44440135906C}" type="presOf" srcId="{FC278739-DA2B-1C4D-8C53-265A75577A9B}" destId="{84ADD6A6-76B3-474B-81FE-7BE9A221B060}" srcOrd="0" destOrd="0" presId="urn:microsoft.com/office/officeart/2005/8/layout/hList6"/>
    <dgm:cxn modelId="{19C073D5-E2BD-B143-B4AB-C23DEA73E9E1}" type="presOf" srcId="{1DCD1400-67AF-C94F-A8F6-6C4B18743452}" destId="{F0673C3A-900C-6244-A3FA-A517068EDE59}" srcOrd="0" destOrd="0" presId="urn:microsoft.com/office/officeart/2005/8/layout/hList6"/>
    <dgm:cxn modelId="{2F8890F6-01F6-A74F-BA17-00EFB86EA171}" type="presOf" srcId="{869284D3-2A27-7240-AB6C-995282FFDFE3}" destId="{30FDD274-4496-C64E-A2BB-783A52C0B93D}" srcOrd="0" destOrd="0" presId="urn:microsoft.com/office/officeart/2005/8/layout/hList6"/>
    <dgm:cxn modelId="{461F937E-7EA6-3147-8B8F-0C98E080D30F}" type="presParOf" srcId="{F0673C3A-900C-6244-A3FA-A517068EDE59}" destId="{0A7ED9E8-8B00-C643-B179-B478D6D4CB1B}" srcOrd="0" destOrd="0" presId="urn:microsoft.com/office/officeart/2005/8/layout/hList6"/>
    <dgm:cxn modelId="{086A6586-2277-E845-AF99-1500DA247EBA}" type="presParOf" srcId="{F0673C3A-900C-6244-A3FA-A517068EDE59}" destId="{19C2A122-A9CA-9B47-8293-45F7EDE6E1D6}" srcOrd="1" destOrd="0" presId="urn:microsoft.com/office/officeart/2005/8/layout/hList6"/>
    <dgm:cxn modelId="{0A97B74F-AE47-E04F-9D4E-DF3A3F3AD417}" type="presParOf" srcId="{F0673C3A-900C-6244-A3FA-A517068EDE59}" destId="{30FDD274-4496-C64E-A2BB-783A52C0B93D}" srcOrd="2" destOrd="0" presId="urn:microsoft.com/office/officeart/2005/8/layout/hList6"/>
    <dgm:cxn modelId="{8E4F8A40-3634-1A41-86A0-C5E0AFAF04B2}" type="presParOf" srcId="{F0673C3A-900C-6244-A3FA-A517068EDE59}" destId="{BAB56934-174F-2F4A-8622-46F4398FA721}" srcOrd="3" destOrd="0" presId="urn:microsoft.com/office/officeart/2005/8/layout/hList6"/>
    <dgm:cxn modelId="{D0225A5A-EA8C-6142-B2B2-0289A4A2C573}" type="presParOf" srcId="{F0673C3A-900C-6244-A3FA-A517068EDE59}" destId="{358E689D-546A-9744-B98C-D5448849456E}" srcOrd="4" destOrd="0" presId="urn:microsoft.com/office/officeart/2005/8/layout/hList6"/>
    <dgm:cxn modelId="{15A3936F-4D73-6641-A4DA-7C2038B6EA4B}" type="presParOf" srcId="{F0673C3A-900C-6244-A3FA-A517068EDE59}" destId="{9A439217-64BC-F948-8FC1-8F3C1043540F}" srcOrd="5" destOrd="0" presId="urn:microsoft.com/office/officeart/2005/8/layout/hList6"/>
    <dgm:cxn modelId="{851755F9-C4A3-2B42-A4C1-5D6A1A938D64}" type="presParOf" srcId="{F0673C3A-900C-6244-A3FA-A517068EDE59}" destId="{84ADD6A6-76B3-474B-81FE-7BE9A221B060}" srcOrd="6" destOrd="0" presId="urn:microsoft.com/office/officeart/2005/8/layout/hList6"/>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C890D57-D50B-964F-BDBD-196581DFAE99}"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GB"/>
        </a:p>
      </dgm:t>
    </dgm:pt>
    <dgm:pt modelId="{97D643E3-34B7-BB47-A357-F73554B1BD2A}">
      <dgm:prSet phldrT="[Text]"/>
      <dgm:spPr/>
      <dgm:t>
        <a:bodyPr/>
        <a:lstStyle/>
        <a:p>
          <a:r>
            <a:rPr lang="en-GB"/>
            <a:t>Strengths</a:t>
          </a:r>
        </a:p>
      </dgm:t>
    </dgm:pt>
    <dgm:pt modelId="{AD77DC9B-01F7-854E-95B1-7F51E487A595}" type="parTrans" cxnId="{68946F32-1CB5-FC4A-8B5E-1A1C07B89B70}">
      <dgm:prSet/>
      <dgm:spPr/>
      <dgm:t>
        <a:bodyPr/>
        <a:lstStyle/>
        <a:p>
          <a:endParaRPr lang="en-GB"/>
        </a:p>
      </dgm:t>
    </dgm:pt>
    <dgm:pt modelId="{F52BF43A-53BC-1446-BF99-5B148560701D}" type="sibTrans" cxnId="{68946F32-1CB5-FC4A-8B5E-1A1C07B89B70}">
      <dgm:prSet/>
      <dgm:spPr/>
      <dgm:t>
        <a:bodyPr/>
        <a:lstStyle/>
        <a:p>
          <a:endParaRPr lang="en-GB"/>
        </a:p>
      </dgm:t>
    </dgm:pt>
    <dgm:pt modelId="{6326306D-0897-624A-A4CE-503C40B17261}">
      <dgm:prSet phldrT="[Text]" custT="1"/>
      <dgm:spPr/>
      <dgm:t>
        <a:bodyPr/>
        <a:lstStyle/>
        <a:p>
          <a:endParaRPr lang="en-GB" sz="1400"/>
        </a:p>
      </dgm:t>
    </dgm:pt>
    <dgm:pt modelId="{A3697FAB-35E8-AE4B-A44F-DAA625637A75}" type="parTrans" cxnId="{C41ECD0A-D580-4543-ACDC-AAE50ADA39EC}">
      <dgm:prSet/>
      <dgm:spPr/>
      <dgm:t>
        <a:bodyPr/>
        <a:lstStyle/>
        <a:p>
          <a:endParaRPr lang="en-GB"/>
        </a:p>
      </dgm:t>
    </dgm:pt>
    <dgm:pt modelId="{DD1F4F64-DE0C-7E4C-B6A3-D74722936465}" type="sibTrans" cxnId="{C41ECD0A-D580-4543-ACDC-AAE50ADA39EC}">
      <dgm:prSet/>
      <dgm:spPr/>
      <dgm:t>
        <a:bodyPr/>
        <a:lstStyle/>
        <a:p>
          <a:endParaRPr lang="en-GB"/>
        </a:p>
      </dgm:t>
    </dgm:pt>
    <dgm:pt modelId="{33D9D876-5374-8A42-AE78-2F08F7EE5AB4}">
      <dgm:prSet phldrT="[Text]"/>
      <dgm:spPr/>
      <dgm:t>
        <a:bodyPr/>
        <a:lstStyle/>
        <a:p>
          <a:r>
            <a:rPr lang="en-GB"/>
            <a:t>Weaknesses</a:t>
          </a:r>
        </a:p>
      </dgm:t>
    </dgm:pt>
    <dgm:pt modelId="{D0E0A21C-E04B-CA4B-8C7B-987AA802FE4F}" type="parTrans" cxnId="{CA0DAA6B-5854-374C-AB93-967D260D1B8C}">
      <dgm:prSet/>
      <dgm:spPr/>
      <dgm:t>
        <a:bodyPr/>
        <a:lstStyle/>
        <a:p>
          <a:endParaRPr lang="en-GB"/>
        </a:p>
      </dgm:t>
    </dgm:pt>
    <dgm:pt modelId="{10599B58-C0F9-3849-A8C5-8A63F04ABF9F}" type="sibTrans" cxnId="{CA0DAA6B-5854-374C-AB93-967D260D1B8C}">
      <dgm:prSet/>
      <dgm:spPr/>
      <dgm:t>
        <a:bodyPr/>
        <a:lstStyle/>
        <a:p>
          <a:endParaRPr lang="en-GB"/>
        </a:p>
      </dgm:t>
    </dgm:pt>
    <dgm:pt modelId="{398B1964-C663-954D-AC34-DF43B9299D3B}">
      <dgm:prSet phldrT="[Text]"/>
      <dgm:spPr/>
      <dgm:t>
        <a:bodyPr/>
        <a:lstStyle/>
        <a:p>
          <a:r>
            <a:rPr lang="en-GB"/>
            <a:t>Multitasking</a:t>
          </a:r>
        </a:p>
      </dgm:t>
    </dgm:pt>
    <dgm:pt modelId="{C0A5CCBD-CCE7-BB4F-AD63-43E9E6A0E062}" type="parTrans" cxnId="{F8B5E678-26AA-DE45-9971-8733ACE5C437}">
      <dgm:prSet/>
      <dgm:spPr/>
      <dgm:t>
        <a:bodyPr/>
        <a:lstStyle/>
        <a:p>
          <a:endParaRPr lang="en-GB"/>
        </a:p>
      </dgm:t>
    </dgm:pt>
    <dgm:pt modelId="{F8B0E5D6-E12B-FE4C-B4AC-B3535654BA37}" type="sibTrans" cxnId="{F8B5E678-26AA-DE45-9971-8733ACE5C437}">
      <dgm:prSet/>
      <dgm:spPr/>
      <dgm:t>
        <a:bodyPr/>
        <a:lstStyle/>
        <a:p>
          <a:endParaRPr lang="en-GB"/>
        </a:p>
      </dgm:t>
    </dgm:pt>
    <dgm:pt modelId="{488D14C0-D31A-4B4F-98B7-34EE163942E2}">
      <dgm:prSet phldrT="[Text]"/>
      <dgm:spPr/>
      <dgm:t>
        <a:bodyPr/>
        <a:lstStyle/>
        <a:p>
          <a:r>
            <a:rPr lang="en-GB"/>
            <a:t>Threats</a:t>
          </a:r>
        </a:p>
      </dgm:t>
    </dgm:pt>
    <dgm:pt modelId="{D50526B8-B403-2D4B-9230-1D7B0F36E138}" type="parTrans" cxnId="{18AC0BD5-6ADC-634E-9F90-82587F9723F4}">
      <dgm:prSet/>
      <dgm:spPr/>
      <dgm:t>
        <a:bodyPr/>
        <a:lstStyle/>
        <a:p>
          <a:endParaRPr lang="en-GB"/>
        </a:p>
      </dgm:t>
    </dgm:pt>
    <dgm:pt modelId="{0EABD3F7-2D9C-984C-AD9A-1F1958BD9B49}" type="sibTrans" cxnId="{18AC0BD5-6ADC-634E-9F90-82587F9723F4}">
      <dgm:prSet/>
      <dgm:spPr/>
      <dgm:t>
        <a:bodyPr/>
        <a:lstStyle/>
        <a:p>
          <a:endParaRPr lang="en-GB"/>
        </a:p>
      </dgm:t>
    </dgm:pt>
    <dgm:pt modelId="{6536C0D4-06FD-D04F-9F5D-64C986B0421F}">
      <dgm:prSet phldrT="[Text]"/>
      <dgm:spPr/>
      <dgm:t>
        <a:bodyPr/>
        <a:lstStyle/>
        <a:p>
          <a:r>
            <a:rPr lang="en-GB"/>
            <a:t>COVID-19 and Brexit uncertainty</a:t>
          </a:r>
        </a:p>
      </dgm:t>
    </dgm:pt>
    <dgm:pt modelId="{701391F4-477F-D640-AF20-45CE11EA720F}" type="parTrans" cxnId="{8604D747-89C7-C641-8E66-3B57A6739EF5}">
      <dgm:prSet/>
      <dgm:spPr/>
      <dgm:t>
        <a:bodyPr/>
        <a:lstStyle/>
        <a:p>
          <a:endParaRPr lang="en-GB"/>
        </a:p>
      </dgm:t>
    </dgm:pt>
    <dgm:pt modelId="{2A2D9446-7EA2-6B40-8C3B-DF6AA1BAF0FE}" type="sibTrans" cxnId="{8604D747-89C7-C641-8E66-3B57A6739EF5}">
      <dgm:prSet/>
      <dgm:spPr/>
      <dgm:t>
        <a:bodyPr/>
        <a:lstStyle/>
        <a:p>
          <a:endParaRPr lang="en-GB"/>
        </a:p>
      </dgm:t>
    </dgm:pt>
    <dgm:pt modelId="{F2914FD2-E771-154A-9B3C-15A7C009D25E}">
      <dgm:prSet phldrT="[Text]"/>
      <dgm:spPr/>
      <dgm:t>
        <a:bodyPr/>
        <a:lstStyle/>
        <a:p>
          <a:r>
            <a:rPr lang="en-GB"/>
            <a:t>Opportunities</a:t>
          </a:r>
        </a:p>
      </dgm:t>
    </dgm:pt>
    <dgm:pt modelId="{67D199F1-5A9B-2040-9B75-29475EA3ADE0}" type="parTrans" cxnId="{B2199D0A-39C2-3F41-8299-FD0C6209600D}">
      <dgm:prSet/>
      <dgm:spPr/>
      <dgm:t>
        <a:bodyPr/>
        <a:lstStyle/>
        <a:p>
          <a:endParaRPr lang="en-GB"/>
        </a:p>
      </dgm:t>
    </dgm:pt>
    <dgm:pt modelId="{FAC53AC2-6FFF-4B4A-9280-C7502F8FCA6E}" type="sibTrans" cxnId="{B2199D0A-39C2-3F41-8299-FD0C6209600D}">
      <dgm:prSet/>
      <dgm:spPr/>
      <dgm:t>
        <a:bodyPr/>
        <a:lstStyle/>
        <a:p>
          <a:endParaRPr lang="en-GB"/>
        </a:p>
      </dgm:t>
    </dgm:pt>
    <dgm:pt modelId="{A60325ED-9DDE-E04E-B644-FE49E633AE7E}">
      <dgm:prSet phldrT="[Text]" custT="1"/>
      <dgm:spPr/>
      <dgm:t>
        <a:bodyPr/>
        <a:lstStyle/>
        <a:p>
          <a:r>
            <a:rPr lang="en-GB" sz="1400"/>
            <a:t>Career restart</a:t>
          </a:r>
        </a:p>
      </dgm:t>
    </dgm:pt>
    <dgm:pt modelId="{C9C24BD8-3399-2140-82FB-ABF2BC25970A}" type="parTrans" cxnId="{8ED0BC60-EB7E-054E-BE5F-BC65D3273325}">
      <dgm:prSet/>
      <dgm:spPr/>
      <dgm:t>
        <a:bodyPr/>
        <a:lstStyle/>
        <a:p>
          <a:endParaRPr lang="en-GB"/>
        </a:p>
      </dgm:t>
    </dgm:pt>
    <dgm:pt modelId="{AFCE2834-C5BF-E542-AB74-0CE80655FC9F}" type="sibTrans" cxnId="{8ED0BC60-EB7E-054E-BE5F-BC65D3273325}">
      <dgm:prSet/>
      <dgm:spPr/>
      <dgm:t>
        <a:bodyPr/>
        <a:lstStyle/>
        <a:p>
          <a:endParaRPr lang="en-GB"/>
        </a:p>
      </dgm:t>
    </dgm:pt>
    <dgm:pt modelId="{B9153F6D-CF67-EA4A-A0C0-D6D8EF0B2144}">
      <dgm:prSet phldrT="[Text]" custT="1"/>
      <dgm:spPr/>
      <dgm:t>
        <a:bodyPr/>
        <a:lstStyle/>
        <a:p>
          <a:r>
            <a:rPr lang="en-GB" sz="1400"/>
            <a:t>University degree</a:t>
          </a:r>
        </a:p>
      </dgm:t>
    </dgm:pt>
    <dgm:pt modelId="{D64C3555-6842-B942-8ADF-24D9EDC260EB}" type="parTrans" cxnId="{F4C23A58-EC40-BD46-9ADB-850A35D10C57}">
      <dgm:prSet/>
      <dgm:spPr/>
      <dgm:t>
        <a:bodyPr/>
        <a:lstStyle/>
        <a:p>
          <a:endParaRPr lang="en-GB"/>
        </a:p>
      </dgm:t>
    </dgm:pt>
    <dgm:pt modelId="{CC327E1C-E4DC-034C-842E-9CEC0DC58368}" type="sibTrans" cxnId="{F4C23A58-EC40-BD46-9ADB-850A35D10C57}">
      <dgm:prSet/>
      <dgm:spPr/>
      <dgm:t>
        <a:bodyPr/>
        <a:lstStyle/>
        <a:p>
          <a:endParaRPr lang="en-GB"/>
        </a:p>
      </dgm:t>
    </dgm:pt>
    <dgm:pt modelId="{1A1E0B82-3A2C-3C41-986B-D207FCB83F3B}">
      <dgm:prSet phldrT="[Text]" custT="1"/>
      <dgm:spPr/>
      <dgm:t>
        <a:bodyPr/>
        <a:lstStyle/>
        <a:p>
          <a:r>
            <a:rPr lang="en-GB" sz="1400"/>
            <a:t>Self-development</a:t>
          </a:r>
        </a:p>
      </dgm:t>
    </dgm:pt>
    <dgm:pt modelId="{DF3B6AA2-FA46-4844-AA04-DB174FF833CC}" type="parTrans" cxnId="{5F3EA827-D671-FC42-B4D2-53AF6268A4A6}">
      <dgm:prSet/>
      <dgm:spPr/>
      <dgm:t>
        <a:bodyPr/>
        <a:lstStyle/>
        <a:p>
          <a:endParaRPr lang="en-GB"/>
        </a:p>
      </dgm:t>
    </dgm:pt>
    <dgm:pt modelId="{A65E7D9A-6429-2948-AE2D-A537619880C0}" type="sibTrans" cxnId="{5F3EA827-D671-FC42-B4D2-53AF6268A4A6}">
      <dgm:prSet/>
      <dgm:spPr/>
      <dgm:t>
        <a:bodyPr/>
        <a:lstStyle/>
        <a:p>
          <a:endParaRPr lang="en-GB"/>
        </a:p>
      </dgm:t>
    </dgm:pt>
    <dgm:pt modelId="{D4000B58-98D8-D14A-AF3E-5920EAA1884D}">
      <dgm:prSet phldrT="[Text]" custT="1"/>
      <dgm:spPr/>
      <dgm:t>
        <a:bodyPr/>
        <a:lstStyle/>
        <a:p>
          <a:r>
            <a:rPr lang="en-GB" sz="1400"/>
            <a:t>Career path change</a:t>
          </a:r>
        </a:p>
      </dgm:t>
    </dgm:pt>
    <dgm:pt modelId="{885FF9CC-C138-0445-A3BF-1331A15E1A30}" type="parTrans" cxnId="{4FA3AAB0-D371-5241-8CFB-16075D141C57}">
      <dgm:prSet/>
      <dgm:spPr/>
      <dgm:t>
        <a:bodyPr/>
        <a:lstStyle/>
        <a:p>
          <a:endParaRPr lang="en-GB"/>
        </a:p>
      </dgm:t>
    </dgm:pt>
    <dgm:pt modelId="{FE5065B4-2616-7641-B02E-E6B1A6DD125C}" type="sibTrans" cxnId="{4FA3AAB0-D371-5241-8CFB-16075D141C57}">
      <dgm:prSet/>
      <dgm:spPr/>
      <dgm:t>
        <a:bodyPr/>
        <a:lstStyle/>
        <a:p>
          <a:endParaRPr lang="en-GB"/>
        </a:p>
      </dgm:t>
    </dgm:pt>
    <dgm:pt modelId="{1ADE0E28-3E02-0543-985E-599B035CDD97}">
      <dgm:prSet phldrT="[Text]"/>
      <dgm:spPr/>
      <dgm:t>
        <a:bodyPr/>
        <a:lstStyle/>
        <a:p>
          <a:r>
            <a:rPr lang="en-GB"/>
            <a:t>Delegating responsibilities</a:t>
          </a:r>
        </a:p>
      </dgm:t>
    </dgm:pt>
    <dgm:pt modelId="{3464FECF-7C4F-4540-A862-173D12572C48}" type="parTrans" cxnId="{F76CA48A-62B2-1847-AE8D-44854EE93789}">
      <dgm:prSet/>
      <dgm:spPr/>
      <dgm:t>
        <a:bodyPr/>
        <a:lstStyle/>
        <a:p>
          <a:endParaRPr lang="en-GB"/>
        </a:p>
      </dgm:t>
    </dgm:pt>
    <dgm:pt modelId="{54C033DD-DAA7-B646-A72C-A2BC20A76F0F}" type="sibTrans" cxnId="{F76CA48A-62B2-1847-AE8D-44854EE93789}">
      <dgm:prSet/>
      <dgm:spPr/>
      <dgm:t>
        <a:bodyPr/>
        <a:lstStyle/>
        <a:p>
          <a:endParaRPr lang="en-GB"/>
        </a:p>
      </dgm:t>
    </dgm:pt>
    <dgm:pt modelId="{47DBE860-909E-1544-856A-1AE119A4A3D3}">
      <dgm:prSet custT="1"/>
      <dgm:spPr/>
      <dgm:t>
        <a:bodyPr/>
        <a:lstStyle/>
        <a:p>
          <a:r>
            <a:rPr lang="en-GB" sz="1400"/>
            <a:t>Positive attitude</a:t>
          </a:r>
        </a:p>
      </dgm:t>
    </dgm:pt>
    <dgm:pt modelId="{48BAB18E-8D58-5A40-9666-81BDB900E9E5}" type="parTrans" cxnId="{9F76A24A-231A-784D-A710-2D9E902AF051}">
      <dgm:prSet/>
      <dgm:spPr/>
      <dgm:t>
        <a:bodyPr/>
        <a:lstStyle/>
        <a:p>
          <a:endParaRPr lang="en-GB"/>
        </a:p>
      </dgm:t>
    </dgm:pt>
    <dgm:pt modelId="{766974FE-CF9B-244E-9D9F-ECE8ECF2BC88}" type="sibTrans" cxnId="{9F76A24A-231A-784D-A710-2D9E902AF051}">
      <dgm:prSet/>
      <dgm:spPr/>
      <dgm:t>
        <a:bodyPr/>
        <a:lstStyle/>
        <a:p>
          <a:endParaRPr lang="en-GB"/>
        </a:p>
      </dgm:t>
    </dgm:pt>
    <dgm:pt modelId="{392CA7B6-6F21-324B-93D7-4112727B57E9}">
      <dgm:prSet custT="1"/>
      <dgm:spPr/>
      <dgm:t>
        <a:bodyPr/>
        <a:lstStyle/>
        <a:p>
          <a:r>
            <a:rPr lang="en-GB" sz="1400"/>
            <a:t>Willingness to learn</a:t>
          </a:r>
        </a:p>
      </dgm:t>
    </dgm:pt>
    <dgm:pt modelId="{6D4D3BB3-ADDB-2947-8769-2D0DF5FD2617}" type="parTrans" cxnId="{E9C26423-8DCB-C94C-BEE2-CA583ECD0B42}">
      <dgm:prSet/>
      <dgm:spPr/>
      <dgm:t>
        <a:bodyPr/>
        <a:lstStyle/>
        <a:p>
          <a:endParaRPr lang="en-GB"/>
        </a:p>
      </dgm:t>
    </dgm:pt>
    <dgm:pt modelId="{87C40CCC-56EB-A446-9C13-0F4BBF3E87EC}" type="sibTrans" cxnId="{E9C26423-8DCB-C94C-BEE2-CA583ECD0B42}">
      <dgm:prSet/>
      <dgm:spPr/>
      <dgm:t>
        <a:bodyPr/>
        <a:lstStyle/>
        <a:p>
          <a:endParaRPr lang="en-GB"/>
        </a:p>
      </dgm:t>
    </dgm:pt>
    <dgm:pt modelId="{1E7D7825-B091-8444-BD82-EE9404A68681}">
      <dgm:prSet custT="1"/>
      <dgm:spPr/>
      <dgm:t>
        <a:bodyPr/>
        <a:lstStyle/>
        <a:p>
          <a:r>
            <a:rPr lang="en-GB" sz="1400"/>
            <a:t>Strong work ethic</a:t>
          </a:r>
        </a:p>
      </dgm:t>
    </dgm:pt>
    <dgm:pt modelId="{8230E1C1-663E-9045-916C-D393A3CFF1BD}" type="parTrans" cxnId="{214C1544-8C67-564D-BBA7-E1D1DA6BF38C}">
      <dgm:prSet/>
      <dgm:spPr/>
      <dgm:t>
        <a:bodyPr/>
        <a:lstStyle/>
        <a:p>
          <a:endParaRPr lang="en-GB"/>
        </a:p>
      </dgm:t>
    </dgm:pt>
    <dgm:pt modelId="{C2D8A526-3755-A24A-85B2-C19CD010A937}" type="sibTrans" cxnId="{214C1544-8C67-564D-BBA7-E1D1DA6BF38C}">
      <dgm:prSet/>
      <dgm:spPr/>
      <dgm:t>
        <a:bodyPr/>
        <a:lstStyle/>
        <a:p>
          <a:endParaRPr lang="en-GB"/>
        </a:p>
      </dgm:t>
    </dgm:pt>
    <dgm:pt modelId="{C6DBCF14-1972-8B48-A5D0-5498424910CB}">
      <dgm:prSet custT="1"/>
      <dgm:spPr/>
      <dgm:t>
        <a:bodyPr/>
        <a:lstStyle/>
        <a:p>
          <a:r>
            <a:rPr lang="en-GB" sz="1400"/>
            <a:t>Reliable</a:t>
          </a:r>
        </a:p>
      </dgm:t>
    </dgm:pt>
    <dgm:pt modelId="{464FB24D-8973-7A45-8C31-024A20CCF543}" type="parTrans" cxnId="{E23CB211-E093-8047-A7F9-72ACA5E4F31B}">
      <dgm:prSet/>
      <dgm:spPr/>
      <dgm:t>
        <a:bodyPr/>
        <a:lstStyle/>
        <a:p>
          <a:endParaRPr lang="en-GB"/>
        </a:p>
      </dgm:t>
    </dgm:pt>
    <dgm:pt modelId="{4AB81790-8FF6-3F42-A52C-EC3051D7327B}" type="sibTrans" cxnId="{E23CB211-E093-8047-A7F9-72ACA5E4F31B}">
      <dgm:prSet/>
      <dgm:spPr/>
      <dgm:t>
        <a:bodyPr/>
        <a:lstStyle/>
        <a:p>
          <a:endParaRPr lang="en-GB"/>
        </a:p>
      </dgm:t>
    </dgm:pt>
    <dgm:pt modelId="{DD16DEA4-F409-E244-8413-B662975B3BBA}">
      <dgm:prSet custT="1"/>
      <dgm:spPr/>
      <dgm:t>
        <a:bodyPr/>
        <a:lstStyle/>
        <a:p>
          <a:r>
            <a:rPr lang="en-GB" sz="1400"/>
            <a:t>Team player</a:t>
          </a:r>
        </a:p>
      </dgm:t>
    </dgm:pt>
    <dgm:pt modelId="{A83C79C2-98B5-6142-904A-8F8588BA7AB9}" type="parTrans" cxnId="{22ED62DB-5B62-8749-A505-000109EDB7D5}">
      <dgm:prSet/>
      <dgm:spPr/>
      <dgm:t>
        <a:bodyPr/>
        <a:lstStyle/>
        <a:p>
          <a:endParaRPr lang="en-GB"/>
        </a:p>
      </dgm:t>
    </dgm:pt>
    <dgm:pt modelId="{6E99FEDA-8F10-5044-B68C-675E8E189AD0}" type="sibTrans" cxnId="{22ED62DB-5B62-8749-A505-000109EDB7D5}">
      <dgm:prSet/>
      <dgm:spPr/>
      <dgm:t>
        <a:bodyPr/>
        <a:lstStyle/>
        <a:p>
          <a:endParaRPr lang="en-GB"/>
        </a:p>
      </dgm:t>
    </dgm:pt>
    <dgm:pt modelId="{F63FD2DA-DA04-D243-8265-8F48578B6554}">
      <dgm:prSet custT="1"/>
      <dgm:spPr/>
      <dgm:t>
        <a:bodyPr/>
        <a:lstStyle/>
        <a:p>
          <a:r>
            <a:rPr lang="en-GB" sz="1400"/>
            <a:t>Customr service skills</a:t>
          </a:r>
        </a:p>
      </dgm:t>
    </dgm:pt>
    <dgm:pt modelId="{4F4F55B8-1EA1-B446-8968-75392264B37A}" type="parTrans" cxnId="{BC9D6B5D-C392-4F4C-89E2-DF5873085414}">
      <dgm:prSet/>
      <dgm:spPr/>
      <dgm:t>
        <a:bodyPr/>
        <a:lstStyle/>
        <a:p>
          <a:endParaRPr lang="en-GB"/>
        </a:p>
      </dgm:t>
    </dgm:pt>
    <dgm:pt modelId="{283D4805-D8ED-A641-87BA-8F4750F189B6}" type="sibTrans" cxnId="{BC9D6B5D-C392-4F4C-89E2-DF5873085414}">
      <dgm:prSet/>
      <dgm:spPr/>
      <dgm:t>
        <a:bodyPr/>
        <a:lstStyle/>
        <a:p>
          <a:endParaRPr lang="en-GB"/>
        </a:p>
      </dgm:t>
    </dgm:pt>
    <dgm:pt modelId="{6468B686-C924-BD47-9FC5-C9354EA33659}">
      <dgm:prSet custT="1"/>
      <dgm:spPr/>
      <dgm:t>
        <a:bodyPr/>
        <a:lstStyle/>
        <a:p>
          <a:r>
            <a:rPr lang="en-GB" sz="1400"/>
            <a:t>Integrity</a:t>
          </a:r>
        </a:p>
      </dgm:t>
    </dgm:pt>
    <dgm:pt modelId="{549ADD96-E068-1843-8D1F-7B233397FB1E}" type="parTrans" cxnId="{7C25AD68-33A4-5544-BE86-10AAB5AD17FC}">
      <dgm:prSet/>
      <dgm:spPr/>
      <dgm:t>
        <a:bodyPr/>
        <a:lstStyle/>
        <a:p>
          <a:endParaRPr lang="en-GB"/>
        </a:p>
      </dgm:t>
    </dgm:pt>
    <dgm:pt modelId="{7FBD0E77-E6B4-F445-A3CB-73CD7B4F93E7}" type="sibTrans" cxnId="{7C25AD68-33A4-5544-BE86-10AAB5AD17FC}">
      <dgm:prSet/>
      <dgm:spPr/>
      <dgm:t>
        <a:bodyPr/>
        <a:lstStyle/>
        <a:p>
          <a:endParaRPr lang="en-GB"/>
        </a:p>
      </dgm:t>
    </dgm:pt>
    <dgm:pt modelId="{8877D688-0991-0E40-B758-0E6DA70BC0E8}">
      <dgm:prSet custT="1"/>
      <dgm:spPr/>
      <dgm:t>
        <a:bodyPr/>
        <a:lstStyle/>
        <a:p>
          <a:r>
            <a:rPr lang="en-GB" sz="1400"/>
            <a:t>Under pressure</a:t>
          </a:r>
        </a:p>
      </dgm:t>
    </dgm:pt>
    <dgm:pt modelId="{4C373151-4B6C-1D46-A21A-FE58051AA6E1}" type="parTrans" cxnId="{ECA354F9-6FF9-BE4F-9399-800543144B37}">
      <dgm:prSet/>
      <dgm:spPr/>
      <dgm:t>
        <a:bodyPr/>
        <a:lstStyle/>
        <a:p>
          <a:endParaRPr lang="en-GB"/>
        </a:p>
      </dgm:t>
    </dgm:pt>
    <dgm:pt modelId="{F2192790-46FE-DC46-A378-7F7255712E01}" type="sibTrans" cxnId="{ECA354F9-6FF9-BE4F-9399-800543144B37}">
      <dgm:prSet/>
      <dgm:spPr/>
      <dgm:t>
        <a:bodyPr/>
        <a:lstStyle/>
        <a:p>
          <a:endParaRPr lang="en-GB"/>
        </a:p>
      </dgm:t>
    </dgm:pt>
    <dgm:pt modelId="{C6B60601-498E-E745-99D0-165FB5EC5BF7}">
      <dgm:prSet custT="1"/>
      <dgm:spPr/>
      <dgm:t>
        <a:bodyPr/>
        <a:lstStyle/>
        <a:p>
          <a:r>
            <a:rPr lang="en-GB" sz="1400"/>
            <a:t>Loyal</a:t>
          </a:r>
        </a:p>
      </dgm:t>
    </dgm:pt>
    <dgm:pt modelId="{36306128-13B3-1A4F-A935-0D9704A1AC74}" type="parTrans" cxnId="{3CCB51C8-70E2-CD40-8093-20F0D1B62D49}">
      <dgm:prSet/>
      <dgm:spPr/>
      <dgm:t>
        <a:bodyPr/>
        <a:lstStyle/>
        <a:p>
          <a:endParaRPr lang="en-GB"/>
        </a:p>
      </dgm:t>
    </dgm:pt>
    <dgm:pt modelId="{2B2142C3-40CD-D944-84F2-5ADDDC09FF24}" type="sibTrans" cxnId="{3CCB51C8-70E2-CD40-8093-20F0D1B62D49}">
      <dgm:prSet/>
      <dgm:spPr/>
      <dgm:t>
        <a:bodyPr/>
        <a:lstStyle/>
        <a:p>
          <a:endParaRPr lang="en-GB"/>
        </a:p>
      </dgm:t>
    </dgm:pt>
    <dgm:pt modelId="{22FB228B-C775-E24D-B033-4A7C61B6C7B1}">
      <dgm:prSet custT="1"/>
      <dgm:spPr/>
      <dgm:t>
        <a:bodyPr/>
        <a:lstStyle/>
        <a:p>
          <a:r>
            <a:rPr lang="en-GB" sz="1400"/>
            <a:t>Experience</a:t>
          </a:r>
        </a:p>
      </dgm:t>
    </dgm:pt>
    <dgm:pt modelId="{2AAA1604-675F-2B43-A430-870AE758698A}" type="parTrans" cxnId="{CC2258CC-F4D0-0F4A-A694-519EC0F98439}">
      <dgm:prSet/>
      <dgm:spPr/>
      <dgm:t>
        <a:bodyPr/>
        <a:lstStyle/>
        <a:p>
          <a:endParaRPr lang="en-GB"/>
        </a:p>
      </dgm:t>
    </dgm:pt>
    <dgm:pt modelId="{15B165DD-60B5-1848-8845-7A7B66F66CB8}" type="sibTrans" cxnId="{CC2258CC-F4D0-0F4A-A694-519EC0F98439}">
      <dgm:prSet/>
      <dgm:spPr/>
      <dgm:t>
        <a:bodyPr/>
        <a:lstStyle/>
        <a:p>
          <a:endParaRPr lang="en-GB"/>
        </a:p>
      </dgm:t>
    </dgm:pt>
    <dgm:pt modelId="{F3A9780C-088D-D54C-8AE0-4EAE6CFA96CC}">
      <dgm:prSet custT="1"/>
      <dgm:spPr/>
      <dgm:t>
        <a:bodyPr/>
        <a:lstStyle/>
        <a:p>
          <a:r>
            <a:rPr lang="en-GB" sz="1400"/>
            <a:t>Leadership skills</a:t>
          </a:r>
        </a:p>
      </dgm:t>
    </dgm:pt>
    <dgm:pt modelId="{62C01F9C-F5A4-E74C-BC40-740F449DAA8E}" type="parTrans" cxnId="{C7029C84-F21B-1545-A32D-9B6210F4096F}">
      <dgm:prSet/>
      <dgm:spPr/>
    </dgm:pt>
    <dgm:pt modelId="{83ADEBBE-D062-6B45-AB53-81DE1103AB89}" type="sibTrans" cxnId="{C7029C84-F21B-1545-A32D-9B6210F4096F}">
      <dgm:prSet/>
      <dgm:spPr/>
    </dgm:pt>
    <dgm:pt modelId="{66C32CF2-CDD6-614E-A76A-ADE185B79E90}" type="pres">
      <dgm:prSet presAssocID="{4C890D57-D50B-964F-BDBD-196581DFAE99}" presName="cycleMatrixDiagram" presStyleCnt="0">
        <dgm:presLayoutVars>
          <dgm:chMax val="1"/>
          <dgm:dir/>
          <dgm:animLvl val="lvl"/>
          <dgm:resizeHandles val="exact"/>
        </dgm:presLayoutVars>
      </dgm:prSet>
      <dgm:spPr/>
    </dgm:pt>
    <dgm:pt modelId="{4FD239BA-79A8-B54A-806E-A3967157F0BB}" type="pres">
      <dgm:prSet presAssocID="{4C890D57-D50B-964F-BDBD-196581DFAE99}" presName="children" presStyleCnt="0"/>
      <dgm:spPr/>
    </dgm:pt>
    <dgm:pt modelId="{0A646105-A16F-114C-89BF-95B314A8B6F1}" type="pres">
      <dgm:prSet presAssocID="{4C890D57-D50B-964F-BDBD-196581DFAE99}" presName="child1group" presStyleCnt="0"/>
      <dgm:spPr/>
    </dgm:pt>
    <dgm:pt modelId="{504C33B0-F3B0-0F4F-AEE5-B5988376EBAD}" type="pres">
      <dgm:prSet presAssocID="{4C890D57-D50B-964F-BDBD-196581DFAE99}" presName="child1" presStyleLbl="bgAcc1" presStyleIdx="0" presStyleCnt="4" custScaleX="137927" custScaleY="278002" custLinFactNeighborX="-3662" custLinFactNeighborY="-70647"/>
      <dgm:spPr/>
    </dgm:pt>
    <dgm:pt modelId="{AA217033-544B-B440-8050-F0EA29DEEB81}" type="pres">
      <dgm:prSet presAssocID="{4C890D57-D50B-964F-BDBD-196581DFAE99}" presName="child1Text" presStyleLbl="bgAcc1" presStyleIdx="0" presStyleCnt="4">
        <dgm:presLayoutVars>
          <dgm:bulletEnabled val="1"/>
        </dgm:presLayoutVars>
      </dgm:prSet>
      <dgm:spPr/>
    </dgm:pt>
    <dgm:pt modelId="{A785A2E5-FCF6-A140-8855-585665777E98}" type="pres">
      <dgm:prSet presAssocID="{4C890D57-D50B-964F-BDBD-196581DFAE99}" presName="child2group" presStyleCnt="0"/>
      <dgm:spPr/>
    </dgm:pt>
    <dgm:pt modelId="{B690BC09-7DDB-6147-AFCD-0AEF0FFDBA57}" type="pres">
      <dgm:prSet presAssocID="{4C890D57-D50B-964F-BDBD-196581DFAE99}" presName="child2" presStyleLbl="bgAcc1" presStyleIdx="1" presStyleCnt="4"/>
      <dgm:spPr/>
    </dgm:pt>
    <dgm:pt modelId="{C15F6184-AE71-ED41-B732-DAB01FA41683}" type="pres">
      <dgm:prSet presAssocID="{4C890D57-D50B-964F-BDBD-196581DFAE99}" presName="child2Text" presStyleLbl="bgAcc1" presStyleIdx="1" presStyleCnt="4">
        <dgm:presLayoutVars>
          <dgm:bulletEnabled val="1"/>
        </dgm:presLayoutVars>
      </dgm:prSet>
      <dgm:spPr/>
    </dgm:pt>
    <dgm:pt modelId="{287E8EDA-5A25-414A-A95A-CB3D322481C4}" type="pres">
      <dgm:prSet presAssocID="{4C890D57-D50B-964F-BDBD-196581DFAE99}" presName="child3group" presStyleCnt="0"/>
      <dgm:spPr/>
    </dgm:pt>
    <dgm:pt modelId="{BE49507E-EEA2-554D-917C-90A8D25DCD3A}" type="pres">
      <dgm:prSet presAssocID="{4C890D57-D50B-964F-BDBD-196581DFAE99}" presName="child3" presStyleLbl="bgAcc1" presStyleIdx="2" presStyleCnt="4"/>
      <dgm:spPr/>
    </dgm:pt>
    <dgm:pt modelId="{0E81CAD7-9DCE-6E40-83C6-83C223842926}" type="pres">
      <dgm:prSet presAssocID="{4C890D57-D50B-964F-BDBD-196581DFAE99}" presName="child3Text" presStyleLbl="bgAcc1" presStyleIdx="2" presStyleCnt="4">
        <dgm:presLayoutVars>
          <dgm:bulletEnabled val="1"/>
        </dgm:presLayoutVars>
      </dgm:prSet>
      <dgm:spPr/>
    </dgm:pt>
    <dgm:pt modelId="{6CA235B2-2DA0-0142-AFEB-094B0F799D84}" type="pres">
      <dgm:prSet presAssocID="{4C890D57-D50B-964F-BDBD-196581DFAE99}" presName="child4group" presStyleCnt="0"/>
      <dgm:spPr/>
    </dgm:pt>
    <dgm:pt modelId="{A8144892-46E4-4E48-8A23-9EF214BAB308}" type="pres">
      <dgm:prSet presAssocID="{4C890D57-D50B-964F-BDBD-196581DFAE99}" presName="child4" presStyleLbl="bgAcc1" presStyleIdx="3" presStyleCnt="4" custScaleY="202006" custLinFactNeighborX="2875" custLinFactNeighborY="85439"/>
      <dgm:spPr/>
    </dgm:pt>
    <dgm:pt modelId="{FE38E66E-1C65-A242-A2B3-7FEB66BF2FF3}" type="pres">
      <dgm:prSet presAssocID="{4C890D57-D50B-964F-BDBD-196581DFAE99}" presName="child4Text" presStyleLbl="bgAcc1" presStyleIdx="3" presStyleCnt="4">
        <dgm:presLayoutVars>
          <dgm:bulletEnabled val="1"/>
        </dgm:presLayoutVars>
      </dgm:prSet>
      <dgm:spPr/>
    </dgm:pt>
    <dgm:pt modelId="{7318F1F5-44B1-A542-917B-6CE22739BAEA}" type="pres">
      <dgm:prSet presAssocID="{4C890D57-D50B-964F-BDBD-196581DFAE99}" presName="childPlaceholder" presStyleCnt="0"/>
      <dgm:spPr/>
    </dgm:pt>
    <dgm:pt modelId="{0EC2D669-1637-FB4B-9997-FCD06F6286C0}" type="pres">
      <dgm:prSet presAssocID="{4C890D57-D50B-964F-BDBD-196581DFAE99}" presName="circle" presStyleCnt="0"/>
      <dgm:spPr/>
    </dgm:pt>
    <dgm:pt modelId="{96C1BFCF-422F-7945-9B45-EAE6F422B56A}" type="pres">
      <dgm:prSet presAssocID="{4C890D57-D50B-964F-BDBD-196581DFAE99}" presName="quadrant1" presStyleLbl="node1" presStyleIdx="0" presStyleCnt="4">
        <dgm:presLayoutVars>
          <dgm:chMax val="1"/>
          <dgm:bulletEnabled val="1"/>
        </dgm:presLayoutVars>
      </dgm:prSet>
      <dgm:spPr/>
    </dgm:pt>
    <dgm:pt modelId="{910E2644-3CDB-9841-8705-BE82B1834B1D}" type="pres">
      <dgm:prSet presAssocID="{4C890D57-D50B-964F-BDBD-196581DFAE99}" presName="quadrant2" presStyleLbl="node1" presStyleIdx="1" presStyleCnt="4">
        <dgm:presLayoutVars>
          <dgm:chMax val="1"/>
          <dgm:bulletEnabled val="1"/>
        </dgm:presLayoutVars>
      </dgm:prSet>
      <dgm:spPr/>
    </dgm:pt>
    <dgm:pt modelId="{D842AD83-CA6F-484F-BBE7-BAC0EC2C8DB6}" type="pres">
      <dgm:prSet presAssocID="{4C890D57-D50B-964F-BDBD-196581DFAE99}" presName="quadrant3" presStyleLbl="node1" presStyleIdx="2" presStyleCnt="4">
        <dgm:presLayoutVars>
          <dgm:chMax val="1"/>
          <dgm:bulletEnabled val="1"/>
        </dgm:presLayoutVars>
      </dgm:prSet>
      <dgm:spPr/>
    </dgm:pt>
    <dgm:pt modelId="{E4255EEA-6394-7643-B761-7BBEA72C9AA7}" type="pres">
      <dgm:prSet presAssocID="{4C890D57-D50B-964F-BDBD-196581DFAE99}" presName="quadrant4" presStyleLbl="node1" presStyleIdx="3" presStyleCnt="4">
        <dgm:presLayoutVars>
          <dgm:chMax val="1"/>
          <dgm:bulletEnabled val="1"/>
        </dgm:presLayoutVars>
      </dgm:prSet>
      <dgm:spPr/>
    </dgm:pt>
    <dgm:pt modelId="{66CF7A45-6D79-A649-8B4D-3CD8B114BAC6}" type="pres">
      <dgm:prSet presAssocID="{4C890D57-D50B-964F-BDBD-196581DFAE99}" presName="quadrantPlaceholder" presStyleCnt="0"/>
      <dgm:spPr/>
    </dgm:pt>
    <dgm:pt modelId="{743A7D1B-DD37-9248-A8C9-40E7523589EF}" type="pres">
      <dgm:prSet presAssocID="{4C890D57-D50B-964F-BDBD-196581DFAE99}" presName="center1" presStyleLbl="fgShp" presStyleIdx="0" presStyleCnt="2"/>
      <dgm:spPr/>
    </dgm:pt>
    <dgm:pt modelId="{0CD20812-6241-144B-BEC6-CAB40FA37D0B}" type="pres">
      <dgm:prSet presAssocID="{4C890D57-D50B-964F-BDBD-196581DFAE99}" presName="center2" presStyleLbl="fgShp" presStyleIdx="1" presStyleCnt="2"/>
      <dgm:spPr/>
    </dgm:pt>
  </dgm:ptLst>
  <dgm:cxnLst>
    <dgm:cxn modelId="{700C5400-E5E3-5C4C-A9E7-D6A6805C7848}" type="presOf" srcId="{F3A9780C-088D-D54C-8AE0-4EAE6CFA96CC}" destId="{AA217033-544B-B440-8050-F0EA29DEEB81}" srcOrd="1" destOrd="1" presId="urn:microsoft.com/office/officeart/2005/8/layout/cycle4"/>
    <dgm:cxn modelId="{B2199D0A-39C2-3F41-8299-FD0C6209600D}" srcId="{4C890D57-D50B-964F-BDBD-196581DFAE99}" destId="{F2914FD2-E771-154A-9B3C-15A7C009D25E}" srcOrd="3" destOrd="0" parTransId="{67D199F1-5A9B-2040-9B75-29475EA3ADE0}" sibTransId="{FAC53AC2-6FFF-4B4A-9280-C7502F8FCA6E}"/>
    <dgm:cxn modelId="{C41ECD0A-D580-4543-ACDC-AAE50ADA39EC}" srcId="{97D643E3-34B7-BB47-A357-F73554B1BD2A}" destId="{6326306D-0897-624A-A4CE-503C40B17261}" srcOrd="0" destOrd="0" parTransId="{A3697FAB-35E8-AE4B-A44F-DAA625637A75}" sibTransId="{DD1F4F64-DE0C-7E4C-B6A3-D74722936465}"/>
    <dgm:cxn modelId="{52B5FF0F-92C4-0741-8B1C-63C2D100BCFF}" type="presOf" srcId="{B9153F6D-CF67-EA4A-A0C0-D6D8EF0B2144}" destId="{FE38E66E-1C65-A242-A2B3-7FEB66BF2FF3}" srcOrd="1" destOrd="2" presId="urn:microsoft.com/office/officeart/2005/8/layout/cycle4"/>
    <dgm:cxn modelId="{E23CB211-E093-8047-A7F9-72ACA5E4F31B}" srcId="{97D643E3-34B7-BB47-A357-F73554B1BD2A}" destId="{C6DBCF14-1972-8B48-A5D0-5498424910CB}" srcOrd="5" destOrd="0" parTransId="{464FB24D-8973-7A45-8C31-024A20CCF543}" sibTransId="{4AB81790-8FF6-3F42-A52C-EC3051D7327B}"/>
    <dgm:cxn modelId="{CCE0D311-AEF7-494F-9419-DDFEDFEADB9E}" type="presOf" srcId="{97D643E3-34B7-BB47-A357-F73554B1BD2A}" destId="{96C1BFCF-422F-7945-9B45-EAE6F422B56A}" srcOrd="0" destOrd="0" presId="urn:microsoft.com/office/officeart/2005/8/layout/cycle4"/>
    <dgm:cxn modelId="{37F98219-48A4-EA4C-809F-8B88BF25B64E}" type="presOf" srcId="{47DBE860-909E-1544-856A-1AE119A4A3D3}" destId="{504C33B0-F3B0-0F4F-AEE5-B5988376EBAD}" srcOrd="0" destOrd="2" presId="urn:microsoft.com/office/officeart/2005/8/layout/cycle4"/>
    <dgm:cxn modelId="{D99D7A1C-8C0B-8449-9025-D2773605E819}" type="presOf" srcId="{1ADE0E28-3E02-0543-985E-599B035CDD97}" destId="{C15F6184-AE71-ED41-B732-DAB01FA41683}" srcOrd="1" destOrd="1" presId="urn:microsoft.com/office/officeart/2005/8/layout/cycle4"/>
    <dgm:cxn modelId="{AD76571F-0086-8C47-8926-09131F1F3812}" type="presOf" srcId="{22FB228B-C775-E24D-B033-4A7C61B6C7B1}" destId="{504C33B0-F3B0-0F4F-AEE5-B5988376EBAD}" srcOrd="0" destOrd="11" presId="urn:microsoft.com/office/officeart/2005/8/layout/cycle4"/>
    <dgm:cxn modelId="{013B7D1F-0295-C84E-9828-BBE9F8B02346}" type="presOf" srcId="{F2914FD2-E771-154A-9B3C-15A7C009D25E}" destId="{E4255EEA-6394-7643-B761-7BBEA72C9AA7}" srcOrd="0" destOrd="0" presId="urn:microsoft.com/office/officeart/2005/8/layout/cycle4"/>
    <dgm:cxn modelId="{AEC11121-48FF-1B44-BEE9-5C6B2C028132}" type="presOf" srcId="{398B1964-C663-954D-AC34-DF43B9299D3B}" destId="{B690BC09-7DDB-6147-AFCD-0AEF0FFDBA57}" srcOrd="0" destOrd="0" presId="urn:microsoft.com/office/officeart/2005/8/layout/cycle4"/>
    <dgm:cxn modelId="{6642EF21-80DF-5842-A4DC-8871024BBDF5}" type="presOf" srcId="{DD16DEA4-F409-E244-8413-B662975B3BBA}" destId="{AA217033-544B-B440-8050-F0EA29DEEB81}" srcOrd="1" destOrd="6" presId="urn:microsoft.com/office/officeart/2005/8/layout/cycle4"/>
    <dgm:cxn modelId="{E9163223-14C1-0F44-BBB0-FA3909A0D7C2}" type="presOf" srcId="{1A1E0B82-3A2C-3C41-986B-D207FCB83F3B}" destId="{A8144892-46E4-4E48-8A23-9EF214BAB308}" srcOrd="0" destOrd="3" presId="urn:microsoft.com/office/officeart/2005/8/layout/cycle4"/>
    <dgm:cxn modelId="{E9C26423-8DCB-C94C-BEE2-CA583ECD0B42}" srcId="{97D643E3-34B7-BB47-A357-F73554B1BD2A}" destId="{392CA7B6-6F21-324B-93D7-4112727B57E9}" srcOrd="3" destOrd="0" parTransId="{6D4D3BB3-ADDB-2947-8769-2D0DF5FD2617}" sibTransId="{87C40CCC-56EB-A446-9C13-0F4BBF3E87EC}"/>
    <dgm:cxn modelId="{4FF73325-F703-B44D-AEF8-A1A6B540E1ED}" type="presOf" srcId="{D4000B58-98D8-D14A-AF3E-5920EAA1884D}" destId="{A8144892-46E4-4E48-8A23-9EF214BAB308}" srcOrd="0" destOrd="1" presId="urn:microsoft.com/office/officeart/2005/8/layout/cycle4"/>
    <dgm:cxn modelId="{5F3EA827-D671-FC42-B4D2-53AF6268A4A6}" srcId="{F2914FD2-E771-154A-9B3C-15A7C009D25E}" destId="{1A1E0B82-3A2C-3C41-986B-D207FCB83F3B}" srcOrd="3" destOrd="0" parTransId="{DF3B6AA2-FA46-4844-AA04-DB174FF833CC}" sibTransId="{A65E7D9A-6429-2948-AE2D-A537619880C0}"/>
    <dgm:cxn modelId="{684B222B-45C8-9D4C-B005-EB40D86F8617}" type="presOf" srcId="{C6B60601-498E-E745-99D0-165FB5EC5BF7}" destId="{504C33B0-F3B0-0F4F-AEE5-B5988376EBAD}" srcOrd="0" destOrd="10" presId="urn:microsoft.com/office/officeart/2005/8/layout/cycle4"/>
    <dgm:cxn modelId="{68946F32-1CB5-FC4A-8B5E-1A1C07B89B70}" srcId="{4C890D57-D50B-964F-BDBD-196581DFAE99}" destId="{97D643E3-34B7-BB47-A357-F73554B1BD2A}" srcOrd="0" destOrd="0" parTransId="{AD77DC9B-01F7-854E-95B1-7F51E487A595}" sibTransId="{F52BF43A-53BC-1446-BF99-5B148560701D}"/>
    <dgm:cxn modelId="{0C62DC39-DD29-CE43-A9B3-2B89FB0772AB}" type="presOf" srcId="{8877D688-0991-0E40-B758-0E6DA70BC0E8}" destId="{AA217033-544B-B440-8050-F0EA29DEEB81}" srcOrd="1" destOrd="9" presId="urn:microsoft.com/office/officeart/2005/8/layout/cycle4"/>
    <dgm:cxn modelId="{3D53673B-E24D-4C4B-A4F5-46F1A7E5CD9E}" type="presOf" srcId="{B9153F6D-CF67-EA4A-A0C0-D6D8EF0B2144}" destId="{A8144892-46E4-4E48-8A23-9EF214BAB308}" srcOrd="0" destOrd="2" presId="urn:microsoft.com/office/officeart/2005/8/layout/cycle4"/>
    <dgm:cxn modelId="{214C1544-8C67-564D-BBA7-E1D1DA6BF38C}" srcId="{97D643E3-34B7-BB47-A357-F73554B1BD2A}" destId="{1E7D7825-B091-8444-BD82-EE9404A68681}" srcOrd="4" destOrd="0" parTransId="{8230E1C1-663E-9045-916C-D393A3CFF1BD}" sibTransId="{C2D8A526-3755-A24A-85B2-C19CD010A937}"/>
    <dgm:cxn modelId="{7193F745-D6C4-024B-BBC6-12612B841E1B}" type="presOf" srcId="{A60325ED-9DDE-E04E-B644-FE49E633AE7E}" destId="{A8144892-46E4-4E48-8A23-9EF214BAB308}" srcOrd="0" destOrd="0" presId="urn:microsoft.com/office/officeart/2005/8/layout/cycle4"/>
    <dgm:cxn modelId="{8604D747-89C7-C641-8E66-3B57A6739EF5}" srcId="{488D14C0-D31A-4B4F-98B7-34EE163942E2}" destId="{6536C0D4-06FD-D04F-9F5D-64C986B0421F}" srcOrd="0" destOrd="0" parTransId="{701391F4-477F-D640-AF20-45CE11EA720F}" sibTransId="{2A2D9446-7EA2-6B40-8C3B-DF6AA1BAF0FE}"/>
    <dgm:cxn modelId="{9F76A24A-231A-784D-A710-2D9E902AF051}" srcId="{97D643E3-34B7-BB47-A357-F73554B1BD2A}" destId="{47DBE860-909E-1544-856A-1AE119A4A3D3}" srcOrd="2" destOrd="0" parTransId="{48BAB18E-8D58-5A40-9666-81BDB900E9E5}" sibTransId="{766974FE-CF9B-244E-9D9F-ECE8ECF2BC88}"/>
    <dgm:cxn modelId="{B53C0B4B-5DEA-6F42-BB79-CE1539AE65F0}" type="presOf" srcId="{1A1E0B82-3A2C-3C41-986B-D207FCB83F3B}" destId="{FE38E66E-1C65-A242-A2B3-7FEB66BF2FF3}" srcOrd="1" destOrd="3" presId="urn:microsoft.com/office/officeart/2005/8/layout/cycle4"/>
    <dgm:cxn modelId="{B3010B4D-29D6-1846-A4AA-7787C2141BD7}" type="presOf" srcId="{1E7D7825-B091-8444-BD82-EE9404A68681}" destId="{AA217033-544B-B440-8050-F0EA29DEEB81}" srcOrd="1" destOrd="4" presId="urn:microsoft.com/office/officeart/2005/8/layout/cycle4"/>
    <dgm:cxn modelId="{EF604F4E-24B0-4343-8302-19F68CB48ACF}" type="presOf" srcId="{F63FD2DA-DA04-D243-8265-8F48578B6554}" destId="{AA217033-544B-B440-8050-F0EA29DEEB81}" srcOrd="1" destOrd="7" presId="urn:microsoft.com/office/officeart/2005/8/layout/cycle4"/>
    <dgm:cxn modelId="{880DAA52-83CA-704D-BE8F-1C981547C733}" type="presOf" srcId="{6468B686-C924-BD47-9FC5-C9354EA33659}" destId="{AA217033-544B-B440-8050-F0EA29DEEB81}" srcOrd="1" destOrd="8" presId="urn:microsoft.com/office/officeart/2005/8/layout/cycle4"/>
    <dgm:cxn modelId="{F4C23A58-EC40-BD46-9ADB-850A35D10C57}" srcId="{F2914FD2-E771-154A-9B3C-15A7C009D25E}" destId="{B9153F6D-CF67-EA4A-A0C0-D6D8EF0B2144}" srcOrd="2" destOrd="0" parTransId="{D64C3555-6842-B942-8ADF-24D9EDC260EB}" sibTransId="{CC327E1C-E4DC-034C-842E-9CEC0DC58368}"/>
    <dgm:cxn modelId="{E8029B59-5624-214F-801D-109787093D38}" type="presOf" srcId="{DD16DEA4-F409-E244-8413-B662975B3BBA}" destId="{504C33B0-F3B0-0F4F-AEE5-B5988376EBAD}" srcOrd="0" destOrd="6" presId="urn:microsoft.com/office/officeart/2005/8/layout/cycle4"/>
    <dgm:cxn modelId="{BC9D6B5D-C392-4F4C-89E2-DF5873085414}" srcId="{97D643E3-34B7-BB47-A357-F73554B1BD2A}" destId="{F63FD2DA-DA04-D243-8265-8F48578B6554}" srcOrd="7" destOrd="0" parTransId="{4F4F55B8-1EA1-B446-8968-75392264B37A}" sibTransId="{283D4805-D8ED-A641-87BA-8F4750F189B6}"/>
    <dgm:cxn modelId="{F731695E-0632-2B48-B76F-2F1D891179D4}" type="presOf" srcId="{1ADE0E28-3E02-0543-985E-599B035CDD97}" destId="{B690BC09-7DDB-6147-AFCD-0AEF0FFDBA57}" srcOrd="0" destOrd="1" presId="urn:microsoft.com/office/officeart/2005/8/layout/cycle4"/>
    <dgm:cxn modelId="{8ED0BC60-EB7E-054E-BE5F-BC65D3273325}" srcId="{F2914FD2-E771-154A-9B3C-15A7C009D25E}" destId="{A60325ED-9DDE-E04E-B644-FE49E633AE7E}" srcOrd="0" destOrd="0" parTransId="{C9C24BD8-3399-2140-82FB-ABF2BC25970A}" sibTransId="{AFCE2834-C5BF-E542-AB74-0CE80655FC9F}"/>
    <dgm:cxn modelId="{BAE68D66-85E5-2140-BE72-BD1A8C738D0D}" type="presOf" srcId="{6326306D-0897-624A-A4CE-503C40B17261}" destId="{504C33B0-F3B0-0F4F-AEE5-B5988376EBAD}" srcOrd="0" destOrd="0" presId="urn:microsoft.com/office/officeart/2005/8/layout/cycle4"/>
    <dgm:cxn modelId="{E8EDF267-1DE2-E446-9341-F473212D8044}" type="presOf" srcId="{4C890D57-D50B-964F-BDBD-196581DFAE99}" destId="{66C32CF2-CDD6-614E-A76A-ADE185B79E90}" srcOrd="0" destOrd="0" presId="urn:microsoft.com/office/officeart/2005/8/layout/cycle4"/>
    <dgm:cxn modelId="{7C25AD68-33A4-5544-BE86-10AAB5AD17FC}" srcId="{97D643E3-34B7-BB47-A357-F73554B1BD2A}" destId="{6468B686-C924-BD47-9FC5-C9354EA33659}" srcOrd="8" destOrd="0" parTransId="{549ADD96-E068-1843-8D1F-7B233397FB1E}" sibTransId="{7FBD0E77-E6B4-F445-A3CB-73CD7B4F93E7}"/>
    <dgm:cxn modelId="{29629969-A14D-BA42-B773-CA37662C7588}" type="presOf" srcId="{C6B60601-498E-E745-99D0-165FB5EC5BF7}" destId="{AA217033-544B-B440-8050-F0EA29DEEB81}" srcOrd="1" destOrd="10" presId="urn:microsoft.com/office/officeart/2005/8/layout/cycle4"/>
    <dgm:cxn modelId="{33AF0D6B-29F6-C644-9D89-2F3531443D3B}" type="presOf" srcId="{398B1964-C663-954D-AC34-DF43B9299D3B}" destId="{C15F6184-AE71-ED41-B732-DAB01FA41683}" srcOrd="1" destOrd="0" presId="urn:microsoft.com/office/officeart/2005/8/layout/cycle4"/>
    <dgm:cxn modelId="{CA0DAA6B-5854-374C-AB93-967D260D1B8C}" srcId="{4C890D57-D50B-964F-BDBD-196581DFAE99}" destId="{33D9D876-5374-8A42-AE78-2F08F7EE5AB4}" srcOrd="1" destOrd="0" parTransId="{D0E0A21C-E04B-CA4B-8C7B-987AA802FE4F}" sibTransId="{10599B58-C0F9-3849-A8C5-8A63F04ABF9F}"/>
    <dgm:cxn modelId="{F8B5E678-26AA-DE45-9971-8733ACE5C437}" srcId="{33D9D876-5374-8A42-AE78-2F08F7EE5AB4}" destId="{398B1964-C663-954D-AC34-DF43B9299D3B}" srcOrd="0" destOrd="0" parTransId="{C0A5CCBD-CCE7-BB4F-AD63-43E9E6A0E062}" sibTransId="{F8B0E5D6-E12B-FE4C-B4AC-B3535654BA37}"/>
    <dgm:cxn modelId="{C71DAC83-A0AA-F544-8443-64AF15A19BD5}" type="presOf" srcId="{C6DBCF14-1972-8B48-A5D0-5498424910CB}" destId="{AA217033-544B-B440-8050-F0EA29DEEB81}" srcOrd="1" destOrd="5" presId="urn:microsoft.com/office/officeart/2005/8/layout/cycle4"/>
    <dgm:cxn modelId="{C7029C84-F21B-1545-A32D-9B6210F4096F}" srcId="{97D643E3-34B7-BB47-A357-F73554B1BD2A}" destId="{F3A9780C-088D-D54C-8AE0-4EAE6CFA96CC}" srcOrd="1" destOrd="0" parTransId="{62C01F9C-F5A4-E74C-BC40-740F449DAA8E}" sibTransId="{83ADEBBE-D062-6B45-AB53-81DE1103AB89}"/>
    <dgm:cxn modelId="{EA714285-71A8-A448-A3A8-FB64157F382F}" type="presOf" srcId="{6536C0D4-06FD-D04F-9F5D-64C986B0421F}" destId="{BE49507E-EEA2-554D-917C-90A8D25DCD3A}" srcOrd="0" destOrd="0" presId="urn:microsoft.com/office/officeart/2005/8/layout/cycle4"/>
    <dgm:cxn modelId="{A49D698A-C259-794C-BA77-FEE2F7298D53}" type="presOf" srcId="{22FB228B-C775-E24D-B033-4A7C61B6C7B1}" destId="{AA217033-544B-B440-8050-F0EA29DEEB81}" srcOrd="1" destOrd="11" presId="urn:microsoft.com/office/officeart/2005/8/layout/cycle4"/>
    <dgm:cxn modelId="{F76CA48A-62B2-1847-AE8D-44854EE93789}" srcId="{33D9D876-5374-8A42-AE78-2F08F7EE5AB4}" destId="{1ADE0E28-3E02-0543-985E-599B035CDD97}" srcOrd="1" destOrd="0" parTransId="{3464FECF-7C4F-4540-A862-173D12572C48}" sibTransId="{54C033DD-DAA7-B646-A72C-A2BC20A76F0F}"/>
    <dgm:cxn modelId="{E02D2C93-379F-464F-8A4A-3D108D3C020E}" type="presOf" srcId="{8877D688-0991-0E40-B758-0E6DA70BC0E8}" destId="{504C33B0-F3B0-0F4F-AEE5-B5988376EBAD}" srcOrd="0" destOrd="9" presId="urn:microsoft.com/office/officeart/2005/8/layout/cycle4"/>
    <dgm:cxn modelId="{CF754398-357D-0746-8571-F77E649F577F}" type="presOf" srcId="{392CA7B6-6F21-324B-93D7-4112727B57E9}" destId="{504C33B0-F3B0-0F4F-AEE5-B5988376EBAD}" srcOrd="0" destOrd="3" presId="urn:microsoft.com/office/officeart/2005/8/layout/cycle4"/>
    <dgm:cxn modelId="{09EA14A9-A1CB-9342-A800-7D08B5EB1878}" type="presOf" srcId="{1E7D7825-B091-8444-BD82-EE9404A68681}" destId="{504C33B0-F3B0-0F4F-AEE5-B5988376EBAD}" srcOrd="0" destOrd="4" presId="urn:microsoft.com/office/officeart/2005/8/layout/cycle4"/>
    <dgm:cxn modelId="{3511F1A9-25B2-9048-B2C2-0D145BB8EC77}" type="presOf" srcId="{47DBE860-909E-1544-856A-1AE119A4A3D3}" destId="{AA217033-544B-B440-8050-F0EA29DEEB81}" srcOrd="1" destOrd="2" presId="urn:microsoft.com/office/officeart/2005/8/layout/cycle4"/>
    <dgm:cxn modelId="{38C751AA-9D81-8146-9165-150508829D84}" type="presOf" srcId="{33D9D876-5374-8A42-AE78-2F08F7EE5AB4}" destId="{910E2644-3CDB-9841-8705-BE82B1834B1D}" srcOrd="0" destOrd="0" presId="urn:microsoft.com/office/officeart/2005/8/layout/cycle4"/>
    <dgm:cxn modelId="{716A40AF-D4F7-1D4A-82BE-8642106A6CC6}" type="presOf" srcId="{488D14C0-D31A-4B4F-98B7-34EE163942E2}" destId="{D842AD83-CA6F-484F-BBE7-BAC0EC2C8DB6}" srcOrd="0" destOrd="0" presId="urn:microsoft.com/office/officeart/2005/8/layout/cycle4"/>
    <dgm:cxn modelId="{4FA3AAB0-D371-5241-8CFB-16075D141C57}" srcId="{F2914FD2-E771-154A-9B3C-15A7C009D25E}" destId="{D4000B58-98D8-D14A-AF3E-5920EAA1884D}" srcOrd="1" destOrd="0" parTransId="{885FF9CC-C138-0445-A3BF-1331A15E1A30}" sibTransId="{FE5065B4-2616-7641-B02E-E6B1A6DD125C}"/>
    <dgm:cxn modelId="{DFF04EB1-91D9-DE4D-B5EE-03685A02292A}" type="presOf" srcId="{C6DBCF14-1972-8B48-A5D0-5498424910CB}" destId="{504C33B0-F3B0-0F4F-AEE5-B5988376EBAD}" srcOrd="0" destOrd="5" presId="urn:microsoft.com/office/officeart/2005/8/layout/cycle4"/>
    <dgm:cxn modelId="{2E9498B4-63A0-5142-947D-7289BE65CD93}" type="presOf" srcId="{F3A9780C-088D-D54C-8AE0-4EAE6CFA96CC}" destId="{504C33B0-F3B0-0F4F-AEE5-B5988376EBAD}" srcOrd="0" destOrd="1" presId="urn:microsoft.com/office/officeart/2005/8/layout/cycle4"/>
    <dgm:cxn modelId="{635A54B5-BECD-7341-B265-883C5F3A1D68}" type="presOf" srcId="{6326306D-0897-624A-A4CE-503C40B17261}" destId="{AA217033-544B-B440-8050-F0EA29DEEB81}" srcOrd="1" destOrd="0" presId="urn:microsoft.com/office/officeart/2005/8/layout/cycle4"/>
    <dgm:cxn modelId="{543397BC-C334-4C4E-BB12-F44A9BD94A01}" type="presOf" srcId="{F63FD2DA-DA04-D243-8265-8F48578B6554}" destId="{504C33B0-F3B0-0F4F-AEE5-B5988376EBAD}" srcOrd="0" destOrd="7" presId="urn:microsoft.com/office/officeart/2005/8/layout/cycle4"/>
    <dgm:cxn modelId="{3CCB51C8-70E2-CD40-8093-20F0D1B62D49}" srcId="{97D643E3-34B7-BB47-A357-F73554B1BD2A}" destId="{C6B60601-498E-E745-99D0-165FB5EC5BF7}" srcOrd="10" destOrd="0" parTransId="{36306128-13B3-1A4F-A935-0D9704A1AC74}" sibTransId="{2B2142C3-40CD-D944-84F2-5ADDDC09FF24}"/>
    <dgm:cxn modelId="{CC2258CC-F4D0-0F4A-A694-519EC0F98439}" srcId="{97D643E3-34B7-BB47-A357-F73554B1BD2A}" destId="{22FB228B-C775-E24D-B033-4A7C61B6C7B1}" srcOrd="11" destOrd="0" parTransId="{2AAA1604-675F-2B43-A430-870AE758698A}" sibTransId="{15B165DD-60B5-1848-8845-7A7B66F66CB8}"/>
    <dgm:cxn modelId="{F7CCB2CE-8273-ED4A-A867-859340D1E8C0}" type="presOf" srcId="{6536C0D4-06FD-D04F-9F5D-64C986B0421F}" destId="{0E81CAD7-9DCE-6E40-83C6-83C223842926}" srcOrd="1" destOrd="0" presId="urn:microsoft.com/office/officeart/2005/8/layout/cycle4"/>
    <dgm:cxn modelId="{18AC0BD5-6ADC-634E-9F90-82587F9723F4}" srcId="{4C890D57-D50B-964F-BDBD-196581DFAE99}" destId="{488D14C0-D31A-4B4F-98B7-34EE163942E2}" srcOrd="2" destOrd="0" parTransId="{D50526B8-B403-2D4B-9230-1D7B0F36E138}" sibTransId="{0EABD3F7-2D9C-984C-AD9A-1F1958BD9B49}"/>
    <dgm:cxn modelId="{22ED62DB-5B62-8749-A505-000109EDB7D5}" srcId="{97D643E3-34B7-BB47-A357-F73554B1BD2A}" destId="{DD16DEA4-F409-E244-8413-B662975B3BBA}" srcOrd="6" destOrd="0" parTransId="{A83C79C2-98B5-6142-904A-8F8588BA7AB9}" sibTransId="{6E99FEDA-8F10-5044-B68C-675E8E189AD0}"/>
    <dgm:cxn modelId="{0E7C75DD-24A7-744E-94E0-4EE53FC7AB21}" type="presOf" srcId="{D4000B58-98D8-D14A-AF3E-5920EAA1884D}" destId="{FE38E66E-1C65-A242-A2B3-7FEB66BF2FF3}" srcOrd="1" destOrd="1" presId="urn:microsoft.com/office/officeart/2005/8/layout/cycle4"/>
    <dgm:cxn modelId="{30504EE7-6765-634C-B527-FA02B6126696}" type="presOf" srcId="{A60325ED-9DDE-E04E-B644-FE49E633AE7E}" destId="{FE38E66E-1C65-A242-A2B3-7FEB66BF2FF3}" srcOrd="1" destOrd="0" presId="urn:microsoft.com/office/officeart/2005/8/layout/cycle4"/>
    <dgm:cxn modelId="{58545EED-268C-864F-BDF9-F6D4E8FBD7E1}" type="presOf" srcId="{6468B686-C924-BD47-9FC5-C9354EA33659}" destId="{504C33B0-F3B0-0F4F-AEE5-B5988376EBAD}" srcOrd="0" destOrd="8" presId="urn:microsoft.com/office/officeart/2005/8/layout/cycle4"/>
    <dgm:cxn modelId="{ECA354F9-6FF9-BE4F-9399-800543144B37}" srcId="{97D643E3-34B7-BB47-A357-F73554B1BD2A}" destId="{8877D688-0991-0E40-B758-0E6DA70BC0E8}" srcOrd="9" destOrd="0" parTransId="{4C373151-4B6C-1D46-A21A-FE58051AA6E1}" sibTransId="{F2192790-46FE-DC46-A378-7F7255712E01}"/>
    <dgm:cxn modelId="{05C259FF-143F-EE40-B687-D7FAA4BC21D2}" type="presOf" srcId="{392CA7B6-6F21-324B-93D7-4112727B57E9}" destId="{AA217033-544B-B440-8050-F0EA29DEEB81}" srcOrd="1" destOrd="3" presId="urn:microsoft.com/office/officeart/2005/8/layout/cycle4"/>
    <dgm:cxn modelId="{213BE701-E060-6747-BE0A-53E0DAAED8EE}" type="presParOf" srcId="{66C32CF2-CDD6-614E-A76A-ADE185B79E90}" destId="{4FD239BA-79A8-B54A-806E-A3967157F0BB}" srcOrd="0" destOrd="0" presId="urn:microsoft.com/office/officeart/2005/8/layout/cycle4"/>
    <dgm:cxn modelId="{E177E397-1F64-2540-B6EB-ECE932777B58}" type="presParOf" srcId="{4FD239BA-79A8-B54A-806E-A3967157F0BB}" destId="{0A646105-A16F-114C-89BF-95B314A8B6F1}" srcOrd="0" destOrd="0" presId="urn:microsoft.com/office/officeart/2005/8/layout/cycle4"/>
    <dgm:cxn modelId="{2B3C44C3-3B66-EF4E-9FEC-0BE6EC12442B}" type="presParOf" srcId="{0A646105-A16F-114C-89BF-95B314A8B6F1}" destId="{504C33B0-F3B0-0F4F-AEE5-B5988376EBAD}" srcOrd="0" destOrd="0" presId="urn:microsoft.com/office/officeart/2005/8/layout/cycle4"/>
    <dgm:cxn modelId="{2F0AE75F-39B6-BE48-ABD8-9A051EBBC7B0}" type="presParOf" srcId="{0A646105-A16F-114C-89BF-95B314A8B6F1}" destId="{AA217033-544B-B440-8050-F0EA29DEEB81}" srcOrd="1" destOrd="0" presId="urn:microsoft.com/office/officeart/2005/8/layout/cycle4"/>
    <dgm:cxn modelId="{318CB490-91C0-4A45-BAA2-126915D9D050}" type="presParOf" srcId="{4FD239BA-79A8-B54A-806E-A3967157F0BB}" destId="{A785A2E5-FCF6-A140-8855-585665777E98}" srcOrd="1" destOrd="0" presId="urn:microsoft.com/office/officeart/2005/8/layout/cycle4"/>
    <dgm:cxn modelId="{501A39D1-2ED5-1342-8122-7F415B66C9A6}" type="presParOf" srcId="{A785A2E5-FCF6-A140-8855-585665777E98}" destId="{B690BC09-7DDB-6147-AFCD-0AEF0FFDBA57}" srcOrd="0" destOrd="0" presId="urn:microsoft.com/office/officeart/2005/8/layout/cycle4"/>
    <dgm:cxn modelId="{411A25AE-B060-774A-B6F8-667819B677FB}" type="presParOf" srcId="{A785A2E5-FCF6-A140-8855-585665777E98}" destId="{C15F6184-AE71-ED41-B732-DAB01FA41683}" srcOrd="1" destOrd="0" presId="urn:microsoft.com/office/officeart/2005/8/layout/cycle4"/>
    <dgm:cxn modelId="{8D1C3D6A-112F-0949-94D0-55E818EDCF25}" type="presParOf" srcId="{4FD239BA-79A8-B54A-806E-A3967157F0BB}" destId="{287E8EDA-5A25-414A-A95A-CB3D322481C4}" srcOrd="2" destOrd="0" presId="urn:microsoft.com/office/officeart/2005/8/layout/cycle4"/>
    <dgm:cxn modelId="{C396D469-6EFA-194C-ACFE-722CA66A024C}" type="presParOf" srcId="{287E8EDA-5A25-414A-A95A-CB3D322481C4}" destId="{BE49507E-EEA2-554D-917C-90A8D25DCD3A}" srcOrd="0" destOrd="0" presId="urn:microsoft.com/office/officeart/2005/8/layout/cycle4"/>
    <dgm:cxn modelId="{F1D28780-C88E-DA42-B705-5E6503230955}" type="presParOf" srcId="{287E8EDA-5A25-414A-A95A-CB3D322481C4}" destId="{0E81CAD7-9DCE-6E40-83C6-83C223842926}" srcOrd="1" destOrd="0" presId="urn:microsoft.com/office/officeart/2005/8/layout/cycle4"/>
    <dgm:cxn modelId="{C2D66B82-A6B0-E944-86DD-D98571BD3B83}" type="presParOf" srcId="{4FD239BA-79A8-B54A-806E-A3967157F0BB}" destId="{6CA235B2-2DA0-0142-AFEB-094B0F799D84}" srcOrd="3" destOrd="0" presId="urn:microsoft.com/office/officeart/2005/8/layout/cycle4"/>
    <dgm:cxn modelId="{B808BBB5-6404-FC4C-B21F-D5C2A16267AC}" type="presParOf" srcId="{6CA235B2-2DA0-0142-AFEB-094B0F799D84}" destId="{A8144892-46E4-4E48-8A23-9EF214BAB308}" srcOrd="0" destOrd="0" presId="urn:microsoft.com/office/officeart/2005/8/layout/cycle4"/>
    <dgm:cxn modelId="{D96EBDE2-CF28-A44E-8676-403C92D1D16A}" type="presParOf" srcId="{6CA235B2-2DA0-0142-AFEB-094B0F799D84}" destId="{FE38E66E-1C65-A242-A2B3-7FEB66BF2FF3}" srcOrd="1" destOrd="0" presId="urn:microsoft.com/office/officeart/2005/8/layout/cycle4"/>
    <dgm:cxn modelId="{CB7CC5CD-067A-EC42-B989-2E96C15DCED5}" type="presParOf" srcId="{4FD239BA-79A8-B54A-806E-A3967157F0BB}" destId="{7318F1F5-44B1-A542-917B-6CE22739BAEA}" srcOrd="4" destOrd="0" presId="urn:microsoft.com/office/officeart/2005/8/layout/cycle4"/>
    <dgm:cxn modelId="{8B2822A7-2BF2-074C-BE72-555D1F446390}" type="presParOf" srcId="{66C32CF2-CDD6-614E-A76A-ADE185B79E90}" destId="{0EC2D669-1637-FB4B-9997-FCD06F6286C0}" srcOrd="1" destOrd="0" presId="urn:microsoft.com/office/officeart/2005/8/layout/cycle4"/>
    <dgm:cxn modelId="{94C7EF29-A2D7-A646-8611-CE8A7AF854FB}" type="presParOf" srcId="{0EC2D669-1637-FB4B-9997-FCD06F6286C0}" destId="{96C1BFCF-422F-7945-9B45-EAE6F422B56A}" srcOrd="0" destOrd="0" presId="urn:microsoft.com/office/officeart/2005/8/layout/cycle4"/>
    <dgm:cxn modelId="{A6954518-B2CA-D647-B802-9BE29D5FB861}" type="presParOf" srcId="{0EC2D669-1637-FB4B-9997-FCD06F6286C0}" destId="{910E2644-3CDB-9841-8705-BE82B1834B1D}" srcOrd="1" destOrd="0" presId="urn:microsoft.com/office/officeart/2005/8/layout/cycle4"/>
    <dgm:cxn modelId="{9F0DDBC2-848D-AB41-884B-6EBDABCE59DC}" type="presParOf" srcId="{0EC2D669-1637-FB4B-9997-FCD06F6286C0}" destId="{D842AD83-CA6F-484F-BBE7-BAC0EC2C8DB6}" srcOrd="2" destOrd="0" presId="urn:microsoft.com/office/officeart/2005/8/layout/cycle4"/>
    <dgm:cxn modelId="{601DCECE-202F-434D-A98C-088E5A4F2AEA}" type="presParOf" srcId="{0EC2D669-1637-FB4B-9997-FCD06F6286C0}" destId="{E4255EEA-6394-7643-B761-7BBEA72C9AA7}" srcOrd="3" destOrd="0" presId="urn:microsoft.com/office/officeart/2005/8/layout/cycle4"/>
    <dgm:cxn modelId="{D89BD7CB-CDF6-C943-B7B9-D0430F869F97}" type="presParOf" srcId="{0EC2D669-1637-FB4B-9997-FCD06F6286C0}" destId="{66CF7A45-6D79-A649-8B4D-3CD8B114BAC6}" srcOrd="4" destOrd="0" presId="urn:microsoft.com/office/officeart/2005/8/layout/cycle4"/>
    <dgm:cxn modelId="{90FB9621-6EA5-E84E-9FBC-5507F26C50B3}" type="presParOf" srcId="{66C32CF2-CDD6-614E-A76A-ADE185B79E90}" destId="{743A7D1B-DD37-9248-A8C9-40E7523589EF}" srcOrd="2" destOrd="0" presId="urn:microsoft.com/office/officeart/2005/8/layout/cycle4"/>
    <dgm:cxn modelId="{B7B590E6-B890-4747-93A8-06DEA81A07C1}" type="presParOf" srcId="{66C32CF2-CDD6-614E-A76A-ADE185B79E90}" destId="{0CD20812-6241-144B-BEC6-CAB40FA37D0B}" srcOrd="3" destOrd="0" presId="urn:microsoft.com/office/officeart/2005/8/layout/cycle4"/>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CC3D4B-1B6E-CC49-911C-3A14B26719D4}">
      <dsp:nvSpPr>
        <dsp:cNvPr id="0" name=""/>
        <dsp:cNvSpPr/>
      </dsp:nvSpPr>
      <dsp:spPr>
        <a:xfrm>
          <a:off x="0" y="0"/>
          <a:ext cx="2240420" cy="2245360"/>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F2954CA-64BA-CC4C-88C8-6F8A95B644EB}">
      <dsp:nvSpPr>
        <dsp:cNvPr id="0" name=""/>
        <dsp:cNvSpPr/>
      </dsp:nvSpPr>
      <dsp:spPr>
        <a:xfrm>
          <a:off x="1120210" y="225742"/>
          <a:ext cx="1456273" cy="5315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36% higher importance</a:t>
          </a:r>
        </a:p>
      </dsp:txBody>
      <dsp:txXfrm>
        <a:off x="1146157" y="251689"/>
        <a:ext cx="1404379" cy="479624"/>
      </dsp:txXfrm>
    </dsp:sp>
    <dsp:sp modelId="{73133395-8A45-0848-A798-D244F2AF05AE}">
      <dsp:nvSpPr>
        <dsp:cNvPr id="0" name=""/>
        <dsp:cNvSpPr/>
      </dsp:nvSpPr>
      <dsp:spPr>
        <a:xfrm>
          <a:off x="1120210" y="823700"/>
          <a:ext cx="1456273" cy="5315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29% closer in importance,but still higher </a:t>
          </a:r>
        </a:p>
      </dsp:txBody>
      <dsp:txXfrm>
        <a:off x="1146157" y="849647"/>
        <a:ext cx="1404379" cy="479624"/>
      </dsp:txXfrm>
    </dsp:sp>
    <dsp:sp modelId="{1B9D5F18-8317-9C42-B11D-5BB2F19BB892}">
      <dsp:nvSpPr>
        <dsp:cNvPr id="0" name=""/>
        <dsp:cNvSpPr/>
      </dsp:nvSpPr>
      <dsp:spPr>
        <a:xfrm>
          <a:off x="1120210" y="1421659"/>
          <a:ext cx="1456273" cy="531518"/>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23% similar importance</a:t>
          </a:r>
        </a:p>
      </dsp:txBody>
      <dsp:txXfrm>
        <a:off x="1146157" y="1447606"/>
        <a:ext cx="1404379" cy="47962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A7ED9E8-8B00-C643-B179-B478D6D4CB1B}">
      <dsp:nvSpPr>
        <dsp:cNvPr id="0" name=""/>
        <dsp:cNvSpPr/>
      </dsp:nvSpPr>
      <dsp:spPr>
        <a:xfrm rot="16200000">
          <a:off x="-612298" y="613734"/>
          <a:ext cx="2636714" cy="1409245"/>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0" tIns="0" rIns="101600" bIns="0" numCol="1" spcCol="1270" anchor="ctr" anchorCtr="0">
          <a:noAutofit/>
        </a:bodyPr>
        <a:lstStyle/>
        <a:p>
          <a:pPr marL="0" lvl="0" indent="0" algn="ctr" defTabSz="711200">
            <a:lnSpc>
              <a:spcPct val="90000"/>
            </a:lnSpc>
            <a:spcBef>
              <a:spcPct val="0"/>
            </a:spcBef>
            <a:spcAft>
              <a:spcPct val="35000"/>
            </a:spcAft>
            <a:buNone/>
          </a:pPr>
          <a:r>
            <a:rPr lang="en-GB" sz="1600" kern="1200"/>
            <a:t>74% say employability skills will help graduates to secure jobs</a:t>
          </a:r>
        </a:p>
      </dsp:txBody>
      <dsp:txXfrm rot="5400000">
        <a:off x="1436" y="527343"/>
        <a:ext cx="1409245" cy="1582028"/>
      </dsp:txXfrm>
    </dsp:sp>
    <dsp:sp modelId="{30FDD274-4496-C64E-A2BB-783A52C0B93D}">
      <dsp:nvSpPr>
        <dsp:cNvPr id="0" name=""/>
        <dsp:cNvSpPr/>
      </dsp:nvSpPr>
      <dsp:spPr>
        <a:xfrm rot="16200000">
          <a:off x="902640" y="613734"/>
          <a:ext cx="2636714" cy="1409245"/>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0" tIns="0" rIns="105359" bIns="0" numCol="1" spcCol="1270" anchor="ctr" anchorCtr="0">
          <a:noAutofit/>
        </a:bodyPr>
        <a:lstStyle/>
        <a:p>
          <a:pPr marL="0" lvl="0" indent="0" algn="ctr" defTabSz="755650">
            <a:lnSpc>
              <a:spcPct val="90000"/>
            </a:lnSpc>
            <a:spcBef>
              <a:spcPct val="0"/>
            </a:spcBef>
            <a:spcAft>
              <a:spcPct val="35000"/>
            </a:spcAft>
            <a:buNone/>
          </a:pPr>
          <a:r>
            <a:rPr lang="en-GB" sz="1700" kern="1200"/>
            <a:t>62% say academic skills will help graduates to find a job </a:t>
          </a:r>
        </a:p>
      </dsp:txBody>
      <dsp:txXfrm rot="5400000">
        <a:off x="1516374" y="527343"/>
        <a:ext cx="1409245" cy="1582028"/>
      </dsp:txXfrm>
    </dsp:sp>
    <dsp:sp modelId="{358E689D-546A-9744-B98C-D5448849456E}">
      <dsp:nvSpPr>
        <dsp:cNvPr id="0" name=""/>
        <dsp:cNvSpPr/>
      </dsp:nvSpPr>
      <dsp:spPr>
        <a:xfrm rot="16200000">
          <a:off x="2417579" y="613734"/>
          <a:ext cx="2636714" cy="1409245"/>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0" tIns="0" rIns="105359" bIns="0" numCol="1" spcCol="1270" anchor="ctr" anchorCtr="0">
          <a:noAutofit/>
        </a:bodyPr>
        <a:lstStyle/>
        <a:p>
          <a:pPr marL="0" lvl="0" indent="0" algn="ctr" defTabSz="755650">
            <a:lnSpc>
              <a:spcPct val="90000"/>
            </a:lnSpc>
            <a:spcBef>
              <a:spcPct val="0"/>
            </a:spcBef>
            <a:spcAft>
              <a:spcPct val="35000"/>
            </a:spcAft>
            <a:buNone/>
          </a:pPr>
          <a:r>
            <a:rPr lang="en-GB" sz="1700" kern="1200"/>
            <a:t>49% fear there will be less jobs and opportunities for graduates</a:t>
          </a:r>
        </a:p>
      </dsp:txBody>
      <dsp:txXfrm rot="5400000">
        <a:off x="3031313" y="527343"/>
        <a:ext cx="1409245" cy="1582028"/>
      </dsp:txXfrm>
    </dsp:sp>
    <dsp:sp modelId="{84ADD6A6-76B3-474B-81FE-7BE9A221B060}">
      <dsp:nvSpPr>
        <dsp:cNvPr id="0" name=""/>
        <dsp:cNvSpPr/>
      </dsp:nvSpPr>
      <dsp:spPr>
        <a:xfrm rot="16200000">
          <a:off x="3932518" y="613734"/>
          <a:ext cx="2636714" cy="1409245"/>
        </a:xfrm>
        <a:prstGeom prst="flowChartManualOperati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0" tIns="0" rIns="105359" bIns="0" numCol="1" spcCol="1270" anchor="ctr" anchorCtr="0">
          <a:noAutofit/>
        </a:bodyPr>
        <a:lstStyle/>
        <a:p>
          <a:pPr marL="0" lvl="0" indent="0" algn="ctr" defTabSz="755650">
            <a:lnSpc>
              <a:spcPct val="90000"/>
            </a:lnSpc>
            <a:spcBef>
              <a:spcPct val="0"/>
            </a:spcBef>
            <a:spcAft>
              <a:spcPct val="35000"/>
            </a:spcAft>
            <a:buNone/>
          </a:pPr>
          <a:r>
            <a:rPr lang="en-GB" sz="1700" kern="1200"/>
            <a:t>98% report anxious and uncertain</a:t>
          </a:r>
        </a:p>
        <a:p>
          <a:pPr marL="0" lvl="0" indent="0" algn="ctr" defTabSz="755650">
            <a:lnSpc>
              <a:spcPct val="90000"/>
            </a:lnSpc>
            <a:spcBef>
              <a:spcPct val="0"/>
            </a:spcBef>
            <a:spcAft>
              <a:spcPct val="35000"/>
            </a:spcAft>
            <a:buNone/>
          </a:pPr>
          <a:r>
            <a:rPr lang="en-GB" sz="1700" kern="1200"/>
            <a:t>students</a:t>
          </a:r>
        </a:p>
      </dsp:txBody>
      <dsp:txXfrm rot="5400000">
        <a:off x="4546252" y="527343"/>
        <a:ext cx="1409245" cy="158202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49507E-EEA2-554D-917C-90A8D25DCD3A}">
      <dsp:nvSpPr>
        <dsp:cNvPr id="0" name=""/>
        <dsp:cNvSpPr/>
      </dsp:nvSpPr>
      <dsp:spPr>
        <a:xfrm>
          <a:off x="3550184" y="4192972"/>
          <a:ext cx="1965345" cy="127309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COVID-19 and Brexit uncertainty</a:t>
          </a:r>
        </a:p>
      </dsp:txBody>
      <dsp:txXfrm>
        <a:off x="4167754" y="4539213"/>
        <a:ext cx="1319809" cy="898891"/>
      </dsp:txXfrm>
    </dsp:sp>
    <dsp:sp modelId="{A8144892-46E4-4E48-8A23-9EF214BAB308}">
      <dsp:nvSpPr>
        <dsp:cNvPr id="0" name=""/>
        <dsp:cNvSpPr/>
      </dsp:nvSpPr>
      <dsp:spPr>
        <a:xfrm>
          <a:off x="400072" y="3898223"/>
          <a:ext cx="1965345" cy="257173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90000"/>
            </a:lnSpc>
            <a:spcBef>
              <a:spcPct val="0"/>
            </a:spcBef>
            <a:spcAft>
              <a:spcPct val="15000"/>
            </a:spcAft>
            <a:buChar char="•"/>
          </a:pPr>
          <a:r>
            <a:rPr lang="en-GB" sz="1400" kern="1200"/>
            <a:t>Career restart</a:t>
          </a:r>
        </a:p>
        <a:p>
          <a:pPr marL="114300" lvl="1" indent="-114300" algn="l" defTabSz="622300">
            <a:lnSpc>
              <a:spcPct val="90000"/>
            </a:lnSpc>
            <a:spcBef>
              <a:spcPct val="0"/>
            </a:spcBef>
            <a:spcAft>
              <a:spcPct val="15000"/>
            </a:spcAft>
            <a:buChar char="•"/>
          </a:pPr>
          <a:r>
            <a:rPr lang="en-GB" sz="1400" kern="1200"/>
            <a:t>Career path change</a:t>
          </a:r>
        </a:p>
        <a:p>
          <a:pPr marL="114300" lvl="1" indent="-114300" algn="l" defTabSz="622300">
            <a:lnSpc>
              <a:spcPct val="90000"/>
            </a:lnSpc>
            <a:spcBef>
              <a:spcPct val="0"/>
            </a:spcBef>
            <a:spcAft>
              <a:spcPct val="15000"/>
            </a:spcAft>
            <a:buChar char="•"/>
          </a:pPr>
          <a:r>
            <a:rPr lang="en-GB" sz="1400" kern="1200"/>
            <a:t>University degree</a:t>
          </a:r>
        </a:p>
        <a:p>
          <a:pPr marL="114300" lvl="1" indent="-114300" algn="l" defTabSz="622300">
            <a:lnSpc>
              <a:spcPct val="90000"/>
            </a:lnSpc>
            <a:spcBef>
              <a:spcPct val="0"/>
            </a:spcBef>
            <a:spcAft>
              <a:spcPct val="15000"/>
            </a:spcAft>
            <a:buChar char="•"/>
          </a:pPr>
          <a:r>
            <a:rPr lang="en-GB" sz="1400" kern="1200"/>
            <a:t>Self-development</a:t>
          </a:r>
        </a:p>
      </dsp:txBody>
      <dsp:txXfrm>
        <a:off x="440366" y="4581450"/>
        <a:ext cx="1295153" cy="1848213"/>
      </dsp:txXfrm>
    </dsp:sp>
    <dsp:sp modelId="{B690BC09-7DDB-6147-AFCD-0AEF0FFDBA57}">
      <dsp:nvSpPr>
        <dsp:cNvPr id="0" name=""/>
        <dsp:cNvSpPr/>
      </dsp:nvSpPr>
      <dsp:spPr>
        <a:xfrm>
          <a:off x="3550184" y="1487639"/>
          <a:ext cx="1965345" cy="127309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770" tIns="64770" rIns="64770" bIns="64770" numCol="1" spcCol="1270" anchor="t" anchorCtr="0">
          <a:noAutofit/>
        </a:bodyPr>
        <a:lstStyle/>
        <a:p>
          <a:pPr marL="114300" lvl="1" indent="-114300" algn="l" defTabSz="577850">
            <a:lnSpc>
              <a:spcPct val="90000"/>
            </a:lnSpc>
            <a:spcBef>
              <a:spcPct val="0"/>
            </a:spcBef>
            <a:spcAft>
              <a:spcPct val="15000"/>
            </a:spcAft>
            <a:buChar char="•"/>
          </a:pPr>
          <a:r>
            <a:rPr lang="en-GB" sz="1300" kern="1200"/>
            <a:t>Multitasking</a:t>
          </a:r>
        </a:p>
        <a:p>
          <a:pPr marL="114300" lvl="1" indent="-114300" algn="l" defTabSz="577850">
            <a:lnSpc>
              <a:spcPct val="90000"/>
            </a:lnSpc>
            <a:spcBef>
              <a:spcPct val="0"/>
            </a:spcBef>
            <a:spcAft>
              <a:spcPct val="15000"/>
            </a:spcAft>
            <a:buChar char="•"/>
          </a:pPr>
          <a:r>
            <a:rPr lang="en-GB" sz="1300" kern="1200"/>
            <a:t>Delegating responsibilities</a:t>
          </a:r>
        </a:p>
      </dsp:txBody>
      <dsp:txXfrm>
        <a:off x="4167754" y="1515605"/>
        <a:ext cx="1319809" cy="898891"/>
      </dsp:txXfrm>
    </dsp:sp>
    <dsp:sp modelId="{504C33B0-F3B0-0F4F-AEE5-B5988376EBAD}">
      <dsp:nvSpPr>
        <dsp:cNvPr id="0" name=""/>
        <dsp:cNvSpPr/>
      </dsp:nvSpPr>
      <dsp:spPr>
        <a:xfrm>
          <a:off x="-29129" y="0"/>
          <a:ext cx="2710741" cy="353923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t" anchorCtr="0">
          <a:noAutofit/>
        </a:bodyPr>
        <a:lstStyle/>
        <a:p>
          <a:pPr marL="114300" lvl="1" indent="-114300" algn="l" defTabSz="622300">
            <a:lnSpc>
              <a:spcPct val="90000"/>
            </a:lnSpc>
            <a:spcBef>
              <a:spcPct val="0"/>
            </a:spcBef>
            <a:spcAft>
              <a:spcPct val="15000"/>
            </a:spcAft>
            <a:buChar char="•"/>
          </a:pPr>
          <a:endParaRPr lang="en-GB" sz="1400" kern="1200"/>
        </a:p>
        <a:p>
          <a:pPr marL="114300" lvl="1" indent="-114300" algn="l" defTabSz="622300">
            <a:lnSpc>
              <a:spcPct val="90000"/>
            </a:lnSpc>
            <a:spcBef>
              <a:spcPct val="0"/>
            </a:spcBef>
            <a:spcAft>
              <a:spcPct val="15000"/>
            </a:spcAft>
            <a:buChar char="•"/>
          </a:pPr>
          <a:r>
            <a:rPr lang="en-GB" sz="1400" kern="1200"/>
            <a:t>Leadership skills</a:t>
          </a:r>
        </a:p>
        <a:p>
          <a:pPr marL="114300" lvl="1" indent="-114300" algn="l" defTabSz="622300">
            <a:lnSpc>
              <a:spcPct val="90000"/>
            </a:lnSpc>
            <a:spcBef>
              <a:spcPct val="0"/>
            </a:spcBef>
            <a:spcAft>
              <a:spcPct val="15000"/>
            </a:spcAft>
            <a:buChar char="•"/>
          </a:pPr>
          <a:r>
            <a:rPr lang="en-GB" sz="1400" kern="1200"/>
            <a:t>Positive attitude</a:t>
          </a:r>
        </a:p>
        <a:p>
          <a:pPr marL="114300" lvl="1" indent="-114300" algn="l" defTabSz="622300">
            <a:lnSpc>
              <a:spcPct val="90000"/>
            </a:lnSpc>
            <a:spcBef>
              <a:spcPct val="0"/>
            </a:spcBef>
            <a:spcAft>
              <a:spcPct val="15000"/>
            </a:spcAft>
            <a:buChar char="•"/>
          </a:pPr>
          <a:r>
            <a:rPr lang="en-GB" sz="1400" kern="1200"/>
            <a:t>Willingness to learn</a:t>
          </a:r>
        </a:p>
        <a:p>
          <a:pPr marL="114300" lvl="1" indent="-114300" algn="l" defTabSz="622300">
            <a:lnSpc>
              <a:spcPct val="90000"/>
            </a:lnSpc>
            <a:spcBef>
              <a:spcPct val="0"/>
            </a:spcBef>
            <a:spcAft>
              <a:spcPct val="15000"/>
            </a:spcAft>
            <a:buChar char="•"/>
          </a:pPr>
          <a:r>
            <a:rPr lang="en-GB" sz="1400" kern="1200"/>
            <a:t>Strong work ethic</a:t>
          </a:r>
        </a:p>
        <a:p>
          <a:pPr marL="114300" lvl="1" indent="-114300" algn="l" defTabSz="622300">
            <a:lnSpc>
              <a:spcPct val="90000"/>
            </a:lnSpc>
            <a:spcBef>
              <a:spcPct val="0"/>
            </a:spcBef>
            <a:spcAft>
              <a:spcPct val="15000"/>
            </a:spcAft>
            <a:buChar char="•"/>
          </a:pPr>
          <a:r>
            <a:rPr lang="en-GB" sz="1400" kern="1200"/>
            <a:t>Reliable</a:t>
          </a:r>
        </a:p>
        <a:p>
          <a:pPr marL="114300" lvl="1" indent="-114300" algn="l" defTabSz="622300">
            <a:lnSpc>
              <a:spcPct val="90000"/>
            </a:lnSpc>
            <a:spcBef>
              <a:spcPct val="0"/>
            </a:spcBef>
            <a:spcAft>
              <a:spcPct val="15000"/>
            </a:spcAft>
            <a:buChar char="•"/>
          </a:pPr>
          <a:r>
            <a:rPr lang="en-GB" sz="1400" kern="1200"/>
            <a:t>Team player</a:t>
          </a:r>
        </a:p>
        <a:p>
          <a:pPr marL="114300" lvl="1" indent="-114300" algn="l" defTabSz="622300">
            <a:lnSpc>
              <a:spcPct val="90000"/>
            </a:lnSpc>
            <a:spcBef>
              <a:spcPct val="0"/>
            </a:spcBef>
            <a:spcAft>
              <a:spcPct val="15000"/>
            </a:spcAft>
            <a:buChar char="•"/>
          </a:pPr>
          <a:r>
            <a:rPr lang="en-GB" sz="1400" kern="1200"/>
            <a:t>Customr service skills</a:t>
          </a:r>
        </a:p>
        <a:p>
          <a:pPr marL="114300" lvl="1" indent="-114300" algn="l" defTabSz="622300">
            <a:lnSpc>
              <a:spcPct val="90000"/>
            </a:lnSpc>
            <a:spcBef>
              <a:spcPct val="0"/>
            </a:spcBef>
            <a:spcAft>
              <a:spcPct val="15000"/>
            </a:spcAft>
            <a:buChar char="•"/>
          </a:pPr>
          <a:r>
            <a:rPr lang="en-GB" sz="1400" kern="1200"/>
            <a:t>Integrity</a:t>
          </a:r>
        </a:p>
        <a:p>
          <a:pPr marL="114300" lvl="1" indent="-114300" algn="l" defTabSz="622300">
            <a:lnSpc>
              <a:spcPct val="90000"/>
            </a:lnSpc>
            <a:spcBef>
              <a:spcPct val="0"/>
            </a:spcBef>
            <a:spcAft>
              <a:spcPct val="15000"/>
            </a:spcAft>
            <a:buChar char="•"/>
          </a:pPr>
          <a:r>
            <a:rPr lang="en-GB" sz="1400" kern="1200"/>
            <a:t>Under pressure</a:t>
          </a:r>
        </a:p>
        <a:p>
          <a:pPr marL="114300" lvl="1" indent="-114300" algn="l" defTabSz="622300">
            <a:lnSpc>
              <a:spcPct val="90000"/>
            </a:lnSpc>
            <a:spcBef>
              <a:spcPct val="0"/>
            </a:spcBef>
            <a:spcAft>
              <a:spcPct val="15000"/>
            </a:spcAft>
            <a:buChar char="•"/>
          </a:pPr>
          <a:r>
            <a:rPr lang="en-GB" sz="1400" kern="1200"/>
            <a:t>Loyal</a:t>
          </a:r>
        </a:p>
        <a:p>
          <a:pPr marL="114300" lvl="1" indent="-114300" algn="l" defTabSz="622300">
            <a:lnSpc>
              <a:spcPct val="90000"/>
            </a:lnSpc>
            <a:spcBef>
              <a:spcPct val="0"/>
            </a:spcBef>
            <a:spcAft>
              <a:spcPct val="15000"/>
            </a:spcAft>
            <a:buChar char="•"/>
          </a:pPr>
          <a:r>
            <a:rPr lang="en-GB" sz="1400" kern="1200"/>
            <a:t>Experience</a:t>
          </a:r>
        </a:p>
      </dsp:txBody>
      <dsp:txXfrm>
        <a:off x="26447" y="55576"/>
        <a:ext cx="1786367" cy="2543276"/>
      </dsp:txXfrm>
    </dsp:sp>
    <dsp:sp modelId="{96C1BFCF-422F-7945-9B45-EAE6F422B56A}">
      <dsp:nvSpPr>
        <dsp:cNvPr id="0" name=""/>
        <dsp:cNvSpPr/>
      </dsp:nvSpPr>
      <dsp:spPr>
        <a:xfrm>
          <a:off x="980754" y="1472533"/>
          <a:ext cx="1722660" cy="17226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Strengths</a:t>
          </a:r>
        </a:p>
      </dsp:txBody>
      <dsp:txXfrm>
        <a:off x="1485309" y="1977088"/>
        <a:ext cx="1218105" cy="1218105"/>
      </dsp:txXfrm>
    </dsp:sp>
    <dsp:sp modelId="{910E2644-3CDB-9841-8705-BE82B1834B1D}">
      <dsp:nvSpPr>
        <dsp:cNvPr id="0" name=""/>
        <dsp:cNvSpPr/>
      </dsp:nvSpPr>
      <dsp:spPr>
        <a:xfrm rot="5400000">
          <a:off x="2782984" y="1472533"/>
          <a:ext cx="1722660" cy="17226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Weaknesses</a:t>
          </a:r>
        </a:p>
      </dsp:txBody>
      <dsp:txXfrm rot="-5400000">
        <a:off x="2782984" y="1977088"/>
        <a:ext cx="1218105" cy="1218105"/>
      </dsp:txXfrm>
    </dsp:sp>
    <dsp:sp modelId="{D842AD83-CA6F-484F-BBE7-BAC0EC2C8DB6}">
      <dsp:nvSpPr>
        <dsp:cNvPr id="0" name=""/>
        <dsp:cNvSpPr/>
      </dsp:nvSpPr>
      <dsp:spPr>
        <a:xfrm rot="10800000">
          <a:off x="2782984" y="3274763"/>
          <a:ext cx="1722660" cy="17226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Threats</a:t>
          </a:r>
        </a:p>
      </dsp:txBody>
      <dsp:txXfrm rot="10800000">
        <a:off x="2782984" y="3274763"/>
        <a:ext cx="1218105" cy="1218105"/>
      </dsp:txXfrm>
    </dsp:sp>
    <dsp:sp modelId="{E4255EEA-6394-7643-B761-7BBEA72C9AA7}">
      <dsp:nvSpPr>
        <dsp:cNvPr id="0" name=""/>
        <dsp:cNvSpPr/>
      </dsp:nvSpPr>
      <dsp:spPr>
        <a:xfrm rot="16200000">
          <a:off x="980754" y="3274763"/>
          <a:ext cx="1722660" cy="1722660"/>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kern="1200"/>
            <a:t>Opportunities</a:t>
          </a:r>
        </a:p>
      </dsp:txBody>
      <dsp:txXfrm rot="5400000">
        <a:off x="1485309" y="3274763"/>
        <a:ext cx="1218105" cy="1218105"/>
      </dsp:txXfrm>
    </dsp:sp>
    <dsp:sp modelId="{743A7D1B-DD37-9248-A8C9-40E7523589EF}">
      <dsp:nvSpPr>
        <dsp:cNvPr id="0" name=""/>
        <dsp:cNvSpPr/>
      </dsp:nvSpPr>
      <dsp:spPr>
        <a:xfrm>
          <a:off x="2445812" y="2876920"/>
          <a:ext cx="594775" cy="517196"/>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D20812-6241-144B-BEC6-CAB40FA37D0B}">
      <dsp:nvSpPr>
        <dsp:cNvPr id="0" name=""/>
        <dsp:cNvSpPr/>
      </dsp:nvSpPr>
      <dsp:spPr>
        <a:xfrm rot="10800000">
          <a:off x="2445812" y="3075841"/>
          <a:ext cx="594775" cy="517196"/>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bak02</b:Tag>
    <b:SourceType>BookSection</b:SourceType>
    <b:Guid>{070C41B7-83D2-0A4A-9519-508150F58662}</b:Guid>
    <b:Author>
      <b:Author>
        <b:NameList>
          <b:Person>
            <b:Last>baker</b:Last>
          </b:Person>
        </b:NameList>
      </b:Author>
      <b:BookAuthor>
        <b:NameList>
          <b:Person>
            <b:Last>Baker</b:Last>
            <b:First>Baret,Roberts</b:First>
          </b:Person>
        </b:NameList>
      </b:BookAuthor>
    </b:Author>
    <b:Year>2002</b:Year>
    <b:RefOrder>3</b:RefOrder>
  </b:Source>
  <b:Source>
    <b:Tag>Bak02</b:Tag>
    <b:SourceType>BookSection</b:SourceType>
    <b:Guid>{EF45CA5C-3DB7-F44D-8934-293A24D45486}</b:Guid>
    <b:Author>
      <b:Author>
        <b:NameList>
          <b:Person>
            <b:Last>Baker</b:Last>
            <b:First>Roberts,</b:First>
            <b:Middle>Willis</b:Middle>
          </b:Person>
        </b:NameList>
      </b:Author>
    </b:Author>
    <b:Year>2002</b:Year>
    <b:RefOrder>1</b:RefOrder>
  </b:Source>
  <b:Source>
    <b:Tag>Bak</b:Tag>
    <b:SourceType>BookSection</b:SourceType>
    <b:Guid>{685FB507-CFEC-A042-9A60-912FB7ED8D1A}</b:Guid>
    <b:Author>
      <b:Author>
        <b:Corporate>Baker, Roberts, Willis</b:Corporate>
      </b:Author>
    </b:Author>
    <b:RefOrder>2</b:RefOrder>
  </b:Source>
</b:Sources>
</file>

<file path=customXml/itemProps1.xml><?xml version="1.0" encoding="utf-8"?>
<ds:datastoreItem xmlns:ds="http://schemas.openxmlformats.org/officeDocument/2006/customXml" ds:itemID="{4F8880FA-9AD6-8E49-814F-98E1292EC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14</Pages>
  <Words>2828</Words>
  <Characters>16121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Tyulyusheva</dc:creator>
  <cp:keywords/>
  <dc:description/>
  <cp:lastModifiedBy>Zlatina Tyulyusheva (1919008)</cp:lastModifiedBy>
  <cp:revision>11</cp:revision>
  <cp:lastPrinted>2020-08-28T21:50:00Z</cp:lastPrinted>
  <dcterms:created xsi:type="dcterms:W3CDTF">2020-08-25T23:11:00Z</dcterms:created>
  <dcterms:modified xsi:type="dcterms:W3CDTF">2020-08-28T21:54:00Z</dcterms:modified>
</cp:coreProperties>
</file>