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D22DB" w14:textId="468695BE" w:rsidR="00097844" w:rsidRPr="00BD7E82" w:rsidRDefault="00097844" w:rsidP="00E44CAD">
      <w:pPr>
        <w:rPr>
          <w:rFonts w:ascii="Arial" w:hAnsi="Arial" w:cs="Arial"/>
        </w:rPr>
      </w:pPr>
      <w:r w:rsidRPr="00BD7E82">
        <w:rPr>
          <w:rFonts w:ascii="Arial" w:hAnsi="Arial" w:cs="Arial"/>
          <w:noProof/>
        </w:rPr>
        <w:drawing>
          <wp:inline distT="0" distB="0" distL="0" distR="0" wp14:anchorId="342B76F0" wp14:editId="58D643ED">
            <wp:extent cx="1933575" cy="942975"/>
            <wp:effectExtent l="0" t="0" r="9525" b="9525"/>
            <wp:docPr id="41145342" name="Picture 1" descr="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5342" name="Picture 1" descr="A blue sign with white text&#10;&#10;AI-generated content may be incorrect."/>
                    <pic:cNvPicPr/>
                  </pic:nvPicPr>
                  <pic:blipFill>
                    <a:blip r:embed="rId7"/>
                    <a:stretch>
                      <a:fillRect/>
                    </a:stretch>
                  </pic:blipFill>
                  <pic:spPr>
                    <a:xfrm>
                      <a:off x="0" y="0"/>
                      <a:ext cx="1933575" cy="942975"/>
                    </a:xfrm>
                    <a:prstGeom prst="rect">
                      <a:avLst/>
                    </a:prstGeom>
                  </pic:spPr>
                </pic:pic>
              </a:graphicData>
            </a:graphic>
          </wp:inline>
        </w:drawing>
      </w:r>
    </w:p>
    <w:p w14:paraId="1CC08639" w14:textId="77777777" w:rsidR="00097844" w:rsidRPr="00BD7E82" w:rsidRDefault="00097844" w:rsidP="00E44CAD">
      <w:pPr>
        <w:rPr>
          <w:rFonts w:ascii="Arial" w:hAnsi="Arial" w:cs="Arial"/>
        </w:rPr>
      </w:pPr>
    </w:p>
    <w:p w14:paraId="4DE4E165" w14:textId="77777777" w:rsidR="00097844" w:rsidRPr="00BD7E82" w:rsidRDefault="00097844" w:rsidP="00E44CAD">
      <w:pPr>
        <w:rPr>
          <w:rFonts w:ascii="Arial" w:hAnsi="Arial" w:cs="Arial"/>
        </w:rPr>
      </w:pPr>
    </w:p>
    <w:p w14:paraId="3449E028" w14:textId="20EA0C41" w:rsidR="00E44CAD" w:rsidRPr="00BD7E82" w:rsidRDefault="00E44CAD" w:rsidP="00BD7E82">
      <w:pPr>
        <w:spacing w:line="360" w:lineRule="auto"/>
        <w:rPr>
          <w:rFonts w:ascii="Arial" w:hAnsi="Arial" w:cs="Arial"/>
        </w:rPr>
      </w:pPr>
      <w:r w:rsidRPr="00BD7E82">
        <w:rPr>
          <w:rFonts w:ascii="Arial" w:hAnsi="Arial" w:cs="Arial"/>
        </w:rPr>
        <w:t>Business Skills for the Workplace</w:t>
      </w:r>
    </w:p>
    <w:p w14:paraId="7D8F7381" w14:textId="29AEBB8F" w:rsidR="00E44CAD" w:rsidRPr="00BD7E82" w:rsidRDefault="00E44CAD" w:rsidP="00BD7E82">
      <w:pPr>
        <w:spacing w:line="360" w:lineRule="auto"/>
        <w:rPr>
          <w:rFonts w:ascii="Arial" w:hAnsi="Arial" w:cs="Arial"/>
        </w:rPr>
      </w:pPr>
      <w:r w:rsidRPr="00BD7E82">
        <w:rPr>
          <w:rFonts w:ascii="Arial" w:hAnsi="Arial" w:cs="Arial"/>
        </w:rPr>
        <w:t xml:space="preserve">Enterprise And Entrepreneurship </w:t>
      </w:r>
    </w:p>
    <w:p w14:paraId="47B16B5F" w14:textId="719F2883" w:rsidR="00E44CAD" w:rsidRPr="00BD7E82" w:rsidRDefault="00E44CAD" w:rsidP="00BD7E82">
      <w:pPr>
        <w:spacing w:line="360" w:lineRule="auto"/>
        <w:rPr>
          <w:rFonts w:ascii="Arial" w:hAnsi="Arial" w:cs="Arial"/>
        </w:rPr>
      </w:pPr>
      <w:r w:rsidRPr="00BD7E82">
        <w:rPr>
          <w:rFonts w:ascii="Arial" w:hAnsi="Arial" w:cs="Arial"/>
        </w:rPr>
        <w:t>LCLM 4006-BIRM</w:t>
      </w:r>
    </w:p>
    <w:p w14:paraId="5B648E2F" w14:textId="3AC72430" w:rsidR="00E44CAD" w:rsidRPr="00BD7E82" w:rsidRDefault="00E44CAD" w:rsidP="00BD7E82">
      <w:pPr>
        <w:spacing w:line="360" w:lineRule="auto"/>
        <w:rPr>
          <w:rFonts w:ascii="Arial" w:hAnsi="Arial" w:cs="Arial"/>
        </w:rPr>
      </w:pPr>
      <w:r w:rsidRPr="00BD7E82">
        <w:rPr>
          <w:rFonts w:ascii="Arial" w:hAnsi="Arial" w:cs="Arial"/>
        </w:rPr>
        <w:t xml:space="preserve"> Fouziya Farheen</w:t>
      </w:r>
    </w:p>
    <w:p w14:paraId="7A101A42" w14:textId="4A324F61" w:rsidR="00E44CAD" w:rsidRPr="00BD7E82" w:rsidRDefault="00E44CAD" w:rsidP="00BD7E82">
      <w:pPr>
        <w:spacing w:line="360" w:lineRule="auto"/>
        <w:rPr>
          <w:rFonts w:ascii="Arial" w:hAnsi="Arial" w:cs="Arial"/>
        </w:rPr>
      </w:pPr>
      <w:r w:rsidRPr="00BD7E82">
        <w:rPr>
          <w:rFonts w:ascii="Arial" w:hAnsi="Arial" w:cs="Arial"/>
        </w:rPr>
        <w:t xml:space="preserve">Daulphin Tambi </w:t>
      </w:r>
      <w:r w:rsidR="00B30743" w:rsidRPr="00BD7E82">
        <w:rPr>
          <w:rFonts w:ascii="Arial" w:hAnsi="Arial" w:cs="Arial"/>
        </w:rPr>
        <w:t>Bessong (2421621</w:t>
      </w:r>
      <w:r w:rsidR="00CD3E49" w:rsidRPr="00BD7E82">
        <w:rPr>
          <w:rFonts w:ascii="Arial" w:hAnsi="Arial" w:cs="Arial"/>
        </w:rPr>
        <w:t>)</w:t>
      </w:r>
    </w:p>
    <w:p w14:paraId="36075025" w14:textId="77777777" w:rsidR="00AC2EF7" w:rsidRDefault="00AC2EF7" w:rsidP="00BD7E82">
      <w:pPr>
        <w:spacing w:line="360" w:lineRule="auto"/>
        <w:rPr>
          <w:rFonts w:ascii="Arial" w:hAnsi="Arial" w:cs="Arial"/>
        </w:rPr>
      </w:pPr>
    </w:p>
    <w:p w14:paraId="1C12C95E" w14:textId="77777777" w:rsidR="00080552" w:rsidRDefault="00080552" w:rsidP="00BD7E82">
      <w:pPr>
        <w:spacing w:line="360" w:lineRule="auto"/>
        <w:rPr>
          <w:rFonts w:ascii="Arial" w:hAnsi="Arial" w:cs="Arial"/>
        </w:rPr>
      </w:pPr>
    </w:p>
    <w:p w14:paraId="4D5F075B" w14:textId="77777777" w:rsidR="00080552" w:rsidRDefault="00080552" w:rsidP="00BD7E82">
      <w:pPr>
        <w:spacing w:line="360" w:lineRule="auto"/>
        <w:rPr>
          <w:rFonts w:ascii="Arial" w:hAnsi="Arial" w:cs="Arial"/>
        </w:rPr>
      </w:pPr>
    </w:p>
    <w:p w14:paraId="067BCC03" w14:textId="77777777" w:rsidR="00080552" w:rsidRDefault="00080552" w:rsidP="00BD7E82">
      <w:pPr>
        <w:spacing w:line="360" w:lineRule="auto"/>
        <w:rPr>
          <w:rFonts w:ascii="Arial" w:hAnsi="Arial" w:cs="Arial"/>
        </w:rPr>
      </w:pPr>
    </w:p>
    <w:p w14:paraId="10F28228" w14:textId="77777777" w:rsidR="00080552" w:rsidRDefault="00080552" w:rsidP="00BD7E82">
      <w:pPr>
        <w:spacing w:line="360" w:lineRule="auto"/>
        <w:rPr>
          <w:rFonts w:ascii="Arial" w:hAnsi="Arial" w:cs="Arial"/>
        </w:rPr>
      </w:pPr>
    </w:p>
    <w:p w14:paraId="0E2174D7" w14:textId="77777777" w:rsidR="00080552" w:rsidRDefault="00080552" w:rsidP="00BD7E82">
      <w:pPr>
        <w:spacing w:line="360" w:lineRule="auto"/>
        <w:rPr>
          <w:rFonts w:ascii="Arial" w:hAnsi="Arial" w:cs="Arial"/>
        </w:rPr>
      </w:pPr>
    </w:p>
    <w:p w14:paraId="7E5DE05B" w14:textId="77777777" w:rsidR="00080552" w:rsidRDefault="00080552" w:rsidP="00BD7E82">
      <w:pPr>
        <w:spacing w:line="360" w:lineRule="auto"/>
        <w:rPr>
          <w:rFonts w:ascii="Arial" w:hAnsi="Arial" w:cs="Arial"/>
        </w:rPr>
      </w:pPr>
    </w:p>
    <w:p w14:paraId="0C3C27FD" w14:textId="77777777" w:rsidR="00080552" w:rsidRDefault="00080552" w:rsidP="00BD7E82">
      <w:pPr>
        <w:spacing w:line="360" w:lineRule="auto"/>
        <w:rPr>
          <w:rFonts w:ascii="Arial" w:hAnsi="Arial" w:cs="Arial"/>
        </w:rPr>
      </w:pPr>
    </w:p>
    <w:p w14:paraId="1ACCE6EB" w14:textId="77777777" w:rsidR="00080552" w:rsidRDefault="00080552" w:rsidP="00BD7E82">
      <w:pPr>
        <w:spacing w:line="360" w:lineRule="auto"/>
        <w:rPr>
          <w:rFonts w:ascii="Arial" w:hAnsi="Arial" w:cs="Arial"/>
        </w:rPr>
      </w:pPr>
    </w:p>
    <w:p w14:paraId="04E2D8C8" w14:textId="77777777" w:rsidR="00080552" w:rsidRDefault="00080552" w:rsidP="00BD7E82">
      <w:pPr>
        <w:spacing w:line="360" w:lineRule="auto"/>
        <w:rPr>
          <w:rFonts w:ascii="Arial" w:hAnsi="Arial" w:cs="Arial"/>
        </w:rPr>
      </w:pPr>
    </w:p>
    <w:p w14:paraId="4657C1E7" w14:textId="77777777" w:rsidR="00080552" w:rsidRDefault="00080552" w:rsidP="00BD7E82">
      <w:pPr>
        <w:spacing w:line="360" w:lineRule="auto"/>
        <w:rPr>
          <w:rFonts w:ascii="Arial" w:hAnsi="Arial" w:cs="Arial"/>
        </w:rPr>
      </w:pPr>
    </w:p>
    <w:p w14:paraId="0BAC1A2F" w14:textId="77777777" w:rsidR="00080552" w:rsidRDefault="00080552" w:rsidP="00BD7E82">
      <w:pPr>
        <w:spacing w:line="360" w:lineRule="auto"/>
        <w:rPr>
          <w:rFonts w:ascii="Arial" w:hAnsi="Arial" w:cs="Arial"/>
        </w:rPr>
      </w:pPr>
    </w:p>
    <w:p w14:paraId="010D894B" w14:textId="77777777" w:rsidR="00080552" w:rsidRDefault="00080552" w:rsidP="00BD7E82">
      <w:pPr>
        <w:spacing w:line="360" w:lineRule="auto"/>
        <w:rPr>
          <w:rFonts w:ascii="Arial" w:hAnsi="Arial" w:cs="Arial"/>
        </w:rPr>
      </w:pPr>
    </w:p>
    <w:p w14:paraId="07A25E82" w14:textId="77777777" w:rsidR="00080552" w:rsidRDefault="00080552" w:rsidP="00BD7E82">
      <w:pPr>
        <w:spacing w:line="360" w:lineRule="auto"/>
        <w:rPr>
          <w:rFonts w:ascii="Arial" w:hAnsi="Arial" w:cs="Arial"/>
        </w:rPr>
      </w:pPr>
    </w:p>
    <w:p w14:paraId="0516C7A8" w14:textId="77777777" w:rsidR="00080552" w:rsidRDefault="00080552" w:rsidP="00BD7E82">
      <w:pPr>
        <w:spacing w:line="360" w:lineRule="auto"/>
        <w:rPr>
          <w:rFonts w:ascii="Arial" w:hAnsi="Arial" w:cs="Arial"/>
        </w:rPr>
      </w:pPr>
    </w:p>
    <w:p w14:paraId="20295986" w14:textId="21E263AE" w:rsidR="003071A8" w:rsidRDefault="003071A8" w:rsidP="00BD7E82">
      <w:pPr>
        <w:spacing w:line="360" w:lineRule="auto"/>
        <w:rPr>
          <w:rFonts w:ascii="Arial" w:hAnsi="Arial" w:cs="Arial"/>
          <w:b/>
          <w:bCs/>
        </w:rPr>
      </w:pPr>
      <w:r w:rsidRPr="003071A8">
        <w:rPr>
          <w:rFonts w:ascii="Arial" w:hAnsi="Arial" w:cs="Arial"/>
          <w:b/>
          <w:bCs/>
        </w:rPr>
        <w:lastRenderedPageBreak/>
        <w:t>Table of Contents</w:t>
      </w:r>
    </w:p>
    <w:p w14:paraId="0A52C30D" w14:textId="6077832B" w:rsidR="003071A8" w:rsidRDefault="003071A8" w:rsidP="006D6EC4">
      <w:pPr>
        <w:spacing w:line="360" w:lineRule="auto"/>
        <w:rPr>
          <w:rFonts w:ascii="Arial" w:hAnsi="Arial" w:cs="Arial"/>
        </w:rPr>
      </w:pPr>
      <w:r w:rsidRPr="003071A8">
        <w:rPr>
          <w:rFonts w:ascii="Arial" w:hAnsi="Arial" w:cs="Arial"/>
        </w:rPr>
        <w:t>Overview of the business idea</w:t>
      </w:r>
      <w:r>
        <w:rPr>
          <w:rFonts w:ascii="Arial" w:hAnsi="Arial" w:cs="Arial"/>
        </w:rPr>
        <w:t xml:space="preserve"> ---------------</w:t>
      </w:r>
    </w:p>
    <w:p w14:paraId="09D7609B" w14:textId="5DEEBBBB" w:rsidR="003071A8" w:rsidRDefault="003071A8" w:rsidP="006D6EC4">
      <w:pPr>
        <w:spacing w:line="360" w:lineRule="auto"/>
        <w:rPr>
          <w:rFonts w:ascii="Arial" w:hAnsi="Arial" w:cs="Arial"/>
        </w:rPr>
      </w:pPr>
      <w:r>
        <w:rPr>
          <w:rFonts w:ascii="Arial" w:hAnsi="Arial" w:cs="Arial"/>
        </w:rPr>
        <w:t>Legal format of the business idea ------------</w:t>
      </w:r>
    </w:p>
    <w:p w14:paraId="12AB306E" w14:textId="40260E8E" w:rsidR="003071A8" w:rsidRDefault="003071A8" w:rsidP="006D6EC4">
      <w:pPr>
        <w:spacing w:line="360" w:lineRule="auto"/>
        <w:rPr>
          <w:rFonts w:ascii="Arial" w:hAnsi="Arial" w:cs="Arial"/>
        </w:rPr>
      </w:pPr>
      <w:r>
        <w:rPr>
          <w:rFonts w:ascii="Arial" w:hAnsi="Arial" w:cs="Arial"/>
        </w:rPr>
        <w:t>Legal format and management structure of the startup enterprise ------------</w:t>
      </w:r>
    </w:p>
    <w:p w14:paraId="70C834F2" w14:textId="525A49D0" w:rsidR="003071A8" w:rsidRDefault="003071A8" w:rsidP="006D6EC4">
      <w:pPr>
        <w:spacing w:line="360" w:lineRule="auto"/>
        <w:rPr>
          <w:rFonts w:ascii="Arial" w:hAnsi="Arial" w:cs="Arial"/>
        </w:rPr>
      </w:pPr>
      <w:r>
        <w:rPr>
          <w:rFonts w:ascii="Arial" w:hAnsi="Arial" w:cs="Arial"/>
        </w:rPr>
        <w:t>PESTEL Analysis -----------------------</w:t>
      </w:r>
    </w:p>
    <w:p w14:paraId="4D7A823E" w14:textId="03CEE3CF" w:rsidR="003071A8" w:rsidRDefault="003071A8" w:rsidP="006D6EC4">
      <w:pPr>
        <w:spacing w:line="360" w:lineRule="auto"/>
        <w:rPr>
          <w:rFonts w:ascii="Arial" w:hAnsi="Arial" w:cs="Arial"/>
        </w:rPr>
      </w:pPr>
      <w:r>
        <w:rPr>
          <w:rFonts w:ascii="Arial" w:hAnsi="Arial" w:cs="Arial"/>
        </w:rPr>
        <w:t>Explanation of the marketing strategies one will adopt to reach its customers ----------------</w:t>
      </w:r>
    </w:p>
    <w:p w14:paraId="0DDEA2DA" w14:textId="3092CB29" w:rsidR="003071A8" w:rsidRDefault="003071A8" w:rsidP="006D6EC4">
      <w:pPr>
        <w:spacing w:line="360" w:lineRule="auto"/>
        <w:rPr>
          <w:rFonts w:ascii="Arial" w:hAnsi="Arial" w:cs="Arial"/>
        </w:rPr>
      </w:pPr>
      <w:r>
        <w:rPr>
          <w:rFonts w:ascii="Arial" w:hAnsi="Arial" w:cs="Arial"/>
        </w:rPr>
        <w:t>Specify the amount of funding you require, funding sources and why ------------</w:t>
      </w:r>
    </w:p>
    <w:p w14:paraId="38544475" w14:textId="686ACEB5" w:rsidR="003071A8" w:rsidRDefault="003071A8" w:rsidP="006D6EC4">
      <w:pPr>
        <w:spacing w:line="360" w:lineRule="auto"/>
        <w:rPr>
          <w:rFonts w:ascii="Arial" w:hAnsi="Arial" w:cs="Arial"/>
        </w:rPr>
      </w:pPr>
      <w:r>
        <w:rPr>
          <w:rFonts w:ascii="Arial" w:hAnsi="Arial" w:cs="Arial"/>
        </w:rPr>
        <w:t>Outline the main startup expected during the first month of operations --------------</w:t>
      </w:r>
    </w:p>
    <w:p w14:paraId="728A899E" w14:textId="66697F13" w:rsidR="003071A8" w:rsidRDefault="003071A8" w:rsidP="006D6EC4">
      <w:pPr>
        <w:spacing w:line="360" w:lineRule="auto"/>
        <w:rPr>
          <w:rFonts w:ascii="Arial" w:hAnsi="Arial" w:cs="Arial"/>
        </w:rPr>
      </w:pPr>
      <w:r>
        <w:rPr>
          <w:rFonts w:ascii="Arial" w:hAnsi="Arial" w:cs="Arial"/>
        </w:rPr>
        <w:t>References --------------</w:t>
      </w:r>
    </w:p>
    <w:p w14:paraId="59CD1930" w14:textId="77777777" w:rsidR="003071A8" w:rsidRDefault="003071A8" w:rsidP="00BD7E82">
      <w:pPr>
        <w:spacing w:line="360" w:lineRule="auto"/>
        <w:rPr>
          <w:rFonts w:ascii="Arial" w:hAnsi="Arial" w:cs="Arial"/>
        </w:rPr>
      </w:pPr>
    </w:p>
    <w:p w14:paraId="66134466" w14:textId="77777777" w:rsidR="003071A8" w:rsidRDefault="003071A8" w:rsidP="00BD7E82">
      <w:pPr>
        <w:spacing w:line="360" w:lineRule="auto"/>
        <w:rPr>
          <w:rFonts w:ascii="Arial" w:hAnsi="Arial" w:cs="Arial"/>
        </w:rPr>
      </w:pPr>
    </w:p>
    <w:p w14:paraId="53B9FF5D" w14:textId="77777777" w:rsidR="003071A8" w:rsidRPr="003071A8" w:rsidRDefault="003071A8" w:rsidP="00BD7E82">
      <w:pPr>
        <w:spacing w:line="360" w:lineRule="auto"/>
        <w:rPr>
          <w:rFonts w:ascii="Arial" w:hAnsi="Arial" w:cs="Arial"/>
        </w:rPr>
      </w:pPr>
    </w:p>
    <w:p w14:paraId="1C502DFD" w14:textId="77777777" w:rsidR="006E0EAF" w:rsidRDefault="006E0EAF" w:rsidP="006E0EAF">
      <w:pPr>
        <w:spacing w:line="360" w:lineRule="auto"/>
        <w:rPr>
          <w:rFonts w:ascii="Arial" w:hAnsi="Arial" w:cs="Arial"/>
          <w:b/>
          <w:bCs/>
        </w:rPr>
      </w:pPr>
    </w:p>
    <w:p w14:paraId="001598D6" w14:textId="77777777" w:rsidR="006E0EAF" w:rsidRDefault="006E0EAF" w:rsidP="006E0EAF">
      <w:pPr>
        <w:spacing w:line="360" w:lineRule="auto"/>
        <w:rPr>
          <w:rFonts w:ascii="Arial" w:hAnsi="Arial" w:cs="Arial"/>
          <w:b/>
          <w:bCs/>
        </w:rPr>
      </w:pPr>
    </w:p>
    <w:p w14:paraId="0BCB679D" w14:textId="77777777" w:rsidR="006E0EAF" w:rsidRDefault="006E0EAF" w:rsidP="006E0EAF">
      <w:pPr>
        <w:spacing w:line="360" w:lineRule="auto"/>
        <w:rPr>
          <w:rFonts w:ascii="Arial" w:hAnsi="Arial" w:cs="Arial"/>
          <w:b/>
          <w:bCs/>
        </w:rPr>
      </w:pPr>
    </w:p>
    <w:p w14:paraId="1E11CADC" w14:textId="77777777" w:rsidR="006E0EAF" w:rsidRDefault="006E0EAF" w:rsidP="006E0EAF">
      <w:pPr>
        <w:spacing w:line="360" w:lineRule="auto"/>
        <w:rPr>
          <w:rFonts w:ascii="Arial" w:hAnsi="Arial" w:cs="Arial"/>
          <w:b/>
          <w:bCs/>
        </w:rPr>
      </w:pPr>
    </w:p>
    <w:p w14:paraId="38DDD4D2" w14:textId="77777777" w:rsidR="006E0EAF" w:rsidRDefault="006E0EAF" w:rsidP="006E0EAF">
      <w:pPr>
        <w:spacing w:line="360" w:lineRule="auto"/>
        <w:rPr>
          <w:rFonts w:ascii="Arial" w:hAnsi="Arial" w:cs="Arial"/>
          <w:b/>
          <w:bCs/>
        </w:rPr>
      </w:pPr>
    </w:p>
    <w:p w14:paraId="22160F0E" w14:textId="77777777" w:rsidR="006E0EAF" w:rsidRDefault="006E0EAF" w:rsidP="006E0EAF">
      <w:pPr>
        <w:spacing w:line="360" w:lineRule="auto"/>
        <w:rPr>
          <w:rFonts w:ascii="Arial" w:hAnsi="Arial" w:cs="Arial"/>
          <w:b/>
          <w:bCs/>
        </w:rPr>
      </w:pPr>
    </w:p>
    <w:p w14:paraId="632BBB12" w14:textId="77777777" w:rsidR="006E0EAF" w:rsidRDefault="006E0EAF" w:rsidP="006E0EAF">
      <w:pPr>
        <w:spacing w:line="360" w:lineRule="auto"/>
        <w:rPr>
          <w:rFonts w:ascii="Arial" w:hAnsi="Arial" w:cs="Arial"/>
          <w:b/>
          <w:bCs/>
        </w:rPr>
      </w:pPr>
    </w:p>
    <w:p w14:paraId="13E63FBA" w14:textId="3B2C57CC" w:rsidR="00171282" w:rsidRDefault="00171282" w:rsidP="00BD7E82">
      <w:pPr>
        <w:spacing w:line="360" w:lineRule="auto"/>
        <w:rPr>
          <w:rFonts w:ascii="Arial" w:hAnsi="Arial" w:cs="Arial"/>
        </w:rPr>
      </w:pPr>
    </w:p>
    <w:p w14:paraId="5913A01D" w14:textId="77777777" w:rsidR="00567F71" w:rsidRPr="00567F71" w:rsidRDefault="00567F71" w:rsidP="00567F71">
      <w:pPr>
        <w:shd w:val="clear" w:color="auto" w:fill="FFFFFF"/>
        <w:spacing w:after="0" w:line="0" w:lineRule="auto"/>
        <w:rPr>
          <w:rFonts w:ascii="pg-3ff3" w:eastAsia="Times New Roman" w:hAnsi="pg-3ff3" w:cs="Times New Roman"/>
          <w:color w:val="000000"/>
          <w:kern w:val="0"/>
          <w:sz w:val="72"/>
          <w:szCs w:val="72"/>
          <w:lang w:eastAsia="en-GB"/>
          <w14:ligatures w14:val="none"/>
        </w:rPr>
      </w:pPr>
      <w:r w:rsidRPr="00567F71">
        <w:rPr>
          <w:rFonts w:ascii="pg-3ff3" w:eastAsia="Times New Roman" w:hAnsi="pg-3ff3" w:cs="Times New Roman"/>
          <w:color w:val="000000"/>
          <w:kern w:val="0"/>
          <w:sz w:val="72"/>
          <w:szCs w:val="72"/>
          <w:lang w:eastAsia="en-GB"/>
          <w14:ligatures w14:val="none"/>
        </w:rPr>
        <w:t>Bessong &amp; Bessong</w:t>
      </w:r>
      <w:r w:rsidRPr="00567F71">
        <w:rPr>
          <w:rFonts w:ascii="pg-3ff2" w:eastAsia="Times New Roman" w:hAnsi="pg-3ff2" w:cs="Times New Roman"/>
          <w:color w:val="000000"/>
          <w:kern w:val="0"/>
          <w:sz w:val="72"/>
          <w:szCs w:val="72"/>
          <w:lang w:eastAsia="en-GB"/>
          <w14:ligatures w14:val="none"/>
        </w:rPr>
        <w:t xml:space="preserve"> Ltd is a limited company with the sole aim of collecting and </w:t>
      </w:r>
    </w:p>
    <w:p w14:paraId="60F2585E" w14:textId="77777777" w:rsidR="00567F71" w:rsidRPr="00567F71" w:rsidRDefault="00567F71" w:rsidP="00567F71">
      <w:pPr>
        <w:shd w:val="clear" w:color="auto" w:fill="FFFFFF"/>
        <w:spacing w:after="0" w:line="0" w:lineRule="auto"/>
        <w:rPr>
          <w:rFonts w:ascii="pg-3ff2" w:eastAsia="Times New Roman" w:hAnsi="pg-3ff2" w:cs="Times New Roman"/>
          <w:color w:val="000000"/>
          <w:kern w:val="0"/>
          <w:sz w:val="72"/>
          <w:szCs w:val="72"/>
          <w:lang w:eastAsia="en-GB"/>
          <w14:ligatures w14:val="none"/>
        </w:rPr>
      </w:pPr>
      <w:r w:rsidRPr="00567F71">
        <w:rPr>
          <w:rFonts w:ascii="pg-3ff2" w:eastAsia="Times New Roman" w:hAnsi="pg-3ff2" w:cs="Times New Roman"/>
          <w:color w:val="000000"/>
          <w:kern w:val="0"/>
          <w:sz w:val="72"/>
          <w:szCs w:val="72"/>
          <w:lang w:eastAsia="en-GB"/>
          <w14:ligatures w14:val="none"/>
        </w:rPr>
        <w:t xml:space="preserve">delivering palletised goods picked up from various warehouses in Leicestershire and </w:t>
      </w:r>
    </w:p>
    <w:p w14:paraId="4C34F433" w14:textId="77777777" w:rsidR="00567F71" w:rsidRPr="00567F71" w:rsidRDefault="00567F71" w:rsidP="00567F71">
      <w:pPr>
        <w:shd w:val="clear" w:color="auto" w:fill="FFFFFF"/>
        <w:spacing w:after="0" w:line="0" w:lineRule="auto"/>
        <w:rPr>
          <w:rFonts w:ascii="pg-3ff2" w:eastAsia="Times New Roman" w:hAnsi="pg-3ff2" w:cs="Times New Roman"/>
          <w:color w:val="000000"/>
          <w:kern w:val="0"/>
          <w:sz w:val="72"/>
          <w:szCs w:val="72"/>
          <w:lang w:eastAsia="en-GB"/>
          <w14:ligatures w14:val="none"/>
        </w:rPr>
      </w:pPr>
      <w:r w:rsidRPr="00567F71">
        <w:rPr>
          <w:rFonts w:ascii="pg-3ff2" w:eastAsia="Times New Roman" w:hAnsi="pg-3ff2" w:cs="Times New Roman"/>
          <w:color w:val="000000"/>
          <w:kern w:val="0"/>
          <w:sz w:val="72"/>
          <w:szCs w:val="72"/>
          <w:lang w:eastAsia="en-GB"/>
          <w14:ligatures w14:val="none"/>
        </w:rPr>
        <w:t xml:space="preserve">deliver them to customers across the country customers who happen to be my </w:t>
      </w:r>
    </w:p>
    <w:p w14:paraId="26893181" w14:textId="77777777" w:rsidR="00567F71" w:rsidRPr="00567F71" w:rsidRDefault="00567F71" w:rsidP="00567F71">
      <w:pPr>
        <w:shd w:val="clear" w:color="auto" w:fill="FFFFFF"/>
        <w:spacing w:after="0" w:line="0" w:lineRule="auto"/>
        <w:rPr>
          <w:rFonts w:ascii="pg-3ff2" w:eastAsia="Times New Roman" w:hAnsi="pg-3ff2" w:cs="Times New Roman"/>
          <w:color w:val="000000"/>
          <w:kern w:val="0"/>
          <w:sz w:val="72"/>
          <w:szCs w:val="72"/>
          <w:lang w:eastAsia="en-GB"/>
          <w14:ligatures w14:val="none"/>
        </w:rPr>
      </w:pPr>
      <w:r w:rsidRPr="00567F71">
        <w:rPr>
          <w:rFonts w:ascii="pg-3ff2" w:eastAsia="Times New Roman" w:hAnsi="pg-3ff2" w:cs="Times New Roman"/>
          <w:color w:val="000000"/>
          <w:kern w:val="0"/>
          <w:sz w:val="72"/>
          <w:szCs w:val="72"/>
          <w:lang w:eastAsia="en-GB"/>
          <w14:ligatures w14:val="none"/>
        </w:rPr>
        <w:t xml:space="preserve">competitors as well are APAC - 6 Forest Road Loughborough, LE11 3NP. It is active </w:t>
      </w:r>
    </w:p>
    <w:p w14:paraId="783CE7B1" w14:textId="77777777" w:rsidR="00567F71" w:rsidRPr="00567F71" w:rsidRDefault="00567F71" w:rsidP="00567F71">
      <w:pPr>
        <w:shd w:val="clear" w:color="auto" w:fill="FFFFFF"/>
        <w:spacing w:after="0" w:line="0" w:lineRule="auto"/>
        <w:rPr>
          <w:rFonts w:ascii="pg-3ff2" w:eastAsia="Times New Roman" w:hAnsi="pg-3ff2" w:cs="Times New Roman"/>
          <w:color w:val="000000"/>
          <w:kern w:val="0"/>
          <w:sz w:val="72"/>
          <w:szCs w:val="72"/>
          <w:lang w:eastAsia="en-GB"/>
          <w14:ligatures w14:val="none"/>
        </w:rPr>
      </w:pPr>
      <w:r w:rsidRPr="00567F71">
        <w:rPr>
          <w:rFonts w:ascii="pg-3ff2" w:eastAsia="Times New Roman" w:hAnsi="pg-3ff2" w:cs="Times New Roman"/>
          <w:color w:val="000000"/>
          <w:kern w:val="0"/>
          <w:sz w:val="72"/>
          <w:szCs w:val="72"/>
          <w:lang w:eastAsia="en-GB"/>
          <w14:ligatures w14:val="none"/>
        </w:rPr>
        <w:t xml:space="preserve">and it is private limited company and incorporated on 22 June 2000.The business </w:t>
      </w:r>
    </w:p>
    <w:p w14:paraId="53917C97" w14:textId="77777777" w:rsidR="00567F71" w:rsidRPr="00567F71" w:rsidRDefault="00567F71" w:rsidP="00567F71">
      <w:pPr>
        <w:shd w:val="clear" w:color="auto" w:fill="FFFFFF"/>
        <w:spacing w:after="0" w:line="0" w:lineRule="auto"/>
        <w:rPr>
          <w:rFonts w:ascii="pg-3ff2" w:eastAsia="Times New Roman" w:hAnsi="pg-3ff2" w:cs="Times New Roman"/>
          <w:color w:val="000000"/>
          <w:kern w:val="0"/>
          <w:sz w:val="72"/>
          <w:szCs w:val="72"/>
          <w:lang w:eastAsia="en-GB"/>
          <w14:ligatures w14:val="none"/>
        </w:rPr>
      </w:pPr>
      <w:r w:rsidRPr="00567F71">
        <w:rPr>
          <w:rFonts w:ascii="pg-3ff2" w:eastAsia="Times New Roman" w:hAnsi="pg-3ff2" w:cs="Times New Roman"/>
          <w:color w:val="000000"/>
          <w:kern w:val="0"/>
          <w:sz w:val="72"/>
          <w:szCs w:val="72"/>
          <w:lang w:eastAsia="en-GB"/>
          <w14:ligatures w14:val="none"/>
        </w:rPr>
        <w:t>nature is SIC and the wholesale of household goods and freight transportation b</w:t>
      </w:r>
    </w:p>
    <w:p w14:paraId="4EF49B5C" w14:textId="77777777" w:rsidR="00567F71" w:rsidRPr="00BD7E82" w:rsidRDefault="00567F71" w:rsidP="00BD7E82">
      <w:pPr>
        <w:spacing w:line="360" w:lineRule="auto"/>
        <w:rPr>
          <w:rFonts w:ascii="Arial" w:hAnsi="Arial" w:cs="Arial"/>
        </w:rPr>
      </w:pPr>
    </w:p>
    <w:p w14:paraId="6823BAD6" w14:textId="7019792F" w:rsidR="00E44CAD" w:rsidRPr="00BD7E82" w:rsidRDefault="00E44CAD" w:rsidP="00BD7E82">
      <w:pPr>
        <w:spacing w:line="360" w:lineRule="auto"/>
        <w:rPr>
          <w:rFonts w:ascii="Arial" w:hAnsi="Arial" w:cs="Arial"/>
        </w:rPr>
      </w:pPr>
    </w:p>
    <w:p w14:paraId="2B3D89BD" w14:textId="77777777" w:rsidR="00E44CAD" w:rsidRPr="00BD7E82" w:rsidRDefault="00E44CAD" w:rsidP="00BD7E82">
      <w:pPr>
        <w:spacing w:line="360" w:lineRule="auto"/>
        <w:rPr>
          <w:rFonts w:ascii="Arial" w:hAnsi="Arial" w:cs="Arial"/>
        </w:rPr>
      </w:pPr>
    </w:p>
    <w:p w14:paraId="7A48FB1E" w14:textId="77777777" w:rsidR="00080552" w:rsidRDefault="00080552" w:rsidP="006E0EAF">
      <w:pPr>
        <w:spacing w:line="360" w:lineRule="auto"/>
        <w:rPr>
          <w:rFonts w:ascii="Arial" w:hAnsi="Arial" w:cs="Arial"/>
        </w:rPr>
      </w:pPr>
    </w:p>
    <w:p w14:paraId="258673E2" w14:textId="53EE5BEA" w:rsidR="006E0EAF" w:rsidRPr="00080552" w:rsidRDefault="006E0EAF" w:rsidP="006E0EAF">
      <w:pPr>
        <w:spacing w:line="360" w:lineRule="auto"/>
        <w:rPr>
          <w:rFonts w:ascii="Arial" w:hAnsi="Arial" w:cs="Arial"/>
        </w:rPr>
      </w:pPr>
      <w:r>
        <w:rPr>
          <w:rFonts w:ascii="Arial" w:hAnsi="Arial" w:cs="Arial"/>
          <w:b/>
          <w:bCs/>
        </w:rPr>
        <w:lastRenderedPageBreak/>
        <w:t>Overview of the business idea</w:t>
      </w:r>
    </w:p>
    <w:p w14:paraId="6ED63164" w14:textId="7984839E" w:rsidR="006E0EAF" w:rsidRDefault="006E0EAF" w:rsidP="006E0EAF">
      <w:pPr>
        <w:spacing w:line="360" w:lineRule="auto"/>
        <w:rPr>
          <w:rFonts w:ascii="Arial" w:hAnsi="Arial" w:cs="Arial"/>
        </w:rPr>
      </w:pPr>
      <w:r w:rsidRPr="006E0EAF">
        <w:rPr>
          <w:rFonts w:ascii="Arial" w:hAnsi="Arial" w:cs="Arial"/>
        </w:rPr>
        <w:t>Bessong &amp; Bessong</w:t>
      </w:r>
      <w:r>
        <w:rPr>
          <w:rFonts w:ascii="Arial" w:hAnsi="Arial" w:cs="Arial"/>
        </w:rPr>
        <w:t xml:space="preserve"> Ltd is the name of the business. It is a limited company with the sole aim of collecting and delivering palletised goods picked up from various warehouses in Leicestershire and deliver them to customers across the country. The customers who happen to be my competitors as well are APAC - 6 Forest Road Loughborough, LE11 3NP. It is active and it is a private limited company and incorporated on 22 June 2000.The business nature is SIC and the wholesale of household goods and freight transportation by road.</w:t>
      </w:r>
    </w:p>
    <w:p w14:paraId="43372B45" w14:textId="77777777" w:rsidR="00E44CAD" w:rsidRPr="00BD7E82" w:rsidRDefault="00E44CAD" w:rsidP="00BD7E82">
      <w:pPr>
        <w:spacing w:line="360" w:lineRule="auto"/>
        <w:rPr>
          <w:rFonts w:ascii="Arial" w:hAnsi="Arial" w:cs="Arial"/>
        </w:rPr>
      </w:pPr>
    </w:p>
    <w:p w14:paraId="178C63E4" w14:textId="7969609C" w:rsidR="00275356" w:rsidRPr="006E0EAF" w:rsidRDefault="00275356" w:rsidP="00BD7E82">
      <w:pPr>
        <w:spacing w:line="360" w:lineRule="auto"/>
        <w:rPr>
          <w:rFonts w:ascii="Arial" w:hAnsi="Arial" w:cs="Arial"/>
          <w:b/>
          <w:bCs/>
          <w:u w:val="single"/>
        </w:rPr>
      </w:pPr>
      <w:r>
        <w:rPr>
          <w:rFonts w:ascii="Arial" w:hAnsi="Arial" w:cs="Arial"/>
        </w:rPr>
        <w:t xml:space="preserve">DPD </w:t>
      </w:r>
      <w:r w:rsidR="00494456">
        <w:rPr>
          <w:rFonts w:ascii="Arial" w:hAnsi="Arial" w:cs="Arial"/>
        </w:rPr>
        <w:t>with it headquarter in Sommerset in UK, is active and its nature is SIC and it was incorporated in 1991. It deals with warehousing and the distribution of goods in and out of UK.</w:t>
      </w:r>
    </w:p>
    <w:p w14:paraId="36A09D61" w14:textId="452A200F" w:rsidR="00494456" w:rsidRDefault="00494456" w:rsidP="00BD7E82">
      <w:pPr>
        <w:spacing w:line="360" w:lineRule="auto"/>
        <w:rPr>
          <w:rFonts w:ascii="Arial" w:hAnsi="Arial" w:cs="Arial"/>
        </w:rPr>
      </w:pPr>
      <w:r>
        <w:rPr>
          <w:rFonts w:ascii="Arial" w:hAnsi="Arial" w:cs="Arial"/>
        </w:rPr>
        <w:t>PALL-EX is based in Ellis town Leicestershire. It is a private limited company, and it was incorporated in 1996. Its nature of business is SIC freight transportation by road, cargo transportation by road</w:t>
      </w:r>
    </w:p>
    <w:p w14:paraId="5520AFD9" w14:textId="627F224A" w:rsidR="00C141FB" w:rsidRDefault="00275356" w:rsidP="00BD7E82">
      <w:pPr>
        <w:spacing w:line="360" w:lineRule="auto"/>
        <w:rPr>
          <w:rFonts w:ascii="Arial" w:hAnsi="Arial" w:cs="Arial"/>
        </w:rPr>
      </w:pPr>
      <w:r>
        <w:rPr>
          <w:rFonts w:ascii="Arial" w:hAnsi="Arial" w:cs="Arial"/>
        </w:rPr>
        <w:t xml:space="preserve">All these companies have </w:t>
      </w:r>
      <w:r w:rsidRPr="00BD7E82">
        <w:rPr>
          <w:rFonts w:ascii="Arial" w:hAnsi="Arial" w:cs="Arial"/>
        </w:rPr>
        <w:t>a</w:t>
      </w:r>
      <w:r w:rsidR="0010428C" w:rsidRPr="00BD7E82">
        <w:rPr>
          <w:rFonts w:ascii="Arial" w:hAnsi="Arial" w:cs="Arial"/>
        </w:rPr>
        <w:t xml:space="preserve"> geographic profile in the East </w:t>
      </w:r>
      <w:r w:rsidR="00400069" w:rsidRPr="00BD7E82">
        <w:rPr>
          <w:rFonts w:ascii="Arial" w:hAnsi="Arial" w:cs="Arial"/>
        </w:rPr>
        <w:t>midlands (</w:t>
      </w:r>
      <w:r w:rsidR="0010428C" w:rsidRPr="00BD7E82">
        <w:rPr>
          <w:rFonts w:ascii="Arial" w:hAnsi="Arial" w:cs="Arial"/>
        </w:rPr>
        <w:t>Coalville, Hinckley and Loughborough).</w:t>
      </w:r>
      <w:r w:rsidR="00C141FB" w:rsidRPr="00BD7E82">
        <w:rPr>
          <w:rFonts w:ascii="Arial" w:hAnsi="Arial" w:cs="Arial"/>
        </w:rPr>
        <w:t xml:space="preserve"> These customers need eco- friendly partners who have electric vehicles and route optimization. My company is in possession of these vehicles. They need a small delivery partner who can handle returns, damaged goods or exchanges. They need a company with professionals who are following safety, insurance and regulatory standards. They need partners with clear communication and tracking.</w:t>
      </w:r>
    </w:p>
    <w:p w14:paraId="4622A912" w14:textId="52F5DB9E" w:rsidR="00BD7E82" w:rsidRPr="00BD7E82" w:rsidRDefault="00BD7E82" w:rsidP="00BD7E82">
      <w:pPr>
        <w:spacing w:line="360" w:lineRule="auto"/>
        <w:rPr>
          <w:rFonts w:ascii="Arial" w:hAnsi="Arial" w:cs="Arial"/>
        </w:rPr>
      </w:pPr>
      <w:r>
        <w:rPr>
          <w:rFonts w:ascii="Arial" w:hAnsi="Arial" w:cs="Arial"/>
        </w:rPr>
        <w:t xml:space="preserve">A limited company is a type of </w:t>
      </w:r>
      <w:r w:rsidR="00400069">
        <w:rPr>
          <w:rFonts w:ascii="Arial" w:hAnsi="Arial" w:cs="Arial"/>
        </w:rPr>
        <w:t>business structure</w:t>
      </w:r>
      <w:r>
        <w:rPr>
          <w:rFonts w:ascii="Arial" w:hAnsi="Arial" w:cs="Arial"/>
        </w:rPr>
        <w:t xml:space="preserve"> with its own legal identity separated from its owner (S) </w:t>
      </w:r>
      <w:r w:rsidR="00400069">
        <w:rPr>
          <w:rFonts w:ascii="Arial" w:hAnsi="Arial" w:cs="Arial"/>
        </w:rPr>
        <w:t>(shareholder</w:t>
      </w:r>
      <w:r>
        <w:rPr>
          <w:rFonts w:ascii="Arial" w:hAnsi="Arial" w:cs="Arial"/>
        </w:rPr>
        <w:t>)(s) and manager(s) called director(s).it can own property, enter contract</w:t>
      </w:r>
      <w:r w:rsidR="00400069">
        <w:rPr>
          <w:rFonts w:ascii="Arial" w:hAnsi="Arial" w:cs="Arial"/>
        </w:rPr>
        <w:t xml:space="preserve"> be sued or sue someone independently from its owners. The pro of a limited company is that its liability is limited. It is a separate legal entity, it is tax efficient, has a professional image and easy to raise capital. The drawback here is there is a lot of paperwork and regulation, there is no privacy, it costs money to set up and run. A lot of administrative burden.</w:t>
      </w:r>
    </w:p>
    <w:p w14:paraId="1E1F5631" w14:textId="58365205" w:rsidR="000E4A92" w:rsidRDefault="008167CC" w:rsidP="00BD7E82">
      <w:pPr>
        <w:spacing w:line="360" w:lineRule="auto"/>
        <w:rPr>
          <w:rFonts w:ascii="Arial" w:hAnsi="Arial" w:cs="Arial"/>
        </w:rPr>
      </w:pPr>
      <w:r w:rsidRPr="00BD7E82">
        <w:rPr>
          <w:rFonts w:ascii="Arial" w:hAnsi="Arial" w:cs="Arial"/>
        </w:rPr>
        <w:t xml:space="preserve">With </w:t>
      </w:r>
      <w:r w:rsidR="00416860">
        <w:rPr>
          <w:rFonts w:ascii="Arial" w:hAnsi="Arial" w:cs="Arial"/>
        </w:rPr>
        <w:t>a capital of</w:t>
      </w:r>
      <w:r w:rsidRPr="00BD7E82">
        <w:rPr>
          <w:rFonts w:ascii="Arial" w:hAnsi="Arial" w:cs="Arial"/>
        </w:rPr>
        <w:t xml:space="preserve"> £1</w:t>
      </w:r>
      <w:r w:rsidR="00416860">
        <w:rPr>
          <w:rFonts w:ascii="Arial" w:hAnsi="Arial" w:cs="Arial"/>
        </w:rPr>
        <w:t>3.</w:t>
      </w:r>
      <w:r w:rsidRPr="00BD7E82">
        <w:rPr>
          <w:rFonts w:ascii="Arial" w:hAnsi="Arial" w:cs="Arial"/>
        </w:rPr>
        <w:t>00</w:t>
      </w:r>
      <w:r w:rsidR="00416860">
        <w:rPr>
          <w:rFonts w:ascii="Arial" w:hAnsi="Arial" w:cs="Arial"/>
        </w:rPr>
        <w:t>0</w:t>
      </w:r>
      <w:r w:rsidRPr="00BD7E82">
        <w:rPr>
          <w:rFonts w:ascii="Arial" w:hAnsi="Arial" w:cs="Arial"/>
        </w:rPr>
        <w:t xml:space="preserve"> our company is ready to </w:t>
      </w:r>
      <w:r w:rsidR="00BF4250">
        <w:rPr>
          <w:rFonts w:ascii="Arial" w:hAnsi="Arial" w:cs="Arial"/>
        </w:rPr>
        <w:t>compete with</w:t>
      </w:r>
      <w:r w:rsidR="00416860">
        <w:rPr>
          <w:rFonts w:ascii="Arial" w:hAnsi="Arial" w:cs="Arial"/>
        </w:rPr>
        <w:t xml:space="preserve"> </w:t>
      </w:r>
      <w:r w:rsidRPr="00BD7E82">
        <w:rPr>
          <w:rFonts w:ascii="Arial" w:hAnsi="Arial" w:cs="Arial"/>
        </w:rPr>
        <w:t>bigger companies such as PALLEX Coalville, APAC in Mountsorrel</w:t>
      </w:r>
      <w:r w:rsidR="000E4A92" w:rsidRPr="00BD7E82">
        <w:rPr>
          <w:rFonts w:ascii="Arial" w:hAnsi="Arial" w:cs="Arial"/>
        </w:rPr>
        <w:t>, just to name a few.</w:t>
      </w:r>
      <w:r w:rsidR="000E4F6D" w:rsidRPr="00BD7E82">
        <w:rPr>
          <w:rFonts w:ascii="Arial" w:hAnsi="Arial" w:cs="Arial"/>
        </w:rPr>
        <w:t xml:space="preserve"> Weinstein</w:t>
      </w:r>
      <w:r w:rsidR="00C8102E" w:rsidRPr="00BD7E82">
        <w:rPr>
          <w:rFonts w:ascii="Arial" w:hAnsi="Arial" w:cs="Arial"/>
        </w:rPr>
        <w:t xml:space="preserve"> </w:t>
      </w:r>
      <w:r w:rsidR="00C8102E" w:rsidRPr="00BD7E82">
        <w:rPr>
          <w:rFonts w:ascii="Arial" w:hAnsi="Arial" w:cs="Arial"/>
        </w:rPr>
        <w:lastRenderedPageBreak/>
        <w:t>(2005</w:t>
      </w:r>
      <w:r w:rsidR="000E4F6D" w:rsidRPr="00BD7E82">
        <w:rPr>
          <w:rFonts w:ascii="Arial" w:hAnsi="Arial" w:cs="Arial"/>
        </w:rPr>
        <w:t>, pp.27-33)</w:t>
      </w:r>
      <w:r w:rsidR="00270A7E" w:rsidRPr="00BD7E82">
        <w:rPr>
          <w:rFonts w:ascii="Arial" w:hAnsi="Arial" w:cs="Arial"/>
        </w:rPr>
        <w:t xml:space="preserve"> who researched on the technical overview and its application to </w:t>
      </w:r>
      <w:r w:rsidR="009B20B4" w:rsidRPr="00BD7E82">
        <w:rPr>
          <w:rFonts w:ascii="Arial" w:hAnsi="Arial" w:cs="Arial"/>
        </w:rPr>
        <w:t>the enterprise.</w:t>
      </w:r>
      <w:r w:rsidR="00416860">
        <w:rPr>
          <w:rFonts w:ascii="Arial" w:hAnsi="Arial" w:cs="Arial"/>
        </w:rPr>
        <w:t xml:space="preserve"> With many </w:t>
      </w:r>
      <w:r w:rsidR="00416860" w:rsidRPr="00BD7E82">
        <w:rPr>
          <w:rFonts w:ascii="Arial" w:hAnsi="Arial" w:cs="Arial"/>
        </w:rPr>
        <w:t>warehouses in</w:t>
      </w:r>
      <w:r w:rsidR="0064149C" w:rsidRPr="00BD7E82">
        <w:rPr>
          <w:rFonts w:ascii="Arial" w:hAnsi="Arial" w:cs="Arial"/>
        </w:rPr>
        <w:t xml:space="preserve"> Leicestershire</w:t>
      </w:r>
      <w:r w:rsidR="0010428C" w:rsidRPr="00BD7E82">
        <w:rPr>
          <w:rFonts w:ascii="Arial" w:hAnsi="Arial" w:cs="Arial"/>
        </w:rPr>
        <w:t xml:space="preserve"> </w:t>
      </w:r>
      <w:r w:rsidR="00416860">
        <w:rPr>
          <w:rFonts w:ascii="Arial" w:hAnsi="Arial" w:cs="Arial"/>
        </w:rPr>
        <w:t>demanding delivery services, one must get a piece of this pie</w:t>
      </w:r>
      <w:r w:rsidR="00572611" w:rsidRPr="00BD7E82">
        <w:rPr>
          <w:rFonts w:ascii="Arial" w:hAnsi="Arial" w:cs="Arial"/>
        </w:rPr>
        <w:t>. Supermarkets</w:t>
      </w:r>
      <w:r w:rsidR="000E4A92" w:rsidRPr="00BD7E82">
        <w:rPr>
          <w:rFonts w:ascii="Arial" w:hAnsi="Arial" w:cs="Arial"/>
        </w:rPr>
        <w:t xml:space="preserve"> such as </w:t>
      </w:r>
      <w:r w:rsidR="00B2779E" w:rsidRPr="00BD7E82">
        <w:rPr>
          <w:rFonts w:ascii="Arial" w:hAnsi="Arial" w:cs="Arial"/>
        </w:rPr>
        <w:t>LIDL,</w:t>
      </w:r>
      <w:r w:rsidR="000E4A92" w:rsidRPr="00BD7E82">
        <w:rPr>
          <w:rFonts w:ascii="Arial" w:hAnsi="Arial" w:cs="Arial"/>
        </w:rPr>
        <w:t xml:space="preserve"> Petrol </w:t>
      </w:r>
      <w:r w:rsidR="0092262D" w:rsidRPr="00BD7E82">
        <w:rPr>
          <w:rFonts w:ascii="Arial" w:hAnsi="Arial" w:cs="Arial"/>
        </w:rPr>
        <w:t>stations, Provision</w:t>
      </w:r>
      <w:r w:rsidR="000E4A92" w:rsidRPr="00BD7E82">
        <w:rPr>
          <w:rFonts w:ascii="Arial" w:hAnsi="Arial" w:cs="Arial"/>
        </w:rPr>
        <w:t xml:space="preserve"> stores and medium and small size retailers</w:t>
      </w:r>
      <w:r w:rsidR="006B15E0" w:rsidRPr="00BD7E82">
        <w:rPr>
          <w:rFonts w:ascii="Arial" w:hAnsi="Arial" w:cs="Arial"/>
        </w:rPr>
        <w:t xml:space="preserve"> are those who need </w:t>
      </w:r>
      <w:r w:rsidR="00416860" w:rsidRPr="00BD7E82">
        <w:rPr>
          <w:rFonts w:ascii="Arial" w:hAnsi="Arial" w:cs="Arial"/>
        </w:rPr>
        <w:t xml:space="preserve">the </w:t>
      </w:r>
      <w:r w:rsidR="00416860">
        <w:rPr>
          <w:rFonts w:ascii="Arial" w:hAnsi="Arial" w:cs="Arial"/>
        </w:rPr>
        <w:t xml:space="preserve">delivery </w:t>
      </w:r>
      <w:r w:rsidR="00416860" w:rsidRPr="00BD7E82">
        <w:rPr>
          <w:rFonts w:ascii="Arial" w:hAnsi="Arial" w:cs="Arial"/>
        </w:rPr>
        <w:t>services.</w:t>
      </w:r>
    </w:p>
    <w:p w14:paraId="75099F27" w14:textId="77777777" w:rsidR="006E0EAF" w:rsidRDefault="006E0EAF" w:rsidP="006E0EAF">
      <w:pPr>
        <w:spacing w:line="360" w:lineRule="auto"/>
        <w:rPr>
          <w:rFonts w:ascii="Arial" w:hAnsi="Arial" w:cs="Arial"/>
        </w:rPr>
      </w:pPr>
      <w:r w:rsidRPr="006E0EAF">
        <w:rPr>
          <w:rFonts w:ascii="Arial" w:hAnsi="Arial" w:cs="Arial"/>
          <w:b/>
          <w:bCs/>
        </w:rPr>
        <w:t>Legal Format</w:t>
      </w:r>
      <w:r w:rsidRPr="006E0EAF">
        <w:rPr>
          <w:rFonts w:ascii="Arial" w:hAnsi="Arial" w:cs="Arial"/>
        </w:rPr>
        <w:t xml:space="preserve"> </w:t>
      </w:r>
    </w:p>
    <w:p w14:paraId="34C321F5" w14:textId="6878536D" w:rsidR="00313073" w:rsidRPr="00BD7E82" w:rsidRDefault="006E0EAF" w:rsidP="00313073">
      <w:pPr>
        <w:spacing w:line="360" w:lineRule="auto"/>
        <w:rPr>
          <w:rFonts w:ascii="Arial" w:hAnsi="Arial" w:cs="Arial"/>
        </w:rPr>
      </w:pPr>
      <w:r w:rsidRPr="00BD7E82">
        <w:rPr>
          <w:rFonts w:ascii="Arial" w:hAnsi="Arial" w:cs="Arial"/>
        </w:rPr>
        <w:t>The Legal format of the business will be</w:t>
      </w:r>
      <w:r w:rsidR="00980C2F">
        <w:rPr>
          <w:rFonts w:ascii="Arial" w:hAnsi="Arial" w:cs="Arial"/>
        </w:rPr>
        <w:t xml:space="preserve"> a</w:t>
      </w:r>
      <w:r w:rsidRPr="00BD7E82">
        <w:rPr>
          <w:rFonts w:ascii="Arial" w:hAnsi="Arial" w:cs="Arial"/>
        </w:rPr>
        <w:t xml:space="preserve"> Limited Company which is Bessong &amp; Bessong Ltd with a permit to operate a Transport and Logistics company. The company will be registered in the Company House in UK. It will secure an Operator’s Licence and appoint a qualified Transport Manager. There will be contracts and documents like the Bill of Lading and Logistics Services Agreements. One will need to show evidence of enough finance to purchase a vehicle(s). There must be a warehouse agreement, packing lists (The content of a shipment) used for inventory and customs purposes as so on and so forth. There must be a Shiper’ Declaration for Dangerous Goods.</w:t>
      </w:r>
      <w:r w:rsidR="00525290" w:rsidRPr="00525290">
        <w:rPr>
          <w:rFonts w:ascii="Arial" w:hAnsi="Arial" w:cs="Arial"/>
          <w:b/>
          <w:bCs/>
        </w:rPr>
        <w:t xml:space="preserve"> In terms of organisation</w:t>
      </w:r>
      <w:r w:rsidR="00525290" w:rsidRPr="00BD7E82">
        <w:rPr>
          <w:rFonts w:ascii="Arial" w:hAnsi="Arial" w:cs="Arial"/>
        </w:rPr>
        <w:t xml:space="preserve"> and management, this will be the sole responsibility of the director with some little help from some employees such as H/R, and one or two team leaders. Audretsch (2012, pp.755-764) where he talked about the importance of decision making for a business to succeed</w:t>
      </w:r>
      <w:r w:rsidR="00313073">
        <w:rPr>
          <w:rFonts w:ascii="Arial" w:hAnsi="Arial" w:cs="Arial"/>
        </w:rPr>
        <w:t>.</w:t>
      </w:r>
      <w:r w:rsidR="00313073" w:rsidRPr="00313073">
        <w:rPr>
          <w:rFonts w:ascii="Arial" w:hAnsi="Arial" w:cs="Arial"/>
        </w:rPr>
        <w:t xml:space="preserve"> </w:t>
      </w:r>
      <w:r w:rsidR="00313073" w:rsidRPr="00BD7E82">
        <w:rPr>
          <w:rFonts w:ascii="Arial" w:hAnsi="Arial" w:cs="Arial"/>
        </w:rPr>
        <w:t>Considering the operating plan, Bessong &amp; Bessong will be located and operating from Barwell Industrial Park, Unit 7A, Leicestershire with an office space of about 30 metres square, a parking space for 21 cars and ten vans and lorries</w:t>
      </w:r>
      <w:r w:rsidR="00313073">
        <w:rPr>
          <w:rFonts w:ascii="Arial" w:hAnsi="Arial" w:cs="Arial"/>
        </w:rPr>
        <w:t xml:space="preserve"> Shane and Venkataraman, (2000) argue that entrepreneurship involves the discovery, evaluation and exploitation of opportunities.    </w:t>
      </w:r>
    </w:p>
    <w:p w14:paraId="4CB35323" w14:textId="3CFA8DC5" w:rsidR="00525290" w:rsidRPr="00BD7E82" w:rsidRDefault="00525290" w:rsidP="00525290">
      <w:pPr>
        <w:spacing w:line="360" w:lineRule="auto"/>
        <w:rPr>
          <w:rFonts w:ascii="Arial" w:hAnsi="Arial" w:cs="Arial"/>
        </w:rPr>
      </w:pPr>
    </w:p>
    <w:p w14:paraId="1A4E96D4" w14:textId="77777777" w:rsidR="00525290" w:rsidRDefault="00525290" w:rsidP="00525290">
      <w:pPr>
        <w:spacing w:line="360" w:lineRule="auto"/>
        <w:rPr>
          <w:rFonts w:ascii="Arial" w:hAnsi="Arial" w:cs="Arial"/>
          <w:b/>
          <w:bCs/>
        </w:rPr>
      </w:pPr>
      <w:r>
        <w:rPr>
          <w:rFonts w:ascii="Arial" w:hAnsi="Arial" w:cs="Arial"/>
          <w:b/>
          <w:bCs/>
        </w:rPr>
        <w:t>PESTEL Analysis</w:t>
      </w:r>
    </w:p>
    <w:p w14:paraId="03AA9FA6" w14:textId="4F0BFF51" w:rsidR="00525290" w:rsidRPr="00BD7E82" w:rsidRDefault="00525290" w:rsidP="00525290">
      <w:pPr>
        <w:spacing w:line="360" w:lineRule="auto"/>
        <w:rPr>
          <w:rFonts w:ascii="Arial" w:hAnsi="Arial" w:cs="Arial"/>
        </w:rPr>
      </w:pPr>
      <w:r w:rsidRPr="00BD7E82">
        <w:rPr>
          <w:rFonts w:ascii="Arial" w:hAnsi="Arial" w:cs="Arial"/>
        </w:rPr>
        <w:t>The PESTEL analysis here is a strategic tool that can evaluate the macro environmental factors influencing a business. How can this strategic tool evaluate the new Transport and Logistics company that is about to be set up.</w:t>
      </w:r>
      <w:r>
        <w:rPr>
          <w:rFonts w:ascii="Arial" w:hAnsi="Arial" w:cs="Arial"/>
        </w:rPr>
        <w:t xml:space="preserve"> (Yuksel, 2012)</w:t>
      </w:r>
    </w:p>
    <w:p w14:paraId="43BB43AC" w14:textId="77777777" w:rsidR="00525290" w:rsidRPr="00BD7E82" w:rsidRDefault="00525290" w:rsidP="00525290">
      <w:pPr>
        <w:spacing w:line="360" w:lineRule="auto"/>
        <w:rPr>
          <w:rFonts w:ascii="Arial" w:hAnsi="Arial" w:cs="Arial"/>
        </w:rPr>
      </w:pPr>
      <w:r w:rsidRPr="00BD7E82">
        <w:rPr>
          <w:rFonts w:ascii="Arial" w:hAnsi="Arial" w:cs="Arial"/>
        </w:rPr>
        <w:t xml:space="preserve">First, the Political factor comes from the government in place. Infrastructure development such as roads, bridges and tunnels come with a tax on transporters to pay. Toll gates on some roads are not cheap. Transporters must pay to use these </w:t>
      </w:r>
      <w:r w:rsidRPr="00BD7E82">
        <w:rPr>
          <w:rFonts w:ascii="Arial" w:hAnsi="Arial" w:cs="Arial"/>
        </w:rPr>
        <w:lastRenderedPageBreak/>
        <w:t>roads. This just help to increase the cost of operation. duty on fuel is an important factor for logistics companies. Trade agreements with other countries in and out of the European Union has a great role to play. This will determine our cost of operation.</w:t>
      </w:r>
    </w:p>
    <w:p w14:paraId="0220094F" w14:textId="77777777" w:rsidR="00525290" w:rsidRPr="00BD7E82" w:rsidRDefault="00525290" w:rsidP="00525290">
      <w:pPr>
        <w:spacing w:line="360" w:lineRule="auto"/>
        <w:rPr>
          <w:rFonts w:ascii="Arial" w:hAnsi="Arial" w:cs="Arial"/>
        </w:rPr>
      </w:pPr>
      <w:r w:rsidRPr="00BD7E82">
        <w:rPr>
          <w:rFonts w:ascii="Arial" w:hAnsi="Arial" w:cs="Arial"/>
        </w:rPr>
        <w:t>The economic part of it is the rising cost for fuel that can be a major problem for the company. This generally results to inflation which is not good for business. Spare parts for vehicles can be costly as well. Interest rate if high can increase the borrowing cost especially if a new vehicle is to be bought.</w:t>
      </w:r>
    </w:p>
    <w:p w14:paraId="2211DDCA" w14:textId="77777777" w:rsidR="00525290" w:rsidRPr="00BD7E82" w:rsidRDefault="00525290" w:rsidP="00525290">
      <w:pPr>
        <w:spacing w:line="360" w:lineRule="auto"/>
        <w:rPr>
          <w:rFonts w:ascii="Arial" w:hAnsi="Arial" w:cs="Arial"/>
        </w:rPr>
      </w:pPr>
      <w:r w:rsidRPr="00BD7E82">
        <w:rPr>
          <w:rFonts w:ascii="Arial" w:hAnsi="Arial" w:cs="Arial"/>
        </w:rPr>
        <w:t>Socially, the behaviour of consumers can change this can have either a negative or positive effect on transport and logistics. Driver shortages will impact the steady flow of the business adversely. After the BREXIT, huge number of Europeans left the country especially those with EU driving licences and with them their driving skills which is needed here. In short, the availability of labour is very crucial in determining the future of the business.</w:t>
      </w:r>
    </w:p>
    <w:p w14:paraId="227649CE" w14:textId="77777777" w:rsidR="00525290" w:rsidRPr="00BD7E82" w:rsidRDefault="00525290" w:rsidP="00525290">
      <w:pPr>
        <w:spacing w:line="360" w:lineRule="auto"/>
        <w:rPr>
          <w:rFonts w:ascii="Arial" w:hAnsi="Arial" w:cs="Arial"/>
        </w:rPr>
      </w:pPr>
      <w:r w:rsidRPr="00BD7E82">
        <w:rPr>
          <w:rFonts w:ascii="Arial" w:hAnsi="Arial" w:cs="Arial"/>
        </w:rPr>
        <w:t>Technological changes such as electric vehicles do create opportunities but do equally comes with various challenges. The good news is that it reduces carbon emission, but a run-down battery can delay delivery not good news for the company and its customers. Digitalization enhanced better customer service thus efficiency.</w:t>
      </w:r>
    </w:p>
    <w:p w14:paraId="53492E71" w14:textId="429F7EDA" w:rsidR="006E0EAF" w:rsidRDefault="00525290" w:rsidP="00525290">
      <w:pPr>
        <w:spacing w:line="360" w:lineRule="auto"/>
        <w:rPr>
          <w:rFonts w:ascii="Arial" w:hAnsi="Arial" w:cs="Arial"/>
        </w:rPr>
      </w:pPr>
      <w:r w:rsidRPr="00BD7E82">
        <w:rPr>
          <w:rFonts w:ascii="Arial" w:hAnsi="Arial" w:cs="Arial"/>
        </w:rPr>
        <w:t>The Laws on the environment are very important to be taken seriously. A company can be fined if these laws are not implemented or respected. It promotes sustainability and reduces carbon emission. The ozone layer above our head needs to be protected. To do so mankind at every level must reduce the amount of greenhouse gases they want to emit or not emit at all. This will help reduce solar radiation that is harmful to our own very existence. The use of electric vehicles is greatly encouraged by the UK government. These vehicles are not cheap. A huge financial burden for the company. But this is the future for us to safe our only habitable planet. Data protections are equally important and must be respected by every transport and logistic company</w:t>
      </w:r>
      <w:r>
        <w:rPr>
          <w:rFonts w:ascii="Arial" w:hAnsi="Arial" w:cs="Arial"/>
        </w:rPr>
        <w:t>.</w:t>
      </w:r>
      <w:r w:rsidR="00A56A68">
        <w:rPr>
          <w:rFonts w:ascii="Arial" w:hAnsi="Arial" w:cs="Arial"/>
        </w:rPr>
        <w:t xml:space="preserve"> My direct competitors will be my customers DPD Hinckley, APAC in Loughborough, PALL – EX in Coalville. They are equally involved in delivery services. Apart of using lorries to deliver goods, there is the use of small vans and cars to do delivery. This makes Bessong &amp; Bessong to be flexible   always ready and faster to deliver its products to clients. Our Target markets are </w:t>
      </w:r>
      <w:r w:rsidR="00A56A68">
        <w:rPr>
          <w:rFonts w:ascii="Arial" w:hAnsi="Arial" w:cs="Arial"/>
        </w:rPr>
        <w:lastRenderedPageBreak/>
        <w:t>small shops in high streets, Petrol stations, Corner shops and other warehouses across the country.</w:t>
      </w:r>
    </w:p>
    <w:p w14:paraId="5889FFD6" w14:textId="77777777" w:rsidR="00525290" w:rsidRDefault="00525290" w:rsidP="00525290">
      <w:pPr>
        <w:spacing w:line="360" w:lineRule="auto"/>
        <w:rPr>
          <w:rFonts w:ascii="Arial" w:hAnsi="Arial" w:cs="Arial"/>
        </w:rPr>
      </w:pPr>
      <w:r w:rsidRPr="00525290">
        <w:rPr>
          <w:rFonts w:ascii="Arial" w:hAnsi="Arial" w:cs="Arial"/>
          <w:b/>
          <w:bCs/>
        </w:rPr>
        <w:t>Marketing Strategies</w:t>
      </w:r>
      <w:r w:rsidRPr="00525290">
        <w:rPr>
          <w:rFonts w:ascii="Arial" w:hAnsi="Arial" w:cs="Arial"/>
        </w:rPr>
        <w:t xml:space="preserve"> </w:t>
      </w:r>
    </w:p>
    <w:p w14:paraId="18532CAD" w14:textId="09ADA230" w:rsidR="00313073" w:rsidRDefault="00525290" w:rsidP="00313073">
      <w:pPr>
        <w:spacing w:line="360" w:lineRule="auto"/>
        <w:rPr>
          <w:rFonts w:ascii="Arial" w:hAnsi="Arial" w:cs="Arial"/>
        </w:rPr>
      </w:pPr>
      <w:r w:rsidRPr="00BD7E82">
        <w:rPr>
          <w:rFonts w:ascii="Arial" w:hAnsi="Arial" w:cs="Arial"/>
        </w:rPr>
        <w:t>Sales and marketing will be under the direction of the manager and Human Resources. The use of social media such as Facebook, Instagram, emails can be of great help to market our services. Newspapers and Fliers will be used. Telephone calls to collect feedback from our customers. This will help us correct mistakes being made. A consulting firm will be hired as well to help us solve this problem as well. Offering of incentives and discounts or coupon or join an online platform.</w:t>
      </w:r>
      <w:r w:rsidR="00313073" w:rsidRPr="00313073">
        <w:rPr>
          <w:rFonts w:ascii="Arial" w:hAnsi="Arial" w:cs="Arial"/>
        </w:rPr>
        <w:t xml:space="preserve"> </w:t>
      </w:r>
      <w:r w:rsidR="00313073" w:rsidRPr="00BD7E82">
        <w:rPr>
          <w:rFonts w:ascii="Arial" w:hAnsi="Arial" w:cs="Arial"/>
        </w:rPr>
        <w:t>There is also the use of Local Market Penetration where one will collaborate with restaurants, retailers, and e-commerce stores to become their delivery partner. The use of a friendly mobile app can be very helpful. The is also Competitive Pricing and Promotions.</w:t>
      </w:r>
    </w:p>
    <w:p w14:paraId="443B9CA9" w14:textId="49E5A311" w:rsidR="00525290" w:rsidRPr="00BD7E82" w:rsidRDefault="00525290" w:rsidP="00525290">
      <w:pPr>
        <w:spacing w:line="360" w:lineRule="auto"/>
        <w:rPr>
          <w:rFonts w:ascii="Arial" w:hAnsi="Arial" w:cs="Arial"/>
        </w:rPr>
      </w:pPr>
    </w:p>
    <w:p w14:paraId="4D58FED4" w14:textId="4F27F994" w:rsidR="00A46409" w:rsidRPr="00BD7E82" w:rsidRDefault="00BA44D1" w:rsidP="00BD7E82">
      <w:pPr>
        <w:spacing w:line="360" w:lineRule="auto"/>
        <w:rPr>
          <w:rFonts w:ascii="Arial" w:hAnsi="Arial" w:cs="Arial"/>
        </w:rPr>
      </w:pPr>
      <w:r>
        <w:rPr>
          <w:rFonts w:ascii="Arial" w:hAnsi="Arial" w:cs="Arial"/>
        </w:rPr>
        <w:t>.</w:t>
      </w:r>
      <w:r w:rsidR="00851137">
        <w:rPr>
          <w:rFonts w:ascii="Arial" w:hAnsi="Arial" w:cs="Arial"/>
        </w:rPr>
        <w:t xml:space="preserve">   </w:t>
      </w:r>
      <w:r w:rsidR="00D472D2">
        <w:rPr>
          <w:rFonts w:ascii="Arial" w:hAnsi="Arial" w:cs="Arial"/>
        </w:rPr>
        <w:t xml:space="preserve"> </w:t>
      </w:r>
    </w:p>
    <w:p w14:paraId="5F479430" w14:textId="36FB6D7D" w:rsidR="006C0EFA" w:rsidRDefault="006C0EFA" w:rsidP="00BD7E82">
      <w:pPr>
        <w:spacing w:line="360" w:lineRule="auto"/>
        <w:rPr>
          <w:rFonts w:ascii="Arial" w:hAnsi="Arial" w:cs="Arial"/>
        </w:rPr>
      </w:pPr>
      <w:r w:rsidRPr="00BD7E82">
        <w:rPr>
          <w:rFonts w:ascii="Arial" w:hAnsi="Arial" w:cs="Arial"/>
        </w:rPr>
        <w:t xml:space="preserve">Bessong &amp; </w:t>
      </w:r>
      <w:r w:rsidR="003A4E4D" w:rsidRPr="00BD7E82">
        <w:rPr>
          <w:rFonts w:ascii="Arial" w:hAnsi="Arial" w:cs="Arial"/>
        </w:rPr>
        <w:t>Bessong financial</w:t>
      </w:r>
      <w:r w:rsidR="00145D29" w:rsidRPr="00BD7E82">
        <w:rPr>
          <w:rFonts w:ascii="Arial" w:hAnsi="Arial" w:cs="Arial"/>
        </w:rPr>
        <w:t xml:space="preserve"> plan will be to raise its capital from </w:t>
      </w:r>
      <w:r w:rsidR="00D212F7" w:rsidRPr="00BD7E82">
        <w:rPr>
          <w:rFonts w:ascii="Arial" w:hAnsi="Arial" w:cs="Arial"/>
        </w:rPr>
        <w:t>Past savings and inheritance. Famil</w:t>
      </w:r>
      <w:r w:rsidR="003A4E4D" w:rsidRPr="00BD7E82">
        <w:rPr>
          <w:rFonts w:ascii="Arial" w:hAnsi="Arial" w:cs="Arial"/>
        </w:rPr>
        <w:t>y members that are willing to assist.</w:t>
      </w:r>
      <w:r w:rsidR="00494456">
        <w:rPr>
          <w:rFonts w:ascii="Arial" w:hAnsi="Arial" w:cs="Arial"/>
        </w:rPr>
        <w:t xml:space="preserve"> There are some Angel investors</w:t>
      </w:r>
      <w:r w:rsidR="00852CA6">
        <w:rPr>
          <w:rFonts w:ascii="Arial" w:hAnsi="Arial" w:cs="Arial"/>
        </w:rPr>
        <w:t xml:space="preserve"> in exchange for equity. The business will borrow from a bank to repay with interest. Grants for specific purposes such as innovation and green tech.</w:t>
      </w:r>
    </w:p>
    <w:p w14:paraId="24698050" w14:textId="67C6ABB9" w:rsidR="00852CA6" w:rsidRDefault="00852CA6" w:rsidP="00BD7E82">
      <w:pPr>
        <w:spacing w:line="360" w:lineRule="auto"/>
        <w:rPr>
          <w:rFonts w:ascii="Arial" w:hAnsi="Arial" w:cs="Arial"/>
        </w:rPr>
      </w:pPr>
      <w:r>
        <w:rPr>
          <w:rFonts w:ascii="Arial" w:hAnsi="Arial" w:cs="Arial"/>
        </w:rPr>
        <w:t xml:space="preserve">Expenses in the first month will be in the form of formation of the company and legal setup. Registering with Companies </w:t>
      </w:r>
      <w:r w:rsidR="00BA44D1">
        <w:rPr>
          <w:rFonts w:ascii="Arial" w:hAnsi="Arial" w:cs="Arial"/>
        </w:rPr>
        <w:t>House, legal</w:t>
      </w:r>
      <w:r>
        <w:rPr>
          <w:rFonts w:ascii="Arial" w:hAnsi="Arial" w:cs="Arial"/>
        </w:rPr>
        <w:t xml:space="preserve"> and accounting advice</w:t>
      </w:r>
      <w:r w:rsidR="00BA44D1">
        <w:rPr>
          <w:rFonts w:ascii="Arial" w:hAnsi="Arial" w:cs="Arial"/>
        </w:rPr>
        <w:t>,</w:t>
      </w:r>
      <w:r>
        <w:rPr>
          <w:rFonts w:ascii="Arial" w:hAnsi="Arial" w:cs="Arial"/>
        </w:rPr>
        <w:t xml:space="preserve"> Business insurance</w:t>
      </w:r>
      <w:r w:rsidR="00BA44D1">
        <w:rPr>
          <w:rFonts w:ascii="Arial" w:hAnsi="Arial" w:cs="Arial"/>
        </w:rPr>
        <w:t xml:space="preserve"> as well</w:t>
      </w:r>
      <w:r>
        <w:rPr>
          <w:rFonts w:ascii="Arial" w:hAnsi="Arial" w:cs="Arial"/>
        </w:rPr>
        <w:t xml:space="preserve">. Bookkeeping, Accounting software.  The premises, </w:t>
      </w:r>
      <w:r w:rsidR="006521A7">
        <w:rPr>
          <w:rFonts w:ascii="Arial" w:hAnsi="Arial" w:cs="Arial"/>
        </w:rPr>
        <w:t>utilities, office</w:t>
      </w:r>
      <w:r>
        <w:rPr>
          <w:rFonts w:ascii="Arial" w:hAnsi="Arial" w:cs="Arial"/>
        </w:rPr>
        <w:t xml:space="preserve"> </w:t>
      </w:r>
      <w:r w:rsidR="006521A7">
        <w:rPr>
          <w:rFonts w:ascii="Arial" w:hAnsi="Arial" w:cs="Arial"/>
        </w:rPr>
        <w:t>equipment.</w:t>
      </w:r>
      <w:r>
        <w:rPr>
          <w:rFonts w:ascii="Arial" w:hAnsi="Arial" w:cs="Arial"/>
        </w:rPr>
        <w:t xml:space="preserve"> Technology and </w:t>
      </w:r>
      <w:r w:rsidR="006521A7">
        <w:rPr>
          <w:rFonts w:ascii="Arial" w:hAnsi="Arial" w:cs="Arial"/>
        </w:rPr>
        <w:t>Tools such</w:t>
      </w:r>
      <w:r>
        <w:rPr>
          <w:rFonts w:ascii="Arial" w:hAnsi="Arial" w:cs="Arial"/>
        </w:rPr>
        <w:t xml:space="preserve"> as domain, website, software subscription, IT equipment such as computers. Marketing and </w:t>
      </w:r>
      <w:r w:rsidR="006521A7">
        <w:rPr>
          <w:rFonts w:ascii="Arial" w:hAnsi="Arial" w:cs="Arial"/>
        </w:rPr>
        <w:t>branding</w:t>
      </w:r>
      <w:r>
        <w:rPr>
          <w:rFonts w:ascii="Arial" w:hAnsi="Arial" w:cs="Arial"/>
        </w:rPr>
        <w:t xml:space="preserve"> such as advertising and business </w:t>
      </w:r>
      <w:r w:rsidR="006521A7">
        <w:rPr>
          <w:rFonts w:ascii="Arial" w:hAnsi="Arial" w:cs="Arial"/>
        </w:rPr>
        <w:t>cards, Staff costs al will not be excluded. Lastly the is miscellaneous and Operational cost which can be travel and mileage, materials, subscriptions.</w:t>
      </w:r>
      <w:r>
        <w:rPr>
          <w:rFonts w:ascii="Arial" w:hAnsi="Arial" w:cs="Arial"/>
        </w:rPr>
        <w:t xml:space="preserve"> </w:t>
      </w:r>
    </w:p>
    <w:p w14:paraId="633477F9" w14:textId="77777777" w:rsidR="00313073" w:rsidRDefault="00313073" w:rsidP="00BD7E82">
      <w:pPr>
        <w:spacing w:line="360" w:lineRule="auto"/>
        <w:rPr>
          <w:rFonts w:ascii="Arial" w:hAnsi="Arial" w:cs="Arial"/>
          <w:b/>
          <w:bCs/>
        </w:rPr>
      </w:pPr>
      <w:r w:rsidRPr="00313073">
        <w:rPr>
          <w:rFonts w:ascii="Arial" w:hAnsi="Arial" w:cs="Arial"/>
          <w:b/>
          <w:bCs/>
        </w:rPr>
        <w:t>Funding</w:t>
      </w:r>
    </w:p>
    <w:p w14:paraId="4E380F6A" w14:textId="2C41610A" w:rsidR="00AA7154" w:rsidRPr="00313073" w:rsidRDefault="00AA7154" w:rsidP="00BD7E82">
      <w:pPr>
        <w:spacing w:line="360" w:lineRule="auto"/>
        <w:rPr>
          <w:rFonts w:ascii="Arial" w:hAnsi="Arial" w:cs="Arial"/>
          <w:b/>
          <w:bCs/>
        </w:rPr>
      </w:pPr>
      <w:r w:rsidRPr="00BD7E82">
        <w:rPr>
          <w:rFonts w:ascii="Arial" w:hAnsi="Arial" w:cs="Arial"/>
        </w:rPr>
        <w:t>The total funding required is £1</w:t>
      </w:r>
      <w:r w:rsidR="00BA44D1">
        <w:rPr>
          <w:rFonts w:ascii="Arial" w:hAnsi="Arial" w:cs="Arial"/>
        </w:rPr>
        <w:t>3</w:t>
      </w:r>
      <w:r w:rsidRPr="00BD7E82">
        <w:rPr>
          <w:rFonts w:ascii="Arial" w:hAnsi="Arial" w:cs="Arial"/>
        </w:rPr>
        <w:t xml:space="preserve">,000 which will cover the initial startup costs (equipment, setup and legal). Equally there is the first month of operational expenses. Marketing and working capital reserves is not excluded. </w:t>
      </w:r>
    </w:p>
    <w:p w14:paraId="3532A310" w14:textId="65389A1F" w:rsidR="007C6FB6" w:rsidRDefault="00AA7154" w:rsidP="00BD7E82">
      <w:pPr>
        <w:spacing w:line="360" w:lineRule="auto"/>
        <w:rPr>
          <w:rFonts w:ascii="Arial" w:hAnsi="Arial" w:cs="Arial"/>
        </w:rPr>
      </w:pPr>
      <w:r w:rsidRPr="00BD7E82">
        <w:rPr>
          <w:rFonts w:ascii="Arial" w:hAnsi="Arial" w:cs="Arial"/>
        </w:rPr>
        <w:lastRenderedPageBreak/>
        <w:t xml:space="preserve">The source will be </w:t>
      </w:r>
      <w:r w:rsidR="007E074F" w:rsidRPr="00BD7E82">
        <w:rPr>
          <w:rFonts w:ascii="Arial" w:hAnsi="Arial" w:cs="Arial"/>
        </w:rPr>
        <w:t>£ 30</w:t>
      </w:r>
      <w:r w:rsidRPr="00BD7E82">
        <w:rPr>
          <w:rFonts w:ascii="Arial" w:hAnsi="Arial" w:cs="Arial"/>
        </w:rPr>
        <w:t xml:space="preserve"> – </w:t>
      </w:r>
      <w:r w:rsidR="007E074F" w:rsidRPr="00BD7E82">
        <w:rPr>
          <w:rFonts w:ascii="Arial" w:hAnsi="Arial" w:cs="Arial"/>
        </w:rPr>
        <w:t>60</w:t>
      </w:r>
      <w:r w:rsidRPr="00BD7E82">
        <w:rPr>
          <w:rFonts w:ascii="Arial" w:hAnsi="Arial" w:cs="Arial"/>
        </w:rPr>
        <w:t xml:space="preserve"> % personal savings </w:t>
      </w:r>
      <w:r w:rsidR="00E97EEE">
        <w:rPr>
          <w:rFonts w:ascii="Arial" w:hAnsi="Arial" w:cs="Arial"/>
        </w:rPr>
        <w:t xml:space="preserve"> which </w:t>
      </w:r>
      <w:r w:rsidRPr="00BD7E82">
        <w:rPr>
          <w:rFonts w:ascii="Arial" w:hAnsi="Arial" w:cs="Arial"/>
        </w:rPr>
        <w:t xml:space="preserve">will show commitments to future investors and lenders. </w:t>
      </w:r>
      <w:r w:rsidR="007E074F" w:rsidRPr="00BD7E82">
        <w:rPr>
          <w:rFonts w:ascii="Arial" w:hAnsi="Arial" w:cs="Arial"/>
        </w:rPr>
        <w:t>10</w:t>
      </w:r>
      <w:r w:rsidRPr="00BD7E82">
        <w:rPr>
          <w:rFonts w:ascii="Arial" w:hAnsi="Arial" w:cs="Arial"/>
        </w:rPr>
        <w:t xml:space="preserve"> -</w:t>
      </w:r>
      <w:r w:rsidR="007E074F" w:rsidRPr="00BD7E82">
        <w:rPr>
          <w:rFonts w:ascii="Arial" w:hAnsi="Arial" w:cs="Arial"/>
        </w:rPr>
        <w:t>20</w:t>
      </w:r>
      <w:r w:rsidRPr="00BD7E82">
        <w:rPr>
          <w:rFonts w:ascii="Arial" w:hAnsi="Arial" w:cs="Arial"/>
        </w:rPr>
        <w:t xml:space="preserve">% </w:t>
      </w:r>
      <w:r w:rsidR="00E97EEE">
        <w:rPr>
          <w:rFonts w:ascii="Arial" w:hAnsi="Arial" w:cs="Arial"/>
        </w:rPr>
        <w:t>bank</w:t>
      </w:r>
      <w:r w:rsidRPr="00BD7E82">
        <w:rPr>
          <w:rFonts w:ascii="Arial" w:hAnsi="Arial" w:cs="Arial"/>
        </w:rPr>
        <w:t xml:space="preserve"> </w:t>
      </w:r>
      <w:r w:rsidR="00E97EEE" w:rsidRPr="00BD7E82">
        <w:rPr>
          <w:rFonts w:ascii="Arial" w:hAnsi="Arial" w:cs="Arial"/>
        </w:rPr>
        <w:t>loan for</w:t>
      </w:r>
      <w:r w:rsidRPr="00BD7E82">
        <w:rPr>
          <w:rFonts w:ascii="Arial" w:hAnsi="Arial" w:cs="Arial"/>
        </w:rPr>
        <w:t xml:space="preserve"> initial setup and inventory</w:t>
      </w:r>
      <w:r w:rsidR="00313073">
        <w:rPr>
          <w:rFonts w:ascii="Arial" w:hAnsi="Arial" w:cs="Arial"/>
        </w:rPr>
        <w:t xml:space="preserve"> </w:t>
      </w:r>
      <w:r w:rsidR="008C3D8F">
        <w:rPr>
          <w:rFonts w:ascii="Arial" w:hAnsi="Arial" w:cs="Arial"/>
        </w:rPr>
        <w:t xml:space="preserve">that </w:t>
      </w:r>
      <w:r w:rsidR="008C3D8F" w:rsidRPr="00BD7E82">
        <w:rPr>
          <w:rFonts w:ascii="Arial" w:hAnsi="Arial" w:cs="Arial"/>
        </w:rPr>
        <w:t>will</w:t>
      </w:r>
      <w:r w:rsidRPr="00BD7E82">
        <w:rPr>
          <w:rFonts w:ascii="Arial" w:hAnsi="Arial" w:cs="Arial"/>
        </w:rPr>
        <w:t xml:space="preserve"> provide sufficient capital</w:t>
      </w:r>
      <w:r w:rsidR="007E074F" w:rsidRPr="00BD7E82">
        <w:rPr>
          <w:rFonts w:ascii="Arial" w:hAnsi="Arial" w:cs="Arial"/>
        </w:rPr>
        <w:t>. 30%</w:t>
      </w:r>
      <w:r w:rsidR="00C71184" w:rsidRPr="00BD7E82">
        <w:rPr>
          <w:rFonts w:ascii="Arial" w:hAnsi="Arial" w:cs="Arial"/>
        </w:rPr>
        <w:t xml:space="preserve"> </w:t>
      </w:r>
      <w:r w:rsidR="007E074F" w:rsidRPr="00BD7E82">
        <w:rPr>
          <w:rFonts w:ascii="Arial" w:hAnsi="Arial" w:cs="Arial"/>
        </w:rPr>
        <w:t>will come from an Angel Investor if there is rapid growth.</w:t>
      </w:r>
      <w:r w:rsidR="00313073">
        <w:rPr>
          <w:rFonts w:ascii="Arial" w:hAnsi="Arial" w:cs="Arial"/>
        </w:rPr>
        <w:t xml:space="preserve"> </w:t>
      </w:r>
      <w:r w:rsidR="00E97EEE">
        <w:rPr>
          <w:rFonts w:ascii="Arial" w:hAnsi="Arial" w:cs="Arial"/>
        </w:rPr>
        <w:t xml:space="preserve"> Family members and friends will help </w:t>
      </w:r>
      <w:r w:rsidR="00313073">
        <w:rPr>
          <w:rFonts w:ascii="Arial" w:hAnsi="Arial" w:cs="Arial"/>
        </w:rPr>
        <w:t xml:space="preserve">because this fund can easily be </w:t>
      </w:r>
      <w:r w:rsidR="007C6FB6">
        <w:rPr>
          <w:rFonts w:ascii="Arial" w:hAnsi="Arial" w:cs="Arial"/>
        </w:rPr>
        <w:t>raised, and refunding can be flexible.</w:t>
      </w:r>
    </w:p>
    <w:p w14:paraId="040C9520" w14:textId="3349E713" w:rsidR="00AA7154" w:rsidRDefault="007E074F" w:rsidP="00BD7E82">
      <w:pPr>
        <w:spacing w:line="360" w:lineRule="auto"/>
        <w:rPr>
          <w:rFonts w:ascii="Arial" w:hAnsi="Arial" w:cs="Arial"/>
        </w:rPr>
      </w:pPr>
      <w:r w:rsidRPr="00BD7E82">
        <w:rPr>
          <w:rFonts w:ascii="Arial" w:hAnsi="Arial" w:cs="Arial"/>
        </w:rPr>
        <w:t xml:space="preserve"> The funding is needed </w:t>
      </w:r>
      <w:r w:rsidR="00C71184" w:rsidRPr="00BD7E82">
        <w:rPr>
          <w:rFonts w:ascii="Arial" w:hAnsi="Arial" w:cs="Arial"/>
        </w:rPr>
        <w:t>to establish a</w:t>
      </w:r>
      <w:r w:rsidRPr="00BD7E82">
        <w:rPr>
          <w:rFonts w:ascii="Arial" w:hAnsi="Arial" w:cs="Arial"/>
        </w:rPr>
        <w:t xml:space="preserve"> smooth </w:t>
      </w:r>
      <w:r w:rsidR="00C71184" w:rsidRPr="00BD7E82">
        <w:rPr>
          <w:rFonts w:ascii="Arial" w:hAnsi="Arial" w:cs="Arial"/>
        </w:rPr>
        <w:t>operation,</w:t>
      </w:r>
      <w:r w:rsidRPr="00BD7E82">
        <w:rPr>
          <w:rFonts w:ascii="Arial" w:hAnsi="Arial" w:cs="Arial"/>
        </w:rPr>
        <w:t xml:space="preserve"> cover upfront costs before steady income starts pouring In, brand visibility and the acquisition of customer. To </w:t>
      </w:r>
      <w:r w:rsidR="00C71184" w:rsidRPr="00BD7E82">
        <w:rPr>
          <w:rFonts w:ascii="Arial" w:hAnsi="Arial" w:cs="Arial"/>
        </w:rPr>
        <w:t>outline</w:t>
      </w:r>
      <w:r w:rsidRPr="00BD7E82">
        <w:rPr>
          <w:rFonts w:ascii="Arial" w:hAnsi="Arial" w:cs="Arial"/>
        </w:rPr>
        <w:t xml:space="preserve"> the startup expenses during the first month of operation.</w:t>
      </w:r>
    </w:p>
    <w:p w14:paraId="7A10D97F" w14:textId="77777777" w:rsidR="00313073" w:rsidRPr="00313073" w:rsidRDefault="00313073" w:rsidP="00BD7E82">
      <w:pPr>
        <w:spacing w:line="360" w:lineRule="auto"/>
        <w:rPr>
          <w:rFonts w:ascii="Arial" w:hAnsi="Arial" w:cs="Arial"/>
          <w:b/>
          <w:bCs/>
        </w:rPr>
      </w:pPr>
      <w:r w:rsidRPr="00313073">
        <w:rPr>
          <w:rFonts w:ascii="Arial" w:hAnsi="Arial" w:cs="Arial"/>
          <w:b/>
          <w:bCs/>
        </w:rPr>
        <w:t>Main Startups during the first month</w:t>
      </w:r>
    </w:p>
    <w:p w14:paraId="40D8B40C" w14:textId="7BBBB3EA" w:rsidR="003D5260" w:rsidRDefault="00313073" w:rsidP="00BD7E82">
      <w:pPr>
        <w:spacing w:line="360" w:lineRule="auto"/>
        <w:rPr>
          <w:rFonts w:ascii="Arial" w:hAnsi="Arial" w:cs="Arial"/>
        </w:rPr>
      </w:pPr>
      <w:r w:rsidRPr="00BD7E82">
        <w:rPr>
          <w:rFonts w:ascii="Arial" w:hAnsi="Arial" w:cs="Arial"/>
        </w:rPr>
        <w:t xml:space="preserve"> </w:t>
      </w:r>
      <w:r w:rsidR="00980C2F">
        <w:rPr>
          <w:rFonts w:ascii="Arial" w:hAnsi="Arial" w:cs="Arial"/>
        </w:rPr>
        <w:t xml:space="preserve">As in any business, when it is about to begin operations, there is always </w:t>
      </w:r>
      <w:r w:rsidR="00980C2F" w:rsidRPr="00BD7E82">
        <w:rPr>
          <w:rFonts w:ascii="Arial" w:hAnsi="Arial" w:cs="Arial"/>
        </w:rPr>
        <w:t>the</w:t>
      </w:r>
      <w:r w:rsidRPr="00BD7E82">
        <w:rPr>
          <w:rFonts w:ascii="Arial" w:hAnsi="Arial" w:cs="Arial"/>
        </w:rPr>
        <w:t xml:space="preserve"> first month of operational </w:t>
      </w:r>
      <w:r w:rsidR="00980C2F" w:rsidRPr="00BD7E82">
        <w:rPr>
          <w:rFonts w:ascii="Arial" w:hAnsi="Arial" w:cs="Arial"/>
        </w:rPr>
        <w:t>expenses</w:t>
      </w:r>
      <w:r w:rsidR="00980C2F">
        <w:rPr>
          <w:rFonts w:ascii="Arial" w:hAnsi="Arial" w:cs="Arial"/>
        </w:rPr>
        <w:t xml:space="preserve">. In the case of Bessong &amp; Bessong Ltd </w:t>
      </w:r>
      <w:r w:rsidR="00E97EEE">
        <w:rPr>
          <w:rFonts w:ascii="Arial" w:hAnsi="Arial" w:cs="Arial"/>
        </w:rPr>
        <w:t>they</w:t>
      </w:r>
      <w:r w:rsidR="00980C2F">
        <w:rPr>
          <w:rFonts w:ascii="Arial" w:hAnsi="Arial" w:cs="Arial"/>
        </w:rPr>
        <w:t xml:space="preserve"> will </w:t>
      </w:r>
      <w:r w:rsidR="00E97EEE">
        <w:rPr>
          <w:rFonts w:ascii="Arial" w:hAnsi="Arial" w:cs="Arial"/>
        </w:rPr>
        <w:t>be the purchase</w:t>
      </w:r>
      <w:r w:rsidR="00980C2F">
        <w:rPr>
          <w:rFonts w:ascii="Arial" w:hAnsi="Arial" w:cs="Arial"/>
        </w:rPr>
        <w:t xml:space="preserve"> </w:t>
      </w:r>
      <w:r w:rsidR="003D5260">
        <w:rPr>
          <w:rFonts w:ascii="Arial" w:hAnsi="Arial" w:cs="Arial"/>
        </w:rPr>
        <w:t xml:space="preserve">or </w:t>
      </w:r>
      <w:r w:rsidR="00980C2F">
        <w:rPr>
          <w:rFonts w:ascii="Arial" w:hAnsi="Arial" w:cs="Arial"/>
        </w:rPr>
        <w:t xml:space="preserve">leasing of company vehicles that is </w:t>
      </w:r>
      <w:r w:rsidR="003D5260">
        <w:rPr>
          <w:rFonts w:ascii="Arial" w:hAnsi="Arial" w:cs="Arial"/>
        </w:rPr>
        <w:t xml:space="preserve">expected during the first month of operation. </w:t>
      </w:r>
      <w:r w:rsidR="00E97EEE">
        <w:rPr>
          <w:rFonts w:ascii="Arial" w:hAnsi="Arial" w:cs="Arial"/>
        </w:rPr>
        <w:t xml:space="preserve">Then </w:t>
      </w:r>
      <w:r w:rsidR="003D5260">
        <w:rPr>
          <w:rFonts w:ascii="Arial" w:hAnsi="Arial" w:cs="Arial"/>
        </w:rPr>
        <w:t>vehicles registration and licensing fees</w:t>
      </w:r>
      <w:r w:rsidR="00E97EEE">
        <w:rPr>
          <w:rFonts w:ascii="Arial" w:hAnsi="Arial" w:cs="Arial"/>
        </w:rPr>
        <w:t>,</w:t>
      </w:r>
      <w:r w:rsidR="003D5260">
        <w:rPr>
          <w:rFonts w:ascii="Arial" w:hAnsi="Arial" w:cs="Arial"/>
        </w:rPr>
        <w:t xml:space="preserve"> title, the tag and the business use registration. </w:t>
      </w:r>
      <w:r w:rsidR="00E97EEE">
        <w:rPr>
          <w:rFonts w:ascii="Arial" w:hAnsi="Arial" w:cs="Arial"/>
        </w:rPr>
        <w:t>C</w:t>
      </w:r>
      <w:r w:rsidR="003D5260">
        <w:rPr>
          <w:rFonts w:ascii="Arial" w:hAnsi="Arial" w:cs="Arial"/>
        </w:rPr>
        <w:t xml:space="preserve">ommercial auto insurance and the general liability coverage. Fuel, maintenance, branding and decals (company logo, contact information, etc). </w:t>
      </w:r>
      <w:r w:rsidR="00E97EEE">
        <w:rPr>
          <w:rFonts w:ascii="Arial" w:hAnsi="Arial" w:cs="Arial"/>
        </w:rPr>
        <w:t xml:space="preserve"> There are the </w:t>
      </w:r>
      <w:r w:rsidR="006D6EC4">
        <w:rPr>
          <w:rFonts w:ascii="Arial" w:hAnsi="Arial" w:cs="Arial"/>
        </w:rPr>
        <w:t>business registration and permit. There are the legal and accounting fees which include contracts, consultations from tax setup. Bank account setup plus financial software. Technology and equipment such as mobile phones for communication, GPS tracking devices. Office equipment such as laptops, computers, printers, tables and chairs.</w:t>
      </w:r>
    </w:p>
    <w:p w14:paraId="5ABEC129" w14:textId="2B70C610" w:rsidR="00980C2F" w:rsidRDefault="00E97EEE" w:rsidP="00BD7E82">
      <w:pPr>
        <w:spacing w:line="360" w:lineRule="auto"/>
        <w:rPr>
          <w:rFonts w:ascii="Arial" w:hAnsi="Arial" w:cs="Arial"/>
        </w:rPr>
      </w:pPr>
      <w:r>
        <w:rPr>
          <w:rFonts w:ascii="Arial" w:hAnsi="Arial" w:cs="Arial"/>
        </w:rPr>
        <w:t>R</w:t>
      </w:r>
      <w:r w:rsidR="00980C2F">
        <w:rPr>
          <w:rFonts w:ascii="Arial" w:hAnsi="Arial" w:cs="Arial"/>
        </w:rPr>
        <w:t>enting the premises and utilities (rent, security deposit, electricity)</w:t>
      </w:r>
      <w:r>
        <w:rPr>
          <w:rFonts w:ascii="Arial" w:hAnsi="Arial" w:cs="Arial"/>
        </w:rPr>
        <w:t xml:space="preserve"> and contingencies</w:t>
      </w:r>
      <w:r w:rsidR="00980C2F">
        <w:rPr>
          <w:rFonts w:ascii="Arial" w:hAnsi="Arial" w:cs="Arial"/>
        </w:rPr>
        <w:t xml:space="preserve"> </w:t>
      </w:r>
      <w:r>
        <w:rPr>
          <w:rFonts w:ascii="Arial" w:hAnsi="Arial" w:cs="Arial"/>
        </w:rPr>
        <w:t>contingencies.</w:t>
      </w:r>
    </w:p>
    <w:p w14:paraId="4E7AC7B7" w14:textId="77777777" w:rsidR="003D5260" w:rsidRDefault="003D5260" w:rsidP="00BD7E82">
      <w:pPr>
        <w:spacing w:line="360" w:lineRule="auto"/>
        <w:rPr>
          <w:rFonts w:ascii="Arial" w:hAnsi="Arial" w:cs="Arial"/>
        </w:rPr>
      </w:pPr>
    </w:p>
    <w:p w14:paraId="1A3392EB" w14:textId="77777777" w:rsidR="002919D6" w:rsidRDefault="002919D6" w:rsidP="00BD7E82">
      <w:pPr>
        <w:spacing w:line="360" w:lineRule="auto"/>
        <w:rPr>
          <w:rFonts w:ascii="Arial" w:hAnsi="Arial" w:cs="Arial"/>
        </w:rPr>
      </w:pPr>
    </w:p>
    <w:p w14:paraId="2FF72833" w14:textId="77777777" w:rsidR="002919D6" w:rsidRDefault="002919D6" w:rsidP="00BD7E82">
      <w:pPr>
        <w:spacing w:line="360" w:lineRule="auto"/>
        <w:rPr>
          <w:rFonts w:ascii="Arial" w:hAnsi="Arial" w:cs="Arial"/>
        </w:rPr>
      </w:pPr>
    </w:p>
    <w:tbl>
      <w:tblPr>
        <w:tblW w:w="9792" w:type="dxa"/>
        <w:tblLook w:val="04A0" w:firstRow="1" w:lastRow="0" w:firstColumn="1" w:lastColumn="0" w:noHBand="0" w:noVBand="1"/>
      </w:tblPr>
      <w:tblGrid>
        <w:gridCol w:w="5916"/>
        <w:gridCol w:w="3876"/>
      </w:tblGrid>
      <w:tr w:rsidR="002919D6" w:rsidRPr="002919D6" w14:paraId="24424B79" w14:textId="77777777" w:rsidTr="002919D6">
        <w:trPr>
          <w:trHeight w:val="615"/>
        </w:trPr>
        <w:tc>
          <w:tcPr>
            <w:tcW w:w="5916" w:type="dxa"/>
            <w:tcBorders>
              <w:top w:val="nil"/>
              <w:left w:val="nil"/>
              <w:bottom w:val="nil"/>
              <w:right w:val="nil"/>
            </w:tcBorders>
            <w:shd w:val="clear" w:color="000000" w:fill="FFFFFF"/>
            <w:noWrap/>
            <w:vAlign w:val="bottom"/>
            <w:hideMark/>
          </w:tcPr>
          <w:p w14:paraId="615F9331" w14:textId="77777777" w:rsidR="002919D6" w:rsidRPr="002919D6" w:rsidRDefault="002919D6" w:rsidP="002919D6">
            <w:pPr>
              <w:spacing w:after="0" w:line="240" w:lineRule="auto"/>
              <w:rPr>
                <w:rFonts w:ascii="Arial" w:eastAsia="Times New Roman" w:hAnsi="Arial" w:cs="Arial"/>
                <w:kern w:val="0"/>
                <w:sz w:val="22"/>
                <w:szCs w:val="22"/>
                <w:lang w:eastAsia="en-GB"/>
                <w14:ligatures w14:val="none"/>
              </w:rPr>
            </w:pPr>
            <w:r w:rsidRPr="002919D6">
              <w:rPr>
                <w:rFonts w:ascii="Arial" w:eastAsia="Times New Roman" w:hAnsi="Arial" w:cs="Arial"/>
                <w:kern w:val="0"/>
                <w:sz w:val="22"/>
                <w:szCs w:val="22"/>
                <w:lang w:eastAsia="en-GB"/>
                <w14:ligatures w14:val="none"/>
              </w:rPr>
              <w:t> </w:t>
            </w:r>
          </w:p>
        </w:tc>
        <w:tc>
          <w:tcPr>
            <w:tcW w:w="3876" w:type="dxa"/>
            <w:tcBorders>
              <w:top w:val="nil"/>
              <w:left w:val="nil"/>
              <w:bottom w:val="nil"/>
              <w:right w:val="nil"/>
            </w:tcBorders>
            <w:shd w:val="clear" w:color="000000" w:fill="FFFFFF"/>
            <w:noWrap/>
            <w:vAlign w:val="bottom"/>
            <w:hideMark/>
          </w:tcPr>
          <w:p w14:paraId="2A9EAC3C" w14:textId="77777777" w:rsidR="002919D6" w:rsidRPr="002919D6" w:rsidRDefault="002919D6" w:rsidP="002919D6">
            <w:pPr>
              <w:spacing w:after="0" w:line="240" w:lineRule="auto"/>
              <w:rPr>
                <w:rFonts w:ascii="Arial" w:eastAsia="Times New Roman" w:hAnsi="Arial" w:cs="Arial"/>
                <w:kern w:val="0"/>
                <w:sz w:val="22"/>
                <w:szCs w:val="22"/>
                <w:lang w:eastAsia="en-GB"/>
                <w14:ligatures w14:val="none"/>
              </w:rPr>
            </w:pPr>
            <w:r w:rsidRPr="002919D6">
              <w:rPr>
                <w:rFonts w:ascii="Arial" w:eastAsia="Times New Roman" w:hAnsi="Arial" w:cs="Arial"/>
                <w:kern w:val="0"/>
                <w:sz w:val="22"/>
                <w:szCs w:val="22"/>
                <w:lang w:eastAsia="en-GB"/>
                <w14:ligatures w14:val="none"/>
              </w:rPr>
              <w:t> </w:t>
            </w:r>
          </w:p>
        </w:tc>
      </w:tr>
      <w:tr w:rsidR="002919D6" w:rsidRPr="002919D6" w14:paraId="08AB0FB0" w14:textId="77777777" w:rsidTr="002919D6">
        <w:trPr>
          <w:trHeight w:val="375"/>
        </w:trPr>
        <w:tc>
          <w:tcPr>
            <w:tcW w:w="5916" w:type="dxa"/>
            <w:tcBorders>
              <w:top w:val="nil"/>
              <w:left w:val="nil"/>
              <w:bottom w:val="nil"/>
              <w:right w:val="nil"/>
            </w:tcBorders>
            <w:shd w:val="clear" w:color="000000" w:fill="FFFFFF"/>
            <w:noWrap/>
            <w:vAlign w:val="bottom"/>
            <w:hideMark/>
          </w:tcPr>
          <w:p w14:paraId="1E5613FC" w14:textId="77777777" w:rsidR="002919D6" w:rsidRPr="002919D6" w:rsidRDefault="002919D6" w:rsidP="002919D6">
            <w:pPr>
              <w:spacing w:after="0" w:line="240" w:lineRule="auto"/>
              <w:rPr>
                <w:rFonts w:ascii="Arial" w:eastAsia="Times New Roman" w:hAnsi="Arial" w:cs="Arial"/>
                <w:kern w:val="0"/>
                <w:sz w:val="22"/>
                <w:szCs w:val="22"/>
                <w:lang w:eastAsia="en-GB"/>
                <w14:ligatures w14:val="none"/>
              </w:rPr>
            </w:pPr>
            <w:r w:rsidRPr="002919D6">
              <w:rPr>
                <w:rFonts w:ascii="Arial" w:eastAsia="Times New Roman" w:hAnsi="Arial" w:cs="Arial"/>
                <w:kern w:val="0"/>
                <w:sz w:val="22"/>
                <w:szCs w:val="22"/>
                <w:lang w:eastAsia="en-GB"/>
                <w14:ligatures w14:val="none"/>
              </w:rPr>
              <w:t> </w:t>
            </w:r>
          </w:p>
        </w:tc>
        <w:tc>
          <w:tcPr>
            <w:tcW w:w="387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674978C5" w14:textId="77777777" w:rsidR="002919D6" w:rsidRPr="002919D6" w:rsidRDefault="002919D6" w:rsidP="002919D6">
            <w:pPr>
              <w:spacing w:after="0" w:line="240" w:lineRule="auto"/>
              <w:jc w:val="center"/>
              <w:rPr>
                <w:rFonts w:ascii="Arial" w:eastAsia="Times New Roman" w:hAnsi="Arial" w:cs="Arial"/>
                <w:b/>
                <w:bCs/>
                <w:color w:val="FFFFFF"/>
                <w:kern w:val="0"/>
                <w:sz w:val="28"/>
                <w:szCs w:val="28"/>
                <w:lang w:eastAsia="en-GB"/>
                <w14:ligatures w14:val="none"/>
              </w:rPr>
            </w:pPr>
            <w:r w:rsidRPr="002919D6">
              <w:rPr>
                <w:rFonts w:ascii="Arial" w:eastAsia="Times New Roman" w:hAnsi="Arial" w:cs="Arial"/>
                <w:b/>
                <w:bCs/>
                <w:color w:val="FFFFFF"/>
                <w:kern w:val="0"/>
                <w:sz w:val="28"/>
                <w:szCs w:val="28"/>
                <w:lang w:eastAsia="en-GB"/>
                <w14:ligatures w14:val="none"/>
              </w:rPr>
              <w:t>MONTH</w:t>
            </w:r>
          </w:p>
        </w:tc>
      </w:tr>
      <w:tr w:rsidR="002919D6" w:rsidRPr="002919D6" w14:paraId="0A1AD255" w14:textId="77777777" w:rsidTr="002919D6">
        <w:trPr>
          <w:trHeight w:val="630"/>
        </w:trPr>
        <w:tc>
          <w:tcPr>
            <w:tcW w:w="591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2585788E" w14:textId="77777777" w:rsidR="002919D6" w:rsidRPr="002919D6" w:rsidRDefault="002919D6" w:rsidP="002919D6">
            <w:pPr>
              <w:spacing w:after="0" w:line="240" w:lineRule="auto"/>
              <w:jc w:val="center"/>
              <w:rPr>
                <w:rFonts w:ascii="Arial" w:eastAsia="Times New Roman" w:hAnsi="Arial" w:cs="Arial"/>
                <w:b/>
                <w:bCs/>
                <w:color w:val="FFFFFF"/>
                <w:kern w:val="0"/>
                <w:sz w:val="28"/>
                <w:szCs w:val="28"/>
                <w:lang w:eastAsia="en-GB"/>
                <w14:ligatures w14:val="none"/>
              </w:rPr>
            </w:pPr>
            <w:r w:rsidRPr="002919D6">
              <w:rPr>
                <w:rFonts w:ascii="Arial" w:eastAsia="Times New Roman" w:hAnsi="Arial" w:cs="Arial"/>
                <w:b/>
                <w:bCs/>
                <w:color w:val="FFFFFF"/>
                <w:kern w:val="0"/>
                <w:sz w:val="28"/>
                <w:szCs w:val="28"/>
                <w:lang w:eastAsia="en-GB"/>
                <w14:ligatures w14:val="none"/>
              </w:rPr>
              <w:t>Cash out-expenses</w:t>
            </w:r>
          </w:p>
        </w:tc>
        <w:tc>
          <w:tcPr>
            <w:tcW w:w="3876" w:type="dxa"/>
            <w:tcBorders>
              <w:top w:val="nil"/>
              <w:left w:val="nil"/>
              <w:bottom w:val="single" w:sz="4" w:space="0" w:color="808080"/>
              <w:right w:val="single" w:sz="4" w:space="0" w:color="808080"/>
            </w:tcBorders>
            <w:shd w:val="clear" w:color="000000" w:fill="3F8846"/>
            <w:noWrap/>
            <w:vAlign w:val="center"/>
            <w:hideMark/>
          </w:tcPr>
          <w:p w14:paraId="0C6E9A1C" w14:textId="77777777" w:rsidR="002919D6" w:rsidRPr="002919D6" w:rsidRDefault="002919D6" w:rsidP="002919D6">
            <w:pPr>
              <w:spacing w:after="0" w:line="240" w:lineRule="auto"/>
              <w:jc w:val="center"/>
              <w:rPr>
                <w:rFonts w:ascii="Arial" w:eastAsia="Times New Roman" w:hAnsi="Arial" w:cs="Arial"/>
                <w:b/>
                <w:bCs/>
                <w:color w:val="FFFFFF"/>
                <w:kern w:val="0"/>
                <w:sz w:val="28"/>
                <w:szCs w:val="28"/>
                <w:lang w:eastAsia="en-GB"/>
                <w14:ligatures w14:val="none"/>
              </w:rPr>
            </w:pPr>
            <w:r w:rsidRPr="002919D6">
              <w:rPr>
                <w:rFonts w:ascii="Arial" w:eastAsia="Times New Roman" w:hAnsi="Arial" w:cs="Arial"/>
                <w:b/>
                <w:bCs/>
                <w:color w:val="FFFFFF"/>
                <w:kern w:val="0"/>
                <w:sz w:val="28"/>
                <w:szCs w:val="28"/>
                <w:lang w:eastAsia="en-GB"/>
                <w14:ligatures w14:val="none"/>
              </w:rPr>
              <w:t>1</w:t>
            </w:r>
          </w:p>
        </w:tc>
      </w:tr>
      <w:tr w:rsidR="002919D6" w:rsidRPr="002919D6" w14:paraId="1CD4E373" w14:textId="77777777" w:rsidTr="002919D6">
        <w:trPr>
          <w:trHeight w:val="285"/>
        </w:trPr>
        <w:tc>
          <w:tcPr>
            <w:tcW w:w="5916"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4203B629"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Rent or premises costs</w:t>
            </w:r>
          </w:p>
        </w:tc>
        <w:tc>
          <w:tcPr>
            <w:tcW w:w="3876" w:type="dxa"/>
            <w:tcBorders>
              <w:top w:val="single" w:sz="4" w:space="0" w:color="auto"/>
              <w:left w:val="nil"/>
              <w:bottom w:val="single" w:sz="4" w:space="0" w:color="auto"/>
              <w:right w:val="single" w:sz="4" w:space="0" w:color="auto"/>
            </w:tcBorders>
            <w:shd w:val="clear" w:color="000000" w:fill="FCD5B4"/>
            <w:noWrap/>
            <w:vAlign w:val="center"/>
            <w:hideMark/>
          </w:tcPr>
          <w:p w14:paraId="23700DFA"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£800</w:t>
            </w:r>
          </w:p>
        </w:tc>
      </w:tr>
      <w:tr w:rsidR="002919D6" w:rsidRPr="002919D6" w14:paraId="2625AC7E" w14:textId="77777777" w:rsidTr="002919D6">
        <w:trPr>
          <w:trHeight w:val="285"/>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2E266C06"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Business rates for your business premises</w:t>
            </w:r>
          </w:p>
        </w:tc>
        <w:tc>
          <w:tcPr>
            <w:tcW w:w="3876" w:type="dxa"/>
            <w:tcBorders>
              <w:top w:val="nil"/>
              <w:left w:val="nil"/>
              <w:bottom w:val="single" w:sz="4" w:space="0" w:color="auto"/>
              <w:right w:val="single" w:sz="4" w:space="0" w:color="auto"/>
            </w:tcBorders>
            <w:shd w:val="clear" w:color="000000" w:fill="FCD5B4"/>
            <w:noWrap/>
            <w:vAlign w:val="center"/>
            <w:hideMark/>
          </w:tcPr>
          <w:p w14:paraId="130AF355"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£0</w:t>
            </w:r>
          </w:p>
        </w:tc>
      </w:tr>
      <w:tr w:rsidR="002919D6" w:rsidRPr="002919D6" w14:paraId="11F07AFB" w14:textId="77777777" w:rsidTr="002919D6">
        <w:trPr>
          <w:trHeight w:val="285"/>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0E57227C"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lastRenderedPageBreak/>
              <w:t>Utilities (gas, electricity, water)</w:t>
            </w:r>
          </w:p>
        </w:tc>
        <w:tc>
          <w:tcPr>
            <w:tcW w:w="3876" w:type="dxa"/>
            <w:tcBorders>
              <w:top w:val="nil"/>
              <w:left w:val="nil"/>
              <w:bottom w:val="single" w:sz="4" w:space="0" w:color="auto"/>
              <w:right w:val="single" w:sz="4" w:space="0" w:color="auto"/>
            </w:tcBorders>
            <w:shd w:val="clear" w:color="000000" w:fill="FCD5B4"/>
            <w:noWrap/>
            <w:vAlign w:val="center"/>
            <w:hideMark/>
          </w:tcPr>
          <w:p w14:paraId="3FD2B82D"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£0</w:t>
            </w:r>
          </w:p>
        </w:tc>
      </w:tr>
      <w:tr w:rsidR="002919D6" w:rsidRPr="002919D6" w14:paraId="1A0209BD"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51AAA07C"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Insurance</w:t>
            </w:r>
          </w:p>
        </w:tc>
        <w:tc>
          <w:tcPr>
            <w:tcW w:w="3876" w:type="dxa"/>
            <w:tcBorders>
              <w:top w:val="nil"/>
              <w:left w:val="nil"/>
              <w:bottom w:val="single" w:sz="4" w:space="0" w:color="auto"/>
              <w:right w:val="single" w:sz="4" w:space="0" w:color="auto"/>
            </w:tcBorders>
            <w:shd w:val="clear" w:color="000000" w:fill="FCD5B4"/>
            <w:noWrap/>
            <w:vAlign w:val="center"/>
            <w:hideMark/>
          </w:tcPr>
          <w:p w14:paraId="19DBA2D2"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£600</w:t>
            </w:r>
          </w:p>
        </w:tc>
      </w:tr>
      <w:tr w:rsidR="002919D6" w:rsidRPr="002919D6" w14:paraId="0C11132E"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5B3C5B05"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Telephone and internet</w:t>
            </w:r>
          </w:p>
        </w:tc>
        <w:tc>
          <w:tcPr>
            <w:tcW w:w="3876" w:type="dxa"/>
            <w:tcBorders>
              <w:top w:val="nil"/>
              <w:left w:val="nil"/>
              <w:bottom w:val="single" w:sz="4" w:space="0" w:color="auto"/>
              <w:right w:val="single" w:sz="4" w:space="0" w:color="auto"/>
            </w:tcBorders>
            <w:shd w:val="clear" w:color="000000" w:fill="FCD5B4"/>
            <w:noWrap/>
            <w:vAlign w:val="center"/>
            <w:hideMark/>
          </w:tcPr>
          <w:p w14:paraId="357CB3F8"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£500</w:t>
            </w:r>
          </w:p>
        </w:tc>
      </w:tr>
      <w:tr w:rsidR="002919D6" w:rsidRPr="002919D6" w14:paraId="04D4A094"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06197646"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Marketing and advertising expenses</w:t>
            </w:r>
          </w:p>
        </w:tc>
        <w:tc>
          <w:tcPr>
            <w:tcW w:w="3876" w:type="dxa"/>
            <w:tcBorders>
              <w:top w:val="nil"/>
              <w:left w:val="nil"/>
              <w:bottom w:val="single" w:sz="4" w:space="0" w:color="auto"/>
              <w:right w:val="single" w:sz="4" w:space="0" w:color="auto"/>
            </w:tcBorders>
            <w:shd w:val="clear" w:color="000000" w:fill="FCD5B4"/>
            <w:noWrap/>
            <w:vAlign w:val="center"/>
            <w:hideMark/>
          </w:tcPr>
          <w:p w14:paraId="19DB1580"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£700</w:t>
            </w:r>
          </w:p>
        </w:tc>
      </w:tr>
      <w:tr w:rsidR="002919D6" w:rsidRPr="002919D6" w14:paraId="3774DA94"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6C20EF68"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Vehicle running costs</w:t>
            </w:r>
          </w:p>
        </w:tc>
        <w:tc>
          <w:tcPr>
            <w:tcW w:w="3876" w:type="dxa"/>
            <w:tcBorders>
              <w:top w:val="nil"/>
              <w:left w:val="nil"/>
              <w:bottom w:val="single" w:sz="4" w:space="0" w:color="auto"/>
              <w:right w:val="single" w:sz="4" w:space="0" w:color="auto"/>
            </w:tcBorders>
            <w:shd w:val="clear" w:color="000000" w:fill="FCD5B4"/>
            <w:noWrap/>
            <w:vAlign w:val="center"/>
            <w:hideMark/>
          </w:tcPr>
          <w:p w14:paraId="468D57FA"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£300</w:t>
            </w:r>
          </w:p>
        </w:tc>
      </w:tr>
      <w:tr w:rsidR="002919D6" w:rsidRPr="002919D6" w14:paraId="7BE56FAB"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18F2218E" w14:textId="42461811"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 xml:space="preserve">Equipment </w:t>
            </w:r>
            <w:r w:rsidR="006D6EC4" w:rsidRPr="002919D6">
              <w:rPr>
                <w:rFonts w:ascii="Arial" w:eastAsia="Times New Roman" w:hAnsi="Arial" w:cs="Arial"/>
                <w:b/>
                <w:bCs/>
                <w:color w:val="000000"/>
                <w:kern w:val="0"/>
                <w:lang w:eastAsia="en-GB"/>
                <w14:ligatures w14:val="none"/>
              </w:rPr>
              <w:t>purchases</w:t>
            </w:r>
            <w:r w:rsidRPr="002919D6">
              <w:rPr>
                <w:rFonts w:ascii="Arial" w:eastAsia="Times New Roman" w:hAnsi="Arial" w:cs="Arial"/>
                <w:b/>
                <w:bCs/>
                <w:color w:val="000000"/>
                <w:kern w:val="0"/>
                <w:lang w:eastAsia="en-GB"/>
                <w14:ligatures w14:val="none"/>
              </w:rPr>
              <w:t xml:space="preserve"> or leasing</w:t>
            </w:r>
          </w:p>
        </w:tc>
        <w:tc>
          <w:tcPr>
            <w:tcW w:w="3876" w:type="dxa"/>
            <w:tcBorders>
              <w:top w:val="nil"/>
              <w:left w:val="nil"/>
              <w:bottom w:val="single" w:sz="4" w:space="0" w:color="auto"/>
              <w:right w:val="single" w:sz="4" w:space="0" w:color="auto"/>
            </w:tcBorders>
            <w:shd w:val="clear" w:color="000000" w:fill="FCD5B4"/>
            <w:noWrap/>
            <w:vAlign w:val="center"/>
            <w:hideMark/>
          </w:tcPr>
          <w:p w14:paraId="1BFE0A7F"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£400</w:t>
            </w:r>
          </w:p>
        </w:tc>
      </w:tr>
      <w:tr w:rsidR="002919D6" w:rsidRPr="002919D6" w14:paraId="120C1868"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2BF9E28B"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Postage, printing, stationery</w:t>
            </w:r>
          </w:p>
        </w:tc>
        <w:tc>
          <w:tcPr>
            <w:tcW w:w="3876" w:type="dxa"/>
            <w:tcBorders>
              <w:top w:val="nil"/>
              <w:left w:val="nil"/>
              <w:bottom w:val="single" w:sz="4" w:space="0" w:color="auto"/>
              <w:right w:val="single" w:sz="4" w:space="0" w:color="auto"/>
            </w:tcBorders>
            <w:shd w:val="clear" w:color="000000" w:fill="FCD5B4"/>
            <w:noWrap/>
            <w:vAlign w:val="center"/>
            <w:hideMark/>
          </w:tcPr>
          <w:p w14:paraId="2C74A5DF"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£100</w:t>
            </w:r>
          </w:p>
        </w:tc>
      </w:tr>
      <w:tr w:rsidR="002919D6" w:rsidRPr="002919D6" w14:paraId="4503792C"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751110B0"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Transport and delivery</w:t>
            </w:r>
          </w:p>
        </w:tc>
        <w:tc>
          <w:tcPr>
            <w:tcW w:w="3876" w:type="dxa"/>
            <w:tcBorders>
              <w:top w:val="nil"/>
              <w:left w:val="nil"/>
              <w:bottom w:val="single" w:sz="4" w:space="0" w:color="auto"/>
              <w:right w:val="single" w:sz="4" w:space="0" w:color="auto"/>
            </w:tcBorders>
            <w:shd w:val="clear" w:color="000000" w:fill="FCD5B4"/>
            <w:noWrap/>
            <w:vAlign w:val="center"/>
            <w:hideMark/>
          </w:tcPr>
          <w:p w14:paraId="2ABA3802"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£150</w:t>
            </w:r>
          </w:p>
        </w:tc>
      </w:tr>
      <w:tr w:rsidR="002919D6" w:rsidRPr="002919D6" w14:paraId="1A2C6DD6"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314C5BA9"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Professional fees (legal, accounting etc.)</w:t>
            </w:r>
          </w:p>
        </w:tc>
        <w:tc>
          <w:tcPr>
            <w:tcW w:w="3876" w:type="dxa"/>
            <w:tcBorders>
              <w:top w:val="nil"/>
              <w:left w:val="nil"/>
              <w:bottom w:val="single" w:sz="4" w:space="0" w:color="auto"/>
              <w:right w:val="single" w:sz="4" w:space="0" w:color="auto"/>
            </w:tcBorders>
            <w:shd w:val="clear" w:color="000000" w:fill="FCD5B4"/>
            <w:noWrap/>
            <w:vAlign w:val="center"/>
            <w:hideMark/>
          </w:tcPr>
          <w:p w14:paraId="59653198"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£300</w:t>
            </w:r>
          </w:p>
        </w:tc>
      </w:tr>
      <w:tr w:rsidR="002919D6" w:rsidRPr="002919D6" w14:paraId="6F7F2948"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357E6783"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Cost of sales (Cost of product)</w:t>
            </w:r>
          </w:p>
        </w:tc>
        <w:tc>
          <w:tcPr>
            <w:tcW w:w="3876" w:type="dxa"/>
            <w:tcBorders>
              <w:top w:val="nil"/>
              <w:left w:val="nil"/>
              <w:bottom w:val="single" w:sz="4" w:space="0" w:color="auto"/>
              <w:right w:val="single" w:sz="4" w:space="0" w:color="auto"/>
            </w:tcBorders>
            <w:shd w:val="clear" w:color="000000" w:fill="FCD5B4"/>
            <w:noWrap/>
            <w:vAlign w:val="center"/>
            <w:hideMark/>
          </w:tcPr>
          <w:p w14:paraId="4D55CBFB"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£0</w:t>
            </w:r>
          </w:p>
        </w:tc>
      </w:tr>
      <w:tr w:rsidR="002919D6" w:rsidRPr="002919D6" w14:paraId="0422B753"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7C5FABD5"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Wages your own</w:t>
            </w:r>
          </w:p>
        </w:tc>
        <w:tc>
          <w:tcPr>
            <w:tcW w:w="3876" w:type="dxa"/>
            <w:tcBorders>
              <w:top w:val="nil"/>
              <w:left w:val="nil"/>
              <w:bottom w:val="single" w:sz="4" w:space="0" w:color="auto"/>
              <w:right w:val="single" w:sz="4" w:space="0" w:color="auto"/>
            </w:tcBorders>
            <w:shd w:val="clear" w:color="000000" w:fill="FCD5B4"/>
            <w:noWrap/>
            <w:vAlign w:val="center"/>
            <w:hideMark/>
          </w:tcPr>
          <w:p w14:paraId="7D50142B"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£1,500</w:t>
            </w:r>
          </w:p>
        </w:tc>
      </w:tr>
      <w:tr w:rsidR="002919D6" w:rsidRPr="002919D6" w14:paraId="7A0D4EAA"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vAlign w:val="center"/>
            <w:hideMark/>
          </w:tcPr>
          <w:p w14:paraId="42DFAED0" w14:textId="77777777" w:rsidR="002919D6" w:rsidRPr="002919D6" w:rsidRDefault="002919D6" w:rsidP="002919D6">
            <w:pPr>
              <w:spacing w:after="0" w:line="240" w:lineRule="auto"/>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Staff wages</w:t>
            </w:r>
          </w:p>
        </w:tc>
        <w:tc>
          <w:tcPr>
            <w:tcW w:w="3876" w:type="dxa"/>
            <w:tcBorders>
              <w:top w:val="nil"/>
              <w:left w:val="nil"/>
              <w:bottom w:val="single" w:sz="4" w:space="0" w:color="auto"/>
              <w:right w:val="single" w:sz="4" w:space="0" w:color="auto"/>
            </w:tcBorders>
            <w:shd w:val="clear" w:color="000000" w:fill="FCD5B4"/>
            <w:noWrap/>
            <w:vAlign w:val="center"/>
            <w:hideMark/>
          </w:tcPr>
          <w:p w14:paraId="1A423C3A"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£6,000</w:t>
            </w:r>
          </w:p>
        </w:tc>
      </w:tr>
      <w:tr w:rsidR="002919D6" w:rsidRPr="002919D6" w14:paraId="47967FEC"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noWrap/>
            <w:vAlign w:val="center"/>
            <w:hideMark/>
          </w:tcPr>
          <w:p w14:paraId="6B8FC88A" w14:textId="77777777" w:rsidR="002919D6" w:rsidRPr="002919D6" w:rsidRDefault="002919D6" w:rsidP="002919D6">
            <w:pPr>
              <w:spacing w:after="0" w:line="240" w:lineRule="auto"/>
              <w:rPr>
                <w:rFonts w:ascii="Arial" w:eastAsia="Times New Roman" w:hAnsi="Arial" w:cs="Arial"/>
                <w:b/>
                <w:bCs/>
                <w:kern w:val="0"/>
                <w:lang w:eastAsia="en-GB"/>
                <w14:ligatures w14:val="none"/>
              </w:rPr>
            </w:pPr>
            <w:r w:rsidRPr="002919D6">
              <w:rPr>
                <w:rFonts w:ascii="Arial" w:eastAsia="Times New Roman" w:hAnsi="Arial" w:cs="Arial"/>
                <w:b/>
                <w:bCs/>
                <w:kern w:val="0"/>
                <w:lang w:eastAsia="en-GB"/>
                <w14:ligatures w14:val="none"/>
              </w:rPr>
              <w:t>Any other</w:t>
            </w:r>
          </w:p>
        </w:tc>
        <w:tc>
          <w:tcPr>
            <w:tcW w:w="3876" w:type="dxa"/>
            <w:tcBorders>
              <w:top w:val="nil"/>
              <w:left w:val="nil"/>
              <w:bottom w:val="single" w:sz="4" w:space="0" w:color="auto"/>
              <w:right w:val="single" w:sz="4" w:space="0" w:color="auto"/>
            </w:tcBorders>
            <w:shd w:val="clear" w:color="000000" w:fill="FCD5B4"/>
            <w:noWrap/>
            <w:vAlign w:val="center"/>
            <w:hideMark/>
          </w:tcPr>
          <w:p w14:paraId="060D4ED9"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£900</w:t>
            </w:r>
          </w:p>
        </w:tc>
      </w:tr>
      <w:tr w:rsidR="002919D6" w:rsidRPr="002919D6" w14:paraId="612C9449" w14:textId="77777777" w:rsidTr="002919D6">
        <w:trPr>
          <w:trHeight w:val="310"/>
        </w:trPr>
        <w:tc>
          <w:tcPr>
            <w:tcW w:w="5916" w:type="dxa"/>
            <w:tcBorders>
              <w:top w:val="nil"/>
              <w:left w:val="single" w:sz="4" w:space="0" w:color="auto"/>
              <w:bottom w:val="single" w:sz="4" w:space="0" w:color="auto"/>
              <w:right w:val="single" w:sz="4" w:space="0" w:color="auto"/>
            </w:tcBorders>
            <w:shd w:val="clear" w:color="000000" w:fill="FCD5B4"/>
            <w:noWrap/>
            <w:vAlign w:val="center"/>
            <w:hideMark/>
          </w:tcPr>
          <w:p w14:paraId="73B65733" w14:textId="77777777" w:rsidR="002919D6" w:rsidRPr="002919D6" w:rsidRDefault="002919D6" w:rsidP="002919D6">
            <w:pPr>
              <w:spacing w:after="0" w:line="240" w:lineRule="auto"/>
              <w:rPr>
                <w:rFonts w:ascii="Arial" w:eastAsia="Times New Roman" w:hAnsi="Arial" w:cs="Arial"/>
                <w:b/>
                <w:bCs/>
                <w:kern w:val="0"/>
                <w:lang w:eastAsia="en-GB"/>
                <w14:ligatures w14:val="none"/>
              </w:rPr>
            </w:pPr>
            <w:r w:rsidRPr="002919D6">
              <w:rPr>
                <w:rFonts w:ascii="Arial" w:eastAsia="Times New Roman" w:hAnsi="Arial" w:cs="Arial"/>
                <w:b/>
                <w:bCs/>
                <w:kern w:val="0"/>
                <w:lang w:eastAsia="en-GB"/>
                <w14:ligatures w14:val="none"/>
              </w:rPr>
              <w:t>Any other</w:t>
            </w:r>
          </w:p>
        </w:tc>
        <w:tc>
          <w:tcPr>
            <w:tcW w:w="3876" w:type="dxa"/>
            <w:tcBorders>
              <w:top w:val="nil"/>
              <w:left w:val="nil"/>
              <w:bottom w:val="single" w:sz="4" w:space="0" w:color="auto"/>
              <w:right w:val="single" w:sz="4" w:space="0" w:color="auto"/>
            </w:tcBorders>
            <w:shd w:val="clear" w:color="000000" w:fill="FCD5B4"/>
            <w:noWrap/>
            <w:vAlign w:val="center"/>
            <w:hideMark/>
          </w:tcPr>
          <w:p w14:paraId="353C30E5" w14:textId="77777777" w:rsidR="002919D6" w:rsidRPr="002919D6" w:rsidRDefault="002919D6" w:rsidP="002919D6">
            <w:pPr>
              <w:spacing w:after="0" w:line="240" w:lineRule="auto"/>
              <w:jc w:val="center"/>
              <w:rPr>
                <w:rFonts w:ascii="Arial" w:eastAsia="Times New Roman" w:hAnsi="Arial" w:cs="Arial"/>
                <w:kern w:val="0"/>
                <w:lang w:eastAsia="en-GB"/>
                <w14:ligatures w14:val="none"/>
              </w:rPr>
            </w:pPr>
            <w:r w:rsidRPr="002919D6">
              <w:rPr>
                <w:rFonts w:ascii="Arial" w:eastAsia="Times New Roman" w:hAnsi="Arial" w:cs="Arial"/>
                <w:kern w:val="0"/>
                <w:lang w:eastAsia="en-GB"/>
                <w14:ligatures w14:val="none"/>
              </w:rPr>
              <w:t>£0</w:t>
            </w:r>
          </w:p>
        </w:tc>
      </w:tr>
      <w:tr w:rsidR="002919D6" w:rsidRPr="002919D6" w14:paraId="13EE5083" w14:textId="77777777" w:rsidTr="002919D6">
        <w:trPr>
          <w:trHeight w:val="375"/>
        </w:trPr>
        <w:tc>
          <w:tcPr>
            <w:tcW w:w="5916" w:type="dxa"/>
            <w:tcBorders>
              <w:top w:val="nil"/>
              <w:left w:val="single" w:sz="8" w:space="0" w:color="808080"/>
              <w:bottom w:val="single" w:sz="8" w:space="0" w:color="808080"/>
              <w:right w:val="nil"/>
            </w:tcBorders>
            <w:shd w:val="clear" w:color="000000" w:fill="BFBFBF"/>
            <w:noWrap/>
            <w:vAlign w:val="center"/>
            <w:hideMark/>
          </w:tcPr>
          <w:p w14:paraId="06419F39" w14:textId="77777777" w:rsidR="002919D6" w:rsidRPr="002919D6" w:rsidRDefault="002919D6" w:rsidP="002919D6">
            <w:pPr>
              <w:spacing w:after="0" w:line="240" w:lineRule="auto"/>
              <w:rPr>
                <w:rFonts w:ascii="Arial" w:eastAsia="Times New Roman" w:hAnsi="Arial" w:cs="Arial"/>
                <w:b/>
                <w:bCs/>
                <w:kern w:val="0"/>
                <w:sz w:val="22"/>
                <w:szCs w:val="22"/>
                <w:lang w:eastAsia="en-GB"/>
                <w14:ligatures w14:val="none"/>
              </w:rPr>
            </w:pPr>
            <w:r w:rsidRPr="002919D6">
              <w:rPr>
                <w:rFonts w:ascii="Arial" w:eastAsia="Times New Roman" w:hAnsi="Arial" w:cs="Arial"/>
                <w:b/>
                <w:bCs/>
                <w:kern w:val="0"/>
                <w:sz w:val="22"/>
                <w:szCs w:val="22"/>
                <w:lang w:eastAsia="en-GB"/>
                <w14:ligatures w14:val="none"/>
              </w:rPr>
              <w:t>Total cash out-flows (B)</w:t>
            </w:r>
          </w:p>
        </w:tc>
        <w:tc>
          <w:tcPr>
            <w:tcW w:w="3876" w:type="dxa"/>
            <w:tcBorders>
              <w:top w:val="nil"/>
              <w:left w:val="single" w:sz="4" w:space="0" w:color="595959"/>
              <w:bottom w:val="single" w:sz="8" w:space="0" w:color="808080"/>
              <w:right w:val="single" w:sz="4" w:space="0" w:color="595959"/>
            </w:tcBorders>
            <w:shd w:val="clear" w:color="000000" w:fill="D8E4BC"/>
            <w:noWrap/>
            <w:vAlign w:val="center"/>
            <w:hideMark/>
          </w:tcPr>
          <w:p w14:paraId="1E85F3FF" w14:textId="77777777" w:rsidR="002919D6" w:rsidRPr="002919D6" w:rsidRDefault="002919D6" w:rsidP="002919D6">
            <w:pPr>
              <w:spacing w:after="0" w:line="240" w:lineRule="auto"/>
              <w:jc w:val="center"/>
              <w:rPr>
                <w:rFonts w:ascii="Arial" w:eastAsia="Times New Roman" w:hAnsi="Arial" w:cs="Arial"/>
                <w:b/>
                <w:bCs/>
                <w:color w:val="000000"/>
                <w:kern w:val="0"/>
                <w:lang w:eastAsia="en-GB"/>
                <w14:ligatures w14:val="none"/>
              </w:rPr>
            </w:pPr>
            <w:r w:rsidRPr="002919D6">
              <w:rPr>
                <w:rFonts w:ascii="Arial" w:eastAsia="Times New Roman" w:hAnsi="Arial" w:cs="Arial"/>
                <w:b/>
                <w:bCs/>
                <w:color w:val="000000"/>
                <w:kern w:val="0"/>
                <w:lang w:eastAsia="en-GB"/>
                <w14:ligatures w14:val="none"/>
              </w:rPr>
              <w:t>£12,250</w:t>
            </w:r>
          </w:p>
        </w:tc>
      </w:tr>
      <w:tr w:rsidR="002919D6" w:rsidRPr="002919D6" w14:paraId="0D011E21" w14:textId="77777777" w:rsidTr="002919D6">
        <w:trPr>
          <w:trHeight w:val="405"/>
        </w:trPr>
        <w:tc>
          <w:tcPr>
            <w:tcW w:w="5916" w:type="dxa"/>
            <w:tcBorders>
              <w:top w:val="nil"/>
              <w:left w:val="nil"/>
              <w:bottom w:val="nil"/>
              <w:right w:val="nil"/>
            </w:tcBorders>
            <w:shd w:val="clear" w:color="000000" w:fill="FFFFFF"/>
            <w:noWrap/>
            <w:vAlign w:val="bottom"/>
            <w:hideMark/>
          </w:tcPr>
          <w:p w14:paraId="38936105"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c>
          <w:tcPr>
            <w:tcW w:w="3876" w:type="dxa"/>
            <w:tcBorders>
              <w:top w:val="nil"/>
              <w:left w:val="nil"/>
              <w:bottom w:val="nil"/>
              <w:right w:val="nil"/>
            </w:tcBorders>
            <w:shd w:val="clear" w:color="000000" w:fill="FFFFFF"/>
            <w:noWrap/>
            <w:vAlign w:val="center"/>
            <w:hideMark/>
          </w:tcPr>
          <w:p w14:paraId="08FDD5D6" w14:textId="77777777" w:rsidR="002919D6" w:rsidRPr="002919D6" w:rsidRDefault="002919D6" w:rsidP="002919D6">
            <w:pPr>
              <w:spacing w:after="0" w:line="240" w:lineRule="auto"/>
              <w:jc w:val="center"/>
              <w:rPr>
                <w:rFonts w:ascii="Arial" w:eastAsia="Times New Roman" w:hAnsi="Arial" w:cs="Arial"/>
                <w:color w:val="000000"/>
                <w:kern w:val="0"/>
                <w:lang w:eastAsia="en-GB"/>
                <w14:ligatures w14:val="none"/>
              </w:rPr>
            </w:pPr>
            <w:r w:rsidRPr="002919D6">
              <w:rPr>
                <w:rFonts w:ascii="Arial" w:eastAsia="Times New Roman" w:hAnsi="Arial" w:cs="Arial"/>
                <w:color w:val="000000"/>
                <w:kern w:val="0"/>
                <w:lang w:eastAsia="en-GB"/>
                <w14:ligatures w14:val="none"/>
              </w:rPr>
              <w:t> </w:t>
            </w:r>
          </w:p>
        </w:tc>
      </w:tr>
      <w:tr w:rsidR="002919D6" w:rsidRPr="002919D6" w14:paraId="3904E4DF" w14:textId="77777777" w:rsidTr="002919D6">
        <w:trPr>
          <w:trHeight w:val="630"/>
        </w:trPr>
        <w:tc>
          <w:tcPr>
            <w:tcW w:w="5916"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7EED91FB" w14:textId="77777777" w:rsidR="002919D6" w:rsidRPr="002919D6" w:rsidRDefault="002919D6" w:rsidP="002919D6">
            <w:pPr>
              <w:spacing w:after="0" w:line="240" w:lineRule="auto"/>
              <w:jc w:val="right"/>
              <w:rPr>
                <w:rFonts w:ascii="Arial" w:eastAsia="Times New Roman" w:hAnsi="Arial" w:cs="Arial"/>
                <w:b/>
                <w:bCs/>
                <w:color w:val="FFFFFF"/>
                <w:kern w:val="0"/>
                <w:sz w:val="22"/>
                <w:szCs w:val="22"/>
                <w:lang w:eastAsia="en-GB"/>
                <w14:ligatures w14:val="none"/>
              </w:rPr>
            </w:pPr>
            <w:r w:rsidRPr="002919D6">
              <w:rPr>
                <w:rFonts w:ascii="Arial" w:eastAsia="Times New Roman" w:hAnsi="Arial" w:cs="Arial"/>
                <w:b/>
                <w:bCs/>
                <w:color w:val="FFFFFF"/>
                <w:kern w:val="0"/>
                <w:sz w:val="22"/>
                <w:szCs w:val="22"/>
                <w:lang w:eastAsia="en-GB"/>
                <w14:ligatures w14:val="none"/>
              </w:rPr>
              <w:t>Your net cash flow (A-B)</w:t>
            </w:r>
          </w:p>
        </w:tc>
        <w:tc>
          <w:tcPr>
            <w:tcW w:w="3876"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7B063AA6" w14:textId="77777777" w:rsidR="002919D6" w:rsidRPr="002919D6" w:rsidRDefault="002919D6" w:rsidP="002919D6">
            <w:pPr>
              <w:spacing w:after="0" w:line="240" w:lineRule="auto"/>
              <w:jc w:val="center"/>
              <w:rPr>
                <w:rFonts w:ascii="Arial" w:eastAsia="Times New Roman" w:hAnsi="Arial" w:cs="Arial"/>
                <w:b/>
                <w:bCs/>
                <w:color w:val="000000"/>
                <w:kern w:val="0"/>
                <w:sz w:val="20"/>
                <w:szCs w:val="20"/>
                <w:lang w:eastAsia="en-GB"/>
                <w14:ligatures w14:val="none"/>
              </w:rPr>
            </w:pPr>
            <w:r w:rsidRPr="002919D6">
              <w:rPr>
                <w:rFonts w:ascii="Arial" w:eastAsia="Times New Roman" w:hAnsi="Arial" w:cs="Arial"/>
                <w:b/>
                <w:bCs/>
                <w:color w:val="000000"/>
                <w:kern w:val="0"/>
                <w:sz w:val="20"/>
                <w:szCs w:val="20"/>
                <w:lang w:eastAsia="en-GB"/>
                <w14:ligatures w14:val="none"/>
              </w:rPr>
              <w:t>£750</w:t>
            </w:r>
          </w:p>
        </w:tc>
      </w:tr>
      <w:tr w:rsidR="002919D6" w:rsidRPr="002919D6" w14:paraId="5FE6ED20" w14:textId="77777777" w:rsidTr="002919D6">
        <w:trPr>
          <w:trHeight w:val="420"/>
        </w:trPr>
        <w:tc>
          <w:tcPr>
            <w:tcW w:w="5916" w:type="dxa"/>
            <w:tcBorders>
              <w:top w:val="nil"/>
              <w:left w:val="nil"/>
              <w:bottom w:val="nil"/>
              <w:right w:val="nil"/>
            </w:tcBorders>
            <w:shd w:val="clear" w:color="000000" w:fill="FFFFFF"/>
            <w:noWrap/>
            <w:vAlign w:val="bottom"/>
            <w:hideMark/>
          </w:tcPr>
          <w:p w14:paraId="0BCD0E84"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c>
          <w:tcPr>
            <w:tcW w:w="3876" w:type="dxa"/>
            <w:tcBorders>
              <w:top w:val="nil"/>
              <w:left w:val="nil"/>
              <w:bottom w:val="nil"/>
              <w:right w:val="nil"/>
            </w:tcBorders>
            <w:shd w:val="clear" w:color="000000" w:fill="FFFFFF"/>
            <w:noWrap/>
            <w:vAlign w:val="center"/>
            <w:hideMark/>
          </w:tcPr>
          <w:p w14:paraId="54B286B7" w14:textId="77777777" w:rsidR="002919D6" w:rsidRPr="002919D6" w:rsidRDefault="002919D6" w:rsidP="002919D6">
            <w:pPr>
              <w:spacing w:after="0" w:line="240" w:lineRule="auto"/>
              <w:jc w:val="center"/>
              <w:rPr>
                <w:rFonts w:ascii="Arial" w:eastAsia="Times New Roman" w:hAnsi="Arial" w:cs="Arial"/>
                <w:b/>
                <w:bCs/>
                <w:color w:val="000000"/>
                <w:kern w:val="0"/>
                <w:sz w:val="20"/>
                <w:szCs w:val="20"/>
                <w:lang w:eastAsia="en-GB"/>
                <w14:ligatures w14:val="none"/>
              </w:rPr>
            </w:pPr>
            <w:r w:rsidRPr="002919D6">
              <w:rPr>
                <w:rFonts w:ascii="Arial" w:eastAsia="Times New Roman" w:hAnsi="Arial" w:cs="Arial"/>
                <w:b/>
                <w:bCs/>
                <w:color w:val="000000"/>
                <w:kern w:val="0"/>
                <w:sz w:val="20"/>
                <w:szCs w:val="20"/>
                <w:lang w:eastAsia="en-GB"/>
                <w14:ligatures w14:val="none"/>
              </w:rPr>
              <w:t> </w:t>
            </w:r>
          </w:p>
        </w:tc>
      </w:tr>
      <w:tr w:rsidR="002919D6" w:rsidRPr="002919D6" w14:paraId="1F87FDBD" w14:textId="77777777" w:rsidTr="002919D6">
        <w:trPr>
          <w:trHeight w:val="280"/>
        </w:trPr>
        <w:tc>
          <w:tcPr>
            <w:tcW w:w="5916" w:type="dxa"/>
            <w:tcBorders>
              <w:top w:val="nil"/>
              <w:left w:val="nil"/>
              <w:bottom w:val="nil"/>
              <w:right w:val="nil"/>
            </w:tcBorders>
            <w:shd w:val="clear" w:color="000000" w:fill="FFFFFF"/>
            <w:vAlign w:val="bottom"/>
            <w:hideMark/>
          </w:tcPr>
          <w:p w14:paraId="3923CBE0" w14:textId="77777777" w:rsidR="002919D6" w:rsidRPr="002919D6" w:rsidRDefault="002919D6" w:rsidP="002919D6">
            <w:pPr>
              <w:spacing w:after="0" w:line="240" w:lineRule="auto"/>
              <w:rPr>
                <w:rFonts w:ascii="Arial" w:eastAsia="Times New Roman" w:hAnsi="Arial" w:cs="Arial"/>
                <w:b/>
                <w:bCs/>
                <w:color w:val="000000"/>
                <w:kern w:val="0"/>
                <w:sz w:val="22"/>
                <w:szCs w:val="22"/>
                <w:lang w:eastAsia="en-GB"/>
                <w14:ligatures w14:val="none"/>
              </w:rPr>
            </w:pPr>
            <w:r w:rsidRPr="002919D6">
              <w:rPr>
                <w:rFonts w:ascii="Arial" w:eastAsia="Times New Roman" w:hAnsi="Arial" w:cs="Arial"/>
                <w:b/>
                <w:bCs/>
                <w:color w:val="000000"/>
                <w:kern w:val="0"/>
                <w:sz w:val="22"/>
                <w:szCs w:val="22"/>
                <w:lang w:eastAsia="en-GB"/>
                <w14:ligatures w14:val="none"/>
              </w:rPr>
              <w:t> </w:t>
            </w:r>
          </w:p>
        </w:tc>
        <w:tc>
          <w:tcPr>
            <w:tcW w:w="3876" w:type="dxa"/>
            <w:tcBorders>
              <w:top w:val="nil"/>
              <w:left w:val="nil"/>
              <w:bottom w:val="nil"/>
              <w:right w:val="nil"/>
            </w:tcBorders>
            <w:shd w:val="clear" w:color="000000" w:fill="FFFFFF"/>
            <w:noWrap/>
            <w:vAlign w:val="center"/>
            <w:hideMark/>
          </w:tcPr>
          <w:p w14:paraId="2D5135C1" w14:textId="77777777" w:rsidR="002919D6" w:rsidRPr="002919D6" w:rsidRDefault="002919D6" w:rsidP="002919D6">
            <w:pPr>
              <w:spacing w:after="0" w:line="240" w:lineRule="auto"/>
              <w:jc w:val="center"/>
              <w:rPr>
                <w:rFonts w:ascii="Arial" w:eastAsia="Times New Roman" w:hAnsi="Arial" w:cs="Arial"/>
                <w:b/>
                <w:bCs/>
                <w:color w:val="000000"/>
                <w:kern w:val="0"/>
                <w:sz w:val="20"/>
                <w:szCs w:val="20"/>
                <w:lang w:eastAsia="en-GB"/>
                <w14:ligatures w14:val="none"/>
              </w:rPr>
            </w:pPr>
            <w:r w:rsidRPr="002919D6">
              <w:rPr>
                <w:rFonts w:ascii="Arial" w:eastAsia="Times New Roman" w:hAnsi="Arial" w:cs="Arial"/>
                <w:b/>
                <w:bCs/>
                <w:color w:val="000000"/>
                <w:kern w:val="0"/>
                <w:sz w:val="20"/>
                <w:szCs w:val="20"/>
                <w:lang w:eastAsia="en-GB"/>
                <w14:ligatures w14:val="none"/>
              </w:rPr>
              <w:t> </w:t>
            </w:r>
          </w:p>
        </w:tc>
      </w:tr>
      <w:tr w:rsidR="002919D6" w:rsidRPr="002919D6" w14:paraId="4EB5756D" w14:textId="77777777" w:rsidTr="002919D6">
        <w:trPr>
          <w:trHeight w:val="280"/>
        </w:trPr>
        <w:tc>
          <w:tcPr>
            <w:tcW w:w="5916" w:type="dxa"/>
            <w:tcBorders>
              <w:top w:val="nil"/>
              <w:left w:val="nil"/>
              <w:bottom w:val="nil"/>
              <w:right w:val="nil"/>
            </w:tcBorders>
            <w:shd w:val="clear" w:color="000000" w:fill="FFFFFF"/>
            <w:noWrap/>
            <w:vAlign w:val="bottom"/>
            <w:hideMark/>
          </w:tcPr>
          <w:p w14:paraId="3F1E0038"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c>
          <w:tcPr>
            <w:tcW w:w="3876" w:type="dxa"/>
            <w:tcBorders>
              <w:top w:val="nil"/>
              <w:left w:val="nil"/>
              <w:bottom w:val="nil"/>
              <w:right w:val="nil"/>
            </w:tcBorders>
            <w:shd w:val="clear" w:color="000000" w:fill="FFFFFF"/>
            <w:noWrap/>
            <w:vAlign w:val="bottom"/>
            <w:hideMark/>
          </w:tcPr>
          <w:p w14:paraId="7CFB45E6"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r>
      <w:tr w:rsidR="002919D6" w:rsidRPr="002919D6" w14:paraId="1DD40CF8" w14:textId="77777777" w:rsidTr="002919D6">
        <w:trPr>
          <w:trHeight w:val="280"/>
        </w:trPr>
        <w:tc>
          <w:tcPr>
            <w:tcW w:w="5916" w:type="dxa"/>
            <w:tcBorders>
              <w:top w:val="nil"/>
              <w:left w:val="nil"/>
              <w:bottom w:val="nil"/>
              <w:right w:val="nil"/>
            </w:tcBorders>
            <w:shd w:val="clear" w:color="000000" w:fill="FFFFFF"/>
            <w:noWrap/>
            <w:vAlign w:val="bottom"/>
            <w:hideMark/>
          </w:tcPr>
          <w:p w14:paraId="2266AD97"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c>
          <w:tcPr>
            <w:tcW w:w="3876" w:type="dxa"/>
            <w:tcBorders>
              <w:top w:val="nil"/>
              <w:left w:val="nil"/>
              <w:bottom w:val="nil"/>
              <w:right w:val="nil"/>
            </w:tcBorders>
            <w:shd w:val="clear" w:color="000000" w:fill="FFFFFF"/>
            <w:noWrap/>
            <w:vAlign w:val="bottom"/>
            <w:hideMark/>
          </w:tcPr>
          <w:p w14:paraId="581E4F46"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r>
      <w:tr w:rsidR="002919D6" w:rsidRPr="002919D6" w14:paraId="3CF19E53" w14:textId="77777777" w:rsidTr="002919D6">
        <w:trPr>
          <w:trHeight w:val="280"/>
        </w:trPr>
        <w:tc>
          <w:tcPr>
            <w:tcW w:w="5916" w:type="dxa"/>
            <w:tcBorders>
              <w:top w:val="nil"/>
              <w:left w:val="nil"/>
              <w:bottom w:val="nil"/>
              <w:right w:val="nil"/>
            </w:tcBorders>
            <w:shd w:val="clear" w:color="000000" w:fill="FFFFFF"/>
            <w:noWrap/>
            <w:vAlign w:val="bottom"/>
            <w:hideMark/>
          </w:tcPr>
          <w:p w14:paraId="6B024615"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c>
          <w:tcPr>
            <w:tcW w:w="3876" w:type="dxa"/>
            <w:tcBorders>
              <w:top w:val="nil"/>
              <w:left w:val="nil"/>
              <w:bottom w:val="nil"/>
              <w:right w:val="nil"/>
            </w:tcBorders>
            <w:shd w:val="clear" w:color="000000" w:fill="FFFFFF"/>
            <w:noWrap/>
            <w:vAlign w:val="bottom"/>
            <w:hideMark/>
          </w:tcPr>
          <w:p w14:paraId="5147721D"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r>
      <w:tr w:rsidR="002919D6" w:rsidRPr="002919D6" w14:paraId="01F06EC0" w14:textId="77777777" w:rsidTr="002919D6">
        <w:trPr>
          <w:trHeight w:val="280"/>
        </w:trPr>
        <w:tc>
          <w:tcPr>
            <w:tcW w:w="5916" w:type="dxa"/>
            <w:tcBorders>
              <w:top w:val="nil"/>
              <w:left w:val="nil"/>
              <w:bottom w:val="nil"/>
              <w:right w:val="nil"/>
            </w:tcBorders>
            <w:shd w:val="clear" w:color="000000" w:fill="FFFFFF"/>
            <w:noWrap/>
            <w:vAlign w:val="bottom"/>
            <w:hideMark/>
          </w:tcPr>
          <w:p w14:paraId="1C539D30"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c>
          <w:tcPr>
            <w:tcW w:w="3876" w:type="dxa"/>
            <w:tcBorders>
              <w:top w:val="nil"/>
              <w:left w:val="nil"/>
              <w:bottom w:val="nil"/>
              <w:right w:val="nil"/>
            </w:tcBorders>
            <w:shd w:val="clear" w:color="000000" w:fill="FFFFFF"/>
            <w:noWrap/>
            <w:vAlign w:val="bottom"/>
            <w:hideMark/>
          </w:tcPr>
          <w:p w14:paraId="4EC1F568"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r>
      <w:tr w:rsidR="002919D6" w:rsidRPr="002919D6" w14:paraId="2C74E8B7" w14:textId="77777777" w:rsidTr="002919D6">
        <w:trPr>
          <w:trHeight w:val="280"/>
        </w:trPr>
        <w:tc>
          <w:tcPr>
            <w:tcW w:w="5916" w:type="dxa"/>
            <w:tcBorders>
              <w:top w:val="nil"/>
              <w:left w:val="nil"/>
              <w:bottom w:val="nil"/>
              <w:right w:val="nil"/>
            </w:tcBorders>
            <w:shd w:val="clear" w:color="000000" w:fill="FFFFFF"/>
            <w:noWrap/>
            <w:vAlign w:val="bottom"/>
            <w:hideMark/>
          </w:tcPr>
          <w:p w14:paraId="7FD578AA"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c>
          <w:tcPr>
            <w:tcW w:w="3876" w:type="dxa"/>
            <w:tcBorders>
              <w:top w:val="nil"/>
              <w:left w:val="nil"/>
              <w:bottom w:val="nil"/>
              <w:right w:val="nil"/>
            </w:tcBorders>
            <w:shd w:val="clear" w:color="000000" w:fill="FFFFFF"/>
            <w:noWrap/>
            <w:vAlign w:val="bottom"/>
            <w:hideMark/>
          </w:tcPr>
          <w:p w14:paraId="3B830573"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r>
      <w:tr w:rsidR="002919D6" w:rsidRPr="002919D6" w14:paraId="6133F25D" w14:textId="77777777" w:rsidTr="002919D6">
        <w:trPr>
          <w:trHeight w:val="280"/>
        </w:trPr>
        <w:tc>
          <w:tcPr>
            <w:tcW w:w="5916" w:type="dxa"/>
            <w:tcBorders>
              <w:top w:val="nil"/>
              <w:left w:val="nil"/>
              <w:bottom w:val="nil"/>
              <w:right w:val="nil"/>
            </w:tcBorders>
            <w:shd w:val="clear" w:color="000000" w:fill="FFFFFF"/>
            <w:noWrap/>
            <w:vAlign w:val="bottom"/>
            <w:hideMark/>
          </w:tcPr>
          <w:p w14:paraId="1C108974"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c>
          <w:tcPr>
            <w:tcW w:w="3876" w:type="dxa"/>
            <w:tcBorders>
              <w:top w:val="nil"/>
              <w:left w:val="nil"/>
              <w:bottom w:val="nil"/>
              <w:right w:val="nil"/>
            </w:tcBorders>
            <w:shd w:val="clear" w:color="000000" w:fill="FFFFFF"/>
            <w:noWrap/>
            <w:vAlign w:val="bottom"/>
            <w:hideMark/>
          </w:tcPr>
          <w:p w14:paraId="4175D9DE" w14:textId="77777777" w:rsidR="002919D6" w:rsidRPr="002919D6" w:rsidRDefault="002919D6" w:rsidP="002919D6">
            <w:pPr>
              <w:spacing w:after="0" w:line="240" w:lineRule="auto"/>
              <w:rPr>
                <w:rFonts w:ascii="Arial" w:eastAsia="Times New Roman" w:hAnsi="Arial" w:cs="Arial"/>
                <w:color w:val="000000"/>
                <w:kern w:val="0"/>
                <w:sz w:val="22"/>
                <w:szCs w:val="22"/>
                <w:lang w:eastAsia="en-GB"/>
                <w14:ligatures w14:val="none"/>
              </w:rPr>
            </w:pPr>
            <w:r w:rsidRPr="002919D6">
              <w:rPr>
                <w:rFonts w:ascii="Arial" w:eastAsia="Times New Roman" w:hAnsi="Arial" w:cs="Arial"/>
                <w:color w:val="000000"/>
                <w:kern w:val="0"/>
                <w:sz w:val="22"/>
                <w:szCs w:val="22"/>
                <w:lang w:eastAsia="en-GB"/>
                <w14:ligatures w14:val="none"/>
              </w:rPr>
              <w:t> </w:t>
            </w:r>
          </w:p>
        </w:tc>
      </w:tr>
    </w:tbl>
    <w:p w14:paraId="713F6AB6" w14:textId="77777777" w:rsidR="002919D6" w:rsidRPr="00BD7E82" w:rsidRDefault="002919D6" w:rsidP="00BD7E82">
      <w:pPr>
        <w:spacing w:line="360" w:lineRule="auto"/>
        <w:rPr>
          <w:rFonts w:ascii="Arial" w:hAnsi="Arial" w:cs="Arial"/>
        </w:rPr>
      </w:pPr>
    </w:p>
    <w:p w14:paraId="1EE1233B" w14:textId="74B8C446" w:rsidR="00C71184" w:rsidRPr="00BD7E82" w:rsidRDefault="00C71184" w:rsidP="00BD7E82">
      <w:pPr>
        <w:spacing w:line="360" w:lineRule="auto"/>
        <w:rPr>
          <w:rFonts w:ascii="Arial" w:hAnsi="Arial" w:cs="Arial"/>
        </w:rPr>
      </w:pPr>
    </w:p>
    <w:p w14:paraId="3D31B42C" w14:textId="77777777" w:rsidR="00AD1829" w:rsidRPr="002D4FEC" w:rsidRDefault="00822A5C" w:rsidP="00BD7E82">
      <w:pPr>
        <w:spacing w:line="360" w:lineRule="auto"/>
        <w:rPr>
          <w:rFonts w:ascii="Arial" w:hAnsi="Arial" w:cs="Arial"/>
          <w:b/>
          <w:bCs/>
        </w:rPr>
      </w:pPr>
      <w:r w:rsidRPr="002D4FEC">
        <w:rPr>
          <w:rFonts w:ascii="Arial" w:hAnsi="Arial" w:cs="Arial"/>
          <w:b/>
          <w:bCs/>
        </w:rPr>
        <w:t>Reference:</w:t>
      </w:r>
    </w:p>
    <w:p w14:paraId="0EFCD082" w14:textId="5F1DA5E0" w:rsidR="00822A5C" w:rsidRPr="002D4FEC" w:rsidRDefault="00822A5C"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Valencia-Arias, A., Londoño-Celis, W., Palacios Moya, L., Iparraguirre Sanchez, G.K., Cardona</w:t>
      </w:r>
      <w:r w:rsidR="006E60DC" w:rsidRPr="002D4FEC">
        <w:rPr>
          <w:rFonts w:ascii="Arial" w:hAnsi="Arial" w:cs="Arial"/>
          <w:color w:val="222222"/>
          <w:shd w:val="clear" w:color="auto" w:fill="FFFFFF"/>
        </w:rPr>
        <w:t>- Acevedo</w:t>
      </w:r>
      <w:r w:rsidRPr="002D4FEC">
        <w:rPr>
          <w:rFonts w:ascii="Arial" w:hAnsi="Arial" w:cs="Arial"/>
          <w:color w:val="222222"/>
          <w:shd w:val="clear" w:color="auto" w:fill="FFFFFF"/>
        </w:rPr>
        <w:t>, S. and Rodríguez-Correa, P.A., 2025. Determinants of sustainable entrepreneurial intention in Colombian and Peruvian University students: a theory of planned behaviour approach. </w:t>
      </w:r>
      <w:r w:rsidRPr="002D4FEC">
        <w:rPr>
          <w:rFonts w:ascii="Arial" w:hAnsi="Arial" w:cs="Arial"/>
          <w:i/>
          <w:iCs/>
          <w:color w:val="222222"/>
          <w:shd w:val="clear" w:color="auto" w:fill="FFFFFF"/>
        </w:rPr>
        <w:t>Discover Sustainability</w:t>
      </w:r>
      <w:r w:rsidRPr="002D4FEC">
        <w:rPr>
          <w:rFonts w:ascii="Arial" w:hAnsi="Arial" w:cs="Arial"/>
          <w:color w:val="222222"/>
          <w:shd w:val="clear" w:color="auto" w:fill="FFFFFF"/>
        </w:rPr>
        <w:t>, </w:t>
      </w:r>
      <w:r w:rsidRPr="002D4FEC">
        <w:rPr>
          <w:rFonts w:ascii="Arial" w:hAnsi="Arial" w:cs="Arial"/>
          <w:i/>
          <w:iCs/>
          <w:color w:val="222222"/>
          <w:shd w:val="clear" w:color="auto" w:fill="FFFFFF"/>
        </w:rPr>
        <w:t>6</w:t>
      </w:r>
      <w:r w:rsidRPr="002D4FEC">
        <w:rPr>
          <w:rFonts w:ascii="Arial" w:hAnsi="Arial" w:cs="Arial"/>
          <w:color w:val="222222"/>
          <w:shd w:val="clear" w:color="auto" w:fill="FFFFFF"/>
        </w:rPr>
        <w:t>(1), pp.1-23.</w:t>
      </w:r>
    </w:p>
    <w:p w14:paraId="561C9B59" w14:textId="436D456B" w:rsidR="001050F2" w:rsidRPr="002D4FEC" w:rsidRDefault="001050F2"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Audretsch, D., 2012. Entrepreneurship research. </w:t>
      </w:r>
      <w:r w:rsidRPr="002D4FEC">
        <w:rPr>
          <w:rFonts w:ascii="Arial" w:hAnsi="Arial" w:cs="Arial"/>
          <w:i/>
          <w:iCs/>
          <w:color w:val="222222"/>
          <w:shd w:val="clear" w:color="auto" w:fill="FFFFFF"/>
        </w:rPr>
        <w:t>Management decision</w:t>
      </w:r>
      <w:r w:rsidRPr="002D4FEC">
        <w:rPr>
          <w:rFonts w:ascii="Arial" w:hAnsi="Arial" w:cs="Arial"/>
          <w:color w:val="222222"/>
          <w:shd w:val="clear" w:color="auto" w:fill="FFFFFF"/>
        </w:rPr>
        <w:t>, </w:t>
      </w:r>
      <w:r w:rsidRPr="002D4FEC">
        <w:rPr>
          <w:rFonts w:ascii="Arial" w:hAnsi="Arial" w:cs="Arial"/>
          <w:i/>
          <w:iCs/>
          <w:color w:val="222222"/>
          <w:shd w:val="clear" w:color="auto" w:fill="FFFFFF"/>
        </w:rPr>
        <w:t>50</w:t>
      </w:r>
      <w:r w:rsidRPr="002D4FEC">
        <w:rPr>
          <w:rFonts w:ascii="Arial" w:hAnsi="Arial" w:cs="Arial"/>
          <w:color w:val="222222"/>
          <w:shd w:val="clear" w:color="auto" w:fill="FFFFFF"/>
        </w:rPr>
        <w:t>(5), pp.755-764.</w:t>
      </w:r>
    </w:p>
    <w:p w14:paraId="54842F15" w14:textId="14DD175C" w:rsidR="00260B15" w:rsidRPr="002D4FEC" w:rsidRDefault="004C6908"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Bygrave, W.D., Zacharakis, A., Wise, S. and Corbett, A.C., 2024. </w:t>
      </w:r>
      <w:r w:rsidRPr="002D4FEC">
        <w:rPr>
          <w:rFonts w:ascii="Arial" w:hAnsi="Arial" w:cs="Arial"/>
          <w:i/>
          <w:iCs/>
          <w:color w:val="222222"/>
          <w:shd w:val="clear" w:color="auto" w:fill="FFFFFF"/>
        </w:rPr>
        <w:t>Entrepreneurship</w:t>
      </w:r>
      <w:r w:rsidRPr="002D4FEC">
        <w:rPr>
          <w:rFonts w:ascii="Arial" w:hAnsi="Arial" w:cs="Arial"/>
          <w:color w:val="222222"/>
          <w:shd w:val="clear" w:color="auto" w:fill="FFFFFF"/>
        </w:rPr>
        <w:t>. John Wiley &amp; Sons.</w:t>
      </w:r>
    </w:p>
    <w:p w14:paraId="6208EE36" w14:textId="699BA473" w:rsidR="0054681A" w:rsidRPr="002D4FEC" w:rsidRDefault="00EC5F18"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lastRenderedPageBreak/>
        <w:t>Dollinger, M.J., 2008. </w:t>
      </w:r>
      <w:r w:rsidRPr="002D4FEC">
        <w:rPr>
          <w:rFonts w:ascii="Arial" w:hAnsi="Arial" w:cs="Arial"/>
          <w:i/>
          <w:iCs/>
          <w:color w:val="222222"/>
          <w:shd w:val="clear" w:color="auto" w:fill="FFFFFF"/>
        </w:rPr>
        <w:t>Entrepreneurship strategies and resources</w:t>
      </w:r>
      <w:r w:rsidRPr="002D4FEC">
        <w:rPr>
          <w:rFonts w:ascii="Arial" w:hAnsi="Arial" w:cs="Arial"/>
          <w:color w:val="222222"/>
          <w:shd w:val="clear" w:color="auto" w:fill="FFFFFF"/>
        </w:rPr>
        <w:t>. Marsh Publications.</w:t>
      </w:r>
    </w:p>
    <w:p w14:paraId="67A98CD7" w14:textId="1FAD783A" w:rsidR="005A1CC7" w:rsidRPr="002D4FEC" w:rsidRDefault="005A1CC7"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Hansmann, H., 2000. </w:t>
      </w:r>
      <w:r w:rsidRPr="002D4FEC">
        <w:rPr>
          <w:rFonts w:ascii="Arial" w:hAnsi="Arial" w:cs="Arial"/>
          <w:i/>
          <w:iCs/>
          <w:color w:val="222222"/>
          <w:shd w:val="clear" w:color="auto" w:fill="FFFFFF"/>
        </w:rPr>
        <w:t>The ownership of enterprise</w:t>
      </w:r>
      <w:r w:rsidRPr="002D4FEC">
        <w:rPr>
          <w:rFonts w:ascii="Arial" w:hAnsi="Arial" w:cs="Arial"/>
          <w:color w:val="222222"/>
          <w:shd w:val="clear" w:color="auto" w:fill="FFFFFF"/>
        </w:rPr>
        <w:t>. Harvard University Press.</w:t>
      </w:r>
    </w:p>
    <w:p w14:paraId="12A5F239" w14:textId="654561F4" w:rsidR="005A1CC7" w:rsidRPr="002D4FEC" w:rsidRDefault="00664E45"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Weinstein, R., 2005. RFID: a technical overview and its application to the enterprise. </w:t>
      </w:r>
      <w:r w:rsidRPr="002D4FEC">
        <w:rPr>
          <w:rFonts w:ascii="Arial" w:hAnsi="Arial" w:cs="Arial"/>
          <w:i/>
          <w:iCs/>
          <w:color w:val="222222"/>
          <w:shd w:val="clear" w:color="auto" w:fill="FFFFFF"/>
        </w:rPr>
        <w:t>IT professional</w:t>
      </w:r>
      <w:r w:rsidRPr="002D4FEC">
        <w:rPr>
          <w:rFonts w:ascii="Arial" w:hAnsi="Arial" w:cs="Arial"/>
          <w:color w:val="222222"/>
          <w:shd w:val="clear" w:color="auto" w:fill="FFFFFF"/>
        </w:rPr>
        <w:t>, </w:t>
      </w:r>
      <w:r w:rsidRPr="002D4FEC">
        <w:rPr>
          <w:rFonts w:ascii="Arial" w:hAnsi="Arial" w:cs="Arial"/>
          <w:i/>
          <w:iCs/>
          <w:color w:val="222222"/>
          <w:shd w:val="clear" w:color="auto" w:fill="FFFFFF"/>
        </w:rPr>
        <w:t>7</w:t>
      </w:r>
      <w:r w:rsidRPr="002D4FEC">
        <w:rPr>
          <w:rFonts w:ascii="Arial" w:hAnsi="Arial" w:cs="Arial"/>
          <w:color w:val="222222"/>
          <w:shd w:val="clear" w:color="auto" w:fill="FFFFFF"/>
        </w:rPr>
        <w:t>(3), pp.27-33.</w:t>
      </w:r>
    </w:p>
    <w:p w14:paraId="71A0AB5A" w14:textId="672D0536" w:rsidR="00400069" w:rsidRPr="002D4FEC" w:rsidRDefault="00400069" w:rsidP="00BD7E82">
      <w:pPr>
        <w:pStyle w:val="ListParagraph"/>
        <w:numPr>
          <w:ilvl w:val="0"/>
          <w:numId w:val="1"/>
        </w:numPr>
        <w:spacing w:line="360" w:lineRule="auto"/>
        <w:rPr>
          <w:rFonts w:ascii="Arial" w:hAnsi="Arial" w:cs="Arial"/>
        </w:rPr>
      </w:pPr>
      <w:r w:rsidRPr="002D4FEC">
        <w:rPr>
          <w:rFonts w:ascii="Arial" w:hAnsi="Arial" w:cs="Arial"/>
        </w:rPr>
        <w:t>Department for Business, Energy &amp; Industrial Strategy (2021) Supporting entrepreneurship and business growth in the UK. London: HM Government.</w:t>
      </w:r>
    </w:p>
    <w:p w14:paraId="74C30AE6" w14:textId="3CF72DB1" w:rsidR="002340CF" w:rsidRPr="002D4FEC" w:rsidRDefault="002B203E"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Kerlin, J.A., 2007. Social Enterprise: At the Crossroads of Market, Public Policies and Civil Society, edited by Marthe Nyssens. London and New York: Routledge, 2006. 335 pp., $46.95. </w:t>
      </w:r>
      <w:r w:rsidRPr="002D4FEC">
        <w:rPr>
          <w:rFonts w:ascii="Arial" w:hAnsi="Arial" w:cs="Arial"/>
          <w:i/>
          <w:iCs/>
          <w:color w:val="222222"/>
          <w:shd w:val="clear" w:color="auto" w:fill="FFFFFF"/>
        </w:rPr>
        <w:t>Nonprofit and Voluntary Sector Quarterly</w:t>
      </w:r>
      <w:r w:rsidRPr="002D4FEC">
        <w:rPr>
          <w:rFonts w:ascii="Arial" w:hAnsi="Arial" w:cs="Arial"/>
          <w:color w:val="222222"/>
          <w:shd w:val="clear" w:color="auto" w:fill="FFFFFF"/>
        </w:rPr>
        <w:t>, </w:t>
      </w:r>
      <w:r w:rsidRPr="002D4FEC">
        <w:rPr>
          <w:rFonts w:ascii="Arial" w:hAnsi="Arial" w:cs="Arial"/>
          <w:i/>
          <w:iCs/>
          <w:color w:val="222222"/>
          <w:shd w:val="clear" w:color="auto" w:fill="FFFFFF"/>
        </w:rPr>
        <w:t>36</w:t>
      </w:r>
      <w:r w:rsidRPr="002D4FEC">
        <w:rPr>
          <w:rFonts w:ascii="Arial" w:hAnsi="Arial" w:cs="Arial"/>
          <w:color w:val="222222"/>
          <w:shd w:val="clear" w:color="auto" w:fill="FFFFFF"/>
        </w:rPr>
        <w:t>(4), pp.747-750.</w:t>
      </w:r>
    </w:p>
    <w:p w14:paraId="4A149A5D" w14:textId="212C8096" w:rsidR="002B203E" w:rsidRPr="002D4FEC" w:rsidRDefault="00A86A47"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Dietz, J.L., 2006. </w:t>
      </w:r>
      <w:r w:rsidRPr="002D4FEC">
        <w:rPr>
          <w:rFonts w:ascii="Arial" w:hAnsi="Arial" w:cs="Arial"/>
          <w:i/>
          <w:iCs/>
          <w:color w:val="222222"/>
          <w:shd w:val="clear" w:color="auto" w:fill="FFFFFF"/>
        </w:rPr>
        <w:t>Enterprise ontology: theory and methodology</w:t>
      </w:r>
      <w:r w:rsidRPr="002D4FEC">
        <w:rPr>
          <w:rFonts w:ascii="Arial" w:hAnsi="Arial" w:cs="Arial"/>
          <w:color w:val="222222"/>
          <w:shd w:val="clear" w:color="auto" w:fill="FFFFFF"/>
        </w:rPr>
        <w:t>. Berlin, Heidelberg: Springer Berlin Heidelberg.</w:t>
      </w:r>
    </w:p>
    <w:p w14:paraId="53DC705E" w14:textId="73680607" w:rsidR="00166D4C" w:rsidRPr="002D4FEC" w:rsidRDefault="003C32B8"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Bromiley, P., McShane, M., Nair, A. and Rustambekov, E., 2015. Enterprise risk management: Review, critique, and research directions. </w:t>
      </w:r>
      <w:r w:rsidRPr="002D4FEC">
        <w:rPr>
          <w:rFonts w:ascii="Arial" w:hAnsi="Arial" w:cs="Arial"/>
          <w:i/>
          <w:iCs/>
          <w:color w:val="222222"/>
          <w:shd w:val="clear" w:color="auto" w:fill="FFFFFF"/>
        </w:rPr>
        <w:t>Long range planning</w:t>
      </w:r>
      <w:r w:rsidRPr="002D4FEC">
        <w:rPr>
          <w:rFonts w:ascii="Arial" w:hAnsi="Arial" w:cs="Arial"/>
          <w:color w:val="222222"/>
          <w:shd w:val="clear" w:color="auto" w:fill="FFFFFF"/>
        </w:rPr>
        <w:t>, </w:t>
      </w:r>
      <w:r w:rsidRPr="002D4FEC">
        <w:rPr>
          <w:rFonts w:ascii="Arial" w:hAnsi="Arial" w:cs="Arial"/>
          <w:i/>
          <w:iCs/>
          <w:color w:val="222222"/>
          <w:shd w:val="clear" w:color="auto" w:fill="FFFFFF"/>
        </w:rPr>
        <w:t>48</w:t>
      </w:r>
      <w:r w:rsidRPr="002D4FEC">
        <w:rPr>
          <w:rFonts w:ascii="Arial" w:hAnsi="Arial" w:cs="Arial"/>
          <w:color w:val="222222"/>
          <w:shd w:val="clear" w:color="auto" w:fill="FFFFFF"/>
        </w:rPr>
        <w:t>(4), pp.265-276.</w:t>
      </w:r>
    </w:p>
    <w:p w14:paraId="30DBAAB4" w14:textId="47572E45" w:rsidR="003942D3" w:rsidRPr="002D4FEC" w:rsidRDefault="003942D3"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Fonnardy, B.C., Randa, F., Ng, S. and Asri, M., 2025. Women on Boards and Enterprise Risk Management: Pathways to Firm Value in Emerging Markets.</w:t>
      </w:r>
    </w:p>
    <w:p w14:paraId="562D2164" w14:textId="31608587" w:rsidR="003942D3" w:rsidRPr="002D4FEC" w:rsidRDefault="003942D3"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Naomi, J. and Hanggraeni, D., 2025. Navigating Sustainability: Bank Dynamics, Market Structure, and Enterprise Risk Management in ASEAN Exchanges. </w:t>
      </w:r>
      <w:r w:rsidRPr="002D4FEC">
        <w:rPr>
          <w:rFonts w:ascii="Arial" w:hAnsi="Arial" w:cs="Arial"/>
          <w:i/>
          <w:iCs/>
          <w:color w:val="222222"/>
          <w:shd w:val="clear" w:color="auto" w:fill="FFFFFF"/>
        </w:rPr>
        <w:t>Eduvest-Journal of Universal Studies</w:t>
      </w:r>
      <w:r w:rsidRPr="002D4FEC">
        <w:rPr>
          <w:rFonts w:ascii="Arial" w:hAnsi="Arial" w:cs="Arial"/>
          <w:color w:val="222222"/>
          <w:shd w:val="clear" w:color="auto" w:fill="FFFFFF"/>
        </w:rPr>
        <w:t>, </w:t>
      </w:r>
      <w:r w:rsidRPr="002D4FEC">
        <w:rPr>
          <w:rFonts w:ascii="Arial" w:hAnsi="Arial" w:cs="Arial"/>
          <w:i/>
          <w:iCs/>
          <w:color w:val="222222"/>
          <w:shd w:val="clear" w:color="auto" w:fill="FFFFFF"/>
        </w:rPr>
        <w:t>5</w:t>
      </w:r>
      <w:r w:rsidRPr="002D4FEC">
        <w:rPr>
          <w:rFonts w:ascii="Arial" w:hAnsi="Arial" w:cs="Arial"/>
          <w:color w:val="222222"/>
          <w:shd w:val="clear" w:color="auto" w:fill="FFFFFF"/>
        </w:rPr>
        <w:t>(9), pp.10516-10932.</w:t>
      </w:r>
    </w:p>
    <w:p w14:paraId="26959909" w14:textId="38A5B71C" w:rsidR="003942D3" w:rsidRPr="002D4FEC" w:rsidRDefault="003942D3"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Masanpally, M., Bhattacharjee, T. and Butt, T.E., 2025. An innovative performance assessment approach of ESG</w:t>
      </w:r>
      <w:r w:rsidR="002D4FEC" w:rsidRPr="002D4FEC">
        <w:rPr>
          <w:rFonts w:ascii="Arial" w:hAnsi="Arial" w:cs="Arial"/>
          <w:color w:val="222222"/>
          <w:shd w:val="clear" w:color="auto" w:fill="FFFFFF"/>
        </w:rPr>
        <w:t>- (</w:t>
      </w:r>
      <w:r w:rsidRPr="002D4FEC">
        <w:rPr>
          <w:rFonts w:ascii="Arial" w:hAnsi="Arial" w:cs="Arial"/>
          <w:color w:val="222222"/>
          <w:shd w:val="clear" w:color="auto" w:fill="FFFFFF"/>
        </w:rPr>
        <w:t>environment, social and governance) related risk management. </w:t>
      </w:r>
      <w:r w:rsidRPr="002D4FEC">
        <w:rPr>
          <w:rFonts w:ascii="Arial" w:hAnsi="Arial" w:cs="Arial"/>
          <w:i/>
          <w:iCs/>
          <w:color w:val="222222"/>
          <w:shd w:val="clear" w:color="auto" w:fill="FFFFFF"/>
        </w:rPr>
        <w:t>Journal of Accounting Literature</w:t>
      </w:r>
      <w:r w:rsidRPr="002D4FEC">
        <w:rPr>
          <w:rFonts w:ascii="Arial" w:hAnsi="Arial" w:cs="Arial"/>
          <w:color w:val="222222"/>
          <w:shd w:val="clear" w:color="auto" w:fill="FFFFFF"/>
        </w:rPr>
        <w:t>, pp.1-28.</w:t>
      </w:r>
    </w:p>
    <w:p w14:paraId="57C57107" w14:textId="52458626" w:rsidR="007111BD" w:rsidRPr="007111BD" w:rsidRDefault="007111BD" w:rsidP="00BD7E82">
      <w:pPr>
        <w:pStyle w:val="ListParagraph"/>
        <w:numPr>
          <w:ilvl w:val="0"/>
          <w:numId w:val="1"/>
        </w:numPr>
        <w:spacing w:line="360" w:lineRule="auto"/>
        <w:rPr>
          <w:rFonts w:ascii="Arial" w:hAnsi="Arial" w:cs="Arial"/>
        </w:rPr>
      </w:pPr>
      <w:r>
        <w:rPr>
          <w:rFonts w:ascii="Arial" w:hAnsi="Arial" w:cs="Arial"/>
          <w:b/>
          <w:bCs/>
        </w:rPr>
        <w:t xml:space="preserve"> </w:t>
      </w:r>
      <w:r w:rsidRPr="007111BD">
        <w:rPr>
          <w:rFonts w:ascii="Arial" w:hAnsi="Arial" w:cs="Arial"/>
        </w:rPr>
        <w:t xml:space="preserve">Eisenmann, T. (2021) </w:t>
      </w:r>
      <w:r w:rsidR="007666E8" w:rsidRPr="007111BD">
        <w:rPr>
          <w:rFonts w:ascii="Arial" w:hAnsi="Arial" w:cs="Arial"/>
        </w:rPr>
        <w:t>‘Why</w:t>
      </w:r>
      <w:r w:rsidRPr="007111BD">
        <w:rPr>
          <w:rFonts w:ascii="Arial" w:hAnsi="Arial" w:cs="Arial"/>
        </w:rPr>
        <w:t xml:space="preserve"> Start-ups Fail:  A New Roadmap for Entrepreneurial Success’, Havard Business Review, May- June 2021</w:t>
      </w:r>
    </w:p>
    <w:p w14:paraId="5ABC7834" w14:textId="7915E37F" w:rsidR="006B15E0" w:rsidRPr="002D4FEC" w:rsidRDefault="006B15E0"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Grebel, T., 2004. </w:t>
      </w:r>
      <w:r w:rsidRPr="002D4FEC">
        <w:rPr>
          <w:rFonts w:ascii="Arial" w:hAnsi="Arial" w:cs="Arial"/>
          <w:i/>
          <w:iCs/>
          <w:color w:val="222222"/>
          <w:shd w:val="clear" w:color="auto" w:fill="FFFFFF"/>
        </w:rPr>
        <w:t>Entrepreneurship</w:t>
      </w:r>
      <w:r w:rsidRPr="002D4FEC">
        <w:rPr>
          <w:rFonts w:ascii="Arial" w:hAnsi="Arial" w:cs="Arial"/>
          <w:color w:val="222222"/>
          <w:shd w:val="clear" w:color="auto" w:fill="FFFFFF"/>
        </w:rPr>
        <w:t>. Taylor &amp; Francis.</w:t>
      </w:r>
    </w:p>
    <w:p w14:paraId="56DAA870" w14:textId="0EB58B73" w:rsidR="006B15E0" w:rsidRPr="002D4FEC" w:rsidRDefault="006B15E0"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Eckhardt, J.T. and Shane, S.A., 2003. Opportunities and entrepreneurship. </w:t>
      </w:r>
      <w:r w:rsidRPr="002D4FEC">
        <w:rPr>
          <w:rFonts w:ascii="Arial" w:hAnsi="Arial" w:cs="Arial"/>
          <w:i/>
          <w:iCs/>
          <w:color w:val="222222"/>
          <w:shd w:val="clear" w:color="auto" w:fill="FFFFFF"/>
        </w:rPr>
        <w:t>Journal of management</w:t>
      </w:r>
      <w:r w:rsidRPr="002D4FEC">
        <w:rPr>
          <w:rFonts w:ascii="Arial" w:hAnsi="Arial" w:cs="Arial"/>
          <w:color w:val="222222"/>
          <w:shd w:val="clear" w:color="auto" w:fill="FFFFFF"/>
        </w:rPr>
        <w:t>, </w:t>
      </w:r>
      <w:r w:rsidRPr="002D4FEC">
        <w:rPr>
          <w:rFonts w:ascii="Arial" w:hAnsi="Arial" w:cs="Arial"/>
          <w:i/>
          <w:iCs/>
          <w:color w:val="222222"/>
          <w:shd w:val="clear" w:color="auto" w:fill="FFFFFF"/>
        </w:rPr>
        <w:t>29</w:t>
      </w:r>
      <w:r w:rsidRPr="002D4FEC">
        <w:rPr>
          <w:rFonts w:ascii="Arial" w:hAnsi="Arial" w:cs="Arial"/>
          <w:color w:val="222222"/>
          <w:shd w:val="clear" w:color="auto" w:fill="FFFFFF"/>
        </w:rPr>
        <w:t>(3), pp.333-349.</w:t>
      </w:r>
    </w:p>
    <w:p w14:paraId="47A4A01F" w14:textId="40F1139C" w:rsidR="006B15E0" w:rsidRPr="002D4FEC" w:rsidRDefault="006B15E0" w:rsidP="00BD7E82">
      <w:pPr>
        <w:pStyle w:val="ListParagraph"/>
        <w:numPr>
          <w:ilvl w:val="0"/>
          <w:numId w:val="1"/>
        </w:numPr>
        <w:spacing w:line="360" w:lineRule="auto"/>
        <w:rPr>
          <w:rFonts w:ascii="Arial" w:hAnsi="Arial" w:cs="Arial"/>
          <w:b/>
          <w:bCs/>
        </w:rPr>
      </w:pPr>
      <w:r w:rsidRPr="002D4FEC">
        <w:rPr>
          <w:rFonts w:ascii="Arial" w:hAnsi="Arial" w:cs="Arial"/>
          <w:color w:val="222222"/>
          <w:shd w:val="clear" w:color="auto" w:fill="FFFFFF"/>
        </w:rPr>
        <w:t>Rumelt, R.P., 2005. Theory, strategy, and entrepreneurship. In </w:t>
      </w:r>
      <w:r w:rsidRPr="002D4FEC">
        <w:rPr>
          <w:rFonts w:ascii="Arial" w:hAnsi="Arial" w:cs="Arial"/>
          <w:i/>
          <w:iCs/>
          <w:color w:val="222222"/>
          <w:shd w:val="clear" w:color="auto" w:fill="FFFFFF"/>
        </w:rPr>
        <w:t>Handbook of entrepreneurship research: Interdisciplinary perspectives</w:t>
      </w:r>
      <w:r w:rsidRPr="002D4FEC">
        <w:rPr>
          <w:rFonts w:ascii="Arial" w:hAnsi="Arial" w:cs="Arial"/>
          <w:color w:val="222222"/>
          <w:shd w:val="clear" w:color="auto" w:fill="FFFFFF"/>
        </w:rPr>
        <w:t> (pp. 11-32). Boston, MA: Springer US.</w:t>
      </w:r>
    </w:p>
    <w:p w14:paraId="0F7CCD0A" w14:textId="599D002A" w:rsidR="002D4FEC" w:rsidRPr="002D4FEC" w:rsidRDefault="002D4FEC" w:rsidP="00BD7E82">
      <w:pPr>
        <w:pStyle w:val="ListParagraph"/>
        <w:numPr>
          <w:ilvl w:val="0"/>
          <w:numId w:val="1"/>
        </w:numPr>
        <w:spacing w:line="360" w:lineRule="auto"/>
        <w:rPr>
          <w:rFonts w:ascii="Arial" w:hAnsi="Arial" w:cs="Arial"/>
          <w:b/>
          <w:bCs/>
        </w:rPr>
      </w:pPr>
      <w:r>
        <w:rPr>
          <w:rFonts w:ascii="Arial" w:hAnsi="Arial" w:cs="Arial"/>
          <w:color w:val="222222"/>
          <w:shd w:val="clear" w:color="auto" w:fill="FFFFFF"/>
        </w:rPr>
        <w:lastRenderedPageBreak/>
        <w:t>Shane, S. and Venkataraman, S. (2000) ‘The promise of entrepreneurship as a field of research ‘, Academy of Management Review, 25(1), pp. 217 – 226.</w:t>
      </w:r>
    </w:p>
    <w:p w14:paraId="1BB43EF2" w14:textId="34F20EE0" w:rsidR="002D4FEC" w:rsidRDefault="002D4FEC" w:rsidP="00BD7E82">
      <w:pPr>
        <w:pStyle w:val="ListParagraph"/>
        <w:numPr>
          <w:ilvl w:val="0"/>
          <w:numId w:val="1"/>
        </w:numPr>
        <w:spacing w:line="360" w:lineRule="auto"/>
        <w:rPr>
          <w:rFonts w:ascii="Arial" w:hAnsi="Arial" w:cs="Arial"/>
        </w:rPr>
      </w:pPr>
      <w:r>
        <w:rPr>
          <w:rFonts w:ascii="Arial" w:hAnsi="Arial" w:cs="Arial"/>
          <w:b/>
          <w:bCs/>
        </w:rPr>
        <w:t xml:space="preserve"> </w:t>
      </w:r>
      <w:r w:rsidRPr="002D4FEC">
        <w:rPr>
          <w:rFonts w:ascii="Arial" w:hAnsi="Arial" w:cs="Arial"/>
        </w:rPr>
        <w:t>Aldrich, H. E. and Zimmer, C. (1986)</w:t>
      </w:r>
      <w:r>
        <w:rPr>
          <w:rFonts w:ascii="Arial" w:hAnsi="Arial" w:cs="Arial"/>
        </w:rPr>
        <w:t xml:space="preserve"> ‘Entrepreneurship through social networks’, </w:t>
      </w:r>
      <w:r w:rsidR="00D97F91">
        <w:rPr>
          <w:rFonts w:ascii="Arial" w:hAnsi="Arial" w:cs="Arial"/>
        </w:rPr>
        <w:t>The Art</w:t>
      </w:r>
      <w:r>
        <w:rPr>
          <w:rFonts w:ascii="Arial" w:hAnsi="Arial" w:cs="Arial"/>
        </w:rPr>
        <w:t xml:space="preserve"> and Science of Entrepreneurship, 1(1), pp. 3 – 23.</w:t>
      </w:r>
    </w:p>
    <w:p w14:paraId="31164311" w14:textId="264A7C50" w:rsidR="007111BD" w:rsidRDefault="007111BD" w:rsidP="00BD7E82">
      <w:pPr>
        <w:pStyle w:val="ListParagraph"/>
        <w:numPr>
          <w:ilvl w:val="0"/>
          <w:numId w:val="1"/>
        </w:numPr>
        <w:spacing w:line="360" w:lineRule="auto"/>
        <w:rPr>
          <w:rFonts w:ascii="Arial" w:hAnsi="Arial" w:cs="Arial"/>
        </w:rPr>
      </w:pPr>
      <w:r>
        <w:rPr>
          <w:rFonts w:ascii="Arial" w:hAnsi="Arial" w:cs="Arial"/>
        </w:rPr>
        <w:t>GOV.</w:t>
      </w:r>
      <w:r w:rsidR="007666E8">
        <w:rPr>
          <w:rFonts w:ascii="Arial" w:hAnsi="Arial" w:cs="Arial"/>
        </w:rPr>
        <w:t xml:space="preserve">UK. (n.d.)  Starting Business: Explore funding and finance options for your business. Available at: https: </w:t>
      </w:r>
      <w:hyperlink r:id="rId8" w:history="1">
        <w:r w:rsidR="007666E8" w:rsidRPr="003923E4">
          <w:rPr>
            <w:rStyle w:val="Hyperlink"/>
            <w:rFonts w:ascii="Arial" w:hAnsi="Arial" w:cs="Arial"/>
          </w:rPr>
          <w:t>www.gov.uk/government/publications/starting</w:t>
        </w:r>
      </w:hyperlink>
      <w:r w:rsidR="007666E8">
        <w:rPr>
          <w:rFonts w:ascii="Arial" w:hAnsi="Arial" w:cs="Arial"/>
        </w:rPr>
        <w:t xml:space="preserve"> -a-business/starting -a-business (</w:t>
      </w:r>
      <w:r w:rsidR="00BA44D1">
        <w:rPr>
          <w:rFonts w:ascii="Arial" w:hAnsi="Arial" w:cs="Arial"/>
        </w:rPr>
        <w:t>Accessed:</w:t>
      </w:r>
      <w:r w:rsidR="007666E8">
        <w:rPr>
          <w:rFonts w:ascii="Arial" w:hAnsi="Arial" w:cs="Arial"/>
        </w:rPr>
        <w:t xml:space="preserve"> 18 October 2025)</w:t>
      </w:r>
      <w:r w:rsidR="00BA44D1">
        <w:rPr>
          <w:rFonts w:ascii="Arial" w:hAnsi="Arial" w:cs="Arial"/>
        </w:rPr>
        <w:t>.</w:t>
      </w:r>
    </w:p>
    <w:p w14:paraId="33CCF76E" w14:textId="12736412" w:rsidR="00BA44D1" w:rsidRPr="002D4FEC" w:rsidRDefault="00BA44D1" w:rsidP="00BD7E82">
      <w:pPr>
        <w:pStyle w:val="ListParagraph"/>
        <w:numPr>
          <w:ilvl w:val="0"/>
          <w:numId w:val="1"/>
        </w:numPr>
        <w:spacing w:line="360" w:lineRule="auto"/>
        <w:rPr>
          <w:rFonts w:ascii="Arial" w:hAnsi="Arial" w:cs="Arial"/>
        </w:rPr>
      </w:pPr>
      <w:r>
        <w:rPr>
          <w:rFonts w:ascii="Arial" w:hAnsi="Arial" w:cs="Arial"/>
        </w:rPr>
        <w:t xml:space="preserve"> Yuksel, I. (2021) ‘Developing a multi- criteria decision-making model for PESTEL analysis ‘, International Journal of Business and Management, 7 (24), pp. 52-66.</w:t>
      </w:r>
    </w:p>
    <w:p w14:paraId="62EE4B97" w14:textId="77777777" w:rsidR="00534510" w:rsidRPr="002D4FEC" w:rsidRDefault="00534510" w:rsidP="00BD7E82">
      <w:pPr>
        <w:spacing w:line="360" w:lineRule="auto"/>
        <w:rPr>
          <w:b/>
          <w:bCs/>
        </w:rPr>
      </w:pPr>
    </w:p>
    <w:p w14:paraId="7BECFDDD" w14:textId="77777777" w:rsidR="00AB0CF0" w:rsidRPr="002D4FEC" w:rsidRDefault="00AB0CF0" w:rsidP="00BD7E82">
      <w:pPr>
        <w:spacing w:line="360" w:lineRule="auto"/>
      </w:pPr>
    </w:p>
    <w:p w14:paraId="4BF799D0" w14:textId="77777777" w:rsidR="00462AD7" w:rsidRPr="002D4FEC" w:rsidRDefault="00462AD7" w:rsidP="00BD7E82">
      <w:pPr>
        <w:spacing w:line="360" w:lineRule="auto"/>
      </w:pPr>
    </w:p>
    <w:p w14:paraId="1B2AAFCA" w14:textId="77777777" w:rsidR="00A1749A" w:rsidRPr="002D4FEC" w:rsidRDefault="00A1749A" w:rsidP="00BD7E82">
      <w:pPr>
        <w:spacing w:line="360" w:lineRule="auto"/>
      </w:pPr>
    </w:p>
    <w:p w14:paraId="4607E94C" w14:textId="77777777" w:rsidR="00A1749A" w:rsidRPr="002D4FEC" w:rsidRDefault="00A1749A" w:rsidP="00BD7E82">
      <w:pPr>
        <w:spacing w:line="360" w:lineRule="auto"/>
      </w:pPr>
    </w:p>
    <w:p w14:paraId="20EC2CE2" w14:textId="77777777" w:rsidR="00A1749A" w:rsidRPr="002D4FEC" w:rsidRDefault="00A1749A" w:rsidP="00BD7E82">
      <w:pPr>
        <w:spacing w:line="360" w:lineRule="auto"/>
      </w:pPr>
    </w:p>
    <w:p w14:paraId="5D30929A" w14:textId="77777777" w:rsidR="008167CC" w:rsidRDefault="008167CC" w:rsidP="00BD7E82">
      <w:pPr>
        <w:spacing w:line="360" w:lineRule="auto"/>
      </w:pPr>
    </w:p>
    <w:p w14:paraId="587D20E9" w14:textId="77777777" w:rsidR="008167CC" w:rsidRDefault="008167CC" w:rsidP="00BD7E82">
      <w:pPr>
        <w:spacing w:line="360" w:lineRule="auto"/>
      </w:pPr>
    </w:p>
    <w:p w14:paraId="4C8B34F6" w14:textId="77777777" w:rsidR="008167CC" w:rsidRDefault="008167CC" w:rsidP="00BD7E82">
      <w:pPr>
        <w:spacing w:line="360" w:lineRule="auto"/>
      </w:pPr>
    </w:p>
    <w:p w14:paraId="0A81F4F6" w14:textId="77777777" w:rsidR="008167CC" w:rsidRDefault="008167CC" w:rsidP="00BD7E82">
      <w:pPr>
        <w:spacing w:line="360" w:lineRule="auto"/>
      </w:pPr>
    </w:p>
    <w:p w14:paraId="144DD90F" w14:textId="77777777" w:rsidR="008167CC" w:rsidRDefault="008167CC" w:rsidP="00BD7E82">
      <w:pPr>
        <w:spacing w:line="360" w:lineRule="auto"/>
      </w:pPr>
    </w:p>
    <w:p w14:paraId="1360C95B" w14:textId="77777777" w:rsidR="008167CC" w:rsidRDefault="008167CC" w:rsidP="00BD7E82">
      <w:pPr>
        <w:spacing w:line="360" w:lineRule="auto"/>
      </w:pPr>
    </w:p>
    <w:p w14:paraId="582C9512" w14:textId="77777777" w:rsidR="00FE5394" w:rsidRPr="00E44CAD" w:rsidRDefault="00FE5394" w:rsidP="00BD7E82">
      <w:pPr>
        <w:spacing w:line="360" w:lineRule="auto"/>
        <w:rPr>
          <w:b/>
          <w:bCs/>
        </w:rPr>
      </w:pPr>
    </w:p>
    <w:p w14:paraId="7F1B6711" w14:textId="77777777" w:rsidR="00E44CAD" w:rsidRDefault="00E44CAD" w:rsidP="00BD7E82">
      <w:pPr>
        <w:spacing w:line="360" w:lineRule="auto"/>
      </w:pPr>
    </w:p>
    <w:sectPr w:rsidR="00E44CA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48F43" w14:textId="77777777" w:rsidR="0068486E" w:rsidRDefault="0068486E" w:rsidP="000F3346">
      <w:pPr>
        <w:spacing w:after="0" w:line="240" w:lineRule="auto"/>
      </w:pPr>
      <w:r>
        <w:separator/>
      </w:r>
    </w:p>
  </w:endnote>
  <w:endnote w:type="continuationSeparator" w:id="0">
    <w:p w14:paraId="0BF16DE5" w14:textId="77777777" w:rsidR="0068486E" w:rsidRDefault="0068486E" w:rsidP="000F3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g-3ff3">
    <w:altName w:val="Cambria"/>
    <w:panose1 w:val="00000000000000000000"/>
    <w:charset w:val="00"/>
    <w:family w:val="roman"/>
    <w:notTrueType/>
    <w:pitch w:val="default"/>
  </w:font>
  <w:font w:name="pg-3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2B8FF" w14:textId="77777777" w:rsidR="000F3346" w:rsidRDefault="000F33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0181394"/>
      <w:docPartObj>
        <w:docPartGallery w:val="Page Numbers (Bottom of Page)"/>
        <w:docPartUnique/>
      </w:docPartObj>
    </w:sdtPr>
    <w:sdtEndPr>
      <w:rPr>
        <w:noProof/>
      </w:rPr>
    </w:sdtEndPr>
    <w:sdtContent>
      <w:p w14:paraId="3AD934B8" w14:textId="6479BADA" w:rsidR="000F3346" w:rsidRDefault="000F3346">
        <w:pPr>
          <w:pStyle w:val="Footer"/>
        </w:pPr>
        <w:r>
          <w:fldChar w:fldCharType="begin"/>
        </w:r>
        <w:r>
          <w:instrText xml:space="preserve"> PAGE   \* MERGEFORMAT </w:instrText>
        </w:r>
        <w:r>
          <w:fldChar w:fldCharType="separate"/>
        </w:r>
        <w:r>
          <w:rPr>
            <w:noProof/>
          </w:rPr>
          <w:t>2</w:t>
        </w:r>
        <w:r>
          <w:rPr>
            <w:noProof/>
          </w:rPr>
          <w:fldChar w:fldCharType="end"/>
        </w:r>
      </w:p>
    </w:sdtContent>
  </w:sdt>
  <w:p w14:paraId="51AF6D6E" w14:textId="77777777" w:rsidR="000F3346" w:rsidRDefault="000F33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F5412" w14:textId="77777777" w:rsidR="000F3346" w:rsidRDefault="000F3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B5A3E" w14:textId="77777777" w:rsidR="0068486E" w:rsidRDefault="0068486E" w:rsidP="000F3346">
      <w:pPr>
        <w:spacing w:after="0" w:line="240" w:lineRule="auto"/>
      </w:pPr>
      <w:r>
        <w:separator/>
      </w:r>
    </w:p>
  </w:footnote>
  <w:footnote w:type="continuationSeparator" w:id="0">
    <w:p w14:paraId="59F8F6D9" w14:textId="77777777" w:rsidR="0068486E" w:rsidRDefault="0068486E" w:rsidP="000F3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69F19" w14:textId="77777777" w:rsidR="000F3346" w:rsidRDefault="000F33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0F1AD" w14:textId="77777777" w:rsidR="000F3346" w:rsidRDefault="000F33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FE639" w14:textId="77777777" w:rsidR="000F3346" w:rsidRDefault="000F33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D201A"/>
    <w:multiLevelType w:val="hybridMultilevel"/>
    <w:tmpl w:val="7CD464F4"/>
    <w:lvl w:ilvl="0" w:tplc="4430684E">
      <w:start w:val="1"/>
      <w:numFmt w:val="decimal"/>
      <w:lvlText w:val="%1)"/>
      <w:lvlJc w:val="left"/>
      <w:pPr>
        <w:ind w:left="786"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C440AC"/>
    <w:multiLevelType w:val="hybridMultilevel"/>
    <w:tmpl w:val="A76C4F1A"/>
    <w:lvl w:ilvl="0" w:tplc="0B3C4442">
      <w:start w:val="1"/>
      <w:numFmt w:val="bullet"/>
      <w:lvlText w:val=""/>
      <w:lvlJc w:val="left"/>
      <w:pPr>
        <w:tabs>
          <w:tab w:val="num" w:pos="720"/>
        </w:tabs>
        <w:ind w:left="720" w:hanging="360"/>
      </w:pPr>
      <w:rPr>
        <w:rFonts w:ascii="Wingdings" w:hAnsi="Wingdings" w:hint="default"/>
      </w:rPr>
    </w:lvl>
    <w:lvl w:ilvl="1" w:tplc="EFE238F6" w:tentative="1">
      <w:start w:val="1"/>
      <w:numFmt w:val="bullet"/>
      <w:lvlText w:val=""/>
      <w:lvlJc w:val="left"/>
      <w:pPr>
        <w:tabs>
          <w:tab w:val="num" w:pos="1440"/>
        </w:tabs>
        <w:ind w:left="1440" w:hanging="360"/>
      </w:pPr>
      <w:rPr>
        <w:rFonts w:ascii="Wingdings" w:hAnsi="Wingdings" w:hint="default"/>
      </w:rPr>
    </w:lvl>
    <w:lvl w:ilvl="2" w:tplc="AFE2266E" w:tentative="1">
      <w:start w:val="1"/>
      <w:numFmt w:val="bullet"/>
      <w:lvlText w:val=""/>
      <w:lvlJc w:val="left"/>
      <w:pPr>
        <w:tabs>
          <w:tab w:val="num" w:pos="2160"/>
        </w:tabs>
        <w:ind w:left="2160" w:hanging="360"/>
      </w:pPr>
      <w:rPr>
        <w:rFonts w:ascii="Wingdings" w:hAnsi="Wingdings" w:hint="default"/>
      </w:rPr>
    </w:lvl>
    <w:lvl w:ilvl="3" w:tplc="9028D492" w:tentative="1">
      <w:start w:val="1"/>
      <w:numFmt w:val="bullet"/>
      <w:lvlText w:val=""/>
      <w:lvlJc w:val="left"/>
      <w:pPr>
        <w:tabs>
          <w:tab w:val="num" w:pos="2880"/>
        </w:tabs>
        <w:ind w:left="2880" w:hanging="360"/>
      </w:pPr>
      <w:rPr>
        <w:rFonts w:ascii="Wingdings" w:hAnsi="Wingdings" w:hint="default"/>
      </w:rPr>
    </w:lvl>
    <w:lvl w:ilvl="4" w:tplc="68F2837C" w:tentative="1">
      <w:start w:val="1"/>
      <w:numFmt w:val="bullet"/>
      <w:lvlText w:val=""/>
      <w:lvlJc w:val="left"/>
      <w:pPr>
        <w:tabs>
          <w:tab w:val="num" w:pos="3600"/>
        </w:tabs>
        <w:ind w:left="3600" w:hanging="360"/>
      </w:pPr>
      <w:rPr>
        <w:rFonts w:ascii="Wingdings" w:hAnsi="Wingdings" w:hint="default"/>
      </w:rPr>
    </w:lvl>
    <w:lvl w:ilvl="5" w:tplc="D196083E" w:tentative="1">
      <w:start w:val="1"/>
      <w:numFmt w:val="bullet"/>
      <w:lvlText w:val=""/>
      <w:lvlJc w:val="left"/>
      <w:pPr>
        <w:tabs>
          <w:tab w:val="num" w:pos="4320"/>
        </w:tabs>
        <w:ind w:left="4320" w:hanging="360"/>
      </w:pPr>
      <w:rPr>
        <w:rFonts w:ascii="Wingdings" w:hAnsi="Wingdings" w:hint="default"/>
      </w:rPr>
    </w:lvl>
    <w:lvl w:ilvl="6" w:tplc="AB185B90" w:tentative="1">
      <w:start w:val="1"/>
      <w:numFmt w:val="bullet"/>
      <w:lvlText w:val=""/>
      <w:lvlJc w:val="left"/>
      <w:pPr>
        <w:tabs>
          <w:tab w:val="num" w:pos="5040"/>
        </w:tabs>
        <w:ind w:left="5040" w:hanging="360"/>
      </w:pPr>
      <w:rPr>
        <w:rFonts w:ascii="Wingdings" w:hAnsi="Wingdings" w:hint="default"/>
      </w:rPr>
    </w:lvl>
    <w:lvl w:ilvl="7" w:tplc="F640A0F2" w:tentative="1">
      <w:start w:val="1"/>
      <w:numFmt w:val="bullet"/>
      <w:lvlText w:val=""/>
      <w:lvlJc w:val="left"/>
      <w:pPr>
        <w:tabs>
          <w:tab w:val="num" w:pos="5760"/>
        </w:tabs>
        <w:ind w:left="5760" w:hanging="360"/>
      </w:pPr>
      <w:rPr>
        <w:rFonts w:ascii="Wingdings" w:hAnsi="Wingdings" w:hint="default"/>
      </w:rPr>
    </w:lvl>
    <w:lvl w:ilvl="8" w:tplc="EC006242" w:tentative="1">
      <w:start w:val="1"/>
      <w:numFmt w:val="bullet"/>
      <w:lvlText w:val=""/>
      <w:lvlJc w:val="left"/>
      <w:pPr>
        <w:tabs>
          <w:tab w:val="num" w:pos="6480"/>
        </w:tabs>
        <w:ind w:left="6480" w:hanging="360"/>
      </w:pPr>
      <w:rPr>
        <w:rFonts w:ascii="Wingdings" w:hAnsi="Wingdings" w:hint="default"/>
      </w:rPr>
    </w:lvl>
  </w:abstractNum>
  <w:num w:numId="1" w16cid:durableId="1381131790">
    <w:abstractNumId w:val="0"/>
  </w:num>
  <w:num w:numId="2" w16cid:durableId="3440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CAD"/>
    <w:rsid w:val="0002175B"/>
    <w:rsid w:val="0002626A"/>
    <w:rsid w:val="00032148"/>
    <w:rsid w:val="000341D9"/>
    <w:rsid w:val="0003656E"/>
    <w:rsid w:val="00052ED0"/>
    <w:rsid w:val="00076D3F"/>
    <w:rsid w:val="00080552"/>
    <w:rsid w:val="00085908"/>
    <w:rsid w:val="000941ED"/>
    <w:rsid w:val="00096AC0"/>
    <w:rsid w:val="00097844"/>
    <w:rsid w:val="000B5943"/>
    <w:rsid w:val="000C73A2"/>
    <w:rsid w:val="000D0891"/>
    <w:rsid w:val="000D7578"/>
    <w:rsid w:val="000E4A92"/>
    <w:rsid w:val="000E4F6D"/>
    <w:rsid w:val="000F2F50"/>
    <w:rsid w:val="000F3346"/>
    <w:rsid w:val="0010428C"/>
    <w:rsid w:val="001050F2"/>
    <w:rsid w:val="00122087"/>
    <w:rsid w:val="00145D29"/>
    <w:rsid w:val="00166D4C"/>
    <w:rsid w:val="00171282"/>
    <w:rsid w:val="00182678"/>
    <w:rsid w:val="001864BD"/>
    <w:rsid w:val="001916D8"/>
    <w:rsid w:val="001938AC"/>
    <w:rsid w:val="001A1E2C"/>
    <w:rsid w:val="001A6A17"/>
    <w:rsid w:val="001F60E3"/>
    <w:rsid w:val="00223F82"/>
    <w:rsid w:val="00225761"/>
    <w:rsid w:val="002340CF"/>
    <w:rsid w:val="00240242"/>
    <w:rsid w:val="00260B15"/>
    <w:rsid w:val="00270A7E"/>
    <w:rsid w:val="00273064"/>
    <w:rsid w:val="00275356"/>
    <w:rsid w:val="002919D6"/>
    <w:rsid w:val="002A086F"/>
    <w:rsid w:val="002A272C"/>
    <w:rsid w:val="002A31A7"/>
    <w:rsid w:val="002A754A"/>
    <w:rsid w:val="002B203E"/>
    <w:rsid w:val="002D4FEC"/>
    <w:rsid w:val="003071A8"/>
    <w:rsid w:val="0031115D"/>
    <w:rsid w:val="00313073"/>
    <w:rsid w:val="0032127B"/>
    <w:rsid w:val="003555DB"/>
    <w:rsid w:val="00360495"/>
    <w:rsid w:val="003616DB"/>
    <w:rsid w:val="00363D25"/>
    <w:rsid w:val="00391283"/>
    <w:rsid w:val="00391AF3"/>
    <w:rsid w:val="003942D3"/>
    <w:rsid w:val="003A3F01"/>
    <w:rsid w:val="003A4E4D"/>
    <w:rsid w:val="003B43E1"/>
    <w:rsid w:val="003B60FD"/>
    <w:rsid w:val="003C32B8"/>
    <w:rsid w:val="003D5260"/>
    <w:rsid w:val="003E5C9F"/>
    <w:rsid w:val="00400069"/>
    <w:rsid w:val="00416860"/>
    <w:rsid w:val="00430684"/>
    <w:rsid w:val="00430AE4"/>
    <w:rsid w:val="00446ECB"/>
    <w:rsid w:val="004479B8"/>
    <w:rsid w:val="0045026A"/>
    <w:rsid w:val="004533DE"/>
    <w:rsid w:val="00456311"/>
    <w:rsid w:val="0046130A"/>
    <w:rsid w:val="00462AD7"/>
    <w:rsid w:val="004918F0"/>
    <w:rsid w:val="00494456"/>
    <w:rsid w:val="0049581C"/>
    <w:rsid w:val="004C6908"/>
    <w:rsid w:val="004E35EA"/>
    <w:rsid w:val="005016A9"/>
    <w:rsid w:val="00507425"/>
    <w:rsid w:val="00525290"/>
    <w:rsid w:val="00534510"/>
    <w:rsid w:val="0054199F"/>
    <w:rsid w:val="0054681A"/>
    <w:rsid w:val="00553214"/>
    <w:rsid w:val="00567F71"/>
    <w:rsid w:val="00572611"/>
    <w:rsid w:val="005A1CC7"/>
    <w:rsid w:val="005B214D"/>
    <w:rsid w:val="005D018C"/>
    <w:rsid w:val="005D5B7D"/>
    <w:rsid w:val="005D7736"/>
    <w:rsid w:val="005E6CBD"/>
    <w:rsid w:val="005F1F00"/>
    <w:rsid w:val="006023DE"/>
    <w:rsid w:val="00621273"/>
    <w:rsid w:val="00621C2C"/>
    <w:rsid w:val="00624D5D"/>
    <w:rsid w:val="0064149C"/>
    <w:rsid w:val="006521A7"/>
    <w:rsid w:val="00664E45"/>
    <w:rsid w:val="00672897"/>
    <w:rsid w:val="0068486E"/>
    <w:rsid w:val="00696326"/>
    <w:rsid w:val="006B15E0"/>
    <w:rsid w:val="006B7E81"/>
    <w:rsid w:val="006C0EFA"/>
    <w:rsid w:val="006D0819"/>
    <w:rsid w:val="006D3AE0"/>
    <w:rsid w:val="006D5985"/>
    <w:rsid w:val="006D62C0"/>
    <w:rsid w:val="006D6EC4"/>
    <w:rsid w:val="006E0EAF"/>
    <w:rsid w:val="006E156C"/>
    <w:rsid w:val="006E5B15"/>
    <w:rsid w:val="006E60DC"/>
    <w:rsid w:val="006E730F"/>
    <w:rsid w:val="006F0D55"/>
    <w:rsid w:val="007111BD"/>
    <w:rsid w:val="0072427C"/>
    <w:rsid w:val="00727372"/>
    <w:rsid w:val="007666E8"/>
    <w:rsid w:val="00773E27"/>
    <w:rsid w:val="007942DD"/>
    <w:rsid w:val="007B099A"/>
    <w:rsid w:val="007B402E"/>
    <w:rsid w:val="007B4392"/>
    <w:rsid w:val="007C6FB6"/>
    <w:rsid w:val="007C7F84"/>
    <w:rsid w:val="007E074F"/>
    <w:rsid w:val="008071F3"/>
    <w:rsid w:val="00810ACE"/>
    <w:rsid w:val="008167CC"/>
    <w:rsid w:val="00822A5C"/>
    <w:rsid w:val="00831CA5"/>
    <w:rsid w:val="00841A27"/>
    <w:rsid w:val="00851137"/>
    <w:rsid w:val="00852CA6"/>
    <w:rsid w:val="00865DD6"/>
    <w:rsid w:val="00883ADF"/>
    <w:rsid w:val="008C228F"/>
    <w:rsid w:val="008C3D8F"/>
    <w:rsid w:val="008D058F"/>
    <w:rsid w:val="008D08EE"/>
    <w:rsid w:val="008D2971"/>
    <w:rsid w:val="008D39A2"/>
    <w:rsid w:val="008E01AF"/>
    <w:rsid w:val="008E3D48"/>
    <w:rsid w:val="008F2784"/>
    <w:rsid w:val="008F6B1B"/>
    <w:rsid w:val="009003D3"/>
    <w:rsid w:val="00912B70"/>
    <w:rsid w:val="00916682"/>
    <w:rsid w:val="00920282"/>
    <w:rsid w:val="0092262D"/>
    <w:rsid w:val="00936487"/>
    <w:rsid w:val="009619E0"/>
    <w:rsid w:val="00961A35"/>
    <w:rsid w:val="00971946"/>
    <w:rsid w:val="00974230"/>
    <w:rsid w:val="00980C2F"/>
    <w:rsid w:val="00984FE5"/>
    <w:rsid w:val="0098529E"/>
    <w:rsid w:val="009A212A"/>
    <w:rsid w:val="009B20B4"/>
    <w:rsid w:val="009B379B"/>
    <w:rsid w:val="009C1039"/>
    <w:rsid w:val="009E078F"/>
    <w:rsid w:val="00A02E86"/>
    <w:rsid w:val="00A047D5"/>
    <w:rsid w:val="00A107B8"/>
    <w:rsid w:val="00A1749A"/>
    <w:rsid w:val="00A2454B"/>
    <w:rsid w:val="00A46409"/>
    <w:rsid w:val="00A55F49"/>
    <w:rsid w:val="00A56A68"/>
    <w:rsid w:val="00A60047"/>
    <w:rsid w:val="00A656DE"/>
    <w:rsid w:val="00A86A47"/>
    <w:rsid w:val="00A93FBC"/>
    <w:rsid w:val="00A94895"/>
    <w:rsid w:val="00AA7154"/>
    <w:rsid w:val="00AB0CF0"/>
    <w:rsid w:val="00AB1DBA"/>
    <w:rsid w:val="00AB2BE0"/>
    <w:rsid w:val="00AC19CE"/>
    <w:rsid w:val="00AC2EF7"/>
    <w:rsid w:val="00AD1829"/>
    <w:rsid w:val="00B13C37"/>
    <w:rsid w:val="00B13EED"/>
    <w:rsid w:val="00B2779E"/>
    <w:rsid w:val="00B30743"/>
    <w:rsid w:val="00B41A22"/>
    <w:rsid w:val="00B52E28"/>
    <w:rsid w:val="00BA44D1"/>
    <w:rsid w:val="00BB7257"/>
    <w:rsid w:val="00BC2E28"/>
    <w:rsid w:val="00BD56B3"/>
    <w:rsid w:val="00BD5C7C"/>
    <w:rsid w:val="00BD7947"/>
    <w:rsid w:val="00BD7E82"/>
    <w:rsid w:val="00BE0EC6"/>
    <w:rsid w:val="00BF4250"/>
    <w:rsid w:val="00C02E6F"/>
    <w:rsid w:val="00C141FB"/>
    <w:rsid w:val="00C329A8"/>
    <w:rsid w:val="00C577C4"/>
    <w:rsid w:val="00C666A0"/>
    <w:rsid w:val="00C709A1"/>
    <w:rsid w:val="00C71184"/>
    <w:rsid w:val="00C756DC"/>
    <w:rsid w:val="00C8102E"/>
    <w:rsid w:val="00C851AC"/>
    <w:rsid w:val="00C926AA"/>
    <w:rsid w:val="00CB2B36"/>
    <w:rsid w:val="00CD3E49"/>
    <w:rsid w:val="00CD6BBC"/>
    <w:rsid w:val="00CF1668"/>
    <w:rsid w:val="00D037D1"/>
    <w:rsid w:val="00D051A6"/>
    <w:rsid w:val="00D113B9"/>
    <w:rsid w:val="00D212F7"/>
    <w:rsid w:val="00D23C14"/>
    <w:rsid w:val="00D3087B"/>
    <w:rsid w:val="00D472D2"/>
    <w:rsid w:val="00D50720"/>
    <w:rsid w:val="00D97F91"/>
    <w:rsid w:val="00DC520F"/>
    <w:rsid w:val="00DC72F9"/>
    <w:rsid w:val="00DD269B"/>
    <w:rsid w:val="00DE0CE3"/>
    <w:rsid w:val="00DE446D"/>
    <w:rsid w:val="00DF21A5"/>
    <w:rsid w:val="00DF25E7"/>
    <w:rsid w:val="00DF5944"/>
    <w:rsid w:val="00DF6BC8"/>
    <w:rsid w:val="00DF7D73"/>
    <w:rsid w:val="00E007AE"/>
    <w:rsid w:val="00E21E40"/>
    <w:rsid w:val="00E35929"/>
    <w:rsid w:val="00E37ADB"/>
    <w:rsid w:val="00E429C2"/>
    <w:rsid w:val="00E44CAD"/>
    <w:rsid w:val="00E903AB"/>
    <w:rsid w:val="00E97EEE"/>
    <w:rsid w:val="00EA385B"/>
    <w:rsid w:val="00EB4124"/>
    <w:rsid w:val="00EC0DED"/>
    <w:rsid w:val="00EC2360"/>
    <w:rsid w:val="00EC310F"/>
    <w:rsid w:val="00EC537D"/>
    <w:rsid w:val="00EC5F18"/>
    <w:rsid w:val="00EC6AAB"/>
    <w:rsid w:val="00ED6B53"/>
    <w:rsid w:val="00EF4080"/>
    <w:rsid w:val="00F04129"/>
    <w:rsid w:val="00F34345"/>
    <w:rsid w:val="00F74075"/>
    <w:rsid w:val="00F934BF"/>
    <w:rsid w:val="00F96ABD"/>
    <w:rsid w:val="00FA3136"/>
    <w:rsid w:val="00FA3815"/>
    <w:rsid w:val="00FD3D9F"/>
    <w:rsid w:val="00FE5394"/>
    <w:rsid w:val="00FF15D2"/>
    <w:rsid w:val="00FF7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1A371"/>
  <w15:chartTrackingRefBased/>
  <w15:docId w15:val="{71BE7BD9-B2F4-4A79-BC7D-3C46A6D6F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C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4C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4C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4C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4C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4C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4C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4C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4C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C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4C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4C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4C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4C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4C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4C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4C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4CAD"/>
    <w:rPr>
      <w:rFonts w:eastAsiaTheme="majorEastAsia" w:cstheme="majorBidi"/>
      <w:color w:val="272727" w:themeColor="text1" w:themeTint="D8"/>
    </w:rPr>
  </w:style>
  <w:style w:type="paragraph" w:styleId="Title">
    <w:name w:val="Title"/>
    <w:basedOn w:val="Normal"/>
    <w:next w:val="Normal"/>
    <w:link w:val="TitleChar"/>
    <w:uiPriority w:val="10"/>
    <w:qFormat/>
    <w:rsid w:val="00E44C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C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4C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4C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CAD"/>
    <w:pPr>
      <w:spacing w:before="160"/>
      <w:jc w:val="center"/>
    </w:pPr>
    <w:rPr>
      <w:i/>
      <w:iCs/>
      <w:color w:val="404040" w:themeColor="text1" w:themeTint="BF"/>
    </w:rPr>
  </w:style>
  <w:style w:type="character" w:customStyle="1" w:styleId="QuoteChar">
    <w:name w:val="Quote Char"/>
    <w:basedOn w:val="DefaultParagraphFont"/>
    <w:link w:val="Quote"/>
    <w:uiPriority w:val="29"/>
    <w:rsid w:val="00E44CAD"/>
    <w:rPr>
      <w:i/>
      <w:iCs/>
      <w:color w:val="404040" w:themeColor="text1" w:themeTint="BF"/>
    </w:rPr>
  </w:style>
  <w:style w:type="paragraph" w:styleId="ListParagraph">
    <w:name w:val="List Paragraph"/>
    <w:basedOn w:val="Normal"/>
    <w:uiPriority w:val="34"/>
    <w:qFormat/>
    <w:rsid w:val="00E44CAD"/>
    <w:pPr>
      <w:ind w:left="720"/>
      <w:contextualSpacing/>
    </w:pPr>
  </w:style>
  <w:style w:type="character" w:styleId="IntenseEmphasis">
    <w:name w:val="Intense Emphasis"/>
    <w:basedOn w:val="DefaultParagraphFont"/>
    <w:uiPriority w:val="21"/>
    <w:qFormat/>
    <w:rsid w:val="00E44CAD"/>
    <w:rPr>
      <w:i/>
      <w:iCs/>
      <w:color w:val="0F4761" w:themeColor="accent1" w:themeShade="BF"/>
    </w:rPr>
  </w:style>
  <w:style w:type="paragraph" w:styleId="IntenseQuote">
    <w:name w:val="Intense Quote"/>
    <w:basedOn w:val="Normal"/>
    <w:next w:val="Normal"/>
    <w:link w:val="IntenseQuoteChar"/>
    <w:uiPriority w:val="30"/>
    <w:qFormat/>
    <w:rsid w:val="00E44C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4CAD"/>
    <w:rPr>
      <w:i/>
      <w:iCs/>
      <w:color w:val="0F4761" w:themeColor="accent1" w:themeShade="BF"/>
    </w:rPr>
  </w:style>
  <w:style w:type="character" w:styleId="IntenseReference">
    <w:name w:val="Intense Reference"/>
    <w:basedOn w:val="DefaultParagraphFont"/>
    <w:uiPriority w:val="32"/>
    <w:qFormat/>
    <w:rsid w:val="00E44CAD"/>
    <w:rPr>
      <w:b/>
      <w:bCs/>
      <w:smallCaps/>
      <w:color w:val="0F4761" w:themeColor="accent1" w:themeShade="BF"/>
      <w:spacing w:val="5"/>
    </w:rPr>
  </w:style>
  <w:style w:type="character" w:styleId="Hyperlink">
    <w:name w:val="Hyperlink"/>
    <w:basedOn w:val="DefaultParagraphFont"/>
    <w:uiPriority w:val="99"/>
    <w:unhideWhenUsed/>
    <w:rsid w:val="00E44CAD"/>
    <w:rPr>
      <w:color w:val="467886" w:themeColor="hyperlink"/>
      <w:u w:val="single"/>
    </w:rPr>
  </w:style>
  <w:style w:type="character" w:styleId="UnresolvedMention">
    <w:name w:val="Unresolved Mention"/>
    <w:basedOn w:val="DefaultParagraphFont"/>
    <w:uiPriority w:val="99"/>
    <w:semiHidden/>
    <w:unhideWhenUsed/>
    <w:rsid w:val="00E44CAD"/>
    <w:rPr>
      <w:color w:val="605E5C"/>
      <w:shd w:val="clear" w:color="auto" w:fill="E1DFDD"/>
    </w:rPr>
  </w:style>
  <w:style w:type="paragraph" w:styleId="Header">
    <w:name w:val="header"/>
    <w:basedOn w:val="Normal"/>
    <w:link w:val="HeaderChar"/>
    <w:uiPriority w:val="99"/>
    <w:unhideWhenUsed/>
    <w:rsid w:val="000F3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346"/>
  </w:style>
  <w:style w:type="paragraph" w:styleId="Footer">
    <w:name w:val="footer"/>
    <w:basedOn w:val="Normal"/>
    <w:link w:val="FooterChar"/>
    <w:uiPriority w:val="99"/>
    <w:unhideWhenUsed/>
    <w:rsid w:val="000F3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346"/>
  </w:style>
  <w:style w:type="table" w:styleId="TableGrid">
    <w:name w:val="Table Grid"/>
    <w:basedOn w:val="TableNormal"/>
    <w:uiPriority w:val="39"/>
    <w:rsid w:val="00AB1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startin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364</TotalTime>
  <Pages>1</Pages>
  <Words>2310</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DAULPHIN BESSONG</dc:creator>
  <cp:keywords/>
  <dc:description/>
  <cp:lastModifiedBy>DAULPHIN BESSONG</cp:lastModifiedBy>
  <cp:revision>51</cp:revision>
  <cp:lastPrinted>2025-10-02T23:26:00Z</cp:lastPrinted>
  <dcterms:created xsi:type="dcterms:W3CDTF">2025-10-02T23:55:00Z</dcterms:created>
  <dcterms:modified xsi:type="dcterms:W3CDTF">2025-10-25T16:04:00Z</dcterms:modified>
</cp:coreProperties>
</file>