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09B" w:rsidRPr="004E540F" w:rsidRDefault="00B7209B" w:rsidP="00B7209B">
      <w:pPr>
        <w:jc w:val="center"/>
        <w:rPr>
          <w:rFonts w:asciiTheme="minorHAnsi" w:hAnsiTheme="minorHAnsi" w:cstheme="minorHAnsi"/>
          <w:u w:val="single"/>
          <w:lang w:val="en-US"/>
        </w:rPr>
      </w:pPr>
      <w:r w:rsidRPr="004E540F">
        <w:rPr>
          <w:rFonts w:asciiTheme="minorHAnsi" w:hAnsiTheme="minorHAnsi" w:cstheme="minorHAnsi"/>
          <w:u w:val="single"/>
          <w:lang w:val="en-US"/>
        </w:rPr>
        <w:t>Safeguarding reflection</w:t>
      </w:r>
    </w:p>
    <w:p w:rsidR="002067BE" w:rsidRPr="004E540F" w:rsidRDefault="002067BE" w:rsidP="0069039D">
      <w:pPr>
        <w:rPr>
          <w:rFonts w:asciiTheme="minorHAnsi" w:hAnsiTheme="minorHAnsi" w:cstheme="minorHAnsi"/>
          <w:lang w:val="en-US"/>
        </w:rPr>
      </w:pPr>
    </w:p>
    <w:p w:rsidR="009E3232" w:rsidRPr="004E540F" w:rsidRDefault="009E3232"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During this module, I have learned a lot about safeguarding, the importance of following policies and procedures, and about multi-agency working. Although I had learned a lot about these in previous modules and through previous experiences, this module </w:t>
      </w:r>
      <w:r w:rsidR="005569E2" w:rsidRPr="004E540F">
        <w:rPr>
          <w:rFonts w:asciiTheme="minorHAnsi" w:hAnsiTheme="minorHAnsi" w:cstheme="minorHAnsi"/>
          <w:lang w:val="en-US"/>
        </w:rPr>
        <w:t xml:space="preserve">has </w:t>
      </w:r>
      <w:r w:rsidRPr="004E540F">
        <w:rPr>
          <w:rFonts w:asciiTheme="minorHAnsi" w:hAnsiTheme="minorHAnsi" w:cstheme="minorHAnsi"/>
          <w:lang w:val="en-US"/>
        </w:rPr>
        <w:t>helped me to understand them in terms of safeguarding, and how important every aspect is in keeping children safe from harm.</w:t>
      </w:r>
    </w:p>
    <w:p w:rsidR="009E3232" w:rsidRPr="004E540F" w:rsidRDefault="009E3232" w:rsidP="009D4698">
      <w:pPr>
        <w:spacing w:line="360" w:lineRule="auto"/>
        <w:jc w:val="both"/>
        <w:rPr>
          <w:rFonts w:asciiTheme="minorHAnsi" w:hAnsiTheme="minorHAnsi" w:cstheme="minorHAnsi"/>
          <w:lang w:val="en-US"/>
        </w:rPr>
      </w:pPr>
    </w:p>
    <w:p w:rsidR="009E3232" w:rsidRPr="004E540F" w:rsidRDefault="009E3232"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From previous modules and experience, my understanding of safeguarding was that it keeps children safe from harm, however I wasn’t aware that there were so many different policies in place, or that there were so many cases leading to these policies. </w:t>
      </w:r>
    </w:p>
    <w:p w:rsidR="009E3232" w:rsidRPr="004E540F" w:rsidRDefault="009E3232" w:rsidP="009D4698">
      <w:pPr>
        <w:spacing w:line="360" w:lineRule="auto"/>
        <w:jc w:val="both"/>
        <w:rPr>
          <w:rFonts w:asciiTheme="minorHAnsi" w:hAnsiTheme="minorHAnsi" w:cstheme="minorHAnsi"/>
          <w:lang w:val="en-US"/>
        </w:rPr>
      </w:pPr>
    </w:p>
    <w:p w:rsidR="009E3232" w:rsidRPr="004E540F" w:rsidRDefault="009E3232"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According to</w:t>
      </w:r>
      <w:r w:rsidR="00AB57C4" w:rsidRPr="004E540F">
        <w:rPr>
          <w:rFonts w:asciiTheme="minorHAnsi" w:hAnsiTheme="minorHAnsi" w:cstheme="minorHAnsi"/>
          <w:lang w:val="en-US"/>
        </w:rPr>
        <w:t xml:space="preserve"> </w:t>
      </w:r>
      <w:r w:rsidR="00AB57C4" w:rsidRPr="004E540F">
        <w:rPr>
          <w:rStyle w:val="Hyperlink"/>
          <w:rFonts w:asciiTheme="minorHAnsi" w:hAnsiTheme="minorHAnsi" w:cstheme="minorHAnsi"/>
          <w:color w:val="auto"/>
          <w:u w:val="none"/>
        </w:rPr>
        <w:t>NSPCC b. (no date)</w:t>
      </w:r>
      <w:r w:rsidR="00AC54A7" w:rsidRPr="004E540F">
        <w:rPr>
          <w:rStyle w:val="Hyperlink"/>
          <w:rFonts w:asciiTheme="minorHAnsi" w:hAnsiTheme="minorHAnsi" w:cstheme="minorHAnsi"/>
          <w:color w:val="auto"/>
          <w:u w:val="none"/>
        </w:rPr>
        <w:t xml:space="preserve"> </w:t>
      </w:r>
      <w:r w:rsidRPr="004E540F">
        <w:rPr>
          <w:rFonts w:asciiTheme="minorHAnsi" w:hAnsiTheme="minorHAnsi" w:cstheme="minorHAnsi"/>
          <w:lang w:val="en-US"/>
        </w:rPr>
        <w:t xml:space="preserve">safeguarding is promoting children’s welfare and protecting them from harm. This includes protecting them from abuse, preventing harm to their health or development, </w:t>
      </w:r>
      <w:r w:rsidR="004E06EC" w:rsidRPr="004E540F">
        <w:rPr>
          <w:rFonts w:asciiTheme="minorHAnsi" w:hAnsiTheme="minorHAnsi" w:cstheme="minorHAnsi"/>
          <w:lang w:val="en-US"/>
        </w:rPr>
        <w:t xml:space="preserve">ensuring that they grow up with safe and effective care, and that all children have the opportunity to have the best possible outcomes. </w:t>
      </w:r>
    </w:p>
    <w:p w:rsidR="007F61B9" w:rsidRPr="004E540F" w:rsidRDefault="007F61B9" w:rsidP="009D4698">
      <w:pPr>
        <w:spacing w:line="360" w:lineRule="auto"/>
        <w:jc w:val="both"/>
        <w:rPr>
          <w:rFonts w:asciiTheme="minorHAnsi" w:hAnsiTheme="minorHAnsi" w:cstheme="minorHAnsi"/>
          <w:lang w:val="en-US"/>
        </w:rPr>
      </w:pPr>
    </w:p>
    <w:p w:rsidR="000A25BF" w:rsidRPr="004E540F" w:rsidRDefault="007F61B9"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Everyone has a responsibility to keep children</w:t>
      </w:r>
      <w:r w:rsidR="00AC54A7" w:rsidRPr="004E540F">
        <w:rPr>
          <w:rFonts w:asciiTheme="minorHAnsi" w:hAnsiTheme="minorHAnsi" w:cstheme="minorHAnsi"/>
          <w:lang w:val="en-US"/>
        </w:rPr>
        <w:t xml:space="preserve"> and young people safe under the children Act 2004. </w:t>
      </w:r>
      <w:r w:rsidRPr="004E540F">
        <w:rPr>
          <w:rFonts w:asciiTheme="minorHAnsi" w:hAnsiTheme="minorHAnsi" w:cstheme="minorHAnsi"/>
          <w:lang w:val="en-US"/>
        </w:rPr>
        <w:t xml:space="preserve">In every setting that works with or comes into contact with children, including schools, sports clubs, </w:t>
      </w:r>
      <w:r w:rsidR="00202BA1" w:rsidRPr="004E540F">
        <w:rPr>
          <w:rFonts w:asciiTheme="minorHAnsi" w:hAnsiTheme="minorHAnsi" w:cstheme="minorHAnsi"/>
          <w:lang w:val="en-US"/>
        </w:rPr>
        <w:t xml:space="preserve">and </w:t>
      </w:r>
      <w:r w:rsidRPr="004E540F">
        <w:rPr>
          <w:rFonts w:asciiTheme="minorHAnsi" w:hAnsiTheme="minorHAnsi" w:cstheme="minorHAnsi"/>
          <w:lang w:val="en-US"/>
        </w:rPr>
        <w:t>voluntary and community organisations, safeguarding policies and procedures have to be into place. This ensures that every child, regardless of their age, gender, religion or ethnici</w:t>
      </w:r>
      <w:r w:rsidR="006B4A82" w:rsidRPr="004E540F">
        <w:rPr>
          <w:rFonts w:asciiTheme="minorHAnsi" w:hAnsiTheme="minorHAnsi" w:cstheme="minorHAnsi"/>
          <w:lang w:val="en-US"/>
        </w:rPr>
        <w:t xml:space="preserve">ty, can be protected from harm. </w:t>
      </w:r>
    </w:p>
    <w:p w:rsidR="00CC0AF1" w:rsidRPr="004E540F" w:rsidRDefault="00CC0AF1" w:rsidP="009D4698">
      <w:pPr>
        <w:spacing w:line="360" w:lineRule="auto"/>
        <w:jc w:val="both"/>
        <w:rPr>
          <w:rFonts w:asciiTheme="minorHAnsi" w:hAnsiTheme="minorHAnsi" w:cstheme="minorHAnsi"/>
          <w:lang w:val="en-US"/>
        </w:rPr>
      </w:pPr>
    </w:p>
    <w:p w:rsidR="009E60EC" w:rsidRPr="004E540F" w:rsidRDefault="0027241D"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One</w:t>
      </w:r>
      <w:r w:rsidR="009E60EC" w:rsidRPr="004E540F">
        <w:rPr>
          <w:rFonts w:asciiTheme="minorHAnsi" w:hAnsiTheme="minorHAnsi" w:cstheme="minorHAnsi"/>
          <w:lang w:val="en-US"/>
        </w:rPr>
        <w:t xml:space="preserve"> </w:t>
      </w:r>
      <w:r w:rsidR="00596563" w:rsidRPr="004E540F">
        <w:rPr>
          <w:rFonts w:asciiTheme="minorHAnsi" w:hAnsiTheme="minorHAnsi" w:cstheme="minorHAnsi"/>
          <w:lang w:val="en-US"/>
        </w:rPr>
        <w:t xml:space="preserve">development </w:t>
      </w:r>
      <w:r w:rsidRPr="004E540F">
        <w:rPr>
          <w:rFonts w:asciiTheme="minorHAnsi" w:hAnsiTheme="minorHAnsi" w:cstheme="minorHAnsi"/>
          <w:lang w:val="en-US"/>
        </w:rPr>
        <w:t xml:space="preserve">that safeguards children </w:t>
      </w:r>
      <w:r w:rsidR="00596563" w:rsidRPr="004E540F">
        <w:rPr>
          <w:rFonts w:asciiTheme="minorHAnsi" w:hAnsiTheme="minorHAnsi" w:cstheme="minorHAnsi"/>
          <w:lang w:val="en-US"/>
        </w:rPr>
        <w:t xml:space="preserve">is the Disclosure and Barring service (DBS), which </w:t>
      </w:r>
      <w:r w:rsidR="00CD4A59" w:rsidRPr="004E540F">
        <w:rPr>
          <w:rFonts w:asciiTheme="minorHAnsi" w:hAnsiTheme="minorHAnsi" w:cstheme="minorHAnsi"/>
          <w:lang w:val="en-US"/>
        </w:rPr>
        <w:t xml:space="preserve">mind.org (2013) says </w:t>
      </w:r>
      <w:r w:rsidR="00596563" w:rsidRPr="004E540F">
        <w:rPr>
          <w:rFonts w:asciiTheme="minorHAnsi" w:hAnsiTheme="minorHAnsi" w:cstheme="minorHAnsi"/>
          <w:lang w:val="en-US"/>
        </w:rPr>
        <w:t xml:space="preserve">helps employers to make safer recruitment decisions and prevent unsuitable people from working with children. This was updated in 2004 following the Bichard report after the deaths of </w:t>
      </w:r>
      <w:r w:rsidR="000354FE" w:rsidRPr="004E540F">
        <w:rPr>
          <w:rFonts w:asciiTheme="minorHAnsi" w:hAnsiTheme="minorHAnsi" w:cstheme="minorHAnsi"/>
          <w:lang w:val="en-US"/>
        </w:rPr>
        <w:t>Jessica Chapman and Holly Wells</w:t>
      </w:r>
      <w:r w:rsidR="004E540F" w:rsidRPr="004E540F">
        <w:rPr>
          <w:rFonts w:asciiTheme="minorHAnsi" w:hAnsiTheme="minorHAnsi" w:cstheme="minorHAnsi"/>
          <w:lang w:val="en-US"/>
        </w:rPr>
        <w:t xml:space="preserve"> </w:t>
      </w:r>
      <w:r w:rsidR="000354FE" w:rsidRPr="004E540F">
        <w:rPr>
          <w:rFonts w:asciiTheme="minorHAnsi" w:hAnsiTheme="minorHAnsi" w:cstheme="minorHAnsi"/>
          <w:lang w:val="en-US"/>
        </w:rPr>
        <w:t xml:space="preserve">(telegraph.co.uk, 2017). </w:t>
      </w:r>
      <w:r w:rsidR="00596563" w:rsidRPr="004E540F">
        <w:rPr>
          <w:rFonts w:asciiTheme="minorHAnsi" w:hAnsiTheme="minorHAnsi" w:cstheme="minorHAnsi"/>
          <w:lang w:val="en-US"/>
        </w:rPr>
        <w:t xml:space="preserve">They were murdered by Ian Huntley, who was able to get a job as a caretaker in their school despite having a criminal record, and having been previously charged for raping a teenager. </w:t>
      </w:r>
    </w:p>
    <w:p w:rsidR="004E540F" w:rsidRPr="004E540F" w:rsidRDefault="004E540F" w:rsidP="009D4698">
      <w:pPr>
        <w:spacing w:line="360" w:lineRule="auto"/>
        <w:jc w:val="both"/>
        <w:rPr>
          <w:rFonts w:asciiTheme="minorHAnsi" w:hAnsiTheme="minorHAnsi" w:cstheme="minorHAnsi"/>
          <w:lang w:val="en-US"/>
        </w:rPr>
      </w:pPr>
    </w:p>
    <w:p w:rsidR="008B1C7C" w:rsidRPr="004E540F" w:rsidRDefault="00817B77"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During my lectures and through additional research on </w:t>
      </w:r>
      <w:r w:rsidRPr="004E540F">
        <w:rPr>
          <w:rStyle w:val="3oh-"/>
          <w:rFonts w:asciiTheme="minorHAnsi" w:hAnsiTheme="minorHAnsi" w:cstheme="minorHAnsi"/>
        </w:rPr>
        <w:t>Mayoclinic.org (2018)</w:t>
      </w:r>
      <w:r w:rsidRPr="004E540F">
        <w:rPr>
          <w:rStyle w:val="3oh-"/>
          <w:rFonts w:asciiTheme="minorHAnsi" w:hAnsiTheme="minorHAnsi" w:cstheme="minorHAnsi"/>
        </w:rPr>
        <w:t>,</w:t>
      </w:r>
      <w:r w:rsidRPr="004E540F">
        <w:rPr>
          <w:rFonts w:asciiTheme="minorHAnsi" w:hAnsiTheme="minorHAnsi" w:cstheme="minorHAnsi"/>
          <w:lang w:val="en-US"/>
        </w:rPr>
        <w:t xml:space="preserve"> I learned that t</w:t>
      </w:r>
      <w:r w:rsidR="008B1C7C" w:rsidRPr="004E540F">
        <w:rPr>
          <w:rFonts w:asciiTheme="minorHAnsi" w:hAnsiTheme="minorHAnsi" w:cstheme="minorHAnsi"/>
          <w:lang w:val="en-US"/>
        </w:rPr>
        <w:t xml:space="preserve">here are many factors that may increase the likelihood of an adult becoming an abuser. </w:t>
      </w:r>
      <w:r w:rsidR="008B1C7C" w:rsidRPr="004E540F">
        <w:rPr>
          <w:rFonts w:asciiTheme="minorHAnsi" w:hAnsiTheme="minorHAnsi" w:cstheme="minorHAnsi"/>
          <w:lang w:val="en-US"/>
        </w:rPr>
        <w:lastRenderedPageBreak/>
        <w:t xml:space="preserve">These include a history of them being abused themselves, physical or mental illness such as depression, domestic violence, financial stress, poor understanding of child development and parenting skills, or alcoholism. </w:t>
      </w:r>
    </w:p>
    <w:p w:rsidR="008B1C7C" w:rsidRPr="004E540F" w:rsidRDefault="008B1C7C" w:rsidP="009D4698">
      <w:pPr>
        <w:spacing w:line="360" w:lineRule="auto"/>
        <w:jc w:val="both"/>
        <w:rPr>
          <w:rFonts w:asciiTheme="minorHAnsi" w:hAnsiTheme="minorHAnsi" w:cstheme="minorHAnsi"/>
          <w:lang w:val="en-US"/>
        </w:rPr>
      </w:pPr>
    </w:p>
    <w:p w:rsidR="008B1C7C" w:rsidRPr="004E540F" w:rsidRDefault="008B1C7C" w:rsidP="009D4698">
      <w:pPr>
        <w:spacing w:line="360" w:lineRule="auto"/>
        <w:jc w:val="both"/>
        <w:rPr>
          <w:rFonts w:asciiTheme="minorHAnsi" w:hAnsiTheme="minorHAnsi" w:cstheme="minorHAnsi"/>
          <w:color w:val="FA06D1"/>
          <w:lang w:val="en-US"/>
        </w:rPr>
      </w:pPr>
      <w:r w:rsidRPr="004E540F">
        <w:rPr>
          <w:rFonts w:asciiTheme="minorHAnsi" w:hAnsiTheme="minorHAnsi" w:cstheme="minorHAnsi"/>
          <w:lang w:val="en-US"/>
        </w:rPr>
        <w:t xml:space="preserve">Abuse is intentionally harming or mistreating a child under 18 years old. It can take many forms, which often occur at </w:t>
      </w:r>
      <w:r w:rsidR="000D2411" w:rsidRPr="004E540F">
        <w:rPr>
          <w:rFonts w:asciiTheme="minorHAnsi" w:hAnsiTheme="minorHAnsi" w:cstheme="minorHAnsi"/>
          <w:lang w:val="en-US"/>
        </w:rPr>
        <w:t>the same time. These include</w:t>
      </w:r>
      <w:r w:rsidRPr="004E540F">
        <w:rPr>
          <w:rFonts w:asciiTheme="minorHAnsi" w:hAnsiTheme="minorHAnsi" w:cstheme="minorHAnsi"/>
          <w:lang w:val="en-US"/>
        </w:rPr>
        <w:t xml:space="preserve"> physical abuse, emotional abuse sexual abuse and neglect. In many cases, the abuse is done by someone the child knows and trusts, such as a parent or other relative</w:t>
      </w:r>
      <w:r w:rsidR="0036691D" w:rsidRPr="004E540F">
        <w:rPr>
          <w:rFonts w:asciiTheme="minorHAnsi" w:hAnsiTheme="minorHAnsi" w:cstheme="minorHAnsi"/>
          <w:lang w:val="en-US"/>
        </w:rPr>
        <w:t xml:space="preserve">, for example Victoria Climbie, who was murdered by her Aunt (telegraph.co.uk, </w:t>
      </w:r>
      <w:r w:rsidR="00867B4E" w:rsidRPr="004E540F">
        <w:rPr>
          <w:rFonts w:asciiTheme="minorHAnsi" w:hAnsiTheme="minorHAnsi" w:cstheme="minorHAnsi"/>
          <w:lang w:val="en-US"/>
        </w:rPr>
        <w:t>2001</w:t>
      </w:r>
      <w:r w:rsidR="0036691D" w:rsidRPr="004E540F">
        <w:rPr>
          <w:rFonts w:asciiTheme="minorHAnsi" w:hAnsiTheme="minorHAnsi" w:cstheme="minorHAnsi"/>
          <w:lang w:val="en-US"/>
        </w:rPr>
        <w:t xml:space="preserve">). </w:t>
      </w:r>
      <w:r w:rsidR="00023EB8" w:rsidRPr="004E540F">
        <w:rPr>
          <w:rFonts w:asciiTheme="minorHAnsi" w:hAnsiTheme="minorHAnsi" w:cstheme="minorHAnsi"/>
          <w:color w:val="FA06D1"/>
          <w:lang w:val="en-US"/>
        </w:rPr>
        <w:t xml:space="preserve"> </w:t>
      </w:r>
    </w:p>
    <w:p w:rsidR="00867B4E" w:rsidRPr="004E540F" w:rsidRDefault="00867B4E" w:rsidP="009D4698">
      <w:pPr>
        <w:spacing w:line="360" w:lineRule="auto"/>
        <w:jc w:val="both"/>
        <w:rPr>
          <w:rFonts w:asciiTheme="minorHAnsi" w:hAnsiTheme="minorHAnsi" w:cstheme="minorHAnsi"/>
          <w:lang w:val="en-US"/>
        </w:rPr>
      </w:pPr>
    </w:p>
    <w:p w:rsidR="008B1C7C" w:rsidRPr="004E540F" w:rsidRDefault="00817B77" w:rsidP="009D4698">
      <w:pPr>
        <w:pStyle w:val="NormalWeb"/>
        <w:spacing w:before="0" w:beforeAutospacing="0" w:after="210" w:afterAutospacing="0" w:line="360" w:lineRule="auto"/>
        <w:jc w:val="both"/>
        <w:rPr>
          <w:rFonts w:asciiTheme="minorHAnsi" w:hAnsiTheme="minorHAnsi" w:cstheme="minorHAnsi"/>
        </w:rPr>
      </w:pPr>
      <w:r w:rsidRPr="004E540F">
        <w:rPr>
          <w:rFonts w:asciiTheme="minorHAnsi" w:hAnsiTheme="minorHAnsi" w:cstheme="minorHAnsi"/>
        </w:rPr>
        <w:t xml:space="preserve">According to </w:t>
      </w:r>
      <w:r w:rsidRPr="004E540F">
        <w:rPr>
          <w:rFonts w:asciiTheme="minorHAnsi" w:hAnsiTheme="minorHAnsi" w:cstheme="minorHAnsi"/>
        </w:rPr>
        <w:t>NSPCC (2018)</w:t>
      </w:r>
      <w:r w:rsidRPr="004E540F">
        <w:rPr>
          <w:rFonts w:asciiTheme="minorHAnsi" w:hAnsiTheme="minorHAnsi" w:cstheme="minorHAnsi"/>
        </w:rPr>
        <w:t>, t</w:t>
      </w:r>
      <w:r w:rsidR="008B1C7C" w:rsidRPr="004E540F">
        <w:rPr>
          <w:rFonts w:asciiTheme="minorHAnsi" w:hAnsiTheme="minorHAnsi" w:cstheme="minorHAnsi"/>
        </w:rPr>
        <w:t>he signs of child abuse aren’t always obvious, and a child may not tell any</w:t>
      </w:r>
      <w:r w:rsidRPr="004E540F">
        <w:rPr>
          <w:rFonts w:asciiTheme="minorHAnsi" w:hAnsiTheme="minorHAnsi" w:cstheme="minorHAnsi"/>
        </w:rPr>
        <w:t>one what is happening to them. C</w:t>
      </w:r>
      <w:r w:rsidR="008B1C7C" w:rsidRPr="004E540F">
        <w:rPr>
          <w:rFonts w:asciiTheme="minorHAnsi" w:hAnsiTheme="minorHAnsi" w:cstheme="minorHAnsi"/>
        </w:rPr>
        <w:t xml:space="preserve">hildren may be scared that the abuser will find out and that the abuse will get worse. They may also think that they can’t tell anyone or that they wouldn’t be believed. Sometimes, children don’t even realise that they are being abused. </w:t>
      </w:r>
    </w:p>
    <w:p w:rsidR="008B1C7C" w:rsidRPr="004E540F" w:rsidRDefault="00817B77" w:rsidP="009D4698">
      <w:pPr>
        <w:spacing w:line="360" w:lineRule="auto"/>
        <w:jc w:val="both"/>
        <w:rPr>
          <w:rFonts w:asciiTheme="minorHAnsi" w:hAnsiTheme="minorHAnsi" w:cstheme="minorHAnsi"/>
          <w:lang w:val="en-US"/>
        </w:rPr>
      </w:pPr>
      <w:r w:rsidRPr="004E540F">
        <w:rPr>
          <w:rStyle w:val="3oh-"/>
          <w:rFonts w:asciiTheme="minorHAnsi" w:hAnsiTheme="minorHAnsi" w:cstheme="minorHAnsi"/>
        </w:rPr>
        <w:t>Mayoclinic.org (2018)</w:t>
      </w:r>
      <w:r w:rsidRPr="004E540F">
        <w:rPr>
          <w:rStyle w:val="3oh-"/>
          <w:rFonts w:asciiTheme="minorHAnsi" w:hAnsiTheme="minorHAnsi" w:cstheme="minorHAnsi"/>
        </w:rPr>
        <w:t xml:space="preserve"> says that </w:t>
      </w:r>
      <w:r w:rsidRPr="004E540F">
        <w:rPr>
          <w:rFonts w:asciiTheme="minorHAnsi" w:hAnsiTheme="minorHAnsi" w:cstheme="minorHAnsi"/>
          <w:lang w:val="en-US"/>
        </w:rPr>
        <w:t>a</w:t>
      </w:r>
      <w:r w:rsidR="008B1C7C" w:rsidRPr="004E540F">
        <w:rPr>
          <w:rFonts w:asciiTheme="minorHAnsi" w:hAnsiTheme="minorHAnsi" w:cstheme="minorHAnsi"/>
          <w:lang w:val="en-US"/>
        </w:rPr>
        <w:t xml:space="preserve"> child that is being abused may feel guilty, ashamed or confused. They may be afraid to tell anyone about the abuse, especially if the abuser is a parent or close relative. They may show signs of withdrawal, changes in behavior and school performance, depression, anxiety, absences from school, and a lack of self-confidence. </w:t>
      </w:r>
    </w:p>
    <w:p w:rsidR="00817B77" w:rsidRPr="004E540F" w:rsidRDefault="00817B77" w:rsidP="009D4698">
      <w:pPr>
        <w:spacing w:line="360" w:lineRule="auto"/>
        <w:jc w:val="both"/>
        <w:rPr>
          <w:rFonts w:asciiTheme="minorHAnsi" w:hAnsiTheme="minorHAnsi" w:cstheme="minorHAnsi"/>
          <w:lang w:val="en-US"/>
        </w:rPr>
      </w:pPr>
    </w:p>
    <w:p w:rsidR="008B1C7C" w:rsidRPr="004E540F" w:rsidRDefault="00817B77"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Knowing the causing factors and signs and symptoms and abuse will help me as a practitioner, as I will be more aware of what to look out for, and know that there may be a reason for a child behaving in a certain way. </w:t>
      </w:r>
      <w:r w:rsidR="008B1C7C" w:rsidRPr="004E540F">
        <w:rPr>
          <w:rFonts w:asciiTheme="minorHAnsi" w:hAnsiTheme="minorHAnsi" w:cstheme="minorHAnsi"/>
        </w:rPr>
        <w:t>The effects of abuse may be short or long term. Adults who were abused as childr</w:t>
      </w:r>
      <w:r w:rsidR="00466B5A" w:rsidRPr="004E540F">
        <w:rPr>
          <w:rFonts w:asciiTheme="minorHAnsi" w:hAnsiTheme="minorHAnsi" w:cstheme="minorHAnsi"/>
        </w:rPr>
        <w:t xml:space="preserve">en may need advice and support </w:t>
      </w:r>
      <w:r w:rsidR="00F57986" w:rsidRPr="004E540F">
        <w:rPr>
          <w:rFonts w:asciiTheme="minorHAnsi" w:hAnsiTheme="minorHAnsi" w:cstheme="minorHAnsi"/>
        </w:rPr>
        <w:t xml:space="preserve">(NSPCC, </w:t>
      </w:r>
      <w:r w:rsidR="00D85B6D" w:rsidRPr="004E540F">
        <w:rPr>
          <w:rFonts w:asciiTheme="minorHAnsi" w:hAnsiTheme="minorHAnsi" w:cstheme="minorHAnsi"/>
        </w:rPr>
        <w:t>2018).</w:t>
      </w:r>
    </w:p>
    <w:p w:rsidR="008B1C7C" w:rsidRPr="004E540F" w:rsidRDefault="008B1C7C" w:rsidP="009D4698">
      <w:pPr>
        <w:spacing w:line="360" w:lineRule="auto"/>
        <w:jc w:val="both"/>
        <w:rPr>
          <w:rFonts w:asciiTheme="minorHAnsi" w:hAnsiTheme="minorHAnsi" w:cstheme="minorHAnsi"/>
          <w:lang w:val="en-US"/>
        </w:rPr>
      </w:pPr>
    </w:p>
    <w:p w:rsidR="0043309D" w:rsidRPr="004E540F" w:rsidRDefault="008B1C7C" w:rsidP="009D4698">
      <w:pPr>
        <w:spacing w:line="360" w:lineRule="auto"/>
        <w:jc w:val="both"/>
        <w:rPr>
          <w:rFonts w:asciiTheme="minorHAnsi" w:hAnsiTheme="minorHAnsi" w:cstheme="minorHAnsi"/>
        </w:rPr>
      </w:pPr>
      <w:r w:rsidRPr="004E540F">
        <w:rPr>
          <w:rFonts w:asciiTheme="minorHAnsi" w:hAnsiTheme="minorHAnsi" w:cstheme="minorHAnsi"/>
          <w:lang w:val="en-US"/>
        </w:rPr>
        <w:t xml:space="preserve">During my lectures, I have learned a lot about Adverse Childhood Experiences or ACES. </w:t>
      </w:r>
      <w:r w:rsidR="004E540F" w:rsidRPr="004E540F">
        <w:rPr>
          <w:rFonts w:asciiTheme="minorHAnsi" w:hAnsiTheme="minorHAnsi" w:cstheme="minorHAnsi"/>
          <w:lang w:val="en-US"/>
        </w:rPr>
        <w:t xml:space="preserve">According to </w:t>
      </w:r>
      <w:r w:rsidR="004E540F" w:rsidRPr="004E540F">
        <w:rPr>
          <w:rStyle w:val="3oh-"/>
          <w:rFonts w:asciiTheme="minorHAnsi" w:hAnsiTheme="minorHAnsi" w:cstheme="minorHAnsi"/>
        </w:rPr>
        <w:t>NHS Wales (2016)</w:t>
      </w:r>
      <w:r w:rsidR="004E540F" w:rsidRPr="004E540F">
        <w:rPr>
          <w:rFonts w:asciiTheme="minorHAnsi" w:hAnsiTheme="minorHAnsi" w:cstheme="minorHAnsi"/>
          <w:lang w:val="en-US"/>
        </w:rPr>
        <w:t xml:space="preserve">, </w:t>
      </w:r>
      <w:r w:rsidR="004E540F" w:rsidRPr="004E540F">
        <w:rPr>
          <w:rFonts w:asciiTheme="minorHAnsi" w:hAnsiTheme="minorHAnsi" w:cstheme="minorHAnsi"/>
          <w:lang w:val="en-US"/>
        </w:rPr>
        <w:t>t</w:t>
      </w:r>
      <w:r w:rsidRPr="004E540F">
        <w:rPr>
          <w:rFonts w:asciiTheme="minorHAnsi" w:hAnsiTheme="minorHAnsi" w:cstheme="minorHAnsi"/>
          <w:lang w:val="en-US"/>
        </w:rPr>
        <w:t xml:space="preserve">hese are traumatic experiences that occur before the age of 18 that are remembered throughout adulthood. They can include abuse or neglect, breakup of a family, domestic violence and drug and alcohol abuse. I was surprised to learn that children’s </w:t>
      </w:r>
      <w:r w:rsidR="00AC54A7" w:rsidRPr="004E540F">
        <w:rPr>
          <w:rFonts w:asciiTheme="minorHAnsi" w:hAnsiTheme="minorHAnsi" w:cstheme="minorHAnsi"/>
          <w:lang w:val="en-US"/>
        </w:rPr>
        <w:t xml:space="preserve">experiences early on can have a substantial </w:t>
      </w:r>
      <w:r w:rsidRPr="004E540F">
        <w:rPr>
          <w:rFonts w:asciiTheme="minorHAnsi" w:hAnsiTheme="minorHAnsi" w:cstheme="minorHAnsi"/>
          <w:lang w:val="en-US"/>
        </w:rPr>
        <w:t xml:space="preserve">impact on their later lives, and that the more ACES a child has, the worse off they are likely to be in the future. Through further research on </w:t>
      </w:r>
      <w:r w:rsidR="005126B4" w:rsidRPr="004E540F">
        <w:rPr>
          <w:rStyle w:val="3oh-"/>
          <w:rFonts w:asciiTheme="minorHAnsi" w:hAnsiTheme="minorHAnsi" w:cstheme="minorHAnsi"/>
        </w:rPr>
        <w:t>NHS Wales (2016)</w:t>
      </w:r>
      <w:r w:rsidRPr="004E540F">
        <w:rPr>
          <w:rFonts w:asciiTheme="minorHAnsi" w:hAnsiTheme="minorHAnsi" w:cstheme="minorHAnsi"/>
          <w:lang w:val="en-US"/>
        </w:rPr>
        <w:t xml:space="preserve">, I have learned that </w:t>
      </w:r>
      <w:r w:rsidRPr="004E540F">
        <w:rPr>
          <w:rFonts w:asciiTheme="minorHAnsi" w:hAnsiTheme="minorHAnsi" w:cstheme="minorHAnsi"/>
        </w:rPr>
        <w:t xml:space="preserve">children who experience stressful and poor </w:t>
      </w:r>
      <w:r w:rsidRPr="004E540F">
        <w:rPr>
          <w:rFonts w:asciiTheme="minorHAnsi" w:hAnsiTheme="minorHAnsi" w:cstheme="minorHAnsi"/>
        </w:rPr>
        <w:lastRenderedPageBreak/>
        <w:t>quality childhoods are more likely to develop health-harming and anti-social behaviours, more likely to perform poorly in school, more likely to be involved in crime and ultimately less likely to be a productive member of society. Learning all of this new information about ACES will have a positive effect on my development as a professional, as I am more aware now of what impact events can have on children and their families, and am more aware of what I can do or who I can go to for help and advice.</w:t>
      </w:r>
      <w:r w:rsidR="006C3B05" w:rsidRPr="004E540F">
        <w:rPr>
          <w:rFonts w:asciiTheme="minorHAnsi" w:hAnsiTheme="minorHAnsi" w:cstheme="minorHAnsi"/>
        </w:rPr>
        <w:t xml:space="preserve"> </w:t>
      </w:r>
      <w:r w:rsidR="00E36F0B" w:rsidRPr="004E540F">
        <w:rPr>
          <w:rFonts w:asciiTheme="minorHAnsi" w:hAnsiTheme="minorHAnsi" w:cstheme="minorHAnsi"/>
        </w:rPr>
        <w:t>It highlights the importance of early intervention and</w:t>
      </w:r>
      <w:r w:rsidR="00A603F1" w:rsidRPr="004E540F">
        <w:rPr>
          <w:rFonts w:asciiTheme="minorHAnsi" w:hAnsiTheme="minorHAnsi" w:cstheme="minorHAnsi"/>
        </w:rPr>
        <w:t xml:space="preserve"> multi-agency working and </w:t>
      </w:r>
      <w:r w:rsidR="00E36F0B" w:rsidRPr="004E540F">
        <w:rPr>
          <w:rFonts w:asciiTheme="minorHAnsi" w:hAnsiTheme="minorHAnsi" w:cstheme="minorHAnsi"/>
        </w:rPr>
        <w:t xml:space="preserve">parental partnerships under the children act 2004. </w:t>
      </w:r>
    </w:p>
    <w:p w:rsidR="004E540F" w:rsidRPr="004E540F" w:rsidRDefault="004E540F" w:rsidP="009D4698">
      <w:pPr>
        <w:spacing w:line="360" w:lineRule="auto"/>
        <w:jc w:val="both"/>
        <w:rPr>
          <w:rFonts w:asciiTheme="minorHAnsi" w:hAnsiTheme="minorHAnsi" w:cstheme="minorHAnsi"/>
          <w:color w:val="FA06D1"/>
        </w:rPr>
      </w:pPr>
    </w:p>
    <w:p w:rsidR="002C431E" w:rsidRDefault="006C40D1" w:rsidP="009D4698">
      <w:pPr>
        <w:spacing w:line="360" w:lineRule="auto"/>
        <w:jc w:val="both"/>
        <w:rPr>
          <w:rFonts w:asciiTheme="minorHAnsi" w:hAnsiTheme="minorHAnsi" w:cstheme="minorHAnsi"/>
        </w:rPr>
      </w:pPr>
      <w:r w:rsidRPr="004E540F">
        <w:rPr>
          <w:rFonts w:asciiTheme="minorHAnsi" w:hAnsiTheme="minorHAnsi" w:cstheme="minorHAnsi"/>
        </w:rPr>
        <w:t xml:space="preserve">Daniel Pelka’s case highlights the importance of listening to children, as according to </w:t>
      </w:r>
      <w:r w:rsidR="00F27ABC" w:rsidRPr="004E540F">
        <w:rPr>
          <w:rFonts w:asciiTheme="minorHAnsi" w:hAnsiTheme="minorHAnsi" w:cstheme="minorHAnsi"/>
        </w:rPr>
        <w:t>BBC.co.uk (2013),</w:t>
      </w:r>
      <w:r w:rsidRPr="004E540F">
        <w:rPr>
          <w:rFonts w:asciiTheme="minorHAnsi" w:hAnsiTheme="minorHAnsi" w:cstheme="minorHAnsi"/>
        </w:rPr>
        <w:t xml:space="preserve"> he was often </w:t>
      </w:r>
      <w:r w:rsidR="00BB0182" w:rsidRPr="004E540F">
        <w:rPr>
          <w:rFonts w:asciiTheme="minorHAnsi" w:hAnsiTheme="minorHAnsi" w:cstheme="minorHAnsi"/>
        </w:rPr>
        <w:t>invisible,</w:t>
      </w:r>
      <w:r w:rsidRPr="004E540F">
        <w:rPr>
          <w:rFonts w:asciiTheme="minorHAnsi" w:hAnsiTheme="minorHAnsi" w:cstheme="minorHAnsi"/>
        </w:rPr>
        <w:t xml:space="preserve"> </w:t>
      </w:r>
      <w:r w:rsidR="007B1018" w:rsidRPr="004E540F">
        <w:rPr>
          <w:rFonts w:asciiTheme="minorHAnsi" w:hAnsiTheme="minorHAnsi" w:cstheme="minorHAnsi"/>
        </w:rPr>
        <w:t xml:space="preserve">and the professionals didn’t try hard enough to talk to him. </w:t>
      </w:r>
      <w:r w:rsidR="00BB0182" w:rsidRPr="004E540F">
        <w:rPr>
          <w:rFonts w:asciiTheme="minorHAnsi" w:hAnsiTheme="minorHAnsi" w:cstheme="minorHAnsi"/>
        </w:rPr>
        <w:t xml:space="preserve">Article 12 of the UNCRC </w:t>
      </w:r>
      <w:r w:rsidR="00F27ABC" w:rsidRPr="004E540F">
        <w:rPr>
          <w:rFonts w:asciiTheme="minorHAnsi" w:hAnsiTheme="minorHAnsi" w:cstheme="minorHAnsi"/>
        </w:rPr>
        <w:t xml:space="preserve">(Unicef, 1989), </w:t>
      </w:r>
      <w:r w:rsidR="00BB0182" w:rsidRPr="004E540F">
        <w:rPr>
          <w:rFonts w:asciiTheme="minorHAnsi" w:hAnsiTheme="minorHAnsi" w:cstheme="minorHAnsi"/>
        </w:rPr>
        <w:t xml:space="preserve">was not followed, as nobody respected his views.  </w:t>
      </w:r>
    </w:p>
    <w:p w:rsidR="00E8330B" w:rsidRPr="004E540F" w:rsidRDefault="00E8330B" w:rsidP="009D4698">
      <w:pPr>
        <w:spacing w:line="360" w:lineRule="auto"/>
        <w:jc w:val="both"/>
        <w:rPr>
          <w:rFonts w:asciiTheme="minorHAnsi" w:hAnsiTheme="minorHAnsi" w:cstheme="minorHAnsi"/>
        </w:rPr>
      </w:pPr>
    </w:p>
    <w:p w:rsidR="008E755A" w:rsidRPr="004E540F" w:rsidRDefault="00245246" w:rsidP="009D4698">
      <w:pPr>
        <w:spacing w:line="360" w:lineRule="auto"/>
        <w:jc w:val="both"/>
        <w:rPr>
          <w:rFonts w:asciiTheme="minorHAnsi" w:hAnsiTheme="minorHAnsi" w:cstheme="minorHAnsi"/>
          <w:bCs/>
        </w:rPr>
      </w:pPr>
      <w:r w:rsidRPr="004E540F">
        <w:rPr>
          <w:rFonts w:asciiTheme="minorHAnsi" w:hAnsiTheme="minorHAnsi" w:cstheme="minorHAnsi"/>
          <w:lang w:val="en-US"/>
        </w:rPr>
        <w:t xml:space="preserve">During lectures and through my own research, I have learned a lot about child protection procedures. Previous to this module, I did not know much about them, however I have learned </w:t>
      </w:r>
      <w:r w:rsidR="008E755A" w:rsidRPr="004E540F">
        <w:rPr>
          <w:rFonts w:asciiTheme="minorHAnsi" w:hAnsiTheme="minorHAnsi" w:cstheme="minorHAnsi"/>
          <w:lang w:val="en-US"/>
        </w:rPr>
        <w:t xml:space="preserve">through </w:t>
      </w:r>
      <w:r w:rsidR="008E755A" w:rsidRPr="004E540F">
        <w:rPr>
          <w:rFonts w:asciiTheme="minorHAnsi" w:hAnsiTheme="minorHAnsi" w:cstheme="minorHAnsi"/>
          <w:bCs/>
        </w:rPr>
        <w:t xml:space="preserve">ERSCB (no date) </w:t>
      </w:r>
      <w:r w:rsidR="008E755A" w:rsidRPr="004E540F">
        <w:rPr>
          <w:rFonts w:asciiTheme="minorHAnsi" w:hAnsiTheme="minorHAnsi" w:cstheme="minorHAnsi"/>
          <w:bCs/>
        </w:rPr>
        <w:t xml:space="preserve">and </w:t>
      </w:r>
      <w:r w:rsidR="008E755A" w:rsidRPr="004E540F">
        <w:rPr>
          <w:rStyle w:val="3oh-"/>
          <w:rFonts w:asciiTheme="minorHAnsi" w:hAnsiTheme="minorHAnsi" w:cstheme="minorHAnsi"/>
        </w:rPr>
        <w:t>Childlawadvice.org (no date)</w:t>
      </w:r>
      <w:r w:rsidR="008E755A" w:rsidRPr="004E540F">
        <w:rPr>
          <w:rStyle w:val="3oh-"/>
          <w:rFonts w:asciiTheme="minorHAnsi" w:hAnsiTheme="minorHAnsi" w:cstheme="minorHAnsi"/>
        </w:rPr>
        <w:t xml:space="preserve"> </w:t>
      </w:r>
      <w:r w:rsidRPr="004E540F">
        <w:rPr>
          <w:rFonts w:asciiTheme="minorHAnsi" w:hAnsiTheme="minorHAnsi" w:cstheme="minorHAnsi"/>
          <w:lang w:val="en-US"/>
        </w:rPr>
        <w:t>tha</w:t>
      </w:r>
      <w:r w:rsidR="008E755A" w:rsidRPr="004E540F">
        <w:rPr>
          <w:rFonts w:asciiTheme="minorHAnsi" w:hAnsiTheme="minorHAnsi" w:cstheme="minorHAnsi"/>
          <w:lang w:val="en-US"/>
        </w:rPr>
        <w:t xml:space="preserve">t a </w:t>
      </w:r>
      <w:r w:rsidRPr="004E540F">
        <w:rPr>
          <w:rFonts w:asciiTheme="minorHAnsi" w:hAnsiTheme="minorHAnsi" w:cstheme="minorHAnsi"/>
          <w:lang w:val="en-US"/>
        </w:rPr>
        <w:t xml:space="preserve">child protection case conference is a meeting which is held when children’s social care and the police are still concerned about a child’s health, safety or happiness after an enquiry has taken place. </w:t>
      </w:r>
    </w:p>
    <w:p w:rsidR="00245246" w:rsidRPr="004E540F" w:rsidRDefault="00245246"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It involves family members, professionals, and where appropriate the child, and looks at the</w:t>
      </w:r>
      <w:r w:rsidR="008E755A" w:rsidRPr="004E540F">
        <w:rPr>
          <w:rFonts w:asciiTheme="minorHAnsi" w:hAnsiTheme="minorHAnsi" w:cstheme="minorHAnsi"/>
          <w:lang w:val="en-US"/>
        </w:rPr>
        <w:t xml:space="preserve"> </w:t>
      </w:r>
      <w:r w:rsidRPr="004E540F">
        <w:rPr>
          <w:rFonts w:asciiTheme="minorHAnsi" w:hAnsiTheme="minorHAnsi" w:cstheme="minorHAnsi"/>
          <w:lang w:val="en-US"/>
        </w:rPr>
        <w:t xml:space="preserve">child’s future safety, health and development. I have learned that the conference is designed to look at all the relevant information and circumstances to determine how best to safeguard the child and promote their welfare. </w:t>
      </w:r>
      <w:r w:rsidR="003825A5" w:rsidRPr="004E540F">
        <w:rPr>
          <w:rFonts w:asciiTheme="minorHAnsi" w:hAnsiTheme="minorHAnsi" w:cstheme="minorHAnsi"/>
          <w:lang w:val="en-US"/>
        </w:rPr>
        <w:t>during our child protection conference, we looked at our case study at all of the relevant information, and determined what support we thought was necessary for the child.</w:t>
      </w:r>
      <w:r w:rsidR="00BC17FB" w:rsidRPr="004E540F">
        <w:rPr>
          <w:rFonts w:asciiTheme="minorHAnsi" w:hAnsiTheme="minorHAnsi" w:cstheme="minorHAnsi"/>
          <w:lang w:val="en-US"/>
        </w:rPr>
        <w:t xml:space="preserve"> </w:t>
      </w:r>
    </w:p>
    <w:p w:rsidR="00BC17FB" w:rsidRPr="004E540F" w:rsidRDefault="00BC17FB" w:rsidP="009D4698">
      <w:pPr>
        <w:spacing w:line="360" w:lineRule="auto"/>
        <w:jc w:val="both"/>
        <w:rPr>
          <w:rFonts w:asciiTheme="minorHAnsi" w:hAnsiTheme="minorHAnsi" w:cstheme="minorHAnsi"/>
          <w:lang w:val="en-US"/>
        </w:rPr>
      </w:pPr>
    </w:p>
    <w:p w:rsidR="00245246" w:rsidRPr="004E540F" w:rsidRDefault="00245246"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A child protection conference may be held following an investigation under section 47 children act 1989.</w:t>
      </w:r>
      <w:r w:rsidR="006C3B05" w:rsidRPr="004E540F">
        <w:rPr>
          <w:rFonts w:asciiTheme="minorHAnsi" w:hAnsiTheme="minorHAnsi" w:cstheme="minorHAnsi"/>
          <w:lang w:val="en-US"/>
        </w:rPr>
        <w:t xml:space="preserve"> It also links to the Welsh government (2008) All Wales child protection procedures</w:t>
      </w:r>
      <w:r w:rsidR="008B445A" w:rsidRPr="004E540F">
        <w:rPr>
          <w:rFonts w:asciiTheme="minorHAnsi" w:hAnsiTheme="minorHAnsi" w:cstheme="minorHAnsi"/>
          <w:lang w:val="en-US"/>
        </w:rPr>
        <w:t xml:space="preserve"> (AWCPP)</w:t>
      </w:r>
      <w:r w:rsidR="006C3B05" w:rsidRPr="004E540F">
        <w:rPr>
          <w:rFonts w:asciiTheme="minorHAnsi" w:hAnsiTheme="minorHAnsi" w:cstheme="minorHAnsi"/>
          <w:lang w:val="en-US"/>
        </w:rPr>
        <w:t xml:space="preserve">, which are an essential part of safeguarding as they inform child protection practice. </w:t>
      </w:r>
    </w:p>
    <w:p w:rsidR="003D4FDC" w:rsidRPr="004E540F" w:rsidRDefault="003D4FDC" w:rsidP="009D4698">
      <w:pPr>
        <w:spacing w:line="360" w:lineRule="auto"/>
        <w:jc w:val="both"/>
        <w:rPr>
          <w:rFonts w:asciiTheme="minorHAnsi" w:hAnsiTheme="minorHAnsi" w:cstheme="minorHAnsi"/>
          <w:lang w:val="en-US"/>
        </w:rPr>
      </w:pPr>
    </w:p>
    <w:p w:rsidR="00245246" w:rsidRDefault="00245246" w:rsidP="009D4698">
      <w:pPr>
        <w:spacing w:line="360" w:lineRule="auto"/>
        <w:jc w:val="both"/>
        <w:rPr>
          <w:rStyle w:val="3oh-"/>
          <w:rFonts w:asciiTheme="minorHAnsi" w:hAnsiTheme="minorHAnsi" w:cstheme="minorHAnsi"/>
        </w:rPr>
      </w:pPr>
      <w:r w:rsidRPr="004E540F">
        <w:rPr>
          <w:rFonts w:asciiTheme="minorHAnsi" w:hAnsiTheme="minorHAnsi" w:cstheme="minorHAnsi"/>
          <w:lang w:val="en-US"/>
        </w:rPr>
        <w:t xml:space="preserve">Parents and carers are encouraged to attend and participate, as it is recognized that they have an important part to play in the conference. The social worker and chairperson both have </w:t>
      </w:r>
      <w:r w:rsidRPr="004E540F">
        <w:rPr>
          <w:rFonts w:asciiTheme="minorHAnsi" w:hAnsiTheme="minorHAnsi" w:cstheme="minorHAnsi"/>
          <w:lang w:val="en-US"/>
        </w:rPr>
        <w:lastRenderedPageBreak/>
        <w:t xml:space="preserve">obligations to help both the parents and the child to understand the conference process and what to expect, and will meet with them before the conference begins. </w:t>
      </w:r>
      <w:r w:rsidR="00CF4127" w:rsidRPr="004E540F">
        <w:rPr>
          <w:rStyle w:val="3oh-"/>
          <w:rFonts w:asciiTheme="minorHAnsi" w:hAnsiTheme="minorHAnsi" w:cstheme="minorHAnsi"/>
        </w:rPr>
        <w:t>Childlawadvice.org (no date)</w:t>
      </w:r>
    </w:p>
    <w:p w:rsidR="00E8330B" w:rsidRPr="004E540F" w:rsidRDefault="00E8330B" w:rsidP="009D4698">
      <w:pPr>
        <w:spacing w:line="360" w:lineRule="auto"/>
        <w:jc w:val="both"/>
        <w:rPr>
          <w:rFonts w:asciiTheme="minorHAnsi" w:hAnsiTheme="minorHAnsi" w:cstheme="minorHAnsi"/>
          <w:lang w:val="en-US"/>
        </w:rPr>
      </w:pPr>
    </w:p>
    <w:p w:rsidR="003825A5" w:rsidRPr="004E540F" w:rsidRDefault="003825A5"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During our conference, we had a letter written by the mother, as she could not attend due to other issues. This ensured that she had her say, which is</w:t>
      </w:r>
      <w:r w:rsidR="008B445A" w:rsidRPr="004E540F">
        <w:rPr>
          <w:rFonts w:asciiTheme="minorHAnsi" w:hAnsiTheme="minorHAnsi" w:cstheme="minorHAnsi"/>
          <w:lang w:val="en-US"/>
        </w:rPr>
        <w:t xml:space="preserve"> important under the AWCPP. </w:t>
      </w:r>
      <w:r w:rsidR="001D75B2">
        <w:rPr>
          <w:rFonts w:asciiTheme="minorHAnsi" w:hAnsiTheme="minorHAnsi" w:cstheme="minorHAnsi"/>
          <w:lang w:val="en-US"/>
        </w:rPr>
        <w:t xml:space="preserve">It also helped me to develop my practice, as I am more aware of the need to involve the mother, and for her voice to be heard. </w:t>
      </w:r>
    </w:p>
    <w:p w:rsidR="00245246" w:rsidRPr="004E540F" w:rsidRDefault="00245246" w:rsidP="009D4698">
      <w:pPr>
        <w:spacing w:line="360" w:lineRule="auto"/>
        <w:jc w:val="both"/>
        <w:rPr>
          <w:rFonts w:asciiTheme="minorHAnsi" w:hAnsiTheme="minorHAnsi" w:cstheme="minorHAnsi"/>
          <w:lang w:val="en-US"/>
        </w:rPr>
      </w:pPr>
    </w:p>
    <w:p w:rsidR="00245246" w:rsidRPr="004E540F" w:rsidRDefault="00245246" w:rsidP="009D4698">
      <w:pPr>
        <w:spacing w:line="360" w:lineRule="auto"/>
        <w:jc w:val="both"/>
        <w:rPr>
          <w:rStyle w:val="3oh-"/>
          <w:rFonts w:asciiTheme="minorHAnsi" w:hAnsiTheme="minorHAnsi" w:cstheme="minorHAnsi"/>
        </w:rPr>
      </w:pPr>
      <w:r w:rsidRPr="004E540F">
        <w:rPr>
          <w:rFonts w:asciiTheme="minorHAnsi" w:hAnsiTheme="minorHAnsi" w:cstheme="minorHAnsi"/>
          <w:lang w:val="en-US"/>
        </w:rPr>
        <w:t xml:space="preserve">The child that is the subject of the conference is not required to attend, but they can if they want to. A child may wish to have the assistance of an advocate or friend to help them express their views and wishes at the meeting. A child can have their legal representative attend the meeting if they are mature enough to instruct a solicitor. </w:t>
      </w:r>
      <w:r w:rsidR="00090A7C" w:rsidRPr="004E540F">
        <w:rPr>
          <w:rFonts w:asciiTheme="minorHAnsi" w:hAnsiTheme="minorHAnsi" w:cstheme="minorHAnsi"/>
          <w:lang w:val="en-US"/>
        </w:rPr>
        <w:t xml:space="preserve">This is supported by </w:t>
      </w:r>
      <w:r w:rsidR="00CF4127" w:rsidRPr="004E540F">
        <w:rPr>
          <w:rStyle w:val="3oh-"/>
          <w:rFonts w:asciiTheme="minorHAnsi" w:hAnsiTheme="minorHAnsi" w:cstheme="minorHAnsi"/>
        </w:rPr>
        <w:t>Childlawadvice.org (no date)</w:t>
      </w:r>
      <w:r w:rsidR="00090A7C" w:rsidRPr="004E540F">
        <w:rPr>
          <w:rStyle w:val="3oh-"/>
          <w:rFonts w:asciiTheme="minorHAnsi" w:hAnsiTheme="minorHAnsi" w:cstheme="minorHAnsi"/>
        </w:rPr>
        <w:t xml:space="preserve">. This is an important aspect of the children act 1989, which says that the voice of the child is important. </w:t>
      </w:r>
    </w:p>
    <w:p w:rsidR="003825A5" w:rsidRPr="004E540F" w:rsidRDefault="003825A5" w:rsidP="009D4698">
      <w:pPr>
        <w:spacing w:line="360" w:lineRule="auto"/>
        <w:jc w:val="both"/>
        <w:rPr>
          <w:rFonts w:asciiTheme="minorHAnsi" w:hAnsiTheme="minorHAnsi" w:cstheme="minorHAnsi"/>
          <w:lang w:val="en-US"/>
        </w:rPr>
      </w:pPr>
    </w:p>
    <w:p w:rsidR="003825A5" w:rsidRPr="004E540F" w:rsidRDefault="003825A5"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Working together to safeguard children sets out a number of categories for making a child the subject of a child protection plan. These are physical abuse, emotional abuse, sexual abuse and neglect. The list of children who have child protection plans is held by the safeguarding children unit</w:t>
      </w:r>
      <w:r w:rsidR="006A747A" w:rsidRPr="004E540F">
        <w:rPr>
          <w:rFonts w:asciiTheme="minorHAnsi" w:hAnsiTheme="minorHAnsi" w:cstheme="minorHAnsi"/>
          <w:bCs/>
        </w:rPr>
        <w:t xml:space="preserve">. </w:t>
      </w:r>
    </w:p>
    <w:p w:rsidR="003825A5" w:rsidRPr="004E540F" w:rsidRDefault="003825A5" w:rsidP="009D4698">
      <w:pPr>
        <w:spacing w:line="360" w:lineRule="auto"/>
        <w:jc w:val="both"/>
        <w:rPr>
          <w:rFonts w:asciiTheme="minorHAnsi" w:hAnsiTheme="minorHAnsi" w:cstheme="minorHAnsi"/>
          <w:lang w:val="en-US"/>
        </w:rPr>
      </w:pPr>
    </w:p>
    <w:p w:rsidR="003D2CDC" w:rsidRDefault="003825A5"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During our conference, we drew up a child protection plan, under the categories of physical and emotional abuse and neglect. We assessed the </w:t>
      </w:r>
      <w:r w:rsidR="00245246" w:rsidRPr="004E540F">
        <w:rPr>
          <w:rFonts w:asciiTheme="minorHAnsi" w:hAnsiTheme="minorHAnsi" w:cstheme="minorHAnsi"/>
          <w:lang w:val="en-US"/>
        </w:rPr>
        <w:t xml:space="preserve">likelihood of the child suffering from harm and look at ways the child </w:t>
      </w:r>
      <w:r w:rsidRPr="004E540F">
        <w:rPr>
          <w:rFonts w:asciiTheme="minorHAnsi" w:hAnsiTheme="minorHAnsi" w:cstheme="minorHAnsi"/>
          <w:lang w:val="en-US"/>
        </w:rPr>
        <w:t>could</w:t>
      </w:r>
      <w:r w:rsidR="00245246" w:rsidRPr="004E540F">
        <w:rPr>
          <w:rFonts w:asciiTheme="minorHAnsi" w:hAnsiTheme="minorHAnsi" w:cstheme="minorHAnsi"/>
          <w:lang w:val="en-US"/>
        </w:rPr>
        <w:t xml:space="preserve"> be protected. </w:t>
      </w:r>
      <w:r w:rsidRPr="004E540F">
        <w:rPr>
          <w:rFonts w:asciiTheme="minorHAnsi" w:hAnsiTheme="minorHAnsi" w:cstheme="minorHAnsi"/>
          <w:lang w:val="en-US"/>
        </w:rPr>
        <w:t>We included some</w:t>
      </w:r>
      <w:r w:rsidR="00245246" w:rsidRPr="004E540F">
        <w:rPr>
          <w:rFonts w:asciiTheme="minorHAnsi" w:hAnsiTheme="minorHAnsi" w:cstheme="minorHAnsi"/>
          <w:lang w:val="en-US"/>
        </w:rPr>
        <w:t xml:space="preserve"> short and long term aims to reduce the likelihood of harm to the child and protect the child’s welfare. </w:t>
      </w:r>
      <w:r w:rsidR="006A747A" w:rsidRPr="004E540F">
        <w:rPr>
          <w:rFonts w:asciiTheme="minorHAnsi" w:hAnsiTheme="minorHAnsi" w:cstheme="minorHAnsi"/>
          <w:lang w:val="en-US"/>
        </w:rPr>
        <w:t>W</w:t>
      </w:r>
      <w:r w:rsidRPr="004E540F">
        <w:rPr>
          <w:rFonts w:asciiTheme="minorHAnsi" w:hAnsiTheme="minorHAnsi" w:cstheme="minorHAnsi"/>
          <w:lang w:val="en-US"/>
        </w:rPr>
        <w:t>e</w:t>
      </w:r>
      <w:r w:rsidR="00245246" w:rsidRPr="004E540F">
        <w:rPr>
          <w:rFonts w:asciiTheme="minorHAnsi" w:hAnsiTheme="minorHAnsi" w:cstheme="minorHAnsi"/>
          <w:lang w:val="en-US"/>
        </w:rPr>
        <w:t xml:space="preserve"> also </w:t>
      </w:r>
      <w:r w:rsidRPr="004E540F">
        <w:rPr>
          <w:rFonts w:asciiTheme="minorHAnsi" w:hAnsiTheme="minorHAnsi" w:cstheme="minorHAnsi"/>
          <w:lang w:val="en-US"/>
        </w:rPr>
        <w:t>clarified</w:t>
      </w:r>
      <w:r w:rsidR="00245246" w:rsidRPr="004E540F">
        <w:rPr>
          <w:rFonts w:asciiTheme="minorHAnsi" w:hAnsiTheme="minorHAnsi" w:cstheme="minorHAnsi"/>
          <w:lang w:val="en-US"/>
        </w:rPr>
        <w:t xml:space="preserve"> people’s responsibility and actions to be taken and outline ways of monitoring and evaluating progress</w:t>
      </w:r>
      <w:r w:rsidRPr="004E540F">
        <w:rPr>
          <w:rFonts w:asciiTheme="minorHAnsi" w:hAnsiTheme="minorHAnsi" w:cstheme="minorHAnsi"/>
          <w:lang w:val="en-US"/>
        </w:rPr>
        <w:t xml:space="preserve">, which </w:t>
      </w:r>
      <w:r w:rsidR="00CF4127" w:rsidRPr="004E540F">
        <w:rPr>
          <w:rStyle w:val="3oh-"/>
          <w:rFonts w:asciiTheme="minorHAnsi" w:hAnsiTheme="minorHAnsi" w:cstheme="minorHAnsi"/>
        </w:rPr>
        <w:t xml:space="preserve">Childlawadvice.org (no date) </w:t>
      </w:r>
      <w:r w:rsidRPr="004E540F">
        <w:rPr>
          <w:rFonts w:asciiTheme="minorHAnsi" w:hAnsiTheme="minorHAnsi" w:cstheme="minorHAnsi"/>
          <w:lang w:val="en-US"/>
        </w:rPr>
        <w:t>said was important.</w:t>
      </w:r>
    </w:p>
    <w:p w:rsidR="00361051" w:rsidRPr="004E540F" w:rsidRDefault="00361051" w:rsidP="009D4698">
      <w:pPr>
        <w:spacing w:line="360" w:lineRule="auto"/>
        <w:jc w:val="both"/>
        <w:rPr>
          <w:rFonts w:asciiTheme="minorHAnsi" w:hAnsiTheme="minorHAnsi" w:cstheme="minorHAnsi"/>
          <w:lang w:val="en-US"/>
        </w:rPr>
      </w:pPr>
    </w:p>
    <w:p w:rsidR="001E3379" w:rsidRPr="004E540F" w:rsidRDefault="001E3379"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Drawing up our own child protection plan helped me to understand why it is important that all of the agencies work together and provide their own evidence and suggestions, as they may pick up on aspects that other professionals have missed. It also helped my practice, as it developed my teamwork skills, as well as my individual researching skills. </w:t>
      </w:r>
    </w:p>
    <w:p w:rsidR="00BC17FB" w:rsidRPr="004E540F" w:rsidRDefault="00BC17FB" w:rsidP="009D4698">
      <w:pPr>
        <w:spacing w:line="360" w:lineRule="auto"/>
        <w:jc w:val="both"/>
        <w:rPr>
          <w:rFonts w:asciiTheme="minorHAnsi" w:hAnsiTheme="minorHAnsi" w:cstheme="minorHAnsi"/>
          <w:lang w:val="en-US"/>
        </w:rPr>
      </w:pPr>
    </w:p>
    <w:p w:rsidR="00BC17FB" w:rsidRPr="004E540F" w:rsidRDefault="00BC17FB"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Through my research, I learned that there are many different health professionals involved in a child protection conference. The ones that we chose to include are a social worker, a health visitor, the police, or key worker, and a child protection officer. All of these had a very important role to play in the conference, and I have learned a lot about each of them during this process. </w:t>
      </w:r>
    </w:p>
    <w:p w:rsidR="009464EA" w:rsidRPr="004E540F" w:rsidRDefault="009464EA" w:rsidP="009D4698">
      <w:pPr>
        <w:spacing w:line="360" w:lineRule="auto"/>
        <w:jc w:val="both"/>
        <w:rPr>
          <w:rFonts w:asciiTheme="minorHAnsi" w:hAnsiTheme="minorHAnsi" w:cstheme="minorHAnsi"/>
          <w:lang w:val="en-US"/>
        </w:rPr>
      </w:pPr>
    </w:p>
    <w:p w:rsidR="009D6706" w:rsidRPr="004E540F" w:rsidRDefault="009464EA" w:rsidP="009D4698">
      <w:pPr>
        <w:tabs>
          <w:tab w:val="left" w:pos="1867"/>
        </w:tabs>
        <w:spacing w:line="360" w:lineRule="auto"/>
        <w:jc w:val="both"/>
        <w:rPr>
          <w:rFonts w:asciiTheme="minorHAnsi" w:hAnsiTheme="minorHAnsi" w:cstheme="minorHAnsi"/>
        </w:rPr>
      </w:pPr>
      <w:r w:rsidRPr="004E540F">
        <w:rPr>
          <w:rFonts w:asciiTheme="minorHAnsi" w:hAnsiTheme="minorHAnsi" w:cstheme="minorHAnsi"/>
          <w:lang w:val="en-US"/>
        </w:rPr>
        <w:t xml:space="preserve">The role that I decided to take on during the conference was the health visitor. Previous to this, I </w:t>
      </w:r>
      <w:r w:rsidR="006A747A" w:rsidRPr="004E540F">
        <w:rPr>
          <w:rFonts w:asciiTheme="minorHAnsi" w:hAnsiTheme="minorHAnsi" w:cstheme="minorHAnsi"/>
          <w:lang w:val="en-US"/>
        </w:rPr>
        <w:t>kne</w:t>
      </w:r>
      <w:r w:rsidRPr="004E540F">
        <w:rPr>
          <w:rFonts w:asciiTheme="minorHAnsi" w:hAnsiTheme="minorHAnsi" w:cstheme="minorHAnsi"/>
          <w:lang w:val="en-US"/>
        </w:rPr>
        <w:t xml:space="preserve">w a little bit about this role, however I was very interested in finding out more about what they do, and specifically their role in relation to safeguarding. </w:t>
      </w:r>
      <w:r w:rsidR="005A4115" w:rsidRPr="004E540F">
        <w:rPr>
          <w:rFonts w:asciiTheme="minorHAnsi" w:hAnsiTheme="minorHAnsi" w:cstheme="minorHAnsi"/>
          <w:lang w:val="en-US"/>
        </w:rPr>
        <w:t xml:space="preserve">Through both my lectured, and research on </w:t>
      </w:r>
      <w:r w:rsidR="00DD7AE7" w:rsidRPr="004E540F">
        <w:rPr>
          <w:rStyle w:val="3oh-"/>
          <w:rFonts w:asciiTheme="minorHAnsi" w:hAnsiTheme="minorHAnsi" w:cstheme="minorHAnsi"/>
        </w:rPr>
        <w:t>Healthcareers.NHS</w:t>
      </w:r>
      <w:r w:rsidR="005A4115" w:rsidRPr="004E540F">
        <w:rPr>
          <w:rStyle w:val="3oh-"/>
          <w:rFonts w:asciiTheme="minorHAnsi" w:hAnsiTheme="minorHAnsi" w:cstheme="minorHAnsi"/>
        </w:rPr>
        <w:t xml:space="preserve"> (no date)</w:t>
      </w:r>
      <w:r w:rsidR="005A4115" w:rsidRPr="004E540F">
        <w:rPr>
          <w:rStyle w:val="3oh-"/>
          <w:rFonts w:asciiTheme="minorHAnsi" w:hAnsiTheme="minorHAnsi" w:cstheme="minorHAnsi"/>
        </w:rPr>
        <w:t xml:space="preserve"> and </w:t>
      </w:r>
      <w:r w:rsidR="005A4115" w:rsidRPr="004E540F">
        <w:rPr>
          <w:rStyle w:val="3oh-"/>
          <w:rFonts w:asciiTheme="minorHAnsi" w:hAnsiTheme="minorHAnsi" w:cstheme="minorHAnsi"/>
        </w:rPr>
        <w:t>Institute of health visiting (no date)</w:t>
      </w:r>
      <w:r w:rsidR="005A4115" w:rsidRPr="004E540F">
        <w:rPr>
          <w:rStyle w:val="3oh-"/>
          <w:rFonts w:asciiTheme="minorHAnsi" w:hAnsiTheme="minorHAnsi" w:cstheme="minorHAnsi"/>
        </w:rPr>
        <w:t xml:space="preserve">, I found out that </w:t>
      </w:r>
      <w:r w:rsidR="005A4115" w:rsidRPr="004E540F">
        <w:rPr>
          <w:rFonts w:asciiTheme="minorHAnsi" w:hAnsiTheme="minorHAnsi" w:cstheme="minorHAnsi"/>
          <w:lang w:val="en-US"/>
        </w:rPr>
        <w:t>Health visitors</w:t>
      </w:r>
      <w:r w:rsidR="00245246" w:rsidRPr="004E540F">
        <w:rPr>
          <w:rFonts w:asciiTheme="minorHAnsi" w:hAnsiTheme="minorHAnsi" w:cstheme="minorHAnsi"/>
        </w:rPr>
        <w:t xml:space="preserve"> work mainly with children from birth to five years and their families to give them the best start in life. They may also work with at-risk or deprived groups such as the homeless, addicts or travellers. </w:t>
      </w:r>
    </w:p>
    <w:p w:rsidR="00245246" w:rsidRPr="004E540F" w:rsidRDefault="00245246" w:rsidP="009D4698">
      <w:pPr>
        <w:tabs>
          <w:tab w:val="left" w:pos="1867"/>
        </w:tabs>
        <w:spacing w:line="360" w:lineRule="auto"/>
        <w:jc w:val="both"/>
        <w:rPr>
          <w:rFonts w:asciiTheme="minorHAnsi" w:hAnsiTheme="minorHAnsi" w:cstheme="minorHAnsi"/>
        </w:rPr>
      </w:pPr>
    </w:p>
    <w:p w:rsidR="00245246" w:rsidRPr="004E540F" w:rsidRDefault="00245246" w:rsidP="009D4698">
      <w:pPr>
        <w:tabs>
          <w:tab w:val="left" w:pos="1867"/>
        </w:tabs>
        <w:spacing w:line="360" w:lineRule="auto"/>
        <w:jc w:val="both"/>
        <w:rPr>
          <w:rFonts w:asciiTheme="minorHAnsi" w:hAnsiTheme="minorHAnsi" w:cstheme="minorHAnsi"/>
        </w:rPr>
      </w:pPr>
      <w:r w:rsidRPr="004E540F">
        <w:rPr>
          <w:rFonts w:asciiTheme="minorHAnsi" w:hAnsiTheme="minorHAnsi" w:cstheme="minorHAnsi"/>
        </w:rPr>
        <w:t>In partnership with parents, they assess parenting skills, the family and home situation, and the growth development needs of young children. They may then offer and agree with parents any furt</w:t>
      </w:r>
      <w:r w:rsidR="00DD7AE7" w:rsidRPr="004E540F">
        <w:rPr>
          <w:rFonts w:asciiTheme="minorHAnsi" w:hAnsiTheme="minorHAnsi" w:cstheme="minorHAnsi"/>
        </w:rPr>
        <w:t xml:space="preserve">her support that may be needed, </w:t>
      </w:r>
      <w:r w:rsidRPr="004E540F">
        <w:rPr>
          <w:rFonts w:asciiTheme="minorHAnsi" w:hAnsiTheme="minorHAnsi" w:cstheme="minorHAnsi"/>
        </w:rPr>
        <w:t xml:space="preserve">and arrange to meet with them in their own home, clinic or community setting. This support may include ante-natal and post-natal support, support in bringing up their young children, including feeding, behavioural management and advice on reducing risks, accidents and injuries, support children with special needs, and provide information on local services. </w:t>
      </w:r>
    </w:p>
    <w:p w:rsidR="00245246" w:rsidRPr="004E540F" w:rsidRDefault="00245246" w:rsidP="009D4698">
      <w:pPr>
        <w:tabs>
          <w:tab w:val="left" w:pos="1867"/>
        </w:tabs>
        <w:spacing w:line="360" w:lineRule="auto"/>
        <w:jc w:val="both"/>
        <w:rPr>
          <w:rFonts w:asciiTheme="minorHAnsi" w:hAnsiTheme="minorHAnsi" w:cstheme="minorHAnsi"/>
        </w:rPr>
      </w:pPr>
    </w:p>
    <w:p w:rsidR="00245246" w:rsidRDefault="00245246" w:rsidP="009D4698">
      <w:pPr>
        <w:tabs>
          <w:tab w:val="left" w:pos="1867"/>
        </w:tabs>
        <w:spacing w:line="360" w:lineRule="auto"/>
        <w:jc w:val="both"/>
        <w:rPr>
          <w:rStyle w:val="3oh-"/>
          <w:rFonts w:asciiTheme="minorHAnsi" w:hAnsiTheme="minorHAnsi" w:cstheme="minorHAnsi"/>
        </w:rPr>
      </w:pPr>
      <w:r w:rsidRPr="004E540F">
        <w:rPr>
          <w:rFonts w:asciiTheme="minorHAnsi" w:hAnsiTheme="minorHAnsi" w:cstheme="minorHAnsi"/>
        </w:rPr>
        <w:t>Health visitors have an important role in working with other organisations to safeguard and protect children. They are trained in recognising the risk factors, triggers of concern, and signs of abuse and neglect in children. They are often the first to recognise whether a child is at risk of harm, and they know whether action needs to be taken, and what should be done to protect them. they will also ensure that families receive the best possible support during formal safeguarding arrangements.</w:t>
      </w:r>
      <w:r w:rsidR="009D6706" w:rsidRPr="004E540F">
        <w:rPr>
          <w:rStyle w:val="3oh-"/>
          <w:rFonts w:asciiTheme="minorHAnsi" w:hAnsiTheme="minorHAnsi" w:cstheme="minorHAnsi"/>
        </w:rPr>
        <w:t xml:space="preserve"> </w:t>
      </w:r>
    </w:p>
    <w:p w:rsidR="00361051" w:rsidRPr="004E540F" w:rsidRDefault="00361051" w:rsidP="009D4698">
      <w:pPr>
        <w:tabs>
          <w:tab w:val="left" w:pos="1867"/>
        </w:tabs>
        <w:spacing w:line="360" w:lineRule="auto"/>
        <w:jc w:val="both"/>
        <w:rPr>
          <w:rStyle w:val="3oh-"/>
          <w:rFonts w:asciiTheme="minorHAnsi" w:hAnsiTheme="minorHAnsi" w:cstheme="minorHAnsi"/>
        </w:rPr>
      </w:pPr>
    </w:p>
    <w:p w:rsidR="005A4115" w:rsidRPr="004E540F" w:rsidRDefault="005A4115" w:rsidP="009D4698">
      <w:pPr>
        <w:tabs>
          <w:tab w:val="left" w:pos="1867"/>
        </w:tabs>
        <w:spacing w:line="360" w:lineRule="auto"/>
        <w:jc w:val="both"/>
        <w:rPr>
          <w:rFonts w:asciiTheme="minorHAnsi" w:hAnsiTheme="minorHAnsi" w:cstheme="minorHAnsi"/>
        </w:rPr>
      </w:pPr>
      <w:r w:rsidRPr="004E540F">
        <w:rPr>
          <w:rStyle w:val="3oh-"/>
          <w:rFonts w:asciiTheme="minorHAnsi" w:hAnsiTheme="minorHAnsi" w:cstheme="minorHAnsi"/>
        </w:rPr>
        <w:t xml:space="preserve">Gaining all of this knowledge on the role of the health visitor has allowed me to understand more about what they do and how hard they work to safeguard and protect children. It has </w:t>
      </w:r>
      <w:r w:rsidRPr="004E540F">
        <w:rPr>
          <w:rStyle w:val="3oh-"/>
          <w:rFonts w:asciiTheme="minorHAnsi" w:hAnsiTheme="minorHAnsi" w:cstheme="minorHAnsi"/>
        </w:rPr>
        <w:lastRenderedPageBreak/>
        <w:t xml:space="preserve">allowed me to realise how important multi-agency working is within safeguarding, and that all professionals have a responsibility to provide adequate services and support for the children and families in their care.   </w:t>
      </w:r>
    </w:p>
    <w:p w:rsidR="00757B9D" w:rsidRPr="004E540F" w:rsidRDefault="00757B9D" w:rsidP="009D4698">
      <w:pPr>
        <w:spacing w:line="360" w:lineRule="auto"/>
        <w:jc w:val="both"/>
        <w:rPr>
          <w:rFonts w:asciiTheme="minorHAnsi" w:hAnsiTheme="minorHAnsi" w:cstheme="minorHAnsi"/>
          <w:lang w:val="en-US"/>
        </w:rPr>
      </w:pPr>
    </w:p>
    <w:p w:rsidR="00757B9D" w:rsidRPr="004E540F" w:rsidRDefault="00F02674"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D</w:t>
      </w:r>
      <w:r w:rsidR="00757B9D" w:rsidRPr="004E540F">
        <w:rPr>
          <w:rFonts w:asciiTheme="minorHAnsi" w:hAnsiTheme="minorHAnsi" w:cstheme="minorHAnsi"/>
          <w:lang w:val="en-US"/>
        </w:rPr>
        <w:t xml:space="preserve">uring lectures and through my own research, I have learned a lot about the importance of multiagency working. </w:t>
      </w:r>
      <w:r w:rsidR="0084620F">
        <w:rPr>
          <w:rFonts w:asciiTheme="minorHAnsi" w:hAnsiTheme="minorHAnsi" w:cstheme="minorHAnsi"/>
          <w:lang w:val="en-US"/>
        </w:rPr>
        <w:t xml:space="preserve">According to </w:t>
      </w:r>
      <w:r w:rsidR="0084620F">
        <w:rPr>
          <w:rFonts w:ascii="Arial" w:hAnsi="Arial" w:cs="Arial"/>
          <w:sz w:val="22"/>
          <w:szCs w:val="22"/>
        </w:rPr>
        <w:t>Great Britain: Department for Education</w:t>
      </w:r>
      <w:r w:rsidR="0084620F">
        <w:rPr>
          <w:rFonts w:ascii="Arial" w:hAnsi="Arial" w:cs="Arial"/>
          <w:sz w:val="22"/>
          <w:szCs w:val="22"/>
        </w:rPr>
        <w:t xml:space="preserve"> </w:t>
      </w:r>
      <w:r w:rsidR="0084620F">
        <w:rPr>
          <w:rFonts w:ascii="Arial" w:hAnsi="Arial" w:cs="Arial"/>
          <w:sz w:val="22"/>
          <w:szCs w:val="22"/>
        </w:rPr>
        <w:t>(2012)</w:t>
      </w:r>
      <w:r w:rsidR="0084620F">
        <w:rPr>
          <w:rFonts w:ascii="Arial" w:hAnsi="Arial" w:cs="Arial"/>
          <w:sz w:val="22"/>
          <w:szCs w:val="22"/>
        </w:rPr>
        <w:t xml:space="preserve">, </w:t>
      </w:r>
      <w:r w:rsidR="00757B9D" w:rsidRPr="004E540F">
        <w:rPr>
          <w:rFonts w:asciiTheme="minorHAnsi" w:hAnsiTheme="minorHAnsi" w:cstheme="minorHAnsi"/>
          <w:lang w:val="en-US"/>
        </w:rPr>
        <w:t xml:space="preserve">multi-agency working is where different professionals work together to support children or young people and their families. It is a way of working that ensures that children and young people have the support that they need, and the right professionals supporting them. </w:t>
      </w:r>
    </w:p>
    <w:p w:rsidR="00757B9D" w:rsidRPr="004E540F" w:rsidRDefault="00F02674"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T</w:t>
      </w:r>
      <w:r w:rsidR="00757B9D" w:rsidRPr="004E540F">
        <w:rPr>
          <w:rFonts w:asciiTheme="minorHAnsi" w:hAnsiTheme="minorHAnsi" w:cstheme="minorHAnsi"/>
          <w:lang w:val="en-US"/>
        </w:rPr>
        <w:t xml:space="preserve">he benefits of multi-agency working include early identification and intervention, easier and quicker access to services, improved educational achievement, better support for parents, better quality services, and </w:t>
      </w:r>
      <w:r w:rsidRPr="004E540F">
        <w:rPr>
          <w:rFonts w:asciiTheme="minorHAnsi" w:hAnsiTheme="minorHAnsi" w:cstheme="minorHAnsi"/>
          <w:lang w:val="en-US"/>
        </w:rPr>
        <w:t xml:space="preserve">children and families needs addressed more quickly. </w:t>
      </w:r>
    </w:p>
    <w:p w:rsidR="00F02674" w:rsidRPr="004E540F" w:rsidRDefault="00F02674" w:rsidP="009D4698">
      <w:pPr>
        <w:spacing w:line="360" w:lineRule="auto"/>
        <w:jc w:val="both"/>
        <w:rPr>
          <w:rFonts w:asciiTheme="minorHAnsi" w:hAnsiTheme="minorHAnsi" w:cstheme="minorHAnsi"/>
          <w:lang w:val="en-US"/>
        </w:rPr>
      </w:pPr>
    </w:p>
    <w:p w:rsidR="00F02674" w:rsidRDefault="00F02674" w:rsidP="009D4698">
      <w:pPr>
        <w:spacing w:line="360" w:lineRule="auto"/>
        <w:jc w:val="both"/>
        <w:rPr>
          <w:rFonts w:asciiTheme="minorHAnsi" w:hAnsiTheme="minorHAnsi" w:cstheme="minorHAnsi"/>
          <w:lang w:val="en-US"/>
        </w:rPr>
      </w:pPr>
      <w:r w:rsidRPr="004E540F">
        <w:rPr>
          <w:rFonts w:asciiTheme="minorHAnsi" w:hAnsiTheme="minorHAnsi" w:cstheme="minorHAnsi"/>
          <w:lang w:val="en-US"/>
        </w:rPr>
        <w:t xml:space="preserve">Considering all of these benefits, and how easy it is to communicate with one another, it shocked me to learn that there are cases where children have died due to a lack of communication during multi agency working. For </w:t>
      </w:r>
      <w:r w:rsidR="00BA665B" w:rsidRPr="004E540F">
        <w:rPr>
          <w:rFonts w:asciiTheme="minorHAnsi" w:hAnsiTheme="minorHAnsi" w:cstheme="minorHAnsi"/>
          <w:lang w:val="en-US"/>
        </w:rPr>
        <w:t>example,</w:t>
      </w:r>
      <w:r w:rsidRPr="004E540F">
        <w:rPr>
          <w:rFonts w:asciiTheme="minorHAnsi" w:hAnsiTheme="minorHAnsi" w:cstheme="minorHAnsi"/>
          <w:lang w:val="en-US"/>
        </w:rPr>
        <w:t xml:space="preserve"> </w:t>
      </w:r>
      <w:r w:rsidR="00BA665B" w:rsidRPr="004E540F">
        <w:rPr>
          <w:rFonts w:asciiTheme="minorHAnsi" w:hAnsiTheme="minorHAnsi" w:cstheme="minorHAnsi"/>
          <w:lang w:val="en-US"/>
        </w:rPr>
        <w:t>t</w:t>
      </w:r>
      <w:r w:rsidRPr="004E540F">
        <w:rPr>
          <w:rFonts w:asciiTheme="minorHAnsi" w:hAnsiTheme="minorHAnsi" w:cstheme="minorHAnsi"/>
          <w:lang w:val="en-US"/>
        </w:rPr>
        <w:t>he case</w:t>
      </w:r>
      <w:r w:rsidR="00BA665B" w:rsidRPr="004E540F">
        <w:rPr>
          <w:rFonts w:asciiTheme="minorHAnsi" w:hAnsiTheme="minorHAnsi" w:cstheme="minorHAnsi"/>
          <w:lang w:val="en-US"/>
        </w:rPr>
        <w:t xml:space="preserve"> of baby p, who</w:t>
      </w:r>
      <w:r w:rsidR="00EA02B0" w:rsidRPr="004E540F">
        <w:rPr>
          <w:rFonts w:asciiTheme="minorHAnsi" w:hAnsiTheme="minorHAnsi" w:cstheme="minorHAnsi"/>
          <w:lang w:val="en-US"/>
        </w:rPr>
        <w:t xml:space="preserve">, according to </w:t>
      </w:r>
      <w:r w:rsidR="00FD7D73" w:rsidRPr="004E540F">
        <w:rPr>
          <w:rStyle w:val="3oh-"/>
          <w:rFonts w:asciiTheme="minorHAnsi" w:hAnsiTheme="minorHAnsi" w:cstheme="minorHAnsi"/>
        </w:rPr>
        <w:t>T</w:t>
      </w:r>
      <w:r w:rsidR="00EA02B0" w:rsidRPr="004E540F">
        <w:rPr>
          <w:rStyle w:val="3oh-"/>
          <w:rFonts w:asciiTheme="minorHAnsi" w:hAnsiTheme="minorHAnsi" w:cstheme="minorHAnsi"/>
        </w:rPr>
        <w:t>heguardian.com (2018)</w:t>
      </w:r>
      <w:r w:rsidR="00BA665B" w:rsidRPr="004E540F">
        <w:rPr>
          <w:rFonts w:asciiTheme="minorHAnsi" w:hAnsiTheme="minorHAnsi" w:cstheme="minorHAnsi"/>
          <w:lang w:val="en-US"/>
        </w:rPr>
        <w:t xml:space="preserve"> was seen as many as 60 times by different professionals within the months before </w:t>
      </w:r>
      <w:r w:rsidR="00460C8E" w:rsidRPr="004E540F">
        <w:rPr>
          <w:rFonts w:asciiTheme="minorHAnsi" w:hAnsiTheme="minorHAnsi" w:cstheme="minorHAnsi"/>
          <w:lang w:val="en-US"/>
        </w:rPr>
        <w:t>he died. Also, two</w:t>
      </w:r>
      <w:r w:rsidR="00BA665B" w:rsidRPr="004E540F">
        <w:rPr>
          <w:rFonts w:asciiTheme="minorHAnsi" w:hAnsiTheme="minorHAnsi" w:cstheme="minorHAnsi"/>
          <w:lang w:val="en-US"/>
        </w:rPr>
        <w:t xml:space="preserve"> days before he died, he was examined by a pediatrician who failed to notice his broken back and paraplegia. </w:t>
      </w:r>
    </w:p>
    <w:p w:rsidR="00F64FA7" w:rsidRDefault="00F64FA7" w:rsidP="009D4698">
      <w:pPr>
        <w:spacing w:line="360" w:lineRule="auto"/>
        <w:jc w:val="both"/>
        <w:rPr>
          <w:rFonts w:asciiTheme="minorHAnsi" w:hAnsiTheme="minorHAnsi" w:cstheme="minorHAnsi"/>
          <w:lang w:val="en-US"/>
        </w:rPr>
      </w:pPr>
    </w:p>
    <w:p w:rsidR="00F64FA7" w:rsidRPr="004E540F" w:rsidRDefault="00F64FA7" w:rsidP="009D4698">
      <w:pPr>
        <w:spacing w:line="360" w:lineRule="auto"/>
        <w:jc w:val="both"/>
        <w:rPr>
          <w:rFonts w:asciiTheme="minorHAnsi" w:hAnsiTheme="minorHAnsi" w:cstheme="minorHAnsi"/>
          <w:lang w:val="en-US"/>
        </w:rPr>
      </w:pPr>
      <w:r>
        <w:rPr>
          <w:rFonts w:asciiTheme="minorHAnsi" w:hAnsiTheme="minorHAnsi" w:cstheme="minorHAnsi"/>
          <w:lang w:val="en-US"/>
        </w:rPr>
        <w:t xml:space="preserve">During this child protection process, I have learned a lot about the importance of safeguarding children and why it is important to communicate effectively within a multiagency team. This has helped me to further develop my practice, as I am aware of what signs and symptoms to look out for if a child is being abused, and am more confident in making a referral if I need to. </w:t>
      </w:r>
    </w:p>
    <w:p w:rsidR="004E540F" w:rsidRDefault="004E540F" w:rsidP="00D13522">
      <w:pPr>
        <w:spacing w:line="360" w:lineRule="auto"/>
        <w:jc w:val="both"/>
        <w:rPr>
          <w:rFonts w:asciiTheme="minorHAnsi" w:hAnsiTheme="minorHAnsi" w:cstheme="minorHAnsi"/>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p>
    <w:p w:rsidR="009E61FD" w:rsidRDefault="009E61FD" w:rsidP="009E61FD">
      <w:pPr>
        <w:jc w:val="center"/>
        <w:rPr>
          <w:u w:val="single"/>
          <w:lang w:val="en-US"/>
        </w:rPr>
      </w:pPr>
      <w:bookmarkStart w:id="0" w:name="_GoBack"/>
      <w:bookmarkEnd w:id="0"/>
    </w:p>
    <w:p w:rsidR="009E61FD" w:rsidRPr="009E61FD" w:rsidRDefault="009E61FD" w:rsidP="009E61FD">
      <w:pPr>
        <w:jc w:val="center"/>
        <w:rPr>
          <w:rFonts w:asciiTheme="minorHAnsi" w:hAnsiTheme="minorHAnsi" w:cstheme="minorHAnsi"/>
          <w:u w:val="single"/>
          <w:lang w:val="en-US"/>
        </w:rPr>
      </w:pPr>
      <w:r w:rsidRPr="009E61FD">
        <w:rPr>
          <w:rFonts w:asciiTheme="minorHAnsi" w:hAnsiTheme="minorHAnsi" w:cstheme="minorHAnsi"/>
          <w:u w:val="single"/>
          <w:lang w:val="en-US"/>
        </w:rPr>
        <w:lastRenderedPageBreak/>
        <w:t>Reference list</w:t>
      </w:r>
    </w:p>
    <w:p w:rsidR="009E61FD" w:rsidRPr="00C02BD5" w:rsidRDefault="009E61FD" w:rsidP="009E61FD">
      <w:pPr>
        <w:spacing w:line="360" w:lineRule="auto"/>
        <w:jc w:val="both"/>
        <w:rPr>
          <w:rFonts w:asciiTheme="minorHAnsi" w:hAnsiTheme="minorHAnsi" w:cstheme="minorHAnsi"/>
          <w:u w:val="single"/>
          <w:lang w:val="en-US"/>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BBC.co.uk (2013) ‘Starved boy Daniel Pelka ‘invisible to professionals’ </w:t>
      </w:r>
      <w:hyperlink r:id="rId5" w:history="1">
        <w:r w:rsidRPr="00C02BD5">
          <w:rPr>
            <w:rStyle w:val="Hyperlink"/>
            <w:rFonts w:asciiTheme="minorHAnsi" w:hAnsiTheme="minorHAnsi" w:cstheme="minorHAnsi"/>
          </w:rPr>
          <w:t>http://www.bbc.co.uk/news/uk-england-coventry-warwickshire-24106823</w:t>
        </w:r>
      </w:hyperlink>
      <w:r w:rsidRPr="00C02BD5">
        <w:rPr>
          <w:rStyle w:val="3oh-"/>
          <w:rFonts w:asciiTheme="minorHAnsi" w:hAnsiTheme="minorHAnsi" w:cstheme="minorHAnsi"/>
        </w:rPr>
        <w:t xml:space="preserve"> [Accessed: 14</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Childlawadvice.org (no date) ‘Child protection conference and plan’ </w:t>
      </w:r>
      <w:hyperlink r:id="rId6" w:history="1">
        <w:r w:rsidRPr="00C02BD5">
          <w:rPr>
            <w:rStyle w:val="Hyperlink"/>
            <w:rFonts w:asciiTheme="minorHAnsi" w:hAnsiTheme="minorHAnsi" w:cstheme="minorHAnsi"/>
          </w:rPr>
          <w:t>https://childlawadvice.org.uk/information-pages/child-protection-case-conference-and-child-protection-plans/</w:t>
        </w:r>
      </w:hyperlink>
      <w:r w:rsidRPr="00C02BD5">
        <w:rPr>
          <w:rStyle w:val="3oh-"/>
          <w:rFonts w:asciiTheme="minorHAnsi" w:hAnsiTheme="minorHAnsi" w:cstheme="minorHAnsi"/>
        </w:rPr>
        <w:t xml:space="preserve"> [Accessed: 20</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Community Care: The heart of your social care career (2017) Five steps towards better child protection conferences. Available online at: </w:t>
      </w:r>
      <w:hyperlink r:id="rId7" w:tgtFrame="_blank" w:history="1">
        <w:r w:rsidRPr="00C02BD5">
          <w:rPr>
            <w:rStyle w:val="Hyperlink"/>
            <w:rFonts w:asciiTheme="minorHAnsi" w:hAnsiTheme="minorHAnsi" w:cstheme="minorHAnsi"/>
          </w:rPr>
          <w:t>http://www.communitycare.co.uk/2017/07/26/five-steps-towards-better-child-protection-conferences/</w:t>
        </w:r>
      </w:hyperlink>
      <w:r w:rsidRPr="00C02BD5">
        <w:rPr>
          <w:rStyle w:val="3oh-"/>
          <w:rFonts w:asciiTheme="minorHAnsi" w:hAnsiTheme="minorHAnsi" w:cstheme="minorHAnsi"/>
        </w:rPr>
        <w:t xml:space="preserve"> [Accessed: 8</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lang w:eastAsia="en-GB"/>
        </w:rPr>
      </w:pPr>
      <w:r w:rsidRPr="00C02BD5">
        <w:rPr>
          <w:rFonts w:asciiTheme="minorHAnsi" w:hAnsiTheme="minorHAnsi" w:cstheme="minorHAnsi"/>
          <w:color w:val="000000"/>
          <w:shd w:val="clear" w:color="auto" w:fill="FFFFFF"/>
          <w:lang w:eastAsia="en-GB"/>
        </w:rPr>
        <w:t>Darling-Churchill, K. and Lippman, L. (2016). Early childhood social and emotional development: Advancing the field of measurement. </w:t>
      </w:r>
      <w:r w:rsidRPr="00C02BD5">
        <w:rPr>
          <w:rFonts w:asciiTheme="minorHAnsi" w:hAnsiTheme="minorHAnsi" w:cstheme="minorHAnsi"/>
          <w:i/>
          <w:iCs/>
          <w:color w:val="000000"/>
          <w:lang w:eastAsia="en-GB"/>
        </w:rPr>
        <w:t>Journal of Applied Developmental Psychology</w:t>
      </w:r>
      <w:r w:rsidRPr="00C02BD5">
        <w:rPr>
          <w:rFonts w:asciiTheme="minorHAnsi" w:hAnsiTheme="minorHAnsi" w:cstheme="minorHAnsi"/>
          <w:color w:val="000000"/>
          <w:shd w:val="clear" w:color="auto" w:fill="FFFFFF"/>
          <w:lang w:eastAsia="en-GB"/>
        </w:rPr>
        <w:t>, [online] 45, pp.1-7. Available at: http://Early childhood social and emotional development: Advancing the field of measurement [Accessed: 21</w:t>
      </w:r>
      <w:r w:rsidRPr="00C02BD5">
        <w:rPr>
          <w:rFonts w:asciiTheme="minorHAnsi" w:hAnsiTheme="minorHAnsi" w:cstheme="minorHAnsi"/>
          <w:color w:val="000000"/>
          <w:shd w:val="clear" w:color="auto" w:fill="FFFFFF"/>
          <w:vertAlign w:val="superscript"/>
          <w:lang w:eastAsia="en-GB"/>
        </w:rPr>
        <w:t>st</w:t>
      </w:r>
      <w:r w:rsidRPr="00C02BD5">
        <w:rPr>
          <w:rFonts w:asciiTheme="minorHAnsi" w:hAnsiTheme="minorHAnsi" w:cstheme="minorHAnsi"/>
          <w:color w:val="000000"/>
          <w:shd w:val="clear" w:color="auto" w:fill="FFFFFF"/>
          <w:lang w:eastAsia="en-GB"/>
        </w:rPr>
        <w:t xml:space="preserve"> March 2018].</w:t>
      </w:r>
    </w:p>
    <w:p w:rsidR="009E61FD" w:rsidRPr="00C02BD5" w:rsidRDefault="009E61FD" w:rsidP="009E61FD">
      <w:pPr>
        <w:pStyle w:val="NormalWeb"/>
        <w:spacing w:line="360" w:lineRule="auto"/>
        <w:jc w:val="both"/>
        <w:rPr>
          <w:rFonts w:asciiTheme="minorHAnsi" w:hAnsiTheme="minorHAnsi" w:cstheme="minorHAnsi"/>
          <w:bCs/>
        </w:rPr>
      </w:pPr>
      <w:r w:rsidRPr="00C02BD5">
        <w:rPr>
          <w:rFonts w:asciiTheme="minorHAnsi" w:hAnsiTheme="minorHAnsi" w:cstheme="minorHAnsi"/>
          <w:bCs/>
        </w:rPr>
        <w:t xml:space="preserve">Department for Education, </w:t>
      </w:r>
      <w:r w:rsidRPr="00C02BD5">
        <w:rPr>
          <w:rFonts w:asciiTheme="minorHAnsi" w:hAnsiTheme="minorHAnsi" w:cstheme="minorHAnsi"/>
          <w:bCs/>
          <w:i/>
        </w:rPr>
        <w:t xml:space="preserve">Statutory framework for the early years foundation stage </w:t>
      </w:r>
      <w:r w:rsidRPr="00C02BD5">
        <w:rPr>
          <w:rFonts w:asciiTheme="minorHAnsi" w:hAnsiTheme="minorHAnsi" w:cstheme="minorHAnsi"/>
          <w:bCs/>
        </w:rPr>
        <w:t xml:space="preserve">(2017) Setting the standards for learning, development and care for children from birth to five. [online] Available at </w:t>
      </w:r>
      <w:hyperlink r:id="rId8" w:history="1">
        <w:r w:rsidRPr="00C02BD5">
          <w:rPr>
            <w:rStyle w:val="Hyperlink"/>
            <w:rFonts w:asciiTheme="minorHAnsi" w:hAnsiTheme="minorHAnsi" w:cstheme="minorHAnsi"/>
            <w:bCs/>
          </w:rPr>
          <w:t>https://www.foundationyears.org.uk/files/2017/03/EYFS_STATUTORY_FRAMEWORK_2017.pdf</w:t>
        </w:r>
      </w:hyperlink>
      <w:r w:rsidRPr="00C02BD5">
        <w:rPr>
          <w:rFonts w:asciiTheme="minorHAnsi" w:hAnsiTheme="minorHAnsi" w:cstheme="minorHAnsi"/>
          <w:bCs/>
        </w:rPr>
        <w:t xml:space="preserve"> [Accessed: 19</w:t>
      </w:r>
      <w:r w:rsidRPr="00C02BD5">
        <w:rPr>
          <w:rFonts w:asciiTheme="minorHAnsi" w:hAnsiTheme="minorHAnsi" w:cstheme="minorHAnsi"/>
          <w:bCs/>
          <w:vertAlign w:val="superscript"/>
        </w:rPr>
        <w:t>th</w:t>
      </w:r>
      <w:r w:rsidRPr="00C02BD5">
        <w:rPr>
          <w:rFonts w:asciiTheme="minorHAnsi" w:hAnsiTheme="minorHAnsi" w:cstheme="minorHAnsi"/>
          <w:bCs/>
        </w:rPr>
        <w:t xml:space="preserve"> March 2018].</w:t>
      </w:r>
    </w:p>
    <w:p w:rsidR="009E61FD" w:rsidRPr="00C02BD5" w:rsidRDefault="009E61FD" w:rsidP="009E61FD">
      <w:pPr>
        <w:pStyle w:val="NormalWeb"/>
        <w:spacing w:line="360" w:lineRule="auto"/>
        <w:jc w:val="both"/>
        <w:rPr>
          <w:rFonts w:asciiTheme="minorHAnsi" w:hAnsiTheme="minorHAnsi" w:cstheme="minorHAnsi"/>
          <w:bCs/>
        </w:rPr>
      </w:pPr>
      <w:r w:rsidRPr="00C02BD5">
        <w:rPr>
          <w:rFonts w:asciiTheme="minorHAnsi" w:hAnsiTheme="minorHAnsi" w:cstheme="minorHAnsi"/>
          <w:bCs/>
        </w:rPr>
        <w:t xml:space="preserve">ERSCB (no date) ‘Attending a child protection conference’ </w:t>
      </w:r>
      <w:hyperlink r:id="rId9" w:history="1">
        <w:r w:rsidRPr="00C02BD5">
          <w:rPr>
            <w:rStyle w:val="Hyperlink"/>
            <w:rFonts w:asciiTheme="minorHAnsi" w:hAnsiTheme="minorHAnsi" w:cstheme="minorHAnsi"/>
            <w:bCs/>
          </w:rPr>
          <w:t>http://www.erscb.org.uk/parents-carers-family-and-friends/attending-a-child-protection-conference/</w:t>
        </w:r>
      </w:hyperlink>
      <w:r w:rsidRPr="00C02BD5">
        <w:rPr>
          <w:rFonts w:asciiTheme="minorHAnsi" w:hAnsiTheme="minorHAnsi" w:cstheme="minorHAnsi"/>
          <w:bCs/>
        </w:rPr>
        <w:t xml:space="preserve"> [Accessed: 12</w:t>
      </w:r>
      <w:r w:rsidRPr="00C02BD5">
        <w:rPr>
          <w:rFonts w:asciiTheme="minorHAnsi" w:hAnsiTheme="minorHAnsi" w:cstheme="minorHAnsi"/>
          <w:bCs/>
          <w:vertAlign w:val="superscript"/>
        </w:rPr>
        <w:t>th</w:t>
      </w:r>
      <w:r w:rsidRPr="00C02BD5">
        <w:rPr>
          <w:rFonts w:asciiTheme="minorHAnsi" w:hAnsiTheme="minorHAnsi" w:cstheme="minorHAnsi"/>
          <w:bCs/>
        </w:rPr>
        <w:t xml:space="preserve"> March 2018]. </w:t>
      </w:r>
    </w:p>
    <w:p w:rsidR="009E61FD" w:rsidRPr="00C02BD5" w:rsidRDefault="009E61FD" w:rsidP="009E61FD">
      <w:pPr>
        <w:spacing w:line="360" w:lineRule="auto"/>
        <w:jc w:val="both"/>
        <w:rPr>
          <w:rFonts w:asciiTheme="minorHAnsi" w:hAnsiTheme="minorHAnsi" w:cstheme="minorHAnsi"/>
        </w:rPr>
      </w:pPr>
      <w:r w:rsidRPr="00C02BD5">
        <w:rPr>
          <w:rStyle w:val="Hyperlink"/>
          <w:rFonts w:asciiTheme="minorHAnsi" w:hAnsiTheme="minorHAnsi" w:cstheme="minorHAnsi"/>
          <w:color w:val="000000" w:themeColor="text1"/>
        </w:rPr>
        <w:t xml:space="preserve">Essex County Council (no date) 'Full-time Child Protection Officer' </w:t>
      </w:r>
      <w:hyperlink r:id="rId10" w:history="1">
        <w:r w:rsidRPr="00C02BD5">
          <w:rPr>
            <w:rStyle w:val="Hyperlink"/>
            <w:rFonts w:asciiTheme="minorHAnsi" w:hAnsiTheme="minorHAnsi" w:cstheme="minorHAnsi"/>
          </w:rPr>
          <w:t>www.essexschoolsjobs.co.uk/Vacancies/Details.aspx?VacancyId=6010</w:t>
        </w:r>
      </w:hyperlink>
      <w:r w:rsidRPr="00C02BD5">
        <w:rPr>
          <w:rStyle w:val="Hyperlink"/>
          <w:rFonts w:asciiTheme="minorHAnsi" w:hAnsiTheme="minorHAnsi" w:cstheme="minorHAnsi"/>
          <w:color w:val="000000" w:themeColor="text1"/>
        </w:rPr>
        <w:t xml:space="preserve"> </w:t>
      </w:r>
      <w:r w:rsidRPr="00C02BD5">
        <w:rPr>
          <w:rFonts w:asciiTheme="minorHAnsi" w:hAnsiTheme="minorHAnsi" w:cstheme="minorHAnsi"/>
        </w:rPr>
        <w:t>[Accessed: 17th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Family Rights Group: keeping children safe in their families (2016) Home page. Available online at: </w:t>
      </w:r>
      <w:hyperlink r:id="rId11" w:tgtFrame="_blank" w:history="1">
        <w:r w:rsidRPr="00C02BD5">
          <w:rPr>
            <w:rStyle w:val="Hyperlink"/>
            <w:rFonts w:asciiTheme="minorHAnsi" w:hAnsiTheme="minorHAnsi" w:cstheme="minorHAnsi"/>
          </w:rPr>
          <w:t>http://www.frg.org.uk/</w:t>
        </w:r>
      </w:hyperlink>
      <w:r w:rsidRPr="00C02BD5">
        <w:rPr>
          <w:rStyle w:val="3oh-"/>
          <w:rFonts w:asciiTheme="minorHAnsi" w:hAnsiTheme="minorHAnsi" w:cstheme="minorHAnsi"/>
        </w:rPr>
        <w:t xml:space="preserve"> [Accessed: 8</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lang w:val="en-US"/>
        </w:rPr>
      </w:pPr>
      <w:r w:rsidRPr="00C02BD5">
        <w:rPr>
          <w:rFonts w:asciiTheme="minorHAnsi" w:hAnsiTheme="minorHAnsi" w:cstheme="minorHAnsi"/>
          <w:lang w:val="en-US"/>
        </w:rPr>
        <w:t xml:space="preserve">Goodtherapy.org (2018) ‘John Bowlby (1907-1990)’ </w:t>
      </w:r>
      <w:hyperlink r:id="rId12" w:history="1">
        <w:r w:rsidRPr="00C02BD5">
          <w:rPr>
            <w:rStyle w:val="Hyperlink"/>
            <w:rFonts w:asciiTheme="minorHAnsi" w:hAnsiTheme="minorHAnsi" w:cstheme="minorHAnsi"/>
            <w:lang w:val="en-US"/>
          </w:rPr>
          <w:t>https://www.goodtherapy.org/famous-psychologists/john-bowlby.html</w:t>
        </w:r>
      </w:hyperlink>
      <w:r w:rsidRPr="00C02BD5">
        <w:rPr>
          <w:rFonts w:asciiTheme="minorHAnsi" w:hAnsiTheme="minorHAnsi" w:cstheme="minorHAnsi"/>
          <w:lang w:val="en-US"/>
        </w:rPr>
        <w:t xml:space="preserve"> [Accessed: 14</w:t>
      </w:r>
      <w:r w:rsidRPr="00C02BD5">
        <w:rPr>
          <w:rFonts w:asciiTheme="minorHAnsi" w:hAnsiTheme="minorHAnsi" w:cstheme="minorHAnsi"/>
          <w:vertAlign w:val="superscript"/>
          <w:lang w:val="en-US"/>
        </w:rPr>
        <w:t>th</w:t>
      </w:r>
      <w:r w:rsidRPr="00C02BD5">
        <w:rPr>
          <w:rFonts w:asciiTheme="minorHAnsi" w:hAnsiTheme="minorHAnsi" w:cstheme="minorHAnsi"/>
          <w:lang w:val="en-US"/>
        </w:rPr>
        <w:t xml:space="preserve"> March 2018]. </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Fonts w:asciiTheme="minorHAnsi" w:hAnsiTheme="minorHAnsi" w:cstheme="minorHAnsi"/>
        </w:rPr>
        <w:t xml:space="preserve">Great Britain: Department for Education. (2012) ‘Multi-agency working’  </w:t>
      </w:r>
      <w:hyperlink r:id="rId13" w:history="1">
        <w:r w:rsidRPr="00C02BD5">
          <w:rPr>
            <w:rStyle w:val="Hyperlink"/>
            <w:rFonts w:asciiTheme="minorHAnsi" w:hAnsiTheme="minorHAnsi" w:cstheme="minorHAnsi"/>
          </w:rPr>
          <w:t>http://webarchive.nationalarchives.gov.uk/20130903161358/http://education.gov.uk/childrenandyoungpeople/strategy/integratedworking/a0069013/multi-agency-working</w:t>
        </w:r>
      </w:hyperlink>
      <w:r w:rsidRPr="00C02BD5">
        <w:rPr>
          <w:rFonts w:asciiTheme="minorHAnsi" w:hAnsiTheme="minorHAnsi" w:cstheme="minorHAnsi"/>
        </w:rPr>
        <w:t xml:space="preserve"> [Accessed: 27</w:t>
      </w:r>
      <w:r w:rsidRPr="00C02BD5">
        <w:rPr>
          <w:rFonts w:asciiTheme="minorHAnsi" w:hAnsiTheme="minorHAnsi" w:cstheme="minorHAnsi"/>
          <w:vertAlign w:val="superscript"/>
        </w:rPr>
        <w:t>th</w:t>
      </w:r>
      <w:r w:rsidRPr="00C02BD5">
        <w:rPr>
          <w:rFonts w:asciiTheme="minorHAnsi" w:hAnsiTheme="minorHAnsi" w:cstheme="minorHAnsi"/>
        </w:rPr>
        <w:t xml:space="preserve"> 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Fonts w:asciiTheme="minorHAnsi" w:hAnsiTheme="minorHAnsi" w:cstheme="minorHAnsi"/>
        </w:rPr>
      </w:pPr>
      <w:r w:rsidRPr="00C02BD5">
        <w:rPr>
          <w:rStyle w:val="3oh-"/>
          <w:rFonts w:asciiTheme="minorHAnsi" w:hAnsiTheme="minorHAnsi" w:cstheme="minorHAnsi"/>
        </w:rPr>
        <w:t xml:space="preserve">Healthcareers.nhs (no date) ‘Health visitor’ </w:t>
      </w:r>
      <w:hyperlink r:id="rId14" w:tgtFrame="_blank" w:history="1">
        <w:r w:rsidRPr="00C02BD5">
          <w:rPr>
            <w:rStyle w:val="Hyperlink"/>
            <w:rFonts w:asciiTheme="minorHAnsi" w:hAnsiTheme="minorHAnsi" w:cstheme="minorHAnsi"/>
          </w:rPr>
          <w:t>https://www.healthcareers.nhs.uk/explore-roles/public-health/roles-public-health/health-visitor</w:t>
        </w:r>
      </w:hyperlink>
      <w:r w:rsidRPr="00C02BD5">
        <w:rPr>
          <w:rStyle w:val="3oh-"/>
          <w:rFonts w:asciiTheme="minorHAnsi" w:hAnsiTheme="minorHAnsi" w:cstheme="minorHAnsi"/>
        </w:rPr>
        <w:t xml:space="preserve"> [Accessed: 5th March 2018]. </w:t>
      </w:r>
      <w:r w:rsidRPr="00C02BD5">
        <w:rPr>
          <w:rFonts w:asciiTheme="minorHAnsi" w:hAnsiTheme="minorHAnsi" w:cstheme="minorHAnsi"/>
        </w:rPr>
        <w:br/>
      </w:r>
    </w:p>
    <w:p w:rsidR="009E61FD" w:rsidRPr="00C02BD5" w:rsidRDefault="009E61FD" w:rsidP="009E61FD">
      <w:pPr>
        <w:spacing w:line="360" w:lineRule="auto"/>
        <w:jc w:val="both"/>
        <w:rPr>
          <w:rFonts w:asciiTheme="minorHAnsi" w:hAnsiTheme="minorHAnsi" w:cstheme="minorHAnsi"/>
        </w:rPr>
      </w:pPr>
      <w:r w:rsidRPr="00C02BD5">
        <w:rPr>
          <w:rStyle w:val="3oh-"/>
          <w:rFonts w:asciiTheme="minorHAnsi" w:hAnsiTheme="minorHAnsi" w:cstheme="minorHAnsi"/>
        </w:rPr>
        <w:t xml:space="preserve">Hertfordshire safeguarding children board (No date) ‘4.6 Domestic Violence and Abuse’ </w:t>
      </w:r>
      <w:hyperlink r:id="rId15" w:tgtFrame="_blank" w:history="1">
        <w:r w:rsidRPr="00C02BD5">
          <w:rPr>
            <w:rStyle w:val="Hyperlink"/>
            <w:rFonts w:asciiTheme="minorHAnsi" w:hAnsiTheme="minorHAnsi" w:cstheme="minorHAnsi"/>
          </w:rPr>
          <w:t>http://hertsscb.proceduresonline.com/chapters/p_domestic_abuse.html</w:t>
        </w:r>
      </w:hyperlink>
      <w:r w:rsidRPr="00C02BD5">
        <w:rPr>
          <w:rStyle w:val="3oh-"/>
          <w:rFonts w:asciiTheme="minorHAnsi" w:hAnsiTheme="minorHAnsi" w:cstheme="minorHAnsi"/>
        </w:rPr>
        <w:t xml:space="preserve"> [Accessed: 10th March 2018]. </w:t>
      </w:r>
    </w:p>
    <w:p w:rsidR="009E61FD" w:rsidRPr="00C02BD5" w:rsidRDefault="009E61FD" w:rsidP="009E61FD">
      <w:pPr>
        <w:spacing w:line="360" w:lineRule="auto"/>
        <w:jc w:val="both"/>
        <w:rPr>
          <w:rStyle w:val="3oh-"/>
          <w:rFonts w:asciiTheme="minorHAnsi" w:hAnsiTheme="minorHAnsi" w:cstheme="minorHAnsi"/>
        </w:rPr>
      </w:pPr>
      <w:r w:rsidRPr="00C02BD5">
        <w:rPr>
          <w:rFonts w:asciiTheme="minorHAnsi" w:hAnsiTheme="minorHAnsi" w:cstheme="minorHAnsi"/>
        </w:rPr>
        <w:br/>
      </w:r>
      <w:r w:rsidRPr="00C02BD5">
        <w:rPr>
          <w:rStyle w:val="3oh-"/>
          <w:rFonts w:asciiTheme="minorHAnsi" w:hAnsiTheme="minorHAnsi" w:cstheme="minorHAnsi"/>
        </w:rPr>
        <w:t xml:space="preserve">Institute of health visiting (no date) ‘What is a health visitor’ </w:t>
      </w:r>
      <w:hyperlink r:id="rId16" w:tgtFrame="_blank" w:history="1">
        <w:r w:rsidRPr="00C02BD5">
          <w:rPr>
            <w:rStyle w:val="Hyperlink"/>
            <w:rFonts w:asciiTheme="minorHAnsi" w:hAnsiTheme="minorHAnsi" w:cstheme="minorHAnsi"/>
          </w:rPr>
          <w:t>https://ihv.org.uk/families/what-is-a-hv/</w:t>
        </w:r>
      </w:hyperlink>
      <w:r w:rsidRPr="00C02BD5">
        <w:rPr>
          <w:rStyle w:val="3oh-"/>
          <w:rFonts w:asciiTheme="minorHAnsi" w:hAnsiTheme="minorHAnsi" w:cstheme="minorHAnsi"/>
        </w:rPr>
        <w:t xml:space="preserve"> [Accessed: 7th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lang w:eastAsia="en-GB"/>
        </w:rPr>
      </w:pPr>
      <w:r w:rsidRPr="00C02BD5">
        <w:rPr>
          <w:rFonts w:asciiTheme="minorHAnsi" w:hAnsiTheme="minorHAnsi" w:cstheme="minorHAnsi"/>
          <w:color w:val="000000"/>
          <w:shd w:val="clear" w:color="auto" w:fill="FFFFFF"/>
          <w:lang w:eastAsia="en-GB"/>
        </w:rPr>
        <w:t>Learning Theories. (no date). </w:t>
      </w:r>
      <w:r w:rsidRPr="00C02BD5">
        <w:rPr>
          <w:rFonts w:asciiTheme="minorHAnsi" w:hAnsiTheme="minorHAnsi" w:cstheme="minorHAnsi"/>
          <w:i/>
          <w:iCs/>
          <w:color w:val="000000"/>
          <w:lang w:eastAsia="en-GB"/>
        </w:rPr>
        <w:t>Social Learning Theory Bandura Social Learning Theory</w:t>
      </w:r>
      <w:r w:rsidRPr="00C02BD5">
        <w:rPr>
          <w:rFonts w:asciiTheme="minorHAnsi" w:hAnsiTheme="minorHAnsi" w:cstheme="minorHAnsi"/>
          <w:color w:val="000000"/>
          <w:shd w:val="clear" w:color="auto" w:fill="FFFFFF"/>
          <w:lang w:eastAsia="en-GB"/>
        </w:rPr>
        <w:t>. [online] Available at: https://www.learning-theories.com/social-learning-theory-bandura.html [Accessed: 24</w:t>
      </w:r>
      <w:r w:rsidRPr="00C02BD5">
        <w:rPr>
          <w:rFonts w:asciiTheme="minorHAnsi" w:hAnsiTheme="minorHAnsi" w:cstheme="minorHAnsi"/>
          <w:color w:val="000000"/>
          <w:shd w:val="clear" w:color="auto" w:fill="FFFFFF"/>
          <w:vertAlign w:val="superscript"/>
          <w:lang w:eastAsia="en-GB"/>
        </w:rPr>
        <w:t>th</w:t>
      </w:r>
      <w:r w:rsidRPr="00C02BD5">
        <w:rPr>
          <w:rFonts w:asciiTheme="minorHAnsi" w:hAnsiTheme="minorHAnsi" w:cstheme="minorHAnsi"/>
          <w:color w:val="000000"/>
          <w:shd w:val="clear" w:color="auto" w:fill="FFFFFF"/>
          <w:lang w:eastAsia="en-GB"/>
        </w:rPr>
        <w:t xml:space="preserve">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Style w:val="Hyperlink"/>
          <w:rFonts w:asciiTheme="minorHAnsi" w:hAnsiTheme="minorHAnsi" w:cstheme="minorHAnsi"/>
          <w:color w:val="000000" w:themeColor="text1"/>
        </w:rPr>
        <w:t xml:space="preserve">Living Sport (no date). 'Role of Child Protection Officer' </w:t>
      </w:r>
      <w:hyperlink r:id="rId17" w:history="1">
        <w:r w:rsidRPr="00C02BD5">
          <w:rPr>
            <w:rStyle w:val="Hyperlink"/>
            <w:rFonts w:asciiTheme="minorHAnsi" w:hAnsiTheme="minorHAnsi" w:cstheme="minorHAnsi"/>
          </w:rPr>
          <w:t>www.livingsport.co.uk/safe-sport/advice-and-guidance/role-of-child-protection-officer/</w:t>
        </w:r>
      </w:hyperlink>
      <w:r w:rsidRPr="00C02BD5">
        <w:rPr>
          <w:rStyle w:val="Hyperlink"/>
          <w:rFonts w:asciiTheme="minorHAnsi" w:hAnsiTheme="minorHAnsi" w:cstheme="minorHAnsi"/>
          <w:color w:val="000000" w:themeColor="text1"/>
        </w:rPr>
        <w:t xml:space="preserve"> </w:t>
      </w:r>
      <w:r w:rsidRPr="00C02BD5">
        <w:rPr>
          <w:rFonts w:asciiTheme="minorHAnsi" w:hAnsiTheme="minorHAnsi" w:cstheme="minorHAnsi"/>
        </w:rPr>
        <w:t>[Accessed: 17th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London Safeguarding Children Board (2017) ‘ 28. Safeguarding children affected by domestic abuse and violence’ </w:t>
      </w:r>
      <w:hyperlink r:id="rId18" w:tgtFrame="_blank" w:history="1">
        <w:r w:rsidRPr="00C02BD5">
          <w:rPr>
            <w:rStyle w:val="Hyperlink"/>
            <w:rFonts w:asciiTheme="minorHAnsi" w:hAnsiTheme="minorHAnsi" w:cstheme="minorHAnsi"/>
          </w:rPr>
          <w:t>http://www.londoncp.co.uk/chapters/sg_ch_dom_abuse.html#appendix_6</w:t>
        </w:r>
      </w:hyperlink>
      <w:r w:rsidRPr="00C02BD5">
        <w:rPr>
          <w:rStyle w:val="3oh-"/>
          <w:rFonts w:asciiTheme="minorHAnsi" w:hAnsiTheme="minorHAnsi" w:cstheme="minorHAnsi"/>
        </w:rPr>
        <w:t xml:space="preserve"> [Accessed: 10</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Mayoclinic.org (2018) ‘Child abuse’ </w:t>
      </w:r>
      <w:hyperlink r:id="rId19" w:history="1">
        <w:r w:rsidRPr="00C02BD5">
          <w:rPr>
            <w:rStyle w:val="Hyperlink"/>
            <w:rFonts w:asciiTheme="minorHAnsi" w:hAnsiTheme="minorHAnsi" w:cstheme="minorHAnsi"/>
          </w:rPr>
          <w:t>https://www.mayoclinic.org/diseases-conditions/child-abuse/symptoms-causes/syc-20370864</w:t>
        </w:r>
      </w:hyperlink>
      <w:r w:rsidRPr="00C02BD5">
        <w:rPr>
          <w:rStyle w:val="3oh-"/>
          <w:rFonts w:asciiTheme="minorHAnsi" w:hAnsiTheme="minorHAnsi" w:cstheme="minorHAnsi"/>
        </w:rPr>
        <w:t xml:space="preserve"> [Accessed: 26</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Style w:val="3oh-"/>
          <w:rFonts w:asciiTheme="minorHAnsi" w:hAnsiTheme="minorHAnsi" w:cstheme="minorHAnsi"/>
        </w:rPr>
        <w:t xml:space="preserve">Mind.org (2013) ‘my right to work with children and vulnerable adults’ </w:t>
      </w:r>
      <w:hyperlink r:id="rId20" w:history="1">
        <w:r w:rsidRPr="00C02BD5">
          <w:rPr>
            <w:rStyle w:val="Hyperlink"/>
            <w:rFonts w:asciiTheme="minorHAnsi" w:hAnsiTheme="minorHAnsi" w:cstheme="minorHAnsi"/>
          </w:rPr>
          <w:t>https://www.mind.org.uk/information-support/legal-rights/working-with-children-and-vulnerable-adults/what-will-show-up/#.Wr0NaWaZNok</w:t>
        </w:r>
      </w:hyperlink>
      <w:r w:rsidRPr="00C02BD5">
        <w:rPr>
          <w:rStyle w:val="3oh-"/>
          <w:rFonts w:asciiTheme="minorHAnsi" w:hAnsiTheme="minorHAnsi" w:cstheme="minorHAnsi"/>
        </w:rPr>
        <w:t xml:space="preserve"> [Accessed: 23</w:t>
      </w:r>
      <w:r w:rsidRPr="00C02BD5">
        <w:rPr>
          <w:rStyle w:val="3oh-"/>
          <w:rFonts w:asciiTheme="minorHAnsi" w:hAnsiTheme="minorHAnsi" w:cstheme="minorHAnsi"/>
          <w:vertAlign w:val="superscript"/>
        </w:rPr>
        <w:t>rd</w:t>
      </w:r>
      <w:r w:rsidRPr="00C02BD5">
        <w:rPr>
          <w:rStyle w:val="3oh-"/>
          <w:rFonts w:asciiTheme="minorHAnsi" w:hAnsiTheme="minorHAnsi" w:cstheme="minorHAnsi"/>
        </w:rPr>
        <w:t xml:space="preserve"> March 2018]. </w:t>
      </w:r>
      <w:r w:rsidRPr="00C02BD5">
        <w:rPr>
          <w:rFonts w:asciiTheme="minorHAnsi" w:hAnsiTheme="minorHAnsi" w:cstheme="minorHAnsi"/>
        </w:rPr>
        <w:br/>
      </w: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NHS Choices (2016) ‘Talking therapies explained’ </w:t>
      </w:r>
      <w:hyperlink r:id="rId21" w:tgtFrame="_blank" w:history="1">
        <w:r w:rsidRPr="00C02BD5">
          <w:rPr>
            <w:rStyle w:val="Hyperlink"/>
            <w:rFonts w:asciiTheme="minorHAnsi" w:hAnsiTheme="minorHAnsi" w:cstheme="minorHAnsi"/>
          </w:rPr>
          <w:t>https://www.nhs.uk/conditions/stress-anxiety-depression/types-of-therapy/</w:t>
        </w:r>
      </w:hyperlink>
      <w:r w:rsidRPr="00C02BD5">
        <w:rPr>
          <w:rStyle w:val="3oh-"/>
          <w:rFonts w:asciiTheme="minorHAnsi" w:hAnsiTheme="minorHAnsi" w:cstheme="minorHAnsi"/>
        </w:rPr>
        <w:t xml:space="preserve"> [Accessed: 20</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NHS Wales (2016) ‘Cymru well Wales: Adverse childhood experiences (ACEs)’ </w:t>
      </w:r>
      <w:hyperlink r:id="rId22" w:history="1">
        <w:r w:rsidRPr="00C02BD5">
          <w:rPr>
            <w:rStyle w:val="Hyperlink"/>
            <w:rFonts w:asciiTheme="minorHAnsi" w:hAnsiTheme="minorHAnsi" w:cstheme="minorHAnsi"/>
          </w:rPr>
          <w:t>http://www.wales.nhs.uk/sitesplus/888/page/88524</w:t>
        </w:r>
      </w:hyperlink>
      <w:r w:rsidRPr="00C02BD5">
        <w:rPr>
          <w:rStyle w:val="3oh-"/>
          <w:rFonts w:asciiTheme="minorHAnsi" w:hAnsiTheme="minorHAnsi" w:cstheme="minorHAnsi"/>
        </w:rPr>
        <w:t xml:space="preserve"> [Accessed: 23</w:t>
      </w:r>
      <w:r w:rsidRPr="00C02BD5">
        <w:rPr>
          <w:rStyle w:val="3oh-"/>
          <w:rFonts w:asciiTheme="minorHAnsi" w:hAnsiTheme="minorHAnsi" w:cstheme="minorHAnsi"/>
          <w:vertAlign w:val="superscript"/>
        </w:rPr>
        <w:t>rd</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Fonts w:asciiTheme="minorHAnsi" w:hAnsiTheme="minorHAnsi" w:cstheme="minorHAnsi"/>
        </w:rPr>
      </w:pPr>
      <w:r w:rsidRPr="00C02BD5">
        <w:rPr>
          <w:rFonts w:asciiTheme="minorHAnsi" w:hAnsiTheme="minorHAnsi" w:cstheme="minorHAnsi"/>
        </w:rPr>
        <w:t xml:space="preserve">NSPCC a. (no date) 'Neglect' </w:t>
      </w:r>
      <w:hyperlink r:id="rId23" w:history="1">
        <w:r w:rsidRPr="00AA544C">
          <w:rPr>
            <w:rStyle w:val="Hyperlink"/>
            <w:rFonts w:cstheme="minorHAnsi"/>
          </w:rPr>
          <w:t>https://www.nspcc.org.uk/preventing-abuse/child-abuse-and-neglect/neglect/signs-symptoms-effects-neglect/</w:t>
        </w:r>
      </w:hyperlink>
      <w:r>
        <w:rPr>
          <w:rFonts w:cstheme="minorHAnsi"/>
        </w:rPr>
        <w:t xml:space="preserve"> </w:t>
      </w:r>
      <w:r w:rsidRPr="00C02BD5">
        <w:rPr>
          <w:rFonts w:asciiTheme="minorHAnsi" w:hAnsiTheme="minorHAnsi" w:cstheme="minorHAnsi"/>
        </w:rPr>
        <w:t xml:space="preserve"> [Accessed: 12</w:t>
      </w:r>
      <w:r w:rsidRPr="00C02BD5">
        <w:rPr>
          <w:rFonts w:asciiTheme="minorHAnsi" w:hAnsiTheme="minorHAnsi" w:cstheme="minorHAnsi"/>
          <w:vertAlign w:val="superscript"/>
        </w:rPr>
        <w:t>th</w:t>
      </w:r>
      <w:r w:rsidRPr="00C02BD5">
        <w:rPr>
          <w:rFonts w:asciiTheme="minorHAnsi" w:hAnsiTheme="minorHAnsi" w:cstheme="minorHAnsi"/>
        </w:rPr>
        <w:t xml:space="preserve"> March 2018].</w:t>
      </w:r>
    </w:p>
    <w:p w:rsidR="009E61FD" w:rsidRPr="00894A31"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894A31">
        <w:rPr>
          <w:rStyle w:val="Hyperlink"/>
          <w:rFonts w:asciiTheme="minorHAnsi" w:hAnsiTheme="minorHAnsi" w:cstheme="minorHAnsi"/>
          <w:color w:val="000000" w:themeColor="text1"/>
          <w:u w:val="none"/>
        </w:rPr>
        <w:t>NSPCC b. (n</w:t>
      </w:r>
      <w:r>
        <w:rPr>
          <w:rStyle w:val="Hyperlink"/>
          <w:rFonts w:cstheme="minorHAnsi"/>
          <w:color w:val="000000" w:themeColor="text1"/>
          <w:u w:val="none"/>
        </w:rPr>
        <w:t>o date). 'Safeguarding children’</w:t>
      </w:r>
      <w:r>
        <w:rPr>
          <w:rStyle w:val="Hyperlink"/>
          <w:rFonts w:cstheme="minorHAnsi"/>
          <w:color w:val="000000" w:themeColor="text1"/>
          <w:u w:val="none"/>
        </w:rPr>
        <w:t xml:space="preserve"> </w:t>
      </w:r>
      <w:hyperlink r:id="rId24" w:history="1">
        <w:r w:rsidRPr="00C02BD5">
          <w:rPr>
            <w:rStyle w:val="Hyperlink"/>
            <w:rFonts w:asciiTheme="minorHAnsi" w:hAnsiTheme="minorHAnsi" w:cstheme="minorHAnsi"/>
          </w:rPr>
          <w:t>https://www.nspcc.org.uk/preventing-abuse/safeguarding/</w:t>
        </w:r>
      </w:hyperlink>
      <w:r w:rsidRPr="00C02BD5">
        <w:rPr>
          <w:rStyle w:val="Hyperlink"/>
          <w:rFonts w:asciiTheme="minorHAnsi" w:hAnsiTheme="minorHAnsi" w:cstheme="minorHAnsi"/>
          <w:color w:val="000000" w:themeColor="text1"/>
        </w:rPr>
        <w:t xml:space="preserve"> </w:t>
      </w:r>
      <w:r w:rsidRPr="00C02BD5">
        <w:rPr>
          <w:rFonts w:asciiTheme="minorHAnsi" w:hAnsiTheme="minorHAnsi" w:cstheme="minorHAnsi"/>
        </w:rPr>
        <w:t>[Accessed: 12</w:t>
      </w:r>
      <w:r w:rsidRPr="00C02BD5">
        <w:rPr>
          <w:rFonts w:asciiTheme="minorHAnsi" w:hAnsiTheme="minorHAnsi" w:cstheme="minorHAnsi"/>
          <w:vertAlign w:val="superscript"/>
        </w:rPr>
        <w:t>th</w:t>
      </w:r>
      <w:r w:rsidRPr="00C02BD5">
        <w:rPr>
          <w:rFonts w:asciiTheme="minorHAnsi" w:hAnsiTheme="minorHAnsi" w:cstheme="minorHAnsi"/>
        </w:rPr>
        <w:t xml:space="preserve">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Fonts w:asciiTheme="minorHAnsi" w:hAnsiTheme="minorHAnsi" w:cstheme="minorHAnsi"/>
        </w:rPr>
        <w:t xml:space="preserve">NSPCC (2017). Factsheet for Schools, </w:t>
      </w:r>
      <w:r w:rsidRPr="00C02BD5">
        <w:rPr>
          <w:rFonts w:asciiTheme="minorHAnsi" w:hAnsiTheme="minorHAnsi" w:cstheme="minorHAnsi"/>
          <w:i/>
        </w:rPr>
        <w:t>Role of the designated safeguarding lead. [</w:t>
      </w:r>
      <w:r w:rsidRPr="00C02BD5">
        <w:rPr>
          <w:rFonts w:asciiTheme="minorHAnsi" w:hAnsiTheme="minorHAnsi" w:cstheme="minorHAnsi"/>
        </w:rPr>
        <w:t xml:space="preserve">Online] Available at </w:t>
      </w:r>
      <w:hyperlink r:id="rId25" w:history="1">
        <w:r w:rsidRPr="00C02BD5">
          <w:rPr>
            <w:rStyle w:val="Hyperlink"/>
            <w:rFonts w:asciiTheme="minorHAnsi" w:hAnsiTheme="minorHAnsi" w:cstheme="minorHAnsi"/>
          </w:rPr>
          <w:t>https://www.nspcc.org.uk/globalassets/documents/information-service/schools-factsheet-role-designated-safeguarding-lead-dsl.pdf</w:t>
        </w:r>
      </w:hyperlink>
      <w:r w:rsidRPr="00C02BD5">
        <w:rPr>
          <w:rFonts w:asciiTheme="minorHAnsi" w:hAnsiTheme="minorHAnsi" w:cstheme="minorHAnsi"/>
        </w:rPr>
        <w:t xml:space="preserve"> [Accessed: 23</w:t>
      </w:r>
      <w:r w:rsidRPr="00C02BD5">
        <w:rPr>
          <w:rFonts w:asciiTheme="minorHAnsi" w:hAnsiTheme="minorHAnsi" w:cstheme="minorHAnsi"/>
          <w:vertAlign w:val="superscript"/>
        </w:rPr>
        <w:t>rd</w:t>
      </w:r>
      <w:r w:rsidRPr="00C02BD5">
        <w:rPr>
          <w:rFonts w:asciiTheme="minorHAnsi" w:hAnsiTheme="minorHAnsi" w:cstheme="minorHAnsi"/>
        </w:rPr>
        <w:t xml:space="preserve">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Fonts w:asciiTheme="minorHAnsi" w:hAnsiTheme="minorHAnsi" w:cstheme="minorHAnsi"/>
        </w:rPr>
        <w:t xml:space="preserve">NSPCC (2018). Signs, symptoms and effects of child abuse and neglect’ </w:t>
      </w:r>
      <w:hyperlink r:id="rId26" w:history="1">
        <w:r w:rsidRPr="00C02BD5">
          <w:rPr>
            <w:rStyle w:val="Hyperlink"/>
            <w:rFonts w:asciiTheme="minorHAnsi" w:hAnsiTheme="minorHAnsi" w:cstheme="minorHAnsi"/>
          </w:rPr>
          <w:t>https://www.nspcc.org.uk/preventing-abuse/signs-symptoms-effects/</w:t>
        </w:r>
      </w:hyperlink>
      <w:r w:rsidRPr="00C02BD5">
        <w:rPr>
          <w:rFonts w:asciiTheme="minorHAnsi" w:hAnsiTheme="minorHAnsi" w:cstheme="minorHAnsi"/>
        </w:rPr>
        <w:t xml:space="preserve"> [Accessed: 28</w:t>
      </w:r>
      <w:r w:rsidRPr="00C02BD5">
        <w:rPr>
          <w:rFonts w:asciiTheme="minorHAnsi" w:hAnsiTheme="minorHAnsi" w:cstheme="minorHAnsi"/>
          <w:vertAlign w:val="superscript"/>
        </w:rPr>
        <w:t>th</w:t>
      </w:r>
      <w:r w:rsidRPr="00C02BD5">
        <w:rPr>
          <w:rFonts w:asciiTheme="minorHAnsi" w:hAnsiTheme="minorHAnsi" w:cstheme="minorHAnsi"/>
        </w:rPr>
        <w:t xml:space="preserve"> March 2018]. </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Fonts w:asciiTheme="minorHAnsi" w:hAnsiTheme="minorHAnsi" w:cstheme="minorHAnsi"/>
        </w:rPr>
        <w:lastRenderedPageBreak/>
        <w:t>Public Health Network Cymru (6</w:t>
      </w:r>
      <w:r w:rsidRPr="00C02BD5">
        <w:rPr>
          <w:rFonts w:asciiTheme="minorHAnsi" w:hAnsiTheme="minorHAnsi" w:cstheme="minorHAnsi"/>
          <w:vertAlign w:val="superscript"/>
        </w:rPr>
        <w:t>th</w:t>
      </w:r>
      <w:r w:rsidRPr="00C02BD5">
        <w:rPr>
          <w:rFonts w:asciiTheme="minorHAnsi" w:hAnsiTheme="minorHAnsi" w:cstheme="minorHAnsi"/>
        </w:rPr>
        <w:t xml:space="preserve"> November 2017) </w:t>
      </w:r>
      <w:r w:rsidRPr="00C02BD5">
        <w:rPr>
          <w:rFonts w:asciiTheme="minorHAnsi" w:hAnsiTheme="minorHAnsi" w:cstheme="minorHAnsi"/>
          <w:i/>
        </w:rPr>
        <w:t xml:space="preserve">Adverse Childhood Experiences (ACEs). </w:t>
      </w:r>
      <w:r w:rsidRPr="00C02BD5">
        <w:rPr>
          <w:rFonts w:asciiTheme="minorHAnsi" w:hAnsiTheme="minorHAnsi" w:cstheme="minorHAnsi"/>
        </w:rPr>
        <w:t xml:space="preserve">YouTube. [On-line]. Available from: </w:t>
      </w:r>
      <w:hyperlink r:id="rId27" w:history="1">
        <w:r w:rsidRPr="00C02BD5">
          <w:rPr>
            <w:rStyle w:val="Hyperlink"/>
            <w:rFonts w:asciiTheme="minorHAnsi" w:hAnsiTheme="minorHAnsi" w:cstheme="minorHAnsi"/>
          </w:rPr>
          <w:t>https://www.youtube.com/watch?v=XHgLYI9KZ-A</w:t>
        </w:r>
      </w:hyperlink>
      <w:r w:rsidRPr="00C02BD5">
        <w:rPr>
          <w:rFonts w:asciiTheme="minorHAnsi" w:hAnsiTheme="minorHAnsi" w:cstheme="minorHAnsi"/>
        </w:rPr>
        <w:t xml:space="preserve"> </w:t>
      </w:r>
      <w:r w:rsidRPr="00C02BD5">
        <w:rPr>
          <w:rStyle w:val="3oh-"/>
          <w:rFonts w:asciiTheme="minorHAnsi" w:hAnsiTheme="minorHAnsi" w:cstheme="minorHAnsi"/>
        </w:rPr>
        <w:t>[Accessed: 20</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Pursuit of happiness.org (2016) ‘Abraham Maslow’ </w:t>
      </w:r>
      <w:hyperlink r:id="rId28" w:tgtFrame="_blank" w:history="1">
        <w:r w:rsidRPr="00C02BD5">
          <w:rPr>
            <w:rStyle w:val="Hyperlink"/>
            <w:rFonts w:asciiTheme="minorHAnsi" w:hAnsiTheme="minorHAnsi" w:cstheme="minorHAnsi"/>
          </w:rPr>
          <w:t>http://www.pursuit-of-happiness.org/history-of-happiness/abraham-maslow/</w:t>
        </w:r>
      </w:hyperlink>
      <w:r w:rsidRPr="00C02BD5">
        <w:rPr>
          <w:rStyle w:val="3oh-"/>
          <w:rFonts w:asciiTheme="minorHAnsi" w:hAnsiTheme="minorHAnsi" w:cstheme="minorHAnsi"/>
        </w:rPr>
        <w:t xml:space="preserve"> [Accessed: 16</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r w:rsidRPr="00C02BD5">
        <w:rPr>
          <w:rFonts w:asciiTheme="minorHAnsi" w:hAnsiTheme="minorHAnsi" w:cstheme="minorHAnsi"/>
        </w:rPr>
        <w:br/>
      </w:r>
      <w:r w:rsidRPr="00C02BD5">
        <w:rPr>
          <w:rFonts w:asciiTheme="minorHAnsi" w:hAnsiTheme="minorHAnsi" w:cstheme="minorHAnsi"/>
        </w:rPr>
        <w:br/>
      </w:r>
      <w:r w:rsidRPr="00C02BD5">
        <w:rPr>
          <w:rStyle w:val="3oh-"/>
          <w:rFonts w:asciiTheme="minorHAnsi" w:hAnsiTheme="minorHAnsi" w:cstheme="minorHAnsi"/>
        </w:rPr>
        <w:t xml:space="preserve">Sheffield Safeguarding Children Board (2017) Child Protection and Safeguarding Procedures Manual. Available online at: </w:t>
      </w:r>
      <w:hyperlink r:id="rId29" w:tgtFrame="_blank" w:history="1">
        <w:r w:rsidRPr="00C02BD5">
          <w:rPr>
            <w:rStyle w:val="Hyperlink"/>
            <w:rFonts w:asciiTheme="minorHAnsi" w:hAnsiTheme="minorHAnsi" w:cstheme="minorHAnsi"/>
          </w:rPr>
          <w:t>http://sheffieldscb.proceduresonline.com/chapters/contents.html</w:t>
        </w:r>
      </w:hyperlink>
      <w:r w:rsidRPr="00C02BD5">
        <w:rPr>
          <w:rStyle w:val="3oh-"/>
          <w:rFonts w:asciiTheme="minorHAnsi" w:hAnsiTheme="minorHAnsi" w:cstheme="minorHAnsi"/>
        </w:rPr>
        <w:t xml:space="preserve"> [Accessed: 8</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Hyperlink"/>
          <w:rFonts w:asciiTheme="minorHAnsi" w:hAnsiTheme="minorHAnsi" w:cstheme="minorHAnsi"/>
          <w:color w:val="000000" w:themeColor="text1"/>
        </w:rPr>
      </w:pPr>
      <w:r w:rsidRPr="00894A31">
        <w:rPr>
          <w:rStyle w:val="Hyperlink"/>
          <w:rFonts w:asciiTheme="minorHAnsi" w:hAnsiTheme="minorHAnsi" w:cstheme="minorHAnsi"/>
          <w:color w:val="000000" w:themeColor="text1"/>
          <w:u w:val="none"/>
        </w:rPr>
        <w:t xml:space="preserve">Swedish Government (2015) 'First ban on smacking children' </w:t>
      </w:r>
      <w:hyperlink r:id="rId30" w:history="1">
        <w:r w:rsidRPr="00C02BD5">
          <w:rPr>
            <w:rStyle w:val="Hyperlink"/>
            <w:rFonts w:asciiTheme="minorHAnsi" w:hAnsiTheme="minorHAnsi" w:cstheme="minorHAnsi"/>
          </w:rPr>
          <w:t>https://sweden.se/society/smacking-banned-since-1979/</w:t>
        </w:r>
      </w:hyperlink>
      <w:r w:rsidRPr="00C02BD5">
        <w:rPr>
          <w:rStyle w:val="Hyperlink"/>
          <w:rFonts w:asciiTheme="minorHAnsi" w:hAnsiTheme="minorHAnsi" w:cstheme="minorHAnsi"/>
          <w:color w:val="000000" w:themeColor="text1"/>
        </w:rPr>
        <w:t xml:space="preserve"> </w:t>
      </w:r>
      <w:r w:rsidRPr="00C02BD5">
        <w:rPr>
          <w:rFonts w:asciiTheme="minorHAnsi" w:hAnsiTheme="minorHAnsi" w:cstheme="minorHAnsi"/>
        </w:rPr>
        <w:t>[Accessed: 25</w:t>
      </w:r>
      <w:r w:rsidRPr="00C02BD5">
        <w:rPr>
          <w:rFonts w:asciiTheme="minorHAnsi" w:hAnsiTheme="minorHAnsi" w:cstheme="minorHAnsi"/>
          <w:vertAlign w:val="superscript"/>
        </w:rPr>
        <w:t>th</w:t>
      </w:r>
      <w:r w:rsidRPr="00C02BD5">
        <w:rPr>
          <w:rFonts w:asciiTheme="minorHAnsi" w:hAnsiTheme="minorHAnsi" w:cstheme="minorHAnsi"/>
        </w:rPr>
        <w:t xml:space="preserve"> March 2018].</w:t>
      </w:r>
    </w:p>
    <w:p w:rsidR="009E61FD" w:rsidRPr="00C02BD5" w:rsidRDefault="009E61FD" w:rsidP="009E61FD">
      <w:pPr>
        <w:spacing w:line="360" w:lineRule="auto"/>
        <w:jc w:val="both"/>
        <w:rPr>
          <w:rStyle w:val="3oh-"/>
          <w:rFonts w:asciiTheme="minorHAnsi" w:hAnsiTheme="minorHAnsi" w:cstheme="minorHAnsi"/>
        </w:rPr>
      </w:pPr>
      <w:r w:rsidRPr="00C02BD5">
        <w:rPr>
          <w:rFonts w:asciiTheme="minorHAnsi" w:hAnsiTheme="minorHAnsi" w:cstheme="minorHAnsi"/>
        </w:rPr>
        <w:br/>
      </w:r>
      <w:r w:rsidRPr="00C02BD5">
        <w:rPr>
          <w:rStyle w:val="3oh-"/>
          <w:rFonts w:asciiTheme="minorHAnsi" w:hAnsiTheme="minorHAnsi" w:cstheme="minorHAnsi"/>
        </w:rPr>
        <w:t xml:space="preserve">Surviving Safeguarding: A Parent’s Guide to the Child Protection Conference (2017) Child Protection Meeting/Conference (CP) (Section 47). Available online at: </w:t>
      </w:r>
      <w:hyperlink r:id="rId31" w:tgtFrame="_blank" w:history="1">
        <w:r w:rsidRPr="00C02BD5">
          <w:rPr>
            <w:rStyle w:val="Hyperlink"/>
            <w:rFonts w:asciiTheme="minorHAnsi" w:hAnsiTheme="minorHAnsi" w:cstheme="minorHAnsi"/>
          </w:rPr>
          <w:t>http://survivingsafeguarding.co.uk/child-protection-meetingconference-cp-section-47/</w:t>
        </w:r>
      </w:hyperlink>
      <w:r w:rsidRPr="00C02BD5">
        <w:rPr>
          <w:rStyle w:val="3oh-"/>
          <w:rFonts w:asciiTheme="minorHAnsi" w:hAnsiTheme="minorHAnsi" w:cstheme="minorHAnsi"/>
        </w:rPr>
        <w:t xml:space="preserve"> [Accessed: 8</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Telegraph.co.uk (2017) ‘Soham murders: why did Ian Huntley kill Holly Wells and Jessica Chapman?’ </w:t>
      </w:r>
      <w:hyperlink r:id="rId32" w:history="1">
        <w:r w:rsidRPr="00C02BD5">
          <w:rPr>
            <w:rStyle w:val="Hyperlink"/>
            <w:rFonts w:asciiTheme="minorHAnsi" w:hAnsiTheme="minorHAnsi" w:cstheme="minorHAnsi"/>
          </w:rPr>
          <w:t>https://www.telegraph.co.uk/news/0/soham-murders-ian-huntley/</w:t>
        </w:r>
      </w:hyperlink>
      <w:r w:rsidRPr="00C02BD5">
        <w:rPr>
          <w:rStyle w:val="3oh-"/>
          <w:rFonts w:asciiTheme="minorHAnsi" w:hAnsiTheme="minorHAnsi" w:cstheme="minorHAnsi"/>
        </w:rPr>
        <w:t xml:space="preserve"> [Accessed: 12</w:t>
      </w:r>
      <w:r w:rsidRPr="00C02BD5">
        <w:rPr>
          <w:rStyle w:val="3oh-"/>
          <w:rFonts w:asciiTheme="minorHAnsi" w:hAnsiTheme="minorHAnsi" w:cstheme="minorHAnsi"/>
          <w:vertAlign w:val="superscript"/>
        </w:rPr>
        <w:t>th</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Style w:val="3oh-"/>
          <w:rFonts w:asciiTheme="minorHAnsi" w:hAnsiTheme="minorHAnsi" w:cstheme="minorHAnsi"/>
        </w:rPr>
      </w:pPr>
      <w:r w:rsidRPr="00C02BD5">
        <w:rPr>
          <w:rStyle w:val="3oh-"/>
          <w:rFonts w:asciiTheme="minorHAnsi" w:hAnsiTheme="minorHAnsi" w:cstheme="minorHAnsi"/>
        </w:rPr>
        <w:t xml:space="preserve">Telegraph.co.uk (2001) ‘The people who failed Victoria’ </w:t>
      </w:r>
      <w:hyperlink r:id="rId33" w:history="1">
        <w:r w:rsidRPr="00C02BD5">
          <w:rPr>
            <w:rStyle w:val="Hyperlink"/>
            <w:rFonts w:asciiTheme="minorHAnsi" w:hAnsiTheme="minorHAnsi" w:cstheme="minorHAnsi"/>
          </w:rPr>
          <w:t>https://www.telegraph.co.uk/ne</w:t>
        </w:r>
        <w:r w:rsidRPr="00C02BD5">
          <w:rPr>
            <w:rStyle w:val="Hyperlink"/>
            <w:rFonts w:asciiTheme="minorHAnsi" w:hAnsiTheme="minorHAnsi" w:cstheme="minorHAnsi"/>
          </w:rPr>
          <w:t>w</w:t>
        </w:r>
        <w:r w:rsidRPr="00C02BD5">
          <w:rPr>
            <w:rStyle w:val="Hyperlink"/>
            <w:rFonts w:asciiTheme="minorHAnsi" w:hAnsiTheme="minorHAnsi" w:cstheme="minorHAnsi"/>
          </w:rPr>
          <w:t>s/uknews/1364789/The-people-who-failed-Victoria.html</w:t>
        </w:r>
      </w:hyperlink>
      <w:r w:rsidRPr="00C02BD5">
        <w:rPr>
          <w:rStyle w:val="3oh-"/>
          <w:rFonts w:asciiTheme="minorHAnsi" w:hAnsiTheme="minorHAnsi" w:cstheme="minorHAnsi"/>
        </w:rPr>
        <w:t xml:space="preserve"> [Accessed: 23</w:t>
      </w:r>
      <w:r w:rsidRPr="00C02BD5">
        <w:rPr>
          <w:rStyle w:val="3oh-"/>
          <w:rFonts w:asciiTheme="minorHAnsi" w:hAnsiTheme="minorHAnsi" w:cstheme="minorHAnsi"/>
          <w:vertAlign w:val="superscript"/>
        </w:rPr>
        <w:t>rd</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3oh-"/>
          <w:rFonts w:asciiTheme="minorHAnsi" w:hAnsiTheme="minorHAnsi" w:cstheme="minorHAnsi"/>
        </w:rPr>
      </w:pPr>
    </w:p>
    <w:p w:rsidR="009E61FD" w:rsidRPr="00C02BD5" w:rsidRDefault="009E61FD" w:rsidP="009E61FD">
      <w:pPr>
        <w:spacing w:line="360" w:lineRule="auto"/>
        <w:jc w:val="both"/>
        <w:rPr>
          <w:rFonts w:asciiTheme="minorHAnsi" w:hAnsiTheme="minorHAnsi" w:cstheme="minorHAnsi"/>
        </w:rPr>
      </w:pPr>
      <w:r w:rsidRPr="00C02BD5">
        <w:rPr>
          <w:rStyle w:val="3oh-"/>
          <w:rFonts w:asciiTheme="minorHAnsi" w:hAnsiTheme="minorHAnsi" w:cstheme="minorHAnsi"/>
        </w:rPr>
        <w:t xml:space="preserve">Theguardian.com (2018) ‘Baby P: born into a nightmare of abuse, violence and despair, he never stood a chance’ </w:t>
      </w:r>
      <w:hyperlink r:id="rId34" w:history="1">
        <w:r w:rsidRPr="00C02BD5">
          <w:rPr>
            <w:rStyle w:val="Hyperlink"/>
            <w:rFonts w:asciiTheme="minorHAnsi" w:hAnsiTheme="minorHAnsi" w:cstheme="minorHAnsi"/>
          </w:rPr>
          <w:t>https://www.theguardian.com/society/2009/aug/16/baby-p-family</w:t>
        </w:r>
      </w:hyperlink>
      <w:r w:rsidRPr="00C02BD5">
        <w:rPr>
          <w:rStyle w:val="3oh-"/>
          <w:rFonts w:asciiTheme="minorHAnsi" w:hAnsiTheme="minorHAnsi" w:cstheme="minorHAnsi"/>
        </w:rPr>
        <w:t xml:space="preserve"> [Accessed: 23</w:t>
      </w:r>
      <w:r w:rsidRPr="00C02BD5">
        <w:rPr>
          <w:rStyle w:val="3oh-"/>
          <w:rFonts w:asciiTheme="minorHAnsi" w:hAnsiTheme="minorHAnsi" w:cstheme="minorHAnsi"/>
          <w:vertAlign w:val="superscript"/>
        </w:rPr>
        <w:t>rd</w:t>
      </w:r>
      <w:r w:rsidRPr="00C02BD5">
        <w:rPr>
          <w:rStyle w:val="3oh-"/>
          <w:rFonts w:asciiTheme="minorHAnsi" w:hAnsiTheme="minorHAnsi" w:cstheme="minorHAnsi"/>
        </w:rPr>
        <w:t xml:space="preserve"> 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r w:rsidRPr="00C02BD5">
        <w:rPr>
          <w:rFonts w:asciiTheme="minorHAnsi" w:hAnsiTheme="minorHAnsi" w:cstheme="minorHAnsi"/>
        </w:rPr>
        <w:lastRenderedPageBreak/>
        <w:br/>
        <w:t xml:space="preserve">UK Government. (1989). </w:t>
      </w:r>
      <w:r w:rsidRPr="00C02BD5">
        <w:rPr>
          <w:rFonts w:asciiTheme="minorHAnsi" w:hAnsiTheme="minorHAnsi" w:cstheme="minorHAnsi"/>
          <w:i/>
          <w:iCs/>
        </w:rPr>
        <w:t>Children Act 1989</w:t>
      </w:r>
      <w:r w:rsidRPr="00C02BD5">
        <w:rPr>
          <w:rFonts w:asciiTheme="minorHAnsi" w:hAnsiTheme="minorHAnsi" w:cstheme="minorHAnsi"/>
        </w:rPr>
        <w:t xml:space="preserve">. [online] Available at: </w:t>
      </w:r>
      <w:hyperlink r:id="rId35" w:history="1">
        <w:r w:rsidRPr="00C02BD5">
          <w:rPr>
            <w:rStyle w:val="Hyperlink"/>
            <w:rFonts w:asciiTheme="minorHAnsi" w:hAnsiTheme="minorHAnsi" w:cstheme="minorHAnsi"/>
          </w:rPr>
          <w:t>http://www.legislation.gov.uk/ukpga/1989/41/section/47</w:t>
        </w:r>
      </w:hyperlink>
      <w:r w:rsidRPr="00C02BD5">
        <w:rPr>
          <w:rFonts w:asciiTheme="minorHAnsi" w:hAnsiTheme="minorHAnsi" w:cstheme="minorHAnsi"/>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19</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March 2018].</w:t>
      </w:r>
      <w:r w:rsidRPr="00C02BD5">
        <w:rPr>
          <w:rStyle w:val="Hyperlink"/>
          <w:rFonts w:asciiTheme="minorHAnsi" w:hAnsiTheme="minorHAnsi" w:cstheme="minorHAnsi"/>
          <w:color w:val="000000" w:themeColor="text1"/>
        </w:rPr>
        <w:t xml:space="preserve">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000000" w:themeColor="text1"/>
        </w:rPr>
      </w:pPr>
      <w:r w:rsidRPr="00C02BD5">
        <w:rPr>
          <w:rFonts w:asciiTheme="minorHAnsi" w:hAnsiTheme="minorHAnsi" w:cstheme="minorHAnsi"/>
        </w:rPr>
        <w:t xml:space="preserve">UK Government. (2004). </w:t>
      </w:r>
      <w:r w:rsidRPr="00C02BD5">
        <w:rPr>
          <w:rFonts w:asciiTheme="minorHAnsi" w:hAnsiTheme="minorHAnsi" w:cstheme="minorHAnsi"/>
          <w:i/>
          <w:iCs/>
        </w:rPr>
        <w:t>Children Act 2004</w:t>
      </w:r>
      <w:r w:rsidRPr="00C02BD5">
        <w:rPr>
          <w:rFonts w:asciiTheme="minorHAnsi" w:hAnsiTheme="minorHAnsi" w:cstheme="minorHAnsi"/>
        </w:rPr>
        <w:t xml:space="preserve">. [online] Available at: https://www.legislation.gov.uk/ukpga/2004/31/contents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xml:space="preserve"> 19</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March 2018].</w:t>
      </w:r>
      <w:r w:rsidRPr="00C02BD5">
        <w:rPr>
          <w:rStyle w:val="Hyperlink"/>
          <w:rFonts w:asciiTheme="minorHAnsi" w:hAnsiTheme="minorHAnsi" w:cstheme="minorHAnsi"/>
          <w:color w:val="000000" w:themeColor="text1"/>
        </w:rPr>
        <w:t xml:space="preserve">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auto"/>
        </w:rPr>
      </w:pPr>
      <w:r w:rsidRPr="00C02BD5">
        <w:rPr>
          <w:rFonts w:asciiTheme="minorHAnsi" w:hAnsiTheme="minorHAnsi" w:cstheme="minorHAnsi"/>
        </w:rPr>
        <w:t xml:space="preserve">UK Government. (1998) The Data Protection Act [Online] Available at: </w:t>
      </w:r>
      <w:hyperlink r:id="rId36" w:history="1">
        <w:r w:rsidRPr="00C02BD5">
          <w:rPr>
            <w:rStyle w:val="Hyperlink"/>
            <w:rFonts w:asciiTheme="minorHAnsi" w:hAnsiTheme="minorHAnsi" w:cstheme="minorHAnsi"/>
          </w:rPr>
          <w:t>https://www.gov.uk/data-protection</w:t>
        </w:r>
      </w:hyperlink>
      <w:r w:rsidRPr="00C02BD5">
        <w:rPr>
          <w:rFonts w:asciiTheme="minorHAnsi" w:hAnsiTheme="minorHAnsi" w:cstheme="minorHAnsi"/>
        </w:rPr>
        <w:t xml:space="preserve"> [Accessed: 19</w:t>
      </w:r>
      <w:r w:rsidRPr="00C02BD5">
        <w:rPr>
          <w:rFonts w:asciiTheme="minorHAnsi" w:hAnsiTheme="minorHAnsi" w:cstheme="minorHAnsi"/>
          <w:vertAlign w:val="superscript"/>
        </w:rPr>
        <w:t>th</w:t>
      </w:r>
      <w:r w:rsidRPr="00C02BD5">
        <w:rPr>
          <w:rFonts w:asciiTheme="minorHAnsi" w:hAnsiTheme="minorHAnsi" w:cstheme="minorHAnsi"/>
        </w:rPr>
        <w:t xml:space="preserve"> Mar. 2018].</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Fonts w:asciiTheme="minorHAnsi" w:hAnsiTheme="minorHAnsi" w:cstheme="minorHAnsi"/>
        </w:rPr>
      </w:pPr>
      <w:r w:rsidRPr="00894A31">
        <w:rPr>
          <w:rStyle w:val="Hyperlink"/>
          <w:rFonts w:asciiTheme="minorHAnsi" w:hAnsiTheme="minorHAnsi" w:cstheme="minorHAnsi"/>
          <w:color w:val="000000" w:themeColor="text1"/>
          <w:u w:val="none"/>
        </w:rPr>
        <w:t>UK Government (2014) 'Working together to safeguard children: Multi-Agency Safeguarding Hubs'</w:t>
      </w:r>
      <w:r w:rsidRPr="00C02BD5">
        <w:rPr>
          <w:rStyle w:val="Hyperlink"/>
          <w:rFonts w:asciiTheme="minorHAnsi" w:hAnsiTheme="minorHAnsi" w:cstheme="minorHAnsi"/>
          <w:color w:val="000000" w:themeColor="text1"/>
        </w:rPr>
        <w:t xml:space="preserve"> </w:t>
      </w:r>
      <w:hyperlink r:id="rId37" w:history="1">
        <w:r w:rsidRPr="00C02BD5">
          <w:rPr>
            <w:rStyle w:val="Hyperlink"/>
            <w:rFonts w:asciiTheme="minorHAnsi" w:hAnsiTheme="minorHAnsi" w:cstheme="minorHAnsi"/>
          </w:rPr>
          <w:t>https://www.gov.uk/government/news/working-together-to-safeguard-children-multi-agency-safeguarding-hubs</w:t>
        </w:r>
      </w:hyperlink>
      <w:r w:rsidRPr="00C02BD5">
        <w:rPr>
          <w:rStyle w:val="Hyperlink"/>
          <w:rFonts w:asciiTheme="minorHAnsi" w:hAnsiTheme="minorHAnsi" w:cstheme="minorHAnsi"/>
          <w:color w:val="000000" w:themeColor="text1"/>
        </w:rPr>
        <w:t xml:space="preserve"> </w:t>
      </w:r>
      <w:r w:rsidRPr="00C02BD5">
        <w:rPr>
          <w:rFonts w:asciiTheme="minorHAnsi" w:hAnsiTheme="minorHAnsi" w:cstheme="minorHAnsi"/>
        </w:rPr>
        <w:t>[Accessed: 20</w:t>
      </w:r>
      <w:r w:rsidRPr="00C02BD5">
        <w:rPr>
          <w:rFonts w:asciiTheme="minorHAnsi" w:hAnsiTheme="minorHAnsi" w:cstheme="minorHAnsi"/>
          <w:vertAlign w:val="superscript"/>
        </w:rPr>
        <w:t>th</w:t>
      </w:r>
      <w:r w:rsidRPr="00C02BD5">
        <w:rPr>
          <w:rFonts w:asciiTheme="minorHAnsi" w:hAnsiTheme="minorHAnsi" w:cstheme="minorHAnsi"/>
        </w:rPr>
        <w:t xml:space="preserve"> March 2018].</w:t>
      </w:r>
    </w:p>
    <w:p w:rsidR="009E61FD" w:rsidRPr="00C02BD5" w:rsidRDefault="009E61FD" w:rsidP="009E61FD">
      <w:pPr>
        <w:spacing w:line="360" w:lineRule="auto"/>
        <w:jc w:val="both"/>
        <w:rPr>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000000" w:themeColor="text1"/>
          <w:u w:val="none"/>
        </w:rPr>
      </w:pPr>
      <w:r w:rsidRPr="00C02BD5">
        <w:rPr>
          <w:rFonts w:asciiTheme="minorHAnsi" w:eastAsia="Calibri" w:hAnsiTheme="minorHAnsi" w:cstheme="minorHAnsi"/>
        </w:rPr>
        <w:t>Unicef</w:t>
      </w:r>
      <w:r w:rsidRPr="00C02BD5">
        <w:rPr>
          <w:rFonts w:asciiTheme="minorHAnsi" w:hAnsiTheme="minorHAnsi" w:cstheme="minorHAnsi"/>
        </w:rPr>
        <w:t xml:space="preserve"> (</w:t>
      </w:r>
      <w:r w:rsidRPr="00C02BD5">
        <w:rPr>
          <w:rFonts w:asciiTheme="minorHAnsi" w:eastAsia="Calibri" w:hAnsiTheme="minorHAnsi" w:cstheme="minorHAnsi"/>
        </w:rPr>
        <w:t>1989</w:t>
      </w:r>
      <w:r w:rsidRPr="00C02BD5">
        <w:rPr>
          <w:rFonts w:asciiTheme="minorHAnsi" w:hAnsiTheme="minorHAnsi" w:cstheme="minorHAnsi"/>
        </w:rPr>
        <w:t>) ‘</w:t>
      </w:r>
      <w:r w:rsidRPr="00C02BD5">
        <w:rPr>
          <w:rFonts w:asciiTheme="minorHAnsi" w:eastAsia="Calibri" w:hAnsiTheme="minorHAnsi" w:cstheme="minorHAnsi"/>
        </w:rPr>
        <w:t>How</w:t>
      </w:r>
      <w:r w:rsidRPr="00C02BD5">
        <w:rPr>
          <w:rFonts w:asciiTheme="minorHAnsi" w:hAnsiTheme="minorHAnsi" w:cstheme="minorHAnsi"/>
        </w:rPr>
        <w:t xml:space="preserve"> </w:t>
      </w:r>
      <w:r w:rsidRPr="00C02BD5">
        <w:rPr>
          <w:rFonts w:asciiTheme="minorHAnsi" w:eastAsia="Calibri" w:hAnsiTheme="minorHAnsi" w:cstheme="minorHAnsi"/>
        </w:rPr>
        <w:t>we</w:t>
      </w:r>
      <w:r w:rsidRPr="00C02BD5">
        <w:rPr>
          <w:rFonts w:asciiTheme="minorHAnsi" w:hAnsiTheme="minorHAnsi" w:cstheme="minorHAnsi"/>
        </w:rPr>
        <w:t xml:space="preserve"> </w:t>
      </w:r>
      <w:r w:rsidRPr="00C02BD5">
        <w:rPr>
          <w:rFonts w:asciiTheme="minorHAnsi" w:eastAsia="Calibri" w:hAnsiTheme="minorHAnsi" w:cstheme="minorHAnsi"/>
        </w:rPr>
        <w:t>protect</w:t>
      </w:r>
      <w:r w:rsidRPr="00C02BD5">
        <w:rPr>
          <w:rFonts w:asciiTheme="minorHAnsi" w:hAnsiTheme="minorHAnsi" w:cstheme="minorHAnsi"/>
        </w:rPr>
        <w:t xml:space="preserve"> </w:t>
      </w:r>
      <w:r w:rsidRPr="00C02BD5">
        <w:rPr>
          <w:rFonts w:asciiTheme="minorHAnsi" w:eastAsia="Calibri" w:hAnsiTheme="minorHAnsi" w:cstheme="minorHAnsi"/>
        </w:rPr>
        <w:t>children</w:t>
      </w:r>
      <w:r w:rsidRPr="00C02BD5">
        <w:rPr>
          <w:rFonts w:asciiTheme="minorHAnsi" w:hAnsiTheme="minorHAnsi" w:cstheme="minorHAnsi"/>
        </w:rPr>
        <w:t>’</w:t>
      </w:r>
      <w:r w:rsidRPr="00C02BD5">
        <w:rPr>
          <w:rFonts w:asciiTheme="minorHAnsi" w:eastAsia="Calibri" w:hAnsiTheme="minorHAnsi" w:cstheme="minorHAnsi"/>
        </w:rPr>
        <w:t>s</w:t>
      </w:r>
      <w:r w:rsidRPr="00C02BD5">
        <w:rPr>
          <w:rFonts w:asciiTheme="minorHAnsi" w:hAnsiTheme="minorHAnsi" w:cstheme="minorHAnsi"/>
        </w:rPr>
        <w:t xml:space="preserve"> </w:t>
      </w:r>
      <w:r w:rsidRPr="00C02BD5">
        <w:rPr>
          <w:rFonts w:asciiTheme="minorHAnsi" w:eastAsia="Calibri" w:hAnsiTheme="minorHAnsi" w:cstheme="minorHAnsi"/>
        </w:rPr>
        <w:t>rights</w:t>
      </w:r>
      <w:r w:rsidRPr="00C02BD5">
        <w:rPr>
          <w:rFonts w:asciiTheme="minorHAnsi" w:hAnsiTheme="minorHAnsi" w:cstheme="minorHAnsi"/>
        </w:rPr>
        <w:t xml:space="preserve"> </w:t>
      </w:r>
      <w:r w:rsidRPr="00C02BD5">
        <w:rPr>
          <w:rFonts w:asciiTheme="minorHAnsi" w:eastAsia="Calibri" w:hAnsiTheme="minorHAnsi" w:cstheme="minorHAnsi"/>
        </w:rPr>
        <w:t>with</w:t>
      </w:r>
      <w:r w:rsidRPr="00C02BD5">
        <w:rPr>
          <w:rFonts w:asciiTheme="minorHAnsi" w:hAnsiTheme="minorHAnsi" w:cstheme="minorHAnsi"/>
        </w:rPr>
        <w:t xml:space="preserve"> </w:t>
      </w:r>
      <w:r w:rsidRPr="00C02BD5">
        <w:rPr>
          <w:rFonts w:asciiTheme="minorHAnsi" w:eastAsia="Calibri" w:hAnsiTheme="minorHAnsi" w:cstheme="minorHAnsi"/>
        </w:rPr>
        <w:t>the</w:t>
      </w:r>
      <w:r w:rsidRPr="00C02BD5">
        <w:rPr>
          <w:rFonts w:asciiTheme="minorHAnsi" w:hAnsiTheme="minorHAnsi" w:cstheme="minorHAnsi"/>
        </w:rPr>
        <w:t xml:space="preserve"> </w:t>
      </w:r>
      <w:r w:rsidRPr="00C02BD5">
        <w:rPr>
          <w:rFonts w:asciiTheme="minorHAnsi" w:eastAsia="Calibri" w:hAnsiTheme="minorHAnsi" w:cstheme="minorHAnsi"/>
        </w:rPr>
        <w:t>UN</w:t>
      </w:r>
      <w:r w:rsidRPr="00C02BD5">
        <w:rPr>
          <w:rFonts w:asciiTheme="minorHAnsi" w:hAnsiTheme="minorHAnsi" w:cstheme="minorHAnsi"/>
        </w:rPr>
        <w:t xml:space="preserve"> </w:t>
      </w:r>
      <w:r w:rsidRPr="00C02BD5">
        <w:rPr>
          <w:rFonts w:asciiTheme="minorHAnsi" w:eastAsia="Calibri" w:hAnsiTheme="minorHAnsi" w:cstheme="minorHAnsi"/>
        </w:rPr>
        <w:t>convention</w:t>
      </w:r>
      <w:r w:rsidRPr="00C02BD5">
        <w:rPr>
          <w:rFonts w:asciiTheme="minorHAnsi" w:hAnsiTheme="minorHAnsi" w:cstheme="minorHAnsi"/>
        </w:rPr>
        <w:t xml:space="preserve"> </w:t>
      </w:r>
      <w:r w:rsidRPr="00C02BD5">
        <w:rPr>
          <w:rFonts w:asciiTheme="minorHAnsi" w:eastAsia="Calibri" w:hAnsiTheme="minorHAnsi" w:cstheme="minorHAnsi"/>
        </w:rPr>
        <w:t>on</w:t>
      </w:r>
      <w:r w:rsidRPr="00C02BD5">
        <w:rPr>
          <w:rFonts w:asciiTheme="minorHAnsi" w:hAnsiTheme="minorHAnsi" w:cstheme="minorHAnsi"/>
        </w:rPr>
        <w:t xml:space="preserve"> </w:t>
      </w:r>
      <w:r w:rsidRPr="00C02BD5">
        <w:rPr>
          <w:rFonts w:asciiTheme="minorHAnsi" w:eastAsia="Calibri" w:hAnsiTheme="minorHAnsi" w:cstheme="minorHAnsi"/>
        </w:rPr>
        <w:t>the</w:t>
      </w:r>
      <w:r w:rsidRPr="00C02BD5">
        <w:rPr>
          <w:rFonts w:asciiTheme="minorHAnsi" w:hAnsiTheme="minorHAnsi" w:cstheme="minorHAnsi"/>
        </w:rPr>
        <w:t xml:space="preserve"> </w:t>
      </w:r>
      <w:r w:rsidRPr="00C02BD5">
        <w:rPr>
          <w:rFonts w:asciiTheme="minorHAnsi" w:eastAsia="Calibri" w:hAnsiTheme="minorHAnsi" w:cstheme="minorHAnsi"/>
        </w:rPr>
        <w:t>rights</w:t>
      </w:r>
      <w:r w:rsidRPr="00C02BD5">
        <w:rPr>
          <w:rFonts w:asciiTheme="minorHAnsi" w:hAnsiTheme="minorHAnsi" w:cstheme="minorHAnsi"/>
        </w:rPr>
        <w:t xml:space="preserve"> </w:t>
      </w:r>
      <w:r w:rsidRPr="00C02BD5">
        <w:rPr>
          <w:rFonts w:asciiTheme="minorHAnsi" w:eastAsia="Calibri" w:hAnsiTheme="minorHAnsi" w:cstheme="minorHAnsi"/>
        </w:rPr>
        <w:t>of</w:t>
      </w:r>
      <w:r w:rsidRPr="00C02BD5">
        <w:rPr>
          <w:rFonts w:asciiTheme="minorHAnsi" w:hAnsiTheme="minorHAnsi" w:cstheme="minorHAnsi"/>
        </w:rPr>
        <w:t xml:space="preserve"> </w:t>
      </w:r>
      <w:r w:rsidRPr="00C02BD5">
        <w:rPr>
          <w:rFonts w:asciiTheme="minorHAnsi" w:eastAsia="Calibri" w:hAnsiTheme="minorHAnsi" w:cstheme="minorHAnsi"/>
        </w:rPr>
        <w:t>the</w:t>
      </w:r>
      <w:r w:rsidRPr="00C02BD5">
        <w:rPr>
          <w:rFonts w:asciiTheme="minorHAnsi" w:hAnsiTheme="minorHAnsi" w:cstheme="minorHAnsi"/>
        </w:rPr>
        <w:t xml:space="preserve"> </w:t>
      </w:r>
      <w:r w:rsidRPr="00C02BD5">
        <w:rPr>
          <w:rFonts w:asciiTheme="minorHAnsi" w:eastAsia="Calibri" w:hAnsiTheme="minorHAnsi" w:cstheme="minorHAnsi"/>
        </w:rPr>
        <w:t>child</w:t>
      </w:r>
      <w:r w:rsidRPr="00C02BD5">
        <w:rPr>
          <w:rFonts w:asciiTheme="minorHAnsi" w:hAnsiTheme="minorHAnsi" w:cstheme="minorHAnsi"/>
        </w:rPr>
        <w:t xml:space="preserve">’  </w:t>
      </w:r>
      <w:hyperlink r:id="rId38" w:history="1">
        <w:r w:rsidRPr="00C02BD5">
          <w:rPr>
            <w:rStyle w:val="Hyperlink"/>
            <w:rFonts w:asciiTheme="minorHAnsi" w:eastAsia="Calibri" w:hAnsiTheme="minorHAnsi" w:cstheme="minorHAnsi"/>
          </w:rPr>
          <w:t>https</w:t>
        </w:r>
        <w:r w:rsidRPr="00C02BD5">
          <w:rPr>
            <w:rStyle w:val="Hyperlink"/>
            <w:rFonts w:asciiTheme="minorHAnsi" w:hAnsiTheme="minorHAnsi" w:cstheme="minorHAnsi"/>
          </w:rPr>
          <w:t>://</w:t>
        </w:r>
        <w:r w:rsidRPr="00C02BD5">
          <w:rPr>
            <w:rStyle w:val="Hyperlink"/>
            <w:rFonts w:asciiTheme="minorHAnsi" w:eastAsia="Calibri" w:hAnsiTheme="minorHAnsi" w:cstheme="minorHAnsi"/>
          </w:rPr>
          <w:t>www</w:t>
        </w:r>
        <w:r w:rsidRPr="00C02BD5">
          <w:rPr>
            <w:rStyle w:val="Hyperlink"/>
            <w:rFonts w:asciiTheme="minorHAnsi" w:hAnsiTheme="minorHAnsi" w:cstheme="minorHAnsi"/>
          </w:rPr>
          <w:t>.</w:t>
        </w:r>
        <w:r w:rsidRPr="00C02BD5">
          <w:rPr>
            <w:rStyle w:val="Hyperlink"/>
            <w:rFonts w:asciiTheme="minorHAnsi" w:eastAsia="Calibri" w:hAnsiTheme="minorHAnsi" w:cstheme="minorHAnsi"/>
          </w:rPr>
          <w:t>unicef</w:t>
        </w:r>
        <w:r w:rsidRPr="00C02BD5">
          <w:rPr>
            <w:rStyle w:val="Hyperlink"/>
            <w:rFonts w:asciiTheme="minorHAnsi" w:hAnsiTheme="minorHAnsi" w:cstheme="minorHAnsi"/>
          </w:rPr>
          <w:t>.</w:t>
        </w:r>
        <w:r w:rsidRPr="00C02BD5">
          <w:rPr>
            <w:rStyle w:val="Hyperlink"/>
            <w:rFonts w:asciiTheme="minorHAnsi" w:eastAsia="Calibri" w:hAnsiTheme="minorHAnsi" w:cstheme="minorHAnsi"/>
          </w:rPr>
          <w:t>org</w:t>
        </w:r>
        <w:r w:rsidRPr="00C02BD5">
          <w:rPr>
            <w:rStyle w:val="Hyperlink"/>
            <w:rFonts w:asciiTheme="minorHAnsi" w:hAnsiTheme="minorHAnsi" w:cstheme="minorHAnsi"/>
          </w:rPr>
          <w:t>.</w:t>
        </w:r>
        <w:r w:rsidRPr="00C02BD5">
          <w:rPr>
            <w:rStyle w:val="Hyperlink"/>
            <w:rFonts w:asciiTheme="minorHAnsi" w:eastAsia="Calibri" w:hAnsiTheme="minorHAnsi" w:cstheme="minorHAnsi"/>
          </w:rPr>
          <w:t>uk</w:t>
        </w:r>
        <w:r w:rsidRPr="00C02BD5">
          <w:rPr>
            <w:rStyle w:val="Hyperlink"/>
            <w:rFonts w:asciiTheme="minorHAnsi" w:hAnsiTheme="minorHAnsi" w:cstheme="minorHAnsi"/>
          </w:rPr>
          <w:t>/</w:t>
        </w:r>
        <w:r w:rsidRPr="00C02BD5">
          <w:rPr>
            <w:rStyle w:val="Hyperlink"/>
            <w:rFonts w:asciiTheme="minorHAnsi" w:eastAsia="Calibri" w:hAnsiTheme="minorHAnsi" w:cstheme="minorHAnsi"/>
          </w:rPr>
          <w:t>what</w:t>
        </w:r>
        <w:r w:rsidRPr="00C02BD5">
          <w:rPr>
            <w:rStyle w:val="Hyperlink"/>
            <w:rFonts w:asciiTheme="minorHAnsi" w:hAnsiTheme="minorHAnsi" w:cstheme="minorHAnsi"/>
          </w:rPr>
          <w:t>-</w:t>
        </w:r>
        <w:r w:rsidRPr="00C02BD5">
          <w:rPr>
            <w:rStyle w:val="Hyperlink"/>
            <w:rFonts w:asciiTheme="minorHAnsi" w:eastAsia="Calibri" w:hAnsiTheme="minorHAnsi" w:cstheme="minorHAnsi"/>
          </w:rPr>
          <w:t>we</w:t>
        </w:r>
        <w:r w:rsidRPr="00C02BD5">
          <w:rPr>
            <w:rStyle w:val="Hyperlink"/>
            <w:rFonts w:asciiTheme="minorHAnsi" w:hAnsiTheme="minorHAnsi" w:cstheme="minorHAnsi"/>
          </w:rPr>
          <w:t>-</w:t>
        </w:r>
        <w:r w:rsidRPr="00C02BD5">
          <w:rPr>
            <w:rStyle w:val="Hyperlink"/>
            <w:rFonts w:asciiTheme="minorHAnsi" w:eastAsia="Calibri" w:hAnsiTheme="minorHAnsi" w:cstheme="minorHAnsi"/>
          </w:rPr>
          <w:t>do</w:t>
        </w:r>
        <w:r w:rsidRPr="00C02BD5">
          <w:rPr>
            <w:rStyle w:val="Hyperlink"/>
            <w:rFonts w:asciiTheme="minorHAnsi" w:hAnsiTheme="minorHAnsi" w:cstheme="minorHAnsi"/>
          </w:rPr>
          <w:t>/</w:t>
        </w:r>
        <w:r w:rsidRPr="00C02BD5">
          <w:rPr>
            <w:rStyle w:val="Hyperlink"/>
            <w:rFonts w:asciiTheme="minorHAnsi" w:eastAsia="Calibri" w:hAnsiTheme="minorHAnsi" w:cstheme="minorHAnsi"/>
          </w:rPr>
          <w:t>un</w:t>
        </w:r>
        <w:r w:rsidRPr="00C02BD5">
          <w:rPr>
            <w:rStyle w:val="Hyperlink"/>
            <w:rFonts w:asciiTheme="minorHAnsi" w:hAnsiTheme="minorHAnsi" w:cstheme="minorHAnsi"/>
          </w:rPr>
          <w:t>-</w:t>
        </w:r>
        <w:r w:rsidRPr="00C02BD5">
          <w:rPr>
            <w:rStyle w:val="Hyperlink"/>
            <w:rFonts w:asciiTheme="minorHAnsi" w:eastAsia="Calibri" w:hAnsiTheme="minorHAnsi" w:cstheme="minorHAnsi"/>
          </w:rPr>
          <w:t>convention</w:t>
        </w:r>
        <w:r w:rsidRPr="00C02BD5">
          <w:rPr>
            <w:rStyle w:val="Hyperlink"/>
            <w:rFonts w:asciiTheme="minorHAnsi" w:hAnsiTheme="minorHAnsi" w:cstheme="minorHAnsi"/>
          </w:rPr>
          <w:t>-</w:t>
        </w:r>
        <w:r w:rsidRPr="00C02BD5">
          <w:rPr>
            <w:rStyle w:val="Hyperlink"/>
            <w:rFonts w:asciiTheme="minorHAnsi" w:eastAsia="Calibri" w:hAnsiTheme="minorHAnsi" w:cstheme="minorHAnsi"/>
          </w:rPr>
          <w:t>child</w:t>
        </w:r>
        <w:r w:rsidRPr="00C02BD5">
          <w:rPr>
            <w:rStyle w:val="Hyperlink"/>
            <w:rFonts w:asciiTheme="minorHAnsi" w:hAnsiTheme="minorHAnsi" w:cstheme="minorHAnsi"/>
          </w:rPr>
          <w:t>-</w:t>
        </w:r>
        <w:r w:rsidRPr="00C02BD5">
          <w:rPr>
            <w:rStyle w:val="Hyperlink"/>
            <w:rFonts w:asciiTheme="minorHAnsi" w:eastAsia="Calibri" w:hAnsiTheme="minorHAnsi" w:cstheme="minorHAnsi"/>
          </w:rPr>
          <w:t>rights</w:t>
        </w:r>
        <w:r w:rsidRPr="00C02BD5">
          <w:rPr>
            <w:rStyle w:val="Hyperlink"/>
            <w:rFonts w:asciiTheme="minorHAnsi" w:hAnsiTheme="minorHAnsi" w:cstheme="minorHAnsi"/>
          </w:rPr>
          <w:t>/</w:t>
        </w:r>
      </w:hyperlink>
      <w:r w:rsidRPr="00C02BD5">
        <w:rPr>
          <w:rStyle w:val="Hyperlink"/>
          <w:rFonts w:asciiTheme="minorHAnsi" w:hAnsiTheme="minorHAnsi" w:cstheme="minorHAnsi"/>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xml:space="preserve"> </w:t>
      </w:r>
      <w:r w:rsidRPr="00C02BD5">
        <w:rPr>
          <w:rStyle w:val="Hyperlink"/>
          <w:rFonts w:asciiTheme="minorHAnsi" w:eastAsia="Calibri" w:hAnsiTheme="minorHAnsi" w:cstheme="minorHAnsi"/>
          <w:color w:val="000000" w:themeColor="text1"/>
          <w:u w:val="none"/>
        </w:rPr>
        <w:t>on</w:t>
      </w:r>
      <w:r w:rsidRPr="00C02BD5">
        <w:rPr>
          <w:rStyle w:val="Hyperlink"/>
          <w:rFonts w:asciiTheme="minorHAnsi" w:hAnsiTheme="minorHAnsi" w:cstheme="minorHAnsi"/>
          <w:color w:val="000000" w:themeColor="text1"/>
          <w:u w:val="none"/>
        </w:rPr>
        <w:t xml:space="preserve"> 6</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 xml:space="preserve">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000000" w:themeColor="text1"/>
        </w:rPr>
      </w:pPr>
      <w:r>
        <w:rPr>
          <w:rStyle w:val="Hyperlink"/>
          <w:rFonts w:cstheme="minorHAnsi"/>
          <w:color w:val="000000" w:themeColor="text1"/>
          <w:u w:val="none"/>
        </w:rPr>
        <w:t>University o</w:t>
      </w:r>
      <w:r w:rsidRPr="00C02BD5">
        <w:rPr>
          <w:rStyle w:val="Hyperlink"/>
          <w:rFonts w:asciiTheme="minorHAnsi" w:hAnsiTheme="minorHAnsi" w:cstheme="minorHAnsi"/>
          <w:color w:val="000000" w:themeColor="text1"/>
          <w:u w:val="none"/>
        </w:rPr>
        <w:t xml:space="preserve">f Oregon (no date). 'Types of Stress: Positive, Tolerable and Toxic Stress' </w:t>
      </w:r>
      <w:hyperlink r:id="rId39" w:history="1">
        <w:r w:rsidRPr="00C02BD5">
          <w:rPr>
            <w:rStyle w:val="Hyperlink"/>
            <w:rFonts w:asciiTheme="minorHAnsi" w:hAnsiTheme="minorHAnsi" w:cstheme="minorHAnsi"/>
          </w:rPr>
          <w:t>https://center.uoregon.edu/StartingStrong/uploads/STARTINGSTRONG2016/HANDOUTS/KEY_49962/TypesofStress.pdf</w:t>
        </w:r>
      </w:hyperlink>
      <w:r w:rsidRPr="00C02BD5">
        <w:rPr>
          <w:rStyle w:val="Hyperlink"/>
          <w:rFonts w:asciiTheme="minorHAnsi" w:hAnsiTheme="minorHAnsi" w:cstheme="minorHAnsi"/>
          <w:color w:val="000000" w:themeColor="text1"/>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xml:space="preserve"> </w:t>
      </w:r>
      <w:r w:rsidRPr="00C02BD5">
        <w:rPr>
          <w:rStyle w:val="Hyperlink"/>
          <w:rFonts w:asciiTheme="minorHAnsi" w:eastAsia="Calibri" w:hAnsiTheme="minorHAnsi" w:cstheme="minorHAnsi"/>
          <w:color w:val="000000" w:themeColor="text1"/>
          <w:u w:val="none"/>
        </w:rPr>
        <w:t>on</w:t>
      </w:r>
      <w:r w:rsidRPr="00C02BD5">
        <w:rPr>
          <w:rStyle w:val="Hyperlink"/>
          <w:rFonts w:asciiTheme="minorHAnsi" w:hAnsiTheme="minorHAnsi" w:cstheme="minorHAnsi"/>
          <w:color w:val="000000" w:themeColor="text1"/>
          <w:u w:val="none"/>
        </w:rPr>
        <w:t xml:space="preserve"> 27</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March 2018].</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000000" w:themeColor="text1"/>
        </w:rPr>
      </w:pPr>
      <w:r w:rsidRPr="00C02BD5">
        <w:rPr>
          <w:rStyle w:val="Hyperlink"/>
          <w:rFonts w:asciiTheme="minorHAnsi" w:hAnsiTheme="minorHAnsi" w:cstheme="minorHAnsi"/>
          <w:color w:val="000000" w:themeColor="text1"/>
          <w:u w:val="none"/>
        </w:rPr>
        <w:t>Urban Child Institute (no date). 'A child’s early home environment has long-term effects on development.'</w:t>
      </w:r>
      <w:r w:rsidRPr="00C02BD5">
        <w:rPr>
          <w:rStyle w:val="Hyperlink"/>
          <w:rFonts w:asciiTheme="minorHAnsi" w:hAnsiTheme="minorHAnsi" w:cstheme="minorHAnsi"/>
          <w:color w:val="000000" w:themeColor="text1"/>
        </w:rPr>
        <w:t xml:space="preserve"> </w:t>
      </w:r>
      <w:hyperlink r:id="rId40" w:history="1">
        <w:r w:rsidRPr="00C02BD5">
          <w:rPr>
            <w:rStyle w:val="Hyperlink"/>
            <w:rFonts w:asciiTheme="minorHAnsi" w:hAnsiTheme="minorHAnsi" w:cstheme="minorHAnsi"/>
          </w:rPr>
          <w:t>www.urbanchildinstitute.org/sites/all/files/databooks/TUCI_Data_Book_VII_2012.05_family.pdf</w:t>
        </w:r>
      </w:hyperlink>
      <w:r w:rsidRPr="00C02BD5">
        <w:rPr>
          <w:rStyle w:val="Hyperlink"/>
          <w:rFonts w:asciiTheme="minorHAnsi" w:hAnsiTheme="minorHAnsi" w:cstheme="minorHAnsi"/>
          <w:color w:val="000000" w:themeColor="text1"/>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27</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March 2018].</w:t>
      </w:r>
    </w:p>
    <w:p w:rsidR="009E61FD" w:rsidRPr="00C02BD5" w:rsidRDefault="009E61FD" w:rsidP="009E61FD">
      <w:pPr>
        <w:spacing w:line="360" w:lineRule="auto"/>
        <w:jc w:val="both"/>
        <w:rPr>
          <w:rFonts w:asciiTheme="minorHAnsi" w:hAnsiTheme="minorHAnsi" w:cstheme="minorHAnsi"/>
        </w:rPr>
      </w:pPr>
    </w:p>
    <w:p w:rsidR="009E61FD" w:rsidRPr="00C02BD5" w:rsidRDefault="009E61FD" w:rsidP="009E61FD">
      <w:pPr>
        <w:spacing w:line="360" w:lineRule="auto"/>
        <w:jc w:val="both"/>
        <w:rPr>
          <w:rStyle w:val="Hyperlink"/>
          <w:rFonts w:asciiTheme="minorHAnsi" w:hAnsiTheme="minorHAnsi" w:cstheme="minorHAnsi"/>
          <w:color w:val="000000" w:themeColor="text1"/>
          <w:u w:val="none"/>
        </w:rPr>
      </w:pPr>
      <w:r w:rsidRPr="00C02BD5">
        <w:rPr>
          <w:rStyle w:val="Hyperlink"/>
          <w:rFonts w:asciiTheme="minorHAnsi" w:hAnsiTheme="minorHAnsi" w:cstheme="minorHAnsi"/>
          <w:color w:val="000000" w:themeColor="text1"/>
          <w:u w:val="none"/>
        </w:rPr>
        <w:t xml:space="preserve">Welsh Government. (2008). </w:t>
      </w:r>
      <w:r w:rsidRPr="00C02BD5">
        <w:rPr>
          <w:rStyle w:val="Hyperlink"/>
          <w:rFonts w:asciiTheme="minorHAnsi" w:hAnsiTheme="minorHAnsi" w:cstheme="minorHAnsi"/>
          <w:i/>
          <w:color w:val="000000" w:themeColor="text1"/>
          <w:u w:val="none"/>
        </w:rPr>
        <w:t xml:space="preserve">All Wales Child Protection Procedures. </w:t>
      </w:r>
      <w:r w:rsidRPr="00C02BD5">
        <w:rPr>
          <w:rFonts w:asciiTheme="minorHAnsi" w:hAnsiTheme="minorHAnsi" w:cstheme="minorHAnsi"/>
        </w:rPr>
        <w:t xml:space="preserve">[online] Available at: </w:t>
      </w:r>
      <w:r w:rsidRPr="00C02BD5">
        <w:rPr>
          <w:rStyle w:val="Hyperlink"/>
          <w:rFonts w:asciiTheme="minorHAnsi" w:hAnsiTheme="minorHAnsi" w:cstheme="minorHAnsi"/>
          <w:i/>
          <w:color w:val="000000" w:themeColor="text1"/>
        </w:rPr>
        <w:t xml:space="preserve"> </w:t>
      </w:r>
      <w:r w:rsidRPr="00C02BD5">
        <w:rPr>
          <w:rStyle w:val="Hyperlink"/>
          <w:rFonts w:asciiTheme="minorHAnsi" w:hAnsiTheme="minorHAnsi" w:cstheme="minorHAnsi"/>
          <w:color w:val="000000" w:themeColor="text1"/>
        </w:rPr>
        <w:t xml:space="preserve"> </w:t>
      </w:r>
      <w:hyperlink r:id="rId41" w:history="1">
        <w:r w:rsidRPr="00C02BD5">
          <w:rPr>
            <w:rStyle w:val="Hyperlink"/>
            <w:rFonts w:asciiTheme="minorHAnsi" w:hAnsiTheme="minorHAnsi" w:cstheme="minorHAnsi"/>
          </w:rPr>
          <w:t>http://www.childreninwales.org.uk/policy-document/wales-child-protection-procedures-2008/</w:t>
        </w:r>
      </w:hyperlink>
      <w:r w:rsidRPr="00C02BD5">
        <w:rPr>
          <w:rStyle w:val="Hyperlink"/>
          <w:rFonts w:asciiTheme="minorHAnsi" w:hAnsiTheme="minorHAnsi" w:cstheme="minorHAnsi"/>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6</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 xml:space="preserve">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000000" w:themeColor="text1"/>
          <w:u w:val="none"/>
        </w:rPr>
      </w:pPr>
      <w:r w:rsidRPr="00C02BD5">
        <w:rPr>
          <w:rFonts w:asciiTheme="minorHAnsi" w:hAnsiTheme="minorHAnsi" w:cstheme="minorHAnsi"/>
        </w:rPr>
        <w:lastRenderedPageBreak/>
        <w:t xml:space="preserve">Welsh Government. (2015). Foundation Phase Framework </w:t>
      </w:r>
      <w:hyperlink r:id="rId42" w:history="1">
        <w:r w:rsidRPr="00C02BD5">
          <w:rPr>
            <w:rStyle w:val="Hyperlink"/>
            <w:rFonts w:asciiTheme="minorHAnsi" w:hAnsiTheme="minorHAnsi" w:cstheme="minorHAnsi"/>
          </w:rPr>
          <w:t>www.gov.wales/docs/dcells/publications/150803-fp-framework-en.pdf</w:t>
        </w:r>
      </w:hyperlink>
      <w:r w:rsidRPr="00C02BD5">
        <w:rPr>
          <w:rFonts w:asciiTheme="minorHAnsi" w:hAnsiTheme="minorHAnsi" w:cstheme="minorHAnsi"/>
        </w:rPr>
        <w:t xml:space="preserve"> </w:t>
      </w:r>
      <w:r w:rsidRPr="00C02BD5">
        <w:rPr>
          <w:rStyle w:val="Hyperlink"/>
          <w:rFonts w:asciiTheme="minorHAnsi" w:hAnsiTheme="minorHAnsi" w:cstheme="minorHAnsi"/>
          <w:color w:val="000000" w:themeColor="text1"/>
          <w:u w:val="none"/>
        </w:rPr>
        <w:t>[</w:t>
      </w:r>
      <w:r w:rsidRPr="00C02BD5">
        <w:rPr>
          <w:rStyle w:val="Hyperlink"/>
          <w:rFonts w:asciiTheme="minorHAnsi" w:eastAsia="Calibri" w:hAnsiTheme="minorHAnsi" w:cstheme="minorHAnsi"/>
          <w:color w:val="000000" w:themeColor="text1"/>
          <w:u w:val="none"/>
        </w:rPr>
        <w:t>Accessed:</w:t>
      </w:r>
      <w:r w:rsidRPr="00C02BD5">
        <w:rPr>
          <w:rStyle w:val="Hyperlink"/>
          <w:rFonts w:asciiTheme="minorHAnsi" w:hAnsiTheme="minorHAnsi" w:cstheme="minorHAnsi"/>
          <w:color w:val="000000" w:themeColor="text1"/>
          <w:u w:val="none"/>
        </w:rPr>
        <w:t xml:space="preserve"> 17</w:t>
      </w:r>
      <w:r w:rsidRPr="00C02BD5">
        <w:rPr>
          <w:rStyle w:val="Hyperlink"/>
          <w:rFonts w:asciiTheme="minorHAnsi" w:eastAsia="Calibri" w:hAnsiTheme="minorHAnsi" w:cstheme="minorHAnsi"/>
          <w:color w:val="000000" w:themeColor="text1"/>
          <w:u w:val="none"/>
          <w:vertAlign w:val="superscript"/>
        </w:rPr>
        <w:t xml:space="preserve">th </w:t>
      </w:r>
      <w:r w:rsidRPr="00C02BD5">
        <w:rPr>
          <w:rStyle w:val="Hyperlink"/>
          <w:rFonts w:asciiTheme="minorHAnsi" w:hAnsiTheme="minorHAnsi" w:cstheme="minorHAnsi"/>
          <w:color w:val="000000" w:themeColor="text1"/>
          <w:u w:val="none"/>
        </w:rPr>
        <w:t xml:space="preserve">March 2018]. </w:t>
      </w:r>
    </w:p>
    <w:p w:rsidR="009E61FD" w:rsidRPr="00C02BD5" w:rsidRDefault="009E61FD" w:rsidP="009E61FD">
      <w:pPr>
        <w:spacing w:line="360" w:lineRule="auto"/>
        <w:jc w:val="both"/>
        <w:rPr>
          <w:rStyle w:val="Hyperlink"/>
          <w:rFonts w:asciiTheme="minorHAnsi" w:hAnsiTheme="minorHAnsi" w:cstheme="minorHAnsi"/>
          <w:color w:val="000000" w:themeColor="text1"/>
        </w:rPr>
      </w:pPr>
    </w:p>
    <w:p w:rsidR="009E61FD" w:rsidRPr="00C02BD5" w:rsidRDefault="009E61FD" w:rsidP="009E61FD">
      <w:pPr>
        <w:spacing w:line="360" w:lineRule="auto"/>
        <w:jc w:val="both"/>
        <w:rPr>
          <w:rStyle w:val="Hyperlink"/>
          <w:rFonts w:asciiTheme="minorHAnsi" w:hAnsiTheme="minorHAnsi" w:cstheme="minorHAnsi"/>
          <w:color w:val="auto"/>
        </w:rPr>
      </w:pPr>
      <w:r w:rsidRPr="00C02BD5">
        <w:rPr>
          <w:rFonts w:asciiTheme="minorHAnsi" w:hAnsiTheme="minorHAnsi" w:cstheme="minorHAnsi"/>
        </w:rPr>
        <w:t>Welsh Government.  (2014)</w:t>
      </w:r>
      <w:r w:rsidRPr="00C02BD5">
        <w:rPr>
          <w:rFonts w:asciiTheme="minorHAnsi" w:hAnsiTheme="minorHAnsi" w:cstheme="minorHAnsi"/>
          <w:i/>
        </w:rPr>
        <w:t xml:space="preserve">.  Free Breakfast in primary schools. [online] Available at </w:t>
      </w:r>
      <w:hyperlink r:id="rId43" w:history="1">
        <w:r w:rsidRPr="00C02BD5">
          <w:rPr>
            <w:rStyle w:val="Hyperlink"/>
            <w:rFonts w:asciiTheme="minorHAnsi" w:hAnsiTheme="minorHAnsi" w:cstheme="minorHAnsi"/>
            <w:i/>
          </w:rPr>
          <w:t>http://learning.gov.wales/docs/learningwales/publications/140627-free-breakfast-primary-guidance-en.pdf</w:t>
        </w:r>
      </w:hyperlink>
      <w:r w:rsidRPr="00C02BD5">
        <w:rPr>
          <w:rFonts w:asciiTheme="minorHAnsi" w:hAnsiTheme="minorHAnsi" w:cstheme="minorHAnsi"/>
          <w:i/>
        </w:rPr>
        <w:t xml:space="preserve"> [Accessed: 19</w:t>
      </w:r>
      <w:r w:rsidRPr="00C02BD5">
        <w:rPr>
          <w:rFonts w:asciiTheme="minorHAnsi" w:hAnsiTheme="minorHAnsi" w:cstheme="minorHAnsi"/>
          <w:i/>
          <w:vertAlign w:val="superscript"/>
        </w:rPr>
        <w:t>th</w:t>
      </w:r>
      <w:r w:rsidRPr="00C02BD5">
        <w:rPr>
          <w:rFonts w:asciiTheme="minorHAnsi" w:hAnsiTheme="minorHAnsi" w:cstheme="minorHAnsi"/>
          <w:i/>
        </w:rPr>
        <w:t xml:space="preserve"> Mar. 2018].</w:t>
      </w:r>
    </w:p>
    <w:p w:rsidR="009E61FD" w:rsidRPr="001F77B5" w:rsidRDefault="009E61FD" w:rsidP="009E61FD">
      <w:pPr>
        <w:spacing w:line="360" w:lineRule="auto"/>
        <w:jc w:val="both"/>
        <w:rPr>
          <w:rFonts w:asciiTheme="minorHAnsi" w:hAnsiTheme="minorHAnsi" w:cstheme="minorHAnsi"/>
        </w:rPr>
      </w:pPr>
    </w:p>
    <w:p w:rsidR="009E61FD" w:rsidRPr="001F77B5" w:rsidRDefault="009E61FD" w:rsidP="009E61FD">
      <w:pPr>
        <w:spacing w:line="360" w:lineRule="auto"/>
        <w:jc w:val="both"/>
        <w:rPr>
          <w:rFonts w:asciiTheme="minorHAnsi" w:hAnsiTheme="minorHAnsi" w:cstheme="minorHAnsi"/>
          <w:u w:val="single"/>
          <w:lang w:val="en-US"/>
        </w:rPr>
      </w:pPr>
    </w:p>
    <w:p w:rsidR="009E61FD" w:rsidRPr="001F77B5" w:rsidRDefault="009E61FD" w:rsidP="009E61FD">
      <w:pPr>
        <w:spacing w:line="360" w:lineRule="auto"/>
        <w:jc w:val="both"/>
        <w:rPr>
          <w:rFonts w:asciiTheme="minorHAnsi" w:hAnsiTheme="minorHAnsi" w:cstheme="minorHAnsi"/>
          <w:lang w:val="en-US"/>
        </w:rPr>
      </w:pPr>
    </w:p>
    <w:p w:rsidR="009E61FD" w:rsidRPr="001F77B5" w:rsidRDefault="009E61FD" w:rsidP="009E61FD">
      <w:pPr>
        <w:spacing w:line="360" w:lineRule="auto"/>
        <w:jc w:val="both"/>
        <w:rPr>
          <w:rFonts w:asciiTheme="minorHAnsi" w:hAnsiTheme="minorHAnsi" w:cstheme="minorHAnsi"/>
          <w:lang w:val="en-US"/>
        </w:rPr>
      </w:pPr>
    </w:p>
    <w:p w:rsidR="009E61FD" w:rsidRPr="001F77B5" w:rsidRDefault="009E61FD" w:rsidP="009E61FD">
      <w:pPr>
        <w:spacing w:line="360" w:lineRule="auto"/>
        <w:jc w:val="both"/>
        <w:rPr>
          <w:rFonts w:asciiTheme="minorHAnsi" w:hAnsiTheme="minorHAnsi" w:cstheme="minorHAnsi"/>
          <w:u w:val="single"/>
          <w:lang w:val="en-US"/>
        </w:rPr>
      </w:pPr>
    </w:p>
    <w:p w:rsidR="009E61FD" w:rsidRPr="001F77B5" w:rsidRDefault="009E61FD" w:rsidP="009E61FD">
      <w:pPr>
        <w:spacing w:line="360" w:lineRule="auto"/>
        <w:jc w:val="both"/>
        <w:rPr>
          <w:rFonts w:asciiTheme="minorHAnsi" w:hAnsiTheme="minorHAnsi" w:cstheme="minorHAnsi"/>
          <w:u w:val="single"/>
          <w:lang w:val="en-US"/>
        </w:rPr>
      </w:pPr>
    </w:p>
    <w:p w:rsidR="009E61FD" w:rsidRPr="001F77B5" w:rsidRDefault="009E61FD" w:rsidP="009E61FD">
      <w:pPr>
        <w:spacing w:line="360" w:lineRule="auto"/>
        <w:jc w:val="both"/>
        <w:rPr>
          <w:rFonts w:asciiTheme="minorHAnsi" w:hAnsiTheme="minorHAnsi" w:cstheme="minorHAnsi"/>
          <w:lang w:val="en-US"/>
        </w:rPr>
      </w:pPr>
    </w:p>
    <w:p w:rsidR="004E540F" w:rsidRPr="004E540F" w:rsidRDefault="004E540F" w:rsidP="00D13522">
      <w:pPr>
        <w:spacing w:line="360" w:lineRule="auto"/>
        <w:jc w:val="both"/>
        <w:rPr>
          <w:rFonts w:asciiTheme="minorHAnsi" w:hAnsiTheme="minorHAnsi" w:cstheme="minorHAnsi"/>
          <w:color w:val="FA06D1"/>
          <w:lang w:val="en-US"/>
        </w:rPr>
      </w:pPr>
    </w:p>
    <w:sectPr w:rsidR="004E540F" w:rsidRPr="004E540F" w:rsidSect="00CC7F3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F6046"/>
    <w:multiLevelType w:val="multilevel"/>
    <w:tmpl w:val="6BEC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7402EEC"/>
    <w:multiLevelType w:val="multilevel"/>
    <w:tmpl w:val="89A8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09B"/>
    <w:rsid w:val="00003A41"/>
    <w:rsid w:val="00006869"/>
    <w:rsid w:val="00023EB8"/>
    <w:rsid w:val="000354FE"/>
    <w:rsid w:val="00063B37"/>
    <w:rsid w:val="00090A7C"/>
    <w:rsid w:val="0009189D"/>
    <w:rsid w:val="0009470E"/>
    <w:rsid w:val="000A25BF"/>
    <w:rsid w:val="000B22E4"/>
    <w:rsid w:val="000C576D"/>
    <w:rsid w:val="000D2411"/>
    <w:rsid w:val="0015301A"/>
    <w:rsid w:val="001C2EF6"/>
    <w:rsid w:val="001D75B2"/>
    <w:rsid w:val="001E3379"/>
    <w:rsid w:val="00202BA1"/>
    <w:rsid w:val="002067BE"/>
    <w:rsid w:val="00211752"/>
    <w:rsid w:val="00245246"/>
    <w:rsid w:val="0027241D"/>
    <w:rsid w:val="00285032"/>
    <w:rsid w:val="002972F9"/>
    <w:rsid w:val="002C431E"/>
    <w:rsid w:val="003072CC"/>
    <w:rsid w:val="0034345B"/>
    <w:rsid w:val="003443BD"/>
    <w:rsid w:val="00346966"/>
    <w:rsid w:val="00347FAB"/>
    <w:rsid w:val="00361051"/>
    <w:rsid w:val="0036691D"/>
    <w:rsid w:val="003825A5"/>
    <w:rsid w:val="003D2CDC"/>
    <w:rsid w:val="003D4FDC"/>
    <w:rsid w:val="00404AAE"/>
    <w:rsid w:val="0041285E"/>
    <w:rsid w:val="00425B49"/>
    <w:rsid w:val="0043309D"/>
    <w:rsid w:val="00460C8E"/>
    <w:rsid w:val="00466B5A"/>
    <w:rsid w:val="004E05D8"/>
    <w:rsid w:val="004E06EC"/>
    <w:rsid w:val="004E540F"/>
    <w:rsid w:val="005126B4"/>
    <w:rsid w:val="00547205"/>
    <w:rsid w:val="005569E2"/>
    <w:rsid w:val="00596563"/>
    <w:rsid w:val="005A4115"/>
    <w:rsid w:val="005B0E92"/>
    <w:rsid w:val="005E4C82"/>
    <w:rsid w:val="006436E5"/>
    <w:rsid w:val="00687C42"/>
    <w:rsid w:val="0069039D"/>
    <w:rsid w:val="00694C70"/>
    <w:rsid w:val="006A747A"/>
    <w:rsid w:val="006B4A82"/>
    <w:rsid w:val="006C3B05"/>
    <w:rsid w:val="006C40D1"/>
    <w:rsid w:val="0072391F"/>
    <w:rsid w:val="00757B9D"/>
    <w:rsid w:val="00760223"/>
    <w:rsid w:val="007921E6"/>
    <w:rsid w:val="00797630"/>
    <w:rsid w:val="007B1018"/>
    <w:rsid w:val="007F61B9"/>
    <w:rsid w:val="00800EF9"/>
    <w:rsid w:val="00817B77"/>
    <w:rsid w:val="0084620F"/>
    <w:rsid w:val="00867B4E"/>
    <w:rsid w:val="008B1C7C"/>
    <w:rsid w:val="008B2DD4"/>
    <w:rsid w:val="008B445A"/>
    <w:rsid w:val="008E4FB5"/>
    <w:rsid w:val="008E755A"/>
    <w:rsid w:val="00901C4F"/>
    <w:rsid w:val="009464EA"/>
    <w:rsid w:val="00976A9B"/>
    <w:rsid w:val="009C0338"/>
    <w:rsid w:val="009D4698"/>
    <w:rsid w:val="009D6706"/>
    <w:rsid w:val="009E3232"/>
    <w:rsid w:val="009E60EC"/>
    <w:rsid w:val="009E61FD"/>
    <w:rsid w:val="00A154FD"/>
    <w:rsid w:val="00A35A24"/>
    <w:rsid w:val="00A603F1"/>
    <w:rsid w:val="00A62AF9"/>
    <w:rsid w:val="00AB57C4"/>
    <w:rsid w:val="00AC0CEF"/>
    <w:rsid w:val="00AC54A7"/>
    <w:rsid w:val="00B51CA5"/>
    <w:rsid w:val="00B63CDC"/>
    <w:rsid w:val="00B7209B"/>
    <w:rsid w:val="00BA665B"/>
    <w:rsid w:val="00BB0182"/>
    <w:rsid w:val="00BC17FB"/>
    <w:rsid w:val="00BE311E"/>
    <w:rsid w:val="00C71DB3"/>
    <w:rsid w:val="00C72662"/>
    <w:rsid w:val="00CB53DB"/>
    <w:rsid w:val="00CB55D6"/>
    <w:rsid w:val="00CC0AF1"/>
    <w:rsid w:val="00CC7F3F"/>
    <w:rsid w:val="00CD4A59"/>
    <w:rsid w:val="00CF4127"/>
    <w:rsid w:val="00D13522"/>
    <w:rsid w:val="00D85B6D"/>
    <w:rsid w:val="00DD7AE7"/>
    <w:rsid w:val="00DF1E08"/>
    <w:rsid w:val="00DF57DD"/>
    <w:rsid w:val="00E03866"/>
    <w:rsid w:val="00E0536D"/>
    <w:rsid w:val="00E34A0C"/>
    <w:rsid w:val="00E36F0B"/>
    <w:rsid w:val="00E8330B"/>
    <w:rsid w:val="00EA02B0"/>
    <w:rsid w:val="00EE16F3"/>
    <w:rsid w:val="00F02674"/>
    <w:rsid w:val="00F12358"/>
    <w:rsid w:val="00F27ABC"/>
    <w:rsid w:val="00F57986"/>
    <w:rsid w:val="00F64FA7"/>
    <w:rsid w:val="00FB43A3"/>
    <w:rsid w:val="00FD1A0A"/>
    <w:rsid w:val="00FD7D73"/>
    <w:rsid w:val="00FE3155"/>
    <w:rsid w:val="00FE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8B53"/>
  <w14:defaultImageDpi w14:val="32767"/>
  <w15:chartTrackingRefBased/>
  <w15:docId w15:val="{22581A5B-08C0-FC46-BF70-8EAC3663C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7B9D"/>
    <w:rPr>
      <w:rFonts w:ascii="Times New Roman" w:eastAsia="Times New Roman" w:hAnsi="Times New Roman" w:cs="Times New Roman"/>
    </w:rPr>
  </w:style>
  <w:style w:type="paragraph" w:styleId="Heading2">
    <w:name w:val="heading 2"/>
    <w:basedOn w:val="Normal"/>
    <w:next w:val="Normal"/>
    <w:link w:val="Heading2Char"/>
    <w:uiPriority w:val="9"/>
    <w:unhideWhenUsed/>
    <w:qFormat/>
    <w:rsid w:val="008B1C7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209B"/>
    <w:rPr>
      <w:color w:val="0563C1" w:themeColor="hyperlink"/>
      <w:u w:val="single"/>
    </w:rPr>
  </w:style>
  <w:style w:type="paragraph" w:styleId="NormalWeb">
    <w:name w:val="Normal (Web)"/>
    <w:basedOn w:val="Normal"/>
    <w:uiPriority w:val="99"/>
    <w:unhideWhenUsed/>
    <w:rsid w:val="00B7209B"/>
    <w:pPr>
      <w:spacing w:before="100" w:beforeAutospacing="1" w:after="100" w:afterAutospacing="1"/>
    </w:pPr>
  </w:style>
  <w:style w:type="character" w:customStyle="1" w:styleId="Heading2Char">
    <w:name w:val="Heading 2 Char"/>
    <w:basedOn w:val="DefaultParagraphFont"/>
    <w:link w:val="Heading2"/>
    <w:uiPriority w:val="9"/>
    <w:rsid w:val="008B1C7C"/>
    <w:rPr>
      <w:rFonts w:asciiTheme="majorHAnsi" w:eastAsiaTheme="majorEastAsia" w:hAnsiTheme="majorHAnsi" w:cstheme="majorBidi"/>
      <w:color w:val="2F5496" w:themeColor="accent1" w:themeShade="BF"/>
      <w:sz w:val="26"/>
      <w:szCs w:val="26"/>
    </w:rPr>
  </w:style>
  <w:style w:type="character" w:customStyle="1" w:styleId="3oh-">
    <w:name w:val="_3oh-"/>
    <w:basedOn w:val="DefaultParagraphFont"/>
    <w:rsid w:val="00901C4F"/>
  </w:style>
  <w:style w:type="character" w:styleId="FollowedHyperlink">
    <w:name w:val="FollowedHyperlink"/>
    <w:basedOn w:val="DefaultParagraphFont"/>
    <w:uiPriority w:val="99"/>
    <w:semiHidden/>
    <w:unhideWhenUsed/>
    <w:rsid w:val="00D85B6D"/>
    <w:rPr>
      <w:color w:val="954F72" w:themeColor="followedHyperlink"/>
      <w:u w:val="single"/>
    </w:rPr>
  </w:style>
  <w:style w:type="character" w:styleId="UnresolvedMention">
    <w:name w:val="Unresolved Mention"/>
    <w:basedOn w:val="DefaultParagraphFont"/>
    <w:uiPriority w:val="99"/>
    <w:rsid w:val="00757B9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076515">
      <w:bodyDiv w:val="1"/>
      <w:marLeft w:val="0"/>
      <w:marRight w:val="0"/>
      <w:marTop w:val="0"/>
      <w:marBottom w:val="0"/>
      <w:divBdr>
        <w:top w:val="none" w:sz="0" w:space="0" w:color="auto"/>
        <w:left w:val="none" w:sz="0" w:space="0" w:color="auto"/>
        <w:bottom w:val="none" w:sz="0" w:space="0" w:color="auto"/>
        <w:right w:val="none" w:sz="0" w:space="0" w:color="auto"/>
      </w:divBdr>
    </w:div>
    <w:div w:id="1183740548">
      <w:bodyDiv w:val="1"/>
      <w:marLeft w:val="0"/>
      <w:marRight w:val="0"/>
      <w:marTop w:val="0"/>
      <w:marBottom w:val="0"/>
      <w:divBdr>
        <w:top w:val="none" w:sz="0" w:space="0" w:color="auto"/>
        <w:left w:val="none" w:sz="0" w:space="0" w:color="auto"/>
        <w:bottom w:val="none" w:sz="0" w:space="0" w:color="auto"/>
        <w:right w:val="none" w:sz="0" w:space="0" w:color="auto"/>
      </w:divBdr>
      <w:divsChild>
        <w:div w:id="528834422">
          <w:marLeft w:val="0"/>
          <w:marRight w:val="0"/>
          <w:marTop w:val="0"/>
          <w:marBottom w:val="0"/>
          <w:divBdr>
            <w:top w:val="none" w:sz="0" w:space="0" w:color="auto"/>
            <w:left w:val="none" w:sz="0" w:space="0" w:color="auto"/>
            <w:bottom w:val="none" w:sz="0" w:space="0" w:color="auto"/>
            <w:right w:val="none" w:sz="0" w:space="0" w:color="auto"/>
          </w:divBdr>
        </w:div>
        <w:div w:id="1314019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archive.nationalarchives.gov.uk/20130903161358/http://education.gov.uk/childrenandyoungpeople/strategy/integratedworking/a0069013/multi-agency-working" TargetMode="External"/><Relationship Id="rId18" Type="http://schemas.openxmlformats.org/officeDocument/2006/relationships/hyperlink" Target="https://l.facebook.com/l.php?u=http%3A%2F%2Fwww.londoncp.co.uk%2Fchapters%2Fsg_ch_dom_abuse.html%23appendix_6&amp;h=ATMNoP6fhqMoImq00KVJOQX__gmgjLjcYsmdJfN0Qn2NFCTHTsy--hmsxjWwON0xZ3MY_6DEMRfulUUAA129BiRzBxGBxofB86gnBxRutUzNl3QaNoR_6Cvf" TargetMode="External"/><Relationship Id="rId26" Type="http://schemas.openxmlformats.org/officeDocument/2006/relationships/hyperlink" Target="https://www.nspcc.org.uk/preventing-abuse/signs-symptoms-effects/" TargetMode="External"/><Relationship Id="rId39" Type="http://schemas.openxmlformats.org/officeDocument/2006/relationships/hyperlink" Target="https://center.uoregon.edu/StartingStrong/uploads/STARTINGSTRONG2016/HANDOUTS/KEY_49962/TypesofStress.pdf" TargetMode="External"/><Relationship Id="rId21" Type="http://schemas.openxmlformats.org/officeDocument/2006/relationships/hyperlink" Target="https://l.facebook.com/l.php?u=https%3A%2F%2Fwww.nhs.uk%2Fconditions%2Fstress-anxiety-depression%2Ftypes-of-therapy%2F&amp;h=ATMNoP6fhqMoImq00KVJOQX__gmgjLjcYsmdJfN0Qn2NFCTHTsy--hmsxjWwON0xZ3MY_6DEMRfulUUAA129BiRzBxGBxofB86gnBxRutUzNl3QaNoR_6Cvf" TargetMode="External"/><Relationship Id="rId34" Type="http://schemas.openxmlformats.org/officeDocument/2006/relationships/hyperlink" Target="https://www.theguardian.com/society/2009/aug/16/baby-p-family" TargetMode="External"/><Relationship Id="rId42" Type="http://schemas.openxmlformats.org/officeDocument/2006/relationships/hyperlink" Target="http://www.gov.wales/docs/dcells/publications/150803-fp-framework-en.pdf" TargetMode="External"/><Relationship Id="rId7" Type="http://schemas.openxmlformats.org/officeDocument/2006/relationships/hyperlink" Target="https://l.facebook.com/l.php?u=http%3A%2F%2Fwww.communitycare.co.uk%2F2017%2F07%2F26%2Ffive-steps-towards-better-child-protection-conferences%2F&amp;h=ATMNoP6fhqMoImq00KVJOQX__gmgjLjcYsmdJfN0Qn2NFCTHTsy--hmsxjWwON0xZ3MY_6DEMRfulUUAA129BiRzBxGBxofB86gnBxRutUzNl3QaNoR_6Cvf" TargetMode="External"/><Relationship Id="rId2" Type="http://schemas.openxmlformats.org/officeDocument/2006/relationships/styles" Target="styles.xml"/><Relationship Id="rId16" Type="http://schemas.openxmlformats.org/officeDocument/2006/relationships/hyperlink" Target="https://l.facebook.com/l.php?u=https%3A%2F%2Fihv.org.uk%2Ffamilies%2Fwhat-is-a-hv%2F&amp;h=ATMNoP6fhqMoImq00KVJOQX__gmgjLjcYsmdJfN0Qn2NFCTHTsy--hmsxjWwON0xZ3MY_6DEMRfulUUAA129BiRzBxGBxofB86gnBxRutUzNl3QaNoR_6Cvf" TargetMode="External"/><Relationship Id="rId29" Type="http://schemas.openxmlformats.org/officeDocument/2006/relationships/hyperlink" Target="https://l.facebook.com/l.php?u=http%3A%2F%2Fsheffieldscb.proceduresonline.com%2Fchapters%2Fcontents.html&amp;h=ATMNoP6fhqMoImq00KVJOQX__gmgjLjcYsmdJfN0Qn2NFCTHTsy--hmsxjWwON0xZ3MY_6DEMRfulUUAA129BiRzBxGBxofB86gnBxRutUzNl3QaNoR_6Cvf" TargetMode="External"/><Relationship Id="rId1" Type="http://schemas.openxmlformats.org/officeDocument/2006/relationships/numbering" Target="numbering.xml"/><Relationship Id="rId6" Type="http://schemas.openxmlformats.org/officeDocument/2006/relationships/hyperlink" Target="https://childlawadvice.org.uk/information-pages/child-protection-case-conference-and-child-protection-plans/" TargetMode="External"/><Relationship Id="rId11" Type="http://schemas.openxmlformats.org/officeDocument/2006/relationships/hyperlink" Target="https://l.facebook.com/l.php?u=http%3A%2F%2Fwww.frg.org.uk%2F&amp;h=ATMNoP6fhqMoImq00KVJOQX__gmgjLjcYsmdJfN0Qn2NFCTHTsy--hmsxjWwON0xZ3MY_6DEMRfulUUAA129BiRzBxGBxofB86gnBxRutUzNl3QaNoR_6Cvf" TargetMode="External"/><Relationship Id="rId24" Type="http://schemas.openxmlformats.org/officeDocument/2006/relationships/hyperlink" Target="https://www.nspcc.org.uk/preventing-abuse/safeguarding/" TargetMode="External"/><Relationship Id="rId32" Type="http://schemas.openxmlformats.org/officeDocument/2006/relationships/hyperlink" Target="https://www.telegraph.co.uk/news/0/soham-murders-ian-huntley/" TargetMode="External"/><Relationship Id="rId37" Type="http://schemas.openxmlformats.org/officeDocument/2006/relationships/hyperlink" Target="https://www.gov.uk/government/news/working-together-to-safeguard-children-multi-agency-safeguarding-hubs" TargetMode="External"/><Relationship Id="rId40" Type="http://schemas.openxmlformats.org/officeDocument/2006/relationships/hyperlink" Target="http://www.urbanchildinstitute.org/sites/all/files/databooks/TUCI_Data_Book_VII_2012.05_family.pdf" TargetMode="External"/><Relationship Id="rId45" Type="http://schemas.openxmlformats.org/officeDocument/2006/relationships/theme" Target="theme/theme1.xml"/><Relationship Id="rId5" Type="http://schemas.openxmlformats.org/officeDocument/2006/relationships/hyperlink" Target="http://www.bbc.co.uk/news/uk-england-coventry-warwickshire-24106823" TargetMode="External"/><Relationship Id="rId15" Type="http://schemas.openxmlformats.org/officeDocument/2006/relationships/hyperlink" Target="https://l.facebook.com/l.php?u=http%3A%2F%2Fhertsscb.proceduresonline.com%2Fchapters%2Fp_domestic_abuse.html&amp;h=ATMNoP6fhqMoImq00KVJOQX__gmgjLjcYsmdJfN0Qn2NFCTHTsy--hmsxjWwON0xZ3MY_6DEMRfulUUAA129BiRzBxGBxofB86gnBxRutUzNl3QaNoR_6Cvf" TargetMode="External"/><Relationship Id="rId23" Type="http://schemas.openxmlformats.org/officeDocument/2006/relationships/hyperlink" Target="https://www.nspcc.org.uk/preventing-abuse/child-abuse-and-neglect/neglect/signs-symptoms-effects-neglect/" TargetMode="External"/><Relationship Id="rId28" Type="http://schemas.openxmlformats.org/officeDocument/2006/relationships/hyperlink" Target="https://l.facebook.com/l.php?u=http%3A%2F%2Fwww.pursuit-of-happiness.org%2Fhistory-of-happiness%2Fabraham-maslow%2F&amp;h=ATMNoP6fhqMoImq00KVJOQX__gmgjLjcYsmdJfN0Qn2NFCTHTsy--hmsxjWwON0xZ3MY_6DEMRfulUUAA129BiRzBxGBxofB86gnBxRutUzNl3QaNoR_6Cvf" TargetMode="External"/><Relationship Id="rId36" Type="http://schemas.openxmlformats.org/officeDocument/2006/relationships/hyperlink" Target="https://www.gov.uk/data-protection" TargetMode="External"/><Relationship Id="rId10" Type="http://schemas.openxmlformats.org/officeDocument/2006/relationships/hyperlink" Target="http://www.essexschoolsjobs.co.uk/Vacancies/Details.aspx?VacancyId=6010" TargetMode="External"/><Relationship Id="rId19" Type="http://schemas.openxmlformats.org/officeDocument/2006/relationships/hyperlink" Target="https://www.mayoclinic.org/diseases-conditions/child-abuse/symptoms-causes/syc-20370864" TargetMode="External"/><Relationship Id="rId31" Type="http://schemas.openxmlformats.org/officeDocument/2006/relationships/hyperlink" Target="https://l.facebook.com/l.php?u=http%3A%2F%2Fsurvivingsafeguarding.co.uk%2Fchild-protection-meetingconference-cp-section-47%2F&amp;h=ATMNoP6fhqMoImq00KVJOQX__gmgjLjcYsmdJfN0Qn2NFCTHTsy--hmsxjWwON0xZ3MY_6DEMRfulUUAA129BiRzBxGBxofB86gnBxRutUzNl3QaNoR_6Cv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rscb.org.uk/parents-carers-family-and-friends/attending-a-child-protection-conference/" TargetMode="External"/><Relationship Id="rId14" Type="http://schemas.openxmlformats.org/officeDocument/2006/relationships/hyperlink" Target="https://l.facebook.com/l.php?u=https%3A%2F%2Fwww.healthcareers.nhs.uk%2Fexplore-roles%2Fpublic-health%2Froles-public-health%2Fhealth-visitor&amp;h=ATMNoP6fhqMoImq00KVJOQX__gmgjLjcYsmdJfN0Qn2NFCTHTsy--hmsxjWwON0xZ3MY_6DEMRfulUUAA129BiRzBxGBxofB86gnBxRutUzNl3QaNoR_6Cvf" TargetMode="External"/><Relationship Id="rId22" Type="http://schemas.openxmlformats.org/officeDocument/2006/relationships/hyperlink" Target="http://www.wales.nhs.uk/sitesplus/888/page/88524" TargetMode="External"/><Relationship Id="rId27" Type="http://schemas.openxmlformats.org/officeDocument/2006/relationships/hyperlink" Target="https://www.youtube.com/watch?v=XHgLYI9KZ-A" TargetMode="External"/><Relationship Id="rId30" Type="http://schemas.openxmlformats.org/officeDocument/2006/relationships/hyperlink" Target="https://sweden.se/society/smacking-banned-since-1979/" TargetMode="External"/><Relationship Id="rId35" Type="http://schemas.openxmlformats.org/officeDocument/2006/relationships/hyperlink" Target="http://www.legislation.gov.uk/ukpga/1989/41/section/47" TargetMode="External"/><Relationship Id="rId43" Type="http://schemas.openxmlformats.org/officeDocument/2006/relationships/hyperlink" Target="http://learning.gov.wales/docs/learningwales/publications/140627-free-breakfast-primary-guidance-en.pdf" TargetMode="External"/><Relationship Id="rId8" Type="http://schemas.openxmlformats.org/officeDocument/2006/relationships/hyperlink" Target="https://www.foundationyears.org.uk/files/2017/03/EYFS_STATUTORY_FRAMEWORK_2017.pdf" TargetMode="External"/><Relationship Id="rId3" Type="http://schemas.openxmlformats.org/officeDocument/2006/relationships/settings" Target="settings.xml"/><Relationship Id="rId12" Type="http://schemas.openxmlformats.org/officeDocument/2006/relationships/hyperlink" Target="https://www.goodtherapy.org/famous-psychologists/john-bowlby.html" TargetMode="External"/><Relationship Id="rId17" Type="http://schemas.openxmlformats.org/officeDocument/2006/relationships/hyperlink" Target="http://www.livingsport.co.uk/safe-sport/advice-and-guidance/role-of-child-protection-officer/" TargetMode="External"/><Relationship Id="rId25" Type="http://schemas.openxmlformats.org/officeDocument/2006/relationships/hyperlink" Target="https://www.nspcc.org.uk/globalassets/documents/information-service/schools-factsheet-role-designated-safeguarding-lead-dsl.pdf" TargetMode="External"/><Relationship Id="rId33" Type="http://schemas.openxmlformats.org/officeDocument/2006/relationships/hyperlink" Target="https://www.telegraph.co.uk/news/uknews/1364789/The-people-who-failed-Victoria.html" TargetMode="External"/><Relationship Id="rId38" Type="http://schemas.openxmlformats.org/officeDocument/2006/relationships/hyperlink" Target="https://www.unicef.org.uk/what-we-do/un-convention-child-rights/" TargetMode="External"/><Relationship Id="rId20" Type="http://schemas.openxmlformats.org/officeDocument/2006/relationships/hyperlink" Target="https://www.mind.org.uk/information-support/legal-rights/working-with-children-and-vulnerable-adults/what-will-show-up/#.Wr0NaWaZNok" TargetMode="External"/><Relationship Id="rId41" Type="http://schemas.openxmlformats.org/officeDocument/2006/relationships/hyperlink" Target="http://www.childreninwales.org.uk/policy-document/wales-child-protection-procedures-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12</Pages>
  <Words>3992</Words>
  <Characters>22759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112</cp:revision>
  <dcterms:created xsi:type="dcterms:W3CDTF">2018-03-29T08:48:00Z</dcterms:created>
  <dcterms:modified xsi:type="dcterms:W3CDTF">2018-03-29T16:30:00Z</dcterms:modified>
</cp:coreProperties>
</file>