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6EBA22" w14:textId="40358B7F" w:rsidR="005A62FE" w:rsidRDefault="005A62FE" w:rsidP="005A62FE">
      <w:pPr>
        <w:jc w:val="center"/>
        <w:rPr>
          <w:sz w:val="52"/>
          <w:szCs w:val="52"/>
        </w:rPr>
      </w:pPr>
      <w:r>
        <w:rPr>
          <w:noProof/>
        </w:rPr>
        <w:drawing>
          <wp:inline distT="0" distB="0" distL="0" distR="0" wp14:anchorId="613554C3" wp14:editId="215CEDDC">
            <wp:extent cx="5760720" cy="2567800"/>
            <wp:effectExtent l="0" t="0" r="0" b="4445"/>
            <wp:docPr id="2"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60720" cy="2567800"/>
                    </a:xfrm>
                    <a:prstGeom prst="rect">
                      <a:avLst/>
                    </a:prstGeom>
                    <a:noFill/>
                    <a:ln>
                      <a:noFill/>
                    </a:ln>
                  </pic:spPr>
                </pic:pic>
              </a:graphicData>
            </a:graphic>
          </wp:inline>
        </w:drawing>
      </w:r>
    </w:p>
    <w:p w14:paraId="3E1047BC" w14:textId="3DA5972D" w:rsidR="006B5F8C" w:rsidRDefault="005A62FE" w:rsidP="005A62FE">
      <w:pPr>
        <w:jc w:val="center"/>
        <w:rPr>
          <w:sz w:val="52"/>
          <w:szCs w:val="52"/>
        </w:rPr>
      </w:pPr>
      <w:r>
        <w:rPr>
          <w:sz w:val="52"/>
          <w:szCs w:val="52"/>
        </w:rPr>
        <w:t>Programme: Certificate of Higher Education Employability Skills</w:t>
      </w:r>
    </w:p>
    <w:p w14:paraId="3434520F" w14:textId="4E9C564C" w:rsidR="005A62FE" w:rsidRDefault="005A62FE" w:rsidP="005A62FE">
      <w:pPr>
        <w:jc w:val="center"/>
        <w:rPr>
          <w:sz w:val="52"/>
          <w:szCs w:val="52"/>
        </w:rPr>
      </w:pPr>
      <w:r>
        <w:rPr>
          <w:sz w:val="52"/>
          <w:szCs w:val="52"/>
        </w:rPr>
        <w:t>Module: Professional Career Development</w:t>
      </w:r>
    </w:p>
    <w:p w14:paraId="58E1ABD6" w14:textId="25B245CE" w:rsidR="005A62FE" w:rsidRDefault="005A62FE" w:rsidP="005A62FE">
      <w:pPr>
        <w:jc w:val="center"/>
        <w:rPr>
          <w:sz w:val="52"/>
          <w:szCs w:val="52"/>
        </w:rPr>
      </w:pPr>
      <w:r>
        <w:rPr>
          <w:sz w:val="52"/>
          <w:szCs w:val="52"/>
        </w:rPr>
        <w:t>Module code: (BMSW4012_CARD)</w:t>
      </w:r>
    </w:p>
    <w:p w14:paraId="2450D0EA" w14:textId="67FE79E5" w:rsidR="005A62FE" w:rsidRDefault="005A62FE" w:rsidP="005A62FE">
      <w:pPr>
        <w:jc w:val="center"/>
        <w:rPr>
          <w:sz w:val="52"/>
          <w:szCs w:val="52"/>
        </w:rPr>
      </w:pPr>
      <w:r>
        <w:rPr>
          <w:sz w:val="52"/>
          <w:szCs w:val="52"/>
        </w:rPr>
        <w:t>Part 1: Individual Reflection</w:t>
      </w:r>
    </w:p>
    <w:p w14:paraId="4A443E11" w14:textId="77777777" w:rsidR="005A62FE" w:rsidRDefault="005A62FE" w:rsidP="005A62FE">
      <w:pPr>
        <w:jc w:val="center"/>
        <w:rPr>
          <w:sz w:val="52"/>
          <w:szCs w:val="52"/>
        </w:rPr>
      </w:pPr>
    </w:p>
    <w:p w14:paraId="2B43F137" w14:textId="0A056DFB" w:rsidR="005A62FE" w:rsidRDefault="005A62FE" w:rsidP="005A62FE">
      <w:pPr>
        <w:jc w:val="center"/>
        <w:rPr>
          <w:sz w:val="44"/>
          <w:szCs w:val="44"/>
        </w:rPr>
      </w:pPr>
      <w:r>
        <w:rPr>
          <w:sz w:val="44"/>
          <w:szCs w:val="44"/>
        </w:rPr>
        <w:t>Oscar Prados Rio</w:t>
      </w:r>
    </w:p>
    <w:p w14:paraId="27CF2125" w14:textId="0D701EDE" w:rsidR="005A62FE" w:rsidRDefault="005A62FE" w:rsidP="005A62FE">
      <w:pPr>
        <w:jc w:val="center"/>
        <w:rPr>
          <w:sz w:val="44"/>
          <w:szCs w:val="44"/>
        </w:rPr>
      </w:pPr>
      <w:r>
        <w:rPr>
          <w:sz w:val="44"/>
          <w:szCs w:val="44"/>
        </w:rPr>
        <w:t>Teacher- Muhammad Cassamo</w:t>
      </w:r>
    </w:p>
    <w:p w14:paraId="755271E4" w14:textId="43490FD3" w:rsidR="005A62FE" w:rsidRDefault="005A62FE" w:rsidP="005A62FE">
      <w:pPr>
        <w:jc w:val="center"/>
        <w:rPr>
          <w:sz w:val="44"/>
          <w:szCs w:val="44"/>
        </w:rPr>
      </w:pPr>
      <w:r>
        <w:rPr>
          <w:sz w:val="44"/>
          <w:szCs w:val="44"/>
        </w:rPr>
        <w:t>Student number: 2330727</w:t>
      </w:r>
    </w:p>
    <w:p w14:paraId="075F2B48" w14:textId="5B6AF2A1" w:rsidR="005A62FE" w:rsidRPr="005A62FE" w:rsidRDefault="005A62FE" w:rsidP="005A62FE">
      <w:pPr>
        <w:jc w:val="center"/>
        <w:rPr>
          <w:sz w:val="44"/>
          <w:szCs w:val="44"/>
        </w:rPr>
      </w:pPr>
      <w:r>
        <w:rPr>
          <w:sz w:val="44"/>
          <w:szCs w:val="44"/>
        </w:rPr>
        <w:t>Total word count:15</w:t>
      </w:r>
      <w:r w:rsidR="00825C7C">
        <w:rPr>
          <w:sz w:val="44"/>
          <w:szCs w:val="44"/>
        </w:rPr>
        <w:t>56</w:t>
      </w:r>
    </w:p>
    <w:p w14:paraId="48F3132B" w14:textId="77777777" w:rsidR="006B5F8C" w:rsidRDefault="006B5F8C"/>
    <w:p w14:paraId="3A06694E" w14:textId="77777777" w:rsidR="006B5F8C" w:rsidRDefault="006B5F8C"/>
    <w:p w14:paraId="015F89D2" w14:textId="52441D33" w:rsidR="00EC4A63" w:rsidRDefault="00BE194C">
      <w:r>
        <w:lastRenderedPageBreak/>
        <w:t xml:space="preserve">Keeping up with the job market is not an easy task, more over if one aspires to grow. Career development plays a big role strategically speaking as it is an essential tool for professionals that want to thrive in the workplace. This advantage will also extend to people that want to further their studies. Even though I am at the beginning of the </w:t>
      </w:r>
      <w:r w:rsidR="00F96243">
        <w:t>course and</w:t>
      </w:r>
      <w:r>
        <w:t xml:space="preserve"> have not had enough time to assimilate </w:t>
      </w:r>
      <w:r w:rsidR="0086028D">
        <w:t>all the</w:t>
      </w:r>
      <w:r>
        <w:t xml:space="preserve"> information imparted in the classroom</w:t>
      </w:r>
      <w:r w:rsidR="004D20FD">
        <w:t>,</w:t>
      </w:r>
      <w:r>
        <w:t xml:space="preserve"> I am beginning to feel the difference</w:t>
      </w:r>
      <w:r w:rsidR="004D20FD">
        <w:t xml:space="preserve"> that</w:t>
      </w:r>
      <w:r>
        <w:t xml:space="preserve"> working through what is being taught, is making in my academic and personal </w:t>
      </w:r>
      <w:r w:rsidR="0086028D">
        <w:t>lives</w:t>
      </w:r>
      <w:r>
        <w:t>.</w:t>
      </w:r>
      <w:r w:rsidR="0086028D">
        <w:t xml:space="preserve"> </w:t>
      </w:r>
      <w:r w:rsidR="00F96243">
        <w:t>As Corinne</w:t>
      </w:r>
      <w:r w:rsidR="0086028D">
        <w:t xml:space="preserve"> Mills (2017) describes. </w:t>
      </w:r>
      <w:r w:rsidR="00F96243">
        <w:t>The Complexity of our working lives, reconciling personal career aspirations and the demands of the current job market, mean at some stage you will be facing career challenges, confusion or opportunities. The need to make informed choices about your career and job moves is vital.</w:t>
      </w:r>
      <w:r w:rsidR="00BB0E90">
        <w:t xml:space="preserve"> And this is exactly what I am learning here. I am preparing myself to face those challenges without confusion and being able to take advantage of all the opportunities.</w:t>
      </w:r>
      <w:r w:rsidR="00671C9C">
        <w:t xml:space="preserve"> </w:t>
      </w:r>
    </w:p>
    <w:p w14:paraId="4EDE7F91" w14:textId="61E20718" w:rsidR="00F96243" w:rsidRDefault="00BB0E90">
      <w:r>
        <w:t>One of the subjects I have taken at heart is the SWOT Analysis. This is allowing me to see inside myself and recognise as never before what my strengths are. Learn how to accept my weaknesses without feeling shame</w:t>
      </w:r>
      <w:r w:rsidR="00FA373C">
        <w:t xml:space="preserve"> and </w:t>
      </w:r>
      <w:r>
        <w:t xml:space="preserve">making me able to put strategies in place to tackle them. </w:t>
      </w:r>
      <w:r w:rsidR="007B1E0A">
        <w:t>And from now on I would apply this system to profit from opportunities and avoid threats.</w:t>
      </w:r>
      <w:r w:rsidR="004D20FD" w:rsidRPr="004D20FD">
        <w:t xml:space="preserve"> </w:t>
      </w:r>
      <w:r w:rsidR="004D20FD">
        <w:t>Robert G Dyson (2004)</w:t>
      </w:r>
      <w:r w:rsidR="004D20FD">
        <w:t xml:space="preserve"> describes.</w:t>
      </w:r>
      <w:r w:rsidR="007B1E0A">
        <w:t xml:space="preserve"> </w:t>
      </w:r>
      <w:r w:rsidR="00FA373C">
        <w:t xml:space="preserve">SWOT analysis aims to identify the strengths and weaknesses of an organisation and the opportunities and threats in the environment. Having identified these factors strategies are developed which may build on the strengths, eliminate the weaknesses, exploit the opportunities or counter the threats Robert G Dyson (2004). </w:t>
      </w:r>
    </w:p>
    <w:p w14:paraId="61D3A1FB" w14:textId="4BBFA48E" w:rsidR="00FA373C" w:rsidRDefault="00FA373C">
      <w:r>
        <w:t>My goal, very important actually</w:t>
      </w:r>
      <w:r w:rsidR="008D299B">
        <w:t xml:space="preserve">, </w:t>
      </w:r>
      <w:r w:rsidR="004D20FD">
        <w:t xml:space="preserve">was already in place </w:t>
      </w:r>
      <w:r>
        <w:t>before</w:t>
      </w:r>
      <w:r w:rsidR="004D20FD">
        <w:t xml:space="preserve"> I</w:t>
      </w:r>
      <w:r>
        <w:t xml:space="preserve"> start</w:t>
      </w:r>
      <w:r w:rsidR="004D20FD">
        <w:t>ed</w:t>
      </w:r>
      <w:r>
        <w:t xml:space="preserve"> th</w:t>
      </w:r>
      <w:r w:rsidR="004D20FD">
        <w:t>is</w:t>
      </w:r>
      <w:r>
        <w:t xml:space="preserve"> course</w:t>
      </w:r>
      <w:r w:rsidR="008D299B">
        <w:t xml:space="preserve">, I joint this course </w:t>
      </w:r>
      <w:r w:rsidR="009474CA">
        <w:t>expecting to gain the right skills and to make the correct contacts to make this goal possible</w:t>
      </w:r>
      <w:r w:rsidR="008D299B">
        <w:t>. In my now very long working life, I have dealt with many different roles and, enough is enough. It is time for me to grow into a precise professional career</w:t>
      </w:r>
      <w:r w:rsidR="009474CA">
        <w:t>. And with certitude, one of the methods that was taught in this module</w:t>
      </w:r>
      <w:r w:rsidR="004D20FD">
        <w:t>,</w:t>
      </w:r>
      <w:r w:rsidR="009474CA">
        <w:t xml:space="preserve"> is helping me put </w:t>
      </w:r>
      <w:r w:rsidR="00A37346">
        <w:t>into</w:t>
      </w:r>
      <w:r w:rsidR="009474CA">
        <w:t xml:space="preserve"> perspective a plan of action</w:t>
      </w:r>
      <w:r w:rsidR="008341C1">
        <w:t>.</w:t>
      </w:r>
      <w:r w:rsidR="009474CA">
        <w:t xml:space="preserve"> </w:t>
      </w:r>
      <w:r w:rsidR="008341C1">
        <w:t>A</w:t>
      </w:r>
      <w:r w:rsidR="009474CA">
        <w:t xml:space="preserve">ssisting myself with the SMART goal </w:t>
      </w:r>
      <w:r w:rsidR="00A37346">
        <w:t>analysis, I</w:t>
      </w:r>
      <w:r w:rsidR="008341C1">
        <w:t xml:space="preserve"> am taking the right steps to make it happen. The project </w:t>
      </w:r>
      <w:r w:rsidR="009474CA">
        <w:t>is certainly specific</w:t>
      </w:r>
      <w:r w:rsidR="008341C1">
        <w:t>,</w:t>
      </w:r>
      <w:r w:rsidR="009474CA">
        <w:t xml:space="preserve"> as a patent has been published and approved in my name</w:t>
      </w:r>
      <w:r w:rsidR="008341C1">
        <w:t xml:space="preserve"> already.</w:t>
      </w:r>
      <w:r w:rsidR="009474CA">
        <w:t xml:space="preserve"> </w:t>
      </w:r>
      <w:r w:rsidR="008341C1">
        <w:t>N</w:t>
      </w:r>
      <w:r w:rsidR="009474CA">
        <w:t>ow</w:t>
      </w:r>
      <w:r w:rsidR="008341C1">
        <w:t>,</w:t>
      </w:r>
      <w:r w:rsidR="009474CA">
        <w:t xml:space="preserve"> there is just a matter of getting the idea </w:t>
      </w:r>
      <w:r w:rsidR="00A37346">
        <w:t>into</w:t>
      </w:r>
      <w:r w:rsidR="009474CA">
        <w:t xml:space="preserve"> the right hands for it to become a reality. </w:t>
      </w:r>
      <w:r w:rsidR="008341C1">
        <w:t xml:space="preserve">So far, I have contacted the relevant people at the university and the project has caught their attention. It can be argued that this is a measurable success. It is definitely </w:t>
      </w:r>
      <w:r w:rsidR="00A37346">
        <w:t>achievable;</w:t>
      </w:r>
      <w:r w:rsidR="008341C1">
        <w:t xml:space="preserve"> the patent has already been approved and has not been disputed. With hard work and the right guidance this project can soon be a reality. The relevance is also there, this will bring me total economic independence, allowing me to aim even higher. Action is being taken </w:t>
      </w:r>
      <w:r w:rsidR="00D17991">
        <w:t>at every opportunity, though is difficult to calculate the amount of time that the project will take to succeed, as it is dependent on many external factors</w:t>
      </w:r>
      <w:r w:rsidR="004D20FD">
        <w:t>, I can already see the light at the end of the tunnel</w:t>
      </w:r>
      <w:r w:rsidR="00D17991">
        <w:t>. Kat Boogaard (2023) describes SMART as a set of parameters which definition pertain to your goal, helping ensure that your objectives are attainable within a certain time frame. This approach eliminates generalities and guesswork, sets a clear timeline, and makes it easier to track progress and identify missed milestones.</w:t>
      </w:r>
    </w:p>
    <w:p w14:paraId="2109A1DA" w14:textId="72C23C23" w:rsidR="003C535F" w:rsidRDefault="003C535F">
      <w:r>
        <w:t xml:space="preserve">Another very interesting subject </w:t>
      </w:r>
      <w:r w:rsidR="00FF607D">
        <w:t xml:space="preserve">is the Johari window analysis; I found this subject a little uncomfortable and a </w:t>
      </w:r>
      <w:r w:rsidR="004D20FD">
        <w:t>somehow</w:t>
      </w:r>
      <w:r w:rsidR="00FF607D">
        <w:t xml:space="preserve"> intimidating. The main reason that I feel that way about it</w:t>
      </w:r>
      <w:r w:rsidR="004D20FD">
        <w:t>,</w:t>
      </w:r>
      <w:r w:rsidR="00FF607D">
        <w:t xml:space="preserve"> has to do with the involvement of the privacy of  one’s perspective as well as other people’s perspective about oneself</w:t>
      </w:r>
      <w:r w:rsidR="004D20FD">
        <w:t>,</w:t>
      </w:r>
      <w:r w:rsidR="00FF607D">
        <w:t xml:space="preserve"> </w:t>
      </w:r>
      <w:r w:rsidR="004D20FD">
        <w:t>as well as</w:t>
      </w:r>
      <w:r w:rsidR="00FF607D">
        <w:t xml:space="preserve"> the intricacies and relationship between the information being shared.</w:t>
      </w:r>
      <w:r w:rsidR="00011B8A">
        <w:t xml:space="preserve"> I have not developed much on this subject so far, as contact with my university colleagues is minimal. The only experiences that I can relate to this form of conceptual framework</w:t>
      </w:r>
      <w:r w:rsidR="004D20FD">
        <w:t>,</w:t>
      </w:r>
      <w:r w:rsidR="00011B8A">
        <w:t xml:space="preserve"> withing my academic life</w:t>
      </w:r>
      <w:r w:rsidR="004D20FD">
        <w:t>,</w:t>
      </w:r>
      <w:r w:rsidR="00011B8A">
        <w:t xml:space="preserve"> is the few discussions that I have shared with the managerial team as that has </w:t>
      </w:r>
      <w:r w:rsidR="00011B8A">
        <w:lastRenderedPageBreak/>
        <w:t>made the open area a little bigger. Other effort towards the extension of the open area is my approach towards the wellbeing advice team with which I would certainly share more personal matters. On the blind side I have not made any progress if that is even possible. I could only have a guess of what others really think of me, which often has very little foundation, people tend to jump to conclusions very quickly and without evidence. We continue to the now more delicate hidden area. What can I say about the things that I am not willing to share, they are hidden for a reason. This kind of information is shared only under strict circumstances</w:t>
      </w:r>
      <w:r w:rsidR="004D20FD">
        <w:t xml:space="preserve"> and </w:t>
      </w:r>
      <w:r w:rsidR="002554A5">
        <w:t>exclusively</w:t>
      </w:r>
      <w:r w:rsidR="00011B8A">
        <w:t xml:space="preserve"> with the right people. </w:t>
      </w:r>
      <w:r w:rsidR="001F2D3A">
        <w:t>Unknown areas are always there and always will be, the smaller the better as we benefit from our knowledge</w:t>
      </w:r>
      <w:r w:rsidR="002554A5">
        <w:t>,</w:t>
      </w:r>
      <w:r w:rsidR="001F2D3A">
        <w:t xml:space="preserve"> so the more we can access the better. I think that the </w:t>
      </w:r>
      <w:r w:rsidR="008505F4">
        <w:t>biggest barrier we put between ourselves and this</w:t>
      </w:r>
      <w:r w:rsidR="004D20FD">
        <w:t xml:space="preserve"> area of </w:t>
      </w:r>
      <w:r w:rsidR="008505F4">
        <w:t xml:space="preserve"> hidden knowledge is fear, fear to fail, fear to be ridiculed. Once we lose this fear we tend to attempt more difficult activities, managing to awake hidden knowledge. As Dr. P.T. Ravindran and Prof. V. Gopakumar (2007) define, the aim in any group should always be to develop the “open area” for every person, because when we work in this area with others we are at our most effective and productive, and the group is at its most productive too. </w:t>
      </w:r>
      <w:r w:rsidR="00011B8A">
        <w:t xml:space="preserve">The learning of this subject has certainly made me more aware of the </w:t>
      </w:r>
      <w:r w:rsidR="008505F4">
        <w:t>importance</w:t>
      </w:r>
      <w:r w:rsidR="00011B8A">
        <w:t xml:space="preserve"> of these quadrants</w:t>
      </w:r>
      <w:r w:rsidR="001F2D3A">
        <w:t xml:space="preserve">, and it will certainly serve me well in the future, mostly when dealing with team management. </w:t>
      </w:r>
    </w:p>
    <w:p w14:paraId="3AC78E84" w14:textId="10D169A4" w:rsidR="008505F4" w:rsidRDefault="004E463D">
      <w:r>
        <w:t xml:space="preserve">Having a well thought plan for personal development is obviously crucial to get ahead. Joining this course was a key component of this plan, a plan that has been at work for some years now. The opportunity to put it in action has now arrive. The knowledge that I will acquire in this course will not only enhance, but it will also consolidate skills that were already there as well as bring new essential ones that are necessary to achieve all the targets required by said development plan.  </w:t>
      </w:r>
      <w:r w:rsidR="00BE096E">
        <w:t xml:space="preserve">Stella Cottrell (2010) describes. We all have dreams of what life might be like in the future and what we might become. Whilst for many of us these dreams remain distant and vague, for others they come </w:t>
      </w:r>
      <w:r w:rsidR="002554A5">
        <w:t>t</w:t>
      </w:r>
      <w:r w:rsidR="00BE096E">
        <w:t>r</w:t>
      </w:r>
      <w:r w:rsidR="002554A5">
        <w:t>u</w:t>
      </w:r>
      <w:r w:rsidR="00BE096E">
        <w:t>e. It may feel as though good fortune smiles on certain individuals, and  luck can certainly be one component of success. However, successful people usually develop skills, attitudes and behaviours that anybody else could too. Your dreams are in your hands.</w:t>
      </w:r>
    </w:p>
    <w:p w14:paraId="68D17F5A" w14:textId="4CCE7306" w:rsidR="00FA373C" w:rsidRDefault="00ED32DA">
      <w:r>
        <w:t xml:space="preserve">I </w:t>
      </w:r>
      <w:r w:rsidR="00073F94">
        <w:t>like learning and</w:t>
      </w:r>
      <w:r w:rsidR="002554A5">
        <w:t>,</w:t>
      </w:r>
      <w:r w:rsidR="00073F94">
        <w:t xml:space="preserve"> </w:t>
      </w:r>
      <w:r>
        <w:t>a</w:t>
      </w:r>
      <w:r w:rsidR="00073F94">
        <w:t xml:space="preserve"> make huge effort</w:t>
      </w:r>
      <w:r>
        <w:t xml:space="preserve"> to</w:t>
      </w:r>
      <w:r w:rsidR="00073F94">
        <w:t xml:space="preserve"> make sure I</w:t>
      </w:r>
      <w:r>
        <w:t xml:space="preserve"> learn new things</w:t>
      </w:r>
      <w:r w:rsidR="00073F94">
        <w:t>, weather intellectual or manual related, learning keeps me alive</w:t>
      </w:r>
      <w:r>
        <w:t>. I could have realised it earlier perhaps, but since my late twenties, if an activity d</w:t>
      </w:r>
      <w:r w:rsidR="00073F94">
        <w:t>oes</w:t>
      </w:r>
      <w:r>
        <w:t xml:space="preserve"> not </w:t>
      </w:r>
      <w:r w:rsidR="00073F94">
        <w:t>involve</w:t>
      </w:r>
      <w:r>
        <w:t xml:space="preserve"> learning, I </w:t>
      </w:r>
      <w:r w:rsidR="00073F94">
        <w:t>try to avoid it</w:t>
      </w:r>
      <w:r>
        <w:t>.</w:t>
      </w:r>
      <w:r w:rsidR="00073F94">
        <w:t xml:space="preserve"> So far I haven’t done too bad I think, I am fluent in four languages, I can drive all sorts of vehicles and done so in almost every country in Europe, I am also a very experienced and certified mechanic. It is in this last example where my passion lies. After having </w:t>
      </w:r>
      <w:r w:rsidR="004C25EE">
        <w:t>spent so much time learning,</w:t>
      </w:r>
      <w:r w:rsidR="00073F94">
        <w:t xml:space="preserve"> I ask myself. What is my learning stile?</w:t>
      </w:r>
      <w:r w:rsidR="004C25EE">
        <w:t xml:space="preserve"> What works better for me?</w:t>
      </w:r>
      <w:r w:rsidR="00073F94">
        <w:t xml:space="preserve"> I can very quickly come to a conclusion, even though I can manage to learn in any stile, the one that suits me best would be the Kinesthetic stile. Diving in to activities without any prior experience</w:t>
      </w:r>
      <w:r w:rsidR="004C25EE">
        <w:t>,</w:t>
      </w:r>
      <w:r w:rsidR="00073F94">
        <w:t xml:space="preserve"> awakens </w:t>
      </w:r>
      <w:r w:rsidR="002724C9">
        <w:t>in me</w:t>
      </w:r>
      <w:r w:rsidR="00073F94">
        <w:t xml:space="preserve"> </w:t>
      </w:r>
      <w:r w:rsidR="002724C9">
        <w:t>a sense of alertness and eagerness that is unachievable any other way, learning by heart is probably the expression that applies.</w:t>
      </w:r>
      <w:r w:rsidR="00F35262">
        <w:t xml:space="preserve"> A. Duff and Tl Duffy (2002) describe the leaning stile as the composite of characteristic cognitive, affective, and psychological factors that serves as an indicator of how an individual interacts with and responds to the learning environment. Students have a different learning preferences. This pushes teachers to deliver lessons in accordance with the necessities of the student. Several forms of </w:t>
      </w:r>
      <w:r w:rsidR="00DC390A">
        <w:t>presenting the information are needed to motivate the students and make sure their attention is not lost. Having to shift from the traditional teacher-centric lecture to a interactive, student-centred classroom method where everyone participates (Prithishkumar, IJ; Michael, SA 2014).</w:t>
      </w:r>
    </w:p>
    <w:p w14:paraId="43845818" w14:textId="77777777" w:rsidR="00671C9C" w:rsidRDefault="00671C9C"/>
    <w:p w14:paraId="3E48E6D1" w14:textId="77777777" w:rsidR="00671C9C" w:rsidRDefault="00671C9C"/>
    <w:p w14:paraId="543A8973" w14:textId="2B5F64A9" w:rsidR="00671C9C" w:rsidRDefault="00671C9C">
      <w:bookmarkStart w:id="0" w:name="_Hlk168063133"/>
      <w:r>
        <w:t xml:space="preserve">Corine Mills, </w:t>
      </w:r>
      <w:r w:rsidR="00137836">
        <w:t>“</w:t>
      </w:r>
      <w:r>
        <w:t>Career Coach</w:t>
      </w:r>
      <w:r w:rsidR="00137836">
        <w:t>”</w:t>
      </w:r>
      <w:r>
        <w:t xml:space="preserve"> (2017) Bath.</w:t>
      </w:r>
    </w:p>
    <w:p w14:paraId="4019BF7A" w14:textId="2A1F772D" w:rsidR="00137836" w:rsidRDefault="00137836">
      <w:r>
        <w:t>Robert G. Dyson, “Strategic development and Swot analysis” (2004) University of Warwick</w:t>
      </w:r>
      <w:r w:rsidR="00A37346">
        <w:t>.</w:t>
      </w:r>
    </w:p>
    <w:p w14:paraId="1294BDEF" w14:textId="3627A631" w:rsidR="00137836" w:rsidRDefault="00137836">
      <w:r>
        <w:t>Kat Boogaard, “How to write SMART goals” (2023) Atlassian.com</w:t>
      </w:r>
      <w:r w:rsidR="00A37346">
        <w:t>.</w:t>
      </w:r>
    </w:p>
    <w:p w14:paraId="5B22BBF6" w14:textId="47AC6F92" w:rsidR="00137836" w:rsidRDefault="00A37346">
      <w:r w:rsidRPr="00A37346">
        <w:t>Dr. P.T. Ravindran; Prof. V. Gopakumar, “Exploring</w:t>
      </w:r>
      <w:r>
        <w:t xml:space="preserve"> the conceptual framework of Johari Window” (2007) Kannur University.</w:t>
      </w:r>
    </w:p>
    <w:p w14:paraId="21B5F110" w14:textId="3EEA5DBF" w:rsidR="00A37346" w:rsidRDefault="00A37346">
      <w:r>
        <w:t>Stella Cottrell</w:t>
      </w:r>
      <w:r w:rsidR="006B5F8C">
        <w:t>,</w:t>
      </w:r>
      <w:r>
        <w:t xml:space="preserve"> “Skills for Success” second edition (2010) London.</w:t>
      </w:r>
    </w:p>
    <w:bookmarkEnd w:id="0"/>
    <w:p w14:paraId="6C131AFE" w14:textId="0ABC74E3" w:rsidR="00A37346" w:rsidRDefault="006B5F8C">
      <w:r w:rsidRPr="006B5F8C">
        <w:t>Angus Duff; Tin Duffy, “Psychometric properties of</w:t>
      </w:r>
      <w:r>
        <w:t xml:space="preserve"> Honey &amp; Mumford’s Learning Styles” (2002) University of West Scotland.</w:t>
      </w:r>
    </w:p>
    <w:p w14:paraId="233183BF" w14:textId="7AAB7F1F" w:rsidR="006B5F8C" w:rsidRPr="006B5F8C" w:rsidRDefault="006B5F8C">
      <w:r>
        <w:t>Prithishkumar, IJ; Michael, SA, “Understanding your student Using the Vark model” (2014) Christian Medical College, Vellore.</w:t>
      </w:r>
    </w:p>
    <w:sectPr w:rsidR="006B5F8C" w:rsidRPr="006B5F8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94C"/>
    <w:rsid w:val="00011B8A"/>
    <w:rsid w:val="000176B4"/>
    <w:rsid w:val="00073F94"/>
    <w:rsid w:val="00137836"/>
    <w:rsid w:val="001F2D3A"/>
    <w:rsid w:val="002554A5"/>
    <w:rsid w:val="002724C9"/>
    <w:rsid w:val="003C535F"/>
    <w:rsid w:val="004C25EE"/>
    <w:rsid w:val="004D20FD"/>
    <w:rsid w:val="004E463D"/>
    <w:rsid w:val="005A62FE"/>
    <w:rsid w:val="00671C9C"/>
    <w:rsid w:val="006B5F8C"/>
    <w:rsid w:val="00747117"/>
    <w:rsid w:val="007B1E0A"/>
    <w:rsid w:val="00825C7C"/>
    <w:rsid w:val="008341C1"/>
    <w:rsid w:val="008505F4"/>
    <w:rsid w:val="0086028D"/>
    <w:rsid w:val="008D299B"/>
    <w:rsid w:val="008E5531"/>
    <w:rsid w:val="009474CA"/>
    <w:rsid w:val="00A37346"/>
    <w:rsid w:val="00A616B4"/>
    <w:rsid w:val="00BB0E90"/>
    <w:rsid w:val="00BE096E"/>
    <w:rsid w:val="00BE194C"/>
    <w:rsid w:val="00D17991"/>
    <w:rsid w:val="00DC390A"/>
    <w:rsid w:val="00EC4A63"/>
    <w:rsid w:val="00ED32DA"/>
    <w:rsid w:val="00EF65A4"/>
    <w:rsid w:val="00F35262"/>
    <w:rsid w:val="00F96243"/>
    <w:rsid w:val="00FA373C"/>
    <w:rsid w:val="00FC76CF"/>
    <w:rsid w:val="00FF6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5A1D7"/>
  <w15:chartTrackingRefBased/>
  <w15:docId w15:val="{2DBCBE57-05CE-49D6-8CD4-46373A136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9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19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19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9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9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9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9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9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9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9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9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9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9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9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9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9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9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94C"/>
    <w:rPr>
      <w:rFonts w:eastAsiaTheme="majorEastAsia" w:cstheme="majorBidi"/>
      <w:color w:val="272727" w:themeColor="text1" w:themeTint="D8"/>
    </w:rPr>
  </w:style>
  <w:style w:type="paragraph" w:styleId="Title">
    <w:name w:val="Title"/>
    <w:basedOn w:val="Normal"/>
    <w:next w:val="Normal"/>
    <w:link w:val="TitleChar"/>
    <w:uiPriority w:val="10"/>
    <w:qFormat/>
    <w:rsid w:val="00BE19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9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9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9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94C"/>
    <w:pPr>
      <w:spacing w:before="160"/>
      <w:jc w:val="center"/>
    </w:pPr>
    <w:rPr>
      <w:i/>
      <w:iCs/>
      <w:color w:val="404040" w:themeColor="text1" w:themeTint="BF"/>
    </w:rPr>
  </w:style>
  <w:style w:type="character" w:customStyle="1" w:styleId="QuoteChar">
    <w:name w:val="Quote Char"/>
    <w:basedOn w:val="DefaultParagraphFont"/>
    <w:link w:val="Quote"/>
    <w:uiPriority w:val="29"/>
    <w:rsid w:val="00BE194C"/>
    <w:rPr>
      <w:i/>
      <w:iCs/>
      <w:color w:val="404040" w:themeColor="text1" w:themeTint="BF"/>
    </w:rPr>
  </w:style>
  <w:style w:type="paragraph" w:styleId="ListParagraph">
    <w:name w:val="List Paragraph"/>
    <w:basedOn w:val="Normal"/>
    <w:uiPriority w:val="34"/>
    <w:qFormat/>
    <w:rsid w:val="00BE194C"/>
    <w:pPr>
      <w:ind w:left="720"/>
      <w:contextualSpacing/>
    </w:pPr>
  </w:style>
  <w:style w:type="character" w:styleId="IntenseEmphasis">
    <w:name w:val="Intense Emphasis"/>
    <w:basedOn w:val="DefaultParagraphFont"/>
    <w:uiPriority w:val="21"/>
    <w:qFormat/>
    <w:rsid w:val="00BE194C"/>
    <w:rPr>
      <w:i/>
      <w:iCs/>
      <w:color w:val="0F4761" w:themeColor="accent1" w:themeShade="BF"/>
    </w:rPr>
  </w:style>
  <w:style w:type="paragraph" w:styleId="IntenseQuote">
    <w:name w:val="Intense Quote"/>
    <w:basedOn w:val="Normal"/>
    <w:next w:val="Normal"/>
    <w:link w:val="IntenseQuoteChar"/>
    <w:uiPriority w:val="30"/>
    <w:qFormat/>
    <w:rsid w:val="00BE19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94C"/>
    <w:rPr>
      <w:i/>
      <w:iCs/>
      <w:color w:val="0F4761" w:themeColor="accent1" w:themeShade="BF"/>
    </w:rPr>
  </w:style>
  <w:style w:type="character" w:styleId="IntenseReference">
    <w:name w:val="Intense Reference"/>
    <w:basedOn w:val="DefaultParagraphFont"/>
    <w:uiPriority w:val="32"/>
    <w:qFormat/>
    <w:rsid w:val="00BE19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TotalTime>
  <Pages>4</Pages>
  <Words>1560</Words>
  <Characters>7712</Characters>
  <Application>Microsoft Office Word</Application>
  <DocSecurity>0</DocSecurity>
  <Lines>118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Oscar Prados Rio (2330727)</cp:lastModifiedBy>
  <cp:revision>9</cp:revision>
  <dcterms:created xsi:type="dcterms:W3CDTF">2024-05-31T08:44:00Z</dcterms:created>
  <dcterms:modified xsi:type="dcterms:W3CDTF">2024-05-31T15:30:00Z</dcterms:modified>
</cp:coreProperties>
</file>