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ListTable6Colorful-Accent4"/>
        <w:tblW w:w="0" w:type="auto"/>
        <w:tblLook w:val="04A0" w:firstRow="1" w:lastRow="0" w:firstColumn="1" w:lastColumn="0" w:noHBand="0" w:noVBand="1"/>
      </w:tblPr>
      <w:tblGrid>
        <w:gridCol w:w="4135"/>
        <w:gridCol w:w="5215"/>
      </w:tblGrid>
      <w:tr w:rsidR="00B0538A" w:rsidRPr="00B74DA3" w:rsidTr="007B58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35" w:type="dxa"/>
          </w:tcPr>
          <w:p w:rsidR="00B0538A" w:rsidRPr="00B74DA3" w:rsidRDefault="00B0538A" w:rsidP="007B5892">
            <w:pPr>
              <w:spacing w:line="480" w:lineRule="auto"/>
              <w:rPr>
                <w:rFonts w:ascii="Arial" w:eastAsia="Times New Roman" w:hAnsi="Arial" w:cs="Arial"/>
                <w:bCs w:val="0"/>
                <w:color w:val="404040"/>
                <w:sz w:val="27"/>
                <w:szCs w:val="27"/>
              </w:rPr>
            </w:pPr>
            <w:r w:rsidRPr="00B74DA3">
              <w:rPr>
                <w:rFonts w:ascii="Arial" w:eastAsia="Times New Roman" w:hAnsi="Arial" w:cs="Arial"/>
                <w:bCs w:val="0"/>
                <w:color w:val="404040"/>
                <w:sz w:val="27"/>
                <w:szCs w:val="27"/>
              </w:rPr>
              <w:t>Name of Student</w:t>
            </w:r>
          </w:p>
        </w:tc>
        <w:tc>
          <w:tcPr>
            <w:tcW w:w="5215" w:type="dxa"/>
          </w:tcPr>
          <w:p w:rsidR="00B0538A" w:rsidRPr="00B74DA3" w:rsidRDefault="00B0538A" w:rsidP="007B5892">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color w:val="404040"/>
                <w:sz w:val="27"/>
                <w:szCs w:val="27"/>
              </w:rPr>
            </w:pPr>
            <w:r w:rsidRPr="00B74DA3">
              <w:rPr>
                <w:rFonts w:ascii="Arial" w:eastAsia="Times New Roman" w:hAnsi="Arial" w:cs="Arial"/>
                <w:bCs w:val="0"/>
                <w:color w:val="404040"/>
                <w:sz w:val="27"/>
                <w:szCs w:val="27"/>
              </w:rPr>
              <w:t>Halima Hussain</w:t>
            </w:r>
          </w:p>
        </w:tc>
      </w:tr>
      <w:tr w:rsidR="00B0538A" w:rsidRPr="00B74DA3" w:rsidTr="007B58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35" w:type="dxa"/>
          </w:tcPr>
          <w:p w:rsidR="00B0538A" w:rsidRPr="00B74DA3" w:rsidRDefault="00B0538A" w:rsidP="007B5892">
            <w:pPr>
              <w:spacing w:line="480" w:lineRule="auto"/>
              <w:rPr>
                <w:rFonts w:ascii="Arial" w:eastAsia="Times New Roman" w:hAnsi="Arial" w:cs="Arial"/>
                <w:bCs w:val="0"/>
                <w:color w:val="404040"/>
                <w:sz w:val="27"/>
                <w:szCs w:val="27"/>
              </w:rPr>
            </w:pPr>
            <w:r w:rsidRPr="00B74DA3">
              <w:rPr>
                <w:rFonts w:ascii="Arial" w:eastAsia="Times New Roman" w:hAnsi="Arial" w:cs="Arial"/>
                <w:bCs w:val="0"/>
                <w:color w:val="404040"/>
                <w:sz w:val="27"/>
                <w:szCs w:val="27"/>
              </w:rPr>
              <w:t>ID</w:t>
            </w:r>
          </w:p>
        </w:tc>
        <w:tc>
          <w:tcPr>
            <w:tcW w:w="5215" w:type="dxa"/>
          </w:tcPr>
          <w:p w:rsidR="00B0538A" w:rsidRPr="00B74DA3" w:rsidRDefault="00B0538A" w:rsidP="007B5892">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404040"/>
                <w:sz w:val="27"/>
                <w:szCs w:val="27"/>
              </w:rPr>
            </w:pPr>
            <w:r w:rsidRPr="00B74DA3">
              <w:rPr>
                <w:rFonts w:ascii="Arial" w:eastAsia="Times New Roman" w:hAnsi="Arial" w:cs="Arial"/>
                <w:b/>
                <w:bCs/>
                <w:color w:val="404040"/>
                <w:sz w:val="27"/>
                <w:szCs w:val="27"/>
              </w:rPr>
              <w:t>2408734</w:t>
            </w:r>
          </w:p>
        </w:tc>
      </w:tr>
      <w:tr w:rsidR="00B0538A" w:rsidRPr="00B74DA3" w:rsidTr="007B5892">
        <w:tc>
          <w:tcPr>
            <w:cnfStyle w:val="001000000000" w:firstRow="0" w:lastRow="0" w:firstColumn="1" w:lastColumn="0" w:oddVBand="0" w:evenVBand="0" w:oddHBand="0" w:evenHBand="0" w:firstRowFirstColumn="0" w:firstRowLastColumn="0" w:lastRowFirstColumn="0" w:lastRowLastColumn="0"/>
            <w:tcW w:w="4135" w:type="dxa"/>
          </w:tcPr>
          <w:p w:rsidR="00B0538A" w:rsidRPr="00B74DA3" w:rsidRDefault="00B0538A" w:rsidP="007B5892">
            <w:pPr>
              <w:spacing w:line="480" w:lineRule="auto"/>
              <w:rPr>
                <w:rFonts w:ascii="Arial" w:eastAsia="Times New Roman" w:hAnsi="Arial" w:cs="Arial"/>
                <w:bCs w:val="0"/>
                <w:color w:val="404040"/>
                <w:sz w:val="27"/>
                <w:szCs w:val="27"/>
              </w:rPr>
            </w:pPr>
            <w:r w:rsidRPr="00B74DA3">
              <w:rPr>
                <w:rFonts w:ascii="Arial" w:eastAsia="Times New Roman" w:hAnsi="Arial" w:cs="Arial"/>
                <w:bCs w:val="0"/>
                <w:color w:val="404040"/>
                <w:sz w:val="27"/>
                <w:szCs w:val="27"/>
              </w:rPr>
              <w:t xml:space="preserve">Title of Assignment </w:t>
            </w:r>
          </w:p>
        </w:tc>
        <w:tc>
          <w:tcPr>
            <w:tcW w:w="5215" w:type="dxa"/>
          </w:tcPr>
          <w:p w:rsidR="00B0538A" w:rsidRPr="00B74DA3" w:rsidRDefault="00B0538A" w:rsidP="007B5892">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404040"/>
                <w:sz w:val="27"/>
                <w:szCs w:val="27"/>
              </w:rPr>
            </w:pPr>
            <w:r w:rsidRPr="00B74DA3">
              <w:rPr>
                <w:rFonts w:ascii="Arial" w:eastAsia="Times New Roman" w:hAnsi="Arial" w:cs="Arial"/>
                <w:b/>
                <w:bCs/>
                <w:color w:val="404040"/>
                <w:sz w:val="27"/>
                <w:szCs w:val="27"/>
              </w:rPr>
              <w:t>The Role of a Health and Social Care Practitioner: Communication, Administrative Skills, and Professional Development</w:t>
            </w:r>
          </w:p>
        </w:tc>
        <w:bookmarkStart w:id="0" w:name="_GoBack"/>
        <w:bookmarkEnd w:id="0"/>
      </w:tr>
      <w:tr w:rsidR="00B0538A" w:rsidRPr="00B74DA3" w:rsidTr="007B58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35" w:type="dxa"/>
          </w:tcPr>
          <w:p w:rsidR="00B0538A" w:rsidRPr="00B74DA3" w:rsidRDefault="00B0538A" w:rsidP="007B5892">
            <w:pPr>
              <w:spacing w:line="480" w:lineRule="auto"/>
              <w:rPr>
                <w:rFonts w:ascii="Arial" w:eastAsia="Times New Roman" w:hAnsi="Arial" w:cs="Arial"/>
                <w:bCs w:val="0"/>
                <w:color w:val="404040"/>
                <w:sz w:val="27"/>
                <w:szCs w:val="27"/>
              </w:rPr>
            </w:pPr>
            <w:r w:rsidRPr="00B74DA3">
              <w:rPr>
                <w:rFonts w:ascii="Arial" w:eastAsia="Times New Roman" w:hAnsi="Arial" w:cs="Arial"/>
                <w:bCs w:val="0"/>
                <w:color w:val="404040"/>
                <w:sz w:val="27"/>
                <w:szCs w:val="27"/>
              </w:rPr>
              <w:t xml:space="preserve">Name of Module </w:t>
            </w:r>
          </w:p>
        </w:tc>
        <w:tc>
          <w:tcPr>
            <w:tcW w:w="5215" w:type="dxa"/>
          </w:tcPr>
          <w:p w:rsidR="00B0538A" w:rsidRPr="00B74DA3" w:rsidRDefault="00B0538A" w:rsidP="007B5892">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404040"/>
                <w:sz w:val="27"/>
                <w:szCs w:val="27"/>
              </w:rPr>
            </w:pPr>
            <w:r w:rsidRPr="00B74DA3">
              <w:rPr>
                <w:rFonts w:ascii="Arial" w:eastAsia="Times New Roman" w:hAnsi="Arial" w:cs="Arial"/>
                <w:b/>
                <w:bCs/>
                <w:color w:val="404040"/>
                <w:sz w:val="27"/>
                <w:szCs w:val="27"/>
              </w:rPr>
              <w:t>Introduction to Health and Social Care</w:t>
            </w:r>
          </w:p>
        </w:tc>
      </w:tr>
      <w:tr w:rsidR="00B0538A" w:rsidRPr="00B74DA3" w:rsidTr="007B5892">
        <w:tc>
          <w:tcPr>
            <w:cnfStyle w:val="001000000000" w:firstRow="0" w:lastRow="0" w:firstColumn="1" w:lastColumn="0" w:oddVBand="0" w:evenVBand="0" w:oddHBand="0" w:evenHBand="0" w:firstRowFirstColumn="0" w:firstRowLastColumn="0" w:lastRowFirstColumn="0" w:lastRowLastColumn="0"/>
            <w:tcW w:w="4135" w:type="dxa"/>
          </w:tcPr>
          <w:p w:rsidR="00B0538A" w:rsidRPr="00B74DA3" w:rsidRDefault="00B0538A" w:rsidP="007B5892">
            <w:pPr>
              <w:spacing w:line="480" w:lineRule="auto"/>
              <w:rPr>
                <w:rFonts w:ascii="Arial" w:eastAsia="Times New Roman" w:hAnsi="Arial" w:cs="Arial"/>
                <w:bCs w:val="0"/>
                <w:color w:val="404040"/>
                <w:sz w:val="27"/>
                <w:szCs w:val="27"/>
              </w:rPr>
            </w:pPr>
            <w:r w:rsidRPr="00B74DA3">
              <w:rPr>
                <w:rFonts w:ascii="Arial" w:eastAsia="Times New Roman" w:hAnsi="Arial" w:cs="Arial"/>
                <w:bCs w:val="0"/>
                <w:color w:val="404040"/>
                <w:sz w:val="27"/>
                <w:szCs w:val="27"/>
              </w:rPr>
              <w:t>Name of Lecturer</w:t>
            </w:r>
          </w:p>
        </w:tc>
        <w:tc>
          <w:tcPr>
            <w:tcW w:w="5215" w:type="dxa"/>
          </w:tcPr>
          <w:p w:rsidR="00B0538A" w:rsidRPr="00B74DA3" w:rsidRDefault="009F638F" w:rsidP="007B5892">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404040"/>
                <w:sz w:val="27"/>
                <w:szCs w:val="27"/>
              </w:rPr>
            </w:pPr>
            <w:proofErr w:type="spellStart"/>
            <w:r w:rsidRPr="00B74DA3">
              <w:rPr>
                <w:rFonts w:ascii="Arial" w:eastAsia="Times New Roman" w:hAnsi="Arial" w:cs="Arial"/>
                <w:b/>
                <w:bCs/>
                <w:color w:val="404040"/>
                <w:sz w:val="27"/>
                <w:szCs w:val="27"/>
              </w:rPr>
              <w:t>Dr</w:t>
            </w:r>
            <w:proofErr w:type="spellEnd"/>
            <w:r w:rsidRPr="00B74DA3">
              <w:rPr>
                <w:rFonts w:ascii="Arial" w:eastAsia="Times New Roman" w:hAnsi="Arial" w:cs="Arial"/>
                <w:b/>
                <w:bCs/>
                <w:color w:val="404040"/>
                <w:sz w:val="27"/>
                <w:szCs w:val="27"/>
              </w:rPr>
              <w:t xml:space="preserve"> </w:t>
            </w:r>
            <w:proofErr w:type="spellStart"/>
            <w:r w:rsidRPr="00B74DA3">
              <w:rPr>
                <w:rFonts w:ascii="Arial" w:eastAsia="Times New Roman" w:hAnsi="Arial" w:cs="Arial"/>
                <w:b/>
                <w:bCs/>
                <w:color w:val="404040"/>
                <w:sz w:val="27"/>
                <w:szCs w:val="27"/>
              </w:rPr>
              <w:t>Azora</w:t>
            </w:r>
            <w:proofErr w:type="spellEnd"/>
            <w:r w:rsidRPr="00B74DA3">
              <w:rPr>
                <w:rFonts w:ascii="Arial" w:eastAsia="Times New Roman" w:hAnsi="Arial" w:cs="Arial"/>
                <w:b/>
                <w:bCs/>
                <w:color w:val="404040"/>
                <w:sz w:val="27"/>
                <w:szCs w:val="27"/>
              </w:rPr>
              <w:t xml:space="preserve"> Hurd</w:t>
            </w:r>
          </w:p>
        </w:tc>
      </w:tr>
    </w:tbl>
    <w:p w:rsidR="00B0538A" w:rsidRDefault="00B0538A"/>
    <w:p w:rsidR="00B0538A" w:rsidRDefault="00B0538A">
      <w:r>
        <w:br w:type="page"/>
      </w:r>
    </w:p>
    <w:sdt>
      <w:sdtPr>
        <w:id w:val="201186486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E6432C" w:rsidRDefault="00E6432C">
          <w:pPr>
            <w:pStyle w:val="TOCHeading"/>
          </w:pPr>
          <w:r>
            <w:t>Table of Contents</w:t>
          </w:r>
        </w:p>
        <w:p w:rsidR="00E6432C" w:rsidRDefault="00E6432C">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214673506" w:history="1">
            <w:r w:rsidRPr="0041047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_Toc214673506 \h </w:instrText>
            </w:r>
            <w:r>
              <w:rPr>
                <w:noProof/>
                <w:webHidden/>
              </w:rPr>
            </w:r>
            <w:r>
              <w:rPr>
                <w:noProof/>
                <w:webHidden/>
              </w:rPr>
              <w:fldChar w:fldCharType="separate"/>
            </w:r>
            <w:r>
              <w:rPr>
                <w:noProof/>
                <w:webHidden/>
              </w:rPr>
              <w:t>3</w:t>
            </w:r>
            <w:r>
              <w:rPr>
                <w:noProof/>
                <w:webHidden/>
              </w:rPr>
              <w:fldChar w:fldCharType="end"/>
            </w:r>
          </w:hyperlink>
        </w:p>
        <w:p w:rsidR="00E6432C" w:rsidRDefault="00E6432C">
          <w:pPr>
            <w:pStyle w:val="TOC1"/>
            <w:tabs>
              <w:tab w:val="right" w:leader="dot" w:pos="9350"/>
            </w:tabs>
            <w:rPr>
              <w:rFonts w:eastAsiaTheme="minorEastAsia"/>
              <w:noProof/>
              <w:lang w:val="en-GB" w:eastAsia="en-GB"/>
            </w:rPr>
          </w:pPr>
          <w:hyperlink w:anchor="_Toc214673507" w:history="1">
            <w:r w:rsidRPr="00410471">
              <w:rPr>
                <w:rStyle w:val="Hyperlink"/>
                <w:rFonts w:ascii="Arial" w:eastAsia="Times New Roman" w:hAnsi="Arial" w:cs="Arial"/>
                <w:b/>
                <w:bCs/>
                <w:noProof/>
                <w:kern w:val="36"/>
                <w:lang w:val="en-GB" w:eastAsia="en-GB"/>
              </w:rPr>
              <w:t>1. Using Berlo's SMCR Model with the Equality Act of 2010 to Communicate with Families and Service Users</w:t>
            </w:r>
            <w:r>
              <w:rPr>
                <w:noProof/>
                <w:webHidden/>
              </w:rPr>
              <w:tab/>
            </w:r>
            <w:r>
              <w:rPr>
                <w:noProof/>
                <w:webHidden/>
              </w:rPr>
              <w:fldChar w:fldCharType="begin"/>
            </w:r>
            <w:r>
              <w:rPr>
                <w:noProof/>
                <w:webHidden/>
              </w:rPr>
              <w:instrText xml:space="preserve"> PAGEREF _Toc214673507 \h </w:instrText>
            </w:r>
            <w:r>
              <w:rPr>
                <w:noProof/>
                <w:webHidden/>
              </w:rPr>
            </w:r>
            <w:r>
              <w:rPr>
                <w:noProof/>
                <w:webHidden/>
              </w:rPr>
              <w:fldChar w:fldCharType="separate"/>
            </w:r>
            <w:r>
              <w:rPr>
                <w:noProof/>
                <w:webHidden/>
              </w:rPr>
              <w:t>3</w:t>
            </w:r>
            <w:r>
              <w:rPr>
                <w:noProof/>
                <w:webHidden/>
              </w:rPr>
              <w:fldChar w:fldCharType="end"/>
            </w:r>
          </w:hyperlink>
        </w:p>
        <w:p w:rsidR="00E6432C" w:rsidRDefault="00E6432C">
          <w:pPr>
            <w:pStyle w:val="TOC1"/>
            <w:tabs>
              <w:tab w:val="right" w:leader="dot" w:pos="9350"/>
            </w:tabs>
            <w:rPr>
              <w:rFonts w:eastAsiaTheme="minorEastAsia"/>
              <w:noProof/>
              <w:lang w:val="en-GB" w:eastAsia="en-GB"/>
            </w:rPr>
          </w:pPr>
          <w:hyperlink w:anchor="_Toc214673508" w:history="1">
            <w:r w:rsidRPr="00410471">
              <w:rPr>
                <w:rStyle w:val="Hyperlink"/>
                <w:rFonts w:ascii="Arial" w:eastAsia="Times New Roman" w:hAnsi="Arial" w:cs="Arial"/>
                <w:b/>
                <w:bCs/>
                <w:noProof/>
                <w:kern w:val="36"/>
                <w:lang w:val="en-GB" w:eastAsia="en-GB"/>
              </w:rPr>
              <w:t>2. Using the Data Protection Act of 2018 for Administrative Skills and Record-Keeping</w:t>
            </w:r>
            <w:r>
              <w:rPr>
                <w:noProof/>
                <w:webHidden/>
              </w:rPr>
              <w:tab/>
            </w:r>
            <w:r>
              <w:rPr>
                <w:noProof/>
                <w:webHidden/>
              </w:rPr>
              <w:fldChar w:fldCharType="begin"/>
            </w:r>
            <w:r>
              <w:rPr>
                <w:noProof/>
                <w:webHidden/>
              </w:rPr>
              <w:instrText xml:space="preserve"> PAGEREF _Toc214673508 \h </w:instrText>
            </w:r>
            <w:r>
              <w:rPr>
                <w:noProof/>
                <w:webHidden/>
              </w:rPr>
            </w:r>
            <w:r>
              <w:rPr>
                <w:noProof/>
                <w:webHidden/>
              </w:rPr>
              <w:fldChar w:fldCharType="separate"/>
            </w:r>
            <w:r>
              <w:rPr>
                <w:noProof/>
                <w:webHidden/>
              </w:rPr>
              <w:t>4</w:t>
            </w:r>
            <w:r>
              <w:rPr>
                <w:noProof/>
                <w:webHidden/>
              </w:rPr>
              <w:fldChar w:fldCharType="end"/>
            </w:r>
          </w:hyperlink>
        </w:p>
        <w:p w:rsidR="00E6432C" w:rsidRDefault="00E6432C">
          <w:pPr>
            <w:pStyle w:val="TOC1"/>
            <w:tabs>
              <w:tab w:val="right" w:leader="dot" w:pos="9350"/>
            </w:tabs>
            <w:rPr>
              <w:rFonts w:eastAsiaTheme="minorEastAsia"/>
              <w:noProof/>
              <w:lang w:val="en-GB" w:eastAsia="en-GB"/>
            </w:rPr>
          </w:pPr>
          <w:hyperlink w:anchor="_Toc214673509" w:history="1">
            <w:r w:rsidRPr="00410471">
              <w:rPr>
                <w:rStyle w:val="Hyperlink"/>
                <w:rFonts w:ascii="Arial" w:eastAsia="Times New Roman" w:hAnsi="Arial" w:cs="Arial"/>
                <w:b/>
                <w:bCs/>
                <w:noProof/>
                <w:kern w:val="36"/>
                <w:lang w:val="en-GB" w:eastAsia="en-GB"/>
              </w:rPr>
              <w:t>3. Partnership Working and Ongoing Professional Development</w:t>
            </w:r>
            <w:r>
              <w:rPr>
                <w:noProof/>
                <w:webHidden/>
              </w:rPr>
              <w:tab/>
            </w:r>
            <w:r>
              <w:rPr>
                <w:noProof/>
                <w:webHidden/>
              </w:rPr>
              <w:fldChar w:fldCharType="begin"/>
            </w:r>
            <w:r>
              <w:rPr>
                <w:noProof/>
                <w:webHidden/>
              </w:rPr>
              <w:instrText xml:space="preserve"> PAGEREF _Toc214673509 \h </w:instrText>
            </w:r>
            <w:r>
              <w:rPr>
                <w:noProof/>
                <w:webHidden/>
              </w:rPr>
            </w:r>
            <w:r>
              <w:rPr>
                <w:noProof/>
                <w:webHidden/>
              </w:rPr>
              <w:fldChar w:fldCharType="separate"/>
            </w:r>
            <w:r>
              <w:rPr>
                <w:noProof/>
                <w:webHidden/>
              </w:rPr>
              <w:t>6</w:t>
            </w:r>
            <w:r>
              <w:rPr>
                <w:noProof/>
                <w:webHidden/>
              </w:rPr>
              <w:fldChar w:fldCharType="end"/>
            </w:r>
          </w:hyperlink>
        </w:p>
        <w:p w:rsidR="00E6432C" w:rsidRDefault="00E6432C">
          <w:pPr>
            <w:pStyle w:val="TOC1"/>
            <w:tabs>
              <w:tab w:val="right" w:leader="dot" w:pos="9350"/>
            </w:tabs>
            <w:rPr>
              <w:rFonts w:eastAsiaTheme="minorEastAsia"/>
              <w:noProof/>
              <w:lang w:val="en-GB" w:eastAsia="en-GB"/>
            </w:rPr>
          </w:pPr>
          <w:hyperlink w:anchor="_Toc214673510" w:history="1">
            <w:r w:rsidRPr="00410471">
              <w:rPr>
                <w:rStyle w:val="Hyperlink"/>
                <w:rFonts w:ascii="Arial" w:eastAsia="Times New Roman" w:hAnsi="Arial" w:cs="Arial"/>
                <w:b/>
                <w:bCs/>
                <w:noProof/>
                <w:kern w:val="36"/>
                <w:lang w:val="en-GB" w:eastAsia="en-GB"/>
              </w:rPr>
              <w:t>Conclusion</w:t>
            </w:r>
            <w:r>
              <w:rPr>
                <w:noProof/>
                <w:webHidden/>
              </w:rPr>
              <w:tab/>
            </w:r>
            <w:r>
              <w:rPr>
                <w:noProof/>
                <w:webHidden/>
              </w:rPr>
              <w:fldChar w:fldCharType="begin"/>
            </w:r>
            <w:r>
              <w:rPr>
                <w:noProof/>
                <w:webHidden/>
              </w:rPr>
              <w:instrText xml:space="preserve"> PAGEREF _Toc214673510 \h </w:instrText>
            </w:r>
            <w:r>
              <w:rPr>
                <w:noProof/>
                <w:webHidden/>
              </w:rPr>
            </w:r>
            <w:r>
              <w:rPr>
                <w:noProof/>
                <w:webHidden/>
              </w:rPr>
              <w:fldChar w:fldCharType="separate"/>
            </w:r>
            <w:r>
              <w:rPr>
                <w:noProof/>
                <w:webHidden/>
              </w:rPr>
              <w:t>6</w:t>
            </w:r>
            <w:r>
              <w:rPr>
                <w:noProof/>
                <w:webHidden/>
              </w:rPr>
              <w:fldChar w:fldCharType="end"/>
            </w:r>
          </w:hyperlink>
        </w:p>
        <w:p w:rsidR="00E6432C" w:rsidRDefault="00E6432C">
          <w:pPr>
            <w:pStyle w:val="TOC1"/>
            <w:tabs>
              <w:tab w:val="right" w:leader="dot" w:pos="9350"/>
            </w:tabs>
            <w:rPr>
              <w:rFonts w:eastAsiaTheme="minorEastAsia"/>
              <w:noProof/>
              <w:lang w:val="en-GB" w:eastAsia="en-GB"/>
            </w:rPr>
          </w:pPr>
          <w:hyperlink w:anchor="_Toc214673511" w:history="1">
            <w:r w:rsidRPr="00410471">
              <w:rPr>
                <w:rStyle w:val="Hyperlink"/>
                <w:rFonts w:ascii="Arial" w:eastAsia="Times New Roman" w:hAnsi="Arial" w:cs="Arial"/>
                <w:b/>
                <w:bCs/>
                <w:noProof/>
                <w:kern w:val="36"/>
                <w:lang w:val="en-GB" w:eastAsia="en-GB"/>
              </w:rPr>
              <w:t>References (Harvard Style)</w:t>
            </w:r>
            <w:r>
              <w:rPr>
                <w:noProof/>
                <w:webHidden/>
              </w:rPr>
              <w:tab/>
            </w:r>
            <w:r>
              <w:rPr>
                <w:noProof/>
                <w:webHidden/>
              </w:rPr>
              <w:fldChar w:fldCharType="begin"/>
            </w:r>
            <w:r>
              <w:rPr>
                <w:noProof/>
                <w:webHidden/>
              </w:rPr>
              <w:instrText xml:space="preserve"> PAGEREF _Toc214673511 \h </w:instrText>
            </w:r>
            <w:r>
              <w:rPr>
                <w:noProof/>
                <w:webHidden/>
              </w:rPr>
            </w:r>
            <w:r>
              <w:rPr>
                <w:noProof/>
                <w:webHidden/>
              </w:rPr>
              <w:fldChar w:fldCharType="separate"/>
            </w:r>
            <w:r>
              <w:rPr>
                <w:noProof/>
                <w:webHidden/>
              </w:rPr>
              <w:t>8</w:t>
            </w:r>
            <w:r>
              <w:rPr>
                <w:noProof/>
                <w:webHidden/>
              </w:rPr>
              <w:fldChar w:fldCharType="end"/>
            </w:r>
          </w:hyperlink>
        </w:p>
        <w:p w:rsidR="00E6432C" w:rsidRDefault="00E6432C">
          <w:r>
            <w:rPr>
              <w:b/>
              <w:bCs/>
              <w:noProof/>
            </w:rPr>
            <w:fldChar w:fldCharType="end"/>
          </w:r>
        </w:p>
      </w:sdtContent>
    </w:sdt>
    <w:p w:rsidR="00CD733B" w:rsidRDefault="00CD733B">
      <w:pPr>
        <w:rPr>
          <w:rFonts w:ascii="Arial" w:eastAsia="Times New Roman" w:hAnsi="Arial" w:cs="Arial"/>
          <w:b/>
          <w:bCs/>
          <w:sz w:val="36"/>
          <w:szCs w:val="36"/>
          <w:lang w:val="en-GB" w:eastAsia="en-GB"/>
        </w:rPr>
      </w:pPr>
      <w:r>
        <w:rPr>
          <w:rFonts w:ascii="Arial" w:eastAsia="Times New Roman" w:hAnsi="Arial" w:cs="Arial"/>
          <w:b/>
          <w:bCs/>
          <w:sz w:val="36"/>
          <w:szCs w:val="36"/>
          <w:lang w:val="en-GB" w:eastAsia="en-GB"/>
        </w:rPr>
        <w:br w:type="page"/>
      </w:r>
    </w:p>
    <w:p w:rsidR="00B0538A" w:rsidRPr="00E6432C" w:rsidRDefault="00974F17" w:rsidP="00E6432C">
      <w:pPr>
        <w:pStyle w:val="Heading1"/>
        <w:rPr>
          <w:rFonts w:ascii="Arial" w:hAnsi="Arial" w:cs="Arial"/>
        </w:rPr>
      </w:pPr>
      <w:bookmarkStart w:id="1" w:name="_Toc214670554"/>
      <w:bookmarkStart w:id="2" w:name="_Toc214670727"/>
      <w:bookmarkStart w:id="3" w:name="_Toc214670830"/>
      <w:bookmarkStart w:id="4" w:name="_Toc214673458"/>
      <w:bookmarkStart w:id="5" w:name="_Toc214673506"/>
      <w:r w:rsidRPr="00E6432C">
        <w:rPr>
          <w:rFonts w:ascii="Arial" w:hAnsi="Arial" w:cs="Arial"/>
        </w:rPr>
        <w:lastRenderedPageBreak/>
        <w:t>Introduction</w:t>
      </w:r>
      <w:bookmarkEnd w:id="1"/>
      <w:bookmarkEnd w:id="2"/>
      <w:bookmarkEnd w:id="3"/>
      <w:bookmarkEnd w:id="4"/>
      <w:bookmarkEnd w:id="5"/>
    </w:p>
    <w:p w:rsidR="001009E6" w:rsidRPr="00CD733B" w:rsidRDefault="004A38CB"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 xml:space="preserve">In the UK, health and social care professionals are important for delivering safe, caring, and fair services. Health and Social Care professionals need to be good at communicating, understand important laws, and work in collaboration with multidisciplinary teams. In the UK’s health and social care system, workers need to keep accurate records, be polite, and keep getting better at their jobs. This report </w:t>
      </w:r>
      <w:r w:rsidR="00541A0F" w:rsidRPr="00CD733B">
        <w:rPr>
          <w:rFonts w:ascii="Arial" w:eastAsia="Times New Roman" w:hAnsi="Arial" w:cs="Arial"/>
          <w:szCs w:val="24"/>
          <w:lang w:val="en-GB" w:eastAsia="en-GB"/>
        </w:rPr>
        <w:t>focuses</w:t>
      </w:r>
      <w:r w:rsidRPr="00CD733B">
        <w:rPr>
          <w:rFonts w:ascii="Arial" w:eastAsia="Times New Roman" w:hAnsi="Arial" w:cs="Arial"/>
          <w:szCs w:val="24"/>
          <w:lang w:val="en-GB" w:eastAsia="en-GB"/>
        </w:rPr>
        <w:t xml:space="preserve"> </w:t>
      </w:r>
      <w:r w:rsidR="00541A0F" w:rsidRPr="00CD733B">
        <w:rPr>
          <w:rFonts w:ascii="Arial" w:eastAsia="Times New Roman" w:hAnsi="Arial" w:cs="Arial"/>
          <w:szCs w:val="24"/>
          <w:lang w:val="en-GB" w:eastAsia="en-GB"/>
        </w:rPr>
        <w:t>on</w:t>
      </w:r>
      <w:r w:rsidRPr="00CD733B">
        <w:rPr>
          <w:rFonts w:ascii="Arial" w:eastAsia="Times New Roman" w:hAnsi="Arial" w:cs="Arial"/>
          <w:szCs w:val="24"/>
          <w:lang w:val="en-GB" w:eastAsia="en-GB"/>
        </w:rPr>
        <w:t xml:space="preserve"> three important areas of practice</w:t>
      </w:r>
      <w:r w:rsidR="00B0538A" w:rsidRPr="00CD733B">
        <w:rPr>
          <w:rFonts w:ascii="Arial" w:eastAsia="Times New Roman" w:hAnsi="Arial" w:cs="Arial"/>
          <w:szCs w:val="24"/>
          <w:lang w:val="en-GB" w:eastAsia="en-GB"/>
        </w:rPr>
        <w:t>.</w:t>
      </w:r>
    </w:p>
    <w:p w:rsidR="00B0538A" w:rsidRPr="00CD733B" w:rsidRDefault="00B16B7F"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 xml:space="preserve">The report starts by explaining how I would use </w:t>
      </w:r>
      <w:proofErr w:type="spellStart"/>
      <w:r w:rsidRPr="00CD733B">
        <w:rPr>
          <w:rFonts w:ascii="Arial" w:eastAsia="Times New Roman" w:hAnsi="Arial" w:cs="Arial"/>
          <w:szCs w:val="24"/>
          <w:lang w:val="en-GB" w:eastAsia="en-GB"/>
        </w:rPr>
        <w:t>Berlo's</w:t>
      </w:r>
      <w:proofErr w:type="spellEnd"/>
      <w:r w:rsidRPr="00CD733B">
        <w:rPr>
          <w:rFonts w:ascii="Arial" w:eastAsia="Times New Roman" w:hAnsi="Arial" w:cs="Arial"/>
          <w:szCs w:val="24"/>
          <w:lang w:val="en-GB" w:eastAsia="en-GB"/>
        </w:rPr>
        <w:t xml:space="preserve"> SMCR (1960) communication model and the Equality Act 2010 to communicate with service users and their families when I work in health and social care in the future. Next, it explains how I would handle records using my admin skills and following rules like the Data Protection Act 2018. Finally, it shows that I need to keep learning and improving my skills so I can work better with multidisciplinary teams. These discussions rely on credible academic sources, laws, and industry rules</w:t>
      </w:r>
      <w:r w:rsidR="00B0538A" w:rsidRPr="00CD733B">
        <w:rPr>
          <w:rFonts w:ascii="Arial" w:eastAsia="Times New Roman" w:hAnsi="Arial" w:cs="Arial"/>
          <w:szCs w:val="24"/>
          <w:lang w:val="en-GB" w:eastAsia="en-GB"/>
        </w:rPr>
        <w:t>.</w:t>
      </w:r>
    </w:p>
    <w:p w:rsidR="00B0538A" w:rsidRPr="00CD733B" w:rsidRDefault="00B0538A" w:rsidP="00CD733B">
      <w:pPr>
        <w:spacing w:before="100" w:beforeAutospacing="1" w:after="100" w:afterAutospacing="1" w:line="240" w:lineRule="auto"/>
        <w:jc w:val="both"/>
        <w:outlineLvl w:val="0"/>
        <w:rPr>
          <w:rFonts w:ascii="Arial" w:eastAsia="Times New Roman" w:hAnsi="Arial" w:cs="Arial"/>
          <w:b/>
          <w:bCs/>
          <w:kern w:val="36"/>
          <w:sz w:val="48"/>
          <w:szCs w:val="48"/>
          <w:lang w:val="en-GB" w:eastAsia="en-GB"/>
        </w:rPr>
      </w:pPr>
      <w:bookmarkStart w:id="6" w:name="_Toc214670555"/>
      <w:bookmarkStart w:id="7" w:name="_Toc214670728"/>
      <w:bookmarkStart w:id="8" w:name="_Toc214670831"/>
      <w:bookmarkStart w:id="9" w:name="_Toc214673459"/>
      <w:bookmarkStart w:id="10" w:name="_Toc214673507"/>
      <w:r w:rsidRPr="00CD733B">
        <w:rPr>
          <w:rFonts w:ascii="Arial" w:eastAsia="Times New Roman" w:hAnsi="Arial" w:cs="Arial"/>
          <w:b/>
          <w:bCs/>
          <w:kern w:val="36"/>
          <w:sz w:val="48"/>
          <w:szCs w:val="48"/>
          <w:lang w:val="en-GB" w:eastAsia="en-GB"/>
        </w:rPr>
        <w:t xml:space="preserve">1. </w:t>
      </w:r>
      <w:r w:rsidR="00797915" w:rsidRPr="00CD733B">
        <w:rPr>
          <w:rFonts w:ascii="Arial" w:eastAsia="Times New Roman" w:hAnsi="Arial" w:cs="Arial"/>
          <w:b/>
          <w:bCs/>
          <w:kern w:val="36"/>
          <w:sz w:val="48"/>
          <w:szCs w:val="48"/>
          <w:lang w:val="en-GB" w:eastAsia="en-GB"/>
        </w:rPr>
        <w:t xml:space="preserve">Using </w:t>
      </w:r>
      <w:proofErr w:type="spellStart"/>
      <w:r w:rsidR="00797915" w:rsidRPr="00CD733B">
        <w:rPr>
          <w:rFonts w:ascii="Arial" w:eastAsia="Times New Roman" w:hAnsi="Arial" w:cs="Arial"/>
          <w:b/>
          <w:bCs/>
          <w:kern w:val="36"/>
          <w:sz w:val="48"/>
          <w:szCs w:val="48"/>
          <w:lang w:val="en-GB" w:eastAsia="en-GB"/>
        </w:rPr>
        <w:t>Berlo's</w:t>
      </w:r>
      <w:proofErr w:type="spellEnd"/>
      <w:r w:rsidR="00797915" w:rsidRPr="00CD733B">
        <w:rPr>
          <w:rFonts w:ascii="Arial" w:eastAsia="Times New Roman" w:hAnsi="Arial" w:cs="Arial"/>
          <w:b/>
          <w:bCs/>
          <w:kern w:val="36"/>
          <w:sz w:val="48"/>
          <w:szCs w:val="48"/>
          <w:lang w:val="en-GB" w:eastAsia="en-GB"/>
        </w:rPr>
        <w:t xml:space="preserve"> SMCR Model with the Equality Act of 2010 to Communicate with Families and Service Users</w:t>
      </w:r>
      <w:bookmarkEnd w:id="6"/>
      <w:bookmarkEnd w:id="7"/>
      <w:bookmarkEnd w:id="8"/>
      <w:bookmarkEnd w:id="9"/>
      <w:bookmarkEnd w:id="10"/>
    </w:p>
    <w:p w:rsidR="00B0538A" w:rsidRPr="00CD733B" w:rsidRDefault="002E29CA"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High-quality treatment mainly relies on effective communication. It helps people make choices, builds trust, and allows workers to meet each person's needs well</w:t>
      </w:r>
      <w:r w:rsidR="0007253A">
        <w:rPr>
          <w:rFonts w:ascii="Arial" w:eastAsia="Times New Roman" w:hAnsi="Arial" w:cs="Arial"/>
          <w:szCs w:val="24"/>
          <w:lang w:val="en-GB" w:eastAsia="en-GB"/>
        </w:rPr>
        <w:t xml:space="preserve"> (Silverman et al., 2013)</w:t>
      </w:r>
      <w:r w:rsidRPr="00CD733B">
        <w:rPr>
          <w:rFonts w:ascii="Arial" w:eastAsia="Times New Roman" w:hAnsi="Arial" w:cs="Arial"/>
          <w:szCs w:val="24"/>
          <w:lang w:val="en-GB" w:eastAsia="en-GB"/>
        </w:rPr>
        <w:t xml:space="preserve">. I need to make sure my communication is respectful, fair, and focused on the person as I prepare to work in health and social care. This is backed by the Equality Act of 2010, which </w:t>
      </w:r>
      <w:r w:rsidR="006B138F" w:rsidRPr="00CD733B">
        <w:rPr>
          <w:rFonts w:ascii="Arial" w:eastAsia="Times New Roman" w:hAnsi="Arial" w:cs="Arial"/>
          <w:szCs w:val="24"/>
          <w:lang w:val="en-GB" w:eastAsia="en-GB"/>
        </w:rPr>
        <w:t>states</w:t>
      </w:r>
      <w:r w:rsidRPr="00CD733B">
        <w:rPr>
          <w:rFonts w:ascii="Arial" w:eastAsia="Times New Roman" w:hAnsi="Arial" w:cs="Arial"/>
          <w:szCs w:val="24"/>
          <w:lang w:val="en-GB" w:eastAsia="en-GB"/>
        </w:rPr>
        <w:t xml:space="preserve"> it is illegal to treat anyone unfairly because of things like their age, disability, race, religion, gender, or language</w:t>
      </w:r>
      <w:r w:rsidR="006B138F">
        <w:rPr>
          <w:rFonts w:ascii="Arial" w:eastAsia="Times New Roman" w:hAnsi="Arial" w:cs="Arial"/>
          <w:szCs w:val="24"/>
          <w:lang w:val="en-GB" w:eastAsia="en-GB"/>
        </w:rPr>
        <w:t xml:space="preserve"> (</w:t>
      </w:r>
      <w:r w:rsidR="006B138F">
        <w:rPr>
          <w:rFonts w:ascii="Arial" w:eastAsia="Times New Roman" w:hAnsi="Arial" w:cs="Arial"/>
          <w:szCs w:val="24"/>
          <w:lang w:val="en-GB" w:eastAsia="en-GB"/>
        </w:rPr>
        <w:t>Government Equalities Office</w:t>
      </w:r>
      <w:r w:rsidR="006B138F">
        <w:rPr>
          <w:rFonts w:ascii="Arial" w:eastAsia="Times New Roman" w:hAnsi="Arial" w:cs="Arial"/>
          <w:szCs w:val="24"/>
          <w:lang w:val="en-GB" w:eastAsia="en-GB"/>
        </w:rPr>
        <w:t xml:space="preserve">, </w:t>
      </w:r>
      <w:r w:rsidR="006B138F" w:rsidRPr="00CD733B">
        <w:rPr>
          <w:rFonts w:ascii="Arial" w:eastAsia="Times New Roman" w:hAnsi="Arial" w:cs="Arial"/>
          <w:szCs w:val="24"/>
          <w:lang w:val="en-GB" w:eastAsia="en-GB"/>
        </w:rPr>
        <w:t>2010)</w:t>
      </w:r>
      <w:r w:rsidRPr="00CD733B">
        <w:rPr>
          <w:rFonts w:ascii="Arial" w:eastAsia="Times New Roman" w:hAnsi="Arial" w:cs="Arial"/>
          <w:szCs w:val="24"/>
          <w:lang w:val="en-GB" w:eastAsia="en-GB"/>
        </w:rPr>
        <w:t>.</w:t>
      </w:r>
      <w:r w:rsidRPr="00CD733B">
        <w:rPr>
          <w:rFonts w:ascii="Arial" w:eastAsia="Times New Roman" w:hAnsi="Arial" w:cs="Arial"/>
          <w:szCs w:val="24"/>
          <w:lang w:val="en-GB" w:eastAsia="en-GB"/>
        </w:rPr>
        <w:t xml:space="preserve"> The law requires making changes to remove barriers and ensure everyone can access information fairly</w:t>
      </w:r>
      <w:r w:rsidR="00B0538A" w:rsidRPr="00CD733B">
        <w:rPr>
          <w:rFonts w:ascii="Arial" w:eastAsia="Times New Roman" w:hAnsi="Arial" w:cs="Arial"/>
          <w:szCs w:val="24"/>
          <w:lang w:val="en-GB" w:eastAsia="en-GB"/>
        </w:rPr>
        <w:t>.</w:t>
      </w:r>
    </w:p>
    <w:p w:rsidR="00B0538A" w:rsidRPr="00CD733B" w:rsidRDefault="00316D71"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 xml:space="preserve">I would use </w:t>
      </w:r>
      <w:proofErr w:type="spellStart"/>
      <w:r w:rsidRPr="00CD733B">
        <w:rPr>
          <w:rFonts w:ascii="Arial" w:eastAsia="Times New Roman" w:hAnsi="Arial" w:cs="Arial"/>
          <w:szCs w:val="24"/>
          <w:lang w:val="en-GB" w:eastAsia="en-GB"/>
        </w:rPr>
        <w:t>Berlo's</w:t>
      </w:r>
      <w:proofErr w:type="spellEnd"/>
      <w:r w:rsidRPr="00CD733B">
        <w:rPr>
          <w:rFonts w:ascii="Arial" w:eastAsia="Times New Roman" w:hAnsi="Arial" w:cs="Arial"/>
          <w:szCs w:val="24"/>
          <w:lang w:val="en-GB" w:eastAsia="en-GB"/>
        </w:rPr>
        <w:t xml:space="preserve"> SMCR Model (1960) - Source, Message, Channel, and Receiver - to guide my communication. This approach highlights that communication should be adjusted to fit the needs, background, and skills of the person using the service</w:t>
      </w:r>
      <w:r w:rsidR="001428EE">
        <w:rPr>
          <w:rFonts w:ascii="Arial" w:eastAsia="Times New Roman" w:hAnsi="Arial" w:cs="Arial"/>
          <w:szCs w:val="24"/>
          <w:lang w:val="en-GB" w:eastAsia="en-GB"/>
        </w:rPr>
        <w:t xml:space="preserve"> (</w:t>
      </w:r>
      <w:proofErr w:type="spellStart"/>
      <w:r w:rsidR="001428EE">
        <w:rPr>
          <w:rFonts w:ascii="Arial" w:eastAsia="Times New Roman" w:hAnsi="Arial" w:cs="Arial"/>
          <w:szCs w:val="24"/>
          <w:lang w:val="en-GB" w:eastAsia="en-GB"/>
        </w:rPr>
        <w:t>Berlo</w:t>
      </w:r>
      <w:proofErr w:type="spellEnd"/>
      <w:r w:rsidR="001428EE">
        <w:rPr>
          <w:rFonts w:ascii="Arial" w:eastAsia="Times New Roman" w:hAnsi="Arial" w:cs="Arial"/>
          <w:szCs w:val="24"/>
          <w:lang w:val="en-GB" w:eastAsia="en-GB"/>
        </w:rPr>
        <w:t>, 1960)</w:t>
      </w:r>
      <w:r w:rsidR="00B0538A" w:rsidRPr="00CD733B">
        <w:rPr>
          <w:rFonts w:ascii="Arial" w:eastAsia="Times New Roman" w:hAnsi="Arial" w:cs="Arial"/>
          <w:szCs w:val="24"/>
          <w:lang w:val="en-GB" w:eastAsia="en-GB"/>
        </w:rPr>
        <w:t>.</w:t>
      </w:r>
    </w:p>
    <w:p w:rsidR="00B0538A" w:rsidRPr="00CD733B" w:rsidRDefault="00B0538A"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b/>
          <w:bCs/>
          <w:sz w:val="24"/>
          <w:szCs w:val="24"/>
          <w:lang w:val="en-GB" w:eastAsia="en-GB"/>
        </w:rPr>
        <w:t>Source:</w:t>
      </w:r>
      <w:r w:rsidRPr="00CD733B">
        <w:rPr>
          <w:rFonts w:ascii="Arial" w:eastAsia="Times New Roman" w:hAnsi="Arial" w:cs="Arial"/>
          <w:sz w:val="24"/>
          <w:szCs w:val="24"/>
          <w:lang w:val="en-GB" w:eastAsia="en-GB"/>
        </w:rPr>
        <w:br/>
      </w:r>
      <w:r w:rsidR="00B059E3" w:rsidRPr="00CD733B">
        <w:rPr>
          <w:rFonts w:ascii="Arial" w:eastAsia="Times New Roman" w:hAnsi="Arial" w:cs="Arial"/>
          <w:szCs w:val="24"/>
          <w:lang w:val="en-GB" w:eastAsia="en-GB"/>
        </w:rPr>
        <w:t xml:space="preserve">I need to show empathy, respect for different cultures, and the right knowledge in my job as a communicator. Before working with a service user, I would make sure to understand what they </w:t>
      </w:r>
      <w:r w:rsidR="00B059E3" w:rsidRPr="00CD733B">
        <w:rPr>
          <w:rFonts w:ascii="Arial" w:eastAsia="Times New Roman" w:hAnsi="Arial" w:cs="Arial"/>
          <w:szCs w:val="24"/>
          <w:lang w:val="en-GB" w:eastAsia="en-GB"/>
        </w:rPr>
        <w:lastRenderedPageBreak/>
        <w:t>need, what they like, and where they come from. For example, if a family doesn't speak English properly, I would arrange for someone to help translate. This supports the idea of fairness in the Equality Act</w:t>
      </w:r>
      <w:r w:rsidRPr="00CD733B">
        <w:rPr>
          <w:rFonts w:ascii="Arial" w:eastAsia="Times New Roman" w:hAnsi="Arial" w:cs="Arial"/>
          <w:szCs w:val="24"/>
          <w:lang w:val="en-GB" w:eastAsia="en-GB"/>
        </w:rPr>
        <w:t>.</w:t>
      </w:r>
    </w:p>
    <w:p w:rsidR="00B0538A" w:rsidRPr="00CD733B" w:rsidRDefault="00B0538A"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b/>
          <w:bCs/>
          <w:sz w:val="24"/>
          <w:szCs w:val="24"/>
          <w:lang w:val="en-GB" w:eastAsia="en-GB"/>
        </w:rPr>
        <w:t>Message:</w:t>
      </w:r>
      <w:r w:rsidRPr="00CD733B">
        <w:rPr>
          <w:rFonts w:ascii="Arial" w:eastAsia="Times New Roman" w:hAnsi="Arial" w:cs="Arial"/>
          <w:sz w:val="24"/>
          <w:szCs w:val="24"/>
          <w:lang w:val="en-GB" w:eastAsia="en-GB"/>
        </w:rPr>
        <w:br/>
      </w:r>
      <w:r w:rsidR="00C15836" w:rsidRPr="00CD733B">
        <w:rPr>
          <w:rFonts w:ascii="Arial" w:eastAsia="Times New Roman" w:hAnsi="Arial" w:cs="Arial"/>
          <w:szCs w:val="24"/>
          <w:lang w:val="en-GB" w:eastAsia="en-GB"/>
        </w:rPr>
        <w:t>My information needs to be clear, easy to understand, and free of complicated medical terms. I would break the information into smaller pieces and check if the family understands it while discussing a care plan. I would use shorter sentences and pictures to highlight important information for someone with a brain condition, like early-stage dementia</w:t>
      </w:r>
      <w:r w:rsidRPr="00CD733B">
        <w:rPr>
          <w:rFonts w:ascii="Arial" w:eastAsia="Times New Roman" w:hAnsi="Arial" w:cs="Arial"/>
          <w:szCs w:val="24"/>
          <w:lang w:val="en-GB" w:eastAsia="en-GB"/>
        </w:rPr>
        <w:t>.</w:t>
      </w:r>
    </w:p>
    <w:p w:rsidR="00B0538A" w:rsidRPr="00CD733B" w:rsidRDefault="00B0538A" w:rsidP="00B0538A">
      <w:pPr>
        <w:spacing w:before="100" w:beforeAutospacing="1" w:after="100" w:afterAutospacing="1" w:line="360" w:lineRule="auto"/>
        <w:jc w:val="both"/>
        <w:rPr>
          <w:rFonts w:ascii="Arial" w:eastAsia="Times New Roman" w:hAnsi="Arial" w:cs="Arial"/>
          <w:sz w:val="24"/>
          <w:szCs w:val="24"/>
          <w:lang w:val="en-GB" w:eastAsia="en-GB"/>
        </w:rPr>
      </w:pPr>
      <w:r w:rsidRPr="00CD733B">
        <w:rPr>
          <w:rFonts w:ascii="Arial" w:eastAsia="Times New Roman" w:hAnsi="Arial" w:cs="Arial"/>
          <w:b/>
          <w:bCs/>
          <w:sz w:val="24"/>
          <w:szCs w:val="24"/>
          <w:lang w:val="en-GB" w:eastAsia="en-GB"/>
        </w:rPr>
        <w:t>Channel:</w:t>
      </w:r>
      <w:r w:rsidRPr="00CD733B">
        <w:rPr>
          <w:rFonts w:ascii="Arial" w:eastAsia="Times New Roman" w:hAnsi="Arial" w:cs="Arial"/>
          <w:sz w:val="24"/>
          <w:szCs w:val="24"/>
          <w:lang w:val="en-GB" w:eastAsia="en-GB"/>
        </w:rPr>
        <w:br/>
      </w:r>
      <w:r w:rsidR="0091528A" w:rsidRPr="00CD733B">
        <w:rPr>
          <w:rFonts w:ascii="Arial" w:eastAsia="Times New Roman" w:hAnsi="Arial" w:cs="Arial"/>
          <w:szCs w:val="24"/>
          <w:lang w:val="en-GB" w:eastAsia="en-GB"/>
        </w:rPr>
        <w:t>Different people need different ways to communicate. I could use writing or pictures to help someone who can't hear well. It's important to speak slowly and quietly when someone is feeling nervous. This shows that communication is not the same for everyone and allows for changes that are acceptable.</w:t>
      </w:r>
    </w:p>
    <w:p w:rsidR="00B0538A" w:rsidRPr="00CD733B" w:rsidRDefault="00B0538A"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b/>
          <w:bCs/>
          <w:sz w:val="24"/>
          <w:szCs w:val="24"/>
          <w:lang w:val="en-GB" w:eastAsia="en-GB"/>
        </w:rPr>
        <w:t>Receiver:</w:t>
      </w:r>
      <w:r w:rsidRPr="00CD733B">
        <w:rPr>
          <w:rFonts w:ascii="Arial" w:eastAsia="Times New Roman" w:hAnsi="Arial" w:cs="Arial"/>
          <w:sz w:val="24"/>
          <w:szCs w:val="24"/>
          <w:lang w:val="en-GB" w:eastAsia="en-GB"/>
        </w:rPr>
        <w:br/>
      </w:r>
      <w:proofErr w:type="spellStart"/>
      <w:r w:rsidR="003651A2" w:rsidRPr="00CD733B">
        <w:rPr>
          <w:rFonts w:ascii="Arial" w:eastAsia="Times New Roman" w:hAnsi="Arial" w:cs="Arial"/>
          <w:szCs w:val="24"/>
          <w:lang w:val="en-GB" w:eastAsia="en-GB"/>
        </w:rPr>
        <w:t>Berlo</w:t>
      </w:r>
      <w:proofErr w:type="spellEnd"/>
      <w:r w:rsidR="003651A2" w:rsidRPr="00CD733B">
        <w:rPr>
          <w:rFonts w:ascii="Arial" w:eastAsia="Times New Roman" w:hAnsi="Arial" w:cs="Arial"/>
          <w:szCs w:val="24"/>
          <w:lang w:val="en-GB" w:eastAsia="en-GB"/>
        </w:rPr>
        <w:t xml:space="preserve"> highlights the importance of understanding the receiver's culture, values, feelings, reading skills, and past experiences</w:t>
      </w:r>
      <w:r w:rsidR="001428EE">
        <w:rPr>
          <w:rFonts w:ascii="Arial" w:eastAsia="Times New Roman" w:hAnsi="Arial" w:cs="Arial"/>
          <w:szCs w:val="24"/>
          <w:lang w:val="en-GB" w:eastAsia="en-GB"/>
        </w:rPr>
        <w:t xml:space="preserve"> (</w:t>
      </w:r>
      <w:proofErr w:type="spellStart"/>
      <w:r w:rsidR="001428EE">
        <w:rPr>
          <w:rFonts w:ascii="Arial" w:eastAsia="Times New Roman" w:hAnsi="Arial" w:cs="Arial"/>
          <w:szCs w:val="24"/>
          <w:lang w:val="en-GB" w:eastAsia="en-GB"/>
        </w:rPr>
        <w:t>Berlo</w:t>
      </w:r>
      <w:proofErr w:type="spellEnd"/>
      <w:r w:rsidR="001428EE">
        <w:rPr>
          <w:rFonts w:ascii="Arial" w:eastAsia="Times New Roman" w:hAnsi="Arial" w:cs="Arial"/>
          <w:szCs w:val="24"/>
          <w:lang w:val="en-GB" w:eastAsia="en-GB"/>
        </w:rPr>
        <w:t>, 1960)</w:t>
      </w:r>
      <w:r w:rsidR="003651A2" w:rsidRPr="00CD733B">
        <w:rPr>
          <w:rFonts w:ascii="Arial" w:eastAsia="Times New Roman" w:hAnsi="Arial" w:cs="Arial"/>
          <w:szCs w:val="24"/>
          <w:lang w:val="en-GB" w:eastAsia="en-GB"/>
        </w:rPr>
        <w:t xml:space="preserve">. I would use a method called "teach-back" to make sure people understood what I said. "Can you tell me what we talked about today in your own words. I just want to make sure I explained it clearly.” </w:t>
      </w:r>
    </w:p>
    <w:p w:rsidR="00B0538A" w:rsidRPr="00CD733B" w:rsidRDefault="0063696D"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 xml:space="preserve">Using </w:t>
      </w:r>
      <w:proofErr w:type="spellStart"/>
      <w:r w:rsidRPr="00CD733B">
        <w:rPr>
          <w:rFonts w:ascii="Arial" w:eastAsia="Times New Roman" w:hAnsi="Arial" w:cs="Arial"/>
          <w:szCs w:val="24"/>
          <w:lang w:val="en-GB" w:eastAsia="en-GB"/>
        </w:rPr>
        <w:t>Berlo's</w:t>
      </w:r>
      <w:proofErr w:type="spellEnd"/>
      <w:r w:rsidRPr="00CD733B">
        <w:rPr>
          <w:rFonts w:ascii="Arial" w:eastAsia="Times New Roman" w:hAnsi="Arial" w:cs="Arial"/>
          <w:szCs w:val="24"/>
          <w:lang w:val="en-GB" w:eastAsia="en-GB"/>
        </w:rPr>
        <w:t xml:space="preserve"> Model along with the Equality Act ensures that communication is respectful, inclusive, focused on the person, and easy for everyone to access. This way helps people understand better, keeps them safe, and makes users and their families feel valued and involved in the process</w:t>
      </w:r>
      <w:r w:rsidR="00B0538A" w:rsidRPr="00CD733B">
        <w:rPr>
          <w:rFonts w:ascii="Arial" w:eastAsia="Times New Roman" w:hAnsi="Arial" w:cs="Arial"/>
          <w:szCs w:val="24"/>
          <w:lang w:val="en-GB" w:eastAsia="en-GB"/>
        </w:rPr>
        <w:t>.</w:t>
      </w:r>
    </w:p>
    <w:p w:rsidR="00B0538A" w:rsidRPr="00CD733B" w:rsidRDefault="00B0538A" w:rsidP="00CD733B">
      <w:pPr>
        <w:spacing w:before="100" w:beforeAutospacing="1" w:after="100" w:afterAutospacing="1" w:line="240" w:lineRule="auto"/>
        <w:jc w:val="both"/>
        <w:outlineLvl w:val="0"/>
        <w:rPr>
          <w:rFonts w:ascii="Arial" w:eastAsia="Times New Roman" w:hAnsi="Arial" w:cs="Arial"/>
          <w:b/>
          <w:bCs/>
          <w:kern w:val="36"/>
          <w:sz w:val="48"/>
          <w:szCs w:val="48"/>
          <w:lang w:val="en-GB" w:eastAsia="en-GB"/>
        </w:rPr>
      </w:pPr>
      <w:bookmarkStart w:id="11" w:name="_Toc214670556"/>
      <w:bookmarkStart w:id="12" w:name="_Toc214670729"/>
      <w:bookmarkStart w:id="13" w:name="_Toc214670832"/>
      <w:bookmarkStart w:id="14" w:name="_Toc214673460"/>
      <w:bookmarkStart w:id="15" w:name="_Toc214673508"/>
      <w:r w:rsidRPr="00CD733B">
        <w:rPr>
          <w:rFonts w:ascii="Arial" w:eastAsia="Times New Roman" w:hAnsi="Arial" w:cs="Arial"/>
          <w:b/>
          <w:bCs/>
          <w:kern w:val="36"/>
          <w:sz w:val="48"/>
          <w:szCs w:val="48"/>
          <w:lang w:val="en-GB" w:eastAsia="en-GB"/>
        </w:rPr>
        <w:t xml:space="preserve">2. </w:t>
      </w:r>
      <w:r w:rsidR="00474EE7" w:rsidRPr="00CD733B">
        <w:rPr>
          <w:rFonts w:ascii="Arial" w:eastAsia="Times New Roman" w:hAnsi="Arial" w:cs="Arial"/>
          <w:b/>
          <w:bCs/>
          <w:kern w:val="36"/>
          <w:sz w:val="48"/>
          <w:szCs w:val="48"/>
          <w:lang w:val="en-GB" w:eastAsia="en-GB"/>
        </w:rPr>
        <w:t>Using the Data Protection Act of 2018 for Administrative Skills and Record-Keeping</w:t>
      </w:r>
      <w:bookmarkEnd w:id="11"/>
      <w:bookmarkEnd w:id="12"/>
      <w:bookmarkEnd w:id="13"/>
      <w:bookmarkEnd w:id="14"/>
      <w:bookmarkEnd w:id="15"/>
      <w:r w:rsidRPr="00CD733B">
        <w:rPr>
          <w:rFonts w:ascii="Arial" w:eastAsia="Times New Roman" w:hAnsi="Arial" w:cs="Arial"/>
          <w:b/>
          <w:bCs/>
          <w:kern w:val="36"/>
          <w:sz w:val="48"/>
          <w:szCs w:val="48"/>
          <w:lang w:val="en-GB" w:eastAsia="en-GB"/>
        </w:rPr>
        <w:t xml:space="preserve"> </w:t>
      </w:r>
    </w:p>
    <w:p w:rsidR="00B0538A" w:rsidRPr="00CD733B" w:rsidRDefault="007A0472"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 xml:space="preserve">Keeping records is an important job that helps in making medical decisions, ensures ongoing care, and protects both practitioners and patients. In health and social care in the UK, keeping accurate, timely, and private records is considered a professional responsibility. The Data </w:t>
      </w:r>
      <w:r w:rsidRPr="00CD733B">
        <w:rPr>
          <w:rFonts w:ascii="Arial" w:eastAsia="Times New Roman" w:hAnsi="Arial" w:cs="Arial"/>
          <w:szCs w:val="24"/>
          <w:lang w:val="en-GB" w:eastAsia="en-GB"/>
        </w:rPr>
        <w:lastRenderedPageBreak/>
        <w:t>Protection Act 2018 (DPA 2018) and the UK GDPR explain clear rules for how to collect, keep, share, and dispose of personal data</w:t>
      </w:r>
      <w:r w:rsidR="00B0538A" w:rsidRPr="00CD733B">
        <w:rPr>
          <w:rFonts w:ascii="Arial" w:eastAsia="Times New Roman" w:hAnsi="Arial" w:cs="Arial"/>
          <w:szCs w:val="24"/>
          <w:lang w:val="en-GB" w:eastAsia="en-GB"/>
        </w:rPr>
        <w:t>.</w:t>
      </w:r>
    </w:p>
    <w:p w:rsidR="00B0538A" w:rsidRPr="00CD733B" w:rsidRDefault="00FD3BFF"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The DPA 2018 requires that information must be</w:t>
      </w:r>
      <w:r w:rsidR="00B0538A" w:rsidRPr="00CD733B">
        <w:rPr>
          <w:rFonts w:ascii="Arial" w:eastAsia="Times New Roman" w:hAnsi="Arial" w:cs="Arial"/>
          <w:szCs w:val="24"/>
          <w:lang w:val="en-GB" w:eastAsia="en-GB"/>
        </w:rPr>
        <w:t>:</w:t>
      </w:r>
    </w:p>
    <w:p w:rsidR="006A3CC8" w:rsidRPr="00CD733B" w:rsidRDefault="006A3CC8" w:rsidP="006A3CC8">
      <w:pPr>
        <w:numPr>
          <w:ilvl w:val="0"/>
          <w:numId w:val="1"/>
        </w:num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H</w:t>
      </w:r>
      <w:r w:rsidRPr="00CD733B">
        <w:rPr>
          <w:rFonts w:ascii="Arial" w:eastAsia="Times New Roman" w:hAnsi="Arial" w:cs="Arial"/>
          <w:szCs w:val="24"/>
          <w:lang w:val="en-GB" w:eastAsia="en-GB"/>
        </w:rPr>
        <w:t>andled in a fair and legal way</w:t>
      </w:r>
    </w:p>
    <w:p w:rsidR="006A3CC8" w:rsidRPr="00CD733B" w:rsidRDefault="006A3CC8" w:rsidP="006A3CC8">
      <w:pPr>
        <w:numPr>
          <w:ilvl w:val="0"/>
          <w:numId w:val="1"/>
        </w:num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S</w:t>
      </w:r>
      <w:r w:rsidRPr="00CD733B">
        <w:rPr>
          <w:rFonts w:ascii="Arial" w:eastAsia="Times New Roman" w:hAnsi="Arial" w:cs="Arial"/>
          <w:szCs w:val="24"/>
          <w:lang w:val="en-GB" w:eastAsia="en-GB"/>
        </w:rPr>
        <w:t>tayed up-to-date and correct</w:t>
      </w:r>
    </w:p>
    <w:p w:rsidR="006A3CC8" w:rsidRPr="00CD733B" w:rsidRDefault="006A3CC8" w:rsidP="006A3CC8">
      <w:pPr>
        <w:numPr>
          <w:ilvl w:val="0"/>
          <w:numId w:val="1"/>
        </w:num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K</w:t>
      </w:r>
      <w:r w:rsidRPr="00CD733B">
        <w:rPr>
          <w:rFonts w:ascii="Arial" w:eastAsia="Times New Roman" w:hAnsi="Arial" w:cs="Arial"/>
          <w:szCs w:val="24"/>
          <w:lang w:val="en-GB" w:eastAsia="en-GB"/>
        </w:rPr>
        <w:t>ept safe</w:t>
      </w:r>
    </w:p>
    <w:p w:rsidR="006A3CC8" w:rsidRPr="00CD733B" w:rsidRDefault="006A3CC8" w:rsidP="006A3CC8">
      <w:pPr>
        <w:numPr>
          <w:ilvl w:val="0"/>
          <w:numId w:val="1"/>
        </w:num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S</w:t>
      </w:r>
      <w:r w:rsidRPr="00CD733B">
        <w:rPr>
          <w:rFonts w:ascii="Arial" w:eastAsia="Times New Roman" w:hAnsi="Arial" w:cs="Arial"/>
          <w:szCs w:val="24"/>
          <w:lang w:val="en-GB" w:eastAsia="en-GB"/>
        </w:rPr>
        <w:t>hared with the right person and only when needed</w:t>
      </w:r>
    </w:p>
    <w:p w:rsidR="00B0538A" w:rsidRPr="00CD733B" w:rsidRDefault="006A3CC8" w:rsidP="006A3CC8">
      <w:pPr>
        <w:numPr>
          <w:ilvl w:val="0"/>
          <w:numId w:val="1"/>
        </w:num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K</w:t>
      </w:r>
      <w:r w:rsidRPr="00CD733B">
        <w:rPr>
          <w:rFonts w:ascii="Arial" w:eastAsia="Times New Roman" w:hAnsi="Arial" w:cs="Arial"/>
          <w:szCs w:val="24"/>
          <w:lang w:val="en-GB" w:eastAsia="en-GB"/>
        </w:rPr>
        <w:t>ept for as long as needed</w:t>
      </w:r>
      <w:r w:rsidR="00B0538A" w:rsidRPr="00CD733B">
        <w:rPr>
          <w:rFonts w:ascii="Arial" w:eastAsia="Times New Roman" w:hAnsi="Arial" w:cs="Arial"/>
          <w:szCs w:val="24"/>
          <w:lang w:val="en-GB" w:eastAsia="en-GB"/>
        </w:rPr>
        <w:t xml:space="preserve"> (ICO, 2021)</w:t>
      </w:r>
    </w:p>
    <w:p w:rsidR="00B0538A" w:rsidRPr="00CD733B" w:rsidRDefault="00343187"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I would always stick to these values as a professional. For example, I would keep paper files in locked cabinets and protect electronic documents with passwords. I would keep an eye on documents so they are not left out, and avoid speaking about private information in public</w:t>
      </w:r>
      <w:r w:rsidR="00B0538A" w:rsidRPr="00CD733B">
        <w:rPr>
          <w:rFonts w:ascii="Arial" w:eastAsia="Times New Roman" w:hAnsi="Arial" w:cs="Arial"/>
          <w:szCs w:val="24"/>
          <w:lang w:val="en-GB" w:eastAsia="en-GB"/>
        </w:rPr>
        <w:t>.</w:t>
      </w:r>
    </w:p>
    <w:p w:rsidR="00B0538A" w:rsidRPr="00CD733B" w:rsidRDefault="00B276D1"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 xml:space="preserve">The </w:t>
      </w:r>
      <w:proofErr w:type="spellStart"/>
      <w:r w:rsidRPr="00CD733B">
        <w:rPr>
          <w:rFonts w:ascii="Arial" w:eastAsia="Times New Roman" w:hAnsi="Arial" w:cs="Arial"/>
          <w:szCs w:val="24"/>
          <w:lang w:val="en-GB" w:eastAsia="en-GB"/>
        </w:rPr>
        <w:t>Caldicott</w:t>
      </w:r>
      <w:proofErr w:type="spellEnd"/>
      <w:r w:rsidRPr="00CD733B">
        <w:rPr>
          <w:rFonts w:ascii="Arial" w:eastAsia="Times New Roman" w:hAnsi="Arial" w:cs="Arial"/>
          <w:szCs w:val="24"/>
          <w:lang w:val="en-GB" w:eastAsia="en-GB"/>
        </w:rPr>
        <w:t xml:space="preserve"> Principles (Department of Health, 2013) offer extra rules for sharing information in health and social care. Information should only be shared with people who really need to know it. For example, if a physiotherapist needs to know about a patient’s movement data, I would only share the important information instead of the entire medical history</w:t>
      </w:r>
      <w:r w:rsidR="00B0538A" w:rsidRPr="00CD733B">
        <w:rPr>
          <w:rFonts w:ascii="Arial" w:eastAsia="Times New Roman" w:hAnsi="Arial" w:cs="Arial"/>
          <w:szCs w:val="24"/>
          <w:lang w:val="en-GB" w:eastAsia="en-GB"/>
        </w:rPr>
        <w:t>.</w:t>
      </w:r>
    </w:p>
    <w:p w:rsidR="00B0538A" w:rsidRPr="00CD733B" w:rsidRDefault="00AD7920"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 xml:space="preserve">According to the NHS </w:t>
      </w:r>
      <w:r w:rsidR="0057220C">
        <w:rPr>
          <w:rFonts w:ascii="Arial" w:eastAsia="Times New Roman" w:hAnsi="Arial" w:cs="Arial"/>
          <w:szCs w:val="24"/>
          <w:lang w:val="en-GB" w:eastAsia="en-GB"/>
        </w:rPr>
        <w:t xml:space="preserve">(2021) </w:t>
      </w:r>
      <w:r w:rsidRPr="00CD733B">
        <w:rPr>
          <w:rFonts w:ascii="Arial" w:eastAsia="Times New Roman" w:hAnsi="Arial" w:cs="Arial"/>
          <w:szCs w:val="24"/>
          <w:lang w:val="en-GB" w:eastAsia="en-GB"/>
        </w:rPr>
        <w:t>Reco</w:t>
      </w:r>
      <w:r w:rsidR="0057220C">
        <w:rPr>
          <w:rFonts w:ascii="Arial" w:eastAsia="Times New Roman" w:hAnsi="Arial" w:cs="Arial"/>
          <w:szCs w:val="24"/>
          <w:lang w:val="en-GB" w:eastAsia="en-GB"/>
        </w:rPr>
        <w:t>rds Management Code of Practice</w:t>
      </w:r>
      <w:r w:rsidRPr="00CD733B">
        <w:rPr>
          <w:rFonts w:ascii="Arial" w:eastAsia="Times New Roman" w:hAnsi="Arial" w:cs="Arial"/>
          <w:szCs w:val="24"/>
          <w:lang w:val="en-GB" w:eastAsia="en-GB"/>
        </w:rPr>
        <w:t>, records should be correct, easy to understand, made on time, and based on facts. I would avoid using personal opinions when writing about care. I would write down clear facts, like "The person was crying at 10:15 and said they felt anxious," instead of saying "The person seemed upset." This helps keep the records accurate and professional</w:t>
      </w:r>
      <w:r w:rsidR="00B0538A" w:rsidRPr="00CD733B">
        <w:rPr>
          <w:rFonts w:ascii="Arial" w:eastAsia="Times New Roman" w:hAnsi="Arial" w:cs="Arial"/>
          <w:szCs w:val="24"/>
          <w:lang w:val="en-GB" w:eastAsia="en-GB"/>
        </w:rPr>
        <w:t>.</w:t>
      </w:r>
    </w:p>
    <w:p w:rsidR="00B0538A" w:rsidRDefault="00230523"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 xml:space="preserve">Keeping accurate records helps people work in collaboration. Workers like nurses, social workers, and occupational therapists get reliable information when records are kept correctly. Not having enough paperwork can lead to delays in treatment, mistakes with medications, and failures in keeping people safe. I will make sure my administrative work is accurate, keeps information private, and supports safe and organised treatment by following the DPA 2018, </w:t>
      </w:r>
      <w:proofErr w:type="spellStart"/>
      <w:r w:rsidRPr="00CD733B">
        <w:rPr>
          <w:rFonts w:ascii="Arial" w:eastAsia="Times New Roman" w:hAnsi="Arial" w:cs="Arial"/>
          <w:szCs w:val="24"/>
          <w:lang w:val="en-GB" w:eastAsia="en-GB"/>
        </w:rPr>
        <w:t>Caldicott</w:t>
      </w:r>
      <w:proofErr w:type="spellEnd"/>
      <w:r w:rsidRPr="00CD733B">
        <w:rPr>
          <w:rFonts w:ascii="Arial" w:eastAsia="Times New Roman" w:hAnsi="Arial" w:cs="Arial"/>
          <w:szCs w:val="24"/>
          <w:lang w:val="en-GB" w:eastAsia="en-GB"/>
        </w:rPr>
        <w:t xml:space="preserve"> Principles, and NHS documentation rules</w:t>
      </w:r>
      <w:r w:rsidR="00B0538A" w:rsidRPr="00CD733B">
        <w:rPr>
          <w:rFonts w:ascii="Arial" w:eastAsia="Times New Roman" w:hAnsi="Arial" w:cs="Arial"/>
          <w:szCs w:val="24"/>
          <w:lang w:val="en-GB" w:eastAsia="en-GB"/>
        </w:rPr>
        <w:t>.</w:t>
      </w:r>
    </w:p>
    <w:p w:rsidR="004E1D1E" w:rsidRPr="00CD733B" w:rsidRDefault="004E1D1E" w:rsidP="00B0538A">
      <w:pPr>
        <w:spacing w:before="100" w:beforeAutospacing="1" w:after="100" w:afterAutospacing="1" w:line="360" w:lineRule="auto"/>
        <w:jc w:val="both"/>
        <w:rPr>
          <w:rFonts w:ascii="Arial" w:eastAsia="Times New Roman" w:hAnsi="Arial" w:cs="Arial"/>
          <w:szCs w:val="24"/>
          <w:lang w:val="en-GB" w:eastAsia="en-GB"/>
        </w:rPr>
      </w:pPr>
    </w:p>
    <w:p w:rsidR="00B0538A" w:rsidRPr="00CD733B" w:rsidRDefault="00B0538A" w:rsidP="00CD733B">
      <w:pPr>
        <w:spacing w:before="100" w:beforeAutospacing="1" w:after="100" w:afterAutospacing="1" w:line="240" w:lineRule="auto"/>
        <w:jc w:val="both"/>
        <w:outlineLvl w:val="0"/>
        <w:rPr>
          <w:rFonts w:ascii="Arial" w:eastAsia="Times New Roman" w:hAnsi="Arial" w:cs="Arial"/>
          <w:b/>
          <w:bCs/>
          <w:kern w:val="36"/>
          <w:sz w:val="48"/>
          <w:szCs w:val="48"/>
          <w:lang w:val="en-GB" w:eastAsia="en-GB"/>
        </w:rPr>
      </w:pPr>
      <w:bookmarkStart w:id="16" w:name="_Toc214670557"/>
      <w:bookmarkStart w:id="17" w:name="_Toc214670730"/>
      <w:bookmarkStart w:id="18" w:name="_Toc214670833"/>
      <w:bookmarkStart w:id="19" w:name="_Toc214673461"/>
      <w:bookmarkStart w:id="20" w:name="_Toc214673509"/>
      <w:r w:rsidRPr="00CD733B">
        <w:rPr>
          <w:rFonts w:ascii="Arial" w:eastAsia="Times New Roman" w:hAnsi="Arial" w:cs="Arial"/>
          <w:b/>
          <w:bCs/>
          <w:kern w:val="36"/>
          <w:sz w:val="48"/>
          <w:szCs w:val="48"/>
          <w:lang w:val="en-GB" w:eastAsia="en-GB"/>
        </w:rPr>
        <w:lastRenderedPageBreak/>
        <w:t xml:space="preserve">3. </w:t>
      </w:r>
      <w:r w:rsidR="004B3BD7" w:rsidRPr="00CD733B">
        <w:rPr>
          <w:rFonts w:ascii="Arial" w:eastAsia="Times New Roman" w:hAnsi="Arial" w:cs="Arial"/>
          <w:b/>
          <w:bCs/>
          <w:kern w:val="36"/>
          <w:sz w:val="48"/>
          <w:szCs w:val="48"/>
          <w:lang w:val="en-GB" w:eastAsia="en-GB"/>
        </w:rPr>
        <w:t>Partnership Working and Ongoing Professional Development</w:t>
      </w:r>
      <w:bookmarkEnd w:id="16"/>
      <w:bookmarkEnd w:id="17"/>
      <w:bookmarkEnd w:id="18"/>
      <w:bookmarkEnd w:id="19"/>
      <w:bookmarkEnd w:id="20"/>
      <w:r w:rsidRPr="00CD733B">
        <w:rPr>
          <w:rFonts w:ascii="Arial" w:eastAsia="Times New Roman" w:hAnsi="Arial" w:cs="Arial"/>
          <w:b/>
          <w:bCs/>
          <w:kern w:val="36"/>
          <w:sz w:val="48"/>
          <w:szCs w:val="48"/>
          <w:lang w:val="en-GB" w:eastAsia="en-GB"/>
        </w:rPr>
        <w:t xml:space="preserve"> </w:t>
      </w:r>
    </w:p>
    <w:p w:rsidR="00B0538A" w:rsidRPr="00CD733B" w:rsidRDefault="00903FA7"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Due to frequent use of services and complex needs of users that involve different professionals, partnership working is very important in today's health and social care systems</w:t>
      </w:r>
      <w:r w:rsidR="00EB348C">
        <w:rPr>
          <w:rFonts w:ascii="Arial" w:eastAsia="Times New Roman" w:hAnsi="Arial" w:cs="Arial"/>
          <w:szCs w:val="24"/>
          <w:lang w:val="en-GB" w:eastAsia="en-GB"/>
        </w:rPr>
        <w:t xml:space="preserve"> (Glasby and Dickinson, 2014)</w:t>
      </w:r>
      <w:r w:rsidRPr="00CD733B">
        <w:rPr>
          <w:rFonts w:ascii="Arial" w:eastAsia="Times New Roman" w:hAnsi="Arial" w:cs="Arial"/>
          <w:szCs w:val="24"/>
          <w:lang w:val="en-GB" w:eastAsia="en-GB"/>
        </w:rPr>
        <w:t>. I need to keep learning and think about the skills I need to work well with multidisciplinary teams</w:t>
      </w:r>
      <w:r w:rsidR="00B0538A" w:rsidRPr="00CD733B">
        <w:rPr>
          <w:rFonts w:ascii="Arial" w:eastAsia="Times New Roman" w:hAnsi="Arial" w:cs="Arial"/>
          <w:szCs w:val="24"/>
          <w:lang w:val="en-GB" w:eastAsia="en-GB"/>
        </w:rPr>
        <w:t>.</w:t>
      </w:r>
    </w:p>
    <w:p w:rsidR="00B0538A" w:rsidRPr="00CD733B" w:rsidRDefault="00637E93"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Getting better at communicating in a work setting is something I need to improve. It's important to communicate clearly, strongly, and politely when working with nurses, social workers, doctors, physical therapists, and mental health workers. I plan to go to team meetings from different fields when I start working and finish my courses on professional communication to improve my skills</w:t>
      </w:r>
      <w:r w:rsidR="00B0538A" w:rsidRPr="00CD733B">
        <w:rPr>
          <w:rFonts w:ascii="Arial" w:eastAsia="Times New Roman" w:hAnsi="Arial" w:cs="Arial"/>
          <w:szCs w:val="24"/>
          <w:lang w:val="en-GB" w:eastAsia="en-GB"/>
        </w:rPr>
        <w:t>.</w:t>
      </w:r>
    </w:p>
    <w:p w:rsidR="00B0538A" w:rsidRPr="00CD733B" w:rsidRDefault="00E151F2"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It's important to better understand duty of care rules, mental ability, and protection laws. With this information, people can take part in group decisions confidently and safely. I want to take the online courses offered by the NHS Learning Hub and Skills for Care</w:t>
      </w:r>
      <w:r w:rsidR="00B0538A" w:rsidRPr="00CD733B">
        <w:rPr>
          <w:rFonts w:ascii="Arial" w:eastAsia="Times New Roman" w:hAnsi="Arial" w:cs="Arial"/>
          <w:szCs w:val="24"/>
          <w:lang w:val="en-GB" w:eastAsia="en-GB"/>
        </w:rPr>
        <w:t>.</w:t>
      </w:r>
    </w:p>
    <w:p w:rsidR="00B0538A" w:rsidRPr="00CD733B" w:rsidRDefault="00FA53B5" w:rsidP="00FA53B5">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 xml:space="preserve">I need to get better at managing my time and organising things. </w:t>
      </w:r>
      <w:r w:rsidR="00EB348C">
        <w:rPr>
          <w:rFonts w:ascii="Arial" w:eastAsia="Times New Roman" w:hAnsi="Arial" w:cs="Arial"/>
          <w:szCs w:val="24"/>
          <w:lang w:val="en-GB" w:eastAsia="en-GB"/>
        </w:rPr>
        <w:t>A successful</w:t>
      </w:r>
      <w:r w:rsidRPr="00CD733B">
        <w:rPr>
          <w:rFonts w:ascii="Arial" w:eastAsia="Times New Roman" w:hAnsi="Arial" w:cs="Arial"/>
          <w:szCs w:val="24"/>
          <w:lang w:val="en-GB" w:eastAsia="en-GB"/>
        </w:rPr>
        <w:t xml:space="preserve"> partnership means sharing information on time, meeting deadlines, and going to meetings. To keep track of </w:t>
      </w:r>
      <w:r w:rsidR="005373D6" w:rsidRPr="00CD733B">
        <w:rPr>
          <w:rFonts w:ascii="Arial" w:eastAsia="Times New Roman" w:hAnsi="Arial" w:cs="Arial"/>
          <w:szCs w:val="24"/>
          <w:lang w:val="en-GB" w:eastAsia="en-GB"/>
        </w:rPr>
        <w:t>my progress, I want to use reflective notebooks, task prioritization tools</w:t>
      </w:r>
      <w:r w:rsidRPr="00CD733B">
        <w:rPr>
          <w:rFonts w:ascii="Arial" w:eastAsia="Times New Roman" w:hAnsi="Arial" w:cs="Arial"/>
          <w:szCs w:val="24"/>
          <w:lang w:val="en-GB" w:eastAsia="en-GB"/>
        </w:rPr>
        <w:t>, and digital planners</w:t>
      </w:r>
      <w:r w:rsidR="00B0538A" w:rsidRPr="00CD733B">
        <w:rPr>
          <w:rFonts w:ascii="Arial" w:eastAsia="Times New Roman" w:hAnsi="Arial" w:cs="Arial"/>
          <w:szCs w:val="24"/>
          <w:lang w:val="en-GB" w:eastAsia="en-GB"/>
        </w:rPr>
        <w:t>.</w:t>
      </w:r>
    </w:p>
    <w:p w:rsidR="00B0538A" w:rsidRPr="00CD733B" w:rsidRDefault="005373D6" w:rsidP="005373D6">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Ultimately, I aim to gain a deeper understanding of different cultures, enabling me to work effectively with diverse</w:t>
      </w:r>
      <w:r w:rsidRPr="00CD733B">
        <w:rPr>
          <w:rFonts w:ascii="Arial" w:eastAsia="Times New Roman" w:hAnsi="Arial" w:cs="Arial"/>
          <w:szCs w:val="24"/>
          <w:lang w:val="en-GB" w:eastAsia="en-GB"/>
        </w:rPr>
        <w:t xml:space="preserve"> </w:t>
      </w:r>
      <w:r w:rsidRPr="00CD733B">
        <w:rPr>
          <w:rFonts w:ascii="Arial" w:eastAsia="Times New Roman" w:hAnsi="Arial" w:cs="Arial"/>
          <w:szCs w:val="24"/>
          <w:lang w:val="en-GB" w:eastAsia="en-GB"/>
        </w:rPr>
        <w:t>co-workers</w:t>
      </w:r>
      <w:r w:rsidRPr="00CD733B">
        <w:rPr>
          <w:rFonts w:ascii="Arial" w:eastAsia="Times New Roman" w:hAnsi="Arial" w:cs="Arial"/>
          <w:szCs w:val="24"/>
          <w:lang w:val="en-GB" w:eastAsia="en-GB"/>
        </w:rPr>
        <w:t xml:space="preserve"> and customers. This means knowing how people like to communicate, their cultural beliefs, and how family relationships influence health choices.</w:t>
      </w:r>
      <w:r w:rsidRPr="00CD733B">
        <w:rPr>
          <w:rFonts w:ascii="Arial" w:eastAsia="Times New Roman" w:hAnsi="Arial" w:cs="Arial"/>
          <w:szCs w:val="24"/>
          <w:lang w:val="en-GB" w:eastAsia="en-GB"/>
        </w:rPr>
        <w:t xml:space="preserve"> </w:t>
      </w:r>
      <w:r w:rsidRPr="00CD733B">
        <w:rPr>
          <w:rFonts w:ascii="Arial" w:eastAsia="Times New Roman" w:hAnsi="Arial" w:cs="Arial"/>
          <w:szCs w:val="24"/>
          <w:lang w:val="en-GB" w:eastAsia="en-GB"/>
        </w:rPr>
        <w:t xml:space="preserve">I will be better </w:t>
      </w:r>
      <w:r w:rsidRPr="00CD733B">
        <w:rPr>
          <w:rFonts w:ascii="Arial" w:eastAsia="Times New Roman" w:hAnsi="Arial" w:cs="Arial"/>
          <w:szCs w:val="24"/>
          <w:lang w:val="en-GB" w:eastAsia="en-GB"/>
        </w:rPr>
        <w:t>prepared</w:t>
      </w:r>
      <w:r w:rsidRPr="00CD733B">
        <w:rPr>
          <w:rFonts w:ascii="Arial" w:eastAsia="Times New Roman" w:hAnsi="Arial" w:cs="Arial"/>
          <w:szCs w:val="24"/>
          <w:lang w:val="en-GB" w:eastAsia="en-GB"/>
        </w:rPr>
        <w:t xml:space="preserve"> to support safe and well-organized care, respect professional limits, and </w:t>
      </w:r>
      <w:r w:rsidRPr="00CD733B">
        <w:rPr>
          <w:rFonts w:ascii="Arial" w:eastAsia="Times New Roman" w:hAnsi="Arial" w:cs="Arial"/>
          <w:szCs w:val="24"/>
          <w:lang w:val="en-GB" w:eastAsia="en-GB"/>
        </w:rPr>
        <w:t>collaborative practice</w:t>
      </w:r>
      <w:r w:rsidRPr="00CD733B">
        <w:rPr>
          <w:rFonts w:ascii="Arial" w:eastAsia="Times New Roman" w:hAnsi="Arial" w:cs="Arial"/>
          <w:szCs w:val="24"/>
          <w:lang w:val="en-GB" w:eastAsia="en-GB"/>
        </w:rPr>
        <w:t xml:space="preserve"> by f</w:t>
      </w:r>
      <w:r w:rsidRPr="00CD733B">
        <w:rPr>
          <w:rFonts w:ascii="Arial" w:eastAsia="Times New Roman" w:hAnsi="Arial" w:cs="Arial"/>
          <w:szCs w:val="24"/>
          <w:lang w:val="en-GB" w:eastAsia="en-GB"/>
        </w:rPr>
        <w:t>ocusing on these learning needs</w:t>
      </w:r>
      <w:r w:rsidR="00B0538A" w:rsidRPr="00CD733B">
        <w:rPr>
          <w:rFonts w:ascii="Arial" w:eastAsia="Times New Roman" w:hAnsi="Arial" w:cs="Arial"/>
          <w:szCs w:val="24"/>
          <w:lang w:val="en-GB" w:eastAsia="en-GB"/>
        </w:rPr>
        <w:t>.</w:t>
      </w:r>
    </w:p>
    <w:p w:rsidR="00B0538A" w:rsidRPr="00CD733B" w:rsidRDefault="005373D6" w:rsidP="005373D6">
      <w:pPr>
        <w:spacing w:before="100" w:beforeAutospacing="1" w:after="100" w:afterAutospacing="1" w:line="240" w:lineRule="auto"/>
        <w:jc w:val="both"/>
        <w:outlineLvl w:val="0"/>
        <w:rPr>
          <w:rFonts w:ascii="Arial" w:eastAsia="Times New Roman" w:hAnsi="Arial" w:cs="Arial"/>
          <w:b/>
          <w:bCs/>
          <w:kern w:val="36"/>
          <w:sz w:val="48"/>
          <w:szCs w:val="48"/>
          <w:lang w:val="en-GB" w:eastAsia="en-GB"/>
        </w:rPr>
      </w:pPr>
      <w:bookmarkStart w:id="21" w:name="_Toc214670558"/>
      <w:bookmarkStart w:id="22" w:name="_Toc214670731"/>
      <w:bookmarkStart w:id="23" w:name="_Toc214670834"/>
      <w:bookmarkStart w:id="24" w:name="_Toc214673462"/>
      <w:bookmarkStart w:id="25" w:name="_Toc214673510"/>
      <w:r w:rsidRPr="00CD733B">
        <w:rPr>
          <w:rFonts w:ascii="Arial" w:eastAsia="Times New Roman" w:hAnsi="Arial" w:cs="Arial"/>
          <w:b/>
          <w:bCs/>
          <w:kern w:val="36"/>
          <w:sz w:val="48"/>
          <w:szCs w:val="48"/>
          <w:lang w:val="en-GB" w:eastAsia="en-GB"/>
        </w:rPr>
        <w:t>Conclusion</w:t>
      </w:r>
      <w:bookmarkEnd w:id="21"/>
      <w:bookmarkEnd w:id="22"/>
      <w:bookmarkEnd w:id="23"/>
      <w:bookmarkEnd w:id="24"/>
      <w:bookmarkEnd w:id="25"/>
    </w:p>
    <w:p w:rsidR="005E4B78" w:rsidRPr="00CD733B" w:rsidRDefault="00FB66DE"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 xml:space="preserve">This assignment examined important jobs in the UK health and social care field, focusing on keeping records, communicating effectively, and always trying to improve. I would communicate with people in a friendly and respectful way, adjusting how I speak to each person’s needs. I would use </w:t>
      </w:r>
      <w:proofErr w:type="spellStart"/>
      <w:r w:rsidRPr="00CD733B">
        <w:rPr>
          <w:rFonts w:ascii="Arial" w:eastAsia="Times New Roman" w:hAnsi="Arial" w:cs="Arial"/>
          <w:szCs w:val="24"/>
          <w:lang w:val="en-GB" w:eastAsia="en-GB"/>
        </w:rPr>
        <w:t>Berlo's</w:t>
      </w:r>
      <w:proofErr w:type="spellEnd"/>
      <w:r w:rsidRPr="00CD733B">
        <w:rPr>
          <w:rFonts w:ascii="Arial" w:eastAsia="Times New Roman" w:hAnsi="Arial" w:cs="Arial"/>
          <w:szCs w:val="24"/>
          <w:lang w:val="en-GB" w:eastAsia="en-GB"/>
        </w:rPr>
        <w:t xml:space="preserve"> SMCR Model and follow the rules of the Equality Act 2010. I keep information </w:t>
      </w:r>
      <w:r w:rsidRPr="00CD733B">
        <w:rPr>
          <w:rFonts w:ascii="Arial" w:eastAsia="Times New Roman" w:hAnsi="Arial" w:cs="Arial"/>
          <w:szCs w:val="24"/>
          <w:lang w:val="en-GB" w:eastAsia="en-GB"/>
        </w:rPr>
        <w:lastRenderedPageBreak/>
        <w:t>private and provide safe, high-quality care because I know the rules about data protection and how to handle information in the NHS</w:t>
      </w:r>
      <w:r w:rsidR="00B0538A" w:rsidRPr="00CD733B">
        <w:rPr>
          <w:rFonts w:ascii="Arial" w:eastAsia="Times New Roman" w:hAnsi="Arial" w:cs="Arial"/>
          <w:szCs w:val="24"/>
          <w:lang w:val="en-GB" w:eastAsia="en-GB"/>
        </w:rPr>
        <w:t xml:space="preserve">. </w:t>
      </w:r>
    </w:p>
    <w:p w:rsidR="00B0538A" w:rsidRPr="00CD733B" w:rsidRDefault="00CD733B" w:rsidP="00B0538A">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When I reflect about what I need to learn for my job, I see that it's really important to keep learning, especially about teamwork, communication, and safety. By improving these skills, I will be able to help create fair and respectful practices that follow the law and work well with different teams. All these skills give me a strong foundation for my future job in health and social care</w:t>
      </w:r>
      <w:r w:rsidR="00B0538A" w:rsidRPr="00CD733B">
        <w:rPr>
          <w:rFonts w:ascii="Arial" w:eastAsia="Times New Roman" w:hAnsi="Arial" w:cs="Arial"/>
          <w:szCs w:val="24"/>
          <w:lang w:val="en-GB" w:eastAsia="en-GB"/>
        </w:rPr>
        <w:t>.</w:t>
      </w:r>
    </w:p>
    <w:p w:rsidR="00B0538A" w:rsidRPr="00CD733B" w:rsidRDefault="00B0538A" w:rsidP="00B0538A">
      <w:pPr>
        <w:spacing w:after="0" w:line="360" w:lineRule="auto"/>
        <w:jc w:val="both"/>
        <w:rPr>
          <w:rFonts w:ascii="Arial" w:eastAsia="Times New Roman" w:hAnsi="Arial" w:cs="Arial"/>
          <w:sz w:val="24"/>
          <w:szCs w:val="24"/>
          <w:lang w:val="en-GB" w:eastAsia="en-GB"/>
        </w:rPr>
      </w:pPr>
    </w:p>
    <w:p w:rsidR="00B0538A" w:rsidRPr="00CD733B" w:rsidRDefault="00B0538A" w:rsidP="00B0538A">
      <w:pPr>
        <w:spacing w:line="360" w:lineRule="auto"/>
        <w:jc w:val="both"/>
        <w:rPr>
          <w:rFonts w:ascii="Arial" w:eastAsia="Times New Roman" w:hAnsi="Arial" w:cs="Arial"/>
          <w:b/>
          <w:bCs/>
          <w:kern w:val="36"/>
          <w:sz w:val="48"/>
          <w:szCs w:val="48"/>
          <w:lang w:val="en-GB" w:eastAsia="en-GB"/>
        </w:rPr>
      </w:pPr>
      <w:r w:rsidRPr="00CD733B">
        <w:rPr>
          <w:rFonts w:ascii="Arial" w:eastAsia="Times New Roman" w:hAnsi="Arial" w:cs="Arial"/>
          <w:b/>
          <w:bCs/>
          <w:kern w:val="36"/>
          <w:sz w:val="48"/>
          <w:szCs w:val="48"/>
          <w:lang w:val="en-GB" w:eastAsia="en-GB"/>
        </w:rPr>
        <w:br w:type="page"/>
      </w:r>
    </w:p>
    <w:p w:rsidR="00B0538A" w:rsidRPr="00CD733B" w:rsidRDefault="00B0538A" w:rsidP="00CD733B">
      <w:pPr>
        <w:spacing w:before="100" w:beforeAutospacing="1" w:after="100" w:afterAutospacing="1" w:line="240" w:lineRule="auto"/>
        <w:jc w:val="both"/>
        <w:outlineLvl w:val="0"/>
        <w:rPr>
          <w:rFonts w:ascii="Arial" w:eastAsia="Times New Roman" w:hAnsi="Arial" w:cs="Arial"/>
          <w:b/>
          <w:bCs/>
          <w:kern w:val="36"/>
          <w:sz w:val="48"/>
          <w:szCs w:val="48"/>
          <w:lang w:val="en-GB" w:eastAsia="en-GB"/>
        </w:rPr>
      </w:pPr>
      <w:bookmarkStart w:id="26" w:name="_Toc214670559"/>
      <w:bookmarkStart w:id="27" w:name="_Toc214670732"/>
      <w:bookmarkStart w:id="28" w:name="_Toc214670835"/>
      <w:bookmarkStart w:id="29" w:name="_Toc214673463"/>
      <w:bookmarkStart w:id="30" w:name="_Toc214673511"/>
      <w:r w:rsidRPr="00CD733B">
        <w:rPr>
          <w:rFonts w:ascii="Arial" w:eastAsia="Times New Roman" w:hAnsi="Arial" w:cs="Arial"/>
          <w:b/>
          <w:bCs/>
          <w:kern w:val="36"/>
          <w:sz w:val="48"/>
          <w:szCs w:val="48"/>
          <w:lang w:val="en-GB" w:eastAsia="en-GB"/>
        </w:rPr>
        <w:lastRenderedPageBreak/>
        <w:t>References (Harvard Style)</w:t>
      </w:r>
      <w:bookmarkEnd w:id="26"/>
      <w:bookmarkEnd w:id="27"/>
      <w:bookmarkEnd w:id="28"/>
      <w:bookmarkEnd w:id="29"/>
      <w:bookmarkEnd w:id="30"/>
    </w:p>
    <w:p w:rsidR="00E62201" w:rsidRDefault="00E62201" w:rsidP="00CD733B">
      <w:pPr>
        <w:spacing w:before="100" w:beforeAutospacing="1" w:after="100" w:afterAutospacing="1" w:line="360" w:lineRule="auto"/>
        <w:jc w:val="both"/>
        <w:rPr>
          <w:rFonts w:ascii="Arial" w:eastAsia="Times New Roman" w:hAnsi="Arial" w:cs="Arial"/>
          <w:szCs w:val="24"/>
          <w:lang w:val="en-GB" w:eastAsia="en-GB"/>
        </w:rPr>
      </w:pPr>
      <w:proofErr w:type="spellStart"/>
      <w:r>
        <w:rPr>
          <w:rFonts w:ascii="Verdana" w:hAnsi="Verdana"/>
          <w:color w:val="232323"/>
          <w:sz w:val="21"/>
          <w:szCs w:val="21"/>
          <w:shd w:val="clear" w:color="auto" w:fill="FFFFFF"/>
        </w:rPr>
        <w:t>Berlo</w:t>
      </w:r>
      <w:proofErr w:type="spellEnd"/>
      <w:r>
        <w:rPr>
          <w:rFonts w:ascii="Verdana" w:hAnsi="Verdana"/>
          <w:color w:val="232323"/>
          <w:sz w:val="21"/>
          <w:szCs w:val="21"/>
          <w:shd w:val="clear" w:color="auto" w:fill="FFFFFF"/>
        </w:rPr>
        <w:t>, D. K. (1960)</w:t>
      </w:r>
      <w:r>
        <w:rPr>
          <w:rFonts w:ascii="Verdana" w:hAnsi="Verdana"/>
          <w:color w:val="232323"/>
          <w:sz w:val="21"/>
          <w:szCs w:val="21"/>
          <w:shd w:val="clear" w:color="auto" w:fill="FFFFFF"/>
        </w:rPr>
        <w:t xml:space="preserve"> </w:t>
      </w:r>
      <w:r w:rsidRPr="00E62201">
        <w:rPr>
          <w:rFonts w:ascii="Verdana" w:hAnsi="Verdana"/>
          <w:i/>
          <w:color w:val="232323"/>
          <w:sz w:val="21"/>
          <w:szCs w:val="21"/>
          <w:shd w:val="clear" w:color="auto" w:fill="FFFFFF"/>
        </w:rPr>
        <w:t>The Process of Communication: An Introduction to Theory and Practice</w:t>
      </w:r>
      <w:r>
        <w:rPr>
          <w:rFonts w:ascii="Verdana" w:hAnsi="Verdana"/>
          <w:color w:val="232323"/>
          <w:sz w:val="21"/>
          <w:szCs w:val="21"/>
          <w:shd w:val="clear" w:color="auto" w:fill="FFFFFF"/>
        </w:rPr>
        <w:t>. New York: Holt, Rinehart and Winston.</w:t>
      </w:r>
    </w:p>
    <w:p w:rsidR="00902F68" w:rsidRDefault="00902F68" w:rsidP="00CD733B">
      <w:pPr>
        <w:spacing w:before="100" w:beforeAutospacing="1" w:after="100" w:afterAutospacing="1" w:line="360" w:lineRule="auto"/>
        <w:jc w:val="both"/>
        <w:rPr>
          <w:rFonts w:ascii="Arial" w:eastAsia="Times New Roman" w:hAnsi="Arial" w:cs="Arial"/>
          <w:szCs w:val="24"/>
          <w:lang w:val="en-GB" w:eastAsia="en-GB"/>
        </w:rPr>
      </w:pPr>
      <w:r>
        <w:rPr>
          <w:rFonts w:ascii="Arial" w:eastAsia="Times New Roman" w:hAnsi="Arial" w:cs="Arial"/>
          <w:szCs w:val="24"/>
          <w:lang w:val="en-GB" w:eastAsia="en-GB"/>
        </w:rPr>
        <w:t>Department of Health</w:t>
      </w:r>
      <w:r w:rsidRPr="00902F68">
        <w:rPr>
          <w:rFonts w:ascii="Arial" w:eastAsia="Times New Roman" w:hAnsi="Arial" w:cs="Arial"/>
          <w:szCs w:val="24"/>
          <w:lang w:val="en-GB" w:eastAsia="en-GB"/>
        </w:rPr>
        <w:t xml:space="preserve"> </w:t>
      </w:r>
      <w:r>
        <w:rPr>
          <w:rFonts w:ascii="Arial" w:eastAsia="Times New Roman" w:hAnsi="Arial" w:cs="Arial"/>
          <w:szCs w:val="24"/>
          <w:lang w:val="en-GB" w:eastAsia="en-GB"/>
        </w:rPr>
        <w:t>(</w:t>
      </w:r>
      <w:r w:rsidRPr="00902F68">
        <w:rPr>
          <w:rFonts w:ascii="Arial" w:eastAsia="Times New Roman" w:hAnsi="Arial" w:cs="Arial"/>
          <w:szCs w:val="24"/>
          <w:lang w:val="en-GB" w:eastAsia="en-GB"/>
        </w:rPr>
        <w:t>2013</w:t>
      </w:r>
      <w:r>
        <w:rPr>
          <w:rFonts w:ascii="Arial" w:eastAsia="Times New Roman" w:hAnsi="Arial" w:cs="Arial"/>
          <w:szCs w:val="24"/>
          <w:lang w:val="en-GB" w:eastAsia="en-GB"/>
        </w:rPr>
        <w:t>)</w:t>
      </w:r>
      <w:r w:rsidRPr="00902F68">
        <w:rPr>
          <w:rFonts w:ascii="Arial" w:eastAsia="Times New Roman" w:hAnsi="Arial" w:cs="Arial"/>
          <w:szCs w:val="24"/>
          <w:lang w:val="en-GB" w:eastAsia="en-GB"/>
        </w:rPr>
        <w:t xml:space="preserve"> </w:t>
      </w:r>
      <w:r w:rsidRPr="00902F68">
        <w:rPr>
          <w:rFonts w:ascii="Arial" w:eastAsia="Times New Roman" w:hAnsi="Arial" w:cs="Arial"/>
          <w:i/>
          <w:szCs w:val="24"/>
          <w:lang w:val="en-GB" w:eastAsia="en-GB"/>
        </w:rPr>
        <w:t xml:space="preserve">Information: To share or not to share. Government Response to the </w:t>
      </w:r>
      <w:proofErr w:type="spellStart"/>
      <w:r w:rsidRPr="00902F68">
        <w:rPr>
          <w:rFonts w:ascii="Arial" w:eastAsia="Times New Roman" w:hAnsi="Arial" w:cs="Arial"/>
          <w:i/>
          <w:szCs w:val="24"/>
          <w:lang w:val="en-GB" w:eastAsia="en-GB"/>
        </w:rPr>
        <w:t>Caldicott</w:t>
      </w:r>
      <w:proofErr w:type="spellEnd"/>
      <w:r w:rsidRPr="00902F68">
        <w:rPr>
          <w:rFonts w:ascii="Arial" w:eastAsia="Times New Roman" w:hAnsi="Arial" w:cs="Arial"/>
          <w:i/>
          <w:szCs w:val="24"/>
          <w:lang w:val="en-GB" w:eastAsia="en-GB"/>
        </w:rPr>
        <w:t xml:space="preserve"> Review</w:t>
      </w:r>
      <w:r w:rsidR="00B0538A" w:rsidRPr="00CD733B">
        <w:rPr>
          <w:rFonts w:ascii="Arial" w:eastAsia="Times New Roman" w:hAnsi="Arial" w:cs="Arial"/>
          <w:szCs w:val="24"/>
          <w:lang w:val="en-GB" w:eastAsia="en-GB"/>
        </w:rPr>
        <w:t>.</w:t>
      </w:r>
      <w:r>
        <w:rPr>
          <w:rFonts w:ascii="Arial" w:eastAsia="Times New Roman" w:hAnsi="Arial" w:cs="Arial"/>
          <w:szCs w:val="24"/>
          <w:lang w:val="en-GB" w:eastAsia="en-GB"/>
        </w:rPr>
        <w:t xml:space="preserve"> Available at: </w:t>
      </w:r>
      <w:hyperlink r:id="rId8" w:history="1">
        <w:r w:rsidRPr="004B4DE5">
          <w:rPr>
            <w:rStyle w:val="Hyperlink"/>
            <w:rFonts w:ascii="Arial" w:eastAsia="Times New Roman" w:hAnsi="Arial" w:cs="Arial"/>
            <w:szCs w:val="24"/>
            <w:lang w:val="en-GB" w:eastAsia="en-GB"/>
          </w:rPr>
          <w:t>https://data.parliament.uk/DepositedPapers/Files/DEP2013-1553/Info_To_Share_or_not_to_Share-Govt_response_Caldicott_Review.pdf</w:t>
        </w:r>
      </w:hyperlink>
      <w:r>
        <w:rPr>
          <w:rFonts w:ascii="Arial" w:eastAsia="Times New Roman" w:hAnsi="Arial" w:cs="Arial"/>
          <w:szCs w:val="24"/>
          <w:lang w:val="en-GB" w:eastAsia="en-GB"/>
        </w:rPr>
        <w:t xml:space="preserve"> (Accessed: 20 November 2025).</w:t>
      </w:r>
    </w:p>
    <w:p w:rsidR="00E62201" w:rsidRDefault="00E62201" w:rsidP="00E62201">
      <w:pPr>
        <w:spacing w:before="100" w:beforeAutospacing="1" w:after="100" w:afterAutospacing="1" w:line="360" w:lineRule="auto"/>
        <w:jc w:val="both"/>
        <w:rPr>
          <w:rFonts w:ascii="Arial" w:eastAsia="Times New Roman" w:hAnsi="Arial" w:cs="Arial"/>
          <w:szCs w:val="24"/>
          <w:lang w:val="en-GB" w:eastAsia="en-GB"/>
        </w:rPr>
      </w:pPr>
      <w:r>
        <w:rPr>
          <w:rFonts w:ascii="Arial" w:eastAsia="Times New Roman" w:hAnsi="Arial" w:cs="Arial"/>
          <w:szCs w:val="24"/>
          <w:lang w:val="en-GB" w:eastAsia="en-GB"/>
        </w:rPr>
        <w:t>NHS</w:t>
      </w:r>
      <w:r w:rsidR="00B0538A" w:rsidRPr="00CD733B">
        <w:rPr>
          <w:rFonts w:ascii="Arial" w:eastAsia="Times New Roman" w:hAnsi="Arial" w:cs="Arial"/>
          <w:szCs w:val="24"/>
          <w:lang w:val="en-GB" w:eastAsia="en-GB"/>
        </w:rPr>
        <w:t xml:space="preserve"> (2021) </w:t>
      </w:r>
      <w:r w:rsidRPr="00E62201">
        <w:rPr>
          <w:rFonts w:ascii="Arial" w:eastAsia="Times New Roman" w:hAnsi="Arial" w:cs="Arial"/>
          <w:i/>
          <w:iCs/>
          <w:szCs w:val="24"/>
          <w:lang w:val="en-GB" w:eastAsia="en-GB"/>
        </w:rPr>
        <w:t>Records Management Code</w:t>
      </w:r>
      <w:r>
        <w:rPr>
          <w:rFonts w:ascii="Arial" w:eastAsia="Times New Roman" w:hAnsi="Arial" w:cs="Arial"/>
          <w:i/>
          <w:iCs/>
          <w:szCs w:val="24"/>
          <w:lang w:val="en-GB" w:eastAsia="en-GB"/>
        </w:rPr>
        <w:t xml:space="preserve"> </w:t>
      </w:r>
      <w:r w:rsidRPr="00E62201">
        <w:rPr>
          <w:rFonts w:ascii="Arial" w:eastAsia="Times New Roman" w:hAnsi="Arial" w:cs="Arial"/>
          <w:i/>
          <w:iCs/>
          <w:szCs w:val="24"/>
          <w:lang w:val="en-GB" w:eastAsia="en-GB"/>
        </w:rPr>
        <w:t>of Practice 2021</w:t>
      </w:r>
      <w:r w:rsidR="00B0538A" w:rsidRPr="00CD733B">
        <w:rPr>
          <w:rFonts w:ascii="Arial" w:eastAsia="Times New Roman" w:hAnsi="Arial" w:cs="Arial"/>
          <w:szCs w:val="24"/>
          <w:lang w:val="en-GB" w:eastAsia="en-GB"/>
        </w:rPr>
        <w:t>.</w:t>
      </w:r>
      <w:r>
        <w:rPr>
          <w:rFonts w:ascii="Arial" w:eastAsia="Times New Roman" w:hAnsi="Arial" w:cs="Arial"/>
          <w:szCs w:val="24"/>
          <w:lang w:val="en-GB" w:eastAsia="en-GB"/>
        </w:rPr>
        <w:t xml:space="preserve"> Available at: </w:t>
      </w:r>
      <w:hyperlink r:id="rId9" w:history="1">
        <w:r w:rsidRPr="004B4DE5">
          <w:rPr>
            <w:rStyle w:val="Hyperlink"/>
            <w:rFonts w:ascii="Arial" w:eastAsia="Times New Roman" w:hAnsi="Arial" w:cs="Arial"/>
            <w:szCs w:val="24"/>
            <w:lang w:val="en-GB" w:eastAsia="en-GB"/>
          </w:rPr>
          <w:t>https://transform.england.nhs.uk/media/documents/NHSX_Records_Management_CoP_V7.pdf</w:t>
        </w:r>
      </w:hyperlink>
      <w:r>
        <w:rPr>
          <w:rFonts w:ascii="Arial" w:eastAsia="Times New Roman" w:hAnsi="Arial" w:cs="Arial"/>
          <w:szCs w:val="24"/>
          <w:lang w:val="en-GB" w:eastAsia="en-GB"/>
        </w:rPr>
        <w:t xml:space="preserve"> </w:t>
      </w:r>
      <w:r>
        <w:rPr>
          <w:rFonts w:ascii="Arial" w:eastAsia="Times New Roman" w:hAnsi="Arial" w:cs="Arial"/>
          <w:szCs w:val="24"/>
          <w:lang w:val="en-GB" w:eastAsia="en-GB"/>
        </w:rPr>
        <w:t xml:space="preserve">(Accessed: </w:t>
      </w:r>
      <w:r>
        <w:rPr>
          <w:rFonts w:ascii="Arial" w:eastAsia="Times New Roman" w:hAnsi="Arial" w:cs="Arial"/>
          <w:szCs w:val="24"/>
          <w:lang w:val="en-GB" w:eastAsia="en-GB"/>
        </w:rPr>
        <w:t>17</w:t>
      </w:r>
      <w:r>
        <w:rPr>
          <w:rFonts w:ascii="Arial" w:eastAsia="Times New Roman" w:hAnsi="Arial" w:cs="Arial"/>
          <w:szCs w:val="24"/>
          <w:lang w:val="en-GB" w:eastAsia="en-GB"/>
        </w:rPr>
        <w:t xml:space="preserve"> November 2025).</w:t>
      </w:r>
    </w:p>
    <w:p w:rsidR="001428EE" w:rsidRDefault="00CA7123" w:rsidP="004E1D1E">
      <w:pPr>
        <w:spacing w:before="100" w:beforeAutospacing="1" w:after="100" w:afterAutospacing="1" w:line="360" w:lineRule="auto"/>
        <w:jc w:val="both"/>
        <w:rPr>
          <w:rFonts w:ascii="Arial" w:eastAsia="Times New Roman" w:hAnsi="Arial" w:cs="Arial"/>
          <w:szCs w:val="24"/>
          <w:lang w:val="en-GB" w:eastAsia="en-GB"/>
        </w:rPr>
      </w:pPr>
      <w:r>
        <w:rPr>
          <w:rFonts w:ascii="Arial" w:eastAsia="Times New Roman" w:hAnsi="Arial" w:cs="Arial"/>
          <w:szCs w:val="24"/>
          <w:lang w:val="en-GB" w:eastAsia="en-GB"/>
        </w:rPr>
        <w:t>Government Equalities Office</w:t>
      </w:r>
      <w:r w:rsidR="00B0538A" w:rsidRPr="00CD733B">
        <w:rPr>
          <w:rFonts w:ascii="Arial" w:eastAsia="Times New Roman" w:hAnsi="Arial" w:cs="Arial"/>
          <w:szCs w:val="24"/>
          <w:lang w:val="en-GB" w:eastAsia="en-GB"/>
        </w:rPr>
        <w:t xml:space="preserve"> (2010) </w:t>
      </w:r>
      <w:r w:rsidR="00B0538A" w:rsidRPr="00CD733B">
        <w:rPr>
          <w:rFonts w:ascii="Arial" w:eastAsia="Times New Roman" w:hAnsi="Arial" w:cs="Arial"/>
          <w:i/>
          <w:iCs/>
          <w:szCs w:val="24"/>
          <w:lang w:val="en-GB" w:eastAsia="en-GB"/>
        </w:rPr>
        <w:t>Equality Act 2010: Guidance</w:t>
      </w:r>
      <w:r w:rsidR="00B0538A" w:rsidRPr="00CD733B">
        <w:rPr>
          <w:rFonts w:ascii="Arial" w:eastAsia="Times New Roman" w:hAnsi="Arial" w:cs="Arial"/>
          <w:szCs w:val="24"/>
          <w:lang w:val="en-GB" w:eastAsia="en-GB"/>
        </w:rPr>
        <w:t xml:space="preserve">. </w:t>
      </w:r>
      <w:r>
        <w:rPr>
          <w:rFonts w:ascii="Arial" w:eastAsia="Times New Roman" w:hAnsi="Arial" w:cs="Arial"/>
          <w:szCs w:val="24"/>
          <w:lang w:val="en-GB" w:eastAsia="en-GB"/>
        </w:rPr>
        <w:t xml:space="preserve">Available at: </w:t>
      </w:r>
      <w:hyperlink r:id="rId10" w:history="1">
        <w:r w:rsidRPr="004B4DE5">
          <w:rPr>
            <w:rStyle w:val="Hyperlink"/>
            <w:rFonts w:ascii="Arial" w:eastAsia="Times New Roman" w:hAnsi="Arial" w:cs="Arial"/>
            <w:szCs w:val="24"/>
            <w:lang w:val="en-GB" w:eastAsia="en-GB"/>
          </w:rPr>
          <w:t>https://www.gov.uk/guidance/equality-act-2010-guidance</w:t>
        </w:r>
      </w:hyperlink>
      <w:r>
        <w:rPr>
          <w:rFonts w:ascii="Arial" w:eastAsia="Times New Roman" w:hAnsi="Arial" w:cs="Arial"/>
          <w:szCs w:val="24"/>
          <w:lang w:val="en-GB" w:eastAsia="en-GB"/>
        </w:rPr>
        <w:t xml:space="preserve"> </w:t>
      </w:r>
      <w:r>
        <w:rPr>
          <w:rFonts w:ascii="Arial" w:eastAsia="Times New Roman" w:hAnsi="Arial" w:cs="Arial"/>
          <w:szCs w:val="24"/>
          <w:lang w:val="en-GB" w:eastAsia="en-GB"/>
        </w:rPr>
        <w:t>(Accessed: 1</w:t>
      </w:r>
      <w:r>
        <w:rPr>
          <w:rFonts w:ascii="Arial" w:eastAsia="Times New Roman" w:hAnsi="Arial" w:cs="Arial"/>
          <w:szCs w:val="24"/>
          <w:lang w:val="en-GB" w:eastAsia="en-GB"/>
        </w:rPr>
        <w:t>9</w:t>
      </w:r>
      <w:r>
        <w:rPr>
          <w:rFonts w:ascii="Arial" w:eastAsia="Times New Roman" w:hAnsi="Arial" w:cs="Arial"/>
          <w:szCs w:val="24"/>
          <w:lang w:val="en-GB" w:eastAsia="en-GB"/>
        </w:rPr>
        <w:t xml:space="preserve"> November 2025</w:t>
      </w:r>
      <w:r>
        <w:rPr>
          <w:rFonts w:ascii="Arial" w:eastAsia="Times New Roman" w:hAnsi="Arial" w:cs="Arial"/>
          <w:szCs w:val="24"/>
          <w:lang w:val="en-GB" w:eastAsia="en-GB"/>
        </w:rPr>
        <w:t>)</w:t>
      </w:r>
    </w:p>
    <w:p w:rsidR="0057220C" w:rsidRDefault="00B0538A" w:rsidP="004E1D1E">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 xml:space="preserve">Glasby, J. and Dickinson, H. (2014) </w:t>
      </w:r>
      <w:r w:rsidRPr="00CD733B">
        <w:rPr>
          <w:rFonts w:ascii="Arial" w:eastAsia="Times New Roman" w:hAnsi="Arial" w:cs="Arial"/>
          <w:i/>
          <w:iCs/>
          <w:szCs w:val="24"/>
          <w:lang w:val="en-GB" w:eastAsia="en-GB"/>
        </w:rPr>
        <w:t>Partnership Working in Health and Social Care</w:t>
      </w:r>
      <w:r w:rsidRPr="00CD733B">
        <w:rPr>
          <w:rFonts w:ascii="Arial" w:eastAsia="Times New Roman" w:hAnsi="Arial" w:cs="Arial"/>
          <w:szCs w:val="24"/>
          <w:lang w:val="en-GB" w:eastAsia="en-GB"/>
        </w:rPr>
        <w:t>. Bristol: Policy Press.</w:t>
      </w:r>
    </w:p>
    <w:p w:rsidR="0057220C" w:rsidRDefault="00B0538A" w:rsidP="004E1D1E">
      <w:pPr>
        <w:spacing w:before="100" w:beforeAutospacing="1" w:after="100" w:afterAutospacing="1" w:line="360" w:lineRule="auto"/>
        <w:jc w:val="both"/>
        <w:rPr>
          <w:rFonts w:ascii="Arial" w:eastAsia="Times New Roman" w:hAnsi="Arial" w:cs="Arial"/>
          <w:szCs w:val="24"/>
          <w:lang w:val="en-GB" w:eastAsia="en-GB"/>
        </w:rPr>
      </w:pPr>
      <w:r w:rsidRPr="00CD733B">
        <w:rPr>
          <w:rFonts w:ascii="Arial" w:eastAsia="Times New Roman" w:hAnsi="Arial" w:cs="Arial"/>
          <w:szCs w:val="24"/>
          <w:lang w:val="en-GB" w:eastAsia="en-GB"/>
        </w:rPr>
        <w:t>Informa</w:t>
      </w:r>
      <w:r w:rsidR="004629F6">
        <w:rPr>
          <w:rFonts w:ascii="Arial" w:eastAsia="Times New Roman" w:hAnsi="Arial" w:cs="Arial"/>
          <w:szCs w:val="24"/>
          <w:lang w:val="en-GB" w:eastAsia="en-GB"/>
        </w:rPr>
        <w:t>tion Commissioner’s Office (ICO) (2025</w:t>
      </w:r>
      <w:r w:rsidRPr="00CD733B">
        <w:rPr>
          <w:rFonts w:ascii="Arial" w:eastAsia="Times New Roman" w:hAnsi="Arial" w:cs="Arial"/>
          <w:szCs w:val="24"/>
          <w:lang w:val="en-GB" w:eastAsia="en-GB"/>
        </w:rPr>
        <w:t xml:space="preserve">) </w:t>
      </w:r>
      <w:r w:rsidR="004629F6" w:rsidRPr="004629F6">
        <w:rPr>
          <w:rFonts w:ascii="Arial" w:eastAsia="Times New Roman" w:hAnsi="Arial" w:cs="Arial"/>
          <w:i/>
          <w:iCs/>
          <w:szCs w:val="24"/>
          <w:lang w:val="en-GB" w:eastAsia="en-GB"/>
        </w:rPr>
        <w:t>UK GDPR guidance and resources</w:t>
      </w:r>
      <w:r w:rsidRPr="00CD733B">
        <w:rPr>
          <w:rFonts w:ascii="Arial" w:eastAsia="Times New Roman" w:hAnsi="Arial" w:cs="Arial"/>
          <w:szCs w:val="24"/>
          <w:lang w:val="en-GB" w:eastAsia="en-GB"/>
        </w:rPr>
        <w:t xml:space="preserve">. </w:t>
      </w:r>
      <w:r w:rsidR="004629F6">
        <w:rPr>
          <w:rFonts w:ascii="Arial" w:eastAsia="Times New Roman" w:hAnsi="Arial" w:cs="Arial"/>
          <w:szCs w:val="24"/>
          <w:lang w:val="en-GB" w:eastAsia="en-GB"/>
        </w:rPr>
        <w:t xml:space="preserve">Available at: </w:t>
      </w:r>
      <w:hyperlink r:id="rId11" w:history="1">
        <w:r w:rsidR="004629F6" w:rsidRPr="004B4DE5">
          <w:rPr>
            <w:rStyle w:val="Hyperlink"/>
            <w:rFonts w:ascii="Arial" w:eastAsia="Times New Roman" w:hAnsi="Arial" w:cs="Arial"/>
            <w:szCs w:val="24"/>
            <w:lang w:val="en-GB" w:eastAsia="en-GB"/>
          </w:rPr>
          <w:t>https://ico.org.uk/for-organisations/uk-gdpr-guidance-and-resources/</w:t>
        </w:r>
      </w:hyperlink>
      <w:r w:rsidR="004629F6">
        <w:rPr>
          <w:rFonts w:ascii="Arial" w:eastAsia="Times New Roman" w:hAnsi="Arial" w:cs="Arial"/>
          <w:szCs w:val="24"/>
          <w:lang w:val="en-GB" w:eastAsia="en-GB"/>
        </w:rPr>
        <w:t xml:space="preserve"> </w:t>
      </w:r>
      <w:r w:rsidR="004629F6">
        <w:rPr>
          <w:rFonts w:ascii="Arial" w:eastAsia="Times New Roman" w:hAnsi="Arial" w:cs="Arial"/>
          <w:szCs w:val="24"/>
          <w:lang w:val="en-GB" w:eastAsia="en-GB"/>
        </w:rPr>
        <w:t>(Accessed: 1</w:t>
      </w:r>
      <w:r w:rsidR="004629F6">
        <w:rPr>
          <w:rFonts w:ascii="Arial" w:eastAsia="Times New Roman" w:hAnsi="Arial" w:cs="Arial"/>
          <w:szCs w:val="24"/>
          <w:lang w:val="en-GB" w:eastAsia="en-GB"/>
        </w:rPr>
        <w:t>7</w:t>
      </w:r>
      <w:r w:rsidR="004629F6">
        <w:rPr>
          <w:rFonts w:ascii="Arial" w:eastAsia="Times New Roman" w:hAnsi="Arial" w:cs="Arial"/>
          <w:szCs w:val="24"/>
          <w:lang w:val="en-GB" w:eastAsia="en-GB"/>
        </w:rPr>
        <w:t xml:space="preserve"> November 2025)</w:t>
      </w:r>
      <w:r w:rsidR="004629F6">
        <w:rPr>
          <w:rFonts w:ascii="Arial" w:eastAsia="Times New Roman" w:hAnsi="Arial" w:cs="Arial"/>
          <w:szCs w:val="24"/>
          <w:lang w:val="en-GB" w:eastAsia="en-GB"/>
        </w:rPr>
        <w:t>.</w:t>
      </w:r>
    </w:p>
    <w:p w:rsidR="00546036" w:rsidRPr="004E1D1E" w:rsidRDefault="00630E07" w:rsidP="004E1D1E">
      <w:pPr>
        <w:spacing w:before="100" w:beforeAutospacing="1" w:after="100" w:afterAutospacing="1" w:line="360" w:lineRule="auto"/>
        <w:jc w:val="both"/>
        <w:rPr>
          <w:rFonts w:ascii="Arial" w:eastAsia="Times New Roman" w:hAnsi="Arial" w:cs="Arial"/>
          <w:szCs w:val="24"/>
          <w:lang w:val="en-GB" w:eastAsia="en-GB"/>
        </w:rPr>
      </w:pPr>
      <w:r w:rsidRPr="00630E07">
        <w:rPr>
          <w:rFonts w:ascii="Arial" w:eastAsia="Times New Roman" w:hAnsi="Arial" w:cs="Arial"/>
          <w:szCs w:val="24"/>
          <w:lang w:val="en-GB" w:eastAsia="en-GB"/>
        </w:rPr>
        <w:t xml:space="preserve">Silverman, J., Kurtz, S. and Draper, J. (2013) </w:t>
      </w:r>
      <w:r w:rsidRPr="00630E07">
        <w:rPr>
          <w:rFonts w:ascii="Arial" w:eastAsia="Times New Roman" w:hAnsi="Arial" w:cs="Arial"/>
          <w:i/>
          <w:szCs w:val="24"/>
          <w:lang w:val="en-GB" w:eastAsia="en-GB"/>
        </w:rPr>
        <w:t>Skills for Communicating with Patients</w:t>
      </w:r>
      <w:r>
        <w:rPr>
          <w:rFonts w:ascii="Arial" w:eastAsia="Times New Roman" w:hAnsi="Arial" w:cs="Arial"/>
          <w:szCs w:val="24"/>
          <w:lang w:val="en-GB" w:eastAsia="en-GB"/>
        </w:rPr>
        <w:t xml:space="preserve"> (</w:t>
      </w:r>
      <w:r w:rsidRPr="00630E07">
        <w:rPr>
          <w:rFonts w:ascii="Arial" w:eastAsia="Times New Roman" w:hAnsi="Arial" w:cs="Arial"/>
          <w:szCs w:val="24"/>
          <w:lang w:val="en-GB" w:eastAsia="en-GB"/>
        </w:rPr>
        <w:t>3rd Edition</w:t>
      </w:r>
      <w:r>
        <w:rPr>
          <w:rFonts w:ascii="Arial" w:eastAsia="Times New Roman" w:hAnsi="Arial" w:cs="Arial"/>
          <w:szCs w:val="24"/>
          <w:lang w:val="en-GB" w:eastAsia="en-GB"/>
        </w:rPr>
        <w:t>)</w:t>
      </w:r>
      <w:r w:rsidRPr="00630E07">
        <w:rPr>
          <w:rFonts w:ascii="Arial" w:eastAsia="Times New Roman" w:hAnsi="Arial" w:cs="Arial"/>
          <w:szCs w:val="24"/>
          <w:lang w:val="en-GB" w:eastAsia="en-GB"/>
        </w:rPr>
        <w:t xml:space="preserve">, </w:t>
      </w:r>
      <w:r>
        <w:rPr>
          <w:rFonts w:ascii="Arial" w:eastAsia="Times New Roman" w:hAnsi="Arial" w:cs="Arial"/>
          <w:szCs w:val="24"/>
          <w:lang w:val="en-GB" w:eastAsia="en-GB"/>
        </w:rPr>
        <w:t>Cambridge: Radcliffe Publishing</w:t>
      </w:r>
      <w:r w:rsidR="00B0538A" w:rsidRPr="00CD733B">
        <w:rPr>
          <w:rFonts w:ascii="Arial" w:eastAsia="Times New Roman" w:hAnsi="Arial" w:cs="Arial"/>
          <w:szCs w:val="24"/>
          <w:lang w:val="en-GB" w:eastAsia="en-GB"/>
        </w:rPr>
        <w:t>.</w:t>
      </w:r>
    </w:p>
    <w:sectPr w:rsidR="00546036" w:rsidRPr="004E1D1E" w:rsidSect="00CD733B">
      <w:head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0AEA" w:rsidRDefault="007D0AEA" w:rsidP="00CD733B">
      <w:pPr>
        <w:spacing w:after="0" w:line="240" w:lineRule="auto"/>
      </w:pPr>
      <w:r>
        <w:separator/>
      </w:r>
    </w:p>
  </w:endnote>
  <w:endnote w:type="continuationSeparator" w:id="0">
    <w:p w:rsidR="007D0AEA" w:rsidRDefault="007D0AEA" w:rsidP="00CD7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0AEA" w:rsidRDefault="007D0AEA" w:rsidP="00CD733B">
      <w:pPr>
        <w:spacing w:after="0" w:line="240" w:lineRule="auto"/>
      </w:pPr>
      <w:r>
        <w:separator/>
      </w:r>
    </w:p>
  </w:footnote>
  <w:footnote w:type="continuationSeparator" w:id="0">
    <w:p w:rsidR="007D0AEA" w:rsidRDefault="007D0AEA" w:rsidP="00CD73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2131916"/>
      <w:docPartObj>
        <w:docPartGallery w:val="Page Numbers (Top of Page)"/>
        <w:docPartUnique/>
      </w:docPartObj>
    </w:sdtPr>
    <w:sdtEndPr>
      <w:rPr>
        <w:noProof/>
      </w:rPr>
    </w:sdtEndPr>
    <w:sdtContent>
      <w:p w:rsidR="00CD733B" w:rsidRDefault="00CD733B">
        <w:pPr>
          <w:pStyle w:val="Header"/>
          <w:jc w:val="right"/>
        </w:pPr>
        <w:r>
          <w:fldChar w:fldCharType="begin"/>
        </w:r>
        <w:r>
          <w:instrText xml:space="preserve"> PAGE   \* MERGEFORMAT </w:instrText>
        </w:r>
        <w:r>
          <w:fldChar w:fldCharType="separate"/>
        </w:r>
        <w:r w:rsidR="006C030F">
          <w:rPr>
            <w:noProof/>
          </w:rPr>
          <w:t>8</w:t>
        </w:r>
        <w:r>
          <w:rPr>
            <w:noProof/>
          </w:rPr>
          <w:fldChar w:fldCharType="end"/>
        </w:r>
      </w:p>
    </w:sdtContent>
  </w:sdt>
  <w:p w:rsidR="00CD733B" w:rsidRDefault="00CD73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BF439A0"/>
    <w:multiLevelType w:val="multilevel"/>
    <w:tmpl w:val="02B08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5690"/>
    <w:rsid w:val="0007253A"/>
    <w:rsid w:val="001009E6"/>
    <w:rsid w:val="00116084"/>
    <w:rsid w:val="001428EE"/>
    <w:rsid w:val="00230523"/>
    <w:rsid w:val="002E29CA"/>
    <w:rsid w:val="00316D71"/>
    <w:rsid w:val="00343187"/>
    <w:rsid w:val="003651A2"/>
    <w:rsid w:val="0039022C"/>
    <w:rsid w:val="004054C2"/>
    <w:rsid w:val="004629F6"/>
    <w:rsid w:val="00474EE7"/>
    <w:rsid w:val="004A38CB"/>
    <w:rsid w:val="004B3BD7"/>
    <w:rsid w:val="004B5AF6"/>
    <w:rsid w:val="004E1D1E"/>
    <w:rsid w:val="004F2D85"/>
    <w:rsid w:val="005373D6"/>
    <w:rsid w:val="00541A0F"/>
    <w:rsid w:val="00546036"/>
    <w:rsid w:val="0057220C"/>
    <w:rsid w:val="005E4B78"/>
    <w:rsid w:val="00630E07"/>
    <w:rsid w:val="0063696D"/>
    <w:rsid w:val="00637E93"/>
    <w:rsid w:val="006A3CC8"/>
    <w:rsid w:val="006B138F"/>
    <w:rsid w:val="006C030F"/>
    <w:rsid w:val="00797915"/>
    <w:rsid w:val="007A0472"/>
    <w:rsid w:val="007D0AEA"/>
    <w:rsid w:val="007D5690"/>
    <w:rsid w:val="008111FB"/>
    <w:rsid w:val="00902F68"/>
    <w:rsid w:val="00903FA7"/>
    <w:rsid w:val="0091528A"/>
    <w:rsid w:val="00974F17"/>
    <w:rsid w:val="009F638F"/>
    <w:rsid w:val="00AD7920"/>
    <w:rsid w:val="00B0538A"/>
    <w:rsid w:val="00B059E3"/>
    <w:rsid w:val="00B16B7F"/>
    <w:rsid w:val="00B222A6"/>
    <w:rsid w:val="00B276D1"/>
    <w:rsid w:val="00B5146C"/>
    <w:rsid w:val="00B74DA3"/>
    <w:rsid w:val="00C15836"/>
    <w:rsid w:val="00CA7123"/>
    <w:rsid w:val="00CD733B"/>
    <w:rsid w:val="00CE37FB"/>
    <w:rsid w:val="00E151F2"/>
    <w:rsid w:val="00E62201"/>
    <w:rsid w:val="00E6432C"/>
    <w:rsid w:val="00E74F22"/>
    <w:rsid w:val="00EB348C"/>
    <w:rsid w:val="00EC2FB0"/>
    <w:rsid w:val="00FA53B5"/>
    <w:rsid w:val="00FB66DE"/>
    <w:rsid w:val="00FD3B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50EEBC"/>
  <w15:chartTrackingRefBased/>
  <w15:docId w15:val="{72459229-2400-4CE5-8F3A-9A1B4B14F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538A"/>
  </w:style>
  <w:style w:type="paragraph" w:styleId="Heading1">
    <w:name w:val="heading 1"/>
    <w:basedOn w:val="Normal"/>
    <w:link w:val="Heading1Char"/>
    <w:uiPriority w:val="9"/>
    <w:qFormat/>
    <w:rsid w:val="00B0538A"/>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link w:val="Heading2Char"/>
    <w:uiPriority w:val="9"/>
    <w:qFormat/>
    <w:rsid w:val="00B0538A"/>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stTable6Colorful-Accent4">
    <w:name w:val="List Table 6 Colorful Accent 4"/>
    <w:basedOn w:val="TableNormal"/>
    <w:uiPriority w:val="51"/>
    <w:rsid w:val="00B0538A"/>
    <w:pPr>
      <w:spacing w:after="0" w:line="240" w:lineRule="auto"/>
    </w:pPr>
    <w:rPr>
      <w:color w:val="BF8F00" w:themeColor="accent4" w:themeShade="BF"/>
    </w:rPr>
    <w:tblPr>
      <w:tblStyleRowBandSize w:val="1"/>
      <w:tblStyleColBandSize w:val="1"/>
      <w:tblBorders>
        <w:top w:val="single" w:sz="4" w:space="0" w:color="FFC000" w:themeColor="accent4"/>
        <w:bottom w:val="single" w:sz="4" w:space="0" w:color="FFC000" w:themeColor="accent4"/>
      </w:tblBorders>
    </w:tblPr>
    <w:tblStylePr w:type="firstRow">
      <w:rPr>
        <w:b/>
        <w:bCs/>
      </w:rPr>
      <w:tblPr/>
      <w:tcPr>
        <w:tcBorders>
          <w:bottom w:val="single" w:sz="4" w:space="0" w:color="FFC000" w:themeColor="accent4"/>
        </w:tcBorders>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Heading1Char">
    <w:name w:val="Heading 1 Char"/>
    <w:basedOn w:val="DefaultParagraphFont"/>
    <w:link w:val="Heading1"/>
    <w:uiPriority w:val="9"/>
    <w:rsid w:val="00B0538A"/>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B0538A"/>
    <w:rPr>
      <w:rFonts w:ascii="Times New Roman" w:eastAsia="Times New Roman" w:hAnsi="Times New Roman" w:cs="Times New Roman"/>
      <w:b/>
      <w:bCs/>
      <w:sz w:val="36"/>
      <w:szCs w:val="36"/>
      <w:lang w:val="en-GB" w:eastAsia="en-GB"/>
    </w:rPr>
  </w:style>
  <w:style w:type="character" w:styleId="Strong">
    <w:name w:val="Strong"/>
    <w:basedOn w:val="DefaultParagraphFont"/>
    <w:uiPriority w:val="22"/>
    <w:qFormat/>
    <w:rsid w:val="00B0538A"/>
    <w:rPr>
      <w:b/>
      <w:bCs/>
    </w:rPr>
  </w:style>
  <w:style w:type="paragraph" w:styleId="NormalWeb">
    <w:name w:val="Normal (Web)"/>
    <w:basedOn w:val="Normal"/>
    <w:uiPriority w:val="99"/>
    <w:semiHidden/>
    <w:unhideWhenUsed/>
    <w:rsid w:val="00B0538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B0538A"/>
    <w:rPr>
      <w:i/>
      <w:iCs/>
    </w:rPr>
  </w:style>
  <w:style w:type="paragraph" w:styleId="TOCHeading">
    <w:name w:val="TOC Heading"/>
    <w:basedOn w:val="Heading1"/>
    <w:next w:val="Normal"/>
    <w:uiPriority w:val="39"/>
    <w:unhideWhenUsed/>
    <w:qFormat/>
    <w:rsid w:val="00CD733B"/>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CD733B"/>
    <w:pPr>
      <w:spacing w:after="100"/>
      <w:ind w:left="220"/>
    </w:pPr>
  </w:style>
  <w:style w:type="paragraph" w:styleId="TOC1">
    <w:name w:val="toc 1"/>
    <w:basedOn w:val="Normal"/>
    <w:next w:val="Normal"/>
    <w:autoRedefine/>
    <w:uiPriority w:val="39"/>
    <w:unhideWhenUsed/>
    <w:rsid w:val="00CD733B"/>
    <w:pPr>
      <w:spacing w:after="100"/>
    </w:pPr>
  </w:style>
  <w:style w:type="character" w:styleId="Hyperlink">
    <w:name w:val="Hyperlink"/>
    <w:basedOn w:val="DefaultParagraphFont"/>
    <w:uiPriority w:val="99"/>
    <w:unhideWhenUsed/>
    <w:rsid w:val="00CD733B"/>
    <w:rPr>
      <w:color w:val="0563C1" w:themeColor="hyperlink"/>
      <w:u w:val="single"/>
    </w:rPr>
  </w:style>
  <w:style w:type="paragraph" w:styleId="Header">
    <w:name w:val="header"/>
    <w:basedOn w:val="Normal"/>
    <w:link w:val="HeaderChar"/>
    <w:uiPriority w:val="99"/>
    <w:unhideWhenUsed/>
    <w:rsid w:val="00CD7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33B"/>
  </w:style>
  <w:style w:type="paragraph" w:styleId="Footer">
    <w:name w:val="footer"/>
    <w:basedOn w:val="Normal"/>
    <w:link w:val="FooterChar"/>
    <w:uiPriority w:val="99"/>
    <w:unhideWhenUsed/>
    <w:rsid w:val="00CD7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6608963">
      <w:bodyDiv w:val="1"/>
      <w:marLeft w:val="0"/>
      <w:marRight w:val="0"/>
      <w:marTop w:val="0"/>
      <w:marBottom w:val="0"/>
      <w:divBdr>
        <w:top w:val="none" w:sz="0" w:space="0" w:color="auto"/>
        <w:left w:val="none" w:sz="0" w:space="0" w:color="auto"/>
        <w:bottom w:val="none" w:sz="0" w:space="0" w:color="auto"/>
        <w:right w:val="none" w:sz="0" w:space="0" w:color="auto"/>
      </w:divBdr>
    </w:div>
    <w:div w:id="1133250363">
      <w:bodyDiv w:val="1"/>
      <w:marLeft w:val="0"/>
      <w:marRight w:val="0"/>
      <w:marTop w:val="0"/>
      <w:marBottom w:val="0"/>
      <w:divBdr>
        <w:top w:val="none" w:sz="0" w:space="0" w:color="auto"/>
        <w:left w:val="none" w:sz="0" w:space="0" w:color="auto"/>
        <w:bottom w:val="none" w:sz="0" w:space="0" w:color="auto"/>
        <w:right w:val="none" w:sz="0" w:space="0" w:color="auto"/>
      </w:divBdr>
    </w:div>
    <w:div w:id="1200782879">
      <w:bodyDiv w:val="1"/>
      <w:marLeft w:val="0"/>
      <w:marRight w:val="0"/>
      <w:marTop w:val="0"/>
      <w:marBottom w:val="0"/>
      <w:divBdr>
        <w:top w:val="none" w:sz="0" w:space="0" w:color="auto"/>
        <w:left w:val="none" w:sz="0" w:space="0" w:color="auto"/>
        <w:bottom w:val="none" w:sz="0" w:space="0" w:color="auto"/>
        <w:right w:val="none" w:sz="0" w:space="0" w:color="auto"/>
      </w:divBdr>
    </w:div>
    <w:div w:id="1226723819">
      <w:bodyDiv w:val="1"/>
      <w:marLeft w:val="0"/>
      <w:marRight w:val="0"/>
      <w:marTop w:val="0"/>
      <w:marBottom w:val="0"/>
      <w:divBdr>
        <w:top w:val="none" w:sz="0" w:space="0" w:color="auto"/>
        <w:left w:val="none" w:sz="0" w:space="0" w:color="auto"/>
        <w:bottom w:val="none" w:sz="0" w:space="0" w:color="auto"/>
        <w:right w:val="none" w:sz="0" w:space="0" w:color="auto"/>
      </w:divBdr>
    </w:div>
    <w:div w:id="1740519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parliament.uk/DepositedPapers/Files/DEP2013-1553/Info_To_Share_or_not_to_Share-Govt_response_Caldicott_Review.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for-organisations/uk-gdpr-guidance-and-resources/" TargetMode="External"/><Relationship Id="rId5" Type="http://schemas.openxmlformats.org/officeDocument/2006/relationships/webSettings" Target="webSettings.xml"/><Relationship Id="rId10" Type="http://schemas.openxmlformats.org/officeDocument/2006/relationships/hyperlink" Target="https://www.gov.uk/guidance/equality-act-2010-guidance" TargetMode="External"/><Relationship Id="rId4" Type="http://schemas.openxmlformats.org/officeDocument/2006/relationships/settings" Target="settings.xml"/><Relationship Id="rId9" Type="http://schemas.openxmlformats.org/officeDocument/2006/relationships/hyperlink" Target="https://transform.england.nhs.uk/media/documents/NHSX_Records_Management_CoP_V7.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DED6CF-0197-46DE-8E18-2BBF88334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8</Pages>
  <Words>1727</Words>
  <Characters>9555</Characters>
  <Application>Microsoft Office Word</Application>
  <DocSecurity>0</DocSecurity>
  <Lines>173</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dc:creator>
  <cp:keywords/>
  <dc:description/>
  <cp:lastModifiedBy>hatif</cp:lastModifiedBy>
  <cp:revision>56</cp:revision>
  <dcterms:created xsi:type="dcterms:W3CDTF">2025-11-20T19:41:00Z</dcterms:created>
  <dcterms:modified xsi:type="dcterms:W3CDTF">2025-11-21T22:13:00Z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1bb7e472-51a0-4937-907b-7423dcfe6942</vt:lpwstr>
  </property>
</Properties>
</file>