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5A53D" w14:textId="7A057BA9" w:rsidR="008727F2" w:rsidRPr="0007287A" w:rsidRDefault="006C046F" w:rsidP="006C046F">
      <w:pPr>
        <w:jc w:val="center"/>
        <w:rPr>
          <w:noProof/>
        </w:rPr>
      </w:pPr>
      <w:r w:rsidRPr="0007287A">
        <w:rPr>
          <w:noProof/>
        </w:rPr>
        <w:drawing>
          <wp:inline distT="0" distB="0" distL="0" distR="0" wp14:anchorId="55D950DC" wp14:editId="6FA67C2A">
            <wp:extent cx="3583021" cy="1684020"/>
            <wp:effectExtent l="0" t="0" r="0" b="0"/>
            <wp:docPr id="5912878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343" cy="16851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AB79DB" w14:textId="77777777" w:rsidR="006C046F" w:rsidRPr="0007287A" w:rsidRDefault="006C046F" w:rsidP="006C046F">
      <w:pPr>
        <w:rPr>
          <w:noProof/>
        </w:rPr>
      </w:pPr>
    </w:p>
    <w:p w14:paraId="7873338A" w14:textId="7CAE1C6C" w:rsidR="006C046F" w:rsidRPr="0007287A" w:rsidRDefault="006C046F" w:rsidP="00286505">
      <w:pPr>
        <w:jc w:val="center"/>
        <w:rPr>
          <w:sz w:val="40"/>
          <w:szCs w:val="40"/>
        </w:rPr>
      </w:pPr>
      <w:r w:rsidRPr="0007287A">
        <w:rPr>
          <w:sz w:val="40"/>
          <w:szCs w:val="40"/>
        </w:rPr>
        <w:t>University of Wales Trinity Saint David</w:t>
      </w:r>
    </w:p>
    <w:p w14:paraId="1E259D05" w14:textId="528247FE" w:rsidR="006C046F" w:rsidRPr="0007287A" w:rsidRDefault="006C046F" w:rsidP="00286505">
      <w:pPr>
        <w:jc w:val="center"/>
        <w:rPr>
          <w:sz w:val="40"/>
          <w:szCs w:val="40"/>
        </w:rPr>
      </w:pPr>
      <w:r w:rsidRPr="0007287A">
        <w:rPr>
          <w:sz w:val="40"/>
          <w:szCs w:val="40"/>
        </w:rPr>
        <w:t>UWTSD</w:t>
      </w:r>
    </w:p>
    <w:p w14:paraId="7B2EE922" w14:textId="77777777" w:rsidR="006C046F" w:rsidRPr="0007287A" w:rsidRDefault="006C046F" w:rsidP="00286505">
      <w:pPr>
        <w:jc w:val="center"/>
        <w:rPr>
          <w:sz w:val="40"/>
          <w:szCs w:val="40"/>
        </w:rPr>
      </w:pPr>
    </w:p>
    <w:p w14:paraId="52B1303A" w14:textId="40A28DC7" w:rsidR="006C046F" w:rsidRPr="0007287A" w:rsidRDefault="006C046F" w:rsidP="00286505">
      <w:pPr>
        <w:jc w:val="center"/>
        <w:rPr>
          <w:sz w:val="40"/>
          <w:szCs w:val="40"/>
        </w:rPr>
      </w:pPr>
      <w:r w:rsidRPr="0007287A">
        <w:rPr>
          <w:sz w:val="40"/>
          <w:szCs w:val="40"/>
        </w:rPr>
        <w:t>BEng Energy and Environmental Engineering</w:t>
      </w:r>
    </w:p>
    <w:p w14:paraId="107C4DFC" w14:textId="77777777" w:rsidR="006C046F" w:rsidRPr="0007287A" w:rsidRDefault="006C046F" w:rsidP="00286505">
      <w:pPr>
        <w:jc w:val="center"/>
        <w:rPr>
          <w:sz w:val="40"/>
          <w:szCs w:val="40"/>
        </w:rPr>
      </w:pPr>
    </w:p>
    <w:p w14:paraId="2583D093" w14:textId="555921B1" w:rsidR="006C046F" w:rsidRPr="0007287A" w:rsidRDefault="006C046F" w:rsidP="00286505">
      <w:pPr>
        <w:jc w:val="center"/>
        <w:rPr>
          <w:sz w:val="40"/>
          <w:szCs w:val="40"/>
        </w:rPr>
      </w:pPr>
      <w:r w:rsidRPr="0007287A">
        <w:rPr>
          <w:sz w:val="40"/>
          <w:szCs w:val="40"/>
        </w:rPr>
        <w:t xml:space="preserve">Oliver </w:t>
      </w:r>
      <w:r w:rsidR="00354CBA" w:rsidRPr="0007287A">
        <w:rPr>
          <w:sz w:val="40"/>
          <w:szCs w:val="40"/>
        </w:rPr>
        <w:t xml:space="preserve">R D </w:t>
      </w:r>
      <w:r w:rsidRPr="0007287A">
        <w:rPr>
          <w:sz w:val="40"/>
          <w:szCs w:val="40"/>
        </w:rPr>
        <w:t>Turner</w:t>
      </w:r>
    </w:p>
    <w:p w14:paraId="041E9C21" w14:textId="176B4687" w:rsidR="006C046F" w:rsidRPr="0007287A" w:rsidRDefault="006C046F" w:rsidP="00286505">
      <w:pPr>
        <w:jc w:val="center"/>
        <w:rPr>
          <w:sz w:val="40"/>
          <w:szCs w:val="40"/>
        </w:rPr>
      </w:pPr>
      <w:r w:rsidRPr="0007287A">
        <w:rPr>
          <w:sz w:val="40"/>
          <w:szCs w:val="40"/>
        </w:rPr>
        <w:t>1805585</w:t>
      </w:r>
    </w:p>
    <w:p w14:paraId="4B19284E" w14:textId="77777777" w:rsidR="006C046F" w:rsidRPr="0007287A" w:rsidRDefault="006C046F" w:rsidP="00286505">
      <w:pPr>
        <w:jc w:val="center"/>
        <w:rPr>
          <w:sz w:val="40"/>
          <w:szCs w:val="40"/>
        </w:rPr>
      </w:pPr>
    </w:p>
    <w:p w14:paraId="662111F7" w14:textId="39D761D3" w:rsidR="006C046F" w:rsidRPr="0007287A" w:rsidRDefault="00354CBA" w:rsidP="00286505">
      <w:pPr>
        <w:jc w:val="center"/>
        <w:rPr>
          <w:sz w:val="40"/>
          <w:szCs w:val="40"/>
        </w:rPr>
      </w:pPr>
      <w:r w:rsidRPr="0007287A">
        <w:rPr>
          <w:sz w:val="40"/>
          <w:szCs w:val="40"/>
        </w:rPr>
        <w:t>Environmental Engineering and Sustainable Energy</w:t>
      </w:r>
    </w:p>
    <w:p w14:paraId="19C3471F" w14:textId="77777777" w:rsidR="00FA5E45" w:rsidRPr="0007287A" w:rsidRDefault="00FA5E45" w:rsidP="00286505">
      <w:pPr>
        <w:jc w:val="center"/>
        <w:rPr>
          <w:sz w:val="40"/>
          <w:szCs w:val="40"/>
        </w:rPr>
      </w:pPr>
      <w:r w:rsidRPr="0007287A">
        <w:rPr>
          <w:sz w:val="40"/>
          <w:szCs w:val="40"/>
        </w:rPr>
        <w:t>Plant and Asset Engineering</w:t>
      </w:r>
    </w:p>
    <w:p w14:paraId="307F3BF0" w14:textId="22DD2AE5" w:rsidR="006C046F" w:rsidRPr="0007287A" w:rsidRDefault="00354CBA" w:rsidP="00286505">
      <w:pPr>
        <w:jc w:val="center"/>
        <w:rPr>
          <w:sz w:val="40"/>
          <w:szCs w:val="40"/>
        </w:rPr>
      </w:pPr>
      <w:r w:rsidRPr="0007287A">
        <w:rPr>
          <w:sz w:val="40"/>
          <w:szCs w:val="40"/>
        </w:rPr>
        <w:t>ACMA</w:t>
      </w:r>
      <w:r w:rsidR="002E2BF4" w:rsidRPr="0007287A">
        <w:rPr>
          <w:sz w:val="40"/>
          <w:szCs w:val="40"/>
        </w:rPr>
        <w:t>60</w:t>
      </w:r>
      <w:r w:rsidR="00A0735F" w:rsidRPr="0007287A">
        <w:rPr>
          <w:sz w:val="40"/>
          <w:szCs w:val="40"/>
        </w:rPr>
        <w:t>07</w:t>
      </w:r>
    </w:p>
    <w:p w14:paraId="414A0977" w14:textId="77777777" w:rsidR="006C046F" w:rsidRPr="0007287A" w:rsidRDefault="006C046F" w:rsidP="00286505">
      <w:pPr>
        <w:jc w:val="center"/>
        <w:rPr>
          <w:sz w:val="40"/>
          <w:szCs w:val="40"/>
        </w:rPr>
      </w:pPr>
    </w:p>
    <w:p w14:paraId="27E0B219" w14:textId="77777777" w:rsidR="006C046F" w:rsidRPr="0007287A" w:rsidRDefault="006C046F" w:rsidP="00286505">
      <w:pPr>
        <w:jc w:val="center"/>
        <w:rPr>
          <w:sz w:val="40"/>
          <w:szCs w:val="40"/>
        </w:rPr>
      </w:pPr>
    </w:p>
    <w:p w14:paraId="4B137412" w14:textId="77DA4B52" w:rsidR="005F27F3" w:rsidRPr="0007287A" w:rsidRDefault="00E41960" w:rsidP="005F27F3">
      <w:pPr>
        <w:jc w:val="center"/>
        <w:rPr>
          <w:sz w:val="40"/>
          <w:szCs w:val="40"/>
        </w:rPr>
      </w:pPr>
      <w:bookmarkStart w:id="0" w:name="_Toc133685582"/>
      <w:r w:rsidRPr="0007287A">
        <w:rPr>
          <w:sz w:val="40"/>
          <w:szCs w:val="40"/>
        </w:rPr>
        <w:t>January 2024</w:t>
      </w:r>
    </w:p>
    <w:p w14:paraId="17EC5C80" w14:textId="77777777" w:rsidR="005F27F3" w:rsidRPr="0007287A" w:rsidRDefault="005F27F3">
      <w:pPr>
        <w:rPr>
          <w:sz w:val="40"/>
          <w:szCs w:val="40"/>
        </w:rPr>
      </w:pPr>
      <w:r w:rsidRPr="0007287A">
        <w:rPr>
          <w:sz w:val="40"/>
          <w:szCs w:val="40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</w:rPr>
        <w:id w:val="46038469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461AAF4" w14:textId="7AF46AF6" w:rsidR="00E520B7" w:rsidRPr="0007287A" w:rsidRDefault="00E520B7">
          <w:pPr>
            <w:pStyle w:val="TOCHeading"/>
          </w:pPr>
          <w:r w:rsidRPr="0007287A">
            <w:t>Contents</w:t>
          </w:r>
        </w:p>
        <w:p w14:paraId="43A7B6FA" w14:textId="35B4FC9C" w:rsidR="00816582" w:rsidRPr="0007287A" w:rsidRDefault="00E520B7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r w:rsidRPr="0007287A">
            <w:fldChar w:fldCharType="begin"/>
          </w:r>
          <w:r w:rsidRPr="0007287A">
            <w:instrText xml:space="preserve"> TOC \o "1-3" \h \z \u </w:instrText>
          </w:r>
          <w:r w:rsidRPr="0007287A">
            <w:fldChar w:fldCharType="separate"/>
          </w:r>
          <w:hyperlink w:anchor="_Toc157983350" w:history="1">
            <w:r w:rsidR="00816582" w:rsidRPr="0007287A">
              <w:rPr>
                <w:rStyle w:val="Hyperlink"/>
                <w:noProof/>
              </w:rPr>
              <w:t>Intro</w:t>
            </w:r>
            <w:r w:rsidR="00816582" w:rsidRPr="0007287A">
              <w:rPr>
                <w:noProof/>
                <w:webHidden/>
              </w:rPr>
              <w:tab/>
            </w:r>
            <w:r w:rsidR="00816582" w:rsidRPr="0007287A">
              <w:rPr>
                <w:noProof/>
                <w:webHidden/>
              </w:rPr>
              <w:fldChar w:fldCharType="begin"/>
            </w:r>
            <w:r w:rsidR="00816582" w:rsidRPr="0007287A">
              <w:rPr>
                <w:noProof/>
                <w:webHidden/>
              </w:rPr>
              <w:instrText xml:space="preserve"> PAGEREF _Toc157983350 \h </w:instrText>
            </w:r>
            <w:r w:rsidR="00816582" w:rsidRPr="0007287A">
              <w:rPr>
                <w:noProof/>
                <w:webHidden/>
              </w:rPr>
            </w:r>
            <w:r w:rsidR="00816582" w:rsidRPr="0007287A">
              <w:rPr>
                <w:noProof/>
                <w:webHidden/>
              </w:rPr>
              <w:fldChar w:fldCharType="separate"/>
            </w:r>
            <w:r w:rsidR="00816582" w:rsidRPr="0007287A">
              <w:rPr>
                <w:noProof/>
                <w:webHidden/>
              </w:rPr>
              <w:t>4</w:t>
            </w:r>
            <w:r w:rsidR="00816582" w:rsidRPr="0007287A">
              <w:rPr>
                <w:noProof/>
                <w:webHidden/>
              </w:rPr>
              <w:fldChar w:fldCharType="end"/>
            </w:r>
          </w:hyperlink>
        </w:p>
        <w:p w14:paraId="14236D8A" w14:textId="3AEA74B0" w:rsidR="00816582" w:rsidRPr="0007287A" w:rsidRDefault="00816582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57983351" w:history="1">
            <w:r w:rsidRPr="0007287A">
              <w:rPr>
                <w:rStyle w:val="Hyperlink"/>
                <w:noProof/>
              </w:rPr>
              <w:t>What are Heat Exchangers?</w:t>
            </w:r>
            <w:r w:rsidRPr="0007287A">
              <w:rPr>
                <w:noProof/>
                <w:webHidden/>
              </w:rPr>
              <w:tab/>
            </w:r>
            <w:r w:rsidRPr="0007287A">
              <w:rPr>
                <w:noProof/>
                <w:webHidden/>
              </w:rPr>
              <w:fldChar w:fldCharType="begin"/>
            </w:r>
            <w:r w:rsidRPr="0007287A">
              <w:rPr>
                <w:noProof/>
                <w:webHidden/>
              </w:rPr>
              <w:instrText xml:space="preserve"> PAGEREF _Toc157983351 \h </w:instrText>
            </w:r>
            <w:r w:rsidRPr="0007287A">
              <w:rPr>
                <w:noProof/>
                <w:webHidden/>
              </w:rPr>
            </w:r>
            <w:r w:rsidRPr="0007287A">
              <w:rPr>
                <w:noProof/>
                <w:webHidden/>
              </w:rPr>
              <w:fldChar w:fldCharType="separate"/>
            </w:r>
            <w:r w:rsidRPr="0007287A">
              <w:rPr>
                <w:noProof/>
                <w:webHidden/>
              </w:rPr>
              <w:t>4</w:t>
            </w:r>
            <w:r w:rsidRPr="0007287A">
              <w:rPr>
                <w:noProof/>
                <w:webHidden/>
              </w:rPr>
              <w:fldChar w:fldCharType="end"/>
            </w:r>
          </w:hyperlink>
        </w:p>
        <w:p w14:paraId="2E2DFD02" w14:textId="53C956CB" w:rsidR="00816582" w:rsidRPr="0007287A" w:rsidRDefault="00816582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57983352" w:history="1">
            <w:r w:rsidRPr="0007287A">
              <w:rPr>
                <w:rStyle w:val="Hyperlink"/>
                <w:noProof/>
              </w:rPr>
              <w:t>Introduction to Shell and Tube Heat Exchangers</w:t>
            </w:r>
            <w:r w:rsidRPr="0007287A">
              <w:rPr>
                <w:noProof/>
                <w:webHidden/>
              </w:rPr>
              <w:tab/>
            </w:r>
            <w:r w:rsidRPr="0007287A">
              <w:rPr>
                <w:noProof/>
                <w:webHidden/>
              </w:rPr>
              <w:fldChar w:fldCharType="begin"/>
            </w:r>
            <w:r w:rsidRPr="0007287A">
              <w:rPr>
                <w:noProof/>
                <w:webHidden/>
              </w:rPr>
              <w:instrText xml:space="preserve"> PAGEREF _Toc157983352 \h </w:instrText>
            </w:r>
            <w:r w:rsidRPr="0007287A">
              <w:rPr>
                <w:noProof/>
                <w:webHidden/>
              </w:rPr>
            </w:r>
            <w:r w:rsidRPr="0007287A">
              <w:rPr>
                <w:noProof/>
                <w:webHidden/>
              </w:rPr>
              <w:fldChar w:fldCharType="separate"/>
            </w:r>
            <w:r w:rsidRPr="0007287A">
              <w:rPr>
                <w:noProof/>
                <w:webHidden/>
              </w:rPr>
              <w:t>5</w:t>
            </w:r>
            <w:r w:rsidRPr="0007287A">
              <w:rPr>
                <w:noProof/>
                <w:webHidden/>
              </w:rPr>
              <w:fldChar w:fldCharType="end"/>
            </w:r>
          </w:hyperlink>
        </w:p>
        <w:p w14:paraId="35500035" w14:textId="77B4B31A" w:rsidR="00816582" w:rsidRPr="0007287A" w:rsidRDefault="00816582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57983353" w:history="1">
            <w:r w:rsidRPr="0007287A">
              <w:rPr>
                <w:rStyle w:val="Hyperlink"/>
                <w:noProof/>
              </w:rPr>
              <w:t>How do STHXs work?</w:t>
            </w:r>
            <w:r w:rsidRPr="0007287A">
              <w:rPr>
                <w:noProof/>
                <w:webHidden/>
              </w:rPr>
              <w:tab/>
            </w:r>
            <w:r w:rsidRPr="0007287A">
              <w:rPr>
                <w:noProof/>
                <w:webHidden/>
              </w:rPr>
              <w:fldChar w:fldCharType="begin"/>
            </w:r>
            <w:r w:rsidRPr="0007287A">
              <w:rPr>
                <w:noProof/>
                <w:webHidden/>
              </w:rPr>
              <w:instrText xml:space="preserve"> PAGEREF _Toc157983353 \h </w:instrText>
            </w:r>
            <w:r w:rsidRPr="0007287A">
              <w:rPr>
                <w:noProof/>
                <w:webHidden/>
              </w:rPr>
            </w:r>
            <w:r w:rsidRPr="0007287A">
              <w:rPr>
                <w:noProof/>
                <w:webHidden/>
              </w:rPr>
              <w:fldChar w:fldCharType="separate"/>
            </w:r>
            <w:r w:rsidRPr="0007287A">
              <w:rPr>
                <w:noProof/>
                <w:webHidden/>
              </w:rPr>
              <w:t>6</w:t>
            </w:r>
            <w:r w:rsidRPr="0007287A">
              <w:rPr>
                <w:noProof/>
                <w:webHidden/>
              </w:rPr>
              <w:fldChar w:fldCharType="end"/>
            </w:r>
          </w:hyperlink>
        </w:p>
        <w:p w14:paraId="70FB0722" w14:textId="7AE2E484" w:rsidR="00816582" w:rsidRPr="0007287A" w:rsidRDefault="00816582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57983355" w:history="1">
            <w:r w:rsidRPr="0007287A">
              <w:rPr>
                <w:rStyle w:val="Hyperlink"/>
                <w:noProof/>
              </w:rPr>
              <w:t>Fouling</w:t>
            </w:r>
            <w:r w:rsidRPr="0007287A">
              <w:rPr>
                <w:noProof/>
                <w:webHidden/>
              </w:rPr>
              <w:tab/>
            </w:r>
            <w:r w:rsidRPr="0007287A">
              <w:rPr>
                <w:noProof/>
                <w:webHidden/>
              </w:rPr>
              <w:fldChar w:fldCharType="begin"/>
            </w:r>
            <w:r w:rsidRPr="0007287A">
              <w:rPr>
                <w:noProof/>
                <w:webHidden/>
              </w:rPr>
              <w:instrText xml:space="preserve"> PAGEREF _Toc157983355 \h </w:instrText>
            </w:r>
            <w:r w:rsidRPr="0007287A">
              <w:rPr>
                <w:noProof/>
                <w:webHidden/>
              </w:rPr>
            </w:r>
            <w:r w:rsidRPr="0007287A">
              <w:rPr>
                <w:noProof/>
                <w:webHidden/>
              </w:rPr>
              <w:fldChar w:fldCharType="separate"/>
            </w:r>
            <w:r w:rsidRPr="0007287A">
              <w:rPr>
                <w:noProof/>
                <w:webHidden/>
              </w:rPr>
              <w:t>8</w:t>
            </w:r>
            <w:r w:rsidRPr="0007287A">
              <w:rPr>
                <w:noProof/>
                <w:webHidden/>
              </w:rPr>
              <w:fldChar w:fldCharType="end"/>
            </w:r>
          </w:hyperlink>
        </w:p>
        <w:p w14:paraId="694D97DD" w14:textId="4DC00499" w:rsidR="00816582" w:rsidRPr="0007287A" w:rsidRDefault="00816582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57983356" w:history="1">
            <w:r w:rsidRPr="0007287A">
              <w:rPr>
                <w:rStyle w:val="Hyperlink"/>
                <w:noProof/>
              </w:rPr>
              <w:t>Introduction to Fouling</w:t>
            </w:r>
            <w:r w:rsidRPr="0007287A">
              <w:rPr>
                <w:noProof/>
                <w:webHidden/>
              </w:rPr>
              <w:tab/>
            </w:r>
            <w:r w:rsidRPr="0007287A">
              <w:rPr>
                <w:noProof/>
                <w:webHidden/>
              </w:rPr>
              <w:fldChar w:fldCharType="begin"/>
            </w:r>
            <w:r w:rsidRPr="0007287A">
              <w:rPr>
                <w:noProof/>
                <w:webHidden/>
              </w:rPr>
              <w:instrText xml:space="preserve"> PAGEREF _Toc157983356 \h </w:instrText>
            </w:r>
            <w:r w:rsidRPr="0007287A">
              <w:rPr>
                <w:noProof/>
                <w:webHidden/>
              </w:rPr>
            </w:r>
            <w:r w:rsidRPr="0007287A">
              <w:rPr>
                <w:noProof/>
                <w:webHidden/>
              </w:rPr>
              <w:fldChar w:fldCharType="separate"/>
            </w:r>
            <w:r w:rsidRPr="0007287A">
              <w:rPr>
                <w:noProof/>
                <w:webHidden/>
              </w:rPr>
              <w:t>8</w:t>
            </w:r>
            <w:r w:rsidRPr="0007287A">
              <w:rPr>
                <w:noProof/>
                <w:webHidden/>
              </w:rPr>
              <w:fldChar w:fldCharType="end"/>
            </w:r>
          </w:hyperlink>
        </w:p>
        <w:p w14:paraId="60C7E482" w14:textId="3684033E" w:rsidR="00816582" w:rsidRPr="0007287A" w:rsidRDefault="00816582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57983357" w:history="1">
            <w:r w:rsidRPr="0007287A">
              <w:rPr>
                <w:rStyle w:val="Hyperlink"/>
                <w:noProof/>
              </w:rPr>
              <w:t>Maintenance</w:t>
            </w:r>
            <w:r w:rsidRPr="0007287A">
              <w:rPr>
                <w:noProof/>
                <w:webHidden/>
              </w:rPr>
              <w:tab/>
            </w:r>
            <w:r w:rsidRPr="0007287A">
              <w:rPr>
                <w:noProof/>
                <w:webHidden/>
              </w:rPr>
              <w:fldChar w:fldCharType="begin"/>
            </w:r>
            <w:r w:rsidRPr="0007287A">
              <w:rPr>
                <w:noProof/>
                <w:webHidden/>
              </w:rPr>
              <w:instrText xml:space="preserve"> PAGEREF _Toc157983357 \h </w:instrText>
            </w:r>
            <w:r w:rsidRPr="0007287A">
              <w:rPr>
                <w:noProof/>
                <w:webHidden/>
              </w:rPr>
            </w:r>
            <w:r w:rsidRPr="0007287A">
              <w:rPr>
                <w:noProof/>
                <w:webHidden/>
              </w:rPr>
              <w:fldChar w:fldCharType="separate"/>
            </w:r>
            <w:r w:rsidRPr="0007287A">
              <w:rPr>
                <w:noProof/>
                <w:webHidden/>
              </w:rPr>
              <w:t>9</w:t>
            </w:r>
            <w:r w:rsidRPr="0007287A">
              <w:rPr>
                <w:noProof/>
                <w:webHidden/>
              </w:rPr>
              <w:fldChar w:fldCharType="end"/>
            </w:r>
          </w:hyperlink>
        </w:p>
        <w:p w14:paraId="6F96264A" w14:textId="58A281A7" w:rsidR="00816582" w:rsidRPr="0007287A" w:rsidRDefault="00816582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57983358" w:history="1">
            <w:r w:rsidRPr="0007287A">
              <w:rPr>
                <w:rStyle w:val="Hyperlink"/>
                <w:noProof/>
              </w:rPr>
              <w:t>Proactive</w:t>
            </w:r>
            <w:r w:rsidRPr="0007287A">
              <w:rPr>
                <w:noProof/>
                <w:webHidden/>
              </w:rPr>
              <w:tab/>
            </w:r>
            <w:r w:rsidRPr="0007287A">
              <w:rPr>
                <w:noProof/>
                <w:webHidden/>
              </w:rPr>
              <w:fldChar w:fldCharType="begin"/>
            </w:r>
            <w:r w:rsidRPr="0007287A">
              <w:rPr>
                <w:noProof/>
                <w:webHidden/>
              </w:rPr>
              <w:instrText xml:space="preserve"> PAGEREF _Toc157983358 \h </w:instrText>
            </w:r>
            <w:r w:rsidRPr="0007287A">
              <w:rPr>
                <w:noProof/>
                <w:webHidden/>
              </w:rPr>
            </w:r>
            <w:r w:rsidRPr="0007287A">
              <w:rPr>
                <w:noProof/>
                <w:webHidden/>
              </w:rPr>
              <w:fldChar w:fldCharType="separate"/>
            </w:r>
            <w:r w:rsidRPr="0007287A">
              <w:rPr>
                <w:noProof/>
                <w:webHidden/>
              </w:rPr>
              <w:t>9</w:t>
            </w:r>
            <w:r w:rsidRPr="0007287A">
              <w:rPr>
                <w:noProof/>
                <w:webHidden/>
              </w:rPr>
              <w:fldChar w:fldCharType="end"/>
            </w:r>
          </w:hyperlink>
        </w:p>
        <w:p w14:paraId="6E47E7A1" w14:textId="4CB17D11" w:rsidR="00816582" w:rsidRPr="0007287A" w:rsidRDefault="00816582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57983359" w:history="1">
            <w:r w:rsidRPr="0007287A">
              <w:rPr>
                <w:rStyle w:val="Hyperlink"/>
                <w:noProof/>
              </w:rPr>
              <w:t>Reactive</w:t>
            </w:r>
            <w:r w:rsidRPr="0007287A">
              <w:rPr>
                <w:noProof/>
                <w:webHidden/>
              </w:rPr>
              <w:tab/>
            </w:r>
            <w:r w:rsidRPr="0007287A">
              <w:rPr>
                <w:noProof/>
                <w:webHidden/>
              </w:rPr>
              <w:fldChar w:fldCharType="begin"/>
            </w:r>
            <w:r w:rsidRPr="0007287A">
              <w:rPr>
                <w:noProof/>
                <w:webHidden/>
              </w:rPr>
              <w:instrText xml:space="preserve"> PAGEREF _Toc157983359 \h </w:instrText>
            </w:r>
            <w:r w:rsidRPr="0007287A">
              <w:rPr>
                <w:noProof/>
                <w:webHidden/>
              </w:rPr>
            </w:r>
            <w:r w:rsidRPr="0007287A">
              <w:rPr>
                <w:noProof/>
                <w:webHidden/>
              </w:rPr>
              <w:fldChar w:fldCharType="separate"/>
            </w:r>
            <w:r w:rsidRPr="0007287A">
              <w:rPr>
                <w:noProof/>
                <w:webHidden/>
              </w:rPr>
              <w:t>9</w:t>
            </w:r>
            <w:r w:rsidRPr="0007287A">
              <w:rPr>
                <w:noProof/>
                <w:webHidden/>
              </w:rPr>
              <w:fldChar w:fldCharType="end"/>
            </w:r>
          </w:hyperlink>
        </w:p>
        <w:p w14:paraId="578E0A57" w14:textId="466C3D08" w:rsidR="00816582" w:rsidRPr="0007287A" w:rsidRDefault="00816582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57983360" w:history="1">
            <w:r w:rsidRPr="0007287A">
              <w:rPr>
                <w:rStyle w:val="Hyperlink"/>
                <w:noProof/>
              </w:rPr>
              <w:t>The Threshold Fouling Model</w:t>
            </w:r>
            <w:r w:rsidRPr="0007287A">
              <w:rPr>
                <w:noProof/>
                <w:webHidden/>
              </w:rPr>
              <w:tab/>
            </w:r>
            <w:r w:rsidRPr="0007287A">
              <w:rPr>
                <w:noProof/>
                <w:webHidden/>
              </w:rPr>
              <w:fldChar w:fldCharType="begin"/>
            </w:r>
            <w:r w:rsidRPr="0007287A">
              <w:rPr>
                <w:noProof/>
                <w:webHidden/>
              </w:rPr>
              <w:instrText xml:space="preserve"> PAGEREF _Toc157983360 \h </w:instrText>
            </w:r>
            <w:r w:rsidRPr="0007287A">
              <w:rPr>
                <w:noProof/>
                <w:webHidden/>
              </w:rPr>
            </w:r>
            <w:r w:rsidRPr="0007287A">
              <w:rPr>
                <w:noProof/>
                <w:webHidden/>
              </w:rPr>
              <w:fldChar w:fldCharType="separate"/>
            </w:r>
            <w:r w:rsidRPr="0007287A">
              <w:rPr>
                <w:noProof/>
                <w:webHidden/>
              </w:rPr>
              <w:t>10</w:t>
            </w:r>
            <w:r w:rsidRPr="0007287A">
              <w:rPr>
                <w:noProof/>
                <w:webHidden/>
              </w:rPr>
              <w:fldChar w:fldCharType="end"/>
            </w:r>
          </w:hyperlink>
        </w:p>
        <w:p w14:paraId="7F2F995F" w14:textId="5D4E9FE0" w:rsidR="00816582" w:rsidRPr="0007287A" w:rsidRDefault="00816582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57983361" w:history="1">
            <w:r w:rsidRPr="0007287A">
              <w:rPr>
                <w:rStyle w:val="Hyperlink"/>
                <w:noProof/>
              </w:rPr>
              <w:t>Ebert and Panchal</w:t>
            </w:r>
            <w:r w:rsidRPr="0007287A">
              <w:rPr>
                <w:noProof/>
                <w:webHidden/>
              </w:rPr>
              <w:tab/>
            </w:r>
            <w:r w:rsidRPr="0007287A">
              <w:rPr>
                <w:noProof/>
                <w:webHidden/>
              </w:rPr>
              <w:fldChar w:fldCharType="begin"/>
            </w:r>
            <w:r w:rsidRPr="0007287A">
              <w:rPr>
                <w:noProof/>
                <w:webHidden/>
              </w:rPr>
              <w:instrText xml:space="preserve"> PAGEREF _Toc157983361 \h </w:instrText>
            </w:r>
            <w:r w:rsidRPr="0007287A">
              <w:rPr>
                <w:noProof/>
                <w:webHidden/>
              </w:rPr>
            </w:r>
            <w:r w:rsidRPr="0007287A">
              <w:rPr>
                <w:noProof/>
                <w:webHidden/>
              </w:rPr>
              <w:fldChar w:fldCharType="separate"/>
            </w:r>
            <w:r w:rsidRPr="0007287A">
              <w:rPr>
                <w:noProof/>
                <w:webHidden/>
              </w:rPr>
              <w:t>10</w:t>
            </w:r>
            <w:r w:rsidRPr="0007287A">
              <w:rPr>
                <w:noProof/>
                <w:webHidden/>
              </w:rPr>
              <w:fldChar w:fldCharType="end"/>
            </w:r>
          </w:hyperlink>
        </w:p>
        <w:p w14:paraId="601BD5AF" w14:textId="4A90DD2E" w:rsidR="00816582" w:rsidRPr="0007287A" w:rsidRDefault="00816582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57983362" w:history="1">
            <w:r w:rsidRPr="0007287A">
              <w:rPr>
                <w:rStyle w:val="Hyperlink"/>
                <w:noProof/>
              </w:rPr>
              <w:t>The Helical-Baffle idea</w:t>
            </w:r>
            <w:r w:rsidRPr="0007287A">
              <w:rPr>
                <w:noProof/>
                <w:webHidden/>
              </w:rPr>
              <w:tab/>
            </w:r>
            <w:r w:rsidRPr="0007287A">
              <w:rPr>
                <w:noProof/>
                <w:webHidden/>
              </w:rPr>
              <w:fldChar w:fldCharType="begin"/>
            </w:r>
            <w:r w:rsidRPr="0007287A">
              <w:rPr>
                <w:noProof/>
                <w:webHidden/>
              </w:rPr>
              <w:instrText xml:space="preserve"> PAGEREF _Toc157983362 \h </w:instrText>
            </w:r>
            <w:r w:rsidRPr="0007287A">
              <w:rPr>
                <w:noProof/>
                <w:webHidden/>
              </w:rPr>
            </w:r>
            <w:r w:rsidRPr="0007287A">
              <w:rPr>
                <w:noProof/>
                <w:webHidden/>
              </w:rPr>
              <w:fldChar w:fldCharType="separate"/>
            </w:r>
            <w:r w:rsidRPr="0007287A">
              <w:rPr>
                <w:noProof/>
                <w:webHidden/>
              </w:rPr>
              <w:t>12</w:t>
            </w:r>
            <w:r w:rsidRPr="0007287A">
              <w:rPr>
                <w:noProof/>
                <w:webHidden/>
              </w:rPr>
              <w:fldChar w:fldCharType="end"/>
            </w:r>
          </w:hyperlink>
        </w:p>
        <w:p w14:paraId="349D3CC3" w14:textId="65990995" w:rsidR="00816582" w:rsidRPr="0007287A" w:rsidRDefault="00816582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57983364" w:history="1">
            <w:r w:rsidRPr="0007287A">
              <w:rPr>
                <w:rStyle w:val="Hyperlink"/>
                <w:noProof/>
              </w:rPr>
              <w:t>Summary</w:t>
            </w:r>
            <w:r w:rsidRPr="0007287A">
              <w:rPr>
                <w:noProof/>
                <w:webHidden/>
              </w:rPr>
              <w:tab/>
            </w:r>
            <w:r w:rsidRPr="0007287A">
              <w:rPr>
                <w:noProof/>
                <w:webHidden/>
              </w:rPr>
              <w:fldChar w:fldCharType="begin"/>
            </w:r>
            <w:r w:rsidRPr="0007287A">
              <w:rPr>
                <w:noProof/>
                <w:webHidden/>
              </w:rPr>
              <w:instrText xml:space="preserve"> PAGEREF _Toc157983364 \h </w:instrText>
            </w:r>
            <w:r w:rsidRPr="0007287A">
              <w:rPr>
                <w:noProof/>
                <w:webHidden/>
              </w:rPr>
            </w:r>
            <w:r w:rsidRPr="0007287A">
              <w:rPr>
                <w:noProof/>
                <w:webHidden/>
              </w:rPr>
              <w:fldChar w:fldCharType="separate"/>
            </w:r>
            <w:r w:rsidRPr="0007287A">
              <w:rPr>
                <w:noProof/>
                <w:webHidden/>
              </w:rPr>
              <w:t>14</w:t>
            </w:r>
            <w:r w:rsidRPr="0007287A">
              <w:rPr>
                <w:noProof/>
                <w:webHidden/>
              </w:rPr>
              <w:fldChar w:fldCharType="end"/>
            </w:r>
          </w:hyperlink>
        </w:p>
        <w:p w14:paraId="0F30E6ED" w14:textId="6C7E8ED0" w:rsidR="00816582" w:rsidRPr="0007287A" w:rsidRDefault="00816582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57983365" w:history="1">
            <w:r w:rsidRPr="0007287A">
              <w:rPr>
                <w:rStyle w:val="Hyperlink"/>
                <w:noProof/>
              </w:rPr>
              <w:t>References</w:t>
            </w:r>
            <w:r w:rsidRPr="0007287A">
              <w:rPr>
                <w:noProof/>
                <w:webHidden/>
              </w:rPr>
              <w:tab/>
            </w:r>
            <w:r w:rsidRPr="0007287A">
              <w:rPr>
                <w:noProof/>
                <w:webHidden/>
              </w:rPr>
              <w:fldChar w:fldCharType="begin"/>
            </w:r>
            <w:r w:rsidRPr="0007287A">
              <w:rPr>
                <w:noProof/>
                <w:webHidden/>
              </w:rPr>
              <w:instrText xml:space="preserve"> PAGEREF _Toc157983365 \h </w:instrText>
            </w:r>
            <w:r w:rsidRPr="0007287A">
              <w:rPr>
                <w:noProof/>
                <w:webHidden/>
              </w:rPr>
            </w:r>
            <w:r w:rsidRPr="0007287A">
              <w:rPr>
                <w:noProof/>
                <w:webHidden/>
              </w:rPr>
              <w:fldChar w:fldCharType="separate"/>
            </w:r>
            <w:r w:rsidRPr="0007287A">
              <w:rPr>
                <w:noProof/>
                <w:webHidden/>
              </w:rPr>
              <w:t>15</w:t>
            </w:r>
            <w:r w:rsidRPr="0007287A">
              <w:rPr>
                <w:noProof/>
                <w:webHidden/>
              </w:rPr>
              <w:fldChar w:fldCharType="end"/>
            </w:r>
          </w:hyperlink>
        </w:p>
        <w:p w14:paraId="51E819F9" w14:textId="6217BCA8" w:rsidR="00E520B7" w:rsidRPr="0007287A" w:rsidRDefault="00E520B7">
          <w:r w:rsidRPr="0007287A">
            <w:rPr>
              <w:b/>
              <w:bCs/>
              <w:noProof/>
            </w:rPr>
            <w:fldChar w:fldCharType="end"/>
          </w:r>
        </w:p>
      </w:sdtContent>
    </w:sdt>
    <w:p w14:paraId="24AB6840" w14:textId="77777777" w:rsidR="00914DFF" w:rsidRPr="0007287A" w:rsidRDefault="00914DFF"/>
    <w:p w14:paraId="49780F34" w14:textId="59A55CC0" w:rsidR="00816582" w:rsidRPr="0007287A" w:rsidRDefault="00EF008E">
      <w:pPr>
        <w:pStyle w:val="TableofFigures"/>
        <w:tabs>
          <w:tab w:val="right" w:leader="dot" w:pos="10456"/>
        </w:tabs>
        <w:rPr>
          <w:rFonts w:eastAsiaTheme="minorEastAsia"/>
          <w:noProof/>
          <w:lang w:eastAsia="en-GB"/>
        </w:rPr>
      </w:pPr>
      <w:r w:rsidRPr="0007287A">
        <w:fldChar w:fldCharType="begin"/>
      </w:r>
      <w:r w:rsidRPr="0007287A">
        <w:instrText xml:space="preserve"> TOC \h \z \c "Figure" </w:instrText>
      </w:r>
      <w:r w:rsidRPr="0007287A">
        <w:fldChar w:fldCharType="separate"/>
      </w:r>
      <w:hyperlink w:anchor="_Toc157983336" w:history="1">
        <w:r w:rsidR="00816582" w:rsidRPr="0007287A">
          <w:rPr>
            <w:rStyle w:val="Hyperlink"/>
            <w:noProof/>
          </w:rPr>
          <w:t>Figure 1: Heat Exchanger Flow Configurations (Thomas, 2023)</w:t>
        </w:r>
        <w:r w:rsidR="00816582" w:rsidRPr="0007287A">
          <w:rPr>
            <w:noProof/>
            <w:webHidden/>
          </w:rPr>
          <w:tab/>
        </w:r>
        <w:r w:rsidR="00816582" w:rsidRPr="0007287A">
          <w:rPr>
            <w:noProof/>
            <w:webHidden/>
          </w:rPr>
          <w:fldChar w:fldCharType="begin"/>
        </w:r>
        <w:r w:rsidR="00816582" w:rsidRPr="0007287A">
          <w:rPr>
            <w:noProof/>
            <w:webHidden/>
          </w:rPr>
          <w:instrText xml:space="preserve"> PAGEREF _Toc157983336 \h </w:instrText>
        </w:r>
        <w:r w:rsidR="00816582" w:rsidRPr="0007287A">
          <w:rPr>
            <w:noProof/>
            <w:webHidden/>
          </w:rPr>
        </w:r>
        <w:r w:rsidR="00816582" w:rsidRPr="0007287A">
          <w:rPr>
            <w:noProof/>
            <w:webHidden/>
          </w:rPr>
          <w:fldChar w:fldCharType="separate"/>
        </w:r>
        <w:r w:rsidR="00816582" w:rsidRPr="0007287A">
          <w:rPr>
            <w:noProof/>
            <w:webHidden/>
          </w:rPr>
          <w:t>3</w:t>
        </w:r>
        <w:r w:rsidR="00816582" w:rsidRPr="0007287A">
          <w:rPr>
            <w:noProof/>
            <w:webHidden/>
          </w:rPr>
          <w:fldChar w:fldCharType="end"/>
        </w:r>
      </w:hyperlink>
    </w:p>
    <w:p w14:paraId="1DEC1AF4" w14:textId="3A2B23AB" w:rsidR="00816582" w:rsidRPr="0007287A" w:rsidRDefault="00816582">
      <w:pPr>
        <w:pStyle w:val="TableofFigures"/>
        <w:tabs>
          <w:tab w:val="right" w:leader="dot" w:pos="10456"/>
        </w:tabs>
        <w:rPr>
          <w:rFonts w:eastAsiaTheme="minorEastAsia"/>
          <w:noProof/>
          <w:lang w:eastAsia="en-GB"/>
        </w:rPr>
      </w:pPr>
      <w:hyperlink w:anchor="_Toc157983337" w:history="1">
        <w:r w:rsidRPr="0007287A">
          <w:rPr>
            <w:rStyle w:val="Hyperlink"/>
            <w:noProof/>
          </w:rPr>
          <w:t>Figure 2: Fixed-tubesheet Heat Exchanger (Mukherjee, 1998)</w:t>
        </w:r>
        <w:r w:rsidRPr="0007287A">
          <w:rPr>
            <w:noProof/>
            <w:webHidden/>
          </w:rPr>
          <w:tab/>
        </w:r>
        <w:r w:rsidRPr="0007287A">
          <w:rPr>
            <w:noProof/>
            <w:webHidden/>
          </w:rPr>
          <w:fldChar w:fldCharType="begin"/>
        </w:r>
        <w:r w:rsidRPr="0007287A">
          <w:rPr>
            <w:noProof/>
            <w:webHidden/>
          </w:rPr>
          <w:instrText xml:space="preserve"> PAGEREF _Toc157983337 \h </w:instrText>
        </w:r>
        <w:r w:rsidRPr="0007287A">
          <w:rPr>
            <w:noProof/>
            <w:webHidden/>
          </w:rPr>
        </w:r>
        <w:r w:rsidRPr="0007287A">
          <w:rPr>
            <w:noProof/>
            <w:webHidden/>
          </w:rPr>
          <w:fldChar w:fldCharType="separate"/>
        </w:r>
        <w:r w:rsidRPr="0007287A">
          <w:rPr>
            <w:noProof/>
            <w:webHidden/>
          </w:rPr>
          <w:t>4</w:t>
        </w:r>
        <w:r w:rsidRPr="0007287A">
          <w:rPr>
            <w:noProof/>
            <w:webHidden/>
          </w:rPr>
          <w:fldChar w:fldCharType="end"/>
        </w:r>
      </w:hyperlink>
    </w:p>
    <w:p w14:paraId="05D2CD0C" w14:textId="54376A0F" w:rsidR="00816582" w:rsidRPr="0007287A" w:rsidRDefault="00816582">
      <w:pPr>
        <w:pStyle w:val="TableofFigures"/>
        <w:tabs>
          <w:tab w:val="right" w:leader="dot" w:pos="10456"/>
        </w:tabs>
        <w:rPr>
          <w:rFonts w:eastAsiaTheme="minorEastAsia"/>
          <w:noProof/>
          <w:lang w:eastAsia="en-GB"/>
        </w:rPr>
      </w:pPr>
      <w:hyperlink w:anchor="_Toc157983338" w:history="1">
        <w:r w:rsidRPr="0007287A">
          <w:rPr>
            <w:rStyle w:val="Hyperlink"/>
            <w:noProof/>
          </w:rPr>
          <w:t>Figure 3: U-Tube Heat Exchanger (Mukherjee, 1998)</w:t>
        </w:r>
        <w:r w:rsidRPr="0007287A">
          <w:rPr>
            <w:noProof/>
            <w:webHidden/>
          </w:rPr>
          <w:tab/>
        </w:r>
        <w:r w:rsidRPr="0007287A">
          <w:rPr>
            <w:noProof/>
            <w:webHidden/>
          </w:rPr>
          <w:fldChar w:fldCharType="begin"/>
        </w:r>
        <w:r w:rsidRPr="0007287A">
          <w:rPr>
            <w:noProof/>
            <w:webHidden/>
          </w:rPr>
          <w:instrText xml:space="preserve"> PAGEREF _Toc157983338 \h </w:instrText>
        </w:r>
        <w:r w:rsidRPr="0007287A">
          <w:rPr>
            <w:noProof/>
            <w:webHidden/>
          </w:rPr>
        </w:r>
        <w:r w:rsidRPr="0007287A">
          <w:rPr>
            <w:noProof/>
            <w:webHidden/>
          </w:rPr>
          <w:fldChar w:fldCharType="separate"/>
        </w:r>
        <w:r w:rsidRPr="0007287A">
          <w:rPr>
            <w:noProof/>
            <w:webHidden/>
          </w:rPr>
          <w:t>4</w:t>
        </w:r>
        <w:r w:rsidRPr="0007287A">
          <w:rPr>
            <w:noProof/>
            <w:webHidden/>
          </w:rPr>
          <w:fldChar w:fldCharType="end"/>
        </w:r>
      </w:hyperlink>
    </w:p>
    <w:p w14:paraId="03110700" w14:textId="295B5D50" w:rsidR="00816582" w:rsidRPr="0007287A" w:rsidRDefault="00816582">
      <w:pPr>
        <w:pStyle w:val="TableofFigures"/>
        <w:tabs>
          <w:tab w:val="right" w:leader="dot" w:pos="10456"/>
        </w:tabs>
        <w:rPr>
          <w:rFonts w:eastAsiaTheme="minorEastAsia"/>
          <w:noProof/>
          <w:lang w:eastAsia="en-GB"/>
        </w:rPr>
      </w:pPr>
      <w:hyperlink w:anchor="_Toc157983339" w:history="1">
        <w:r w:rsidRPr="0007287A">
          <w:rPr>
            <w:rStyle w:val="Hyperlink"/>
            <w:noProof/>
          </w:rPr>
          <w:t>Figure 4: Simplified STHX diagram showing flow. (The Engineering Mindset, 2023)</w:t>
        </w:r>
        <w:r w:rsidRPr="0007287A">
          <w:rPr>
            <w:noProof/>
            <w:webHidden/>
          </w:rPr>
          <w:tab/>
        </w:r>
        <w:r w:rsidRPr="0007287A">
          <w:rPr>
            <w:noProof/>
            <w:webHidden/>
          </w:rPr>
          <w:fldChar w:fldCharType="begin"/>
        </w:r>
        <w:r w:rsidRPr="0007287A">
          <w:rPr>
            <w:noProof/>
            <w:webHidden/>
          </w:rPr>
          <w:instrText xml:space="preserve"> PAGEREF _Toc157983339 \h </w:instrText>
        </w:r>
        <w:r w:rsidRPr="0007287A">
          <w:rPr>
            <w:noProof/>
            <w:webHidden/>
          </w:rPr>
        </w:r>
        <w:r w:rsidRPr="0007287A">
          <w:rPr>
            <w:noProof/>
            <w:webHidden/>
          </w:rPr>
          <w:fldChar w:fldCharType="separate"/>
        </w:r>
        <w:r w:rsidRPr="0007287A">
          <w:rPr>
            <w:noProof/>
            <w:webHidden/>
          </w:rPr>
          <w:t>5</w:t>
        </w:r>
        <w:r w:rsidRPr="0007287A">
          <w:rPr>
            <w:noProof/>
            <w:webHidden/>
          </w:rPr>
          <w:fldChar w:fldCharType="end"/>
        </w:r>
      </w:hyperlink>
    </w:p>
    <w:p w14:paraId="3F4642F9" w14:textId="11C8BCC8" w:rsidR="00816582" w:rsidRPr="0007287A" w:rsidRDefault="00816582">
      <w:pPr>
        <w:pStyle w:val="TableofFigures"/>
        <w:tabs>
          <w:tab w:val="right" w:leader="dot" w:pos="10456"/>
        </w:tabs>
        <w:rPr>
          <w:rFonts w:eastAsiaTheme="minorEastAsia"/>
          <w:noProof/>
          <w:lang w:eastAsia="en-GB"/>
        </w:rPr>
      </w:pPr>
      <w:hyperlink w:anchor="_Toc157983340" w:history="1">
        <w:r w:rsidRPr="0007287A">
          <w:rPr>
            <w:rStyle w:val="Hyperlink"/>
            <w:noProof/>
          </w:rPr>
          <w:t>Figure 5: CFD temperature analysis of primary flow configurations (Dwivedi et al., 2018)</w:t>
        </w:r>
        <w:r w:rsidRPr="0007287A">
          <w:rPr>
            <w:noProof/>
            <w:webHidden/>
          </w:rPr>
          <w:tab/>
        </w:r>
        <w:r w:rsidRPr="0007287A">
          <w:rPr>
            <w:noProof/>
            <w:webHidden/>
          </w:rPr>
          <w:fldChar w:fldCharType="begin"/>
        </w:r>
        <w:r w:rsidRPr="0007287A">
          <w:rPr>
            <w:noProof/>
            <w:webHidden/>
          </w:rPr>
          <w:instrText xml:space="preserve"> PAGEREF _Toc157983340 \h </w:instrText>
        </w:r>
        <w:r w:rsidRPr="0007287A">
          <w:rPr>
            <w:noProof/>
            <w:webHidden/>
          </w:rPr>
        </w:r>
        <w:r w:rsidRPr="0007287A">
          <w:rPr>
            <w:noProof/>
            <w:webHidden/>
          </w:rPr>
          <w:fldChar w:fldCharType="separate"/>
        </w:r>
        <w:r w:rsidRPr="0007287A">
          <w:rPr>
            <w:noProof/>
            <w:webHidden/>
          </w:rPr>
          <w:t>6</w:t>
        </w:r>
        <w:r w:rsidRPr="0007287A">
          <w:rPr>
            <w:noProof/>
            <w:webHidden/>
          </w:rPr>
          <w:fldChar w:fldCharType="end"/>
        </w:r>
      </w:hyperlink>
    </w:p>
    <w:p w14:paraId="0584183D" w14:textId="0EE6D145" w:rsidR="00816582" w:rsidRPr="0007287A" w:rsidRDefault="00816582">
      <w:pPr>
        <w:pStyle w:val="TableofFigures"/>
        <w:tabs>
          <w:tab w:val="right" w:leader="dot" w:pos="10456"/>
        </w:tabs>
        <w:rPr>
          <w:rFonts w:eastAsiaTheme="minorEastAsia"/>
          <w:noProof/>
          <w:lang w:eastAsia="en-GB"/>
        </w:rPr>
      </w:pPr>
      <w:hyperlink r:id="rId12" w:anchor="_Toc157983341" w:history="1">
        <w:r w:rsidRPr="0007287A">
          <w:rPr>
            <w:rStyle w:val="Hyperlink"/>
            <w:noProof/>
          </w:rPr>
          <w:t>Figure 6: Direct comparison of Parallel and Counterflow Efficiency (Zohuri, 2017)</w:t>
        </w:r>
        <w:r w:rsidRPr="0007287A">
          <w:rPr>
            <w:noProof/>
            <w:webHidden/>
          </w:rPr>
          <w:tab/>
        </w:r>
        <w:r w:rsidRPr="0007287A">
          <w:rPr>
            <w:noProof/>
            <w:webHidden/>
          </w:rPr>
          <w:fldChar w:fldCharType="begin"/>
        </w:r>
        <w:r w:rsidRPr="0007287A">
          <w:rPr>
            <w:noProof/>
            <w:webHidden/>
          </w:rPr>
          <w:instrText xml:space="preserve"> PAGEREF _Toc157983341 \h </w:instrText>
        </w:r>
        <w:r w:rsidRPr="0007287A">
          <w:rPr>
            <w:noProof/>
            <w:webHidden/>
          </w:rPr>
        </w:r>
        <w:r w:rsidRPr="0007287A">
          <w:rPr>
            <w:noProof/>
            <w:webHidden/>
          </w:rPr>
          <w:fldChar w:fldCharType="separate"/>
        </w:r>
        <w:r w:rsidRPr="0007287A">
          <w:rPr>
            <w:noProof/>
            <w:webHidden/>
          </w:rPr>
          <w:t>6</w:t>
        </w:r>
        <w:r w:rsidRPr="0007287A">
          <w:rPr>
            <w:noProof/>
            <w:webHidden/>
          </w:rPr>
          <w:fldChar w:fldCharType="end"/>
        </w:r>
      </w:hyperlink>
    </w:p>
    <w:p w14:paraId="37A2951B" w14:textId="6D3DE631" w:rsidR="00816582" w:rsidRPr="0007287A" w:rsidRDefault="00816582">
      <w:pPr>
        <w:pStyle w:val="TableofFigures"/>
        <w:tabs>
          <w:tab w:val="right" w:leader="dot" w:pos="10456"/>
        </w:tabs>
        <w:rPr>
          <w:rFonts w:eastAsiaTheme="minorEastAsia"/>
          <w:noProof/>
          <w:lang w:eastAsia="en-GB"/>
        </w:rPr>
      </w:pPr>
      <w:hyperlink w:anchor="_Toc157983342" w:history="1">
        <w:r w:rsidRPr="0007287A">
          <w:rPr>
            <w:rStyle w:val="Hyperlink"/>
            <w:noProof/>
          </w:rPr>
          <w:t>Figure 7: STHX with fouling. (Ward Vessel and Exchanger Corp, 2020)</w:t>
        </w:r>
        <w:r w:rsidRPr="0007287A">
          <w:rPr>
            <w:noProof/>
            <w:webHidden/>
          </w:rPr>
          <w:tab/>
        </w:r>
        <w:r w:rsidRPr="0007287A">
          <w:rPr>
            <w:noProof/>
            <w:webHidden/>
          </w:rPr>
          <w:fldChar w:fldCharType="begin"/>
        </w:r>
        <w:r w:rsidRPr="0007287A">
          <w:rPr>
            <w:noProof/>
            <w:webHidden/>
          </w:rPr>
          <w:instrText xml:space="preserve"> PAGEREF _Toc157983342 \h </w:instrText>
        </w:r>
        <w:r w:rsidRPr="0007287A">
          <w:rPr>
            <w:noProof/>
            <w:webHidden/>
          </w:rPr>
        </w:r>
        <w:r w:rsidRPr="0007287A">
          <w:rPr>
            <w:noProof/>
            <w:webHidden/>
          </w:rPr>
          <w:fldChar w:fldCharType="separate"/>
        </w:r>
        <w:r w:rsidRPr="0007287A">
          <w:rPr>
            <w:noProof/>
            <w:webHidden/>
          </w:rPr>
          <w:t>7</w:t>
        </w:r>
        <w:r w:rsidRPr="0007287A">
          <w:rPr>
            <w:noProof/>
            <w:webHidden/>
          </w:rPr>
          <w:fldChar w:fldCharType="end"/>
        </w:r>
      </w:hyperlink>
    </w:p>
    <w:p w14:paraId="733F0871" w14:textId="32842269" w:rsidR="00816582" w:rsidRPr="0007287A" w:rsidRDefault="00816582">
      <w:pPr>
        <w:pStyle w:val="TableofFigures"/>
        <w:tabs>
          <w:tab w:val="right" w:leader="dot" w:pos="10456"/>
        </w:tabs>
        <w:rPr>
          <w:rFonts w:eastAsiaTheme="minorEastAsia"/>
          <w:noProof/>
          <w:lang w:eastAsia="en-GB"/>
        </w:rPr>
      </w:pPr>
      <w:hyperlink w:anchor="_Toc157983343" w:history="1">
        <w:r w:rsidRPr="0007287A">
          <w:rPr>
            <w:rStyle w:val="Hyperlink"/>
            <w:noProof/>
          </w:rPr>
          <w:t>Figure 8: Worker Mechanically cleaning a STHX. (Ward Vessel and Exchanger Corp, 2020)</w:t>
        </w:r>
        <w:r w:rsidRPr="0007287A">
          <w:rPr>
            <w:noProof/>
            <w:webHidden/>
          </w:rPr>
          <w:tab/>
        </w:r>
        <w:r w:rsidRPr="0007287A">
          <w:rPr>
            <w:noProof/>
            <w:webHidden/>
          </w:rPr>
          <w:fldChar w:fldCharType="begin"/>
        </w:r>
        <w:r w:rsidRPr="0007287A">
          <w:rPr>
            <w:noProof/>
            <w:webHidden/>
          </w:rPr>
          <w:instrText xml:space="preserve"> PAGEREF _Toc157983343 \h </w:instrText>
        </w:r>
        <w:r w:rsidRPr="0007287A">
          <w:rPr>
            <w:noProof/>
            <w:webHidden/>
          </w:rPr>
        </w:r>
        <w:r w:rsidRPr="0007287A">
          <w:rPr>
            <w:noProof/>
            <w:webHidden/>
          </w:rPr>
          <w:fldChar w:fldCharType="separate"/>
        </w:r>
        <w:r w:rsidRPr="0007287A">
          <w:rPr>
            <w:noProof/>
            <w:webHidden/>
          </w:rPr>
          <w:t>8</w:t>
        </w:r>
        <w:r w:rsidRPr="0007287A">
          <w:rPr>
            <w:noProof/>
            <w:webHidden/>
          </w:rPr>
          <w:fldChar w:fldCharType="end"/>
        </w:r>
      </w:hyperlink>
    </w:p>
    <w:p w14:paraId="5433DCDF" w14:textId="31131995" w:rsidR="00816582" w:rsidRPr="0007287A" w:rsidRDefault="00816582">
      <w:pPr>
        <w:pStyle w:val="TableofFigures"/>
        <w:tabs>
          <w:tab w:val="right" w:leader="dot" w:pos="10456"/>
        </w:tabs>
        <w:rPr>
          <w:rFonts w:eastAsiaTheme="minorEastAsia"/>
          <w:noProof/>
          <w:lang w:eastAsia="en-GB"/>
        </w:rPr>
      </w:pPr>
      <w:hyperlink w:anchor="_Toc157983344" w:history="1">
        <w:r w:rsidRPr="0007287A">
          <w:rPr>
            <w:rStyle w:val="Hyperlink"/>
            <w:noProof/>
          </w:rPr>
          <w:t>Figure 9: Timeline of Chemical Reaction Fouling Studies. (Wilson et al, 2017)</w:t>
        </w:r>
        <w:r w:rsidRPr="0007287A">
          <w:rPr>
            <w:noProof/>
            <w:webHidden/>
          </w:rPr>
          <w:tab/>
        </w:r>
        <w:r w:rsidRPr="0007287A">
          <w:rPr>
            <w:noProof/>
            <w:webHidden/>
          </w:rPr>
          <w:fldChar w:fldCharType="begin"/>
        </w:r>
        <w:r w:rsidRPr="0007287A">
          <w:rPr>
            <w:noProof/>
            <w:webHidden/>
          </w:rPr>
          <w:instrText xml:space="preserve"> PAGEREF _Toc157983344 \h </w:instrText>
        </w:r>
        <w:r w:rsidRPr="0007287A">
          <w:rPr>
            <w:noProof/>
            <w:webHidden/>
          </w:rPr>
        </w:r>
        <w:r w:rsidRPr="0007287A">
          <w:rPr>
            <w:noProof/>
            <w:webHidden/>
          </w:rPr>
          <w:fldChar w:fldCharType="separate"/>
        </w:r>
        <w:r w:rsidRPr="0007287A">
          <w:rPr>
            <w:noProof/>
            <w:webHidden/>
          </w:rPr>
          <w:t>9</w:t>
        </w:r>
        <w:r w:rsidRPr="0007287A">
          <w:rPr>
            <w:noProof/>
            <w:webHidden/>
          </w:rPr>
          <w:fldChar w:fldCharType="end"/>
        </w:r>
      </w:hyperlink>
    </w:p>
    <w:p w14:paraId="64AD40BC" w14:textId="21B9D7D8" w:rsidR="00816582" w:rsidRPr="0007287A" w:rsidRDefault="00816582">
      <w:pPr>
        <w:pStyle w:val="TableofFigures"/>
        <w:tabs>
          <w:tab w:val="right" w:leader="dot" w:pos="10456"/>
        </w:tabs>
        <w:rPr>
          <w:rFonts w:eastAsiaTheme="minorEastAsia"/>
          <w:noProof/>
          <w:lang w:eastAsia="en-GB"/>
        </w:rPr>
      </w:pPr>
      <w:hyperlink w:anchor="_Toc157983345" w:history="1">
        <w:r w:rsidRPr="0007287A">
          <w:rPr>
            <w:rStyle w:val="Hyperlink"/>
            <w:noProof/>
          </w:rPr>
          <w:t>Figure 10: Ebert and Panchal's Equation for Threshold Fouling. (Wilson et al, 2017) as proposed by (Ebert and Panchal, 1995)</w:t>
        </w:r>
        <w:r w:rsidRPr="0007287A">
          <w:rPr>
            <w:noProof/>
            <w:webHidden/>
          </w:rPr>
          <w:tab/>
        </w:r>
        <w:r w:rsidRPr="0007287A">
          <w:rPr>
            <w:noProof/>
            <w:webHidden/>
          </w:rPr>
          <w:fldChar w:fldCharType="begin"/>
        </w:r>
        <w:r w:rsidRPr="0007287A">
          <w:rPr>
            <w:noProof/>
            <w:webHidden/>
          </w:rPr>
          <w:instrText xml:space="preserve"> PAGEREF _Toc157983345 \h </w:instrText>
        </w:r>
        <w:r w:rsidRPr="0007287A">
          <w:rPr>
            <w:noProof/>
            <w:webHidden/>
          </w:rPr>
        </w:r>
        <w:r w:rsidRPr="0007287A">
          <w:rPr>
            <w:noProof/>
            <w:webHidden/>
          </w:rPr>
          <w:fldChar w:fldCharType="separate"/>
        </w:r>
        <w:r w:rsidRPr="0007287A">
          <w:rPr>
            <w:noProof/>
            <w:webHidden/>
          </w:rPr>
          <w:t>9</w:t>
        </w:r>
        <w:r w:rsidRPr="0007287A">
          <w:rPr>
            <w:noProof/>
            <w:webHidden/>
          </w:rPr>
          <w:fldChar w:fldCharType="end"/>
        </w:r>
      </w:hyperlink>
    </w:p>
    <w:p w14:paraId="65995173" w14:textId="4A17ACFE" w:rsidR="00816582" w:rsidRPr="0007287A" w:rsidRDefault="00816582">
      <w:pPr>
        <w:pStyle w:val="TableofFigures"/>
        <w:tabs>
          <w:tab w:val="right" w:leader="dot" w:pos="10456"/>
        </w:tabs>
        <w:rPr>
          <w:rFonts w:eastAsiaTheme="minorEastAsia"/>
          <w:noProof/>
          <w:lang w:eastAsia="en-GB"/>
        </w:rPr>
      </w:pPr>
      <w:hyperlink w:anchor="_Toc157983346" w:history="1">
        <w:r w:rsidRPr="0007287A">
          <w:rPr>
            <w:rStyle w:val="Hyperlink"/>
            <w:noProof/>
          </w:rPr>
          <w:t>Figure 11: The Ebert-Panchal model (Figure 10) as fitted to the work of Scarborough et al, 1979 (Wilson et al, 2017), as proposed by (Ebert and Panchal, 1995)</w:t>
        </w:r>
        <w:r w:rsidRPr="0007287A">
          <w:rPr>
            <w:noProof/>
            <w:webHidden/>
          </w:rPr>
          <w:tab/>
        </w:r>
        <w:r w:rsidRPr="0007287A">
          <w:rPr>
            <w:noProof/>
            <w:webHidden/>
          </w:rPr>
          <w:fldChar w:fldCharType="begin"/>
        </w:r>
        <w:r w:rsidRPr="0007287A">
          <w:rPr>
            <w:noProof/>
            <w:webHidden/>
          </w:rPr>
          <w:instrText xml:space="preserve"> PAGEREF _Toc157983346 \h </w:instrText>
        </w:r>
        <w:r w:rsidRPr="0007287A">
          <w:rPr>
            <w:noProof/>
            <w:webHidden/>
          </w:rPr>
        </w:r>
        <w:r w:rsidRPr="0007287A">
          <w:rPr>
            <w:noProof/>
            <w:webHidden/>
          </w:rPr>
          <w:fldChar w:fldCharType="separate"/>
        </w:r>
        <w:r w:rsidRPr="0007287A">
          <w:rPr>
            <w:noProof/>
            <w:webHidden/>
          </w:rPr>
          <w:t>10</w:t>
        </w:r>
        <w:r w:rsidRPr="0007287A">
          <w:rPr>
            <w:noProof/>
            <w:webHidden/>
          </w:rPr>
          <w:fldChar w:fldCharType="end"/>
        </w:r>
      </w:hyperlink>
    </w:p>
    <w:p w14:paraId="45D68ADC" w14:textId="1F8BC211" w:rsidR="00816582" w:rsidRPr="0007287A" w:rsidRDefault="00816582">
      <w:pPr>
        <w:pStyle w:val="TableofFigures"/>
        <w:tabs>
          <w:tab w:val="right" w:leader="dot" w:pos="10456"/>
        </w:tabs>
        <w:rPr>
          <w:rFonts w:eastAsiaTheme="minorEastAsia"/>
          <w:noProof/>
          <w:lang w:eastAsia="en-GB"/>
        </w:rPr>
      </w:pPr>
      <w:hyperlink w:anchor="_Toc157983347" w:history="1">
        <w:r w:rsidRPr="0007287A">
          <w:rPr>
            <w:rStyle w:val="Hyperlink"/>
            <w:noProof/>
          </w:rPr>
          <w:t>Figure 12: US Patent picture for Helical Baffle Geometry (ABB Lummus Global, Inc., 2004)</w:t>
        </w:r>
        <w:r w:rsidRPr="0007287A">
          <w:rPr>
            <w:noProof/>
            <w:webHidden/>
          </w:rPr>
          <w:tab/>
        </w:r>
        <w:r w:rsidRPr="0007287A">
          <w:rPr>
            <w:noProof/>
            <w:webHidden/>
          </w:rPr>
          <w:fldChar w:fldCharType="begin"/>
        </w:r>
        <w:r w:rsidRPr="0007287A">
          <w:rPr>
            <w:noProof/>
            <w:webHidden/>
          </w:rPr>
          <w:instrText xml:space="preserve"> PAGEREF _Toc157983347 \h </w:instrText>
        </w:r>
        <w:r w:rsidRPr="0007287A">
          <w:rPr>
            <w:noProof/>
            <w:webHidden/>
          </w:rPr>
        </w:r>
        <w:r w:rsidRPr="0007287A">
          <w:rPr>
            <w:noProof/>
            <w:webHidden/>
          </w:rPr>
          <w:fldChar w:fldCharType="separate"/>
        </w:r>
        <w:r w:rsidRPr="0007287A">
          <w:rPr>
            <w:noProof/>
            <w:webHidden/>
          </w:rPr>
          <w:t>11</w:t>
        </w:r>
        <w:r w:rsidRPr="0007287A">
          <w:rPr>
            <w:noProof/>
            <w:webHidden/>
          </w:rPr>
          <w:fldChar w:fldCharType="end"/>
        </w:r>
      </w:hyperlink>
    </w:p>
    <w:p w14:paraId="5299EAD8" w14:textId="13006412" w:rsidR="00816582" w:rsidRPr="0007287A" w:rsidRDefault="00816582">
      <w:pPr>
        <w:pStyle w:val="TableofFigures"/>
        <w:tabs>
          <w:tab w:val="right" w:leader="dot" w:pos="10456"/>
        </w:tabs>
        <w:rPr>
          <w:rFonts w:eastAsiaTheme="minorEastAsia"/>
          <w:noProof/>
          <w:lang w:eastAsia="en-GB"/>
        </w:rPr>
      </w:pPr>
      <w:hyperlink w:anchor="_Toc157983348" w:history="1">
        <w:r w:rsidRPr="0007287A">
          <w:rPr>
            <w:rStyle w:val="Hyperlink"/>
            <w:noProof/>
          </w:rPr>
          <w:t>Figure 13: Baffle designs for CFD Flow Testing comparison (Bichkar, 2018)</w:t>
        </w:r>
        <w:r w:rsidRPr="0007287A">
          <w:rPr>
            <w:noProof/>
            <w:webHidden/>
          </w:rPr>
          <w:tab/>
        </w:r>
        <w:r w:rsidRPr="0007287A">
          <w:rPr>
            <w:noProof/>
            <w:webHidden/>
          </w:rPr>
          <w:fldChar w:fldCharType="begin"/>
        </w:r>
        <w:r w:rsidRPr="0007287A">
          <w:rPr>
            <w:noProof/>
            <w:webHidden/>
          </w:rPr>
          <w:instrText xml:space="preserve"> PAGEREF _Toc157983348 \h </w:instrText>
        </w:r>
        <w:r w:rsidRPr="0007287A">
          <w:rPr>
            <w:noProof/>
            <w:webHidden/>
          </w:rPr>
        </w:r>
        <w:r w:rsidRPr="0007287A">
          <w:rPr>
            <w:noProof/>
            <w:webHidden/>
          </w:rPr>
          <w:fldChar w:fldCharType="separate"/>
        </w:r>
        <w:r w:rsidRPr="0007287A">
          <w:rPr>
            <w:noProof/>
            <w:webHidden/>
          </w:rPr>
          <w:t>12</w:t>
        </w:r>
        <w:r w:rsidRPr="0007287A">
          <w:rPr>
            <w:noProof/>
            <w:webHidden/>
          </w:rPr>
          <w:fldChar w:fldCharType="end"/>
        </w:r>
      </w:hyperlink>
    </w:p>
    <w:p w14:paraId="75D340E6" w14:textId="48A4C94A" w:rsidR="00816582" w:rsidRPr="0007287A" w:rsidRDefault="00816582">
      <w:pPr>
        <w:pStyle w:val="TableofFigures"/>
        <w:tabs>
          <w:tab w:val="right" w:leader="dot" w:pos="10456"/>
        </w:tabs>
        <w:rPr>
          <w:rFonts w:eastAsiaTheme="minorEastAsia"/>
          <w:noProof/>
          <w:lang w:eastAsia="en-GB"/>
        </w:rPr>
      </w:pPr>
      <w:hyperlink w:anchor="_Toc157983349" w:history="1">
        <w:r w:rsidRPr="0007287A">
          <w:rPr>
            <w:rStyle w:val="Hyperlink"/>
            <w:noProof/>
          </w:rPr>
          <w:t>Figure 14: Fluid Path generated by ANSYS Fluid Modelling (Bichkar, 2018)</w:t>
        </w:r>
        <w:r w:rsidRPr="0007287A">
          <w:rPr>
            <w:noProof/>
            <w:webHidden/>
          </w:rPr>
          <w:tab/>
        </w:r>
        <w:r w:rsidRPr="0007287A">
          <w:rPr>
            <w:noProof/>
            <w:webHidden/>
          </w:rPr>
          <w:fldChar w:fldCharType="begin"/>
        </w:r>
        <w:r w:rsidRPr="0007287A">
          <w:rPr>
            <w:noProof/>
            <w:webHidden/>
          </w:rPr>
          <w:instrText xml:space="preserve"> PAGEREF _Toc157983349 \h </w:instrText>
        </w:r>
        <w:r w:rsidRPr="0007287A">
          <w:rPr>
            <w:noProof/>
            <w:webHidden/>
          </w:rPr>
        </w:r>
        <w:r w:rsidRPr="0007287A">
          <w:rPr>
            <w:noProof/>
            <w:webHidden/>
          </w:rPr>
          <w:fldChar w:fldCharType="separate"/>
        </w:r>
        <w:r w:rsidRPr="0007287A">
          <w:rPr>
            <w:noProof/>
            <w:webHidden/>
          </w:rPr>
          <w:t>12</w:t>
        </w:r>
        <w:r w:rsidRPr="0007287A">
          <w:rPr>
            <w:noProof/>
            <w:webHidden/>
          </w:rPr>
          <w:fldChar w:fldCharType="end"/>
        </w:r>
      </w:hyperlink>
    </w:p>
    <w:p w14:paraId="3220FE25" w14:textId="446DAEFE" w:rsidR="00914DFF" w:rsidRPr="0007287A" w:rsidRDefault="00EF008E">
      <w:r w:rsidRPr="0007287A">
        <w:rPr>
          <w:b/>
          <w:bCs/>
          <w:noProof/>
          <w:lang w:val="en-US"/>
        </w:rPr>
        <w:fldChar w:fldCharType="end"/>
      </w:r>
    </w:p>
    <w:p w14:paraId="57746129" w14:textId="77777777" w:rsidR="00951037" w:rsidRPr="0007287A" w:rsidRDefault="00E520B7" w:rsidP="00951037">
      <w:pPr>
        <w:pStyle w:val="Heading1"/>
      </w:pPr>
      <w:r w:rsidRPr="0007287A">
        <w:br w:type="page"/>
      </w:r>
      <w:bookmarkStart w:id="1" w:name="_Toc157983350"/>
      <w:r w:rsidR="00951037" w:rsidRPr="0007287A">
        <w:lastRenderedPageBreak/>
        <w:t>Intro</w:t>
      </w:r>
      <w:bookmarkEnd w:id="1"/>
    </w:p>
    <w:p w14:paraId="0D503052" w14:textId="77777777" w:rsidR="00951037" w:rsidRPr="0007287A" w:rsidRDefault="00951037" w:rsidP="00951037">
      <w:pPr>
        <w:pStyle w:val="Heading2"/>
      </w:pPr>
      <w:bookmarkStart w:id="2" w:name="_Toc157983351"/>
      <w:r w:rsidRPr="0007287A">
        <w:t>What are Heat Exchangers?</w:t>
      </w:r>
      <w:bookmarkEnd w:id="2"/>
    </w:p>
    <w:p w14:paraId="7B377BC0" w14:textId="11E2C07D" w:rsidR="00F16DFE" w:rsidRPr="0007287A" w:rsidRDefault="001C13C1" w:rsidP="00951037">
      <w:r w:rsidRPr="0007287A">
        <w:t>Heat exchangers</w:t>
      </w:r>
      <w:r w:rsidR="00E85544" w:rsidRPr="0007287A">
        <w:t xml:space="preserve"> are</w:t>
      </w:r>
      <w:r w:rsidRPr="0007287A">
        <w:t xml:space="preserve"> </w:t>
      </w:r>
      <w:r w:rsidR="00F16DFE" w:rsidRPr="0007287A">
        <w:t>devices</w:t>
      </w:r>
      <w:r w:rsidRPr="0007287A">
        <w:t xml:space="preserve"> in which </w:t>
      </w:r>
      <w:r w:rsidR="00636B00" w:rsidRPr="0007287A">
        <w:t>the heat in one fluid or gas flows onto another fluid or gas</w:t>
      </w:r>
      <w:r w:rsidR="001C2070" w:rsidRPr="0007287A">
        <w:t xml:space="preserve"> with the intention of heating or cooling either one or both of said liquids/ gases</w:t>
      </w:r>
      <w:r w:rsidR="00006F38" w:rsidRPr="0007287A">
        <w:t xml:space="preserve"> </w:t>
      </w:r>
      <w:r w:rsidR="00925BBA" w:rsidRPr="0007287A">
        <w:t>(Dogra and Chauhan, 2019</w:t>
      </w:r>
      <w:r w:rsidR="00925BBA" w:rsidRPr="0007287A">
        <w:t xml:space="preserve">; </w:t>
      </w:r>
      <w:r w:rsidR="00006F38" w:rsidRPr="0007287A">
        <w:t>Kreith et al., 2011)</w:t>
      </w:r>
      <w:r w:rsidR="00925BBA" w:rsidRPr="0007287A">
        <w:t>.</w:t>
      </w:r>
      <w:r w:rsidR="004F799C" w:rsidRPr="0007287A">
        <w:t xml:space="preserve"> </w:t>
      </w:r>
      <w:r w:rsidR="003A5281" w:rsidRPr="0007287A">
        <w:t xml:space="preserve">There </w:t>
      </w:r>
      <w:r w:rsidR="00136F31" w:rsidRPr="0007287A">
        <w:t>are</w:t>
      </w:r>
      <w:r w:rsidR="003A5281" w:rsidRPr="0007287A">
        <w:t xml:space="preserve"> exceptions in which </w:t>
      </w:r>
      <w:r w:rsidR="00136F31" w:rsidRPr="0007287A">
        <w:t>more than two liquids</w:t>
      </w:r>
      <w:r w:rsidR="006B6045" w:rsidRPr="0007287A">
        <w:t xml:space="preserve"> or</w:t>
      </w:r>
      <w:r w:rsidR="00136F31" w:rsidRPr="0007287A">
        <w:t xml:space="preserve"> gases are present</w:t>
      </w:r>
      <w:r w:rsidR="00BA7978" w:rsidRPr="0007287A">
        <w:t xml:space="preserve">, these shall not </w:t>
      </w:r>
      <w:r w:rsidR="005D190E" w:rsidRPr="0007287A">
        <w:t xml:space="preserve">however </w:t>
      </w:r>
      <w:r w:rsidR="00BA7978" w:rsidRPr="0007287A">
        <w:t>be addresse</w:t>
      </w:r>
      <w:r w:rsidR="005D190E" w:rsidRPr="0007287A">
        <w:t>d</w:t>
      </w:r>
      <w:r w:rsidR="00BA7978" w:rsidRPr="0007287A">
        <w:t xml:space="preserve"> within this document</w:t>
      </w:r>
      <w:r w:rsidR="00136F31" w:rsidRPr="0007287A">
        <w:t>.</w:t>
      </w:r>
      <w:r w:rsidR="001C2070" w:rsidRPr="0007287A">
        <w:t xml:space="preserve"> The applications </w:t>
      </w:r>
      <w:r w:rsidR="00BD32CE" w:rsidRPr="0007287A">
        <w:t>vary on sector and there are many different types of heat exchanger</w:t>
      </w:r>
      <w:r w:rsidR="004413E9" w:rsidRPr="0007287A">
        <w:t xml:space="preserve"> depending </w:t>
      </w:r>
      <w:r w:rsidR="004B05DB" w:rsidRPr="0007287A">
        <w:t xml:space="preserve">on the </w:t>
      </w:r>
      <w:r w:rsidR="00F17818" w:rsidRPr="0007287A">
        <w:t>system requirements</w:t>
      </w:r>
      <w:r w:rsidR="003A5281" w:rsidRPr="0007287A">
        <w:t>.</w:t>
      </w:r>
      <w:r w:rsidR="00F16DFE" w:rsidRPr="0007287A">
        <w:t xml:space="preserve"> </w:t>
      </w:r>
      <w:r w:rsidR="004B05DB" w:rsidRPr="0007287A">
        <w:t xml:space="preserve">Heat Exchangers are used in </w:t>
      </w:r>
      <w:r w:rsidR="00DD03FA" w:rsidRPr="0007287A">
        <w:t>many different industries</w:t>
      </w:r>
      <w:r w:rsidR="00DF2C09" w:rsidRPr="0007287A">
        <w:t xml:space="preserve"> from small scale applications such as </w:t>
      </w:r>
      <w:r w:rsidR="00DD03FA" w:rsidRPr="0007287A">
        <w:t xml:space="preserve">refrigerators and </w:t>
      </w:r>
      <w:r w:rsidR="005E0407" w:rsidRPr="0007287A">
        <w:t>car engine cooling to heavy industry applications such as gas and oil production.</w:t>
      </w:r>
    </w:p>
    <w:p w14:paraId="4BA194FE" w14:textId="0215FC04" w:rsidR="00E63EB6" w:rsidRPr="0007287A" w:rsidRDefault="00E63EB6" w:rsidP="00951037">
      <w:r w:rsidRPr="0007287A">
        <w:t xml:space="preserve">Sometimes </w:t>
      </w:r>
      <w:r w:rsidR="00517C18" w:rsidRPr="0007287A">
        <w:t xml:space="preserve">it is possible for </w:t>
      </w:r>
      <w:r w:rsidR="00344965" w:rsidRPr="0007287A">
        <w:t xml:space="preserve">devices to act as Heat Exchangers, </w:t>
      </w:r>
      <w:r w:rsidR="000418D6">
        <w:t>even-</w:t>
      </w:r>
      <w:r w:rsidR="00344965" w:rsidRPr="0007287A">
        <w:t>though this is not their intended</w:t>
      </w:r>
      <w:r w:rsidR="00D505F2">
        <w:t xml:space="preserve"> primary</w:t>
      </w:r>
      <w:r w:rsidR="00344965" w:rsidRPr="0007287A">
        <w:t xml:space="preserve"> function. </w:t>
      </w:r>
      <w:r w:rsidR="00831DD3" w:rsidRPr="0007287A">
        <w:t>F</w:t>
      </w:r>
      <w:r w:rsidR="00517C18" w:rsidRPr="0007287A">
        <w:t xml:space="preserve">or the sake of this </w:t>
      </w:r>
      <w:r w:rsidR="00831DD3" w:rsidRPr="0007287A">
        <w:t>paper,</w:t>
      </w:r>
      <w:r w:rsidR="00517C18" w:rsidRPr="0007287A">
        <w:t xml:space="preserve"> it shall be assumed that Heat Exchangers are intentional Heat</w:t>
      </w:r>
      <w:r w:rsidR="00A80A37" w:rsidRPr="0007287A">
        <w:t>-Transfer devices.</w:t>
      </w:r>
    </w:p>
    <w:p w14:paraId="1633032A" w14:textId="6BE482D4" w:rsidR="00831DD3" w:rsidRPr="0007287A" w:rsidRDefault="006D55AB" w:rsidP="00951037">
      <w:r w:rsidRPr="0007287A">
        <w:t xml:space="preserve">Refer to Figure 1 </w:t>
      </w:r>
      <w:r w:rsidR="007E48A7" w:rsidRPr="0007287A">
        <w:t xml:space="preserve">for a simplified example of how heat exchangers work. </w:t>
      </w:r>
      <w:r w:rsidR="003C1D99" w:rsidRPr="0007287A">
        <w:t>Thi</w:t>
      </w:r>
      <w:r w:rsidR="00AD043F" w:rsidRPr="0007287A">
        <w:t xml:space="preserve">s visualises the four different flow scenarios that are used for heat </w:t>
      </w:r>
      <w:r w:rsidR="00123677" w:rsidRPr="0007287A">
        <w:t>exchangers and</w:t>
      </w:r>
      <w:r w:rsidR="00AD043F" w:rsidRPr="0007287A">
        <w:t xml:space="preserve"> demonstrates how the </w:t>
      </w:r>
      <w:r w:rsidR="007A1F9E" w:rsidRPr="0007287A">
        <w:t>heat is transferred</w:t>
      </w:r>
      <w:r w:rsidR="00976F37" w:rsidRPr="0007287A">
        <w:t xml:space="preserve"> from one medium to another</w:t>
      </w:r>
      <w:r w:rsidR="007A1F9E" w:rsidRPr="0007287A">
        <w:t xml:space="preserve">. </w:t>
      </w:r>
      <w:r w:rsidR="003855D3" w:rsidRPr="0007287A">
        <w:t xml:space="preserve">These </w:t>
      </w:r>
      <w:r w:rsidR="006A4CB6" w:rsidRPr="0007287A">
        <w:t xml:space="preserve">flow scenarios will be visited in more detail in the following chapters, along with their individual </w:t>
      </w:r>
      <w:r w:rsidR="001F1436" w:rsidRPr="0007287A">
        <w:t>positive and negative traits.</w:t>
      </w:r>
      <w:r w:rsidR="00010877">
        <w:t xml:space="preserve"> </w:t>
      </w:r>
      <w:r w:rsidR="00722E8C">
        <w:t>T</w:t>
      </w:r>
      <w:r w:rsidR="00010877">
        <w:t>he Fluids never come into physical contact with one-another</w:t>
      </w:r>
      <w:r w:rsidR="00241C46">
        <w:t xml:space="preserve"> as they are separated by a Conductive material.</w:t>
      </w:r>
    </w:p>
    <w:p w14:paraId="11A61672" w14:textId="77777777" w:rsidR="00F44785" w:rsidRPr="0007287A" w:rsidRDefault="00F44785" w:rsidP="00951037"/>
    <w:p w14:paraId="71FAC4A2" w14:textId="77777777" w:rsidR="00D556C9" w:rsidRPr="0007287A" w:rsidRDefault="00D556C9" w:rsidP="00951037"/>
    <w:p w14:paraId="6D455E06" w14:textId="77777777" w:rsidR="004520F3" w:rsidRPr="0007287A" w:rsidRDefault="004520F3" w:rsidP="004520F3">
      <w:pPr>
        <w:keepNext/>
        <w:jc w:val="center"/>
      </w:pPr>
      <w:r w:rsidRPr="0007287A">
        <w:rPr>
          <w:noProof/>
        </w:rPr>
        <w:drawing>
          <wp:inline distT="0" distB="0" distL="0" distR="0" wp14:anchorId="4186B052" wp14:editId="47A29A71">
            <wp:extent cx="5283200" cy="3152454"/>
            <wp:effectExtent l="0" t="0" r="0" b="0"/>
            <wp:docPr id="1783701859" name="Picture 1" descr="A diagram of different types of fl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701859" name="Picture 1" descr="A diagram of different types of flow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89985" cy="3156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A761B" w14:textId="79469D4A" w:rsidR="00951037" w:rsidRPr="0007287A" w:rsidRDefault="004520F3" w:rsidP="004520F3">
      <w:pPr>
        <w:pStyle w:val="Caption"/>
        <w:jc w:val="center"/>
      </w:pPr>
      <w:bookmarkStart w:id="3" w:name="_Toc157983336"/>
      <w:r w:rsidRPr="0007287A">
        <w:t xml:space="preserve">Figure </w:t>
      </w:r>
      <w:fldSimple w:instr=" SEQ Figure \* ARABIC ">
        <w:r w:rsidR="002E618D" w:rsidRPr="0007287A">
          <w:rPr>
            <w:noProof/>
          </w:rPr>
          <w:t>1</w:t>
        </w:r>
      </w:fldSimple>
      <w:r w:rsidRPr="0007287A">
        <w:t>: Heat Exchanger Flow Configurations</w:t>
      </w:r>
      <w:r w:rsidRPr="0007287A">
        <w:br/>
        <w:t>(Thomas, 2023)</w:t>
      </w:r>
      <w:bookmarkEnd w:id="3"/>
    </w:p>
    <w:p w14:paraId="3DC800F0" w14:textId="3CD8CD81" w:rsidR="004520F3" w:rsidRPr="0007287A" w:rsidRDefault="004520F3">
      <w:r w:rsidRPr="0007287A">
        <w:br w:type="page"/>
      </w:r>
    </w:p>
    <w:p w14:paraId="1656E689" w14:textId="3393CA6A" w:rsidR="00BD0B5F" w:rsidRPr="0007287A" w:rsidRDefault="00346F59" w:rsidP="00BD0B5F">
      <w:pPr>
        <w:pStyle w:val="Heading2"/>
      </w:pPr>
      <w:bookmarkStart w:id="4" w:name="_Toc157983352"/>
      <w:r w:rsidRPr="0007287A">
        <w:lastRenderedPageBreak/>
        <w:t xml:space="preserve">Introduction to </w:t>
      </w:r>
      <w:r w:rsidR="00951037" w:rsidRPr="0007287A">
        <w:t>Shell and Tube Heat Exchangers</w:t>
      </w:r>
      <w:bookmarkEnd w:id="4"/>
    </w:p>
    <w:p w14:paraId="1789032A" w14:textId="279B077C" w:rsidR="00835705" w:rsidRPr="0007287A" w:rsidRDefault="00835705" w:rsidP="008F003C">
      <w:pPr>
        <w:spacing w:after="80"/>
      </w:pPr>
      <w:r w:rsidRPr="0007287A">
        <w:t xml:space="preserve">Although many heat exchangers are used in consumer goods, they are crucial to heavy industries </w:t>
      </w:r>
      <w:r w:rsidR="001F5A2D" w:rsidRPr="0007287A">
        <w:t>such as Energy production</w:t>
      </w:r>
      <w:r w:rsidR="009226CE" w:rsidRPr="0007287A">
        <w:t>,</w:t>
      </w:r>
      <w:r w:rsidR="001F5A2D" w:rsidRPr="0007287A">
        <w:t xml:space="preserve"> Petrochemical operations</w:t>
      </w:r>
      <w:r w:rsidR="009226CE" w:rsidRPr="0007287A">
        <w:t xml:space="preserve"> and the food and beverage industry. </w:t>
      </w:r>
      <w:r w:rsidR="00735FBC" w:rsidRPr="0007287A">
        <w:t>For these heavy industry applications,</w:t>
      </w:r>
      <w:r w:rsidR="00DF208D" w:rsidRPr="0007287A">
        <w:t xml:space="preserve"> </w:t>
      </w:r>
      <w:r w:rsidR="00735FBC" w:rsidRPr="0007287A">
        <w:t xml:space="preserve">the most prevalent </w:t>
      </w:r>
      <w:r w:rsidR="001D2237" w:rsidRPr="0007287A">
        <w:t>type</w:t>
      </w:r>
      <w:r w:rsidR="00DF208D" w:rsidRPr="0007287A">
        <w:t xml:space="preserve"> of heat exchanger is the Shell-and Tube Heat exchanger (</w:t>
      </w:r>
      <w:r w:rsidR="00A5467F" w:rsidRPr="0007287A">
        <w:t>STHX</w:t>
      </w:r>
      <w:r w:rsidR="00DF208D" w:rsidRPr="0007287A">
        <w:t>)</w:t>
      </w:r>
      <w:r w:rsidR="00805F6C" w:rsidRPr="0007287A">
        <w:t xml:space="preserve"> </w:t>
      </w:r>
      <w:r w:rsidR="00805F6C" w:rsidRPr="0007287A">
        <w:t>(Mukherjee, 1998)</w:t>
      </w:r>
      <w:r w:rsidR="00805F6C" w:rsidRPr="0007287A">
        <w:t>.</w:t>
      </w:r>
      <w:r w:rsidR="00475E63" w:rsidRPr="0007287A">
        <w:t xml:space="preserve"> </w:t>
      </w:r>
      <w:r w:rsidR="001D2237" w:rsidRPr="0007287A">
        <w:t xml:space="preserve"> </w:t>
      </w:r>
      <w:r w:rsidR="00B20582" w:rsidRPr="0007287A">
        <w:t>Due to their cheap construction</w:t>
      </w:r>
      <w:r w:rsidR="00496133">
        <w:t xml:space="preserve">, </w:t>
      </w:r>
      <w:r w:rsidR="00B20582" w:rsidRPr="0007287A">
        <w:t xml:space="preserve">high efficiency and adaptability, it is thought that </w:t>
      </w:r>
      <w:r w:rsidR="003E7F63" w:rsidRPr="0007287A">
        <w:t xml:space="preserve">approximately 35% - </w:t>
      </w:r>
      <w:r w:rsidR="000B7B1E" w:rsidRPr="0007287A">
        <w:t xml:space="preserve">40% of all Heat Exchangers are of the Shell and Tube </w:t>
      </w:r>
      <w:r w:rsidR="00A11512" w:rsidRPr="0007287A">
        <w:t>classification.</w:t>
      </w:r>
      <w:r w:rsidR="00045BBB" w:rsidRPr="0007287A">
        <w:t xml:space="preserve"> </w:t>
      </w:r>
      <w:r w:rsidR="00045BBB" w:rsidRPr="0007287A">
        <w:t>(Ji et al., 2011</w:t>
      </w:r>
      <w:r w:rsidR="00925BBA" w:rsidRPr="0007287A">
        <w:t>;</w:t>
      </w:r>
      <w:r w:rsidR="00857C29" w:rsidRPr="0007287A">
        <w:t xml:space="preserve"> </w:t>
      </w:r>
      <w:r w:rsidR="00857C29" w:rsidRPr="0007287A">
        <w:t>Master et al., 2003</w:t>
      </w:r>
      <w:r w:rsidR="00857C29" w:rsidRPr="0007287A">
        <w:t>;</w:t>
      </w:r>
      <w:r w:rsidR="00925BBA" w:rsidRPr="0007287A">
        <w:t xml:space="preserve"> </w:t>
      </w:r>
      <w:r w:rsidR="005D74BD" w:rsidRPr="0007287A">
        <w:t>Wang et al, 2010)</w:t>
      </w:r>
      <w:r w:rsidR="005D74BD" w:rsidRPr="0007287A">
        <w:t>.</w:t>
      </w:r>
      <w:r w:rsidR="00A11512" w:rsidRPr="0007287A">
        <w:t xml:space="preserve"> </w:t>
      </w:r>
      <w:r w:rsidR="00943619" w:rsidRPr="0007287A">
        <w:t xml:space="preserve">There are </w:t>
      </w:r>
      <w:r w:rsidR="004C75A0" w:rsidRPr="0007287A">
        <w:t xml:space="preserve">several different </w:t>
      </w:r>
      <w:r w:rsidR="001C0D5B" w:rsidRPr="0007287A">
        <w:t>classifications</w:t>
      </w:r>
      <w:r w:rsidR="004C75A0" w:rsidRPr="0007287A">
        <w:t xml:space="preserve"> of shell and tube heat exchanger depending on its application. </w:t>
      </w:r>
      <w:r w:rsidR="007D1887" w:rsidRPr="0007287A">
        <w:t>Mukherjee</w:t>
      </w:r>
      <w:r w:rsidR="00052E45" w:rsidRPr="0007287A">
        <w:t xml:space="preserve"> and Thomas</w:t>
      </w:r>
      <w:r w:rsidR="007D1887" w:rsidRPr="0007287A">
        <w:t xml:space="preserve"> define the </w:t>
      </w:r>
      <w:r w:rsidR="00052E45" w:rsidRPr="0007287A">
        <w:t>C</w:t>
      </w:r>
      <w:r w:rsidR="007D1887" w:rsidRPr="0007287A">
        <w:t>omponents</w:t>
      </w:r>
      <w:r w:rsidR="00052E45" w:rsidRPr="0007287A">
        <w:t xml:space="preserve"> and </w:t>
      </w:r>
      <w:r w:rsidR="00F34CC4" w:rsidRPr="0007287A">
        <w:t xml:space="preserve">primary </w:t>
      </w:r>
      <w:r w:rsidR="00052E45" w:rsidRPr="0007287A">
        <w:t xml:space="preserve">Applications </w:t>
      </w:r>
      <w:r w:rsidR="00824227" w:rsidRPr="0007287A">
        <w:t xml:space="preserve">of a </w:t>
      </w:r>
      <w:r w:rsidR="00A5467F" w:rsidRPr="0007287A">
        <w:t>STHX</w:t>
      </w:r>
      <w:r w:rsidR="00824227" w:rsidRPr="0007287A">
        <w:t xml:space="preserve"> to be as following:</w:t>
      </w:r>
    </w:p>
    <w:p w14:paraId="0EA895A1" w14:textId="77777777" w:rsidR="00052E45" w:rsidRPr="0007287A" w:rsidRDefault="00052E45" w:rsidP="00052E45">
      <w:pPr>
        <w:pStyle w:val="ListParagraph"/>
        <w:tabs>
          <w:tab w:val="center" w:pos="5593"/>
        </w:tabs>
        <w:spacing w:after="80"/>
        <w:rPr>
          <w:b/>
          <w:bCs/>
        </w:rPr>
        <w:sectPr w:rsidR="00052E45" w:rsidRPr="0007287A" w:rsidSect="004F6833">
          <w:headerReference w:type="default" r:id="rId14"/>
          <w:footerReference w:type="default" r:id="rId15"/>
          <w:pgSz w:w="11906" w:h="16838"/>
          <w:pgMar w:top="720" w:right="720" w:bottom="720" w:left="720" w:header="567" w:footer="567" w:gutter="0"/>
          <w:cols w:space="708"/>
          <w:docGrid w:linePitch="360"/>
        </w:sectPr>
      </w:pPr>
    </w:p>
    <w:p w14:paraId="49A2365C" w14:textId="01C32768" w:rsidR="00052E45" w:rsidRPr="0007287A" w:rsidRDefault="00052E45" w:rsidP="00052E45">
      <w:pPr>
        <w:pStyle w:val="ListParagraph"/>
        <w:tabs>
          <w:tab w:val="center" w:pos="5593"/>
        </w:tabs>
        <w:spacing w:after="80"/>
        <w:rPr>
          <w:b/>
          <w:bCs/>
        </w:rPr>
      </w:pPr>
      <w:r w:rsidRPr="0007287A">
        <w:rPr>
          <w:b/>
          <w:bCs/>
        </w:rPr>
        <w:t>Components</w:t>
      </w:r>
      <w:r w:rsidRPr="0007287A">
        <w:rPr>
          <w:b/>
          <w:bCs/>
        </w:rPr>
        <w:tab/>
      </w:r>
    </w:p>
    <w:p w14:paraId="1E1D43B6" w14:textId="7378557D" w:rsidR="00052E45" w:rsidRPr="0007287A" w:rsidRDefault="00824227" w:rsidP="00052E45">
      <w:pPr>
        <w:pStyle w:val="ListParagraph"/>
        <w:numPr>
          <w:ilvl w:val="0"/>
          <w:numId w:val="1"/>
        </w:numPr>
        <w:spacing w:after="80"/>
      </w:pPr>
      <w:r w:rsidRPr="0007287A">
        <w:t>Shell</w:t>
      </w:r>
      <w:r w:rsidR="00052E45" w:rsidRPr="0007287A">
        <w:t xml:space="preserve"> </w:t>
      </w:r>
      <w:r w:rsidR="00052E45" w:rsidRPr="0007287A">
        <w:t>Channel</w:t>
      </w:r>
    </w:p>
    <w:p w14:paraId="63BB6FD6" w14:textId="77777777" w:rsidR="00052E45" w:rsidRPr="0007287A" w:rsidRDefault="00052E45" w:rsidP="00052E45">
      <w:pPr>
        <w:pStyle w:val="ListParagraph"/>
        <w:numPr>
          <w:ilvl w:val="0"/>
          <w:numId w:val="1"/>
        </w:numPr>
        <w:spacing w:after="80"/>
      </w:pPr>
      <w:r w:rsidRPr="0007287A">
        <w:t>Channel Cover</w:t>
      </w:r>
    </w:p>
    <w:p w14:paraId="28BE52F7" w14:textId="77777777" w:rsidR="00052E45" w:rsidRPr="0007287A" w:rsidRDefault="00052E45" w:rsidP="00052E45">
      <w:pPr>
        <w:pStyle w:val="ListParagraph"/>
        <w:numPr>
          <w:ilvl w:val="0"/>
          <w:numId w:val="1"/>
        </w:numPr>
        <w:spacing w:after="80"/>
      </w:pPr>
      <w:r w:rsidRPr="0007287A">
        <w:t>Tubesheet</w:t>
      </w:r>
    </w:p>
    <w:p w14:paraId="288188A0" w14:textId="77777777" w:rsidR="00052E45" w:rsidRPr="0007287A" w:rsidRDefault="00052E45" w:rsidP="00052E45">
      <w:pPr>
        <w:pStyle w:val="ListParagraph"/>
        <w:numPr>
          <w:ilvl w:val="0"/>
          <w:numId w:val="1"/>
        </w:numPr>
        <w:spacing w:after="80"/>
      </w:pPr>
      <w:r w:rsidRPr="0007287A">
        <w:t>Baffles</w:t>
      </w:r>
    </w:p>
    <w:p w14:paraId="10339306" w14:textId="49039861" w:rsidR="00052E45" w:rsidRPr="0007287A" w:rsidRDefault="00052E45" w:rsidP="00052E45">
      <w:pPr>
        <w:pStyle w:val="ListParagraph"/>
        <w:numPr>
          <w:ilvl w:val="0"/>
          <w:numId w:val="1"/>
        </w:numPr>
        <w:spacing w:after="80"/>
      </w:pPr>
      <w:r w:rsidRPr="0007287A">
        <w:t>Nozzles</w:t>
      </w:r>
    </w:p>
    <w:p w14:paraId="0AD9D09F" w14:textId="77777777" w:rsidR="00CF7903" w:rsidRPr="0007287A" w:rsidRDefault="00CF7903" w:rsidP="00CF7903">
      <w:pPr>
        <w:pStyle w:val="ListParagraph"/>
        <w:numPr>
          <w:ilvl w:val="0"/>
          <w:numId w:val="1"/>
        </w:numPr>
        <w:spacing w:after="80"/>
      </w:pPr>
      <w:r w:rsidRPr="0007287A">
        <w:t>Tubes</w:t>
      </w:r>
    </w:p>
    <w:p w14:paraId="4492FB56" w14:textId="2BB7318B" w:rsidR="00EE2E43" w:rsidRPr="0007287A" w:rsidRDefault="00CF7903" w:rsidP="00EE2E43">
      <w:pPr>
        <w:pStyle w:val="ListParagraph"/>
        <w:numPr>
          <w:ilvl w:val="0"/>
          <w:numId w:val="1"/>
        </w:numPr>
        <w:spacing w:after="80"/>
        <w:rPr>
          <w:b/>
          <w:bCs/>
        </w:rPr>
      </w:pPr>
      <w:r w:rsidRPr="0007287A">
        <w:t>Shell Cover</w:t>
      </w:r>
    </w:p>
    <w:p w14:paraId="305B5194" w14:textId="77777777" w:rsidR="00EE2E43" w:rsidRPr="0007287A" w:rsidRDefault="00EE2E43" w:rsidP="00EE2E43">
      <w:pPr>
        <w:pStyle w:val="ListParagraph"/>
        <w:spacing w:after="80"/>
      </w:pPr>
    </w:p>
    <w:p w14:paraId="3DE0184C" w14:textId="77777777" w:rsidR="00EE2E43" w:rsidRPr="0007287A" w:rsidRDefault="00EE2E43" w:rsidP="00A200D1">
      <w:pPr>
        <w:pStyle w:val="ListParagraph"/>
        <w:spacing w:after="80"/>
      </w:pPr>
      <w:r w:rsidRPr="0007287A">
        <w:rPr>
          <w:b/>
          <w:bCs/>
        </w:rPr>
        <w:t>Applications</w:t>
      </w:r>
    </w:p>
    <w:p w14:paraId="5910EF27" w14:textId="77777777" w:rsidR="00EE2E43" w:rsidRPr="0007287A" w:rsidRDefault="00EE2E43" w:rsidP="00EE2E43">
      <w:pPr>
        <w:pStyle w:val="ListParagraph"/>
        <w:numPr>
          <w:ilvl w:val="0"/>
          <w:numId w:val="1"/>
        </w:numPr>
        <w:spacing w:after="80"/>
      </w:pPr>
      <w:r w:rsidRPr="0007287A">
        <w:t>Oil Refining</w:t>
      </w:r>
    </w:p>
    <w:p w14:paraId="79B3994F" w14:textId="77777777" w:rsidR="00EE2E43" w:rsidRPr="0007287A" w:rsidRDefault="00EE2E43" w:rsidP="00EE2E43">
      <w:pPr>
        <w:pStyle w:val="ListParagraph"/>
        <w:numPr>
          <w:ilvl w:val="0"/>
          <w:numId w:val="1"/>
        </w:numPr>
        <w:spacing w:after="80"/>
      </w:pPr>
      <w:r w:rsidRPr="0007287A">
        <w:t>Preheating</w:t>
      </w:r>
    </w:p>
    <w:p w14:paraId="7A0D6C59" w14:textId="77777777" w:rsidR="00EE2E43" w:rsidRPr="0007287A" w:rsidRDefault="00EE2E43" w:rsidP="00EE2E43">
      <w:pPr>
        <w:pStyle w:val="ListParagraph"/>
        <w:numPr>
          <w:ilvl w:val="0"/>
          <w:numId w:val="1"/>
        </w:numPr>
        <w:spacing w:after="80"/>
      </w:pPr>
      <w:r w:rsidRPr="0007287A">
        <w:t>Oil Cooling</w:t>
      </w:r>
    </w:p>
    <w:p w14:paraId="70028DE3" w14:textId="77777777" w:rsidR="00EE2E43" w:rsidRPr="0007287A" w:rsidRDefault="00EE2E43" w:rsidP="00EE2E43">
      <w:pPr>
        <w:pStyle w:val="ListParagraph"/>
        <w:numPr>
          <w:ilvl w:val="0"/>
          <w:numId w:val="1"/>
        </w:numPr>
        <w:spacing w:after="80"/>
      </w:pPr>
      <w:r w:rsidRPr="0007287A">
        <w:t>Steam Generation</w:t>
      </w:r>
    </w:p>
    <w:p w14:paraId="2D0A2B89" w14:textId="77777777" w:rsidR="00EE2E43" w:rsidRPr="0007287A" w:rsidRDefault="00EE2E43" w:rsidP="00EE2E43">
      <w:pPr>
        <w:pStyle w:val="ListParagraph"/>
        <w:numPr>
          <w:ilvl w:val="0"/>
          <w:numId w:val="1"/>
        </w:numPr>
        <w:spacing w:after="80"/>
      </w:pPr>
      <w:r w:rsidRPr="0007287A">
        <w:t>Boiler Blowdown Heat Recovery</w:t>
      </w:r>
    </w:p>
    <w:p w14:paraId="7A34FA29" w14:textId="77777777" w:rsidR="00EE2E43" w:rsidRPr="0007287A" w:rsidRDefault="00EE2E43" w:rsidP="00EE2E43">
      <w:pPr>
        <w:pStyle w:val="ListParagraph"/>
        <w:numPr>
          <w:ilvl w:val="0"/>
          <w:numId w:val="1"/>
        </w:numPr>
        <w:spacing w:after="80"/>
      </w:pPr>
      <w:r w:rsidRPr="0007287A">
        <w:t>Vapor Recovery Systems</w:t>
      </w:r>
    </w:p>
    <w:p w14:paraId="5D6DFD77" w14:textId="77777777" w:rsidR="00EE2E43" w:rsidRPr="0007287A" w:rsidRDefault="00EE2E43" w:rsidP="00EE2E43">
      <w:pPr>
        <w:pStyle w:val="ListParagraph"/>
        <w:numPr>
          <w:ilvl w:val="0"/>
          <w:numId w:val="1"/>
        </w:numPr>
        <w:spacing w:after="80"/>
      </w:pPr>
      <w:r w:rsidRPr="0007287A">
        <w:t>Industrial Paint systems</w:t>
      </w:r>
    </w:p>
    <w:p w14:paraId="7480E84C" w14:textId="35E9DAA8" w:rsidR="00CF7903" w:rsidRPr="0007287A" w:rsidRDefault="00CF7903" w:rsidP="00EE2E43">
      <w:pPr>
        <w:spacing w:after="80"/>
        <w:sectPr w:rsidR="00CF7903" w:rsidRPr="0007287A" w:rsidSect="00052E45">
          <w:type w:val="continuous"/>
          <w:pgSz w:w="11906" w:h="16838"/>
          <w:pgMar w:top="720" w:right="720" w:bottom="720" w:left="720" w:header="567" w:footer="567" w:gutter="0"/>
          <w:cols w:num="2" w:space="708"/>
          <w:docGrid w:linePitch="360"/>
        </w:sectPr>
      </w:pPr>
    </w:p>
    <w:p w14:paraId="6CE2B86B" w14:textId="23FA46E4" w:rsidR="00013549" w:rsidRPr="0007287A" w:rsidRDefault="008F003C" w:rsidP="008F003C">
      <w:pPr>
        <w:spacing w:after="80"/>
      </w:pPr>
      <w:r w:rsidRPr="0007287A">
        <w:drawing>
          <wp:anchor distT="0" distB="0" distL="114300" distR="114300" simplePos="0" relativeHeight="251547136" behindDoc="0" locked="0" layoutInCell="1" allowOverlap="1" wp14:anchorId="471590B7" wp14:editId="6506B2E4">
            <wp:simplePos x="0" y="0"/>
            <wp:positionH relativeFrom="margin">
              <wp:align>center</wp:align>
            </wp:positionH>
            <wp:positionV relativeFrom="paragraph">
              <wp:posOffset>426906</wp:posOffset>
            </wp:positionV>
            <wp:extent cx="4013835" cy="1852295"/>
            <wp:effectExtent l="0" t="0" r="5715" b="0"/>
            <wp:wrapTopAndBottom/>
            <wp:docPr id="1374262323" name="Picture 1" descr="A diagram of a support syst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262323" name="Picture 1" descr="A diagram of a support system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3835" cy="185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5D51" w:rsidRPr="0007287A">
        <w:t xml:space="preserve">It is important to note that not all </w:t>
      </w:r>
      <w:r w:rsidR="00A5467F" w:rsidRPr="0007287A">
        <w:t>STHX</w:t>
      </w:r>
      <w:r w:rsidR="00365D51" w:rsidRPr="0007287A">
        <w:t xml:space="preserve">s </w:t>
      </w:r>
      <w:r w:rsidR="00BE5104" w:rsidRPr="0007287A">
        <w:t xml:space="preserve">always use all of the above </w:t>
      </w:r>
      <w:r w:rsidR="000C0AD9" w:rsidRPr="0007287A">
        <w:t>C</w:t>
      </w:r>
      <w:r w:rsidR="00BE5104" w:rsidRPr="0007287A">
        <w:t xml:space="preserve">omponents. Below are </w:t>
      </w:r>
      <w:r w:rsidR="00FE70FB" w:rsidRPr="0007287A">
        <w:t xml:space="preserve">two examples </w:t>
      </w:r>
      <w:r w:rsidR="00EF0B45" w:rsidRPr="0007287A">
        <w:t xml:space="preserve">of different configurations of </w:t>
      </w:r>
      <w:r w:rsidR="00A5467F" w:rsidRPr="0007287A">
        <w:t>STHX</w:t>
      </w:r>
      <w:r w:rsidR="00EF0B45" w:rsidRPr="0007287A">
        <w:t>.</w:t>
      </w:r>
      <w:r w:rsidR="00A10C43" w:rsidRPr="0007287A">
        <w:t xml:space="preserve"> </w:t>
      </w:r>
      <w:r w:rsidR="008720CE" w:rsidRPr="0007287A">
        <w:t xml:space="preserve">Information is </w:t>
      </w:r>
      <w:r w:rsidR="000C0AD9" w:rsidRPr="0007287A">
        <w:t xml:space="preserve">provided </w:t>
      </w:r>
      <w:r w:rsidR="00271EEE" w:rsidRPr="0007287A">
        <w:t>in reference to the work of</w:t>
      </w:r>
      <w:r w:rsidR="008720CE" w:rsidRPr="0007287A">
        <w:t xml:space="preserve"> </w:t>
      </w:r>
      <w:r w:rsidR="008720CE" w:rsidRPr="0007287A">
        <w:t>Mukherjee</w:t>
      </w:r>
      <w:r w:rsidR="00271EEE" w:rsidRPr="0007287A">
        <w:t>.</w:t>
      </w:r>
    </w:p>
    <w:p w14:paraId="3E12D9CC" w14:textId="2BBB9FD5" w:rsidR="003320F0" w:rsidRPr="0007287A" w:rsidRDefault="00013549" w:rsidP="00013549">
      <w:pPr>
        <w:pStyle w:val="Caption"/>
        <w:jc w:val="center"/>
      </w:pPr>
      <w:bookmarkStart w:id="5" w:name="_Toc157983337"/>
      <w:r w:rsidRPr="0007287A">
        <w:t xml:space="preserve">Figure </w:t>
      </w:r>
      <w:fldSimple w:instr=" SEQ Figure \* ARABIC ">
        <w:r w:rsidR="002E618D" w:rsidRPr="0007287A">
          <w:rPr>
            <w:noProof/>
          </w:rPr>
          <w:t>2</w:t>
        </w:r>
      </w:fldSimple>
      <w:r w:rsidRPr="0007287A">
        <w:t xml:space="preserve">: Fixed-tubesheet </w:t>
      </w:r>
      <w:r w:rsidR="007D3744" w:rsidRPr="0007287A">
        <w:t>H</w:t>
      </w:r>
      <w:r w:rsidRPr="0007287A">
        <w:t xml:space="preserve">eat </w:t>
      </w:r>
      <w:r w:rsidR="007D3744" w:rsidRPr="0007287A">
        <w:t>E</w:t>
      </w:r>
      <w:r w:rsidRPr="0007287A">
        <w:t>xchanger</w:t>
      </w:r>
      <w:r w:rsidR="003320F0" w:rsidRPr="0007287A">
        <w:br/>
      </w:r>
      <w:r w:rsidR="003320F0" w:rsidRPr="0007287A">
        <w:t>(Mukherjee, 1998)</w:t>
      </w:r>
      <w:bookmarkEnd w:id="5"/>
    </w:p>
    <w:p w14:paraId="62469689" w14:textId="2F89FAC7" w:rsidR="007D3744" w:rsidRPr="0007287A" w:rsidRDefault="003320F0" w:rsidP="007D3744">
      <w:pPr>
        <w:keepNext/>
        <w:jc w:val="center"/>
      </w:pPr>
      <w:r w:rsidRPr="0007287A">
        <w:t>Fixed</w:t>
      </w:r>
      <w:r w:rsidR="0033152E" w:rsidRPr="0007287A">
        <w:t xml:space="preserve">-tubesheet </w:t>
      </w:r>
      <w:r w:rsidR="00332EE8" w:rsidRPr="0007287A">
        <w:t>heat exchangers have the advantage of being cheap to produce. They are a simple, one-pass design</w:t>
      </w:r>
      <w:r w:rsidR="00272DF5" w:rsidRPr="0007287A">
        <w:t xml:space="preserve">, this causes them to be less efficient than more complicated versions of </w:t>
      </w:r>
      <w:r w:rsidR="00A5467F" w:rsidRPr="0007287A">
        <w:t>STHX</w:t>
      </w:r>
      <w:r w:rsidR="00272DF5" w:rsidRPr="0007287A">
        <w:t xml:space="preserve">s, however the advantage of simplicity also extends into their ease of cleaning. </w:t>
      </w:r>
      <w:r w:rsidR="00354E22" w:rsidRPr="0007287A">
        <w:t xml:space="preserve">                   </w:t>
      </w:r>
      <w:r w:rsidR="007E367F" w:rsidRPr="0007287A">
        <w:drawing>
          <wp:inline distT="0" distB="0" distL="0" distR="0" wp14:anchorId="21D21448" wp14:editId="711BBA61">
            <wp:extent cx="3836020" cy="1632848"/>
            <wp:effectExtent l="0" t="0" r="0" b="5715"/>
            <wp:docPr id="922439071" name="Picture 1" descr="A diagram of a shell and tub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439071" name="Picture 1" descr="A diagram of a shell and tubes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49497" cy="163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9EF6B" w14:textId="21EA7672" w:rsidR="007D3744" w:rsidRPr="0007287A" w:rsidRDefault="007D3744" w:rsidP="007D3744">
      <w:pPr>
        <w:pStyle w:val="Caption"/>
        <w:jc w:val="center"/>
      </w:pPr>
      <w:bookmarkStart w:id="6" w:name="_Toc157983338"/>
      <w:r w:rsidRPr="0007287A">
        <w:t xml:space="preserve">Figure </w:t>
      </w:r>
      <w:fldSimple w:instr=" SEQ Figure \* ARABIC ">
        <w:r w:rsidR="002E618D" w:rsidRPr="0007287A">
          <w:rPr>
            <w:noProof/>
          </w:rPr>
          <w:t>3</w:t>
        </w:r>
      </w:fldSimple>
      <w:r w:rsidRPr="0007287A">
        <w:t>: U-Tube Heat Exchanger</w:t>
      </w:r>
      <w:r w:rsidRPr="0007287A">
        <w:br/>
      </w:r>
      <w:r w:rsidRPr="0007287A">
        <w:t>(Mukherjee, 1998)</w:t>
      </w:r>
      <w:bookmarkEnd w:id="6"/>
    </w:p>
    <w:p w14:paraId="1B8A48B6" w14:textId="19C467C9" w:rsidR="00781EE0" w:rsidRPr="0007287A" w:rsidRDefault="00EC5455" w:rsidP="00781EE0">
      <w:pPr>
        <w:jc w:val="center"/>
        <w:rPr>
          <w:rStyle w:val="Heading1Char"/>
        </w:rPr>
      </w:pPr>
      <w:r w:rsidRPr="0007287A">
        <w:t xml:space="preserve">U-Tube heat exchangers </w:t>
      </w:r>
      <w:r w:rsidR="000F6F60" w:rsidRPr="0007287A">
        <w:t xml:space="preserve">operate </w:t>
      </w:r>
      <w:r w:rsidR="00883F86" w:rsidRPr="0007287A">
        <w:t>with one header, forming a double pass of the shell. This effectively doubles the length of the tubes. This does however cause the f</w:t>
      </w:r>
      <w:r w:rsidR="00A17AB2" w:rsidRPr="0007287A">
        <w:t xml:space="preserve">luid to flow in a hybrid flow scenario, as it changes direction </w:t>
      </w:r>
      <w:r w:rsidR="00EF55CC" w:rsidRPr="0007287A">
        <w:t>halfway</w:t>
      </w:r>
      <w:r w:rsidR="00A17AB2" w:rsidRPr="0007287A">
        <w:t xml:space="preserve"> through the pass.</w:t>
      </w:r>
    </w:p>
    <w:p w14:paraId="3FD70EEF" w14:textId="01FF7E32" w:rsidR="002B3888" w:rsidRPr="0007287A" w:rsidRDefault="00B01DC4" w:rsidP="00361A58">
      <w:pPr>
        <w:pStyle w:val="Heading2"/>
      </w:pPr>
      <w:bookmarkStart w:id="7" w:name="_Toc157983353"/>
      <w:r w:rsidRPr="0007287A">
        <w:rPr>
          <w:rStyle w:val="Heading1Char"/>
          <w:sz w:val="26"/>
          <w:szCs w:val="26"/>
        </w:rPr>
        <w:lastRenderedPageBreak/>
        <w:t xml:space="preserve">How do </w:t>
      </w:r>
      <w:r w:rsidR="00A5467F" w:rsidRPr="0007287A">
        <w:rPr>
          <w:rStyle w:val="Heading1Char"/>
          <w:sz w:val="26"/>
          <w:szCs w:val="26"/>
        </w:rPr>
        <w:t>STHX</w:t>
      </w:r>
      <w:r w:rsidRPr="0007287A">
        <w:rPr>
          <w:rStyle w:val="Heading1Char"/>
          <w:sz w:val="26"/>
          <w:szCs w:val="26"/>
        </w:rPr>
        <w:t>s work?</w:t>
      </w:r>
      <w:bookmarkEnd w:id="7"/>
    </w:p>
    <w:p w14:paraId="21E184ED" w14:textId="77777777" w:rsidR="001B0167" w:rsidRPr="0007287A" w:rsidRDefault="00F82A30" w:rsidP="001B0167">
      <w:pPr>
        <w:keepNext/>
      </w:pPr>
      <w:bookmarkStart w:id="8" w:name="_Toc157792950"/>
      <w:bookmarkStart w:id="9" w:name="_Toc157797940"/>
      <w:bookmarkStart w:id="10" w:name="_Toc157886732"/>
      <w:bookmarkStart w:id="11" w:name="_Toc157982898"/>
      <w:bookmarkStart w:id="12" w:name="_Toc157983354"/>
      <w:r w:rsidRPr="0007287A">
        <w:rPr>
          <w:rStyle w:val="Heading1Char"/>
        </w:rPr>
        <w:drawing>
          <wp:inline distT="0" distB="0" distL="0" distR="0" wp14:anchorId="19AD7707" wp14:editId="45800CAA">
            <wp:extent cx="6645910" cy="2337698"/>
            <wp:effectExtent l="0" t="0" r="2540" b="5715"/>
            <wp:docPr id="622023441" name="Picture 1" descr="A diagram of a mach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023441" name="Picture 1" descr="A diagram of a machine&#10;&#10;Description automatically generated"/>
                    <pic:cNvPicPr/>
                  </pic:nvPicPr>
                  <pic:blipFill rotWithShape="1">
                    <a:blip r:embed="rId18"/>
                    <a:srcRect t="11034"/>
                    <a:stretch/>
                  </pic:blipFill>
                  <pic:spPr bwMode="auto">
                    <a:xfrm>
                      <a:off x="0" y="0"/>
                      <a:ext cx="6645910" cy="2337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8"/>
      <w:bookmarkEnd w:id="9"/>
      <w:bookmarkEnd w:id="10"/>
      <w:bookmarkEnd w:id="11"/>
      <w:bookmarkEnd w:id="12"/>
    </w:p>
    <w:p w14:paraId="23CCD79F" w14:textId="0BD3429C" w:rsidR="001043B7" w:rsidRPr="0007287A" w:rsidRDefault="001B0167" w:rsidP="00472B56">
      <w:pPr>
        <w:pStyle w:val="Caption"/>
        <w:jc w:val="center"/>
      </w:pPr>
      <w:bookmarkStart w:id="13" w:name="_Toc157983339"/>
      <w:r w:rsidRPr="0007287A">
        <w:t xml:space="preserve">Figure </w:t>
      </w:r>
      <w:fldSimple w:instr=" SEQ Figure \* ARABIC ">
        <w:r w:rsidR="002E618D" w:rsidRPr="0007287A">
          <w:rPr>
            <w:noProof/>
          </w:rPr>
          <w:t>4</w:t>
        </w:r>
      </w:fldSimple>
      <w:r w:rsidRPr="0007287A">
        <w:t xml:space="preserve">: Simplified </w:t>
      </w:r>
      <w:r w:rsidR="00A5467F" w:rsidRPr="0007287A">
        <w:t>STHX</w:t>
      </w:r>
      <w:r w:rsidRPr="0007287A">
        <w:t xml:space="preserve"> diagram showing flow.</w:t>
      </w:r>
      <w:r w:rsidRPr="0007287A">
        <w:br/>
      </w:r>
      <w:r w:rsidR="00824279" w:rsidRPr="0007287A">
        <w:t>(</w:t>
      </w:r>
      <w:r w:rsidR="00824279" w:rsidRPr="0007287A">
        <w:t>The Engineering Mindset</w:t>
      </w:r>
      <w:r w:rsidR="00824279" w:rsidRPr="0007287A">
        <w:t xml:space="preserve">, </w:t>
      </w:r>
      <w:r w:rsidR="00824279" w:rsidRPr="0007287A">
        <w:t>2023</w:t>
      </w:r>
      <w:r w:rsidR="00824279" w:rsidRPr="0007287A">
        <w:t>)</w:t>
      </w:r>
      <w:bookmarkEnd w:id="13"/>
    </w:p>
    <w:p w14:paraId="1C4BF6BA" w14:textId="0274C456" w:rsidR="001F0C38" w:rsidRPr="0007287A" w:rsidRDefault="00911AC4" w:rsidP="00472B56">
      <w:r w:rsidRPr="0007287A">
        <w:t xml:space="preserve">Figure 4 shows a simple case of a </w:t>
      </w:r>
      <w:r w:rsidR="00A5467F" w:rsidRPr="0007287A">
        <w:t>STHX</w:t>
      </w:r>
      <w:r w:rsidRPr="0007287A">
        <w:t xml:space="preserve"> in operation, please note that </w:t>
      </w:r>
      <w:r w:rsidR="00175E12" w:rsidRPr="0007287A">
        <w:t>F</w:t>
      </w:r>
      <w:r w:rsidRPr="0007287A">
        <w:t xml:space="preserve">luid 2 </w:t>
      </w:r>
      <w:r w:rsidR="005E3AE3" w:rsidRPr="0007287A">
        <w:t xml:space="preserve">flows freely within the shell, and not in a </w:t>
      </w:r>
      <w:r w:rsidR="005D7C1C" w:rsidRPr="0007287A">
        <w:t>cylindrical</w:t>
      </w:r>
      <w:r w:rsidR="005E3AE3" w:rsidRPr="0007287A">
        <w:t xml:space="preserve"> form </w:t>
      </w:r>
      <w:r w:rsidR="005D7C1C" w:rsidRPr="0007287A">
        <w:t xml:space="preserve">such as in the diagram. In this case, </w:t>
      </w:r>
      <w:r w:rsidR="008D0A60" w:rsidRPr="0007287A">
        <w:t xml:space="preserve">Fluid 1 enters the </w:t>
      </w:r>
      <w:r w:rsidR="00A5467F" w:rsidRPr="0007287A">
        <w:t>STHX</w:t>
      </w:r>
      <w:r w:rsidR="008D0A60" w:rsidRPr="0007287A">
        <w:t xml:space="preserve"> on the bottom </w:t>
      </w:r>
      <w:r w:rsidR="00F15A2B" w:rsidRPr="0007287A">
        <w:t xml:space="preserve">of the </w:t>
      </w:r>
      <w:r w:rsidR="008A6D84" w:rsidRPr="0007287A">
        <w:t>H</w:t>
      </w:r>
      <w:r w:rsidR="00F15A2B" w:rsidRPr="0007287A">
        <w:t>eader</w:t>
      </w:r>
      <w:r w:rsidR="008A6D84" w:rsidRPr="0007287A">
        <w:t xml:space="preserve"> and exits on the top of the Header. </w:t>
      </w:r>
      <w:r w:rsidR="00175E12" w:rsidRPr="0007287A">
        <w:t>F</w:t>
      </w:r>
      <w:r w:rsidR="00F15A2B" w:rsidRPr="0007287A">
        <w:t>luid 2 enters the top of the shell</w:t>
      </w:r>
      <w:r w:rsidR="008A6D84" w:rsidRPr="0007287A">
        <w:t xml:space="preserve"> and exits on the bottom of the shell</w:t>
      </w:r>
      <w:r w:rsidR="00F15A2B" w:rsidRPr="0007287A">
        <w:t xml:space="preserve">. </w:t>
      </w:r>
      <w:r w:rsidR="00A243EB" w:rsidRPr="0007287A">
        <w:t xml:space="preserve">Fluid 2 </w:t>
      </w:r>
      <w:r w:rsidR="00921710" w:rsidRPr="0007287A">
        <w:t>I</w:t>
      </w:r>
      <w:r w:rsidR="00A243EB" w:rsidRPr="0007287A">
        <w:t xml:space="preserve">nlet is the hottest point of the heat exchanger and Fluid 1 </w:t>
      </w:r>
      <w:r w:rsidR="00921710" w:rsidRPr="0007287A">
        <w:t>I</w:t>
      </w:r>
      <w:r w:rsidR="00A243EB" w:rsidRPr="0007287A">
        <w:t xml:space="preserve">nlet is the coldest. </w:t>
      </w:r>
      <w:r w:rsidR="004F6C89" w:rsidRPr="0007287A">
        <w:t xml:space="preserve">Due to the U-bend, this example of a </w:t>
      </w:r>
      <w:r w:rsidR="00921710" w:rsidRPr="0007287A">
        <w:t>H</w:t>
      </w:r>
      <w:r w:rsidR="004F6C89" w:rsidRPr="0007287A">
        <w:t xml:space="preserve">eat </w:t>
      </w:r>
      <w:r w:rsidR="00921710" w:rsidRPr="0007287A">
        <w:t>E</w:t>
      </w:r>
      <w:r w:rsidR="004F6C89" w:rsidRPr="0007287A">
        <w:t xml:space="preserve">xchanger is </w:t>
      </w:r>
      <w:r w:rsidR="00C40D4E" w:rsidRPr="0007287A">
        <w:t xml:space="preserve">dual pass, as Fluid </w:t>
      </w:r>
      <w:r w:rsidR="00921710" w:rsidRPr="0007287A">
        <w:t>1</w:t>
      </w:r>
      <w:r w:rsidR="00C40D4E" w:rsidRPr="0007287A">
        <w:t xml:space="preserve"> flows</w:t>
      </w:r>
      <w:r w:rsidR="00BF50CA" w:rsidRPr="0007287A">
        <w:t xml:space="preserve"> within the </w:t>
      </w:r>
      <w:r w:rsidR="00CA405E" w:rsidRPr="0007287A">
        <w:t>multitude of tubes (the Tube Stack)</w:t>
      </w:r>
      <w:r w:rsidR="00C40D4E" w:rsidRPr="0007287A">
        <w:t xml:space="preserve"> through the shell twice (Once to the right, and then to the left)</w:t>
      </w:r>
      <w:r w:rsidR="007B6A7D" w:rsidRPr="0007287A">
        <w:t xml:space="preserve">. </w:t>
      </w:r>
      <w:r w:rsidR="00BF7E4F" w:rsidRPr="0007287A">
        <w:t xml:space="preserve">Fluid 1 flows </w:t>
      </w:r>
      <w:r w:rsidR="007B6A7D" w:rsidRPr="0007287A">
        <w:t>from the inlet to the outlet</w:t>
      </w:r>
      <w:r w:rsidR="00BF7E4F" w:rsidRPr="0007287A">
        <w:t>, first in parallel</w:t>
      </w:r>
      <w:r w:rsidR="00DD1AB1" w:rsidRPr="0007287A">
        <w:t>-</w:t>
      </w:r>
      <w:r w:rsidR="00BF7E4F" w:rsidRPr="0007287A">
        <w:t>flow</w:t>
      </w:r>
      <w:r w:rsidR="00861E8B" w:rsidRPr="0007287A">
        <w:t xml:space="preserve"> (in relation to fluid 2)</w:t>
      </w:r>
      <w:r w:rsidR="00BF7E4F" w:rsidRPr="0007287A">
        <w:t>, and after the U bend, in counter-flow</w:t>
      </w:r>
      <w:r w:rsidR="00041BA2" w:rsidRPr="0007287A">
        <w:t xml:space="preserve">, hence it is said to </w:t>
      </w:r>
      <w:r w:rsidR="00861E8B" w:rsidRPr="0007287A">
        <w:t xml:space="preserve">be in hybrid flow (See figure 1). </w:t>
      </w:r>
      <w:r w:rsidR="00884C68" w:rsidRPr="0007287A">
        <w:t xml:space="preserve"> As Fluid </w:t>
      </w:r>
      <w:r w:rsidR="00160BB4" w:rsidRPr="0007287A">
        <w:t>1</w:t>
      </w:r>
      <w:r w:rsidR="00884C68" w:rsidRPr="0007287A">
        <w:t xml:space="preserve"> reaches </w:t>
      </w:r>
      <w:r w:rsidR="00160BB4" w:rsidRPr="0007287A">
        <w:t>the Header outlet, it has gained heat energy from Fluid 2</w:t>
      </w:r>
      <w:r w:rsidR="00AF1732" w:rsidRPr="0007287A">
        <w:t xml:space="preserve">. Fluid 2 loses the same amount of energy by the time it reaches </w:t>
      </w:r>
      <w:r w:rsidR="004543AD" w:rsidRPr="0007287A">
        <w:t xml:space="preserve">the </w:t>
      </w:r>
      <w:r w:rsidR="00BC5893" w:rsidRPr="0007287A">
        <w:t>S</w:t>
      </w:r>
      <w:r w:rsidR="004543AD" w:rsidRPr="0007287A">
        <w:t>hell outlet</w:t>
      </w:r>
      <w:r w:rsidR="00C83BD7" w:rsidRPr="0007287A">
        <w:t xml:space="preserve">, assuming </w:t>
      </w:r>
      <w:r w:rsidR="00BC5893" w:rsidRPr="0007287A">
        <w:t>ideal conditions</w:t>
      </w:r>
      <w:r w:rsidR="004543AD" w:rsidRPr="0007287A">
        <w:t xml:space="preserve">. If not for the </w:t>
      </w:r>
      <w:r w:rsidR="006E49B7" w:rsidRPr="0007287A">
        <w:t>B</w:t>
      </w:r>
      <w:r w:rsidR="004543AD" w:rsidRPr="0007287A">
        <w:t>affles</w:t>
      </w:r>
      <w:r w:rsidR="00C32D23" w:rsidRPr="0007287A">
        <w:t xml:space="preserve">, Fluid 2 would flow straight from the Shell Inlet to the </w:t>
      </w:r>
      <w:r w:rsidR="00BC5893" w:rsidRPr="0007287A">
        <w:t>S</w:t>
      </w:r>
      <w:r w:rsidR="00C32D23" w:rsidRPr="0007287A">
        <w:t xml:space="preserve">hell </w:t>
      </w:r>
      <w:r w:rsidR="006E49B7" w:rsidRPr="0007287A">
        <w:t>o</w:t>
      </w:r>
      <w:r w:rsidR="00C32D23" w:rsidRPr="0007287A">
        <w:t>utlet</w:t>
      </w:r>
      <w:r w:rsidR="00F46694" w:rsidRPr="0007287A">
        <w:t xml:space="preserve">. Instead, Fluid 2 must path around the </w:t>
      </w:r>
      <w:r w:rsidR="006E49B7" w:rsidRPr="0007287A">
        <w:t>B</w:t>
      </w:r>
      <w:r w:rsidR="00F46694" w:rsidRPr="0007287A">
        <w:t>affles</w:t>
      </w:r>
      <w:r w:rsidR="00EF04DA" w:rsidRPr="0007287A">
        <w:t xml:space="preserve">, increasing the contact time with the </w:t>
      </w:r>
      <w:r w:rsidR="006E49B7" w:rsidRPr="0007287A">
        <w:t>T</w:t>
      </w:r>
      <w:r w:rsidR="00EF04DA" w:rsidRPr="0007287A">
        <w:t xml:space="preserve">ubes. </w:t>
      </w:r>
      <w:r w:rsidR="006E49B7" w:rsidRPr="0007287A">
        <w:t xml:space="preserve">The </w:t>
      </w:r>
      <w:r w:rsidR="00920F05" w:rsidRPr="0007287A">
        <w:t>B</w:t>
      </w:r>
      <w:r w:rsidR="006E49B7" w:rsidRPr="0007287A">
        <w:t xml:space="preserve">affles also create turbulence, which </w:t>
      </w:r>
      <w:r w:rsidR="00FE11F3" w:rsidRPr="0007287A">
        <w:t>increases Heat Transfer efficiency.</w:t>
      </w:r>
      <w:r w:rsidR="00637FD5" w:rsidRPr="0007287A">
        <w:t xml:space="preserve"> This </w:t>
      </w:r>
      <w:r w:rsidR="00904352" w:rsidRPr="0007287A">
        <w:t>design is known as Segmented Baffle Geometry</w:t>
      </w:r>
      <w:r w:rsidR="00752120" w:rsidRPr="0007287A">
        <w:t xml:space="preserve">, see </w:t>
      </w:r>
      <w:r w:rsidR="00106D29">
        <w:t>page 7</w:t>
      </w:r>
      <w:r w:rsidR="00752120" w:rsidRPr="0007287A">
        <w:t xml:space="preserve"> for further discussion on the advantages and disadvantages. </w:t>
      </w:r>
    </w:p>
    <w:p w14:paraId="67E162EE" w14:textId="7932361A" w:rsidR="00A837D0" w:rsidRPr="0007287A" w:rsidRDefault="0038716F" w:rsidP="00472B56">
      <w:r w:rsidRPr="0007287A">
        <w:rPr>
          <w:noProof/>
        </w:rPr>
        <mc:AlternateContent>
          <mc:Choice Requires="wps">
            <w:drawing>
              <wp:anchor distT="45720" distB="45720" distL="114300" distR="114300" simplePos="0" relativeHeight="251586048" behindDoc="0" locked="0" layoutInCell="1" allowOverlap="1" wp14:anchorId="42F94396" wp14:editId="4D09C1EC">
                <wp:simplePos x="0" y="0"/>
                <wp:positionH relativeFrom="margin">
                  <wp:align>right</wp:align>
                </wp:positionH>
                <wp:positionV relativeFrom="paragraph">
                  <wp:posOffset>625135</wp:posOffset>
                </wp:positionV>
                <wp:extent cx="3928110" cy="1390015"/>
                <wp:effectExtent l="0" t="0" r="15240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8110" cy="139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A0C8D2" w14:textId="1C214F20" w:rsidR="005A1ABA" w:rsidRDefault="005A1ABA">
                            <w:r>
                              <w:t xml:space="preserve">This equation describes </w:t>
                            </w:r>
                            <w:r w:rsidR="00195683">
                              <w:t>the Heat Transfer rate.</w:t>
                            </w:r>
                          </w:p>
                          <w:p w14:paraId="27C5A0DC" w14:textId="14C60017" w:rsidR="00195683" w:rsidRDefault="00195683">
                            <w:r>
                              <w:t>Due to the changing rate of temperature</w:t>
                            </w:r>
                            <w:r w:rsidR="009101FB">
                              <w:t xml:space="preserve">, this </w:t>
                            </w:r>
                            <w:r w:rsidR="00A620F6">
                              <w:t>equation can only be used to calculate the heat transfer rate at a singular point within the system.</w:t>
                            </w:r>
                          </w:p>
                          <w:p w14:paraId="19614B41" w14:textId="63EFF102" w:rsidR="003C50FD" w:rsidRPr="00A77A66" w:rsidRDefault="003C50FD">
                            <w:r>
                              <w:t>ΔT can be substituted with ΔT</w:t>
                            </w:r>
                            <w:r w:rsidR="00A77A66">
                              <w:rPr>
                                <w:vertAlign w:val="subscript"/>
                              </w:rPr>
                              <w:t xml:space="preserve">LMTD </w:t>
                            </w:r>
                            <w:r w:rsidR="00A77A66">
                              <w:t xml:space="preserve">to work out the heat transfer for </w:t>
                            </w:r>
                            <w:r w:rsidR="0049184A">
                              <w:t>the</w:t>
                            </w:r>
                            <w:r w:rsidR="00A77A66">
                              <w:t xml:space="preserve"> </w:t>
                            </w:r>
                            <w:r w:rsidR="0049184A">
                              <w:t>system as a whole.</w:t>
                            </w:r>
                            <w:r w:rsidR="00A77A66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F943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8.1pt;margin-top:49.2pt;width:309.3pt;height:109.45pt;z-index:2515860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">
                <v:textbox>
                  <w:txbxContent>
                    <w:p w14:paraId="50A0C8D2" w14:textId="1C214F20" w:rsidR="005A1ABA" w:rsidRDefault="005A1ABA">
                      <w:r>
                        <w:t xml:space="preserve">This equation describes </w:t>
                      </w:r>
                      <w:r w:rsidR="00195683">
                        <w:t>the Heat Transfer rate.</w:t>
                      </w:r>
                    </w:p>
                    <w:p w14:paraId="27C5A0DC" w14:textId="14C60017" w:rsidR="00195683" w:rsidRDefault="00195683">
                      <w:r>
                        <w:t>Due to the changing rate of temperature</w:t>
                      </w:r>
                      <w:r w:rsidR="009101FB">
                        <w:t xml:space="preserve">, this </w:t>
                      </w:r>
                      <w:r w:rsidR="00A620F6">
                        <w:t>equation can only be used to calculate the heat transfer rate at a singular point within the system.</w:t>
                      </w:r>
                    </w:p>
                    <w:p w14:paraId="19614B41" w14:textId="63EFF102" w:rsidR="003C50FD" w:rsidRPr="00A77A66" w:rsidRDefault="003C50FD">
                      <w:r>
                        <w:t>ΔT can be substituted with ΔT</w:t>
                      </w:r>
                      <w:r w:rsidR="00A77A66">
                        <w:rPr>
                          <w:vertAlign w:val="subscript"/>
                        </w:rPr>
                        <w:t xml:space="preserve">LMTD </w:t>
                      </w:r>
                      <w:r w:rsidR="00A77A66">
                        <w:t xml:space="preserve">to work out the heat transfer for </w:t>
                      </w:r>
                      <w:r w:rsidR="0049184A">
                        <w:t>the</w:t>
                      </w:r>
                      <w:r w:rsidR="00A77A66">
                        <w:t xml:space="preserve"> </w:t>
                      </w:r>
                      <w:r w:rsidR="0049184A">
                        <w:t>system as a whole.</w:t>
                      </w:r>
                      <w:r w:rsidR="00A77A66"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A3FA7" w:rsidRPr="0007287A">
        <w:t xml:space="preserve">Modern </w:t>
      </w:r>
      <w:r w:rsidR="002D2F26" w:rsidRPr="0007287A">
        <w:t>Heat Exchangers are designed using Computer</w:t>
      </w:r>
      <w:r w:rsidR="004E4309" w:rsidRPr="0007287A">
        <w:t>-</w:t>
      </w:r>
      <w:r w:rsidR="002D2F26" w:rsidRPr="0007287A">
        <w:t>Aided Engineering (CAE)</w:t>
      </w:r>
      <w:r w:rsidR="004E4309" w:rsidRPr="0007287A">
        <w:t>. It is however possible to calculate</w:t>
      </w:r>
      <w:r w:rsidR="00661872" w:rsidRPr="0007287A">
        <w:t xml:space="preserve"> the basic functionality characteristics of </w:t>
      </w:r>
      <w:r w:rsidR="0093188F" w:rsidRPr="0007287A">
        <w:t xml:space="preserve">a heat exchanger with some simple core equations. According to </w:t>
      </w:r>
      <w:r w:rsidR="00925BBA" w:rsidRPr="0007287A">
        <w:t>(Abdelhamid et al., 2022</w:t>
      </w:r>
      <w:r w:rsidR="00925BBA" w:rsidRPr="0007287A">
        <w:t xml:space="preserve">; </w:t>
      </w:r>
      <w:r w:rsidR="009B6268" w:rsidRPr="0007287A">
        <w:t>Bhatt et al., 2014)</w:t>
      </w:r>
      <w:r w:rsidR="008F64C3" w:rsidRPr="0007287A">
        <w:t xml:space="preserve">, </w:t>
      </w:r>
      <w:r w:rsidR="009B6268" w:rsidRPr="0007287A">
        <w:t xml:space="preserve">the general equation </w:t>
      </w:r>
      <w:r w:rsidR="001B5E2D" w:rsidRPr="0007287A">
        <w:t xml:space="preserve">for the rate of </w:t>
      </w:r>
      <w:r w:rsidR="00881F67" w:rsidRPr="0007287A">
        <w:t>Heat Transfer in a Heat Exchanger is as follows</w:t>
      </w:r>
      <w:r w:rsidR="00AC690F" w:rsidRPr="0007287A">
        <w:t>.</w:t>
      </w:r>
    </w:p>
    <w:p w14:paraId="2208847E" w14:textId="77777777" w:rsidR="00F2281C" w:rsidRPr="0007287A" w:rsidRDefault="00F2281C" w:rsidP="00472B56">
      <w:pPr>
        <w:sectPr w:rsidR="00F2281C" w:rsidRPr="0007287A" w:rsidSect="00052E45">
          <w:type w:val="continuous"/>
          <w:pgSz w:w="11906" w:h="16838"/>
          <w:pgMar w:top="720" w:right="720" w:bottom="720" w:left="720" w:header="567" w:footer="567" w:gutter="0"/>
          <w:cols w:space="708"/>
          <w:docGrid w:linePitch="360"/>
        </w:sectPr>
      </w:pPr>
    </w:p>
    <w:p w14:paraId="11CEAE65" w14:textId="0404783D" w:rsidR="00881F67" w:rsidRPr="0007287A" w:rsidRDefault="008F1F47" w:rsidP="00472B56">
      <w:r w:rsidRPr="0007287A">
        <w:t xml:space="preserve">Q̇ = U . A . </w:t>
      </w:r>
      <w:r w:rsidR="002103A1" w:rsidRPr="0007287A">
        <w:t>ΔT</w:t>
      </w:r>
    </w:p>
    <w:p w14:paraId="3BCF8C2C" w14:textId="64C03CCD" w:rsidR="00F2281C" w:rsidRPr="0007287A" w:rsidRDefault="00F2281C" w:rsidP="00472B56">
      <w:pPr>
        <w:rPr>
          <w:b/>
          <w:bCs/>
        </w:rPr>
        <w:sectPr w:rsidR="00F2281C" w:rsidRPr="0007287A" w:rsidSect="00F2281C">
          <w:type w:val="continuous"/>
          <w:pgSz w:w="11906" w:h="16838"/>
          <w:pgMar w:top="720" w:right="720" w:bottom="720" w:left="720" w:header="567" w:footer="567" w:gutter="0"/>
          <w:cols w:num="2" w:space="708"/>
          <w:docGrid w:linePitch="360"/>
        </w:sectPr>
      </w:pPr>
    </w:p>
    <w:p w14:paraId="278E7758" w14:textId="583D38C0" w:rsidR="00A16DBB" w:rsidRPr="0007287A" w:rsidRDefault="00F2281C" w:rsidP="00472B56">
      <w:pPr>
        <w:rPr>
          <w:lang w:val="en-US"/>
        </w:rPr>
      </w:pPr>
      <w:r w:rsidRPr="0007287A">
        <w:t xml:space="preserve">Where: </w:t>
      </w:r>
      <w:r w:rsidR="00120E27" w:rsidRPr="0007287A">
        <w:br/>
      </w:r>
      <w:r w:rsidRPr="0007287A">
        <w:t xml:space="preserve">Q̇ </w:t>
      </w:r>
      <w:r w:rsidR="005B2982" w:rsidRPr="0007287A">
        <w:t xml:space="preserve">  </w:t>
      </w:r>
      <w:r w:rsidRPr="0007287A">
        <w:t>= Heat Transfer Rate (J/s or W)</w:t>
      </w:r>
      <w:r w:rsidRPr="0007287A">
        <w:br/>
        <w:t>U</w:t>
      </w:r>
      <w:r w:rsidR="005B2982" w:rsidRPr="0007287A">
        <w:t xml:space="preserve">  </w:t>
      </w:r>
      <w:r w:rsidRPr="0007287A">
        <w:t xml:space="preserve"> = Overall heat transfer coefficient</w:t>
      </w:r>
      <w:r w:rsidR="00A82E4A" w:rsidRPr="0007287A">
        <w:br/>
        <w:t>A</w:t>
      </w:r>
      <w:r w:rsidR="005B2982" w:rsidRPr="0007287A">
        <w:t xml:space="preserve">  </w:t>
      </w:r>
      <w:r w:rsidR="00A82E4A" w:rsidRPr="0007287A">
        <w:t xml:space="preserve"> </w:t>
      </w:r>
      <w:r w:rsidR="00A739E8" w:rsidRPr="0007287A">
        <w:t>= Heat Transfer Area (m</w:t>
      </w:r>
      <w:r w:rsidR="00A16DBB" w:rsidRPr="0007287A">
        <w:rPr>
          <w:vertAlign w:val="superscript"/>
          <w:lang w:val="en-US"/>
        </w:rPr>
        <w:t>2</w:t>
      </w:r>
      <w:r w:rsidR="00A16DBB" w:rsidRPr="0007287A">
        <w:rPr>
          <w:lang w:val="en-US"/>
        </w:rPr>
        <w:t>)</w:t>
      </w:r>
      <w:r w:rsidR="00A16DBB" w:rsidRPr="0007287A">
        <w:rPr>
          <w:lang w:val="en-US"/>
        </w:rPr>
        <w:br/>
        <w:t>ΔT = Temperature Differential (C or K)</w:t>
      </w:r>
    </w:p>
    <w:p w14:paraId="64C8F584" w14:textId="3CC7862F" w:rsidR="00A837D0" w:rsidRPr="0007287A" w:rsidRDefault="00F52FD5" w:rsidP="00472B56">
      <w:r w:rsidRPr="0007287A">
        <w:t>For the system</w:t>
      </w:r>
      <w:r w:rsidR="0038716F" w:rsidRPr="0007287A">
        <w:t>, ΔT</w:t>
      </w:r>
      <w:r w:rsidR="0038716F" w:rsidRPr="0007287A">
        <w:rPr>
          <w:vertAlign w:val="subscript"/>
        </w:rPr>
        <w:t xml:space="preserve">LMTD </w:t>
      </w:r>
      <w:r w:rsidR="0038716F" w:rsidRPr="0007287A">
        <w:t xml:space="preserve">(Log mean Temperature Difference) </w:t>
      </w:r>
      <w:r w:rsidR="00160694" w:rsidRPr="0007287A">
        <w:t>describes the</w:t>
      </w:r>
      <w:r w:rsidR="0096268D" w:rsidRPr="0007287A">
        <w:t xml:space="preserve"> average Temperature Differential across the system, </w:t>
      </w:r>
      <w:r w:rsidR="00397E52" w:rsidRPr="0007287A">
        <w:t xml:space="preserve">substituting </w:t>
      </w:r>
      <w:r w:rsidR="00266C11" w:rsidRPr="0007287A">
        <w:t>this produces the following equation.</w:t>
      </w:r>
      <w:r w:rsidR="0096268D" w:rsidRPr="0007287A">
        <w:t xml:space="preserve"> </w:t>
      </w:r>
    </w:p>
    <w:p w14:paraId="7F4FBFBE" w14:textId="69DDC85B" w:rsidR="00831C0C" w:rsidRPr="0007287A" w:rsidRDefault="00831C0C" w:rsidP="00266C11">
      <w:pPr>
        <w:jc w:val="center"/>
        <w:rPr>
          <w:rFonts w:eastAsiaTheme="minorEastAsia"/>
        </w:rPr>
      </w:pPr>
      <w:r w:rsidRPr="0007287A">
        <w:t xml:space="preserve">Q̇ = U . A . </w:t>
      </w:r>
      <m:oMath>
        <m:acc>
          <m:accPr>
            <m:chr m:val="̇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 xml:space="preserve"> 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(</m:t>
                    </m:r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h1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-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)-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(t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h</m:t>
                    </m:r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-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)</m:t>
                </m:r>
              </m:num>
              <m:den>
                <m:r>
                  <w:rPr>
                    <w:rFonts w:ascii="Cambria Math" w:hAnsi="Cambria Math"/>
                  </w:rPr>
                  <m:t>LN(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(t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h1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-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c1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(t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h</m:t>
                        </m:r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-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c</m:t>
                        </m:r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)</m:t>
                    </m:r>
                  </m:den>
                </m:f>
                <m:r>
                  <w:rPr>
                    <w:rFonts w:ascii="Cambria Math" w:hAnsi="Cambria Math"/>
                  </w:rPr>
                  <m:t>)</m:t>
                </m:r>
              </m:den>
            </m:f>
            <m:r>
              <w:rPr>
                <w:rFonts w:ascii="Cambria Math" w:hAnsi="Cambria Math"/>
              </w:rPr>
              <m:t xml:space="preserve"> </m:t>
            </m:r>
          </m:e>
        </m:acc>
      </m:oMath>
    </w:p>
    <w:p w14:paraId="4C0707F4" w14:textId="234227FD" w:rsidR="006F2BE4" w:rsidRPr="0007287A" w:rsidRDefault="00060B6A" w:rsidP="00266C11">
      <w:pPr>
        <w:jc w:val="center"/>
      </w:pPr>
      <w:r w:rsidRPr="0007287A">
        <w:rPr>
          <w:rFonts w:eastAsiaTheme="minorEastAsia"/>
        </w:rPr>
        <w:t>Where:</w:t>
      </w:r>
      <w:r w:rsidR="00120E27" w:rsidRPr="0007287A">
        <w:rPr>
          <w:rFonts w:eastAsiaTheme="minorEastAsia"/>
        </w:rPr>
        <w:br/>
      </w:r>
      <w:r w:rsidR="006F2BE4" w:rsidRPr="0007287A">
        <w:rPr>
          <w:rFonts w:eastAsiaTheme="minorEastAsia"/>
        </w:rPr>
        <w:t>t</w:t>
      </w:r>
      <w:r w:rsidR="006F2BE4" w:rsidRPr="0007287A">
        <w:rPr>
          <w:rFonts w:eastAsiaTheme="minorEastAsia"/>
          <w:vertAlign w:val="subscript"/>
        </w:rPr>
        <w:t>h1</w:t>
      </w:r>
      <w:r w:rsidR="006F2BE4" w:rsidRPr="0007287A">
        <w:rPr>
          <w:rFonts w:eastAsiaTheme="minorEastAsia"/>
        </w:rPr>
        <w:t xml:space="preserve"> = </w:t>
      </w:r>
      <w:r w:rsidR="005909AE">
        <w:rPr>
          <w:rFonts w:eastAsiaTheme="minorEastAsia"/>
        </w:rPr>
        <w:t>H</w:t>
      </w:r>
      <w:r w:rsidR="006F2BE4" w:rsidRPr="0007287A">
        <w:rPr>
          <w:rFonts w:eastAsiaTheme="minorEastAsia"/>
        </w:rPr>
        <w:t xml:space="preserve">ot </w:t>
      </w:r>
      <w:r w:rsidR="005909AE">
        <w:t xml:space="preserve">Fluid </w:t>
      </w:r>
      <w:r w:rsidR="006F2BE4" w:rsidRPr="0007287A">
        <w:t>inlet</w:t>
      </w:r>
      <w:r w:rsidR="006D269E" w:rsidRPr="0007287A">
        <w:tab/>
      </w:r>
      <w:r w:rsidR="006F2BE4" w:rsidRPr="0007287A">
        <w:rPr>
          <w:rFonts w:eastAsiaTheme="minorEastAsia"/>
        </w:rPr>
        <w:t>t</w:t>
      </w:r>
      <w:r w:rsidR="006F2BE4" w:rsidRPr="0007287A">
        <w:rPr>
          <w:rFonts w:eastAsiaTheme="minorEastAsia"/>
          <w:vertAlign w:val="subscript"/>
        </w:rPr>
        <w:t>h</w:t>
      </w:r>
      <w:r w:rsidR="006F2BE4" w:rsidRPr="0007287A">
        <w:rPr>
          <w:rFonts w:eastAsiaTheme="minorEastAsia"/>
          <w:vertAlign w:val="subscript"/>
        </w:rPr>
        <w:t>2</w:t>
      </w:r>
      <w:r w:rsidR="006F2BE4" w:rsidRPr="0007287A">
        <w:rPr>
          <w:rFonts w:eastAsiaTheme="minorEastAsia"/>
        </w:rPr>
        <w:t xml:space="preserve"> = </w:t>
      </w:r>
      <w:r w:rsidR="005909AE">
        <w:rPr>
          <w:rFonts w:eastAsiaTheme="minorEastAsia"/>
        </w:rPr>
        <w:t>H</w:t>
      </w:r>
      <w:r w:rsidR="006F2BE4" w:rsidRPr="0007287A">
        <w:rPr>
          <w:rFonts w:eastAsiaTheme="minorEastAsia"/>
        </w:rPr>
        <w:t xml:space="preserve">ot </w:t>
      </w:r>
      <w:r w:rsidR="005909AE">
        <w:t>Fluid</w:t>
      </w:r>
      <w:r w:rsidR="006F2BE4" w:rsidRPr="0007287A">
        <w:t xml:space="preserve"> </w:t>
      </w:r>
      <w:r w:rsidR="006F2BE4" w:rsidRPr="0007287A">
        <w:t>outlet</w:t>
      </w:r>
      <w:r w:rsidR="001650A4" w:rsidRPr="0007287A">
        <w:tab/>
      </w:r>
      <w:r w:rsidR="001650A4" w:rsidRPr="0007287A">
        <w:tab/>
      </w:r>
      <w:r w:rsidR="006F2BE4" w:rsidRPr="0007287A">
        <w:rPr>
          <w:rFonts w:eastAsiaTheme="minorEastAsia"/>
        </w:rPr>
        <w:t>t</w:t>
      </w:r>
      <w:r w:rsidR="006F2BE4" w:rsidRPr="0007287A">
        <w:rPr>
          <w:rFonts w:eastAsiaTheme="minorEastAsia"/>
          <w:vertAlign w:val="subscript"/>
        </w:rPr>
        <w:t>c</w:t>
      </w:r>
      <w:r w:rsidR="006F2BE4" w:rsidRPr="0007287A">
        <w:rPr>
          <w:rFonts w:eastAsiaTheme="minorEastAsia"/>
          <w:vertAlign w:val="subscript"/>
        </w:rPr>
        <w:t>1</w:t>
      </w:r>
      <w:r w:rsidR="006F2BE4" w:rsidRPr="0007287A">
        <w:rPr>
          <w:rFonts w:eastAsiaTheme="minorEastAsia"/>
        </w:rPr>
        <w:t xml:space="preserve"> = </w:t>
      </w:r>
      <w:r w:rsidR="005909AE">
        <w:rPr>
          <w:rFonts w:eastAsiaTheme="minorEastAsia"/>
        </w:rPr>
        <w:t>C</w:t>
      </w:r>
      <w:r w:rsidR="006F2BE4" w:rsidRPr="0007287A">
        <w:rPr>
          <w:rFonts w:eastAsiaTheme="minorEastAsia"/>
        </w:rPr>
        <w:t>old</w:t>
      </w:r>
      <w:r w:rsidR="006F2BE4" w:rsidRPr="0007287A">
        <w:rPr>
          <w:rFonts w:eastAsiaTheme="minorEastAsia"/>
        </w:rPr>
        <w:t xml:space="preserve"> </w:t>
      </w:r>
      <w:r w:rsidR="005909AE">
        <w:t>Fluid</w:t>
      </w:r>
      <w:r w:rsidR="006F2BE4" w:rsidRPr="0007287A">
        <w:t xml:space="preserve"> inlet</w:t>
      </w:r>
      <w:r w:rsidR="006F2BE4" w:rsidRPr="0007287A">
        <w:tab/>
      </w:r>
      <w:r w:rsidR="006F2BE4" w:rsidRPr="0007287A">
        <w:rPr>
          <w:rFonts w:eastAsiaTheme="minorEastAsia"/>
        </w:rPr>
        <w:t>t</w:t>
      </w:r>
      <w:r w:rsidR="006F2BE4" w:rsidRPr="0007287A">
        <w:rPr>
          <w:rFonts w:eastAsiaTheme="minorEastAsia"/>
          <w:vertAlign w:val="subscript"/>
        </w:rPr>
        <w:t>c</w:t>
      </w:r>
      <w:r w:rsidR="006F2BE4" w:rsidRPr="0007287A">
        <w:rPr>
          <w:rFonts w:eastAsiaTheme="minorEastAsia"/>
          <w:vertAlign w:val="subscript"/>
        </w:rPr>
        <w:t>2</w:t>
      </w:r>
      <w:r w:rsidR="006F2BE4" w:rsidRPr="0007287A">
        <w:rPr>
          <w:rFonts w:eastAsiaTheme="minorEastAsia"/>
        </w:rPr>
        <w:t xml:space="preserve"> =</w:t>
      </w:r>
      <w:r w:rsidR="006F2BE4" w:rsidRPr="0007287A">
        <w:rPr>
          <w:rFonts w:eastAsiaTheme="minorEastAsia"/>
        </w:rPr>
        <w:t xml:space="preserve"> </w:t>
      </w:r>
      <w:r w:rsidR="005909AE">
        <w:rPr>
          <w:rFonts w:eastAsiaTheme="minorEastAsia"/>
        </w:rPr>
        <w:t>C</w:t>
      </w:r>
      <w:r w:rsidR="006F2BE4" w:rsidRPr="0007287A">
        <w:rPr>
          <w:rFonts w:eastAsiaTheme="minorEastAsia"/>
        </w:rPr>
        <w:t>old</w:t>
      </w:r>
      <w:r w:rsidR="006F2BE4" w:rsidRPr="0007287A">
        <w:rPr>
          <w:rFonts w:eastAsiaTheme="minorEastAsia"/>
        </w:rPr>
        <w:t xml:space="preserve"> </w:t>
      </w:r>
      <w:r w:rsidR="005909AE">
        <w:t>Fluid</w:t>
      </w:r>
      <w:r w:rsidR="006F2BE4" w:rsidRPr="0007287A">
        <w:t xml:space="preserve"> outlet</w:t>
      </w:r>
      <w:r w:rsidR="000B5AA5" w:rsidRPr="0007287A">
        <w:br/>
      </w:r>
      <w:r w:rsidR="000B5AA5" w:rsidRPr="0007287A">
        <w:t>LN = Log Natural</w:t>
      </w:r>
    </w:p>
    <w:p w14:paraId="06D24D30" w14:textId="31F94681" w:rsidR="006F2BE4" w:rsidRPr="0007287A" w:rsidRDefault="00E52AE9" w:rsidP="006F2BE4">
      <w:r w:rsidRPr="0007287A">
        <w:lastRenderedPageBreak/>
        <w:t xml:space="preserve">The flow direction has a strong </w:t>
      </w:r>
      <w:r w:rsidR="000B5AA5" w:rsidRPr="0007287A">
        <w:t>effect</w:t>
      </w:r>
      <w:r w:rsidRPr="0007287A">
        <w:t xml:space="preserve"> on the efficiency of the Heat </w:t>
      </w:r>
      <w:r w:rsidR="000768DD" w:rsidRPr="0007287A">
        <w:t>E</w:t>
      </w:r>
      <w:r w:rsidRPr="0007287A">
        <w:t>xchanger</w:t>
      </w:r>
      <w:r w:rsidR="000768DD" w:rsidRPr="0007287A">
        <w:t xml:space="preserve"> as shown in the following graphs. </w:t>
      </w:r>
      <w:r w:rsidR="00B70C45" w:rsidRPr="0007287A">
        <w:br/>
        <w:t>For the comments, assume the Shell Fluid</w:t>
      </w:r>
      <w:r w:rsidR="00F40CC6" w:rsidRPr="0007287A">
        <w:t xml:space="preserve"> (Th)</w:t>
      </w:r>
      <w:r w:rsidR="00B70C45" w:rsidRPr="0007287A">
        <w:t xml:space="preserve"> is heating the Tube Fluid</w:t>
      </w:r>
      <w:r w:rsidR="00F40CC6" w:rsidRPr="0007287A">
        <w:t xml:space="preserve"> (Tc)</w:t>
      </w:r>
      <w:r w:rsidR="00B70C45" w:rsidRPr="0007287A">
        <w:t xml:space="preserve">. </w:t>
      </w:r>
      <w:r w:rsidR="00925BBA" w:rsidRPr="0007287A">
        <w:t>(Dwivedi et al., 2018</w:t>
      </w:r>
      <w:r w:rsidR="00925BBA" w:rsidRPr="0007287A">
        <w:t xml:space="preserve">; </w:t>
      </w:r>
      <w:r w:rsidR="009E36BE" w:rsidRPr="0007287A">
        <w:t>Mukherjee, 1998</w:t>
      </w:r>
      <w:r w:rsidR="009E36BE" w:rsidRPr="0007287A">
        <w:t xml:space="preserve">, pp </w:t>
      </w:r>
      <w:r w:rsidR="00CB734D" w:rsidRPr="0007287A">
        <w:t>14-15</w:t>
      </w:r>
      <w:r w:rsidR="009E36BE" w:rsidRPr="0007287A">
        <w:t>)</w:t>
      </w:r>
      <w:r w:rsidR="00CB734D" w:rsidRPr="0007287A">
        <w:t xml:space="preserve"> </w:t>
      </w:r>
    </w:p>
    <w:p w14:paraId="22915FA2" w14:textId="1F996F43" w:rsidR="00DE4859" w:rsidRPr="0007287A" w:rsidRDefault="00F950A6" w:rsidP="00674A9C">
      <w:pPr>
        <w:keepNext/>
      </w:pPr>
      <w:r w:rsidRPr="0007287A">
        <w:rPr>
          <w:noProof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 wp14:anchorId="4B9A0C02" wp14:editId="30A0CC6D">
                <wp:simplePos x="0" y="0"/>
                <wp:positionH relativeFrom="margin">
                  <wp:posOffset>3987800</wp:posOffset>
                </wp:positionH>
                <wp:positionV relativeFrom="paragraph">
                  <wp:posOffset>2376511</wp:posOffset>
                </wp:positionV>
                <wp:extent cx="2360930" cy="1404620"/>
                <wp:effectExtent l="0" t="0" r="27940" b="21590"/>
                <wp:wrapSquare wrapText="bothSides"/>
                <wp:docPr id="20061727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172D7B" w14:textId="627709F7" w:rsidR="00674A9C" w:rsidRDefault="00991130" w:rsidP="00674A9C">
                            <w:r>
                              <w:t xml:space="preserve">In </w:t>
                            </w:r>
                            <w:r w:rsidR="00C56057">
                              <w:t>C</w:t>
                            </w:r>
                            <w:r>
                              <w:t xml:space="preserve">ounter flow, </w:t>
                            </w:r>
                            <w:r w:rsidR="00CB734D">
                              <w:t xml:space="preserve">the </w:t>
                            </w:r>
                            <w:r w:rsidR="006739AD">
                              <w:t>hottest part of the</w:t>
                            </w:r>
                            <w:r w:rsidR="00D61AC4">
                              <w:t xml:space="preserve"> Shell Fluid </w:t>
                            </w:r>
                            <w:r w:rsidR="00667904">
                              <w:t xml:space="preserve">heats the </w:t>
                            </w:r>
                            <w:r w:rsidR="00132CA4">
                              <w:t xml:space="preserve">hottest part of the Tube Fluid meaning the temperature can theoretically increase to, or close to the </w:t>
                            </w:r>
                            <w:r w:rsidR="008939F1">
                              <w:t xml:space="preserve">maximum </w:t>
                            </w:r>
                            <w:r w:rsidR="00132CA4">
                              <w:t xml:space="preserve">temperature of the Shell Fluid. </w:t>
                            </w:r>
                          </w:p>
                          <w:p w14:paraId="53C1FD1D" w14:textId="5C3879BF" w:rsidR="00132CA4" w:rsidRDefault="00132CA4" w:rsidP="00674A9C">
                            <w:r>
                              <w:t xml:space="preserve">This also results </w:t>
                            </w:r>
                            <w:r w:rsidR="00931120">
                              <w:t xml:space="preserve">in a higher overall efficiency due to the temperature differential </w:t>
                            </w:r>
                            <w:r w:rsidR="0043006F">
                              <w:t xml:space="preserve">remaining greater </w:t>
                            </w:r>
                            <w:r w:rsidR="004D6AAD">
                              <w:t xml:space="preserve">on average </w:t>
                            </w:r>
                            <w:r w:rsidR="0043006F">
                              <w:t xml:space="preserve">through the course of the Heat Exchanger.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9A0C02" id="_x0000_s1027" type="#_x0000_t202" style="position:absolute;margin-left:314pt;margin-top:187.15pt;width:185.9pt;height:110.6pt;z-index:25167411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">
                <v:textbox style="mso-fit-shape-to-text:t">
                  <w:txbxContent>
                    <w:p w14:paraId="33172D7B" w14:textId="627709F7" w:rsidR="00674A9C" w:rsidRDefault="00991130" w:rsidP="00674A9C">
                      <w:r>
                        <w:t xml:space="preserve">In </w:t>
                      </w:r>
                      <w:r w:rsidR="00C56057">
                        <w:t>C</w:t>
                      </w:r>
                      <w:r>
                        <w:t xml:space="preserve">ounter flow, </w:t>
                      </w:r>
                      <w:r w:rsidR="00CB734D">
                        <w:t xml:space="preserve">the </w:t>
                      </w:r>
                      <w:r w:rsidR="006739AD">
                        <w:t>hottest part of the</w:t>
                      </w:r>
                      <w:r w:rsidR="00D61AC4">
                        <w:t xml:space="preserve"> Shell Fluid </w:t>
                      </w:r>
                      <w:r w:rsidR="00667904">
                        <w:t xml:space="preserve">heats the </w:t>
                      </w:r>
                      <w:r w:rsidR="00132CA4">
                        <w:t xml:space="preserve">hottest part of the Tube Fluid meaning the temperature can theoretically increase to, or close to the </w:t>
                      </w:r>
                      <w:r w:rsidR="008939F1">
                        <w:t xml:space="preserve">maximum </w:t>
                      </w:r>
                      <w:r w:rsidR="00132CA4">
                        <w:t xml:space="preserve">temperature of the Shell Fluid. </w:t>
                      </w:r>
                    </w:p>
                    <w:p w14:paraId="53C1FD1D" w14:textId="5C3879BF" w:rsidR="00132CA4" w:rsidRDefault="00132CA4" w:rsidP="00674A9C">
                      <w:r>
                        <w:t xml:space="preserve">This also results </w:t>
                      </w:r>
                      <w:r w:rsidR="00931120">
                        <w:t xml:space="preserve">in a higher overall efficiency due to the temperature differential </w:t>
                      </w:r>
                      <w:r w:rsidR="0043006F">
                        <w:t xml:space="preserve">remaining greater </w:t>
                      </w:r>
                      <w:r w:rsidR="004D6AAD">
                        <w:t xml:space="preserve">on average </w:t>
                      </w:r>
                      <w:r w:rsidR="0043006F">
                        <w:t xml:space="preserve">through the course of the Heat Exchanger.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7537" w:rsidRPr="0007287A">
        <w:rPr>
          <w:noProof/>
        </w:rPr>
        <mc:AlternateContent>
          <mc:Choice Requires="wps">
            <w:drawing>
              <wp:anchor distT="45720" distB="45720" distL="114300" distR="114300" simplePos="0" relativeHeight="251628032" behindDoc="0" locked="0" layoutInCell="1" allowOverlap="1" wp14:anchorId="0BB59E35" wp14:editId="6FF2AE70">
                <wp:simplePos x="0" y="0"/>
                <wp:positionH relativeFrom="margin">
                  <wp:align>right</wp:align>
                </wp:positionH>
                <wp:positionV relativeFrom="paragraph">
                  <wp:posOffset>12103</wp:posOffset>
                </wp:positionV>
                <wp:extent cx="2360930" cy="1404620"/>
                <wp:effectExtent l="0" t="0" r="27940" b="27940"/>
                <wp:wrapSquare wrapText="bothSides"/>
                <wp:docPr id="17455123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B6A68" w14:textId="66DD216D" w:rsidR="00674A9C" w:rsidRDefault="00C54F3B">
                            <w:r>
                              <w:t xml:space="preserve">In </w:t>
                            </w:r>
                            <w:r w:rsidR="00C56057">
                              <w:t>P</w:t>
                            </w:r>
                            <w:r>
                              <w:t xml:space="preserve">arallel flow, the </w:t>
                            </w:r>
                            <w:r w:rsidR="008C229E">
                              <w:t>S</w:t>
                            </w:r>
                            <w:r w:rsidR="00B70C45">
                              <w:t xml:space="preserve">hell liquid </w:t>
                            </w:r>
                            <w:r w:rsidR="00F40CC6">
                              <w:t xml:space="preserve">is being cooled at the same rate as the Tube liquid is being heated. </w:t>
                            </w:r>
                            <w:r w:rsidR="008C229E">
                              <w:t xml:space="preserve">This means that </w:t>
                            </w:r>
                            <w:r w:rsidR="00470C34">
                              <w:t xml:space="preserve">the temperature differential reduces over the length of the </w:t>
                            </w:r>
                            <w:r w:rsidR="00C56057">
                              <w:t>Heat Exchanger</w:t>
                            </w:r>
                            <w:r w:rsidR="00991130">
                              <w:t xml:space="preserve"> resulting in less overall heat transfer and therefore</w:t>
                            </w:r>
                            <w:r w:rsidR="00414E7B">
                              <w:t>,</w:t>
                            </w:r>
                            <w:r w:rsidR="00991130">
                              <w:t xml:space="preserve"> reduced efficiency.</w:t>
                            </w:r>
                          </w:p>
                          <w:p w14:paraId="10EF468D" w14:textId="1DC25335" w:rsidR="00C56057" w:rsidRDefault="00C56057">
                            <w:r>
                              <w:t xml:space="preserve">This also means that </w:t>
                            </w:r>
                            <w:r w:rsidR="00F950A6">
                              <w:t xml:space="preserve">in </w:t>
                            </w:r>
                            <w:r>
                              <w:t>a Parallel Heat Exchanger</w:t>
                            </w:r>
                            <w:r w:rsidR="00F950A6">
                              <w:t xml:space="preserve"> even</w:t>
                            </w:r>
                            <w:r>
                              <w:t xml:space="preserve"> of unlimited length, the </w:t>
                            </w:r>
                            <w:r w:rsidR="000D7537">
                              <w:t xml:space="preserve">tube side Fluid can never reach the maximum temperature of the shell side Fluid.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B59E35" id="_x0000_s1028" type="#_x0000_t202" style="position:absolute;margin-left:134.7pt;margin-top:.95pt;width:185.9pt;height:110.6pt;z-index:251628032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">
                <v:textbox style="mso-fit-shape-to-text:t">
                  <w:txbxContent>
                    <w:p w14:paraId="3F1B6A68" w14:textId="66DD216D" w:rsidR="00674A9C" w:rsidRDefault="00C54F3B">
                      <w:r>
                        <w:t xml:space="preserve">In </w:t>
                      </w:r>
                      <w:r w:rsidR="00C56057">
                        <w:t>P</w:t>
                      </w:r>
                      <w:r>
                        <w:t xml:space="preserve">arallel flow, the </w:t>
                      </w:r>
                      <w:r w:rsidR="008C229E">
                        <w:t>S</w:t>
                      </w:r>
                      <w:r w:rsidR="00B70C45">
                        <w:t xml:space="preserve">hell liquid </w:t>
                      </w:r>
                      <w:r w:rsidR="00F40CC6">
                        <w:t xml:space="preserve">is being cooled at the same rate as the Tube liquid is being heated. </w:t>
                      </w:r>
                      <w:r w:rsidR="008C229E">
                        <w:t xml:space="preserve">This means that </w:t>
                      </w:r>
                      <w:r w:rsidR="00470C34">
                        <w:t xml:space="preserve">the temperature differential reduces over the length of the </w:t>
                      </w:r>
                      <w:r w:rsidR="00C56057">
                        <w:t>Heat Exchanger</w:t>
                      </w:r>
                      <w:r w:rsidR="00991130">
                        <w:t xml:space="preserve"> resulting in less overall heat transfer and therefore</w:t>
                      </w:r>
                      <w:r w:rsidR="00414E7B">
                        <w:t>,</w:t>
                      </w:r>
                      <w:r w:rsidR="00991130">
                        <w:t xml:space="preserve"> reduced efficiency.</w:t>
                      </w:r>
                    </w:p>
                    <w:p w14:paraId="10EF468D" w14:textId="1DC25335" w:rsidR="00C56057" w:rsidRDefault="00C56057">
                      <w:r>
                        <w:t xml:space="preserve">This also means that </w:t>
                      </w:r>
                      <w:r w:rsidR="00F950A6">
                        <w:t xml:space="preserve">in </w:t>
                      </w:r>
                      <w:r>
                        <w:t>a Parallel Heat Exchanger</w:t>
                      </w:r>
                      <w:r w:rsidR="00F950A6">
                        <w:t xml:space="preserve"> even</w:t>
                      </w:r>
                      <w:r>
                        <w:t xml:space="preserve"> of unlimited length, the </w:t>
                      </w:r>
                      <w:r w:rsidR="000D7537">
                        <w:t xml:space="preserve">tube side Fluid can never reach the maximum temperature of the shell side Fluid.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4859" w:rsidRPr="0007287A">
        <w:drawing>
          <wp:inline distT="0" distB="0" distL="0" distR="0" wp14:anchorId="4511176B" wp14:editId="1537E067">
            <wp:extent cx="3689498" cy="3910976"/>
            <wp:effectExtent l="0" t="0" r="6350" b="0"/>
            <wp:docPr id="617996271" name="Picture 1" descr="A diagram of a flow 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996271" name="Picture 1" descr="A diagram of a flow chart&#10;&#10;Description automatically generated with medium confidence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07909" cy="3930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697F8" w14:textId="2CECE70B" w:rsidR="00060B6A" w:rsidRPr="0007287A" w:rsidRDefault="00DE4859" w:rsidP="00C54F3B">
      <w:pPr>
        <w:pStyle w:val="Caption"/>
      </w:pPr>
      <w:bookmarkStart w:id="14" w:name="_Toc157983340"/>
      <w:r w:rsidRPr="0007287A">
        <w:t xml:space="preserve">Figure </w:t>
      </w:r>
      <w:fldSimple w:instr=" SEQ Figure \* ARABIC ">
        <w:r w:rsidR="002E618D" w:rsidRPr="0007287A">
          <w:rPr>
            <w:noProof/>
          </w:rPr>
          <w:t>5</w:t>
        </w:r>
      </w:fldSimple>
      <w:r w:rsidRPr="0007287A">
        <w:t>: CFD temperature analysis of primary flow configurations</w:t>
      </w:r>
      <w:r w:rsidR="00C54F3B" w:rsidRPr="0007287A">
        <w:br/>
      </w:r>
      <w:r w:rsidR="007B458A" w:rsidRPr="0007287A">
        <w:t>(Dwivedi et al., 2018)</w:t>
      </w:r>
      <w:bookmarkEnd w:id="14"/>
      <w:r w:rsidRPr="0007287A">
        <w:br/>
      </w:r>
    </w:p>
    <w:p w14:paraId="0F949CE3" w14:textId="77777777" w:rsidR="00E34C03" w:rsidRDefault="00E34C03" w:rsidP="00472B56"/>
    <w:p w14:paraId="4CB0F70A" w14:textId="613028A8" w:rsidR="00A77A66" w:rsidRPr="0007287A" w:rsidRDefault="005953B2" w:rsidP="00472B56">
      <w:r w:rsidRPr="0007287A">
        <w:drawing>
          <wp:anchor distT="0" distB="0" distL="114300" distR="114300" simplePos="0" relativeHeight="251713024" behindDoc="0" locked="0" layoutInCell="1" allowOverlap="1" wp14:anchorId="06B5F67D" wp14:editId="3260C10D">
            <wp:simplePos x="0" y="0"/>
            <wp:positionH relativeFrom="margin">
              <wp:align>center</wp:align>
            </wp:positionH>
            <wp:positionV relativeFrom="paragraph">
              <wp:posOffset>6288</wp:posOffset>
            </wp:positionV>
            <wp:extent cx="3914140" cy="2921000"/>
            <wp:effectExtent l="0" t="0" r="0" b="0"/>
            <wp:wrapSquare wrapText="bothSides"/>
            <wp:docPr id="1076061484" name="Picture 1" descr="A graph of a temperature curv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061484" name="Picture 1" descr="A graph of a temperature curve&#10;&#10;Description automatically generated with medium confidence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140" cy="292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9447C7" w14:textId="134CA5CD" w:rsidR="00D004CC" w:rsidRPr="0007287A" w:rsidRDefault="00294DE6">
      <w:r w:rsidRPr="0007287A">
        <w:rPr>
          <w:noProof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5701B9CD" wp14:editId="44DAEB23">
                <wp:simplePos x="0" y="0"/>
                <wp:positionH relativeFrom="column">
                  <wp:posOffset>1546302</wp:posOffset>
                </wp:positionH>
                <wp:positionV relativeFrom="paragraph">
                  <wp:posOffset>2702854</wp:posOffset>
                </wp:positionV>
                <wp:extent cx="3914140" cy="635"/>
                <wp:effectExtent l="0" t="0" r="0" b="0"/>
                <wp:wrapSquare wrapText="bothSides"/>
                <wp:docPr id="14353738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41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17278A2" w14:textId="12BF539C" w:rsidR="000C0450" w:rsidRPr="008D0A8E" w:rsidRDefault="000C0450" w:rsidP="00294DE6">
                            <w:pPr>
                              <w:pStyle w:val="Caption"/>
                              <w:jc w:val="center"/>
                            </w:pPr>
                            <w:bookmarkStart w:id="15" w:name="_Toc157983341"/>
                            <w:r>
                              <w:t xml:space="preserve">Figure </w:t>
                            </w:r>
                            <w:fldSimple w:instr=" SEQ Figure \* ARABIC ">
                              <w:r w:rsidR="002E618D">
                                <w:rPr>
                                  <w:noProof/>
                                </w:rPr>
                                <w:t>6</w:t>
                              </w:r>
                            </w:fldSimple>
                            <w:r>
                              <w:t>: Direct comparison of Parallel and Counterflow Efficiency</w:t>
                            </w:r>
                            <w:r w:rsidR="00294DE6">
                              <w:br/>
                            </w:r>
                            <w:r w:rsidR="00294DE6" w:rsidRPr="0007287A">
                              <w:t>(Zohuri, 2017)</w:t>
                            </w:r>
                            <w:bookmarkEnd w:id="1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01B9CD" id="Text Box 1" o:spid="_x0000_s1029" type="#_x0000_t202" style="position:absolute;margin-left:121.75pt;margin-top:212.8pt;width:308.2pt;height:.05pt;z-index:25174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" stroked="f">
                <v:textbox style="mso-fit-shape-to-text:t" inset="0,0,0,0">
                  <w:txbxContent>
                    <w:p w14:paraId="317278A2" w14:textId="12BF539C" w:rsidR="000C0450" w:rsidRPr="008D0A8E" w:rsidRDefault="000C0450" w:rsidP="00294DE6">
                      <w:pPr>
                        <w:pStyle w:val="Caption"/>
                        <w:jc w:val="center"/>
                      </w:pPr>
                      <w:bookmarkStart w:id="16" w:name="_Toc157983341"/>
                      <w:r>
                        <w:t xml:space="preserve">Figure </w:t>
                      </w:r>
                      <w:fldSimple w:instr=" SEQ Figure \* ARABIC ">
                        <w:r w:rsidR="002E618D">
                          <w:rPr>
                            <w:noProof/>
                          </w:rPr>
                          <w:t>6</w:t>
                        </w:r>
                      </w:fldSimple>
                      <w:r>
                        <w:t>: Direct comparison of Parallel and Counterflow Efficiency</w:t>
                      </w:r>
                      <w:r w:rsidR="00294DE6">
                        <w:br/>
                      </w:r>
                      <w:r w:rsidR="00294DE6" w:rsidRPr="0007287A">
                        <w:t>(Zohuri, 2017)</w:t>
                      </w:r>
                      <w:bookmarkEnd w:id="16"/>
                    </w:p>
                  </w:txbxContent>
                </v:textbox>
                <w10:wrap type="square"/>
              </v:shape>
            </w:pict>
          </mc:Fallback>
        </mc:AlternateContent>
      </w:r>
      <w:r w:rsidR="00D004CC" w:rsidRPr="0007287A">
        <w:br w:type="page"/>
      </w:r>
    </w:p>
    <w:p w14:paraId="72C724A1" w14:textId="77777777" w:rsidR="005B4567" w:rsidRPr="0007287A" w:rsidRDefault="005B4567" w:rsidP="005B4567">
      <w:pPr>
        <w:pStyle w:val="Heading1"/>
      </w:pPr>
      <w:bookmarkStart w:id="17" w:name="_Toc157983355"/>
      <w:r w:rsidRPr="0007287A">
        <w:lastRenderedPageBreak/>
        <w:t>Fouling</w:t>
      </w:r>
      <w:bookmarkEnd w:id="17"/>
    </w:p>
    <w:p w14:paraId="74A7022E" w14:textId="6526A1DC" w:rsidR="00472B56" w:rsidRPr="0007287A" w:rsidRDefault="005B4567" w:rsidP="005B4567">
      <w:pPr>
        <w:pStyle w:val="Heading2"/>
      </w:pPr>
      <w:bookmarkStart w:id="18" w:name="_Ref157876783"/>
      <w:bookmarkStart w:id="19" w:name="_Toc157983356"/>
      <w:r w:rsidRPr="0007287A">
        <w:t>Introduction to Fouling</w:t>
      </w:r>
      <w:bookmarkEnd w:id="18"/>
      <w:bookmarkEnd w:id="19"/>
    </w:p>
    <w:p w14:paraId="741D34F2" w14:textId="2B00A0A7" w:rsidR="008669CC" w:rsidRPr="0007287A" w:rsidRDefault="00F009EA" w:rsidP="008669CC">
      <w:r w:rsidRPr="0007287A">
        <w:t xml:space="preserve">Segmented Baffle Geometry </w:t>
      </w:r>
      <w:r w:rsidR="007C06AC" w:rsidRPr="0007287A">
        <w:t xml:space="preserve">has been shown to increase the overall efficiency of </w:t>
      </w:r>
      <w:r w:rsidR="00A5467F" w:rsidRPr="0007287A">
        <w:t>STHX</w:t>
      </w:r>
      <w:r w:rsidR="007C06AC" w:rsidRPr="0007287A">
        <w:t xml:space="preserve">s; it does however, come with its own </w:t>
      </w:r>
      <w:r w:rsidR="00854AAE" w:rsidRPr="0007287A">
        <w:t xml:space="preserve">flaws. </w:t>
      </w:r>
      <w:r w:rsidR="00CA509F">
        <w:t>One of these issues is</w:t>
      </w:r>
      <w:r w:rsidR="00854AAE" w:rsidRPr="0007287A">
        <w:t xml:space="preserve"> </w:t>
      </w:r>
      <w:r w:rsidR="008E4077" w:rsidRPr="0007287A">
        <w:t>an</w:t>
      </w:r>
      <w:r w:rsidR="00854AAE" w:rsidRPr="0007287A">
        <w:t xml:space="preserve"> increased rate of </w:t>
      </w:r>
      <w:r w:rsidR="008E4077" w:rsidRPr="0007287A">
        <w:t xml:space="preserve">Fouling. </w:t>
      </w:r>
      <w:r w:rsidR="00EA5B86" w:rsidRPr="0007287A">
        <w:t xml:space="preserve">Fouling can act on both the Tube </w:t>
      </w:r>
      <w:r w:rsidR="00BF168B" w:rsidRPr="0007287A">
        <w:t>Stack and the Sh</w:t>
      </w:r>
      <w:r w:rsidR="00CA509F">
        <w:t>e</w:t>
      </w:r>
      <w:r w:rsidR="00BF168B" w:rsidRPr="0007287A">
        <w:t xml:space="preserve">ll. The stagnation effect from the Segmentation Baffle Geometry exacerbates this effect on the </w:t>
      </w:r>
      <w:r w:rsidR="00316CC5" w:rsidRPr="0007287A">
        <w:t>S</w:t>
      </w:r>
      <w:r w:rsidR="00BF168B" w:rsidRPr="0007287A">
        <w:t>hell side</w:t>
      </w:r>
      <w:r w:rsidR="00FD07CE" w:rsidRPr="0007287A">
        <w:t xml:space="preserve">. </w:t>
      </w:r>
      <w:r w:rsidR="008E4077" w:rsidRPr="0007287A">
        <w:t>(Dey et al., 2018)</w:t>
      </w:r>
      <w:r w:rsidR="008E4077" w:rsidRPr="0007287A">
        <w:t xml:space="preserve"> states that Fouling</w:t>
      </w:r>
      <w:r w:rsidR="00BE11D3">
        <w:t xml:space="preserve"> is</w:t>
      </w:r>
      <w:r w:rsidR="003C3D02" w:rsidRPr="0007287A">
        <w:t xml:space="preserve"> the accumulation of unwanted deposits on Heat Transfer </w:t>
      </w:r>
      <w:r w:rsidR="00316CC5" w:rsidRPr="0007287A">
        <w:t>S</w:t>
      </w:r>
      <w:r w:rsidR="003C3D02" w:rsidRPr="0007287A">
        <w:t xml:space="preserve">urfaces. </w:t>
      </w:r>
      <w:r w:rsidR="00D802C9" w:rsidRPr="0007287A">
        <w:t>They state six classifications of fouling, as follows:</w:t>
      </w:r>
    </w:p>
    <w:p w14:paraId="0D457A3C" w14:textId="549D00E5" w:rsidR="00D802C9" w:rsidRPr="0007287A" w:rsidRDefault="00AB4386" w:rsidP="00D802C9">
      <w:pPr>
        <w:pStyle w:val="ListParagraph"/>
        <w:numPr>
          <w:ilvl w:val="0"/>
          <w:numId w:val="2"/>
        </w:numPr>
      </w:pPr>
      <w:r w:rsidRPr="0007287A">
        <w:t>Crystallization</w:t>
      </w:r>
    </w:p>
    <w:p w14:paraId="2E21F4AE" w14:textId="02F164F6" w:rsidR="00AB4386" w:rsidRPr="0007287A" w:rsidRDefault="006C6C60" w:rsidP="00AB4386">
      <w:pPr>
        <w:pStyle w:val="ListParagraph"/>
        <w:numPr>
          <w:ilvl w:val="1"/>
          <w:numId w:val="2"/>
        </w:numPr>
      </w:pPr>
      <w:r w:rsidRPr="0007287A">
        <w:t xml:space="preserve">The deposition of dissolved salts crystallizing onto the </w:t>
      </w:r>
      <w:r w:rsidR="00E941DC" w:rsidRPr="0007287A">
        <w:t>H</w:t>
      </w:r>
      <w:r w:rsidRPr="0007287A">
        <w:t xml:space="preserve">eat </w:t>
      </w:r>
      <w:r w:rsidR="00E941DC" w:rsidRPr="0007287A">
        <w:t>T</w:t>
      </w:r>
      <w:r w:rsidRPr="0007287A">
        <w:t>ransfer surfaces</w:t>
      </w:r>
      <w:r w:rsidR="00D875DD" w:rsidRPr="0007287A">
        <w:t>. Commonly known as ‘Scaling’</w:t>
      </w:r>
      <w:r w:rsidR="004B5F6B" w:rsidRPr="0007287A">
        <w:t>.</w:t>
      </w:r>
    </w:p>
    <w:p w14:paraId="6615D0FC" w14:textId="01B8D605" w:rsidR="004B5F6B" w:rsidRPr="0007287A" w:rsidRDefault="004B5F6B" w:rsidP="004B5F6B">
      <w:pPr>
        <w:pStyle w:val="ListParagraph"/>
        <w:numPr>
          <w:ilvl w:val="0"/>
          <w:numId w:val="2"/>
        </w:numPr>
      </w:pPr>
      <w:r w:rsidRPr="0007287A">
        <w:t>Particulate</w:t>
      </w:r>
    </w:p>
    <w:p w14:paraId="65287E94" w14:textId="7591E408" w:rsidR="004B5F6B" w:rsidRPr="0007287A" w:rsidRDefault="00800F4A" w:rsidP="004B5F6B">
      <w:pPr>
        <w:pStyle w:val="ListParagraph"/>
        <w:numPr>
          <w:ilvl w:val="1"/>
          <w:numId w:val="2"/>
        </w:numPr>
      </w:pPr>
      <w:r w:rsidRPr="0007287A">
        <w:t xml:space="preserve">Solid particles </w:t>
      </w:r>
      <w:r w:rsidR="00E941DC" w:rsidRPr="0007287A">
        <w:t xml:space="preserve">transferring from the Fluid to the Heat Transfer Surface. </w:t>
      </w:r>
    </w:p>
    <w:p w14:paraId="77496267" w14:textId="7D16C2F2" w:rsidR="00E941DC" w:rsidRPr="0007287A" w:rsidRDefault="00B7177C" w:rsidP="00E941DC">
      <w:pPr>
        <w:pStyle w:val="ListParagraph"/>
        <w:numPr>
          <w:ilvl w:val="0"/>
          <w:numId w:val="2"/>
        </w:numPr>
      </w:pPr>
      <w:r w:rsidRPr="0007287A">
        <w:t>Biological</w:t>
      </w:r>
      <w:r w:rsidRPr="0007287A">
        <w:tab/>
      </w:r>
    </w:p>
    <w:p w14:paraId="0DABBC22" w14:textId="30FEF20A" w:rsidR="00B7177C" w:rsidRPr="0007287A" w:rsidRDefault="00B7177C" w:rsidP="00B7177C">
      <w:pPr>
        <w:pStyle w:val="ListParagraph"/>
        <w:numPr>
          <w:ilvl w:val="1"/>
          <w:numId w:val="2"/>
        </w:numPr>
      </w:pPr>
      <w:r w:rsidRPr="0007287A">
        <w:t xml:space="preserve">Accumulation of living </w:t>
      </w:r>
      <w:r w:rsidR="0083314D" w:rsidRPr="0007287A">
        <w:t xml:space="preserve">Macro or Micro Organisms, such as </w:t>
      </w:r>
      <w:r w:rsidR="00966D58" w:rsidRPr="0007287A">
        <w:t>algae, bacteria, fungi, yeasts or even small animals</w:t>
      </w:r>
      <w:r w:rsidR="00C53C90">
        <w:t>.</w:t>
      </w:r>
    </w:p>
    <w:p w14:paraId="4A4F9982" w14:textId="37923EF9" w:rsidR="004D18D8" w:rsidRPr="0007287A" w:rsidRDefault="00675E63" w:rsidP="004D18D8">
      <w:pPr>
        <w:pStyle w:val="ListParagraph"/>
        <w:numPr>
          <w:ilvl w:val="0"/>
          <w:numId w:val="2"/>
        </w:numPr>
      </w:pPr>
      <w:r w:rsidRPr="0007287A">
        <w:t>Chemical Reaction</w:t>
      </w:r>
    </w:p>
    <w:p w14:paraId="08DB9FC8" w14:textId="3264C708" w:rsidR="00957828" w:rsidRPr="0007287A" w:rsidRDefault="00957828" w:rsidP="00957828">
      <w:pPr>
        <w:pStyle w:val="ListParagraph"/>
        <w:numPr>
          <w:ilvl w:val="1"/>
          <w:numId w:val="2"/>
        </w:numPr>
      </w:pPr>
      <w:r w:rsidRPr="0007287A">
        <w:t xml:space="preserve">Chemical reaction </w:t>
      </w:r>
      <w:r w:rsidR="00F94DE2" w:rsidRPr="0007287A">
        <w:t xml:space="preserve">either of the Fluid or the process upstream can leave chemical deposits on the Heat </w:t>
      </w:r>
      <w:r w:rsidR="00C53C90">
        <w:t>Transfer</w:t>
      </w:r>
      <w:r w:rsidR="0034676A">
        <w:t xml:space="preserve"> Surface</w:t>
      </w:r>
      <w:r w:rsidR="00F94DE2" w:rsidRPr="0007287A">
        <w:t xml:space="preserve">. </w:t>
      </w:r>
    </w:p>
    <w:p w14:paraId="4B3752AA" w14:textId="689AACCB" w:rsidR="006D0C92" w:rsidRPr="0007287A" w:rsidRDefault="00A5137C" w:rsidP="006D0C92">
      <w:pPr>
        <w:pStyle w:val="ListParagraph"/>
        <w:numPr>
          <w:ilvl w:val="0"/>
          <w:numId w:val="2"/>
        </w:numPr>
      </w:pPr>
      <w:r w:rsidRPr="0007287A">
        <w:t>Corrosion Fouling</w:t>
      </w:r>
    </w:p>
    <w:p w14:paraId="5EAE66D9" w14:textId="184D8FB8" w:rsidR="00957828" w:rsidRPr="0007287A" w:rsidRDefault="00957828" w:rsidP="00957828">
      <w:pPr>
        <w:pStyle w:val="ListParagraph"/>
        <w:numPr>
          <w:ilvl w:val="1"/>
          <w:numId w:val="2"/>
        </w:numPr>
      </w:pPr>
      <w:r w:rsidRPr="0007287A">
        <w:t>Usually the reaction of the Fluid (or possibly Gas) and the Heat Transfer Material itself.</w:t>
      </w:r>
      <w:r w:rsidR="00F94DE2" w:rsidRPr="0007287A">
        <w:t xml:space="preserve"> For example, Rusting of the Tube</w:t>
      </w:r>
      <w:r w:rsidR="0034676A">
        <w:t xml:space="preserve"> Stack</w:t>
      </w:r>
      <w:r w:rsidR="00F94DE2" w:rsidRPr="0007287A">
        <w:t xml:space="preserve">. </w:t>
      </w:r>
      <w:r w:rsidRPr="0007287A">
        <w:t xml:space="preserve"> </w:t>
      </w:r>
    </w:p>
    <w:p w14:paraId="2E5DC580" w14:textId="22F3FA59" w:rsidR="002B1DCF" w:rsidRPr="0007287A" w:rsidRDefault="00EE5AFE" w:rsidP="00EE5AFE">
      <w:pPr>
        <w:pStyle w:val="ListParagraph"/>
        <w:numPr>
          <w:ilvl w:val="0"/>
          <w:numId w:val="2"/>
        </w:numPr>
      </w:pPr>
      <w:r w:rsidRPr="0007287A">
        <w:t>Freezing Fouling</w:t>
      </w:r>
    </w:p>
    <w:p w14:paraId="6B8DBE09" w14:textId="110C9CB2" w:rsidR="00EE5AFE" w:rsidRPr="0007287A" w:rsidRDefault="00895179" w:rsidP="00EE5AFE">
      <w:pPr>
        <w:pStyle w:val="ListParagraph"/>
        <w:numPr>
          <w:ilvl w:val="1"/>
          <w:numId w:val="2"/>
        </w:numPr>
      </w:pPr>
      <w:r w:rsidRPr="0007287A">
        <w:t>In cooling applications, the Fluid can freeze onto the Heat Transfer material</w:t>
      </w:r>
      <w:r w:rsidR="006032FA">
        <w:t>.</w:t>
      </w:r>
    </w:p>
    <w:p w14:paraId="2635C657" w14:textId="6FE8DF1D" w:rsidR="00895179" w:rsidRPr="0007287A" w:rsidRDefault="000924D7" w:rsidP="00895179">
      <w:r w:rsidRPr="0007287A">
        <w:t>Depending on the classification or combination of classifications of fouling</w:t>
      </w:r>
      <w:r w:rsidR="0063348A" w:rsidRPr="0007287A">
        <w:t xml:space="preserve">, it is possible to </w:t>
      </w:r>
      <w:r w:rsidR="00016E60">
        <w:t>estimate</w:t>
      </w:r>
      <w:r w:rsidR="0063348A" w:rsidRPr="0007287A">
        <w:t xml:space="preserve"> the influence that fouling will have on the </w:t>
      </w:r>
      <w:r w:rsidR="00A5467F" w:rsidRPr="0007287A">
        <w:t>STHX</w:t>
      </w:r>
      <w:r w:rsidR="0063348A" w:rsidRPr="0007287A">
        <w:t xml:space="preserve">. As </w:t>
      </w:r>
      <w:r w:rsidR="0063348A" w:rsidRPr="0007287A">
        <w:t>(Dey et al., 2018)</w:t>
      </w:r>
      <w:r w:rsidR="0063348A" w:rsidRPr="0007287A">
        <w:t xml:space="preserve"> states, however, </w:t>
      </w:r>
      <w:r w:rsidR="000D1C59" w:rsidRPr="0007287A">
        <w:t xml:space="preserve">there is no single model that can accurately predict </w:t>
      </w:r>
      <w:r w:rsidR="004231A4" w:rsidRPr="0007287A">
        <w:t xml:space="preserve">the combinations of fouling mechanisms, although CFD prediction continues to model the mechanisms </w:t>
      </w:r>
      <w:r w:rsidR="00016E60">
        <w:t>increasingly</w:t>
      </w:r>
      <w:r w:rsidR="004231A4" w:rsidRPr="0007287A">
        <w:t xml:space="preserve"> closely. </w:t>
      </w:r>
    </w:p>
    <w:p w14:paraId="2276DDA0" w14:textId="115C72C4" w:rsidR="004718BA" w:rsidRPr="0007287A" w:rsidRDefault="004231A4" w:rsidP="004718BA">
      <w:r w:rsidRPr="0007287A">
        <w:t xml:space="preserve">On a base level, </w:t>
      </w:r>
      <w:r w:rsidR="007B5610" w:rsidRPr="0007287A">
        <w:t xml:space="preserve">fouling in a </w:t>
      </w:r>
      <w:r w:rsidR="00F56757" w:rsidRPr="0007287A">
        <w:t>H</w:t>
      </w:r>
      <w:r w:rsidR="007B5610" w:rsidRPr="0007287A">
        <w:t xml:space="preserve">eat </w:t>
      </w:r>
      <w:r w:rsidR="00F56757" w:rsidRPr="0007287A">
        <w:t>E</w:t>
      </w:r>
      <w:r w:rsidR="007B5610" w:rsidRPr="0007287A">
        <w:t xml:space="preserve">xchanger is expressed as </w:t>
      </w:r>
      <w:r w:rsidR="00CD09F6" w:rsidRPr="0007287A">
        <w:t>R</w:t>
      </w:r>
      <w:r w:rsidR="00CD09F6" w:rsidRPr="0007287A">
        <w:rPr>
          <w:vertAlign w:val="subscript"/>
        </w:rPr>
        <w:t xml:space="preserve">f </w:t>
      </w:r>
      <w:r w:rsidR="00CD09F6" w:rsidRPr="0007287A">
        <w:t xml:space="preserve">or Fouling Resistance. </w:t>
      </w:r>
      <w:r w:rsidR="000A07E7" w:rsidRPr="0007287A">
        <w:t xml:space="preserve">This </w:t>
      </w:r>
      <w:r w:rsidR="00F56757" w:rsidRPr="0007287A">
        <w:t xml:space="preserve">correlates to the reduced Heat Transfer. </w:t>
      </w:r>
      <w:r w:rsidR="003F0F1A" w:rsidRPr="0007287A">
        <w:t>Fouling</w:t>
      </w:r>
      <w:r w:rsidR="00FB7E1A" w:rsidRPr="0007287A">
        <w:t xml:space="preserve"> also</w:t>
      </w:r>
      <w:r w:rsidR="003F0F1A" w:rsidRPr="0007287A">
        <w:t xml:space="preserve"> reduces the flow velocity within the Heat Exchange</w:t>
      </w:r>
      <w:r w:rsidR="00510D88">
        <w:t>r</w:t>
      </w:r>
      <w:r w:rsidR="00FB7E1A" w:rsidRPr="0007287A">
        <w:t xml:space="preserve"> due to its increased resistance to flow</w:t>
      </w:r>
      <w:r w:rsidR="001A722B" w:rsidRPr="0007287A">
        <w:t xml:space="preserve"> and reduces the overall </w:t>
      </w:r>
      <w:r w:rsidR="00CF075C" w:rsidRPr="0007287A">
        <w:t xml:space="preserve">internal area of the Heat Exchanger. </w:t>
      </w:r>
      <w:r w:rsidR="001450B2" w:rsidRPr="0007287A">
        <w:t>The additional resistance causes a pressure drop which negatively affects</w:t>
      </w:r>
      <w:r w:rsidR="007D2641">
        <w:t xml:space="preserve"> flow velocity</w:t>
      </w:r>
      <w:r w:rsidR="001450B2" w:rsidRPr="0007287A">
        <w:t xml:space="preserve">, </w:t>
      </w:r>
      <w:r w:rsidR="00681A32" w:rsidRPr="0007287A">
        <w:t xml:space="preserve">overall </w:t>
      </w:r>
      <w:r w:rsidR="001200BF">
        <w:t>e</w:t>
      </w:r>
      <w:r w:rsidR="001450B2" w:rsidRPr="0007287A">
        <w:t>fficiency</w:t>
      </w:r>
      <w:r w:rsidR="000A7841" w:rsidRPr="0007287A">
        <w:t xml:space="preserve"> and </w:t>
      </w:r>
      <w:r w:rsidR="001200BF">
        <w:t>e</w:t>
      </w:r>
      <w:r w:rsidR="000A7841" w:rsidRPr="0007287A">
        <w:t xml:space="preserve">nergy </w:t>
      </w:r>
      <w:r w:rsidR="006A6955" w:rsidRPr="0007287A">
        <w:t>consumptio</w:t>
      </w:r>
      <w:r w:rsidR="00663F25">
        <w:t xml:space="preserve">n, whilst also leading to </w:t>
      </w:r>
      <w:r w:rsidR="002714FE">
        <w:t xml:space="preserve">further fouling. </w:t>
      </w:r>
    </w:p>
    <w:p w14:paraId="48AECA00" w14:textId="77777777" w:rsidR="00FB3FF0" w:rsidRPr="0007287A" w:rsidRDefault="00FB3FF0" w:rsidP="00FB3FF0">
      <w:pPr>
        <w:keepNext/>
        <w:tabs>
          <w:tab w:val="left" w:pos="4642"/>
        </w:tabs>
        <w:jc w:val="center"/>
      </w:pPr>
      <w:r w:rsidRPr="0007287A">
        <w:drawing>
          <wp:inline distT="0" distB="0" distL="0" distR="0" wp14:anchorId="2299C9E3" wp14:editId="673AAF5E">
            <wp:extent cx="3200847" cy="2267266"/>
            <wp:effectExtent l="0" t="0" r="0" b="0"/>
            <wp:docPr id="1532539910" name="Picture 1" descr="A close-up of a large cylindrical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539910" name="Picture 1" descr="A close-up of a large cylindrical object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00847" cy="2267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82546" w14:textId="52FE2E03" w:rsidR="00E6453A" w:rsidRPr="002714FE" w:rsidRDefault="00FB3FF0" w:rsidP="002714FE">
      <w:pPr>
        <w:pStyle w:val="Caption"/>
        <w:jc w:val="center"/>
      </w:pPr>
      <w:bookmarkStart w:id="20" w:name="_Toc157983342"/>
      <w:r w:rsidRPr="0007287A">
        <w:t xml:space="preserve">Figure </w:t>
      </w:r>
      <w:fldSimple w:instr=" SEQ Figure \* ARABIC ">
        <w:r w:rsidR="002E618D" w:rsidRPr="0007287A">
          <w:rPr>
            <w:noProof/>
          </w:rPr>
          <w:t>7</w:t>
        </w:r>
      </w:fldSimple>
      <w:r w:rsidRPr="0007287A">
        <w:t>: STHX with fouling.</w:t>
      </w:r>
      <w:r w:rsidRPr="0007287A">
        <w:br/>
      </w:r>
      <w:r w:rsidRPr="0007287A">
        <w:t>(Ward Vessel and Exchanger Corp, 2020)</w:t>
      </w:r>
      <w:bookmarkEnd w:id="20"/>
      <w:r w:rsidRPr="0007287A">
        <w:tab/>
      </w:r>
    </w:p>
    <w:p w14:paraId="79968EA7" w14:textId="748BAA7B" w:rsidR="00681A32" w:rsidRPr="0007287A" w:rsidRDefault="00681A32" w:rsidP="00681A32">
      <w:pPr>
        <w:pStyle w:val="Heading2"/>
      </w:pPr>
      <w:bookmarkStart w:id="21" w:name="_Toc157983357"/>
      <w:r w:rsidRPr="0007287A">
        <w:lastRenderedPageBreak/>
        <w:t>Maintenance</w:t>
      </w:r>
      <w:bookmarkEnd w:id="21"/>
    </w:p>
    <w:p w14:paraId="14EDBA0F" w14:textId="4413C432" w:rsidR="0038370C" w:rsidRPr="0007287A" w:rsidRDefault="00A5467F" w:rsidP="00681A32">
      <w:r w:rsidRPr="0007287A">
        <w:t>STHX</w:t>
      </w:r>
      <w:r w:rsidR="00A368F5" w:rsidRPr="0007287A">
        <w:t xml:space="preserve">s reach a point where they must be cleaned. This can either be by reactive </w:t>
      </w:r>
      <w:r w:rsidR="00806945" w:rsidRPr="0007287A">
        <w:t>or proactive</w:t>
      </w:r>
      <w:r w:rsidR="002714FE">
        <w:t xml:space="preserve"> means</w:t>
      </w:r>
      <w:r w:rsidR="00806945" w:rsidRPr="0007287A">
        <w:t xml:space="preserve">. </w:t>
      </w:r>
      <w:r w:rsidR="00A82E77" w:rsidRPr="0007287A">
        <w:t xml:space="preserve">Proactive methods are </w:t>
      </w:r>
      <w:r w:rsidR="000A5A76" w:rsidRPr="0007287A">
        <w:t xml:space="preserve">preferrable as they do not </w:t>
      </w:r>
      <w:r w:rsidR="002714FE">
        <w:t xml:space="preserve">usually </w:t>
      </w:r>
      <w:r w:rsidR="000A5A76" w:rsidRPr="0007287A">
        <w:t>result in stoppage of the machinery.</w:t>
      </w:r>
    </w:p>
    <w:p w14:paraId="099DD192" w14:textId="11330EED" w:rsidR="00806945" w:rsidRPr="0007287A" w:rsidRDefault="0038370C" w:rsidP="0038370C">
      <w:bookmarkStart w:id="22" w:name="_Toc157983358"/>
      <w:r w:rsidRPr="0007287A">
        <w:rPr>
          <w:rStyle w:val="Heading3Char"/>
        </w:rPr>
        <w:t>Proactive</w:t>
      </w:r>
      <w:bookmarkEnd w:id="22"/>
      <w:r w:rsidRPr="0007287A">
        <w:br/>
      </w:r>
      <w:r w:rsidR="00641A7B" w:rsidRPr="0007287A">
        <w:t>These include smart design</w:t>
      </w:r>
      <w:r w:rsidR="00E576EC" w:rsidRPr="0007287A">
        <w:t xml:space="preserve">, in which STHXs are designed not to build up Fouling </w:t>
      </w:r>
      <w:r w:rsidR="00422DE9" w:rsidRPr="0007287A">
        <w:t>factors</w:t>
      </w:r>
      <w:r w:rsidR="002E568D" w:rsidRPr="0007287A">
        <w:t xml:space="preserve"> (See page 1</w:t>
      </w:r>
      <w:r w:rsidR="00136106" w:rsidRPr="0007287A">
        <w:t>1</w:t>
      </w:r>
      <w:r w:rsidR="002E568D" w:rsidRPr="0007287A">
        <w:t>-1</w:t>
      </w:r>
      <w:r w:rsidR="00136106" w:rsidRPr="0007287A">
        <w:t>2</w:t>
      </w:r>
      <w:r w:rsidR="002E568D" w:rsidRPr="0007287A">
        <w:t>)</w:t>
      </w:r>
      <w:r w:rsidR="00916361">
        <w:t>.</w:t>
      </w:r>
      <w:r w:rsidR="00422DE9" w:rsidRPr="0007287A">
        <w:t xml:space="preserve"> They can also include additives in the Fluids which either </w:t>
      </w:r>
      <w:r w:rsidR="007B0CE7" w:rsidRPr="0007287A">
        <w:t>reduce</w:t>
      </w:r>
      <w:r w:rsidRPr="0007287A">
        <w:t xml:space="preserve"> the formation of Fouling or Remove Fouling that has already formed.</w:t>
      </w:r>
    </w:p>
    <w:p w14:paraId="488861E1" w14:textId="7060E07F" w:rsidR="00DF6367" w:rsidRPr="0007287A" w:rsidRDefault="00DF6367" w:rsidP="00DF6367">
      <w:pPr>
        <w:pStyle w:val="Heading3"/>
      </w:pPr>
      <w:bookmarkStart w:id="23" w:name="_Toc157983359"/>
      <w:r w:rsidRPr="0007287A">
        <w:t>Reactive</w:t>
      </w:r>
      <w:bookmarkEnd w:id="23"/>
    </w:p>
    <w:p w14:paraId="1648DB5B" w14:textId="63BC17E1" w:rsidR="00DF6367" w:rsidRPr="0007287A" w:rsidRDefault="00DF6367">
      <w:r w:rsidRPr="0007287A">
        <w:t xml:space="preserve">Reactive methods </w:t>
      </w:r>
      <w:r w:rsidR="002D4FE7" w:rsidRPr="0007287A">
        <w:t xml:space="preserve">generally involve stoppage leading to downtime and are less desirable. These measures </w:t>
      </w:r>
      <w:r w:rsidR="005B5D0C" w:rsidRPr="0007287A">
        <w:t>generally involve</w:t>
      </w:r>
      <w:r w:rsidR="002D4FE7" w:rsidRPr="0007287A">
        <w:t xml:space="preserve"> </w:t>
      </w:r>
      <w:r w:rsidR="00F819B7" w:rsidRPr="0007287A">
        <w:t>Mechanical</w:t>
      </w:r>
      <w:r w:rsidR="005B5D0C" w:rsidRPr="0007287A">
        <w:t xml:space="preserve"> cleaning </w:t>
      </w:r>
      <w:r w:rsidR="00465CCF" w:rsidRPr="0007287A">
        <w:t xml:space="preserve">processes such as Jet Washing </w:t>
      </w:r>
      <w:r w:rsidR="00F850C7" w:rsidRPr="0007287A">
        <w:t>(</w:t>
      </w:r>
      <w:r w:rsidR="00465CCF" w:rsidRPr="0007287A">
        <w:t>either by personnel or robots</w:t>
      </w:r>
      <w:r w:rsidR="00F850C7" w:rsidRPr="0007287A">
        <w:t xml:space="preserve">)(see Figure </w:t>
      </w:r>
      <w:r w:rsidR="003F554A" w:rsidRPr="0007287A">
        <w:t>8</w:t>
      </w:r>
      <w:r w:rsidR="007B0CE7" w:rsidRPr="0007287A">
        <w:t>)</w:t>
      </w:r>
      <w:r w:rsidR="00F850C7" w:rsidRPr="0007287A">
        <w:t xml:space="preserve"> or</w:t>
      </w:r>
      <w:r w:rsidR="00465CCF" w:rsidRPr="0007287A">
        <w:t xml:space="preserve"> </w:t>
      </w:r>
      <w:r w:rsidR="00792BD0" w:rsidRPr="0007287A">
        <w:t>Ultrasound cleaning</w:t>
      </w:r>
      <w:r w:rsidR="00F850C7" w:rsidRPr="0007287A">
        <w:t xml:space="preserve">. </w:t>
      </w:r>
      <w:r w:rsidR="001A6F63" w:rsidRPr="0007287A">
        <w:t xml:space="preserve">This can also involve chemical cleaning of the equipment. </w:t>
      </w:r>
    </w:p>
    <w:p w14:paraId="258B8724" w14:textId="77777777" w:rsidR="002E618D" w:rsidRDefault="002E618D" w:rsidP="002E618D">
      <w:pPr>
        <w:jc w:val="center"/>
      </w:pPr>
    </w:p>
    <w:p w14:paraId="4A75F878" w14:textId="77777777" w:rsidR="00916361" w:rsidRPr="0007287A" w:rsidRDefault="00916361" w:rsidP="002E618D">
      <w:pPr>
        <w:jc w:val="center"/>
      </w:pPr>
    </w:p>
    <w:p w14:paraId="44A6A6BC" w14:textId="77777777" w:rsidR="002E618D" w:rsidRPr="0007287A" w:rsidRDefault="002E618D" w:rsidP="002E618D">
      <w:pPr>
        <w:keepNext/>
        <w:jc w:val="center"/>
      </w:pPr>
    </w:p>
    <w:p w14:paraId="5304C101" w14:textId="61D85E4D" w:rsidR="002E618D" w:rsidRPr="0007287A" w:rsidRDefault="002E618D" w:rsidP="002E618D">
      <w:pPr>
        <w:keepNext/>
        <w:jc w:val="center"/>
      </w:pPr>
      <w:r w:rsidRPr="0007287A">
        <w:drawing>
          <wp:inline distT="0" distB="0" distL="0" distR="0" wp14:anchorId="5040CB1D" wp14:editId="012D6FD0">
            <wp:extent cx="5459521" cy="4127138"/>
            <wp:effectExtent l="0" t="0" r="8255" b="6985"/>
            <wp:docPr id="1920179029" name="Picture 1" descr="A person spraying water on a large round metal contain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179029" name="Picture 1" descr="A person spraying water on a large round metal contain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73361" cy="413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D199A" w14:textId="7AC49015" w:rsidR="002E618D" w:rsidRPr="0007287A" w:rsidRDefault="002E618D" w:rsidP="002E618D">
      <w:pPr>
        <w:pStyle w:val="Caption"/>
        <w:jc w:val="center"/>
      </w:pPr>
      <w:bookmarkStart w:id="24" w:name="_Toc157983343"/>
      <w:r w:rsidRPr="0007287A">
        <w:t xml:space="preserve">Figure </w:t>
      </w:r>
      <w:fldSimple w:instr=" SEQ Figure \* ARABIC ">
        <w:r w:rsidRPr="0007287A">
          <w:rPr>
            <w:noProof/>
          </w:rPr>
          <w:t>8</w:t>
        </w:r>
      </w:fldSimple>
      <w:r w:rsidRPr="0007287A">
        <w:t>: Worker Mechanically cleaning a STHX.</w:t>
      </w:r>
      <w:r w:rsidRPr="0007287A">
        <w:br/>
      </w:r>
      <w:r w:rsidRPr="0007287A">
        <w:t>(Ward Vessel and Exchanger Corp, 2020)</w:t>
      </w:r>
      <w:bookmarkEnd w:id="24"/>
    </w:p>
    <w:p w14:paraId="1815142C" w14:textId="77640445" w:rsidR="00806945" w:rsidRPr="0007287A" w:rsidRDefault="00806945" w:rsidP="002E618D">
      <w:pPr>
        <w:jc w:val="center"/>
      </w:pPr>
      <w:r w:rsidRPr="0007287A">
        <w:br w:type="page"/>
      </w:r>
    </w:p>
    <w:p w14:paraId="439A964A" w14:textId="77777777" w:rsidR="00053378" w:rsidRPr="0007287A" w:rsidRDefault="00053378" w:rsidP="00053378">
      <w:pPr>
        <w:pStyle w:val="Heading1"/>
      </w:pPr>
      <w:bookmarkStart w:id="25" w:name="_Toc157983360"/>
      <w:r w:rsidRPr="0007287A">
        <w:lastRenderedPageBreak/>
        <w:t>The Threshold Fouling Model</w:t>
      </w:r>
      <w:bookmarkEnd w:id="25"/>
    </w:p>
    <w:p w14:paraId="18060589" w14:textId="1080CCC4" w:rsidR="00681A32" w:rsidRPr="0007287A" w:rsidRDefault="00053378" w:rsidP="00053378">
      <w:pPr>
        <w:pStyle w:val="Heading2"/>
      </w:pPr>
      <w:bookmarkStart w:id="26" w:name="_Toc157983361"/>
      <w:r w:rsidRPr="0007287A">
        <w:t>Ebert and Panchal</w:t>
      </w:r>
      <w:bookmarkEnd w:id="26"/>
      <w:r w:rsidR="00A368F5" w:rsidRPr="0007287A">
        <w:t xml:space="preserve"> </w:t>
      </w:r>
    </w:p>
    <w:p w14:paraId="2793FBC4" w14:textId="53907B8A" w:rsidR="004231A4" w:rsidRPr="0007287A" w:rsidRDefault="002208E9" w:rsidP="00895179">
      <w:r w:rsidRPr="0007287A">
        <w:t xml:space="preserve">In the petrochemical industry, </w:t>
      </w:r>
      <w:r w:rsidR="00EC67C1" w:rsidRPr="0007287A">
        <w:t>C</w:t>
      </w:r>
      <w:r w:rsidRPr="0007287A">
        <w:t xml:space="preserve">hemical </w:t>
      </w:r>
      <w:r w:rsidR="00EC67C1" w:rsidRPr="0007287A">
        <w:t>F</w:t>
      </w:r>
      <w:r w:rsidRPr="0007287A">
        <w:t xml:space="preserve">ouling is a particular </w:t>
      </w:r>
      <w:r w:rsidR="008362C3" w:rsidRPr="0007287A">
        <w:t xml:space="preserve">issue due to the nature </w:t>
      </w:r>
      <w:r w:rsidR="00EC67C1" w:rsidRPr="0007287A">
        <w:t xml:space="preserve">of the Fluids involved. </w:t>
      </w:r>
      <w:r w:rsidR="00187462" w:rsidRPr="0007287A">
        <w:t xml:space="preserve">Crude oil is particularly </w:t>
      </w:r>
      <w:r w:rsidR="00A833C5" w:rsidRPr="0007287A">
        <w:t xml:space="preserve">susceptible to cause </w:t>
      </w:r>
      <w:r w:rsidR="007D2646" w:rsidRPr="0007287A">
        <w:t xml:space="preserve">several classifications of </w:t>
      </w:r>
      <w:r w:rsidR="00884B2B" w:rsidRPr="0007287A">
        <w:t>Fouling causing downtime</w:t>
      </w:r>
      <w:r w:rsidR="004A1201" w:rsidRPr="0007287A">
        <w:t xml:space="preserve"> and significant revenue loss </w:t>
      </w:r>
      <w:r w:rsidR="004A1201" w:rsidRPr="0007287A">
        <w:t>(Watkinson et al, 1997)</w:t>
      </w:r>
      <w:r w:rsidR="004A1201" w:rsidRPr="0007287A">
        <w:t>.</w:t>
      </w:r>
      <w:r w:rsidR="00884B2B" w:rsidRPr="0007287A">
        <w:t xml:space="preserve"> </w:t>
      </w:r>
      <w:r w:rsidR="00B07A58" w:rsidRPr="0007287A">
        <w:t>In this multi-</w:t>
      </w:r>
      <w:r w:rsidR="004A1201" w:rsidRPr="0007287A">
        <w:t>billion-dollar</w:t>
      </w:r>
      <w:r w:rsidR="00B07A58" w:rsidRPr="0007287A">
        <w:t xml:space="preserve"> industry, </w:t>
      </w:r>
      <w:r w:rsidR="00A24361" w:rsidRPr="0007287A">
        <w:t xml:space="preserve">Ebert and Panchal saw an opportunity </w:t>
      </w:r>
      <w:r w:rsidR="00822B2F" w:rsidRPr="0007287A">
        <w:t>to improve the efficiency of this machinery</w:t>
      </w:r>
      <w:r w:rsidR="00187462" w:rsidRPr="0007287A">
        <w:t xml:space="preserve"> in order to reduce </w:t>
      </w:r>
      <w:r w:rsidR="004A1201" w:rsidRPr="0007287A">
        <w:t xml:space="preserve">these </w:t>
      </w:r>
      <w:r w:rsidR="00187462" w:rsidRPr="0007287A">
        <w:t xml:space="preserve">costs and downtime. </w:t>
      </w:r>
      <w:r w:rsidR="00E62927" w:rsidRPr="0007287A">
        <w:t xml:space="preserve">Building on the work of </w:t>
      </w:r>
      <w:r w:rsidR="00797668" w:rsidRPr="0007287A">
        <w:t xml:space="preserve">Scarborough et al, 1979 (See figure </w:t>
      </w:r>
      <w:r w:rsidR="00644537" w:rsidRPr="0007287A">
        <w:t>9</w:t>
      </w:r>
      <w:r w:rsidR="00CD0207" w:rsidRPr="0007287A">
        <w:t>)</w:t>
      </w:r>
      <w:r w:rsidR="00797668" w:rsidRPr="0007287A">
        <w:t xml:space="preserve">, Ebert and Panchal </w:t>
      </w:r>
      <w:r w:rsidR="00CD0207" w:rsidRPr="0007287A">
        <w:t>developed the Threshold Fouling Model</w:t>
      </w:r>
      <w:r w:rsidR="00741FB5" w:rsidRPr="0007287A">
        <w:t xml:space="preserve"> which would revolutionise the field. </w:t>
      </w:r>
    </w:p>
    <w:p w14:paraId="3E71D865" w14:textId="54B7145C" w:rsidR="00CE2B15" w:rsidRPr="0007287A" w:rsidRDefault="006F3462" w:rsidP="00CE2B15">
      <w:pPr>
        <w:keepNext/>
      </w:pPr>
      <w:r w:rsidRPr="0007287A">
        <w:rPr>
          <w:noProof/>
        </w:rPr>
        <mc:AlternateContent>
          <mc:Choice Requires="wpg">
            <w:drawing>
              <wp:anchor distT="0" distB="0" distL="114300" distR="114300" simplePos="0" relativeHeight="251807232" behindDoc="0" locked="0" layoutInCell="1" allowOverlap="1" wp14:anchorId="0E94EEC2" wp14:editId="188D7B5F">
                <wp:simplePos x="0" y="0"/>
                <wp:positionH relativeFrom="column">
                  <wp:posOffset>3971764</wp:posOffset>
                </wp:positionH>
                <wp:positionV relativeFrom="paragraph">
                  <wp:posOffset>450025</wp:posOffset>
                </wp:positionV>
                <wp:extent cx="2630170" cy="1947127"/>
                <wp:effectExtent l="0" t="0" r="17780" b="15240"/>
                <wp:wrapSquare wrapText="bothSides"/>
                <wp:docPr id="152281244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0170" cy="1947127"/>
                          <a:chOff x="0" y="0"/>
                          <a:chExt cx="2630170" cy="1947127"/>
                        </a:xfrm>
                      </wpg:grpSpPr>
                      <wps:wsp>
                        <wps:cNvPr id="19402616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630170" cy="482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8222F0" w14:textId="77BC1660" w:rsidR="00400062" w:rsidRDefault="007A3A5A">
                              <w:r>
                                <w:t>Top</w:t>
                              </w:r>
                              <w:r w:rsidR="00400062">
                                <w:t xml:space="preserve"> (Bl</w:t>
                              </w:r>
                              <w:r>
                                <w:t>ack</w:t>
                              </w:r>
                              <w:r w:rsidR="00400062">
                                <w:t xml:space="preserve">), </w:t>
                              </w:r>
                              <w:r>
                                <w:t>Crude Oil Testing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5588606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90654"/>
                            <a:ext cx="2630170" cy="482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6DE4EE" w14:textId="77777777" w:rsidR="007A3A5A" w:rsidRDefault="007A3A5A" w:rsidP="007A3A5A">
                              <w:r>
                                <w:t>Left (Blue), Deterministic Models.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107434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81308"/>
                            <a:ext cx="2630170" cy="482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7C4C52" w14:textId="7C36BEB9" w:rsidR="007A3A5A" w:rsidRDefault="00680276" w:rsidP="007A3A5A">
                              <w:r>
                                <w:t>Right</w:t>
                              </w:r>
                              <w:r w:rsidR="007A3A5A">
                                <w:t xml:space="preserve"> (</w:t>
                              </w:r>
                              <w:r>
                                <w:t>Red</w:t>
                              </w:r>
                              <w:r w:rsidR="007A3A5A">
                                <w:t xml:space="preserve">), </w:t>
                              </w:r>
                              <w:r>
                                <w:t>Threshold Models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2749458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64527"/>
                            <a:ext cx="2630170" cy="482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3FB3B8" w14:textId="23D60AC3" w:rsidR="00680276" w:rsidRDefault="00680276" w:rsidP="00680276">
                              <w:r>
                                <w:t>Centre</w:t>
                              </w:r>
                              <w:r>
                                <w:t xml:space="preserve"> (</w:t>
                              </w:r>
                              <w:r>
                                <w:t>Purple</w:t>
                              </w:r>
                              <w:r>
                                <w:t xml:space="preserve">), </w:t>
                              </w:r>
                              <w:r w:rsidR="006F3462">
                                <w:t>Artificial Neural Network                         Approaches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E94EEC2" id="Group 1" o:spid="_x0000_s1030" style="position:absolute;margin-left:312.75pt;margin-top:35.45pt;width:207.1pt;height:153.3pt;z-index:251807232;mso-width-relative:margin" coordsize="26301,19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">
                <v:shape id="_x0000_s1031" type="#_x0000_t202" style="position:absolute;width:26301;height:4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">
                  <v:textbox>
                    <w:txbxContent>
                      <w:p w14:paraId="6B8222F0" w14:textId="77BC1660" w:rsidR="00400062" w:rsidRDefault="007A3A5A">
                        <w:r>
                          <w:t>Top</w:t>
                        </w:r>
                        <w:r w:rsidR="00400062">
                          <w:t xml:space="preserve"> (Bl</w:t>
                        </w:r>
                        <w:r>
                          <w:t>ack</w:t>
                        </w:r>
                        <w:r w:rsidR="00400062">
                          <w:t xml:space="preserve">), </w:t>
                        </w:r>
                        <w:r>
                          <w:t>Crude Oil Testing</w:t>
                        </w:r>
                      </w:p>
                    </w:txbxContent>
                  </v:textbox>
                </v:shape>
                <v:shape id="_x0000_s1032" type="#_x0000_t202" style="position:absolute;top:4906;width:26301;height:4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">
                  <v:textbox>
                    <w:txbxContent>
                      <w:p w14:paraId="076DE4EE" w14:textId="77777777" w:rsidR="007A3A5A" w:rsidRDefault="007A3A5A" w:rsidP="007A3A5A">
                        <w:r>
                          <w:t>Left (Blue), Deterministic Models.</w:t>
                        </w:r>
                      </w:p>
                    </w:txbxContent>
                  </v:textbox>
                </v:shape>
                <v:shape id="_x0000_s1033" type="#_x0000_t202" style="position:absolute;top:9813;width:26301;height:4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">
                  <v:textbox>
                    <w:txbxContent>
                      <w:p w14:paraId="107C4C52" w14:textId="7C36BEB9" w:rsidR="007A3A5A" w:rsidRDefault="00680276" w:rsidP="007A3A5A">
                        <w:r>
                          <w:t>Right</w:t>
                        </w:r>
                        <w:r w:rsidR="007A3A5A">
                          <w:t xml:space="preserve"> (</w:t>
                        </w:r>
                        <w:r>
                          <w:t>Red</w:t>
                        </w:r>
                        <w:r w:rsidR="007A3A5A">
                          <w:t xml:space="preserve">), </w:t>
                        </w:r>
                        <w:r>
                          <w:t>Threshold Models</w:t>
                        </w:r>
                      </w:p>
                    </w:txbxContent>
                  </v:textbox>
                </v:shape>
                <v:shape id="_x0000_s1034" type="#_x0000_t202" style="position:absolute;top:14645;width:26301;height:4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">
                  <v:textbox>
                    <w:txbxContent>
                      <w:p w14:paraId="5B3FB3B8" w14:textId="23D60AC3" w:rsidR="00680276" w:rsidRDefault="00680276" w:rsidP="00680276">
                        <w:r>
                          <w:t>Centre</w:t>
                        </w:r>
                        <w:r>
                          <w:t xml:space="preserve"> (</w:t>
                        </w:r>
                        <w:r>
                          <w:t>Purple</w:t>
                        </w:r>
                        <w:r>
                          <w:t xml:space="preserve">), </w:t>
                        </w:r>
                        <w:r w:rsidR="006F3462">
                          <w:t>Artificial Neural Network                         Approaches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CE2B15" w:rsidRPr="0007287A">
        <w:drawing>
          <wp:inline distT="0" distB="0" distL="0" distR="0" wp14:anchorId="7C9331EE" wp14:editId="3BDEDFAC">
            <wp:extent cx="3546088" cy="2696726"/>
            <wp:effectExtent l="0" t="0" r="0" b="8890"/>
            <wp:docPr id="86428367" name="Picture 1" descr="A diagram of different types of o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28367" name="Picture 1" descr="A diagram of different types of oil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555668" cy="2704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F277D" w14:textId="73A49F6F" w:rsidR="00033D2E" w:rsidRPr="0007287A" w:rsidRDefault="00CE2B15" w:rsidP="00CE2B15">
      <w:pPr>
        <w:pStyle w:val="Caption"/>
      </w:pPr>
      <w:bookmarkStart w:id="27" w:name="_Toc157983344"/>
      <w:r w:rsidRPr="0007287A">
        <w:t xml:space="preserve">Figure </w:t>
      </w:r>
      <w:fldSimple w:instr=" SEQ Figure \* ARABIC ">
        <w:r w:rsidR="002E618D" w:rsidRPr="0007287A">
          <w:rPr>
            <w:noProof/>
          </w:rPr>
          <w:t>9</w:t>
        </w:r>
      </w:fldSimple>
      <w:r w:rsidRPr="0007287A">
        <w:t>: Timeline of Chemical Reaction Fouling Studies.</w:t>
      </w:r>
      <w:r w:rsidR="00400062" w:rsidRPr="0007287A">
        <w:br/>
      </w:r>
      <w:r w:rsidR="00400062" w:rsidRPr="0007287A">
        <w:t>(Wilson et al, 2017)</w:t>
      </w:r>
      <w:bookmarkEnd w:id="27"/>
    </w:p>
    <w:p w14:paraId="2E292C07" w14:textId="2BA52763" w:rsidR="00033D2E" w:rsidRPr="0007287A" w:rsidRDefault="00FF4D43" w:rsidP="00895179">
      <w:r w:rsidRPr="0007287A">
        <w:t>D</w:t>
      </w:r>
      <w:r w:rsidR="00BD36D8" w:rsidRPr="0007287A">
        <w:t>ue to the complexity of working with Crude oils, Deterministic testing</w:t>
      </w:r>
      <w:r w:rsidR="000142F7" w:rsidRPr="0007287A">
        <w:t xml:space="preserve"> </w:t>
      </w:r>
      <w:r w:rsidR="00DF126F" w:rsidRPr="0007287A">
        <w:t>all but died out to be replaced by Ebert and Panchal</w:t>
      </w:r>
      <w:r w:rsidR="00DA3906" w:rsidRPr="0007287A">
        <w:t>’s Threshold Fouling Model.</w:t>
      </w:r>
    </w:p>
    <w:p w14:paraId="486A58B9" w14:textId="510E7B8B" w:rsidR="00741FB5" w:rsidRPr="0007287A" w:rsidRDefault="00741FB5" w:rsidP="00895179">
      <w:r w:rsidRPr="0007287A">
        <w:t xml:space="preserve">The basic premise of the model is that </w:t>
      </w:r>
      <w:r w:rsidR="009C3B04" w:rsidRPr="0007287A">
        <w:t xml:space="preserve">the derivative of the fouling rate can be defined </w:t>
      </w:r>
      <w:r w:rsidR="007F3E1D" w:rsidRPr="0007287A">
        <w:t>as the deposition</w:t>
      </w:r>
      <w:r w:rsidR="00732235" w:rsidRPr="0007287A">
        <w:t xml:space="preserve"> (formation of </w:t>
      </w:r>
      <w:r w:rsidR="00331DF6" w:rsidRPr="0007287A">
        <w:t>Fouling Factors)</w:t>
      </w:r>
      <w:r w:rsidR="007F3E1D" w:rsidRPr="0007287A">
        <w:t xml:space="preserve"> </w:t>
      </w:r>
      <w:r w:rsidR="00210BD9" w:rsidRPr="0007287A">
        <w:t xml:space="preserve">rate minus the </w:t>
      </w:r>
      <w:r w:rsidR="006C0CB7" w:rsidRPr="0007287A">
        <w:t>suppression</w:t>
      </w:r>
      <w:r w:rsidR="00331DF6" w:rsidRPr="0007287A">
        <w:t xml:space="preserve"> (Removal or Mitigation of Fouling Factors)</w:t>
      </w:r>
      <w:r w:rsidR="006C0CB7" w:rsidRPr="0007287A">
        <w:t xml:space="preserve"> rate</w:t>
      </w:r>
      <w:r w:rsidR="00BA72A5" w:rsidRPr="0007287A">
        <w:t xml:space="preserve">; giving the following equation: </w:t>
      </w:r>
    </w:p>
    <w:p w14:paraId="230B30D9" w14:textId="77777777" w:rsidR="00AD5431" w:rsidRPr="0007287A" w:rsidRDefault="003342DE" w:rsidP="00AD5431">
      <w:pPr>
        <w:keepNext/>
        <w:jc w:val="center"/>
      </w:pPr>
      <w:r w:rsidRPr="0007287A">
        <w:drawing>
          <wp:inline distT="0" distB="0" distL="0" distR="0" wp14:anchorId="1FD3C938" wp14:editId="74505F3D">
            <wp:extent cx="4839054" cy="2497873"/>
            <wp:effectExtent l="0" t="0" r="0" b="0"/>
            <wp:docPr id="1283412269" name="Picture 1" descr="A math equation with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412269" name="Picture 1" descr="A math equation with text&#10;&#10;Description automatically generated with medium confidence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862850" cy="2510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01099" w14:textId="2100686E" w:rsidR="00D27EE7" w:rsidRPr="0007287A" w:rsidRDefault="00AD5431" w:rsidP="00D27EE7">
      <w:pPr>
        <w:pStyle w:val="Caption"/>
        <w:jc w:val="center"/>
      </w:pPr>
      <w:bookmarkStart w:id="28" w:name="_Toc157983345"/>
      <w:r w:rsidRPr="0007287A">
        <w:t xml:space="preserve">Figure </w:t>
      </w:r>
      <w:fldSimple w:instr=" SEQ Figure \* ARABIC ">
        <w:r w:rsidR="002E618D" w:rsidRPr="0007287A">
          <w:rPr>
            <w:noProof/>
          </w:rPr>
          <w:t>10</w:t>
        </w:r>
      </w:fldSimple>
      <w:r w:rsidRPr="0007287A">
        <w:t>: Ebert and Panchal's Equation for Threshold Fouling.</w:t>
      </w:r>
      <w:r w:rsidRPr="0007287A">
        <w:br/>
      </w:r>
      <w:r w:rsidRPr="0007287A">
        <w:t>(Wilson et al, 2017)</w:t>
      </w:r>
      <w:r w:rsidR="00D27EE7" w:rsidRPr="0007287A">
        <w:t xml:space="preserve"> </w:t>
      </w:r>
      <w:r w:rsidR="00E601B3" w:rsidRPr="0007287A">
        <w:t>as proposed by</w:t>
      </w:r>
      <w:r w:rsidR="00D27EE7" w:rsidRPr="0007287A">
        <w:t xml:space="preserve"> (Ebert and Panchal, 199</w:t>
      </w:r>
      <w:r w:rsidR="00BA0F1D" w:rsidRPr="0007287A">
        <w:t>5</w:t>
      </w:r>
      <w:r w:rsidR="00D27EE7" w:rsidRPr="0007287A">
        <w:t>)</w:t>
      </w:r>
      <w:bookmarkEnd w:id="28"/>
    </w:p>
    <w:p w14:paraId="43FCBD91" w14:textId="300EA103" w:rsidR="007069BE" w:rsidRPr="0007287A" w:rsidRDefault="007069BE"/>
    <w:p w14:paraId="52377AFA" w14:textId="7C5032EE" w:rsidR="008C4DD6" w:rsidRPr="0007287A" w:rsidRDefault="008C4DD6">
      <w:r w:rsidRPr="0007287A">
        <w:lastRenderedPageBreak/>
        <w:t xml:space="preserve">By </w:t>
      </w:r>
      <w:r w:rsidR="00FC2FE8" w:rsidRPr="0007287A">
        <w:t xml:space="preserve">incorporating the Reynolds number of the fluid to </w:t>
      </w:r>
      <w:r w:rsidR="001D3A4F" w:rsidRPr="0007287A">
        <w:t>encompass Laminar and non-Laminar flow</w:t>
      </w:r>
      <w:r w:rsidR="00DD39D5" w:rsidRPr="0007287A">
        <w:t xml:space="preserve">, the model </w:t>
      </w:r>
      <w:r w:rsidR="008E753D" w:rsidRPr="0007287A">
        <w:t xml:space="preserve">can more accurately predict the build up and </w:t>
      </w:r>
      <w:r w:rsidR="0065723E" w:rsidRPr="0007287A">
        <w:t xml:space="preserve">removal of Fouling Contaminants. In Figure </w:t>
      </w:r>
      <w:r w:rsidR="00725F15" w:rsidRPr="0007287A">
        <w:t>11</w:t>
      </w:r>
      <w:r w:rsidR="0065723E" w:rsidRPr="0007287A">
        <w:t xml:space="preserve">, the effect of Film Temperature </w:t>
      </w:r>
      <w:r w:rsidR="00AA074A" w:rsidRPr="0007287A">
        <w:t xml:space="preserve">on the Fouling Rate can clearly be observed, in the </w:t>
      </w:r>
      <w:r w:rsidR="00FF2448" w:rsidRPr="0007287A">
        <w:t>proof-of-concept</w:t>
      </w:r>
      <w:r w:rsidR="00722B2D" w:rsidRPr="0007287A">
        <w:t xml:space="preserve"> model that Ebert and Panchal adapted to the data gathered by </w:t>
      </w:r>
      <w:r w:rsidR="00C71BCA" w:rsidRPr="0007287A">
        <w:t xml:space="preserve">Scarborough et al’s work </w:t>
      </w:r>
      <w:r w:rsidR="00596F92" w:rsidRPr="0007287A">
        <w:t xml:space="preserve">from 1979. </w:t>
      </w:r>
    </w:p>
    <w:p w14:paraId="7AF6E319" w14:textId="77777777" w:rsidR="00595826" w:rsidRPr="0007287A" w:rsidRDefault="00595826" w:rsidP="00595826">
      <w:pPr>
        <w:keepNext/>
        <w:jc w:val="center"/>
      </w:pPr>
      <w:r w:rsidRPr="0007287A">
        <w:drawing>
          <wp:inline distT="0" distB="0" distL="0" distR="0" wp14:anchorId="284D1B5C" wp14:editId="456DB05E">
            <wp:extent cx="3378535" cy="3204117"/>
            <wp:effectExtent l="0" t="0" r="0" b="0"/>
            <wp:docPr id="86042318" name="Picture 1" descr="A graph of a graph showing the temperature of a pla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42318" name="Picture 1" descr="A graph of a graph showing the temperature of a plane&#10;&#10;Description automatically generated with medium confidence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384198" cy="3209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C6064" w14:textId="1EE81E63" w:rsidR="00595826" w:rsidRPr="0007287A" w:rsidRDefault="00595826" w:rsidP="00595826">
      <w:pPr>
        <w:pStyle w:val="Caption"/>
        <w:jc w:val="center"/>
      </w:pPr>
      <w:bookmarkStart w:id="29" w:name="_Toc157983346"/>
      <w:r w:rsidRPr="0007287A">
        <w:t xml:space="preserve">Figure </w:t>
      </w:r>
      <w:fldSimple w:instr=" SEQ Figure \* ARABIC ">
        <w:r w:rsidR="002E618D" w:rsidRPr="0007287A">
          <w:rPr>
            <w:noProof/>
          </w:rPr>
          <w:t>11</w:t>
        </w:r>
      </w:fldSimple>
      <w:r w:rsidRPr="0007287A">
        <w:t xml:space="preserve">: The Ebert-Panchal </w:t>
      </w:r>
      <w:r w:rsidRPr="0007287A">
        <w:rPr>
          <w:noProof/>
        </w:rPr>
        <w:t xml:space="preserve">model (Figure </w:t>
      </w:r>
      <w:r w:rsidR="00AA1259" w:rsidRPr="0007287A">
        <w:rPr>
          <w:noProof/>
        </w:rPr>
        <w:t>10</w:t>
      </w:r>
      <w:r w:rsidRPr="0007287A">
        <w:rPr>
          <w:noProof/>
        </w:rPr>
        <w:t>) as fitted to the work of Scarborough et al, 1979</w:t>
      </w:r>
      <w:r w:rsidRPr="0007287A">
        <w:rPr>
          <w:noProof/>
        </w:rPr>
        <w:br/>
      </w:r>
      <w:r w:rsidRPr="0007287A">
        <w:t>(Wilson et al, 2017)</w:t>
      </w:r>
      <w:r w:rsidR="006E34C6" w:rsidRPr="0007287A">
        <w:t xml:space="preserve">, </w:t>
      </w:r>
      <w:r w:rsidR="00E601B3" w:rsidRPr="0007287A">
        <w:t>as proposed by</w:t>
      </w:r>
      <w:r w:rsidR="006E34C6" w:rsidRPr="0007287A">
        <w:t xml:space="preserve"> </w:t>
      </w:r>
      <w:r w:rsidR="00D27EE7" w:rsidRPr="0007287A">
        <w:t>(Ebert and Panchal, 199</w:t>
      </w:r>
      <w:r w:rsidR="00BA0F1D" w:rsidRPr="0007287A">
        <w:t>5</w:t>
      </w:r>
      <w:r w:rsidR="00D27EE7" w:rsidRPr="0007287A">
        <w:t>)</w:t>
      </w:r>
      <w:bookmarkEnd w:id="29"/>
    </w:p>
    <w:p w14:paraId="1584D869" w14:textId="0074A2AE" w:rsidR="007069BE" w:rsidRPr="0007287A" w:rsidRDefault="00595826" w:rsidP="008669CC">
      <w:r w:rsidRPr="0007287A">
        <w:t xml:space="preserve">From this </w:t>
      </w:r>
      <w:r w:rsidR="00A77940" w:rsidRPr="0007287A">
        <w:t xml:space="preserve">example, it is clear that while Fouling rate is dependant on the Film Temperature and the Velicity, </w:t>
      </w:r>
      <w:r w:rsidR="00464399" w:rsidRPr="0007287A">
        <w:t xml:space="preserve">there is a point below which </w:t>
      </w:r>
      <w:r w:rsidR="00163A30">
        <w:t xml:space="preserve">that </w:t>
      </w:r>
      <w:r w:rsidR="00464399" w:rsidRPr="0007287A">
        <w:t xml:space="preserve">Fouling is negligible, as shown by the horizontal line from </w:t>
      </w:r>
      <w:r w:rsidR="008B7865" w:rsidRPr="0007287A">
        <w:t xml:space="preserve">0,0 along the X axis to approximately 265C. This is the point </w:t>
      </w:r>
      <w:r w:rsidR="001877B3" w:rsidRPr="0007287A">
        <w:t xml:space="preserve">now know as the Fouling Threshold. </w:t>
      </w:r>
    </w:p>
    <w:p w14:paraId="3CB977AA" w14:textId="05E077D1" w:rsidR="00FC72F1" w:rsidRPr="0007287A" w:rsidRDefault="00FC72F1" w:rsidP="008669CC">
      <w:r w:rsidRPr="0007287A">
        <w:t xml:space="preserve">With a clear new model </w:t>
      </w:r>
      <w:r w:rsidR="00C12DE1" w:rsidRPr="0007287A">
        <w:t xml:space="preserve">showing that </w:t>
      </w:r>
      <w:r w:rsidR="004A76D9" w:rsidRPr="0007287A">
        <w:t xml:space="preserve">a) </w:t>
      </w:r>
      <w:r w:rsidR="00EC2B84" w:rsidRPr="0007287A">
        <w:t>F</w:t>
      </w:r>
      <w:r w:rsidR="004A76D9" w:rsidRPr="0007287A">
        <w:t xml:space="preserve">ouling </w:t>
      </w:r>
      <w:r w:rsidR="00EC2B84" w:rsidRPr="0007287A">
        <w:t>R</w:t>
      </w:r>
      <w:r w:rsidR="004A76D9" w:rsidRPr="0007287A">
        <w:t xml:space="preserve">ates </w:t>
      </w:r>
      <w:r w:rsidR="00EC2B84" w:rsidRPr="0007287A">
        <w:t>I</w:t>
      </w:r>
      <w:r w:rsidR="00DE3F4E" w:rsidRPr="0007287A">
        <w:t xml:space="preserve">ncrease with temperature </w:t>
      </w:r>
      <w:r w:rsidR="004A76D9" w:rsidRPr="0007287A">
        <w:t xml:space="preserve">and b) </w:t>
      </w:r>
      <w:r w:rsidR="00EC2B84" w:rsidRPr="0007287A">
        <w:t xml:space="preserve">Fouling Rates Decreased </w:t>
      </w:r>
      <w:r w:rsidR="00A248CC" w:rsidRPr="0007287A">
        <w:t xml:space="preserve">with increasing velocity (Gautam et al, 2017), </w:t>
      </w:r>
      <w:r w:rsidR="00EB59B7" w:rsidRPr="0007287A">
        <w:t xml:space="preserve">new </w:t>
      </w:r>
      <w:r w:rsidR="009A2623" w:rsidRPr="0007287A">
        <w:t>Segmented Baffle Geometry design has been made possible</w:t>
      </w:r>
      <w:r w:rsidR="00B853BE" w:rsidRPr="0007287A">
        <w:t xml:space="preserve"> when designing with an emphasis on Fouling Deposition</w:t>
      </w:r>
      <w:r w:rsidR="00F3497E" w:rsidRPr="0007287A">
        <w:t xml:space="preserve"> reduction</w:t>
      </w:r>
      <w:r w:rsidR="00B853BE" w:rsidRPr="0007287A">
        <w:t xml:space="preserve"> and Suppression </w:t>
      </w:r>
      <w:r w:rsidR="00F3497E" w:rsidRPr="0007287A">
        <w:t>improvement</w:t>
      </w:r>
      <w:r w:rsidR="00FA1E0B" w:rsidRPr="0007287A">
        <w:t xml:space="preserve">. </w:t>
      </w:r>
    </w:p>
    <w:p w14:paraId="5C68773F" w14:textId="247D1A98" w:rsidR="00FA1E0B" w:rsidRPr="0007287A" w:rsidRDefault="00FA1E0B" w:rsidP="008669CC">
      <w:r w:rsidRPr="0007287A">
        <w:t xml:space="preserve">Referring once again to Figure </w:t>
      </w:r>
      <w:r w:rsidR="00CD1563" w:rsidRPr="0007287A">
        <w:t>9</w:t>
      </w:r>
      <w:r w:rsidRPr="0007287A">
        <w:t xml:space="preserve">, the continued research building on the Ebert-Panchal model </w:t>
      </w:r>
      <w:r w:rsidR="00C309BA" w:rsidRPr="0007287A">
        <w:t xml:space="preserve">is clearly </w:t>
      </w:r>
      <w:r w:rsidR="00AE2BA3" w:rsidRPr="0007287A">
        <w:t xml:space="preserve">visualised. </w:t>
      </w:r>
    </w:p>
    <w:p w14:paraId="69BB2CE1" w14:textId="21217274" w:rsidR="00562161" w:rsidRPr="0007287A" w:rsidRDefault="00595826">
      <w:pPr>
        <w:rPr>
          <w:rStyle w:val="Heading1Char"/>
        </w:rPr>
      </w:pPr>
      <w:r w:rsidRPr="0007287A">
        <w:rPr>
          <w:rStyle w:val="Heading1Char"/>
        </w:rPr>
        <w:br w:type="page"/>
      </w:r>
      <w:bookmarkStart w:id="30" w:name="_Toc157983362"/>
      <w:r w:rsidR="00562161" w:rsidRPr="0007287A">
        <w:rPr>
          <w:rStyle w:val="Heading1Char"/>
        </w:rPr>
        <w:lastRenderedPageBreak/>
        <w:t xml:space="preserve">The Helical-Baffle </w:t>
      </w:r>
      <w:bookmarkEnd w:id="30"/>
      <w:r w:rsidR="002A71B7">
        <w:rPr>
          <w:rStyle w:val="Heading1Char"/>
        </w:rPr>
        <w:t>Theory</w:t>
      </w:r>
    </w:p>
    <w:p w14:paraId="576A99C1" w14:textId="77777777" w:rsidR="00BE70E0" w:rsidRPr="0007287A" w:rsidRDefault="00BE70E0" w:rsidP="00BE70E0">
      <w:pPr>
        <w:keepNext/>
        <w:jc w:val="center"/>
      </w:pPr>
      <w:bookmarkStart w:id="31" w:name="_Toc157982907"/>
      <w:bookmarkStart w:id="32" w:name="_Toc157983363"/>
      <w:r w:rsidRPr="0007287A">
        <w:rPr>
          <w:rStyle w:val="Heading1Char"/>
        </w:rPr>
        <w:drawing>
          <wp:inline distT="0" distB="0" distL="0" distR="0" wp14:anchorId="0ECF2855" wp14:editId="4AE10B8C">
            <wp:extent cx="6137547" cy="3234519"/>
            <wp:effectExtent l="0" t="0" r="0" b="4445"/>
            <wp:docPr id="804483426" name="Picture 1" descr="A drawing of a mach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483426" name="Picture 1" descr="A drawing of a machine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92826" cy="3263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1"/>
      <w:bookmarkEnd w:id="32"/>
    </w:p>
    <w:p w14:paraId="27B2C882" w14:textId="2C8C8199" w:rsidR="00B35107" w:rsidRPr="0007287A" w:rsidRDefault="00BE70E0" w:rsidP="00B35107">
      <w:pPr>
        <w:pStyle w:val="Caption"/>
        <w:jc w:val="center"/>
      </w:pPr>
      <w:bookmarkStart w:id="33" w:name="_Toc157983347"/>
      <w:r w:rsidRPr="0007287A">
        <w:t xml:space="preserve">Figure </w:t>
      </w:r>
      <w:fldSimple w:instr=" SEQ Figure \* ARABIC ">
        <w:r w:rsidR="002E618D" w:rsidRPr="0007287A">
          <w:rPr>
            <w:noProof/>
          </w:rPr>
          <w:t>12</w:t>
        </w:r>
      </w:fldSimple>
      <w:r w:rsidRPr="0007287A">
        <w:t>: US Patent picture for Helical Baffle Geometry</w:t>
      </w:r>
      <w:r w:rsidR="00B35107" w:rsidRPr="0007287A">
        <w:br/>
      </w:r>
      <w:r w:rsidR="00B35107" w:rsidRPr="0007287A">
        <w:t>(ABB Lummus Global, Inc., 2004)</w:t>
      </w:r>
      <w:bookmarkEnd w:id="33"/>
    </w:p>
    <w:p w14:paraId="5C858E34" w14:textId="3ABFB4A5" w:rsidR="00A5467F" w:rsidRPr="0007287A" w:rsidRDefault="00A5467F" w:rsidP="00562161">
      <w:r w:rsidRPr="0007287A">
        <w:t>Segmented Baffle Geometry has inherent flaws including Large Back Mixing, High Fouling Rates, High Leakage Flow and Large Cross Flow (Ji et al, 2011). These flaws lead to a high degree of Pressure Drop, where the flow pressure is lost due to preliminarily Shell Side Resistance</w:t>
      </w:r>
      <w:r w:rsidR="007138B2" w:rsidRPr="0007287A">
        <w:t xml:space="preserve">. This means higher pumping power is required, which uses more </w:t>
      </w:r>
      <w:r w:rsidR="009A4E0F" w:rsidRPr="0007287A">
        <w:t xml:space="preserve">energy to do the same work, as well as </w:t>
      </w:r>
      <w:r w:rsidR="00EC1AFA">
        <w:t>increasing</w:t>
      </w:r>
      <w:r w:rsidR="009A4E0F" w:rsidRPr="0007287A">
        <w:t xml:space="preserve"> </w:t>
      </w:r>
      <w:r w:rsidR="0048530E" w:rsidRPr="0007287A">
        <w:t xml:space="preserve">Fowling rates </w:t>
      </w:r>
      <w:r w:rsidR="004427AD" w:rsidRPr="0007287A">
        <w:t xml:space="preserve">as the Fluid </w:t>
      </w:r>
      <w:r w:rsidR="00EC1AFA">
        <w:t>v</w:t>
      </w:r>
      <w:r w:rsidR="004427AD" w:rsidRPr="0007287A">
        <w:t xml:space="preserve">elocity is reduced. </w:t>
      </w:r>
      <w:r w:rsidR="009A4E0F" w:rsidRPr="0007287A">
        <w:t xml:space="preserve"> </w:t>
      </w:r>
    </w:p>
    <w:p w14:paraId="3F289919" w14:textId="27974C0A" w:rsidR="00A5467F" w:rsidRPr="0007287A" w:rsidRDefault="00A5467F" w:rsidP="00562161">
      <w:r w:rsidRPr="0007287A">
        <w:t>Ji refers to the work of Lutcha and Nemansky in 1990, which first establishes the idea of Helical Baffle Geometry</w:t>
      </w:r>
      <w:r w:rsidR="008859F7" w:rsidRPr="0007287A">
        <w:t xml:space="preserve"> (figure 1</w:t>
      </w:r>
      <w:r w:rsidR="00CD1563" w:rsidRPr="0007287A">
        <w:t>2</w:t>
      </w:r>
      <w:r w:rsidR="008859F7" w:rsidRPr="0007287A">
        <w:t>)</w:t>
      </w:r>
      <w:r w:rsidRPr="0007287A">
        <w:t>; stating that this new Theory of Baffle Geometry increased Heat-Transfer-Rate-compared-to-pressure-Drop ratio, reduced Bypass Effects, and drastically reduced Flow-Induced Vibration. This is attributed to two factors:</w:t>
      </w:r>
    </w:p>
    <w:p w14:paraId="5C7B0301" w14:textId="2BAB3BF5" w:rsidR="00A5467F" w:rsidRPr="0007287A" w:rsidRDefault="00A5467F" w:rsidP="00A5467F">
      <w:pPr>
        <w:pStyle w:val="ListParagraph"/>
        <w:numPr>
          <w:ilvl w:val="0"/>
          <w:numId w:val="4"/>
        </w:numPr>
      </w:pPr>
      <w:r w:rsidRPr="0007287A">
        <w:t>“Near-Plug Flow”, where the shell fluid flows linearly in an idealized pattern of near uniform velocity.</w:t>
      </w:r>
    </w:p>
    <w:p w14:paraId="5A492351" w14:textId="09E602C8" w:rsidR="00A5467F" w:rsidRPr="0007287A" w:rsidRDefault="00A5467F" w:rsidP="00A5467F">
      <w:pPr>
        <w:pStyle w:val="ListParagraph"/>
        <w:numPr>
          <w:ilvl w:val="0"/>
          <w:numId w:val="4"/>
        </w:numPr>
      </w:pPr>
      <w:r w:rsidRPr="0007287A">
        <w:t>“Rotational Flow induced by helical baffles creates a vortex which interacts with the boundary layer on the tube surface and favourably affects the heat transfer coefficient.”</w:t>
      </w:r>
    </w:p>
    <w:p w14:paraId="655C534B" w14:textId="42933C84" w:rsidR="00EE121F" w:rsidRPr="0007287A" w:rsidRDefault="0099705A" w:rsidP="00E87BC8">
      <w:pPr>
        <w:jc w:val="center"/>
      </w:pPr>
      <w:r w:rsidRPr="0007287A">
        <w:t>The work of Wang et al in 2010 supports these findings.</w:t>
      </w:r>
    </w:p>
    <w:p w14:paraId="12AA67DE" w14:textId="7E392682" w:rsidR="00BB61CB" w:rsidRPr="0007287A" w:rsidRDefault="00CD1A3B" w:rsidP="00A87786">
      <w:r w:rsidRPr="0007287A">
        <w:t>This led to</w:t>
      </w:r>
      <w:r w:rsidR="003B5B79" w:rsidRPr="0007287A">
        <w:t xml:space="preserve"> 2004,</w:t>
      </w:r>
      <w:r w:rsidRPr="0007287A">
        <w:t xml:space="preserve"> when</w:t>
      </w:r>
      <w:r w:rsidR="003B5B79" w:rsidRPr="0007287A">
        <w:t xml:space="preserve"> ABB Lummus Global </w:t>
      </w:r>
      <w:r w:rsidR="00506CC6" w:rsidRPr="0007287A">
        <w:t>invented and patented the Helical Baffle Geometry Heat Exchanger (Helixchanger)</w:t>
      </w:r>
      <w:r w:rsidR="00A87786" w:rsidRPr="0007287A">
        <w:t xml:space="preserve"> quoting</w:t>
      </w:r>
      <w:r w:rsidR="00BB61CB" w:rsidRPr="0007287A">
        <w:t xml:space="preserve">: </w:t>
      </w:r>
    </w:p>
    <w:p w14:paraId="324B7497" w14:textId="2B7617F2" w:rsidR="00A5467F" w:rsidRPr="0007287A" w:rsidRDefault="00A87786" w:rsidP="00BB61CB">
      <w:pPr>
        <w:jc w:val="center"/>
      </w:pPr>
      <w:r w:rsidRPr="0007287A">
        <w:t>“</w:t>
      </w:r>
      <w:r w:rsidRPr="0007287A">
        <w:t xml:space="preserve"> (1) improved shellside heat transfer rates/pressure drop ratio; (2) reduced bypass</w:t>
      </w:r>
      <w:r w:rsidRPr="0007287A">
        <w:t xml:space="preserve"> </w:t>
      </w:r>
      <w:r w:rsidRPr="0007287A">
        <w:t>effects; (3) reduced shell-side fouling; (4) prevention of flow</w:t>
      </w:r>
      <w:r w:rsidR="00AA6A95">
        <w:t>-</w:t>
      </w:r>
      <w:r w:rsidRPr="0007287A">
        <w:t>induced vibration; and (5) reduced maintenance.</w:t>
      </w:r>
      <w:r w:rsidRPr="0007287A">
        <w:t>”</w:t>
      </w:r>
      <w:r w:rsidR="00BB61CB" w:rsidRPr="0007287A">
        <w:br/>
        <w:t>(Wang et al, 2010)</w:t>
      </w:r>
    </w:p>
    <w:p w14:paraId="762E629D" w14:textId="7E0C5A07" w:rsidR="003D03F7" w:rsidRPr="0007287A" w:rsidRDefault="009A33DE" w:rsidP="007A3562">
      <w:r w:rsidRPr="0007287A">
        <w:t xml:space="preserve">In 2003, Master et al </w:t>
      </w:r>
      <w:r w:rsidR="00157DDB" w:rsidRPr="0007287A">
        <w:t xml:space="preserve">used the Threshold fouling model </w:t>
      </w:r>
      <w:r w:rsidR="00D058CF" w:rsidRPr="0007287A">
        <w:t xml:space="preserve">to compare Segmented Baffle Geometry to Helical Baffle geometry </w:t>
      </w:r>
      <w:r w:rsidR="00760287" w:rsidRPr="0007287A">
        <w:t xml:space="preserve">when processing crude oil. </w:t>
      </w:r>
      <w:r w:rsidR="00C72424">
        <w:t>Master</w:t>
      </w:r>
      <w:r w:rsidR="00760287" w:rsidRPr="0007287A">
        <w:t xml:space="preserve"> found that the Helixchanger had </w:t>
      </w:r>
      <w:r w:rsidR="002033A5" w:rsidRPr="0007287A">
        <w:t xml:space="preserve">a 50% higher duty rate than the traditional Segmented Baffle Geometry Design. This was attributed to </w:t>
      </w:r>
      <w:r w:rsidR="00E46947" w:rsidRPr="0007287A">
        <w:t xml:space="preserve">significant reduction in fouling resistance. </w:t>
      </w:r>
      <w:r w:rsidR="00BC3B02" w:rsidRPr="0007287A">
        <w:t>In one case from 2002, a Helixchanger “</w:t>
      </w:r>
      <w:r w:rsidR="007A3562" w:rsidRPr="0007287A">
        <w:t>showed little</w:t>
      </w:r>
      <w:r w:rsidR="007A3562" w:rsidRPr="0007287A">
        <w:t xml:space="preserve"> </w:t>
      </w:r>
      <w:r w:rsidR="007A3562" w:rsidRPr="0007287A">
        <w:t>fouling on the heat transfer surface</w:t>
      </w:r>
      <w:r w:rsidR="007A3562" w:rsidRPr="0007287A">
        <w:t>”</w:t>
      </w:r>
      <w:r w:rsidR="0002774C" w:rsidRPr="0007287A">
        <w:t>,</w:t>
      </w:r>
      <w:r w:rsidR="007A3562" w:rsidRPr="0007287A">
        <w:t xml:space="preserve"> </w:t>
      </w:r>
      <w:r w:rsidR="0002774C" w:rsidRPr="0007287A">
        <w:t>suggesting</w:t>
      </w:r>
      <w:r w:rsidR="007A3562" w:rsidRPr="0007287A">
        <w:t xml:space="preserve"> that </w:t>
      </w:r>
      <w:r w:rsidR="0002774C" w:rsidRPr="0007287A">
        <w:t xml:space="preserve">Helical Baffle Geometry </w:t>
      </w:r>
      <w:r w:rsidR="004C77C7" w:rsidRPr="0007287A">
        <w:t xml:space="preserve">can produce a design capable of operating below the Fouling Threshold. </w:t>
      </w:r>
    </w:p>
    <w:p w14:paraId="1927D7F6" w14:textId="77777777" w:rsidR="00FD17C4" w:rsidRPr="0007287A" w:rsidRDefault="00FD17C4">
      <w:r w:rsidRPr="0007287A">
        <w:br w:type="page"/>
      </w:r>
    </w:p>
    <w:p w14:paraId="6248BFDF" w14:textId="7A25D9F7" w:rsidR="00741C17" w:rsidRPr="0007287A" w:rsidRDefault="008C1EAA" w:rsidP="00741C17">
      <w:r w:rsidRPr="0007287A">
        <w:lastRenderedPageBreak/>
        <w:t xml:space="preserve">With the </w:t>
      </w:r>
      <w:r w:rsidR="00B719C6" w:rsidRPr="0007287A">
        <w:t>Inception</w:t>
      </w:r>
      <w:r w:rsidR="00AD6956" w:rsidRPr="0007287A">
        <w:t xml:space="preserve"> of Computational Fluid Dynamics</w:t>
      </w:r>
      <w:r w:rsidR="00AC640B" w:rsidRPr="0007287A">
        <w:t xml:space="preserve"> (CFD)</w:t>
      </w:r>
      <w:r w:rsidR="00AD6956" w:rsidRPr="0007287A">
        <w:t xml:space="preserve">, it has been possible to </w:t>
      </w:r>
      <w:r w:rsidR="00631C7F" w:rsidRPr="0007287A">
        <w:t>incorporate Helical Baffle Design into the Threshold Fouling model</w:t>
      </w:r>
      <w:r w:rsidR="00AC640B" w:rsidRPr="0007287A">
        <w:t xml:space="preserve"> using Flow Modelling software such as ANSYS. </w:t>
      </w:r>
      <w:r w:rsidR="004C77C7" w:rsidRPr="0007287A">
        <w:t xml:space="preserve">It has been possible to further refine </w:t>
      </w:r>
      <w:r w:rsidR="00085C8C" w:rsidRPr="0007287A">
        <w:t>the design process</w:t>
      </w:r>
      <w:r w:rsidR="004E59E5" w:rsidRPr="0007287A">
        <w:t xml:space="preserve">, as shown by the work of Bichkar in </w:t>
      </w:r>
      <w:r w:rsidR="00A63E7A" w:rsidRPr="0007287A">
        <w:t>2018.</w:t>
      </w:r>
    </w:p>
    <w:p w14:paraId="2186D96B" w14:textId="7A07AAFF" w:rsidR="00756990" w:rsidRPr="0007287A" w:rsidRDefault="007B7863" w:rsidP="00741C17">
      <w:r w:rsidRPr="0007287A">
        <w:t xml:space="preserve">By running CFD on three different </w:t>
      </w:r>
      <w:r w:rsidR="00E273BC" w:rsidRPr="0007287A">
        <w:t>Baffle designs, the software shows without doubt that the Helical Baffle Geometry produces better mixing</w:t>
      </w:r>
      <w:r w:rsidR="00E61CF8" w:rsidRPr="0007287A">
        <w:t xml:space="preserve"> and less stagnation within the Shell of a Heat Exchanger. </w:t>
      </w:r>
    </w:p>
    <w:p w14:paraId="05F5E6C6" w14:textId="39BA915F" w:rsidR="000A2A9C" w:rsidRPr="0007287A" w:rsidRDefault="000A2A9C" w:rsidP="000A2A9C">
      <w:pPr>
        <w:pStyle w:val="ListParagraph"/>
        <w:numPr>
          <w:ilvl w:val="0"/>
          <w:numId w:val="5"/>
        </w:numPr>
      </w:pPr>
      <w:r w:rsidRPr="0007287A">
        <w:t>Segmented Baffles</w:t>
      </w:r>
      <w:r w:rsidRPr="0007287A">
        <w:tab/>
      </w:r>
      <w:r w:rsidRPr="0007287A">
        <w:tab/>
      </w:r>
      <w:r w:rsidRPr="0007287A">
        <w:tab/>
        <w:t xml:space="preserve">(B) </w:t>
      </w:r>
      <w:r w:rsidR="00406720" w:rsidRPr="0007287A">
        <w:t>Double segmental Baffles</w:t>
      </w:r>
      <w:r w:rsidR="00406720" w:rsidRPr="0007287A">
        <w:tab/>
      </w:r>
      <w:r w:rsidR="00406720" w:rsidRPr="0007287A">
        <w:tab/>
        <w:t>(C) Helical Baffles</w:t>
      </w:r>
    </w:p>
    <w:p w14:paraId="782BFF7C" w14:textId="77777777" w:rsidR="00E61CF8" w:rsidRPr="0007287A" w:rsidRDefault="00E61CF8" w:rsidP="00E61CF8">
      <w:pPr>
        <w:keepNext/>
        <w:jc w:val="center"/>
      </w:pPr>
      <w:r w:rsidRPr="0007287A">
        <w:drawing>
          <wp:inline distT="0" distB="0" distL="0" distR="0" wp14:anchorId="1CA73FED" wp14:editId="2AB8C492">
            <wp:extent cx="6197325" cy="2272352"/>
            <wp:effectExtent l="0" t="0" r="0" b="0"/>
            <wp:docPr id="2054093575" name="Picture 1" descr="A group of circular objects with ho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093575" name="Picture 1" descr="A group of circular objects with holes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218453" cy="2280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BDFCF" w14:textId="42528AD8" w:rsidR="00E61CF8" w:rsidRPr="0007287A" w:rsidRDefault="00E61CF8" w:rsidP="00E61CF8">
      <w:pPr>
        <w:pStyle w:val="Caption"/>
        <w:jc w:val="center"/>
      </w:pPr>
      <w:bookmarkStart w:id="34" w:name="_Toc157983348"/>
      <w:r w:rsidRPr="0007287A">
        <w:t xml:space="preserve">Figure </w:t>
      </w:r>
      <w:fldSimple w:instr=" SEQ Figure \* ARABIC ">
        <w:r w:rsidR="002E618D" w:rsidRPr="0007287A">
          <w:rPr>
            <w:noProof/>
          </w:rPr>
          <w:t>13</w:t>
        </w:r>
      </w:fldSimple>
      <w:r w:rsidRPr="0007287A">
        <w:t>: Baffle designs for CFD Flow Testing comparison</w:t>
      </w:r>
      <w:r w:rsidRPr="0007287A">
        <w:br/>
      </w:r>
      <w:r w:rsidRPr="0007287A">
        <w:t>(Bichkar, 2018)</w:t>
      </w:r>
      <w:bookmarkEnd w:id="34"/>
    </w:p>
    <w:p w14:paraId="33CA6C12" w14:textId="77777777" w:rsidR="000A0DE4" w:rsidRPr="0007287A" w:rsidRDefault="000A0DE4" w:rsidP="000A0DE4"/>
    <w:p w14:paraId="0E3D94D3" w14:textId="77777777" w:rsidR="000A0DE4" w:rsidRPr="0007287A" w:rsidRDefault="000A0DE4" w:rsidP="000A0DE4">
      <w:pPr>
        <w:pStyle w:val="Caption"/>
        <w:keepNext/>
        <w:jc w:val="center"/>
      </w:pPr>
      <w:r w:rsidRPr="0007287A">
        <w:drawing>
          <wp:inline distT="0" distB="0" distL="0" distR="0" wp14:anchorId="361E5702" wp14:editId="61A3EE37">
            <wp:extent cx="5343099" cy="3094964"/>
            <wp:effectExtent l="0" t="0" r="0" b="0"/>
            <wp:docPr id="976316533" name="Picture 1" descr="A group of images of different colored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316533" name="Picture 1" descr="A group of images of different colored lines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366415" cy="310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315E7" w14:textId="7CA1E848" w:rsidR="000A0DE4" w:rsidRPr="0007287A" w:rsidRDefault="000A0DE4" w:rsidP="000A0DE4">
      <w:pPr>
        <w:pStyle w:val="Caption"/>
        <w:jc w:val="center"/>
      </w:pPr>
      <w:bookmarkStart w:id="35" w:name="_Toc157983349"/>
      <w:r w:rsidRPr="0007287A">
        <w:t xml:space="preserve">Figure </w:t>
      </w:r>
      <w:fldSimple w:instr=" SEQ Figure \* ARABIC ">
        <w:r w:rsidR="002E618D" w:rsidRPr="0007287A">
          <w:rPr>
            <w:noProof/>
          </w:rPr>
          <w:t>14</w:t>
        </w:r>
      </w:fldSimple>
      <w:r w:rsidRPr="0007287A">
        <w:t>: Fluid Path generated by ANSYS Fluid Modelling</w:t>
      </w:r>
      <w:r w:rsidRPr="0007287A">
        <w:br/>
      </w:r>
      <w:r w:rsidRPr="0007287A">
        <w:t>(Bichkar, 2018)</w:t>
      </w:r>
      <w:bookmarkEnd w:id="35"/>
    </w:p>
    <w:p w14:paraId="63DF529C" w14:textId="6C139A0D" w:rsidR="00E61CF8" w:rsidRPr="0007287A" w:rsidRDefault="00E61CF8" w:rsidP="000A0DE4">
      <w:pPr>
        <w:jc w:val="center"/>
      </w:pPr>
      <w:r w:rsidRPr="0007287A">
        <w:br/>
      </w:r>
      <w:r w:rsidR="000A0DE4" w:rsidRPr="0007287A">
        <w:t xml:space="preserve">The study concluded that Pressure Drop across the Shell was reduced significantly. </w:t>
      </w:r>
    </w:p>
    <w:p w14:paraId="1E949B3F" w14:textId="77777777" w:rsidR="00756990" w:rsidRPr="0007287A" w:rsidRDefault="00756990" w:rsidP="00741C17"/>
    <w:p w14:paraId="25001EE5" w14:textId="77777777" w:rsidR="000A0DE4" w:rsidRPr="0007287A" w:rsidRDefault="000A0DE4" w:rsidP="00C33DB7"/>
    <w:p w14:paraId="7FFE5B04" w14:textId="216A40B9" w:rsidR="000A0DE4" w:rsidRPr="0007287A" w:rsidRDefault="00F05673" w:rsidP="00F05673">
      <w:pPr>
        <w:pStyle w:val="Heading1"/>
      </w:pPr>
      <w:bookmarkStart w:id="36" w:name="_Toc157983364"/>
      <w:r w:rsidRPr="0007287A">
        <w:lastRenderedPageBreak/>
        <w:t>Summary</w:t>
      </w:r>
      <w:bookmarkEnd w:id="36"/>
    </w:p>
    <w:p w14:paraId="5901CC22" w14:textId="24EA53AB" w:rsidR="00CE70AD" w:rsidRPr="0007287A" w:rsidRDefault="00CE70AD" w:rsidP="00C33DB7">
      <w:r w:rsidRPr="0007287A">
        <w:t xml:space="preserve">In summary, </w:t>
      </w:r>
      <w:r w:rsidR="0018334D" w:rsidRPr="0007287A">
        <w:t xml:space="preserve">the development of Helical Baffle Geometry with regards to Ebert and Panchal’s Threshold Fouling </w:t>
      </w:r>
      <w:r w:rsidR="00403C51" w:rsidRPr="0007287A">
        <w:t>Methodology</w:t>
      </w:r>
      <w:r w:rsidR="0018334D" w:rsidRPr="0007287A">
        <w:t xml:space="preserve"> </w:t>
      </w:r>
      <w:r w:rsidR="00F673AD" w:rsidRPr="0007287A">
        <w:t xml:space="preserve">allows </w:t>
      </w:r>
      <w:r w:rsidR="00185F08" w:rsidRPr="0007287A">
        <w:t xml:space="preserve">for the design </w:t>
      </w:r>
      <w:r w:rsidR="00F673AD" w:rsidRPr="0007287A">
        <w:t>of a heat exchanger</w:t>
      </w:r>
      <w:r w:rsidR="00403C51" w:rsidRPr="0007287A">
        <w:t xml:space="preserve"> which</w:t>
      </w:r>
      <w:r w:rsidR="00185F08" w:rsidRPr="0007287A">
        <w:t xml:space="preserve"> </w:t>
      </w:r>
      <w:r w:rsidR="00403C51" w:rsidRPr="0007287A">
        <w:t>can continue to operate either close to, or below the Threshold for Fouling</w:t>
      </w:r>
      <w:r w:rsidR="002C16C6" w:rsidRPr="0007287A">
        <w:t>;</w:t>
      </w:r>
      <w:r w:rsidR="00F1044F" w:rsidRPr="0007287A">
        <w:t xml:space="preserve"> reducing downtime</w:t>
      </w:r>
      <w:r w:rsidR="002C16C6" w:rsidRPr="0007287A">
        <w:t xml:space="preserve"> and maintenance needs</w:t>
      </w:r>
      <w:r w:rsidR="00F1044F" w:rsidRPr="0007287A">
        <w:t>, increasing Efficiency, and therefore reduc</w:t>
      </w:r>
      <w:r w:rsidR="002C16C6" w:rsidRPr="0007287A">
        <w:t>ing</w:t>
      </w:r>
      <w:r w:rsidR="00F1044F" w:rsidRPr="0007287A">
        <w:t xml:space="preserve"> </w:t>
      </w:r>
      <w:r w:rsidR="00EF008E">
        <w:t xml:space="preserve">operating </w:t>
      </w:r>
      <w:r w:rsidR="00F1044F" w:rsidRPr="0007287A">
        <w:t>costs.</w:t>
      </w:r>
    </w:p>
    <w:p w14:paraId="4647EC9F" w14:textId="15784D3E" w:rsidR="00562161" w:rsidRPr="0007287A" w:rsidRDefault="00562161" w:rsidP="0056216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07287A">
        <w:br w:type="page"/>
      </w:r>
    </w:p>
    <w:p w14:paraId="088EFD1C" w14:textId="5E503681" w:rsidR="0049374B" w:rsidRDefault="00AB1B63" w:rsidP="00810E6C">
      <w:pPr>
        <w:pStyle w:val="Heading1"/>
      </w:pPr>
      <w:bookmarkStart w:id="37" w:name="_Toc157983365"/>
      <w:r w:rsidRPr="0007287A">
        <w:lastRenderedPageBreak/>
        <w:t>Referenc</w:t>
      </w:r>
      <w:bookmarkEnd w:id="0"/>
      <w:r w:rsidR="00810E6C" w:rsidRPr="0007287A">
        <w:t>es</w:t>
      </w:r>
      <w:bookmarkEnd w:id="37"/>
    </w:p>
    <w:p w14:paraId="46C7CE5A" w14:textId="77777777" w:rsidR="00EC7F23" w:rsidRPr="00EC7F23" w:rsidRDefault="00EC7F23" w:rsidP="00EC7F23"/>
    <w:p w14:paraId="05D4C2CA" w14:textId="1957FC02" w:rsidR="002E618D" w:rsidRPr="00EC7F23" w:rsidRDefault="00EC7F23" w:rsidP="002E618D">
      <w:pPr>
        <w:rPr>
          <w:sz w:val="18"/>
          <w:szCs w:val="18"/>
        </w:rPr>
      </w:pPr>
      <w:r w:rsidRPr="00EC7F23">
        <w:rPr>
          <w:sz w:val="18"/>
          <w:szCs w:val="18"/>
        </w:rPr>
        <w:t>ABB Lummus Global, Inc. (2004). Helical Baffle Geometry Heat Exchanger. US6827138B1. United States Patent and Trademark Office.</w:t>
      </w:r>
    </w:p>
    <w:p w14:paraId="0825DE32" w14:textId="24BCDB9C" w:rsidR="00DB44C9" w:rsidRPr="0007287A" w:rsidRDefault="00DB44C9" w:rsidP="00E63F0E">
      <w:pPr>
        <w:rPr>
          <w:sz w:val="18"/>
          <w:szCs w:val="18"/>
        </w:rPr>
      </w:pPr>
      <w:r w:rsidRPr="0007287A">
        <w:rPr>
          <w:sz w:val="18"/>
          <w:szCs w:val="18"/>
        </w:rPr>
        <w:t>Abdelhamid, H.R.M., Bakry, A.I., &amp; Mohamad, H.A.E., 2022. A Review on Comparative Performance of Shell-and-tube Heat Exchangers with Various Design Configurations. Journal of Engineering Research (ERJ), 6(3), p.159.</w:t>
      </w:r>
    </w:p>
    <w:p w14:paraId="19E0A486" w14:textId="7F4D4141" w:rsidR="00A007AA" w:rsidRPr="0007287A" w:rsidRDefault="00A007AA" w:rsidP="00A007AA">
      <w:pPr>
        <w:rPr>
          <w:sz w:val="18"/>
          <w:szCs w:val="18"/>
        </w:rPr>
      </w:pPr>
      <w:r w:rsidRPr="0007287A">
        <w:rPr>
          <w:sz w:val="18"/>
          <w:szCs w:val="18"/>
        </w:rPr>
        <w:t>Bhatt, D., &amp; Javhar, P. M. (2014). Shell and Tube Heat Exchanger Performance Analysis. International Journal of Science and Research (IJSR), 3(9), pp. 1874 - 1876.</w:t>
      </w:r>
    </w:p>
    <w:p w14:paraId="237F2050" w14:textId="7D1C216F" w:rsidR="00D4284E" w:rsidRPr="0007287A" w:rsidRDefault="00D4284E" w:rsidP="00A007AA">
      <w:pPr>
        <w:rPr>
          <w:sz w:val="18"/>
          <w:szCs w:val="18"/>
        </w:rPr>
      </w:pPr>
      <w:r w:rsidRPr="0007287A">
        <w:rPr>
          <w:sz w:val="18"/>
          <w:szCs w:val="18"/>
        </w:rPr>
        <w:t>Bichkar, P., Dandgaval, O., Dalvi, P., Godase, R., &amp; Dey, T. (2018). Study of Shell and Tube Heat Exchanger with the Effect of Types of Baffles. Procedia Manufacturing</w:t>
      </w:r>
      <w:r w:rsidR="0007287A" w:rsidRPr="0007287A">
        <w:rPr>
          <w:sz w:val="18"/>
          <w:szCs w:val="18"/>
        </w:rPr>
        <w:t>.</w:t>
      </w:r>
    </w:p>
    <w:p w14:paraId="1B8C33AD" w14:textId="78445CB8" w:rsidR="00A007AA" w:rsidRPr="0007287A" w:rsidRDefault="00A007AA" w:rsidP="00A007AA">
      <w:pPr>
        <w:rPr>
          <w:sz w:val="18"/>
          <w:szCs w:val="18"/>
        </w:rPr>
      </w:pPr>
      <w:r w:rsidRPr="0007287A">
        <w:rPr>
          <w:sz w:val="18"/>
          <w:szCs w:val="18"/>
        </w:rPr>
        <w:t>Dey, A. K., Das, P. S., Pradhan, S. R., &amp; Sahu, G. (2018). Investigation of Fouling and its Impact in Heat Exchangers. J. Mech. Cont. &amp; Math. Sci., 13(4), pp. 100-111.</w:t>
      </w:r>
    </w:p>
    <w:p w14:paraId="57757F51" w14:textId="07B4E701" w:rsidR="00C333C8" w:rsidRPr="0007287A" w:rsidRDefault="00C333C8" w:rsidP="00C333C8">
      <w:pPr>
        <w:rPr>
          <w:sz w:val="18"/>
          <w:szCs w:val="18"/>
        </w:rPr>
      </w:pPr>
      <w:r w:rsidRPr="0007287A">
        <w:rPr>
          <w:sz w:val="18"/>
          <w:szCs w:val="18"/>
        </w:rPr>
        <w:t>Dogra, S. and Chauhan, N., 2019. A Review on Different Types of Heat Exchangers. Journal of Emerging Technologies and Innovative Research, 6(3), p.623.</w:t>
      </w:r>
    </w:p>
    <w:p w14:paraId="5EBA426F" w14:textId="4CB6315D" w:rsidR="007B458A" w:rsidRPr="0007287A" w:rsidRDefault="007B458A" w:rsidP="007B458A">
      <w:pPr>
        <w:rPr>
          <w:sz w:val="18"/>
          <w:szCs w:val="18"/>
        </w:rPr>
      </w:pPr>
      <w:r w:rsidRPr="0007287A">
        <w:rPr>
          <w:sz w:val="18"/>
          <w:szCs w:val="18"/>
        </w:rPr>
        <w:t>Dwivedi, H., Goswami, H., Singh, D., &amp; Singh, S. P. (2018). CFD Analysis of Fluid Flow in a Heat Exchanger Using ANSYS Software. NIET Journal of Engineering &amp; Technology.</w:t>
      </w:r>
    </w:p>
    <w:p w14:paraId="5934C01D" w14:textId="65112B10" w:rsidR="005C64AB" w:rsidRPr="0007287A" w:rsidRDefault="005C64AB" w:rsidP="00C333C8">
      <w:pPr>
        <w:rPr>
          <w:sz w:val="18"/>
          <w:szCs w:val="18"/>
        </w:rPr>
      </w:pPr>
      <w:r w:rsidRPr="0007287A">
        <w:rPr>
          <w:sz w:val="18"/>
          <w:szCs w:val="18"/>
        </w:rPr>
        <w:t>Ebert, W. and Panchal, C. B., 1995. Analysis of Exxon Crude-Oil-Slip Stream Coking Data. Chevron Research and Technology Company, Richmond</w:t>
      </w:r>
      <w:r w:rsidR="0007287A" w:rsidRPr="0007287A">
        <w:rPr>
          <w:sz w:val="18"/>
          <w:szCs w:val="18"/>
        </w:rPr>
        <w:t>.</w:t>
      </w:r>
    </w:p>
    <w:p w14:paraId="5214E49E" w14:textId="544584A9" w:rsidR="00CA5268" w:rsidRPr="0007287A" w:rsidRDefault="00C333C8" w:rsidP="0073649F">
      <w:pPr>
        <w:rPr>
          <w:sz w:val="18"/>
          <w:szCs w:val="18"/>
        </w:rPr>
      </w:pPr>
      <w:r w:rsidRPr="0007287A">
        <w:rPr>
          <w:sz w:val="18"/>
          <w:szCs w:val="18"/>
        </w:rPr>
        <w:t xml:space="preserve">The Engineering Mindset. (2023). Shell and Tube Heat Exchanger Basics Explained: </w:t>
      </w:r>
      <w:r w:rsidR="00A5467F" w:rsidRPr="0007287A">
        <w:rPr>
          <w:sz w:val="18"/>
          <w:szCs w:val="18"/>
        </w:rPr>
        <w:t>STHX</w:t>
      </w:r>
      <w:r w:rsidRPr="0007287A">
        <w:rPr>
          <w:sz w:val="18"/>
          <w:szCs w:val="18"/>
        </w:rPr>
        <w:t xml:space="preserve"> Flow Diagram. [Screenshot]. Available at: </w:t>
      </w:r>
      <w:hyperlink r:id="rId29" w:history="1">
        <w:r w:rsidRPr="0007287A">
          <w:rPr>
            <w:rStyle w:val="Hyperlink"/>
            <w:sz w:val="18"/>
            <w:szCs w:val="18"/>
          </w:rPr>
          <w:t>https://www.youtube.com/watch?v=8rGLrhVeZvw</w:t>
        </w:r>
      </w:hyperlink>
      <w:r w:rsidRPr="0007287A">
        <w:rPr>
          <w:sz w:val="18"/>
          <w:szCs w:val="18"/>
        </w:rPr>
        <w:t>.</w:t>
      </w:r>
    </w:p>
    <w:p w14:paraId="18F6C441" w14:textId="1C1DC74C" w:rsidR="00BD7F5A" w:rsidRPr="0007287A" w:rsidRDefault="00BD7F5A" w:rsidP="0073649F">
      <w:pPr>
        <w:rPr>
          <w:sz w:val="18"/>
          <w:szCs w:val="18"/>
        </w:rPr>
      </w:pPr>
      <w:r w:rsidRPr="0007287A">
        <w:rPr>
          <w:sz w:val="18"/>
          <w:szCs w:val="18"/>
        </w:rPr>
        <w:t>Gautam, R. K., Parmar, N. S., &amp; Vyas, B. G. (2017). "Effect of fouling on thermal and hydraulic parameters of Shell and Tube Heat Exchanger."</w:t>
      </w:r>
      <w:r w:rsidRPr="0007287A">
        <w:rPr>
          <w:sz w:val="18"/>
          <w:szCs w:val="18"/>
        </w:rPr>
        <w:t>.</w:t>
      </w:r>
    </w:p>
    <w:p w14:paraId="68E7FCDC" w14:textId="128049E3" w:rsidR="0073649F" w:rsidRPr="0007287A" w:rsidRDefault="0073649F" w:rsidP="0073649F">
      <w:pPr>
        <w:rPr>
          <w:sz w:val="18"/>
          <w:szCs w:val="18"/>
        </w:rPr>
      </w:pPr>
      <w:r w:rsidRPr="0007287A">
        <w:rPr>
          <w:sz w:val="18"/>
          <w:szCs w:val="18"/>
        </w:rPr>
        <w:t>Ji, S., Du, W.-j., Wang, P., &amp; Cheng, L. (2011). Numerical Investigation on Double Shell-Pass Shell-and-Tube Heat Exchanger with Continuous Helical Baffles. Shandong University.</w:t>
      </w:r>
    </w:p>
    <w:p w14:paraId="06C3D451" w14:textId="1DB83DD0" w:rsidR="00E63F0E" w:rsidRPr="0007287A" w:rsidRDefault="00E63F0E" w:rsidP="00E63F0E">
      <w:pPr>
        <w:rPr>
          <w:sz w:val="18"/>
          <w:szCs w:val="18"/>
        </w:rPr>
      </w:pPr>
      <w:r w:rsidRPr="0007287A">
        <w:rPr>
          <w:sz w:val="18"/>
          <w:szCs w:val="18"/>
        </w:rPr>
        <w:t>Kreith, F., Manglik, R. M., Bohn, M. S., &amp; Tiwari, S. (2011). Principles of Heat Transfer (7th ed., SI ed.). Cengage Learning.</w:t>
      </w:r>
    </w:p>
    <w:p w14:paraId="2A7F4706" w14:textId="4EFC4357" w:rsidR="00A5467F" w:rsidRPr="0007287A" w:rsidRDefault="00A5467F" w:rsidP="00E63F0E">
      <w:pPr>
        <w:rPr>
          <w:sz w:val="18"/>
          <w:szCs w:val="18"/>
        </w:rPr>
      </w:pPr>
      <w:r w:rsidRPr="0007287A">
        <w:rPr>
          <w:sz w:val="18"/>
          <w:szCs w:val="18"/>
        </w:rPr>
        <w:t>Lutcha, J., &amp; Nemcansky, J. (1990). Performance improvement of tubular heat exchangers by helical baffles. Chemical Engineering Research and Design, 68(3), 263–270. (as cited in Ji, S., Du, W.-j., Wang, P., &amp; Cheng, L., 2011)</w:t>
      </w:r>
    </w:p>
    <w:p w14:paraId="3EA649B8" w14:textId="40280D49" w:rsidR="00600EA8" w:rsidRPr="0007287A" w:rsidRDefault="00600EA8" w:rsidP="00E63F0E">
      <w:pPr>
        <w:rPr>
          <w:sz w:val="18"/>
          <w:szCs w:val="18"/>
        </w:rPr>
      </w:pPr>
      <w:r w:rsidRPr="0007287A">
        <w:rPr>
          <w:sz w:val="18"/>
          <w:szCs w:val="18"/>
        </w:rPr>
        <w:t>Master, B. I., Chunangad, K. S., &amp; Pushpanathan, V. (2003). Fouling Mitigation Using Helixchanger Heat Exchangers. In Heat Exchanger Fouling and Cleaning: Fundamentals and Applications. Engineering Conferences International.</w:t>
      </w:r>
    </w:p>
    <w:p w14:paraId="1037C1DB" w14:textId="5B927040" w:rsidR="00C333C8" w:rsidRPr="0007287A" w:rsidRDefault="00C333C8" w:rsidP="00C333C8">
      <w:pPr>
        <w:rPr>
          <w:sz w:val="18"/>
          <w:szCs w:val="18"/>
        </w:rPr>
      </w:pPr>
      <w:r w:rsidRPr="0007287A">
        <w:rPr>
          <w:sz w:val="18"/>
          <w:szCs w:val="18"/>
        </w:rPr>
        <w:t>Mukherjee, R., 1998. Effectively Design Shell-and-Tube Heat Exchangers. Chemical Engineering Progress, February. Copyright 1997 American Institute of Chemical Engineers.</w:t>
      </w:r>
    </w:p>
    <w:p w14:paraId="1903FFD4" w14:textId="77777777" w:rsidR="009C22D3" w:rsidRPr="0007287A" w:rsidRDefault="009C22D3" w:rsidP="009C22D3">
      <w:pPr>
        <w:rPr>
          <w:sz w:val="18"/>
          <w:szCs w:val="18"/>
        </w:rPr>
      </w:pPr>
      <w:r w:rsidRPr="0007287A">
        <w:rPr>
          <w:sz w:val="18"/>
          <w:szCs w:val="18"/>
        </w:rPr>
        <w:t>Scarborough, C. E., Cherrington, D. C., Diener, R., &amp; Golan, L. P. (1979). Coking of crude oil at high heat flux. Chemical Engineering Progress (CEP), 75(7), 41-46.</w:t>
      </w:r>
    </w:p>
    <w:p w14:paraId="12DC6C69" w14:textId="1BE93313" w:rsidR="00433B09" w:rsidRPr="0007287A" w:rsidRDefault="00036C9A" w:rsidP="00750BE2">
      <w:pPr>
        <w:rPr>
          <w:sz w:val="18"/>
          <w:szCs w:val="18"/>
        </w:rPr>
      </w:pPr>
      <w:r w:rsidRPr="0007287A">
        <w:rPr>
          <w:sz w:val="18"/>
          <w:szCs w:val="18"/>
        </w:rPr>
        <w:t>Thomas 2023, 'Understanding Heat Exchangers', Thomas, 6 March, Available at: https://www.thomasnet.com/articles/process-equipment/understanding-heat-exchangers/ (Accessed: 31 January 2024).</w:t>
      </w:r>
    </w:p>
    <w:p w14:paraId="2B50B7F3" w14:textId="6279C8B1" w:rsidR="00600429" w:rsidRPr="0007287A" w:rsidRDefault="00600429" w:rsidP="00750BE2">
      <w:pPr>
        <w:rPr>
          <w:sz w:val="18"/>
          <w:szCs w:val="18"/>
        </w:rPr>
      </w:pPr>
      <w:r w:rsidRPr="0007287A">
        <w:rPr>
          <w:sz w:val="18"/>
          <w:szCs w:val="18"/>
        </w:rPr>
        <w:t>Wang, Q., Chen, G., Chen, Q., &amp; Zeng, M. (2010). Review of Improvements on Shell-and-Tube Heat Exchangers With Helical Baffles. Heat Transfer Engineering, 31(10), 836-853</w:t>
      </w:r>
      <w:r w:rsidR="008D7C35" w:rsidRPr="0007287A">
        <w:rPr>
          <w:sz w:val="18"/>
          <w:szCs w:val="18"/>
        </w:rPr>
        <w:t>.</w:t>
      </w:r>
    </w:p>
    <w:p w14:paraId="013A4EDF" w14:textId="07470D22" w:rsidR="00483747" w:rsidRPr="0007287A" w:rsidRDefault="00483747" w:rsidP="00750BE2">
      <w:pPr>
        <w:rPr>
          <w:sz w:val="18"/>
          <w:szCs w:val="18"/>
        </w:rPr>
      </w:pPr>
      <w:r w:rsidRPr="0007287A">
        <w:rPr>
          <w:sz w:val="18"/>
          <w:szCs w:val="18"/>
        </w:rPr>
        <w:t xml:space="preserve">Ward Vessel and Exchanger Corp. (2020). Top Seven Shell and Tube Heat Exchanger Failure Mechanisms (#2 – Fouling). </w:t>
      </w:r>
      <w:r w:rsidR="0026328E" w:rsidRPr="0026328E">
        <w:rPr>
          <w:sz w:val="18"/>
          <w:szCs w:val="18"/>
        </w:rPr>
        <w:t>[Screenshot]</w:t>
      </w:r>
      <w:r w:rsidR="00FF7A9E">
        <w:rPr>
          <w:sz w:val="18"/>
          <w:szCs w:val="18"/>
        </w:rPr>
        <w:t xml:space="preserve">. </w:t>
      </w:r>
      <w:r w:rsidRPr="0007287A">
        <w:rPr>
          <w:sz w:val="18"/>
          <w:szCs w:val="18"/>
        </w:rPr>
        <w:t xml:space="preserve">Retrieved from </w:t>
      </w:r>
      <w:hyperlink r:id="rId30" w:history="1">
        <w:r w:rsidRPr="0007287A">
          <w:rPr>
            <w:rStyle w:val="Hyperlink"/>
            <w:sz w:val="18"/>
            <w:szCs w:val="18"/>
          </w:rPr>
          <w:t>https://wardvesselandexchanger.com/2-fouling-top-seven-shell-and-tube-heat-exchanger-failure-mechanisms/</w:t>
        </w:r>
      </w:hyperlink>
      <w:r w:rsidRPr="0007287A">
        <w:rPr>
          <w:sz w:val="18"/>
          <w:szCs w:val="18"/>
        </w:rPr>
        <w:t>.</w:t>
      </w:r>
    </w:p>
    <w:p w14:paraId="322725AC" w14:textId="1CFD34EC" w:rsidR="00BB12BA" w:rsidRPr="0007287A" w:rsidRDefault="00BB12BA" w:rsidP="00750BE2">
      <w:pPr>
        <w:rPr>
          <w:sz w:val="18"/>
          <w:szCs w:val="18"/>
        </w:rPr>
      </w:pPr>
      <w:r w:rsidRPr="0007287A">
        <w:rPr>
          <w:sz w:val="18"/>
          <w:szCs w:val="18"/>
        </w:rPr>
        <w:t>Watkinson, A. P., &amp; Wilson, D. I. (1997). Chemical Reaction Fouling: A Review. Experimental Thermal and Fluid Science, 14, 361-374. Elsevier Science Inc.</w:t>
      </w:r>
    </w:p>
    <w:p w14:paraId="6B808670" w14:textId="38E3F86F" w:rsidR="00E8154D" w:rsidRPr="0007287A" w:rsidRDefault="00E8154D" w:rsidP="00750BE2">
      <w:pPr>
        <w:rPr>
          <w:sz w:val="18"/>
          <w:szCs w:val="18"/>
        </w:rPr>
      </w:pPr>
      <w:r w:rsidRPr="0007287A">
        <w:rPr>
          <w:sz w:val="18"/>
          <w:szCs w:val="18"/>
        </w:rPr>
        <w:t>Wilson, D. I., Ishiyama, E. M., &amp; Polley, G. T. (2017). Twenty Years of Ebert and Panchal-What Next? Heat Transfer Engineering, 38(7-8), 669-680. Taylor &amp; Francis.</w:t>
      </w:r>
    </w:p>
    <w:p w14:paraId="056873C6" w14:textId="53F6BB92" w:rsidR="0029602E" w:rsidRPr="002E618D" w:rsidRDefault="0029602E" w:rsidP="00750BE2">
      <w:pPr>
        <w:rPr>
          <w:sz w:val="18"/>
          <w:szCs w:val="18"/>
        </w:rPr>
      </w:pPr>
      <w:r w:rsidRPr="0007287A">
        <w:rPr>
          <w:sz w:val="18"/>
          <w:szCs w:val="18"/>
        </w:rPr>
        <w:t>Zohuri, B. (2017). Heat Exchanger Types and Classifications. In Galaxy Advanced Engineering. Springer International Publishing Switzerland.</w:t>
      </w:r>
    </w:p>
    <w:p w14:paraId="0E35EBEC" w14:textId="610AC1C0" w:rsidR="00CD29E6" w:rsidRPr="00CD29E6" w:rsidRDefault="00CD29E6" w:rsidP="00CD29E6"/>
    <w:sectPr w:rsidR="00CD29E6" w:rsidRPr="00CD29E6" w:rsidSect="00A82E4A">
      <w:type w:val="continuous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89EBD" w14:textId="77777777" w:rsidR="003E7EB7" w:rsidRDefault="003E7EB7" w:rsidP="006C046F">
      <w:pPr>
        <w:spacing w:after="0" w:line="240" w:lineRule="auto"/>
      </w:pPr>
      <w:r>
        <w:separator/>
      </w:r>
    </w:p>
  </w:endnote>
  <w:endnote w:type="continuationSeparator" w:id="0">
    <w:p w14:paraId="1F1B54C7" w14:textId="77777777" w:rsidR="003E7EB7" w:rsidRDefault="003E7EB7" w:rsidP="006C0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31016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8BED98" w14:textId="6FA09274" w:rsidR="00C909C8" w:rsidRDefault="00C909C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97281D" w14:textId="751F35FF" w:rsidR="00C909C8" w:rsidRDefault="00C909C8">
    <w:pPr>
      <w:pStyle w:val="Footer"/>
    </w:pPr>
    <w:r>
      <w:t>Oliver Turner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8A6C0" w14:textId="77777777" w:rsidR="003E7EB7" w:rsidRDefault="003E7EB7" w:rsidP="006C046F">
      <w:pPr>
        <w:spacing w:after="0" w:line="240" w:lineRule="auto"/>
      </w:pPr>
      <w:r>
        <w:separator/>
      </w:r>
    </w:p>
  </w:footnote>
  <w:footnote w:type="continuationSeparator" w:id="0">
    <w:p w14:paraId="37E9842C" w14:textId="77777777" w:rsidR="003E7EB7" w:rsidRDefault="003E7EB7" w:rsidP="006C0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B1355" w14:textId="00A231EF" w:rsidR="00991EE0" w:rsidRPr="00354CBA" w:rsidRDefault="00A0735F" w:rsidP="000B560A">
    <w:pPr>
      <w:spacing w:after="0"/>
    </w:pPr>
    <w:r w:rsidRPr="00A0735F">
      <w:t>Analysis of fouling in industrial shell-and tube heat exchangers</w:t>
    </w:r>
    <w:r w:rsidR="00991EE0">
      <w:tab/>
    </w:r>
    <w:r w:rsidR="00991EE0">
      <w:tab/>
    </w:r>
    <w:r w:rsidR="00991EE0">
      <w:tab/>
    </w:r>
    <w:r w:rsidR="00991EE0">
      <w:tab/>
    </w:r>
    <w:r w:rsidR="0052564B">
      <w:tab/>
    </w:r>
    <w:r w:rsidR="0052564B">
      <w:tab/>
    </w:r>
    <w:r w:rsidR="002E2BF4">
      <w:t>ACMA60</w:t>
    </w:r>
    <w:r>
      <w:t>07</w:t>
    </w:r>
  </w:p>
  <w:p w14:paraId="5CF53FF6" w14:textId="46E48F84" w:rsidR="006C046F" w:rsidRDefault="006C046F">
    <w:pPr>
      <w:pStyle w:val="Header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D310D"/>
    <w:multiLevelType w:val="hybridMultilevel"/>
    <w:tmpl w:val="11462282"/>
    <w:lvl w:ilvl="0" w:tplc="0809000F">
      <w:start w:val="1"/>
      <w:numFmt w:val="decimal"/>
      <w:lvlText w:val="%1."/>
      <w:lvlJc w:val="left"/>
      <w:pPr>
        <w:ind w:left="1493" w:hanging="360"/>
      </w:pPr>
    </w:lvl>
    <w:lvl w:ilvl="1" w:tplc="08090019" w:tentative="1">
      <w:start w:val="1"/>
      <w:numFmt w:val="lowerLetter"/>
      <w:lvlText w:val="%2."/>
      <w:lvlJc w:val="left"/>
      <w:pPr>
        <w:ind w:left="2213" w:hanging="360"/>
      </w:pPr>
    </w:lvl>
    <w:lvl w:ilvl="2" w:tplc="0809001B" w:tentative="1">
      <w:start w:val="1"/>
      <w:numFmt w:val="lowerRoman"/>
      <w:lvlText w:val="%3."/>
      <w:lvlJc w:val="right"/>
      <w:pPr>
        <w:ind w:left="2933" w:hanging="180"/>
      </w:pPr>
    </w:lvl>
    <w:lvl w:ilvl="3" w:tplc="0809000F" w:tentative="1">
      <w:start w:val="1"/>
      <w:numFmt w:val="decimal"/>
      <w:lvlText w:val="%4."/>
      <w:lvlJc w:val="left"/>
      <w:pPr>
        <w:ind w:left="3653" w:hanging="360"/>
      </w:pPr>
    </w:lvl>
    <w:lvl w:ilvl="4" w:tplc="08090019" w:tentative="1">
      <w:start w:val="1"/>
      <w:numFmt w:val="lowerLetter"/>
      <w:lvlText w:val="%5."/>
      <w:lvlJc w:val="left"/>
      <w:pPr>
        <w:ind w:left="4373" w:hanging="360"/>
      </w:pPr>
    </w:lvl>
    <w:lvl w:ilvl="5" w:tplc="0809001B" w:tentative="1">
      <w:start w:val="1"/>
      <w:numFmt w:val="lowerRoman"/>
      <w:lvlText w:val="%6."/>
      <w:lvlJc w:val="right"/>
      <w:pPr>
        <w:ind w:left="5093" w:hanging="180"/>
      </w:pPr>
    </w:lvl>
    <w:lvl w:ilvl="6" w:tplc="0809000F" w:tentative="1">
      <w:start w:val="1"/>
      <w:numFmt w:val="decimal"/>
      <w:lvlText w:val="%7."/>
      <w:lvlJc w:val="left"/>
      <w:pPr>
        <w:ind w:left="5813" w:hanging="360"/>
      </w:pPr>
    </w:lvl>
    <w:lvl w:ilvl="7" w:tplc="08090019" w:tentative="1">
      <w:start w:val="1"/>
      <w:numFmt w:val="lowerLetter"/>
      <w:lvlText w:val="%8."/>
      <w:lvlJc w:val="left"/>
      <w:pPr>
        <w:ind w:left="6533" w:hanging="360"/>
      </w:pPr>
    </w:lvl>
    <w:lvl w:ilvl="8" w:tplc="0809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1" w15:restartNumberingAfterBreak="0">
    <w:nsid w:val="1BCE632E"/>
    <w:multiLevelType w:val="hybridMultilevel"/>
    <w:tmpl w:val="DCC04EAC"/>
    <w:lvl w:ilvl="0" w:tplc="F7562EA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9046E7"/>
    <w:multiLevelType w:val="hybridMultilevel"/>
    <w:tmpl w:val="500C6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9766CD"/>
    <w:multiLevelType w:val="hybridMultilevel"/>
    <w:tmpl w:val="45A8B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F3609"/>
    <w:multiLevelType w:val="hybridMultilevel"/>
    <w:tmpl w:val="63064E16"/>
    <w:lvl w:ilvl="0" w:tplc="6D2EFFC8">
      <w:start w:val="1"/>
      <w:numFmt w:val="decimal"/>
      <w:lvlText w:val="%1)"/>
      <w:lvlJc w:val="left"/>
      <w:pPr>
        <w:ind w:left="11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8" w:hanging="360"/>
      </w:pPr>
    </w:lvl>
    <w:lvl w:ilvl="2" w:tplc="0809001B" w:tentative="1">
      <w:start w:val="1"/>
      <w:numFmt w:val="lowerRoman"/>
      <w:lvlText w:val="%3."/>
      <w:lvlJc w:val="right"/>
      <w:pPr>
        <w:ind w:left="2568" w:hanging="180"/>
      </w:pPr>
    </w:lvl>
    <w:lvl w:ilvl="3" w:tplc="0809000F" w:tentative="1">
      <w:start w:val="1"/>
      <w:numFmt w:val="decimal"/>
      <w:lvlText w:val="%4."/>
      <w:lvlJc w:val="left"/>
      <w:pPr>
        <w:ind w:left="3288" w:hanging="360"/>
      </w:pPr>
    </w:lvl>
    <w:lvl w:ilvl="4" w:tplc="08090019" w:tentative="1">
      <w:start w:val="1"/>
      <w:numFmt w:val="lowerLetter"/>
      <w:lvlText w:val="%5."/>
      <w:lvlJc w:val="left"/>
      <w:pPr>
        <w:ind w:left="4008" w:hanging="360"/>
      </w:pPr>
    </w:lvl>
    <w:lvl w:ilvl="5" w:tplc="0809001B" w:tentative="1">
      <w:start w:val="1"/>
      <w:numFmt w:val="lowerRoman"/>
      <w:lvlText w:val="%6."/>
      <w:lvlJc w:val="right"/>
      <w:pPr>
        <w:ind w:left="4728" w:hanging="180"/>
      </w:pPr>
    </w:lvl>
    <w:lvl w:ilvl="6" w:tplc="0809000F" w:tentative="1">
      <w:start w:val="1"/>
      <w:numFmt w:val="decimal"/>
      <w:lvlText w:val="%7."/>
      <w:lvlJc w:val="left"/>
      <w:pPr>
        <w:ind w:left="5448" w:hanging="360"/>
      </w:pPr>
    </w:lvl>
    <w:lvl w:ilvl="7" w:tplc="08090019" w:tentative="1">
      <w:start w:val="1"/>
      <w:numFmt w:val="lowerLetter"/>
      <w:lvlText w:val="%8."/>
      <w:lvlJc w:val="left"/>
      <w:pPr>
        <w:ind w:left="6168" w:hanging="360"/>
      </w:pPr>
    </w:lvl>
    <w:lvl w:ilvl="8" w:tplc="0809001B" w:tentative="1">
      <w:start w:val="1"/>
      <w:numFmt w:val="lowerRoman"/>
      <w:lvlText w:val="%9."/>
      <w:lvlJc w:val="right"/>
      <w:pPr>
        <w:ind w:left="6888" w:hanging="180"/>
      </w:pPr>
    </w:lvl>
  </w:abstractNum>
  <w:num w:numId="1" w16cid:durableId="1940261345">
    <w:abstractNumId w:val="2"/>
  </w:num>
  <w:num w:numId="2" w16cid:durableId="765004447">
    <w:abstractNumId w:val="3"/>
  </w:num>
  <w:num w:numId="3" w16cid:durableId="520171489">
    <w:abstractNumId w:val="0"/>
  </w:num>
  <w:num w:numId="4" w16cid:durableId="990212898">
    <w:abstractNumId w:val="4"/>
  </w:num>
  <w:num w:numId="5" w16cid:durableId="432557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6F"/>
    <w:rsid w:val="0000367E"/>
    <w:rsid w:val="00005A95"/>
    <w:rsid w:val="00005D89"/>
    <w:rsid w:val="00006F38"/>
    <w:rsid w:val="00010877"/>
    <w:rsid w:val="00011217"/>
    <w:rsid w:val="00012085"/>
    <w:rsid w:val="000134F9"/>
    <w:rsid w:val="00013549"/>
    <w:rsid w:val="00013DF3"/>
    <w:rsid w:val="000142F7"/>
    <w:rsid w:val="00015A8D"/>
    <w:rsid w:val="00016E60"/>
    <w:rsid w:val="00020C50"/>
    <w:rsid w:val="00022567"/>
    <w:rsid w:val="000235FA"/>
    <w:rsid w:val="000238BF"/>
    <w:rsid w:val="00023A60"/>
    <w:rsid w:val="00023B81"/>
    <w:rsid w:val="00025034"/>
    <w:rsid w:val="0002774C"/>
    <w:rsid w:val="00033D2E"/>
    <w:rsid w:val="00036C9A"/>
    <w:rsid w:val="00037BD9"/>
    <w:rsid w:val="0004003F"/>
    <w:rsid w:val="000418D6"/>
    <w:rsid w:val="00041BA2"/>
    <w:rsid w:val="00043428"/>
    <w:rsid w:val="00045BBB"/>
    <w:rsid w:val="00052E45"/>
    <w:rsid w:val="00053378"/>
    <w:rsid w:val="00053BD1"/>
    <w:rsid w:val="0005454B"/>
    <w:rsid w:val="00054A51"/>
    <w:rsid w:val="00056EC0"/>
    <w:rsid w:val="00060B6A"/>
    <w:rsid w:val="000719DD"/>
    <w:rsid w:val="0007287A"/>
    <w:rsid w:val="000768DD"/>
    <w:rsid w:val="000769D4"/>
    <w:rsid w:val="00080E02"/>
    <w:rsid w:val="00081EF6"/>
    <w:rsid w:val="00083C7D"/>
    <w:rsid w:val="00085067"/>
    <w:rsid w:val="0008556D"/>
    <w:rsid w:val="000859BA"/>
    <w:rsid w:val="00085C8C"/>
    <w:rsid w:val="0009042D"/>
    <w:rsid w:val="000917B9"/>
    <w:rsid w:val="000924D7"/>
    <w:rsid w:val="00094286"/>
    <w:rsid w:val="00095EF3"/>
    <w:rsid w:val="00096C46"/>
    <w:rsid w:val="000A07E7"/>
    <w:rsid w:val="000A0DE4"/>
    <w:rsid w:val="000A2A9C"/>
    <w:rsid w:val="000A4D44"/>
    <w:rsid w:val="000A5A76"/>
    <w:rsid w:val="000A6AFD"/>
    <w:rsid w:val="000A7841"/>
    <w:rsid w:val="000A79CE"/>
    <w:rsid w:val="000B2764"/>
    <w:rsid w:val="000B560A"/>
    <w:rsid w:val="000B5AA5"/>
    <w:rsid w:val="000B7078"/>
    <w:rsid w:val="000B7B1E"/>
    <w:rsid w:val="000C0450"/>
    <w:rsid w:val="000C0AD9"/>
    <w:rsid w:val="000C5D93"/>
    <w:rsid w:val="000C639C"/>
    <w:rsid w:val="000C7477"/>
    <w:rsid w:val="000D1C59"/>
    <w:rsid w:val="000D28A1"/>
    <w:rsid w:val="000D7537"/>
    <w:rsid w:val="000E110F"/>
    <w:rsid w:val="000E2106"/>
    <w:rsid w:val="000E26EE"/>
    <w:rsid w:val="000E5721"/>
    <w:rsid w:val="000E5D49"/>
    <w:rsid w:val="000E6717"/>
    <w:rsid w:val="000F1236"/>
    <w:rsid w:val="000F2EC5"/>
    <w:rsid w:val="000F6F60"/>
    <w:rsid w:val="0010069D"/>
    <w:rsid w:val="00101324"/>
    <w:rsid w:val="001016BB"/>
    <w:rsid w:val="00102A9F"/>
    <w:rsid w:val="001043B7"/>
    <w:rsid w:val="00104734"/>
    <w:rsid w:val="001051E6"/>
    <w:rsid w:val="00105F74"/>
    <w:rsid w:val="00106D29"/>
    <w:rsid w:val="0011113D"/>
    <w:rsid w:val="00112E3E"/>
    <w:rsid w:val="00116437"/>
    <w:rsid w:val="001200BF"/>
    <w:rsid w:val="00120E27"/>
    <w:rsid w:val="00123677"/>
    <w:rsid w:val="0012458A"/>
    <w:rsid w:val="00124757"/>
    <w:rsid w:val="0012760E"/>
    <w:rsid w:val="00127BA7"/>
    <w:rsid w:val="001300A8"/>
    <w:rsid w:val="00132CA4"/>
    <w:rsid w:val="001355C7"/>
    <w:rsid w:val="00136106"/>
    <w:rsid w:val="00136F31"/>
    <w:rsid w:val="001378E7"/>
    <w:rsid w:val="00141B8F"/>
    <w:rsid w:val="001450B2"/>
    <w:rsid w:val="00154037"/>
    <w:rsid w:val="00157DDB"/>
    <w:rsid w:val="00160694"/>
    <w:rsid w:val="00160BB4"/>
    <w:rsid w:val="00163A30"/>
    <w:rsid w:val="001650A4"/>
    <w:rsid w:val="00166A59"/>
    <w:rsid w:val="00167167"/>
    <w:rsid w:val="00172647"/>
    <w:rsid w:val="00173C63"/>
    <w:rsid w:val="00175E12"/>
    <w:rsid w:val="00181452"/>
    <w:rsid w:val="0018334D"/>
    <w:rsid w:val="00185F08"/>
    <w:rsid w:val="0018679F"/>
    <w:rsid w:val="00187462"/>
    <w:rsid w:val="001877B3"/>
    <w:rsid w:val="00190EF4"/>
    <w:rsid w:val="00191EA6"/>
    <w:rsid w:val="00195683"/>
    <w:rsid w:val="001959A5"/>
    <w:rsid w:val="00197481"/>
    <w:rsid w:val="001A0134"/>
    <w:rsid w:val="001A13AD"/>
    <w:rsid w:val="001A6F63"/>
    <w:rsid w:val="001A722B"/>
    <w:rsid w:val="001B0167"/>
    <w:rsid w:val="001B18B4"/>
    <w:rsid w:val="001B29AA"/>
    <w:rsid w:val="001B5E2D"/>
    <w:rsid w:val="001B5EE6"/>
    <w:rsid w:val="001B67C1"/>
    <w:rsid w:val="001B774B"/>
    <w:rsid w:val="001B792E"/>
    <w:rsid w:val="001B7CB1"/>
    <w:rsid w:val="001C0D5B"/>
    <w:rsid w:val="001C13C1"/>
    <w:rsid w:val="001C1E3F"/>
    <w:rsid w:val="001C2070"/>
    <w:rsid w:val="001C359C"/>
    <w:rsid w:val="001C60B7"/>
    <w:rsid w:val="001C67B4"/>
    <w:rsid w:val="001C74FB"/>
    <w:rsid w:val="001D2237"/>
    <w:rsid w:val="001D3A4F"/>
    <w:rsid w:val="001D49B6"/>
    <w:rsid w:val="001E6F0F"/>
    <w:rsid w:val="001E74B1"/>
    <w:rsid w:val="001F0C38"/>
    <w:rsid w:val="001F1436"/>
    <w:rsid w:val="001F170A"/>
    <w:rsid w:val="001F5766"/>
    <w:rsid w:val="001F5A2D"/>
    <w:rsid w:val="001F684A"/>
    <w:rsid w:val="001F6C83"/>
    <w:rsid w:val="002033A5"/>
    <w:rsid w:val="002103A1"/>
    <w:rsid w:val="00210BD9"/>
    <w:rsid w:val="0021290A"/>
    <w:rsid w:val="00214CF3"/>
    <w:rsid w:val="00215635"/>
    <w:rsid w:val="00216DF1"/>
    <w:rsid w:val="002208E9"/>
    <w:rsid w:val="002211C9"/>
    <w:rsid w:val="0022409F"/>
    <w:rsid w:val="00224A63"/>
    <w:rsid w:val="0023055B"/>
    <w:rsid w:val="00231437"/>
    <w:rsid w:val="00232C12"/>
    <w:rsid w:val="002373F0"/>
    <w:rsid w:val="00240F9F"/>
    <w:rsid w:val="00241C46"/>
    <w:rsid w:val="00243C5E"/>
    <w:rsid w:val="00257372"/>
    <w:rsid w:val="0026328E"/>
    <w:rsid w:val="0026610C"/>
    <w:rsid w:val="00266C11"/>
    <w:rsid w:val="00267ED7"/>
    <w:rsid w:val="002700A5"/>
    <w:rsid w:val="002714FE"/>
    <w:rsid w:val="00271EEE"/>
    <w:rsid w:val="00272DF5"/>
    <w:rsid w:val="00273360"/>
    <w:rsid w:val="0027393E"/>
    <w:rsid w:val="002748A4"/>
    <w:rsid w:val="00274D43"/>
    <w:rsid w:val="0027630B"/>
    <w:rsid w:val="00284DF2"/>
    <w:rsid w:val="00286505"/>
    <w:rsid w:val="00292819"/>
    <w:rsid w:val="00294DE6"/>
    <w:rsid w:val="00295BF3"/>
    <w:rsid w:val="0029602E"/>
    <w:rsid w:val="002A21AE"/>
    <w:rsid w:val="002A2EF6"/>
    <w:rsid w:val="002A3CFF"/>
    <w:rsid w:val="002A49B8"/>
    <w:rsid w:val="002A71B7"/>
    <w:rsid w:val="002A7624"/>
    <w:rsid w:val="002A7785"/>
    <w:rsid w:val="002B1DCF"/>
    <w:rsid w:val="002B3888"/>
    <w:rsid w:val="002C16C6"/>
    <w:rsid w:val="002C2286"/>
    <w:rsid w:val="002C30D9"/>
    <w:rsid w:val="002C3FCF"/>
    <w:rsid w:val="002D1B1F"/>
    <w:rsid w:val="002D2F26"/>
    <w:rsid w:val="002D4182"/>
    <w:rsid w:val="002D4FE7"/>
    <w:rsid w:val="002D69B8"/>
    <w:rsid w:val="002D6E56"/>
    <w:rsid w:val="002E1E55"/>
    <w:rsid w:val="002E2BF4"/>
    <w:rsid w:val="002E568D"/>
    <w:rsid w:val="002E618D"/>
    <w:rsid w:val="002F3C71"/>
    <w:rsid w:val="00301A8A"/>
    <w:rsid w:val="003034D0"/>
    <w:rsid w:val="00303637"/>
    <w:rsid w:val="00305172"/>
    <w:rsid w:val="00310982"/>
    <w:rsid w:val="003123BE"/>
    <w:rsid w:val="00316063"/>
    <w:rsid w:val="00316CC5"/>
    <w:rsid w:val="00320714"/>
    <w:rsid w:val="00321B42"/>
    <w:rsid w:val="003232B2"/>
    <w:rsid w:val="0033152E"/>
    <w:rsid w:val="00331DF6"/>
    <w:rsid w:val="003320F0"/>
    <w:rsid w:val="00332EE8"/>
    <w:rsid w:val="003342DE"/>
    <w:rsid w:val="00340F94"/>
    <w:rsid w:val="00344965"/>
    <w:rsid w:val="0034676A"/>
    <w:rsid w:val="00346F59"/>
    <w:rsid w:val="00350D79"/>
    <w:rsid w:val="003532B5"/>
    <w:rsid w:val="00354CBA"/>
    <w:rsid w:val="00354E22"/>
    <w:rsid w:val="0035750A"/>
    <w:rsid w:val="00361924"/>
    <w:rsid w:val="00361A58"/>
    <w:rsid w:val="00364234"/>
    <w:rsid w:val="00364633"/>
    <w:rsid w:val="00365D51"/>
    <w:rsid w:val="00366887"/>
    <w:rsid w:val="0036704E"/>
    <w:rsid w:val="00367B32"/>
    <w:rsid w:val="00372D76"/>
    <w:rsid w:val="0038370C"/>
    <w:rsid w:val="00384252"/>
    <w:rsid w:val="003855D3"/>
    <w:rsid w:val="0038716F"/>
    <w:rsid w:val="00397912"/>
    <w:rsid w:val="00397E52"/>
    <w:rsid w:val="003A026B"/>
    <w:rsid w:val="003A2C7B"/>
    <w:rsid w:val="003A50A9"/>
    <w:rsid w:val="003A5281"/>
    <w:rsid w:val="003A59FE"/>
    <w:rsid w:val="003A6D76"/>
    <w:rsid w:val="003B195E"/>
    <w:rsid w:val="003B5B79"/>
    <w:rsid w:val="003B6064"/>
    <w:rsid w:val="003C1D99"/>
    <w:rsid w:val="003C3D02"/>
    <w:rsid w:val="003C50FD"/>
    <w:rsid w:val="003D03F7"/>
    <w:rsid w:val="003D17A2"/>
    <w:rsid w:val="003D5655"/>
    <w:rsid w:val="003D571C"/>
    <w:rsid w:val="003D6A62"/>
    <w:rsid w:val="003D6DEC"/>
    <w:rsid w:val="003E01D4"/>
    <w:rsid w:val="003E03EC"/>
    <w:rsid w:val="003E1589"/>
    <w:rsid w:val="003E2455"/>
    <w:rsid w:val="003E731E"/>
    <w:rsid w:val="003E7EB7"/>
    <w:rsid w:val="003E7F63"/>
    <w:rsid w:val="003F0F1A"/>
    <w:rsid w:val="003F117E"/>
    <w:rsid w:val="003F2D9F"/>
    <w:rsid w:val="003F4DD3"/>
    <w:rsid w:val="003F554A"/>
    <w:rsid w:val="00400062"/>
    <w:rsid w:val="004000F6"/>
    <w:rsid w:val="004013A1"/>
    <w:rsid w:val="00403C51"/>
    <w:rsid w:val="00403F32"/>
    <w:rsid w:val="00406720"/>
    <w:rsid w:val="00411869"/>
    <w:rsid w:val="004137D9"/>
    <w:rsid w:val="00414E7B"/>
    <w:rsid w:val="0041507E"/>
    <w:rsid w:val="004158BF"/>
    <w:rsid w:val="004161F2"/>
    <w:rsid w:val="00422221"/>
    <w:rsid w:val="00422DE9"/>
    <w:rsid w:val="004231A4"/>
    <w:rsid w:val="00423875"/>
    <w:rsid w:val="0043006F"/>
    <w:rsid w:val="00433B09"/>
    <w:rsid w:val="004413E9"/>
    <w:rsid w:val="004427AD"/>
    <w:rsid w:val="00445D19"/>
    <w:rsid w:val="004520F3"/>
    <w:rsid w:val="004543AD"/>
    <w:rsid w:val="004568F9"/>
    <w:rsid w:val="00457BBA"/>
    <w:rsid w:val="00460AC8"/>
    <w:rsid w:val="00461449"/>
    <w:rsid w:val="00461510"/>
    <w:rsid w:val="0046301B"/>
    <w:rsid w:val="00464399"/>
    <w:rsid w:val="00465CCF"/>
    <w:rsid w:val="00466186"/>
    <w:rsid w:val="00466CC0"/>
    <w:rsid w:val="0046740F"/>
    <w:rsid w:val="00470C34"/>
    <w:rsid w:val="004718BA"/>
    <w:rsid w:val="00472B56"/>
    <w:rsid w:val="00474ED2"/>
    <w:rsid w:val="00475E63"/>
    <w:rsid w:val="00475EF6"/>
    <w:rsid w:val="00482AB5"/>
    <w:rsid w:val="00483747"/>
    <w:rsid w:val="0048530E"/>
    <w:rsid w:val="004855A3"/>
    <w:rsid w:val="0049184A"/>
    <w:rsid w:val="00492120"/>
    <w:rsid w:val="0049374B"/>
    <w:rsid w:val="00496133"/>
    <w:rsid w:val="00496941"/>
    <w:rsid w:val="004A03B4"/>
    <w:rsid w:val="004A1191"/>
    <w:rsid w:val="004A1201"/>
    <w:rsid w:val="004A76D9"/>
    <w:rsid w:val="004B05DB"/>
    <w:rsid w:val="004B077A"/>
    <w:rsid w:val="004B2672"/>
    <w:rsid w:val="004B3DF1"/>
    <w:rsid w:val="004B4FF2"/>
    <w:rsid w:val="004B5F6B"/>
    <w:rsid w:val="004C0F83"/>
    <w:rsid w:val="004C2B70"/>
    <w:rsid w:val="004C41B1"/>
    <w:rsid w:val="004C4F35"/>
    <w:rsid w:val="004C6189"/>
    <w:rsid w:val="004C6CFD"/>
    <w:rsid w:val="004C75A0"/>
    <w:rsid w:val="004C77C7"/>
    <w:rsid w:val="004D18AF"/>
    <w:rsid w:val="004D18D8"/>
    <w:rsid w:val="004D478F"/>
    <w:rsid w:val="004D6AAD"/>
    <w:rsid w:val="004E4309"/>
    <w:rsid w:val="004E59E5"/>
    <w:rsid w:val="004E6DA4"/>
    <w:rsid w:val="004E6DBA"/>
    <w:rsid w:val="004F6833"/>
    <w:rsid w:val="004F6C89"/>
    <w:rsid w:val="004F799C"/>
    <w:rsid w:val="005009B4"/>
    <w:rsid w:val="00501383"/>
    <w:rsid w:val="00504D62"/>
    <w:rsid w:val="0050512C"/>
    <w:rsid w:val="005051E9"/>
    <w:rsid w:val="00505A71"/>
    <w:rsid w:val="00506CC6"/>
    <w:rsid w:val="00510D88"/>
    <w:rsid w:val="00511CFF"/>
    <w:rsid w:val="00512689"/>
    <w:rsid w:val="00515E14"/>
    <w:rsid w:val="00516B32"/>
    <w:rsid w:val="00517C18"/>
    <w:rsid w:val="0052281B"/>
    <w:rsid w:val="0052564B"/>
    <w:rsid w:val="005309A6"/>
    <w:rsid w:val="00534A70"/>
    <w:rsid w:val="005411E7"/>
    <w:rsid w:val="00546F88"/>
    <w:rsid w:val="005519E3"/>
    <w:rsid w:val="005530A3"/>
    <w:rsid w:val="00554610"/>
    <w:rsid w:val="00554775"/>
    <w:rsid w:val="0055647B"/>
    <w:rsid w:val="00562161"/>
    <w:rsid w:val="00563351"/>
    <w:rsid w:val="00570DF1"/>
    <w:rsid w:val="005725EA"/>
    <w:rsid w:val="0057361E"/>
    <w:rsid w:val="0057446C"/>
    <w:rsid w:val="0057469C"/>
    <w:rsid w:val="00574940"/>
    <w:rsid w:val="005767AC"/>
    <w:rsid w:val="00577468"/>
    <w:rsid w:val="00580DA1"/>
    <w:rsid w:val="005833C7"/>
    <w:rsid w:val="0058363F"/>
    <w:rsid w:val="00583E74"/>
    <w:rsid w:val="005909AE"/>
    <w:rsid w:val="00592386"/>
    <w:rsid w:val="005934F9"/>
    <w:rsid w:val="00593DF3"/>
    <w:rsid w:val="005953B2"/>
    <w:rsid w:val="00595826"/>
    <w:rsid w:val="00595D7A"/>
    <w:rsid w:val="0059614C"/>
    <w:rsid w:val="00596F92"/>
    <w:rsid w:val="00597765"/>
    <w:rsid w:val="005A1ABA"/>
    <w:rsid w:val="005A56E2"/>
    <w:rsid w:val="005B199B"/>
    <w:rsid w:val="005B2982"/>
    <w:rsid w:val="005B3E44"/>
    <w:rsid w:val="005B4567"/>
    <w:rsid w:val="005B5D0C"/>
    <w:rsid w:val="005C072C"/>
    <w:rsid w:val="005C641F"/>
    <w:rsid w:val="005C64AB"/>
    <w:rsid w:val="005C72B0"/>
    <w:rsid w:val="005D190E"/>
    <w:rsid w:val="005D21CB"/>
    <w:rsid w:val="005D379C"/>
    <w:rsid w:val="005D74BD"/>
    <w:rsid w:val="005D7C1C"/>
    <w:rsid w:val="005E0407"/>
    <w:rsid w:val="005E0867"/>
    <w:rsid w:val="005E12B5"/>
    <w:rsid w:val="005E1EB3"/>
    <w:rsid w:val="005E3AE3"/>
    <w:rsid w:val="005F27F3"/>
    <w:rsid w:val="005F3DBB"/>
    <w:rsid w:val="005F783F"/>
    <w:rsid w:val="005F7975"/>
    <w:rsid w:val="00600429"/>
    <w:rsid w:val="00600EA8"/>
    <w:rsid w:val="006032FA"/>
    <w:rsid w:val="00604E4D"/>
    <w:rsid w:val="00615FBC"/>
    <w:rsid w:val="00621647"/>
    <w:rsid w:val="0062279C"/>
    <w:rsid w:val="00622828"/>
    <w:rsid w:val="0062331E"/>
    <w:rsid w:val="00623799"/>
    <w:rsid w:val="00627799"/>
    <w:rsid w:val="00631C7F"/>
    <w:rsid w:val="006322E5"/>
    <w:rsid w:val="00632F0E"/>
    <w:rsid w:val="0063348A"/>
    <w:rsid w:val="00636B00"/>
    <w:rsid w:val="00637FD5"/>
    <w:rsid w:val="00641A7B"/>
    <w:rsid w:val="00641F92"/>
    <w:rsid w:val="00644537"/>
    <w:rsid w:val="00646B81"/>
    <w:rsid w:val="006543F1"/>
    <w:rsid w:val="00655F65"/>
    <w:rsid w:val="0065723E"/>
    <w:rsid w:val="00657F5F"/>
    <w:rsid w:val="0066042F"/>
    <w:rsid w:val="00661872"/>
    <w:rsid w:val="00662FE4"/>
    <w:rsid w:val="00663F25"/>
    <w:rsid w:val="006650CC"/>
    <w:rsid w:val="00666574"/>
    <w:rsid w:val="00667632"/>
    <w:rsid w:val="00667904"/>
    <w:rsid w:val="006739AD"/>
    <w:rsid w:val="00674136"/>
    <w:rsid w:val="00674A9C"/>
    <w:rsid w:val="00674E9A"/>
    <w:rsid w:val="00675E63"/>
    <w:rsid w:val="00676E4E"/>
    <w:rsid w:val="00680276"/>
    <w:rsid w:val="00680316"/>
    <w:rsid w:val="0068130F"/>
    <w:rsid w:val="00681A32"/>
    <w:rsid w:val="006905CB"/>
    <w:rsid w:val="006A1BE8"/>
    <w:rsid w:val="006A2FA4"/>
    <w:rsid w:val="006A4CB6"/>
    <w:rsid w:val="006A4F32"/>
    <w:rsid w:val="006A5AA4"/>
    <w:rsid w:val="006A6955"/>
    <w:rsid w:val="006B04DC"/>
    <w:rsid w:val="006B04E3"/>
    <w:rsid w:val="006B3891"/>
    <w:rsid w:val="006B6045"/>
    <w:rsid w:val="006C046F"/>
    <w:rsid w:val="006C0CB7"/>
    <w:rsid w:val="006C4CB1"/>
    <w:rsid w:val="006C6C60"/>
    <w:rsid w:val="006C7A99"/>
    <w:rsid w:val="006D0C92"/>
    <w:rsid w:val="006D1B92"/>
    <w:rsid w:val="006D269E"/>
    <w:rsid w:val="006D383B"/>
    <w:rsid w:val="006D55AB"/>
    <w:rsid w:val="006E1827"/>
    <w:rsid w:val="006E34C6"/>
    <w:rsid w:val="006E49B7"/>
    <w:rsid w:val="006F039A"/>
    <w:rsid w:val="006F2BE4"/>
    <w:rsid w:val="006F3326"/>
    <w:rsid w:val="006F3462"/>
    <w:rsid w:val="006F443D"/>
    <w:rsid w:val="006F55B7"/>
    <w:rsid w:val="007009D3"/>
    <w:rsid w:val="007049EF"/>
    <w:rsid w:val="00704D2C"/>
    <w:rsid w:val="007069BE"/>
    <w:rsid w:val="00710C3C"/>
    <w:rsid w:val="007138B2"/>
    <w:rsid w:val="00714766"/>
    <w:rsid w:val="00720427"/>
    <w:rsid w:val="007226D2"/>
    <w:rsid w:val="00722B2D"/>
    <w:rsid w:val="00722BEA"/>
    <w:rsid w:val="00722E8C"/>
    <w:rsid w:val="007239E8"/>
    <w:rsid w:val="00725E3C"/>
    <w:rsid w:val="00725F15"/>
    <w:rsid w:val="00726A89"/>
    <w:rsid w:val="007304E9"/>
    <w:rsid w:val="00730505"/>
    <w:rsid w:val="00732235"/>
    <w:rsid w:val="00732FCB"/>
    <w:rsid w:val="00735FBC"/>
    <w:rsid w:val="0073649F"/>
    <w:rsid w:val="0073735B"/>
    <w:rsid w:val="0074044A"/>
    <w:rsid w:val="00741777"/>
    <w:rsid w:val="00741C17"/>
    <w:rsid w:val="00741FB5"/>
    <w:rsid w:val="007470ED"/>
    <w:rsid w:val="00750BE2"/>
    <w:rsid w:val="00752120"/>
    <w:rsid w:val="00753A61"/>
    <w:rsid w:val="00753F09"/>
    <w:rsid w:val="007543C0"/>
    <w:rsid w:val="00754C01"/>
    <w:rsid w:val="007567E5"/>
    <w:rsid w:val="00756990"/>
    <w:rsid w:val="00760287"/>
    <w:rsid w:val="00761FAC"/>
    <w:rsid w:val="007656BF"/>
    <w:rsid w:val="0076788C"/>
    <w:rsid w:val="00772807"/>
    <w:rsid w:val="00772D31"/>
    <w:rsid w:val="00773F71"/>
    <w:rsid w:val="00774612"/>
    <w:rsid w:val="007752AD"/>
    <w:rsid w:val="007777AF"/>
    <w:rsid w:val="007816EE"/>
    <w:rsid w:val="00781EE0"/>
    <w:rsid w:val="007836A1"/>
    <w:rsid w:val="007844B1"/>
    <w:rsid w:val="007858C5"/>
    <w:rsid w:val="00791740"/>
    <w:rsid w:val="00792BD0"/>
    <w:rsid w:val="00794CEB"/>
    <w:rsid w:val="00795E57"/>
    <w:rsid w:val="00795E69"/>
    <w:rsid w:val="00797668"/>
    <w:rsid w:val="007A1F9E"/>
    <w:rsid w:val="007A2CB1"/>
    <w:rsid w:val="007A3562"/>
    <w:rsid w:val="007A3A5A"/>
    <w:rsid w:val="007A488D"/>
    <w:rsid w:val="007A5018"/>
    <w:rsid w:val="007A52E5"/>
    <w:rsid w:val="007B0CE7"/>
    <w:rsid w:val="007B1345"/>
    <w:rsid w:val="007B2280"/>
    <w:rsid w:val="007B458A"/>
    <w:rsid w:val="007B5610"/>
    <w:rsid w:val="007B5F8B"/>
    <w:rsid w:val="007B6A7D"/>
    <w:rsid w:val="007B7254"/>
    <w:rsid w:val="007B77AA"/>
    <w:rsid w:val="007B7863"/>
    <w:rsid w:val="007C06AC"/>
    <w:rsid w:val="007C12EB"/>
    <w:rsid w:val="007C4033"/>
    <w:rsid w:val="007C7912"/>
    <w:rsid w:val="007D1887"/>
    <w:rsid w:val="007D18AE"/>
    <w:rsid w:val="007D2612"/>
    <w:rsid w:val="007D2641"/>
    <w:rsid w:val="007D2646"/>
    <w:rsid w:val="007D3744"/>
    <w:rsid w:val="007D407C"/>
    <w:rsid w:val="007D49D1"/>
    <w:rsid w:val="007D4B6B"/>
    <w:rsid w:val="007D7A5D"/>
    <w:rsid w:val="007D7E53"/>
    <w:rsid w:val="007E367F"/>
    <w:rsid w:val="007E48A7"/>
    <w:rsid w:val="007F1AAF"/>
    <w:rsid w:val="007F3E1D"/>
    <w:rsid w:val="007F5F7B"/>
    <w:rsid w:val="007F681D"/>
    <w:rsid w:val="007F7F88"/>
    <w:rsid w:val="00800C2A"/>
    <w:rsid w:val="00800F4A"/>
    <w:rsid w:val="00802893"/>
    <w:rsid w:val="008029E2"/>
    <w:rsid w:val="008041DA"/>
    <w:rsid w:val="0080427C"/>
    <w:rsid w:val="00805F6C"/>
    <w:rsid w:val="00806945"/>
    <w:rsid w:val="00806AB0"/>
    <w:rsid w:val="00807372"/>
    <w:rsid w:val="00807604"/>
    <w:rsid w:val="00810E6C"/>
    <w:rsid w:val="00816582"/>
    <w:rsid w:val="00816EFA"/>
    <w:rsid w:val="00820C88"/>
    <w:rsid w:val="00821D32"/>
    <w:rsid w:val="00822AD1"/>
    <w:rsid w:val="00822B2F"/>
    <w:rsid w:val="0082373A"/>
    <w:rsid w:val="00824227"/>
    <w:rsid w:val="00824279"/>
    <w:rsid w:val="00827455"/>
    <w:rsid w:val="00831C0C"/>
    <w:rsid w:val="00831DD3"/>
    <w:rsid w:val="0083314D"/>
    <w:rsid w:val="00835705"/>
    <w:rsid w:val="008362C3"/>
    <w:rsid w:val="0083761D"/>
    <w:rsid w:val="00841E5D"/>
    <w:rsid w:val="008421F6"/>
    <w:rsid w:val="00843C6A"/>
    <w:rsid w:val="0084422F"/>
    <w:rsid w:val="00844E27"/>
    <w:rsid w:val="00847F81"/>
    <w:rsid w:val="0085205D"/>
    <w:rsid w:val="00854AAE"/>
    <w:rsid w:val="00857C29"/>
    <w:rsid w:val="0086124D"/>
    <w:rsid w:val="00861E8B"/>
    <w:rsid w:val="008669CC"/>
    <w:rsid w:val="008720CE"/>
    <w:rsid w:val="008727F2"/>
    <w:rsid w:val="00873F68"/>
    <w:rsid w:val="00874587"/>
    <w:rsid w:val="00874A7B"/>
    <w:rsid w:val="00881F67"/>
    <w:rsid w:val="00882EE0"/>
    <w:rsid w:val="00883F50"/>
    <w:rsid w:val="00883F86"/>
    <w:rsid w:val="00884B2B"/>
    <w:rsid w:val="00884C68"/>
    <w:rsid w:val="00885549"/>
    <w:rsid w:val="008856DD"/>
    <w:rsid w:val="008859F7"/>
    <w:rsid w:val="00887075"/>
    <w:rsid w:val="008910CC"/>
    <w:rsid w:val="00892DE0"/>
    <w:rsid w:val="008939F1"/>
    <w:rsid w:val="00895179"/>
    <w:rsid w:val="00895C72"/>
    <w:rsid w:val="008971EC"/>
    <w:rsid w:val="00897B57"/>
    <w:rsid w:val="00897EC8"/>
    <w:rsid w:val="008A3FA7"/>
    <w:rsid w:val="008A485A"/>
    <w:rsid w:val="008A4AEB"/>
    <w:rsid w:val="008A6D84"/>
    <w:rsid w:val="008A76AB"/>
    <w:rsid w:val="008B008F"/>
    <w:rsid w:val="008B3FF5"/>
    <w:rsid w:val="008B7865"/>
    <w:rsid w:val="008C1EAA"/>
    <w:rsid w:val="008C229E"/>
    <w:rsid w:val="008C4DD6"/>
    <w:rsid w:val="008D0A60"/>
    <w:rsid w:val="008D1C5F"/>
    <w:rsid w:val="008D432B"/>
    <w:rsid w:val="008D439B"/>
    <w:rsid w:val="008D7185"/>
    <w:rsid w:val="008D7C35"/>
    <w:rsid w:val="008E17CE"/>
    <w:rsid w:val="008E4077"/>
    <w:rsid w:val="008E59D1"/>
    <w:rsid w:val="008E753D"/>
    <w:rsid w:val="008E77EA"/>
    <w:rsid w:val="008F003C"/>
    <w:rsid w:val="008F1F47"/>
    <w:rsid w:val="008F64C3"/>
    <w:rsid w:val="008F6730"/>
    <w:rsid w:val="00904352"/>
    <w:rsid w:val="00907349"/>
    <w:rsid w:val="00907E94"/>
    <w:rsid w:val="009101FB"/>
    <w:rsid w:val="00910C76"/>
    <w:rsid w:val="00910CAA"/>
    <w:rsid w:val="00911AC4"/>
    <w:rsid w:val="00911DEB"/>
    <w:rsid w:val="00912511"/>
    <w:rsid w:val="00914240"/>
    <w:rsid w:val="0091425F"/>
    <w:rsid w:val="00914BCB"/>
    <w:rsid w:val="00914DFF"/>
    <w:rsid w:val="00915373"/>
    <w:rsid w:val="00916361"/>
    <w:rsid w:val="00916A48"/>
    <w:rsid w:val="00916B2D"/>
    <w:rsid w:val="00920F05"/>
    <w:rsid w:val="00921710"/>
    <w:rsid w:val="009226CE"/>
    <w:rsid w:val="00923EDF"/>
    <w:rsid w:val="00925BBA"/>
    <w:rsid w:val="0093104D"/>
    <w:rsid w:val="00931120"/>
    <w:rsid w:val="0093188F"/>
    <w:rsid w:val="0093253A"/>
    <w:rsid w:val="0093384C"/>
    <w:rsid w:val="009358EC"/>
    <w:rsid w:val="00935E93"/>
    <w:rsid w:val="0093672E"/>
    <w:rsid w:val="00941B7D"/>
    <w:rsid w:val="00943619"/>
    <w:rsid w:val="00943A28"/>
    <w:rsid w:val="00951037"/>
    <w:rsid w:val="00951635"/>
    <w:rsid w:val="00952350"/>
    <w:rsid w:val="00955087"/>
    <w:rsid w:val="00956218"/>
    <w:rsid w:val="00957828"/>
    <w:rsid w:val="00960C46"/>
    <w:rsid w:val="0096268D"/>
    <w:rsid w:val="00966D58"/>
    <w:rsid w:val="00971287"/>
    <w:rsid w:val="00976F37"/>
    <w:rsid w:val="0098055C"/>
    <w:rsid w:val="00982BF4"/>
    <w:rsid w:val="00985072"/>
    <w:rsid w:val="00991130"/>
    <w:rsid w:val="00991EE0"/>
    <w:rsid w:val="009927B8"/>
    <w:rsid w:val="009928B4"/>
    <w:rsid w:val="00992F69"/>
    <w:rsid w:val="00994053"/>
    <w:rsid w:val="0099705A"/>
    <w:rsid w:val="009A2623"/>
    <w:rsid w:val="009A3339"/>
    <w:rsid w:val="009A33DE"/>
    <w:rsid w:val="009A3ACC"/>
    <w:rsid w:val="009A479E"/>
    <w:rsid w:val="009A4E0F"/>
    <w:rsid w:val="009B4C36"/>
    <w:rsid w:val="009B58C8"/>
    <w:rsid w:val="009B6268"/>
    <w:rsid w:val="009B769A"/>
    <w:rsid w:val="009C0862"/>
    <w:rsid w:val="009C22D3"/>
    <w:rsid w:val="009C3B04"/>
    <w:rsid w:val="009C5102"/>
    <w:rsid w:val="009D00BF"/>
    <w:rsid w:val="009D1E06"/>
    <w:rsid w:val="009D292F"/>
    <w:rsid w:val="009D73DF"/>
    <w:rsid w:val="009E086D"/>
    <w:rsid w:val="009E0FF5"/>
    <w:rsid w:val="009E1038"/>
    <w:rsid w:val="009E36BE"/>
    <w:rsid w:val="009E393B"/>
    <w:rsid w:val="009E5746"/>
    <w:rsid w:val="009E69BE"/>
    <w:rsid w:val="009E7C79"/>
    <w:rsid w:val="009F464E"/>
    <w:rsid w:val="00A00792"/>
    <w:rsid w:val="00A007AA"/>
    <w:rsid w:val="00A00D38"/>
    <w:rsid w:val="00A03BF5"/>
    <w:rsid w:val="00A06781"/>
    <w:rsid w:val="00A0735F"/>
    <w:rsid w:val="00A10C43"/>
    <w:rsid w:val="00A11512"/>
    <w:rsid w:val="00A11728"/>
    <w:rsid w:val="00A16DBB"/>
    <w:rsid w:val="00A17AB2"/>
    <w:rsid w:val="00A200D1"/>
    <w:rsid w:val="00A2350F"/>
    <w:rsid w:val="00A24361"/>
    <w:rsid w:val="00A243EB"/>
    <w:rsid w:val="00A248CC"/>
    <w:rsid w:val="00A2502E"/>
    <w:rsid w:val="00A25B2E"/>
    <w:rsid w:val="00A30188"/>
    <w:rsid w:val="00A30761"/>
    <w:rsid w:val="00A314FB"/>
    <w:rsid w:val="00A31B49"/>
    <w:rsid w:val="00A337D9"/>
    <w:rsid w:val="00A36379"/>
    <w:rsid w:val="00A368F5"/>
    <w:rsid w:val="00A419FC"/>
    <w:rsid w:val="00A5137C"/>
    <w:rsid w:val="00A5467F"/>
    <w:rsid w:val="00A54686"/>
    <w:rsid w:val="00A60CBA"/>
    <w:rsid w:val="00A610EF"/>
    <w:rsid w:val="00A620F6"/>
    <w:rsid w:val="00A63256"/>
    <w:rsid w:val="00A6384B"/>
    <w:rsid w:val="00A63E7A"/>
    <w:rsid w:val="00A65DDE"/>
    <w:rsid w:val="00A679BB"/>
    <w:rsid w:val="00A709DC"/>
    <w:rsid w:val="00A71FC4"/>
    <w:rsid w:val="00A7226D"/>
    <w:rsid w:val="00A739E8"/>
    <w:rsid w:val="00A762BF"/>
    <w:rsid w:val="00A77940"/>
    <w:rsid w:val="00A77A66"/>
    <w:rsid w:val="00A801E4"/>
    <w:rsid w:val="00A80A37"/>
    <w:rsid w:val="00A81553"/>
    <w:rsid w:val="00A82911"/>
    <w:rsid w:val="00A82E4A"/>
    <w:rsid w:val="00A82E77"/>
    <w:rsid w:val="00A833C5"/>
    <w:rsid w:val="00A837D0"/>
    <w:rsid w:val="00A85585"/>
    <w:rsid w:val="00A87786"/>
    <w:rsid w:val="00A903B7"/>
    <w:rsid w:val="00A93186"/>
    <w:rsid w:val="00A95C76"/>
    <w:rsid w:val="00A979DD"/>
    <w:rsid w:val="00AA0697"/>
    <w:rsid w:val="00AA074A"/>
    <w:rsid w:val="00AA1259"/>
    <w:rsid w:val="00AA5CAA"/>
    <w:rsid w:val="00AA6A95"/>
    <w:rsid w:val="00AA7528"/>
    <w:rsid w:val="00AB1B63"/>
    <w:rsid w:val="00AB2392"/>
    <w:rsid w:val="00AB371C"/>
    <w:rsid w:val="00AB4386"/>
    <w:rsid w:val="00AB6CDD"/>
    <w:rsid w:val="00AB7D43"/>
    <w:rsid w:val="00AC640B"/>
    <w:rsid w:val="00AC690F"/>
    <w:rsid w:val="00AD043F"/>
    <w:rsid w:val="00AD1173"/>
    <w:rsid w:val="00AD3C01"/>
    <w:rsid w:val="00AD5431"/>
    <w:rsid w:val="00AD629E"/>
    <w:rsid w:val="00AD6956"/>
    <w:rsid w:val="00AE08D2"/>
    <w:rsid w:val="00AE2BA3"/>
    <w:rsid w:val="00AE63C7"/>
    <w:rsid w:val="00AE7553"/>
    <w:rsid w:val="00AF0015"/>
    <w:rsid w:val="00AF1732"/>
    <w:rsid w:val="00AF3DBC"/>
    <w:rsid w:val="00AF5226"/>
    <w:rsid w:val="00AF79B5"/>
    <w:rsid w:val="00B01DC4"/>
    <w:rsid w:val="00B05424"/>
    <w:rsid w:val="00B07A58"/>
    <w:rsid w:val="00B11524"/>
    <w:rsid w:val="00B12C9A"/>
    <w:rsid w:val="00B1338F"/>
    <w:rsid w:val="00B13A5E"/>
    <w:rsid w:val="00B17445"/>
    <w:rsid w:val="00B20582"/>
    <w:rsid w:val="00B205C9"/>
    <w:rsid w:val="00B241A4"/>
    <w:rsid w:val="00B2497D"/>
    <w:rsid w:val="00B24DFB"/>
    <w:rsid w:val="00B2606F"/>
    <w:rsid w:val="00B30B92"/>
    <w:rsid w:val="00B313BB"/>
    <w:rsid w:val="00B3210D"/>
    <w:rsid w:val="00B34941"/>
    <w:rsid w:val="00B34CC7"/>
    <w:rsid w:val="00B35107"/>
    <w:rsid w:val="00B428B6"/>
    <w:rsid w:val="00B45F4E"/>
    <w:rsid w:val="00B5344D"/>
    <w:rsid w:val="00B545B2"/>
    <w:rsid w:val="00B54658"/>
    <w:rsid w:val="00B551DC"/>
    <w:rsid w:val="00B60F66"/>
    <w:rsid w:val="00B6430F"/>
    <w:rsid w:val="00B67CFF"/>
    <w:rsid w:val="00B70C45"/>
    <w:rsid w:val="00B7177C"/>
    <w:rsid w:val="00B719C6"/>
    <w:rsid w:val="00B720C5"/>
    <w:rsid w:val="00B72883"/>
    <w:rsid w:val="00B72D10"/>
    <w:rsid w:val="00B74B70"/>
    <w:rsid w:val="00B757FD"/>
    <w:rsid w:val="00B801BB"/>
    <w:rsid w:val="00B8409B"/>
    <w:rsid w:val="00B853BE"/>
    <w:rsid w:val="00B92B22"/>
    <w:rsid w:val="00B92CF7"/>
    <w:rsid w:val="00B93A30"/>
    <w:rsid w:val="00B93D4D"/>
    <w:rsid w:val="00B976D3"/>
    <w:rsid w:val="00B977ED"/>
    <w:rsid w:val="00BA0F1D"/>
    <w:rsid w:val="00BA70EB"/>
    <w:rsid w:val="00BA72A5"/>
    <w:rsid w:val="00BA7978"/>
    <w:rsid w:val="00BB12BA"/>
    <w:rsid w:val="00BB2237"/>
    <w:rsid w:val="00BB3232"/>
    <w:rsid w:val="00BB61CB"/>
    <w:rsid w:val="00BB7012"/>
    <w:rsid w:val="00BC067D"/>
    <w:rsid w:val="00BC2338"/>
    <w:rsid w:val="00BC29C8"/>
    <w:rsid w:val="00BC2F8C"/>
    <w:rsid w:val="00BC34E9"/>
    <w:rsid w:val="00BC3B02"/>
    <w:rsid w:val="00BC4167"/>
    <w:rsid w:val="00BC5893"/>
    <w:rsid w:val="00BC6D00"/>
    <w:rsid w:val="00BD0B5F"/>
    <w:rsid w:val="00BD1A3C"/>
    <w:rsid w:val="00BD32CE"/>
    <w:rsid w:val="00BD36D8"/>
    <w:rsid w:val="00BD7526"/>
    <w:rsid w:val="00BD7F5A"/>
    <w:rsid w:val="00BE03F1"/>
    <w:rsid w:val="00BE11D3"/>
    <w:rsid w:val="00BE22B2"/>
    <w:rsid w:val="00BE5104"/>
    <w:rsid w:val="00BE6880"/>
    <w:rsid w:val="00BE70E0"/>
    <w:rsid w:val="00BE7737"/>
    <w:rsid w:val="00BF168B"/>
    <w:rsid w:val="00BF50CA"/>
    <w:rsid w:val="00BF5160"/>
    <w:rsid w:val="00BF7E4F"/>
    <w:rsid w:val="00C03E20"/>
    <w:rsid w:val="00C07DC1"/>
    <w:rsid w:val="00C10560"/>
    <w:rsid w:val="00C10570"/>
    <w:rsid w:val="00C1167E"/>
    <w:rsid w:val="00C12DE1"/>
    <w:rsid w:val="00C15609"/>
    <w:rsid w:val="00C23283"/>
    <w:rsid w:val="00C23BA1"/>
    <w:rsid w:val="00C2502A"/>
    <w:rsid w:val="00C309BA"/>
    <w:rsid w:val="00C31AF4"/>
    <w:rsid w:val="00C32D23"/>
    <w:rsid w:val="00C333C8"/>
    <w:rsid w:val="00C337C6"/>
    <w:rsid w:val="00C33DB7"/>
    <w:rsid w:val="00C37FCB"/>
    <w:rsid w:val="00C40D4E"/>
    <w:rsid w:val="00C53C90"/>
    <w:rsid w:val="00C54F3B"/>
    <w:rsid w:val="00C56057"/>
    <w:rsid w:val="00C570F4"/>
    <w:rsid w:val="00C57718"/>
    <w:rsid w:val="00C622AD"/>
    <w:rsid w:val="00C63293"/>
    <w:rsid w:val="00C65A0D"/>
    <w:rsid w:val="00C71BCA"/>
    <w:rsid w:val="00C7238D"/>
    <w:rsid w:val="00C72424"/>
    <w:rsid w:val="00C749E3"/>
    <w:rsid w:val="00C7685D"/>
    <w:rsid w:val="00C80C97"/>
    <w:rsid w:val="00C8165E"/>
    <w:rsid w:val="00C824EF"/>
    <w:rsid w:val="00C8305B"/>
    <w:rsid w:val="00C83BD7"/>
    <w:rsid w:val="00C84830"/>
    <w:rsid w:val="00C85018"/>
    <w:rsid w:val="00C909C8"/>
    <w:rsid w:val="00C90F9B"/>
    <w:rsid w:val="00C95BF7"/>
    <w:rsid w:val="00C97CEE"/>
    <w:rsid w:val="00CA3EF1"/>
    <w:rsid w:val="00CA405E"/>
    <w:rsid w:val="00CA4F82"/>
    <w:rsid w:val="00CA509F"/>
    <w:rsid w:val="00CA5268"/>
    <w:rsid w:val="00CA6207"/>
    <w:rsid w:val="00CB044E"/>
    <w:rsid w:val="00CB0954"/>
    <w:rsid w:val="00CB163C"/>
    <w:rsid w:val="00CB734D"/>
    <w:rsid w:val="00CC0E4B"/>
    <w:rsid w:val="00CC233A"/>
    <w:rsid w:val="00CC32D6"/>
    <w:rsid w:val="00CD0207"/>
    <w:rsid w:val="00CD09F6"/>
    <w:rsid w:val="00CD1563"/>
    <w:rsid w:val="00CD1A3B"/>
    <w:rsid w:val="00CD29E6"/>
    <w:rsid w:val="00CD2F00"/>
    <w:rsid w:val="00CD6E38"/>
    <w:rsid w:val="00CE0492"/>
    <w:rsid w:val="00CE1A10"/>
    <w:rsid w:val="00CE2B15"/>
    <w:rsid w:val="00CE3CBE"/>
    <w:rsid w:val="00CE45C0"/>
    <w:rsid w:val="00CE70AD"/>
    <w:rsid w:val="00CF075C"/>
    <w:rsid w:val="00CF1119"/>
    <w:rsid w:val="00CF1485"/>
    <w:rsid w:val="00CF1945"/>
    <w:rsid w:val="00CF24E9"/>
    <w:rsid w:val="00CF7903"/>
    <w:rsid w:val="00D004CC"/>
    <w:rsid w:val="00D017DF"/>
    <w:rsid w:val="00D03664"/>
    <w:rsid w:val="00D058CF"/>
    <w:rsid w:val="00D11CE9"/>
    <w:rsid w:val="00D15825"/>
    <w:rsid w:val="00D167E9"/>
    <w:rsid w:val="00D20049"/>
    <w:rsid w:val="00D212A8"/>
    <w:rsid w:val="00D252DA"/>
    <w:rsid w:val="00D27DC4"/>
    <w:rsid w:val="00D27EE7"/>
    <w:rsid w:val="00D4186F"/>
    <w:rsid w:val="00D41E9A"/>
    <w:rsid w:val="00D4284E"/>
    <w:rsid w:val="00D4428C"/>
    <w:rsid w:val="00D46B01"/>
    <w:rsid w:val="00D505F2"/>
    <w:rsid w:val="00D50D5A"/>
    <w:rsid w:val="00D52D8F"/>
    <w:rsid w:val="00D556C9"/>
    <w:rsid w:val="00D61AC4"/>
    <w:rsid w:val="00D628FF"/>
    <w:rsid w:val="00D62AF3"/>
    <w:rsid w:val="00D65466"/>
    <w:rsid w:val="00D655E3"/>
    <w:rsid w:val="00D73593"/>
    <w:rsid w:val="00D76B5B"/>
    <w:rsid w:val="00D802C9"/>
    <w:rsid w:val="00D875DD"/>
    <w:rsid w:val="00D879C3"/>
    <w:rsid w:val="00D93290"/>
    <w:rsid w:val="00D93992"/>
    <w:rsid w:val="00D95357"/>
    <w:rsid w:val="00D95DA7"/>
    <w:rsid w:val="00DA0903"/>
    <w:rsid w:val="00DA11B6"/>
    <w:rsid w:val="00DA3064"/>
    <w:rsid w:val="00DA3305"/>
    <w:rsid w:val="00DA3906"/>
    <w:rsid w:val="00DA6D6C"/>
    <w:rsid w:val="00DB07D4"/>
    <w:rsid w:val="00DB196B"/>
    <w:rsid w:val="00DB44C9"/>
    <w:rsid w:val="00DB4D22"/>
    <w:rsid w:val="00DC2477"/>
    <w:rsid w:val="00DC785F"/>
    <w:rsid w:val="00DD03FA"/>
    <w:rsid w:val="00DD1AB1"/>
    <w:rsid w:val="00DD39D5"/>
    <w:rsid w:val="00DD41D6"/>
    <w:rsid w:val="00DE3948"/>
    <w:rsid w:val="00DE3F4E"/>
    <w:rsid w:val="00DE4859"/>
    <w:rsid w:val="00DF019A"/>
    <w:rsid w:val="00DF126F"/>
    <w:rsid w:val="00DF208D"/>
    <w:rsid w:val="00DF2C09"/>
    <w:rsid w:val="00DF6367"/>
    <w:rsid w:val="00DF6721"/>
    <w:rsid w:val="00DF7B0A"/>
    <w:rsid w:val="00E00C7F"/>
    <w:rsid w:val="00E00D36"/>
    <w:rsid w:val="00E15BB7"/>
    <w:rsid w:val="00E16EB2"/>
    <w:rsid w:val="00E234E1"/>
    <w:rsid w:val="00E26264"/>
    <w:rsid w:val="00E26BB9"/>
    <w:rsid w:val="00E273BC"/>
    <w:rsid w:val="00E34BE2"/>
    <w:rsid w:val="00E34C03"/>
    <w:rsid w:val="00E3720C"/>
    <w:rsid w:val="00E41960"/>
    <w:rsid w:val="00E46947"/>
    <w:rsid w:val="00E474B5"/>
    <w:rsid w:val="00E51BBF"/>
    <w:rsid w:val="00E51F2A"/>
    <w:rsid w:val="00E52077"/>
    <w:rsid w:val="00E520B7"/>
    <w:rsid w:val="00E52AE9"/>
    <w:rsid w:val="00E54C3A"/>
    <w:rsid w:val="00E55265"/>
    <w:rsid w:val="00E55349"/>
    <w:rsid w:val="00E576EC"/>
    <w:rsid w:val="00E601B3"/>
    <w:rsid w:val="00E61CF8"/>
    <w:rsid w:val="00E62927"/>
    <w:rsid w:val="00E63EB6"/>
    <w:rsid w:val="00E63F0E"/>
    <w:rsid w:val="00E6453A"/>
    <w:rsid w:val="00E7492B"/>
    <w:rsid w:val="00E761CF"/>
    <w:rsid w:val="00E8154D"/>
    <w:rsid w:val="00E834D9"/>
    <w:rsid w:val="00E85544"/>
    <w:rsid w:val="00E859AB"/>
    <w:rsid w:val="00E878F0"/>
    <w:rsid w:val="00E87BC8"/>
    <w:rsid w:val="00E90E76"/>
    <w:rsid w:val="00E9122E"/>
    <w:rsid w:val="00E9294F"/>
    <w:rsid w:val="00E92AB0"/>
    <w:rsid w:val="00E93574"/>
    <w:rsid w:val="00E941DC"/>
    <w:rsid w:val="00E9738E"/>
    <w:rsid w:val="00EA5B86"/>
    <w:rsid w:val="00EB59B7"/>
    <w:rsid w:val="00EB6596"/>
    <w:rsid w:val="00EC065D"/>
    <w:rsid w:val="00EC1AFA"/>
    <w:rsid w:val="00EC2B84"/>
    <w:rsid w:val="00EC5455"/>
    <w:rsid w:val="00EC67C1"/>
    <w:rsid w:val="00EC6A86"/>
    <w:rsid w:val="00EC7F23"/>
    <w:rsid w:val="00ED0101"/>
    <w:rsid w:val="00ED1AE9"/>
    <w:rsid w:val="00EE0966"/>
    <w:rsid w:val="00EE121F"/>
    <w:rsid w:val="00EE2E43"/>
    <w:rsid w:val="00EE3BFD"/>
    <w:rsid w:val="00EE3C87"/>
    <w:rsid w:val="00EE5AFE"/>
    <w:rsid w:val="00EF008E"/>
    <w:rsid w:val="00EF04DA"/>
    <w:rsid w:val="00EF0B45"/>
    <w:rsid w:val="00EF3F6C"/>
    <w:rsid w:val="00EF5064"/>
    <w:rsid w:val="00EF5211"/>
    <w:rsid w:val="00EF55CC"/>
    <w:rsid w:val="00EF5EA8"/>
    <w:rsid w:val="00F009EA"/>
    <w:rsid w:val="00F00E41"/>
    <w:rsid w:val="00F05673"/>
    <w:rsid w:val="00F074EE"/>
    <w:rsid w:val="00F1044F"/>
    <w:rsid w:val="00F12B02"/>
    <w:rsid w:val="00F13795"/>
    <w:rsid w:val="00F15A2B"/>
    <w:rsid w:val="00F16DFE"/>
    <w:rsid w:val="00F17818"/>
    <w:rsid w:val="00F22451"/>
    <w:rsid w:val="00F2281C"/>
    <w:rsid w:val="00F23B12"/>
    <w:rsid w:val="00F30A4B"/>
    <w:rsid w:val="00F3497E"/>
    <w:rsid w:val="00F34CC4"/>
    <w:rsid w:val="00F36937"/>
    <w:rsid w:val="00F37E37"/>
    <w:rsid w:val="00F40CC6"/>
    <w:rsid w:val="00F4210F"/>
    <w:rsid w:val="00F44785"/>
    <w:rsid w:val="00F44C6A"/>
    <w:rsid w:val="00F46694"/>
    <w:rsid w:val="00F46E18"/>
    <w:rsid w:val="00F511FB"/>
    <w:rsid w:val="00F52FD5"/>
    <w:rsid w:val="00F56757"/>
    <w:rsid w:val="00F579EC"/>
    <w:rsid w:val="00F6548D"/>
    <w:rsid w:val="00F673AD"/>
    <w:rsid w:val="00F71A43"/>
    <w:rsid w:val="00F73002"/>
    <w:rsid w:val="00F74715"/>
    <w:rsid w:val="00F8193D"/>
    <w:rsid w:val="00F819B7"/>
    <w:rsid w:val="00F82A30"/>
    <w:rsid w:val="00F83E13"/>
    <w:rsid w:val="00F850C7"/>
    <w:rsid w:val="00F90B44"/>
    <w:rsid w:val="00F936B2"/>
    <w:rsid w:val="00F93DCA"/>
    <w:rsid w:val="00F94DE2"/>
    <w:rsid w:val="00F950A6"/>
    <w:rsid w:val="00F9657C"/>
    <w:rsid w:val="00F97DBF"/>
    <w:rsid w:val="00FA1E0B"/>
    <w:rsid w:val="00FA5E45"/>
    <w:rsid w:val="00FB0C1D"/>
    <w:rsid w:val="00FB24CB"/>
    <w:rsid w:val="00FB3FF0"/>
    <w:rsid w:val="00FB43E7"/>
    <w:rsid w:val="00FB7E1A"/>
    <w:rsid w:val="00FC19AA"/>
    <w:rsid w:val="00FC2FE8"/>
    <w:rsid w:val="00FC3B9A"/>
    <w:rsid w:val="00FC4174"/>
    <w:rsid w:val="00FC45A9"/>
    <w:rsid w:val="00FC6F09"/>
    <w:rsid w:val="00FC72F1"/>
    <w:rsid w:val="00FD07CE"/>
    <w:rsid w:val="00FD0DD9"/>
    <w:rsid w:val="00FD17C4"/>
    <w:rsid w:val="00FD21AB"/>
    <w:rsid w:val="00FD6ECD"/>
    <w:rsid w:val="00FD7C86"/>
    <w:rsid w:val="00FE0DD5"/>
    <w:rsid w:val="00FE11F3"/>
    <w:rsid w:val="00FE68BD"/>
    <w:rsid w:val="00FE70FB"/>
    <w:rsid w:val="00FF2448"/>
    <w:rsid w:val="00FF4D43"/>
    <w:rsid w:val="00FF68CF"/>
    <w:rsid w:val="00FF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C6C0A9"/>
  <w15:chartTrackingRefBased/>
  <w15:docId w15:val="{ED4854ED-CFA5-44CA-A295-05D4A381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4C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3C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1A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04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046F"/>
  </w:style>
  <w:style w:type="paragraph" w:styleId="Footer">
    <w:name w:val="footer"/>
    <w:basedOn w:val="Normal"/>
    <w:link w:val="FooterChar"/>
    <w:uiPriority w:val="99"/>
    <w:unhideWhenUsed/>
    <w:rsid w:val="006C04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046F"/>
  </w:style>
  <w:style w:type="character" w:customStyle="1" w:styleId="Heading1Char">
    <w:name w:val="Heading 1 Char"/>
    <w:basedOn w:val="DefaultParagraphFont"/>
    <w:link w:val="Heading1"/>
    <w:uiPriority w:val="9"/>
    <w:rsid w:val="00354C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D3C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84422F"/>
    <w:pPr>
      <w:outlineLvl w:val="9"/>
    </w:pPr>
    <w:rPr>
      <w:kern w:val="0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4422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4422F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84422F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CE1A1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B2497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26610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210F"/>
    <w:rPr>
      <w:color w:val="954F72" w:themeColor="followed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615FBC"/>
    <w:pPr>
      <w:spacing w:after="0"/>
    </w:pPr>
  </w:style>
  <w:style w:type="character" w:styleId="PlaceholderText">
    <w:name w:val="Placeholder Text"/>
    <w:basedOn w:val="DefaultParagraphFont"/>
    <w:uiPriority w:val="99"/>
    <w:semiHidden/>
    <w:rsid w:val="00BF5160"/>
    <w:rPr>
      <w:color w:val="666666"/>
    </w:rPr>
  </w:style>
  <w:style w:type="paragraph" w:styleId="TOC3">
    <w:name w:val="toc 3"/>
    <w:basedOn w:val="Normal"/>
    <w:next w:val="Normal"/>
    <w:autoRedefine/>
    <w:uiPriority w:val="39"/>
    <w:unhideWhenUsed/>
    <w:rsid w:val="00AB1B63"/>
    <w:pPr>
      <w:spacing w:after="100"/>
      <w:ind w:left="440"/>
    </w:pPr>
  </w:style>
  <w:style w:type="paragraph" w:styleId="ListParagraph">
    <w:name w:val="List Paragraph"/>
    <w:basedOn w:val="Normal"/>
    <w:uiPriority w:val="34"/>
    <w:qFormat/>
    <w:rsid w:val="008242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5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settings" Target="settings.xml"/><Relationship Id="rId12" Type="http://schemas.openxmlformats.org/officeDocument/2006/relationships/hyperlink" Target="https://uowtsd-my.sharepoint.com/personal/1805585_student_uwtsd_ac_uk/Documents/Energy%20and%20Environmental/Y3/Plant%20and%20Asset/Heat%20Exchangers%20Writeup%20Initial.docx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29" Type="http://schemas.openxmlformats.org/officeDocument/2006/relationships/hyperlink" Target="https://www.youtube.com/watch?v=8rGLrhVeZvw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1.png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hyperlink" Target="https://wardvesselandexchanger.com/2-fouling-top-seven-shell-and-tube-heat-exchanger-failure-mechanism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B2A56E0-0CD5-4A98-ACF6-7F99CEEF3F73}">
  <we:reference id="wa104382081" version="1.55.1.0" store="en-US" storeType="OMEX"/>
  <we:alternateReferences>
    <we:reference id="WA104382081" version="1.55.1.0" store="" storeType="OMEX"/>
  </we:alternateReferences>
  <we:properties>
    <we:property name="MENDELEY_CITATIONS" value="[]"/>
    <we:property name="MENDELEY_CITATIONS_LOCALE_CODE" value="&quot;en-GB&quot;"/>
    <we:property name="MENDELEY_CITATIONS_STYLE" value="{&quot;id&quot;:&quot;https://www.zotero.org/styles/harvard-cite-them-right&quot;,&quot;title&quot;:&quot;Cite Them Right 12th edition - Harvard&quot;,&quot;format&quot;:&quot;author-date&quot;,&quot;defaultLocale&quot;:&quot;en-GB&quot;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15" ma:contentTypeDescription="Create a new document." ma:contentTypeScope="" ma:versionID="b792061599715a8d961c6f4026f47e03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196d56de2b6666ae0f727b2e0406eb8f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05bfcf6-161a-4012-bab6-aa68b8b9ab0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FFA5E-8E13-4512-8722-E0CAAC775C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B08C41-D00D-4BF1-916D-3BE229A0FE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75F24B-F164-4E94-8DDE-E7720B342DDE}">
  <ds:schemaRefs>
    <ds:schemaRef ds:uri="http://schemas.microsoft.com/office/2006/metadata/properties"/>
    <ds:schemaRef ds:uri="http://schemas.microsoft.com/office/infopath/2007/PartnerControls"/>
    <ds:schemaRef ds:uri="c05bfcf6-161a-4012-bab6-aa68b8b9ab0d"/>
  </ds:schemaRefs>
</ds:datastoreItem>
</file>

<file path=customXml/itemProps4.xml><?xml version="1.0" encoding="utf-8"?>
<ds:datastoreItem xmlns:ds="http://schemas.openxmlformats.org/officeDocument/2006/customXml" ds:itemID="{EED66203-8492-461A-BD92-46526B02A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14</Pages>
  <Words>3435</Words>
  <Characters>19581</Characters>
  <Application>Microsoft Office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Ollie Turner (1805585)</dc:creator>
  <cp:keywords/>
  <dc:description/>
  <cp:lastModifiedBy>Ollie Turner</cp:lastModifiedBy>
  <cp:revision>33</cp:revision>
  <dcterms:created xsi:type="dcterms:W3CDTF">2024-02-05T00:17:00Z</dcterms:created>
  <dcterms:modified xsi:type="dcterms:W3CDTF">2024-02-05T00:58:00Z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