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F3E59" w:rsidRPr="00F40461" w:rsidRDefault="00EF3E59" w:rsidP="00EF3E59">
      <w:pPr>
        <w:spacing w:line="360" w:lineRule="auto"/>
        <w:jc w:val="both"/>
        <w:rPr>
          <w:rFonts w:ascii="Times New Roman" w:hAnsi="Times New Roman" w:cs="Times New Roman"/>
          <w:b/>
          <w:sz w:val="24"/>
        </w:rPr>
      </w:pPr>
      <w:r w:rsidRPr="00F40461">
        <w:rPr>
          <w:rFonts w:ascii="Times New Roman" w:hAnsi="Times New Roman" w:cs="Times New Roman"/>
          <w:b/>
          <w:sz w:val="24"/>
        </w:rPr>
        <w:t xml:space="preserve">Introduction to Bilingualism </w:t>
      </w:r>
    </w:p>
    <w:p w:rsidR="00EF3E59" w:rsidRPr="00F40461" w:rsidRDefault="00EF3E59" w:rsidP="00EF3E59">
      <w:pPr>
        <w:spacing w:line="360" w:lineRule="auto"/>
        <w:jc w:val="both"/>
        <w:rPr>
          <w:rFonts w:ascii="Times New Roman" w:hAnsi="Times New Roman" w:cs="Times New Roman"/>
        </w:rPr>
      </w:pPr>
      <w:r w:rsidRPr="00F40461">
        <w:rPr>
          <w:rFonts w:ascii="Times New Roman" w:hAnsi="Times New Roman" w:cs="Times New Roman"/>
        </w:rPr>
        <w:t xml:space="preserve">Bilingualism is the ability to be able to speak two languages in a day to day life </w:t>
      </w:r>
      <w:r w:rsidRPr="00F40461">
        <w:rPr>
          <w:rFonts w:ascii="Times New Roman" w:hAnsi="Times New Roman" w:cs="Times New Roman"/>
          <w:color w:val="000000"/>
        </w:rPr>
        <w:t>(Bryers-Heinlein and Lew-Williams, 2013).</w:t>
      </w:r>
      <w:r w:rsidRPr="00F40461">
        <w:rPr>
          <w:rFonts w:ascii="Times New Roman" w:hAnsi="Times New Roman" w:cs="Times New Roman"/>
        </w:rPr>
        <w:t xml:space="preserve"> According to Baker and Wright (2017, p. 88), ‘more children worldwide grow up to become bilinguals or multilingual rather than monolinguals. Some children become bilinguals almost effortless from birth'. There is a significant difference between children becoming bilingual from birth and children learning a language in school or even later in life as adults. The two types of bilingualism are simultaneous and sequential. Simultaneous bilingualism refers to children who gain two languages at the same time usually from birth, for example, the child may be brought up in a family where both parents speak different languages to the child, the child will then learn both languages simultaneously. Sequential bilingualism is when a child's family speaks only one language at home but then goes into a playgroup or education and then learns a second language as seen in the video (Baker and Wright 2017; Castilla, Restrepo and Perez-Leroux, 2009; Janus and Bialystok, 2018).</w:t>
      </w:r>
    </w:p>
    <w:p w:rsidR="00EF3E59" w:rsidRPr="00F40461" w:rsidRDefault="00EF3E59" w:rsidP="00EF3E59">
      <w:pPr>
        <w:spacing w:line="360" w:lineRule="auto"/>
        <w:jc w:val="both"/>
        <w:rPr>
          <w:rFonts w:ascii="Times New Roman" w:hAnsi="Times New Roman" w:cs="Times New Roman"/>
          <w:b/>
          <w:sz w:val="24"/>
        </w:rPr>
      </w:pPr>
      <w:r w:rsidRPr="00F40461">
        <w:rPr>
          <w:rFonts w:ascii="Times New Roman" w:hAnsi="Times New Roman" w:cs="Times New Roman"/>
          <w:b/>
          <w:sz w:val="24"/>
        </w:rPr>
        <w:t>Benefits of Bilingualism</w:t>
      </w:r>
    </w:p>
    <w:p w:rsidR="00EF3E59" w:rsidRPr="00F40461" w:rsidRDefault="00EF3E59" w:rsidP="00EF3E59">
      <w:pPr>
        <w:spacing w:line="360" w:lineRule="auto"/>
        <w:jc w:val="both"/>
        <w:rPr>
          <w:rFonts w:ascii="Times New Roman" w:hAnsi="Times New Roman" w:cs="Times New Roman"/>
          <w:color w:val="000000"/>
          <w:shd w:val="clear" w:color="auto" w:fill="FFFFFF"/>
        </w:rPr>
      </w:pPr>
      <w:r w:rsidRPr="00F40461">
        <w:rPr>
          <w:rFonts w:ascii="Times New Roman" w:hAnsi="Times New Roman" w:cs="Times New Roman"/>
          <w:b/>
        </w:rPr>
        <w:t>Communication and social benefits:</w:t>
      </w:r>
      <w:r w:rsidRPr="00F40461">
        <w:rPr>
          <w:rFonts w:ascii="Times New Roman" w:hAnsi="Times New Roman" w:cs="Times New Roman"/>
        </w:rPr>
        <w:t xml:space="preserve"> According to Baker (N.D), one of the many benefits to being bilingual is communication, when a child's parents or guardians have more than home language, a child who is bilingual or even multilingual can converse in both parents languages. Which will then enable the child to form a better bond with each parent. As well as the two languages, the child will learn more about their past and their heritage. Growing up as bilingual forms a connection between generations, with grandparents or even great grandparents. This helps to build a sense of belonging to the child's extended family. As well as having better communication with family, children who are bilingual also have the advantage of being able to make new friendships by using their second language, this could be the official language of the country they are currently living in, and not their mother tongue language </w:t>
      </w:r>
      <w:r w:rsidRPr="00F40461">
        <w:rPr>
          <w:rFonts w:ascii="Times New Roman" w:hAnsi="Times New Roman" w:cs="Times New Roman"/>
          <w:color w:val="000000"/>
          <w:shd w:val="clear" w:color="auto" w:fill="FFFFFF"/>
        </w:rPr>
        <w:t>(Pransiska, 2017).</w:t>
      </w:r>
    </w:p>
    <w:p w:rsidR="00EF3E59" w:rsidRPr="00F40461" w:rsidRDefault="00EF3E59" w:rsidP="00EF3E59">
      <w:pPr>
        <w:spacing w:line="360" w:lineRule="auto"/>
        <w:jc w:val="both"/>
        <w:rPr>
          <w:rFonts w:ascii="Times New Roman" w:hAnsi="Times New Roman" w:cs="Times New Roman"/>
          <w:color w:val="000000"/>
          <w:shd w:val="clear" w:color="auto" w:fill="FFFFFF"/>
        </w:rPr>
      </w:pPr>
      <w:r w:rsidRPr="00F40461">
        <w:rPr>
          <w:rFonts w:ascii="Times New Roman" w:hAnsi="Times New Roman" w:cs="Times New Roman"/>
          <w:b/>
          <w:color w:val="000000"/>
          <w:shd w:val="clear" w:color="auto" w:fill="FFFFFF"/>
        </w:rPr>
        <w:t>Cognitive benefits:</w:t>
      </w:r>
      <w:r w:rsidRPr="00F40461">
        <w:rPr>
          <w:rFonts w:ascii="Times New Roman" w:hAnsi="Times New Roman" w:cs="Times New Roman"/>
          <w:color w:val="000000"/>
          <w:shd w:val="clear" w:color="auto" w:fill="FFFFFF"/>
        </w:rPr>
        <w:t xml:space="preserve"> According to Pransiska (2017), children who are bilingual have been linked to having a number of cognitive benefits that are not so apparent with monolingual children. For example, children who are raised in bilingual settings/families have been found to be better at focusing on one activity whilst ignoring any disruption around them. A study carried out by Bialystok (</w:t>
      </w:r>
      <w:r w:rsidRPr="00F40461">
        <w:rPr>
          <w:rFonts w:ascii="Times New Roman" w:hAnsi="Times New Roman" w:cs="Times New Roman"/>
        </w:rPr>
        <w:t>2017) involving  145 bilingual children and 126 monolingual children completed a simple test to show their ability to switch between activities, the recordings have shown that children who are bilingual had</w:t>
      </w:r>
      <w:r w:rsidRPr="00F40461">
        <w:rPr>
          <w:rFonts w:ascii="Times New Roman" w:hAnsi="Times New Roman" w:cs="Times New Roman"/>
          <w:color w:val="000000"/>
          <w:shd w:val="clear" w:color="auto" w:fill="FFFFFF"/>
        </w:rPr>
        <w:t xml:space="preserve"> a stronger attention structure in the front of the brain, as continuously choosing from two languages increases powers of concentration. The study also explored the capability of bilingual children who can switch from one activity to the next task/activity, a skill that serves as an indicator of cognitive functioning. These skills are seen to be vital for various other mental activities carried out by children (Bialystok, Craik and Luk, 2012; Hewings-Martin, 2017).</w:t>
      </w:r>
    </w:p>
    <w:p w:rsidR="00EF3E59" w:rsidRPr="00F40461" w:rsidRDefault="00EF3E59" w:rsidP="00EF3E59">
      <w:pPr>
        <w:spacing w:line="360" w:lineRule="auto"/>
        <w:jc w:val="both"/>
        <w:rPr>
          <w:rFonts w:ascii="Times New Roman" w:hAnsi="Times New Roman" w:cs="Times New Roman"/>
          <w:b/>
          <w:sz w:val="24"/>
          <w:szCs w:val="24"/>
          <w:lang w:val="en-GB"/>
        </w:rPr>
      </w:pPr>
      <w:r w:rsidRPr="00F40461">
        <w:rPr>
          <w:rFonts w:ascii="Times New Roman" w:hAnsi="Times New Roman" w:cs="Times New Roman"/>
          <w:b/>
          <w:sz w:val="24"/>
          <w:szCs w:val="24"/>
          <w:lang w:val="en-GB"/>
        </w:rPr>
        <w:lastRenderedPageBreak/>
        <w:t>Welsh as an Additional Language (WAL)</w:t>
      </w:r>
    </w:p>
    <w:p w:rsidR="00EF3E59" w:rsidRPr="00F40461" w:rsidRDefault="00EF3E59" w:rsidP="00EF3E59">
      <w:pPr>
        <w:spacing w:line="360" w:lineRule="auto"/>
        <w:jc w:val="both"/>
        <w:rPr>
          <w:rFonts w:ascii="Times New Roman" w:hAnsi="Times New Roman" w:cs="Times New Roman"/>
        </w:rPr>
      </w:pPr>
      <w:r w:rsidRPr="00F40461">
        <w:rPr>
          <w:rFonts w:ascii="Times New Roman" w:hAnsi="Times New Roman" w:cs="Times New Roman"/>
          <w:b/>
          <w:color w:val="000000"/>
          <w:shd w:val="clear" w:color="auto" w:fill="FFFFFF"/>
        </w:rPr>
        <w:t>Foundation Phase:</w:t>
      </w:r>
      <w:r w:rsidRPr="00F40461">
        <w:rPr>
          <w:rFonts w:ascii="Times New Roman" w:hAnsi="Times New Roman" w:cs="Times New Roman"/>
          <w:color w:val="000000"/>
          <w:shd w:val="clear" w:color="auto" w:fill="FFFFFF"/>
        </w:rPr>
        <w:t xml:space="preserve"> </w:t>
      </w:r>
      <w:r w:rsidRPr="00F40461">
        <w:rPr>
          <w:rFonts w:ascii="Times New Roman" w:hAnsi="Times New Roman" w:cs="Times New Roman"/>
          <w:lang w:val="en-GB"/>
        </w:rPr>
        <w:t>As seen in the video, Welsh is the children's additional language,</w:t>
      </w:r>
      <w:r w:rsidRPr="00F40461">
        <w:rPr>
          <w:rFonts w:ascii="Times New Roman" w:hAnsi="Times New Roman" w:cs="Times New Roman"/>
        </w:rPr>
        <w:t xml:space="preserve"> According to the Welsh Assembly Government (2008), throughout the Foundation Phase, children who attend English-medium settings/schools are given the opportunity to learn Welsh. Children should start to learn and use simple phrases to help with communicating in Welsh. Children should be prompted to communicate their needs in Welsh when feeling confident with the language. Learning the Welsh language could be through active learning or through play. Skills are developed through communicating in a variety of fun practical activities, and by using a choice of incentives that builds and increases children’s understanding, this could be indoor and outdoor learning environments. The children’s verbal capabilities should be used to build on their reading abilities, they should also be prompted to use Welsh reading materials. As seen in the video using rhymes and simple stories (the Rainbow song and Elmer the elephant) are key to promoting children to gain confidence with the language. There should also be interactive displays around the setting/school that support the development of the language (Government, 2015).</w:t>
      </w:r>
    </w:p>
    <w:p w:rsidR="00EF3E59" w:rsidRPr="00F40461" w:rsidRDefault="00EF3E59" w:rsidP="00EF3E59">
      <w:pPr>
        <w:spacing w:line="360" w:lineRule="auto"/>
        <w:jc w:val="both"/>
        <w:rPr>
          <w:rFonts w:ascii="Times New Roman" w:hAnsi="Times New Roman" w:cs="Times New Roman"/>
        </w:rPr>
      </w:pPr>
      <w:r w:rsidRPr="00F40461">
        <w:rPr>
          <w:rFonts w:ascii="Times New Roman" w:hAnsi="Times New Roman" w:cs="Times New Roman"/>
          <w:b/>
        </w:rPr>
        <w:t>Curriculum Cymreig</w:t>
      </w:r>
      <w:r w:rsidRPr="00F40461">
        <w:rPr>
          <w:rFonts w:ascii="Times New Roman" w:hAnsi="Times New Roman" w:cs="Times New Roman"/>
          <w:b/>
          <w:color w:val="000000"/>
          <w:shd w:val="clear" w:color="auto" w:fill="FFFFFF"/>
        </w:rPr>
        <w:t xml:space="preserve">: </w:t>
      </w:r>
      <w:r w:rsidRPr="00F40461">
        <w:rPr>
          <w:rFonts w:ascii="Times New Roman" w:hAnsi="Times New Roman" w:cs="Times New Roman"/>
          <w:color w:val="333333"/>
          <w:shd w:val="clear" w:color="auto" w:fill="FFFFFF"/>
        </w:rPr>
        <w:t>Two of the prime goals of the Curriculum Cymreig are</w:t>
      </w:r>
      <w:r w:rsidRPr="00F40461">
        <w:rPr>
          <w:rFonts w:ascii="Times New Roman" w:hAnsi="Times New Roman" w:cs="Times New Roman"/>
        </w:rPr>
        <w:t xml:space="preserve"> supporting children to recognize and celebrate the ‘unique quality of living and learning in Wales in the twenty-first century’ and </w:t>
      </w:r>
      <w:r w:rsidRPr="00F40461">
        <w:rPr>
          <w:rFonts w:ascii="Times New Roman" w:hAnsi="Times New Roman" w:cs="Times New Roman"/>
          <w:color w:val="333333"/>
          <w:shd w:val="clear" w:color="auto" w:fill="FFFFFF"/>
        </w:rPr>
        <w:t xml:space="preserve">to </w:t>
      </w:r>
      <w:r w:rsidRPr="00F40461">
        <w:rPr>
          <w:rFonts w:ascii="Times New Roman" w:hAnsi="Times New Roman" w:cs="Times New Roman"/>
        </w:rPr>
        <w:t>identify children's own feelings of Welshness and to feel a sense of belonging to their country or even their local community. A study has shown</w:t>
      </w:r>
      <w:r w:rsidRPr="00F40461">
        <w:rPr>
          <w:rFonts w:ascii="Times New Roman" w:hAnsi="Times New Roman" w:cs="Times New Roman"/>
          <w:color w:val="000000"/>
          <w:shd w:val="clear" w:color="auto" w:fill="FFFFFF"/>
        </w:rPr>
        <w:t xml:space="preserve"> that less than 40% of children who took part in the survey by Curriculum Cymreig agreed that school settings helped them appreciate living in Wales (Smith, 2015)</w:t>
      </w:r>
      <w:r w:rsidRPr="00F40461">
        <w:rPr>
          <w:rFonts w:ascii="Times New Roman" w:hAnsi="Times New Roman" w:cs="Times New Roman"/>
        </w:rPr>
        <w:t xml:space="preserve">. To develop Welsh Curriculums, settings should offer and use resources that have a Welsh dimension though, to encourage and support the teaching of Welsh. Curriculum Cymreig offers a checklist to English medium settings/schools to promote bilingualism, some of the suggestions which can be used in settings are: </w:t>
      </w:r>
    </w:p>
    <w:p w:rsidR="00EF3E59" w:rsidRPr="00F40461" w:rsidRDefault="00EF3E59" w:rsidP="00EF3E59">
      <w:pPr>
        <w:spacing w:line="360" w:lineRule="auto"/>
        <w:jc w:val="center"/>
        <w:rPr>
          <w:rFonts w:ascii="Times New Roman" w:hAnsi="Times New Roman" w:cs="Times New Roman"/>
          <w:i/>
        </w:rPr>
      </w:pPr>
      <w:r w:rsidRPr="00F40461">
        <w:rPr>
          <w:rFonts w:ascii="Times New Roman" w:hAnsi="Times New Roman" w:cs="Times New Roman"/>
          <w:i/>
        </w:rPr>
        <w:t xml:space="preserve">Is there informal use of Welsh in the school – in conversation, during registration, during lessons? Are signs and notices in the school bilingual?  Is Welsh used at all in correspondence with parents, to advertise school events, etc.? Are telephone calls to the school answered bilingually?  Are visitors greeted bilingually?  In English-medium schools, do assemblies have a Welsh-language input from staff and pupils?  Is the school stationery bilingual? Does the school make any attempt to provide Welsh language tuition for parents who might appreciate learning at the same time as their children? Does the school fly the Welsh flag?  Are Welsh personalities invited to the school to share their experiences? Do displays around the school reflect a Curriculum Cymreig in all its aspects – traditional and contemporary, local and national? Would a visitor entering your school know it was a school in Wales? </w:t>
      </w:r>
      <w:r w:rsidRPr="00F40461">
        <w:rPr>
          <w:rFonts w:ascii="Times New Roman" w:hAnsi="Times New Roman" w:cs="Times New Roman"/>
          <w:color w:val="000000"/>
          <w:shd w:val="clear" w:color="auto" w:fill="FFFFFF"/>
        </w:rPr>
        <w:t>(ACCAC, 2003, P.4)</w:t>
      </w:r>
    </w:p>
    <w:p w:rsidR="00EF3E59" w:rsidRPr="00F40461" w:rsidRDefault="00EF3E59" w:rsidP="00EF3E59">
      <w:pPr>
        <w:spacing w:line="360" w:lineRule="auto"/>
        <w:jc w:val="both"/>
        <w:rPr>
          <w:rFonts w:ascii="Times New Roman" w:hAnsi="Times New Roman" w:cs="Times New Roman"/>
          <w:b/>
          <w:sz w:val="24"/>
          <w:lang w:val="en-GB"/>
        </w:rPr>
      </w:pPr>
    </w:p>
    <w:p w:rsidR="00EF3E59" w:rsidRPr="00F40461" w:rsidRDefault="00EF3E59" w:rsidP="00EF3E59">
      <w:pPr>
        <w:spacing w:line="360" w:lineRule="auto"/>
        <w:jc w:val="both"/>
        <w:rPr>
          <w:rFonts w:ascii="Times New Roman" w:hAnsi="Times New Roman" w:cs="Times New Roman"/>
          <w:b/>
          <w:sz w:val="24"/>
          <w:lang w:val="en-GB"/>
        </w:rPr>
      </w:pPr>
      <w:r w:rsidRPr="00F40461">
        <w:rPr>
          <w:rFonts w:ascii="Times New Roman" w:hAnsi="Times New Roman" w:cs="Times New Roman"/>
          <w:b/>
          <w:sz w:val="24"/>
          <w:lang w:val="en-GB"/>
        </w:rPr>
        <w:lastRenderedPageBreak/>
        <w:t>Brain development</w:t>
      </w:r>
    </w:p>
    <w:p w:rsidR="00EF3E59" w:rsidRPr="00F40461" w:rsidRDefault="00EF3E59" w:rsidP="00EF3E59">
      <w:pPr>
        <w:spacing w:line="360" w:lineRule="auto"/>
        <w:jc w:val="both"/>
        <w:rPr>
          <w:rFonts w:ascii="Times New Roman" w:hAnsi="Times New Roman" w:cs="Times New Roman"/>
          <w:lang w:val="en-GB"/>
        </w:rPr>
      </w:pPr>
      <w:r w:rsidRPr="00F40461">
        <w:rPr>
          <w:rFonts w:ascii="Times New Roman" w:hAnsi="Times New Roman" w:cs="Times New Roman"/>
          <w:lang w:val="en-GB"/>
        </w:rPr>
        <w:t xml:space="preserve">Human brain development upon bilingual persons has become a pinnacle interest to researchers for many years. Research has suggested that bilingual children are better multitaskers and can attend to more than one stimulus at one time, meaning they can focus their attention better (Wein, 2012). One study to suggest that a bilingual brain has developed more effectively than a monolingual brain is that of Dr Nina Kravs, she conducted an experiment in which 48 children, 23 of which  were bilingual and rest monolingual. They were presented with an auditory sound to test the reaction response within the brain, scalp electrodes where attached to measure the childrens responses. The results suggested that the brain of a bilingual child reacts faster than the response from the monolingual child </w:t>
      </w:r>
      <w:r w:rsidRPr="00F40461">
        <w:rPr>
          <w:rFonts w:ascii="Times New Roman" w:hAnsi="Times New Roman" w:cs="Times New Roman"/>
          <w:color w:val="000000"/>
          <w:shd w:val="clear" w:color="auto" w:fill="FFFFFF"/>
        </w:rPr>
        <w:t>(Kraus and Anderson, 2014).</w:t>
      </w:r>
      <w:r w:rsidRPr="00F40461">
        <w:rPr>
          <w:rFonts w:ascii="Times New Roman" w:hAnsi="Times New Roman" w:cs="Times New Roman"/>
          <w:color w:val="000000"/>
          <w:sz w:val="20"/>
          <w:szCs w:val="20"/>
          <w:shd w:val="clear" w:color="auto" w:fill="FFFFFF"/>
        </w:rPr>
        <w:t xml:space="preserve"> </w:t>
      </w:r>
      <w:r w:rsidRPr="00F40461">
        <w:rPr>
          <w:rFonts w:ascii="Times New Roman" w:hAnsi="Times New Roman" w:cs="Times New Roman"/>
          <w:lang w:val="en-GB"/>
        </w:rPr>
        <w:t xml:space="preserve">Another study to suggest that bilingual brains are more efficient than those of a monolingual brain is that of Dr Arisaldo from the geriatric research centre in America. She conducted an experiment on elderly people to review whether the bilingual brain has developed more efficiently. Dr Arisaldo tested focus levels on visual stimuli with elderly residents of the research centre, cognitive tests where given and results provided support that in fact the bilingual residents shown larger connectivity levels within the brain meaning less attention was required to do a simple task. The bilingual brain was more efficient than the monolingual brain </w:t>
      </w:r>
      <w:r w:rsidRPr="00F40461">
        <w:rPr>
          <w:rFonts w:ascii="Times New Roman" w:hAnsi="Times New Roman" w:cs="Times New Roman"/>
          <w:color w:val="000000"/>
          <w:shd w:val="clear" w:color="auto" w:fill="FFFFFF"/>
        </w:rPr>
        <w:t>(Berroir et al., 2017).</w:t>
      </w:r>
      <w:r w:rsidRPr="00F40461">
        <w:rPr>
          <w:rFonts w:ascii="Times New Roman" w:hAnsi="Times New Roman" w:cs="Times New Roman"/>
          <w:color w:val="000000"/>
          <w:sz w:val="20"/>
          <w:szCs w:val="20"/>
          <w:shd w:val="clear" w:color="auto" w:fill="FFFFFF"/>
        </w:rPr>
        <w:t xml:space="preserve"> </w:t>
      </w:r>
      <w:r w:rsidRPr="00F40461">
        <w:rPr>
          <w:rFonts w:ascii="Times New Roman" w:hAnsi="Times New Roman" w:cs="Times New Roman"/>
          <w:lang w:val="en-GB"/>
        </w:rPr>
        <w:t xml:space="preserve">Biologically it has been researched that the brain physically changes upon learning a second language. A study conducted in 2012 used brain scans to witness change in physical appearance of a brain when learning a second language </w:t>
      </w:r>
      <w:r w:rsidRPr="00F40461">
        <w:rPr>
          <w:rFonts w:ascii="Times New Roman" w:hAnsi="Times New Roman" w:cs="Times New Roman"/>
          <w:color w:val="000000"/>
          <w:shd w:val="clear" w:color="auto" w:fill="FFFFFF"/>
        </w:rPr>
        <w:t>(Centeno, 2012).</w:t>
      </w:r>
    </w:p>
    <w:p w:rsidR="00EF3E59" w:rsidRDefault="00EF3E59" w:rsidP="00EF3E59">
      <w:pPr>
        <w:spacing w:line="360" w:lineRule="auto"/>
        <w:jc w:val="both"/>
        <w:rPr>
          <w:rFonts w:ascii="Times New Roman" w:hAnsi="Times New Roman" w:cs="Times New Roman"/>
          <w:b/>
          <w:sz w:val="24"/>
          <w:lang w:val="en-GB"/>
        </w:rPr>
      </w:pPr>
      <w:r w:rsidRPr="00F40461">
        <w:rPr>
          <w:rFonts w:ascii="Times New Roman" w:hAnsi="Times New Roman" w:cs="Times New Roman"/>
          <w:b/>
          <w:sz w:val="24"/>
          <w:lang w:val="en-GB"/>
        </w:rPr>
        <w:t>Divergent thinking</w:t>
      </w:r>
    </w:p>
    <w:p w:rsidR="00EF3E59" w:rsidRPr="00A87C7A" w:rsidRDefault="00EF3E59" w:rsidP="00EF3E59">
      <w:pPr>
        <w:spacing w:line="360" w:lineRule="auto"/>
        <w:jc w:val="both"/>
        <w:rPr>
          <w:rFonts w:ascii="Times New Roman" w:hAnsi="Times New Roman" w:cs="Times New Roman"/>
          <w:lang w:val="en-GB"/>
        </w:rPr>
      </w:pPr>
      <w:r w:rsidRPr="00505A0D">
        <w:rPr>
          <w:rFonts w:ascii="Times New Roman" w:hAnsi="Times New Roman" w:cs="Times New Roman"/>
          <w:color w:val="000000"/>
          <w:shd w:val="clear" w:color="auto" w:fill="FFFFFF"/>
        </w:rPr>
        <w:t>Divergent thinking is defined as the procedure that allows children or even adults to create as many answers as possible, for example, giving a simple object, such as a piece of paper, and then ask them to create as many uses for the paper they can think of. B</w:t>
      </w:r>
      <w:r w:rsidRPr="00505A0D">
        <w:rPr>
          <w:rFonts w:ascii="Times New Roman" w:hAnsi="Times New Roman" w:cs="Times New Roman"/>
          <w:lang w:val="en-GB"/>
        </w:rPr>
        <w:t xml:space="preserve">ilinguals are claimed to possess divergent thinking due to their heightened creativity </w:t>
      </w:r>
      <w:r w:rsidRPr="00505A0D">
        <w:rPr>
          <w:rFonts w:ascii="Times New Roman" w:hAnsi="Times New Roman" w:cs="Times New Roman"/>
          <w:color w:val="000000"/>
          <w:shd w:val="clear" w:color="auto" w:fill="FFFFFF"/>
        </w:rPr>
        <w:t xml:space="preserve">(Hommel et al., 2011). A bilingual child who is viewed as a diverger (divergent thinker) is seen to be more creative, imaginative, elastic and opened ended in free thinking compared to monolingual diverger children. According to Trivera (2015) the core hypothesis relating to creative thinking and bilinguism is that the ownership of two or more languages may increase ‘fluency, flexibility, originality, and elaboration in thinking’. Bilingual children will have two or more words for an idea or object, for example the Welsh word </w:t>
      </w:r>
      <w:r w:rsidRPr="00505A0D">
        <w:rPr>
          <w:rFonts w:ascii="Times New Roman" w:hAnsi="Times New Roman" w:cs="Times New Roman"/>
          <w:color w:val="222222"/>
          <w:shd w:val="clear" w:color="auto" w:fill="FFFFFF"/>
        </w:rPr>
        <w:t>Cwtch. Cwtch is a </w:t>
      </w:r>
      <w:r w:rsidRPr="00505A0D">
        <w:rPr>
          <w:rFonts w:ascii="Times New Roman" w:hAnsi="Times New Roman" w:cs="Times New Roman"/>
          <w:bCs/>
          <w:color w:val="222222"/>
          <w:shd w:val="clear" w:color="auto" w:fill="FFFFFF"/>
        </w:rPr>
        <w:t>word</w:t>
      </w:r>
      <w:r w:rsidRPr="00505A0D">
        <w:rPr>
          <w:rFonts w:ascii="Times New Roman" w:hAnsi="Times New Roman" w:cs="Times New Roman"/>
          <w:color w:val="222222"/>
          <w:shd w:val="clear" w:color="auto" w:fill="FFFFFF"/>
        </w:rPr>
        <w:t> with two </w:t>
      </w:r>
      <w:r w:rsidRPr="00505A0D">
        <w:rPr>
          <w:rFonts w:ascii="Times New Roman" w:hAnsi="Times New Roman" w:cs="Times New Roman"/>
          <w:bCs/>
          <w:color w:val="222222"/>
          <w:shd w:val="clear" w:color="auto" w:fill="FFFFFF"/>
        </w:rPr>
        <w:t>meanings</w:t>
      </w:r>
      <w:r w:rsidRPr="00505A0D">
        <w:rPr>
          <w:rFonts w:ascii="Times New Roman" w:hAnsi="Times New Roman" w:cs="Times New Roman"/>
          <w:color w:val="222222"/>
          <w:shd w:val="clear" w:color="auto" w:fill="FFFFFF"/>
        </w:rPr>
        <w:t> in </w:t>
      </w:r>
      <w:r w:rsidRPr="00505A0D">
        <w:rPr>
          <w:rFonts w:ascii="Times New Roman" w:hAnsi="Times New Roman" w:cs="Times New Roman"/>
          <w:bCs/>
          <w:color w:val="222222"/>
          <w:shd w:val="clear" w:color="auto" w:fill="FFFFFF"/>
        </w:rPr>
        <w:t>Welsh</w:t>
      </w:r>
      <w:r w:rsidRPr="00505A0D">
        <w:rPr>
          <w:rFonts w:ascii="Times New Roman" w:hAnsi="Times New Roman" w:cs="Times New Roman"/>
          <w:color w:val="222222"/>
          <w:shd w:val="clear" w:color="auto" w:fill="FFFFFF"/>
        </w:rPr>
        <w:t xml:space="preserve">: the first meaning is a place to store items, like a cupboard; and the second is a hug </w:t>
      </w:r>
      <w:r w:rsidRPr="00505A0D">
        <w:rPr>
          <w:rFonts w:ascii="Times New Roman" w:hAnsi="Times New Roman" w:cs="Times New Roman"/>
          <w:color w:val="000000"/>
          <w:sz w:val="20"/>
          <w:szCs w:val="20"/>
          <w:shd w:val="clear" w:color="auto" w:fill="FFFFFF"/>
        </w:rPr>
        <w:t>(BBC, n.d.).</w:t>
      </w:r>
    </w:p>
    <w:p w:rsidR="00645854" w:rsidRDefault="00645854">
      <w:bookmarkStart w:id="0" w:name="_GoBack"/>
      <w:bookmarkEnd w:id="0"/>
    </w:p>
    <w:sectPr w:rsidR="006458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3E59"/>
    <w:rsid w:val="00645854"/>
    <w:rsid w:val="00EF3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E660047-60C9-40D2-8880-921AEE768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F3E59"/>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1339</Words>
  <Characters>7637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2019-04-04T17:46:00Z</dcterms:created>
  <dcterms:modified xsi:type="dcterms:W3CDTF">2019-04-04T17:46:00Z</dcterms:modified>
</cp:coreProperties>
</file>