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655913960"/>
        <w:docPartObj>
          <w:docPartGallery w:val="Cover Pages"/>
          <w:docPartUnique/>
        </w:docPartObj>
      </w:sdtPr>
      <w:sdtContent>
        <w:p w14:paraId="65CC8B78" w14:textId="77777777" w:rsidR="003F311E" w:rsidRDefault="003F311E" w:rsidP="00AD68E1">
          <w:pPr>
            <w:spacing w:line="360" w:lineRule="auto"/>
            <w:jc w:val="both"/>
            <w:rPr>
              <w:rFonts w:ascii="Arial" w:hAnsi="Arial" w:cs="Arial"/>
            </w:rPr>
          </w:pPr>
          <w:r>
            <w:rPr>
              <w:rFonts w:ascii="Arial" w:hAnsi="Arial" w:cs="Arial"/>
            </w:rPr>
            <w:t xml:space="preserve">   </w:t>
          </w:r>
          <w:r w:rsidR="00314408">
            <w:rPr>
              <w:rFonts w:ascii="Arial" w:hAnsi="Arial" w:cs="Arial"/>
              <w:noProof/>
            </w:rPr>
            <w:drawing>
              <wp:inline distT="0" distB="0" distL="0" distR="0" wp14:anchorId="6ECFACE0" wp14:editId="6D75C3E5">
                <wp:extent cx="4218940" cy="1396365"/>
                <wp:effectExtent l="0" t="0" r="0" b="0"/>
                <wp:docPr id="485858458" name="Picture 4"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58458" name="Picture 4"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8940" cy="1396365"/>
                        </a:xfrm>
                        <a:prstGeom prst="rect">
                          <a:avLst/>
                        </a:prstGeom>
                        <a:noFill/>
                      </pic:spPr>
                    </pic:pic>
                  </a:graphicData>
                </a:graphic>
              </wp:inline>
            </w:drawing>
          </w:r>
        </w:p>
        <w:p w14:paraId="301E015E" w14:textId="77777777" w:rsidR="003F311E" w:rsidRDefault="003F311E" w:rsidP="00AD68E1">
          <w:pPr>
            <w:spacing w:line="360" w:lineRule="auto"/>
            <w:jc w:val="both"/>
            <w:rPr>
              <w:rFonts w:ascii="Arial" w:hAnsi="Arial" w:cs="Arial"/>
            </w:rPr>
          </w:pPr>
        </w:p>
        <w:p w14:paraId="1C1B4D20" w14:textId="77777777" w:rsidR="003F311E" w:rsidRDefault="003F311E" w:rsidP="00AD68E1">
          <w:pPr>
            <w:spacing w:line="360" w:lineRule="auto"/>
            <w:jc w:val="both"/>
            <w:rPr>
              <w:rFonts w:ascii="Arial" w:hAnsi="Arial" w:cs="Arial"/>
            </w:rPr>
          </w:pPr>
        </w:p>
        <w:p w14:paraId="3834B099" w14:textId="77777777" w:rsidR="003F311E" w:rsidRDefault="003F311E" w:rsidP="00AD68E1">
          <w:pPr>
            <w:spacing w:line="360" w:lineRule="auto"/>
            <w:jc w:val="both"/>
            <w:rPr>
              <w:rFonts w:ascii="Arial" w:hAnsi="Arial" w:cs="Arial"/>
            </w:rPr>
          </w:pPr>
        </w:p>
        <w:p w14:paraId="5867A97C" w14:textId="77777777" w:rsidR="003F311E" w:rsidRDefault="003F311E" w:rsidP="003F311E">
          <w:pPr>
            <w:spacing w:line="256" w:lineRule="auto"/>
            <w:rPr>
              <w:rFonts w:ascii="Arial" w:eastAsia="DengXian" w:hAnsi="Arial" w:cs="Arial"/>
              <w:lang w:eastAsia="zh-CN"/>
            </w:rPr>
          </w:pPr>
          <w:r w:rsidRPr="00995326">
            <w:rPr>
              <w:rFonts w:ascii="Calibri" w:eastAsia="DengXian" w:hAnsi="Calibri" w:cs="Times New Roman"/>
              <w:sz w:val="32"/>
              <w:szCs w:val="32"/>
              <w:lang w:eastAsia="zh-CN"/>
            </w:rPr>
            <w:t>Name</w:t>
          </w:r>
          <w:r>
            <w:rPr>
              <w:rFonts w:ascii="Calibri" w:eastAsia="DengXian" w:hAnsi="Calibri" w:cs="Times New Roman"/>
              <w:sz w:val="32"/>
              <w:szCs w:val="32"/>
              <w:lang w:eastAsia="zh-CN"/>
            </w:rPr>
            <w:t>: Stefania-Diana Stanciu</w:t>
          </w:r>
          <w:r>
            <w:rPr>
              <w:rFonts w:ascii="Arial" w:eastAsia="DengXian" w:hAnsi="Arial" w:cs="Arial"/>
              <w:lang w:eastAsia="zh-CN"/>
            </w:rPr>
            <w:t xml:space="preserve"> </w:t>
          </w:r>
        </w:p>
        <w:p w14:paraId="1BDDD3F7" w14:textId="77777777" w:rsidR="003F311E" w:rsidRPr="00995326" w:rsidRDefault="003F311E" w:rsidP="003F311E">
          <w:pPr>
            <w:spacing w:line="256" w:lineRule="auto"/>
            <w:rPr>
              <w:rFonts w:ascii="Calibri" w:eastAsia="DengXian" w:hAnsi="Calibri" w:cs="Times New Roman"/>
              <w:sz w:val="32"/>
              <w:szCs w:val="32"/>
              <w:lang w:eastAsia="zh-CN"/>
            </w:rPr>
          </w:pPr>
          <w:r w:rsidRPr="00995326">
            <w:rPr>
              <w:rFonts w:ascii="Calibri" w:eastAsia="DengXian" w:hAnsi="Calibri" w:cs="Times New Roman"/>
              <w:sz w:val="32"/>
              <w:szCs w:val="32"/>
              <w:lang w:eastAsia="zh-CN"/>
            </w:rPr>
            <w:t>Student ID</w:t>
          </w:r>
          <w:r>
            <w:rPr>
              <w:rFonts w:ascii="Calibri" w:eastAsia="DengXian" w:hAnsi="Calibri" w:cs="Times New Roman"/>
              <w:sz w:val="32"/>
              <w:szCs w:val="32"/>
              <w:lang w:eastAsia="zh-CN"/>
            </w:rPr>
            <w:t>: 2234963</w:t>
          </w:r>
        </w:p>
        <w:p w14:paraId="28195D02" w14:textId="6B67509B" w:rsidR="003F311E" w:rsidRPr="00995326" w:rsidRDefault="003F311E" w:rsidP="003F311E">
          <w:pPr>
            <w:spacing w:line="256" w:lineRule="auto"/>
            <w:rPr>
              <w:rFonts w:ascii="Calibri" w:eastAsia="DengXian" w:hAnsi="Calibri" w:cs="Times New Roman"/>
              <w:sz w:val="32"/>
              <w:szCs w:val="32"/>
              <w:lang w:eastAsia="zh-CN"/>
            </w:rPr>
          </w:pPr>
          <w:r w:rsidRPr="00995326">
            <w:rPr>
              <w:rFonts w:ascii="Calibri" w:eastAsia="DengXian" w:hAnsi="Calibri" w:cs="Times New Roman"/>
              <w:sz w:val="32"/>
              <w:szCs w:val="32"/>
              <w:lang w:eastAsia="zh-CN"/>
            </w:rPr>
            <w:t>Module code</w:t>
          </w:r>
          <w:r>
            <w:rPr>
              <w:rFonts w:ascii="Calibri" w:eastAsia="DengXian" w:hAnsi="Calibri" w:cs="Times New Roman"/>
              <w:sz w:val="32"/>
              <w:szCs w:val="32"/>
              <w:lang w:eastAsia="zh-CN"/>
            </w:rPr>
            <w:t>: LCBB5000</w:t>
          </w:r>
        </w:p>
        <w:p w14:paraId="7011EAFE" w14:textId="5D86C548" w:rsidR="003F311E" w:rsidRPr="00995326" w:rsidRDefault="003F311E" w:rsidP="003F311E">
          <w:pPr>
            <w:spacing w:line="256" w:lineRule="auto"/>
            <w:rPr>
              <w:rFonts w:ascii="Calibri" w:eastAsia="DengXian" w:hAnsi="Calibri" w:cs="Times New Roman"/>
              <w:sz w:val="32"/>
              <w:szCs w:val="32"/>
              <w:lang w:eastAsia="zh-CN"/>
            </w:rPr>
          </w:pPr>
          <w:r w:rsidRPr="00995326">
            <w:rPr>
              <w:rFonts w:ascii="Calibri" w:eastAsia="DengXian" w:hAnsi="Calibri" w:cs="Times New Roman"/>
              <w:sz w:val="32"/>
              <w:szCs w:val="32"/>
              <w:lang w:eastAsia="zh-CN"/>
            </w:rPr>
            <w:t>Module name</w:t>
          </w:r>
          <w:r>
            <w:rPr>
              <w:rFonts w:ascii="Calibri" w:eastAsia="DengXian" w:hAnsi="Calibri" w:cs="Times New Roman"/>
              <w:sz w:val="32"/>
              <w:szCs w:val="32"/>
              <w:lang w:eastAsia="zh-CN"/>
            </w:rPr>
            <w:t xml:space="preserve">: </w:t>
          </w:r>
          <w:r w:rsidR="002F15B9" w:rsidRPr="002F15B9">
            <w:rPr>
              <w:rFonts w:ascii="Calibri" w:eastAsia="DengXian" w:hAnsi="Calibri" w:cs="Times New Roman"/>
              <w:sz w:val="32"/>
              <w:szCs w:val="32"/>
              <w:lang w:eastAsia="zh-CN"/>
            </w:rPr>
            <w:t>Data Handling &amp; Business Intelligence</w:t>
          </w:r>
        </w:p>
        <w:p w14:paraId="7A71073C" w14:textId="28703BA4" w:rsidR="003F311E" w:rsidRPr="00995326" w:rsidRDefault="003F311E" w:rsidP="003F311E">
          <w:pPr>
            <w:spacing w:line="256" w:lineRule="auto"/>
            <w:rPr>
              <w:rFonts w:ascii="Calibri" w:eastAsia="DengXian" w:hAnsi="Calibri" w:cs="Times New Roman"/>
              <w:sz w:val="32"/>
              <w:szCs w:val="32"/>
              <w:lang w:eastAsia="zh-CN"/>
            </w:rPr>
          </w:pPr>
          <w:r w:rsidRPr="00995326">
            <w:rPr>
              <w:rFonts w:ascii="Calibri" w:eastAsia="DengXian" w:hAnsi="Calibri" w:cs="Times New Roman"/>
              <w:sz w:val="32"/>
              <w:szCs w:val="32"/>
              <w:lang w:eastAsia="zh-CN"/>
            </w:rPr>
            <w:t>Lecturer</w:t>
          </w:r>
          <w:r>
            <w:rPr>
              <w:rFonts w:ascii="Calibri" w:eastAsia="DengXian" w:hAnsi="Calibri" w:cs="Times New Roman"/>
              <w:sz w:val="32"/>
              <w:szCs w:val="32"/>
              <w:lang w:eastAsia="zh-CN"/>
            </w:rPr>
            <w:t xml:space="preserve">: </w:t>
          </w:r>
          <w:r w:rsidR="00B74A67" w:rsidRPr="00B74A67">
            <w:rPr>
              <w:rFonts w:ascii="Calibri" w:eastAsia="DengXian" w:hAnsi="Calibri" w:cs="Times New Roman"/>
              <w:sz w:val="32"/>
              <w:szCs w:val="32"/>
              <w:lang w:eastAsia="zh-CN"/>
            </w:rPr>
            <w:t>Dr Molly Jack</w:t>
          </w:r>
        </w:p>
        <w:p w14:paraId="11F10B18" w14:textId="5E6A89C8" w:rsidR="003F311E" w:rsidRDefault="00AB69EA" w:rsidP="00AD68E1">
          <w:pPr>
            <w:spacing w:line="360" w:lineRule="auto"/>
            <w:jc w:val="both"/>
            <w:rPr>
              <w:rFonts w:ascii="Arial" w:hAnsi="Arial" w:cs="Arial"/>
            </w:rPr>
          </w:pPr>
          <w:r w:rsidRPr="00AD68E1">
            <w:rPr>
              <w:rFonts w:ascii="Arial" w:hAnsi="Arial" w:cs="Arial"/>
            </w:rPr>
            <w:br w:type="page"/>
          </w:r>
        </w:p>
        <w:p w14:paraId="44941877" w14:textId="62527F78" w:rsidR="00AB69EA" w:rsidRPr="00AD68E1" w:rsidRDefault="00000000" w:rsidP="00AD68E1">
          <w:pPr>
            <w:spacing w:line="360" w:lineRule="auto"/>
            <w:jc w:val="both"/>
            <w:rPr>
              <w:rFonts w:ascii="Arial" w:hAnsi="Arial" w:cs="Arial"/>
            </w:rPr>
          </w:pPr>
        </w:p>
      </w:sdtContent>
    </w:sdt>
    <w:sdt>
      <w:sdtPr>
        <w:rPr>
          <w:rFonts w:asciiTheme="minorHAnsi" w:eastAsiaTheme="minorHAnsi" w:hAnsiTheme="minorHAnsi" w:cstheme="minorBidi"/>
          <w:color w:val="auto"/>
          <w:kern w:val="2"/>
          <w:sz w:val="24"/>
          <w:szCs w:val="24"/>
          <w:lang w:val="en-GB"/>
          <w14:ligatures w14:val="standardContextual"/>
        </w:rPr>
        <w:id w:val="1284924802"/>
        <w:docPartObj>
          <w:docPartGallery w:val="Table of Contents"/>
          <w:docPartUnique/>
        </w:docPartObj>
      </w:sdtPr>
      <w:sdtEndPr>
        <w:rPr>
          <w:b/>
          <w:bCs/>
          <w:noProof/>
        </w:rPr>
      </w:sdtEndPr>
      <w:sdtContent>
        <w:p w14:paraId="7D1B5A87" w14:textId="53BD7556" w:rsidR="003F311E" w:rsidRDefault="003F311E">
          <w:pPr>
            <w:pStyle w:val="TOCHeading"/>
          </w:pPr>
          <w:r>
            <w:t>Contents</w:t>
          </w:r>
        </w:p>
        <w:p w14:paraId="491DBC53" w14:textId="1AA5DAC9" w:rsidR="00630984" w:rsidRDefault="003F311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1707376" w:history="1">
            <w:r w:rsidR="00630984" w:rsidRPr="00091A76">
              <w:rPr>
                <w:rStyle w:val="Hyperlink"/>
                <w:noProof/>
              </w:rPr>
              <w:t>Introduction</w:t>
            </w:r>
            <w:r w:rsidR="00630984">
              <w:rPr>
                <w:noProof/>
                <w:webHidden/>
              </w:rPr>
              <w:tab/>
            </w:r>
            <w:r w:rsidR="00630984">
              <w:rPr>
                <w:noProof/>
                <w:webHidden/>
              </w:rPr>
              <w:fldChar w:fldCharType="begin"/>
            </w:r>
            <w:r w:rsidR="00630984">
              <w:rPr>
                <w:noProof/>
                <w:webHidden/>
              </w:rPr>
              <w:instrText xml:space="preserve"> PAGEREF _Toc171707376 \h </w:instrText>
            </w:r>
            <w:r w:rsidR="00630984">
              <w:rPr>
                <w:noProof/>
                <w:webHidden/>
              </w:rPr>
            </w:r>
            <w:r w:rsidR="00630984">
              <w:rPr>
                <w:noProof/>
                <w:webHidden/>
              </w:rPr>
              <w:fldChar w:fldCharType="separate"/>
            </w:r>
            <w:r w:rsidR="00630984">
              <w:rPr>
                <w:noProof/>
                <w:webHidden/>
              </w:rPr>
              <w:t>2</w:t>
            </w:r>
            <w:r w:rsidR="00630984">
              <w:rPr>
                <w:noProof/>
                <w:webHidden/>
              </w:rPr>
              <w:fldChar w:fldCharType="end"/>
            </w:r>
          </w:hyperlink>
        </w:p>
        <w:p w14:paraId="14CEA4D5" w14:textId="34148D0A" w:rsidR="00630984" w:rsidRDefault="00000000">
          <w:pPr>
            <w:pStyle w:val="TOC1"/>
            <w:tabs>
              <w:tab w:val="right" w:leader="dot" w:pos="9016"/>
            </w:tabs>
            <w:rPr>
              <w:rFonts w:eastAsiaTheme="minorEastAsia"/>
              <w:noProof/>
              <w:lang w:eastAsia="en-GB"/>
            </w:rPr>
          </w:pPr>
          <w:hyperlink w:anchor="_Toc171707377" w:history="1">
            <w:r w:rsidR="00630984" w:rsidRPr="00091A76">
              <w:rPr>
                <w:rStyle w:val="Hyperlink"/>
                <w:noProof/>
              </w:rPr>
              <w:t>BI trends, Tools and Applications; the future for the business</w:t>
            </w:r>
            <w:r w:rsidR="00630984">
              <w:rPr>
                <w:noProof/>
                <w:webHidden/>
              </w:rPr>
              <w:tab/>
            </w:r>
            <w:r w:rsidR="00630984">
              <w:rPr>
                <w:noProof/>
                <w:webHidden/>
              </w:rPr>
              <w:fldChar w:fldCharType="begin"/>
            </w:r>
            <w:r w:rsidR="00630984">
              <w:rPr>
                <w:noProof/>
                <w:webHidden/>
              </w:rPr>
              <w:instrText xml:space="preserve"> PAGEREF _Toc171707377 \h </w:instrText>
            </w:r>
            <w:r w:rsidR="00630984">
              <w:rPr>
                <w:noProof/>
                <w:webHidden/>
              </w:rPr>
            </w:r>
            <w:r w:rsidR="00630984">
              <w:rPr>
                <w:noProof/>
                <w:webHidden/>
              </w:rPr>
              <w:fldChar w:fldCharType="separate"/>
            </w:r>
            <w:r w:rsidR="00630984">
              <w:rPr>
                <w:noProof/>
                <w:webHidden/>
              </w:rPr>
              <w:t>2</w:t>
            </w:r>
            <w:r w:rsidR="00630984">
              <w:rPr>
                <w:noProof/>
                <w:webHidden/>
              </w:rPr>
              <w:fldChar w:fldCharType="end"/>
            </w:r>
          </w:hyperlink>
        </w:p>
        <w:p w14:paraId="56962956" w14:textId="4374F904" w:rsidR="00630984" w:rsidRDefault="00000000">
          <w:pPr>
            <w:pStyle w:val="TOC2"/>
            <w:tabs>
              <w:tab w:val="right" w:leader="dot" w:pos="9016"/>
            </w:tabs>
            <w:rPr>
              <w:rFonts w:eastAsiaTheme="minorEastAsia"/>
              <w:noProof/>
              <w:lang w:eastAsia="en-GB"/>
            </w:rPr>
          </w:pPr>
          <w:hyperlink w:anchor="_Toc171707378" w:history="1">
            <w:r w:rsidR="00630984" w:rsidRPr="00091A76">
              <w:rPr>
                <w:rStyle w:val="Hyperlink"/>
                <w:rFonts w:ascii="Arial" w:hAnsi="Arial" w:cs="Arial"/>
                <w:noProof/>
              </w:rPr>
              <w:t>Data-Driven Decision Making</w:t>
            </w:r>
            <w:r w:rsidR="00630984">
              <w:rPr>
                <w:noProof/>
                <w:webHidden/>
              </w:rPr>
              <w:tab/>
            </w:r>
            <w:r w:rsidR="00630984">
              <w:rPr>
                <w:noProof/>
                <w:webHidden/>
              </w:rPr>
              <w:fldChar w:fldCharType="begin"/>
            </w:r>
            <w:r w:rsidR="00630984">
              <w:rPr>
                <w:noProof/>
                <w:webHidden/>
              </w:rPr>
              <w:instrText xml:space="preserve"> PAGEREF _Toc171707378 \h </w:instrText>
            </w:r>
            <w:r w:rsidR="00630984">
              <w:rPr>
                <w:noProof/>
                <w:webHidden/>
              </w:rPr>
            </w:r>
            <w:r w:rsidR="00630984">
              <w:rPr>
                <w:noProof/>
                <w:webHidden/>
              </w:rPr>
              <w:fldChar w:fldCharType="separate"/>
            </w:r>
            <w:r w:rsidR="00630984">
              <w:rPr>
                <w:noProof/>
                <w:webHidden/>
              </w:rPr>
              <w:t>2</w:t>
            </w:r>
            <w:r w:rsidR="00630984">
              <w:rPr>
                <w:noProof/>
                <w:webHidden/>
              </w:rPr>
              <w:fldChar w:fldCharType="end"/>
            </w:r>
          </w:hyperlink>
        </w:p>
        <w:p w14:paraId="59BCBDA7" w14:textId="21D26869" w:rsidR="00630984" w:rsidRDefault="00000000">
          <w:pPr>
            <w:pStyle w:val="TOC2"/>
            <w:tabs>
              <w:tab w:val="right" w:leader="dot" w:pos="9016"/>
            </w:tabs>
            <w:rPr>
              <w:rFonts w:eastAsiaTheme="minorEastAsia"/>
              <w:noProof/>
              <w:lang w:eastAsia="en-GB"/>
            </w:rPr>
          </w:pPr>
          <w:hyperlink w:anchor="_Toc171707379" w:history="1">
            <w:r w:rsidR="00630984" w:rsidRPr="00091A76">
              <w:rPr>
                <w:rStyle w:val="Hyperlink"/>
                <w:rFonts w:ascii="Arial" w:hAnsi="Arial" w:cs="Arial"/>
                <w:noProof/>
              </w:rPr>
              <w:t>Predictive Analytics and Machine Learning</w:t>
            </w:r>
            <w:r w:rsidR="00630984">
              <w:rPr>
                <w:noProof/>
                <w:webHidden/>
              </w:rPr>
              <w:tab/>
            </w:r>
            <w:r w:rsidR="00630984">
              <w:rPr>
                <w:noProof/>
                <w:webHidden/>
              </w:rPr>
              <w:fldChar w:fldCharType="begin"/>
            </w:r>
            <w:r w:rsidR="00630984">
              <w:rPr>
                <w:noProof/>
                <w:webHidden/>
              </w:rPr>
              <w:instrText xml:space="preserve"> PAGEREF _Toc171707379 \h </w:instrText>
            </w:r>
            <w:r w:rsidR="00630984">
              <w:rPr>
                <w:noProof/>
                <w:webHidden/>
              </w:rPr>
            </w:r>
            <w:r w:rsidR="00630984">
              <w:rPr>
                <w:noProof/>
                <w:webHidden/>
              </w:rPr>
              <w:fldChar w:fldCharType="separate"/>
            </w:r>
            <w:r w:rsidR="00630984">
              <w:rPr>
                <w:noProof/>
                <w:webHidden/>
              </w:rPr>
              <w:t>3</w:t>
            </w:r>
            <w:r w:rsidR="00630984">
              <w:rPr>
                <w:noProof/>
                <w:webHidden/>
              </w:rPr>
              <w:fldChar w:fldCharType="end"/>
            </w:r>
          </w:hyperlink>
        </w:p>
        <w:p w14:paraId="38C4A1B6" w14:textId="301956F7" w:rsidR="00630984" w:rsidRDefault="00000000">
          <w:pPr>
            <w:pStyle w:val="TOC2"/>
            <w:tabs>
              <w:tab w:val="right" w:leader="dot" w:pos="9016"/>
            </w:tabs>
            <w:rPr>
              <w:rFonts w:eastAsiaTheme="minorEastAsia"/>
              <w:noProof/>
              <w:lang w:eastAsia="en-GB"/>
            </w:rPr>
          </w:pPr>
          <w:hyperlink w:anchor="_Toc171707380" w:history="1">
            <w:r w:rsidR="00630984" w:rsidRPr="00091A76">
              <w:rPr>
                <w:rStyle w:val="Hyperlink"/>
                <w:rFonts w:ascii="Arial" w:hAnsi="Arial" w:cs="Arial"/>
                <w:noProof/>
              </w:rPr>
              <w:t>Real-Time Data Processing</w:t>
            </w:r>
            <w:r w:rsidR="00630984">
              <w:rPr>
                <w:noProof/>
                <w:webHidden/>
              </w:rPr>
              <w:tab/>
            </w:r>
            <w:r w:rsidR="00630984">
              <w:rPr>
                <w:noProof/>
                <w:webHidden/>
              </w:rPr>
              <w:fldChar w:fldCharType="begin"/>
            </w:r>
            <w:r w:rsidR="00630984">
              <w:rPr>
                <w:noProof/>
                <w:webHidden/>
              </w:rPr>
              <w:instrText xml:space="preserve"> PAGEREF _Toc171707380 \h </w:instrText>
            </w:r>
            <w:r w:rsidR="00630984">
              <w:rPr>
                <w:noProof/>
                <w:webHidden/>
              </w:rPr>
            </w:r>
            <w:r w:rsidR="00630984">
              <w:rPr>
                <w:noProof/>
                <w:webHidden/>
              </w:rPr>
              <w:fldChar w:fldCharType="separate"/>
            </w:r>
            <w:r w:rsidR="00630984">
              <w:rPr>
                <w:noProof/>
                <w:webHidden/>
              </w:rPr>
              <w:t>3</w:t>
            </w:r>
            <w:r w:rsidR="00630984">
              <w:rPr>
                <w:noProof/>
                <w:webHidden/>
              </w:rPr>
              <w:fldChar w:fldCharType="end"/>
            </w:r>
          </w:hyperlink>
        </w:p>
        <w:p w14:paraId="6A7C8820" w14:textId="73F6679F" w:rsidR="00630984" w:rsidRDefault="00000000">
          <w:pPr>
            <w:pStyle w:val="TOC2"/>
            <w:tabs>
              <w:tab w:val="right" w:leader="dot" w:pos="9016"/>
            </w:tabs>
            <w:rPr>
              <w:rFonts w:eastAsiaTheme="minorEastAsia"/>
              <w:noProof/>
              <w:lang w:eastAsia="en-GB"/>
            </w:rPr>
          </w:pPr>
          <w:hyperlink w:anchor="_Toc171707381" w:history="1">
            <w:r w:rsidR="00630984" w:rsidRPr="00091A76">
              <w:rPr>
                <w:rStyle w:val="Hyperlink"/>
                <w:rFonts w:ascii="Arial" w:hAnsi="Arial" w:cs="Arial"/>
                <w:noProof/>
              </w:rPr>
              <w:t>Data Visualization</w:t>
            </w:r>
            <w:r w:rsidR="00630984">
              <w:rPr>
                <w:noProof/>
                <w:webHidden/>
              </w:rPr>
              <w:tab/>
            </w:r>
            <w:r w:rsidR="00630984">
              <w:rPr>
                <w:noProof/>
                <w:webHidden/>
              </w:rPr>
              <w:fldChar w:fldCharType="begin"/>
            </w:r>
            <w:r w:rsidR="00630984">
              <w:rPr>
                <w:noProof/>
                <w:webHidden/>
              </w:rPr>
              <w:instrText xml:space="preserve"> PAGEREF _Toc171707381 \h </w:instrText>
            </w:r>
            <w:r w:rsidR="00630984">
              <w:rPr>
                <w:noProof/>
                <w:webHidden/>
              </w:rPr>
            </w:r>
            <w:r w:rsidR="00630984">
              <w:rPr>
                <w:noProof/>
                <w:webHidden/>
              </w:rPr>
              <w:fldChar w:fldCharType="separate"/>
            </w:r>
            <w:r w:rsidR="00630984">
              <w:rPr>
                <w:noProof/>
                <w:webHidden/>
              </w:rPr>
              <w:t>3</w:t>
            </w:r>
            <w:r w:rsidR="00630984">
              <w:rPr>
                <w:noProof/>
                <w:webHidden/>
              </w:rPr>
              <w:fldChar w:fldCharType="end"/>
            </w:r>
          </w:hyperlink>
        </w:p>
        <w:p w14:paraId="467F18A1" w14:textId="2B373A8A" w:rsidR="00630984" w:rsidRDefault="00000000">
          <w:pPr>
            <w:pStyle w:val="TOC2"/>
            <w:tabs>
              <w:tab w:val="right" w:leader="dot" w:pos="9016"/>
            </w:tabs>
            <w:rPr>
              <w:rFonts w:eastAsiaTheme="minorEastAsia"/>
              <w:noProof/>
              <w:lang w:eastAsia="en-GB"/>
            </w:rPr>
          </w:pPr>
          <w:hyperlink w:anchor="_Toc171707382" w:history="1">
            <w:r w:rsidR="00630984" w:rsidRPr="00091A76">
              <w:rPr>
                <w:rStyle w:val="Hyperlink"/>
                <w:rFonts w:ascii="Arial" w:hAnsi="Arial" w:cs="Arial"/>
                <w:noProof/>
              </w:rPr>
              <w:t>Integration with Emerging Technologies</w:t>
            </w:r>
            <w:r w:rsidR="00630984">
              <w:rPr>
                <w:noProof/>
                <w:webHidden/>
              </w:rPr>
              <w:tab/>
            </w:r>
            <w:r w:rsidR="00630984">
              <w:rPr>
                <w:noProof/>
                <w:webHidden/>
              </w:rPr>
              <w:fldChar w:fldCharType="begin"/>
            </w:r>
            <w:r w:rsidR="00630984">
              <w:rPr>
                <w:noProof/>
                <w:webHidden/>
              </w:rPr>
              <w:instrText xml:space="preserve"> PAGEREF _Toc171707382 \h </w:instrText>
            </w:r>
            <w:r w:rsidR="00630984">
              <w:rPr>
                <w:noProof/>
                <w:webHidden/>
              </w:rPr>
            </w:r>
            <w:r w:rsidR="00630984">
              <w:rPr>
                <w:noProof/>
                <w:webHidden/>
              </w:rPr>
              <w:fldChar w:fldCharType="separate"/>
            </w:r>
            <w:r w:rsidR="00630984">
              <w:rPr>
                <w:noProof/>
                <w:webHidden/>
              </w:rPr>
              <w:t>4</w:t>
            </w:r>
            <w:r w:rsidR="00630984">
              <w:rPr>
                <w:noProof/>
                <w:webHidden/>
              </w:rPr>
              <w:fldChar w:fldCharType="end"/>
            </w:r>
          </w:hyperlink>
        </w:p>
        <w:p w14:paraId="14E0ACA3" w14:textId="6A0FCB08" w:rsidR="00630984" w:rsidRDefault="00000000">
          <w:pPr>
            <w:pStyle w:val="TOC1"/>
            <w:tabs>
              <w:tab w:val="right" w:leader="dot" w:pos="9016"/>
            </w:tabs>
            <w:rPr>
              <w:rFonts w:eastAsiaTheme="minorEastAsia"/>
              <w:noProof/>
              <w:lang w:eastAsia="en-GB"/>
            </w:rPr>
          </w:pPr>
          <w:hyperlink w:anchor="_Toc171707383" w:history="1">
            <w:r w:rsidR="00630984" w:rsidRPr="00091A76">
              <w:rPr>
                <w:rStyle w:val="Hyperlink"/>
                <w:noProof/>
              </w:rPr>
              <w:t>The Role of BI Trends in Timely and Effective Decisions</w:t>
            </w:r>
            <w:r w:rsidR="00630984">
              <w:rPr>
                <w:noProof/>
                <w:webHidden/>
              </w:rPr>
              <w:tab/>
            </w:r>
            <w:r w:rsidR="00630984">
              <w:rPr>
                <w:noProof/>
                <w:webHidden/>
              </w:rPr>
              <w:fldChar w:fldCharType="begin"/>
            </w:r>
            <w:r w:rsidR="00630984">
              <w:rPr>
                <w:noProof/>
                <w:webHidden/>
              </w:rPr>
              <w:instrText xml:space="preserve"> PAGEREF _Toc171707383 \h </w:instrText>
            </w:r>
            <w:r w:rsidR="00630984">
              <w:rPr>
                <w:noProof/>
                <w:webHidden/>
              </w:rPr>
            </w:r>
            <w:r w:rsidR="00630984">
              <w:rPr>
                <w:noProof/>
                <w:webHidden/>
              </w:rPr>
              <w:fldChar w:fldCharType="separate"/>
            </w:r>
            <w:r w:rsidR="00630984">
              <w:rPr>
                <w:noProof/>
                <w:webHidden/>
              </w:rPr>
              <w:t>4</w:t>
            </w:r>
            <w:r w:rsidR="00630984">
              <w:rPr>
                <w:noProof/>
                <w:webHidden/>
              </w:rPr>
              <w:fldChar w:fldCharType="end"/>
            </w:r>
          </w:hyperlink>
        </w:p>
        <w:p w14:paraId="0A4B9C05" w14:textId="2EB41482" w:rsidR="00630984" w:rsidRDefault="00000000">
          <w:pPr>
            <w:pStyle w:val="TOC2"/>
            <w:tabs>
              <w:tab w:val="right" w:leader="dot" w:pos="9016"/>
            </w:tabs>
            <w:rPr>
              <w:rFonts w:eastAsiaTheme="minorEastAsia"/>
              <w:noProof/>
              <w:lang w:eastAsia="en-GB"/>
            </w:rPr>
          </w:pPr>
          <w:hyperlink w:anchor="_Toc171707384" w:history="1">
            <w:r w:rsidR="00630984" w:rsidRPr="00091A76">
              <w:rPr>
                <w:rStyle w:val="Hyperlink"/>
                <w:rFonts w:ascii="Arial" w:hAnsi="Arial" w:cs="Arial"/>
                <w:noProof/>
              </w:rPr>
              <w:t>Data Discovery</w:t>
            </w:r>
            <w:r w:rsidR="00630984">
              <w:rPr>
                <w:noProof/>
                <w:webHidden/>
              </w:rPr>
              <w:tab/>
            </w:r>
            <w:r w:rsidR="00630984">
              <w:rPr>
                <w:noProof/>
                <w:webHidden/>
              </w:rPr>
              <w:fldChar w:fldCharType="begin"/>
            </w:r>
            <w:r w:rsidR="00630984">
              <w:rPr>
                <w:noProof/>
                <w:webHidden/>
              </w:rPr>
              <w:instrText xml:space="preserve"> PAGEREF _Toc171707384 \h </w:instrText>
            </w:r>
            <w:r w:rsidR="00630984">
              <w:rPr>
                <w:noProof/>
                <w:webHidden/>
              </w:rPr>
            </w:r>
            <w:r w:rsidR="00630984">
              <w:rPr>
                <w:noProof/>
                <w:webHidden/>
              </w:rPr>
              <w:fldChar w:fldCharType="separate"/>
            </w:r>
            <w:r w:rsidR="00630984">
              <w:rPr>
                <w:noProof/>
                <w:webHidden/>
              </w:rPr>
              <w:t>4</w:t>
            </w:r>
            <w:r w:rsidR="00630984">
              <w:rPr>
                <w:noProof/>
                <w:webHidden/>
              </w:rPr>
              <w:fldChar w:fldCharType="end"/>
            </w:r>
          </w:hyperlink>
        </w:p>
        <w:p w14:paraId="11AD2524" w14:textId="3FA35638" w:rsidR="00630984" w:rsidRDefault="00000000">
          <w:pPr>
            <w:pStyle w:val="TOC2"/>
            <w:tabs>
              <w:tab w:val="right" w:leader="dot" w:pos="9016"/>
            </w:tabs>
            <w:rPr>
              <w:rFonts w:eastAsiaTheme="minorEastAsia"/>
              <w:noProof/>
              <w:lang w:eastAsia="en-GB"/>
            </w:rPr>
          </w:pPr>
          <w:hyperlink w:anchor="_Toc171707385" w:history="1">
            <w:r w:rsidR="00630984" w:rsidRPr="00091A76">
              <w:rPr>
                <w:rStyle w:val="Hyperlink"/>
                <w:rFonts w:ascii="Arial" w:hAnsi="Arial" w:cs="Arial"/>
                <w:noProof/>
              </w:rPr>
              <w:t>Mobile BI</w:t>
            </w:r>
            <w:r w:rsidR="00630984">
              <w:rPr>
                <w:noProof/>
                <w:webHidden/>
              </w:rPr>
              <w:tab/>
            </w:r>
            <w:r w:rsidR="00630984">
              <w:rPr>
                <w:noProof/>
                <w:webHidden/>
              </w:rPr>
              <w:fldChar w:fldCharType="begin"/>
            </w:r>
            <w:r w:rsidR="00630984">
              <w:rPr>
                <w:noProof/>
                <w:webHidden/>
              </w:rPr>
              <w:instrText xml:space="preserve"> PAGEREF _Toc171707385 \h </w:instrText>
            </w:r>
            <w:r w:rsidR="00630984">
              <w:rPr>
                <w:noProof/>
                <w:webHidden/>
              </w:rPr>
            </w:r>
            <w:r w:rsidR="00630984">
              <w:rPr>
                <w:noProof/>
                <w:webHidden/>
              </w:rPr>
              <w:fldChar w:fldCharType="separate"/>
            </w:r>
            <w:r w:rsidR="00630984">
              <w:rPr>
                <w:noProof/>
                <w:webHidden/>
              </w:rPr>
              <w:t>4</w:t>
            </w:r>
            <w:r w:rsidR="00630984">
              <w:rPr>
                <w:noProof/>
                <w:webHidden/>
              </w:rPr>
              <w:fldChar w:fldCharType="end"/>
            </w:r>
          </w:hyperlink>
        </w:p>
        <w:p w14:paraId="3A7687D5" w14:textId="6C05B1CB" w:rsidR="00630984" w:rsidRDefault="00000000">
          <w:pPr>
            <w:pStyle w:val="TOC2"/>
            <w:tabs>
              <w:tab w:val="right" w:leader="dot" w:pos="9016"/>
            </w:tabs>
            <w:rPr>
              <w:rFonts w:eastAsiaTheme="minorEastAsia"/>
              <w:noProof/>
              <w:lang w:eastAsia="en-GB"/>
            </w:rPr>
          </w:pPr>
          <w:hyperlink w:anchor="_Toc171707386" w:history="1">
            <w:r w:rsidR="00630984" w:rsidRPr="00091A76">
              <w:rPr>
                <w:rStyle w:val="Hyperlink"/>
                <w:rFonts w:ascii="Arial" w:hAnsi="Arial" w:cs="Arial"/>
                <w:noProof/>
              </w:rPr>
              <w:t>Autonomous BI</w:t>
            </w:r>
            <w:r w:rsidR="00630984">
              <w:rPr>
                <w:noProof/>
                <w:webHidden/>
              </w:rPr>
              <w:tab/>
            </w:r>
            <w:r w:rsidR="00630984">
              <w:rPr>
                <w:noProof/>
                <w:webHidden/>
              </w:rPr>
              <w:fldChar w:fldCharType="begin"/>
            </w:r>
            <w:r w:rsidR="00630984">
              <w:rPr>
                <w:noProof/>
                <w:webHidden/>
              </w:rPr>
              <w:instrText xml:space="preserve"> PAGEREF _Toc171707386 \h </w:instrText>
            </w:r>
            <w:r w:rsidR="00630984">
              <w:rPr>
                <w:noProof/>
                <w:webHidden/>
              </w:rPr>
            </w:r>
            <w:r w:rsidR="00630984">
              <w:rPr>
                <w:noProof/>
                <w:webHidden/>
              </w:rPr>
              <w:fldChar w:fldCharType="separate"/>
            </w:r>
            <w:r w:rsidR="00630984">
              <w:rPr>
                <w:noProof/>
                <w:webHidden/>
              </w:rPr>
              <w:t>5</w:t>
            </w:r>
            <w:r w:rsidR="00630984">
              <w:rPr>
                <w:noProof/>
                <w:webHidden/>
              </w:rPr>
              <w:fldChar w:fldCharType="end"/>
            </w:r>
          </w:hyperlink>
        </w:p>
        <w:p w14:paraId="7045C13B" w14:textId="51BC89F0" w:rsidR="00630984" w:rsidRDefault="00000000">
          <w:pPr>
            <w:pStyle w:val="TOC2"/>
            <w:tabs>
              <w:tab w:val="right" w:leader="dot" w:pos="9016"/>
            </w:tabs>
            <w:rPr>
              <w:rFonts w:eastAsiaTheme="minorEastAsia"/>
              <w:noProof/>
              <w:lang w:eastAsia="en-GB"/>
            </w:rPr>
          </w:pPr>
          <w:hyperlink w:anchor="_Toc171707387" w:history="1">
            <w:r w:rsidR="00630984" w:rsidRPr="00091A76">
              <w:rPr>
                <w:rStyle w:val="Hyperlink"/>
                <w:rFonts w:ascii="Arial" w:hAnsi="Arial" w:cs="Arial"/>
                <w:noProof/>
              </w:rPr>
              <w:t>SaaS and Cloud BI Solutions</w:t>
            </w:r>
            <w:r w:rsidR="00630984">
              <w:rPr>
                <w:noProof/>
                <w:webHidden/>
              </w:rPr>
              <w:tab/>
            </w:r>
            <w:r w:rsidR="00630984">
              <w:rPr>
                <w:noProof/>
                <w:webHidden/>
              </w:rPr>
              <w:fldChar w:fldCharType="begin"/>
            </w:r>
            <w:r w:rsidR="00630984">
              <w:rPr>
                <w:noProof/>
                <w:webHidden/>
              </w:rPr>
              <w:instrText xml:space="preserve"> PAGEREF _Toc171707387 \h </w:instrText>
            </w:r>
            <w:r w:rsidR="00630984">
              <w:rPr>
                <w:noProof/>
                <w:webHidden/>
              </w:rPr>
            </w:r>
            <w:r w:rsidR="00630984">
              <w:rPr>
                <w:noProof/>
                <w:webHidden/>
              </w:rPr>
              <w:fldChar w:fldCharType="separate"/>
            </w:r>
            <w:r w:rsidR="00630984">
              <w:rPr>
                <w:noProof/>
                <w:webHidden/>
              </w:rPr>
              <w:t>5</w:t>
            </w:r>
            <w:r w:rsidR="00630984">
              <w:rPr>
                <w:noProof/>
                <w:webHidden/>
              </w:rPr>
              <w:fldChar w:fldCharType="end"/>
            </w:r>
          </w:hyperlink>
        </w:p>
        <w:p w14:paraId="3F12DFE2" w14:textId="6837BFDE" w:rsidR="00630984" w:rsidRDefault="00000000">
          <w:pPr>
            <w:pStyle w:val="TOC2"/>
            <w:tabs>
              <w:tab w:val="right" w:leader="dot" w:pos="9016"/>
            </w:tabs>
            <w:rPr>
              <w:rFonts w:eastAsiaTheme="minorEastAsia"/>
              <w:noProof/>
              <w:lang w:eastAsia="en-GB"/>
            </w:rPr>
          </w:pPr>
          <w:hyperlink w:anchor="_Toc171707388" w:history="1">
            <w:r w:rsidR="00630984" w:rsidRPr="00091A76">
              <w:rPr>
                <w:rStyle w:val="Hyperlink"/>
                <w:rFonts w:ascii="Arial" w:hAnsi="Arial" w:cs="Arial"/>
                <w:noProof/>
              </w:rPr>
              <w:t>Data Literacy</w:t>
            </w:r>
            <w:r w:rsidR="00630984">
              <w:rPr>
                <w:noProof/>
                <w:webHidden/>
              </w:rPr>
              <w:tab/>
            </w:r>
            <w:r w:rsidR="00630984">
              <w:rPr>
                <w:noProof/>
                <w:webHidden/>
              </w:rPr>
              <w:fldChar w:fldCharType="begin"/>
            </w:r>
            <w:r w:rsidR="00630984">
              <w:rPr>
                <w:noProof/>
                <w:webHidden/>
              </w:rPr>
              <w:instrText xml:space="preserve"> PAGEREF _Toc171707388 \h </w:instrText>
            </w:r>
            <w:r w:rsidR="00630984">
              <w:rPr>
                <w:noProof/>
                <w:webHidden/>
              </w:rPr>
            </w:r>
            <w:r w:rsidR="00630984">
              <w:rPr>
                <w:noProof/>
                <w:webHidden/>
              </w:rPr>
              <w:fldChar w:fldCharType="separate"/>
            </w:r>
            <w:r w:rsidR="00630984">
              <w:rPr>
                <w:noProof/>
                <w:webHidden/>
              </w:rPr>
              <w:t>5</w:t>
            </w:r>
            <w:r w:rsidR="00630984">
              <w:rPr>
                <w:noProof/>
                <w:webHidden/>
              </w:rPr>
              <w:fldChar w:fldCharType="end"/>
            </w:r>
          </w:hyperlink>
        </w:p>
        <w:p w14:paraId="5223A6DC" w14:textId="21525A7E" w:rsidR="00630984" w:rsidRDefault="00000000">
          <w:pPr>
            <w:pStyle w:val="TOC1"/>
            <w:tabs>
              <w:tab w:val="right" w:leader="dot" w:pos="9016"/>
            </w:tabs>
            <w:rPr>
              <w:rFonts w:eastAsiaTheme="minorEastAsia"/>
              <w:noProof/>
              <w:lang w:eastAsia="en-GB"/>
            </w:rPr>
          </w:pPr>
          <w:hyperlink w:anchor="_Toc171707389" w:history="1">
            <w:r w:rsidR="00630984" w:rsidRPr="00091A76">
              <w:rPr>
                <w:rStyle w:val="Hyperlink"/>
                <w:noProof/>
              </w:rPr>
              <w:t>Conclusion</w:t>
            </w:r>
            <w:r w:rsidR="00630984">
              <w:rPr>
                <w:noProof/>
                <w:webHidden/>
              </w:rPr>
              <w:tab/>
            </w:r>
            <w:r w:rsidR="00630984">
              <w:rPr>
                <w:noProof/>
                <w:webHidden/>
              </w:rPr>
              <w:fldChar w:fldCharType="begin"/>
            </w:r>
            <w:r w:rsidR="00630984">
              <w:rPr>
                <w:noProof/>
                <w:webHidden/>
              </w:rPr>
              <w:instrText xml:space="preserve"> PAGEREF _Toc171707389 \h </w:instrText>
            </w:r>
            <w:r w:rsidR="00630984">
              <w:rPr>
                <w:noProof/>
                <w:webHidden/>
              </w:rPr>
            </w:r>
            <w:r w:rsidR="00630984">
              <w:rPr>
                <w:noProof/>
                <w:webHidden/>
              </w:rPr>
              <w:fldChar w:fldCharType="separate"/>
            </w:r>
            <w:r w:rsidR="00630984">
              <w:rPr>
                <w:noProof/>
                <w:webHidden/>
              </w:rPr>
              <w:t>5</w:t>
            </w:r>
            <w:r w:rsidR="00630984">
              <w:rPr>
                <w:noProof/>
                <w:webHidden/>
              </w:rPr>
              <w:fldChar w:fldCharType="end"/>
            </w:r>
          </w:hyperlink>
        </w:p>
        <w:p w14:paraId="3CC523E2" w14:textId="458EC05B" w:rsidR="00630984" w:rsidRDefault="00000000">
          <w:pPr>
            <w:pStyle w:val="TOC1"/>
            <w:tabs>
              <w:tab w:val="right" w:leader="dot" w:pos="9016"/>
            </w:tabs>
            <w:rPr>
              <w:rFonts w:eastAsiaTheme="minorEastAsia"/>
              <w:noProof/>
              <w:lang w:eastAsia="en-GB"/>
            </w:rPr>
          </w:pPr>
          <w:hyperlink w:anchor="_Toc171707390" w:history="1">
            <w:r w:rsidR="00630984" w:rsidRPr="00091A76">
              <w:rPr>
                <w:rStyle w:val="Hyperlink"/>
                <w:noProof/>
              </w:rPr>
              <w:t>References</w:t>
            </w:r>
            <w:r w:rsidR="00630984">
              <w:rPr>
                <w:noProof/>
                <w:webHidden/>
              </w:rPr>
              <w:tab/>
            </w:r>
            <w:r w:rsidR="00630984">
              <w:rPr>
                <w:noProof/>
                <w:webHidden/>
              </w:rPr>
              <w:fldChar w:fldCharType="begin"/>
            </w:r>
            <w:r w:rsidR="00630984">
              <w:rPr>
                <w:noProof/>
                <w:webHidden/>
              </w:rPr>
              <w:instrText xml:space="preserve"> PAGEREF _Toc171707390 \h </w:instrText>
            </w:r>
            <w:r w:rsidR="00630984">
              <w:rPr>
                <w:noProof/>
                <w:webHidden/>
              </w:rPr>
            </w:r>
            <w:r w:rsidR="00630984">
              <w:rPr>
                <w:noProof/>
                <w:webHidden/>
              </w:rPr>
              <w:fldChar w:fldCharType="separate"/>
            </w:r>
            <w:r w:rsidR="00630984">
              <w:rPr>
                <w:noProof/>
                <w:webHidden/>
              </w:rPr>
              <w:t>7</w:t>
            </w:r>
            <w:r w:rsidR="00630984">
              <w:rPr>
                <w:noProof/>
                <w:webHidden/>
              </w:rPr>
              <w:fldChar w:fldCharType="end"/>
            </w:r>
          </w:hyperlink>
        </w:p>
        <w:p w14:paraId="1D6CD8A4" w14:textId="71FE6665" w:rsidR="003F311E" w:rsidRDefault="003F311E">
          <w:r>
            <w:rPr>
              <w:b/>
              <w:bCs/>
              <w:noProof/>
            </w:rPr>
            <w:fldChar w:fldCharType="end"/>
          </w:r>
        </w:p>
      </w:sdtContent>
    </w:sdt>
    <w:p w14:paraId="0697F53C" w14:textId="201C774F" w:rsidR="00AB69EA" w:rsidRPr="00AD68E1" w:rsidRDefault="00AB69EA" w:rsidP="00AD68E1">
      <w:pPr>
        <w:spacing w:line="360" w:lineRule="auto"/>
        <w:jc w:val="both"/>
        <w:rPr>
          <w:rFonts w:ascii="Arial" w:hAnsi="Arial" w:cs="Arial"/>
        </w:rPr>
      </w:pPr>
    </w:p>
    <w:p w14:paraId="7F19C83E" w14:textId="77777777" w:rsidR="00AB69EA" w:rsidRPr="00AD68E1" w:rsidRDefault="00AB69EA" w:rsidP="00AD68E1">
      <w:pPr>
        <w:spacing w:line="360" w:lineRule="auto"/>
        <w:jc w:val="both"/>
        <w:rPr>
          <w:rFonts w:ascii="Arial" w:hAnsi="Arial" w:cs="Arial"/>
        </w:rPr>
      </w:pPr>
      <w:r w:rsidRPr="00AD68E1">
        <w:rPr>
          <w:rFonts w:ascii="Arial" w:hAnsi="Arial" w:cs="Arial"/>
        </w:rPr>
        <w:br w:type="page"/>
      </w:r>
    </w:p>
    <w:p w14:paraId="680B99E9" w14:textId="4EAB9FCA" w:rsidR="00E216F4" w:rsidRPr="00D5230D" w:rsidRDefault="001D2AAC" w:rsidP="00D5230D">
      <w:pPr>
        <w:pStyle w:val="Heading1"/>
      </w:pPr>
      <w:bookmarkStart w:id="0" w:name="_Toc171707376"/>
      <w:r w:rsidRPr="00D5230D">
        <w:lastRenderedPageBreak/>
        <w:t>Introduction</w:t>
      </w:r>
      <w:bookmarkEnd w:id="0"/>
      <w:r w:rsidRPr="00D5230D">
        <w:t xml:space="preserve"> </w:t>
      </w:r>
    </w:p>
    <w:p w14:paraId="0A443450" w14:textId="5D5A0B72" w:rsidR="001D2AAC" w:rsidRPr="00AD68E1" w:rsidRDefault="001D2AAC" w:rsidP="00AD68E1">
      <w:pPr>
        <w:spacing w:line="360" w:lineRule="auto"/>
        <w:jc w:val="both"/>
        <w:rPr>
          <w:rFonts w:ascii="Arial" w:hAnsi="Arial" w:cs="Arial"/>
        </w:rPr>
      </w:pPr>
      <w:r w:rsidRPr="00AD68E1">
        <w:rPr>
          <w:rFonts w:ascii="Arial" w:hAnsi="Arial" w:cs="Arial"/>
        </w:rPr>
        <w:t xml:space="preserve">Business Intelligence (BI) encompasses technologies, applications, and practices for gathering, integrating, </w:t>
      </w:r>
      <w:r w:rsidR="004C0749" w:rsidRPr="00AD68E1">
        <w:rPr>
          <w:rFonts w:ascii="Arial" w:hAnsi="Arial" w:cs="Arial"/>
        </w:rPr>
        <w:t>analysing</w:t>
      </w:r>
      <w:r w:rsidRPr="00AD68E1">
        <w:rPr>
          <w:rFonts w:ascii="Arial" w:hAnsi="Arial" w:cs="Arial"/>
        </w:rPr>
        <w:t>, and presenting business data to enhance decision-making. The term BI was first used in 1865 by Richard Millar Devens to d</w:t>
      </w:r>
      <w:r w:rsidR="004C0749">
        <w:rPr>
          <w:rFonts w:ascii="Arial" w:hAnsi="Arial" w:cs="Arial"/>
        </w:rPr>
        <w:t>escribe</w:t>
      </w:r>
      <w:r w:rsidRPr="00AD68E1">
        <w:rPr>
          <w:rFonts w:ascii="Arial" w:hAnsi="Arial" w:cs="Arial"/>
        </w:rPr>
        <w:t xml:space="preserve"> how Sir Henry </w:t>
      </w:r>
      <w:proofErr w:type="spellStart"/>
      <w:r w:rsidRPr="00AD68E1">
        <w:rPr>
          <w:rFonts w:ascii="Arial" w:hAnsi="Arial" w:cs="Arial"/>
        </w:rPr>
        <w:t>Furnese</w:t>
      </w:r>
      <w:proofErr w:type="spellEnd"/>
      <w:r w:rsidRPr="00AD68E1">
        <w:rPr>
          <w:rFonts w:ascii="Arial" w:hAnsi="Arial" w:cs="Arial"/>
        </w:rPr>
        <w:t xml:space="preserve"> profited from acting on information before competitors</w:t>
      </w:r>
      <w:r w:rsidR="005B0DF3">
        <w:rPr>
          <w:rFonts w:ascii="Arial" w:hAnsi="Arial" w:cs="Arial"/>
        </w:rPr>
        <w:t xml:space="preserve"> (</w:t>
      </w:r>
      <w:r w:rsidR="005B0DF3" w:rsidRPr="005B0DF3">
        <w:rPr>
          <w:rFonts w:ascii="Arial" w:hAnsi="Arial" w:cs="Arial"/>
        </w:rPr>
        <w:t>Foote, 2023</w:t>
      </w:r>
      <w:r w:rsidR="005B0DF3">
        <w:rPr>
          <w:rFonts w:ascii="Arial" w:hAnsi="Arial" w:cs="Arial"/>
        </w:rPr>
        <w:t xml:space="preserve">). </w:t>
      </w:r>
    </w:p>
    <w:p w14:paraId="52FF25BE" w14:textId="1F5C346B" w:rsidR="001D2AAC" w:rsidRPr="00AD68E1" w:rsidRDefault="001D2AAC" w:rsidP="00AD68E1">
      <w:pPr>
        <w:spacing w:line="360" w:lineRule="auto"/>
        <w:jc w:val="both"/>
        <w:rPr>
          <w:rFonts w:ascii="Arial" w:hAnsi="Arial" w:cs="Arial"/>
        </w:rPr>
      </w:pPr>
      <w:r w:rsidRPr="00AD68E1">
        <w:rPr>
          <w:rFonts w:ascii="Arial" w:hAnsi="Arial" w:cs="Arial"/>
        </w:rPr>
        <w:t>BI has evolved significantly. In the 1960s, decision support systems (DSS) provided computer-based decision-making support. The 1970s introduced executive information systems (EIS) and data warehouses, centralizing data for decision-making</w:t>
      </w:r>
      <w:r w:rsidR="005B0DF3">
        <w:rPr>
          <w:rFonts w:ascii="Arial" w:hAnsi="Arial" w:cs="Arial"/>
        </w:rPr>
        <w:t xml:space="preserve">. </w:t>
      </w:r>
      <w:r w:rsidRPr="00AD68E1">
        <w:rPr>
          <w:rFonts w:ascii="Arial" w:hAnsi="Arial" w:cs="Arial"/>
        </w:rPr>
        <w:t xml:space="preserve">The 1980s saw the development of structured data storage, with Bill Inmon and Ralph Kimball pioneering data warehousing </w:t>
      </w:r>
      <w:r w:rsidR="005B0DF3">
        <w:rPr>
          <w:rFonts w:ascii="Arial" w:hAnsi="Arial" w:cs="Arial"/>
        </w:rPr>
        <w:t>(</w:t>
      </w:r>
      <w:r w:rsidR="005B0DF3" w:rsidRPr="005B0DF3">
        <w:rPr>
          <w:rFonts w:ascii="Arial" w:hAnsi="Arial" w:cs="Arial"/>
        </w:rPr>
        <w:t>Foote, 2023</w:t>
      </w:r>
      <w:r w:rsidR="005B0DF3">
        <w:rPr>
          <w:rFonts w:ascii="Arial" w:hAnsi="Arial" w:cs="Arial"/>
        </w:rPr>
        <w:t>)</w:t>
      </w:r>
      <w:r w:rsidR="005B0DF3">
        <w:rPr>
          <w:rFonts w:ascii="Arial" w:hAnsi="Arial" w:cs="Arial"/>
        </w:rPr>
        <w:t xml:space="preserve">. </w:t>
      </w:r>
    </w:p>
    <w:p w14:paraId="7BDE0678" w14:textId="41AB1415" w:rsidR="001D2AAC" w:rsidRPr="00AD68E1" w:rsidRDefault="001D2AAC" w:rsidP="00AD68E1">
      <w:pPr>
        <w:spacing w:line="360" w:lineRule="auto"/>
        <w:jc w:val="both"/>
        <w:rPr>
          <w:rFonts w:ascii="Arial" w:hAnsi="Arial" w:cs="Arial"/>
        </w:rPr>
      </w:pPr>
      <w:r w:rsidRPr="00AD68E1">
        <w:rPr>
          <w:rFonts w:ascii="Arial" w:hAnsi="Arial" w:cs="Arial"/>
        </w:rPr>
        <w:t>In the 1990s, Howard Dresner of Gartner popularized "business intelligence," marking the rise of online analytical processing (OLAP) and ETL (extract, transform, load) processes (</w:t>
      </w:r>
      <w:proofErr w:type="spellStart"/>
      <w:r w:rsidRPr="00AD68E1">
        <w:rPr>
          <w:rFonts w:ascii="Arial" w:hAnsi="Arial" w:cs="Arial"/>
        </w:rPr>
        <w:t>Toptal</w:t>
      </w:r>
      <w:proofErr w:type="spellEnd"/>
      <w:r w:rsidRPr="00AD68E1">
        <w:rPr>
          <w:rFonts w:ascii="Arial" w:hAnsi="Arial" w:cs="Arial"/>
        </w:rPr>
        <w:t>, 2021). The internet and personal computers in the mid-1990s made BI tools more accessible. The 2000s introduced user-friendly, self-service BI tools, integrating big data, cloud computing, and advanced analytics like AI and machine learning. Today, BI continues to evolve with real-time data processing and advanced analytics, enabling quicker, more informed decisions (</w:t>
      </w:r>
      <w:proofErr w:type="spellStart"/>
      <w:r w:rsidRPr="00AD68E1">
        <w:rPr>
          <w:rFonts w:ascii="Arial" w:hAnsi="Arial" w:cs="Arial"/>
        </w:rPr>
        <w:t>Toptal</w:t>
      </w:r>
      <w:proofErr w:type="spellEnd"/>
      <w:r w:rsidRPr="00AD68E1">
        <w:rPr>
          <w:rFonts w:ascii="Arial" w:hAnsi="Arial" w:cs="Arial"/>
        </w:rPr>
        <w:t>, 2021</w:t>
      </w:r>
      <w:r w:rsidR="005B0DF3">
        <w:rPr>
          <w:rFonts w:ascii="Arial" w:hAnsi="Arial" w:cs="Arial"/>
        </w:rPr>
        <w:t xml:space="preserve">). </w:t>
      </w:r>
    </w:p>
    <w:p w14:paraId="077F8707" w14:textId="463AE33B" w:rsidR="00DF102D" w:rsidRPr="00AD68E1" w:rsidRDefault="00DF102D" w:rsidP="00AD68E1">
      <w:pPr>
        <w:spacing w:line="360" w:lineRule="auto"/>
        <w:jc w:val="both"/>
        <w:rPr>
          <w:rFonts w:ascii="Arial" w:hAnsi="Arial" w:cs="Arial"/>
        </w:rPr>
      </w:pPr>
      <w:r w:rsidRPr="00AD68E1">
        <w:rPr>
          <w:rFonts w:ascii="Arial" w:hAnsi="Arial" w:cs="Arial"/>
        </w:rPr>
        <w:t>In this report, we will critically evaluate why modern BI trends, tools, and applications are essential for businesses and how they can aid in making timely and effective decisions.</w:t>
      </w:r>
    </w:p>
    <w:p w14:paraId="3F904D08" w14:textId="6526DE98" w:rsidR="00B8708E" w:rsidRPr="00D5230D" w:rsidRDefault="00514230" w:rsidP="00D5230D">
      <w:pPr>
        <w:pStyle w:val="Heading1"/>
      </w:pPr>
      <w:bookmarkStart w:id="1" w:name="_Toc171707377"/>
      <w:r w:rsidRPr="00D5230D">
        <w:t>BI trends, Tools and Applications; the future for the business</w:t>
      </w:r>
      <w:bookmarkEnd w:id="1"/>
    </w:p>
    <w:p w14:paraId="152098DD" w14:textId="77777777" w:rsidR="00A255ED" w:rsidRPr="00AD68E1" w:rsidRDefault="00A255ED" w:rsidP="00AD68E1">
      <w:pPr>
        <w:pStyle w:val="Heading2"/>
        <w:spacing w:line="360" w:lineRule="auto"/>
        <w:jc w:val="both"/>
        <w:rPr>
          <w:rFonts w:ascii="Arial" w:hAnsi="Arial" w:cs="Arial"/>
          <w:sz w:val="24"/>
          <w:szCs w:val="24"/>
        </w:rPr>
      </w:pPr>
      <w:bookmarkStart w:id="2" w:name="_Toc171707378"/>
      <w:r w:rsidRPr="00AD68E1">
        <w:rPr>
          <w:rFonts w:ascii="Arial" w:hAnsi="Arial" w:cs="Arial"/>
          <w:sz w:val="24"/>
          <w:szCs w:val="24"/>
        </w:rPr>
        <w:t>Data-Driven Decision Making</w:t>
      </w:r>
      <w:bookmarkEnd w:id="2"/>
    </w:p>
    <w:p w14:paraId="1E951C6C" w14:textId="77777777" w:rsidR="00A255ED" w:rsidRPr="00AD68E1" w:rsidRDefault="00A255ED" w:rsidP="00AD68E1">
      <w:pPr>
        <w:spacing w:line="360" w:lineRule="auto"/>
        <w:jc w:val="both"/>
        <w:rPr>
          <w:rFonts w:ascii="Arial" w:hAnsi="Arial" w:cs="Arial"/>
        </w:rPr>
      </w:pPr>
      <w:r w:rsidRPr="00AD68E1">
        <w:rPr>
          <w:rFonts w:ascii="Arial" w:hAnsi="Arial" w:cs="Arial"/>
        </w:rPr>
        <w:t xml:space="preserve">Business Intelligence (BI) tools empower companies to make decisions based on data analysis rather than intuition. For example, Netflix uses BI to examine viewer data, resulting in tailored content recommendations that significantly boost user engagement and retention. This recommendation system drives over 80% of the content streamed on their platform, highlighting the power of data-driven decision-making (Marr, 2019). Similarly, Walmart leverages BI to streamline inventory </w:t>
      </w:r>
      <w:r w:rsidRPr="00AD68E1">
        <w:rPr>
          <w:rFonts w:ascii="Arial" w:hAnsi="Arial" w:cs="Arial"/>
        </w:rPr>
        <w:lastRenderedPageBreak/>
        <w:t>management, minimizing both stockouts and overstocks, thereby enhancing operational efficiency and customer satisfaction (Musani, 2023). However, the sheer volume of available data can cause analysis paralysis, where businesses struggle to discern which data is most relevant. Additionally, the initial setup costs of BI systems can be substantial, posing a significant barrier for some companies (Herschel et al., 2023).</w:t>
      </w:r>
    </w:p>
    <w:p w14:paraId="59700F4F" w14:textId="77777777" w:rsidR="00A255ED" w:rsidRPr="00AD68E1" w:rsidRDefault="00A255ED" w:rsidP="00AD68E1">
      <w:pPr>
        <w:pStyle w:val="Heading2"/>
        <w:spacing w:line="360" w:lineRule="auto"/>
        <w:jc w:val="both"/>
        <w:rPr>
          <w:rFonts w:ascii="Arial" w:hAnsi="Arial" w:cs="Arial"/>
          <w:sz w:val="24"/>
          <w:szCs w:val="24"/>
        </w:rPr>
      </w:pPr>
      <w:bookmarkStart w:id="3" w:name="_Toc171707379"/>
      <w:r w:rsidRPr="00AD68E1">
        <w:rPr>
          <w:rFonts w:ascii="Arial" w:hAnsi="Arial" w:cs="Arial"/>
          <w:sz w:val="24"/>
          <w:szCs w:val="24"/>
        </w:rPr>
        <w:t>Predictive Analytics and Machine Learning</w:t>
      </w:r>
      <w:bookmarkEnd w:id="3"/>
    </w:p>
    <w:p w14:paraId="3B082CC1" w14:textId="77777777" w:rsidR="00A255ED" w:rsidRPr="00AD68E1" w:rsidRDefault="00A255ED" w:rsidP="00AD68E1">
      <w:pPr>
        <w:spacing w:line="360" w:lineRule="auto"/>
        <w:jc w:val="both"/>
        <w:rPr>
          <w:rFonts w:ascii="Arial" w:hAnsi="Arial" w:cs="Arial"/>
        </w:rPr>
      </w:pPr>
      <w:r w:rsidRPr="00AD68E1">
        <w:rPr>
          <w:rFonts w:ascii="Arial" w:hAnsi="Arial" w:cs="Arial"/>
        </w:rPr>
        <w:t>Predictive analytics and machine learning are vital for forecasting trends and managing risks. Financial institutions such as JPMorgan Chase employ machine learning to detect and prevent fraud in real-time, greatly improving risk management (</w:t>
      </w:r>
      <w:proofErr w:type="spellStart"/>
      <w:r w:rsidRPr="00AD68E1">
        <w:rPr>
          <w:rFonts w:ascii="Arial" w:hAnsi="Arial" w:cs="Arial"/>
        </w:rPr>
        <w:t>J.</w:t>
      </w:r>
      <w:proofErr w:type="gramStart"/>
      <w:r w:rsidRPr="00AD68E1">
        <w:rPr>
          <w:rFonts w:ascii="Arial" w:hAnsi="Arial" w:cs="Arial"/>
        </w:rPr>
        <w:t>P.Morgan</w:t>
      </w:r>
      <w:proofErr w:type="spellEnd"/>
      <w:proofErr w:type="gramEnd"/>
      <w:r w:rsidRPr="00AD68E1">
        <w:rPr>
          <w:rFonts w:ascii="Arial" w:hAnsi="Arial" w:cs="Arial"/>
        </w:rPr>
        <w:t>, 2023). On the downside, predictive analytics can raise privacy concerns. For example, Target's predictive model once identified a teenager’s pregnancy before her family knew, leading to distress. Furthermore, these models depend heavily on the accuracy of historical data; any errors or biases can lead to flawed predictions and poor decision-making (Hill, 2012).</w:t>
      </w:r>
    </w:p>
    <w:p w14:paraId="43A9C6E6" w14:textId="77777777" w:rsidR="00A255ED" w:rsidRPr="00AD68E1" w:rsidRDefault="00A255ED" w:rsidP="00AD68E1">
      <w:pPr>
        <w:pStyle w:val="Heading2"/>
        <w:spacing w:line="360" w:lineRule="auto"/>
        <w:jc w:val="both"/>
        <w:rPr>
          <w:rFonts w:ascii="Arial" w:hAnsi="Arial" w:cs="Arial"/>
          <w:sz w:val="24"/>
          <w:szCs w:val="24"/>
        </w:rPr>
      </w:pPr>
      <w:bookmarkStart w:id="4" w:name="_Toc171707380"/>
      <w:r w:rsidRPr="00AD68E1">
        <w:rPr>
          <w:rFonts w:ascii="Arial" w:hAnsi="Arial" w:cs="Arial"/>
          <w:sz w:val="24"/>
          <w:szCs w:val="24"/>
        </w:rPr>
        <w:t>Real-Time Data Processing</w:t>
      </w:r>
      <w:bookmarkEnd w:id="4"/>
    </w:p>
    <w:p w14:paraId="634036C6" w14:textId="77777777" w:rsidR="00A255ED" w:rsidRPr="00AD68E1" w:rsidRDefault="00A255ED" w:rsidP="00AD68E1">
      <w:pPr>
        <w:spacing w:line="360" w:lineRule="auto"/>
        <w:jc w:val="both"/>
        <w:rPr>
          <w:rFonts w:ascii="Arial" w:hAnsi="Arial" w:cs="Arial"/>
        </w:rPr>
      </w:pPr>
      <w:r w:rsidRPr="00AD68E1">
        <w:rPr>
          <w:rFonts w:ascii="Arial" w:hAnsi="Arial" w:cs="Arial"/>
        </w:rPr>
        <w:t>Real-time data processing provides businesses with immediate insights, enabling swift responses to changes. Uber utilizes real-time data to efficiently match drivers with riders, optimizing wait times and ride costs. This dynamic approach enhances customer satisfaction and operational efficiency by ensuring that supply meets demand in real-time. However, maintaining the robust IT infrastructure required for real-time data processing can be costly. Additionally, the immediacy of real-time data can sometimes lead to hasty decisions without thorough analysis, potentially causing strategic mistakes (Uber, 2021).</w:t>
      </w:r>
    </w:p>
    <w:p w14:paraId="3182463D" w14:textId="77777777" w:rsidR="00A255ED" w:rsidRPr="00AD68E1" w:rsidRDefault="00A255ED" w:rsidP="00AD68E1">
      <w:pPr>
        <w:pStyle w:val="Heading2"/>
        <w:spacing w:line="360" w:lineRule="auto"/>
        <w:jc w:val="both"/>
        <w:rPr>
          <w:rFonts w:ascii="Arial" w:hAnsi="Arial" w:cs="Arial"/>
          <w:sz w:val="24"/>
          <w:szCs w:val="24"/>
        </w:rPr>
      </w:pPr>
      <w:bookmarkStart w:id="5" w:name="_Toc171707381"/>
      <w:r w:rsidRPr="00AD68E1">
        <w:rPr>
          <w:rFonts w:ascii="Arial" w:hAnsi="Arial" w:cs="Arial"/>
          <w:sz w:val="24"/>
          <w:szCs w:val="24"/>
        </w:rPr>
        <w:t>Data Visualization</w:t>
      </w:r>
      <w:bookmarkEnd w:id="5"/>
    </w:p>
    <w:p w14:paraId="6DCD52BF" w14:textId="77777777" w:rsidR="00A255ED" w:rsidRPr="00AD68E1" w:rsidRDefault="00A255ED" w:rsidP="00AD68E1">
      <w:pPr>
        <w:spacing w:line="360" w:lineRule="auto"/>
        <w:jc w:val="both"/>
        <w:rPr>
          <w:rFonts w:ascii="Arial" w:hAnsi="Arial" w:cs="Arial"/>
        </w:rPr>
      </w:pPr>
      <w:r w:rsidRPr="00AD68E1">
        <w:rPr>
          <w:rFonts w:ascii="Arial" w:hAnsi="Arial" w:cs="Arial"/>
        </w:rPr>
        <w:t>Data visualization tools such as Tableau and Power BI are essential for interpreting complex data through interactive dashboards and visual reports. These tools facilitate better communication and quicker decision-making across departments. However, poorly designed visualizations can lead to data misinterpretation, causing stakeholders to draw incorrect conclusions. Additionally, an over-reliance on visuals without understanding the underlying data can result in superficial insights (Padilla et al., 2018).</w:t>
      </w:r>
    </w:p>
    <w:p w14:paraId="78EC5940" w14:textId="77777777" w:rsidR="00A255ED" w:rsidRPr="00AD68E1" w:rsidRDefault="00A255ED" w:rsidP="00AD68E1">
      <w:pPr>
        <w:pStyle w:val="Heading2"/>
        <w:spacing w:line="360" w:lineRule="auto"/>
        <w:jc w:val="both"/>
        <w:rPr>
          <w:rFonts w:ascii="Arial" w:hAnsi="Arial" w:cs="Arial"/>
          <w:sz w:val="24"/>
          <w:szCs w:val="24"/>
        </w:rPr>
      </w:pPr>
      <w:bookmarkStart w:id="6" w:name="_Toc171707382"/>
      <w:r w:rsidRPr="00AD68E1">
        <w:rPr>
          <w:rFonts w:ascii="Arial" w:hAnsi="Arial" w:cs="Arial"/>
          <w:sz w:val="24"/>
          <w:szCs w:val="24"/>
        </w:rPr>
        <w:lastRenderedPageBreak/>
        <w:t>Integration with Emerging Technologies</w:t>
      </w:r>
      <w:bookmarkEnd w:id="6"/>
    </w:p>
    <w:p w14:paraId="1E28F3CC" w14:textId="77777777" w:rsidR="00A255ED" w:rsidRPr="00AD68E1" w:rsidRDefault="00A255ED" w:rsidP="00AD68E1">
      <w:pPr>
        <w:spacing w:line="360" w:lineRule="auto"/>
        <w:jc w:val="both"/>
        <w:rPr>
          <w:rFonts w:ascii="Arial" w:hAnsi="Arial" w:cs="Arial"/>
        </w:rPr>
      </w:pPr>
      <w:r w:rsidRPr="00AD68E1">
        <w:rPr>
          <w:rFonts w:ascii="Arial" w:hAnsi="Arial" w:cs="Arial"/>
        </w:rPr>
        <w:t xml:space="preserve">Integrating BI with emerging technologies like the Internet of Things (IoT), Artificial Intelligence (AI), and blockchain can significantly enhance business capabilities. General Electric (GE) integrates IoT with BI to monitor and maintain industrial equipment, reducing downtime and costs. GE's Predix platform collects and </w:t>
      </w:r>
      <w:proofErr w:type="spellStart"/>
      <w:r w:rsidRPr="00AD68E1">
        <w:rPr>
          <w:rFonts w:ascii="Arial" w:hAnsi="Arial" w:cs="Arial"/>
        </w:rPr>
        <w:t>analyzes</w:t>
      </w:r>
      <w:proofErr w:type="spellEnd"/>
      <w:r w:rsidRPr="00AD68E1">
        <w:rPr>
          <w:rFonts w:ascii="Arial" w:hAnsi="Arial" w:cs="Arial"/>
        </w:rPr>
        <w:t xml:space="preserve"> data from industrial machines, enabling predictive maintenance (Resnick, 2016). AI-driven chatbots, informed by BI insights, improve customer service by providing timely and accurate responses, handling multiple interactions simultaneously, and enhancing overall customer satisfaction (Turpin and Morel, 2023). However, integrating multiple technologies increases system complexity and security vulnerabilities, requiring robust cybersecurity measures to protect data (Resnick, 2016).</w:t>
      </w:r>
    </w:p>
    <w:p w14:paraId="50179D81" w14:textId="01199C7C" w:rsidR="00D5230D" w:rsidRDefault="00D5230D" w:rsidP="00D5230D">
      <w:pPr>
        <w:pStyle w:val="Heading1"/>
      </w:pPr>
      <w:bookmarkStart w:id="7" w:name="_Toc171707383"/>
      <w:r w:rsidRPr="00D5230D">
        <w:t>The Role of BI Trends in Timely and Effective Decisions</w:t>
      </w:r>
      <w:bookmarkEnd w:id="7"/>
    </w:p>
    <w:p w14:paraId="35BAB1F5" w14:textId="25E4A841" w:rsidR="001840A5" w:rsidRPr="00AD68E1" w:rsidRDefault="001840A5" w:rsidP="00AD68E1">
      <w:pPr>
        <w:pStyle w:val="Heading2"/>
        <w:spacing w:line="360" w:lineRule="auto"/>
        <w:jc w:val="both"/>
        <w:rPr>
          <w:rFonts w:ascii="Arial" w:hAnsi="Arial" w:cs="Arial"/>
          <w:sz w:val="24"/>
          <w:szCs w:val="24"/>
        </w:rPr>
      </w:pPr>
      <w:bookmarkStart w:id="8" w:name="_Toc171707384"/>
      <w:r w:rsidRPr="00AD68E1">
        <w:rPr>
          <w:rFonts w:ascii="Arial" w:hAnsi="Arial" w:cs="Arial"/>
          <w:sz w:val="24"/>
          <w:szCs w:val="24"/>
        </w:rPr>
        <w:t>Data Discovery</w:t>
      </w:r>
      <w:bookmarkEnd w:id="8"/>
    </w:p>
    <w:p w14:paraId="5649DBAB" w14:textId="13892D2A" w:rsidR="001840A5" w:rsidRPr="00AD68E1" w:rsidRDefault="001840A5" w:rsidP="00AD68E1">
      <w:pPr>
        <w:spacing w:line="360" w:lineRule="auto"/>
        <w:jc w:val="both"/>
        <w:rPr>
          <w:rFonts w:ascii="Arial" w:hAnsi="Arial" w:cs="Arial"/>
        </w:rPr>
      </w:pPr>
      <w:r w:rsidRPr="001840A5">
        <w:rPr>
          <w:rFonts w:ascii="Arial" w:hAnsi="Arial" w:cs="Arial"/>
        </w:rPr>
        <w:t>Data discovery tools, including Tableau and Qlik, are crucial for identifying hidden patterns and insights within large datasets. These tools enable decision-makers to visualize and explore data interactively, facilitating strategic planning. A study by Delen and Demirkan (201</w:t>
      </w:r>
      <w:r w:rsidR="00E17570" w:rsidRPr="00AD68E1">
        <w:rPr>
          <w:rFonts w:ascii="Arial" w:hAnsi="Arial" w:cs="Arial"/>
        </w:rPr>
        <w:t>3</w:t>
      </w:r>
      <w:r w:rsidRPr="001840A5">
        <w:rPr>
          <w:rFonts w:ascii="Arial" w:hAnsi="Arial" w:cs="Arial"/>
        </w:rPr>
        <w:t>) demonstrated that businesses employing data discovery tools experienced significant improvements in decision-making efficiency and effectiveness. Nevertheless, over-reliance on historical data might overlook emerging trends, which are vital for future planning.</w:t>
      </w:r>
    </w:p>
    <w:p w14:paraId="4217F543" w14:textId="77777777" w:rsidR="00B675A6" w:rsidRPr="00AD68E1" w:rsidRDefault="00B675A6" w:rsidP="00AD68E1">
      <w:pPr>
        <w:pStyle w:val="Heading2"/>
        <w:spacing w:line="360" w:lineRule="auto"/>
        <w:jc w:val="both"/>
        <w:rPr>
          <w:rFonts w:ascii="Arial" w:hAnsi="Arial" w:cs="Arial"/>
          <w:sz w:val="24"/>
          <w:szCs w:val="24"/>
        </w:rPr>
      </w:pPr>
      <w:bookmarkStart w:id="9" w:name="_Toc171707385"/>
      <w:r w:rsidRPr="00AD68E1">
        <w:rPr>
          <w:rFonts w:ascii="Arial" w:hAnsi="Arial" w:cs="Arial"/>
          <w:sz w:val="24"/>
          <w:szCs w:val="24"/>
        </w:rPr>
        <w:t>Mobile BI</w:t>
      </w:r>
      <w:bookmarkEnd w:id="9"/>
    </w:p>
    <w:p w14:paraId="2C28D9DE" w14:textId="77777777" w:rsidR="00B675A6" w:rsidRPr="00AD68E1" w:rsidRDefault="00B675A6" w:rsidP="00AD68E1">
      <w:pPr>
        <w:spacing w:line="360" w:lineRule="auto"/>
        <w:jc w:val="both"/>
        <w:rPr>
          <w:rFonts w:ascii="Arial" w:hAnsi="Arial" w:cs="Arial"/>
        </w:rPr>
      </w:pPr>
      <w:r w:rsidRPr="00B675A6">
        <w:rPr>
          <w:rFonts w:ascii="Arial" w:hAnsi="Arial" w:cs="Arial"/>
        </w:rPr>
        <w:t xml:space="preserve">Mobile BI applications such as MicroStrategy Mobile and SAP BusinessObjects Mobile provide real-time data access through mobile devices, enabling decision-makers to act on the latest information from any location. This capability is particularly beneficial in dynamic environments. Research published in the </w:t>
      </w:r>
      <w:r w:rsidRPr="00B675A6">
        <w:rPr>
          <w:rFonts w:ascii="Arial" w:hAnsi="Arial" w:cs="Arial"/>
          <w:i/>
          <w:iCs/>
        </w:rPr>
        <w:t>Journal of Business Research</w:t>
      </w:r>
      <w:r w:rsidRPr="00B675A6">
        <w:rPr>
          <w:rFonts w:ascii="Arial" w:hAnsi="Arial" w:cs="Arial"/>
        </w:rPr>
        <w:t xml:space="preserve"> highlighted that organizations utilizing mobile BI improved operational efficiency by 20% due to real-time access to performance metrics and inventory levels, facilitating quicker adjustments and decision-making (Ain, Vaia, DeLone, &amp; Waheed, 2019).</w:t>
      </w:r>
    </w:p>
    <w:p w14:paraId="44DB9441" w14:textId="77777777" w:rsidR="00B3518F" w:rsidRPr="00AD68E1" w:rsidRDefault="00B3518F" w:rsidP="00AD68E1">
      <w:pPr>
        <w:pStyle w:val="Heading2"/>
        <w:spacing w:line="360" w:lineRule="auto"/>
        <w:jc w:val="both"/>
        <w:rPr>
          <w:rFonts w:ascii="Arial" w:hAnsi="Arial" w:cs="Arial"/>
          <w:sz w:val="24"/>
          <w:szCs w:val="24"/>
        </w:rPr>
      </w:pPr>
      <w:bookmarkStart w:id="10" w:name="_Toc171707386"/>
      <w:r w:rsidRPr="00AD68E1">
        <w:rPr>
          <w:rFonts w:ascii="Arial" w:hAnsi="Arial" w:cs="Arial"/>
          <w:sz w:val="24"/>
          <w:szCs w:val="24"/>
        </w:rPr>
        <w:lastRenderedPageBreak/>
        <w:t>Autonomous BI</w:t>
      </w:r>
      <w:bookmarkEnd w:id="10"/>
    </w:p>
    <w:p w14:paraId="36D3620C" w14:textId="405D280E" w:rsidR="00B3518F" w:rsidRPr="00B3518F" w:rsidRDefault="00B3518F" w:rsidP="00AD68E1">
      <w:pPr>
        <w:spacing w:line="360" w:lineRule="auto"/>
        <w:jc w:val="both"/>
        <w:rPr>
          <w:rFonts w:ascii="Arial" w:hAnsi="Arial" w:cs="Arial"/>
        </w:rPr>
      </w:pPr>
      <w:r w:rsidRPr="00B3518F">
        <w:rPr>
          <w:rFonts w:ascii="Arial" w:hAnsi="Arial" w:cs="Arial"/>
        </w:rPr>
        <w:t xml:space="preserve">Autonomous BI tools, such as IBM Watson Analytics and Sisense, leverage AI and ML to automate data analysis and generate insights without human intervention. These tools significantly enhance decision-making efficiency. IBM Watson Analytics, for instance, helped a healthcare provider improve patient care services by </w:t>
      </w:r>
      <w:r w:rsidR="00C13618" w:rsidRPr="00AD68E1">
        <w:rPr>
          <w:rFonts w:ascii="Arial" w:hAnsi="Arial" w:cs="Arial"/>
        </w:rPr>
        <w:t>13.6</w:t>
      </w:r>
      <w:r w:rsidRPr="00B3518F">
        <w:rPr>
          <w:rFonts w:ascii="Arial" w:hAnsi="Arial" w:cs="Arial"/>
        </w:rPr>
        <w:t>% by automating the analysis of patient data and predicting healthcare trends, allowing for proactive measures (</w:t>
      </w:r>
      <w:r w:rsidR="00B0639A" w:rsidRPr="00AD68E1">
        <w:rPr>
          <w:rFonts w:ascii="Arial" w:hAnsi="Arial" w:cs="Arial"/>
        </w:rPr>
        <w:t>Landi, 2019</w:t>
      </w:r>
      <w:r w:rsidRPr="00B3518F">
        <w:rPr>
          <w:rFonts w:ascii="Arial" w:hAnsi="Arial" w:cs="Arial"/>
        </w:rPr>
        <w:t xml:space="preserve">). </w:t>
      </w:r>
    </w:p>
    <w:p w14:paraId="0799A4FD" w14:textId="77777777" w:rsidR="000D51CA" w:rsidRPr="00AD68E1" w:rsidRDefault="000D51CA" w:rsidP="00AD68E1">
      <w:pPr>
        <w:pStyle w:val="Heading2"/>
        <w:spacing w:line="360" w:lineRule="auto"/>
        <w:jc w:val="both"/>
        <w:rPr>
          <w:rFonts w:ascii="Arial" w:hAnsi="Arial" w:cs="Arial"/>
          <w:sz w:val="24"/>
          <w:szCs w:val="24"/>
        </w:rPr>
      </w:pPr>
      <w:bookmarkStart w:id="11" w:name="_Toc171707387"/>
      <w:r w:rsidRPr="00AD68E1">
        <w:rPr>
          <w:rFonts w:ascii="Arial" w:hAnsi="Arial" w:cs="Arial"/>
          <w:sz w:val="24"/>
          <w:szCs w:val="24"/>
        </w:rPr>
        <w:t>SaaS and Cloud BI Solutions</w:t>
      </w:r>
      <w:bookmarkEnd w:id="11"/>
    </w:p>
    <w:p w14:paraId="2C5B264C" w14:textId="1ABE6558" w:rsidR="000D51CA" w:rsidRPr="000D51CA" w:rsidRDefault="000D51CA" w:rsidP="00AD68E1">
      <w:pPr>
        <w:spacing w:line="360" w:lineRule="auto"/>
        <w:jc w:val="both"/>
        <w:rPr>
          <w:rFonts w:ascii="Arial" w:hAnsi="Arial" w:cs="Arial"/>
        </w:rPr>
      </w:pPr>
      <w:r w:rsidRPr="000D51CA">
        <w:rPr>
          <w:rFonts w:ascii="Arial" w:hAnsi="Arial" w:cs="Arial"/>
        </w:rPr>
        <w:t xml:space="preserve">SaaS and cloud-based BI solutions, including Microsoft Power BI and Google Data Studio, offer scalability and flexibility in data management, essential for businesses with fluctuating data needs. A study in the </w:t>
      </w:r>
      <w:r w:rsidRPr="000D51CA">
        <w:rPr>
          <w:rFonts w:ascii="Arial" w:hAnsi="Arial" w:cs="Arial"/>
          <w:i/>
          <w:iCs/>
        </w:rPr>
        <w:t>Journal of Cloud Computing</w:t>
      </w:r>
      <w:r w:rsidRPr="000D51CA">
        <w:rPr>
          <w:rFonts w:ascii="Arial" w:hAnsi="Arial" w:cs="Arial"/>
        </w:rPr>
        <w:t xml:space="preserve"> discussed how cloud-based systems enable elastic services and scalable performance, which significantly enhance the capacity to handle big data </w:t>
      </w:r>
      <w:r w:rsidR="00C345F0" w:rsidRPr="00AD68E1">
        <w:rPr>
          <w:rFonts w:ascii="Arial" w:hAnsi="Arial" w:cs="Arial"/>
        </w:rPr>
        <w:t>analytics.</w:t>
      </w:r>
      <w:r w:rsidRPr="000D51CA">
        <w:rPr>
          <w:rFonts w:ascii="Arial" w:hAnsi="Arial" w:cs="Arial"/>
        </w:rPr>
        <w:t xml:space="preserve"> These solutions reduce IT costs and improve data processing speeds, facilitating timely and data-driven decisions. Despite these benefits, cloud solutions can pose security risks if not properly managed</w:t>
      </w:r>
      <w:r w:rsidR="00C345F0" w:rsidRPr="00AD68E1">
        <w:rPr>
          <w:rFonts w:ascii="Arial" w:hAnsi="Arial" w:cs="Arial"/>
          <w:color w:val="3A3A3A"/>
          <w:shd w:val="clear" w:color="auto" w:fill="FFFFFF"/>
        </w:rPr>
        <w:t xml:space="preserve"> (</w:t>
      </w:r>
      <w:r w:rsidR="00C345F0" w:rsidRPr="00AD68E1">
        <w:rPr>
          <w:rFonts w:ascii="Arial" w:hAnsi="Arial" w:cs="Arial"/>
        </w:rPr>
        <w:t xml:space="preserve">Al-Said Ahmad and Andras 2019).  </w:t>
      </w:r>
    </w:p>
    <w:p w14:paraId="6A5D9DB9" w14:textId="77777777" w:rsidR="007D14BC" w:rsidRPr="00AD68E1" w:rsidRDefault="007D14BC" w:rsidP="00AD68E1">
      <w:pPr>
        <w:pStyle w:val="Heading2"/>
        <w:spacing w:line="360" w:lineRule="auto"/>
        <w:jc w:val="both"/>
        <w:rPr>
          <w:rFonts w:ascii="Arial" w:hAnsi="Arial" w:cs="Arial"/>
          <w:sz w:val="24"/>
          <w:szCs w:val="24"/>
        </w:rPr>
      </w:pPr>
      <w:bookmarkStart w:id="12" w:name="_Toc171707388"/>
      <w:r w:rsidRPr="00AD68E1">
        <w:rPr>
          <w:rFonts w:ascii="Arial" w:hAnsi="Arial" w:cs="Arial"/>
          <w:sz w:val="24"/>
          <w:szCs w:val="24"/>
        </w:rPr>
        <w:t>Data Literacy</w:t>
      </w:r>
      <w:bookmarkEnd w:id="12"/>
    </w:p>
    <w:p w14:paraId="2478B96C" w14:textId="77777777" w:rsidR="007D14BC" w:rsidRPr="00AD68E1" w:rsidRDefault="007D14BC" w:rsidP="00AD68E1">
      <w:pPr>
        <w:spacing w:line="360" w:lineRule="auto"/>
        <w:jc w:val="both"/>
        <w:rPr>
          <w:rFonts w:ascii="Arial" w:hAnsi="Arial" w:cs="Arial"/>
        </w:rPr>
      </w:pPr>
      <w:r w:rsidRPr="007D14BC">
        <w:rPr>
          <w:rFonts w:ascii="Arial" w:hAnsi="Arial" w:cs="Arial"/>
        </w:rPr>
        <w:t xml:space="preserve">Enhancing data literacy across the organization ensures that employees at all levels can interpret and use data effectively. Training programs provided by applications like </w:t>
      </w:r>
      <w:proofErr w:type="spellStart"/>
      <w:r w:rsidRPr="007D14BC">
        <w:rPr>
          <w:rFonts w:ascii="Arial" w:hAnsi="Arial" w:cs="Arial"/>
        </w:rPr>
        <w:t>DataCamp</w:t>
      </w:r>
      <w:proofErr w:type="spellEnd"/>
      <w:r w:rsidRPr="007D14BC">
        <w:rPr>
          <w:rFonts w:ascii="Arial" w:hAnsi="Arial" w:cs="Arial"/>
        </w:rPr>
        <w:t xml:space="preserve"> and Tableau Academy significantly improve data skills. Michael Jones (2022) highlighted in his book </w:t>
      </w:r>
      <w:r w:rsidRPr="007D14BC">
        <w:rPr>
          <w:rFonts w:ascii="Arial" w:hAnsi="Arial" w:cs="Arial"/>
          <w:i/>
          <w:iCs/>
        </w:rPr>
        <w:t>More Judgment Than Data</w:t>
      </w:r>
      <w:r w:rsidRPr="007D14BC">
        <w:rPr>
          <w:rFonts w:ascii="Arial" w:hAnsi="Arial" w:cs="Arial"/>
        </w:rPr>
        <w:t xml:space="preserve"> that organizations with higher data literacy levels see considerable improvements in decision-making clarity and effectiveness. Nonetheless, varying levels of data literacy can result in inconsistent data interpretations and potentially misguided decisions.</w:t>
      </w:r>
    </w:p>
    <w:p w14:paraId="66F57966" w14:textId="5751C463" w:rsidR="00A67699" w:rsidRPr="00D5230D" w:rsidRDefault="00A67699" w:rsidP="00D5230D">
      <w:pPr>
        <w:pStyle w:val="Heading1"/>
      </w:pPr>
      <w:bookmarkStart w:id="13" w:name="_Toc171707389"/>
      <w:r w:rsidRPr="00D5230D">
        <w:t>Conclusion</w:t>
      </w:r>
      <w:bookmarkEnd w:id="13"/>
      <w:r w:rsidRPr="00D5230D">
        <w:t xml:space="preserve"> </w:t>
      </w:r>
    </w:p>
    <w:p w14:paraId="384950F3" w14:textId="2A0CB848" w:rsidR="00A67699" w:rsidRPr="00AD68E1" w:rsidRDefault="00A67699" w:rsidP="00AD68E1">
      <w:pPr>
        <w:spacing w:line="360" w:lineRule="auto"/>
        <w:jc w:val="both"/>
        <w:rPr>
          <w:rFonts w:ascii="Arial" w:hAnsi="Arial" w:cs="Arial"/>
        </w:rPr>
      </w:pPr>
      <w:r w:rsidRPr="00AD68E1">
        <w:rPr>
          <w:rFonts w:ascii="Arial" w:hAnsi="Arial" w:cs="Arial"/>
        </w:rPr>
        <w:t xml:space="preserve">In conclusion, modern BI trends, tools, and applications are indispensable for businesses aiming to thrive in today’s data-driven environment. Trends such as data-driven decision-making empower companies to leverage vast amounts of data to make informed decisions, enhancing overall strategic planning and operational efficiency. Predictive analytics and machine learning provide foresight into market trends and consumer </w:t>
      </w:r>
      <w:proofErr w:type="spellStart"/>
      <w:r w:rsidRPr="00AD68E1">
        <w:rPr>
          <w:rFonts w:ascii="Arial" w:hAnsi="Arial" w:cs="Arial"/>
        </w:rPr>
        <w:t>behavior</w:t>
      </w:r>
      <w:proofErr w:type="spellEnd"/>
      <w:r w:rsidRPr="00AD68E1">
        <w:rPr>
          <w:rFonts w:ascii="Arial" w:hAnsi="Arial" w:cs="Arial"/>
        </w:rPr>
        <w:t xml:space="preserve">, enabling businesses to proactively address potential challenges </w:t>
      </w:r>
      <w:r w:rsidRPr="00AD68E1">
        <w:rPr>
          <w:rFonts w:ascii="Arial" w:hAnsi="Arial" w:cs="Arial"/>
        </w:rPr>
        <w:lastRenderedPageBreak/>
        <w:t>and opportunities. Real-time data processing allows companies to react swiftly to dynamic market conditions, optimizing resource allocation and improving customer satisfaction. Data visualization tools transform complex data sets into intuitive visual formats, facilitating better communication and faster decision-making across departments. Furthermore, integrating BI with emerging technologies like IoT, AI, and blockchain unlocks new capabilities, such as predictive maintenance and enhanced customer service, driving innovation and competitive advantage. While the implementation of these technologies comes with challenges such as data security and initial setup costs, the long-term benefits far outweigh the drawbacks. As BI technologies continue to evolve, businesses must remain adaptive and forward-thinking to fully harness their potential, ensuring sustained growth and success in an increasingly competitive landscape.</w:t>
      </w:r>
    </w:p>
    <w:p w14:paraId="458C9BD4" w14:textId="77777777" w:rsidR="00B3518F" w:rsidRPr="00B675A6" w:rsidRDefault="00B3518F" w:rsidP="00AD68E1">
      <w:pPr>
        <w:spacing w:line="360" w:lineRule="auto"/>
        <w:jc w:val="both"/>
        <w:rPr>
          <w:rFonts w:ascii="Arial" w:hAnsi="Arial" w:cs="Arial"/>
        </w:rPr>
      </w:pPr>
    </w:p>
    <w:p w14:paraId="1F32AF6F" w14:textId="77777777" w:rsidR="00B675A6" w:rsidRPr="001840A5" w:rsidRDefault="00B675A6" w:rsidP="00AD68E1">
      <w:pPr>
        <w:spacing w:line="360" w:lineRule="auto"/>
        <w:jc w:val="both"/>
        <w:rPr>
          <w:rFonts w:ascii="Arial" w:hAnsi="Arial" w:cs="Arial"/>
        </w:rPr>
      </w:pPr>
    </w:p>
    <w:p w14:paraId="2E202BFB" w14:textId="77777777" w:rsidR="001840A5" w:rsidRPr="00AD68E1" w:rsidRDefault="001840A5" w:rsidP="00AD68E1">
      <w:pPr>
        <w:spacing w:line="360" w:lineRule="auto"/>
        <w:jc w:val="both"/>
        <w:rPr>
          <w:rFonts w:ascii="Arial" w:hAnsi="Arial" w:cs="Arial"/>
        </w:rPr>
      </w:pPr>
    </w:p>
    <w:p w14:paraId="2CBE089A" w14:textId="77777777" w:rsidR="00623FB2" w:rsidRPr="00AD68E1" w:rsidRDefault="00623FB2" w:rsidP="00AD68E1">
      <w:pPr>
        <w:spacing w:line="360" w:lineRule="auto"/>
        <w:jc w:val="both"/>
        <w:rPr>
          <w:rFonts w:ascii="Arial" w:hAnsi="Arial" w:cs="Arial"/>
        </w:rPr>
      </w:pPr>
    </w:p>
    <w:p w14:paraId="0A56BA58" w14:textId="77777777" w:rsidR="00497430" w:rsidRDefault="00497430" w:rsidP="00AD68E1">
      <w:pPr>
        <w:spacing w:line="360" w:lineRule="auto"/>
        <w:jc w:val="both"/>
        <w:rPr>
          <w:rFonts w:ascii="Arial" w:hAnsi="Arial" w:cs="Arial"/>
        </w:rPr>
      </w:pPr>
    </w:p>
    <w:p w14:paraId="43A66827" w14:textId="77777777" w:rsidR="00D5230D" w:rsidRDefault="00D5230D" w:rsidP="00AD68E1">
      <w:pPr>
        <w:spacing w:line="360" w:lineRule="auto"/>
        <w:jc w:val="both"/>
        <w:rPr>
          <w:rFonts w:ascii="Arial" w:hAnsi="Arial" w:cs="Arial"/>
        </w:rPr>
      </w:pPr>
    </w:p>
    <w:p w14:paraId="4A59D1E1" w14:textId="77777777" w:rsidR="00D5230D" w:rsidRDefault="00D5230D" w:rsidP="00AD68E1">
      <w:pPr>
        <w:spacing w:line="360" w:lineRule="auto"/>
        <w:jc w:val="both"/>
        <w:rPr>
          <w:rFonts w:ascii="Arial" w:hAnsi="Arial" w:cs="Arial"/>
        </w:rPr>
      </w:pPr>
    </w:p>
    <w:p w14:paraId="014F1D7F" w14:textId="77777777" w:rsidR="00D5230D" w:rsidRDefault="00D5230D" w:rsidP="00AD68E1">
      <w:pPr>
        <w:spacing w:line="360" w:lineRule="auto"/>
        <w:jc w:val="both"/>
        <w:rPr>
          <w:rFonts w:ascii="Arial" w:hAnsi="Arial" w:cs="Arial"/>
        </w:rPr>
      </w:pPr>
    </w:p>
    <w:p w14:paraId="3DC60EC7" w14:textId="77777777" w:rsidR="00D5230D" w:rsidRDefault="00D5230D" w:rsidP="00AD68E1">
      <w:pPr>
        <w:spacing w:line="360" w:lineRule="auto"/>
        <w:jc w:val="both"/>
        <w:rPr>
          <w:rFonts w:ascii="Arial" w:hAnsi="Arial" w:cs="Arial"/>
        </w:rPr>
      </w:pPr>
    </w:p>
    <w:p w14:paraId="79FA03A2" w14:textId="77777777" w:rsidR="00D5230D" w:rsidRDefault="00D5230D" w:rsidP="00AD68E1">
      <w:pPr>
        <w:spacing w:line="360" w:lineRule="auto"/>
        <w:jc w:val="both"/>
        <w:rPr>
          <w:rFonts w:ascii="Arial" w:hAnsi="Arial" w:cs="Arial"/>
        </w:rPr>
      </w:pPr>
    </w:p>
    <w:p w14:paraId="14BE66D2" w14:textId="77777777" w:rsidR="00D5230D" w:rsidRDefault="00D5230D" w:rsidP="00AD68E1">
      <w:pPr>
        <w:spacing w:line="360" w:lineRule="auto"/>
        <w:jc w:val="both"/>
        <w:rPr>
          <w:rFonts w:ascii="Arial" w:hAnsi="Arial" w:cs="Arial"/>
        </w:rPr>
      </w:pPr>
    </w:p>
    <w:p w14:paraId="7FDF294A" w14:textId="77777777" w:rsidR="00D5230D" w:rsidRDefault="00D5230D" w:rsidP="00AD68E1">
      <w:pPr>
        <w:spacing w:line="360" w:lineRule="auto"/>
        <w:jc w:val="both"/>
        <w:rPr>
          <w:rFonts w:ascii="Arial" w:hAnsi="Arial" w:cs="Arial"/>
        </w:rPr>
      </w:pPr>
    </w:p>
    <w:p w14:paraId="4623B964" w14:textId="77777777" w:rsidR="00D5230D" w:rsidRDefault="00D5230D" w:rsidP="00AD68E1">
      <w:pPr>
        <w:spacing w:line="360" w:lineRule="auto"/>
        <w:jc w:val="both"/>
        <w:rPr>
          <w:rFonts w:ascii="Arial" w:hAnsi="Arial" w:cs="Arial"/>
        </w:rPr>
      </w:pPr>
    </w:p>
    <w:p w14:paraId="0CE8F591" w14:textId="77777777" w:rsidR="00D5230D" w:rsidRDefault="00D5230D" w:rsidP="00AD68E1">
      <w:pPr>
        <w:spacing w:line="360" w:lineRule="auto"/>
        <w:jc w:val="both"/>
        <w:rPr>
          <w:rFonts w:ascii="Arial" w:hAnsi="Arial" w:cs="Arial"/>
        </w:rPr>
      </w:pPr>
    </w:p>
    <w:p w14:paraId="7DA95D39" w14:textId="77777777" w:rsidR="00D5230D" w:rsidRDefault="00D5230D" w:rsidP="00AD68E1">
      <w:pPr>
        <w:spacing w:line="360" w:lineRule="auto"/>
        <w:jc w:val="both"/>
        <w:rPr>
          <w:rFonts w:ascii="Arial" w:hAnsi="Arial" w:cs="Arial"/>
        </w:rPr>
      </w:pPr>
    </w:p>
    <w:p w14:paraId="3CEAEEE7" w14:textId="5E505E43" w:rsidR="00D5230D" w:rsidRDefault="00D5230D" w:rsidP="00D5230D">
      <w:pPr>
        <w:pStyle w:val="Heading1"/>
      </w:pPr>
      <w:bookmarkStart w:id="14" w:name="_Toc171707390"/>
      <w:r>
        <w:lastRenderedPageBreak/>
        <w:t>References</w:t>
      </w:r>
      <w:bookmarkEnd w:id="14"/>
    </w:p>
    <w:p w14:paraId="3C28D986" w14:textId="6FB29741" w:rsidR="005E56A7"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Al-Said Ahmad, A. and Andras, P. (2019) ‘Scalability analysis comparisons of cloud-based software services’, Journal of cloud computing: advances, systems and applications, 8(1), pp. 1–17. Available at: </w:t>
      </w:r>
      <w:hyperlink r:id="rId9" w:history="1">
        <w:r w:rsidR="009B30A2" w:rsidRPr="00F36530">
          <w:rPr>
            <w:rStyle w:val="Hyperlink"/>
            <w:rFonts w:ascii="Arial" w:hAnsi="Arial" w:cs="Arial"/>
          </w:rPr>
          <w:t>https://doi.org/10.118</w:t>
        </w:r>
        <w:r w:rsidR="009B30A2" w:rsidRPr="00F36530">
          <w:rPr>
            <w:rStyle w:val="Hyperlink"/>
            <w:rFonts w:ascii="Arial" w:hAnsi="Arial" w:cs="Arial"/>
          </w:rPr>
          <w:t>6</w:t>
        </w:r>
        <w:r w:rsidR="009B30A2" w:rsidRPr="00F36530">
          <w:rPr>
            <w:rStyle w:val="Hyperlink"/>
            <w:rFonts w:ascii="Arial" w:hAnsi="Arial" w:cs="Arial"/>
          </w:rPr>
          <w:t>/s13677-019-0134-y</w:t>
        </w:r>
      </w:hyperlink>
      <w:r w:rsidRPr="00F36530">
        <w:rPr>
          <w:rFonts w:ascii="Arial" w:hAnsi="Arial" w:cs="Arial"/>
        </w:rPr>
        <w:t>.</w:t>
      </w:r>
      <w:r w:rsidR="009B30A2" w:rsidRPr="00F36530">
        <w:rPr>
          <w:rFonts w:ascii="Arial" w:hAnsi="Arial" w:cs="Arial"/>
        </w:rPr>
        <w:t xml:space="preserve"> </w:t>
      </w:r>
    </w:p>
    <w:p w14:paraId="062DC984" w14:textId="709D9515" w:rsidR="005E56A7"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Ain, N. et al. (2019) ‘Two decades of research on business intelligence system adoption, utilization and success – A systematic literature review’, Decision Support Systems, 125, pp. 113113. Available at: </w:t>
      </w:r>
      <w:hyperlink r:id="rId10" w:history="1">
        <w:r w:rsidR="009B30A2" w:rsidRPr="00F36530">
          <w:rPr>
            <w:rStyle w:val="Hyperlink"/>
            <w:rFonts w:ascii="Arial" w:hAnsi="Arial" w:cs="Arial"/>
          </w:rPr>
          <w:t>https://doi.org/10.</w:t>
        </w:r>
        <w:r w:rsidR="009B30A2" w:rsidRPr="00F36530">
          <w:rPr>
            <w:rStyle w:val="Hyperlink"/>
            <w:rFonts w:ascii="Arial" w:hAnsi="Arial" w:cs="Arial"/>
          </w:rPr>
          <w:t>1</w:t>
        </w:r>
        <w:r w:rsidR="009B30A2" w:rsidRPr="00F36530">
          <w:rPr>
            <w:rStyle w:val="Hyperlink"/>
            <w:rFonts w:ascii="Arial" w:hAnsi="Arial" w:cs="Arial"/>
          </w:rPr>
          <w:t>016/j.dss.2019.113113</w:t>
        </w:r>
      </w:hyperlink>
      <w:r w:rsidRPr="00F36530">
        <w:rPr>
          <w:rFonts w:ascii="Arial" w:hAnsi="Arial" w:cs="Arial"/>
        </w:rPr>
        <w:t>.</w:t>
      </w:r>
      <w:r w:rsidR="009B30A2" w:rsidRPr="00F36530">
        <w:rPr>
          <w:rFonts w:ascii="Arial" w:hAnsi="Arial" w:cs="Arial"/>
        </w:rPr>
        <w:t xml:space="preserve"> </w:t>
      </w:r>
    </w:p>
    <w:p w14:paraId="25988CA5" w14:textId="25D7AFDF" w:rsidR="005E56A7"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Delen, D. and Demirkan, H. (2013) ‘Data, information and analytics as services’, Decision Support Systems, 55(1), pp. 359-363. Available at: </w:t>
      </w:r>
      <w:hyperlink r:id="rId11" w:history="1">
        <w:r w:rsidR="00057DB7" w:rsidRPr="00F36530">
          <w:rPr>
            <w:rStyle w:val="Hyperlink"/>
            <w:rFonts w:ascii="Arial" w:hAnsi="Arial" w:cs="Arial"/>
          </w:rPr>
          <w:t>https://do</w:t>
        </w:r>
        <w:r w:rsidR="00057DB7" w:rsidRPr="00F36530">
          <w:rPr>
            <w:rStyle w:val="Hyperlink"/>
            <w:rFonts w:ascii="Arial" w:hAnsi="Arial" w:cs="Arial"/>
          </w:rPr>
          <w:t>i</w:t>
        </w:r>
        <w:r w:rsidR="00057DB7" w:rsidRPr="00F36530">
          <w:rPr>
            <w:rStyle w:val="Hyperlink"/>
            <w:rFonts w:ascii="Arial" w:hAnsi="Arial" w:cs="Arial"/>
          </w:rPr>
          <w:t>.org/10.1016/j.dss.2012.05.044</w:t>
        </w:r>
      </w:hyperlink>
      <w:r w:rsidR="00057DB7" w:rsidRPr="00F36530">
        <w:rPr>
          <w:rFonts w:ascii="Arial" w:hAnsi="Arial" w:cs="Arial"/>
        </w:rPr>
        <w:t xml:space="preserve">. </w:t>
      </w:r>
    </w:p>
    <w:p w14:paraId="15FD57B4" w14:textId="22891F0B" w:rsidR="00FA2C17" w:rsidRPr="00F36530" w:rsidRDefault="00FA2C17" w:rsidP="00176825">
      <w:pPr>
        <w:pStyle w:val="ListParagraph"/>
        <w:numPr>
          <w:ilvl w:val="0"/>
          <w:numId w:val="1"/>
        </w:numPr>
        <w:spacing w:line="360" w:lineRule="auto"/>
        <w:jc w:val="both"/>
        <w:rPr>
          <w:rFonts w:ascii="Arial" w:hAnsi="Arial" w:cs="Arial"/>
        </w:rPr>
      </w:pPr>
      <w:r w:rsidRPr="00F36530">
        <w:rPr>
          <w:rFonts w:ascii="Arial" w:hAnsi="Arial" w:cs="Arial"/>
        </w:rPr>
        <w:t>Herschel, G. et al. (2023). Top Trends in Data and Analytics, 2023. Gartner</w:t>
      </w:r>
    </w:p>
    <w:p w14:paraId="5DB55216" w14:textId="1F082197" w:rsidR="00BE65B5"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Hill, K. (2012) 'How Target figured out a teen girl was pregnant before her father did', Forbes, 16 February. Available at: </w:t>
      </w:r>
      <w:hyperlink r:id="rId12" w:history="1">
        <w:r w:rsidR="00BE65B5" w:rsidRPr="00F36530">
          <w:rPr>
            <w:rStyle w:val="Hyperlink"/>
            <w:rFonts w:ascii="Arial" w:hAnsi="Arial" w:cs="Arial"/>
          </w:rPr>
          <w:t>https://www.forbes.com/sites/kashmirhill/2012/02/16/how-target-figured-out-a-teen-girl-was-pregnant-before-her-father-did/</w:t>
        </w:r>
      </w:hyperlink>
      <w:r w:rsidR="00BE65B5" w:rsidRPr="00F36530">
        <w:rPr>
          <w:rFonts w:ascii="Arial" w:hAnsi="Arial" w:cs="Arial"/>
        </w:rPr>
        <w:t xml:space="preserve">. </w:t>
      </w:r>
      <w:r w:rsidRPr="00F36530">
        <w:rPr>
          <w:rFonts w:ascii="Arial" w:hAnsi="Arial" w:cs="Arial"/>
        </w:rPr>
        <w:t xml:space="preserve"> (Accessed: 6 July 2024).</w:t>
      </w:r>
    </w:p>
    <w:p w14:paraId="653C5426" w14:textId="578DD892" w:rsidR="00BE65B5" w:rsidRPr="004C0749" w:rsidRDefault="005E56A7" w:rsidP="00176825">
      <w:pPr>
        <w:pStyle w:val="ListParagraph"/>
        <w:numPr>
          <w:ilvl w:val="0"/>
          <w:numId w:val="1"/>
        </w:numPr>
        <w:spacing w:line="360" w:lineRule="auto"/>
        <w:jc w:val="both"/>
        <w:rPr>
          <w:rStyle w:val="Hyperlink"/>
          <w:rFonts w:ascii="Arial" w:hAnsi="Arial" w:cs="Arial"/>
          <w:color w:val="auto"/>
          <w:u w:val="none"/>
        </w:rPr>
      </w:pPr>
      <w:r w:rsidRPr="00F36530">
        <w:rPr>
          <w:rFonts w:ascii="Arial" w:hAnsi="Arial" w:cs="Arial"/>
        </w:rPr>
        <w:t xml:space="preserve"> J.P. Morgan (2023) How AI will make payments more efficient and reduce fraud. Available at: </w:t>
      </w:r>
      <w:hyperlink r:id="rId13" w:history="1">
        <w:r w:rsidR="00325A21" w:rsidRPr="00F36530">
          <w:rPr>
            <w:rStyle w:val="Hyperlink"/>
            <w:rFonts w:ascii="Arial" w:hAnsi="Arial" w:cs="Arial"/>
          </w:rPr>
          <w:t>AI Boosting Payments Efficiency &amp; Cutting Fraud | J.P. Morgan (jpmorgan.com)</w:t>
        </w:r>
      </w:hyperlink>
    </w:p>
    <w:p w14:paraId="3C330976" w14:textId="56EDD75E" w:rsidR="004C0749" w:rsidRPr="00176825" w:rsidRDefault="004C0749" w:rsidP="00176825">
      <w:pPr>
        <w:pStyle w:val="ListParagraph"/>
        <w:numPr>
          <w:ilvl w:val="0"/>
          <w:numId w:val="1"/>
        </w:numPr>
        <w:spacing w:line="360" w:lineRule="auto"/>
        <w:jc w:val="both"/>
        <w:rPr>
          <w:rFonts w:ascii="Arial" w:hAnsi="Arial" w:cs="Arial"/>
        </w:rPr>
      </w:pPr>
      <w:bookmarkStart w:id="15" w:name="_Hlk172295823"/>
      <w:r w:rsidRPr="004C0749">
        <w:rPr>
          <w:rFonts w:ascii="Arial" w:hAnsi="Arial" w:cs="Arial"/>
        </w:rPr>
        <w:t>Foote, K.D., 2023</w:t>
      </w:r>
      <w:bookmarkEnd w:id="15"/>
      <w:r w:rsidRPr="004C0749">
        <w:rPr>
          <w:rFonts w:ascii="Arial" w:hAnsi="Arial" w:cs="Arial"/>
        </w:rPr>
        <w:t>. A Brief History of Business Intelligence. DATAVERSITY. Available at</w:t>
      </w:r>
      <w:r>
        <w:rPr>
          <w:rFonts w:ascii="Arial" w:hAnsi="Arial" w:cs="Arial"/>
        </w:rPr>
        <w:t xml:space="preserve">: </w:t>
      </w:r>
      <w:hyperlink r:id="rId14" w:history="1">
        <w:r w:rsidRPr="004C0749">
          <w:rPr>
            <w:rStyle w:val="Hyperlink"/>
            <w:rFonts w:ascii="Arial" w:hAnsi="Arial" w:cs="Arial"/>
          </w:rPr>
          <w:t>A Brief History of Business Intelligence - DATAVERSITY</w:t>
        </w:r>
      </w:hyperlink>
      <w:r>
        <w:rPr>
          <w:rFonts w:ascii="Arial" w:hAnsi="Arial" w:cs="Arial"/>
        </w:rPr>
        <w:t xml:space="preserve">. </w:t>
      </w:r>
      <w:r w:rsidRPr="00F36530">
        <w:rPr>
          <w:rFonts w:ascii="Arial" w:hAnsi="Arial" w:cs="Arial"/>
        </w:rPr>
        <w:t>(Accessed: 6 July 2024).</w:t>
      </w:r>
    </w:p>
    <w:p w14:paraId="6CC74697" w14:textId="313D8AB7" w:rsidR="00BE65B5"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Landi, H. (2019) 'IBM Watson Health touts recent studies showing AI improves how physicians treat cancer', </w:t>
      </w:r>
      <w:proofErr w:type="spellStart"/>
      <w:r w:rsidRPr="00F36530">
        <w:rPr>
          <w:rFonts w:ascii="Arial" w:hAnsi="Arial" w:cs="Arial"/>
        </w:rPr>
        <w:t>FierceHealthcare</w:t>
      </w:r>
      <w:proofErr w:type="spellEnd"/>
      <w:r w:rsidRPr="00F36530">
        <w:rPr>
          <w:rFonts w:ascii="Arial" w:hAnsi="Arial" w:cs="Arial"/>
        </w:rPr>
        <w:t xml:space="preserve">. Available at: </w:t>
      </w:r>
    </w:p>
    <w:p w14:paraId="28BD53FE" w14:textId="4F1655ED" w:rsidR="00BE65B5" w:rsidRPr="00F36530" w:rsidRDefault="00000000" w:rsidP="00176825">
      <w:pPr>
        <w:pStyle w:val="ListParagraph"/>
        <w:spacing w:line="360" w:lineRule="auto"/>
        <w:jc w:val="both"/>
        <w:rPr>
          <w:rFonts w:ascii="Arial" w:hAnsi="Arial" w:cs="Arial"/>
        </w:rPr>
      </w:pPr>
      <w:hyperlink r:id="rId15" w:history="1">
        <w:r w:rsidR="00E93576" w:rsidRPr="00F36530">
          <w:rPr>
            <w:rStyle w:val="Hyperlink"/>
            <w:rFonts w:ascii="Arial" w:hAnsi="Arial" w:cs="Arial"/>
          </w:rPr>
          <w:t xml:space="preserve">IBM Watson Health </w:t>
        </w:r>
        <w:proofErr w:type="gramStart"/>
        <w:r w:rsidR="00E93576" w:rsidRPr="00F36530">
          <w:rPr>
            <w:rStyle w:val="Hyperlink"/>
            <w:rFonts w:ascii="Arial" w:hAnsi="Arial" w:cs="Arial"/>
          </w:rPr>
          <w:t>touts</w:t>
        </w:r>
        <w:proofErr w:type="gramEnd"/>
        <w:r w:rsidR="00E93576" w:rsidRPr="00F36530">
          <w:rPr>
            <w:rStyle w:val="Hyperlink"/>
            <w:rFonts w:ascii="Arial" w:hAnsi="Arial" w:cs="Arial"/>
          </w:rPr>
          <w:t xml:space="preserve"> recent studies showing AI improves how physicians treat cancer | Fierce Healthcare</w:t>
        </w:r>
      </w:hyperlink>
      <w:r w:rsidR="004C0749">
        <w:rPr>
          <w:rStyle w:val="Hyperlink"/>
          <w:rFonts w:ascii="Arial" w:hAnsi="Arial" w:cs="Arial"/>
        </w:rPr>
        <w:t xml:space="preserve">. </w:t>
      </w:r>
      <w:r w:rsidR="004C0749" w:rsidRPr="00F36530">
        <w:rPr>
          <w:rFonts w:ascii="Arial" w:hAnsi="Arial" w:cs="Arial"/>
        </w:rPr>
        <w:t>(Accessed: 6 July 2024).</w:t>
      </w:r>
    </w:p>
    <w:p w14:paraId="7874B096" w14:textId="17CD5BCE" w:rsidR="00BE65B5"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Marr, B. (2019) 'How Netflix Used Big Data and Analytics to Generate Billions', </w:t>
      </w:r>
      <w:proofErr w:type="spellStart"/>
      <w:r w:rsidRPr="00F36530">
        <w:rPr>
          <w:rFonts w:ascii="Arial" w:hAnsi="Arial" w:cs="Arial"/>
        </w:rPr>
        <w:t>Selerity</w:t>
      </w:r>
      <w:proofErr w:type="spellEnd"/>
      <w:r w:rsidRPr="00F36530">
        <w:rPr>
          <w:rFonts w:ascii="Arial" w:hAnsi="Arial" w:cs="Arial"/>
        </w:rPr>
        <w:t xml:space="preserve">. Available at: </w:t>
      </w:r>
      <w:hyperlink r:id="rId16" w:history="1">
        <w:r w:rsidR="00BE65B5" w:rsidRPr="00F36530">
          <w:rPr>
            <w:rStyle w:val="Hyperlink"/>
            <w:rFonts w:ascii="Arial" w:hAnsi="Arial" w:cs="Arial"/>
          </w:rPr>
          <w:t>https://seleritysas.com/2019/04/05/how-netflix-used-big-data-and-analytics-to-generate-billions/</w:t>
        </w:r>
      </w:hyperlink>
      <w:r w:rsidRPr="00F36530">
        <w:rPr>
          <w:rFonts w:ascii="Arial" w:hAnsi="Arial" w:cs="Arial"/>
        </w:rPr>
        <w:t>.</w:t>
      </w:r>
    </w:p>
    <w:p w14:paraId="3C47AF19" w14:textId="77777777" w:rsidR="00BE65B5" w:rsidRPr="00F36530" w:rsidRDefault="00BE65B5" w:rsidP="00176825">
      <w:pPr>
        <w:pStyle w:val="ListParagraph"/>
        <w:spacing w:line="360" w:lineRule="auto"/>
        <w:jc w:val="both"/>
        <w:rPr>
          <w:rFonts w:ascii="Arial" w:hAnsi="Arial" w:cs="Arial"/>
        </w:rPr>
      </w:pPr>
    </w:p>
    <w:p w14:paraId="2297CE32" w14:textId="31B3FFB3"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Musani, P. (2023) 'Decking the aisles with data: How Walmart's AI-powered inventory system brightens the holidays', Walmart Global Tech. Available at:</w:t>
      </w:r>
      <w:r w:rsidR="00AA1E92" w:rsidRPr="00F36530">
        <w:rPr>
          <w:rFonts w:ascii="Arial" w:hAnsi="Arial" w:cs="Arial"/>
        </w:rPr>
        <w:t xml:space="preserve"> </w:t>
      </w:r>
      <w:hyperlink r:id="rId17" w:history="1">
        <w:r w:rsidR="00AA1E92" w:rsidRPr="00F36530">
          <w:rPr>
            <w:rStyle w:val="Hyperlink"/>
            <w:rFonts w:ascii="Arial" w:hAnsi="Arial" w:cs="Arial"/>
          </w:rPr>
          <w:t>Decking the aisles with data: How Walmart's AI-powered inventory system brightens the holidays</w:t>
        </w:r>
      </w:hyperlink>
      <w:r w:rsidR="00AA1E92" w:rsidRPr="00F36530">
        <w:rPr>
          <w:rFonts w:ascii="Arial" w:hAnsi="Arial" w:cs="Arial"/>
        </w:rPr>
        <w:t xml:space="preserve"> </w:t>
      </w:r>
      <w:r w:rsidRPr="00F36530">
        <w:rPr>
          <w:rFonts w:ascii="Arial" w:hAnsi="Arial" w:cs="Arial"/>
        </w:rPr>
        <w:t>(Accessed: 6 July 2024).</w:t>
      </w:r>
    </w:p>
    <w:p w14:paraId="04C83A25" w14:textId="02872FFE"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Padilla, L.M., Creem-Regehr, S.H., Hegarty, M., and </w:t>
      </w:r>
      <w:proofErr w:type="spellStart"/>
      <w:r w:rsidRPr="00F36530">
        <w:rPr>
          <w:rFonts w:ascii="Arial" w:hAnsi="Arial" w:cs="Arial"/>
        </w:rPr>
        <w:t>Stefanucci</w:t>
      </w:r>
      <w:proofErr w:type="spellEnd"/>
      <w:r w:rsidRPr="00F36530">
        <w:rPr>
          <w:rFonts w:ascii="Arial" w:hAnsi="Arial" w:cs="Arial"/>
        </w:rPr>
        <w:t>, J.K. (2018) 'The effects of visualization on judgment and decision-making: a systematic literature review', Management Review Quarterly, 68(3), pp. 217-249.</w:t>
      </w:r>
    </w:p>
    <w:p w14:paraId="197159D6" w14:textId="377DCE60"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Resnick, C. (2016) 'GE’s Industrial Internet of Things Journey', ARC VIEW.</w:t>
      </w:r>
    </w:p>
    <w:p w14:paraId="7EB35EBC" w14:textId="71619C8C" w:rsidR="00BE65B5" w:rsidRPr="00176825" w:rsidRDefault="005E56A7" w:rsidP="00176825">
      <w:pPr>
        <w:pStyle w:val="ListParagraph"/>
        <w:numPr>
          <w:ilvl w:val="0"/>
          <w:numId w:val="1"/>
        </w:numPr>
        <w:spacing w:line="360" w:lineRule="auto"/>
        <w:jc w:val="both"/>
        <w:rPr>
          <w:rFonts w:ascii="Arial" w:hAnsi="Arial" w:cs="Arial"/>
        </w:rPr>
      </w:pPr>
      <w:proofErr w:type="spellStart"/>
      <w:r w:rsidRPr="00F36530">
        <w:rPr>
          <w:rFonts w:ascii="Arial" w:hAnsi="Arial" w:cs="Arial"/>
        </w:rPr>
        <w:t>TopTal</w:t>
      </w:r>
      <w:proofErr w:type="spellEnd"/>
      <w:r w:rsidRPr="00F36530">
        <w:rPr>
          <w:rFonts w:ascii="Arial" w:hAnsi="Arial" w:cs="Arial"/>
        </w:rPr>
        <w:t xml:space="preserve"> (2021) A Complete History of Business Intelligence. Available at: </w:t>
      </w:r>
      <w:hyperlink r:id="rId18" w:history="1">
        <w:r w:rsidR="00BE65B5" w:rsidRPr="00F36530">
          <w:rPr>
            <w:rStyle w:val="Hyperlink"/>
            <w:rFonts w:ascii="Arial" w:hAnsi="Arial" w:cs="Arial"/>
          </w:rPr>
          <w:t>https://www.toptal.com/insights/innovation/history-of-business-intelligence</w:t>
        </w:r>
      </w:hyperlink>
      <w:r w:rsidRPr="00F36530">
        <w:rPr>
          <w:rFonts w:ascii="Arial" w:hAnsi="Arial" w:cs="Arial"/>
        </w:rPr>
        <w:t>.</w:t>
      </w:r>
    </w:p>
    <w:p w14:paraId="77D83B9F" w14:textId="428032F1"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Turpin, B. and Morel, M. (2023) 'How chatbots can provide a better customer experience', IBM Blog.</w:t>
      </w:r>
    </w:p>
    <w:p w14:paraId="6FA3C1E6" w14:textId="1DB80A3F" w:rsidR="00BE65B5"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Uber (2021) 'Uber’s Real-time Data Intelligence Platform </w:t>
      </w:r>
      <w:proofErr w:type="gramStart"/>
      <w:r w:rsidRPr="00F36530">
        <w:rPr>
          <w:rFonts w:ascii="Arial" w:hAnsi="Arial" w:cs="Arial"/>
        </w:rPr>
        <w:t>At</w:t>
      </w:r>
      <w:proofErr w:type="gramEnd"/>
      <w:r w:rsidRPr="00F36530">
        <w:rPr>
          <w:rFonts w:ascii="Arial" w:hAnsi="Arial" w:cs="Arial"/>
        </w:rPr>
        <w:t xml:space="preserve"> Scale: Improving </w:t>
      </w:r>
      <w:proofErr w:type="spellStart"/>
      <w:r w:rsidRPr="00F36530">
        <w:rPr>
          <w:rFonts w:ascii="Arial" w:hAnsi="Arial" w:cs="Arial"/>
        </w:rPr>
        <w:t>Gairos</w:t>
      </w:r>
      <w:proofErr w:type="spellEnd"/>
      <w:r w:rsidRPr="00F36530">
        <w:rPr>
          <w:rFonts w:ascii="Arial" w:hAnsi="Arial" w:cs="Arial"/>
        </w:rPr>
        <w:t xml:space="preserve"> Scalability/Reliability', Uber Blog, 19 January. Available at: </w:t>
      </w:r>
      <w:hyperlink r:id="rId19" w:history="1">
        <w:r w:rsidR="00BE65B5" w:rsidRPr="00F36530">
          <w:rPr>
            <w:rStyle w:val="Hyperlink"/>
            <w:rFonts w:ascii="Arial" w:hAnsi="Arial" w:cs="Arial"/>
          </w:rPr>
          <w:t>https://www.uber.com/blog/real-time-data-intelligence-platform-at-scale/</w:t>
        </w:r>
      </w:hyperlink>
      <w:r w:rsidR="00BE65B5" w:rsidRPr="00F36530">
        <w:rPr>
          <w:rFonts w:ascii="Arial" w:hAnsi="Arial" w:cs="Arial"/>
        </w:rPr>
        <w:t xml:space="preserve">. </w:t>
      </w:r>
      <w:r w:rsidRPr="00F36530">
        <w:rPr>
          <w:rFonts w:ascii="Arial" w:hAnsi="Arial" w:cs="Arial"/>
        </w:rPr>
        <w:t>(Accessed: 6 July 2024).</w:t>
      </w:r>
    </w:p>
    <w:p w14:paraId="409985D3" w14:textId="77777777" w:rsidR="00D5230D" w:rsidRPr="00F36530" w:rsidRDefault="00D5230D" w:rsidP="00176825">
      <w:pPr>
        <w:spacing w:before="240" w:after="0" w:line="360" w:lineRule="auto"/>
        <w:jc w:val="both"/>
        <w:rPr>
          <w:rFonts w:ascii="Arial" w:hAnsi="Arial" w:cs="Arial"/>
        </w:rPr>
      </w:pPr>
    </w:p>
    <w:p w14:paraId="60CC8B2C" w14:textId="77777777" w:rsidR="00D5230D" w:rsidRDefault="00D5230D" w:rsidP="00AD68E1">
      <w:pPr>
        <w:spacing w:line="360" w:lineRule="auto"/>
        <w:jc w:val="both"/>
        <w:rPr>
          <w:rFonts w:ascii="Arial" w:hAnsi="Arial" w:cs="Arial"/>
        </w:rPr>
      </w:pPr>
    </w:p>
    <w:p w14:paraId="0C8DFC94" w14:textId="77777777" w:rsidR="00D5230D" w:rsidRDefault="00D5230D" w:rsidP="00AD68E1">
      <w:pPr>
        <w:spacing w:line="360" w:lineRule="auto"/>
        <w:jc w:val="both"/>
        <w:rPr>
          <w:rFonts w:ascii="Arial" w:hAnsi="Arial" w:cs="Arial"/>
        </w:rPr>
      </w:pPr>
    </w:p>
    <w:p w14:paraId="55F3DD9A" w14:textId="77777777" w:rsidR="00D5230D" w:rsidRPr="00AD68E1" w:rsidRDefault="00D5230D" w:rsidP="00AD68E1">
      <w:pPr>
        <w:spacing w:line="360" w:lineRule="auto"/>
        <w:jc w:val="both"/>
        <w:rPr>
          <w:rFonts w:ascii="Arial" w:hAnsi="Arial" w:cs="Arial"/>
        </w:rPr>
      </w:pPr>
    </w:p>
    <w:sectPr w:rsidR="00D5230D" w:rsidRPr="00AD68E1" w:rsidSect="00AB69EA">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645D81" w14:textId="77777777" w:rsidR="0051340A" w:rsidRDefault="0051340A" w:rsidP="0055302A">
      <w:pPr>
        <w:spacing w:after="0" w:line="240" w:lineRule="auto"/>
      </w:pPr>
      <w:r>
        <w:separator/>
      </w:r>
    </w:p>
  </w:endnote>
  <w:endnote w:type="continuationSeparator" w:id="0">
    <w:p w14:paraId="41C047EE" w14:textId="77777777" w:rsidR="0051340A" w:rsidRDefault="0051340A" w:rsidP="00553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8045133"/>
      <w:docPartObj>
        <w:docPartGallery w:val="Page Numbers (Bottom of Page)"/>
        <w:docPartUnique/>
      </w:docPartObj>
    </w:sdtPr>
    <w:sdtEndPr>
      <w:rPr>
        <w:noProof/>
      </w:rPr>
    </w:sdtEndPr>
    <w:sdtContent>
      <w:p w14:paraId="06DA647D" w14:textId="5806BDF9" w:rsidR="0055302A" w:rsidRDefault="005530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0E5EEA" w14:textId="77777777" w:rsidR="0055302A" w:rsidRDefault="00553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FB8B8" w14:textId="77777777" w:rsidR="0051340A" w:rsidRDefault="0051340A" w:rsidP="0055302A">
      <w:pPr>
        <w:spacing w:after="0" w:line="240" w:lineRule="auto"/>
      </w:pPr>
      <w:r>
        <w:separator/>
      </w:r>
    </w:p>
  </w:footnote>
  <w:footnote w:type="continuationSeparator" w:id="0">
    <w:p w14:paraId="388A6F4D" w14:textId="77777777" w:rsidR="0051340A" w:rsidRDefault="0051340A" w:rsidP="00553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4A618C"/>
    <w:multiLevelType w:val="hybridMultilevel"/>
    <w:tmpl w:val="6ECA9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8337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6F4"/>
    <w:rsid w:val="0001043C"/>
    <w:rsid w:val="00057DB7"/>
    <w:rsid w:val="000D51CA"/>
    <w:rsid w:val="00176825"/>
    <w:rsid w:val="001840A5"/>
    <w:rsid w:val="001D2AAC"/>
    <w:rsid w:val="00225E29"/>
    <w:rsid w:val="002F15B9"/>
    <w:rsid w:val="00314408"/>
    <w:rsid w:val="0031573D"/>
    <w:rsid w:val="00325A21"/>
    <w:rsid w:val="003363A9"/>
    <w:rsid w:val="003F311E"/>
    <w:rsid w:val="00497430"/>
    <w:rsid w:val="004B018D"/>
    <w:rsid w:val="004C0749"/>
    <w:rsid w:val="0051340A"/>
    <w:rsid w:val="00514230"/>
    <w:rsid w:val="0055302A"/>
    <w:rsid w:val="005B0DF3"/>
    <w:rsid w:val="005E56A7"/>
    <w:rsid w:val="005E7F6F"/>
    <w:rsid w:val="00623FB2"/>
    <w:rsid w:val="00630984"/>
    <w:rsid w:val="006864DE"/>
    <w:rsid w:val="007354FE"/>
    <w:rsid w:val="007D14BC"/>
    <w:rsid w:val="00865249"/>
    <w:rsid w:val="008B7F9A"/>
    <w:rsid w:val="00910C74"/>
    <w:rsid w:val="009268C2"/>
    <w:rsid w:val="00962FC5"/>
    <w:rsid w:val="009807CC"/>
    <w:rsid w:val="009B30A2"/>
    <w:rsid w:val="00A22FFD"/>
    <w:rsid w:val="00A255ED"/>
    <w:rsid w:val="00A67699"/>
    <w:rsid w:val="00A94E4B"/>
    <w:rsid w:val="00AA1E92"/>
    <w:rsid w:val="00AB69EA"/>
    <w:rsid w:val="00AD68E1"/>
    <w:rsid w:val="00B0639A"/>
    <w:rsid w:val="00B3518F"/>
    <w:rsid w:val="00B42D16"/>
    <w:rsid w:val="00B5232A"/>
    <w:rsid w:val="00B626C7"/>
    <w:rsid w:val="00B675A6"/>
    <w:rsid w:val="00B74A67"/>
    <w:rsid w:val="00B8708E"/>
    <w:rsid w:val="00BE2F50"/>
    <w:rsid w:val="00BE65B5"/>
    <w:rsid w:val="00C13618"/>
    <w:rsid w:val="00C345F0"/>
    <w:rsid w:val="00D5230D"/>
    <w:rsid w:val="00D7180D"/>
    <w:rsid w:val="00DF102D"/>
    <w:rsid w:val="00E17570"/>
    <w:rsid w:val="00E216F4"/>
    <w:rsid w:val="00E614E6"/>
    <w:rsid w:val="00E65A80"/>
    <w:rsid w:val="00E93576"/>
    <w:rsid w:val="00F36530"/>
    <w:rsid w:val="00FA2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D4C61"/>
  <w15:chartTrackingRefBased/>
  <w15:docId w15:val="{40975C75-055F-4BE5-B9F9-E8639366D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6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16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6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6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6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6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16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6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6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6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6F4"/>
    <w:rPr>
      <w:rFonts w:eastAsiaTheme="majorEastAsia" w:cstheme="majorBidi"/>
      <w:color w:val="272727" w:themeColor="text1" w:themeTint="D8"/>
    </w:rPr>
  </w:style>
  <w:style w:type="paragraph" w:styleId="Title">
    <w:name w:val="Title"/>
    <w:basedOn w:val="Normal"/>
    <w:next w:val="Normal"/>
    <w:link w:val="TitleChar"/>
    <w:uiPriority w:val="10"/>
    <w:qFormat/>
    <w:rsid w:val="00E21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6F4"/>
    <w:pPr>
      <w:spacing w:before="160"/>
      <w:jc w:val="center"/>
    </w:pPr>
    <w:rPr>
      <w:i/>
      <w:iCs/>
      <w:color w:val="404040" w:themeColor="text1" w:themeTint="BF"/>
    </w:rPr>
  </w:style>
  <w:style w:type="character" w:customStyle="1" w:styleId="QuoteChar">
    <w:name w:val="Quote Char"/>
    <w:basedOn w:val="DefaultParagraphFont"/>
    <w:link w:val="Quote"/>
    <w:uiPriority w:val="29"/>
    <w:rsid w:val="00E216F4"/>
    <w:rPr>
      <w:i/>
      <w:iCs/>
      <w:color w:val="404040" w:themeColor="text1" w:themeTint="BF"/>
    </w:rPr>
  </w:style>
  <w:style w:type="paragraph" w:styleId="ListParagraph">
    <w:name w:val="List Paragraph"/>
    <w:basedOn w:val="Normal"/>
    <w:uiPriority w:val="34"/>
    <w:qFormat/>
    <w:rsid w:val="00E216F4"/>
    <w:pPr>
      <w:ind w:left="720"/>
      <w:contextualSpacing/>
    </w:pPr>
  </w:style>
  <w:style w:type="character" w:styleId="IntenseEmphasis">
    <w:name w:val="Intense Emphasis"/>
    <w:basedOn w:val="DefaultParagraphFont"/>
    <w:uiPriority w:val="21"/>
    <w:qFormat/>
    <w:rsid w:val="00E216F4"/>
    <w:rPr>
      <w:i/>
      <w:iCs/>
      <w:color w:val="0F4761" w:themeColor="accent1" w:themeShade="BF"/>
    </w:rPr>
  </w:style>
  <w:style w:type="paragraph" w:styleId="IntenseQuote">
    <w:name w:val="Intense Quote"/>
    <w:basedOn w:val="Normal"/>
    <w:next w:val="Normal"/>
    <w:link w:val="IntenseQuoteChar"/>
    <w:uiPriority w:val="30"/>
    <w:qFormat/>
    <w:rsid w:val="00E216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6F4"/>
    <w:rPr>
      <w:i/>
      <w:iCs/>
      <w:color w:val="0F4761" w:themeColor="accent1" w:themeShade="BF"/>
    </w:rPr>
  </w:style>
  <w:style w:type="character" w:styleId="IntenseReference">
    <w:name w:val="Intense Reference"/>
    <w:basedOn w:val="DefaultParagraphFont"/>
    <w:uiPriority w:val="32"/>
    <w:qFormat/>
    <w:rsid w:val="00E216F4"/>
    <w:rPr>
      <w:b/>
      <w:bCs/>
      <w:smallCaps/>
      <w:color w:val="0F4761" w:themeColor="accent1" w:themeShade="BF"/>
      <w:spacing w:val="5"/>
    </w:rPr>
  </w:style>
  <w:style w:type="paragraph" w:styleId="NoSpacing">
    <w:name w:val="No Spacing"/>
    <w:link w:val="NoSpacingChar"/>
    <w:uiPriority w:val="1"/>
    <w:qFormat/>
    <w:rsid w:val="00AB69E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B69E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F311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F311E"/>
    <w:pPr>
      <w:spacing w:after="100"/>
    </w:pPr>
  </w:style>
  <w:style w:type="paragraph" w:styleId="TOC2">
    <w:name w:val="toc 2"/>
    <w:basedOn w:val="Normal"/>
    <w:next w:val="Normal"/>
    <w:autoRedefine/>
    <w:uiPriority w:val="39"/>
    <w:unhideWhenUsed/>
    <w:rsid w:val="003F311E"/>
    <w:pPr>
      <w:spacing w:after="100"/>
      <w:ind w:left="240"/>
    </w:pPr>
  </w:style>
  <w:style w:type="character" w:styleId="Hyperlink">
    <w:name w:val="Hyperlink"/>
    <w:basedOn w:val="DefaultParagraphFont"/>
    <w:uiPriority w:val="99"/>
    <w:unhideWhenUsed/>
    <w:rsid w:val="003F311E"/>
    <w:rPr>
      <w:color w:val="467886" w:themeColor="hyperlink"/>
      <w:u w:val="single"/>
    </w:rPr>
  </w:style>
  <w:style w:type="paragraph" w:styleId="Header">
    <w:name w:val="header"/>
    <w:basedOn w:val="Normal"/>
    <w:link w:val="HeaderChar"/>
    <w:uiPriority w:val="99"/>
    <w:unhideWhenUsed/>
    <w:rsid w:val="00553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02A"/>
  </w:style>
  <w:style w:type="paragraph" w:styleId="Footer">
    <w:name w:val="footer"/>
    <w:basedOn w:val="Normal"/>
    <w:link w:val="FooterChar"/>
    <w:uiPriority w:val="99"/>
    <w:unhideWhenUsed/>
    <w:rsid w:val="00553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02A"/>
  </w:style>
  <w:style w:type="character" w:styleId="UnresolvedMention">
    <w:name w:val="Unresolved Mention"/>
    <w:basedOn w:val="DefaultParagraphFont"/>
    <w:uiPriority w:val="99"/>
    <w:semiHidden/>
    <w:unhideWhenUsed/>
    <w:rsid w:val="005E56A7"/>
    <w:rPr>
      <w:color w:val="605E5C"/>
      <w:shd w:val="clear" w:color="auto" w:fill="E1DFDD"/>
    </w:rPr>
  </w:style>
  <w:style w:type="character" w:styleId="FollowedHyperlink">
    <w:name w:val="FollowedHyperlink"/>
    <w:basedOn w:val="DefaultParagraphFont"/>
    <w:uiPriority w:val="99"/>
    <w:semiHidden/>
    <w:unhideWhenUsed/>
    <w:rsid w:val="009B30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461461">
      <w:bodyDiv w:val="1"/>
      <w:marLeft w:val="0"/>
      <w:marRight w:val="0"/>
      <w:marTop w:val="0"/>
      <w:marBottom w:val="0"/>
      <w:divBdr>
        <w:top w:val="none" w:sz="0" w:space="0" w:color="auto"/>
        <w:left w:val="none" w:sz="0" w:space="0" w:color="auto"/>
        <w:bottom w:val="none" w:sz="0" w:space="0" w:color="auto"/>
        <w:right w:val="none" w:sz="0" w:space="0" w:color="auto"/>
      </w:divBdr>
    </w:div>
    <w:div w:id="258175857">
      <w:bodyDiv w:val="1"/>
      <w:marLeft w:val="0"/>
      <w:marRight w:val="0"/>
      <w:marTop w:val="0"/>
      <w:marBottom w:val="0"/>
      <w:divBdr>
        <w:top w:val="none" w:sz="0" w:space="0" w:color="auto"/>
        <w:left w:val="none" w:sz="0" w:space="0" w:color="auto"/>
        <w:bottom w:val="none" w:sz="0" w:space="0" w:color="auto"/>
        <w:right w:val="none" w:sz="0" w:space="0" w:color="auto"/>
      </w:divBdr>
    </w:div>
    <w:div w:id="508524901">
      <w:bodyDiv w:val="1"/>
      <w:marLeft w:val="0"/>
      <w:marRight w:val="0"/>
      <w:marTop w:val="0"/>
      <w:marBottom w:val="0"/>
      <w:divBdr>
        <w:top w:val="none" w:sz="0" w:space="0" w:color="auto"/>
        <w:left w:val="none" w:sz="0" w:space="0" w:color="auto"/>
        <w:bottom w:val="none" w:sz="0" w:space="0" w:color="auto"/>
        <w:right w:val="none" w:sz="0" w:space="0" w:color="auto"/>
      </w:divBdr>
    </w:div>
    <w:div w:id="735860183">
      <w:bodyDiv w:val="1"/>
      <w:marLeft w:val="0"/>
      <w:marRight w:val="0"/>
      <w:marTop w:val="0"/>
      <w:marBottom w:val="0"/>
      <w:divBdr>
        <w:top w:val="none" w:sz="0" w:space="0" w:color="auto"/>
        <w:left w:val="none" w:sz="0" w:space="0" w:color="auto"/>
        <w:bottom w:val="none" w:sz="0" w:space="0" w:color="auto"/>
        <w:right w:val="none" w:sz="0" w:space="0" w:color="auto"/>
      </w:divBdr>
    </w:div>
    <w:div w:id="788478871">
      <w:bodyDiv w:val="1"/>
      <w:marLeft w:val="0"/>
      <w:marRight w:val="0"/>
      <w:marTop w:val="0"/>
      <w:marBottom w:val="0"/>
      <w:divBdr>
        <w:top w:val="none" w:sz="0" w:space="0" w:color="auto"/>
        <w:left w:val="none" w:sz="0" w:space="0" w:color="auto"/>
        <w:bottom w:val="none" w:sz="0" w:space="0" w:color="auto"/>
        <w:right w:val="none" w:sz="0" w:space="0" w:color="auto"/>
      </w:divBdr>
    </w:div>
    <w:div w:id="867832763">
      <w:bodyDiv w:val="1"/>
      <w:marLeft w:val="0"/>
      <w:marRight w:val="0"/>
      <w:marTop w:val="0"/>
      <w:marBottom w:val="0"/>
      <w:divBdr>
        <w:top w:val="none" w:sz="0" w:space="0" w:color="auto"/>
        <w:left w:val="none" w:sz="0" w:space="0" w:color="auto"/>
        <w:bottom w:val="none" w:sz="0" w:space="0" w:color="auto"/>
        <w:right w:val="none" w:sz="0" w:space="0" w:color="auto"/>
      </w:divBdr>
    </w:div>
    <w:div w:id="950819940">
      <w:bodyDiv w:val="1"/>
      <w:marLeft w:val="0"/>
      <w:marRight w:val="0"/>
      <w:marTop w:val="0"/>
      <w:marBottom w:val="0"/>
      <w:divBdr>
        <w:top w:val="none" w:sz="0" w:space="0" w:color="auto"/>
        <w:left w:val="none" w:sz="0" w:space="0" w:color="auto"/>
        <w:bottom w:val="none" w:sz="0" w:space="0" w:color="auto"/>
        <w:right w:val="none" w:sz="0" w:space="0" w:color="auto"/>
      </w:divBdr>
    </w:div>
    <w:div w:id="1256666224">
      <w:bodyDiv w:val="1"/>
      <w:marLeft w:val="0"/>
      <w:marRight w:val="0"/>
      <w:marTop w:val="0"/>
      <w:marBottom w:val="0"/>
      <w:divBdr>
        <w:top w:val="none" w:sz="0" w:space="0" w:color="auto"/>
        <w:left w:val="none" w:sz="0" w:space="0" w:color="auto"/>
        <w:bottom w:val="none" w:sz="0" w:space="0" w:color="auto"/>
        <w:right w:val="none" w:sz="0" w:space="0" w:color="auto"/>
      </w:divBdr>
    </w:div>
    <w:div w:id="158711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pmorgan.com/insights/payments/payments-optimization/ai-payments-efficiency-fraud-reduction" TargetMode="External"/><Relationship Id="rId18" Type="http://schemas.openxmlformats.org/officeDocument/2006/relationships/hyperlink" Target="https://www.toptal.com/insights/innovation/history-of-business-intelligen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orbes.com/sites/kashmirhill/2012/02/16/how-target-figured-out-a-teen-girl-was-pregnant-before-her-father-did/" TargetMode="External"/><Relationship Id="rId17" Type="http://schemas.openxmlformats.org/officeDocument/2006/relationships/hyperlink" Target="https://tech.walmart.com/content/walmart-global-tech/en_us/blog/post/walmarts-ai-powered-inventory-system-brightens-the-holidays.html" TargetMode="External"/><Relationship Id="rId2" Type="http://schemas.openxmlformats.org/officeDocument/2006/relationships/numbering" Target="numbering.xml"/><Relationship Id="rId16" Type="http://schemas.openxmlformats.org/officeDocument/2006/relationships/hyperlink" Target="https://seleritysas.com/2019/04/05/how-netflix-used-big-data-and-analytics-to-generate-bill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dss.2012.05.044" TargetMode="External"/><Relationship Id="rId5" Type="http://schemas.openxmlformats.org/officeDocument/2006/relationships/webSettings" Target="webSettings.xml"/><Relationship Id="rId15" Type="http://schemas.openxmlformats.org/officeDocument/2006/relationships/hyperlink" Target="https://www.fiercehealthcare.com/tech/ibm-watson-health-says-ai-making-progress-clinical-decision-support-for-cancer-care" TargetMode="External"/><Relationship Id="rId10" Type="http://schemas.openxmlformats.org/officeDocument/2006/relationships/hyperlink" Target="https://doi.org/10.1016/j.dss.2019.113113" TargetMode="External"/><Relationship Id="rId19" Type="http://schemas.openxmlformats.org/officeDocument/2006/relationships/hyperlink" Target="https://www.uber.com/blog/real-time-data-intelligence-platform-at-scale/" TargetMode="External"/><Relationship Id="rId4" Type="http://schemas.openxmlformats.org/officeDocument/2006/relationships/settings" Target="settings.xml"/><Relationship Id="rId9" Type="http://schemas.openxmlformats.org/officeDocument/2006/relationships/hyperlink" Target="https://doi.org/10.1186/s13677-019-0134-y" TargetMode="External"/><Relationship Id="rId14" Type="http://schemas.openxmlformats.org/officeDocument/2006/relationships/hyperlink" Target="https://www.dataversity.net/brief-history-business-intellige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2E91-B86D-41DE-BD27-A1AE9F27E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9</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Stanciu</dc:creator>
  <cp:keywords/>
  <dc:description/>
  <cp:lastModifiedBy>Diana Stanciu</cp:lastModifiedBy>
  <cp:revision>51</cp:revision>
  <dcterms:created xsi:type="dcterms:W3CDTF">2024-07-06T22:28:00Z</dcterms:created>
  <dcterms:modified xsi:type="dcterms:W3CDTF">2024-07-19T14:41:00Z</dcterms:modified>
</cp:coreProperties>
</file>