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DDE269" w14:textId="77777777" w:rsidR="00C6371F" w:rsidRPr="00565356" w:rsidRDefault="002A7AAE" w:rsidP="00484EC1">
      <w:pPr>
        <w:rPr>
          <w:color w:val="000000" w:themeColor="text1"/>
        </w:rPr>
      </w:pPr>
      <w:r w:rsidRPr="00565356">
        <w:rPr>
          <w:noProof/>
          <w:color w:val="000000" w:themeColor="text1"/>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Pr="00565356" w:rsidRDefault="00FD2CFF" w:rsidP="00FD2CFF">
      <w:pPr>
        <w:rPr>
          <w:color w:val="000000" w:themeColor="text1"/>
        </w:rPr>
      </w:pPr>
    </w:p>
    <w:p w14:paraId="2F6D179C" w14:textId="76FFAAE3" w:rsidR="00C536A6" w:rsidRPr="00565356" w:rsidRDefault="00EB1F41" w:rsidP="00EB1F41">
      <w:pPr>
        <w:pStyle w:val="Modcode"/>
        <w:jc w:val="left"/>
        <w:rPr>
          <w:color w:val="000000" w:themeColor="text1"/>
        </w:rPr>
      </w:pPr>
      <w:r w:rsidRPr="00565356">
        <w:rPr>
          <w:color w:val="000000" w:themeColor="text1"/>
        </w:rPr>
        <w:t xml:space="preserve">LEVEL </w:t>
      </w:r>
      <w:r w:rsidR="000C0A6B" w:rsidRPr="00565356">
        <w:rPr>
          <w:color w:val="000000" w:themeColor="text1"/>
        </w:rPr>
        <w:t>5</w:t>
      </w:r>
      <w:r w:rsidRPr="00565356">
        <w:rPr>
          <w:color w:val="000000" w:themeColor="text1"/>
        </w:rPr>
        <w:t xml:space="preserve">       </w:t>
      </w:r>
    </w:p>
    <w:p w14:paraId="072F8CC0" w14:textId="77777777" w:rsidR="00EB1F41" w:rsidRPr="00565356" w:rsidRDefault="00EB1F41" w:rsidP="00EB1F41">
      <w:pPr>
        <w:pStyle w:val="Modcode"/>
        <w:jc w:val="left"/>
        <w:rPr>
          <w:color w:val="000000" w:themeColor="text1"/>
        </w:rPr>
      </w:pPr>
      <w:r w:rsidRPr="00565356">
        <w:rPr>
          <w:color w:val="000000" w:themeColor="text1"/>
        </w:rPr>
        <w:t xml:space="preserve">                                                                      </w:t>
      </w:r>
    </w:p>
    <w:p w14:paraId="46374365" w14:textId="7B92B9F8" w:rsidR="00EB1F41" w:rsidRPr="00565356" w:rsidRDefault="00EB1F41" w:rsidP="00EB1F41">
      <w:pPr>
        <w:pStyle w:val="Modcode"/>
        <w:jc w:val="left"/>
        <w:rPr>
          <w:color w:val="000000" w:themeColor="text1"/>
        </w:rPr>
      </w:pPr>
      <w:r w:rsidRPr="00565356">
        <w:rPr>
          <w:color w:val="000000" w:themeColor="text1"/>
        </w:rPr>
        <w:t xml:space="preserve">SEMESTER 1                                                                         </w:t>
      </w:r>
    </w:p>
    <w:p w14:paraId="51214285" w14:textId="77777777" w:rsidR="00C536A6" w:rsidRPr="00565356" w:rsidRDefault="00C536A6" w:rsidP="00EB1F41">
      <w:pPr>
        <w:pStyle w:val="Modcode"/>
        <w:jc w:val="left"/>
        <w:rPr>
          <w:color w:val="000000" w:themeColor="text1"/>
        </w:rPr>
      </w:pPr>
    </w:p>
    <w:p w14:paraId="0401D770" w14:textId="77777777" w:rsidR="00C536A6" w:rsidRPr="00565356" w:rsidRDefault="00C536A6" w:rsidP="00EB1F41">
      <w:pPr>
        <w:pStyle w:val="Modcode"/>
        <w:jc w:val="left"/>
        <w:rPr>
          <w:color w:val="000000" w:themeColor="text1"/>
        </w:rPr>
      </w:pPr>
    </w:p>
    <w:p w14:paraId="55B2A579" w14:textId="4F38CE37" w:rsidR="00EB1F41" w:rsidRPr="00565356" w:rsidRDefault="00EB1F41" w:rsidP="00EB1F41">
      <w:pPr>
        <w:pStyle w:val="Modcode"/>
        <w:rPr>
          <w:color w:val="000000" w:themeColor="text1"/>
        </w:rPr>
      </w:pPr>
      <w:r w:rsidRPr="00565356">
        <w:rPr>
          <w:color w:val="000000" w:themeColor="text1"/>
        </w:rPr>
        <w:t xml:space="preserve">MODULE CODE: </w:t>
      </w:r>
      <w:r w:rsidR="000C0A6B" w:rsidRPr="00565356">
        <w:rPr>
          <w:color w:val="000000" w:themeColor="text1"/>
        </w:rPr>
        <w:t>SHSS5078</w:t>
      </w:r>
    </w:p>
    <w:p w14:paraId="4182FF3B" w14:textId="68290BE2" w:rsidR="00EB1F41" w:rsidRPr="00565356" w:rsidRDefault="000C0A6B" w:rsidP="00EB1F41">
      <w:pPr>
        <w:pStyle w:val="Modname"/>
        <w:rPr>
          <w:color w:val="000000" w:themeColor="text1"/>
        </w:rPr>
      </w:pPr>
      <w:r w:rsidRPr="00565356">
        <w:rPr>
          <w:color w:val="000000" w:themeColor="text1"/>
        </w:rPr>
        <w:t>INCLUSION IN PHYSICAL EDUCATION AND YOUTH SPORT</w:t>
      </w:r>
    </w:p>
    <w:p w14:paraId="59863FF7" w14:textId="36F952B6" w:rsidR="00C536A6" w:rsidRPr="00565356" w:rsidRDefault="00EB1F41" w:rsidP="00C536A6">
      <w:pPr>
        <w:pStyle w:val="Time"/>
        <w:rPr>
          <w:color w:val="000000" w:themeColor="text1"/>
          <w:szCs w:val="28"/>
        </w:rPr>
      </w:pPr>
      <w:r w:rsidRPr="00565356">
        <w:rPr>
          <w:color w:val="000000" w:themeColor="text1"/>
          <w:szCs w:val="28"/>
        </w:rPr>
        <w:t xml:space="preserve">aSSESSMENT TYPE: </w:t>
      </w:r>
      <w:r w:rsidR="000C0A6B" w:rsidRPr="00565356">
        <w:rPr>
          <w:color w:val="000000" w:themeColor="text1"/>
          <w:szCs w:val="28"/>
        </w:rPr>
        <w:t>COURSEWORK - ESSAY</w:t>
      </w:r>
      <w:r w:rsidRPr="00565356">
        <w:rPr>
          <w:color w:val="000000" w:themeColor="text1"/>
          <w:szCs w:val="28"/>
        </w:rPr>
        <w:t xml:space="preserve">   </w:t>
      </w:r>
    </w:p>
    <w:p w14:paraId="0E50D627" w14:textId="4354E1F0" w:rsidR="00C3093A" w:rsidRPr="00565356" w:rsidRDefault="00C3093A" w:rsidP="00C3093A">
      <w:pPr>
        <w:pStyle w:val="Answer"/>
        <w:rPr>
          <w:color w:val="000000" w:themeColor="text1"/>
          <w:szCs w:val="28"/>
        </w:rPr>
      </w:pPr>
      <w:r w:rsidRPr="00565356">
        <w:rPr>
          <w:color w:val="000000" w:themeColor="text1"/>
          <w:szCs w:val="28"/>
        </w:rPr>
        <w:t>Assessment</w:t>
      </w:r>
      <w:r w:rsidR="00C536A6" w:rsidRPr="00565356">
        <w:rPr>
          <w:color w:val="000000" w:themeColor="text1"/>
          <w:szCs w:val="28"/>
        </w:rPr>
        <w:t>/Component:</w:t>
      </w:r>
      <w:r w:rsidR="000C0A6B" w:rsidRPr="00565356">
        <w:rPr>
          <w:color w:val="000000" w:themeColor="text1"/>
          <w:szCs w:val="28"/>
        </w:rPr>
        <w:t xml:space="preserve"> 2</w:t>
      </w:r>
    </w:p>
    <w:p w14:paraId="4E344D77" w14:textId="77777777" w:rsidR="00401D59" w:rsidRPr="00565356" w:rsidRDefault="00401D59" w:rsidP="00401D59">
      <w:pPr>
        <w:pStyle w:val="BodyText"/>
        <w:rPr>
          <w:color w:val="000000" w:themeColor="text1"/>
        </w:rPr>
      </w:pPr>
    </w:p>
    <w:p w14:paraId="478CAA04" w14:textId="095F2E8D" w:rsidR="00401D59" w:rsidRPr="00565356" w:rsidRDefault="00401D59" w:rsidP="00401D59">
      <w:pPr>
        <w:pStyle w:val="BodyText"/>
        <w:rPr>
          <w:b/>
          <w:color w:val="000000" w:themeColor="text1"/>
          <w:sz w:val="28"/>
          <w:szCs w:val="28"/>
          <w:u w:val="single"/>
        </w:rPr>
      </w:pPr>
      <w:r w:rsidRPr="00565356">
        <w:rPr>
          <w:b/>
          <w:color w:val="000000" w:themeColor="text1"/>
          <w:sz w:val="28"/>
          <w:szCs w:val="28"/>
        </w:rPr>
        <w:t xml:space="preserve">COMPONENT WEIGHTING: </w:t>
      </w:r>
      <w:r w:rsidR="000C0A6B" w:rsidRPr="00565356">
        <w:rPr>
          <w:b/>
          <w:color w:val="000000" w:themeColor="text1"/>
          <w:sz w:val="28"/>
          <w:szCs w:val="28"/>
          <w:u w:val="single"/>
        </w:rPr>
        <w:t>50</w:t>
      </w:r>
      <w:r w:rsidRPr="00565356">
        <w:rPr>
          <w:b/>
          <w:color w:val="000000" w:themeColor="text1"/>
          <w:sz w:val="28"/>
          <w:szCs w:val="28"/>
          <w:u w:val="single"/>
        </w:rPr>
        <w:t xml:space="preserve"> </w:t>
      </w:r>
      <w:r w:rsidRPr="00565356">
        <w:rPr>
          <w:b/>
          <w:color w:val="000000" w:themeColor="text1"/>
          <w:sz w:val="28"/>
          <w:szCs w:val="28"/>
        </w:rPr>
        <w:t>%</w:t>
      </w:r>
    </w:p>
    <w:p w14:paraId="7A6348D8" w14:textId="77777777" w:rsidR="00C536A6" w:rsidRPr="00565356" w:rsidRDefault="00C536A6" w:rsidP="00C536A6">
      <w:pPr>
        <w:pStyle w:val="BodyText"/>
        <w:rPr>
          <w:color w:val="000000" w:themeColor="text1"/>
        </w:rPr>
      </w:pPr>
    </w:p>
    <w:p w14:paraId="4DEE8E2A" w14:textId="6CAC5CF1" w:rsidR="00C536A6" w:rsidRPr="00565356" w:rsidRDefault="00EB1F41" w:rsidP="00EB1F41">
      <w:pPr>
        <w:pStyle w:val="BodyText"/>
        <w:rPr>
          <w:b/>
          <w:color w:val="000000" w:themeColor="text1"/>
          <w:sz w:val="28"/>
          <w:szCs w:val="28"/>
          <w:u w:val="single"/>
        </w:rPr>
      </w:pPr>
      <w:r w:rsidRPr="00565356">
        <w:rPr>
          <w:b/>
          <w:color w:val="000000" w:themeColor="text1"/>
          <w:sz w:val="28"/>
          <w:szCs w:val="28"/>
        </w:rPr>
        <w:t xml:space="preserve">WORD COUNT: </w:t>
      </w:r>
      <w:r w:rsidR="000C0A6B" w:rsidRPr="00565356">
        <w:rPr>
          <w:b/>
          <w:color w:val="000000" w:themeColor="text1"/>
          <w:sz w:val="28"/>
          <w:szCs w:val="28"/>
          <w:u w:val="single"/>
        </w:rPr>
        <w:t>2500</w:t>
      </w:r>
      <w:r w:rsidRPr="00565356">
        <w:rPr>
          <w:b/>
          <w:color w:val="000000" w:themeColor="text1"/>
          <w:sz w:val="28"/>
          <w:szCs w:val="28"/>
          <w:u w:val="single"/>
        </w:rPr>
        <w:t xml:space="preserve"> </w:t>
      </w:r>
      <w:r w:rsidRPr="00565356">
        <w:rPr>
          <w:b/>
          <w:color w:val="000000" w:themeColor="text1"/>
          <w:sz w:val="28"/>
          <w:szCs w:val="28"/>
        </w:rPr>
        <w:t>WORDS</w:t>
      </w:r>
      <w:r w:rsidRPr="00565356">
        <w:rPr>
          <w:b/>
          <w:color w:val="000000" w:themeColor="text1"/>
          <w:sz w:val="28"/>
          <w:szCs w:val="28"/>
          <w:u w:val="single"/>
        </w:rPr>
        <w:t xml:space="preserve"> </w:t>
      </w:r>
    </w:p>
    <w:p w14:paraId="53D0B94C" w14:textId="77777777" w:rsidR="00C536A6" w:rsidRPr="00565356" w:rsidRDefault="00C536A6" w:rsidP="00EB1F41">
      <w:pPr>
        <w:pStyle w:val="BodyText"/>
        <w:rPr>
          <w:b/>
          <w:color w:val="000000" w:themeColor="text1"/>
          <w:sz w:val="28"/>
          <w:szCs w:val="28"/>
          <w:u w:val="single"/>
        </w:rPr>
      </w:pPr>
    </w:p>
    <w:p w14:paraId="096182DD" w14:textId="30C5004A" w:rsidR="00A02860" w:rsidRPr="00565356" w:rsidRDefault="00A02860" w:rsidP="00EB1F41">
      <w:pPr>
        <w:pStyle w:val="BodyText"/>
        <w:rPr>
          <w:b/>
          <w:color w:val="000000" w:themeColor="text1"/>
          <w:sz w:val="28"/>
          <w:szCs w:val="28"/>
          <w:u w:val="single"/>
        </w:rPr>
      </w:pPr>
      <w:r w:rsidRPr="00565356">
        <w:rPr>
          <w:b/>
          <w:color w:val="000000" w:themeColor="text1"/>
          <w:sz w:val="28"/>
          <w:szCs w:val="28"/>
        </w:rPr>
        <w:t xml:space="preserve">MODULE TUTOR: </w:t>
      </w:r>
      <w:r w:rsidR="00204EC0">
        <w:rPr>
          <w:b/>
          <w:color w:val="000000" w:themeColor="text1"/>
          <w:sz w:val="28"/>
          <w:szCs w:val="28"/>
          <w:u w:val="single"/>
        </w:rPr>
        <w:t>Nalda Wainwright</w:t>
      </w:r>
      <w:r w:rsidR="00E71C13">
        <w:rPr>
          <w:b/>
          <w:color w:val="000000" w:themeColor="text1"/>
          <w:sz w:val="28"/>
          <w:szCs w:val="28"/>
          <w:u w:val="single"/>
        </w:rPr>
        <w:t xml:space="preserve"> / Amanda John</w:t>
      </w:r>
      <w:r w:rsidRPr="00565356">
        <w:rPr>
          <w:b/>
          <w:color w:val="000000" w:themeColor="text1"/>
          <w:sz w:val="28"/>
          <w:szCs w:val="28"/>
          <w:u w:val="single"/>
        </w:rPr>
        <w:t xml:space="preserve"> </w:t>
      </w:r>
    </w:p>
    <w:p w14:paraId="7CE5FB20" w14:textId="77777777" w:rsidR="00C3093A" w:rsidRPr="00565356" w:rsidRDefault="00C3093A" w:rsidP="00EB1F41">
      <w:pPr>
        <w:pStyle w:val="BodyText"/>
        <w:rPr>
          <w:b/>
          <w:color w:val="000000" w:themeColor="text1"/>
          <w:sz w:val="28"/>
          <w:szCs w:val="28"/>
          <w:u w:val="single"/>
        </w:rPr>
      </w:pPr>
    </w:p>
    <w:p w14:paraId="6D438919" w14:textId="03856D76" w:rsidR="00E71C13" w:rsidRPr="00E71C13" w:rsidRDefault="00E71C13" w:rsidP="00E71C13">
      <w:pPr>
        <w:spacing w:line="240" w:lineRule="auto"/>
        <w:rPr>
          <w:rFonts w:ascii="Times New Roman" w:eastAsia="Times New Roman" w:hAnsi="Times New Roman" w:cs="Times New Roman"/>
          <w:i/>
          <w:sz w:val="26"/>
          <w:szCs w:val="26"/>
          <w:lang w:eastAsia="en-GB"/>
        </w:rPr>
      </w:pPr>
      <w:r>
        <w:rPr>
          <w:rFonts w:ascii="Times New Roman" w:eastAsia="Times New Roman" w:hAnsi="Times New Roman" w:cs="Times New Roman"/>
          <w:i/>
          <w:sz w:val="26"/>
          <w:szCs w:val="26"/>
          <w:lang w:eastAsia="en-GB"/>
        </w:rPr>
        <w:t>‘</w:t>
      </w:r>
      <w:r w:rsidRPr="00E71C13">
        <w:rPr>
          <w:rFonts w:ascii="Times New Roman" w:eastAsia="Times New Roman" w:hAnsi="Times New Roman" w:cs="Times New Roman"/>
          <w:i/>
          <w:sz w:val="26"/>
          <w:szCs w:val="26"/>
          <w:lang w:eastAsia="en-GB"/>
        </w:rPr>
        <w:t>Teachers are expected to employ differentiated strategies that are both appropriate and challenging in a variety of learning environments that are inclusive of all pupils (including those with SEN) who often manifest very diverse levels of ability and needs (Penney, 2002; Smith, 2004:42).</w:t>
      </w:r>
      <w:r>
        <w:rPr>
          <w:rFonts w:ascii="Times New Roman" w:eastAsia="Times New Roman" w:hAnsi="Times New Roman" w:cs="Times New Roman"/>
          <w:i/>
          <w:sz w:val="26"/>
          <w:szCs w:val="26"/>
          <w:lang w:eastAsia="en-GB"/>
        </w:rPr>
        <w:t>’</w:t>
      </w:r>
    </w:p>
    <w:p w14:paraId="318FEC41" w14:textId="77777777" w:rsidR="00A02860" w:rsidRPr="00565356" w:rsidRDefault="00C536A6" w:rsidP="00EB1F41">
      <w:pPr>
        <w:pStyle w:val="BodyText"/>
        <w:rPr>
          <w:b/>
          <w:color w:val="000000" w:themeColor="text1"/>
          <w:sz w:val="28"/>
          <w:szCs w:val="28"/>
          <w:u w:val="single"/>
        </w:rPr>
      </w:pPr>
      <w:r w:rsidRPr="00565356">
        <w:rPr>
          <w:b/>
          <w:color w:val="000000" w:themeColor="text1"/>
          <w:sz w:val="28"/>
          <w:szCs w:val="28"/>
          <w:u w:val="single"/>
        </w:rPr>
        <w:t xml:space="preserve"> </w:t>
      </w:r>
    </w:p>
    <w:p w14:paraId="79674164" w14:textId="12913A94" w:rsidR="00EB1F41" w:rsidRPr="00565356" w:rsidRDefault="003A23D8" w:rsidP="00EB1F41">
      <w:pPr>
        <w:pStyle w:val="BodyText"/>
        <w:rPr>
          <w:b/>
          <w:color w:val="000000" w:themeColor="text1"/>
          <w:sz w:val="28"/>
          <w:szCs w:val="28"/>
        </w:rPr>
      </w:pPr>
      <w:r w:rsidRPr="00565356">
        <w:rPr>
          <w:b/>
          <w:color w:val="000000" w:themeColor="text1"/>
          <w:sz w:val="28"/>
          <w:szCs w:val="28"/>
        </w:rPr>
        <w:t xml:space="preserve">In light of this quote, critically discuss </w:t>
      </w:r>
      <w:r w:rsidR="00E71C13">
        <w:rPr>
          <w:b/>
          <w:color w:val="000000" w:themeColor="text1"/>
          <w:sz w:val="28"/>
          <w:szCs w:val="28"/>
        </w:rPr>
        <w:t xml:space="preserve">how teachers’ attitudes towards and understanding of </w:t>
      </w:r>
      <w:r w:rsidR="000C0A6B" w:rsidRPr="00565356">
        <w:rPr>
          <w:b/>
          <w:color w:val="000000" w:themeColor="text1"/>
          <w:sz w:val="28"/>
          <w:szCs w:val="28"/>
        </w:rPr>
        <w:t>inclusive</w:t>
      </w:r>
      <w:r w:rsidRPr="00565356">
        <w:rPr>
          <w:b/>
          <w:color w:val="000000" w:themeColor="text1"/>
          <w:sz w:val="28"/>
          <w:szCs w:val="28"/>
        </w:rPr>
        <w:t xml:space="preserve"> practice in PE and youth sport </w:t>
      </w:r>
      <w:r w:rsidR="00E71C13">
        <w:rPr>
          <w:b/>
          <w:color w:val="000000" w:themeColor="text1"/>
          <w:sz w:val="28"/>
          <w:szCs w:val="28"/>
        </w:rPr>
        <w:t xml:space="preserve">has an influence on quality experiences. Highlight </w:t>
      </w:r>
      <w:r w:rsidRPr="00565356">
        <w:rPr>
          <w:b/>
          <w:color w:val="000000" w:themeColor="text1"/>
          <w:sz w:val="28"/>
          <w:szCs w:val="28"/>
        </w:rPr>
        <w:t>how a positive approach to diversity can ensure ALL pupils are motivated to engage in purposeful physical activity for life.</w:t>
      </w:r>
    </w:p>
    <w:p w14:paraId="094499FC" w14:textId="77777777" w:rsidR="00EB1F41" w:rsidRPr="00565356" w:rsidRDefault="00EB1F41" w:rsidP="00EB1F41">
      <w:pPr>
        <w:pStyle w:val="BodyText"/>
        <w:rPr>
          <w:color w:val="000000" w:themeColor="text1"/>
        </w:rPr>
      </w:pPr>
    </w:p>
    <w:p w14:paraId="27D40761" w14:textId="77777777" w:rsidR="00EB1F41" w:rsidRPr="00565356" w:rsidRDefault="00EB1F41" w:rsidP="00EB1F41">
      <w:pPr>
        <w:pStyle w:val="BodyText"/>
        <w:ind w:left="720"/>
        <w:rPr>
          <w:color w:val="000000" w:themeColor="text1"/>
          <w:sz w:val="28"/>
        </w:rPr>
      </w:pPr>
    </w:p>
    <w:p w14:paraId="0C2BDBE0" w14:textId="77777777" w:rsidR="00FD2CFF" w:rsidRPr="00565356" w:rsidRDefault="00FD2CFF">
      <w:pPr>
        <w:rPr>
          <w:color w:val="000000" w:themeColor="text1"/>
          <w:sz w:val="28"/>
          <w:szCs w:val="28"/>
        </w:rPr>
      </w:pPr>
    </w:p>
    <w:p w14:paraId="099EC65E" w14:textId="41C0A6A5" w:rsidR="00FD2CFF" w:rsidRPr="00565356" w:rsidRDefault="00BF3F1C">
      <w:pPr>
        <w:rPr>
          <w:rFonts w:ascii="Times New Roman" w:hAnsi="Times New Roman" w:cs="Times New Roman"/>
          <w:b/>
          <w:color w:val="000000" w:themeColor="text1"/>
          <w:sz w:val="28"/>
          <w:szCs w:val="28"/>
        </w:rPr>
      </w:pPr>
      <w:r w:rsidRPr="00565356">
        <w:rPr>
          <w:rFonts w:ascii="Times New Roman" w:hAnsi="Times New Roman" w:cs="Times New Roman"/>
          <w:b/>
          <w:color w:val="000000" w:themeColor="text1"/>
          <w:sz w:val="28"/>
          <w:szCs w:val="28"/>
        </w:rPr>
        <w:t xml:space="preserve">SUBMISSION DETAILS: </w:t>
      </w:r>
      <w:r w:rsidR="00E71C13">
        <w:rPr>
          <w:rFonts w:ascii="Times New Roman" w:hAnsi="Times New Roman" w:cs="Times New Roman"/>
          <w:b/>
          <w:color w:val="000000" w:themeColor="text1"/>
          <w:sz w:val="28"/>
          <w:szCs w:val="28"/>
        </w:rPr>
        <w:t xml:space="preserve"> </w:t>
      </w:r>
      <w:r w:rsidR="008416BC">
        <w:rPr>
          <w:rFonts w:ascii="Times New Roman" w:hAnsi="Times New Roman" w:cs="Times New Roman"/>
          <w:b/>
          <w:color w:val="000000" w:themeColor="text1"/>
          <w:sz w:val="28"/>
          <w:szCs w:val="28"/>
        </w:rPr>
        <w:t>4</w:t>
      </w:r>
      <w:r w:rsidR="008416BC" w:rsidRPr="008416BC">
        <w:rPr>
          <w:rFonts w:ascii="Times New Roman" w:hAnsi="Times New Roman" w:cs="Times New Roman"/>
          <w:b/>
          <w:color w:val="000000" w:themeColor="text1"/>
          <w:sz w:val="28"/>
          <w:szCs w:val="28"/>
          <w:vertAlign w:val="superscript"/>
        </w:rPr>
        <w:t>th</w:t>
      </w:r>
      <w:r w:rsidR="008416BC">
        <w:rPr>
          <w:rFonts w:ascii="Times New Roman" w:hAnsi="Times New Roman" w:cs="Times New Roman"/>
          <w:b/>
          <w:color w:val="000000" w:themeColor="text1"/>
          <w:sz w:val="28"/>
          <w:szCs w:val="28"/>
        </w:rPr>
        <w:t xml:space="preserve"> </w:t>
      </w:r>
      <w:r w:rsidR="00E71C13">
        <w:rPr>
          <w:rFonts w:ascii="Times New Roman" w:hAnsi="Times New Roman" w:cs="Times New Roman"/>
          <w:b/>
          <w:color w:val="000000" w:themeColor="text1"/>
          <w:sz w:val="28"/>
          <w:szCs w:val="28"/>
        </w:rPr>
        <w:t>January 2019</w:t>
      </w:r>
      <w:r w:rsidRPr="00565356">
        <w:rPr>
          <w:rFonts w:ascii="Times New Roman" w:hAnsi="Times New Roman" w:cs="Times New Roman"/>
          <w:b/>
          <w:color w:val="000000" w:themeColor="text1"/>
          <w:sz w:val="28"/>
          <w:szCs w:val="28"/>
        </w:rPr>
        <w:t xml:space="preserve">   </w:t>
      </w:r>
    </w:p>
    <w:p w14:paraId="69265CEA" w14:textId="5B27FDC5" w:rsidR="00317441" w:rsidRPr="00565356" w:rsidRDefault="00317441" w:rsidP="00317441">
      <w:pPr>
        <w:rPr>
          <w:rFonts w:ascii="Times New Roman" w:hAnsi="Times New Roman" w:cs="Times New Roman"/>
          <w:b/>
          <w:color w:val="000000" w:themeColor="text1"/>
          <w:sz w:val="28"/>
          <w:szCs w:val="28"/>
        </w:rPr>
      </w:pPr>
    </w:p>
    <w:p w14:paraId="283F62A2" w14:textId="77777777" w:rsidR="000C0A6B" w:rsidRPr="00565356" w:rsidRDefault="000C0A6B" w:rsidP="00317441">
      <w:pPr>
        <w:rPr>
          <w:color w:val="000000" w:themeColor="text1"/>
        </w:rPr>
      </w:pPr>
    </w:p>
    <w:p w14:paraId="7FC7708B" w14:textId="77777777" w:rsidR="00D6095A" w:rsidRPr="00565356" w:rsidRDefault="00D6095A" w:rsidP="00D6095A">
      <w:pPr>
        <w:pStyle w:val="Title"/>
        <w:rPr>
          <w:color w:val="000000" w:themeColor="text1"/>
        </w:rPr>
      </w:pPr>
      <w:r w:rsidRPr="00565356">
        <w:rPr>
          <w:color w:val="000000" w:themeColor="text1"/>
        </w:rPr>
        <w:lastRenderedPageBreak/>
        <w:t>School of Sport, Health &amp; Outdoor Education</w:t>
      </w:r>
    </w:p>
    <w:p w14:paraId="21358826" w14:textId="77777777" w:rsidR="00D6095A" w:rsidRPr="00565356" w:rsidRDefault="00D6095A" w:rsidP="00D6095A">
      <w:pPr>
        <w:rPr>
          <w:b/>
          <w:bCs/>
          <w:color w:val="000000" w:themeColor="text1"/>
          <w:sz w:val="16"/>
          <w:szCs w:val="16"/>
        </w:rPr>
      </w:pPr>
    </w:p>
    <w:p w14:paraId="1DB4D2D4" w14:textId="77777777" w:rsidR="00D6095A" w:rsidRPr="00565356" w:rsidRDefault="00D6095A" w:rsidP="00D6095A">
      <w:pPr>
        <w:pStyle w:val="Subtitle"/>
        <w:rPr>
          <w:color w:val="000000" w:themeColor="text1"/>
        </w:rPr>
      </w:pPr>
      <w:r w:rsidRPr="00565356">
        <w:rPr>
          <w:color w:val="000000" w:themeColor="text1"/>
        </w:rPr>
        <w:t>Assessment Feedback Sheet</w:t>
      </w:r>
    </w:p>
    <w:p w14:paraId="3D08CB42" w14:textId="77777777" w:rsidR="00D6095A" w:rsidRPr="00565356" w:rsidRDefault="00D6095A" w:rsidP="00D6095A">
      <w:pPr>
        <w:pStyle w:val="Subtitle"/>
        <w:rPr>
          <w:color w:val="000000" w:themeColor="text1"/>
          <w:sz w:val="16"/>
          <w:szCs w:val="16"/>
        </w:rPr>
      </w:pPr>
    </w:p>
    <w:p w14:paraId="156A7E51" w14:textId="2C669067" w:rsidR="00D6095A" w:rsidRPr="00565356" w:rsidRDefault="00D6095A" w:rsidP="00D6095A">
      <w:pPr>
        <w:pStyle w:val="Subtitle"/>
        <w:jc w:val="both"/>
        <w:rPr>
          <w:b/>
          <w:bCs/>
          <w:color w:val="000000" w:themeColor="text1"/>
          <w:u w:val="none"/>
        </w:rPr>
      </w:pPr>
      <w:r w:rsidRPr="00565356">
        <w:rPr>
          <w:b/>
          <w:bCs/>
          <w:color w:val="000000" w:themeColor="text1"/>
          <w:sz w:val="24"/>
          <w:szCs w:val="24"/>
          <w:u w:val="none"/>
        </w:rPr>
        <w:tab/>
        <w:t xml:space="preserve">                Student No./Name:</w:t>
      </w:r>
      <w:r w:rsidR="0036226A">
        <w:rPr>
          <w:b/>
          <w:bCs/>
          <w:color w:val="000000" w:themeColor="text1"/>
          <w:sz w:val="24"/>
          <w:szCs w:val="24"/>
          <w:u w:val="none"/>
        </w:rPr>
        <w:t xml:space="preserve"> Kylie Archer (1450079)</w:t>
      </w:r>
      <w:r w:rsidR="0036226A">
        <w:rPr>
          <w:b/>
          <w:bCs/>
          <w:color w:val="000000" w:themeColor="text1"/>
          <w:sz w:val="24"/>
          <w:szCs w:val="24"/>
          <w:u w:val="none"/>
        </w:rPr>
        <w:tab/>
      </w:r>
      <w:r w:rsidRPr="00565356">
        <w:rPr>
          <w:b/>
          <w:bCs/>
          <w:color w:val="000000" w:themeColor="text1"/>
          <w:sz w:val="24"/>
          <w:szCs w:val="24"/>
          <w:u w:val="none"/>
        </w:rPr>
        <w:tab/>
      </w:r>
    </w:p>
    <w:p w14:paraId="317CAD03" w14:textId="5B2ED12A" w:rsidR="00D6095A" w:rsidRPr="00565356" w:rsidRDefault="00D6095A" w:rsidP="00D6095A">
      <w:pPr>
        <w:pStyle w:val="Subtitle"/>
        <w:jc w:val="left"/>
        <w:rPr>
          <w:b/>
          <w:bCs/>
          <w:color w:val="000000" w:themeColor="text1"/>
          <w:sz w:val="24"/>
          <w:szCs w:val="24"/>
          <w:u w:val="none"/>
        </w:rPr>
      </w:pPr>
      <w:r w:rsidRPr="00565356">
        <w:rPr>
          <w:b/>
          <w:bCs/>
          <w:color w:val="000000" w:themeColor="text1"/>
          <w:sz w:val="24"/>
          <w:szCs w:val="24"/>
          <w:u w:val="none"/>
        </w:rPr>
        <w:t xml:space="preserve">                            Module:</w:t>
      </w:r>
      <w:r w:rsidR="0036226A">
        <w:rPr>
          <w:b/>
          <w:bCs/>
          <w:color w:val="000000" w:themeColor="text1"/>
          <w:sz w:val="24"/>
          <w:szCs w:val="24"/>
          <w:u w:val="none"/>
        </w:rPr>
        <w:t xml:space="preserve"> Inclusion in Physical Education and Youth Sport</w:t>
      </w:r>
      <w:r w:rsidRPr="00565356">
        <w:rPr>
          <w:b/>
          <w:bCs/>
          <w:color w:val="000000" w:themeColor="text1"/>
          <w:sz w:val="24"/>
          <w:szCs w:val="24"/>
          <w:u w:val="none"/>
        </w:rPr>
        <w:tab/>
      </w:r>
    </w:p>
    <w:p w14:paraId="17061FCA" w14:textId="3A107EDE" w:rsidR="00D6095A" w:rsidRPr="00565356" w:rsidRDefault="00D6095A" w:rsidP="00D6095A">
      <w:pPr>
        <w:pStyle w:val="Subtitle"/>
        <w:jc w:val="left"/>
        <w:rPr>
          <w:b/>
          <w:bCs/>
          <w:color w:val="000000" w:themeColor="text1"/>
          <w:sz w:val="24"/>
          <w:szCs w:val="24"/>
          <w:u w:val="none"/>
        </w:rPr>
      </w:pPr>
      <w:r w:rsidRPr="00565356">
        <w:rPr>
          <w:b/>
          <w:bCs/>
          <w:color w:val="000000" w:themeColor="text1"/>
          <w:sz w:val="24"/>
          <w:szCs w:val="24"/>
          <w:u w:val="none"/>
        </w:rPr>
        <w:t xml:space="preserve">                            Module Code: </w:t>
      </w:r>
      <w:r w:rsidR="0036226A">
        <w:rPr>
          <w:b/>
          <w:bCs/>
          <w:color w:val="000000" w:themeColor="text1"/>
          <w:sz w:val="24"/>
          <w:szCs w:val="24"/>
          <w:u w:val="none"/>
        </w:rPr>
        <w:t>SHSS5078</w:t>
      </w:r>
    </w:p>
    <w:p w14:paraId="60FE37BC" w14:textId="77777777" w:rsidR="00D6095A" w:rsidRPr="00565356" w:rsidRDefault="00D6095A" w:rsidP="00D6095A">
      <w:pPr>
        <w:pStyle w:val="Subtitle"/>
        <w:jc w:val="left"/>
        <w:rPr>
          <w:b/>
          <w:bCs/>
          <w:color w:val="000000" w:themeColor="text1"/>
          <w:sz w:val="24"/>
          <w:szCs w:val="24"/>
          <w:u w:val="none"/>
        </w:rPr>
      </w:pPr>
    </w:p>
    <w:p w14:paraId="13AD1FB6" w14:textId="77777777" w:rsidR="00D6095A" w:rsidRPr="00565356" w:rsidRDefault="00D6095A" w:rsidP="00D6095A">
      <w:pPr>
        <w:pStyle w:val="Subtitle"/>
        <w:jc w:val="left"/>
        <w:rPr>
          <w:b/>
          <w:bCs/>
          <w:color w:val="000000" w:themeColor="text1"/>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565356" w:rsidRPr="00565356" w14:paraId="4AD70BBF" w14:textId="77777777" w:rsidTr="00B55440">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3A6389E" w14:textId="77777777" w:rsidR="00D6095A" w:rsidRPr="00565356" w:rsidRDefault="00D6095A" w:rsidP="00B55440">
            <w:pPr>
              <w:pStyle w:val="Subtitle"/>
              <w:rPr>
                <w:b/>
                <w:bCs/>
                <w:color w:val="000000" w:themeColor="text1"/>
                <w:sz w:val="24"/>
                <w:szCs w:val="24"/>
                <w:u w:val="none"/>
              </w:rPr>
            </w:pPr>
            <w:r w:rsidRPr="00565356">
              <w:rPr>
                <w:b/>
                <w:color w:val="000000" w:themeColor="text1"/>
                <w:sz w:val="18"/>
                <w:szCs w:val="18"/>
                <w:u w:val="none"/>
              </w:rPr>
              <w:t>Personal Evaluation</w:t>
            </w:r>
            <w:r w:rsidRPr="00565356">
              <w:rPr>
                <w:bCs/>
                <w:color w:val="000000" w:themeColor="text1"/>
                <w:sz w:val="18"/>
                <w:szCs w:val="18"/>
                <w:u w:val="none"/>
              </w:rPr>
              <w:t xml:space="preserve"> – to support your academic progress please complete the section below </w:t>
            </w:r>
            <w:r w:rsidRPr="00565356">
              <w:rPr>
                <w:b/>
                <w:bCs/>
                <w:color w:val="000000" w:themeColor="text1"/>
                <w:sz w:val="18"/>
                <w:szCs w:val="18"/>
              </w:rPr>
              <w:t>BEFORE</w:t>
            </w:r>
            <w:r w:rsidRPr="00565356">
              <w:rPr>
                <w:bCs/>
                <w:color w:val="000000" w:themeColor="text1"/>
                <w:sz w:val="18"/>
                <w:szCs w:val="18"/>
                <w:u w:val="none"/>
              </w:rPr>
              <w:t xml:space="preserve"> submitting your work.</w:t>
            </w:r>
          </w:p>
        </w:tc>
      </w:tr>
      <w:tr w:rsidR="00565356" w:rsidRPr="00565356" w14:paraId="1B66C221"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EA6C17" w14:textId="77777777" w:rsidR="00D6095A" w:rsidRPr="00565356" w:rsidRDefault="00D6095A" w:rsidP="00B55440">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A416FB1" w14:textId="10039E40" w:rsidR="00D6095A" w:rsidRPr="00565356" w:rsidRDefault="0036226A" w:rsidP="00B55440">
            <w:pPr>
              <w:pStyle w:val="Subtitle"/>
              <w:rPr>
                <w:b/>
                <w:bCs/>
                <w:color w:val="000000" w:themeColor="text1"/>
                <w:sz w:val="24"/>
                <w:szCs w:val="24"/>
                <w:u w:val="none"/>
              </w:rPr>
            </w:pPr>
            <w:r>
              <w:rPr>
                <w:b/>
                <w:bCs/>
                <w:color w:val="000000" w:themeColor="text1"/>
                <w:sz w:val="24"/>
                <w:szCs w:val="24"/>
                <w:u w:val="none"/>
              </w:rPr>
              <w:t>Findi</w:t>
            </w:r>
            <w:r w:rsidR="000545C5">
              <w:rPr>
                <w:b/>
                <w:bCs/>
                <w:color w:val="000000" w:themeColor="text1"/>
                <w:sz w:val="24"/>
                <w:szCs w:val="24"/>
                <w:u w:val="none"/>
              </w:rPr>
              <w:t>n</w:t>
            </w:r>
            <w:r>
              <w:rPr>
                <w:b/>
                <w:bCs/>
                <w:color w:val="000000" w:themeColor="text1"/>
                <w:sz w:val="24"/>
                <w:szCs w:val="24"/>
                <w:u w:val="none"/>
              </w:rPr>
              <w:t>g how different teaching attitudes can influence</w:t>
            </w:r>
            <w:r w:rsidR="00BA7309">
              <w:rPr>
                <w:b/>
                <w:bCs/>
                <w:color w:val="000000" w:themeColor="text1"/>
                <w:sz w:val="24"/>
                <w:szCs w:val="24"/>
                <w:u w:val="none"/>
              </w:rPr>
              <w:t xml:space="preserve"> </w:t>
            </w:r>
            <w:r>
              <w:rPr>
                <w:b/>
                <w:bCs/>
                <w:color w:val="000000" w:themeColor="text1"/>
                <w:sz w:val="24"/>
                <w:szCs w:val="24"/>
                <w:u w:val="none"/>
              </w:rPr>
              <w:t>a students ex</w:t>
            </w:r>
            <w:r w:rsidR="00812C57">
              <w:rPr>
                <w:b/>
                <w:bCs/>
                <w:color w:val="000000" w:themeColor="text1"/>
                <w:sz w:val="24"/>
                <w:szCs w:val="24"/>
                <w:u w:val="none"/>
              </w:rPr>
              <w:t>perie</w:t>
            </w:r>
            <w:r>
              <w:rPr>
                <w:b/>
                <w:bCs/>
                <w:color w:val="000000" w:themeColor="text1"/>
                <w:sz w:val="24"/>
                <w:szCs w:val="24"/>
                <w:u w:val="none"/>
              </w:rPr>
              <w:t>nce within PE</w:t>
            </w:r>
          </w:p>
        </w:tc>
      </w:tr>
      <w:tr w:rsidR="00565356" w:rsidRPr="00565356" w14:paraId="056D83DC"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03223E2" w14:textId="77777777" w:rsidR="00D6095A" w:rsidRPr="00565356" w:rsidRDefault="00D6095A" w:rsidP="00B55440">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E978246" w14:textId="2CB47B10" w:rsidR="00D6095A" w:rsidRPr="00565356" w:rsidRDefault="0036226A" w:rsidP="00B55440">
            <w:pPr>
              <w:pStyle w:val="Subtitle"/>
              <w:rPr>
                <w:b/>
                <w:bCs/>
                <w:color w:val="000000" w:themeColor="text1"/>
                <w:sz w:val="24"/>
                <w:szCs w:val="24"/>
                <w:u w:val="none"/>
              </w:rPr>
            </w:pPr>
            <w:r>
              <w:rPr>
                <w:b/>
                <w:bCs/>
                <w:color w:val="000000" w:themeColor="text1"/>
                <w:sz w:val="24"/>
                <w:szCs w:val="24"/>
                <w:u w:val="none"/>
              </w:rPr>
              <w:t>Developing vocabulary throughout the essay</w:t>
            </w:r>
          </w:p>
        </w:tc>
      </w:tr>
      <w:tr w:rsidR="00565356" w:rsidRPr="00565356" w14:paraId="3451E5A7"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5684CE3" w14:textId="77777777" w:rsidR="00D6095A" w:rsidRPr="00565356" w:rsidRDefault="00D6095A" w:rsidP="00B55440">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D5A82A0" w14:textId="0C852FF6" w:rsidR="00D6095A" w:rsidRPr="00565356" w:rsidRDefault="000545C5" w:rsidP="00B55440">
            <w:pPr>
              <w:pStyle w:val="Subtitle"/>
              <w:rPr>
                <w:b/>
                <w:bCs/>
                <w:color w:val="000000" w:themeColor="text1"/>
                <w:sz w:val="24"/>
                <w:szCs w:val="24"/>
                <w:u w:val="none"/>
              </w:rPr>
            </w:pPr>
            <w:r>
              <w:rPr>
                <w:b/>
                <w:bCs/>
                <w:color w:val="000000" w:themeColor="text1"/>
                <w:sz w:val="24"/>
                <w:szCs w:val="24"/>
                <w:u w:val="none"/>
              </w:rPr>
              <w:t>Research further resources relating to the topic of this essay and reading into different aspects of the topic</w:t>
            </w:r>
          </w:p>
        </w:tc>
      </w:tr>
      <w:tr w:rsidR="00565356" w:rsidRPr="00565356" w14:paraId="2F53B446"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44E413FB" w14:textId="77777777" w:rsidR="00D6095A" w:rsidRPr="00565356" w:rsidRDefault="00D6095A" w:rsidP="00B55440">
            <w:pPr>
              <w:pStyle w:val="Subtitle"/>
              <w:jc w:val="left"/>
              <w:rPr>
                <w:b/>
                <w:bCs/>
                <w:color w:val="000000" w:themeColor="text1"/>
                <w:sz w:val="24"/>
                <w:szCs w:val="24"/>
                <w:u w:val="none"/>
              </w:rPr>
            </w:pPr>
          </w:p>
          <w:p w14:paraId="7CDF55A1" w14:textId="77777777" w:rsidR="00D6095A" w:rsidRPr="00565356" w:rsidRDefault="00D6095A" w:rsidP="00B55440">
            <w:pPr>
              <w:pStyle w:val="Subtitle"/>
              <w:rPr>
                <w:b/>
                <w:bCs/>
                <w:color w:val="000000" w:themeColor="text1"/>
                <w:sz w:val="24"/>
                <w:szCs w:val="24"/>
                <w:u w:val="none"/>
              </w:rPr>
            </w:pPr>
            <w:r w:rsidRPr="00565356">
              <w:rPr>
                <w:b/>
                <w:bCs/>
                <w:color w:val="000000" w:themeColor="text1"/>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EE4EC57" w14:textId="77777777" w:rsidR="00D6095A" w:rsidRPr="00565356" w:rsidRDefault="00D6095A" w:rsidP="00B55440">
            <w:pPr>
              <w:ind w:left="113" w:right="113"/>
              <w:rPr>
                <w:color w:val="000000" w:themeColor="text1"/>
                <w:sz w:val="16"/>
                <w:szCs w:val="16"/>
              </w:rPr>
            </w:pPr>
            <w:r w:rsidRPr="00565356">
              <w:rPr>
                <w:color w:val="000000" w:themeColor="text1"/>
                <w:sz w:val="16"/>
                <w:szCs w:val="16"/>
              </w:rPr>
              <w:t>Learning</w:t>
            </w:r>
          </w:p>
          <w:p w14:paraId="4F4B79FB" w14:textId="77777777" w:rsidR="00D6095A" w:rsidRPr="00565356" w:rsidRDefault="00D6095A" w:rsidP="00B55440">
            <w:pPr>
              <w:ind w:left="113" w:right="113"/>
              <w:rPr>
                <w:color w:val="000000" w:themeColor="text1"/>
                <w:sz w:val="16"/>
                <w:szCs w:val="16"/>
              </w:rPr>
            </w:pPr>
            <w:r w:rsidRPr="00565356">
              <w:rPr>
                <w:color w:val="000000" w:themeColor="text1"/>
                <w:sz w:val="16"/>
                <w:szCs w:val="16"/>
              </w:rPr>
              <w:t>Outcomes</w:t>
            </w:r>
          </w:p>
          <w:p w14:paraId="1D936AC0" w14:textId="77777777" w:rsidR="00D6095A" w:rsidRPr="00565356" w:rsidRDefault="00D6095A" w:rsidP="00B55440">
            <w:pPr>
              <w:ind w:left="113" w:right="113"/>
              <w:rPr>
                <w:color w:val="000000" w:themeColor="text1"/>
                <w:sz w:val="16"/>
                <w:szCs w:val="16"/>
              </w:rPr>
            </w:pPr>
          </w:p>
          <w:p w14:paraId="3B73160D" w14:textId="77777777" w:rsidR="00D6095A" w:rsidRPr="00565356" w:rsidRDefault="00D6095A" w:rsidP="00B55440">
            <w:pPr>
              <w:pStyle w:val="Subtitle"/>
              <w:ind w:left="113" w:right="113"/>
              <w:rPr>
                <w:b/>
                <w:bCs/>
                <w:color w:val="000000" w:themeColor="text1"/>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921C371" w14:textId="77777777" w:rsidR="00D6095A" w:rsidRPr="00565356" w:rsidRDefault="00D6095A" w:rsidP="00B55440">
            <w:pPr>
              <w:pStyle w:val="Subtitle"/>
              <w:rPr>
                <w:b/>
                <w:bCs/>
                <w:color w:val="000000" w:themeColor="text1"/>
                <w:sz w:val="24"/>
                <w:szCs w:val="24"/>
                <w:u w:val="none"/>
              </w:rPr>
            </w:pPr>
            <w:r w:rsidRPr="00565356">
              <w:rPr>
                <w:b/>
                <w:bCs/>
                <w:color w:val="000000" w:themeColor="text1"/>
                <w:sz w:val="24"/>
                <w:szCs w:val="24"/>
                <w:u w:val="none"/>
              </w:rPr>
              <w:t>GRADE</w:t>
            </w:r>
          </w:p>
        </w:tc>
      </w:tr>
      <w:tr w:rsidR="00565356" w:rsidRPr="00565356" w14:paraId="453654BB" w14:textId="77777777" w:rsidTr="005B4971">
        <w:trPr>
          <w:cantSplit/>
        </w:trPr>
        <w:tc>
          <w:tcPr>
            <w:tcW w:w="2305" w:type="dxa"/>
            <w:vMerge/>
            <w:tcBorders>
              <w:top w:val="single" w:sz="6" w:space="0" w:color="auto"/>
              <w:left w:val="thinThickLargeGap" w:sz="24" w:space="0" w:color="auto"/>
              <w:bottom w:val="single" w:sz="6" w:space="0" w:color="auto"/>
            </w:tcBorders>
          </w:tcPr>
          <w:p w14:paraId="39379C53" w14:textId="77777777" w:rsidR="00A83F82" w:rsidRPr="00565356" w:rsidRDefault="00A83F82" w:rsidP="00B55440">
            <w:pPr>
              <w:pStyle w:val="Subtitle"/>
              <w:jc w:val="left"/>
              <w:rPr>
                <w:b/>
                <w:bCs/>
                <w:color w:val="000000" w:themeColor="text1"/>
                <w:sz w:val="24"/>
                <w:szCs w:val="24"/>
                <w:u w:val="none"/>
              </w:rPr>
            </w:pPr>
          </w:p>
        </w:tc>
        <w:tc>
          <w:tcPr>
            <w:tcW w:w="540" w:type="dxa"/>
            <w:gridSpan w:val="2"/>
            <w:vMerge/>
            <w:tcBorders>
              <w:top w:val="single" w:sz="6" w:space="0" w:color="auto"/>
              <w:bottom w:val="single" w:sz="6" w:space="0" w:color="auto"/>
              <w:right w:val="single" w:sz="6" w:space="0" w:color="auto"/>
            </w:tcBorders>
          </w:tcPr>
          <w:p w14:paraId="2574ED27" w14:textId="77777777" w:rsidR="00A83F82" w:rsidRPr="00565356" w:rsidRDefault="00A83F82" w:rsidP="00B55440">
            <w:pPr>
              <w:pStyle w:val="Subtitle"/>
              <w:jc w:val="left"/>
              <w:rPr>
                <w:b/>
                <w:bCs/>
                <w:color w:val="000000" w:themeColor="text1"/>
                <w:sz w:val="24"/>
                <w:szCs w:val="24"/>
                <w:u w:val="none"/>
              </w:rPr>
            </w:pPr>
          </w:p>
        </w:tc>
        <w:tc>
          <w:tcPr>
            <w:tcW w:w="1054" w:type="dxa"/>
            <w:tcBorders>
              <w:top w:val="single" w:sz="6" w:space="0" w:color="auto"/>
              <w:left w:val="single" w:sz="6" w:space="0" w:color="auto"/>
              <w:right w:val="single" w:sz="6" w:space="0" w:color="auto"/>
            </w:tcBorders>
          </w:tcPr>
          <w:p w14:paraId="30A6E751" w14:textId="77777777" w:rsidR="00A83F82" w:rsidRPr="00565356" w:rsidRDefault="00A83F82" w:rsidP="00B55440">
            <w:pPr>
              <w:pStyle w:val="Subtitle"/>
              <w:rPr>
                <w:b/>
                <w:bCs/>
                <w:color w:val="000000" w:themeColor="text1"/>
                <w:sz w:val="16"/>
                <w:szCs w:val="16"/>
                <w:u w:val="none"/>
              </w:rPr>
            </w:pPr>
            <w:r w:rsidRPr="00565356">
              <w:rPr>
                <w:b/>
                <w:bCs/>
                <w:color w:val="000000" w:themeColor="text1"/>
                <w:sz w:val="16"/>
                <w:szCs w:val="16"/>
                <w:u w:val="none"/>
              </w:rPr>
              <w:t>Poor</w:t>
            </w:r>
          </w:p>
          <w:p w14:paraId="40CB6231" w14:textId="4BBA5033" w:rsidR="00A83F82" w:rsidRPr="00565356" w:rsidRDefault="006A5DB4" w:rsidP="006A5DB4">
            <w:pPr>
              <w:pStyle w:val="Subtitle"/>
              <w:rPr>
                <w:b/>
                <w:bCs/>
                <w:color w:val="000000" w:themeColor="text1"/>
                <w:sz w:val="16"/>
                <w:szCs w:val="16"/>
                <w:u w:val="none"/>
              </w:rPr>
            </w:pPr>
            <w:r w:rsidRPr="00565356">
              <w:rPr>
                <w:b/>
                <w:bCs/>
                <w:color w:val="000000" w:themeColor="text1"/>
                <w:sz w:val="16"/>
                <w:szCs w:val="16"/>
                <w:u w:val="none"/>
              </w:rPr>
              <w:t>0-25%</w:t>
            </w:r>
          </w:p>
        </w:tc>
        <w:tc>
          <w:tcPr>
            <w:tcW w:w="1054" w:type="dxa"/>
            <w:tcBorders>
              <w:top w:val="single" w:sz="6" w:space="0" w:color="auto"/>
              <w:left w:val="single" w:sz="6" w:space="0" w:color="auto"/>
              <w:right w:val="single" w:sz="6" w:space="0" w:color="auto"/>
            </w:tcBorders>
          </w:tcPr>
          <w:p w14:paraId="5582DBD3" w14:textId="77777777" w:rsidR="00A83F82" w:rsidRPr="00565356" w:rsidRDefault="00A83F82" w:rsidP="00B55440">
            <w:pPr>
              <w:pStyle w:val="Subtitle"/>
              <w:rPr>
                <w:b/>
                <w:bCs/>
                <w:color w:val="000000" w:themeColor="text1"/>
                <w:sz w:val="16"/>
                <w:szCs w:val="16"/>
                <w:u w:val="none"/>
              </w:rPr>
            </w:pPr>
            <w:r w:rsidRPr="00565356">
              <w:rPr>
                <w:b/>
                <w:bCs/>
                <w:color w:val="000000" w:themeColor="text1"/>
                <w:sz w:val="16"/>
                <w:szCs w:val="16"/>
                <w:u w:val="none"/>
              </w:rPr>
              <w:t>Unsatisfactory</w:t>
            </w:r>
          </w:p>
          <w:p w14:paraId="18380851" w14:textId="25222572" w:rsidR="00A83F82" w:rsidRPr="00565356" w:rsidRDefault="006A5DB4" w:rsidP="00B55440">
            <w:pPr>
              <w:pStyle w:val="Subtitle"/>
              <w:rPr>
                <w:b/>
                <w:bCs/>
                <w:color w:val="000000" w:themeColor="text1"/>
                <w:sz w:val="16"/>
                <w:szCs w:val="16"/>
                <w:u w:val="none"/>
              </w:rPr>
            </w:pPr>
            <w:r w:rsidRPr="00565356">
              <w:rPr>
                <w:b/>
                <w:bCs/>
                <w:color w:val="000000" w:themeColor="text1"/>
                <w:sz w:val="16"/>
                <w:szCs w:val="16"/>
                <w:u w:val="none"/>
              </w:rPr>
              <w:t>26-</w:t>
            </w:r>
            <w:r w:rsidR="00A7521F" w:rsidRPr="00565356">
              <w:rPr>
                <w:b/>
                <w:bCs/>
                <w:color w:val="000000" w:themeColor="text1"/>
                <w:sz w:val="16"/>
                <w:szCs w:val="16"/>
                <w:u w:val="none"/>
              </w:rPr>
              <w:t>39%</w:t>
            </w:r>
          </w:p>
        </w:tc>
        <w:tc>
          <w:tcPr>
            <w:tcW w:w="1054" w:type="dxa"/>
            <w:gridSpan w:val="2"/>
            <w:tcBorders>
              <w:top w:val="single" w:sz="6" w:space="0" w:color="auto"/>
              <w:left w:val="single" w:sz="6" w:space="0" w:color="auto"/>
              <w:bottom w:val="single" w:sz="6" w:space="0" w:color="auto"/>
              <w:right w:val="single" w:sz="6" w:space="0" w:color="auto"/>
            </w:tcBorders>
          </w:tcPr>
          <w:p w14:paraId="38A3DD06" w14:textId="77777777" w:rsidR="00A83F82" w:rsidRPr="00565356" w:rsidRDefault="00A83F82" w:rsidP="00B55440">
            <w:pPr>
              <w:pStyle w:val="Subtitle"/>
              <w:rPr>
                <w:b/>
                <w:bCs/>
                <w:color w:val="000000" w:themeColor="text1"/>
                <w:sz w:val="16"/>
                <w:szCs w:val="16"/>
                <w:u w:val="none"/>
              </w:rPr>
            </w:pPr>
            <w:r w:rsidRPr="00565356">
              <w:rPr>
                <w:b/>
                <w:bCs/>
                <w:color w:val="000000" w:themeColor="text1"/>
                <w:sz w:val="16"/>
                <w:szCs w:val="16"/>
                <w:u w:val="none"/>
              </w:rPr>
              <w:t>Satisfactory</w:t>
            </w:r>
          </w:p>
          <w:p w14:paraId="0163019B" w14:textId="77777777" w:rsidR="00A83F82" w:rsidRPr="00565356" w:rsidRDefault="00A83F82" w:rsidP="00B55440">
            <w:pPr>
              <w:pStyle w:val="Subtitle"/>
              <w:rPr>
                <w:b/>
                <w:bCs/>
                <w:color w:val="000000" w:themeColor="text1"/>
                <w:sz w:val="16"/>
                <w:szCs w:val="16"/>
                <w:u w:val="none"/>
              </w:rPr>
            </w:pPr>
            <w:r w:rsidRPr="00565356">
              <w:rPr>
                <w:b/>
                <w:bCs/>
                <w:color w:val="000000" w:themeColor="text1"/>
                <w:sz w:val="16"/>
                <w:szCs w:val="16"/>
                <w:u w:val="none"/>
              </w:rPr>
              <w:t>40 – 49%</w:t>
            </w:r>
          </w:p>
        </w:tc>
        <w:tc>
          <w:tcPr>
            <w:tcW w:w="1055" w:type="dxa"/>
            <w:tcBorders>
              <w:top w:val="single" w:sz="6" w:space="0" w:color="auto"/>
              <w:left w:val="single" w:sz="6" w:space="0" w:color="auto"/>
              <w:bottom w:val="single" w:sz="6" w:space="0" w:color="auto"/>
              <w:right w:val="single" w:sz="6" w:space="0" w:color="auto"/>
            </w:tcBorders>
          </w:tcPr>
          <w:p w14:paraId="4E41434A" w14:textId="77777777" w:rsidR="00A83F82" w:rsidRPr="00565356" w:rsidRDefault="00A83F82" w:rsidP="00B55440">
            <w:pPr>
              <w:pStyle w:val="Subtitle"/>
              <w:rPr>
                <w:b/>
                <w:bCs/>
                <w:color w:val="000000" w:themeColor="text1"/>
                <w:sz w:val="16"/>
                <w:szCs w:val="16"/>
                <w:u w:val="none"/>
              </w:rPr>
            </w:pPr>
            <w:r w:rsidRPr="00565356">
              <w:rPr>
                <w:b/>
                <w:bCs/>
                <w:color w:val="000000" w:themeColor="text1"/>
                <w:sz w:val="16"/>
                <w:szCs w:val="16"/>
                <w:u w:val="none"/>
              </w:rPr>
              <w:t>Good</w:t>
            </w:r>
          </w:p>
          <w:p w14:paraId="38BF5FA0" w14:textId="77777777" w:rsidR="00A83F82" w:rsidRPr="00565356" w:rsidRDefault="00A83F82" w:rsidP="00B55440">
            <w:pPr>
              <w:pStyle w:val="Subtitle"/>
              <w:rPr>
                <w:b/>
                <w:bCs/>
                <w:color w:val="000000" w:themeColor="text1"/>
                <w:sz w:val="16"/>
                <w:szCs w:val="16"/>
                <w:u w:val="none"/>
              </w:rPr>
            </w:pPr>
            <w:r w:rsidRPr="00565356">
              <w:rPr>
                <w:b/>
                <w:bCs/>
                <w:color w:val="000000" w:themeColor="text1"/>
                <w:sz w:val="16"/>
                <w:szCs w:val="16"/>
                <w:u w:val="none"/>
              </w:rPr>
              <w:t>50 – 59%</w:t>
            </w:r>
          </w:p>
        </w:tc>
        <w:tc>
          <w:tcPr>
            <w:tcW w:w="1054" w:type="dxa"/>
            <w:tcBorders>
              <w:top w:val="single" w:sz="6" w:space="0" w:color="auto"/>
              <w:left w:val="single" w:sz="6" w:space="0" w:color="auto"/>
              <w:bottom w:val="single" w:sz="6" w:space="0" w:color="auto"/>
              <w:right w:val="single" w:sz="6" w:space="0" w:color="auto"/>
            </w:tcBorders>
          </w:tcPr>
          <w:p w14:paraId="20C45817" w14:textId="77777777" w:rsidR="00A83F82" w:rsidRPr="00565356" w:rsidRDefault="00A83F82" w:rsidP="00B55440">
            <w:pPr>
              <w:pStyle w:val="Subtitle"/>
              <w:rPr>
                <w:b/>
                <w:bCs/>
                <w:color w:val="000000" w:themeColor="text1"/>
                <w:sz w:val="16"/>
                <w:szCs w:val="16"/>
                <w:u w:val="none"/>
              </w:rPr>
            </w:pPr>
            <w:r w:rsidRPr="00565356">
              <w:rPr>
                <w:b/>
                <w:bCs/>
                <w:color w:val="000000" w:themeColor="text1"/>
                <w:sz w:val="16"/>
                <w:szCs w:val="16"/>
                <w:u w:val="none"/>
              </w:rPr>
              <w:t>Very Good</w:t>
            </w:r>
          </w:p>
          <w:p w14:paraId="27743177" w14:textId="77777777" w:rsidR="00A83F82" w:rsidRPr="00565356" w:rsidRDefault="00A83F82" w:rsidP="00B55440">
            <w:pPr>
              <w:pStyle w:val="Subtitle"/>
              <w:rPr>
                <w:b/>
                <w:bCs/>
                <w:color w:val="000000" w:themeColor="text1"/>
                <w:sz w:val="16"/>
                <w:szCs w:val="16"/>
                <w:u w:val="none"/>
              </w:rPr>
            </w:pPr>
            <w:r w:rsidRPr="00565356">
              <w:rPr>
                <w:b/>
                <w:bCs/>
                <w:color w:val="000000" w:themeColor="text1"/>
                <w:sz w:val="16"/>
                <w:szCs w:val="16"/>
                <w:u w:val="none"/>
              </w:rPr>
              <w:t>60 – 69%</w:t>
            </w:r>
          </w:p>
        </w:tc>
        <w:tc>
          <w:tcPr>
            <w:tcW w:w="1054" w:type="dxa"/>
            <w:gridSpan w:val="2"/>
            <w:tcBorders>
              <w:top w:val="single" w:sz="6" w:space="0" w:color="auto"/>
              <w:left w:val="single" w:sz="6" w:space="0" w:color="auto"/>
              <w:right w:val="single" w:sz="6" w:space="0" w:color="auto"/>
            </w:tcBorders>
          </w:tcPr>
          <w:p w14:paraId="2F9A642B" w14:textId="77777777" w:rsidR="00A83F82" w:rsidRPr="00565356" w:rsidRDefault="00A83F82" w:rsidP="00B55440">
            <w:pPr>
              <w:pStyle w:val="Subtitle"/>
              <w:rPr>
                <w:b/>
                <w:bCs/>
                <w:color w:val="000000" w:themeColor="text1"/>
                <w:sz w:val="16"/>
                <w:szCs w:val="16"/>
                <w:u w:val="none"/>
              </w:rPr>
            </w:pPr>
            <w:r w:rsidRPr="00565356">
              <w:rPr>
                <w:b/>
                <w:bCs/>
                <w:color w:val="000000" w:themeColor="text1"/>
                <w:sz w:val="16"/>
                <w:szCs w:val="16"/>
                <w:u w:val="none"/>
              </w:rPr>
              <w:t>Excellent</w:t>
            </w:r>
          </w:p>
          <w:p w14:paraId="51019977" w14:textId="54E92AAF" w:rsidR="00A83F82" w:rsidRPr="00565356" w:rsidRDefault="00A83F82" w:rsidP="00B55440">
            <w:pPr>
              <w:pStyle w:val="Subtitle"/>
              <w:rPr>
                <w:b/>
                <w:bCs/>
                <w:color w:val="000000" w:themeColor="text1"/>
                <w:sz w:val="16"/>
                <w:szCs w:val="16"/>
                <w:u w:val="none"/>
              </w:rPr>
            </w:pPr>
            <w:r w:rsidRPr="00565356">
              <w:rPr>
                <w:b/>
                <w:bCs/>
                <w:color w:val="000000" w:themeColor="text1"/>
                <w:sz w:val="16"/>
                <w:szCs w:val="16"/>
                <w:u w:val="none"/>
              </w:rPr>
              <w:t>70</w:t>
            </w:r>
            <w:r w:rsidR="00A7521F" w:rsidRPr="00565356">
              <w:rPr>
                <w:b/>
                <w:bCs/>
                <w:color w:val="000000" w:themeColor="text1"/>
                <w:sz w:val="16"/>
                <w:szCs w:val="16"/>
                <w:u w:val="none"/>
              </w:rPr>
              <w:t xml:space="preserve"> – 85</w:t>
            </w:r>
            <w:r w:rsidRPr="00565356">
              <w:rPr>
                <w:b/>
                <w:bCs/>
                <w:color w:val="000000" w:themeColor="text1"/>
                <w:sz w:val="16"/>
                <w:szCs w:val="16"/>
                <w:u w:val="none"/>
              </w:rPr>
              <w:t>%</w:t>
            </w:r>
          </w:p>
        </w:tc>
        <w:tc>
          <w:tcPr>
            <w:tcW w:w="1055" w:type="dxa"/>
            <w:tcBorders>
              <w:top w:val="single" w:sz="6" w:space="0" w:color="auto"/>
              <w:left w:val="single" w:sz="6" w:space="0" w:color="auto"/>
              <w:right w:val="single" w:sz="6" w:space="0" w:color="auto"/>
            </w:tcBorders>
          </w:tcPr>
          <w:p w14:paraId="45694DE3" w14:textId="77777777" w:rsidR="00A83F82" w:rsidRPr="00565356" w:rsidRDefault="00A83F82" w:rsidP="00B55440">
            <w:pPr>
              <w:pStyle w:val="Subtitle"/>
              <w:rPr>
                <w:b/>
                <w:bCs/>
                <w:color w:val="000000" w:themeColor="text1"/>
                <w:sz w:val="16"/>
                <w:szCs w:val="16"/>
                <w:u w:val="none"/>
              </w:rPr>
            </w:pPr>
            <w:r w:rsidRPr="00565356">
              <w:rPr>
                <w:b/>
                <w:bCs/>
                <w:color w:val="000000" w:themeColor="text1"/>
                <w:sz w:val="16"/>
                <w:szCs w:val="16"/>
                <w:u w:val="none"/>
              </w:rPr>
              <w:t>Exceptional</w:t>
            </w:r>
          </w:p>
          <w:p w14:paraId="73DDC744" w14:textId="674C515D" w:rsidR="00A83F82" w:rsidRPr="00565356" w:rsidRDefault="00A7521F" w:rsidP="00B55440">
            <w:pPr>
              <w:pStyle w:val="Subtitle"/>
              <w:rPr>
                <w:b/>
                <w:bCs/>
                <w:color w:val="000000" w:themeColor="text1"/>
                <w:sz w:val="16"/>
                <w:szCs w:val="16"/>
                <w:u w:val="none"/>
              </w:rPr>
            </w:pPr>
            <w:r w:rsidRPr="00565356">
              <w:rPr>
                <w:b/>
                <w:bCs/>
                <w:color w:val="000000" w:themeColor="text1"/>
                <w:sz w:val="16"/>
                <w:szCs w:val="16"/>
                <w:u w:val="none"/>
              </w:rPr>
              <w:t>86</w:t>
            </w:r>
            <w:r w:rsidR="00A83F82" w:rsidRPr="00565356">
              <w:rPr>
                <w:b/>
                <w:bCs/>
                <w:color w:val="000000" w:themeColor="text1"/>
                <w:sz w:val="16"/>
                <w:szCs w:val="16"/>
                <w:u w:val="none"/>
              </w:rPr>
              <w:t>– 100%</w:t>
            </w:r>
          </w:p>
        </w:tc>
        <w:tc>
          <w:tcPr>
            <w:tcW w:w="720" w:type="dxa"/>
            <w:tcBorders>
              <w:top w:val="single" w:sz="6" w:space="0" w:color="auto"/>
              <w:left w:val="single" w:sz="6" w:space="0" w:color="auto"/>
              <w:bottom w:val="single" w:sz="6" w:space="0" w:color="auto"/>
              <w:right w:val="thinThickLargeGap" w:sz="24" w:space="0" w:color="auto"/>
            </w:tcBorders>
          </w:tcPr>
          <w:p w14:paraId="1E3278B0" w14:textId="77777777" w:rsidR="00A83F82" w:rsidRPr="00565356" w:rsidRDefault="00A83F82" w:rsidP="00B55440">
            <w:pPr>
              <w:pStyle w:val="Subtitle"/>
              <w:jc w:val="left"/>
              <w:rPr>
                <w:b/>
                <w:bCs/>
                <w:color w:val="000000" w:themeColor="text1"/>
                <w:sz w:val="18"/>
                <w:szCs w:val="18"/>
                <w:u w:val="none"/>
              </w:rPr>
            </w:pPr>
          </w:p>
          <w:p w14:paraId="114CAA84" w14:textId="77777777" w:rsidR="00A83F82" w:rsidRPr="00565356" w:rsidRDefault="00A83F82" w:rsidP="00B55440">
            <w:pPr>
              <w:pStyle w:val="Subtitle"/>
              <w:jc w:val="left"/>
              <w:rPr>
                <w:b/>
                <w:bCs/>
                <w:color w:val="000000" w:themeColor="text1"/>
                <w:sz w:val="18"/>
                <w:szCs w:val="18"/>
                <w:u w:val="none"/>
              </w:rPr>
            </w:pPr>
            <w:r w:rsidRPr="00565356">
              <w:rPr>
                <w:b/>
                <w:bCs/>
                <w:color w:val="000000" w:themeColor="text1"/>
                <w:sz w:val="18"/>
                <w:szCs w:val="18"/>
                <w:u w:val="none"/>
              </w:rPr>
              <w:t xml:space="preserve">  %</w:t>
            </w:r>
          </w:p>
        </w:tc>
      </w:tr>
      <w:tr w:rsidR="00565356" w:rsidRPr="00565356" w14:paraId="6A0175DB" w14:textId="77777777" w:rsidTr="005B4971">
        <w:tc>
          <w:tcPr>
            <w:tcW w:w="2305" w:type="dxa"/>
            <w:tcBorders>
              <w:top w:val="single" w:sz="6" w:space="0" w:color="auto"/>
              <w:left w:val="thinThickLargeGap" w:sz="24" w:space="0" w:color="auto"/>
              <w:bottom w:val="single" w:sz="6" w:space="0" w:color="auto"/>
            </w:tcBorders>
          </w:tcPr>
          <w:p w14:paraId="505D6E69" w14:textId="0306B6E8" w:rsidR="00B52B52" w:rsidRPr="00565356" w:rsidRDefault="000C0A6B" w:rsidP="00B55440">
            <w:pPr>
              <w:pStyle w:val="Subtitle"/>
              <w:jc w:val="left"/>
              <w:rPr>
                <w:color w:val="000000" w:themeColor="text1"/>
                <w:sz w:val="18"/>
                <w:szCs w:val="18"/>
                <w:u w:val="none"/>
              </w:rPr>
            </w:pPr>
            <w:r w:rsidRPr="00565356">
              <w:rPr>
                <w:color w:val="000000" w:themeColor="text1"/>
                <w:sz w:val="18"/>
                <w:szCs w:val="18"/>
                <w:u w:val="none"/>
              </w:rPr>
              <w:t>Demonstrate critical understanding of different types of learning needs and circumstances relating to a child’s ability to respond in Physical Education and Youth Sport</w:t>
            </w:r>
          </w:p>
        </w:tc>
        <w:tc>
          <w:tcPr>
            <w:tcW w:w="540" w:type="dxa"/>
            <w:gridSpan w:val="2"/>
            <w:tcBorders>
              <w:top w:val="single" w:sz="6" w:space="0" w:color="auto"/>
              <w:bottom w:val="single" w:sz="6" w:space="0" w:color="auto"/>
              <w:right w:val="single" w:sz="6" w:space="0" w:color="auto"/>
            </w:tcBorders>
          </w:tcPr>
          <w:p w14:paraId="2B61A23D" w14:textId="77777777" w:rsidR="00B52B52" w:rsidRPr="00565356" w:rsidRDefault="00B52B52" w:rsidP="00B55440">
            <w:pPr>
              <w:pStyle w:val="Subtitle"/>
              <w:rPr>
                <w:b/>
                <w:bCs/>
                <w:color w:val="000000" w:themeColor="text1"/>
                <w:sz w:val="18"/>
                <w:szCs w:val="18"/>
                <w:u w:val="none"/>
              </w:rPr>
            </w:pPr>
            <w:r w:rsidRPr="00565356">
              <w:rPr>
                <w:b/>
                <w:bCs/>
                <w:color w:val="000000" w:themeColor="text1"/>
                <w:sz w:val="18"/>
                <w:szCs w:val="18"/>
                <w:u w:val="none"/>
              </w:rPr>
              <w:t>1</w:t>
            </w:r>
          </w:p>
        </w:tc>
        <w:tc>
          <w:tcPr>
            <w:tcW w:w="1054" w:type="dxa"/>
            <w:tcBorders>
              <w:left w:val="single" w:sz="6" w:space="0" w:color="auto"/>
              <w:right w:val="single" w:sz="6" w:space="0" w:color="auto"/>
            </w:tcBorders>
          </w:tcPr>
          <w:p w14:paraId="36795B43" w14:textId="77777777" w:rsidR="00B52B52" w:rsidRPr="00565356" w:rsidRDefault="00B52B52" w:rsidP="00B55440">
            <w:pPr>
              <w:pStyle w:val="Subtitle"/>
              <w:rPr>
                <w:color w:val="000000" w:themeColor="text1"/>
                <w:sz w:val="18"/>
                <w:szCs w:val="18"/>
                <w:u w:val="none"/>
              </w:rPr>
            </w:pPr>
          </w:p>
        </w:tc>
        <w:tc>
          <w:tcPr>
            <w:tcW w:w="1054" w:type="dxa"/>
            <w:tcBorders>
              <w:left w:val="single" w:sz="6" w:space="0" w:color="auto"/>
              <w:right w:val="single" w:sz="6" w:space="0" w:color="auto"/>
            </w:tcBorders>
          </w:tcPr>
          <w:p w14:paraId="68AEE3BE" w14:textId="77777777" w:rsidR="00B52B52" w:rsidRPr="00565356" w:rsidRDefault="00B52B52" w:rsidP="00B55440">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1863D807" w14:textId="77777777" w:rsidR="00B52B52" w:rsidRPr="00565356" w:rsidRDefault="00B52B52" w:rsidP="00B55440">
            <w:pPr>
              <w:pStyle w:val="Subtitle"/>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49633C84" w14:textId="77777777" w:rsidR="00B52B52" w:rsidRPr="00565356" w:rsidRDefault="00B52B52" w:rsidP="00B55440">
            <w:pPr>
              <w:pStyle w:val="Subtitle"/>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F1561BA" w14:textId="77777777" w:rsidR="00B52B52" w:rsidRPr="00565356" w:rsidRDefault="00B52B52" w:rsidP="00B55440">
            <w:pPr>
              <w:pStyle w:val="Subtitle"/>
              <w:jc w:val="right"/>
              <w:rPr>
                <w:color w:val="000000" w:themeColor="text1"/>
                <w:sz w:val="24"/>
                <w:szCs w:val="24"/>
                <w:u w:val="none"/>
              </w:rPr>
            </w:pPr>
          </w:p>
        </w:tc>
        <w:tc>
          <w:tcPr>
            <w:tcW w:w="1054" w:type="dxa"/>
            <w:gridSpan w:val="2"/>
            <w:tcBorders>
              <w:left w:val="single" w:sz="6" w:space="0" w:color="auto"/>
              <w:right w:val="single" w:sz="6" w:space="0" w:color="auto"/>
            </w:tcBorders>
          </w:tcPr>
          <w:p w14:paraId="72530B3D" w14:textId="77777777" w:rsidR="00B52B52" w:rsidRPr="00565356" w:rsidRDefault="00B52B52" w:rsidP="00B55440">
            <w:pPr>
              <w:pStyle w:val="Subtitle"/>
              <w:rPr>
                <w:color w:val="000000" w:themeColor="text1"/>
                <w:sz w:val="18"/>
                <w:szCs w:val="18"/>
                <w:u w:val="none"/>
              </w:rPr>
            </w:pPr>
          </w:p>
        </w:tc>
        <w:tc>
          <w:tcPr>
            <w:tcW w:w="1055" w:type="dxa"/>
            <w:tcBorders>
              <w:left w:val="single" w:sz="6" w:space="0" w:color="auto"/>
              <w:right w:val="single" w:sz="6" w:space="0" w:color="auto"/>
            </w:tcBorders>
          </w:tcPr>
          <w:p w14:paraId="76E307F0" w14:textId="77777777" w:rsidR="00B52B52" w:rsidRPr="00565356" w:rsidRDefault="00B52B52" w:rsidP="00B55440">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EB467DD" w14:textId="34E1E062" w:rsidR="00B52B52" w:rsidRPr="00565356" w:rsidRDefault="000C0A6B" w:rsidP="00B55440">
            <w:pPr>
              <w:pStyle w:val="Subtitle"/>
              <w:jc w:val="left"/>
              <w:rPr>
                <w:b/>
                <w:bCs/>
                <w:color w:val="000000" w:themeColor="text1"/>
                <w:sz w:val="18"/>
                <w:szCs w:val="18"/>
                <w:u w:val="none"/>
              </w:rPr>
            </w:pPr>
            <w:r w:rsidRPr="00565356">
              <w:rPr>
                <w:b/>
                <w:bCs/>
                <w:color w:val="000000" w:themeColor="text1"/>
                <w:sz w:val="18"/>
                <w:szCs w:val="18"/>
                <w:u w:val="none"/>
              </w:rPr>
              <w:t>4</w:t>
            </w:r>
            <w:r w:rsidR="00B52B52" w:rsidRPr="00565356">
              <w:rPr>
                <w:b/>
                <w:bCs/>
                <w:color w:val="000000" w:themeColor="text1"/>
                <w:sz w:val="18"/>
                <w:szCs w:val="18"/>
                <w:u w:val="none"/>
              </w:rPr>
              <w:t>0%</w:t>
            </w:r>
          </w:p>
        </w:tc>
      </w:tr>
      <w:tr w:rsidR="00565356" w:rsidRPr="00565356" w14:paraId="0E91F6DD" w14:textId="77777777" w:rsidTr="005B4971">
        <w:tc>
          <w:tcPr>
            <w:tcW w:w="2305" w:type="dxa"/>
            <w:tcBorders>
              <w:top w:val="single" w:sz="6" w:space="0" w:color="auto"/>
              <w:left w:val="thinThickLargeGap" w:sz="24" w:space="0" w:color="auto"/>
              <w:bottom w:val="single" w:sz="6" w:space="0" w:color="auto"/>
            </w:tcBorders>
          </w:tcPr>
          <w:p w14:paraId="5513340A" w14:textId="64A24B0F" w:rsidR="00A336BE" w:rsidRPr="00565356" w:rsidRDefault="000C0A6B" w:rsidP="00B55440">
            <w:pPr>
              <w:pStyle w:val="Subtitle"/>
              <w:jc w:val="left"/>
              <w:rPr>
                <w:color w:val="000000" w:themeColor="text1"/>
                <w:sz w:val="18"/>
                <w:szCs w:val="18"/>
                <w:u w:val="none"/>
              </w:rPr>
            </w:pPr>
            <w:r w:rsidRPr="00565356">
              <w:rPr>
                <w:color w:val="000000" w:themeColor="text1"/>
                <w:sz w:val="18"/>
                <w:szCs w:val="18"/>
                <w:u w:val="none"/>
              </w:rPr>
              <w:t>Identify and utilise a range of strategies to enable all young people, whatever their circumstances or ability, to take part in and enjoy meaningful Physical Education and Youth Sport which contributes to the development of Physical Literacy</w:t>
            </w:r>
          </w:p>
        </w:tc>
        <w:tc>
          <w:tcPr>
            <w:tcW w:w="540" w:type="dxa"/>
            <w:gridSpan w:val="2"/>
            <w:tcBorders>
              <w:top w:val="single" w:sz="6" w:space="0" w:color="auto"/>
              <w:bottom w:val="single" w:sz="6" w:space="0" w:color="auto"/>
              <w:right w:val="single" w:sz="6" w:space="0" w:color="auto"/>
            </w:tcBorders>
          </w:tcPr>
          <w:p w14:paraId="5CC04989" w14:textId="25C9243F" w:rsidR="00A336BE" w:rsidRPr="00565356" w:rsidRDefault="000C0A6B" w:rsidP="00B55440">
            <w:pPr>
              <w:pStyle w:val="Subtitle"/>
              <w:rPr>
                <w:b/>
                <w:bCs/>
                <w:color w:val="000000" w:themeColor="text1"/>
                <w:sz w:val="18"/>
                <w:szCs w:val="18"/>
                <w:u w:val="none"/>
              </w:rPr>
            </w:pPr>
            <w:r w:rsidRPr="00565356">
              <w:rPr>
                <w:b/>
                <w:bCs/>
                <w:color w:val="000000" w:themeColor="text1"/>
                <w:sz w:val="18"/>
                <w:szCs w:val="18"/>
                <w:u w:val="none"/>
              </w:rPr>
              <w:t>2</w:t>
            </w:r>
          </w:p>
        </w:tc>
        <w:tc>
          <w:tcPr>
            <w:tcW w:w="1054" w:type="dxa"/>
            <w:tcBorders>
              <w:left w:val="single" w:sz="6" w:space="0" w:color="auto"/>
              <w:right w:val="single" w:sz="6" w:space="0" w:color="auto"/>
            </w:tcBorders>
          </w:tcPr>
          <w:p w14:paraId="2AB6BE47" w14:textId="77777777" w:rsidR="00A336BE" w:rsidRPr="00565356" w:rsidRDefault="00A336BE" w:rsidP="00B55440">
            <w:pPr>
              <w:pStyle w:val="Subtitle"/>
              <w:rPr>
                <w:color w:val="000000" w:themeColor="text1"/>
                <w:sz w:val="18"/>
                <w:szCs w:val="18"/>
                <w:u w:val="none"/>
              </w:rPr>
            </w:pPr>
          </w:p>
        </w:tc>
        <w:tc>
          <w:tcPr>
            <w:tcW w:w="1054" w:type="dxa"/>
            <w:tcBorders>
              <w:left w:val="single" w:sz="6" w:space="0" w:color="auto"/>
              <w:right w:val="single" w:sz="6" w:space="0" w:color="auto"/>
            </w:tcBorders>
          </w:tcPr>
          <w:p w14:paraId="3FAE679C" w14:textId="77777777" w:rsidR="00A336BE" w:rsidRPr="00565356" w:rsidRDefault="00A336BE" w:rsidP="00B55440">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0C99FE5" w14:textId="77777777" w:rsidR="00A336BE" w:rsidRPr="00565356" w:rsidRDefault="00A336BE" w:rsidP="00B55440">
            <w:pPr>
              <w:pStyle w:val="Subtitle"/>
              <w:jc w:val="lef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207CDF5" w14:textId="77777777" w:rsidR="00A336BE" w:rsidRPr="00565356" w:rsidRDefault="00A336BE" w:rsidP="00B55440">
            <w:pPr>
              <w:pStyle w:val="Subtitle"/>
              <w:jc w:val="lef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07531EE" w14:textId="77777777" w:rsidR="00A336BE" w:rsidRPr="00565356" w:rsidRDefault="00A336BE" w:rsidP="00B55440">
            <w:pPr>
              <w:rPr>
                <w:color w:val="000000" w:themeColor="text1"/>
              </w:rPr>
            </w:pPr>
          </w:p>
        </w:tc>
        <w:tc>
          <w:tcPr>
            <w:tcW w:w="1054" w:type="dxa"/>
            <w:gridSpan w:val="2"/>
            <w:tcBorders>
              <w:left w:val="single" w:sz="6" w:space="0" w:color="auto"/>
              <w:right w:val="single" w:sz="6" w:space="0" w:color="auto"/>
            </w:tcBorders>
          </w:tcPr>
          <w:p w14:paraId="1B09501B" w14:textId="77777777" w:rsidR="00A336BE" w:rsidRPr="00565356" w:rsidRDefault="00A336BE" w:rsidP="00B55440">
            <w:pPr>
              <w:pStyle w:val="Subtitle"/>
              <w:rPr>
                <w:color w:val="000000" w:themeColor="text1"/>
                <w:sz w:val="18"/>
                <w:szCs w:val="18"/>
                <w:u w:val="none"/>
              </w:rPr>
            </w:pPr>
          </w:p>
        </w:tc>
        <w:tc>
          <w:tcPr>
            <w:tcW w:w="1055" w:type="dxa"/>
            <w:tcBorders>
              <w:left w:val="single" w:sz="6" w:space="0" w:color="auto"/>
              <w:right w:val="single" w:sz="6" w:space="0" w:color="auto"/>
            </w:tcBorders>
          </w:tcPr>
          <w:p w14:paraId="4F52CAB7" w14:textId="77777777" w:rsidR="00A336BE" w:rsidRPr="00565356" w:rsidRDefault="00A336BE" w:rsidP="00B55440">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6379D15" w14:textId="72CE5E7A" w:rsidR="00A336BE" w:rsidRPr="00565356" w:rsidRDefault="000C0A6B" w:rsidP="00B55440">
            <w:pPr>
              <w:pStyle w:val="Subtitle"/>
              <w:jc w:val="left"/>
              <w:rPr>
                <w:b/>
                <w:bCs/>
                <w:color w:val="000000" w:themeColor="text1"/>
                <w:sz w:val="18"/>
                <w:szCs w:val="18"/>
                <w:u w:val="none"/>
              </w:rPr>
            </w:pPr>
            <w:r w:rsidRPr="00565356">
              <w:rPr>
                <w:b/>
                <w:bCs/>
                <w:color w:val="000000" w:themeColor="text1"/>
                <w:sz w:val="18"/>
                <w:szCs w:val="18"/>
                <w:u w:val="none"/>
              </w:rPr>
              <w:t>4</w:t>
            </w:r>
            <w:r w:rsidR="00A336BE" w:rsidRPr="00565356">
              <w:rPr>
                <w:b/>
                <w:bCs/>
                <w:color w:val="000000" w:themeColor="text1"/>
                <w:sz w:val="18"/>
                <w:szCs w:val="18"/>
                <w:u w:val="none"/>
              </w:rPr>
              <w:t>0%</w:t>
            </w:r>
          </w:p>
        </w:tc>
      </w:tr>
      <w:tr w:rsidR="00565356" w:rsidRPr="00565356" w14:paraId="64FBCE89" w14:textId="77777777" w:rsidTr="005B4971">
        <w:tc>
          <w:tcPr>
            <w:tcW w:w="2305" w:type="dxa"/>
            <w:tcBorders>
              <w:top w:val="single" w:sz="6" w:space="0" w:color="auto"/>
              <w:left w:val="thinThickLargeGap" w:sz="24" w:space="0" w:color="auto"/>
              <w:bottom w:val="single" w:sz="6" w:space="0" w:color="auto"/>
            </w:tcBorders>
          </w:tcPr>
          <w:p w14:paraId="10B833A9" w14:textId="41265B6F" w:rsidR="00A336BE" w:rsidRPr="00565356" w:rsidRDefault="000C0A6B" w:rsidP="00B55440">
            <w:pPr>
              <w:pStyle w:val="Subtitle"/>
              <w:ind w:left="-15"/>
              <w:jc w:val="left"/>
              <w:rPr>
                <w:color w:val="000000" w:themeColor="text1"/>
                <w:sz w:val="18"/>
                <w:szCs w:val="18"/>
                <w:u w:val="none"/>
              </w:rPr>
            </w:pPr>
            <w:r w:rsidRPr="00565356">
              <w:rPr>
                <w:color w:val="000000" w:themeColor="text1"/>
                <w:sz w:val="18"/>
                <w:szCs w:val="18"/>
                <w:u w:val="none"/>
              </w:rPr>
              <w:t>Show critical awareness of the range of resources available to deliver inclusive Physical Education and Youth Sport</w:t>
            </w:r>
          </w:p>
        </w:tc>
        <w:tc>
          <w:tcPr>
            <w:tcW w:w="540" w:type="dxa"/>
            <w:gridSpan w:val="2"/>
            <w:tcBorders>
              <w:top w:val="single" w:sz="6" w:space="0" w:color="auto"/>
              <w:bottom w:val="single" w:sz="6" w:space="0" w:color="auto"/>
              <w:right w:val="single" w:sz="6" w:space="0" w:color="auto"/>
            </w:tcBorders>
          </w:tcPr>
          <w:p w14:paraId="05A296CA" w14:textId="77777777" w:rsidR="00A336BE" w:rsidRPr="00565356" w:rsidRDefault="00A336BE" w:rsidP="00B55440">
            <w:pPr>
              <w:pStyle w:val="Subtitle"/>
              <w:rPr>
                <w:b/>
                <w:bCs/>
                <w:color w:val="000000" w:themeColor="text1"/>
                <w:sz w:val="18"/>
                <w:szCs w:val="18"/>
                <w:u w:val="none"/>
              </w:rPr>
            </w:pPr>
          </w:p>
          <w:p w14:paraId="497F864B" w14:textId="46CD621B" w:rsidR="00A336BE" w:rsidRPr="00565356" w:rsidRDefault="000C0A6B" w:rsidP="00B55440">
            <w:pPr>
              <w:pStyle w:val="Subtitle"/>
              <w:rPr>
                <w:b/>
                <w:bCs/>
                <w:color w:val="000000" w:themeColor="text1"/>
                <w:sz w:val="18"/>
                <w:szCs w:val="18"/>
                <w:u w:val="none"/>
              </w:rPr>
            </w:pPr>
            <w:r w:rsidRPr="00565356">
              <w:rPr>
                <w:b/>
                <w:bCs/>
                <w:color w:val="000000" w:themeColor="text1"/>
                <w:sz w:val="18"/>
                <w:szCs w:val="18"/>
                <w:u w:val="none"/>
              </w:rPr>
              <w:t>3</w:t>
            </w:r>
          </w:p>
        </w:tc>
        <w:tc>
          <w:tcPr>
            <w:tcW w:w="1054" w:type="dxa"/>
            <w:tcBorders>
              <w:left w:val="single" w:sz="6" w:space="0" w:color="auto"/>
              <w:right w:val="single" w:sz="6" w:space="0" w:color="auto"/>
            </w:tcBorders>
          </w:tcPr>
          <w:p w14:paraId="5C768115" w14:textId="77777777" w:rsidR="00A336BE" w:rsidRPr="00565356" w:rsidRDefault="00A336BE" w:rsidP="00B55440">
            <w:pPr>
              <w:pStyle w:val="Subtitle"/>
              <w:rPr>
                <w:color w:val="000000" w:themeColor="text1"/>
                <w:sz w:val="18"/>
                <w:szCs w:val="18"/>
                <w:u w:val="none"/>
              </w:rPr>
            </w:pPr>
          </w:p>
        </w:tc>
        <w:tc>
          <w:tcPr>
            <w:tcW w:w="1054" w:type="dxa"/>
            <w:tcBorders>
              <w:left w:val="single" w:sz="6" w:space="0" w:color="auto"/>
              <w:right w:val="single" w:sz="6" w:space="0" w:color="auto"/>
            </w:tcBorders>
          </w:tcPr>
          <w:p w14:paraId="4942F7AB" w14:textId="77777777" w:rsidR="00A336BE" w:rsidRPr="00565356" w:rsidRDefault="00A336BE" w:rsidP="00B55440">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9242A52" w14:textId="77777777" w:rsidR="00A336BE" w:rsidRPr="00565356" w:rsidRDefault="00A336BE" w:rsidP="00B55440">
            <w:pPr>
              <w:pStyle w:val="Subtitle"/>
              <w:jc w:val="righ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B786567" w14:textId="77777777" w:rsidR="00A336BE" w:rsidRPr="00565356" w:rsidRDefault="00A336BE" w:rsidP="00B55440">
            <w:pPr>
              <w:pStyle w:val="Subtitle"/>
              <w:jc w:val="righ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4D7038D" w14:textId="77777777" w:rsidR="00A336BE" w:rsidRPr="00565356" w:rsidRDefault="00A336BE" w:rsidP="00B55440">
            <w:pPr>
              <w:pStyle w:val="Subtitle"/>
              <w:ind w:firstLine="281"/>
              <w:jc w:val="right"/>
              <w:rPr>
                <w:color w:val="000000" w:themeColor="text1"/>
                <w:sz w:val="18"/>
                <w:szCs w:val="18"/>
                <w:u w:val="none"/>
              </w:rPr>
            </w:pPr>
          </w:p>
        </w:tc>
        <w:tc>
          <w:tcPr>
            <w:tcW w:w="1054" w:type="dxa"/>
            <w:gridSpan w:val="2"/>
            <w:tcBorders>
              <w:left w:val="single" w:sz="6" w:space="0" w:color="auto"/>
              <w:right w:val="single" w:sz="6" w:space="0" w:color="auto"/>
            </w:tcBorders>
          </w:tcPr>
          <w:p w14:paraId="47AFF7B0" w14:textId="77777777" w:rsidR="00A336BE" w:rsidRPr="00565356" w:rsidRDefault="00A336BE" w:rsidP="00B55440">
            <w:pPr>
              <w:pStyle w:val="Subtitle"/>
              <w:rPr>
                <w:color w:val="000000" w:themeColor="text1"/>
                <w:sz w:val="18"/>
                <w:szCs w:val="18"/>
                <w:u w:val="none"/>
              </w:rPr>
            </w:pPr>
          </w:p>
        </w:tc>
        <w:tc>
          <w:tcPr>
            <w:tcW w:w="1055" w:type="dxa"/>
            <w:tcBorders>
              <w:left w:val="single" w:sz="6" w:space="0" w:color="auto"/>
              <w:right w:val="single" w:sz="6" w:space="0" w:color="auto"/>
            </w:tcBorders>
          </w:tcPr>
          <w:p w14:paraId="44BDEF02" w14:textId="77777777" w:rsidR="00A336BE" w:rsidRPr="00565356" w:rsidRDefault="00A336BE" w:rsidP="00B55440">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86F1EC" w14:textId="3B739E3D" w:rsidR="00A336BE" w:rsidRPr="00565356" w:rsidRDefault="000C0A6B" w:rsidP="00B55440">
            <w:pPr>
              <w:pStyle w:val="Subtitle"/>
              <w:jc w:val="left"/>
              <w:rPr>
                <w:b/>
                <w:bCs/>
                <w:color w:val="000000" w:themeColor="text1"/>
                <w:sz w:val="18"/>
                <w:szCs w:val="18"/>
                <w:u w:val="none"/>
              </w:rPr>
            </w:pPr>
            <w:r w:rsidRPr="00565356">
              <w:rPr>
                <w:b/>
                <w:bCs/>
                <w:color w:val="000000" w:themeColor="text1"/>
                <w:sz w:val="18"/>
                <w:szCs w:val="18"/>
                <w:u w:val="none"/>
              </w:rPr>
              <w:t>2</w:t>
            </w:r>
            <w:r w:rsidR="00A336BE" w:rsidRPr="00565356">
              <w:rPr>
                <w:b/>
                <w:bCs/>
                <w:color w:val="000000" w:themeColor="text1"/>
                <w:sz w:val="18"/>
                <w:szCs w:val="18"/>
                <w:u w:val="none"/>
              </w:rPr>
              <w:t>0%</w:t>
            </w:r>
          </w:p>
        </w:tc>
      </w:tr>
      <w:tr w:rsidR="00565356" w:rsidRPr="00565356" w14:paraId="01C24598" w14:textId="77777777" w:rsidTr="00B55440">
        <w:trPr>
          <w:cantSplit/>
          <w:trHeight w:val="282"/>
        </w:trPr>
        <w:tc>
          <w:tcPr>
            <w:tcW w:w="10225" w:type="dxa"/>
            <w:gridSpan w:val="12"/>
            <w:tcBorders>
              <w:left w:val="thinThickLargeGap" w:sz="24" w:space="0" w:color="auto"/>
              <w:right w:val="single" w:sz="4" w:space="0" w:color="auto"/>
            </w:tcBorders>
          </w:tcPr>
          <w:p w14:paraId="56D6B56C" w14:textId="77777777" w:rsidR="00D6095A" w:rsidRPr="00565356" w:rsidRDefault="00D6095A" w:rsidP="004150A6">
            <w:pPr>
              <w:pStyle w:val="Subtitle"/>
              <w:jc w:val="left"/>
              <w:rPr>
                <w:b/>
                <w:bCs/>
                <w:color w:val="000000" w:themeColor="text1"/>
                <w:sz w:val="24"/>
                <w:szCs w:val="24"/>
                <w:u w:val="none"/>
              </w:rPr>
            </w:pPr>
            <w:r w:rsidRPr="00565356">
              <w:rPr>
                <w:color w:val="000000" w:themeColor="text1"/>
                <w:sz w:val="18"/>
                <w:szCs w:val="18"/>
                <w:u w:val="none"/>
              </w:rPr>
              <w:t>It is expected that students will present work that is proof read</w:t>
            </w:r>
            <w:r w:rsidR="004150A6" w:rsidRPr="00565356">
              <w:rPr>
                <w:color w:val="000000" w:themeColor="text1"/>
                <w:sz w:val="18"/>
                <w:szCs w:val="18"/>
                <w:u w:val="none"/>
              </w:rPr>
              <w:t>, correctly referenced and adheres to the</w:t>
            </w:r>
            <w:r w:rsidRPr="00565356">
              <w:rPr>
                <w:color w:val="000000" w:themeColor="text1"/>
                <w:sz w:val="18"/>
                <w:szCs w:val="18"/>
                <w:u w:val="none"/>
              </w:rPr>
              <w:t xml:space="preserve"> </w:t>
            </w:r>
            <w:r w:rsidRPr="00565356">
              <w:rPr>
                <w:b/>
                <w:color w:val="000000" w:themeColor="text1"/>
                <w:sz w:val="18"/>
                <w:szCs w:val="18"/>
                <w:u w:val="none"/>
              </w:rPr>
              <w:t>Assessment Checklist.</w:t>
            </w:r>
            <w:r w:rsidRPr="00565356">
              <w:rPr>
                <w:color w:val="000000" w:themeColor="text1"/>
                <w:sz w:val="18"/>
                <w:szCs w:val="18"/>
                <w:u w:val="none"/>
              </w:rPr>
              <w:t xml:space="preserve"> Therefore a range of 0 – 10 marks will be deducted for non-completion of any of the points on the </w:t>
            </w:r>
            <w:r w:rsidRPr="00565356">
              <w:rPr>
                <w:b/>
                <w:color w:val="000000" w:themeColor="text1"/>
                <w:sz w:val="18"/>
                <w:szCs w:val="18"/>
                <w:u w:val="none"/>
              </w:rPr>
              <w:t>checklist below</w:t>
            </w:r>
            <w:r w:rsidRPr="00565356">
              <w:rPr>
                <w:color w:val="000000" w:themeColor="text1"/>
                <w:sz w:val="18"/>
                <w:szCs w:val="18"/>
                <w:u w:val="none"/>
              </w:rPr>
              <w:t>.</w:t>
            </w:r>
          </w:p>
        </w:tc>
        <w:tc>
          <w:tcPr>
            <w:tcW w:w="720" w:type="dxa"/>
            <w:tcBorders>
              <w:left w:val="single" w:sz="4" w:space="0" w:color="auto"/>
              <w:right w:val="thinThickLargeGap" w:sz="24" w:space="0" w:color="auto"/>
            </w:tcBorders>
          </w:tcPr>
          <w:p w14:paraId="05FACE20" w14:textId="77777777" w:rsidR="00D6095A" w:rsidRPr="00565356" w:rsidRDefault="00D6095A" w:rsidP="00B55440">
            <w:pPr>
              <w:pStyle w:val="Subtitle"/>
              <w:jc w:val="left"/>
              <w:rPr>
                <w:b/>
                <w:bCs/>
                <w:color w:val="000000" w:themeColor="text1"/>
                <w:sz w:val="24"/>
                <w:szCs w:val="24"/>
                <w:u w:val="none"/>
              </w:rPr>
            </w:pPr>
          </w:p>
        </w:tc>
      </w:tr>
      <w:tr w:rsidR="00565356" w:rsidRPr="00565356" w14:paraId="53523B21" w14:textId="77777777" w:rsidTr="00B55440">
        <w:trPr>
          <w:cantSplit/>
          <w:trHeight w:val="4341"/>
        </w:trPr>
        <w:tc>
          <w:tcPr>
            <w:tcW w:w="10945" w:type="dxa"/>
            <w:gridSpan w:val="13"/>
            <w:tcBorders>
              <w:left w:val="thinThickLargeGap" w:sz="24" w:space="0" w:color="auto"/>
              <w:right w:val="thinThickLargeGap" w:sz="24" w:space="0" w:color="auto"/>
            </w:tcBorders>
          </w:tcPr>
          <w:p w14:paraId="14F492E4" w14:textId="77777777" w:rsidR="00D6095A" w:rsidRPr="00565356" w:rsidRDefault="00D6095A" w:rsidP="00B55440">
            <w:pPr>
              <w:pStyle w:val="Subtitle"/>
              <w:jc w:val="left"/>
              <w:rPr>
                <w:b/>
                <w:bCs/>
                <w:color w:val="000000" w:themeColor="text1"/>
                <w:sz w:val="24"/>
                <w:szCs w:val="24"/>
                <w:u w:val="none"/>
              </w:rPr>
            </w:pPr>
            <w:r w:rsidRPr="00565356">
              <w:rPr>
                <w:b/>
                <w:bCs/>
                <w:color w:val="000000" w:themeColor="text1"/>
                <w:sz w:val="24"/>
                <w:szCs w:val="24"/>
                <w:u w:val="none"/>
              </w:rPr>
              <w:lastRenderedPageBreak/>
              <w:t>TUTOR COMMENTS:</w:t>
            </w:r>
          </w:p>
          <w:p w14:paraId="05B3F0ED" w14:textId="77777777" w:rsidR="00D6095A" w:rsidRPr="00565356" w:rsidRDefault="00D6095A" w:rsidP="00B55440">
            <w:pPr>
              <w:pStyle w:val="Subtitle"/>
              <w:ind w:left="937" w:right="1152"/>
              <w:jc w:val="both"/>
              <w:rPr>
                <w:b/>
                <w:bCs/>
                <w:color w:val="000000" w:themeColor="text1"/>
                <w:sz w:val="24"/>
                <w:szCs w:val="24"/>
                <w:u w:val="none"/>
              </w:rPr>
            </w:pPr>
          </w:p>
          <w:p w14:paraId="632E7223" w14:textId="77777777" w:rsidR="00D6095A" w:rsidRPr="00565356" w:rsidRDefault="00D6095A" w:rsidP="00B55440">
            <w:pPr>
              <w:pStyle w:val="Subtitle"/>
              <w:ind w:left="937" w:right="1152"/>
              <w:jc w:val="both"/>
              <w:rPr>
                <w:b/>
                <w:bCs/>
                <w:color w:val="000000" w:themeColor="text1"/>
                <w:sz w:val="24"/>
                <w:szCs w:val="24"/>
                <w:u w:val="none"/>
              </w:rPr>
            </w:pPr>
          </w:p>
          <w:p w14:paraId="07DD91D8" w14:textId="77777777" w:rsidR="00D6095A" w:rsidRPr="00565356" w:rsidRDefault="00D6095A" w:rsidP="00B55440">
            <w:pPr>
              <w:pStyle w:val="Subtitle"/>
              <w:ind w:left="937" w:right="1152"/>
              <w:jc w:val="both"/>
              <w:rPr>
                <w:b/>
                <w:bCs/>
                <w:color w:val="000000" w:themeColor="text1"/>
                <w:sz w:val="24"/>
                <w:szCs w:val="24"/>
                <w:u w:val="none"/>
              </w:rPr>
            </w:pPr>
          </w:p>
          <w:p w14:paraId="5A30B8E0" w14:textId="77777777" w:rsidR="00D6095A" w:rsidRPr="00565356" w:rsidRDefault="00D6095A" w:rsidP="00B55440">
            <w:pPr>
              <w:pStyle w:val="Subtitle"/>
              <w:ind w:left="937" w:right="1152"/>
              <w:jc w:val="both"/>
              <w:rPr>
                <w:b/>
                <w:bCs/>
                <w:color w:val="000000" w:themeColor="text1"/>
                <w:sz w:val="24"/>
                <w:szCs w:val="24"/>
                <w:u w:val="none"/>
              </w:rPr>
            </w:pPr>
          </w:p>
          <w:p w14:paraId="1A314610" w14:textId="77777777" w:rsidR="00D6095A" w:rsidRPr="00565356" w:rsidRDefault="00D6095A" w:rsidP="00B55440">
            <w:pPr>
              <w:pStyle w:val="Subtitle"/>
              <w:ind w:left="937" w:right="1152"/>
              <w:jc w:val="both"/>
              <w:rPr>
                <w:b/>
                <w:bCs/>
                <w:color w:val="000000" w:themeColor="text1"/>
                <w:sz w:val="24"/>
                <w:szCs w:val="24"/>
                <w:u w:val="none"/>
              </w:rPr>
            </w:pPr>
          </w:p>
          <w:p w14:paraId="6F59A1BC" w14:textId="77777777" w:rsidR="00D6095A" w:rsidRPr="00565356" w:rsidRDefault="00D6095A" w:rsidP="00B55440">
            <w:pPr>
              <w:pStyle w:val="Subtitle"/>
              <w:ind w:left="937" w:right="1152"/>
              <w:jc w:val="both"/>
              <w:rPr>
                <w:b/>
                <w:bCs/>
                <w:color w:val="000000" w:themeColor="text1"/>
                <w:sz w:val="24"/>
                <w:szCs w:val="24"/>
                <w:u w:val="none"/>
              </w:rPr>
            </w:pPr>
          </w:p>
          <w:p w14:paraId="5C9EA5E7" w14:textId="77777777" w:rsidR="00D6095A" w:rsidRPr="00565356" w:rsidRDefault="00D6095A" w:rsidP="00B55440">
            <w:pPr>
              <w:pStyle w:val="Subtitle"/>
              <w:ind w:left="937" w:right="1152"/>
              <w:jc w:val="both"/>
              <w:rPr>
                <w:b/>
                <w:bCs/>
                <w:color w:val="000000" w:themeColor="text1"/>
                <w:sz w:val="24"/>
                <w:szCs w:val="24"/>
                <w:u w:val="none"/>
              </w:rPr>
            </w:pPr>
          </w:p>
          <w:p w14:paraId="4D4F6B74" w14:textId="77777777" w:rsidR="00D6095A" w:rsidRPr="00565356" w:rsidRDefault="00D6095A" w:rsidP="00B55440">
            <w:pPr>
              <w:pStyle w:val="Subtitle"/>
              <w:ind w:left="937" w:right="1152"/>
              <w:jc w:val="both"/>
              <w:rPr>
                <w:b/>
                <w:bCs/>
                <w:color w:val="000000" w:themeColor="text1"/>
                <w:sz w:val="24"/>
                <w:szCs w:val="24"/>
                <w:u w:val="none"/>
              </w:rPr>
            </w:pPr>
          </w:p>
          <w:p w14:paraId="7ADA277D" w14:textId="77777777" w:rsidR="00D6095A" w:rsidRPr="00565356" w:rsidRDefault="00D6095A" w:rsidP="00B55440">
            <w:pPr>
              <w:pStyle w:val="Subtitle"/>
              <w:ind w:left="937" w:right="1152"/>
              <w:jc w:val="both"/>
              <w:rPr>
                <w:b/>
                <w:bCs/>
                <w:color w:val="000000" w:themeColor="text1"/>
                <w:sz w:val="24"/>
                <w:szCs w:val="24"/>
                <w:u w:val="none"/>
              </w:rPr>
            </w:pPr>
          </w:p>
          <w:p w14:paraId="1E29EB43" w14:textId="77777777" w:rsidR="00D6095A" w:rsidRPr="00565356" w:rsidRDefault="00D6095A" w:rsidP="00B55440">
            <w:pPr>
              <w:pStyle w:val="Subtitle"/>
              <w:ind w:left="937" w:right="1152"/>
              <w:jc w:val="both"/>
              <w:rPr>
                <w:b/>
                <w:bCs/>
                <w:color w:val="000000" w:themeColor="text1"/>
                <w:sz w:val="24"/>
                <w:szCs w:val="24"/>
                <w:u w:val="none"/>
              </w:rPr>
            </w:pPr>
          </w:p>
          <w:p w14:paraId="49331EC3" w14:textId="77777777" w:rsidR="00D6095A" w:rsidRPr="00565356" w:rsidRDefault="00D6095A" w:rsidP="00B55440">
            <w:pPr>
              <w:pStyle w:val="Subtitle"/>
              <w:ind w:left="937" w:right="1152"/>
              <w:jc w:val="both"/>
              <w:rPr>
                <w:b/>
                <w:bCs/>
                <w:color w:val="000000" w:themeColor="text1"/>
                <w:sz w:val="24"/>
                <w:szCs w:val="24"/>
                <w:u w:val="none"/>
              </w:rPr>
            </w:pPr>
          </w:p>
          <w:p w14:paraId="49300C3C" w14:textId="77777777" w:rsidR="00D6095A" w:rsidRPr="00565356" w:rsidRDefault="00D6095A" w:rsidP="00B55440">
            <w:pPr>
              <w:pStyle w:val="Subtitle"/>
              <w:ind w:left="937" w:right="1152"/>
              <w:jc w:val="both"/>
              <w:rPr>
                <w:b/>
                <w:bCs/>
                <w:color w:val="000000" w:themeColor="text1"/>
                <w:sz w:val="24"/>
                <w:szCs w:val="24"/>
                <w:u w:val="none"/>
              </w:rPr>
            </w:pPr>
          </w:p>
        </w:tc>
      </w:tr>
      <w:tr w:rsidR="00565356" w:rsidRPr="00565356" w14:paraId="4C3D4316" w14:textId="77777777" w:rsidTr="00B55440">
        <w:trPr>
          <w:cantSplit/>
          <w:trHeight w:val="365"/>
        </w:trPr>
        <w:tc>
          <w:tcPr>
            <w:tcW w:w="2661" w:type="dxa"/>
            <w:gridSpan w:val="2"/>
            <w:tcBorders>
              <w:left w:val="thinThickLargeGap" w:sz="24" w:space="0" w:color="auto"/>
              <w:bottom w:val="thickThinLargeGap" w:sz="24" w:space="0" w:color="auto"/>
            </w:tcBorders>
          </w:tcPr>
          <w:p w14:paraId="14B338F5" w14:textId="46E019A6" w:rsidR="00D6095A" w:rsidRPr="00565356" w:rsidRDefault="00D6095A" w:rsidP="00B55440">
            <w:pPr>
              <w:pStyle w:val="Subtitle"/>
              <w:jc w:val="left"/>
              <w:rPr>
                <w:b/>
                <w:bCs/>
                <w:color w:val="000000" w:themeColor="text1"/>
                <w:sz w:val="18"/>
                <w:szCs w:val="18"/>
                <w:u w:val="none"/>
              </w:rPr>
            </w:pPr>
            <w:r w:rsidRPr="00565356">
              <w:rPr>
                <w:b/>
                <w:bCs/>
                <w:color w:val="000000" w:themeColor="text1"/>
                <w:sz w:val="18"/>
                <w:szCs w:val="18"/>
                <w:u w:val="none"/>
              </w:rPr>
              <w:t xml:space="preserve"> Submission date: </w:t>
            </w:r>
            <w:r w:rsidR="00EE6C85" w:rsidRPr="00565356">
              <w:rPr>
                <w:b/>
                <w:bCs/>
                <w:color w:val="000000" w:themeColor="text1"/>
                <w:sz w:val="18"/>
                <w:szCs w:val="18"/>
                <w:u w:val="none"/>
              </w:rPr>
              <w:t>12</w:t>
            </w:r>
            <w:r w:rsidR="00EE6C85" w:rsidRPr="00565356">
              <w:rPr>
                <w:b/>
                <w:bCs/>
                <w:color w:val="000000" w:themeColor="text1"/>
                <w:sz w:val="18"/>
                <w:szCs w:val="18"/>
                <w:u w:val="none"/>
                <w:vertAlign w:val="superscript"/>
              </w:rPr>
              <w:t>th</w:t>
            </w:r>
            <w:r w:rsidR="00EE6C85" w:rsidRPr="00565356">
              <w:rPr>
                <w:b/>
                <w:bCs/>
                <w:color w:val="000000" w:themeColor="text1"/>
                <w:sz w:val="18"/>
                <w:szCs w:val="18"/>
                <w:u w:val="none"/>
              </w:rPr>
              <w:t xml:space="preserve"> Jan 2018</w:t>
            </w:r>
          </w:p>
          <w:p w14:paraId="3A9CCBEC" w14:textId="77777777" w:rsidR="00D6095A" w:rsidRPr="00565356" w:rsidRDefault="00D6095A" w:rsidP="00B55440">
            <w:pPr>
              <w:pStyle w:val="Subtitle"/>
              <w:jc w:val="left"/>
              <w:rPr>
                <w:b/>
                <w:bCs/>
                <w:color w:val="000000" w:themeColor="text1"/>
                <w:sz w:val="18"/>
                <w:szCs w:val="18"/>
                <w:u w:val="none"/>
              </w:rPr>
            </w:pPr>
            <w:r w:rsidRPr="00565356">
              <w:rPr>
                <w:b/>
                <w:bCs/>
                <w:color w:val="000000" w:themeColor="text1"/>
                <w:sz w:val="18"/>
                <w:szCs w:val="18"/>
                <w:u w:val="none"/>
              </w:rPr>
              <w:t>via Turnitin</w:t>
            </w:r>
          </w:p>
        </w:tc>
        <w:tc>
          <w:tcPr>
            <w:tcW w:w="2337" w:type="dxa"/>
            <w:gridSpan w:val="4"/>
            <w:tcBorders>
              <w:bottom w:val="thickThinLargeGap" w:sz="24" w:space="0" w:color="auto"/>
            </w:tcBorders>
          </w:tcPr>
          <w:p w14:paraId="2C47EA10" w14:textId="50167843" w:rsidR="00D6095A" w:rsidRPr="00565356" w:rsidRDefault="00D6095A" w:rsidP="00B55440">
            <w:pPr>
              <w:pStyle w:val="Subtitle"/>
              <w:jc w:val="left"/>
              <w:rPr>
                <w:b/>
                <w:bCs/>
                <w:color w:val="000000" w:themeColor="text1"/>
                <w:sz w:val="18"/>
                <w:szCs w:val="18"/>
                <w:u w:val="none"/>
              </w:rPr>
            </w:pPr>
            <w:r w:rsidRPr="00565356">
              <w:rPr>
                <w:b/>
                <w:bCs/>
                <w:color w:val="000000" w:themeColor="text1"/>
                <w:sz w:val="18"/>
                <w:szCs w:val="18"/>
                <w:u w:val="none"/>
              </w:rPr>
              <w:t>Return date:</w:t>
            </w:r>
            <w:r w:rsidR="00EE6C85" w:rsidRPr="00565356">
              <w:rPr>
                <w:b/>
                <w:bCs/>
                <w:color w:val="000000" w:themeColor="text1"/>
                <w:sz w:val="18"/>
                <w:szCs w:val="18"/>
                <w:u w:val="none"/>
              </w:rPr>
              <w:t xml:space="preserve"> 12</w:t>
            </w:r>
            <w:r w:rsidR="00EE6C85" w:rsidRPr="00565356">
              <w:rPr>
                <w:b/>
                <w:bCs/>
                <w:color w:val="000000" w:themeColor="text1"/>
                <w:sz w:val="18"/>
                <w:szCs w:val="18"/>
                <w:u w:val="none"/>
                <w:vertAlign w:val="superscript"/>
              </w:rPr>
              <w:t>th</w:t>
            </w:r>
            <w:r w:rsidR="00EE6C85" w:rsidRPr="00565356">
              <w:rPr>
                <w:b/>
                <w:bCs/>
                <w:color w:val="000000" w:themeColor="text1"/>
                <w:sz w:val="18"/>
                <w:szCs w:val="18"/>
                <w:u w:val="none"/>
              </w:rPr>
              <w:t xml:space="preserve"> Feb 2018</w:t>
            </w:r>
          </w:p>
          <w:p w14:paraId="5DEB2CAC" w14:textId="77777777" w:rsidR="00D6095A" w:rsidRPr="00565356" w:rsidRDefault="00D6095A" w:rsidP="00B55440">
            <w:pPr>
              <w:pStyle w:val="Subtitle"/>
              <w:jc w:val="left"/>
              <w:rPr>
                <w:b/>
                <w:bCs/>
                <w:color w:val="000000" w:themeColor="text1"/>
                <w:sz w:val="18"/>
                <w:szCs w:val="18"/>
                <w:u w:val="none"/>
              </w:rPr>
            </w:pPr>
            <w:r w:rsidRPr="00565356">
              <w:rPr>
                <w:b/>
                <w:bCs/>
                <w:color w:val="000000" w:themeColor="text1"/>
                <w:sz w:val="18"/>
                <w:szCs w:val="18"/>
                <w:u w:val="none"/>
              </w:rPr>
              <w:t>(at least within 4 weeks)</w:t>
            </w:r>
          </w:p>
        </w:tc>
        <w:tc>
          <w:tcPr>
            <w:tcW w:w="3600" w:type="dxa"/>
            <w:gridSpan w:val="4"/>
            <w:tcBorders>
              <w:bottom w:val="thickThinLargeGap" w:sz="24" w:space="0" w:color="auto"/>
            </w:tcBorders>
          </w:tcPr>
          <w:p w14:paraId="221D998E" w14:textId="091072D1" w:rsidR="00D6095A" w:rsidRPr="00565356" w:rsidRDefault="00D6095A" w:rsidP="00B55440">
            <w:pPr>
              <w:pStyle w:val="Subtitle"/>
              <w:jc w:val="left"/>
              <w:rPr>
                <w:b/>
                <w:bCs/>
                <w:color w:val="000000" w:themeColor="text1"/>
                <w:sz w:val="18"/>
                <w:szCs w:val="18"/>
                <w:u w:val="none"/>
              </w:rPr>
            </w:pPr>
            <w:r w:rsidRPr="00565356">
              <w:rPr>
                <w:b/>
                <w:bCs/>
                <w:color w:val="000000" w:themeColor="text1"/>
                <w:sz w:val="18"/>
                <w:szCs w:val="18"/>
                <w:u w:val="none"/>
              </w:rPr>
              <w:t xml:space="preserve">Tutor: </w:t>
            </w:r>
            <w:r w:rsidR="00EE6C85" w:rsidRPr="00565356">
              <w:rPr>
                <w:b/>
                <w:bCs/>
                <w:color w:val="000000" w:themeColor="text1"/>
                <w:sz w:val="18"/>
                <w:szCs w:val="18"/>
                <w:u w:val="none"/>
              </w:rPr>
              <w:t>K. Piper</w:t>
            </w:r>
          </w:p>
        </w:tc>
        <w:tc>
          <w:tcPr>
            <w:tcW w:w="2347" w:type="dxa"/>
            <w:gridSpan w:val="3"/>
            <w:tcBorders>
              <w:bottom w:val="thickThinLargeGap" w:sz="24" w:space="0" w:color="auto"/>
              <w:right w:val="thinThickLargeGap" w:sz="24" w:space="0" w:color="auto"/>
            </w:tcBorders>
          </w:tcPr>
          <w:p w14:paraId="6498929B" w14:textId="77777777" w:rsidR="00D6095A" w:rsidRPr="00565356" w:rsidRDefault="00D6095A" w:rsidP="00B55440">
            <w:pPr>
              <w:pStyle w:val="Subtitle"/>
              <w:jc w:val="left"/>
              <w:rPr>
                <w:b/>
                <w:bCs/>
                <w:color w:val="000000" w:themeColor="text1"/>
                <w:sz w:val="18"/>
                <w:szCs w:val="18"/>
                <w:u w:val="none"/>
              </w:rPr>
            </w:pPr>
            <w:r w:rsidRPr="00565356">
              <w:rPr>
                <w:b/>
                <w:bCs/>
                <w:color w:val="000000" w:themeColor="text1"/>
                <w:sz w:val="18"/>
                <w:szCs w:val="18"/>
                <w:u w:val="none"/>
              </w:rPr>
              <w:t xml:space="preserve">Mark: </w:t>
            </w:r>
          </w:p>
        </w:tc>
      </w:tr>
    </w:tbl>
    <w:p w14:paraId="654389B8" w14:textId="77777777" w:rsidR="00D6095A" w:rsidRPr="00565356" w:rsidRDefault="00D6095A" w:rsidP="00D6095A">
      <w:pPr>
        <w:rPr>
          <w:color w:val="000000" w:themeColor="text1"/>
          <w:sz w:val="24"/>
          <w:szCs w:val="24"/>
        </w:rPr>
      </w:pPr>
    </w:p>
    <w:p w14:paraId="6B0732CE" w14:textId="77777777" w:rsidR="00D6095A" w:rsidRPr="00565356" w:rsidRDefault="00D6095A" w:rsidP="00D6095A">
      <w:pPr>
        <w:pStyle w:val="Title"/>
        <w:ind w:left="-284"/>
        <w:rPr>
          <w:color w:val="000000" w:themeColor="text1"/>
          <w:u w:val="single"/>
        </w:rPr>
      </w:pPr>
      <w:r w:rsidRPr="00565356">
        <w:rPr>
          <w:color w:val="000000" w:themeColor="text1"/>
          <w:sz w:val="24"/>
          <w:szCs w:val="24"/>
        </w:rPr>
        <w:br w:type="page"/>
      </w:r>
      <w:r w:rsidRPr="00565356">
        <w:rPr>
          <w:color w:val="000000" w:themeColor="text1"/>
          <w:u w:val="single"/>
        </w:rPr>
        <w:lastRenderedPageBreak/>
        <w:t>Assignment Checklist</w:t>
      </w:r>
    </w:p>
    <w:p w14:paraId="0E34F64F" w14:textId="77777777" w:rsidR="00D6095A" w:rsidRPr="00565356" w:rsidRDefault="00D6095A" w:rsidP="00D6095A">
      <w:pPr>
        <w:pStyle w:val="Title"/>
        <w:ind w:left="-284"/>
        <w:rPr>
          <w:color w:val="000000" w:themeColor="text1"/>
        </w:rPr>
      </w:pPr>
    </w:p>
    <w:p w14:paraId="20D9F6B7" w14:textId="77777777" w:rsidR="00D6095A" w:rsidRPr="00565356"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 xml:space="preserve">Please complete the </w:t>
      </w:r>
      <w:r w:rsidRPr="00565356">
        <w:rPr>
          <w:rFonts w:ascii="Times New Roman" w:eastAsia="Times New Roman" w:hAnsi="Times New Roman"/>
          <w:b/>
          <w:color w:val="000000" w:themeColor="text1"/>
          <w:sz w:val="24"/>
          <w:szCs w:val="24"/>
        </w:rPr>
        <w:t>Personal Evaluation</w:t>
      </w:r>
      <w:r w:rsidRPr="00565356">
        <w:rPr>
          <w:rFonts w:ascii="Times New Roman" w:eastAsia="Times New Roman" w:hAnsi="Times New Roman"/>
          <w:color w:val="000000" w:themeColor="text1"/>
          <w:sz w:val="24"/>
          <w:szCs w:val="24"/>
        </w:rPr>
        <w:t xml:space="preserve"> section of the Assessment Feedback sheet</w:t>
      </w:r>
      <w:r w:rsidR="00417FA2" w:rsidRPr="00565356">
        <w:rPr>
          <w:rFonts w:ascii="Times New Roman" w:eastAsia="Times New Roman" w:hAnsi="Times New Roman"/>
          <w:color w:val="000000" w:themeColor="text1"/>
          <w:sz w:val="24"/>
          <w:szCs w:val="24"/>
        </w:rPr>
        <w:t xml:space="preserve">, add your name and details, </w:t>
      </w:r>
      <w:r w:rsidRPr="00565356">
        <w:rPr>
          <w:rFonts w:ascii="Times New Roman" w:eastAsia="Times New Roman" w:hAnsi="Times New Roman"/>
          <w:color w:val="000000" w:themeColor="text1"/>
          <w:sz w:val="24"/>
          <w:szCs w:val="24"/>
        </w:rPr>
        <w:t>and paste</w:t>
      </w:r>
      <w:r w:rsidR="00CB1CB8" w:rsidRPr="00565356">
        <w:rPr>
          <w:rFonts w:ascii="Times New Roman" w:eastAsia="Times New Roman" w:hAnsi="Times New Roman"/>
          <w:color w:val="000000" w:themeColor="text1"/>
          <w:sz w:val="24"/>
          <w:szCs w:val="24"/>
        </w:rPr>
        <w:t xml:space="preserve"> the whole of this assignment document</w:t>
      </w:r>
      <w:r w:rsidRPr="00565356">
        <w:rPr>
          <w:rFonts w:ascii="Times New Roman" w:eastAsia="Times New Roman" w:hAnsi="Times New Roman"/>
          <w:color w:val="000000" w:themeColor="text1"/>
          <w:sz w:val="24"/>
          <w:szCs w:val="24"/>
        </w:rPr>
        <w:t xml:space="preserve"> into the front of your assignment</w:t>
      </w:r>
    </w:p>
    <w:p w14:paraId="64DA7EEE" w14:textId="77777777" w:rsidR="00D6095A" w:rsidRPr="00565356"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color w:val="000000" w:themeColor="text1"/>
          <w:sz w:val="24"/>
          <w:szCs w:val="24"/>
        </w:rPr>
      </w:pPr>
    </w:p>
    <w:p w14:paraId="2D444FFF"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 xml:space="preserve">Submission is a </w:t>
      </w:r>
      <w:r w:rsidRPr="00565356">
        <w:rPr>
          <w:rFonts w:ascii="Times New Roman" w:eastAsia="Times New Roman" w:hAnsi="Times New Roman"/>
          <w:b/>
          <w:color w:val="000000" w:themeColor="text1"/>
          <w:sz w:val="24"/>
          <w:szCs w:val="24"/>
        </w:rPr>
        <w:t>single word file, clearly labelled</w:t>
      </w:r>
      <w:r w:rsidRPr="00565356">
        <w:rPr>
          <w:rFonts w:ascii="Times New Roman" w:eastAsia="Times New Roman" w:hAnsi="Times New Roman"/>
          <w:color w:val="000000" w:themeColor="text1"/>
          <w:sz w:val="24"/>
          <w:szCs w:val="24"/>
        </w:rPr>
        <w:t xml:space="preserve"> with your name and module code</w:t>
      </w:r>
    </w:p>
    <w:p w14:paraId="30BDB3D1"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Font style - Times New Roman, size -12 for text and 14 for headings</w:t>
      </w:r>
    </w:p>
    <w:p w14:paraId="78A82C05"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Ink colour – black only</w:t>
      </w:r>
    </w:p>
    <w:p w14:paraId="66ADA683"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Line spacing – 1.5 line spacing and 2cm- 2.5cm page margins</w:t>
      </w:r>
    </w:p>
    <w:p w14:paraId="2ED9E29B"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Quotations more than three lines to be indented 1 line spacing</w:t>
      </w:r>
    </w:p>
    <w:p w14:paraId="77D7272D"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One line space between paragraphs, paragraphs must be left aligned</w:t>
      </w:r>
    </w:p>
    <w:p w14:paraId="1406E582" w14:textId="77777777" w:rsidR="00D6095A" w:rsidRPr="00565356"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Pagination (your assignment</w:t>
      </w:r>
      <w:r w:rsidR="00D6095A" w:rsidRPr="00565356">
        <w:rPr>
          <w:rFonts w:ascii="Times New Roman" w:eastAsia="Times New Roman" w:hAnsi="Times New Roman"/>
          <w:color w:val="000000" w:themeColor="text1"/>
          <w:sz w:val="24"/>
          <w:szCs w:val="24"/>
        </w:rPr>
        <w:t xml:space="preserve"> should have </w:t>
      </w:r>
      <w:r w:rsidR="00D6095A" w:rsidRPr="00565356">
        <w:rPr>
          <w:rFonts w:ascii="Times New Roman" w:eastAsia="Times New Roman" w:hAnsi="Times New Roman"/>
          <w:b/>
          <w:color w:val="000000" w:themeColor="text1"/>
          <w:sz w:val="24"/>
          <w:szCs w:val="24"/>
        </w:rPr>
        <w:t>page numbers</w:t>
      </w:r>
      <w:r w:rsidR="00D6095A" w:rsidRPr="00565356">
        <w:rPr>
          <w:rFonts w:ascii="Times New Roman" w:eastAsia="Times New Roman" w:hAnsi="Times New Roman"/>
          <w:color w:val="000000" w:themeColor="text1"/>
          <w:sz w:val="24"/>
          <w:szCs w:val="24"/>
        </w:rPr>
        <w:t xml:space="preserve">) </w:t>
      </w:r>
    </w:p>
    <w:p w14:paraId="679F5EF3"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All tables and figures are internally referenced and have a title</w:t>
      </w:r>
    </w:p>
    <w:p w14:paraId="680A8F5B"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b/>
          <w:color w:val="000000" w:themeColor="text1"/>
          <w:sz w:val="24"/>
          <w:szCs w:val="24"/>
        </w:rPr>
        <w:t>Word count</w:t>
      </w:r>
      <w:r w:rsidRPr="00565356">
        <w:rPr>
          <w:rFonts w:ascii="Times New Roman" w:eastAsia="Times New Roman" w:hAnsi="Times New Roman"/>
          <w:color w:val="000000" w:themeColor="text1"/>
          <w:sz w:val="24"/>
          <w:szCs w:val="24"/>
        </w:rPr>
        <w:t xml:space="preserve"> checked and written at end of text (before references and any appendix)</w:t>
      </w:r>
    </w:p>
    <w:p w14:paraId="782A724B" w14:textId="77777777" w:rsidR="00D6095A" w:rsidRPr="0056535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Assignment</w:t>
      </w:r>
      <w:r w:rsidR="00D6095A" w:rsidRPr="00565356">
        <w:rPr>
          <w:rFonts w:ascii="Times New Roman" w:eastAsia="Times New Roman" w:hAnsi="Times New Roman"/>
          <w:color w:val="000000" w:themeColor="text1"/>
          <w:sz w:val="24"/>
          <w:szCs w:val="24"/>
        </w:rPr>
        <w:t xml:space="preserve"> is within 10% of the word limit (excluding references and any appendices)</w:t>
      </w:r>
    </w:p>
    <w:p w14:paraId="0F6F9817"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b/>
          <w:color w:val="000000" w:themeColor="text1"/>
          <w:sz w:val="24"/>
          <w:szCs w:val="24"/>
        </w:rPr>
        <w:t>All</w:t>
      </w:r>
      <w:r w:rsidRPr="00565356">
        <w:rPr>
          <w:rFonts w:ascii="Times New Roman" w:eastAsia="Times New Roman" w:hAnsi="Times New Roman"/>
          <w:color w:val="000000" w:themeColor="text1"/>
          <w:sz w:val="24"/>
          <w:szCs w:val="24"/>
        </w:rPr>
        <w:t xml:space="preserve"> references in the text are included in the reference list</w:t>
      </w:r>
    </w:p>
    <w:p w14:paraId="472A731C"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color w:val="000000" w:themeColor="text1"/>
          <w:sz w:val="24"/>
          <w:szCs w:val="24"/>
        </w:rPr>
      </w:pPr>
      <w:r w:rsidRPr="00565356">
        <w:rPr>
          <w:rFonts w:ascii="Times New Roman" w:eastAsia="Times New Roman" w:hAnsi="Times New Roman"/>
          <w:b/>
          <w:color w:val="000000" w:themeColor="text1"/>
          <w:sz w:val="24"/>
          <w:szCs w:val="24"/>
        </w:rPr>
        <w:t>Correct referencing following the Harvard style, as described in the Palgrave study skills book ‘Cite them Right’.</w:t>
      </w:r>
    </w:p>
    <w:p w14:paraId="428EE153"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 xml:space="preserve">Correct spelling using </w:t>
      </w:r>
      <w:r w:rsidRPr="00565356">
        <w:rPr>
          <w:rFonts w:ascii="Times New Roman" w:eastAsia="Times New Roman" w:hAnsi="Times New Roman"/>
          <w:b/>
          <w:color w:val="000000" w:themeColor="text1"/>
          <w:sz w:val="24"/>
          <w:szCs w:val="24"/>
        </w:rPr>
        <w:t>UK English</w:t>
      </w:r>
    </w:p>
    <w:p w14:paraId="7E66F30F"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Correct use of punctuation</w:t>
      </w:r>
    </w:p>
    <w:p w14:paraId="4E877258"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Grammar and syntax correct- double check anything that has a green line under it</w:t>
      </w:r>
    </w:p>
    <w:p w14:paraId="3D3A8963" w14:textId="77777777" w:rsidR="00D6095A" w:rsidRPr="00565356"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I have read my assignment</w:t>
      </w:r>
      <w:r w:rsidR="00D6095A" w:rsidRPr="00565356">
        <w:rPr>
          <w:rFonts w:ascii="Times New Roman" w:eastAsia="Times New Roman" w:hAnsi="Times New Roman"/>
          <w:color w:val="000000" w:themeColor="text1"/>
          <w:sz w:val="24"/>
          <w:szCs w:val="24"/>
        </w:rPr>
        <w:t xml:space="preserve"> out loud to myself and it makes sense and is easy to read</w:t>
      </w:r>
    </w:p>
    <w:p w14:paraId="09B578A1"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Somebody else has read my work and it makes sense to him or her!</w:t>
      </w:r>
    </w:p>
    <w:p w14:paraId="11E16DEA"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color w:val="000000" w:themeColor="text1"/>
          <w:sz w:val="24"/>
          <w:szCs w:val="24"/>
        </w:rPr>
      </w:pPr>
      <w:r w:rsidRPr="00565356">
        <w:rPr>
          <w:rFonts w:ascii="Times New Roman" w:eastAsia="Times New Roman" w:hAnsi="Times New Roman"/>
          <w:b/>
          <w:color w:val="000000" w:themeColor="text1"/>
          <w:sz w:val="24"/>
          <w:szCs w:val="24"/>
        </w:rPr>
        <w:t xml:space="preserve">I have checked and I have not plagiarised </w:t>
      </w:r>
    </w:p>
    <w:p w14:paraId="25897E48" w14:textId="77777777" w:rsidR="004B54BA" w:rsidRDefault="00D6095A" w:rsidP="004B54BA">
      <w:pPr>
        <w:jc w:val="center"/>
        <w:rPr>
          <w:b/>
          <w:color w:val="000000" w:themeColor="text1"/>
          <w:sz w:val="52"/>
        </w:rPr>
      </w:pPr>
      <w:r w:rsidRPr="00565356">
        <w:rPr>
          <w:b/>
          <w:color w:val="000000" w:themeColor="text1"/>
          <w:sz w:val="52"/>
        </w:rPr>
        <w:t>Failure to follow these guidelines will cost you marks!</w:t>
      </w:r>
    </w:p>
    <w:p w14:paraId="3B3A3227" w14:textId="4D0C92B0" w:rsidR="00D319CE" w:rsidRDefault="002F7F41" w:rsidP="00BD7969">
      <w:pPr>
        <w:jc w:val="center"/>
        <w:rPr>
          <w:rFonts w:ascii="Times New Roman" w:hAnsi="Times New Roman" w:cs="Times New Roman"/>
          <w:color w:val="000000" w:themeColor="text1"/>
          <w:sz w:val="24"/>
          <w:szCs w:val="24"/>
        </w:rPr>
      </w:pPr>
      <w:r w:rsidRPr="002F7F41">
        <w:rPr>
          <w:rFonts w:ascii="Times New Roman" w:eastAsia="Times New Roman" w:hAnsi="Times New Roman" w:cs="Times New Roman"/>
          <w:i/>
          <w:sz w:val="24"/>
          <w:szCs w:val="24"/>
          <w:lang w:eastAsia="en-GB"/>
        </w:rPr>
        <w:lastRenderedPageBreak/>
        <w:t xml:space="preserve">‘Teachers are expected to employ differentiated strategies that are both appropriate and challenging in a variety of learning environments that are inclusive of all pupils (including those with SEN) who often manifest very diverse levels of ability and needs (Penney, 2002; Smith, 2004:42).’ </w:t>
      </w:r>
      <w:r w:rsidRPr="002F7F41">
        <w:rPr>
          <w:rFonts w:ascii="Times New Roman" w:hAnsi="Times New Roman" w:cs="Times New Roman"/>
          <w:color w:val="000000" w:themeColor="text1"/>
          <w:sz w:val="24"/>
          <w:szCs w:val="24"/>
        </w:rPr>
        <w:t xml:space="preserve">In light of this quote, critically </w:t>
      </w:r>
      <w:r w:rsidRPr="00702BE9">
        <w:rPr>
          <w:rFonts w:ascii="Times New Roman" w:hAnsi="Times New Roman" w:cs="Times New Roman"/>
          <w:color w:val="000000" w:themeColor="text1"/>
          <w:sz w:val="24"/>
          <w:szCs w:val="24"/>
        </w:rPr>
        <w:t>discuss how teachers’ attitudes towards and understanding of inclusive practice in PE and youth sport has an influence on quality experiences. Highlight how a positive approach to diversity can ensure ALL pupils are motivated to engage in purposeful physical activity for life.</w:t>
      </w:r>
    </w:p>
    <w:p w14:paraId="76644FC3" w14:textId="77777777" w:rsidR="00BD7969" w:rsidRDefault="00BD7969" w:rsidP="00BD7969">
      <w:pPr>
        <w:jc w:val="center"/>
        <w:rPr>
          <w:rFonts w:ascii="Times New Roman" w:hAnsi="Times New Roman" w:cs="Times New Roman"/>
          <w:color w:val="000000" w:themeColor="text1"/>
          <w:sz w:val="24"/>
          <w:szCs w:val="24"/>
        </w:rPr>
      </w:pPr>
    </w:p>
    <w:p w14:paraId="59814846" w14:textId="61A6552C" w:rsidR="00EC1DAE" w:rsidRDefault="008C323C" w:rsidP="00AC4D8C">
      <w:pPr>
        <w:spacing w:after="240" w:line="360" w:lineRule="auto"/>
        <w:rPr>
          <w:rFonts w:ascii="Times New Roman" w:hAnsi="Times New Roman" w:cs="Times New Roman"/>
          <w:color w:val="000000" w:themeColor="text1"/>
          <w:sz w:val="24"/>
          <w:szCs w:val="24"/>
        </w:rPr>
      </w:pPr>
      <w:bookmarkStart w:id="0" w:name="_Hlk1140550"/>
      <w:r>
        <w:rPr>
          <w:rFonts w:ascii="Times New Roman" w:hAnsi="Times New Roman" w:cs="Times New Roman"/>
          <w:color w:val="000000" w:themeColor="text1"/>
          <w:sz w:val="24"/>
          <w:szCs w:val="24"/>
        </w:rPr>
        <w:t xml:space="preserve">This assignment will be </w:t>
      </w:r>
      <w:r w:rsidR="00691FE7">
        <w:rPr>
          <w:rFonts w:ascii="Times New Roman" w:hAnsi="Times New Roman" w:cs="Times New Roman"/>
          <w:color w:val="000000" w:themeColor="text1"/>
          <w:sz w:val="24"/>
          <w:szCs w:val="24"/>
        </w:rPr>
        <w:t>critical</w:t>
      </w:r>
      <w:r>
        <w:rPr>
          <w:rFonts w:ascii="Times New Roman" w:hAnsi="Times New Roman" w:cs="Times New Roman"/>
          <w:color w:val="000000" w:themeColor="text1"/>
          <w:sz w:val="24"/>
          <w:szCs w:val="24"/>
        </w:rPr>
        <w:t xml:space="preserve">ly discussing </w:t>
      </w:r>
      <w:r w:rsidR="00691FE7">
        <w:rPr>
          <w:rFonts w:ascii="Times New Roman" w:hAnsi="Times New Roman" w:cs="Times New Roman"/>
          <w:color w:val="000000" w:themeColor="text1"/>
          <w:sz w:val="24"/>
          <w:szCs w:val="24"/>
        </w:rPr>
        <w:t>the attitudes and understanding of inclus</w:t>
      </w:r>
      <w:r w:rsidR="009326A7">
        <w:rPr>
          <w:rFonts w:ascii="Times New Roman" w:hAnsi="Times New Roman" w:cs="Times New Roman"/>
          <w:color w:val="000000" w:themeColor="text1"/>
          <w:sz w:val="24"/>
          <w:szCs w:val="24"/>
        </w:rPr>
        <w:t xml:space="preserve">ivity </w:t>
      </w:r>
      <w:r w:rsidR="006C03F3">
        <w:rPr>
          <w:rFonts w:ascii="Times New Roman" w:hAnsi="Times New Roman" w:cs="Times New Roman"/>
          <w:color w:val="000000" w:themeColor="text1"/>
          <w:sz w:val="24"/>
          <w:szCs w:val="24"/>
        </w:rPr>
        <w:t xml:space="preserve">in </w:t>
      </w:r>
      <w:r w:rsidR="009326A7">
        <w:rPr>
          <w:rFonts w:ascii="Times New Roman" w:hAnsi="Times New Roman" w:cs="Times New Roman"/>
          <w:color w:val="000000" w:themeColor="text1"/>
          <w:sz w:val="24"/>
          <w:szCs w:val="24"/>
        </w:rPr>
        <w:t xml:space="preserve">physical education. This will be done </w:t>
      </w:r>
      <w:r w:rsidR="00691FE7">
        <w:rPr>
          <w:rFonts w:ascii="Times New Roman" w:hAnsi="Times New Roman" w:cs="Times New Roman"/>
          <w:color w:val="000000" w:themeColor="text1"/>
          <w:sz w:val="24"/>
          <w:szCs w:val="24"/>
        </w:rPr>
        <w:t>from a teachers perspective and how these attitudes can influe</w:t>
      </w:r>
      <w:r w:rsidR="00D944C9">
        <w:rPr>
          <w:rFonts w:ascii="Times New Roman" w:hAnsi="Times New Roman" w:cs="Times New Roman"/>
          <w:color w:val="000000" w:themeColor="text1"/>
          <w:sz w:val="24"/>
          <w:szCs w:val="24"/>
        </w:rPr>
        <w:t xml:space="preserve">nce a quality experience in </w:t>
      </w:r>
      <w:r w:rsidR="00691FE7">
        <w:rPr>
          <w:rFonts w:ascii="Times New Roman" w:hAnsi="Times New Roman" w:cs="Times New Roman"/>
          <w:color w:val="000000" w:themeColor="text1"/>
          <w:sz w:val="24"/>
          <w:szCs w:val="24"/>
        </w:rPr>
        <w:t xml:space="preserve">physical education. </w:t>
      </w:r>
      <w:r w:rsidR="00384FF4">
        <w:rPr>
          <w:rFonts w:ascii="Times New Roman" w:hAnsi="Times New Roman" w:cs="Times New Roman"/>
          <w:color w:val="000000" w:themeColor="text1"/>
          <w:sz w:val="24"/>
          <w:szCs w:val="24"/>
        </w:rPr>
        <w:t>Inclusion is seen as “embracing all students, making a commitment to do whatever it takes to create meaningful opportunities for learning and to provide a community of learning where all students have an inalienable right to belong” (Tripp, Rizzo, Webbert, 2007)</w:t>
      </w:r>
      <w:r w:rsidR="00EC1DAE">
        <w:rPr>
          <w:rFonts w:ascii="Times New Roman" w:hAnsi="Times New Roman" w:cs="Times New Roman"/>
          <w:color w:val="000000" w:themeColor="text1"/>
          <w:sz w:val="24"/>
          <w:szCs w:val="24"/>
        </w:rPr>
        <w:t>.</w:t>
      </w:r>
    </w:p>
    <w:p w14:paraId="451E64E2" w14:textId="07CD5CE1" w:rsidR="00EC1DAE" w:rsidRPr="00EC1DAE" w:rsidRDefault="00EC1DAE" w:rsidP="00111CB6">
      <w:pPr>
        <w:spacing w:after="240" w:line="36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Planning for students should be done altogether, rather than planning separately for students with Special Educations Needs/or disabilities. This can be done by briefly noting down what adjustments needs to be made in order to fit the needs of students with Special Education Needs or Additional Learning Needs </w:t>
      </w:r>
      <w:r>
        <w:rPr>
          <w:rStyle w:val="Hyperlink"/>
          <w:rFonts w:ascii="Times New Roman" w:hAnsi="Times New Roman" w:cs="Times New Roman"/>
          <w:color w:val="auto"/>
          <w:sz w:val="24"/>
          <w:szCs w:val="24"/>
          <w:u w:val="none"/>
        </w:rPr>
        <w:t>(Training and Development Agency for School</w:t>
      </w:r>
      <w:r w:rsidR="00111CB6">
        <w:rPr>
          <w:rStyle w:val="Hyperlink"/>
          <w:rFonts w:ascii="Times New Roman" w:hAnsi="Times New Roman" w:cs="Times New Roman"/>
          <w:color w:val="auto"/>
          <w:sz w:val="24"/>
          <w:szCs w:val="24"/>
          <w:u w:val="none"/>
        </w:rPr>
        <w:t xml:space="preserve">s, 2009). Teachers are encouraged to provide open (all </w:t>
      </w:r>
      <w:r w:rsidR="00EB6FDD">
        <w:rPr>
          <w:rStyle w:val="Hyperlink"/>
          <w:rFonts w:ascii="Times New Roman" w:hAnsi="Times New Roman" w:cs="Times New Roman"/>
          <w:color w:val="auto"/>
          <w:sz w:val="24"/>
          <w:szCs w:val="24"/>
          <w:u w:val="none"/>
        </w:rPr>
        <w:t>students</w:t>
      </w:r>
      <w:r w:rsidR="00111CB6">
        <w:rPr>
          <w:rStyle w:val="Hyperlink"/>
          <w:rFonts w:ascii="Times New Roman" w:hAnsi="Times New Roman" w:cs="Times New Roman"/>
          <w:color w:val="auto"/>
          <w:sz w:val="24"/>
          <w:szCs w:val="24"/>
          <w:u w:val="none"/>
        </w:rPr>
        <w:t xml:space="preserve"> are included in the same task with no adaptation or modification), modified (changes are created to a task so all students can participate), parallel (all students take part in the same activity but this is done in different groups and the task is done in different ways), disability (activities such as Trail-O are created) and separate activities (activities are done separately from the rest of the class) </w:t>
      </w:r>
      <w:r w:rsidR="00111CB6">
        <w:rPr>
          <w:rStyle w:val="Hyperlink"/>
          <w:rFonts w:ascii="Times New Roman" w:hAnsi="Times New Roman" w:cs="Times New Roman"/>
          <w:color w:val="auto"/>
          <w:sz w:val="24"/>
          <w:szCs w:val="24"/>
          <w:u w:val="none"/>
        </w:rPr>
        <w:t>(Training and Development Agency for Schools, 2009).</w:t>
      </w:r>
    </w:p>
    <w:p w14:paraId="0AC16A4A" w14:textId="24B1559E" w:rsidR="00DD1009" w:rsidRDefault="00303C3D" w:rsidP="00A229D9">
      <w:pPr>
        <w:spacing w:after="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Physical Education, there are a variety of different learning needs that may </w:t>
      </w:r>
      <w:r w:rsidR="00EB6FDD">
        <w:rPr>
          <w:rFonts w:ascii="Times New Roman" w:hAnsi="Times New Roman" w:cs="Times New Roman"/>
          <w:color w:val="000000" w:themeColor="text1"/>
          <w:sz w:val="24"/>
          <w:szCs w:val="24"/>
        </w:rPr>
        <w:t>affect</w:t>
      </w:r>
      <w:r>
        <w:rPr>
          <w:rFonts w:ascii="Times New Roman" w:hAnsi="Times New Roman" w:cs="Times New Roman"/>
          <w:color w:val="000000" w:themeColor="text1"/>
          <w:sz w:val="24"/>
          <w:szCs w:val="24"/>
        </w:rPr>
        <w:t xml:space="preserve"> the way the student </w:t>
      </w:r>
      <w:r w:rsidR="00EB6FDD">
        <w:rPr>
          <w:rFonts w:ascii="Times New Roman" w:hAnsi="Times New Roman" w:cs="Times New Roman"/>
          <w:color w:val="000000" w:themeColor="text1"/>
          <w:sz w:val="24"/>
          <w:szCs w:val="24"/>
        </w:rPr>
        <w:t>response</w:t>
      </w:r>
      <w:r>
        <w:rPr>
          <w:rFonts w:ascii="Times New Roman" w:hAnsi="Times New Roman" w:cs="Times New Roman"/>
          <w:color w:val="000000" w:themeColor="text1"/>
          <w:sz w:val="24"/>
          <w:szCs w:val="24"/>
        </w:rPr>
        <w:t xml:space="preserve"> in the lesson; these include autism, dyslexia and dyspraxia. </w:t>
      </w:r>
      <w:r w:rsidR="00A229D9">
        <w:rPr>
          <w:rFonts w:ascii="Times New Roman" w:hAnsi="Times New Roman" w:cs="Times New Roman"/>
          <w:color w:val="000000" w:themeColor="text1"/>
          <w:sz w:val="24"/>
          <w:szCs w:val="24"/>
        </w:rPr>
        <w:t xml:space="preserve">As defined by Dunn &amp; Leitschuh (2006) as cited in Zhang &amp; Griffin (2007), </w:t>
      </w:r>
      <w:r w:rsidR="00A229D9" w:rsidRPr="00A229D9">
        <w:rPr>
          <w:rFonts w:ascii="Times New Roman" w:hAnsi="Times New Roman" w:cs="Times New Roman"/>
          <w:color w:val="000000" w:themeColor="text1"/>
          <w:sz w:val="24"/>
          <w:szCs w:val="24"/>
        </w:rPr>
        <w:t>“</w:t>
      </w:r>
      <w:r w:rsidR="00A229D9" w:rsidRPr="00A229D9">
        <w:rPr>
          <w:rFonts w:ascii="Times New Roman" w:hAnsi="Times New Roman" w:cs="Times New Roman"/>
          <w:sz w:val="24"/>
        </w:rPr>
        <w:t>Autism is a complex developmental disability t</w:t>
      </w:r>
      <w:r w:rsidR="00990DD8">
        <w:rPr>
          <w:rFonts w:ascii="Times New Roman" w:hAnsi="Times New Roman" w:cs="Times New Roman"/>
          <w:sz w:val="24"/>
        </w:rPr>
        <w:t>hat typically appears in the fi</w:t>
      </w:r>
      <w:r w:rsidR="00A229D9" w:rsidRPr="00A229D9">
        <w:rPr>
          <w:rFonts w:ascii="Times New Roman" w:hAnsi="Times New Roman" w:cs="Times New Roman"/>
          <w:sz w:val="24"/>
        </w:rPr>
        <w:t xml:space="preserve">rst three years of life; it is the result of a neurological disorder that affects the normal functioning of the brain, affecting development in the areas of social interaction and communication”. </w:t>
      </w:r>
      <w:r w:rsidR="000F5F9C">
        <w:rPr>
          <w:rFonts w:ascii="Times New Roman" w:hAnsi="Times New Roman" w:cs="Times New Roman"/>
          <w:sz w:val="24"/>
        </w:rPr>
        <w:t xml:space="preserve">Students with autism have difficulties with social interaction, communication, and learning complicated skills </w:t>
      </w:r>
      <w:r w:rsidR="000F5F9C">
        <w:rPr>
          <w:rFonts w:ascii="Times New Roman" w:hAnsi="Times New Roman" w:cs="Times New Roman"/>
          <w:color w:val="000000" w:themeColor="text1"/>
          <w:sz w:val="24"/>
          <w:szCs w:val="24"/>
        </w:rPr>
        <w:t>Dunn &amp; Leitschuh (2006) as cited in Zhang &amp; Griffin (2007).</w:t>
      </w:r>
      <w:r w:rsidR="00BB469D">
        <w:rPr>
          <w:rFonts w:ascii="Times New Roman" w:hAnsi="Times New Roman" w:cs="Times New Roman"/>
          <w:color w:val="000000" w:themeColor="text1"/>
          <w:sz w:val="24"/>
          <w:szCs w:val="24"/>
        </w:rPr>
        <w:t xml:space="preserve"> </w:t>
      </w:r>
      <w:r w:rsidR="00F124C1">
        <w:rPr>
          <w:rFonts w:ascii="Times New Roman" w:hAnsi="Times New Roman" w:cs="Times New Roman"/>
          <w:color w:val="000000" w:themeColor="text1"/>
          <w:sz w:val="24"/>
          <w:szCs w:val="24"/>
        </w:rPr>
        <w:t xml:space="preserve">Teachers may need to apply certain strategies to fit the needs of students with autism; firstly, teachers may need to </w:t>
      </w:r>
      <w:r w:rsidR="00D31E2F">
        <w:rPr>
          <w:rFonts w:ascii="Times New Roman" w:hAnsi="Times New Roman" w:cs="Times New Roman"/>
          <w:color w:val="000000" w:themeColor="text1"/>
          <w:sz w:val="24"/>
          <w:szCs w:val="24"/>
        </w:rPr>
        <w:t xml:space="preserve">think about the type of activity they plan e.g. individual, team or group as students with autism </w:t>
      </w:r>
      <w:r w:rsidR="00D31E2F">
        <w:rPr>
          <w:rFonts w:ascii="Times New Roman" w:hAnsi="Times New Roman" w:cs="Times New Roman"/>
          <w:color w:val="000000" w:themeColor="text1"/>
          <w:sz w:val="24"/>
          <w:szCs w:val="24"/>
        </w:rPr>
        <w:lastRenderedPageBreak/>
        <w:t xml:space="preserve">struggle with social interaction. Secondly, explaining </w:t>
      </w:r>
      <w:r w:rsidR="00EB6FDD">
        <w:rPr>
          <w:rFonts w:ascii="Times New Roman" w:hAnsi="Times New Roman" w:cs="Times New Roman"/>
          <w:color w:val="000000" w:themeColor="text1"/>
          <w:sz w:val="24"/>
          <w:szCs w:val="24"/>
        </w:rPr>
        <w:t>instructions</w:t>
      </w:r>
      <w:r w:rsidR="00D31E2F">
        <w:rPr>
          <w:rFonts w:ascii="Times New Roman" w:hAnsi="Times New Roman" w:cs="Times New Roman"/>
          <w:color w:val="000000" w:themeColor="text1"/>
          <w:sz w:val="24"/>
          <w:szCs w:val="24"/>
        </w:rPr>
        <w:t xml:space="preserve"> need to be simply as</w:t>
      </w:r>
      <w:r w:rsidR="002208DB">
        <w:rPr>
          <w:rFonts w:ascii="Times New Roman" w:hAnsi="Times New Roman" w:cs="Times New Roman"/>
          <w:color w:val="000000" w:themeColor="text1"/>
          <w:sz w:val="24"/>
          <w:szCs w:val="24"/>
        </w:rPr>
        <w:t xml:space="preserve"> too many instructions can be </w:t>
      </w:r>
      <w:r w:rsidR="00EB6FDD">
        <w:rPr>
          <w:rFonts w:ascii="Times New Roman" w:hAnsi="Times New Roman" w:cs="Times New Roman"/>
          <w:color w:val="000000" w:themeColor="text1"/>
          <w:sz w:val="24"/>
          <w:szCs w:val="24"/>
        </w:rPr>
        <w:t>challenging</w:t>
      </w:r>
      <w:r w:rsidR="002208DB">
        <w:rPr>
          <w:rFonts w:ascii="Times New Roman" w:hAnsi="Times New Roman" w:cs="Times New Roman"/>
          <w:color w:val="000000" w:themeColor="text1"/>
          <w:sz w:val="24"/>
          <w:szCs w:val="24"/>
        </w:rPr>
        <w:t>. Finally, consider the environment in which the activity is being held; acoustics may be hard for the student to</w:t>
      </w:r>
      <w:r w:rsidR="00F02BFA">
        <w:rPr>
          <w:rFonts w:ascii="Times New Roman" w:hAnsi="Times New Roman" w:cs="Times New Roman"/>
          <w:color w:val="000000" w:themeColor="text1"/>
          <w:sz w:val="24"/>
          <w:szCs w:val="24"/>
        </w:rPr>
        <w:t xml:space="preserve"> ha</w:t>
      </w:r>
      <w:r w:rsidR="00DD1009">
        <w:rPr>
          <w:rFonts w:ascii="Times New Roman" w:hAnsi="Times New Roman" w:cs="Times New Roman"/>
          <w:color w:val="000000" w:themeColor="text1"/>
          <w:sz w:val="24"/>
          <w:szCs w:val="24"/>
        </w:rPr>
        <w:t>ndle (Zhang &amp; Griffin, 2007).</w:t>
      </w:r>
    </w:p>
    <w:p w14:paraId="1604CACA" w14:textId="793A26DD" w:rsidR="009E0454" w:rsidRDefault="00032FCE" w:rsidP="00A229D9">
      <w:pPr>
        <w:spacing w:after="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Dyslexia is a learning need that effects the processing of information, short-term </w:t>
      </w:r>
      <w:r w:rsidR="00EB6FDD">
        <w:rPr>
          <w:rFonts w:ascii="Times New Roman" w:hAnsi="Times New Roman" w:cs="Times New Roman"/>
          <w:color w:val="000000" w:themeColor="text1"/>
          <w:sz w:val="24"/>
          <w:szCs w:val="24"/>
        </w:rPr>
        <w:t>memory</w:t>
      </w:r>
      <w:r>
        <w:rPr>
          <w:rFonts w:ascii="Times New Roman" w:hAnsi="Times New Roman" w:cs="Times New Roman"/>
          <w:color w:val="000000" w:themeColor="text1"/>
          <w:sz w:val="24"/>
          <w:szCs w:val="24"/>
        </w:rPr>
        <w:t xml:space="preserve"> or sequencing. Students with dyslexia may be effected in physical education as that may be seen as ‘clumsy’ because they may be tripping over obstacles or dropping equipment. Furthermore, </w:t>
      </w:r>
      <w:r w:rsidR="00990DD8">
        <w:rPr>
          <w:rFonts w:ascii="Times New Roman" w:hAnsi="Times New Roman" w:cs="Times New Roman"/>
          <w:color w:val="000000" w:themeColor="text1"/>
          <w:sz w:val="24"/>
          <w:szCs w:val="24"/>
        </w:rPr>
        <w:t>students may have difficulties understanding a series of instructions from the teacher so the teacher may want to create visual resources in order for the student to remember what is being said (Dysle</w:t>
      </w:r>
      <w:r w:rsidR="009E0454">
        <w:rPr>
          <w:rFonts w:ascii="Times New Roman" w:hAnsi="Times New Roman" w:cs="Times New Roman"/>
          <w:color w:val="000000" w:themeColor="text1"/>
          <w:sz w:val="24"/>
          <w:szCs w:val="24"/>
        </w:rPr>
        <w:t>xia Scotland, 2007).</w:t>
      </w:r>
      <w:r w:rsidR="00BB469D">
        <w:rPr>
          <w:rFonts w:ascii="Times New Roman" w:hAnsi="Times New Roman" w:cs="Times New Roman"/>
          <w:color w:val="000000" w:themeColor="text1"/>
          <w:sz w:val="24"/>
          <w:szCs w:val="24"/>
        </w:rPr>
        <w:t xml:space="preserve"> </w:t>
      </w:r>
      <w:r w:rsidR="009E0454">
        <w:rPr>
          <w:rFonts w:ascii="Times New Roman" w:hAnsi="Times New Roman" w:cs="Times New Roman"/>
          <w:color w:val="000000" w:themeColor="text1"/>
          <w:sz w:val="24"/>
          <w:szCs w:val="24"/>
        </w:rPr>
        <w:t xml:space="preserve">Visual demonstration may be necessary when the teacher has a student with </w:t>
      </w:r>
      <w:r w:rsidR="00EB6FDD">
        <w:rPr>
          <w:rFonts w:ascii="Times New Roman" w:hAnsi="Times New Roman" w:cs="Times New Roman"/>
          <w:color w:val="000000" w:themeColor="text1"/>
          <w:sz w:val="24"/>
          <w:szCs w:val="24"/>
        </w:rPr>
        <w:t>dyslexia,</w:t>
      </w:r>
      <w:r w:rsidR="009E0454">
        <w:rPr>
          <w:rFonts w:ascii="Times New Roman" w:hAnsi="Times New Roman" w:cs="Times New Roman"/>
          <w:color w:val="000000" w:themeColor="text1"/>
          <w:sz w:val="24"/>
          <w:szCs w:val="24"/>
        </w:rPr>
        <w:t xml:space="preserve"> as verbal communication may not be understood. Moreover, rep</w:t>
      </w:r>
      <w:r w:rsidR="004532C3">
        <w:rPr>
          <w:rFonts w:ascii="Times New Roman" w:hAnsi="Times New Roman" w:cs="Times New Roman"/>
          <w:color w:val="000000" w:themeColor="text1"/>
          <w:sz w:val="24"/>
          <w:szCs w:val="24"/>
        </w:rPr>
        <w:t>e</w:t>
      </w:r>
      <w:r w:rsidR="009E0454">
        <w:rPr>
          <w:rFonts w:ascii="Times New Roman" w:hAnsi="Times New Roman" w:cs="Times New Roman"/>
          <w:color w:val="000000" w:themeColor="text1"/>
          <w:sz w:val="24"/>
          <w:szCs w:val="24"/>
        </w:rPr>
        <w:t xml:space="preserve">ating instructions </w:t>
      </w:r>
      <w:r w:rsidR="004532C3">
        <w:rPr>
          <w:rFonts w:ascii="Times New Roman" w:hAnsi="Times New Roman" w:cs="Times New Roman"/>
          <w:color w:val="000000" w:themeColor="text1"/>
          <w:sz w:val="24"/>
          <w:szCs w:val="24"/>
        </w:rPr>
        <w:t xml:space="preserve">is vital as students may forget what has be instructed. Lastly, if visual </w:t>
      </w:r>
      <w:r w:rsidR="00EB6FDD">
        <w:rPr>
          <w:rFonts w:ascii="Times New Roman" w:hAnsi="Times New Roman" w:cs="Times New Roman"/>
          <w:color w:val="000000" w:themeColor="text1"/>
          <w:sz w:val="24"/>
          <w:szCs w:val="24"/>
        </w:rPr>
        <w:t>aids</w:t>
      </w:r>
      <w:r w:rsidR="004532C3">
        <w:rPr>
          <w:rFonts w:ascii="Times New Roman" w:hAnsi="Times New Roman" w:cs="Times New Roman"/>
          <w:color w:val="000000" w:themeColor="text1"/>
          <w:sz w:val="24"/>
          <w:szCs w:val="24"/>
        </w:rPr>
        <w:t xml:space="preserve"> re being </w:t>
      </w:r>
      <w:r w:rsidR="00EB6FDD">
        <w:rPr>
          <w:rFonts w:ascii="Times New Roman" w:hAnsi="Times New Roman" w:cs="Times New Roman"/>
          <w:color w:val="000000" w:themeColor="text1"/>
          <w:sz w:val="24"/>
          <w:szCs w:val="24"/>
        </w:rPr>
        <w:t>used</w:t>
      </w:r>
      <w:r w:rsidR="004532C3">
        <w:rPr>
          <w:rFonts w:ascii="Times New Roman" w:hAnsi="Times New Roman" w:cs="Times New Roman"/>
          <w:color w:val="000000" w:themeColor="text1"/>
          <w:sz w:val="24"/>
          <w:szCs w:val="24"/>
        </w:rPr>
        <w:t xml:space="preserve"> ensure that the font is large and clear (Dyslexia Scotland, 2007).</w:t>
      </w:r>
    </w:p>
    <w:p w14:paraId="494B8B76" w14:textId="71AFA4B3" w:rsidR="00C7644F" w:rsidRDefault="00F25ECF" w:rsidP="00A229D9">
      <w:pPr>
        <w:spacing w:after="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Dyspraxia (also known as DCD), is a disorder affecting the fine/gross motor co-ordination in both adults and children. Dyspraxia can </w:t>
      </w:r>
      <w:r w:rsidR="00EB6FDD">
        <w:rPr>
          <w:rFonts w:ascii="Times New Roman" w:hAnsi="Times New Roman" w:cs="Times New Roman"/>
          <w:color w:val="000000" w:themeColor="text1"/>
          <w:sz w:val="24"/>
          <w:szCs w:val="24"/>
        </w:rPr>
        <w:t>affect</w:t>
      </w:r>
      <w:r>
        <w:rPr>
          <w:rFonts w:ascii="Times New Roman" w:hAnsi="Times New Roman" w:cs="Times New Roman"/>
          <w:color w:val="000000" w:themeColor="text1"/>
          <w:sz w:val="24"/>
          <w:szCs w:val="24"/>
        </w:rPr>
        <w:t xml:space="preserve"> the ability to organise, plan and practice </w:t>
      </w:r>
      <w:r w:rsidR="00EB6FDD">
        <w:rPr>
          <w:rFonts w:ascii="Times New Roman" w:hAnsi="Times New Roman" w:cs="Times New Roman"/>
          <w:color w:val="000000" w:themeColor="text1"/>
          <w:sz w:val="24"/>
          <w:szCs w:val="24"/>
        </w:rPr>
        <w:t>sequences</w:t>
      </w:r>
      <w:r>
        <w:rPr>
          <w:rFonts w:ascii="Times New Roman" w:hAnsi="Times New Roman" w:cs="Times New Roman"/>
          <w:color w:val="000000" w:themeColor="text1"/>
          <w:sz w:val="24"/>
          <w:szCs w:val="24"/>
        </w:rPr>
        <w:t xml:space="preserve"> or skills </w:t>
      </w:r>
      <w:r w:rsidR="00EB6FDD">
        <w:rPr>
          <w:rFonts w:ascii="Times New Roman" w:hAnsi="Times New Roman" w:cs="Times New Roman"/>
          <w:color w:val="000000" w:themeColor="text1"/>
          <w:sz w:val="24"/>
          <w:szCs w:val="24"/>
        </w:rPr>
        <w:t>that</w:t>
      </w:r>
      <w:r>
        <w:rPr>
          <w:rFonts w:ascii="Times New Roman" w:hAnsi="Times New Roman" w:cs="Times New Roman"/>
          <w:color w:val="000000" w:themeColor="text1"/>
          <w:sz w:val="24"/>
          <w:szCs w:val="24"/>
        </w:rPr>
        <w:t xml:space="preserve"> can </w:t>
      </w:r>
      <w:r w:rsidR="00EB6FDD">
        <w:rPr>
          <w:rFonts w:ascii="Times New Roman" w:hAnsi="Times New Roman" w:cs="Times New Roman"/>
          <w:color w:val="000000" w:themeColor="text1"/>
          <w:sz w:val="24"/>
          <w:szCs w:val="24"/>
        </w:rPr>
        <w:t>affect</w:t>
      </w:r>
      <w:r>
        <w:rPr>
          <w:rFonts w:ascii="Times New Roman" w:hAnsi="Times New Roman" w:cs="Times New Roman"/>
          <w:color w:val="000000" w:themeColor="text1"/>
          <w:sz w:val="24"/>
          <w:szCs w:val="24"/>
        </w:rPr>
        <w:t xml:space="preserve"> not only in Physical Education, </w:t>
      </w:r>
      <w:r w:rsidR="00EB6FDD">
        <w:rPr>
          <w:rFonts w:ascii="Times New Roman" w:hAnsi="Times New Roman" w:cs="Times New Roman"/>
          <w:color w:val="000000" w:themeColor="text1"/>
          <w:sz w:val="24"/>
          <w:szCs w:val="24"/>
        </w:rPr>
        <w:t>but also</w:t>
      </w:r>
      <w:r>
        <w:rPr>
          <w:rFonts w:ascii="Times New Roman" w:hAnsi="Times New Roman" w:cs="Times New Roman"/>
          <w:color w:val="000000" w:themeColor="text1"/>
          <w:sz w:val="24"/>
          <w:szCs w:val="24"/>
        </w:rPr>
        <w:t xml:space="preserve"> in daily activities. Physical Education can be daunting for students with DCD as they can difficulties with balancing (wobbling), hand-eye co-ordination (catching balls), special awareness (predicting </w:t>
      </w:r>
      <w:r w:rsidR="00EB6FDD">
        <w:rPr>
          <w:rFonts w:ascii="Times New Roman" w:hAnsi="Times New Roman" w:cs="Times New Roman"/>
          <w:color w:val="000000" w:themeColor="text1"/>
          <w:sz w:val="24"/>
          <w:szCs w:val="24"/>
        </w:rPr>
        <w:t>movement</w:t>
      </w:r>
      <w:r>
        <w:rPr>
          <w:rFonts w:ascii="Times New Roman" w:hAnsi="Times New Roman" w:cs="Times New Roman"/>
          <w:color w:val="000000" w:themeColor="text1"/>
          <w:sz w:val="24"/>
          <w:szCs w:val="24"/>
        </w:rPr>
        <w:t xml:space="preserve"> and short-term </w:t>
      </w:r>
      <w:r w:rsidR="00EB6FDD">
        <w:rPr>
          <w:rFonts w:ascii="Times New Roman" w:hAnsi="Times New Roman" w:cs="Times New Roman"/>
          <w:color w:val="000000" w:themeColor="text1"/>
          <w:sz w:val="24"/>
          <w:szCs w:val="24"/>
        </w:rPr>
        <w:t>memory</w:t>
      </w:r>
      <w:r>
        <w:rPr>
          <w:rFonts w:ascii="Times New Roman" w:hAnsi="Times New Roman" w:cs="Times New Roman"/>
          <w:color w:val="000000" w:themeColor="text1"/>
          <w:sz w:val="24"/>
          <w:szCs w:val="24"/>
        </w:rPr>
        <w:t xml:space="preserve"> (</w:t>
      </w:r>
      <w:r w:rsidR="00EB6FDD">
        <w:rPr>
          <w:rFonts w:ascii="Times New Roman" w:hAnsi="Times New Roman" w:cs="Times New Roman"/>
          <w:color w:val="000000" w:themeColor="text1"/>
          <w:sz w:val="24"/>
          <w:szCs w:val="24"/>
        </w:rPr>
        <w:t>remembering</w:t>
      </w:r>
      <w:r>
        <w:rPr>
          <w:rFonts w:ascii="Times New Roman" w:hAnsi="Times New Roman" w:cs="Times New Roman"/>
          <w:color w:val="000000" w:themeColor="text1"/>
          <w:sz w:val="24"/>
          <w:szCs w:val="24"/>
        </w:rPr>
        <w:t xml:space="preserve"> rules or important factors from the lesson) (Dyspraxia </w:t>
      </w:r>
      <w:r w:rsidR="00EB6FDD">
        <w:rPr>
          <w:rFonts w:ascii="Times New Roman" w:hAnsi="Times New Roman" w:cs="Times New Roman"/>
          <w:color w:val="000000" w:themeColor="text1"/>
          <w:sz w:val="24"/>
          <w:szCs w:val="24"/>
        </w:rPr>
        <w:t>Foundation</w:t>
      </w:r>
      <w:r>
        <w:rPr>
          <w:rFonts w:ascii="Times New Roman" w:hAnsi="Times New Roman" w:cs="Times New Roman"/>
          <w:color w:val="000000" w:themeColor="text1"/>
          <w:sz w:val="24"/>
          <w:szCs w:val="24"/>
        </w:rPr>
        <w:t xml:space="preserve">, no date). </w:t>
      </w:r>
      <w:r w:rsidR="00EB6FDD">
        <w:rPr>
          <w:rFonts w:ascii="Times New Roman" w:hAnsi="Times New Roman" w:cs="Times New Roman"/>
          <w:color w:val="000000" w:themeColor="text1"/>
          <w:sz w:val="24"/>
          <w:szCs w:val="24"/>
        </w:rPr>
        <w:t>Dyspraxia</w:t>
      </w:r>
      <w:r w:rsidR="00C13E2E">
        <w:rPr>
          <w:rFonts w:ascii="Times New Roman" w:hAnsi="Times New Roman" w:cs="Times New Roman"/>
          <w:color w:val="000000" w:themeColor="text1"/>
          <w:sz w:val="24"/>
          <w:szCs w:val="24"/>
        </w:rPr>
        <w:t xml:space="preserve"> students may need one-to-one teaching when teaching skills as they have difficulties watching others visually. Another important point is to give the student/s a particular spot/marker or cone on the floor to </w:t>
      </w:r>
      <w:r w:rsidR="00EB6FDD">
        <w:rPr>
          <w:rFonts w:ascii="Times New Roman" w:hAnsi="Times New Roman" w:cs="Times New Roman"/>
          <w:color w:val="000000" w:themeColor="text1"/>
          <w:sz w:val="24"/>
          <w:szCs w:val="24"/>
        </w:rPr>
        <w:t>indicate</w:t>
      </w:r>
      <w:r w:rsidR="00C13E2E">
        <w:rPr>
          <w:rFonts w:ascii="Times New Roman" w:hAnsi="Times New Roman" w:cs="Times New Roman"/>
          <w:color w:val="000000" w:themeColor="text1"/>
          <w:sz w:val="24"/>
          <w:szCs w:val="24"/>
        </w:rPr>
        <w:t xml:space="preserve"> that they need to return to their space; this gives the student something to aim for, rather than the student wandering. A final point is to ensure that the teacher only explains a few rules at a time as information overload may pressurise the students with understanding what to do (Dyspraxia Foundation, no date). </w:t>
      </w:r>
    </w:p>
    <w:p w14:paraId="235E5F69" w14:textId="76972AA4" w:rsidR="000324BD" w:rsidRDefault="007763D1" w:rsidP="007B5DAC">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According to Kirk (</w:t>
      </w:r>
      <w:r w:rsidR="00D70B6A">
        <w:rPr>
          <w:rFonts w:ascii="Times New Roman" w:hAnsi="Times New Roman" w:cs="Times New Roman"/>
          <w:color w:val="000000" w:themeColor="text1"/>
          <w:sz w:val="24"/>
          <w:szCs w:val="24"/>
        </w:rPr>
        <w:t>2005</w:t>
      </w:r>
      <w:r>
        <w:rPr>
          <w:rFonts w:ascii="Times New Roman" w:hAnsi="Times New Roman" w:cs="Times New Roman"/>
          <w:color w:val="000000" w:themeColor="text1"/>
          <w:sz w:val="24"/>
          <w:szCs w:val="24"/>
        </w:rPr>
        <w:t xml:space="preserve">), </w:t>
      </w:r>
      <w:r w:rsidR="00B876A4">
        <w:rPr>
          <w:rFonts w:ascii="Times New Roman" w:hAnsi="Times New Roman" w:cs="Times New Roman"/>
          <w:color w:val="000000" w:themeColor="text1"/>
          <w:sz w:val="24"/>
          <w:szCs w:val="24"/>
        </w:rPr>
        <w:t>younger people from socio-economical groups, girls and in particular, younger people with disabilities are missing out on</w:t>
      </w:r>
      <w:r w:rsidR="009F44F9">
        <w:rPr>
          <w:rFonts w:ascii="Times New Roman" w:hAnsi="Times New Roman" w:cs="Times New Roman"/>
          <w:color w:val="000000" w:themeColor="text1"/>
          <w:sz w:val="24"/>
          <w:szCs w:val="24"/>
        </w:rPr>
        <w:t xml:space="preserve"> quality early learning </w:t>
      </w:r>
      <w:r w:rsidR="00EB6FDD">
        <w:rPr>
          <w:rFonts w:ascii="Times New Roman" w:hAnsi="Times New Roman" w:cs="Times New Roman"/>
          <w:color w:val="000000" w:themeColor="text1"/>
          <w:sz w:val="24"/>
          <w:szCs w:val="24"/>
        </w:rPr>
        <w:t>experiences</w:t>
      </w:r>
      <w:r w:rsidR="00B876A4">
        <w:rPr>
          <w:rFonts w:ascii="Times New Roman" w:hAnsi="Times New Roman" w:cs="Times New Roman"/>
          <w:color w:val="000000" w:themeColor="text1"/>
          <w:sz w:val="24"/>
          <w:szCs w:val="24"/>
        </w:rPr>
        <w:t xml:space="preserve"> in comparison to younger people who are from high socio-economical, boys and able-bodied. </w:t>
      </w:r>
      <w:r w:rsidR="00FE34B6">
        <w:rPr>
          <w:rFonts w:ascii="Times New Roman" w:hAnsi="Times New Roman" w:cs="Times New Roman"/>
          <w:color w:val="000000" w:themeColor="text1"/>
          <w:sz w:val="24"/>
          <w:szCs w:val="24"/>
        </w:rPr>
        <w:t>As defined by Webb &amp; Pope (1999), “inclusion refers to the quest to have all students with varying levels of skills and abilities, educated and interacting together within the context of a GPE class</w:t>
      </w:r>
      <w:r>
        <w:rPr>
          <w:rFonts w:ascii="Times New Roman" w:hAnsi="Times New Roman" w:cs="Times New Roman"/>
          <w:color w:val="000000" w:themeColor="text1"/>
          <w:sz w:val="24"/>
          <w:szCs w:val="24"/>
        </w:rPr>
        <w:t>”</w:t>
      </w:r>
      <w:r w:rsidR="000324BD">
        <w:rPr>
          <w:rFonts w:ascii="Times New Roman" w:hAnsi="Times New Roman" w:cs="Times New Roman"/>
          <w:color w:val="000000" w:themeColor="text1"/>
          <w:sz w:val="24"/>
          <w:szCs w:val="24"/>
        </w:rPr>
        <w:t>.</w:t>
      </w:r>
      <w:r w:rsidR="00460B0F">
        <w:rPr>
          <w:rFonts w:ascii="Times New Roman" w:hAnsi="Times New Roman" w:cs="Times New Roman"/>
          <w:color w:val="000000" w:themeColor="text1"/>
          <w:sz w:val="24"/>
          <w:szCs w:val="24"/>
        </w:rPr>
        <w:t xml:space="preserve"> </w:t>
      </w:r>
      <w:r w:rsidR="000324BD">
        <w:rPr>
          <w:rFonts w:ascii="Times New Roman" w:hAnsi="Times New Roman" w:cs="Times New Roman"/>
          <w:color w:val="000000" w:themeColor="text1"/>
          <w:sz w:val="24"/>
          <w:szCs w:val="24"/>
        </w:rPr>
        <w:t>As defined by Dewis Cymru (2</w:t>
      </w:r>
      <w:r w:rsidR="001B2FFB">
        <w:rPr>
          <w:rFonts w:ascii="Times New Roman" w:hAnsi="Times New Roman" w:cs="Times New Roman"/>
          <w:color w:val="000000" w:themeColor="text1"/>
          <w:sz w:val="24"/>
          <w:szCs w:val="24"/>
        </w:rPr>
        <w:t xml:space="preserve">018), </w:t>
      </w:r>
      <w:r w:rsidR="00460B0F">
        <w:rPr>
          <w:rFonts w:ascii="Times New Roman" w:hAnsi="Times New Roman" w:cs="Times New Roman"/>
          <w:color w:val="000000" w:themeColor="text1"/>
          <w:sz w:val="24"/>
          <w:szCs w:val="24"/>
        </w:rPr>
        <w:t>A</w:t>
      </w:r>
      <w:r w:rsidR="001B2FFB">
        <w:rPr>
          <w:rFonts w:ascii="Times New Roman" w:hAnsi="Times New Roman" w:cs="Times New Roman"/>
          <w:color w:val="000000" w:themeColor="text1"/>
          <w:sz w:val="24"/>
          <w:szCs w:val="24"/>
        </w:rPr>
        <w:t xml:space="preserve">dditional </w:t>
      </w:r>
      <w:r w:rsidR="00460B0F">
        <w:rPr>
          <w:rFonts w:ascii="Times New Roman" w:hAnsi="Times New Roman" w:cs="Times New Roman"/>
          <w:color w:val="000000" w:themeColor="text1"/>
          <w:sz w:val="24"/>
          <w:szCs w:val="24"/>
        </w:rPr>
        <w:t>L</w:t>
      </w:r>
      <w:r w:rsidR="001B2FFB">
        <w:rPr>
          <w:rFonts w:ascii="Times New Roman" w:hAnsi="Times New Roman" w:cs="Times New Roman"/>
          <w:color w:val="000000" w:themeColor="text1"/>
          <w:sz w:val="24"/>
          <w:szCs w:val="24"/>
        </w:rPr>
        <w:t xml:space="preserve">earning </w:t>
      </w:r>
      <w:r w:rsidR="00460B0F">
        <w:rPr>
          <w:rFonts w:ascii="Times New Roman" w:hAnsi="Times New Roman" w:cs="Times New Roman"/>
          <w:color w:val="000000" w:themeColor="text1"/>
          <w:sz w:val="24"/>
          <w:szCs w:val="24"/>
        </w:rPr>
        <w:t>N</w:t>
      </w:r>
      <w:r w:rsidR="001B2FFB">
        <w:rPr>
          <w:rFonts w:ascii="Times New Roman" w:hAnsi="Times New Roman" w:cs="Times New Roman"/>
          <w:color w:val="000000" w:themeColor="text1"/>
          <w:sz w:val="24"/>
          <w:szCs w:val="24"/>
        </w:rPr>
        <w:t xml:space="preserve">eeds </w:t>
      </w:r>
      <w:r w:rsidR="001B2FFB">
        <w:rPr>
          <w:rFonts w:ascii="Times New Roman" w:hAnsi="Times New Roman" w:cs="Times New Roman"/>
          <w:color w:val="000000" w:themeColor="text1"/>
          <w:sz w:val="24"/>
          <w:szCs w:val="24"/>
        </w:rPr>
        <w:lastRenderedPageBreak/>
        <w:t xml:space="preserve">includes those who have </w:t>
      </w:r>
      <w:r w:rsidR="00460B0F">
        <w:rPr>
          <w:rFonts w:ascii="Times New Roman" w:hAnsi="Times New Roman" w:cs="Times New Roman"/>
          <w:color w:val="000000" w:themeColor="text1"/>
          <w:sz w:val="24"/>
          <w:szCs w:val="24"/>
        </w:rPr>
        <w:t>S</w:t>
      </w:r>
      <w:r w:rsidR="001B2FFB">
        <w:rPr>
          <w:rFonts w:ascii="Times New Roman" w:hAnsi="Times New Roman" w:cs="Times New Roman"/>
          <w:color w:val="000000" w:themeColor="text1"/>
          <w:sz w:val="24"/>
          <w:szCs w:val="24"/>
        </w:rPr>
        <w:t>pecial</w:t>
      </w:r>
      <w:r w:rsidR="00460B0F">
        <w:rPr>
          <w:rFonts w:ascii="Times New Roman" w:hAnsi="Times New Roman" w:cs="Times New Roman"/>
          <w:color w:val="000000" w:themeColor="text1"/>
          <w:sz w:val="24"/>
          <w:szCs w:val="24"/>
        </w:rPr>
        <w:t xml:space="preserve"> E</w:t>
      </w:r>
      <w:r w:rsidR="001B2FFB">
        <w:rPr>
          <w:rFonts w:ascii="Times New Roman" w:hAnsi="Times New Roman" w:cs="Times New Roman"/>
          <w:color w:val="000000" w:themeColor="text1"/>
          <w:sz w:val="24"/>
          <w:szCs w:val="24"/>
        </w:rPr>
        <w:t xml:space="preserve">ducation </w:t>
      </w:r>
      <w:r w:rsidR="00460B0F">
        <w:rPr>
          <w:rFonts w:ascii="Times New Roman" w:hAnsi="Times New Roman" w:cs="Times New Roman"/>
          <w:color w:val="000000" w:themeColor="text1"/>
          <w:sz w:val="24"/>
          <w:szCs w:val="24"/>
        </w:rPr>
        <w:t>N</w:t>
      </w:r>
      <w:r w:rsidR="001B2FFB">
        <w:rPr>
          <w:rFonts w:ascii="Times New Roman" w:hAnsi="Times New Roman" w:cs="Times New Roman"/>
          <w:color w:val="000000" w:themeColor="text1"/>
          <w:sz w:val="24"/>
          <w:szCs w:val="24"/>
        </w:rPr>
        <w:t>eed</w:t>
      </w:r>
      <w:r w:rsidR="00460B0F">
        <w:rPr>
          <w:rFonts w:ascii="Times New Roman" w:hAnsi="Times New Roman" w:cs="Times New Roman"/>
          <w:color w:val="000000" w:themeColor="text1"/>
          <w:sz w:val="24"/>
          <w:szCs w:val="24"/>
        </w:rPr>
        <w:t xml:space="preserve">s; for example, children or </w:t>
      </w:r>
      <w:r w:rsidR="00EB6FDD">
        <w:rPr>
          <w:rFonts w:ascii="Times New Roman" w:hAnsi="Times New Roman" w:cs="Times New Roman"/>
          <w:color w:val="000000" w:themeColor="text1"/>
          <w:sz w:val="24"/>
          <w:szCs w:val="24"/>
        </w:rPr>
        <w:t>young</w:t>
      </w:r>
      <w:r w:rsidR="00460B0F">
        <w:rPr>
          <w:rFonts w:ascii="Times New Roman" w:hAnsi="Times New Roman" w:cs="Times New Roman"/>
          <w:color w:val="000000" w:themeColor="text1"/>
          <w:sz w:val="24"/>
          <w:szCs w:val="24"/>
        </w:rPr>
        <w:t xml:space="preserve"> people who have been supported through school, early years and statements of SEN. This term is also used </w:t>
      </w:r>
      <w:r w:rsidR="00EB6FDD">
        <w:rPr>
          <w:rFonts w:ascii="Times New Roman" w:hAnsi="Times New Roman" w:cs="Times New Roman"/>
          <w:color w:val="000000" w:themeColor="text1"/>
          <w:sz w:val="24"/>
          <w:szCs w:val="24"/>
        </w:rPr>
        <w:t>for</w:t>
      </w:r>
      <w:r w:rsidR="00460B0F">
        <w:rPr>
          <w:rFonts w:ascii="Times New Roman" w:hAnsi="Times New Roman" w:cs="Times New Roman"/>
          <w:color w:val="000000" w:themeColor="text1"/>
          <w:sz w:val="24"/>
          <w:szCs w:val="24"/>
        </w:rPr>
        <w:t xml:space="preserve"> young people up to the age of twenty-five who have Learning Difficulties or Disabilities (LDD). </w:t>
      </w:r>
    </w:p>
    <w:p w14:paraId="6459290D" w14:textId="4B88C292" w:rsidR="00AC3662" w:rsidRDefault="00AC3662" w:rsidP="007B5DAC">
      <w:pPr>
        <w:spacing w:line="360" w:lineRule="auto"/>
        <w:rPr>
          <w:rFonts w:ascii="Times New Roman" w:hAnsi="Times New Roman" w:cs="Times New Roman"/>
          <w:color w:val="000000" w:themeColor="text1"/>
          <w:sz w:val="24"/>
          <w:szCs w:val="24"/>
        </w:rPr>
      </w:pPr>
    </w:p>
    <w:p w14:paraId="411D3320" w14:textId="00432EB3" w:rsidR="00873127" w:rsidRDefault="00AC3662" w:rsidP="000D735C">
      <w:pPr>
        <w:spacing w:after="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From a physical education </w:t>
      </w:r>
      <w:r w:rsidR="00EB6FDD">
        <w:rPr>
          <w:rFonts w:ascii="Times New Roman" w:hAnsi="Times New Roman" w:cs="Times New Roman"/>
          <w:color w:val="000000" w:themeColor="text1"/>
          <w:sz w:val="24"/>
          <w:szCs w:val="24"/>
        </w:rPr>
        <w:t>teacher’s</w:t>
      </w:r>
      <w:r>
        <w:rPr>
          <w:rFonts w:ascii="Times New Roman" w:hAnsi="Times New Roman" w:cs="Times New Roman"/>
          <w:color w:val="000000" w:themeColor="text1"/>
          <w:sz w:val="24"/>
          <w:szCs w:val="24"/>
        </w:rPr>
        <w:t xml:space="preserve"> perspective, they need to provide all students with a positive attitude towards their participation</w:t>
      </w:r>
      <w:r w:rsidR="00E07F92">
        <w:rPr>
          <w:rFonts w:ascii="Times New Roman" w:hAnsi="Times New Roman" w:cs="Times New Roman"/>
          <w:color w:val="000000" w:themeColor="text1"/>
          <w:sz w:val="24"/>
          <w:szCs w:val="24"/>
        </w:rPr>
        <w:t xml:space="preserve"> (Petrie, Devcich, Fitzgerald, 2018). </w:t>
      </w:r>
      <w:r w:rsidR="00E82F0A">
        <w:rPr>
          <w:rFonts w:ascii="Times New Roman" w:hAnsi="Times New Roman" w:cs="Times New Roman"/>
          <w:color w:val="000000" w:themeColor="text1"/>
          <w:sz w:val="24"/>
          <w:szCs w:val="24"/>
        </w:rPr>
        <w:t xml:space="preserve">It is appurtenant </w:t>
      </w:r>
      <w:r w:rsidR="00D75A0B">
        <w:rPr>
          <w:rFonts w:ascii="Times New Roman" w:hAnsi="Times New Roman" w:cs="Times New Roman"/>
          <w:color w:val="000000" w:themeColor="text1"/>
          <w:sz w:val="24"/>
          <w:szCs w:val="24"/>
        </w:rPr>
        <w:t>that a relationship between the teacher and the student to be positive.</w:t>
      </w:r>
      <w:r w:rsidR="00E82F0A">
        <w:rPr>
          <w:rFonts w:ascii="Times New Roman" w:hAnsi="Times New Roman" w:cs="Times New Roman"/>
          <w:color w:val="000000" w:themeColor="text1"/>
          <w:sz w:val="24"/>
          <w:szCs w:val="24"/>
        </w:rPr>
        <w:t xml:space="preserve"> The key principle of relative </w:t>
      </w:r>
      <w:r w:rsidR="00EB6FDD">
        <w:rPr>
          <w:rFonts w:ascii="Times New Roman" w:hAnsi="Times New Roman" w:cs="Times New Roman"/>
          <w:color w:val="000000" w:themeColor="text1"/>
          <w:sz w:val="24"/>
          <w:szCs w:val="24"/>
        </w:rPr>
        <w:t>pedagogy</w:t>
      </w:r>
      <w:r w:rsidR="00E82F0A">
        <w:rPr>
          <w:rFonts w:ascii="Times New Roman" w:hAnsi="Times New Roman" w:cs="Times New Roman"/>
          <w:color w:val="000000" w:themeColor="text1"/>
          <w:sz w:val="24"/>
          <w:szCs w:val="24"/>
        </w:rPr>
        <w:t xml:space="preserve"> can underpin the psychological features (Social and emotional development) of learners by establishing a safe and secure learning surrounding in which students can explore their feelings. This issue is not merely emotional and mental well-being, but a </w:t>
      </w:r>
      <w:r w:rsidR="00EB6FDD">
        <w:rPr>
          <w:rFonts w:ascii="Times New Roman" w:hAnsi="Times New Roman" w:cs="Times New Roman"/>
          <w:color w:val="000000" w:themeColor="text1"/>
          <w:sz w:val="24"/>
          <w:szCs w:val="24"/>
        </w:rPr>
        <w:t>mixture</w:t>
      </w:r>
      <w:r w:rsidR="00E82F0A">
        <w:rPr>
          <w:rFonts w:ascii="Times New Roman" w:hAnsi="Times New Roman" w:cs="Times New Roman"/>
          <w:color w:val="000000" w:themeColor="text1"/>
          <w:sz w:val="24"/>
          <w:szCs w:val="24"/>
        </w:rPr>
        <w:t xml:space="preserve"> of individual experiences that need to be lived in order to be purposeful</w:t>
      </w:r>
      <w:r w:rsidR="009040A3">
        <w:rPr>
          <w:rFonts w:ascii="Times New Roman" w:hAnsi="Times New Roman" w:cs="Times New Roman"/>
          <w:color w:val="000000" w:themeColor="text1"/>
          <w:sz w:val="24"/>
          <w:szCs w:val="24"/>
        </w:rPr>
        <w:t xml:space="preserve"> (Welsh Gove</w:t>
      </w:r>
      <w:r w:rsidR="00BB469D">
        <w:rPr>
          <w:rFonts w:ascii="Times New Roman" w:hAnsi="Times New Roman" w:cs="Times New Roman"/>
          <w:color w:val="000000" w:themeColor="text1"/>
          <w:sz w:val="24"/>
          <w:szCs w:val="24"/>
        </w:rPr>
        <w:t xml:space="preserve">rnment, 2017). </w:t>
      </w:r>
    </w:p>
    <w:p w14:paraId="41E406F6" w14:textId="690FC4FD" w:rsidR="00DD1009" w:rsidRDefault="00C35D8E" w:rsidP="000D735C">
      <w:pPr>
        <w:spacing w:after="240" w:line="36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Kretchmar </w:t>
      </w:r>
      <w:r w:rsidR="00D335CE">
        <w:rPr>
          <w:rFonts w:ascii="Times New Roman" w:hAnsi="Times New Roman" w:cs="Times New Roman"/>
          <w:color w:val="000000" w:themeColor="text1"/>
          <w:sz w:val="24"/>
          <w:szCs w:val="24"/>
        </w:rPr>
        <w:t xml:space="preserve">(2006) as cited in </w:t>
      </w:r>
      <w:r w:rsidR="00D335CE" w:rsidRPr="00D335CE">
        <w:rPr>
          <w:rFonts w:ascii="Times New Roman" w:hAnsi="Times New Roman" w:cs="Times New Roman"/>
          <w:sz w:val="24"/>
          <w:szCs w:val="24"/>
        </w:rPr>
        <w:t>Chróinín</w:t>
      </w:r>
      <w:r w:rsidR="00D335CE">
        <w:rPr>
          <w:rFonts w:ascii="Times New Roman" w:hAnsi="Times New Roman" w:cs="Times New Roman"/>
          <w:sz w:val="24"/>
          <w:szCs w:val="24"/>
        </w:rPr>
        <w:t xml:space="preserve">, Fletcher &amp; O’Sullivan (2018) </w:t>
      </w:r>
      <w:r w:rsidR="00EB6FDD">
        <w:rPr>
          <w:rFonts w:ascii="Times New Roman" w:hAnsi="Times New Roman" w:cs="Times New Roman"/>
          <w:sz w:val="24"/>
          <w:szCs w:val="24"/>
        </w:rPr>
        <w:t>identified</w:t>
      </w:r>
      <w:r w:rsidR="00D335CE">
        <w:rPr>
          <w:rFonts w:ascii="Times New Roman" w:hAnsi="Times New Roman" w:cs="Times New Roman"/>
          <w:sz w:val="24"/>
          <w:szCs w:val="24"/>
        </w:rPr>
        <w:t xml:space="preserve"> five features that make physical education more meaningful for children; the five features include social </w:t>
      </w:r>
      <w:r w:rsidR="00EB6FDD">
        <w:rPr>
          <w:rFonts w:ascii="Times New Roman" w:hAnsi="Times New Roman" w:cs="Times New Roman"/>
          <w:sz w:val="24"/>
          <w:szCs w:val="24"/>
        </w:rPr>
        <w:t>interaction</w:t>
      </w:r>
      <w:r w:rsidR="00D335CE">
        <w:rPr>
          <w:rFonts w:ascii="Times New Roman" w:hAnsi="Times New Roman" w:cs="Times New Roman"/>
          <w:sz w:val="24"/>
          <w:szCs w:val="24"/>
        </w:rPr>
        <w:t>, challenge, increased motor competence, fun and delight. Teachers will use these five features as</w:t>
      </w:r>
      <w:r w:rsidR="000D735C">
        <w:rPr>
          <w:rFonts w:ascii="Times New Roman" w:hAnsi="Times New Roman" w:cs="Times New Roman"/>
          <w:sz w:val="24"/>
          <w:szCs w:val="24"/>
        </w:rPr>
        <w:t xml:space="preserve"> part of their pedagogical decision-making. In order for the experience to be meaningful, teachers should relate to these features as a guideline for an effective delivery. </w:t>
      </w:r>
      <w:r w:rsidR="00873127">
        <w:rPr>
          <w:rFonts w:ascii="Times New Roman" w:hAnsi="Times New Roman" w:cs="Times New Roman"/>
          <w:sz w:val="24"/>
          <w:szCs w:val="24"/>
        </w:rPr>
        <w:t xml:space="preserve">As stated by Kretchmar (2006), “children are more likely to ascribe meaningfulness to physical education experiences when on or more of these features are present”. </w:t>
      </w:r>
    </w:p>
    <w:p w14:paraId="1BB28873" w14:textId="159B6914" w:rsidR="00DD1009" w:rsidRDefault="00FE3FBD" w:rsidP="003B3265">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In the article by Beni, Fletcher &amp; </w:t>
      </w:r>
      <w:r w:rsidRPr="00FE3FBD">
        <w:rPr>
          <w:rFonts w:ascii="Times New Roman" w:hAnsi="Times New Roman" w:cs="Times New Roman"/>
          <w:sz w:val="24"/>
          <w:szCs w:val="24"/>
        </w:rPr>
        <w:t>Chróinín</w:t>
      </w:r>
      <w:r>
        <w:rPr>
          <w:rFonts w:ascii="Times New Roman" w:hAnsi="Times New Roman" w:cs="Times New Roman"/>
          <w:sz w:val="24"/>
          <w:szCs w:val="24"/>
        </w:rPr>
        <w:t xml:space="preserve"> (2016), it is stated that a review of fifty peer-reviewed articles based on what young people find meaning in physical education and youth sport showed that only four out of the five features by Kretchmar (2006) </w:t>
      </w:r>
      <w:r w:rsidR="007A37D2">
        <w:rPr>
          <w:rFonts w:ascii="Times New Roman" w:hAnsi="Times New Roman" w:cs="Times New Roman"/>
          <w:sz w:val="24"/>
          <w:szCs w:val="24"/>
        </w:rPr>
        <w:t>were supported. Furthermore, there were arguments how these features worked together to form a meaningful physical education experience</w:t>
      </w:r>
      <w:r w:rsidR="00C92932">
        <w:rPr>
          <w:rFonts w:ascii="Times New Roman" w:hAnsi="Times New Roman" w:cs="Times New Roman"/>
          <w:sz w:val="24"/>
          <w:szCs w:val="24"/>
        </w:rPr>
        <w:t>. However, there were minimal evidence to show that ‘delight’ was supported as a key com</w:t>
      </w:r>
      <w:r w:rsidR="003B3265">
        <w:rPr>
          <w:rFonts w:ascii="Times New Roman" w:hAnsi="Times New Roman" w:cs="Times New Roman"/>
          <w:sz w:val="24"/>
          <w:szCs w:val="24"/>
        </w:rPr>
        <w:t xml:space="preserve">ponent due to the nature as well as the difficulty of understanding what delight means </w:t>
      </w:r>
      <w:r w:rsidR="003B3265">
        <w:rPr>
          <w:rFonts w:ascii="Times New Roman" w:hAnsi="Times New Roman" w:cs="Times New Roman"/>
          <w:sz w:val="24"/>
          <w:szCs w:val="24"/>
        </w:rPr>
        <w:t>(</w:t>
      </w:r>
      <w:r w:rsidR="003B3265" w:rsidRPr="000D7D53">
        <w:rPr>
          <w:rFonts w:ascii="Times New Roman" w:hAnsi="Times New Roman" w:cs="Times New Roman"/>
          <w:sz w:val="24"/>
          <w:szCs w:val="24"/>
        </w:rPr>
        <w:t>Chróinín</w:t>
      </w:r>
      <w:r w:rsidR="003B3265">
        <w:rPr>
          <w:rFonts w:ascii="Times New Roman" w:hAnsi="Times New Roman" w:cs="Times New Roman"/>
          <w:sz w:val="24"/>
          <w:szCs w:val="24"/>
        </w:rPr>
        <w:t xml:space="preserve">, </w:t>
      </w:r>
      <w:r w:rsidR="003B3265">
        <w:rPr>
          <w:rFonts w:ascii="Times New Roman" w:hAnsi="Times New Roman" w:cs="Times New Roman"/>
          <w:sz w:val="24"/>
        </w:rPr>
        <w:t>Fletcher &amp; O’Sullivan, 2018).</w:t>
      </w:r>
    </w:p>
    <w:p w14:paraId="114B80C3" w14:textId="69EF8AB7" w:rsidR="00B11655" w:rsidRPr="000D735C" w:rsidRDefault="009B058A" w:rsidP="000D735C">
      <w:pPr>
        <w:spacing w:after="240" w:line="360" w:lineRule="auto"/>
        <w:rPr>
          <w:rFonts w:ascii="Times New Roman" w:hAnsi="Times New Roman" w:cs="Times New Roman"/>
          <w:sz w:val="24"/>
          <w:szCs w:val="24"/>
        </w:rPr>
      </w:pPr>
      <w:r>
        <w:rPr>
          <w:rFonts w:ascii="Times New Roman" w:hAnsi="Times New Roman" w:cs="Times New Roman"/>
          <w:color w:val="000000" w:themeColor="text1"/>
          <w:sz w:val="24"/>
          <w:szCs w:val="24"/>
        </w:rPr>
        <w:t>T</w:t>
      </w:r>
      <w:r w:rsidR="009C516D">
        <w:rPr>
          <w:rFonts w:ascii="Times New Roman" w:hAnsi="Times New Roman" w:cs="Times New Roman"/>
          <w:color w:val="000000" w:themeColor="text1"/>
          <w:sz w:val="24"/>
          <w:szCs w:val="24"/>
        </w:rPr>
        <w:t xml:space="preserve">o </w:t>
      </w:r>
      <w:r>
        <w:rPr>
          <w:rFonts w:ascii="Times New Roman" w:hAnsi="Times New Roman" w:cs="Times New Roman"/>
          <w:color w:val="000000" w:themeColor="text1"/>
          <w:sz w:val="24"/>
          <w:szCs w:val="24"/>
        </w:rPr>
        <w:t xml:space="preserve">provide these experiences, </w:t>
      </w:r>
      <w:r w:rsidR="009C516D">
        <w:rPr>
          <w:rFonts w:ascii="Times New Roman" w:hAnsi="Times New Roman" w:cs="Times New Roman"/>
          <w:color w:val="000000" w:themeColor="text1"/>
          <w:sz w:val="24"/>
          <w:szCs w:val="24"/>
        </w:rPr>
        <w:t xml:space="preserve">physical educators need to understand their students and their differences in terms of disability, race, ethnicity and gender as these are factors that can change the </w:t>
      </w:r>
      <w:r w:rsidR="00EB6FDD">
        <w:rPr>
          <w:rFonts w:ascii="Times New Roman" w:hAnsi="Times New Roman" w:cs="Times New Roman"/>
          <w:color w:val="000000" w:themeColor="text1"/>
          <w:sz w:val="24"/>
          <w:szCs w:val="24"/>
        </w:rPr>
        <w:t>student’s</w:t>
      </w:r>
      <w:r w:rsidR="009C516D">
        <w:rPr>
          <w:rFonts w:ascii="Times New Roman" w:hAnsi="Times New Roman" w:cs="Times New Roman"/>
          <w:color w:val="000000" w:themeColor="text1"/>
          <w:sz w:val="24"/>
          <w:szCs w:val="24"/>
        </w:rPr>
        <w:t xml:space="preserve"> experiences. </w:t>
      </w:r>
      <w:r w:rsidR="00C1192D">
        <w:rPr>
          <w:rFonts w:ascii="Times New Roman" w:hAnsi="Times New Roman" w:cs="Times New Roman"/>
          <w:color w:val="000000" w:themeColor="text1"/>
          <w:sz w:val="24"/>
          <w:szCs w:val="24"/>
        </w:rPr>
        <w:t xml:space="preserve">Physical education and sports </w:t>
      </w:r>
      <w:r w:rsidR="00EB6FDD">
        <w:rPr>
          <w:rFonts w:ascii="Times New Roman" w:hAnsi="Times New Roman" w:cs="Times New Roman"/>
          <w:color w:val="000000" w:themeColor="text1"/>
          <w:sz w:val="24"/>
          <w:szCs w:val="24"/>
        </w:rPr>
        <w:t>programmes</w:t>
      </w:r>
      <w:r w:rsidR="00C1192D">
        <w:rPr>
          <w:rFonts w:ascii="Times New Roman" w:hAnsi="Times New Roman" w:cs="Times New Roman"/>
          <w:color w:val="000000" w:themeColor="text1"/>
          <w:sz w:val="24"/>
          <w:szCs w:val="24"/>
        </w:rPr>
        <w:t xml:space="preserve"> should be designed to suit the necessities and personal characteristics of those who practice them</w:t>
      </w:r>
      <w:r w:rsidR="006B5817">
        <w:rPr>
          <w:rFonts w:ascii="Times New Roman" w:hAnsi="Times New Roman" w:cs="Times New Roman"/>
          <w:color w:val="000000" w:themeColor="text1"/>
          <w:sz w:val="24"/>
          <w:szCs w:val="24"/>
        </w:rPr>
        <w:t xml:space="preserve"> (Webb &amp; Pope, 1999). </w:t>
      </w:r>
      <w:r w:rsidR="00C1192D">
        <w:rPr>
          <w:rFonts w:ascii="Times New Roman" w:hAnsi="Times New Roman" w:cs="Times New Roman"/>
          <w:color w:val="000000" w:themeColor="text1"/>
          <w:sz w:val="24"/>
          <w:szCs w:val="24"/>
        </w:rPr>
        <w:t xml:space="preserve">Furthermore, when creating a physical education and sports </w:t>
      </w:r>
      <w:r w:rsidR="00C1192D">
        <w:rPr>
          <w:rFonts w:ascii="Times New Roman" w:hAnsi="Times New Roman" w:cs="Times New Roman"/>
          <w:color w:val="000000" w:themeColor="text1"/>
          <w:sz w:val="24"/>
          <w:szCs w:val="24"/>
        </w:rPr>
        <w:lastRenderedPageBreak/>
        <w:t xml:space="preserve">programme, </w:t>
      </w:r>
      <w:r w:rsidR="00D12AC5">
        <w:rPr>
          <w:rFonts w:ascii="Times New Roman" w:hAnsi="Times New Roman" w:cs="Times New Roman"/>
          <w:color w:val="000000" w:themeColor="text1"/>
          <w:sz w:val="24"/>
          <w:szCs w:val="24"/>
        </w:rPr>
        <w:t xml:space="preserve">the instutional, cultural and atmospheric conditions need to be taken into </w:t>
      </w:r>
      <w:r w:rsidR="00EB6FDD">
        <w:rPr>
          <w:rFonts w:ascii="Times New Roman" w:hAnsi="Times New Roman" w:cs="Times New Roman"/>
          <w:color w:val="000000" w:themeColor="text1"/>
          <w:sz w:val="24"/>
          <w:szCs w:val="24"/>
        </w:rPr>
        <w:t>consideration,</w:t>
      </w:r>
      <w:r w:rsidR="00D12AC5">
        <w:rPr>
          <w:rFonts w:ascii="Times New Roman" w:hAnsi="Times New Roman" w:cs="Times New Roman"/>
          <w:color w:val="000000" w:themeColor="text1"/>
          <w:sz w:val="24"/>
          <w:szCs w:val="24"/>
        </w:rPr>
        <w:t xml:space="preserve"> as</w:t>
      </w:r>
      <w:r w:rsidR="00EB6FDD">
        <w:rPr>
          <w:rFonts w:ascii="Times New Roman" w:hAnsi="Times New Roman" w:cs="Times New Roman"/>
          <w:color w:val="000000" w:themeColor="text1"/>
          <w:sz w:val="24"/>
          <w:szCs w:val="24"/>
        </w:rPr>
        <w:t xml:space="preserve"> this must be a prioritised </w:t>
      </w:r>
      <w:bookmarkStart w:id="1" w:name="_GoBack"/>
      <w:bookmarkEnd w:id="1"/>
      <w:r w:rsidR="00D12AC5">
        <w:rPr>
          <w:rFonts w:ascii="Times New Roman" w:hAnsi="Times New Roman" w:cs="Times New Roman"/>
          <w:color w:val="000000" w:themeColor="text1"/>
          <w:sz w:val="24"/>
          <w:szCs w:val="24"/>
        </w:rPr>
        <w:t>requirement of disadv</w:t>
      </w:r>
      <w:r w:rsidR="00451BA6">
        <w:rPr>
          <w:rFonts w:ascii="Times New Roman" w:hAnsi="Times New Roman" w:cs="Times New Roman"/>
          <w:color w:val="000000" w:themeColor="text1"/>
          <w:sz w:val="24"/>
          <w:szCs w:val="24"/>
        </w:rPr>
        <w:t xml:space="preserve">antaged </w:t>
      </w:r>
      <w:r w:rsidR="00D12AC5">
        <w:rPr>
          <w:rFonts w:ascii="Times New Roman" w:hAnsi="Times New Roman" w:cs="Times New Roman"/>
          <w:color w:val="000000" w:themeColor="text1"/>
          <w:sz w:val="24"/>
          <w:szCs w:val="24"/>
        </w:rPr>
        <w:t xml:space="preserve">groups within society (United Nations Educations Scientific and </w:t>
      </w:r>
      <w:r w:rsidR="00EB6FDD">
        <w:rPr>
          <w:rFonts w:ascii="Times New Roman" w:hAnsi="Times New Roman" w:cs="Times New Roman"/>
          <w:color w:val="000000" w:themeColor="text1"/>
          <w:sz w:val="24"/>
          <w:szCs w:val="24"/>
        </w:rPr>
        <w:t>Cultural</w:t>
      </w:r>
      <w:r w:rsidR="00D12AC5">
        <w:rPr>
          <w:rFonts w:ascii="Times New Roman" w:hAnsi="Times New Roman" w:cs="Times New Roman"/>
          <w:color w:val="000000" w:themeColor="text1"/>
          <w:sz w:val="24"/>
          <w:szCs w:val="24"/>
        </w:rPr>
        <w:t xml:space="preserve"> </w:t>
      </w:r>
      <w:r w:rsidR="00EB6FDD">
        <w:rPr>
          <w:rFonts w:ascii="Times New Roman" w:hAnsi="Times New Roman" w:cs="Times New Roman"/>
          <w:color w:val="000000" w:themeColor="text1"/>
          <w:sz w:val="24"/>
          <w:szCs w:val="24"/>
        </w:rPr>
        <w:t>Organisation</w:t>
      </w:r>
      <w:r w:rsidR="00D12AC5">
        <w:rPr>
          <w:rFonts w:ascii="Times New Roman" w:hAnsi="Times New Roman" w:cs="Times New Roman"/>
          <w:color w:val="000000" w:themeColor="text1"/>
          <w:sz w:val="24"/>
          <w:szCs w:val="24"/>
        </w:rPr>
        <w:t xml:space="preserve">, 1978). </w:t>
      </w:r>
      <w:r w:rsidR="009C516D">
        <w:rPr>
          <w:rFonts w:ascii="Times New Roman" w:hAnsi="Times New Roman" w:cs="Times New Roman"/>
          <w:color w:val="000000" w:themeColor="text1"/>
          <w:sz w:val="24"/>
          <w:szCs w:val="24"/>
        </w:rPr>
        <w:t>Physical educators need to deliberate how these factors can affect students’ social interaction</w:t>
      </w:r>
      <w:r w:rsidR="00AB3DF3">
        <w:rPr>
          <w:rFonts w:ascii="Times New Roman" w:hAnsi="Times New Roman" w:cs="Times New Roman"/>
          <w:color w:val="000000" w:themeColor="text1"/>
          <w:sz w:val="24"/>
          <w:szCs w:val="24"/>
        </w:rPr>
        <w:t xml:space="preserve"> (Webb &amp; Pope, 1999). </w:t>
      </w:r>
      <w:r w:rsidR="001C204B">
        <w:rPr>
          <w:rFonts w:ascii="Times New Roman" w:hAnsi="Times New Roman" w:cs="Times New Roman"/>
          <w:color w:val="000000" w:themeColor="text1"/>
          <w:sz w:val="24"/>
          <w:szCs w:val="24"/>
        </w:rPr>
        <w:t xml:space="preserve"> </w:t>
      </w:r>
      <w:r w:rsidR="00BC7326">
        <w:rPr>
          <w:rFonts w:ascii="Times New Roman" w:hAnsi="Times New Roman" w:cs="Times New Roman"/>
          <w:color w:val="000000" w:themeColor="text1"/>
          <w:sz w:val="24"/>
          <w:szCs w:val="24"/>
        </w:rPr>
        <w:t>The focus of inclusive education has widened by seeing inclusion as a social justice that holds a viewpoint to social model of disability (Petrie, Devcich, Fitzgerald, 2018)</w:t>
      </w:r>
      <w:r w:rsidR="00B01C0E">
        <w:rPr>
          <w:rFonts w:ascii="Times New Roman" w:hAnsi="Times New Roman" w:cs="Times New Roman"/>
          <w:color w:val="000000" w:themeColor="text1"/>
          <w:sz w:val="24"/>
          <w:szCs w:val="24"/>
        </w:rPr>
        <w:t>.</w:t>
      </w:r>
    </w:p>
    <w:p w14:paraId="7FD0CA9F" w14:textId="07FA3585" w:rsidR="00B11655" w:rsidRDefault="00B11655" w:rsidP="007B5DAC">
      <w:pPr>
        <w:spacing w:line="360" w:lineRule="auto"/>
        <w:rPr>
          <w:rFonts w:ascii="Times New Roman" w:hAnsi="Times New Roman" w:cs="Times New Roman"/>
          <w:color w:val="000000" w:themeColor="text1"/>
          <w:sz w:val="24"/>
          <w:szCs w:val="24"/>
        </w:rPr>
      </w:pPr>
    </w:p>
    <w:p w14:paraId="7921D046" w14:textId="77777777" w:rsidR="00877B8B" w:rsidRDefault="00B11655" w:rsidP="007B5DAC">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Welsh Assembly Government (2008) created a National Curriculum for physical education in Wales to create a high standard of physical education throughout schools in Wales. The National Curriculum </w:t>
      </w:r>
      <w:r w:rsidR="00CA48BB">
        <w:rPr>
          <w:rFonts w:ascii="Times New Roman" w:hAnsi="Times New Roman" w:cs="Times New Roman"/>
          <w:color w:val="000000" w:themeColor="text1"/>
          <w:sz w:val="24"/>
          <w:szCs w:val="24"/>
        </w:rPr>
        <w:t>outlines the responsibilities that</w:t>
      </w:r>
      <w:r w:rsidR="00AA0F2D">
        <w:rPr>
          <w:rFonts w:ascii="Times New Roman" w:hAnsi="Times New Roman" w:cs="Times New Roman"/>
          <w:color w:val="000000" w:themeColor="text1"/>
          <w:sz w:val="24"/>
          <w:szCs w:val="24"/>
        </w:rPr>
        <w:t xml:space="preserve"> </w:t>
      </w:r>
      <w:r w:rsidR="008528E1">
        <w:rPr>
          <w:rFonts w:ascii="Times New Roman" w:hAnsi="Times New Roman" w:cs="Times New Roman"/>
          <w:color w:val="000000" w:themeColor="text1"/>
          <w:sz w:val="24"/>
          <w:szCs w:val="24"/>
        </w:rPr>
        <w:t xml:space="preserve">schools should be </w:t>
      </w:r>
      <w:r w:rsidR="00AA0F2D">
        <w:rPr>
          <w:rFonts w:ascii="Times New Roman" w:hAnsi="Times New Roman" w:cs="Times New Roman"/>
          <w:color w:val="000000" w:themeColor="text1"/>
          <w:sz w:val="24"/>
          <w:szCs w:val="24"/>
        </w:rPr>
        <w:t>implementing</w:t>
      </w:r>
      <w:r w:rsidR="008528E1">
        <w:rPr>
          <w:rFonts w:ascii="Times New Roman" w:hAnsi="Times New Roman" w:cs="Times New Roman"/>
          <w:color w:val="000000" w:themeColor="text1"/>
          <w:sz w:val="24"/>
          <w:szCs w:val="24"/>
        </w:rPr>
        <w:t xml:space="preserve">; </w:t>
      </w:r>
      <w:r w:rsidR="00737C5F">
        <w:rPr>
          <w:rFonts w:ascii="Times New Roman" w:hAnsi="Times New Roman" w:cs="Times New Roman"/>
          <w:color w:val="000000" w:themeColor="text1"/>
          <w:sz w:val="24"/>
          <w:szCs w:val="24"/>
        </w:rPr>
        <w:t>this section includes how school</w:t>
      </w:r>
      <w:r w:rsidR="00FA0B09">
        <w:rPr>
          <w:rFonts w:ascii="Times New Roman" w:hAnsi="Times New Roman" w:cs="Times New Roman"/>
          <w:color w:val="000000" w:themeColor="text1"/>
          <w:sz w:val="24"/>
          <w:szCs w:val="24"/>
        </w:rPr>
        <w:t>s</w:t>
      </w:r>
      <w:r w:rsidR="00737C5F">
        <w:rPr>
          <w:rFonts w:ascii="Times New Roman" w:hAnsi="Times New Roman" w:cs="Times New Roman"/>
          <w:color w:val="000000" w:themeColor="text1"/>
          <w:sz w:val="24"/>
          <w:szCs w:val="24"/>
        </w:rPr>
        <w:t xml:space="preserve"> should provide equal opportunities which cover age, disability, gender, race, religion and sexual orientation. This is to eliminate</w:t>
      </w:r>
      <w:r w:rsidR="004F4909">
        <w:rPr>
          <w:rFonts w:ascii="Times New Roman" w:hAnsi="Times New Roman" w:cs="Times New Roman"/>
          <w:color w:val="000000" w:themeColor="text1"/>
          <w:sz w:val="24"/>
          <w:szCs w:val="24"/>
        </w:rPr>
        <w:t xml:space="preserve"> discrimination and harassment and “promote positive attitudes and equal opportunities and encourage participation in all areas of school life” (Welsh Assembly Government, </w:t>
      </w:r>
      <w:r w:rsidR="00316162">
        <w:rPr>
          <w:rFonts w:ascii="Times New Roman" w:hAnsi="Times New Roman" w:cs="Times New Roman"/>
          <w:color w:val="000000" w:themeColor="text1"/>
          <w:sz w:val="24"/>
          <w:szCs w:val="24"/>
        </w:rPr>
        <w:t>2008)</w:t>
      </w:r>
      <w:r w:rsidR="00AF6996">
        <w:rPr>
          <w:rFonts w:ascii="Times New Roman" w:hAnsi="Times New Roman" w:cs="Times New Roman"/>
          <w:color w:val="000000" w:themeColor="text1"/>
          <w:sz w:val="24"/>
          <w:szCs w:val="24"/>
        </w:rPr>
        <w:t>.</w:t>
      </w:r>
    </w:p>
    <w:p w14:paraId="6FAC2DC1" w14:textId="3C7E0519" w:rsidR="00017922" w:rsidRDefault="00CE1E81" w:rsidP="007B5DAC">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7741A7">
        <w:rPr>
          <w:rFonts w:ascii="Times New Roman" w:hAnsi="Times New Roman" w:cs="Times New Roman"/>
          <w:color w:val="000000" w:themeColor="text1"/>
          <w:sz w:val="24"/>
          <w:szCs w:val="24"/>
        </w:rPr>
        <w:t xml:space="preserve">Opportunities need to be given so students have </w:t>
      </w:r>
      <w:r w:rsidR="004F0745">
        <w:rPr>
          <w:rFonts w:ascii="Times New Roman" w:hAnsi="Times New Roman" w:cs="Times New Roman"/>
          <w:color w:val="000000" w:themeColor="text1"/>
          <w:sz w:val="24"/>
          <w:szCs w:val="24"/>
        </w:rPr>
        <w:t xml:space="preserve">access to a range of experiences and </w:t>
      </w:r>
      <w:r w:rsidR="007741A7">
        <w:rPr>
          <w:rFonts w:ascii="Times New Roman" w:hAnsi="Times New Roman" w:cs="Times New Roman"/>
          <w:color w:val="000000" w:themeColor="text1"/>
          <w:sz w:val="24"/>
          <w:szCs w:val="24"/>
        </w:rPr>
        <w:t xml:space="preserve">an opportunity to show their full potential for further learning and life. Schools need to work closely with specialists and plan </w:t>
      </w:r>
      <w:r w:rsidR="00EB6FDD">
        <w:rPr>
          <w:rFonts w:ascii="Times New Roman" w:hAnsi="Times New Roman" w:cs="Times New Roman"/>
          <w:color w:val="000000" w:themeColor="text1"/>
          <w:sz w:val="24"/>
          <w:szCs w:val="24"/>
        </w:rPr>
        <w:t>relevant</w:t>
      </w:r>
      <w:r w:rsidR="007741A7">
        <w:rPr>
          <w:rFonts w:ascii="Times New Roman" w:hAnsi="Times New Roman" w:cs="Times New Roman"/>
          <w:color w:val="000000" w:themeColor="text1"/>
          <w:sz w:val="24"/>
          <w:szCs w:val="24"/>
        </w:rPr>
        <w:t xml:space="preserve"> and accessible learning </w:t>
      </w:r>
      <w:r w:rsidR="00EB6FDD">
        <w:rPr>
          <w:rFonts w:ascii="Times New Roman" w:hAnsi="Times New Roman" w:cs="Times New Roman"/>
          <w:color w:val="000000" w:themeColor="text1"/>
          <w:sz w:val="24"/>
          <w:szCs w:val="24"/>
        </w:rPr>
        <w:t>experiences,</w:t>
      </w:r>
      <w:r w:rsidR="009B57EE">
        <w:rPr>
          <w:rFonts w:ascii="Times New Roman" w:hAnsi="Times New Roman" w:cs="Times New Roman"/>
          <w:color w:val="000000" w:themeColor="text1"/>
          <w:sz w:val="24"/>
          <w:szCs w:val="24"/>
        </w:rPr>
        <w:t xml:space="preserve"> as it is essential that students can</w:t>
      </w:r>
      <w:r w:rsidR="003C640A">
        <w:rPr>
          <w:rFonts w:ascii="Times New Roman" w:hAnsi="Times New Roman" w:cs="Times New Roman"/>
          <w:color w:val="000000" w:themeColor="text1"/>
          <w:sz w:val="24"/>
          <w:szCs w:val="24"/>
        </w:rPr>
        <w:t xml:space="preserve"> im</w:t>
      </w:r>
      <w:r w:rsidR="004F0745">
        <w:rPr>
          <w:rFonts w:ascii="Times New Roman" w:hAnsi="Times New Roman" w:cs="Times New Roman"/>
          <w:color w:val="000000" w:themeColor="text1"/>
          <w:sz w:val="24"/>
          <w:szCs w:val="24"/>
        </w:rPr>
        <w:t>prov</w:t>
      </w:r>
      <w:r w:rsidR="003C640A">
        <w:rPr>
          <w:rFonts w:ascii="Times New Roman" w:hAnsi="Times New Roman" w:cs="Times New Roman"/>
          <w:color w:val="000000" w:themeColor="text1"/>
          <w:sz w:val="24"/>
          <w:szCs w:val="24"/>
        </w:rPr>
        <w:t xml:space="preserve">e access to the curriculum, increase participation and ensure teachers provide information in the appropriate format suitable for the student. </w:t>
      </w:r>
    </w:p>
    <w:p w14:paraId="1148403A" w14:textId="77777777" w:rsidR="00017922" w:rsidRDefault="00017922" w:rsidP="007B5DAC">
      <w:pPr>
        <w:spacing w:line="360" w:lineRule="auto"/>
        <w:rPr>
          <w:rFonts w:ascii="Times New Roman" w:hAnsi="Times New Roman" w:cs="Times New Roman"/>
          <w:color w:val="000000" w:themeColor="text1"/>
          <w:sz w:val="24"/>
          <w:szCs w:val="24"/>
        </w:rPr>
      </w:pPr>
    </w:p>
    <w:p w14:paraId="7949838A" w14:textId="4A93A101" w:rsidR="00353A3F" w:rsidRDefault="003C640A" w:rsidP="007B5DAC">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If teachers have a lack of knowledge and understanding regarding how to approach particula</w:t>
      </w:r>
      <w:r w:rsidR="008111AE">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 xml:space="preserve"> </w:t>
      </w:r>
      <w:r w:rsidR="00EB6FDD">
        <w:rPr>
          <w:rFonts w:ascii="Times New Roman" w:hAnsi="Times New Roman" w:cs="Times New Roman"/>
          <w:color w:val="000000" w:themeColor="text1"/>
          <w:sz w:val="24"/>
          <w:szCs w:val="24"/>
        </w:rPr>
        <w:t>disabilities</w:t>
      </w:r>
      <w:r>
        <w:rPr>
          <w:rFonts w:ascii="Times New Roman" w:hAnsi="Times New Roman" w:cs="Times New Roman"/>
          <w:color w:val="000000" w:themeColor="text1"/>
          <w:sz w:val="24"/>
          <w:szCs w:val="24"/>
        </w:rPr>
        <w:t xml:space="preserve">, they need to seek advice to be able to give reasonable adjustments for activities and use the correct equipment. </w:t>
      </w:r>
      <w:r w:rsidR="00E93932">
        <w:rPr>
          <w:rFonts w:ascii="Times New Roman" w:hAnsi="Times New Roman" w:cs="Times New Roman"/>
          <w:color w:val="000000" w:themeColor="text1"/>
          <w:sz w:val="24"/>
          <w:szCs w:val="24"/>
        </w:rPr>
        <w:t>Using different types of resources including, balls that are different sizes or colour</w:t>
      </w:r>
      <w:r w:rsidR="004A1074">
        <w:rPr>
          <w:rFonts w:ascii="Times New Roman" w:hAnsi="Times New Roman" w:cs="Times New Roman"/>
          <w:color w:val="000000" w:themeColor="text1"/>
          <w:sz w:val="24"/>
          <w:szCs w:val="24"/>
        </w:rPr>
        <w:t xml:space="preserve">, </w:t>
      </w:r>
      <w:r w:rsidR="00E93932">
        <w:rPr>
          <w:rFonts w:ascii="Times New Roman" w:hAnsi="Times New Roman" w:cs="Times New Roman"/>
          <w:color w:val="000000" w:themeColor="text1"/>
          <w:sz w:val="24"/>
          <w:szCs w:val="24"/>
        </w:rPr>
        <w:t xml:space="preserve">the environment in which the activity is being held or visual resources can facilitate learners in order to have a quality experience (Peterson, 2019). </w:t>
      </w:r>
      <w:r>
        <w:rPr>
          <w:rFonts w:ascii="Times New Roman" w:hAnsi="Times New Roman" w:cs="Times New Roman"/>
          <w:color w:val="000000" w:themeColor="text1"/>
          <w:sz w:val="24"/>
          <w:szCs w:val="24"/>
        </w:rPr>
        <w:t xml:space="preserve">This may include those who have communication disabilities such as hearing </w:t>
      </w:r>
      <w:r w:rsidR="00EB6FDD">
        <w:rPr>
          <w:rFonts w:ascii="Times New Roman" w:hAnsi="Times New Roman" w:cs="Times New Roman"/>
          <w:color w:val="000000" w:themeColor="text1"/>
          <w:sz w:val="24"/>
          <w:szCs w:val="24"/>
        </w:rPr>
        <w:t>impairments</w:t>
      </w:r>
      <w:r w:rsidR="00C805D3">
        <w:rPr>
          <w:rFonts w:ascii="Times New Roman" w:hAnsi="Times New Roman" w:cs="Times New Roman"/>
          <w:color w:val="000000" w:themeColor="text1"/>
          <w:sz w:val="24"/>
          <w:szCs w:val="24"/>
        </w:rPr>
        <w:t xml:space="preserve">. A variety of materials should be on offer from school so that they can “provide a meaningful, relevant and motivating curriculum for their learners” and “meet the specific needs of their learners and further their all-round development” </w:t>
      </w:r>
      <w:r>
        <w:rPr>
          <w:rFonts w:ascii="Times New Roman" w:hAnsi="Times New Roman" w:cs="Times New Roman"/>
          <w:color w:val="000000" w:themeColor="text1"/>
          <w:sz w:val="24"/>
          <w:szCs w:val="24"/>
        </w:rPr>
        <w:t>(Welsh Assembly Government, 2008</w:t>
      </w:r>
      <w:r w:rsidR="00353A3F">
        <w:rPr>
          <w:rFonts w:ascii="Times New Roman" w:hAnsi="Times New Roman" w:cs="Times New Roman"/>
          <w:color w:val="000000" w:themeColor="text1"/>
          <w:sz w:val="24"/>
          <w:szCs w:val="24"/>
        </w:rPr>
        <w:t>).</w:t>
      </w:r>
    </w:p>
    <w:p w14:paraId="5F33B214" w14:textId="5D439B88" w:rsidR="00353A3F" w:rsidRDefault="00353A3F" w:rsidP="007B5DAC">
      <w:pPr>
        <w:spacing w:line="360" w:lineRule="auto"/>
        <w:rPr>
          <w:rFonts w:ascii="Times New Roman" w:hAnsi="Times New Roman" w:cs="Times New Roman"/>
          <w:color w:val="000000" w:themeColor="text1"/>
          <w:sz w:val="24"/>
          <w:szCs w:val="24"/>
        </w:rPr>
      </w:pPr>
    </w:p>
    <w:p w14:paraId="24B1BA29" w14:textId="7CD2D35B" w:rsidR="00373EB5" w:rsidRDefault="00353A3F" w:rsidP="007B5DAC">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Physical education offers students the opportunity to how to become physically active using a variety of movement and fitness activities which can be differentiated according to the needs of the student (Tripp, Rizzo, Webbert, 2007). </w:t>
      </w:r>
      <w:r w:rsidR="003E281A">
        <w:rPr>
          <w:rFonts w:ascii="Times New Roman" w:hAnsi="Times New Roman" w:cs="Times New Roman"/>
          <w:color w:val="000000" w:themeColor="text1"/>
          <w:sz w:val="24"/>
          <w:szCs w:val="24"/>
        </w:rPr>
        <w:t xml:space="preserve">Inclusion is a </w:t>
      </w:r>
      <w:r w:rsidR="00BE66A3">
        <w:rPr>
          <w:rFonts w:ascii="Times New Roman" w:hAnsi="Times New Roman" w:cs="Times New Roman"/>
          <w:color w:val="000000" w:themeColor="text1"/>
          <w:sz w:val="24"/>
          <w:szCs w:val="24"/>
        </w:rPr>
        <w:t xml:space="preserve">combined student-focussed </w:t>
      </w:r>
      <w:r w:rsidR="00BE66A3">
        <w:rPr>
          <w:rFonts w:ascii="Times New Roman" w:hAnsi="Times New Roman" w:cs="Times New Roman"/>
          <w:color w:val="000000" w:themeColor="text1"/>
          <w:sz w:val="24"/>
          <w:szCs w:val="24"/>
        </w:rPr>
        <w:lastRenderedPageBreak/>
        <w:t>procedure; students with a disability can learn a variety of life skills and enjoy the opportunity to share experiences with their peer group within a dynamic environment th</w:t>
      </w:r>
      <w:r w:rsidR="005C2F0A">
        <w:rPr>
          <w:rFonts w:ascii="Times New Roman" w:hAnsi="Times New Roman" w:cs="Times New Roman"/>
          <w:color w:val="000000" w:themeColor="text1"/>
          <w:sz w:val="24"/>
          <w:szCs w:val="24"/>
        </w:rPr>
        <w:t>at is meaning and high-quality (Tripp, Rizzo, Webbert, 2007).</w:t>
      </w:r>
      <w:r w:rsidR="00BB469D">
        <w:rPr>
          <w:rFonts w:ascii="Times New Roman" w:hAnsi="Times New Roman" w:cs="Times New Roman"/>
          <w:color w:val="000000" w:themeColor="text1"/>
          <w:sz w:val="24"/>
          <w:szCs w:val="24"/>
        </w:rPr>
        <w:t xml:space="preserve"> </w:t>
      </w:r>
      <w:r w:rsidR="00965BC9">
        <w:rPr>
          <w:rFonts w:ascii="Times New Roman" w:hAnsi="Times New Roman" w:cs="Times New Roman"/>
          <w:color w:val="000000" w:themeColor="text1"/>
          <w:sz w:val="24"/>
          <w:szCs w:val="24"/>
        </w:rPr>
        <w:t>Tri</w:t>
      </w:r>
      <w:r w:rsidR="002C5B5C">
        <w:rPr>
          <w:rFonts w:ascii="Times New Roman" w:hAnsi="Times New Roman" w:cs="Times New Roman"/>
          <w:color w:val="000000" w:themeColor="text1"/>
          <w:sz w:val="24"/>
          <w:szCs w:val="24"/>
        </w:rPr>
        <w:t>pp, Rizzo and Webbert (2007) stated that “inclusion is not just about “disability”, it is about diversity”</w:t>
      </w:r>
      <w:r w:rsidR="005E081D">
        <w:rPr>
          <w:rFonts w:ascii="Times New Roman" w:hAnsi="Times New Roman" w:cs="Times New Roman"/>
          <w:color w:val="000000" w:themeColor="text1"/>
          <w:sz w:val="24"/>
          <w:szCs w:val="24"/>
        </w:rPr>
        <w:t xml:space="preserve">. </w:t>
      </w:r>
      <w:r w:rsidR="00754D16">
        <w:rPr>
          <w:rFonts w:ascii="Times New Roman" w:hAnsi="Times New Roman" w:cs="Times New Roman"/>
          <w:color w:val="000000" w:themeColor="text1"/>
          <w:sz w:val="24"/>
          <w:szCs w:val="24"/>
        </w:rPr>
        <w:t>This means that inclusion is about accepting students for who they are and recognising individual differe</w:t>
      </w:r>
      <w:r w:rsidR="003A1F76">
        <w:rPr>
          <w:rFonts w:ascii="Times New Roman" w:hAnsi="Times New Roman" w:cs="Times New Roman"/>
          <w:color w:val="000000" w:themeColor="text1"/>
          <w:sz w:val="24"/>
          <w:szCs w:val="24"/>
        </w:rPr>
        <w:t>nces. Teachers who value inclusion will appraise their success within the program and hold students liable for their contribution towards the process. However, physical education teachers will need to clearly recognise goals and objectives which state what successful inclusion looks like (Tripp, Rizzo, Webbert, 2007</w:t>
      </w:r>
      <w:r w:rsidR="00C53AFA">
        <w:rPr>
          <w:rFonts w:ascii="Times New Roman" w:hAnsi="Times New Roman" w:cs="Times New Roman"/>
          <w:color w:val="000000" w:themeColor="text1"/>
          <w:sz w:val="24"/>
          <w:szCs w:val="24"/>
        </w:rPr>
        <w:t>).</w:t>
      </w:r>
    </w:p>
    <w:p w14:paraId="1941D605" w14:textId="49C2C386" w:rsidR="00373EB5" w:rsidRDefault="00373EB5" w:rsidP="007B5DAC">
      <w:pPr>
        <w:spacing w:line="360" w:lineRule="auto"/>
        <w:rPr>
          <w:rFonts w:ascii="Times New Roman" w:hAnsi="Times New Roman" w:cs="Times New Roman"/>
          <w:color w:val="000000" w:themeColor="text1"/>
          <w:sz w:val="24"/>
          <w:szCs w:val="24"/>
        </w:rPr>
      </w:pPr>
    </w:p>
    <w:p w14:paraId="2BA7AD07" w14:textId="4864498C" w:rsidR="00E06DF9" w:rsidRDefault="00373EB5" w:rsidP="007B5DAC">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Norwich (1994) as cited in Morley et al (2007) states that the attitude of the teacher </w:t>
      </w:r>
      <w:r w:rsidR="00A557ED">
        <w:rPr>
          <w:rFonts w:ascii="Times New Roman" w:hAnsi="Times New Roman" w:cs="Times New Roman"/>
          <w:color w:val="000000" w:themeColor="text1"/>
          <w:sz w:val="24"/>
          <w:szCs w:val="24"/>
        </w:rPr>
        <w:t xml:space="preserve">towards inclusion of students with Special Education Needs (SEN) can have substantial impact on their educational experiences. Research has suggested that the gender of the teacher can play a part in the attitude </w:t>
      </w:r>
      <w:r w:rsidR="00044654">
        <w:rPr>
          <w:rFonts w:ascii="Times New Roman" w:hAnsi="Times New Roman" w:cs="Times New Roman"/>
          <w:color w:val="000000" w:themeColor="text1"/>
          <w:sz w:val="24"/>
          <w:szCs w:val="24"/>
        </w:rPr>
        <w:t>towa</w:t>
      </w:r>
      <w:r w:rsidR="009C534E">
        <w:rPr>
          <w:rFonts w:ascii="Times New Roman" w:hAnsi="Times New Roman" w:cs="Times New Roman"/>
          <w:color w:val="000000" w:themeColor="text1"/>
          <w:sz w:val="24"/>
          <w:szCs w:val="24"/>
        </w:rPr>
        <w:t>r</w:t>
      </w:r>
      <w:r w:rsidR="00044654">
        <w:rPr>
          <w:rFonts w:ascii="Times New Roman" w:hAnsi="Times New Roman" w:cs="Times New Roman"/>
          <w:color w:val="000000" w:themeColor="text1"/>
          <w:sz w:val="24"/>
          <w:szCs w:val="24"/>
        </w:rPr>
        <w:t>ds students with SEN; female teachers are seen to be more likely to have a more positive attitude towards the inclusion of stude</w:t>
      </w:r>
      <w:r w:rsidR="004B5419">
        <w:rPr>
          <w:rFonts w:ascii="Times New Roman" w:hAnsi="Times New Roman" w:cs="Times New Roman"/>
          <w:color w:val="000000" w:themeColor="text1"/>
          <w:sz w:val="24"/>
          <w:szCs w:val="24"/>
        </w:rPr>
        <w:t>nt</w:t>
      </w:r>
      <w:r w:rsidR="00044654">
        <w:rPr>
          <w:rFonts w:ascii="Times New Roman" w:hAnsi="Times New Roman" w:cs="Times New Roman"/>
          <w:color w:val="000000" w:themeColor="text1"/>
          <w:sz w:val="24"/>
          <w:szCs w:val="24"/>
        </w:rPr>
        <w:t>s with SEN rather than male counterparts (Aloia et al., 1980; Kuester, 2000 a</w:t>
      </w:r>
      <w:r w:rsidR="00491ACA">
        <w:rPr>
          <w:rFonts w:ascii="Times New Roman" w:hAnsi="Times New Roman" w:cs="Times New Roman"/>
          <w:color w:val="000000" w:themeColor="text1"/>
          <w:sz w:val="24"/>
          <w:szCs w:val="24"/>
        </w:rPr>
        <w:t>s cited in Morley et al, 2007)</w:t>
      </w:r>
      <w:r w:rsidR="00282BE5">
        <w:rPr>
          <w:rFonts w:ascii="Times New Roman" w:hAnsi="Times New Roman" w:cs="Times New Roman"/>
          <w:color w:val="000000" w:themeColor="text1"/>
          <w:sz w:val="24"/>
          <w:szCs w:val="24"/>
        </w:rPr>
        <w:t>. Relating to what was previously stated by Aloia et al (1980) and Kuester (2000), female students may feel</w:t>
      </w:r>
      <w:r w:rsidR="00E4411B">
        <w:rPr>
          <w:rFonts w:ascii="Times New Roman" w:hAnsi="Times New Roman" w:cs="Times New Roman"/>
          <w:color w:val="000000" w:themeColor="text1"/>
          <w:sz w:val="24"/>
          <w:szCs w:val="24"/>
        </w:rPr>
        <w:t xml:space="preserve"> </w:t>
      </w:r>
      <w:r w:rsidR="00282BE5">
        <w:rPr>
          <w:rFonts w:ascii="Times New Roman" w:hAnsi="Times New Roman" w:cs="Times New Roman"/>
          <w:color w:val="000000" w:themeColor="text1"/>
          <w:sz w:val="24"/>
          <w:szCs w:val="24"/>
        </w:rPr>
        <w:t>they can engage more with female teachers similar to male students engaging more with male teachers. This can lead to be</w:t>
      </w:r>
      <w:r w:rsidR="00E4411B">
        <w:rPr>
          <w:rFonts w:ascii="Times New Roman" w:hAnsi="Times New Roman" w:cs="Times New Roman"/>
          <w:color w:val="000000" w:themeColor="text1"/>
          <w:sz w:val="24"/>
          <w:szCs w:val="24"/>
        </w:rPr>
        <w:t>ing</w:t>
      </w:r>
      <w:r w:rsidR="00282BE5">
        <w:rPr>
          <w:rFonts w:ascii="Times New Roman" w:hAnsi="Times New Roman" w:cs="Times New Roman"/>
          <w:color w:val="000000" w:themeColor="text1"/>
          <w:sz w:val="24"/>
          <w:szCs w:val="24"/>
        </w:rPr>
        <w:t xml:space="preserve"> more confident throughout the lesson and being able to show</w:t>
      </w:r>
      <w:r w:rsidR="00E4411B">
        <w:rPr>
          <w:rFonts w:ascii="Times New Roman" w:hAnsi="Times New Roman" w:cs="Times New Roman"/>
          <w:color w:val="000000" w:themeColor="text1"/>
          <w:sz w:val="24"/>
          <w:szCs w:val="24"/>
        </w:rPr>
        <w:t xml:space="preserve"> </w:t>
      </w:r>
      <w:r w:rsidR="00282BE5">
        <w:rPr>
          <w:rFonts w:ascii="Times New Roman" w:hAnsi="Times New Roman" w:cs="Times New Roman"/>
          <w:color w:val="000000" w:themeColor="text1"/>
          <w:sz w:val="24"/>
          <w:szCs w:val="24"/>
        </w:rPr>
        <w:t>full potential</w:t>
      </w:r>
      <w:r w:rsidR="00E06DF9">
        <w:rPr>
          <w:rFonts w:ascii="Times New Roman" w:hAnsi="Times New Roman" w:cs="Times New Roman"/>
          <w:color w:val="000000" w:themeColor="text1"/>
          <w:sz w:val="24"/>
          <w:szCs w:val="24"/>
        </w:rPr>
        <w:t>.</w:t>
      </w:r>
    </w:p>
    <w:p w14:paraId="4A666862" w14:textId="76FF7328" w:rsidR="00E06DF9" w:rsidRDefault="00E06DF9" w:rsidP="007B5DAC">
      <w:pPr>
        <w:spacing w:line="360" w:lineRule="auto"/>
        <w:rPr>
          <w:rFonts w:ascii="Times New Roman" w:hAnsi="Times New Roman" w:cs="Times New Roman"/>
          <w:color w:val="000000" w:themeColor="text1"/>
          <w:sz w:val="24"/>
          <w:szCs w:val="24"/>
        </w:rPr>
      </w:pPr>
    </w:p>
    <w:p w14:paraId="101C558D" w14:textId="77777777" w:rsidR="001408D2" w:rsidRDefault="00E06DF9" w:rsidP="001408D2">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positive attitude from physical education teachers is an important factor to ensure that physical education lessons are meaning</w:t>
      </w:r>
      <w:r w:rsidR="001414F7">
        <w:rPr>
          <w:rFonts w:ascii="Times New Roman" w:hAnsi="Times New Roman" w:cs="Times New Roman"/>
          <w:color w:val="000000" w:themeColor="text1"/>
          <w:sz w:val="24"/>
          <w:szCs w:val="24"/>
        </w:rPr>
        <w:t>ful for all students. (Qi and Ha, 2012). Furthermore, research has suggested that the physical education teachers’ attitude to teaching students with disabilities have shown to influence student-related and teacher-related variables</w:t>
      </w:r>
      <w:r w:rsidR="009F3DF9">
        <w:rPr>
          <w:rFonts w:ascii="Times New Roman" w:hAnsi="Times New Roman" w:cs="Times New Roman"/>
          <w:color w:val="000000" w:themeColor="text1"/>
          <w:sz w:val="24"/>
          <w:szCs w:val="24"/>
        </w:rPr>
        <w:t xml:space="preserve">. </w:t>
      </w:r>
      <w:r w:rsidR="000100FB">
        <w:rPr>
          <w:rFonts w:ascii="Times New Roman" w:hAnsi="Times New Roman" w:cs="Times New Roman"/>
          <w:color w:val="000000" w:themeColor="text1"/>
          <w:sz w:val="24"/>
          <w:szCs w:val="24"/>
        </w:rPr>
        <w:t>In addition, research may be growing relating to teachers’ attitudes towards students with Special Educational Needs</w:t>
      </w:r>
      <w:r w:rsidR="0010130E">
        <w:rPr>
          <w:rFonts w:ascii="Times New Roman" w:hAnsi="Times New Roman" w:cs="Times New Roman"/>
          <w:color w:val="000000" w:themeColor="text1"/>
          <w:sz w:val="24"/>
          <w:szCs w:val="24"/>
        </w:rPr>
        <w:t xml:space="preserve">, but more qualitative research is necessary </w:t>
      </w:r>
      <w:r w:rsidR="00284A8B">
        <w:rPr>
          <w:rFonts w:ascii="Times New Roman" w:hAnsi="Times New Roman" w:cs="Times New Roman"/>
          <w:color w:val="000000" w:themeColor="text1"/>
          <w:sz w:val="24"/>
          <w:szCs w:val="24"/>
        </w:rPr>
        <w:t xml:space="preserve">in order to </w:t>
      </w:r>
      <w:r w:rsidR="00CA046D">
        <w:rPr>
          <w:rFonts w:ascii="Times New Roman" w:hAnsi="Times New Roman" w:cs="Times New Roman"/>
          <w:color w:val="000000" w:themeColor="text1"/>
          <w:sz w:val="24"/>
          <w:szCs w:val="24"/>
        </w:rPr>
        <w:t>observe the teachers’ perceptions and the factors that are relevant to</w:t>
      </w:r>
      <w:r w:rsidR="004A55AB">
        <w:rPr>
          <w:rFonts w:ascii="Times New Roman" w:hAnsi="Times New Roman" w:cs="Times New Roman"/>
          <w:color w:val="000000" w:themeColor="text1"/>
          <w:sz w:val="24"/>
          <w:szCs w:val="24"/>
        </w:rPr>
        <w:t xml:space="preserve"> inclusive practices (Qi and Ha, 2012</w:t>
      </w:r>
      <w:r w:rsidR="00265055">
        <w:rPr>
          <w:rFonts w:ascii="Times New Roman" w:hAnsi="Times New Roman" w:cs="Times New Roman"/>
          <w:color w:val="000000" w:themeColor="text1"/>
          <w:sz w:val="24"/>
          <w:szCs w:val="24"/>
        </w:rPr>
        <w:t>).</w:t>
      </w:r>
      <w:r w:rsidR="002E79DF">
        <w:rPr>
          <w:rFonts w:ascii="Times New Roman" w:hAnsi="Times New Roman" w:cs="Times New Roman"/>
          <w:color w:val="000000" w:themeColor="text1"/>
          <w:sz w:val="24"/>
          <w:szCs w:val="24"/>
        </w:rPr>
        <w:t xml:space="preserve"> University College London have proposed a document </w:t>
      </w:r>
      <w:r w:rsidR="004179C8">
        <w:rPr>
          <w:rFonts w:ascii="Times New Roman" w:hAnsi="Times New Roman" w:cs="Times New Roman"/>
          <w:color w:val="000000" w:themeColor="text1"/>
          <w:sz w:val="24"/>
          <w:szCs w:val="24"/>
        </w:rPr>
        <w:t xml:space="preserve">in 2009 </w:t>
      </w:r>
      <w:r w:rsidR="002E79DF">
        <w:rPr>
          <w:rFonts w:ascii="Times New Roman" w:hAnsi="Times New Roman" w:cs="Times New Roman"/>
          <w:color w:val="000000" w:themeColor="text1"/>
          <w:sz w:val="24"/>
          <w:szCs w:val="24"/>
        </w:rPr>
        <w:t>called ‘Including pupils with SEN and/or disabilities in primary education’. This document was created for primary PGCE tutors and trainees withi</w:t>
      </w:r>
      <w:r w:rsidR="003E10E7">
        <w:rPr>
          <w:rFonts w:ascii="Times New Roman" w:hAnsi="Times New Roman" w:cs="Times New Roman"/>
          <w:color w:val="000000" w:themeColor="text1"/>
          <w:sz w:val="24"/>
          <w:szCs w:val="24"/>
        </w:rPr>
        <w:t>n the U</w:t>
      </w:r>
      <w:r w:rsidR="004710E3">
        <w:rPr>
          <w:rFonts w:ascii="Times New Roman" w:hAnsi="Times New Roman" w:cs="Times New Roman"/>
          <w:color w:val="000000" w:themeColor="text1"/>
          <w:sz w:val="24"/>
          <w:szCs w:val="24"/>
        </w:rPr>
        <w:t xml:space="preserve">niversity. </w:t>
      </w:r>
      <w:r w:rsidR="00AC5EEF">
        <w:rPr>
          <w:rFonts w:ascii="Times New Roman" w:hAnsi="Times New Roman" w:cs="Times New Roman"/>
          <w:color w:val="000000" w:themeColor="text1"/>
          <w:sz w:val="24"/>
          <w:szCs w:val="24"/>
        </w:rPr>
        <w:t>It is made clear that within this document, teaching staff within the school are made respo</w:t>
      </w:r>
      <w:r w:rsidR="00B63A5E">
        <w:rPr>
          <w:rFonts w:ascii="Times New Roman" w:hAnsi="Times New Roman" w:cs="Times New Roman"/>
          <w:color w:val="000000" w:themeColor="text1"/>
          <w:sz w:val="24"/>
          <w:szCs w:val="24"/>
        </w:rPr>
        <w:t xml:space="preserve">nsible </w:t>
      </w:r>
      <w:r w:rsidR="00DE7F5E">
        <w:rPr>
          <w:rFonts w:ascii="Times New Roman" w:hAnsi="Times New Roman" w:cs="Times New Roman"/>
          <w:color w:val="000000" w:themeColor="text1"/>
          <w:sz w:val="24"/>
          <w:szCs w:val="24"/>
        </w:rPr>
        <w:t>f</w:t>
      </w:r>
      <w:r w:rsidR="001210E5">
        <w:rPr>
          <w:rFonts w:ascii="Times New Roman" w:hAnsi="Times New Roman" w:cs="Times New Roman"/>
          <w:color w:val="000000" w:themeColor="text1"/>
          <w:sz w:val="24"/>
          <w:szCs w:val="24"/>
        </w:rPr>
        <w:t xml:space="preserve">or delivery </w:t>
      </w:r>
      <w:r w:rsidR="00DE7F5E">
        <w:rPr>
          <w:rFonts w:ascii="Times New Roman" w:hAnsi="Times New Roman" w:cs="Times New Roman"/>
          <w:color w:val="000000" w:themeColor="text1"/>
          <w:sz w:val="24"/>
          <w:szCs w:val="24"/>
        </w:rPr>
        <w:t>of students with Special Educational Needs and/or disabilities</w:t>
      </w:r>
      <w:r w:rsidR="003B0086">
        <w:rPr>
          <w:rFonts w:ascii="Times New Roman" w:hAnsi="Times New Roman" w:cs="Times New Roman"/>
          <w:color w:val="000000" w:themeColor="text1"/>
          <w:sz w:val="24"/>
          <w:szCs w:val="24"/>
        </w:rPr>
        <w:t xml:space="preserve">. </w:t>
      </w:r>
      <w:r w:rsidR="00F43EA4">
        <w:rPr>
          <w:rFonts w:ascii="Times New Roman" w:hAnsi="Times New Roman" w:cs="Times New Roman"/>
          <w:color w:val="000000" w:themeColor="text1"/>
          <w:sz w:val="24"/>
          <w:szCs w:val="24"/>
        </w:rPr>
        <w:t xml:space="preserve">Staff should be encouraged to help students </w:t>
      </w:r>
      <w:r w:rsidR="00F43EA4">
        <w:rPr>
          <w:rFonts w:ascii="Times New Roman" w:hAnsi="Times New Roman" w:cs="Times New Roman"/>
          <w:color w:val="000000" w:themeColor="text1"/>
          <w:sz w:val="24"/>
          <w:szCs w:val="24"/>
        </w:rPr>
        <w:lastRenderedPageBreak/>
        <w:t xml:space="preserve">with Special Educational Needs to </w:t>
      </w:r>
      <w:r w:rsidR="00DB5173">
        <w:rPr>
          <w:rFonts w:ascii="Times New Roman" w:hAnsi="Times New Roman" w:cs="Times New Roman"/>
          <w:color w:val="000000" w:themeColor="text1"/>
          <w:sz w:val="24"/>
          <w:szCs w:val="24"/>
        </w:rPr>
        <w:t>break down barriers relating to participating or learning</w:t>
      </w:r>
      <w:r w:rsidR="00776E59">
        <w:rPr>
          <w:rFonts w:ascii="Times New Roman" w:hAnsi="Times New Roman" w:cs="Times New Roman"/>
          <w:color w:val="000000" w:themeColor="text1"/>
          <w:sz w:val="24"/>
          <w:szCs w:val="24"/>
        </w:rPr>
        <w:t xml:space="preserve"> (Training and Development Agency, 2009).</w:t>
      </w:r>
    </w:p>
    <w:p w14:paraId="231D66CB" w14:textId="77777777" w:rsidR="00974185" w:rsidRDefault="00974185" w:rsidP="001408D2">
      <w:pPr>
        <w:spacing w:line="360" w:lineRule="auto"/>
        <w:rPr>
          <w:rFonts w:ascii="Times New Roman" w:hAnsi="Times New Roman" w:cs="Times New Roman"/>
          <w:color w:val="000000" w:themeColor="text1"/>
          <w:sz w:val="24"/>
          <w:szCs w:val="24"/>
        </w:rPr>
      </w:pPr>
    </w:p>
    <w:p w14:paraId="64D34CA0" w14:textId="64B25A6C" w:rsidR="00904C29" w:rsidRDefault="005D1AEE" w:rsidP="00974185">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Disability Discrimination Act (DDA) have stated three main duties that schools need to put into place; these include making adjustments to </w:t>
      </w:r>
      <w:r w:rsidR="00741740">
        <w:rPr>
          <w:rFonts w:ascii="Times New Roman" w:hAnsi="Times New Roman" w:cs="Times New Roman"/>
          <w:color w:val="000000" w:themeColor="text1"/>
          <w:sz w:val="24"/>
          <w:szCs w:val="24"/>
        </w:rPr>
        <w:t xml:space="preserve">policies within the school in </w:t>
      </w:r>
      <w:r w:rsidR="00EB6FDD">
        <w:rPr>
          <w:rFonts w:ascii="Times New Roman" w:hAnsi="Times New Roman" w:cs="Times New Roman"/>
          <w:color w:val="000000" w:themeColor="text1"/>
          <w:sz w:val="24"/>
          <w:szCs w:val="24"/>
        </w:rPr>
        <w:t>order to</w:t>
      </w:r>
      <w:r w:rsidR="00741740">
        <w:rPr>
          <w:rFonts w:ascii="Times New Roman" w:hAnsi="Times New Roman" w:cs="Times New Roman"/>
          <w:color w:val="000000" w:themeColor="text1"/>
          <w:sz w:val="24"/>
          <w:szCs w:val="24"/>
        </w:rPr>
        <w:t xml:space="preserve"> prevent discrimination against students with disabilities, increase accessibility for students with disabilities and promote equality in schools and having a scheme on how they can do so </w:t>
      </w:r>
      <w:r w:rsidR="00AC5EEF">
        <w:rPr>
          <w:rFonts w:ascii="Times New Roman" w:hAnsi="Times New Roman" w:cs="Times New Roman"/>
          <w:color w:val="000000" w:themeColor="text1"/>
          <w:sz w:val="24"/>
          <w:szCs w:val="24"/>
        </w:rPr>
        <w:t>(Training and Development Agency, 2009)</w:t>
      </w:r>
      <w:bookmarkEnd w:id="0"/>
      <w:r w:rsidR="00FA308B">
        <w:rPr>
          <w:rFonts w:ascii="Times New Roman" w:hAnsi="Times New Roman" w:cs="Times New Roman"/>
          <w:color w:val="000000" w:themeColor="text1"/>
          <w:sz w:val="24"/>
          <w:szCs w:val="24"/>
        </w:rPr>
        <w:t xml:space="preserve">. </w:t>
      </w:r>
      <w:r w:rsidR="00974185">
        <w:rPr>
          <w:rFonts w:ascii="Times New Roman" w:hAnsi="Times New Roman" w:cs="Times New Roman"/>
          <w:color w:val="000000" w:themeColor="text1"/>
          <w:sz w:val="24"/>
          <w:szCs w:val="24"/>
        </w:rPr>
        <w:t xml:space="preserve">Schools are encouraged to address these duties stated by the Disability Discrimination Act (DDA) as this will being greater benefits to students, staff, parents and other who have use of the school </w:t>
      </w:r>
      <w:r w:rsidR="00974185">
        <w:rPr>
          <w:rFonts w:ascii="Times New Roman" w:hAnsi="Times New Roman" w:cs="Times New Roman"/>
          <w:color w:val="000000" w:themeColor="text1"/>
          <w:sz w:val="24"/>
          <w:szCs w:val="24"/>
        </w:rPr>
        <w:t>(Training and Development Agency, 2009).</w:t>
      </w:r>
    </w:p>
    <w:p w14:paraId="6991B08A" w14:textId="74601885" w:rsidR="00904C29" w:rsidRDefault="00904C29" w:rsidP="00974185">
      <w:pPr>
        <w:spacing w:line="360" w:lineRule="auto"/>
        <w:rPr>
          <w:rFonts w:ascii="Times New Roman" w:hAnsi="Times New Roman" w:cs="Times New Roman"/>
          <w:color w:val="000000" w:themeColor="text1"/>
          <w:sz w:val="24"/>
          <w:szCs w:val="24"/>
        </w:rPr>
      </w:pPr>
    </w:p>
    <w:p w14:paraId="1557A1EB" w14:textId="49C127CF" w:rsidR="00904C29" w:rsidRDefault="00904C29" w:rsidP="00AE653B">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To conclude this essay, research has been identified that it is important to include Kretchmar (2006) five key features for a meaningful physical education experience. Research has also shown that the gender of the teacher can </w:t>
      </w:r>
      <w:r w:rsidR="00EB6FDD">
        <w:rPr>
          <w:rFonts w:ascii="Times New Roman" w:hAnsi="Times New Roman" w:cs="Times New Roman"/>
          <w:color w:val="000000" w:themeColor="text1"/>
          <w:sz w:val="24"/>
          <w:szCs w:val="24"/>
        </w:rPr>
        <w:t>affect</w:t>
      </w:r>
      <w:r>
        <w:rPr>
          <w:rFonts w:ascii="Times New Roman" w:hAnsi="Times New Roman" w:cs="Times New Roman"/>
          <w:color w:val="000000" w:themeColor="text1"/>
          <w:sz w:val="24"/>
          <w:szCs w:val="24"/>
        </w:rPr>
        <w:t xml:space="preserve"> the learning of students with Special Educational Needs and students with Additional Learning Needs </w:t>
      </w:r>
      <w:r>
        <w:rPr>
          <w:rFonts w:ascii="Times New Roman" w:hAnsi="Times New Roman" w:cs="Times New Roman"/>
          <w:color w:val="000000" w:themeColor="text1"/>
          <w:sz w:val="24"/>
          <w:szCs w:val="24"/>
        </w:rPr>
        <w:t>(Aloia et al., 1980; Kuester, 2000 as cited in Morley et al, 2007)</w:t>
      </w:r>
      <w:r w:rsidR="00BE20E6">
        <w:rPr>
          <w:rFonts w:ascii="Times New Roman" w:hAnsi="Times New Roman" w:cs="Times New Roman"/>
          <w:color w:val="000000" w:themeColor="text1"/>
          <w:sz w:val="24"/>
          <w:szCs w:val="24"/>
        </w:rPr>
        <w:t xml:space="preserve">. Teachers need to take into consideration several factors to meet the needs of students with Special </w:t>
      </w:r>
      <w:r w:rsidR="00713BBB">
        <w:rPr>
          <w:rFonts w:ascii="Times New Roman" w:hAnsi="Times New Roman" w:cs="Times New Roman"/>
          <w:color w:val="000000" w:themeColor="text1"/>
          <w:sz w:val="24"/>
          <w:szCs w:val="24"/>
        </w:rPr>
        <w:t xml:space="preserve">Educational </w:t>
      </w:r>
      <w:r w:rsidR="00BE20E6">
        <w:rPr>
          <w:rFonts w:ascii="Times New Roman" w:hAnsi="Times New Roman" w:cs="Times New Roman"/>
          <w:color w:val="000000" w:themeColor="text1"/>
          <w:sz w:val="24"/>
          <w:szCs w:val="24"/>
        </w:rPr>
        <w:t xml:space="preserve">Needs and </w:t>
      </w:r>
      <w:r w:rsidR="00EB6FDD">
        <w:rPr>
          <w:rFonts w:ascii="Times New Roman" w:hAnsi="Times New Roman" w:cs="Times New Roman"/>
          <w:color w:val="000000" w:themeColor="text1"/>
          <w:sz w:val="24"/>
          <w:szCs w:val="24"/>
        </w:rPr>
        <w:t>Additional</w:t>
      </w:r>
      <w:r w:rsidR="00BE20E6">
        <w:rPr>
          <w:rFonts w:ascii="Times New Roman" w:hAnsi="Times New Roman" w:cs="Times New Roman"/>
          <w:color w:val="000000" w:themeColor="text1"/>
          <w:sz w:val="24"/>
          <w:szCs w:val="24"/>
        </w:rPr>
        <w:t xml:space="preserve"> Learning Needs in order for students to have a quality experi</w:t>
      </w:r>
      <w:r w:rsidR="00FB6CB6">
        <w:rPr>
          <w:rFonts w:ascii="Times New Roman" w:hAnsi="Times New Roman" w:cs="Times New Roman"/>
          <w:color w:val="000000" w:themeColor="text1"/>
          <w:sz w:val="24"/>
          <w:szCs w:val="24"/>
        </w:rPr>
        <w:t>ence within physical education and youth sport</w:t>
      </w:r>
      <w:r w:rsidR="007D78D3">
        <w:rPr>
          <w:rFonts w:ascii="Times New Roman" w:hAnsi="Times New Roman" w:cs="Times New Roman"/>
          <w:color w:val="000000" w:themeColor="text1"/>
          <w:sz w:val="24"/>
          <w:szCs w:val="24"/>
        </w:rPr>
        <w:t xml:space="preserve">. </w:t>
      </w:r>
      <w:r w:rsidR="00EB6FDD">
        <w:rPr>
          <w:rFonts w:ascii="Times New Roman" w:hAnsi="Times New Roman" w:cs="Times New Roman"/>
          <w:color w:val="000000" w:themeColor="text1"/>
          <w:sz w:val="24"/>
          <w:szCs w:val="24"/>
        </w:rPr>
        <w:t>Finally</w:t>
      </w:r>
      <w:r w:rsidR="00D700AE">
        <w:rPr>
          <w:rFonts w:ascii="Times New Roman" w:hAnsi="Times New Roman" w:cs="Times New Roman"/>
          <w:color w:val="000000" w:themeColor="text1"/>
          <w:sz w:val="24"/>
          <w:szCs w:val="24"/>
        </w:rPr>
        <w:t>, p</w:t>
      </w:r>
      <w:r w:rsidR="008B321C">
        <w:rPr>
          <w:rFonts w:ascii="Times New Roman" w:hAnsi="Times New Roman" w:cs="Times New Roman"/>
          <w:color w:val="000000" w:themeColor="text1"/>
          <w:sz w:val="24"/>
          <w:szCs w:val="24"/>
        </w:rPr>
        <w:t xml:space="preserve">lanning effectively around students with Special Educational Needs/Additional Learning Needs is vital as teachers need to meet the needs of these students, and it is important for the students </w:t>
      </w:r>
      <w:r w:rsidR="00AE653B">
        <w:rPr>
          <w:rFonts w:ascii="Times New Roman" w:hAnsi="Times New Roman" w:cs="Times New Roman"/>
          <w:color w:val="000000" w:themeColor="text1"/>
          <w:sz w:val="24"/>
          <w:szCs w:val="24"/>
        </w:rPr>
        <w:t xml:space="preserve">to have a </w:t>
      </w:r>
      <w:r w:rsidR="00EB6FDD">
        <w:rPr>
          <w:rFonts w:ascii="Times New Roman" w:hAnsi="Times New Roman" w:cs="Times New Roman"/>
          <w:color w:val="000000" w:themeColor="text1"/>
          <w:sz w:val="24"/>
          <w:szCs w:val="24"/>
        </w:rPr>
        <w:t>positive</w:t>
      </w:r>
      <w:r w:rsidR="00AE653B">
        <w:rPr>
          <w:rFonts w:ascii="Times New Roman" w:hAnsi="Times New Roman" w:cs="Times New Roman"/>
          <w:color w:val="000000" w:themeColor="text1"/>
          <w:sz w:val="24"/>
          <w:szCs w:val="24"/>
        </w:rPr>
        <w:t xml:space="preserve"> experience </w:t>
      </w:r>
      <w:r w:rsidR="007D78D3">
        <w:rPr>
          <w:rFonts w:ascii="Times New Roman" w:hAnsi="Times New Roman" w:cs="Times New Roman"/>
          <w:color w:val="000000" w:themeColor="text1"/>
          <w:sz w:val="24"/>
          <w:szCs w:val="24"/>
        </w:rPr>
        <w:t xml:space="preserve">in order to have a positive approach towards physical education and youth sport in the future </w:t>
      </w:r>
      <w:r w:rsidR="00AE653B">
        <w:rPr>
          <w:rFonts w:ascii="Times New Roman" w:hAnsi="Times New Roman" w:cs="Times New Roman"/>
          <w:color w:val="000000" w:themeColor="text1"/>
          <w:sz w:val="24"/>
          <w:szCs w:val="24"/>
        </w:rPr>
        <w:t>(Webb &amp; Pope, 1999).</w:t>
      </w:r>
      <w:r w:rsidR="00ED5815">
        <w:rPr>
          <w:rFonts w:ascii="Times New Roman" w:hAnsi="Times New Roman" w:cs="Times New Roman"/>
          <w:color w:val="000000" w:themeColor="text1"/>
          <w:sz w:val="24"/>
          <w:szCs w:val="24"/>
        </w:rPr>
        <w:t xml:space="preserve"> </w:t>
      </w:r>
    </w:p>
    <w:p w14:paraId="3025EC44" w14:textId="729B921A" w:rsidR="0055101B" w:rsidRDefault="0055101B" w:rsidP="00AE653B">
      <w:pPr>
        <w:spacing w:line="360" w:lineRule="auto"/>
        <w:rPr>
          <w:rFonts w:ascii="Times New Roman" w:hAnsi="Times New Roman" w:cs="Times New Roman"/>
          <w:color w:val="000000" w:themeColor="text1"/>
          <w:sz w:val="24"/>
          <w:szCs w:val="24"/>
        </w:rPr>
      </w:pPr>
    </w:p>
    <w:p w14:paraId="5540F651" w14:textId="0F648608" w:rsidR="0055101B" w:rsidRDefault="0055101B" w:rsidP="00AE653B">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Word count – 2,251</w:t>
      </w:r>
    </w:p>
    <w:p w14:paraId="77D09463" w14:textId="7E629FEA" w:rsidR="00ED5815" w:rsidRDefault="00ED5815" w:rsidP="00AE653B">
      <w:pPr>
        <w:spacing w:line="360" w:lineRule="auto"/>
        <w:rPr>
          <w:rFonts w:ascii="Times New Roman" w:hAnsi="Times New Roman" w:cs="Times New Roman"/>
          <w:color w:val="000000" w:themeColor="text1"/>
          <w:sz w:val="24"/>
          <w:szCs w:val="24"/>
        </w:rPr>
      </w:pPr>
    </w:p>
    <w:p w14:paraId="289DC8BF" w14:textId="437F756A" w:rsidR="00ED5815" w:rsidRDefault="00ED5815" w:rsidP="00AE653B">
      <w:pPr>
        <w:spacing w:line="360" w:lineRule="auto"/>
        <w:rPr>
          <w:rFonts w:ascii="Times New Roman" w:hAnsi="Times New Roman" w:cs="Times New Roman"/>
          <w:color w:val="000000" w:themeColor="text1"/>
          <w:sz w:val="24"/>
          <w:szCs w:val="24"/>
        </w:rPr>
      </w:pPr>
    </w:p>
    <w:p w14:paraId="0BC831BD" w14:textId="485D99E7" w:rsidR="00ED5815" w:rsidRDefault="00ED5815" w:rsidP="00AE653B">
      <w:pPr>
        <w:spacing w:line="360" w:lineRule="auto"/>
        <w:rPr>
          <w:rFonts w:ascii="Times New Roman" w:hAnsi="Times New Roman" w:cs="Times New Roman"/>
          <w:color w:val="000000" w:themeColor="text1"/>
          <w:sz w:val="24"/>
          <w:szCs w:val="24"/>
        </w:rPr>
      </w:pPr>
    </w:p>
    <w:p w14:paraId="49E5FE12" w14:textId="384502F2" w:rsidR="00ED5815" w:rsidRDefault="00ED5815" w:rsidP="00AE653B">
      <w:pPr>
        <w:spacing w:line="360" w:lineRule="auto"/>
        <w:rPr>
          <w:rFonts w:ascii="Times New Roman" w:hAnsi="Times New Roman" w:cs="Times New Roman"/>
          <w:color w:val="000000" w:themeColor="text1"/>
          <w:sz w:val="24"/>
          <w:szCs w:val="24"/>
        </w:rPr>
      </w:pPr>
    </w:p>
    <w:p w14:paraId="4A8EC8EB" w14:textId="36933239" w:rsidR="00ED5815" w:rsidRDefault="00ED5815" w:rsidP="00AE653B">
      <w:pPr>
        <w:spacing w:line="360" w:lineRule="auto"/>
        <w:rPr>
          <w:rFonts w:ascii="Times New Roman" w:hAnsi="Times New Roman" w:cs="Times New Roman"/>
          <w:color w:val="000000" w:themeColor="text1"/>
          <w:sz w:val="24"/>
          <w:szCs w:val="24"/>
        </w:rPr>
      </w:pPr>
    </w:p>
    <w:p w14:paraId="47FA8734" w14:textId="1DB84725" w:rsidR="00ED5815" w:rsidRDefault="00ED5815" w:rsidP="00AE653B">
      <w:pPr>
        <w:spacing w:line="360" w:lineRule="auto"/>
        <w:rPr>
          <w:rFonts w:ascii="Times New Roman" w:hAnsi="Times New Roman" w:cs="Times New Roman"/>
          <w:color w:val="000000" w:themeColor="text1"/>
          <w:sz w:val="24"/>
          <w:szCs w:val="24"/>
        </w:rPr>
      </w:pPr>
    </w:p>
    <w:p w14:paraId="418E215F" w14:textId="4AE86526" w:rsidR="00ED5815" w:rsidRDefault="00ED5815" w:rsidP="00AE653B">
      <w:pPr>
        <w:spacing w:line="360" w:lineRule="auto"/>
        <w:rPr>
          <w:rFonts w:ascii="Times New Roman" w:hAnsi="Times New Roman" w:cs="Times New Roman"/>
          <w:color w:val="000000" w:themeColor="text1"/>
          <w:sz w:val="24"/>
          <w:szCs w:val="24"/>
        </w:rPr>
      </w:pPr>
    </w:p>
    <w:p w14:paraId="507D4A6E" w14:textId="48BA74A7" w:rsidR="00ED5815" w:rsidRDefault="00ED5815" w:rsidP="00AE653B">
      <w:pPr>
        <w:spacing w:line="360" w:lineRule="auto"/>
        <w:rPr>
          <w:rFonts w:ascii="Times New Roman" w:hAnsi="Times New Roman" w:cs="Times New Roman"/>
          <w:color w:val="000000" w:themeColor="text1"/>
          <w:sz w:val="24"/>
          <w:szCs w:val="24"/>
        </w:rPr>
      </w:pPr>
    </w:p>
    <w:p w14:paraId="4E5B136D" w14:textId="0030A6BC" w:rsidR="007D78D3" w:rsidRDefault="007D78D3" w:rsidP="00AE653B">
      <w:pPr>
        <w:spacing w:line="360" w:lineRule="auto"/>
        <w:rPr>
          <w:rFonts w:ascii="Times New Roman" w:hAnsi="Times New Roman" w:cs="Times New Roman"/>
          <w:color w:val="000000" w:themeColor="text1"/>
          <w:sz w:val="24"/>
          <w:szCs w:val="24"/>
        </w:rPr>
      </w:pPr>
    </w:p>
    <w:p w14:paraId="172F932A" w14:textId="4F3C10BD" w:rsidR="00ED5815" w:rsidRDefault="00ED5815" w:rsidP="00AE653B">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References</w:t>
      </w:r>
    </w:p>
    <w:p w14:paraId="602F2CBF" w14:textId="77777777" w:rsidR="00ED5815" w:rsidRDefault="00ED5815" w:rsidP="00AE653B">
      <w:pPr>
        <w:spacing w:line="360" w:lineRule="auto"/>
        <w:rPr>
          <w:rFonts w:ascii="Times New Roman" w:hAnsi="Times New Roman" w:cs="Times New Roman"/>
          <w:color w:val="000000" w:themeColor="text1"/>
          <w:sz w:val="24"/>
          <w:szCs w:val="24"/>
        </w:rPr>
      </w:pPr>
    </w:p>
    <w:p w14:paraId="442AB798" w14:textId="35973D32" w:rsidR="00ED5815" w:rsidRPr="00ED5815" w:rsidRDefault="00ED5815" w:rsidP="00ED5815">
      <w:pPr>
        <w:rPr>
          <w:rFonts w:ascii="Times New Roman" w:hAnsi="Times New Roman" w:cs="Times New Roman"/>
          <w:sz w:val="24"/>
          <w:szCs w:val="24"/>
        </w:rPr>
      </w:pPr>
      <w:r>
        <w:rPr>
          <w:rFonts w:ascii="Times New Roman" w:hAnsi="Times New Roman" w:cs="Times New Roman"/>
          <w:sz w:val="24"/>
        </w:rPr>
        <w:t xml:space="preserve">Beni, S., Fletcher, T., Chroinin, D.N. (2017) ‘Meaningful Experiences in Physical Education and Youth Sport: A Review of the Literature’, </w:t>
      </w:r>
      <w:r>
        <w:rPr>
          <w:rFonts w:ascii="Times New Roman" w:hAnsi="Times New Roman" w:cs="Times New Roman"/>
          <w:i/>
          <w:sz w:val="24"/>
        </w:rPr>
        <w:t xml:space="preserve">Quest. </w:t>
      </w:r>
      <w:r>
        <w:rPr>
          <w:rFonts w:ascii="Times New Roman" w:hAnsi="Times New Roman" w:cs="Times New Roman"/>
          <w:sz w:val="24"/>
        </w:rPr>
        <w:t>DOI:10.1080.00336297.2016.1224.192 (Accessed: 8</w:t>
      </w:r>
      <w:r w:rsidRPr="00CD4B06">
        <w:rPr>
          <w:rFonts w:ascii="Times New Roman" w:hAnsi="Times New Roman" w:cs="Times New Roman"/>
          <w:sz w:val="24"/>
          <w:vertAlign w:val="superscript"/>
        </w:rPr>
        <w:t>th</w:t>
      </w:r>
      <w:r>
        <w:rPr>
          <w:rFonts w:ascii="Times New Roman" w:hAnsi="Times New Roman" w:cs="Times New Roman"/>
          <w:sz w:val="24"/>
        </w:rPr>
        <w:t xml:space="preserve"> February 2019) </w:t>
      </w:r>
    </w:p>
    <w:p w14:paraId="3FC69BC5" w14:textId="77777777" w:rsidR="00ED5815" w:rsidRDefault="00ED5815" w:rsidP="00ED5815">
      <w:pPr>
        <w:rPr>
          <w:rFonts w:ascii="Times New Roman" w:hAnsi="Times New Roman" w:cs="Times New Roman"/>
          <w:sz w:val="24"/>
          <w:szCs w:val="24"/>
        </w:rPr>
      </w:pPr>
    </w:p>
    <w:p w14:paraId="35D21611" w14:textId="212C690B" w:rsidR="00ED5815" w:rsidRDefault="00ED5815" w:rsidP="00ED5815">
      <w:pPr>
        <w:rPr>
          <w:rFonts w:ascii="Times New Roman" w:hAnsi="Times New Roman" w:cs="Times New Roman"/>
          <w:sz w:val="24"/>
        </w:rPr>
      </w:pPr>
      <w:r w:rsidRPr="000D7D53">
        <w:rPr>
          <w:rFonts w:ascii="Times New Roman" w:hAnsi="Times New Roman" w:cs="Times New Roman"/>
          <w:sz w:val="24"/>
          <w:szCs w:val="24"/>
        </w:rPr>
        <w:t>Chróinín. D.N.</w:t>
      </w:r>
      <w:r>
        <w:rPr>
          <w:rFonts w:ascii="Times New Roman" w:hAnsi="Times New Roman" w:cs="Times New Roman"/>
          <w:sz w:val="24"/>
        </w:rPr>
        <w:t xml:space="preserve">, Fletcher, T., O’Sullivan, M. </w:t>
      </w:r>
      <w:r w:rsidRPr="000E1BE6">
        <w:rPr>
          <w:rFonts w:ascii="Times New Roman" w:hAnsi="Times New Roman" w:cs="Times New Roman"/>
          <w:sz w:val="24"/>
        </w:rPr>
        <w:t xml:space="preserve">(2018) </w:t>
      </w:r>
      <w:r>
        <w:rPr>
          <w:rFonts w:ascii="Times New Roman" w:hAnsi="Times New Roman" w:cs="Times New Roman"/>
          <w:sz w:val="24"/>
        </w:rPr>
        <w:t>‘</w:t>
      </w:r>
      <w:r w:rsidRPr="000E1BE6">
        <w:rPr>
          <w:rFonts w:ascii="Times New Roman" w:hAnsi="Times New Roman" w:cs="Times New Roman"/>
          <w:sz w:val="24"/>
        </w:rPr>
        <w:t>Pedagogical principles of learning to teach</w:t>
      </w:r>
      <w:r>
        <w:rPr>
          <w:rFonts w:ascii="Times New Roman" w:hAnsi="Times New Roman" w:cs="Times New Roman"/>
          <w:sz w:val="24"/>
        </w:rPr>
        <w:t xml:space="preserve"> meaningful physical education’. </w:t>
      </w:r>
      <w:r w:rsidRPr="000D7D53">
        <w:rPr>
          <w:rFonts w:ascii="Times New Roman" w:hAnsi="Times New Roman" w:cs="Times New Roman"/>
          <w:i/>
          <w:sz w:val="24"/>
        </w:rPr>
        <w:t>Physical Education and Sport Pedagogy</w:t>
      </w:r>
      <w:r w:rsidRPr="000E1BE6">
        <w:rPr>
          <w:rFonts w:ascii="Times New Roman" w:hAnsi="Times New Roman" w:cs="Times New Roman"/>
          <w:sz w:val="24"/>
        </w:rPr>
        <w:t>, 23:2, 117-133, DOI: 10.1080/17408989.2017.1342789</w:t>
      </w:r>
      <w:r>
        <w:rPr>
          <w:rFonts w:ascii="Times New Roman" w:hAnsi="Times New Roman" w:cs="Times New Roman"/>
          <w:sz w:val="24"/>
        </w:rPr>
        <w:t xml:space="preserve"> (Accessed: 16</w:t>
      </w:r>
      <w:r>
        <w:rPr>
          <w:rFonts w:ascii="Times New Roman" w:hAnsi="Times New Roman" w:cs="Times New Roman"/>
          <w:sz w:val="24"/>
          <w:vertAlign w:val="superscript"/>
        </w:rPr>
        <w:t xml:space="preserve"> </w:t>
      </w:r>
      <w:r>
        <w:rPr>
          <w:rFonts w:ascii="Times New Roman" w:hAnsi="Times New Roman" w:cs="Times New Roman"/>
          <w:sz w:val="24"/>
        </w:rPr>
        <w:t xml:space="preserve">April 2019). </w:t>
      </w:r>
    </w:p>
    <w:p w14:paraId="717B7884" w14:textId="77777777" w:rsidR="00ED5815" w:rsidRDefault="00ED5815" w:rsidP="00ED5815">
      <w:pPr>
        <w:rPr>
          <w:rFonts w:ascii="Times New Roman" w:hAnsi="Times New Roman" w:cs="Times New Roman"/>
          <w:sz w:val="24"/>
          <w:szCs w:val="24"/>
        </w:rPr>
      </w:pPr>
    </w:p>
    <w:p w14:paraId="57A54777" w14:textId="3F030249" w:rsidR="00ED5815" w:rsidRPr="003A41AC" w:rsidRDefault="00ED5815" w:rsidP="00ED5815">
      <w:pPr>
        <w:rPr>
          <w:rFonts w:ascii="Times New Roman" w:hAnsi="Times New Roman" w:cs="Times New Roman"/>
          <w:sz w:val="24"/>
          <w:szCs w:val="24"/>
        </w:rPr>
      </w:pPr>
      <w:r w:rsidRPr="003A41AC">
        <w:rPr>
          <w:rFonts w:ascii="Times New Roman" w:hAnsi="Times New Roman" w:cs="Times New Roman"/>
          <w:sz w:val="24"/>
          <w:szCs w:val="24"/>
        </w:rPr>
        <w:t xml:space="preserve">Dewis Cymru (2018)’Additional Learning Needs (ALN)’. Available at: </w:t>
      </w:r>
      <w:hyperlink r:id="rId9" w:history="1">
        <w:r w:rsidRPr="003A41AC">
          <w:rPr>
            <w:rStyle w:val="Hyperlink"/>
            <w:rFonts w:ascii="Times New Roman" w:hAnsi="Times New Roman" w:cs="Times New Roman"/>
            <w:sz w:val="24"/>
            <w:szCs w:val="24"/>
          </w:rPr>
          <w:t>https://www.dewis.wales/additional-learning-needs-cyp</w:t>
        </w:r>
      </w:hyperlink>
      <w:r w:rsidRPr="003A41AC">
        <w:rPr>
          <w:rFonts w:ascii="Times New Roman" w:hAnsi="Times New Roman" w:cs="Times New Roman"/>
          <w:sz w:val="24"/>
          <w:szCs w:val="24"/>
        </w:rPr>
        <w:t xml:space="preserve"> (Accessed: 25</w:t>
      </w:r>
      <w:r>
        <w:rPr>
          <w:rFonts w:ascii="Times New Roman" w:hAnsi="Times New Roman" w:cs="Times New Roman"/>
          <w:sz w:val="24"/>
          <w:szCs w:val="24"/>
          <w:vertAlign w:val="superscript"/>
        </w:rPr>
        <w:t xml:space="preserve"> </w:t>
      </w:r>
      <w:r w:rsidRPr="003A41AC">
        <w:rPr>
          <w:rFonts w:ascii="Times New Roman" w:hAnsi="Times New Roman" w:cs="Times New Roman"/>
          <w:sz w:val="24"/>
          <w:szCs w:val="24"/>
        </w:rPr>
        <w:t xml:space="preserve">March 2019). </w:t>
      </w:r>
    </w:p>
    <w:p w14:paraId="457F9D97" w14:textId="77777777" w:rsidR="00ED5815" w:rsidRDefault="00ED5815" w:rsidP="00ED5815">
      <w:pPr>
        <w:rPr>
          <w:rStyle w:val="Hyperlink"/>
          <w:rFonts w:ascii="Times New Roman" w:hAnsi="Times New Roman" w:cs="Times New Roman"/>
          <w:sz w:val="24"/>
          <w:szCs w:val="24"/>
        </w:rPr>
      </w:pPr>
    </w:p>
    <w:p w14:paraId="7AB39065" w14:textId="3C7DE9D0" w:rsidR="00ED5815" w:rsidRPr="003A41AC" w:rsidRDefault="00ED5815" w:rsidP="00ED5815">
      <w:pPr>
        <w:rPr>
          <w:rStyle w:val="Hyperlink"/>
          <w:rFonts w:ascii="Times New Roman" w:hAnsi="Times New Roman" w:cs="Times New Roman"/>
          <w:sz w:val="24"/>
          <w:szCs w:val="24"/>
        </w:rPr>
      </w:pPr>
      <w:r w:rsidRPr="00ED5815">
        <w:rPr>
          <w:rStyle w:val="Hyperlink"/>
          <w:rFonts w:ascii="Times New Roman" w:hAnsi="Times New Roman" w:cs="Times New Roman"/>
          <w:color w:val="auto"/>
          <w:sz w:val="24"/>
          <w:szCs w:val="24"/>
          <w:u w:val="none"/>
        </w:rPr>
        <w:t xml:space="preserve">Dyslexia Scotland (2007). </w:t>
      </w:r>
      <w:r w:rsidRPr="00ED5815">
        <w:rPr>
          <w:rStyle w:val="Hyperlink"/>
          <w:rFonts w:ascii="Times New Roman" w:hAnsi="Times New Roman" w:cs="Times New Roman"/>
          <w:i/>
          <w:color w:val="auto"/>
          <w:sz w:val="24"/>
          <w:szCs w:val="24"/>
          <w:u w:val="none"/>
        </w:rPr>
        <w:t xml:space="preserve">Dyslexia and Physical Education (Outdoor Education, Sports, Games, Dance). </w:t>
      </w:r>
      <w:r w:rsidRPr="00ED5815">
        <w:rPr>
          <w:rStyle w:val="Hyperlink"/>
          <w:rFonts w:ascii="Times New Roman" w:hAnsi="Times New Roman" w:cs="Times New Roman"/>
          <w:color w:val="auto"/>
          <w:sz w:val="24"/>
          <w:szCs w:val="24"/>
          <w:u w:val="none"/>
        </w:rPr>
        <w:t>Available at:</w:t>
      </w:r>
      <w:r w:rsidRPr="00ED5815">
        <w:rPr>
          <w:rStyle w:val="Hyperlink"/>
          <w:rFonts w:ascii="Times New Roman" w:hAnsi="Times New Roman" w:cs="Times New Roman"/>
          <w:color w:val="auto"/>
          <w:sz w:val="24"/>
          <w:szCs w:val="24"/>
        </w:rPr>
        <w:t xml:space="preserve"> </w:t>
      </w:r>
      <w:hyperlink r:id="rId10" w:history="1">
        <w:r w:rsidRPr="003A41AC">
          <w:rPr>
            <w:rStyle w:val="Hyperlink"/>
            <w:rFonts w:ascii="Times New Roman" w:hAnsi="Times New Roman" w:cs="Times New Roman"/>
            <w:sz w:val="24"/>
            <w:szCs w:val="24"/>
          </w:rPr>
          <w:t>http://training.cpdbytes.com/ResourceFiles/All/2_9PhysicalEducation.pdf</w:t>
        </w:r>
      </w:hyperlink>
      <w:r w:rsidRPr="003A41AC">
        <w:rPr>
          <w:rStyle w:val="Hyperlink"/>
          <w:rFonts w:ascii="Times New Roman" w:hAnsi="Times New Roman" w:cs="Times New Roman"/>
          <w:sz w:val="24"/>
          <w:szCs w:val="24"/>
        </w:rPr>
        <w:t xml:space="preserve"> </w:t>
      </w:r>
      <w:r w:rsidRPr="00ED5815">
        <w:rPr>
          <w:rStyle w:val="Hyperlink"/>
          <w:rFonts w:ascii="Times New Roman" w:hAnsi="Times New Roman" w:cs="Times New Roman"/>
          <w:color w:val="auto"/>
          <w:sz w:val="24"/>
          <w:szCs w:val="24"/>
          <w:u w:val="none"/>
        </w:rPr>
        <w:t>(Accessed: 20</w:t>
      </w:r>
      <w:r w:rsidRPr="00ED5815">
        <w:rPr>
          <w:rStyle w:val="Hyperlink"/>
          <w:rFonts w:ascii="Times New Roman" w:hAnsi="Times New Roman" w:cs="Times New Roman"/>
          <w:color w:val="auto"/>
          <w:sz w:val="24"/>
          <w:szCs w:val="24"/>
          <w:u w:val="none"/>
          <w:vertAlign w:val="superscript"/>
        </w:rPr>
        <w:t xml:space="preserve"> </w:t>
      </w:r>
      <w:r w:rsidRPr="00ED5815">
        <w:rPr>
          <w:rStyle w:val="Hyperlink"/>
          <w:rFonts w:ascii="Times New Roman" w:hAnsi="Times New Roman" w:cs="Times New Roman"/>
          <w:color w:val="auto"/>
          <w:sz w:val="24"/>
          <w:szCs w:val="24"/>
          <w:u w:val="none"/>
        </w:rPr>
        <w:t xml:space="preserve">March 2019) </w:t>
      </w:r>
    </w:p>
    <w:p w14:paraId="475E2FF0" w14:textId="77777777" w:rsidR="00ED5815" w:rsidRDefault="00ED5815" w:rsidP="00ED5815">
      <w:pPr>
        <w:rPr>
          <w:rStyle w:val="Hyperlink"/>
          <w:rFonts w:ascii="Times New Roman" w:hAnsi="Times New Roman" w:cs="Times New Roman"/>
          <w:sz w:val="24"/>
          <w:szCs w:val="24"/>
        </w:rPr>
      </w:pPr>
    </w:p>
    <w:p w14:paraId="55B76FAC" w14:textId="045837B8" w:rsidR="00ED5815" w:rsidRDefault="00ED5815" w:rsidP="00ED5815">
      <w:pPr>
        <w:rPr>
          <w:rFonts w:ascii="Times New Roman" w:hAnsi="Times New Roman" w:cs="Times New Roman"/>
          <w:sz w:val="24"/>
          <w:szCs w:val="24"/>
        </w:rPr>
      </w:pPr>
      <w:r w:rsidRPr="00ED5815">
        <w:rPr>
          <w:rStyle w:val="Hyperlink"/>
          <w:rFonts w:ascii="Times New Roman" w:hAnsi="Times New Roman" w:cs="Times New Roman"/>
          <w:color w:val="auto"/>
          <w:sz w:val="24"/>
          <w:szCs w:val="24"/>
          <w:u w:val="none"/>
        </w:rPr>
        <w:t xml:space="preserve">Dyspraxia Foundation (no date). </w:t>
      </w:r>
      <w:r w:rsidRPr="00ED5815">
        <w:rPr>
          <w:rStyle w:val="Hyperlink"/>
          <w:rFonts w:ascii="Times New Roman" w:hAnsi="Times New Roman" w:cs="Times New Roman"/>
          <w:i/>
          <w:color w:val="auto"/>
          <w:sz w:val="24"/>
          <w:szCs w:val="24"/>
          <w:u w:val="none"/>
        </w:rPr>
        <w:t xml:space="preserve">Adjustments for P.E. for those with dyspraxia/DCD. </w:t>
      </w:r>
      <w:r w:rsidRPr="00ED5815">
        <w:rPr>
          <w:rStyle w:val="Hyperlink"/>
          <w:rFonts w:ascii="Times New Roman" w:hAnsi="Times New Roman" w:cs="Times New Roman"/>
          <w:color w:val="auto"/>
          <w:sz w:val="24"/>
          <w:szCs w:val="24"/>
          <w:u w:val="none"/>
        </w:rPr>
        <w:t>Available at:</w:t>
      </w:r>
      <w:r w:rsidRPr="00ED5815">
        <w:rPr>
          <w:rStyle w:val="Hyperlink"/>
          <w:rFonts w:ascii="Times New Roman" w:hAnsi="Times New Roman" w:cs="Times New Roman"/>
          <w:color w:val="auto"/>
          <w:sz w:val="24"/>
          <w:szCs w:val="24"/>
        </w:rPr>
        <w:t xml:space="preserve"> </w:t>
      </w:r>
      <w:hyperlink r:id="rId11" w:history="1">
        <w:r w:rsidRPr="003A41AC">
          <w:rPr>
            <w:rStyle w:val="Hyperlink"/>
            <w:rFonts w:ascii="Times New Roman" w:hAnsi="Times New Roman" w:cs="Times New Roman"/>
            <w:sz w:val="24"/>
            <w:szCs w:val="24"/>
          </w:rPr>
          <w:t>https://dyspraxiafoundation.org.uk/wp-content/uploads/2018/08/DyspraxiaFoundation-AdjustmentsForPE.pdf</w:t>
        </w:r>
      </w:hyperlink>
      <w:r w:rsidRPr="003A41AC">
        <w:rPr>
          <w:rFonts w:ascii="Times New Roman" w:hAnsi="Times New Roman" w:cs="Times New Roman"/>
          <w:sz w:val="24"/>
          <w:szCs w:val="24"/>
        </w:rPr>
        <w:t xml:space="preserve">  (Accessed: 16</w:t>
      </w:r>
      <w:r>
        <w:rPr>
          <w:rFonts w:ascii="Times New Roman" w:hAnsi="Times New Roman" w:cs="Times New Roman"/>
          <w:sz w:val="24"/>
          <w:szCs w:val="24"/>
          <w:vertAlign w:val="superscript"/>
        </w:rPr>
        <w:t xml:space="preserve"> </w:t>
      </w:r>
      <w:r w:rsidRPr="003A41AC">
        <w:rPr>
          <w:rFonts w:ascii="Times New Roman" w:hAnsi="Times New Roman" w:cs="Times New Roman"/>
          <w:sz w:val="24"/>
          <w:szCs w:val="24"/>
        </w:rPr>
        <w:t xml:space="preserve">April 2019). </w:t>
      </w:r>
    </w:p>
    <w:p w14:paraId="29F60869" w14:textId="77777777" w:rsidR="00ED5815" w:rsidRDefault="00ED5815" w:rsidP="00ED5815">
      <w:pPr>
        <w:rPr>
          <w:rFonts w:ascii="Times New Roman" w:hAnsi="Times New Roman" w:cs="Times New Roman"/>
          <w:sz w:val="24"/>
          <w:szCs w:val="24"/>
        </w:rPr>
      </w:pPr>
    </w:p>
    <w:p w14:paraId="7943F26C" w14:textId="07F3AB0F" w:rsidR="00ED5815" w:rsidRPr="003A41AC" w:rsidRDefault="00ED5815" w:rsidP="00ED5815">
      <w:pPr>
        <w:rPr>
          <w:rFonts w:ascii="Times New Roman" w:hAnsi="Times New Roman" w:cs="Times New Roman"/>
          <w:sz w:val="24"/>
          <w:szCs w:val="24"/>
        </w:rPr>
      </w:pPr>
      <w:r w:rsidRPr="003A41AC">
        <w:rPr>
          <w:rFonts w:ascii="Times New Roman" w:hAnsi="Times New Roman" w:cs="Times New Roman"/>
          <w:sz w:val="24"/>
          <w:szCs w:val="24"/>
        </w:rPr>
        <w:t xml:space="preserve">Kirk, D. (2005) ‘Physical education, youth sport and lifelong participation: the importance of early learning experiences’ </w:t>
      </w:r>
      <w:r w:rsidRPr="003A41AC">
        <w:rPr>
          <w:rFonts w:ascii="Times New Roman" w:hAnsi="Times New Roman" w:cs="Times New Roman"/>
          <w:i/>
          <w:sz w:val="24"/>
          <w:szCs w:val="24"/>
        </w:rPr>
        <w:t xml:space="preserve">European Physical Education Review. </w:t>
      </w:r>
      <w:r w:rsidRPr="003A41AC">
        <w:rPr>
          <w:rFonts w:ascii="Times New Roman" w:hAnsi="Times New Roman" w:cs="Times New Roman"/>
          <w:sz w:val="24"/>
          <w:szCs w:val="24"/>
        </w:rPr>
        <w:t>DOI: 10.1177/1356336X05056649 (Accessed: 22</w:t>
      </w:r>
      <w:r>
        <w:rPr>
          <w:rFonts w:ascii="Times New Roman" w:hAnsi="Times New Roman" w:cs="Times New Roman"/>
          <w:sz w:val="24"/>
          <w:szCs w:val="24"/>
          <w:vertAlign w:val="superscript"/>
        </w:rPr>
        <w:t xml:space="preserve"> </w:t>
      </w:r>
      <w:r w:rsidRPr="003A41AC">
        <w:rPr>
          <w:rFonts w:ascii="Times New Roman" w:hAnsi="Times New Roman" w:cs="Times New Roman"/>
          <w:sz w:val="24"/>
          <w:szCs w:val="24"/>
        </w:rPr>
        <w:t>January 2019).</w:t>
      </w:r>
    </w:p>
    <w:p w14:paraId="6B49ECDB" w14:textId="77777777" w:rsidR="00ED5815" w:rsidRDefault="00ED5815" w:rsidP="00ED5815">
      <w:pPr>
        <w:rPr>
          <w:rFonts w:ascii="Times New Roman" w:hAnsi="Times New Roman" w:cs="Times New Roman"/>
          <w:sz w:val="24"/>
        </w:rPr>
      </w:pPr>
    </w:p>
    <w:p w14:paraId="3EB80A60" w14:textId="1C57B1BA" w:rsidR="00ED5815" w:rsidRDefault="00ED5815" w:rsidP="00ED5815">
      <w:pPr>
        <w:rPr>
          <w:sz w:val="24"/>
        </w:rPr>
      </w:pPr>
      <w:r>
        <w:rPr>
          <w:rFonts w:ascii="Times New Roman" w:hAnsi="Times New Roman" w:cs="Times New Roman"/>
          <w:sz w:val="24"/>
        </w:rPr>
        <w:t xml:space="preserve">Kretchmar, R.S. (2006). ‘Ten More Reasons for Quality Physical Education’, </w:t>
      </w:r>
      <w:r>
        <w:rPr>
          <w:rFonts w:ascii="Times New Roman" w:hAnsi="Times New Roman" w:cs="Times New Roman"/>
          <w:i/>
          <w:sz w:val="24"/>
        </w:rPr>
        <w:t xml:space="preserve">Journal of Physical Education, Recreation and Dance. </w:t>
      </w:r>
      <w:r>
        <w:rPr>
          <w:rFonts w:ascii="Times New Roman" w:hAnsi="Times New Roman" w:cs="Times New Roman"/>
          <w:sz w:val="24"/>
        </w:rPr>
        <w:t xml:space="preserve">Available at: </w:t>
      </w:r>
      <w:hyperlink r:id="rId12" w:history="1">
        <w:r w:rsidRPr="008A376C">
          <w:rPr>
            <w:rStyle w:val="Hyperlink"/>
            <w:rFonts w:ascii="Times New Roman" w:hAnsi="Times New Roman" w:cs="Times New Roman"/>
            <w:sz w:val="24"/>
            <w:szCs w:val="24"/>
          </w:rPr>
          <w:t>http://users.rowan.edu/~conet/ElemPE/10MoreReasons4QualityPE-kretchmar.pdf</w:t>
        </w:r>
      </w:hyperlink>
      <w:r>
        <w:t xml:space="preserve"> </w:t>
      </w:r>
      <w:r w:rsidRPr="008A376C">
        <w:rPr>
          <w:rFonts w:ascii="Times New Roman" w:hAnsi="Times New Roman" w:cs="Times New Roman"/>
          <w:sz w:val="24"/>
        </w:rPr>
        <w:t>(Accessed: 16</w:t>
      </w:r>
      <w:r>
        <w:rPr>
          <w:rFonts w:ascii="Times New Roman" w:hAnsi="Times New Roman" w:cs="Times New Roman"/>
          <w:sz w:val="24"/>
          <w:vertAlign w:val="superscript"/>
        </w:rPr>
        <w:t xml:space="preserve"> </w:t>
      </w:r>
      <w:r w:rsidRPr="008A376C">
        <w:rPr>
          <w:rFonts w:ascii="Times New Roman" w:hAnsi="Times New Roman" w:cs="Times New Roman"/>
          <w:sz w:val="24"/>
        </w:rPr>
        <w:t>April 2019).</w:t>
      </w:r>
      <w:r>
        <w:rPr>
          <w:sz w:val="24"/>
        </w:rPr>
        <w:t xml:space="preserve"> </w:t>
      </w:r>
    </w:p>
    <w:p w14:paraId="2EA1DF70" w14:textId="77777777" w:rsidR="00ED5815" w:rsidRDefault="00ED5815" w:rsidP="00ED5815">
      <w:pPr>
        <w:rPr>
          <w:rFonts w:ascii="Times New Roman" w:hAnsi="Times New Roman" w:cs="Times New Roman"/>
          <w:sz w:val="24"/>
          <w:szCs w:val="24"/>
        </w:rPr>
      </w:pPr>
    </w:p>
    <w:p w14:paraId="3572E981" w14:textId="03249CD9" w:rsidR="00ED5815" w:rsidRPr="003A41AC" w:rsidRDefault="00ED5815" w:rsidP="00ED5815">
      <w:pPr>
        <w:rPr>
          <w:rFonts w:ascii="Times New Roman" w:hAnsi="Times New Roman" w:cs="Times New Roman"/>
          <w:sz w:val="24"/>
          <w:szCs w:val="24"/>
        </w:rPr>
      </w:pPr>
      <w:r w:rsidRPr="003A41AC">
        <w:rPr>
          <w:rFonts w:ascii="Times New Roman" w:hAnsi="Times New Roman" w:cs="Times New Roman"/>
          <w:sz w:val="24"/>
          <w:szCs w:val="24"/>
        </w:rPr>
        <w:t xml:space="preserve">L. Peterson. (2019). ‘How to make sport fun for all pupils’, </w:t>
      </w:r>
      <w:r w:rsidRPr="003A41AC">
        <w:rPr>
          <w:rFonts w:ascii="Times New Roman" w:hAnsi="Times New Roman" w:cs="Times New Roman"/>
          <w:i/>
          <w:sz w:val="24"/>
          <w:szCs w:val="24"/>
        </w:rPr>
        <w:t>Special Educational Needs.</w:t>
      </w:r>
      <w:r w:rsidRPr="003A41AC">
        <w:rPr>
          <w:rFonts w:ascii="Times New Roman" w:hAnsi="Times New Roman" w:cs="Times New Roman"/>
          <w:sz w:val="24"/>
          <w:szCs w:val="24"/>
        </w:rPr>
        <w:t xml:space="preserve"> Available at: </w:t>
      </w:r>
      <w:hyperlink r:id="rId13" w:history="1">
        <w:r w:rsidRPr="003A41AC">
          <w:rPr>
            <w:rStyle w:val="Hyperlink"/>
            <w:rFonts w:ascii="Times New Roman" w:hAnsi="Times New Roman" w:cs="Times New Roman"/>
            <w:sz w:val="24"/>
            <w:szCs w:val="24"/>
          </w:rPr>
          <w:t>https://senmagazine.co.uk/articles/articles/senarticles/how-to-make-sport-fun-for-all-pupils</w:t>
        </w:r>
      </w:hyperlink>
      <w:r w:rsidRPr="003A41AC">
        <w:rPr>
          <w:rFonts w:ascii="Times New Roman" w:hAnsi="Times New Roman" w:cs="Times New Roman"/>
          <w:sz w:val="24"/>
          <w:szCs w:val="24"/>
        </w:rPr>
        <w:t xml:space="preserve"> (Accessed: 15</w:t>
      </w:r>
      <w:r>
        <w:rPr>
          <w:rFonts w:ascii="Times New Roman" w:hAnsi="Times New Roman" w:cs="Times New Roman"/>
          <w:sz w:val="24"/>
          <w:szCs w:val="24"/>
          <w:vertAlign w:val="superscript"/>
        </w:rPr>
        <w:t xml:space="preserve"> </w:t>
      </w:r>
      <w:r w:rsidRPr="003A41AC">
        <w:rPr>
          <w:rFonts w:ascii="Times New Roman" w:hAnsi="Times New Roman" w:cs="Times New Roman"/>
          <w:sz w:val="24"/>
          <w:szCs w:val="24"/>
        </w:rPr>
        <w:t xml:space="preserve">April 2019). </w:t>
      </w:r>
    </w:p>
    <w:p w14:paraId="23F0815E" w14:textId="77777777" w:rsidR="00ED5815" w:rsidRDefault="00ED5815" w:rsidP="00ED5815">
      <w:pPr>
        <w:rPr>
          <w:rFonts w:ascii="Times New Roman" w:hAnsi="Times New Roman" w:cs="Times New Roman"/>
          <w:sz w:val="24"/>
          <w:szCs w:val="24"/>
        </w:rPr>
      </w:pPr>
    </w:p>
    <w:p w14:paraId="1474D188" w14:textId="33782A03" w:rsidR="00ED5815" w:rsidRPr="003A41AC" w:rsidRDefault="00ED5815" w:rsidP="00ED5815">
      <w:pPr>
        <w:rPr>
          <w:rFonts w:ascii="Times New Roman" w:hAnsi="Times New Roman" w:cs="Times New Roman"/>
          <w:sz w:val="24"/>
          <w:szCs w:val="24"/>
        </w:rPr>
      </w:pPr>
      <w:r w:rsidRPr="003A41AC">
        <w:rPr>
          <w:rFonts w:ascii="Times New Roman" w:hAnsi="Times New Roman" w:cs="Times New Roman"/>
          <w:sz w:val="24"/>
          <w:szCs w:val="24"/>
        </w:rPr>
        <w:t xml:space="preserve">Morley, D. et al (2005) ‘Inclusive Physical Education: teachers’ views of including pupils with Special Educational Needs and/or disabilities in Physical Education’, </w:t>
      </w:r>
      <w:r w:rsidRPr="003A41AC">
        <w:rPr>
          <w:rFonts w:ascii="Times New Roman" w:hAnsi="Times New Roman" w:cs="Times New Roman"/>
          <w:i/>
          <w:sz w:val="24"/>
          <w:szCs w:val="24"/>
        </w:rPr>
        <w:t xml:space="preserve">European Physical Education Review. </w:t>
      </w:r>
      <w:r w:rsidRPr="003A41AC">
        <w:rPr>
          <w:rFonts w:ascii="Times New Roman" w:hAnsi="Times New Roman" w:cs="Times New Roman"/>
          <w:sz w:val="24"/>
          <w:szCs w:val="24"/>
        </w:rPr>
        <w:t>DOI: 10.117</w:t>
      </w:r>
      <w:r>
        <w:rPr>
          <w:rFonts w:ascii="Times New Roman" w:hAnsi="Times New Roman" w:cs="Times New Roman"/>
          <w:sz w:val="24"/>
          <w:szCs w:val="24"/>
        </w:rPr>
        <w:t xml:space="preserve">7/1356336X05049826 (Accessed: 27 </w:t>
      </w:r>
      <w:r w:rsidRPr="003A41AC">
        <w:rPr>
          <w:rFonts w:ascii="Times New Roman" w:hAnsi="Times New Roman" w:cs="Times New Roman"/>
          <w:sz w:val="24"/>
          <w:szCs w:val="24"/>
        </w:rPr>
        <w:t>December 2018)</w:t>
      </w:r>
    </w:p>
    <w:p w14:paraId="456B0D68" w14:textId="77777777" w:rsidR="00ED5815" w:rsidRDefault="00ED5815" w:rsidP="00ED5815">
      <w:pPr>
        <w:rPr>
          <w:rFonts w:ascii="Times New Roman" w:hAnsi="Times New Roman" w:cs="Times New Roman"/>
          <w:sz w:val="24"/>
          <w:szCs w:val="24"/>
        </w:rPr>
      </w:pPr>
    </w:p>
    <w:p w14:paraId="609715D0" w14:textId="7E816776" w:rsidR="00ED5815" w:rsidRPr="003A41AC" w:rsidRDefault="00ED5815" w:rsidP="00ED5815">
      <w:pPr>
        <w:rPr>
          <w:rFonts w:ascii="Times New Roman" w:hAnsi="Times New Roman" w:cs="Times New Roman"/>
          <w:sz w:val="24"/>
          <w:szCs w:val="24"/>
        </w:rPr>
      </w:pPr>
      <w:r w:rsidRPr="003A41AC">
        <w:rPr>
          <w:rFonts w:ascii="Times New Roman" w:hAnsi="Times New Roman" w:cs="Times New Roman"/>
          <w:sz w:val="24"/>
          <w:szCs w:val="24"/>
        </w:rPr>
        <w:t xml:space="preserve">Petrie, K., Devcich, J., Fitzgerald, H. (2018) ‘Working towards inclusive physical education in a primary school: ‘some days I just don’t get it right’’ </w:t>
      </w:r>
      <w:r w:rsidRPr="003A41AC">
        <w:rPr>
          <w:rFonts w:ascii="Times New Roman" w:hAnsi="Times New Roman" w:cs="Times New Roman"/>
          <w:i/>
          <w:sz w:val="24"/>
          <w:szCs w:val="24"/>
        </w:rPr>
        <w:t xml:space="preserve">Physical Education and Sport Pedagogy. </w:t>
      </w:r>
      <w:r w:rsidRPr="003A41AC">
        <w:rPr>
          <w:rFonts w:ascii="Times New Roman" w:hAnsi="Times New Roman" w:cs="Times New Roman"/>
          <w:sz w:val="24"/>
          <w:szCs w:val="24"/>
        </w:rPr>
        <w:t>DOI: 10.1080/17408989.2018.1441391 (Accessed: 2</w:t>
      </w:r>
      <w:r>
        <w:rPr>
          <w:rFonts w:ascii="Times New Roman" w:hAnsi="Times New Roman" w:cs="Times New Roman"/>
          <w:sz w:val="24"/>
          <w:szCs w:val="24"/>
          <w:vertAlign w:val="superscript"/>
        </w:rPr>
        <w:t xml:space="preserve"> </w:t>
      </w:r>
      <w:r w:rsidRPr="003A41AC">
        <w:rPr>
          <w:rFonts w:ascii="Times New Roman" w:hAnsi="Times New Roman" w:cs="Times New Roman"/>
          <w:sz w:val="24"/>
          <w:szCs w:val="24"/>
        </w:rPr>
        <w:t>January 2019)</w:t>
      </w:r>
    </w:p>
    <w:p w14:paraId="1F2CAA60" w14:textId="77777777" w:rsidR="00ED5815" w:rsidRPr="003A41AC" w:rsidRDefault="00ED5815" w:rsidP="00ED5815">
      <w:pPr>
        <w:rPr>
          <w:rFonts w:ascii="Times New Roman" w:hAnsi="Times New Roman" w:cs="Times New Roman"/>
          <w:sz w:val="24"/>
          <w:szCs w:val="24"/>
        </w:rPr>
      </w:pPr>
      <w:r w:rsidRPr="003A41AC">
        <w:rPr>
          <w:rFonts w:ascii="Times New Roman" w:hAnsi="Times New Roman" w:cs="Times New Roman"/>
          <w:sz w:val="24"/>
          <w:szCs w:val="24"/>
        </w:rPr>
        <w:lastRenderedPageBreak/>
        <w:t>Qi, J., Ha, A.S. (2012) ‘Inclusion in Physical Education: A review of literature’</w:t>
      </w:r>
      <w:r w:rsidRPr="003A41AC">
        <w:rPr>
          <w:rFonts w:ascii="Times New Roman" w:hAnsi="Times New Roman" w:cs="Times New Roman"/>
          <w:i/>
          <w:sz w:val="24"/>
          <w:szCs w:val="24"/>
        </w:rPr>
        <w:t xml:space="preserve">, International Journal of Disability, Development and Education. </w:t>
      </w:r>
      <w:r w:rsidRPr="003A41AC">
        <w:rPr>
          <w:rFonts w:ascii="Times New Roman" w:hAnsi="Times New Roman" w:cs="Times New Roman"/>
          <w:sz w:val="24"/>
          <w:szCs w:val="24"/>
        </w:rPr>
        <w:t xml:space="preserve">Available at: </w:t>
      </w:r>
      <w:hyperlink r:id="rId14" w:history="1">
        <w:r w:rsidRPr="003A41AC">
          <w:rPr>
            <w:rStyle w:val="Hyperlink"/>
            <w:rFonts w:ascii="Times New Roman" w:hAnsi="Times New Roman" w:cs="Times New Roman"/>
            <w:sz w:val="24"/>
            <w:szCs w:val="24"/>
          </w:rPr>
          <w:t>https://www.researchgate.net/profile/Jing_Qi25/publication/254289635_Inclusion_in_Physical_Education_A_review_of_literature/links/5a9010a1aca27214056103a8/Inclusion-in-Physical-Education-A-review-of-literature.pdf</w:t>
        </w:r>
      </w:hyperlink>
      <w:r w:rsidRPr="003A41AC">
        <w:rPr>
          <w:rFonts w:ascii="Times New Roman" w:hAnsi="Times New Roman" w:cs="Times New Roman"/>
          <w:sz w:val="24"/>
          <w:szCs w:val="24"/>
        </w:rPr>
        <w:t xml:space="preserve"> (Accessed: 11</w:t>
      </w:r>
      <w:r>
        <w:rPr>
          <w:rFonts w:ascii="Times New Roman" w:hAnsi="Times New Roman" w:cs="Times New Roman"/>
          <w:sz w:val="24"/>
          <w:szCs w:val="24"/>
          <w:vertAlign w:val="superscript"/>
        </w:rPr>
        <w:t xml:space="preserve"> </w:t>
      </w:r>
      <w:r w:rsidRPr="003A41AC">
        <w:rPr>
          <w:rFonts w:ascii="Times New Roman" w:hAnsi="Times New Roman" w:cs="Times New Roman"/>
          <w:sz w:val="24"/>
          <w:szCs w:val="24"/>
        </w:rPr>
        <w:t>January 2019)</w:t>
      </w:r>
    </w:p>
    <w:p w14:paraId="4A5C2854" w14:textId="77777777" w:rsidR="00ED5815" w:rsidRDefault="00ED5815" w:rsidP="00ED5815">
      <w:pPr>
        <w:rPr>
          <w:rFonts w:ascii="Times New Roman" w:hAnsi="Times New Roman" w:cs="Times New Roman"/>
          <w:sz w:val="24"/>
          <w:szCs w:val="24"/>
        </w:rPr>
      </w:pPr>
    </w:p>
    <w:p w14:paraId="0F90E83D" w14:textId="67BFF663" w:rsidR="00ED5815" w:rsidRPr="003A41AC" w:rsidRDefault="00ED5815" w:rsidP="00ED5815">
      <w:pPr>
        <w:rPr>
          <w:rFonts w:ascii="Times New Roman" w:hAnsi="Times New Roman" w:cs="Times New Roman"/>
          <w:sz w:val="24"/>
          <w:szCs w:val="24"/>
        </w:rPr>
      </w:pPr>
      <w:r w:rsidRPr="003A41AC">
        <w:rPr>
          <w:rFonts w:ascii="Times New Roman" w:hAnsi="Times New Roman" w:cs="Times New Roman"/>
          <w:sz w:val="24"/>
          <w:szCs w:val="24"/>
        </w:rPr>
        <w:t xml:space="preserve">Training and Development Agency for Schools (TDA) (2009) ‘Including pupils with SEN and/or disabilities in primary physical education’, </w:t>
      </w:r>
      <w:r w:rsidRPr="003A41AC">
        <w:rPr>
          <w:rFonts w:ascii="Times New Roman" w:hAnsi="Times New Roman" w:cs="Times New Roman"/>
          <w:i/>
          <w:sz w:val="24"/>
          <w:szCs w:val="24"/>
        </w:rPr>
        <w:t xml:space="preserve">Special educational needs and/or disabilities training toolkit. </w:t>
      </w:r>
      <w:r w:rsidRPr="003A41AC">
        <w:rPr>
          <w:rFonts w:ascii="Times New Roman" w:hAnsi="Times New Roman" w:cs="Times New Roman"/>
          <w:sz w:val="24"/>
          <w:szCs w:val="24"/>
        </w:rPr>
        <w:t xml:space="preserve">Available at: </w:t>
      </w:r>
      <w:hyperlink r:id="rId15" w:history="1">
        <w:r w:rsidRPr="003A41AC">
          <w:rPr>
            <w:rStyle w:val="Hyperlink"/>
            <w:rFonts w:ascii="Times New Roman" w:hAnsi="Times New Roman" w:cs="Times New Roman"/>
            <w:sz w:val="24"/>
            <w:szCs w:val="24"/>
          </w:rPr>
          <w:t>https://dera.ioe.ac.uk/13804/1/physicaleducationpe.pdf</w:t>
        </w:r>
      </w:hyperlink>
      <w:r w:rsidRPr="003A41AC">
        <w:rPr>
          <w:rFonts w:ascii="Times New Roman" w:hAnsi="Times New Roman" w:cs="Times New Roman"/>
          <w:sz w:val="24"/>
          <w:szCs w:val="24"/>
        </w:rPr>
        <w:t xml:space="preserve"> (Accessed: 13</w:t>
      </w:r>
      <w:r>
        <w:rPr>
          <w:rFonts w:ascii="Times New Roman" w:hAnsi="Times New Roman" w:cs="Times New Roman"/>
          <w:sz w:val="24"/>
          <w:szCs w:val="24"/>
          <w:vertAlign w:val="superscript"/>
        </w:rPr>
        <w:t xml:space="preserve"> </w:t>
      </w:r>
      <w:r w:rsidRPr="003A41AC">
        <w:rPr>
          <w:rFonts w:ascii="Times New Roman" w:hAnsi="Times New Roman" w:cs="Times New Roman"/>
          <w:sz w:val="24"/>
          <w:szCs w:val="24"/>
        </w:rPr>
        <w:t>February 2019).</w:t>
      </w:r>
    </w:p>
    <w:p w14:paraId="56C95C5B" w14:textId="77777777" w:rsidR="00ED5815" w:rsidRDefault="00ED5815" w:rsidP="00ED5815">
      <w:pPr>
        <w:rPr>
          <w:rFonts w:ascii="Times New Roman" w:hAnsi="Times New Roman" w:cs="Times New Roman"/>
          <w:sz w:val="24"/>
          <w:szCs w:val="24"/>
        </w:rPr>
      </w:pPr>
    </w:p>
    <w:p w14:paraId="452A2AF3" w14:textId="51F59E5E" w:rsidR="00ED5815" w:rsidRPr="003A41AC" w:rsidRDefault="00ED5815" w:rsidP="00ED5815">
      <w:pPr>
        <w:rPr>
          <w:rFonts w:ascii="Times New Roman" w:hAnsi="Times New Roman" w:cs="Times New Roman"/>
          <w:sz w:val="24"/>
          <w:szCs w:val="24"/>
        </w:rPr>
      </w:pPr>
      <w:r w:rsidRPr="003A41AC">
        <w:rPr>
          <w:rFonts w:ascii="Times New Roman" w:hAnsi="Times New Roman" w:cs="Times New Roman"/>
          <w:sz w:val="24"/>
          <w:szCs w:val="24"/>
        </w:rPr>
        <w:t xml:space="preserve">Tripp, M., Rizzo, T.L, Webbert, L. (2007) ‘Inclusion in Physical Education: Changing the Culture’, </w:t>
      </w:r>
      <w:r w:rsidRPr="003A41AC">
        <w:rPr>
          <w:rFonts w:ascii="Times New Roman" w:hAnsi="Times New Roman" w:cs="Times New Roman"/>
          <w:i/>
          <w:sz w:val="24"/>
          <w:szCs w:val="24"/>
        </w:rPr>
        <w:t xml:space="preserve">Solutions for Including Individuals with Disabilities. </w:t>
      </w:r>
      <w:r w:rsidRPr="003A41AC">
        <w:rPr>
          <w:rFonts w:ascii="Times New Roman" w:hAnsi="Times New Roman" w:cs="Times New Roman"/>
          <w:sz w:val="24"/>
          <w:szCs w:val="24"/>
        </w:rPr>
        <w:t xml:space="preserve">Available at: </w:t>
      </w:r>
      <w:hyperlink r:id="rId16" w:history="1">
        <w:r w:rsidRPr="003A41AC">
          <w:rPr>
            <w:rStyle w:val="Hyperlink"/>
            <w:rFonts w:ascii="Times New Roman" w:hAnsi="Times New Roman" w:cs="Times New Roman"/>
            <w:sz w:val="24"/>
            <w:szCs w:val="24"/>
          </w:rPr>
          <w:t>https://files.eric.ed.gov/fulltext/EJ794529.pdf</w:t>
        </w:r>
      </w:hyperlink>
      <w:r w:rsidRPr="003A41AC">
        <w:rPr>
          <w:rFonts w:ascii="Times New Roman" w:hAnsi="Times New Roman" w:cs="Times New Roman"/>
          <w:sz w:val="24"/>
          <w:szCs w:val="24"/>
        </w:rPr>
        <w:t xml:space="preserve"> (Accessed: 31</w:t>
      </w:r>
      <w:r>
        <w:rPr>
          <w:rFonts w:ascii="Times New Roman" w:hAnsi="Times New Roman" w:cs="Times New Roman"/>
          <w:sz w:val="24"/>
          <w:szCs w:val="24"/>
          <w:vertAlign w:val="superscript"/>
        </w:rPr>
        <w:t xml:space="preserve"> </w:t>
      </w:r>
      <w:r w:rsidRPr="003A41AC">
        <w:rPr>
          <w:rFonts w:ascii="Times New Roman" w:hAnsi="Times New Roman" w:cs="Times New Roman"/>
          <w:sz w:val="24"/>
          <w:szCs w:val="24"/>
        </w:rPr>
        <w:t>December 2018)</w:t>
      </w:r>
    </w:p>
    <w:p w14:paraId="6D40A0A7" w14:textId="77777777" w:rsidR="00ED5815" w:rsidRDefault="00ED5815" w:rsidP="00ED5815">
      <w:pPr>
        <w:rPr>
          <w:rFonts w:ascii="Times New Roman" w:hAnsi="Times New Roman" w:cs="Times New Roman"/>
          <w:sz w:val="24"/>
          <w:szCs w:val="24"/>
        </w:rPr>
      </w:pPr>
    </w:p>
    <w:p w14:paraId="7DBE8E5B" w14:textId="49A22A61" w:rsidR="00ED5815" w:rsidRPr="005F07C7" w:rsidRDefault="00ED5815" w:rsidP="00ED5815">
      <w:pPr>
        <w:rPr>
          <w:rFonts w:ascii="Times New Roman" w:hAnsi="Times New Roman" w:cs="Times New Roman"/>
          <w:color w:val="0000FF" w:themeColor="hyperlink"/>
          <w:sz w:val="24"/>
          <w:szCs w:val="24"/>
          <w:u w:val="single"/>
        </w:rPr>
      </w:pPr>
      <w:r w:rsidRPr="003A41AC">
        <w:rPr>
          <w:rFonts w:ascii="Times New Roman" w:hAnsi="Times New Roman" w:cs="Times New Roman"/>
          <w:sz w:val="24"/>
          <w:szCs w:val="24"/>
        </w:rPr>
        <w:t xml:space="preserve">United Nations Educational Scientific and Cultural Organisation (UNESCO) (1978) ‘International Charter of Physical Education and Sport’. Available at: </w:t>
      </w:r>
      <w:hyperlink r:id="rId17" w:history="1">
        <w:r w:rsidRPr="003A41AC">
          <w:rPr>
            <w:rStyle w:val="Hyperlink"/>
            <w:rFonts w:ascii="Times New Roman" w:hAnsi="Times New Roman" w:cs="Times New Roman"/>
            <w:sz w:val="24"/>
            <w:szCs w:val="24"/>
          </w:rPr>
          <w:t>http://www.unesco.org/education/pdf/SPORT_E.PDF</w:t>
        </w:r>
      </w:hyperlink>
      <w:r>
        <w:rPr>
          <w:rStyle w:val="Hyperlink"/>
          <w:rFonts w:ascii="Times New Roman" w:hAnsi="Times New Roman" w:cs="Times New Roman"/>
          <w:sz w:val="24"/>
          <w:szCs w:val="24"/>
        </w:rPr>
        <w:t xml:space="preserve"> </w:t>
      </w:r>
    </w:p>
    <w:p w14:paraId="2BA048BB" w14:textId="77777777" w:rsidR="00ED5815" w:rsidRDefault="00ED5815" w:rsidP="00ED5815">
      <w:pPr>
        <w:rPr>
          <w:rFonts w:ascii="Times New Roman" w:hAnsi="Times New Roman" w:cs="Times New Roman"/>
          <w:sz w:val="24"/>
          <w:szCs w:val="24"/>
        </w:rPr>
      </w:pPr>
    </w:p>
    <w:p w14:paraId="12683059" w14:textId="0D73B981" w:rsidR="00ED5815" w:rsidRPr="003A41AC" w:rsidRDefault="00ED5815" w:rsidP="00ED5815">
      <w:pPr>
        <w:rPr>
          <w:rFonts w:ascii="Times New Roman" w:hAnsi="Times New Roman" w:cs="Times New Roman"/>
          <w:sz w:val="24"/>
          <w:szCs w:val="24"/>
        </w:rPr>
      </w:pPr>
      <w:r w:rsidRPr="003A41AC">
        <w:rPr>
          <w:rFonts w:ascii="Times New Roman" w:hAnsi="Times New Roman" w:cs="Times New Roman"/>
          <w:sz w:val="24"/>
          <w:szCs w:val="24"/>
        </w:rPr>
        <w:t xml:space="preserve">Webb, D., Pope, C.C. (1999) ‘Including Within an Inclusive Context: Going Beyond Labels and Categories’, </w:t>
      </w:r>
      <w:r w:rsidRPr="003A41AC">
        <w:rPr>
          <w:rFonts w:ascii="Times New Roman" w:hAnsi="Times New Roman" w:cs="Times New Roman"/>
          <w:i/>
          <w:sz w:val="24"/>
          <w:szCs w:val="24"/>
        </w:rPr>
        <w:t xml:space="preserve">Journal of Physical Education, Recreation &amp; Dance. </w:t>
      </w:r>
      <w:r w:rsidRPr="003A41AC">
        <w:rPr>
          <w:rFonts w:ascii="Times New Roman" w:hAnsi="Times New Roman" w:cs="Times New Roman"/>
          <w:sz w:val="24"/>
          <w:szCs w:val="24"/>
        </w:rPr>
        <w:t xml:space="preserve">Available at: </w:t>
      </w:r>
      <w:hyperlink r:id="rId18" w:history="1">
        <w:r w:rsidRPr="003A41AC">
          <w:rPr>
            <w:rStyle w:val="Hyperlink"/>
            <w:rFonts w:ascii="Times New Roman" w:hAnsi="Times New Roman" w:cs="Times New Roman"/>
            <w:sz w:val="24"/>
            <w:szCs w:val="24"/>
          </w:rPr>
          <w:t>https://search-proquest-com.ezproxy.uwtsd.ac.uk/docview/215773788?accountid=130472&amp;rfr_id=info%3Axri%2Fsid%3Aprimo</w:t>
        </w:r>
      </w:hyperlink>
      <w:r w:rsidRPr="003A41AC">
        <w:rPr>
          <w:rFonts w:ascii="Times New Roman" w:hAnsi="Times New Roman" w:cs="Times New Roman"/>
          <w:sz w:val="24"/>
          <w:szCs w:val="24"/>
        </w:rPr>
        <w:t xml:space="preserve"> (Accessed: 4</w:t>
      </w:r>
      <w:r>
        <w:rPr>
          <w:rFonts w:ascii="Times New Roman" w:hAnsi="Times New Roman" w:cs="Times New Roman"/>
          <w:sz w:val="24"/>
          <w:szCs w:val="24"/>
          <w:vertAlign w:val="superscript"/>
        </w:rPr>
        <w:t xml:space="preserve"> </w:t>
      </w:r>
      <w:r w:rsidRPr="003A41AC">
        <w:rPr>
          <w:rFonts w:ascii="Times New Roman" w:hAnsi="Times New Roman" w:cs="Times New Roman"/>
          <w:sz w:val="24"/>
          <w:szCs w:val="24"/>
        </w:rPr>
        <w:t xml:space="preserve">January 2019) </w:t>
      </w:r>
    </w:p>
    <w:p w14:paraId="6658CA4B" w14:textId="77777777" w:rsidR="00ED5815" w:rsidRDefault="00ED5815" w:rsidP="00ED5815">
      <w:pPr>
        <w:rPr>
          <w:rFonts w:ascii="Times New Roman" w:hAnsi="Times New Roman" w:cs="Times New Roman"/>
          <w:sz w:val="24"/>
          <w:szCs w:val="24"/>
        </w:rPr>
      </w:pPr>
    </w:p>
    <w:p w14:paraId="42138067" w14:textId="1AF5E4D7" w:rsidR="00ED5815" w:rsidRPr="003A41AC" w:rsidRDefault="00ED5815" w:rsidP="00ED5815">
      <w:pPr>
        <w:rPr>
          <w:rFonts w:ascii="Times New Roman" w:hAnsi="Times New Roman" w:cs="Times New Roman"/>
          <w:sz w:val="24"/>
          <w:szCs w:val="24"/>
        </w:rPr>
      </w:pPr>
      <w:r w:rsidRPr="003A41AC">
        <w:rPr>
          <w:rFonts w:ascii="Times New Roman" w:hAnsi="Times New Roman" w:cs="Times New Roman"/>
          <w:sz w:val="24"/>
          <w:szCs w:val="24"/>
        </w:rPr>
        <w:t xml:space="preserve">Welsh Assembly Government (2008) ‘Physical education in the National Curriculum for Wales’ Available at: </w:t>
      </w:r>
      <w:hyperlink r:id="rId19" w:history="1">
        <w:r w:rsidRPr="003A41AC">
          <w:rPr>
            <w:rStyle w:val="Hyperlink"/>
            <w:rFonts w:ascii="Times New Roman" w:hAnsi="Times New Roman" w:cs="Times New Roman"/>
            <w:sz w:val="24"/>
            <w:szCs w:val="24"/>
          </w:rPr>
          <w:t>http://learning.gov.wales/docs/learningwales/publications/130425-physical-education-inthe-national-curriculum-en.pdf</w:t>
        </w:r>
      </w:hyperlink>
      <w:r w:rsidRPr="003A41AC">
        <w:rPr>
          <w:rFonts w:ascii="Times New Roman" w:hAnsi="Times New Roman" w:cs="Times New Roman"/>
          <w:sz w:val="24"/>
          <w:szCs w:val="24"/>
        </w:rPr>
        <w:t xml:space="preserve"> (Accessed: 3</w:t>
      </w:r>
      <w:r>
        <w:rPr>
          <w:rFonts w:ascii="Times New Roman" w:hAnsi="Times New Roman" w:cs="Times New Roman"/>
          <w:sz w:val="24"/>
          <w:szCs w:val="24"/>
          <w:vertAlign w:val="superscript"/>
        </w:rPr>
        <w:t xml:space="preserve"> </w:t>
      </w:r>
      <w:r w:rsidRPr="003A41AC">
        <w:rPr>
          <w:rFonts w:ascii="Times New Roman" w:hAnsi="Times New Roman" w:cs="Times New Roman"/>
          <w:sz w:val="24"/>
          <w:szCs w:val="24"/>
        </w:rPr>
        <w:t>January 2019)</w:t>
      </w:r>
    </w:p>
    <w:p w14:paraId="58BEABFB" w14:textId="77777777" w:rsidR="00ED5815" w:rsidRDefault="00ED5815" w:rsidP="00ED5815">
      <w:pPr>
        <w:rPr>
          <w:rFonts w:ascii="Times New Roman" w:hAnsi="Times New Roman" w:cs="Times New Roman"/>
          <w:sz w:val="24"/>
          <w:szCs w:val="24"/>
        </w:rPr>
      </w:pPr>
    </w:p>
    <w:p w14:paraId="0131C07F" w14:textId="0FC02100" w:rsidR="00ED5815" w:rsidRPr="003A41AC" w:rsidRDefault="00ED5815" w:rsidP="00ED5815">
      <w:pPr>
        <w:rPr>
          <w:rFonts w:ascii="Times New Roman" w:hAnsi="Times New Roman" w:cs="Times New Roman"/>
          <w:sz w:val="24"/>
          <w:szCs w:val="24"/>
        </w:rPr>
      </w:pPr>
      <w:r w:rsidRPr="003A41AC">
        <w:rPr>
          <w:rFonts w:ascii="Times New Roman" w:hAnsi="Times New Roman" w:cs="Times New Roman"/>
          <w:sz w:val="24"/>
          <w:szCs w:val="24"/>
        </w:rPr>
        <w:t xml:space="preserve">Welsh Government (2017) ‘Health and Well-being AoLE: Submission to Curriculum &amp; Assessment Group: December 2017’. Available at: </w:t>
      </w:r>
      <w:hyperlink r:id="rId20" w:history="1">
        <w:r w:rsidRPr="003A41AC">
          <w:rPr>
            <w:rStyle w:val="Hyperlink"/>
            <w:rFonts w:ascii="Times New Roman" w:hAnsi="Times New Roman" w:cs="Times New Roman"/>
            <w:sz w:val="24"/>
            <w:szCs w:val="24"/>
            <w:bdr w:val="none" w:sz="0" w:space="0" w:color="auto" w:frame="1"/>
            <w:shd w:val="clear" w:color="auto" w:fill="FFFFFF"/>
          </w:rPr>
          <w:t>https://beta.gov.wales/sites/default/.../health-and-well-being-aole-december-2017.</w:t>
        </w:r>
      </w:hyperlink>
      <w:r w:rsidRPr="003A41AC">
        <w:rPr>
          <w:rFonts w:ascii="Times New Roman" w:hAnsi="Times New Roman" w:cs="Times New Roman"/>
          <w:sz w:val="24"/>
          <w:szCs w:val="24"/>
        </w:rPr>
        <w:t xml:space="preserve"> (Accessed: 25</w:t>
      </w:r>
      <w:r>
        <w:rPr>
          <w:rFonts w:ascii="Times New Roman" w:hAnsi="Times New Roman" w:cs="Times New Roman"/>
          <w:sz w:val="24"/>
          <w:szCs w:val="24"/>
          <w:vertAlign w:val="superscript"/>
        </w:rPr>
        <w:t xml:space="preserve"> </w:t>
      </w:r>
      <w:r w:rsidRPr="003A41AC">
        <w:rPr>
          <w:rFonts w:ascii="Times New Roman" w:hAnsi="Times New Roman" w:cs="Times New Roman"/>
          <w:sz w:val="24"/>
          <w:szCs w:val="24"/>
        </w:rPr>
        <w:t xml:space="preserve">March 2019). </w:t>
      </w:r>
    </w:p>
    <w:p w14:paraId="550A06FD" w14:textId="77777777" w:rsidR="00ED5815" w:rsidRDefault="00ED5815" w:rsidP="00ED5815">
      <w:pPr>
        <w:rPr>
          <w:rFonts w:ascii="Times New Roman" w:hAnsi="Times New Roman" w:cs="Times New Roman"/>
          <w:sz w:val="24"/>
          <w:szCs w:val="24"/>
        </w:rPr>
      </w:pPr>
    </w:p>
    <w:p w14:paraId="6CB269C7" w14:textId="084187F9" w:rsidR="00ED5815" w:rsidRPr="003A41AC" w:rsidRDefault="00ED5815" w:rsidP="00ED5815">
      <w:pPr>
        <w:rPr>
          <w:rFonts w:ascii="Times New Roman" w:hAnsi="Times New Roman" w:cs="Times New Roman"/>
          <w:sz w:val="24"/>
          <w:szCs w:val="24"/>
        </w:rPr>
      </w:pPr>
      <w:r w:rsidRPr="003A41AC">
        <w:rPr>
          <w:rFonts w:ascii="Times New Roman" w:hAnsi="Times New Roman" w:cs="Times New Roman"/>
          <w:sz w:val="24"/>
          <w:szCs w:val="24"/>
        </w:rPr>
        <w:t xml:space="preserve">Zhang, J., Griffin, J.Ann (2007) ‘Including Children with Autism in General Physical Education: Eight Possible Solutions’, </w:t>
      </w:r>
      <w:r w:rsidRPr="003A41AC">
        <w:rPr>
          <w:rFonts w:ascii="Times New Roman" w:hAnsi="Times New Roman" w:cs="Times New Roman"/>
          <w:i/>
          <w:iCs/>
          <w:sz w:val="24"/>
          <w:szCs w:val="24"/>
        </w:rPr>
        <w:t xml:space="preserve">Solutions for Including Individuals with Disabilities, </w:t>
      </w:r>
      <w:r w:rsidRPr="003A41AC">
        <w:rPr>
          <w:rFonts w:ascii="Times New Roman" w:hAnsi="Times New Roman" w:cs="Times New Roman"/>
          <w:sz w:val="24"/>
          <w:szCs w:val="24"/>
        </w:rPr>
        <w:t xml:space="preserve">pp. 34. Available at: </w:t>
      </w:r>
      <w:hyperlink r:id="rId21" w:history="1">
        <w:r w:rsidRPr="003A41AC">
          <w:rPr>
            <w:rStyle w:val="Hyperlink"/>
            <w:rFonts w:ascii="Times New Roman" w:hAnsi="Times New Roman" w:cs="Times New Roman"/>
            <w:sz w:val="24"/>
            <w:szCs w:val="24"/>
          </w:rPr>
          <w:t>https://files.eric.ed.gov/fulltext/EJ794569.pdf</w:t>
        </w:r>
      </w:hyperlink>
      <w:r w:rsidRPr="003A41AC">
        <w:rPr>
          <w:rFonts w:ascii="Times New Roman" w:hAnsi="Times New Roman" w:cs="Times New Roman"/>
          <w:sz w:val="24"/>
          <w:szCs w:val="24"/>
        </w:rPr>
        <w:t xml:space="preserve"> (Accessed: 12</w:t>
      </w:r>
      <w:r>
        <w:rPr>
          <w:rFonts w:ascii="Times New Roman" w:hAnsi="Times New Roman" w:cs="Times New Roman"/>
          <w:sz w:val="24"/>
          <w:szCs w:val="24"/>
          <w:vertAlign w:val="superscript"/>
        </w:rPr>
        <w:t xml:space="preserve"> </w:t>
      </w:r>
      <w:r w:rsidRPr="003A41AC">
        <w:rPr>
          <w:rFonts w:ascii="Times New Roman" w:hAnsi="Times New Roman" w:cs="Times New Roman"/>
          <w:sz w:val="24"/>
          <w:szCs w:val="24"/>
        </w:rPr>
        <w:t xml:space="preserve">March 2019). </w:t>
      </w:r>
    </w:p>
    <w:p w14:paraId="16623E72" w14:textId="69090F37" w:rsidR="00B701B0" w:rsidRPr="00B701B0" w:rsidRDefault="00B701B0" w:rsidP="00B701B0">
      <w:pPr>
        <w:spacing w:after="240" w:line="360" w:lineRule="auto"/>
        <w:rPr>
          <w:rFonts w:ascii="Times New Roman" w:hAnsi="Times New Roman" w:cs="Times New Roman"/>
          <w:color w:val="000000" w:themeColor="text1"/>
          <w:sz w:val="24"/>
          <w:szCs w:val="24"/>
        </w:rPr>
      </w:pPr>
    </w:p>
    <w:sectPr w:rsidR="00B701B0" w:rsidRPr="00B701B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74AFCF" w14:textId="77777777" w:rsidR="0024356D" w:rsidRDefault="0024356D" w:rsidP="0077207E">
      <w:pPr>
        <w:spacing w:line="240" w:lineRule="auto"/>
      </w:pPr>
      <w:r>
        <w:separator/>
      </w:r>
    </w:p>
  </w:endnote>
  <w:endnote w:type="continuationSeparator" w:id="0">
    <w:p w14:paraId="26728997" w14:textId="77777777" w:rsidR="0024356D" w:rsidRDefault="0024356D"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9391436"/>
      <w:docPartObj>
        <w:docPartGallery w:val="Page Numbers (Bottom of Page)"/>
        <w:docPartUnique/>
      </w:docPartObj>
    </w:sdtPr>
    <w:sdtEndPr>
      <w:rPr>
        <w:noProof/>
      </w:rPr>
    </w:sdtEndPr>
    <w:sdtContent>
      <w:p w14:paraId="40710E08" w14:textId="34C107F2" w:rsidR="002F7F41" w:rsidRDefault="002F7F41">
        <w:pPr>
          <w:pStyle w:val="Footer"/>
          <w:jc w:val="right"/>
        </w:pPr>
        <w:r>
          <w:fldChar w:fldCharType="begin"/>
        </w:r>
        <w:r>
          <w:instrText xml:space="preserve"> PAGE   \* MERGEFORMAT </w:instrText>
        </w:r>
        <w:r>
          <w:fldChar w:fldCharType="separate"/>
        </w:r>
        <w:r w:rsidR="0066569F">
          <w:rPr>
            <w:noProof/>
          </w:rPr>
          <w:t>12</w:t>
        </w:r>
        <w:r>
          <w:rPr>
            <w:noProof/>
          </w:rPr>
          <w:fldChar w:fldCharType="end"/>
        </w:r>
      </w:p>
    </w:sdtContent>
  </w:sdt>
  <w:p w14:paraId="5496AB72" w14:textId="77777777" w:rsidR="002F7F41" w:rsidRDefault="002F7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3886B" w14:textId="77777777" w:rsidR="0024356D" w:rsidRDefault="0024356D" w:rsidP="0077207E">
      <w:pPr>
        <w:spacing w:line="240" w:lineRule="auto"/>
      </w:pPr>
      <w:r>
        <w:separator/>
      </w:r>
    </w:p>
  </w:footnote>
  <w:footnote w:type="continuationSeparator" w:id="0">
    <w:p w14:paraId="22B831D4" w14:textId="77777777" w:rsidR="0024356D" w:rsidRDefault="0024356D"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64" w:dllVersion="131078" w:nlCheck="1" w:checkStyle="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100FB"/>
    <w:rsid w:val="00017922"/>
    <w:rsid w:val="00023A88"/>
    <w:rsid w:val="000320A1"/>
    <w:rsid w:val="000324BD"/>
    <w:rsid w:val="00032FCE"/>
    <w:rsid w:val="000336D6"/>
    <w:rsid w:val="00044654"/>
    <w:rsid w:val="00047B19"/>
    <w:rsid w:val="000545C5"/>
    <w:rsid w:val="0006438B"/>
    <w:rsid w:val="00071C48"/>
    <w:rsid w:val="00073B15"/>
    <w:rsid w:val="00084397"/>
    <w:rsid w:val="00084528"/>
    <w:rsid w:val="000928A9"/>
    <w:rsid w:val="000A6ECD"/>
    <w:rsid w:val="000A7C46"/>
    <w:rsid w:val="000B0313"/>
    <w:rsid w:val="000C0A6B"/>
    <w:rsid w:val="000C0EDA"/>
    <w:rsid w:val="000C11C1"/>
    <w:rsid w:val="000C2A46"/>
    <w:rsid w:val="000C3E50"/>
    <w:rsid w:val="000D2D77"/>
    <w:rsid w:val="000D4291"/>
    <w:rsid w:val="000D735C"/>
    <w:rsid w:val="000D7824"/>
    <w:rsid w:val="000F1DFE"/>
    <w:rsid w:val="000F5F9C"/>
    <w:rsid w:val="000F7FCF"/>
    <w:rsid w:val="0010130E"/>
    <w:rsid w:val="00111CB6"/>
    <w:rsid w:val="0011495C"/>
    <w:rsid w:val="001210E5"/>
    <w:rsid w:val="00122210"/>
    <w:rsid w:val="00127420"/>
    <w:rsid w:val="00134B7A"/>
    <w:rsid w:val="00137F1C"/>
    <w:rsid w:val="001408D2"/>
    <w:rsid w:val="001414F7"/>
    <w:rsid w:val="00146959"/>
    <w:rsid w:val="00167851"/>
    <w:rsid w:val="00167A27"/>
    <w:rsid w:val="001721C6"/>
    <w:rsid w:val="00175A59"/>
    <w:rsid w:val="0018265E"/>
    <w:rsid w:val="00183283"/>
    <w:rsid w:val="001844AE"/>
    <w:rsid w:val="001A046B"/>
    <w:rsid w:val="001A21FD"/>
    <w:rsid w:val="001A24D9"/>
    <w:rsid w:val="001A3D1B"/>
    <w:rsid w:val="001A4B68"/>
    <w:rsid w:val="001B2FFB"/>
    <w:rsid w:val="001B38B8"/>
    <w:rsid w:val="001B5F00"/>
    <w:rsid w:val="001B7666"/>
    <w:rsid w:val="001C204B"/>
    <w:rsid w:val="001D0469"/>
    <w:rsid w:val="001E402A"/>
    <w:rsid w:val="001F26B3"/>
    <w:rsid w:val="001F6E7E"/>
    <w:rsid w:val="001F7C59"/>
    <w:rsid w:val="00204EC0"/>
    <w:rsid w:val="0021499C"/>
    <w:rsid w:val="00216DA0"/>
    <w:rsid w:val="002208DB"/>
    <w:rsid w:val="00223235"/>
    <w:rsid w:val="002250B8"/>
    <w:rsid w:val="002279DC"/>
    <w:rsid w:val="00233CCC"/>
    <w:rsid w:val="00236FD9"/>
    <w:rsid w:val="00240A12"/>
    <w:rsid w:val="0024356D"/>
    <w:rsid w:val="00247E3E"/>
    <w:rsid w:val="0025567A"/>
    <w:rsid w:val="00260D7B"/>
    <w:rsid w:val="00264028"/>
    <w:rsid w:val="00265055"/>
    <w:rsid w:val="00272E32"/>
    <w:rsid w:val="00280405"/>
    <w:rsid w:val="00280DB1"/>
    <w:rsid w:val="00282BE5"/>
    <w:rsid w:val="00284793"/>
    <w:rsid w:val="00284A8B"/>
    <w:rsid w:val="002946AF"/>
    <w:rsid w:val="002A3A6A"/>
    <w:rsid w:val="002A7AAE"/>
    <w:rsid w:val="002B1AED"/>
    <w:rsid w:val="002B4B53"/>
    <w:rsid w:val="002B4F51"/>
    <w:rsid w:val="002C1C91"/>
    <w:rsid w:val="002C5B5C"/>
    <w:rsid w:val="002D0383"/>
    <w:rsid w:val="002D0BA4"/>
    <w:rsid w:val="002D179E"/>
    <w:rsid w:val="002E0974"/>
    <w:rsid w:val="002E1623"/>
    <w:rsid w:val="002E79DF"/>
    <w:rsid w:val="002F0F4F"/>
    <w:rsid w:val="002F6C8B"/>
    <w:rsid w:val="002F7F41"/>
    <w:rsid w:val="00303C3D"/>
    <w:rsid w:val="00303C68"/>
    <w:rsid w:val="00315432"/>
    <w:rsid w:val="00316162"/>
    <w:rsid w:val="00317441"/>
    <w:rsid w:val="003233D9"/>
    <w:rsid w:val="0034091D"/>
    <w:rsid w:val="00341221"/>
    <w:rsid w:val="0034151A"/>
    <w:rsid w:val="00341E4E"/>
    <w:rsid w:val="00342173"/>
    <w:rsid w:val="00344249"/>
    <w:rsid w:val="00346830"/>
    <w:rsid w:val="00353A3F"/>
    <w:rsid w:val="0035420B"/>
    <w:rsid w:val="0036226A"/>
    <w:rsid w:val="00373EB5"/>
    <w:rsid w:val="00384FF4"/>
    <w:rsid w:val="00386E4A"/>
    <w:rsid w:val="00387D7A"/>
    <w:rsid w:val="00391BBF"/>
    <w:rsid w:val="00391DC1"/>
    <w:rsid w:val="00394055"/>
    <w:rsid w:val="00396473"/>
    <w:rsid w:val="003A1F76"/>
    <w:rsid w:val="003A23D8"/>
    <w:rsid w:val="003B0086"/>
    <w:rsid w:val="003B2282"/>
    <w:rsid w:val="003B3265"/>
    <w:rsid w:val="003C1488"/>
    <w:rsid w:val="003C640A"/>
    <w:rsid w:val="003D0679"/>
    <w:rsid w:val="003D0A6C"/>
    <w:rsid w:val="003E10E7"/>
    <w:rsid w:val="003E281A"/>
    <w:rsid w:val="003E6354"/>
    <w:rsid w:val="003F04E1"/>
    <w:rsid w:val="003F1DED"/>
    <w:rsid w:val="00400821"/>
    <w:rsid w:val="00401D59"/>
    <w:rsid w:val="00403233"/>
    <w:rsid w:val="00412C94"/>
    <w:rsid w:val="004150A6"/>
    <w:rsid w:val="004179C8"/>
    <w:rsid w:val="00417FA2"/>
    <w:rsid w:val="00424460"/>
    <w:rsid w:val="00437D19"/>
    <w:rsid w:val="00451A28"/>
    <w:rsid w:val="00451BA6"/>
    <w:rsid w:val="00452BAB"/>
    <w:rsid w:val="004532C3"/>
    <w:rsid w:val="00460B0F"/>
    <w:rsid w:val="00463328"/>
    <w:rsid w:val="00465698"/>
    <w:rsid w:val="00465EB1"/>
    <w:rsid w:val="004710E3"/>
    <w:rsid w:val="00481740"/>
    <w:rsid w:val="00484EC1"/>
    <w:rsid w:val="00491ACA"/>
    <w:rsid w:val="00494118"/>
    <w:rsid w:val="0049436C"/>
    <w:rsid w:val="00494E5D"/>
    <w:rsid w:val="004954C1"/>
    <w:rsid w:val="004A1074"/>
    <w:rsid w:val="004A39EE"/>
    <w:rsid w:val="004A51E0"/>
    <w:rsid w:val="004A55AB"/>
    <w:rsid w:val="004B4134"/>
    <w:rsid w:val="004B5419"/>
    <w:rsid w:val="004B54BA"/>
    <w:rsid w:val="004B6C82"/>
    <w:rsid w:val="004C3294"/>
    <w:rsid w:val="004C753C"/>
    <w:rsid w:val="004D383F"/>
    <w:rsid w:val="004D3D5E"/>
    <w:rsid w:val="004E4B40"/>
    <w:rsid w:val="004E5105"/>
    <w:rsid w:val="004F0069"/>
    <w:rsid w:val="004F0745"/>
    <w:rsid w:val="004F29C6"/>
    <w:rsid w:val="004F2E53"/>
    <w:rsid w:val="004F4909"/>
    <w:rsid w:val="00504C42"/>
    <w:rsid w:val="005132E7"/>
    <w:rsid w:val="00513739"/>
    <w:rsid w:val="0051705C"/>
    <w:rsid w:val="00520127"/>
    <w:rsid w:val="00520F15"/>
    <w:rsid w:val="005269F6"/>
    <w:rsid w:val="005374BB"/>
    <w:rsid w:val="00537EFA"/>
    <w:rsid w:val="005402F5"/>
    <w:rsid w:val="00541B35"/>
    <w:rsid w:val="00545276"/>
    <w:rsid w:val="0055101B"/>
    <w:rsid w:val="00553548"/>
    <w:rsid w:val="00553549"/>
    <w:rsid w:val="00556AF0"/>
    <w:rsid w:val="00565356"/>
    <w:rsid w:val="00567933"/>
    <w:rsid w:val="00583C27"/>
    <w:rsid w:val="00590AC8"/>
    <w:rsid w:val="005947C8"/>
    <w:rsid w:val="005B4971"/>
    <w:rsid w:val="005C0195"/>
    <w:rsid w:val="005C2F0A"/>
    <w:rsid w:val="005D1AEE"/>
    <w:rsid w:val="005E081D"/>
    <w:rsid w:val="005F4EFB"/>
    <w:rsid w:val="005F54DB"/>
    <w:rsid w:val="006063F3"/>
    <w:rsid w:val="00612B34"/>
    <w:rsid w:val="006215FB"/>
    <w:rsid w:val="006333C4"/>
    <w:rsid w:val="00636E9A"/>
    <w:rsid w:val="0063739E"/>
    <w:rsid w:val="006439AC"/>
    <w:rsid w:val="006454D2"/>
    <w:rsid w:val="0065609D"/>
    <w:rsid w:val="00665059"/>
    <w:rsid w:val="0066569F"/>
    <w:rsid w:val="00670DFA"/>
    <w:rsid w:val="00677D06"/>
    <w:rsid w:val="00691FE7"/>
    <w:rsid w:val="00693E0E"/>
    <w:rsid w:val="006971E7"/>
    <w:rsid w:val="006A20B8"/>
    <w:rsid w:val="006A4860"/>
    <w:rsid w:val="006A5DB4"/>
    <w:rsid w:val="006B5817"/>
    <w:rsid w:val="006C03F3"/>
    <w:rsid w:val="006C086A"/>
    <w:rsid w:val="006C2532"/>
    <w:rsid w:val="006C4513"/>
    <w:rsid w:val="006D3BE3"/>
    <w:rsid w:val="00701788"/>
    <w:rsid w:val="00702174"/>
    <w:rsid w:val="007022A3"/>
    <w:rsid w:val="00702BE9"/>
    <w:rsid w:val="00711A8F"/>
    <w:rsid w:val="00713BBB"/>
    <w:rsid w:val="007205A5"/>
    <w:rsid w:val="00720B53"/>
    <w:rsid w:val="00721458"/>
    <w:rsid w:val="00727355"/>
    <w:rsid w:val="00734DDE"/>
    <w:rsid w:val="00737C5F"/>
    <w:rsid w:val="00741740"/>
    <w:rsid w:val="00743BD6"/>
    <w:rsid w:val="00746112"/>
    <w:rsid w:val="00750A01"/>
    <w:rsid w:val="00754D16"/>
    <w:rsid w:val="007620DD"/>
    <w:rsid w:val="007674B6"/>
    <w:rsid w:val="0077207E"/>
    <w:rsid w:val="007741A7"/>
    <w:rsid w:val="007763D1"/>
    <w:rsid w:val="00776E59"/>
    <w:rsid w:val="007902EA"/>
    <w:rsid w:val="00794F20"/>
    <w:rsid w:val="00797545"/>
    <w:rsid w:val="007A159D"/>
    <w:rsid w:val="007A37D2"/>
    <w:rsid w:val="007B5DAC"/>
    <w:rsid w:val="007C2B5C"/>
    <w:rsid w:val="007C7671"/>
    <w:rsid w:val="007D2445"/>
    <w:rsid w:val="007D332B"/>
    <w:rsid w:val="007D447D"/>
    <w:rsid w:val="007D78D3"/>
    <w:rsid w:val="007E5738"/>
    <w:rsid w:val="007F3C20"/>
    <w:rsid w:val="007F6A43"/>
    <w:rsid w:val="008078F2"/>
    <w:rsid w:val="008111AE"/>
    <w:rsid w:val="00812C57"/>
    <w:rsid w:val="008152B2"/>
    <w:rsid w:val="00823F35"/>
    <w:rsid w:val="00824950"/>
    <w:rsid w:val="008416BC"/>
    <w:rsid w:val="00846882"/>
    <w:rsid w:val="008528E1"/>
    <w:rsid w:val="0085383D"/>
    <w:rsid w:val="00853EC7"/>
    <w:rsid w:val="00854272"/>
    <w:rsid w:val="008550BF"/>
    <w:rsid w:val="00873127"/>
    <w:rsid w:val="00877B8B"/>
    <w:rsid w:val="008848D8"/>
    <w:rsid w:val="00885F9C"/>
    <w:rsid w:val="00890E96"/>
    <w:rsid w:val="008925CF"/>
    <w:rsid w:val="0089734F"/>
    <w:rsid w:val="008A534E"/>
    <w:rsid w:val="008B321C"/>
    <w:rsid w:val="008B5261"/>
    <w:rsid w:val="008B7851"/>
    <w:rsid w:val="008C323C"/>
    <w:rsid w:val="008F0CAB"/>
    <w:rsid w:val="009040A3"/>
    <w:rsid w:val="00904C29"/>
    <w:rsid w:val="00906988"/>
    <w:rsid w:val="0091280F"/>
    <w:rsid w:val="00922FBB"/>
    <w:rsid w:val="009233BF"/>
    <w:rsid w:val="009326A7"/>
    <w:rsid w:val="00941128"/>
    <w:rsid w:val="009465E7"/>
    <w:rsid w:val="00957C82"/>
    <w:rsid w:val="00957FA9"/>
    <w:rsid w:val="009640F3"/>
    <w:rsid w:val="00965BC9"/>
    <w:rsid w:val="00974185"/>
    <w:rsid w:val="00975454"/>
    <w:rsid w:val="00981BFF"/>
    <w:rsid w:val="009859DC"/>
    <w:rsid w:val="00990DD8"/>
    <w:rsid w:val="009A3216"/>
    <w:rsid w:val="009A3CA3"/>
    <w:rsid w:val="009B058A"/>
    <w:rsid w:val="009B57EE"/>
    <w:rsid w:val="009C4EB1"/>
    <w:rsid w:val="009C516D"/>
    <w:rsid w:val="009C534E"/>
    <w:rsid w:val="009D129A"/>
    <w:rsid w:val="009D4276"/>
    <w:rsid w:val="009E0454"/>
    <w:rsid w:val="009E0B05"/>
    <w:rsid w:val="009E4DD6"/>
    <w:rsid w:val="009F281E"/>
    <w:rsid w:val="009F3DF9"/>
    <w:rsid w:val="009F44F9"/>
    <w:rsid w:val="00A01C1F"/>
    <w:rsid w:val="00A02860"/>
    <w:rsid w:val="00A0387D"/>
    <w:rsid w:val="00A04CD1"/>
    <w:rsid w:val="00A11836"/>
    <w:rsid w:val="00A229D9"/>
    <w:rsid w:val="00A24E59"/>
    <w:rsid w:val="00A336BE"/>
    <w:rsid w:val="00A347BB"/>
    <w:rsid w:val="00A37FB6"/>
    <w:rsid w:val="00A41630"/>
    <w:rsid w:val="00A41A40"/>
    <w:rsid w:val="00A43A82"/>
    <w:rsid w:val="00A44910"/>
    <w:rsid w:val="00A547E4"/>
    <w:rsid w:val="00A5509D"/>
    <w:rsid w:val="00A557ED"/>
    <w:rsid w:val="00A56575"/>
    <w:rsid w:val="00A62F74"/>
    <w:rsid w:val="00A66455"/>
    <w:rsid w:val="00A669FF"/>
    <w:rsid w:val="00A66E5D"/>
    <w:rsid w:val="00A72565"/>
    <w:rsid w:val="00A72A53"/>
    <w:rsid w:val="00A7521F"/>
    <w:rsid w:val="00A8306C"/>
    <w:rsid w:val="00A83F82"/>
    <w:rsid w:val="00A87C10"/>
    <w:rsid w:val="00AA0F2D"/>
    <w:rsid w:val="00AA122C"/>
    <w:rsid w:val="00AB3DF3"/>
    <w:rsid w:val="00AB4CF9"/>
    <w:rsid w:val="00AB5ACD"/>
    <w:rsid w:val="00AC3662"/>
    <w:rsid w:val="00AC4D8C"/>
    <w:rsid w:val="00AC4F22"/>
    <w:rsid w:val="00AC5EEF"/>
    <w:rsid w:val="00AC6AA9"/>
    <w:rsid w:val="00AD147F"/>
    <w:rsid w:val="00AE3F16"/>
    <w:rsid w:val="00AE653B"/>
    <w:rsid w:val="00AE7C31"/>
    <w:rsid w:val="00AF0B4C"/>
    <w:rsid w:val="00AF535F"/>
    <w:rsid w:val="00AF6996"/>
    <w:rsid w:val="00B01C0E"/>
    <w:rsid w:val="00B06348"/>
    <w:rsid w:val="00B11655"/>
    <w:rsid w:val="00B16569"/>
    <w:rsid w:val="00B27921"/>
    <w:rsid w:val="00B34B89"/>
    <w:rsid w:val="00B36468"/>
    <w:rsid w:val="00B423CE"/>
    <w:rsid w:val="00B45440"/>
    <w:rsid w:val="00B471B8"/>
    <w:rsid w:val="00B52B52"/>
    <w:rsid w:val="00B63A5E"/>
    <w:rsid w:val="00B701B0"/>
    <w:rsid w:val="00B74AE0"/>
    <w:rsid w:val="00B876A4"/>
    <w:rsid w:val="00B90062"/>
    <w:rsid w:val="00B95336"/>
    <w:rsid w:val="00B97164"/>
    <w:rsid w:val="00BA5C47"/>
    <w:rsid w:val="00BA7309"/>
    <w:rsid w:val="00BB0AE4"/>
    <w:rsid w:val="00BB3227"/>
    <w:rsid w:val="00BB469D"/>
    <w:rsid w:val="00BB72C4"/>
    <w:rsid w:val="00BC46CA"/>
    <w:rsid w:val="00BC4D30"/>
    <w:rsid w:val="00BC7326"/>
    <w:rsid w:val="00BC7D32"/>
    <w:rsid w:val="00BD01D6"/>
    <w:rsid w:val="00BD2091"/>
    <w:rsid w:val="00BD5FAC"/>
    <w:rsid w:val="00BD71E3"/>
    <w:rsid w:val="00BD7969"/>
    <w:rsid w:val="00BE20E6"/>
    <w:rsid w:val="00BE66A3"/>
    <w:rsid w:val="00BE7C25"/>
    <w:rsid w:val="00BE7FB1"/>
    <w:rsid w:val="00BF3F1C"/>
    <w:rsid w:val="00BF73FF"/>
    <w:rsid w:val="00BF7458"/>
    <w:rsid w:val="00C0015D"/>
    <w:rsid w:val="00C02CA2"/>
    <w:rsid w:val="00C10F21"/>
    <w:rsid w:val="00C1192D"/>
    <w:rsid w:val="00C13E2E"/>
    <w:rsid w:val="00C23066"/>
    <w:rsid w:val="00C23D54"/>
    <w:rsid w:val="00C3093A"/>
    <w:rsid w:val="00C31F3B"/>
    <w:rsid w:val="00C35CB7"/>
    <w:rsid w:val="00C35D8E"/>
    <w:rsid w:val="00C50C8D"/>
    <w:rsid w:val="00C536A6"/>
    <w:rsid w:val="00C53AFA"/>
    <w:rsid w:val="00C54FD3"/>
    <w:rsid w:val="00C550EB"/>
    <w:rsid w:val="00C56A41"/>
    <w:rsid w:val="00C62BAB"/>
    <w:rsid w:val="00C6371F"/>
    <w:rsid w:val="00C641BA"/>
    <w:rsid w:val="00C7644F"/>
    <w:rsid w:val="00C805D3"/>
    <w:rsid w:val="00C91D06"/>
    <w:rsid w:val="00C928FB"/>
    <w:rsid w:val="00C92932"/>
    <w:rsid w:val="00C9538A"/>
    <w:rsid w:val="00C9600B"/>
    <w:rsid w:val="00C96A78"/>
    <w:rsid w:val="00CA046D"/>
    <w:rsid w:val="00CA255D"/>
    <w:rsid w:val="00CA30EA"/>
    <w:rsid w:val="00CA48BB"/>
    <w:rsid w:val="00CB1CB8"/>
    <w:rsid w:val="00CB7796"/>
    <w:rsid w:val="00CC0106"/>
    <w:rsid w:val="00CC24E5"/>
    <w:rsid w:val="00CC4737"/>
    <w:rsid w:val="00CC571E"/>
    <w:rsid w:val="00CC70D8"/>
    <w:rsid w:val="00CC7D0D"/>
    <w:rsid w:val="00CD4429"/>
    <w:rsid w:val="00CE1211"/>
    <w:rsid w:val="00CE1E81"/>
    <w:rsid w:val="00CE55D0"/>
    <w:rsid w:val="00CE5E16"/>
    <w:rsid w:val="00CF44C6"/>
    <w:rsid w:val="00CF77A1"/>
    <w:rsid w:val="00D004DB"/>
    <w:rsid w:val="00D02821"/>
    <w:rsid w:val="00D11C0B"/>
    <w:rsid w:val="00D12AC5"/>
    <w:rsid w:val="00D16279"/>
    <w:rsid w:val="00D17B15"/>
    <w:rsid w:val="00D2755A"/>
    <w:rsid w:val="00D319CE"/>
    <w:rsid w:val="00D31E2F"/>
    <w:rsid w:val="00D335CE"/>
    <w:rsid w:val="00D34C76"/>
    <w:rsid w:val="00D37DBA"/>
    <w:rsid w:val="00D47211"/>
    <w:rsid w:val="00D47DF1"/>
    <w:rsid w:val="00D6095A"/>
    <w:rsid w:val="00D647FC"/>
    <w:rsid w:val="00D700AE"/>
    <w:rsid w:val="00D70B6A"/>
    <w:rsid w:val="00D713B5"/>
    <w:rsid w:val="00D73828"/>
    <w:rsid w:val="00D75A0B"/>
    <w:rsid w:val="00D802AE"/>
    <w:rsid w:val="00D81F47"/>
    <w:rsid w:val="00D90F64"/>
    <w:rsid w:val="00D943E8"/>
    <w:rsid w:val="00D944C9"/>
    <w:rsid w:val="00D95590"/>
    <w:rsid w:val="00DA56D9"/>
    <w:rsid w:val="00DA5D61"/>
    <w:rsid w:val="00DA63B2"/>
    <w:rsid w:val="00DB3EF1"/>
    <w:rsid w:val="00DB5173"/>
    <w:rsid w:val="00DC330D"/>
    <w:rsid w:val="00DC3902"/>
    <w:rsid w:val="00DC3C03"/>
    <w:rsid w:val="00DC528C"/>
    <w:rsid w:val="00DC53B2"/>
    <w:rsid w:val="00DD1009"/>
    <w:rsid w:val="00DD205E"/>
    <w:rsid w:val="00DD2707"/>
    <w:rsid w:val="00DD3069"/>
    <w:rsid w:val="00DE0244"/>
    <w:rsid w:val="00DE7A30"/>
    <w:rsid w:val="00DE7F5E"/>
    <w:rsid w:val="00DF5A32"/>
    <w:rsid w:val="00DF6126"/>
    <w:rsid w:val="00E017D8"/>
    <w:rsid w:val="00E03116"/>
    <w:rsid w:val="00E0646E"/>
    <w:rsid w:val="00E06DF9"/>
    <w:rsid w:val="00E07F92"/>
    <w:rsid w:val="00E10195"/>
    <w:rsid w:val="00E1242B"/>
    <w:rsid w:val="00E21A21"/>
    <w:rsid w:val="00E24935"/>
    <w:rsid w:val="00E34850"/>
    <w:rsid w:val="00E37C2B"/>
    <w:rsid w:val="00E40A62"/>
    <w:rsid w:val="00E431A1"/>
    <w:rsid w:val="00E43887"/>
    <w:rsid w:val="00E4411B"/>
    <w:rsid w:val="00E454BF"/>
    <w:rsid w:val="00E45EA0"/>
    <w:rsid w:val="00E500FB"/>
    <w:rsid w:val="00E54083"/>
    <w:rsid w:val="00E626DE"/>
    <w:rsid w:val="00E635B8"/>
    <w:rsid w:val="00E652D3"/>
    <w:rsid w:val="00E71C13"/>
    <w:rsid w:val="00E71EE5"/>
    <w:rsid w:val="00E82F0A"/>
    <w:rsid w:val="00E93932"/>
    <w:rsid w:val="00EA3220"/>
    <w:rsid w:val="00EA5C3F"/>
    <w:rsid w:val="00EB076C"/>
    <w:rsid w:val="00EB1F41"/>
    <w:rsid w:val="00EB2CF6"/>
    <w:rsid w:val="00EB6FDD"/>
    <w:rsid w:val="00EC1DAE"/>
    <w:rsid w:val="00EC59DC"/>
    <w:rsid w:val="00EC66B6"/>
    <w:rsid w:val="00ED4278"/>
    <w:rsid w:val="00ED462B"/>
    <w:rsid w:val="00ED51B2"/>
    <w:rsid w:val="00ED5815"/>
    <w:rsid w:val="00EE29ED"/>
    <w:rsid w:val="00EE4995"/>
    <w:rsid w:val="00EE6C85"/>
    <w:rsid w:val="00EE76B1"/>
    <w:rsid w:val="00EF58CC"/>
    <w:rsid w:val="00F02BFA"/>
    <w:rsid w:val="00F07CF8"/>
    <w:rsid w:val="00F124C1"/>
    <w:rsid w:val="00F2375E"/>
    <w:rsid w:val="00F25ECF"/>
    <w:rsid w:val="00F31273"/>
    <w:rsid w:val="00F3760D"/>
    <w:rsid w:val="00F43EA4"/>
    <w:rsid w:val="00F45C2D"/>
    <w:rsid w:val="00F51584"/>
    <w:rsid w:val="00F54CDF"/>
    <w:rsid w:val="00F55EC0"/>
    <w:rsid w:val="00F749B0"/>
    <w:rsid w:val="00F806F5"/>
    <w:rsid w:val="00F85805"/>
    <w:rsid w:val="00F972D6"/>
    <w:rsid w:val="00FA0B09"/>
    <w:rsid w:val="00FA162C"/>
    <w:rsid w:val="00FA308B"/>
    <w:rsid w:val="00FA51D0"/>
    <w:rsid w:val="00FA7969"/>
    <w:rsid w:val="00FB2EFF"/>
    <w:rsid w:val="00FB6CB6"/>
    <w:rsid w:val="00FC6CDC"/>
    <w:rsid w:val="00FD2CFF"/>
    <w:rsid w:val="00FE105D"/>
    <w:rsid w:val="00FE2803"/>
    <w:rsid w:val="00FE34B6"/>
    <w:rsid w:val="00FE36B1"/>
    <w:rsid w:val="00FE3FBD"/>
    <w:rsid w:val="00FE5797"/>
    <w:rsid w:val="00FF0EF1"/>
    <w:rsid w:val="00FF12EF"/>
    <w:rsid w:val="00FF7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EC1D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1132383">
      <w:bodyDiv w:val="1"/>
      <w:marLeft w:val="0"/>
      <w:marRight w:val="0"/>
      <w:marTop w:val="0"/>
      <w:marBottom w:val="0"/>
      <w:divBdr>
        <w:top w:val="none" w:sz="0" w:space="0" w:color="auto"/>
        <w:left w:val="none" w:sz="0" w:space="0" w:color="auto"/>
        <w:bottom w:val="none" w:sz="0" w:space="0" w:color="auto"/>
        <w:right w:val="none" w:sz="0" w:space="0" w:color="auto"/>
      </w:divBdr>
      <w:divsChild>
        <w:div w:id="1082723660">
          <w:marLeft w:val="0"/>
          <w:marRight w:val="0"/>
          <w:marTop w:val="0"/>
          <w:marBottom w:val="0"/>
          <w:divBdr>
            <w:top w:val="none" w:sz="0" w:space="0" w:color="auto"/>
            <w:left w:val="none" w:sz="0" w:space="0" w:color="auto"/>
            <w:bottom w:val="none" w:sz="0" w:space="0" w:color="auto"/>
            <w:right w:val="none" w:sz="0" w:space="0" w:color="auto"/>
          </w:divBdr>
        </w:div>
        <w:div w:id="456528325">
          <w:marLeft w:val="0"/>
          <w:marRight w:val="0"/>
          <w:marTop w:val="0"/>
          <w:marBottom w:val="0"/>
          <w:divBdr>
            <w:top w:val="none" w:sz="0" w:space="0" w:color="auto"/>
            <w:left w:val="none" w:sz="0" w:space="0" w:color="auto"/>
            <w:bottom w:val="none" w:sz="0" w:space="0" w:color="auto"/>
            <w:right w:val="none" w:sz="0" w:space="0" w:color="auto"/>
          </w:divBdr>
        </w:div>
        <w:div w:id="1261835494">
          <w:marLeft w:val="0"/>
          <w:marRight w:val="0"/>
          <w:marTop w:val="0"/>
          <w:marBottom w:val="0"/>
          <w:divBdr>
            <w:top w:val="none" w:sz="0" w:space="0" w:color="auto"/>
            <w:left w:val="none" w:sz="0" w:space="0" w:color="auto"/>
            <w:bottom w:val="none" w:sz="0" w:space="0" w:color="auto"/>
            <w:right w:val="none" w:sz="0" w:space="0" w:color="auto"/>
          </w:divBdr>
        </w:div>
        <w:div w:id="1205827671">
          <w:marLeft w:val="0"/>
          <w:marRight w:val="0"/>
          <w:marTop w:val="0"/>
          <w:marBottom w:val="0"/>
          <w:divBdr>
            <w:top w:val="none" w:sz="0" w:space="0" w:color="auto"/>
            <w:left w:val="none" w:sz="0" w:space="0" w:color="auto"/>
            <w:bottom w:val="none" w:sz="0" w:space="0" w:color="auto"/>
            <w:right w:val="none" w:sz="0" w:space="0" w:color="auto"/>
          </w:divBdr>
        </w:div>
      </w:divsChild>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enmagazine.co.uk/articles/articles/senarticles/how-to-make-sport-fun-for-all-pupils" TargetMode="External"/><Relationship Id="rId18" Type="http://schemas.openxmlformats.org/officeDocument/2006/relationships/hyperlink" Target="https://search-proquest-com.ezproxy.uwtsd.ac.uk/docview/215773788?accountid=130472&amp;rfr_id=info%3Axri%2Fsid%3Aprimo" TargetMode="External"/><Relationship Id="rId3" Type="http://schemas.openxmlformats.org/officeDocument/2006/relationships/styles" Target="styles.xml"/><Relationship Id="rId21" Type="http://schemas.openxmlformats.org/officeDocument/2006/relationships/hyperlink" Target="https://files.eric.ed.gov/fulltext/EJ794569.pdf" TargetMode="External"/><Relationship Id="rId7" Type="http://schemas.openxmlformats.org/officeDocument/2006/relationships/endnotes" Target="endnotes.xml"/><Relationship Id="rId12" Type="http://schemas.openxmlformats.org/officeDocument/2006/relationships/hyperlink" Target="http://users.rowan.edu/~conet/ElemPE/10MoreReasons4QualityPE-kretchmar.pdf" TargetMode="External"/><Relationship Id="rId17" Type="http://schemas.openxmlformats.org/officeDocument/2006/relationships/hyperlink" Target="http://www.unesco.org/education/pdf/SPORT_E.PDF" TargetMode="External"/><Relationship Id="rId2" Type="http://schemas.openxmlformats.org/officeDocument/2006/relationships/numbering" Target="numbering.xml"/><Relationship Id="rId16" Type="http://schemas.openxmlformats.org/officeDocument/2006/relationships/hyperlink" Target="https://files.eric.ed.gov/fulltext/EJ794529.pdf" TargetMode="External"/><Relationship Id="rId20" Type="http://schemas.openxmlformats.org/officeDocument/2006/relationships/hyperlink" Target="https://beta.gov.wales/sites/default/.../health-and-well-being-aole-december-20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yspraxiafoundation.org.uk/wp-content/uploads/2018/08/DyspraxiaFoundation-AdjustmentsForPE.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era.ioe.ac.uk/13804/1/physicaleducationpe.pdf" TargetMode="External"/><Relationship Id="rId23" Type="http://schemas.openxmlformats.org/officeDocument/2006/relationships/fontTable" Target="fontTable.xml"/><Relationship Id="rId10" Type="http://schemas.openxmlformats.org/officeDocument/2006/relationships/hyperlink" Target="http://training.cpdbytes.com/ResourceFiles/All/2_9PhysicalEducation.pdf" TargetMode="External"/><Relationship Id="rId19" Type="http://schemas.openxmlformats.org/officeDocument/2006/relationships/hyperlink" Target="http://learning.gov.wales/docs/learningwales/publications/130425-physical-education-inthe-national-curriculum-en.pdf" TargetMode="External"/><Relationship Id="rId4" Type="http://schemas.openxmlformats.org/officeDocument/2006/relationships/settings" Target="settings.xml"/><Relationship Id="rId9" Type="http://schemas.openxmlformats.org/officeDocument/2006/relationships/hyperlink" Target="https://www.dewis.wales/additional-learning-needs-cyp" TargetMode="External"/><Relationship Id="rId14" Type="http://schemas.openxmlformats.org/officeDocument/2006/relationships/hyperlink" Target="https://www.researchgate.net/profile/Jing_Qi25/publication/254289635_Inclusion_in_Physical_Education_A_review_of_literature/links/5a9010a1aca27214056103a8/Inclusion-in-Physical-Education-A-review-of-literature.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4FCE7C-C37B-4020-AA78-1EAB1AEFC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4125</TotalTime>
  <Pages>12</Pages>
  <Words>3856</Words>
  <Characters>21984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Kylie Archer (1450079)</dc:creator>
  <cp:lastModifiedBy>Kylie Archer (1450079)</cp:lastModifiedBy>
  <cp:revision>425</cp:revision>
  <cp:lastPrinted>2014-08-18T15:50:00Z</cp:lastPrinted>
  <dcterms:created xsi:type="dcterms:W3CDTF">2018-12-28T15:14:00Z</dcterms:created>
  <dcterms:modified xsi:type="dcterms:W3CDTF">2019-04-16T16:43:00Z</dcterms:modified>
</cp:coreProperties>
</file>