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ECF2E" w14:textId="77777777" w:rsidR="00022FAD" w:rsidRPr="005A3A91" w:rsidRDefault="00022FAD">
      <w:pPr>
        <w:spacing w:line="360" w:lineRule="auto"/>
        <w:jc w:val="center"/>
        <w:rPr>
          <w:b/>
          <w:color w:val="FF0000"/>
          <w:sz w:val="32"/>
          <w:szCs w:val="32"/>
        </w:rPr>
      </w:pPr>
    </w:p>
    <w:p w14:paraId="2F3F07F5" w14:textId="77777777" w:rsidR="00022FAD" w:rsidRDefault="00022FAD">
      <w:pPr>
        <w:spacing w:line="360" w:lineRule="auto"/>
        <w:jc w:val="center"/>
        <w:rPr>
          <w:b/>
          <w:sz w:val="32"/>
          <w:szCs w:val="32"/>
        </w:rPr>
      </w:pPr>
    </w:p>
    <w:p w14:paraId="202104C4" w14:textId="77777777" w:rsidR="00022FAD" w:rsidRDefault="00022FAD">
      <w:pPr>
        <w:spacing w:line="360" w:lineRule="auto"/>
        <w:jc w:val="center"/>
        <w:rPr>
          <w:b/>
          <w:sz w:val="32"/>
          <w:szCs w:val="32"/>
        </w:rPr>
      </w:pPr>
    </w:p>
    <w:p w14:paraId="2DC0A6F9" w14:textId="77777777" w:rsidR="00022FAD" w:rsidRDefault="00022FAD">
      <w:pPr>
        <w:spacing w:line="360" w:lineRule="auto"/>
        <w:jc w:val="center"/>
        <w:rPr>
          <w:b/>
          <w:sz w:val="32"/>
          <w:szCs w:val="32"/>
        </w:rPr>
      </w:pPr>
    </w:p>
    <w:p w14:paraId="52D27B24" w14:textId="77777777" w:rsidR="00022FAD" w:rsidRDefault="00022FAD">
      <w:pPr>
        <w:spacing w:line="360" w:lineRule="auto"/>
        <w:jc w:val="center"/>
        <w:rPr>
          <w:b/>
          <w:sz w:val="32"/>
          <w:szCs w:val="32"/>
        </w:rPr>
      </w:pPr>
    </w:p>
    <w:p w14:paraId="6FCB085D" w14:textId="77777777" w:rsidR="00022FAD" w:rsidRDefault="00022FAD">
      <w:pPr>
        <w:spacing w:line="360" w:lineRule="auto"/>
        <w:jc w:val="center"/>
        <w:rPr>
          <w:b/>
          <w:sz w:val="32"/>
          <w:szCs w:val="32"/>
        </w:rPr>
      </w:pPr>
    </w:p>
    <w:p w14:paraId="5B0CD464" w14:textId="77777777" w:rsidR="00022FAD" w:rsidRDefault="00022FAD">
      <w:pPr>
        <w:spacing w:line="360" w:lineRule="auto"/>
        <w:jc w:val="center"/>
        <w:rPr>
          <w:b/>
          <w:sz w:val="32"/>
          <w:szCs w:val="32"/>
        </w:rPr>
      </w:pPr>
    </w:p>
    <w:p w14:paraId="163CDCDE" w14:textId="77777777" w:rsidR="00022FAD" w:rsidRDefault="00022FAD">
      <w:pPr>
        <w:spacing w:line="360" w:lineRule="auto"/>
        <w:jc w:val="center"/>
        <w:rPr>
          <w:b/>
          <w:sz w:val="32"/>
          <w:szCs w:val="32"/>
        </w:rPr>
      </w:pPr>
    </w:p>
    <w:p w14:paraId="37F1F0A3" w14:textId="77777777" w:rsidR="00022FAD" w:rsidRDefault="00022FAD">
      <w:pPr>
        <w:spacing w:line="360" w:lineRule="auto"/>
        <w:jc w:val="center"/>
        <w:rPr>
          <w:b/>
          <w:sz w:val="32"/>
          <w:szCs w:val="32"/>
        </w:rPr>
      </w:pPr>
    </w:p>
    <w:p w14:paraId="57A97BB3" w14:textId="4383A6E3" w:rsidR="00022FAD" w:rsidRDefault="001B18C1">
      <w:pPr>
        <w:pBdr>
          <w:bottom w:val="single" w:sz="4" w:space="1" w:color="000000"/>
        </w:pBdr>
        <w:spacing w:line="360" w:lineRule="auto"/>
        <w:jc w:val="center"/>
        <w:rPr>
          <w:b/>
          <w:sz w:val="32"/>
          <w:szCs w:val="32"/>
        </w:rPr>
      </w:pPr>
      <w:r>
        <w:rPr>
          <w:b/>
          <w:sz w:val="32"/>
          <w:szCs w:val="32"/>
        </w:rPr>
        <w:t xml:space="preserve">Developing </w:t>
      </w:r>
      <w:r w:rsidR="00F1008A">
        <w:rPr>
          <w:b/>
          <w:sz w:val="32"/>
          <w:szCs w:val="32"/>
        </w:rPr>
        <w:t>W</w:t>
      </w:r>
      <w:r>
        <w:rPr>
          <w:b/>
          <w:sz w:val="32"/>
          <w:szCs w:val="32"/>
        </w:rPr>
        <w:t xml:space="preserve">orkplace </w:t>
      </w:r>
      <w:r w:rsidR="00F1008A">
        <w:rPr>
          <w:b/>
          <w:sz w:val="32"/>
          <w:szCs w:val="32"/>
        </w:rPr>
        <w:t>C</w:t>
      </w:r>
      <w:r>
        <w:rPr>
          <w:b/>
          <w:sz w:val="32"/>
          <w:szCs w:val="32"/>
        </w:rPr>
        <w:t xml:space="preserve">ritical </w:t>
      </w:r>
      <w:r w:rsidR="00F1008A">
        <w:rPr>
          <w:b/>
          <w:sz w:val="32"/>
          <w:szCs w:val="32"/>
        </w:rPr>
        <w:t>T</w:t>
      </w:r>
      <w:r>
        <w:rPr>
          <w:b/>
          <w:sz w:val="32"/>
          <w:szCs w:val="32"/>
        </w:rPr>
        <w:t>hinking</w:t>
      </w:r>
    </w:p>
    <w:p w14:paraId="2CA625DD" w14:textId="14A85609" w:rsidR="00F1008A" w:rsidRDefault="00F1008A">
      <w:pPr>
        <w:pBdr>
          <w:bottom w:val="single" w:sz="4" w:space="1" w:color="000000"/>
        </w:pBdr>
        <w:spacing w:line="360" w:lineRule="auto"/>
        <w:jc w:val="center"/>
        <w:rPr>
          <w:b/>
          <w:sz w:val="32"/>
          <w:szCs w:val="32"/>
        </w:rPr>
      </w:pPr>
      <w:r>
        <w:rPr>
          <w:b/>
          <w:sz w:val="32"/>
          <w:szCs w:val="32"/>
        </w:rPr>
        <w:t>BMSW5101</w:t>
      </w:r>
    </w:p>
    <w:p w14:paraId="18F9473A" w14:textId="5B2ABDA9" w:rsidR="00F1008A" w:rsidRDefault="00F1008A">
      <w:pPr>
        <w:pBdr>
          <w:bottom w:val="single" w:sz="4" w:space="1" w:color="000000"/>
        </w:pBdr>
        <w:spacing w:line="360" w:lineRule="auto"/>
        <w:jc w:val="center"/>
        <w:rPr>
          <w:b/>
          <w:sz w:val="32"/>
          <w:szCs w:val="32"/>
        </w:rPr>
      </w:pPr>
      <w:r>
        <w:rPr>
          <w:b/>
          <w:sz w:val="32"/>
          <w:szCs w:val="32"/>
        </w:rPr>
        <w:t>STEFAN DANIEL NECSUTU 2011892</w:t>
      </w:r>
    </w:p>
    <w:p w14:paraId="11BADB8E" w14:textId="1CDC28DD" w:rsidR="00F1008A" w:rsidRDefault="00F1008A">
      <w:pPr>
        <w:pBdr>
          <w:bottom w:val="single" w:sz="4" w:space="1" w:color="000000"/>
        </w:pBdr>
        <w:spacing w:line="360" w:lineRule="auto"/>
        <w:jc w:val="center"/>
        <w:rPr>
          <w:b/>
          <w:sz w:val="32"/>
          <w:szCs w:val="32"/>
        </w:rPr>
      </w:pPr>
      <w:r>
        <w:rPr>
          <w:b/>
          <w:sz w:val="32"/>
          <w:szCs w:val="32"/>
        </w:rPr>
        <w:t>LECTURER GREGORY COWAN</w:t>
      </w:r>
    </w:p>
    <w:p w14:paraId="1BFB5DBE" w14:textId="77777777" w:rsidR="00022FAD" w:rsidRDefault="001B18C1">
      <w:pPr>
        <w:spacing w:line="360" w:lineRule="auto"/>
        <w:rPr>
          <w:sz w:val="32"/>
          <w:szCs w:val="32"/>
        </w:rPr>
      </w:pPr>
      <w:r>
        <w:br w:type="page"/>
      </w:r>
    </w:p>
    <w:p w14:paraId="15480217" w14:textId="77777777" w:rsidR="00022FAD" w:rsidRDefault="001B18C1">
      <w:pPr>
        <w:keepNext/>
        <w:keepLines/>
        <w:pBdr>
          <w:top w:val="nil"/>
          <w:left w:val="nil"/>
          <w:bottom w:val="nil"/>
          <w:right w:val="nil"/>
          <w:between w:val="nil"/>
        </w:pBdr>
        <w:spacing w:before="240" w:line="360" w:lineRule="auto"/>
        <w:jc w:val="center"/>
        <w:rPr>
          <w:b/>
          <w:color w:val="000000"/>
        </w:rPr>
      </w:pPr>
      <w:r>
        <w:rPr>
          <w:b/>
          <w:color w:val="000000"/>
        </w:rPr>
        <w:t>Table of Contents</w:t>
      </w:r>
    </w:p>
    <w:sdt>
      <w:sdtPr>
        <w:rPr>
          <w:szCs w:val="22"/>
        </w:rPr>
        <w:id w:val="8183595"/>
        <w:docPartObj>
          <w:docPartGallery w:val="Table of Contents"/>
          <w:docPartUnique/>
        </w:docPartObj>
      </w:sdtPr>
      <w:sdtEndPr/>
      <w:sdtContent>
        <w:p w14:paraId="0684EB73" w14:textId="77777777" w:rsidR="00E257D8" w:rsidRDefault="00022FAD">
          <w:pPr>
            <w:pStyle w:val="TOC1"/>
            <w:tabs>
              <w:tab w:val="right" w:pos="9019"/>
            </w:tabs>
            <w:rPr>
              <w:rFonts w:asciiTheme="minorHAnsi" w:eastAsiaTheme="minorEastAsia" w:hAnsiTheme="minorHAnsi" w:cstheme="minorBidi"/>
              <w:noProof/>
              <w:szCs w:val="22"/>
              <w:lang w:val="en-US"/>
            </w:rPr>
          </w:pPr>
          <w:r>
            <w:fldChar w:fldCharType="begin"/>
          </w:r>
          <w:r w:rsidR="001B18C1">
            <w:instrText xml:space="preserve"> TOC \h \u \z </w:instrText>
          </w:r>
          <w:r>
            <w:fldChar w:fldCharType="separate"/>
          </w:r>
          <w:hyperlink w:anchor="_Toc106189291" w:history="1">
            <w:r w:rsidR="00E257D8" w:rsidRPr="00AA58FC">
              <w:rPr>
                <w:rStyle w:val="Hyperlink"/>
                <w:noProof/>
              </w:rPr>
              <w:t>Part 1- Individual Business Report</w:t>
            </w:r>
            <w:r w:rsidR="00E257D8">
              <w:rPr>
                <w:noProof/>
                <w:webHidden/>
              </w:rPr>
              <w:tab/>
            </w:r>
            <w:r w:rsidR="00E257D8">
              <w:rPr>
                <w:noProof/>
                <w:webHidden/>
              </w:rPr>
              <w:fldChar w:fldCharType="begin"/>
            </w:r>
            <w:r w:rsidR="00E257D8">
              <w:rPr>
                <w:noProof/>
                <w:webHidden/>
              </w:rPr>
              <w:instrText xml:space="preserve"> PAGEREF _Toc106189291 \h </w:instrText>
            </w:r>
            <w:r w:rsidR="00E257D8">
              <w:rPr>
                <w:noProof/>
                <w:webHidden/>
              </w:rPr>
            </w:r>
            <w:r w:rsidR="00E257D8">
              <w:rPr>
                <w:noProof/>
                <w:webHidden/>
              </w:rPr>
              <w:fldChar w:fldCharType="separate"/>
            </w:r>
            <w:r w:rsidR="00E257D8">
              <w:rPr>
                <w:noProof/>
                <w:webHidden/>
              </w:rPr>
              <w:t>4</w:t>
            </w:r>
            <w:r w:rsidR="00E257D8">
              <w:rPr>
                <w:noProof/>
                <w:webHidden/>
              </w:rPr>
              <w:fldChar w:fldCharType="end"/>
            </w:r>
          </w:hyperlink>
        </w:p>
        <w:p w14:paraId="34494C02"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292" w:history="1">
            <w:r w:rsidR="00E257D8" w:rsidRPr="00AA58FC">
              <w:rPr>
                <w:rStyle w:val="Hyperlink"/>
                <w:noProof/>
              </w:rPr>
              <w:t>Introduction</w:t>
            </w:r>
            <w:r w:rsidR="00E257D8">
              <w:rPr>
                <w:noProof/>
                <w:webHidden/>
              </w:rPr>
              <w:tab/>
            </w:r>
            <w:r w:rsidR="00E257D8">
              <w:rPr>
                <w:noProof/>
                <w:webHidden/>
              </w:rPr>
              <w:fldChar w:fldCharType="begin"/>
            </w:r>
            <w:r w:rsidR="00E257D8">
              <w:rPr>
                <w:noProof/>
                <w:webHidden/>
              </w:rPr>
              <w:instrText xml:space="preserve"> PAGEREF _Toc106189292 \h </w:instrText>
            </w:r>
            <w:r w:rsidR="00E257D8">
              <w:rPr>
                <w:noProof/>
                <w:webHidden/>
              </w:rPr>
            </w:r>
            <w:r w:rsidR="00E257D8">
              <w:rPr>
                <w:noProof/>
                <w:webHidden/>
              </w:rPr>
              <w:fldChar w:fldCharType="separate"/>
            </w:r>
            <w:r w:rsidR="00E257D8">
              <w:rPr>
                <w:noProof/>
                <w:webHidden/>
              </w:rPr>
              <w:t>4</w:t>
            </w:r>
            <w:r w:rsidR="00E257D8">
              <w:rPr>
                <w:noProof/>
                <w:webHidden/>
              </w:rPr>
              <w:fldChar w:fldCharType="end"/>
            </w:r>
          </w:hyperlink>
        </w:p>
        <w:p w14:paraId="7AF5A929" w14:textId="77777777" w:rsidR="00E257D8" w:rsidRDefault="00634AC2">
          <w:pPr>
            <w:pStyle w:val="TOC3"/>
            <w:tabs>
              <w:tab w:val="right" w:pos="9019"/>
            </w:tabs>
            <w:rPr>
              <w:rFonts w:asciiTheme="minorHAnsi" w:eastAsiaTheme="minorEastAsia" w:hAnsiTheme="minorHAnsi" w:cstheme="minorBidi"/>
              <w:noProof/>
              <w:szCs w:val="22"/>
              <w:lang w:val="en-US"/>
            </w:rPr>
          </w:pPr>
          <w:hyperlink w:anchor="_Toc106189293" w:history="1">
            <w:r w:rsidR="00E257D8" w:rsidRPr="00AA58FC">
              <w:rPr>
                <w:rStyle w:val="Hyperlink"/>
                <w:noProof/>
              </w:rPr>
              <w:t>Company Background</w:t>
            </w:r>
            <w:r w:rsidR="00E257D8">
              <w:rPr>
                <w:noProof/>
                <w:webHidden/>
              </w:rPr>
              <w:tab/>
            </w:r>
            <w:r w:rsidR="00E257D8">
              <w:rPr>
                <w:noProof/>
                <w:webHidden/>
              </w:rPr>
              <w:fldChar w:fldCharType="begin"/>
            </w:r>
            <w:r w:rsidR="00E257D8">
              <w:rPr>
                <w:noProof/>
                <w:webHidden/>
              </w:rPr>
              <w:instrText xml:space="preserve"> PAGEREF _Toc106189293 \h </w:instrText>
            </w:r>
            <w:r w:rsidR="00E257D8">
              <w:rPr>
                <w:noProof/>
                <w:webHidden/>
              </w:rPr>
            </w:r>
            <w:r w:rsidR="00E257D8">
              <w:rPr>
                <w:noProof/>
                <w:webHidden/>
              </w:rPr>
              <w:fldChar w:fldCharType="separate"/>
            </w:r>
            <w:r w:rsidR="00E257D8">
              <w:rPr>
                <w:noProof/>
                <w:webHidden/>
              </w:rPr>
              <w:t>4</w:t>
            </w:r>
            <w:r w:rsidR="00E257D8">
              <w:rPr>
                <w:noProof/>
                <w:webHidden/>
              </w:rPr>
              <w:fldChar w:fldCharType="end"/>
            </w:r>
          </w:hyperlink>
        </w:p>
        <w:p w14:paraId="3D679231"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294" w:history="1">
            <w:r w:rsidR="00E257D8" w:rsidRPr="00AA58FC">
              <w:rPr>
                <w:rStyle w:val="Hyperlink"/>
                <w:noProof/>
              </w:rPr>
              <w:t>Management theories for developing resilient business</w:t>
            </w:r>
            <w:r w:rsidR="00E257D8">
              <w:rPr>
                <w:noProof/>
                <w:webHidden/>
              </w:rPr>
              <w:tab/>
            </w:r>
            <w:r w:rsidR="00E257D8">
              <w:rPr>
                <w:noProof/>
                <w:webHidden/>
              </w:rPr>
              <w:fldChar w:fldCharType="begin"/>
            </w:r>
            <w:r w:rsidR="00E257D8">
              <w:rPr>
                <w:noProof/>
                <w:webHidden/>
              </w:rPr>
              <w:instrText xml:space="preserve"> PAGEREF _Toc106189294 \h </w:instrText>
            </w:r>
            <w:r w:rsidR="00E257D8">
              <w:rPr>
                <w:noProof/>
                <w:webHidden/>
              </w:rPr>
            </w:r>
            <w:r w:rsidR="00E257D8">
              <w:rPr>
                <w:noProof/>
                <w:webHidden/>
              </w:rPr>
              <w:fldChar w:fldCharType="separate"/>
            </w:r>
            <w:r w:rsidR="00E257D8">
              <w:rPr>
                <w:noProof/>
                <w:webHidden/>
              </w:rPr>
              <w:t>4</w:t>
            </w:r>
            <w:r w:rsidR="00E257D8">
              <w:rPr>
                <w:noProof/>
                <w:webHidden/>
              </w:rPr>
              <w:fldChar w:fldCharType="end"/>
            </w:r>
          </w:hyperlink>
        </w:p>
        <w:p w14:paraId="496024DD" w14:textId="77777777" w:rsidR="00E257D8" w:rsidRDefault="00634AC2">
          <w:pPr>
            <w:pStyle w:val="TOC3"/>
            <w:tabs>
              <w:tab w:val="right" w:pos="9019"/>
            </w:tabs>
            <w:rPr>
              <w:rFonts w:asciiTheme="minorHAnsi" w:eastAsiaTheme="minorEastAsia" w:hAnsiTheme="minorHAnsi" w:cstheme="minorBidi"/>
              <w:noProof/>
              <w:szCs w:val="22"/>
              <w:lang w:val="en-US"/>
            </w:rPr>
          </w:pPr>
          <w:hyperlink w:anchor="_Toc106189295" w:history="1">
            <w:r w:rsidR="00E257D8" w:rsidRPr="00AA58FC">
              <w:rPr>
                <w:rStyle w:val="Hyperlink"/>
                <w:noProof/>
              </w:rPr>
              <w:t>SYSTEM THEORY</w:t>
            </w:r>
            <w:r w:rsidR="00E257D8">
              <w:rPr>
                <w:noProof/>
                <w:webHidden/>
              </w:rPr>
              <w:tab/>
            </w:r>
            <w:r w:rsidR="00E257D8">
              <w:rPr>
                <w:noProof/>
                <w:webHidden/>
              </w:rPr>
              <w:fldChar w:fldCharType="begin"/>
            </w:r>
            <w:r w:rsidR="00E257D8">
              <w:rPr>
                <w:noProof/>
                <w:webHidden/>
              </w:rPr>
              <w:instrText xml:space="preserve"> PAGEREF _Toc106189295 \h </w:instrText>
            </w:r>
            <w:r w:rsidR="00E257D8">
              <w:rPr>
                <w:noProof/>
                <w:webHidden/>
              </w:rPr>
            </w:r>
            <w:r w:rsidR="00E257D8">
              <w:rPr>
                <w:noProof/>
                <w:webHidden/>
              </w:rPr>
              <w:fldChar w:fldCharType="separate"/>
            </w:r>
            <w:r w:rsidR="00E257D8">
              <w:rPr>
                <w:noProof/>
                <w:webHidden/>
              </w:rPr>
              <w:t>4</w:t>
            </w:r>
            <w:r w:rsidR="00E257D8">
              <w:rPr>
                <w:noProof/>
                <w:webHidden/>
              </w:rPr>
              <w:fldChar w:fldCharType="end"/>
            </w:r>
          </w:hyperlink>
        </w:p>
        <w:p w14:paraId="0872FB92" w14:textId="77777777" w:rsidR="00E257D8" w:rsidRDefault="00634AC2">
          <w:pPr>
            <w:pStyle w:val="TOC3"/>
            <w:tabs>
              <w:tab w:val="right" w:pos="9019"/>
            </w:tabs>
            <w:rPr>
              <w:rFonts w:asciiTheme="minorHAnsi" w:eastAsiaTheme="minorEastAsia" w:hAnsiTheme="minorHAnsi" w:cstheme="minorBidi"/>
              <w:noProof/>
              <w:szCs w:val="22"/>
              <w:lang w:val="en-US"/>
            </w:rPr>
          </w:pPr>
          <w:hyperlink w:anchor="_Toc106189296" w:history="1">
            <w:r w:rsidR="00E257D8" w:rsidRPr="00AA58FC">
              <w:rPr>
                <w:rStyle w:val="Hyperlink"/>
                <w:noProof/>
              </w:rPr>
              <w:t>CONTINGENCY THEORY</w:t>
            </w:r>
            <w:r w:rsidR="00E257D8">
              <w:rPr>
                <w:noProof/>
                <w:webHidden/>
              </w:rPr>
              <w:tab/>
            </w:r>
            <w:r w:rsidR="00E257D8">
              <w:rPr>
                <w:noProof/>
                <w:webHidden/>
              </w:rPr>
              <w:fldChar w:fldCharType="begin"/>
            </w:r>
            <w:r w:rsidR="00E257D8">
              <w:rPr>
                <w:noProof/>
                <w:webHidden/>
              </w:rPr>
              <w:instrText xml:space="preserve"> PAGEREF _Toc106189296 \h </w:instrText>
            </w:r>
            <w:r w:rsidR="00E257D8">
              <w:rPr>
                <w:noProof/>
                <w:webHidden/>
              </w:rPr>
            </w:r>
            <w:r w:rsidR="00E257D8">
              <w:rPr>
                <w:noProof/>
                <w:webHidden/>
              </w:rPr>
              <w:fldChar w:fldCharType="separate"/>
            </w:r>
            <w:r w:rsidR="00E257D8">
              <w:rPr>
                <w:noProof/>
                <w:webHidden/>
              </w:rPr>
              <w:t>5</w:t>
            </w:r>
            <w:r w:rsidR="00E257D8">
              <w:rPr>
                <w:noProof/>
                <w:webHidden/>
              </w:rPr>
              <w:fldChar w:fldCharType="end"/>
            </w:r>
          </w:hyperlink>
        </w:p>
        <w:p w14:paraId="3E29B5E1"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297" w:history="1">
            <w:r w:rsidR="00E257D8" w:rsidRPr="00AA58FC">
              <w:rPr>
                <w:rStyle w:val="Hyperlink"/>
                <w:noProof/>
              </w:rPr>
              <w:t>Application and implementation of management theories</w:t>
            </w:r>
            <w:r w:rsidR="00E257D8">
              <w:rPr>
                <w:noProof/>
                <w:webHidden/>
              </w:rPr>
              <w:tab/>
            </w:r>
            <w:r w:rsidR="00E257D8">
              <w:rPr>
                <w:noProof/>
                <w:webHidden/>
              </w:rPr>
              <w:fldChar w:fldCharType="begin"/>
            </w:r>
            <w:r w:rsidR="00E257D8">
              <w:rPr>
                <w:noProof/>
                <w:webHidden/>
              </w:rPr>
              <w:instrText xml:space="preserve"> PAGEREF _Toc106189297 \h </w:instrText>
            </w:r>
            <w:r w:rsidR="00E257D8">
              <w:rPr>
                <w:noProof/>
                <w:webHidden/>
              </w:rPr>
            </w:r>
            <w:r w:rsidR="00E257D8">
              <w:rPr>
                <w:noProof/>
                <w:webHidden/>
              </w:rPr>
              <w:fldChar w:fldCharType="separate"/>
            </w:r>
            <w:r w:rsidR="00E257D8">
              <w:rPr>
                <w:noProof/>
                <w:webHidden/>
              </w:rPr>
              <w:t>7</w:t>
            </w:r>
            <w:r w:rsidR="00E257D8">
              <w:rPr>
                <w:noProof/>
                <w:webHidden/>
              </w:rPr>
              <w:fldChar w:fldCharType="end"/>
            </w:r>
          </w:hyperlink>
        </w:p>
        <w:p w14:paraId="61334829" w14:textId="77777777" w:rsidR="00E257D8" w:rsidRDefault="00634AC2">
          <w:pPr>
            <w:pStyle w:val="TOC3"/>
            <w:tabs>
              <w:tab w:val="right" w:pos="9019"/>
            </w:tabs>
            <w:rPr>
              <w:rFonts w:asciiTheme="minorHAnsi" w:eastAsiaTheme="minorEastAsia" w:hAnsiTheme="minorHAnsi" w:cstheme="minorBidi"/>
              <w:noProof/>
              <w:szCs w:val="22"/>
              <w:lang w:val="en-US"/>
            </w:rPr>
          </w:pPr>
          <w:hyperlink w:anchor="_Toc106189298" w:history="1">
            <w:r w:rsidR="00E257D8" w:rsidRPr="00AA58FC">
              <w:rPr>
                <w:rStyle w:val="Hyperlink"/>
                <w:noProof/>
              </w:rPr>
              <w:t>System Theory</w:t>
            </w:r>
            <w:r w:rsidR="00E257D8">
              <w:rPr>
                <w:noProof/>
                <w:webHidden/>
              </w:rPr>
              <w:tab/>
            </w:r>
            <w:r w:rsidR="00E257D8">
              <w:rPr>
                <w:noProof/>
                <w:webHidden/>
              </w:rPr>
              <w:fldChar w:fldCharType="begin"/>
            </w:r>
            <w:r w:rsidR="00E257D8">
              <w:rPr>
                <w:noProof/>
                <w:webHidden/>
              </w:rPr>
              <w:instrText xml:space="preserve"> PAGEREF _Toc106189298 \h </w:instrText>
            </w:r>
            <w:r w:rsidR="00E257D8">
              <w:rPr>
                <w:noProof/>
                <w:webHidden/>
              </w:rPr>
            </w:r>
            <w:r w:rsidR="00E257D8">
              <w:rPr>
                <w:noProof/>
                <w:webHidden/>
              </w:rPr>
              <w:fldChar w:fldCharType="separate"/>
            </w:r>
            <w:r w:rsidR="00E257D8">
              <w:rPr>
                <w:noProof/>
                <w:webHidden/>
              </w:rPr>
              <w:t>7</w:t>
            </w:r>
            <w:r w:rsidR="00E257D8">
              <w:rPr>
                <w:noProof/>
                <w:webHidden/>
              </w:rPr>
              <w:fldChar w:fldCharType="end"/>
            </w:r>
          </w:hyperlink>
        </w:p>
        <w:p w14:paraId="07643B6B" w14:textId="77777777" w:rsidR="00E257D8" w:rsidRDefault="00634AC2">
          <w:pPr>
            <w:pStyle w:val="TOC3"/>
            <w:tabs>
              <w:tab w:val="right" w:pos="9019"/>
            </w:tabs>
            <w:rPr>
              <w:rFonts w:asciiTheme="minorHAnsi" w:eastAsiaTheme="minorEastAsia" w:hAnsiTheme="minorHAnsi" w:cstheme="minorBidi"/>
              <w:noProof/>
              <w:szCs w:val="22"/>
              <w:lang w:val="en-US"/>
            </w:rPr>
          </w:pPr>
          <w:hyperlink w:anchor="_Toc106189299" w:history="1">
            <w:r w:rsidR="00E257D8" w:rsidRPr="00AA58FC">
              <w:rPr>
                <w:rStyle w:val="Hyperlink"/>
                <w:noProof/>
              </w:rPr>
              <w:t>Contingency Theory</w:t>
            </w:r>
            <w:r w:rsidR="00E257D8">
              <w:rPr>
                <w:noProof/>
                <w:webHidden/>
              </w:rPr>
              <w:tab/>
            </w:r>
            <w:r w:rsidR="00E257D8">
              <w:rPr>
                <w:noProof/>
                <w:webHidden/>
              </w:rPr>
              <w:fldChar w:fldCharType="begin"/>
            </w:r>
            <w:r w:rsidR="00E257D8">
              <w:rPr>
                <w:noProof/>
                <w:webHidden/>
              </w:rPr>
              <w:instrText xml:space="preserve"> PAGEREF _Toc106189299 \h </w:instrText>
            </w:r>
            <w:r w:rsidR="00E257D8">
              <w:rPr>
                <w:noProof/>
                <w:webHidden/>
              </w:rPr>
            </w:r>
            <w:r w:rsidR="00E257D8">
              <w:rPr>
                <w:noProof/>
                <w:webHidden/>
              </w:rPr>
              <w:fldChar w:fldCharType="separate"/>
            </w:r>
            <w:r w:rsidR="00E257D8">
              <w:rPr>
                <w:noProof/>
                <w:webHidden/>
              </w:rPr>
              <w:t>7</w:t>
            </w:r>
            <w:r w:rsidR="00E257D8">
              <w:rPr>
                <w:noProof/>
                <w:webHidden/>
              </w:rPr>
              <w:fldChar w:fldCharType="end"/>
            </w:r>
          </w:hyperlink>
        </w:p>
        <w:p w14:paraId="2B482847"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0" w:history="1">
            <w:r w:rsidR="00E257D8" w:rsidRPr="00AA58FC">
              <w:rPr>
                <w:rStyle w:val="Hyperlink"/>
                <w:noProof/>
              </w:rPr>
              <w:t>Effects of tailoring workplace changes for the post-COVID mindset in developing new businesses</w:t>
            </w:r>
            <w:r w:rsidR="00E257D8">
              <w:rPr>
                <w:noProof/>
                <w:webHidden/>
              </w:rPr>
              <w:tab/>
            </w:r>
            <w:r w:rsidR="00E257D8">
              <w:rPr>
                <w:noProof/>
                <w:webHidden/>
              </w:rPr>
              <w:fldChar w:fldCharType="begin"/>
            </w:r>
            <w:r w:rsidR="00E257D8">
              <w:rPr>
                <w:noProof/>
                <w:webHidden/>
              </w:rPr>
              <w:instrText xml:space="preserve"> PAGEREF _Toc106189300 \h </w:instrText>
            </w:r>
            <w:r w:rsidR="00E257D8">
              <w:rPr>
                <w:noProof/>
                <w:webHidden/>
              </w:rPr>
            </w:r>
            <w:r w:rsidR="00E257D8">
              <w:rPr>
                <w:noProof/>
                <w:webHidden/>
              </w:rPr>
              <w:fldChar w:fldCharType="separate"/>
            </w:r>
            <w:r w:rsidR="00E257D8">
              <w:rPr>
                <w:noProof/>
                <w:webHidden/>
              </w:rPr>
              <w:t>9</w:t>
            </w:r>
            <w:r w:rsidR="00E257D8">
              <w:rPr>
                <w:noProof/>
                <w:webHidden/>
              </w:rPr>
              <w:fldChar w:fldCharType="end"/>
            </w:r>
          </w:hyperlink>
        </w:p>
        <w:p w14:paraId="0A3DEC4F"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1" w:history="1">
            <w:r w:rsidR="00E257D8" w:rsidRPr="00AA58FC">
              <w:rPr>
                <w:rStyle w:val="Hyperlink"/>
                <w:noProof/>
              </w:rPr>
              <w:t>Conclusion</w:t>
            </w:r>
            <w:r w:rsidR="00E257D8">
              <w:rPr>
                <w:noProof/>
                <w:webHidden/>
              </w:rPr>
              <w:tab/>
            </w:r>
            <w:r w:rsidR="00E257D8">
              <w:rPr>
                <w:noProof/>
                <w:webHidden/>
              </w:rPr>
              <w:fldChar w:fldCharType="begin"/>
            </w:r>
            <w:r w:rsidR="00E257D8">
              <w:rPr>
                <w:noProof/>
                <w:webHidden/>
              </w:rPr>
              <w:instrText xml:space="preserve"> PAGEREF _Toc106189301 \h </w:instrText>
            </w:r>
            <w:r w:rsidR="00E257D8">
              <w:rPr>
                <w:noProof/>
                <w:webHidden/>
              </w:rPr>
            </w:r>
            <w:r w:rsidR="00E257D8">
              <w:rPr>
                <w:noProof/>
                <w:webHidden/>
              </w:rPr>
              <w:fldChar w:fldCharType="separate"/>
            </w:r>
            <w:r w:rsidR="00E257D8">
              <w:rPr>
                <w:noProof/>
                <w:webHidden/>
              </w:rPr>
              <w:t>12</w:t>
            </w:r>
            <w:r w:rsidR="00E257D8">
              <w:rPr>
                <w:noProof/>
                <w:webHidden/>
              </w:rPr>
              <w:fldChar w:fldCharType="end"/>
            </w:r>
          </w:hyperlink>
        </w:p>
        <w:p w14:paraId="049F553D" w14:textId="77777777" w:rsidR="00E257D8" w:rsidRDefault="00634AC2">
          <w:pPr>
            <w:pStyle w:val="TOC1"/>
            <w:tabs>
              <w:tab w:val="right" w:pos="9019"/>
            </w:tabs>
            <w:rPr>
              <w:rFonts w:asciiTheme="minorHAnsi" w:eastAsiaTheme="minorEastAsia" w:hAnsiTheme="minorHAnsi" w:cstheme="minorBidi"/>
              <w:noProof/>
              <w:szCs w:val="22"/>
              <w:lang w:val="en-US"/>
            </w:rPr>
          </w:pPr>
          <w:hyperlink w:anchor="_Toc106189302" w:history="1">
            <w:r w:rsidR="00E257D8" w:rsidRPr="00AA58FC">
              <w:rPr>
                <w:rStyle w:val="Hyperlink"/>
                <w:noProof/>
              </w:rPr>
              <w:t>Part 2- Reflective Journal</w:t>
            </w:r>
            <w:r w:rsidR="00E257D8">
              <w:rPr>
                <w:noProof/>
                <w:webHidden/>
              </w:rPr>
              <w:tab/>
            </w:r>
            <w:r w:rsidR="00E257D8">
              <w:rPr>
                <w:noProof/>
                <w:webHidden/>
              </w:rPr>
              <w:fldChar w:fldCharType="begin"/>
            </w:r>
            <w:r w:rsidR="00E257D8">
              <w:rPr>
                <w:noProof/>
                <w:webHidden/>
              </w:rPr>
              <w:instrText xml:space="preserve"> PAGEREF _Toc106189302 \h </w:instrText>
            </w:r>
            <w:r w:rsidR="00E257D8">
              <w:rPr>
                <w:noProof/>
                <w:webHidden/>
              </w:rPr>
            </w:r>
            <w:r w:rsidR="00E257D8">
              <w:rPr>
                <w:noProof/>
                <w:webHidden/>
              </w:rPr>
              <w:fldChar w:fldCharType="separate"/>
            </w:r>
            <w:r w:rsidR="00E257D8">
              <w:rPr>
                <w:noProof/>
                <w:webHidden/>
              </w:rPr>
              <w:t>13</w:t>
            </w:r>
            <w:r w:rsidR="00E257D8">
              <w:rPr>
                <w:noProof/>
                <w:webHidden/>
              </w:rPr>
              <w:fldChar w:fldCharType="end"/>
            </w:r>
          </w:hyperlink>
        </w:p>
        <w:p w14:paraId="6F95C406"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3" w:history="1">
            <w:r w:rsidR="00E257D8" w:rsidRPr="00AA58FC">
              <w:rPr>
                <w:rStyle w:val="Hyperlink"/>
                <w:noProof/>
              </w:rPr>
              <w:t>Introduction</w:t>
            </w:r>
            <w:r w:rsidR="00E257D8">
              <w:rPr>
                <w:noProof/>
                <w:webHidden/>
              </w:rPr>
              <w:tab/>
            </w:r>
            <w:r w:rsidR="00E257D8">
              <w:rPr>
                <w:noProof/>
                <w:webHidden/>
              </w:rPr>
              <w:fldChar w:fldCharType="begin"/>
            </w:r>
            <w:r w:rsidR="00E257D8">
              <w:rPr>
                <w:noProof/>
                <w:webHidden/>
              </w:rPr>
              <w:instrText xml:space="preserve"> PAGEREF _Toc106189303 \h </w:instrText>
            </w:r>
            <w:r w:rsidR="00E257D8">
              <w:rPr>
                <w:noProof/>
                <w:webHidden/>
              </w:rPr>
            </w:r>
            <w:r w:rsidR="00E257D8">
              <w:rPr>
                <w:noProof/>
                <w:webHidden/>
              </w:rPr>
              <w:fldChar w:fldCharType="separate"/>
            </w:r>
            <w:r w:rsidR="00E257D8">
              <w:rPr>
                <w:noProof/>
                <w:webHidden/>
              </w:rPr>
              <w:t>13</w:t>
            </w:r>
            <w:r w:rsidR="00E257D8">
              <w:rPr>
                <w:noProof/>
                <w:webHidden/>
              </w:rPr>
              <w:fldChar w:fldCharType="end"/>
            </w:r>
          </w:hyperlink>
        </w:p>
        <w:p w14:paraId="5F8E033A"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4" w:history="1">
            <w:r w:rsidR="00E257D8" w:rsidRPr="00AA58FC">
              <w:rPr>
                <w:rStyle w:val="Hyperlink"/>
                <w:noProof/>
              </w:rPr>
              <w:t>Analysis of the beliefs, attitudes, and values of Tesco</w:t>
            </w:r>
            <w:r w:rsidR="00E257D8">
              <w:rPr>
                <w:noProof/>
                <w:webHidden/>
              </w:rPr>
              <w:tab/>
            </w:r>
            <w:r w:rsidR="00E257D8">
              <w:rPr>
                <w:noProof/>
                <w:webHidden/>
              </w:rPr>
              <w:fldChar w:fldCharType="begin"/>
            </w:r>
            <w:r w:rsidR="00E257D8">
              <w:rPr>
                <w:noProof/>
                <w:webHidden/>
              </w:rPr>
              <w:instrText xml:space="preserve"> PAGEREF _Toc106189304 \h </w:instrText>
            </w:r>
            <w:r w:rsidR="00E257D8">
              <w:rPr>
                <w:noProof/>
                <w:webHidden/>
              </w:rPr>
            </w:r>
            <w:r w:rsidR="00E257D8">
              <w:rPr>
                <w:noProof/>
                <w:webHidden/>
              </w:rPr>
              <w:fldChar w:fldCharType="separate"/>
            </w:r>
            <w:r w:rsidR="00E257D8">
              <w:rPr>
                <w:noProof/>
                <w:webHidden/>
              </w:rPr>
              <w:t>13</w:t>
            </w:r>
            <w:r w:rsidR="00E257D8">
              <w:rPr>
                <w:noProof/>
                <w:webHidden/>
              </w:rPr>
              <w:fldChar w:fldCharType="end"/>
            </w:r>
          </w:hyperlink>
        </w:p>
        <w:p w14:paraId="661EBB62"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5" w:history="1">
            <w:r w:rsidR="00E257D8" w:rsidRPr="00AA58FC">
              <w:rPr>
                <w:rStyle w:val="Hyperlink"/>
                <w:noProof/>
              </w:rPr>
              <w:t>Evaluation of the scene</w:t>
            </w:r>
            <w:r w:rsidR="00E257D8">
              <w:rPr>
                <w:noProof/>
                <w:webHidden/>
              </w:rPr>
              <w:tab/>
            </w:r>
            <w:r w:rsidR="00E257D8">
              <w:rPr>
                <w:noProof/>
                <w:webHidden/>
              </w:rPr>
              <w:fldChar w:fldCharType="begin"/>
            </w:r>
            <w:r w:rsidR="00E257D8">
              <w:rPr>
                <w:noProof/>
                <w:webHidden/>
              </w:rPr>
              <w:instrText xml:space="preserve"> PAGEREF _Toc106189305 \h </w:instrText>
            </w:r>
            <w:r w:rsidR="00E257D8">
              <w:rPr>
                <w:noProof/>
                <w:webHidden/>
              </w:rPr>
            </w:r>
            <w:r w:rsidR="00E257D8">
              <w:rPr>
                <w:noProof/>
                <w:webHidden/>
              </w:rPr>
              <w:fldChar w:fldCharType="separate"/>
            </w:r>
            <w:r w:rsidR="00E257D8">
              <w:rPr>
                <w:noProof/>
                <w:webHidden/>
              </w:rPr>
              <w:t>14</w:t>
            </w:r>
            <w:r w:rsidR="00E257D8">
              <w:rPr>
                <w:noProof/>
                <w:webHidden/>
              </w:rPr>
              <w:fldChar w:fldCharType="end"/>
            </w:r>
          </w:hyperlink>
        </w:p>
        <w:p w14:paraId="44078D58"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6" w:history="1">
            <w:r w:rsidR="00E257D8" w:rsidRPr="00AA58FC">
              <w:rPr>
                <w:rStyle w:val="Hyperlink"/>
                <w:noProof/>
              </w:rPr>
              <w:t>Future recommendations for Tesco</w:t>
            </w:r>
            <w:r w:rsidR="00E257D8">
              <w:rPr>
                <w:noProof/>
                <w:webHidden/>
              </w:rPr>
              <w:tab/>
            </w:r>
            <w:r w:rsidR="00E257D8">
              <w:rPr>
                <w:noProof/>
                <w:webHidden/>
              </w:rPr>
              <w:fldChar w:fldCharType="begin"/>
            </w:r>
            <w:r w:rsidR="00E257D8">
              <w:rPr>
                <w:noProof/>
                <w:webHidden/>
              </w:rPr>
              <w:instrText xml:space="preserve"> PAGEREF _Toc106189306 \h </w:instrText>
            </w:r>
            <w:r w:rsidR="00E257D8">
              <w:rPr>
                <w:noProof/>
                <w:webHidden/>
              </w:rPr>
            </w:r>
            <w:r w:rsidR="00E257D8">
              <w:rPr>
                <w:noProof/>
                <w:webHidden/>
              </w:rPr>
              <w:fldChar w:fldCharType="separate"/>
            </w:r>
            <w:r w:rsidR="00E257D8">
              <w:rPr>
                <w:noProof/>
                <w:webHidden/>
              </w:rPr>
              <w:t>15</w:t>
            </w:r>
            <w:r w:rsidR="00E257D8">
              <w:rPr>
                <w:noProof/>
                <w:webHidden/>
              </w:rPr>
              <w:fldChar w:fldCharType="end"/>
            </w:r>
          </w:hyperlink>
        </w:p>
        <w:p w14:paraId="70C654A3"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7" w:history="1">
            <w:r w:rsidR="00E257D8" w:rsidRPr="00AA58FC">
              <w:rPr>
                <w:rStyle w:val="Hyperlink"/>
                <w:noProof/>
              </w:rPr>
              <w:t>Suggested organisational changes</w:t>
            </w:r>
            <w:r w:rsidR="00E257D8">
              <w:rPr>
                <w:noProof/>
                <w:webHidden/>
              </w:rPr>
              <w:tab/>
            </w:r>
            <w:r w:rsidR="00E257D8">
              <w:rPr>
                <w:noProof/>
                <w:webHidden/>
              </w:rPr>
              <w:fldChar w:fldCharType="begin"/>
            </w:r>
            <w:r w:rsidR="00E257D8">
              <w:rPr>
                <w:noProof/>
                <w:webHidden/>
              </w:rPr>
              <w:instrText xml:space="preserve"> PAGEREF _Toc106189307 \h </w:instrText>
            </w:r>
            <w:r w:rsidR="00E257D8">
              <w:rPr>
                <w:noProof/>
                <w:webHidden/>
              </w:rPr>
            </w:r>
            <w:r w:rsidR="00E257D8">
              <w:rPr>
                <w:noProof/>
                <w:webHidden/>
              </w:rPr>
              <w:fldChar w:fldCharType="separate"/>
            </w:r>
            <w:r w:rsidR="00E257D8">
              <w:rPr>
                <w:noProof/>
                <w:webHidden/>
              </w:rPr>
              <w:t>15</w:t>
            </w:r>
            <w:r w:rsidR="00E257D8">
              <w:rPr>
                <w:noProof/>
                <w:webHidden/>
              </w:rPr>
              <w:fldChar w:fldCharType="end"/>
            </w:r>
          </w:hyperlink>
        </w:p>
        <w:p w14:paraId="03A9F218" w14:textId="77777777" w:rsidR="00E257D8" w:rsidRDefault="00634AC2">
          <w:pPr>
            <w:pStyle w:val="TOC2"/>
            <w:tabs>
              <w:tab w:val="right" w:pos="9019"/>
            </w:tabs>
            <w:rPr>
              <w:rFonts w:asciiTheme="minorHAnsi" w:eastAsiaTheme="minorEastAsia" w:hAnsiTheme="minorHAnsi" w:cstheme="minorBidi"/>
              <w:noProof/>
              <w:szCs w:val="22"/>
              <w:lang w:val="en-US"/>
            </w:rPr>
          </w:pPr>
          <w:hyperlink w:anchor="_Toc106189308" w:history="1">
            <w:r w:rsidR="00E257D8" w:rsidRPr="00AA58FC">
              <w:rPr>
                <w:rStyle w:val="Hyperlink"/>
                <w:noProof/>
              </w:rPr>
              <w:t>Conclusion</w:t>
            </w:r>
            <w:r w:rsidR="00E257D8">
              <w:rPr>
                <w:noProof/>
                <w:webHidden/>
              </w:rPr>
              <w:tab/>
            </w:r>
            <w:r w:rsidR="00E257D8">
              <w:rPr>
                <w:noProof/>
                <w:webHidden/>
              </w:rPr>
              <w:fldChar w:fldCharType="begin"/>
            </w:r>
            <w:r w:rsidR="00E257D8">
              <w:rPr>
                <w:noProof/>
                <w:webHidden/>
              </w:rPr>
              <w:instrText xml:space="preserve"> PAGEREF _Toc106189308 \h </w:instrText>
            </w:r>
            <w:r w:rsidR="00E257D8">
              <w:rPr>
                <w:noProof/>
                <w:webHidden/>
              </w:rPr>
            </w:r>
            <w:r w:rsidR="00E257D8">
              <w:rPr>
                <w:noProof/>
                <w:webHidden/>
              </w:rPr>
              <w:fldChar w:fldCharType="separate"/>
            </w:r>
            <w:r w:rsidR="00E257D8">
              <w:rPr>
                <w:noProof/>
                <w:webHidden/>
              </w:rPr>
              <w:t>17</w:t>
            </w:r>
            <w:r w:rsidR="00E257D8">
              <w:rPr>
                <w:noProof/>
                <w:webHidden/>
              </w:rPr>
              <w:fldChar w:fldCharType="end"/>
            </w:r>
          </w:hyperlink>
        </w:p>
        <w:p w14:paraId="29B94661" w14:textId="77777777" w:rsidR="00E257D8" w:rsidRDefault="00634AC2">
          <w:pPr>
            <w:pStyle w:val="TOC1"/>
            <w:tabs>
              <w:tab w:val="right" w:pos="9019"/>
            </w:tabs>
            <w:rPr>
              <w:rFonts w:asciiTheme="minorHAnsi" w:eastAsiaTheme="minorEastAsia" w:hAnsiTheme="minorHAnsi" w:cstheme="minorBidi"/>
              <w:noProof/>
              <w:szCs w:val="22"/>
              <w:lang w:val="en-US"/>
            </w:rPr>
          </w:pPr>
          <w:hyperlink w:anchor="_Toc106189309" w:history="1">
            <w:r w:rsidR="00E257D8" w:rsidRPr="00AA58FC">
              <w:rPr>
                <w:rStyle w:val="Hyperlink"/>
                <w:noProof/>
              </w:rPr>
              <w:t>Reference</w:t>
            </w:r>
            <w:r w:rsidR="00E257D8">
              <w:rPr>
                <w:noProof/>
                <w:webHidden/>
              </w:rPr>
              <w:tab/>
            </w:r>
            <w:r w:rsidR="00E257D8">
              <w:rPr>
                <w:noProof/>
                <w:webHidden/>
              </w:rPr>
              <w:fldChar w:fldCharType="begin"/>
            </w:r>
            <w:r w:rsidR="00E257D8">
              <w:rPr>
                <w:noProof/>
                <w:webHidden/>
              </w:rPr>
              <w:instrText xml:space="preserve"> PAGEREF _Toc106189309 \h </w:instrText>
            </w:r>
            <w:r w:rsidR="00E257D8">
              <w:rPr>
                <w:noProof/>
                <w:webHidden/>
              </w:rPr>
            </w:r>
            <w:r w:rsidR="00E257D8">
              <w:rPr>
                <w:noProof/>
                <w:webHidden/>
              </w:rPr>
              <w:fldChar w:fldCharType="separate"/>
            </w:r>
            <w:r w:rsidR="00E257D8">
              <w:rPr>
                <w:noProof/>
                <w:webHidden/>
              </w:rPr>
              <w:t>18</w:t>
            </w:r>
            <w:r w:rsidR="00E257D8">
              <w:rPr>
                <w:noProof/>
                <w:webHidden/>
              </w:rPr>
              <w:fldChar w:fldCharType="end"/>
            </w:r>
          </w:hyperlink>
        </w:p>
        <w:p w14:paraId="43CDD1E7" w14:textId="77777777" w:rsidR="00022FAD" w:rsidRDefault="00022FAD">
          <w:pPr>
            <w:spacing w:line="360" w:lineRule="auto"/>
            <w:jc w:val="center"/>
          </w:pPr>
          <w:r>
            <w:fldChar w:fldCharType="end"/>
          </w:r>
        </w:p>
      </w:sdtContent>
    </w:sdt>
    <w:p w14:paraId="49FA5C84" w14:textId="77777777" w:rsidR="00022FAD" w:rsidRDefault="001B18C1">
      <w:pPr>
        <w:spacing w:line="360" w:lineRule="auto"/>
        <w:jc w:val="center"/>
      </w:pPr>
      <w:r>
        <w:br w:type="page"/>
      </w:r>
    </w:p>
    <w:p w14:paraId="24BC0660" w14:textId="77777777" w:rsidR="00022FAD" w:rsidRDefault="00022FAD">
      <w:pPr>
        <w:spacing w:line="360" w:lineRule="auto"/>
        <w:rPr>
          <w:sz w:val="32"/>
          <w:szCs w:val="32"/>
        </w:rPr>
      </w:pPr>
    </w:p>
    <w:p w14:paraId="5C4D6338" w14:textId="77777777" w:rsidR="00022FAD" w:rsidRDefault="001B18C1">
      <w:pPr>
        <w:spacing w:line="360" w:lineRule="auto"/>
        <w:jc w:val="center"/>
        <w:rPr>
          <w:b/>
        </w:rPr>
      </w:pPr>
      <w:r>
        <w:rPr>
          <w:b/>
        </w:rPr>
        <w:t>Abstract</w:t>
      </w:r>
    </w:p>
    <w:p w14:paraId="1FE44D16" w14:textId="77777777" w:rsidR="00022FAD" w:rsidRDefault="001B18C1">
      <w:pPr>
        <w:spacing w:line="360" w:lineRule="auto"/>
        <w:jc w:val="both"/>
        <w:rPr>
          <w:b/>
        </w:rPr>
      </w:pPr>
      <w:r>
        <w:t xml:space="preserve">The report consists of a business reflection and evaluation of Tesco. The organizational behaviours have been analysed and the theories are explained and evaluated according to the company requirements and trends of the industry. The present report incorporates detailed analysis of the management practices taken upon by Tesco in its operational activities. There is an inclusion of organizational customs and beliefs taken up by Tesco under the context of Individual report. Along with that the present report also inhibits various management theories in context of Tesco such as system theory and contingency theory. </w:t>
      </w:r>
      <w:r>
        <w:br w:type="page"/>
      </w:r>
    </w:p>
    <w:p w14:paraId="146E147E" w14:textId="77777777" w:rsidR="00022FAD" w:rsidRDefault="001B18C1" w:rsidP="00344C2E">
      <w:pPr>
        <w:pStyle w:val="Heading1"/>
        <w:spacing w:line="360" w:lineRule="auto"/>
        <w:rPr>
          <w:b w:val="0"/>
          <w:color w:val="000000"/>
          <w:sz w:val="24"/>
          <w:szCs w:val="24"/>
        </w:rPr>
      </w:pPr>
      <w:bookmarkStart w:id="0" w:name="_Toc106189291"/>
      <w:r>
        <w:t>Part 1- Individual Business Report</w:t>
      </w:r>
      <w:bookmarkEnd w:id="0"/>
    </w:p>
    <w:p w14:paraId="5E14F4E5" w14:textId="77777777" w:rsidR="00022FAD" w:rsidRDefault="001B18C1">
      <w:pPr>
        <w:pStyle w:val="Heading2"/>
        <w:spacing w:line="360" w:lineRule="auto"/>
        <w:rPr>
          <w:sz w:val="28"/>
          <w:szCs w:val="28"/>
        </w:rPr>
      </w:pPr>
      <w:bookmarkStart w:id="1" w:name="_Toc106189292"/>
      <w:r>
        <w:t>Introduction</w:t>
      </w:r>
      <w:bookmarkEnd w:id="1"/>
    </w:p>
    <w:p w14:paraId="6503EE33" w14:textId="77777777" w:rsidR="00022FAD" w:rsidRDefault="001B18C1">
      <w:pPr>
        <w:spacing w:line="360" w:lineRule="auto"/>
        <w:jc w:val="both"/>
      </w:pPr>
      <w:r>
        <w:t>Critical and analytical thinking consists of intelligent thinking and finding solutions to problems. Organisational and business operations require extensive analysis and problem-solving skills. Critical thinking in organisational infrastructure is an efficient way to start initiating analytical solutions to the internal and situational problems of a company.</w:t>
      </w:r>
    </w:p>
    <w:p w14:paraId="62D601C7" w14:textId="77777777" w:rsidR="00022FAD" w:rsidRDefault="001B18C1">
      <w:pPr>
        <w:pStyle w:val="Heading3"/>
        <w:spacing w:line="360" w:lineRule="auto"/>
      </w:pPr>
      <w:bookmarkStart w:id="2" w:name="_Toc106189293"/>
      <w:r>
        <w:t>Company Background</w:t>
      </w:r>
      <w:bookmarkEnd w:id="2"/>
    </w:p>
    <w:p w14:paraId="470F14AC" w14:textId="77777777" w:rsidR="00022FAD" w:rsidRPr="005A3A91" w:rsidRDefault="001B18C1">
      <w:pPr>
        <w:spacing w:line="360" w:lineRule="auto"/>
        <w:jc w:val="both"/>
        <w:rPr>
          <w:color w:val="000000" w:themeColor="text1"/>
        </w:rPr>
      </w:pPr>
      <w:r>
        <w:t>The highlighted organisation in this report is TESCO. TESCO is a multinational retail chain of merchandise and general products all over the world. The company operations are carried out by traditional store chains and online websites and digital platforms. The classification of stores in TESCO is classified according to the size and products of the stores. The company is known for selling a variety of products such as “</w:t>
      </w:r>
      <w:r>
        <w:rPr>
          <w:highlight w:val="white"/>
        </w:rPr>
        <w:t xml:space="preserve">fresh food, drinks, bakery, grocery, home and entertainment products, baby products, toys and games, garden, clothing, household appliances, frozen food, pets, health and beauty products and consumer electronics and electrical goods” (Tesco, 2022). The company has also started its services in the banking and the insurance sector where it provides its services through the TESCO Bank in the UK. TESCO is one of the market leaders in the retail sector globally the company has a significant presence in Europe and the UK and is headquartered in Welwyn Garden City, Hertfordshire, the </w:t>
      </w:r>
      <w:r w:rsidRPr="005A3A91">
        <w:rPr>
          <w:color w:val="000000" w:themeColor="text1"/>
          <w:highlight w:val="white"/>
        </w:rPr>
        <w:t>UK (</w:t>
      </w:r>
      <w:r w:rsidRPr="005A3A91">
        <w:rPr>
          <w:color w:val="000000" w:themeColor="text1"/>
        </w:rPr>
        <w:t>Tesco, 2022</w:t>
      </w:r>
      <w:r w:rsidRPr="005A3A91">
        <w:rPr>
          <w:color w:val="000000" w:themeColor="text1"/>
          <w:highlight w:val="white"/>
        </w:rPr>
        <w:t>).</w:t>
      </w:r>
    </w:p>
    <w:p w14:paraId="2898DB1C" w14:textId="77777777" w:rsidR="00022FAD" w:rsidRDefault="001B18C1">
      <w:pPr>
        <w:pStyle w:val="Heading2"/>
        <w:spacing w:line="360" w:lineRule="auto"/>
      </w:pPr>
      <w:bookmarkStart w:id="3" w:name="_Toc106189294"/>
      <w:r>
        <w:t>Management theories for developing resilient business</w:t>
      </w:r>
      <w:bookmarkEnd w:id="3"/>
    </w:p>
    <w:p w14:paraId="0B1A85BC" w14:textId="77777777" w:rsidR="00022FAD" w:rsidRDefault="001B18C1">
      <w:pPr>
        <w:pStyle w:val="Heading3"/>
        <w:spacing w:line="360" w:lineRule="auto"/>
      </w:pPr>
      <w:bookmarkStart w:id="4" w:name="_Toc106189295"/>
      <w:r>
        <w:t>SYSTEM THEORY</w:t>
      </w:r>
      <w:bookmarkEnd w:id="4"/>
    </w:p>
    <w:p w14:paraId="1389387E" w14:textId="77777777" w:rsidR="00022FAD" w:rsidRDefault="001B18C1">
      <w:pPr>
        <w:pBdr>
          <w:top w:val="nil"/>
          <w:left w:val="nil"/>
          <w:bottom w:val="nil"/>
          <w:right w:val="nil"/>
          <w:between w:val="nil"/>
        </w:pBdr>
        <w:spacing w:line="360" w:lineRule="auto"/>
        <w:jc w:val="both"/>
        <w:rPr>
          <w:b/>
          <w:color w:val="000000"/>
        </w:rPr>
      </w:pPr>
      <w:r>
        <w:rPr>
          <w:color w:val="000000"/>
        </w:rPr>
        <w:t xml:space="preserve">System theory is also referred to as social system theory due to the adoption of different elements of the society arranged in a complex manner. As per </w:t>
      </w:r>
      <w:r>
        <w:rPr>
          <w:color w:val="222222"/>
          <w:highlight w:val="white"/>
        </w:rPr>
        <w:t xml:space="preserve">Ruben </w:t>
      </w:r>
      <w:r>
        <w:rPr>
          <w:color w:val="000000"/>
        </w:rPr>
        <w:t>(</w:t>
      </w:r>
      <w:r w:rsidR="00C453F3">
        <w:rPr>
          <w:color w:val="222222"/>
          <w:highlight w:val="white"/>
        </w:rPr>
        <w:t>2018</w:t>
      </w:r>
      <w:r>
        <w:rPr>
          <w:color w:val="000000"/>
        </w:rPr>
        <w:t>), in this theory, there is an inclusion of a different section of the societal system that is constantly evolving in order to attain the state of perfection. It has been perceived that society is constantly changing and is reaching the state of complexion. Adaptation in the structural differences is largely based on the complexities present within the internal changes taking place in the society. Social theory is also evolving based on the changes taking place in the society and understanding of the social order relevant to the society. The application of this theory can be taken into consideration in order to understand the complex management structure concerning the societal changes in Tesco</w:t>
      </w:r>
      <w:r w:rsidRPr="005A3A91">
        <w:rPr>
          <w:color w:val="000000" w:themeColor="text1"/>
        </w:rPr>
        <w:t xml:space="preserve">. According to </w:t>
      </w:r>
      <w:proofErr w:type="spellStart"/>
      <w:r w:rsidRPr="005A3A91">
        <w:rPr>
          <w:rFonts w:ascii="Times New Roman" w:eastAsia="Times New Roman" w:hAnsi="Times New Roman" w:cs="Times New Roman"/>
          <w:color w:val="000000" w:themeColor="text1"/>
          <w:sz w:val="24"/>
          <w:szCs w:val="24"/>
          <w:highlight w:val="white"/>
        </w:rPr>
        <w:t>Rosnizam</w:t>
      </w:r>
      <w:proofErr w:type="spellEnd"/>
      <w:r w:rsidRPr="005A3A91">
        <w:rPr>
          <w:rFonts w:ascii="Times New Roman" w:eastAsia="Times New Roman" w:hAnsi="Times New Roman" w:cs="Times New Roman"/>
          <w:color w:val="000000" w:themeColor="text1"/>
          <w:sz w:val="24"/>
          <w:szCs w:val="24"/>
          <w:highlight w:val="white"/>
        </w:rPr>
        <w:t xml:space="preserve"> </w:t>
      </w:r>
      <w:r w:rsidRPr="005A3A91">
        <w:rPr>
          <w:rFonts w:ascii="Times New Roman" w:eastAsia="Times New Roman" w:hAnsi="Times New Roman" w:cs="Times New Roman"/>
          <w:i/>
          <w:color w:val="000000" w:themeColor="text1"/>
          <w:sz w:val="24"/>
          <w:szCs w:val="24"/>
          <w:highlight w:val="white"/>
        </w:rPr>
        <w:t>et al</w:t>
      </w:r>
      <w:r w:rsidRPr="005A3A91">
        <w:rPr>
          <w:rFonts w:ascii="Times New Roman" w:eastAsia="Times New Roman" w:hAnsi="Times New Roman" w:cs="Times New Roman"/>
          <w:color w:val="000000" w:themeColor="text1"/>
          <w:sz w:val="24"/>
          <w:szCs w:val="24"/>
          <w:highlight w:val="white"/>
        </w:rPr>
        <w:t xml:space="preserve">. </w:t>
      </w:r>
      <w:r w:rsidRPr="005A3A91">
        <w:rPr>
          <w:color w:val="000000" w:themeColor="text1"/>
        </w:rPr>
        <w:t>(</w:t>
      </w:r>
      <w:r w:rsidRPr="005A3A91">
        <w:rPr>
          <w:rFonts w:ascii="Times New Roman" w:eastAsia="Times New Roman" w:hAnsi="Times New Roman" w:cs="Times New Roman"/>
          <w:color w:val="000000" w:themeColor="text1"/>
          <w:sz w:val="24"/>
          <w:szCs w:val="24"/>
          <w:highlight w:val="white"/>
        </w:rPr>
        <w:t>2020</w:t>
      </w:r>
      <w:r w:rsidRPr="005A3A91">
        <w:rPr>
          <w:color w:val="000000" w:themeColor="text1"/>
        </w:rPr>
        <w:t xml:space="preserve">), It </w:t>
      </w:r>
      <w:r>
        <w:rPr>
          <w:color w:val="000000"/>
        </w:rPr>
        <w:t xml:space="preserve">has been identified that Tesco is operating in a highly competitive environment where there is an existence of a number of </w:t>
      </w:r>
      <w:proofErr w:type="gramStart"/>
      <w:r>
        <w:rPr>
          <w:color w:val="000000"/>
        </w:rPr>
        <w:t>competition</w:t>
      </w:r>
      <w:proofErr w:type="gramEnd"/>
      <w:r>
        <w:rPr>
          <w:color w:val="000000"/>
        </w:rPr>
        <w:t xml:space="preserve"> thus creating difficulty for Tesco to manage its operation. Tesco operates in the retail industry that is compounded with the number of variables that are constantly evolving with the changes in the society such as market demand, </w:t>
      </w:r>
      <w:proofErr w:type="spellStart"/>
      <w:r>
        <w:rPr>
          <w:color w:val="000000"/>
        </w:rPr>
        <w:t>economical</w:t>
      </w:r>
      <w:proofErr w:type="spellEnd"/>
      <w:r>
        <w:rPr>
          <w:color w:val="000000"/>
        </w:rPr>
        <w:t xml:space="preserve"> conditions and availability of resources. According to </w:t>
      </w:r>
      <w:r w:rsidR="00C453F3" w:rsidRPr="00C453F3">
        <w:rPr>
          <w:color w:val="222222"/>
          <w:highlight w:val="white"/>
        </w:rPr>
        <w:t xml:space="preserve">Duarte </w:t>
      </w:r>
      <w:proofErr w:type="spellStart"/>
      <w:r w:rsidR="00C453F3" w:rsidRPr="00C453F3">
        <w:rPr>
          <w:color w:val="222222"/>
          <w:highlight w:val="white"/>
        </w:rPr>
        <w:t>Ortigueira</w:t>
      </w:r>
      <w:proofErr w:type="spellEnd"/>
      <w:r>
        <w:rPr>
          <w:color w:val="222222"/>
          <w:highlight w:val="white"/>
        </w:rPr>
        <w:t xml:space="preserve"> and </w:t>
      </w:r>
      <w:proofErr w:type="spellStart"/>
      <w:r>
        <w:rPr>
          <w:color w:val="222222"/>
          <w:highlight w:val="white"/>
        </w:rPr>
        <w:t>Tenreiro</w:t>
      </w:r>
      <w:proofErr w:type="spellEnd"/>
      <w:r>
        <w:rPr>
          <w:color w:val="222222"/>
          <w:highlight w:val="white"/>
        </w:rPr>
        <w:t xml:space="preserve"> </w:t>
      </w:r>
      <w:r>
        <w:rPr>
          <w:color w:val="000000"/>
        </w:rPr>
        <w:t>(</w:t>
      </w:r>
      <w:r>
        <w:rPr>
          <w:color w:val="222222"/>
          <w:highlight w:val="white"/>
        </w:rPr>
        <w:t>2019</w:t>
      </w:r>
      <w:r>
        <w:rPr>
          <w:color w:val="000000"/>
        </w:rPr>
        <w:t xml:space="preserve">), In order to adhere to all the requirements and societal development affecting Tesco, it is considered to adopt several different measures more precisely in the field of management for making changes in the business and it business activities. It is important that the system present within Tesco improves its performance in order to remain competitive in the industry and improves the operational activity taking place within the industry. </w:t>
      </w:r>
    </w:p>
    <w:p w14:paraId="12490049" w14:textId="77777777" w:rsidR="00022FAD" w:rsidRDefault="00022FAD">
      <w:pPr>
        <w:pBdr>
          <w:top w:val="nil"/>
          <w:left w:val="nil"/>
          <w:bottom w:val="nil"/>
          <w:right w:val="nil"/>
          <w:between w:val="nil"/>
        </w:pBdr>
        <w:spacing w:line="360" w:lineRule="auto"/>
        <w:jc w:val="both"/>
        <w:rPr>
          <w:b/>
          <w:color w:val="000000"/>
        </w:rPr>
      </w:pPr>
    </w:p>
    <w:p w14:paraId="159CA113" w14:textId="77777777" w:rsidR="00022FAD" w:rsidRDefault="001B18C1">
      <w:pPr>
        <w:pBdr>
          <w:top w:val="nil"/>
          <w:left w:val="nil"/>
          <w:bottom w:val="nil"/>
          <w:right w:val="nil"/>
          <w:between w:val="nil"/>
        </w:pBdr>
        <w:spacing w:line="360" w:lineRule="auto"/>
        <w:jc w:val="center"/>
        <w:rPr>
          <w:b/>
          <w:color w:val="000000"/>
        </w:rPr>
      </w:pPr>
      <w:r>
        <w:rPr>
          <w:b/>
          <w:noProof/>
          <w:color w:val="000000"/>
          <w:lang w:val="en-US"/>
        </w:rPr>
        <w:drawing>
          <wp:inline distT="114300" distB="114300" distL="114300" distR="114300" wp14:anchorId="71F3DB66" wp14:editId="3334CAB2">
            <wp:extent cx="5638800" cy="24003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38800" cy="2400300"/>
                    </a:xfrm>
                    <a:prstGeom prst="rect">
                      <a:avLst/>
                    </a:prstGeom>
                    <a:ln/>
                  </pic:spPr>
                </pic:pic>
              </a:graphicData>
            </a:graphic>
          </wp:inline>
        </w:drawing>
      </w:r>
    </w:p>
    <w:p w14:paraId="34DC245A" w14:textId="77777777" w:rsidR="00022FAD" w:rsidRDefault="001B18C1">
      <w:pPr>
        <w:pBdr>
          <w:top w:val="nil"/>
          <w:left w:val="nil"/>
          <w:bottom w:val="nil"/>
          <w:right w:val="nil"/>
          <w:between w:val="nil"/>
        </w:pBdr>
        <w:spacing w:line="360" w:lineRule="auto"/>
        <w:jc w:val="center"/>
        <w:rPr>
          <w:b/>
          <w:color w:val="000000"/>
        </w:rPr>
      </w:pPr>
      <w:r>
        <w:rPr>
          <w:b/>
          <w:color w:val="000000"/>
        </w:rPr>
        <w:t xml:space="preserve">Figure 1: System theory </w:t>
      </w:r>
    </w:p>
    <w:p w14:paraId="7C6B7159" w14:textId="77777777" w:rsidR="00022FAD" w:rsidRDefault="001B18C1">
      <w:pPr>
        <w:pBdr>
          <w:top w:val="nil"/>
          <w:left w:val="nil"/>
          <w:bottom w:val="nil"/>
          <w:right w:val="nil"/>
          <w:between w:val="nil"/>
        </w:pBdr>
        <w:spacing w:line="360" w:lineRule="auto"/>
        <w:jc w:val="center"/>
        <w:rPr>
          <w:color w:val="000000"/>
        </w:rPr>
      </w:pPr>
      <w:r>
        <w:rPr>
          <w:color w:val="000000"/>
        </w:rPr>
        <w:t xml:space="preserve">(Source: </w:t>
      </w:r>
      <w:r w:rsidR="00C453F3" w:rsidRPr="00C453F3">
        <w:rPr>
          <w:color w:val="222222"/>
          <w:highlight w:val="white"/>
        </w:rPr>
        <w:t xml:space="preserve">Duarte </w:t>
      </w:r>
      <w:proofErr w:type="spellStart"/>
      <w:r w:rsidR="00C453F3" w:rsidRPr="00C453F3">
        <w:rPr>
          <w:color w:val="222222"/>
          <w:highlight w:val="white"/>
        </w:rPr>
        <w:t>Ortigueira</w:t>
      </w:r>
      <w:proofErr w:type="spellEnd"/>
      <w:r>
        <w:rPr>
          <w:color w:val="222222"/>
          <w:highlight w:val="white"/>
        </w:rPr>
        <w:t xml:space="preserve"> and </w:t>
      </w:r>
      <w:proofErr w:type="spellStart"/>
      <w:proofErr w:type="gramStart"/>
      <w:r>
        <w:rPr>
          <w:color w:val="222222"/>
          <w:highlight w:val="white"/>
        </w:rPr>
        <w:t>Tenreiro</w:t>
      </w:r>
      <w:proofErr w:type="spellEnd"/>
      <w:r>
        <w:rPr>
          <w:color w:val="222222"/>
          <w:highlight w:val="white"/>
        </w:rPr>
        <w:t xml:space="preserve"> </w:t>
      </w:r>
      <w:r>
        <w:rPr>
          <w:color w:val="000000"/>
        </w:rPr>
        <w:t>,</w:t>
      </w:r>
      <w:proofErr w:type="gramEnd"/>
      <w:r w:rsidR="00344C2E">
        <w:rPr>
          <w:color w:val="000000"/>
        </w:rPr>
        <w:t xml:space="preserve"> </w:t>
      </w:r>
      <w:r>
        <w:rPr>
          <w:color w:val="222222"/>
          <w:highlight w:val="white"/>
        </w:rPr>
        <w:t>2019</w:t>
      </w:r>
      <w:r>
        <w:rPr>
          <w:color w:val="000000"/>
        </w:rPr>
        <w:t>)</w:t>
      </w:r>
    </w:p>
    <w:p w14:paraId="40E86FAC" w14:textId="77777777" w:rsidR="00022FAD" w:rsidRDefault="00022FAD">
      <w:pPr>
        <w:pBdr>
          <w:top w:val="nil"/>
          <w:left w:val="nil"/>
          <w:bottom w:val="nil"/>
          <w:right w:val="nil"/>
          <w:between w:val="nil"/>
        </w:pBdr>
        <w:spacing w:line="360" w:lineRule="auto"/>
        <w:jc w:val="both"/>
        <w:rPr>
          <w:b/>
          <w:color w:val="000000"/>
        </w:rPr>
      </w:pPr>
    </w:p>
    <w:p w14:paraId="3010FB91" w14:textId="77777777" w:rsidR="00022FAD" w:rsidRDefault="00022FAD"/>
    <w:p w14:paraId="168FBA9A" w14:textId="77777777" w:rsidR="00022FAD" w:rsidRDefault="001B18C1">
      <w:pPr>
        <w:pStyle w:val="Heading3"/>
        <w:spacing w:line="360" w:lineRule="auto"/>
        <w:rPr>
          <w:rFonts w:ascii="Times New Roman" w:eastAsia="Times New Roman" w:hAnsi="Times New Roman" w:cs="Times New Roman"/>
          <w:sz w:val="24"/>
          <w:szCs w:val="24"/>
        </w:rPr>
      </w:pPr>
      <w:bookmarkStart w:id="5" w:name="_Toc106189296"/>
      <w:r>
        <w:t>CONTINGENCY THEORY</w:t>
      </w:r>
      <w:bookmarkEnd w:id="5"/>
    </w:p>
    <w:p w14:paraId="22F66004" w14:textId="77777777" w:rsidR="00022FAD" w:rsidRDefault="001B18C1">
      <w:pPr>
        <w:pBdr>
          <w:top w:val="nil"/>
          <w:left w:val="nil"/>
          <w:bottom w:val="nil"/>
          <w:right w:val="nil"/>
          <w:between w:val="nil"/>
        </w:pBdr>
        <w:spacing w:line="360" w:lineRule="auto"/>
        <w:jc w:val="both"/>
        <w:rPr>
          <w:color w:val="000000"/>
        </w:rPr>
      </w:pPr>
      <w:r>
        <w:rPr>
          <w:color w:val="000000"/>
        </w:rPr>
        <w:t xml:space="preserve">Contingency theory is a behavioural theory that identifies effective measures in order to organize and lead the organization for gaining a competitive edge. The integration of contingency theory is diverse in nature based on internal and external circumstances present within an organization. In the words of </w:t>
      </w:r>
      <w:r>
        <w:rPr>
          <w:color w:val="222222"/>
          <w:highlight w:val="white"/>
        </w:rPr>
        <w:t xml:space="preserve">Safari and Saleh </w:t>
      </w:r>
      <w:r>
        <w:rPr>
          <w:color w:val="000000"/>
        </w:rPr>
        <w:t>(</w:t>
      </w:r>
      <w:r>
        <w:rPr>
          <w:color w:val="222222"/>
          <w:highlight w:val="white"/>
        </w:rPr>
        <w:t>2020</w:t>
      </w:r>
      <w:r>
        <w:rPr>
          <w:color w:val="000000"/>
        </w:rPr>
        <w:t xml:space="preserve">), the adoption of this theory is relevant in understanding the behaviour of the leader in terms of making an effective decision within the organization and deriving better results. The application of this theory is found to be considerate in understanding the performance of the leader in terms of promoting the business of Tesco. The contingency theory is based on a different important aspect of a business such as leadership quality, workplace environment, design and other external factors. Under these circumstances, it becomes considerate for Tesco to manage its business operation in all these fields and improve the performance of the organization and at the same time encompass strategic decision-making skills. As per </w:t>
      </w:r>
      <w:r>
        <w:rPr>
          <w:color w:val="202124"/>
          <w:highlight w:val="white"/>
        </w:rPr>
        <w:t>Heller</w:t>
      </w:r>
      <w:r>
        <w:rPr>
          <w:color w:val="222222"/>
          <w:highlight w:val="white"/>
        </w:rPr>
        <w:t xml:space="preserve"> </w:t>
      </w:r>
      <w:r>
        <w:rPr>
          <w:color w:val="000000"/>
        </w:rPr>
        <w:t>(</w:t>
      </w:r>
      <w:r>
        <w:rPr>
          <w:color w:val="222222"/>
          <w:highlight w:val="white"/>
        </w:rPr>
        <w:t>2019</w:t>
      </w:r>
      <w:r>
        <w:rPr>
          <w:color w:val="000000"/>
        </w:rPr>
        <w:t xml:space="preserve">), one overlying fact regarding the contingency theory is the effective leadership qualities that are required to be contingent in all situations and in every field of decision making. There is a requirement of adopting effective strategies that suits with the changing needs of the business that are evolving constantly. In relation to this factor, it is important that Tesco adopts a strategic decision in its business process that is in demand of the market and at the same time develop the business to a greater extent. The adoption of this theory can be useful for Tesco in order to improve its business performance and at the same time gain a competitive edge in the market. </w:t>
      </w:r>
    </w:p>
    <w:p w14:paraId="60CE4A86" w14:textId="77777777" w:rsidR="00022FAD" w:rsidRDefault="001B18C1">
      <w:pPr>
        <w:pBdr>
          <w:top w:val="nil"/>
          <w:left w:val="nil"/>
          <w:bottom w:val="nil"/>
          <w:right w:val="nil"/>
          <w:between w:val="nil"/>
        </w:pBdr>
        <w:spacing w:line="360" w:lineRule="auto"/>
        <w:jc w:val="center"/>
        <w:rPr>
          <w:color w:val="000000"/>
        </w:rPr>
      </w:pPr>
      <w:r>
        <w:rPr>
          <w:noProof/>
          <w:color w:val="000000"/>
          <w:lang w:val="en-US"/>
        </w:rPr>
        <w:drawing>
          <wp:inline distT="114300" distB="114300" distL="114300" distR="114300" wp14:anchorId="0B50E536" wp14:editId="3975F43A">
            <wp:extent cx="5018371" cy="3759468"/>
            <wp:effectExtent l="6350" t="6350" r="6350" b="635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r="6729" b="8118"/>
                    <a:stretch>
                      <a:fillRect/>
                    </a:stretch>
                  </pic:blipFill>
                  <pic:spPr>
                    <a:xfrm>
                      <a:off x="0" y="0"/>
                      <a:ext cx="5018371" cy="3759468"/>
                    </a:xfrm>
                    <a:prstGeom prst="rect">
                      <a:avLst/>
                    </a:prstGeom>
                    <a:ln w="6350">
                      <a:solidFill>
                        <a:srgbClr val="000000"/>
                      </a:solidFill>
                      <a:prstDash val="solid"/>
                    </a:ln>
                  </pic:spPr>
                </pic:pic>
              </a:graphicData>
            </a:graphic>
          </wp:inline>
        </w:drawing>
      </w:r>
    </w:p>
    <w:p w14:paraId="650DE50C" w14:textId="77777777" w:rsidR="00022FAD" w:rsidRDefault="001B18C1">
      <w:pPr>
        <w:pBdr>
          <w:top w:val="nil"/>
          <w:left w:val="nil"/>
          <w:bottom w:val="nil"/>
          <w:right w:val="nil"/>
          <w:between w:val="nil"/>
        </w:pBdr>
        <w:spacing w:line="360" w:lineRule="auto"/>
        <w:jc w:val="center"/>
        <w:rPr>
          <w:b/>
          <w:color w:val="000000"/>
        </w:rPr>
      </w:pPr>
      <w:r>
        <w:rPr>
          <w:b/>
          <w:color w:val="000000"/>
        </w:rPr>
        <w:t xml:space="preserve">Figure 2: Contingency theory </w:t>
      </w:r>
    </w:p>
    <w:p w14:paraId="6118EC8D" w14:textId="77777777" w:rsidR="00022FAD" w:rsidRDefault="001B18C1">
      <w:pPr>
        <w:pBdr>
          <w:top w:val="nil"/>
          <w:left w:val="nil"/>
          <w:bottom w:val="nil"/>
          <w:right w:val="nil"/>
          <w:between w:val="nil"/>
        </w:pBdr>
        <w:spacing w:line="360" w:lineRule="auto"/>
        <w:jc w:val="center"/>
        <w:rPr>
          <w:color w:val="000000"/>
        </w:rPr>
      </w:pPr>
      <w:r>
        <w:rPr>
          <w:color w:val="000000"/>
        </w:rPr>
        <w:t xml:space="preserve">(Source: </w:t>
      </w:r>
      <w:proofErr w:type="gramStart"/>
      <w:r>
        <w:rPr>
          <w:color w:val="202124"/>
          <w:highlight w:val="white"/>
        </w:rPr>
        <w:t>Heller</w:t>
      </w:r>
      <w:r>
        <w:rPr>
          <w:color w:val="222222"/>
          <w:highlight w:val="white"/>
        </w:rPr>
        <w:t xml:space="preserve"> </w:t>
      </w:r>
      <w:r>
        <w:rPr>
          <w:color w:val="000000"/>
        </w:rPr>
        <w:t>,</w:t>
      </w:r>
      <w:proofErr w:type="gramEnd"/>
      <w:r w:rsidR="00344C2E">
        <w:rPr>
          <w:color w:val="000000"/>
        </w:rPr>
        <w:t xml:space="preserve"> </w:t>
      </w:r>
      <w:r>
        <w:rPr>
          <w:color w:val="222222"/>
          <w:highlight w:val="white"/>
        </w:rPr>
        <w:t>2019</w:t>
      </w:r>
      <w:r>
        <w:rPr>
          <w:color w:val="000000"/>
        </w:rPr>
        <w:t>)</w:t>
      </w:r>
    </w:p>
    <w:p w14:paraId="1437CC58" w14:textId="77777777" w:rsidR="00022FAD" w:rsidRDefault="00022FAD">
      <w:pPr>
        <w:spacing w:line="360" w:lineRule="auto"/>
        <w:jc w:val="both"/>
        <w:rPr>
          <w:b/>
        </w:rPr>
      </w:pPr>
    </w:p>
    <w:sdt>
      <w:sdtPr>
        <w:tag w:val="goog_rdk_2"/>
        <w:id w:val="8183597"/>
      </w:sdtPr>
      <w:sdtEndPr/>
      <w:sdtContent>
        <w:p w14:paraId="3BA70DC2" w14:textId="77777777" w:rsidR="00022FAD" w:rsidRDefault="00634AC2">
          <w:pPr>
            <w:rPr>
              <w:ins w:id="6" w:author="pc" w:date="2022-04-21T18:10:00Z"/>
              <w:b/>
              <w:color w:val="000000"/>
              <w:sz w:val="24"/>
              <w:szCs w:val="24"/>
            </w:rPr>
          </w:pPr>
          <w:sdt>
            <w:sdtPr>
              <w:tag w:val="goog_rdk_1"/>
              <w:id w:val="8183596"/>
            </w:sdtPr>
            <w:sdtEndPr/>
            <w:sdtContent>
              <w:ins w:id="7" w:author="pc" w:date="2022-04-21T18:10:00Z">
                <w:r w:rsidR="001B18C1">
                  <w:br w:type="page"/>
                </w:r>
              </w:ins>
            </w:sdtContent>
          </w:sdt>
        </w:p>
      </w:sdtContent>
    </w:sdt>
    <w:p w14:paraId="12C79163" w14:textId="77777777" w:rsidR="00022FAD" w:rsidRDefault="001B18C1">
      <w:pPr>
        <w:pStyle w:val="Heading2"/>
        <w:spacing w:line="360" w:lineRule="auto"/>
      </w:pPr>
      <w:bookmarkStart w:id="8" w:name="_Toc106189297"/>
      <w:r>
        <w:t>Application and implementation of management theories</w:t>
      </w:r>
      <w:bookmarkEnd w:id="8"/>
    </w:p>
    <w:p w14:paraId="0D214880" w14:textId="77777777" w:rsidR="00022FAD" w:rsidRDefault="001B18C1">
      <w:pPr>
        <w:pStyle w:val="Heading3"/>
        <w:spacing w:line="360" w:lineRule="auto"/>
      </w:pPr>
      <w:bookmarkStart w:id="9" w:name="_Toc106188870"/>
      <w:bookmarkStart w:id="10" w:name="_Toc106189298"/>
      <w:r>
        <w:t>System Theory</w:t>
      </w:r>
      <w:bookmarkEnd w:id="9"/>
      <w:bookmarkEnd w:id="10"/>
    </w:p>
    <w:p w14:paraId="50E71F8E" w14:textId="77777777" w:rsidR="00022FAD" w:rsidRDefault="001B18C1">
      <w:pPr>
        <w:spacing w:line="360" w:lineRule="auto"/>
        <w:jc w:val="both"/>
      </w:pPr>
      <w:r>
        <w:t>The system theory of management and organisational management deals with the idea that different sessions and parts of the company are interrelated and are interdependent. The company in this context (Tesco) belong to the retail industry where the whole industry is dependent on several other parts and other industries. So to evaluate the importance of this theory, industry analysis is necessary. The part which tells us about the inter-dependence of the parts of Tesco is that the company performs surprisingly well the communication between the employees is good (</w:t>
      </w:r>
      <w:r>
        <w:rPr>
          <w:color w:val="222222"/>
          <w:highlight w:val="white"/>
        </w:rPr>
        <w:t xml:space="preserve">Ferreira Gregorio </w:t>
      </w:r>
      <w:r>
        <w:rPr>
          <w:i/>
          <w:color w:val="222222"/>
          <w:highlight w:val="white"/>
        </w:rPr>
        <w:t>et al.</w:t>
      </w:r>
      <w:r>
        <w:rPr>
          <w:color w:val="222222"/>
          <w:highlight w:val="white"/>
        </w:rPr>
        <w:t xml:space="preserve"> 2018</w:t>
      </w:r>
      <w:r>
        <w:t>). It has been witnessed that poor communications tend to degrade the quality of services and products of the company. Since Tesco is the leader in the retail industry the company relies on its employees of the company and different teams. The surprising fact is that this theory is being used by Tesco and still the company is facing several allegations and accusations from the community and the media.</w:t>
      </w:r>
    </w:p>
    <w:p w14:paraId="4DB2683F" w14:textId="77777777" w:rsidR="00022FAD" w:rsidRDefault="001B18C1">
      <w:pPr>
        <w:spacing w:line="360" w:lineRule="auto"/>
        <w:jc w:val="both"/>
      </w:pPr>
      <w:r>
        <w:t>The system theory defines the company operations as a singular system that consists of several sub-systems that are unified as the whole company. This theory is generally implemented in several companies but Tesco is one of the few companies that has successfully implemented this theory into the business management plan of the organisation.</w:t>
      </w:r>
    </w:p>
    <w:p w14:paraId="505614AC" w14:textId="77777777" w:rsidR="00022FAD" w:rsidRDefault="001B18C1">
      <w:pPr>
        <w:pStyle w:val="Heading3"/>
        <w:spacing w:line="360" w:lineRule="auto"/>
      </w:pPr>
      <w:bookmarkStart w:id="11" w:name="_Toc106189299"/>
      <w:r>
        <w:t>Contingency Theory</w:t>
      </w:r>
      <w:bookmarkEnd w:id="11"/>
    </w:p>
    <w:p w14:paraId="1163F7E2" w14:textId="77777777" w:rsidR="00022FAD" w:rsidRDefault="001B18C1">
      <w:pPr>
        <w:spacing w:line="360" w:lineRule="auto"/>
        <w:jc w:val="both"/>
      </w:pPr>
      <w:r>
        <w:t>The contingency theory of business and management deals with the idea that factors like leadership, job design, workplace environment, and many more are important for the development and growth of the business. The data and information suggest that Tesco has been accused of a lot of malpractices and a poor workplace environment. The contingency theory is the perfect theory for a company like Tesco which has been accused a lot. The accusations are serious and the company needs to understand that these accusation needs to be eradicated from the infrastructure of the business. Several factors determined the success and sustainability of a business. Tesco has been successful in the past and is one of the leaders in the retail industry but that does not ensure that it will be the leader in the market after five years. Therefore to stay ahead of the competitors it is recommended that Tesco should implement the contingency theory of management in the business operations and the infrastructure of the company (</w:t>
      </w:r>
      <w:proofErr w:type="spellStart"/>
      <w:r>
        <w:rPr>
          <w:color w:val="222222"/>
          <w:highlight w:val="white"/>
        </w:rPr>
        <w:t>Postavaru</w:t>
      </w:r>
      <w:proofErr w:type="spellEnd"/>
      <w:r>
        <w:rPr>
          <w:color w:val="222222"/>
          <w:highlight w:val="white"/>
        </w:rPr>
        <w:t xml:space="preserve"> </w:t>
      </w:r>
      <w:r>
        <w:rPr>
          <w:i/>
          <w:color w:val="222222"/>
          <w:highlight w:val="white"/>
        </w:rPr>
        <w:t>et al.</w:t>
      </w:r>
      <w:r>
        <w:rPr>
          <w:color w:val="222222"/>
          <w:highlight w:val="white"/>
        </w:rPr>
        <w:t xml:space="preserve"> 2019</w:t>
      </w:r>
      <w:r>
        <w:t>). Remote work has also been the most popular trend in the market. While there have been incidents where the productivity of a certain company has been reduced it can also be said that most companies have reported an increase in the productivity of their employees. The common notion and trends suggest that the employees can work as effectively as they work in offices for almost 3-4 days a week.</w:t>
      </w:r>
    </w:p>
    <w:p w14:paraId="43295412" w14:textId="77777777" w:rsidR="00022FAD" w:rsidRDefault="00022FAD">
      <w:pPr>
        <w:spacing w:line="360" w:lineRule="auto"/>
        <w:jc w:val="center"/>
      </w:pPr>
    </w:p>
    <w:p w14:paraId="238B0E82" w14:textId="77777777" w:rsidR="00022FAD" w:rsidRDefault="00022FAD">
      <w:pPr>
        <w:spacing w:line="360" w:lineRule="auto"/>
        <w:jc w:val="both"/>
        <w:rPr>
          <w:b/>
        </w:rPr>
      </w:pPr>
    </w:p>
    <w:p w14:paraId="28B84E25" w14:textId="77777777" w:rsidR="00022FAD" w:rsidRPr="00421530" w:rsidRDefault="001B18C1" w:rsidP="00421530">
      <w:pPr>
        <w:rPr>
          <w:b/>
          <w:color w:val="000000"/>
          <w:sz w:val="24"/>
          <w:szCs w:val="24"/>
        </w:rPr>
      </w:pPr>
      <w:r w:rsidRPr="00421530">
        <w:rPr>
          <w:b/>
          <w:sz w:val="24"/>
          <w:szCs w:val="24"/>
        </w:rPr>
        <w:t>Impact of organisational beliefs, attitudes, and value systems on workplace behaviour</w:t>
      </w:r>
    </w:p>
    <w:p w14:paraId="419AAEC5" w14:textId="77777777" w:rsidR="00022FAD" w:rsidRPr="005A3A91" w:rsidRDefault="001B18C1" w:rsidP="002A246E">
      <w:pPr>
        <w:rPr>
          <w:b/>
          <w:color w:val="000000" w:themeColor="text1"/>
        </w:rPr>
      </w:pPr>
      <w:r w:rsidRPr="005A3A91">
        <w:rPr>
          <w:b/>
          <w:color w:val="000000" w:themeColor="text1"/>
        </w:rPr>
        <w:t>Organisational Beliefs</w:t>
      </w:r>
    </w:p>
    <w:p w14:paraId="662F806C" w14:textId="77777777" w:rsidR="00022FAD" w:rsidRPr="005A3A91" w:rsidRDefault="001B18C1">
      <w:pPr>
        <w:spacing w:line="360" w:lineRule="auto"/>
        <w:jc w:val="both"/>
        <w:rPr>
          <w:color w:val="000000" w:themeColor="text1"/>
        </w:rPr>
      </w:pPr>
      <w:r w:rsidRPr="005A3A91">
        <w:rPr>
          <w:color w:val="000000" w:themeColor="text1"/>
        </w:rPr>
        <w:t xml:space="preserve">One of the major factors that determine the development and the growth of an organisation is the values and the beliefs of the organisation (Meng and Berger, 2019). Organisational beliefs can be defined as the values and ideologies that the senior managers and the founders of the </w:t>
      </w:r>
      <w:r>
        <w:t xml:space="preserve">company have instigated into the infrastructure and the policies of the company. TESCO is one of the major retailers in the world and the most successful retail store chain in the world. </w:t>
      </w:r>
      <w:r w:rsidRPr="005A3A91">
        <w:rPr>
          <w:color w:val="000000" w:themeColor="text1"/>
        </w:rPr>
        <w:t>The fact that the company has achieved such success in a short amount of time tells us a lot about the values and beliefs of the company (</w:t>
      </w:r>
      <w:proofErr w:type="spellStart"/>
      <w:r w:rsidRPr="005A3A91">
        <w:rPr>
          <w:color w:val="000000" w:themeColor="text1"/>
        </w:rPr>
        <w:t>Shaturaev</w:t>
      </w:r>
      <w:proofErr w:type="spellEnd"/>
      <w:r w:rsidRPr="005A3A91">
        <w:rPr>
          <w:color w:val="000000" w:themeColor="text1"/>
        </w:rPr>
        <w:t>, 2022).</w:t>
      </w:r>
    </w:p>
    <w:p w14:paraId="475EACAA" w14:textId="77777777" w:rsidR="00022FAD" w:rsidRPr="005A3A91" w:rsidRDefault="001B18C1" w:rsidP="002A246E">
      <w:pPr>
        <w:rPr>
          <w:b/>
          <w:color w:val="000000" w:themeColor="text1"/>
        </w:rPr>
      </w:pPr>
      <w:r w:rsidRPr="005A3A91">
        <w:rPr>
          <w:b/>
          <w:color w:val="000000" w:themeColor="text1"/>
        </w:rPr>
        <w:t>Organisational Attitudes</w:t>
      </w:r>
    </w:p>
    <w:p w14:paraId="1612D226" w14:textId="77777777" w:rsidR="00022FAD" w:rsidRPr="005A3A91" w:rsidRDefault="001B18C1">
      <w:pPr>
        <w:spacing w:line="360" w:lineRule="auto"/>
        <w:jc w:val="both"/>
        <w:rPr>
          <w:color w:val="000000" w:themeColor="text1"/>
        </w:rPr>
      </w:pPr>
      <w:r w:rsidRPr="005A3A91">
        <w:rPr>
          <w:color w:val="000000" w:themeColor="text1"/>
        </w:rPr>
        <w:t>One of the major aspects of success and the factors that determine the growth of a company is the attitude towards the customers and the business. TESCO is a retail store chain that depends on the customers and their satisfaction. The general fact that the company is in the retail market means that they require a positive attitude toward its customers, business, and its employees (</w:t>
      </w:r>
      <w:proofErr w:type="spellStart"/>
      <w:r w:rsidRPr="005A3A91">
        <w:rPr>
          <w:color w:val="000000" w:themeColor="text1"/>
        </w:rPr>
        <w:t>Sestino</w:t>
      </w:r>
      <w:proofErr w:type="spellEnd"/>
      <w:r w:rsidRPr="005A3A91">
        <w:rPr>
          <w:color w:val="000000" w:themeColor="text1"/>
        </w:rPr>
        <w:t xml:space="preserve"> </w:t>
      </w:r>
      <w:r w:rsidRPr="005A3A91">
        <w:rPr>
          <w:i/>
          <w:color w:val="000000" w:themeColor="text1"/>
        </w:rPr>
        <w:t>et al.</w:t>
      </w:r>
      <w:r w:rsidRPr="005A3A91">
        <w:rPr>
          <w:color w:val="000000" w:themeColor="text1"/>
        </w:rPr>
        <w:t xml:space="preserve"> 2020). The positivism and the realistic attitude of TESCO determined the success of the organisation. The generalised fact in this aspect can be regarded as the impact of the positive operational attitude of TESCO </w:t>
      </w:r>
      <w:r w:rsidRPr="005A3A91">
        <w:rPr>
          <w:color w:val="000000" w:themeColor="text1"/>
          <w:highlight w:val="white"/>
        </w:rPr>
        <w:t>(</w:t>
      </w:r>
      <w:r w:rsidRPr="005A3A91">
        <w:rPr>
          <w:color w:val="000000" w:themeColor="text1"/>
        </w:rPr>
        <w:t>Tesco, 2022</w:t>
      </w:r>
      <w:r w:rsidRPr="005A3A91">
        <w:rPr>
          <w:color w:val="000000" w:themeColor="text1"/>
          <w:highlight w:val="white"/>
        </w:rPr>
        <w:t>)</w:t>
      </w:r>
      <w:r w:rsidRPr="005A3A91">
        <w:rPr>
          <w:color w:val="000000" w:themeColor="text1"/>
        </w:rPr>
        <w:t>.</w:t>
      </w:r>
    </w:p>
    <w:p w14:paraId="6B14ADDB" w14:textId="77777777" w:rsidR="00022FAD" w:rsidRPr="005A3A91" w:rsidRDefault="001B18C1" w:rsidP="002A246E">
      <w:pPr>
        <w:rPr>
          <w:b/>
          <w:color w:val="000000" w:themeColor="text1"/>
        </w:rPr>
      </w:pPr>
      <w:r w:rsidRPr="005A3A91">
        <w:rPr>
          <w:b/>
          <w:color w:val="000000" w:themeColor="text1"/>
        </w:rPr>
        <w:t>Organisational value system</w:t>
      </w:r>
    </w:p>
    <w:p w14:paraId="135E914A" w14:textId="77777777" w:rsidR="00022FAD" w:rsidRPr="005A3A91" w:rsidRDefault="001B18C1">
      <w:pPr>
        <w:spacing w:line="360" w:lineRule="auto"/>
        <w:jc w:val="both"/>
        <w:rPr>
          <w:color w:val="000000" w:themeColor="text1"/>
        </w:rPr>
      </w:pPr>
      <w:r w:rsidRPr="005A3A91">
        <w:rPr>
          <w:color w:val="000000" w:themeColor="text1"/>
        </w:rPr>
        <w:t>The impacts of the aforementioned factors regarding organisational behaviour determine harmony and positivism in the workplace. The organisational value system can be regarded as the factor which determines the importance of customers and the operational integrity of TESCO. The value of the company can be analysed by financial data and information and the importance of the managerial beliefs and transparency of policies. The operational harmony and integrity in managing and treating its customers and its employees are termed the value system of the company (</w:t>
      </w:r>
      <w:proofErr w:type="spellStart"/>
      <w:r w:rsidRPr="005A3A91">
        <w:rPr>
          <w:color w:val="000000" w:themeColor="text1"/>
          <w:highlight w:val="white"/>
        </w:rPr>
        <w:t>Siagian</w:t>
      </w:r>
      <w:proofErr w:type="spellEnd"/>
      <w:r w:rsidRPr="005A3A91">
        <w:rPr>
          <w:color w:val="000000" w:themeColor="text1"/>
          <w:highlight w:val="white"/>
        </w:rPr>
        <w:t xml:space="preserve"> </w:t>
      </w:r>
      <w:r w:rsidRPr="005A3A91">
        <w:rPr>
          <w:i/>
          <w:color w:val="000000" w:themeColor="text1"/>
          <w:highlight w:val="white"/>
        </w:rPr>
        <w:t xml:space="preserve">et al. </w:t>
      </w:r>
      <w:r w:rsidRPr="005A3A91">
        <w:rPr>
          <w:color w:val="000000" w:themeColor="text1"/>
          <w:highlight w:val="white"/>
        </w:rPr>
        <w:t>2020</w:t>
      </w:r>
      <w:r w:rsidRPr="005A3A91">
        <w:rPr>
          <w:color w:val="000000" w:themeColor="text1"/>
        </w:rPr>
        <w:t>).</w:t>
      </w:r>
    </w:p>
    <w:p w14:paraId="2DF8788F" w14:textId="77777777" w:rsidR="00022FAD" w:rsidRPr="005A3A91" w:rsidRDefault="001B18C1" w:rsidP="002A246E">
      <w:pPr>
        <w:rPr>
          <w:b/>
          <w:color w:val="000000" w:themeColor="text1"/>
        </w:rPr>
      </w:pPr>
      <w:r w:rsidRPr="005A3A91">
        <w:rPr>
          <w:b/>
          <w:color w:val="000000" w:themeColor="text1"/>
        </w:rPr>
        <w:t>Impacts on the workplace behaviour</w:t>
      </w:r>
    </w:p>
    <w:p w14:paraId="3035D407" w14:textId="77777777" w:rsidR="00022FAD" w:rsidRPr="005A3A91" w:rsidRDefault="001B18C1">
      <w:pPr>
        <w:spacing w:line="360" w:lineRule="auto"/>
        <w:jc w:val="both"/>
        <w:rPr>
          <w:color w:val="000000" w:themeColor="text1"/>
        </w:rPr>
      </w:pPr>
      <w:r w:rsidRPr="005A3A91">
        <w:rPr>
          <w:color w:val="000000" w:themeColor="text1"/>
        </w:rPr>
        <w:t xml:space="preserve">The aforementioned factors can impact the operations and business management of TESCO. The company is the market leader in the retail industry and it is significantly popular in Europe and the UK. The impacts of the beliefs and attitudes on the success of the company can be assessed by analysing several factors including the psychological aspects of the employees in a workplace. In regards to Tesco it can be said that the company has implemented several diversity and inclusion strategies to ensure that the workplace environment is positive (Ahmad </w:t>
      </w:r>
      <w:r w:rsidRPr="005A3A91">
        <w:rPr>
          <w:i/>
          <w:color w:val="000000" w:themeColor="text1"/>
        </w:rPr>
        <w:t xml:space="preserve">et al. </w:t>
      </w:r>
      <w:r w:rsidRPr="005A3A91">
        <w:rPr>
          <w:color w:val="000000" w:themeColor="text1"/>
        </w:rPr>
        <w:t>2018). The fact that the company has implemented several instigating strategies like workplace diversity, and many more helped the company to attain global success and expand its business in multiple international markets. TESCO focuses on serving its customers with the utmost sincere integrity and transparency. As represented in the figure below it can be said that Tesco has implemented several diversity and inclusion strategies in the organisational structure of the company (Statista, 2022).</w:t>
      </w:r>
    </w:p>
    <w:p w14:paraId="1C13CE5D" w14:textId="77777777" w:rsidR="00022FAD" w:rsidRDefault="001B18C1">
      <w:pPr>
        <w:spacing w:line="360" w:lineRule="auto"/>
        <w:jc w:val="center"/>
      </w:pPr>
      <w:r>
        <w:rPr>
          <w:noProof/>
          <w:lang w:val="en-US"/>
        </w:rPr>
        <w:drawing>
          <wp:inline distT="114300" distB="114300" distL="114300" distR="114300" wp14:anchorId="7D2723F7" wp14:editId="619BC532">
            <wp:extent cx="3677070" cy="1733748"/>
            <wp:effectExtent l="88900" t="88900" r="88900" b="8890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6644" t="30471" r="43023" b="18185"/>
                    <a:stretch>
                      <a:fillRect/>
                    </a:stretch>
                  </pic:blipFill>
                  <pic:spPr>
                    <a:xfrm>
                      <a:off x="0" y="0"/>
                      <a:ext cx="3677070" cy="1733748"/>
                    </a:xfrm>
                    <a:prstGeom prst="rect">
                      <a:avLst/>
                    </a:prstGeom>
                    <a:ln w="88900">
                      <a:solidFill>
                        <a:srgbClr val="FFFFFF"/>
                      </a:solidFill>
                      <a:prstDash val="solid"/>
                    </a:ln>
                  </pic:spPr>
                </pic:pic>
              </a:graphicData>
            </a:graphic>
          </wp:inline>
        </w:drawing>
      </w:r>
    </w:p>
    <w:p w14:paraId="3EE073A4" w14:textId="77777777" w:rsidR="00022FAD" w:rsidRDefault="001B18C1">
      <w:pPr>
        <w:spacing w:line="360" w:lineRule="auto"/>
        <w:jc w:val="center"/>
        <w:rPr>
          <w:b/>
        </w:rPr>
      </w:pPr>
      <w:r>
        <w:rPr>
          <w:b/>
        </w:rPr>
        <w:t>Figure 5: Organisational practices</w:t>
      </w:r>
    </w:p>
    <w:p w14:paraId="43C13AB6" w14:textId="77777777" w:rsidR="00022FAD" w:rsidRDefault="001B18C1">
      <w:pPr>
        <w:spacing w:line="360" w:lineRule="auto"/>
        <w:jc w:val="center"/>
      </w:pPr>
      <w:r>
        <w:t>(Source: Statista, 2022)</w:t>
      </w:r>
    </w:p>
    <w:p w14:paraId="66F633AD" w14:textId="77777777" w:rsidR="00022FAD" w:rsidRDefault="001B18C1">
      <w:pPr>
        <w:pStyle w:val="Heading2"/>
        <w:spacing w:line="360" w:lineRule="auto"/>
      </w:pPr>
      <w:bookmarkStart w:id="12" w:name="_Toc106189300"/>
      <w:r>
        <w:t>Effects of tailoring workplace changes for the post-COVID mindset in developing new businesses</w:t>
      </w:r>
      <w:bookmarkEnd w:id="12"/>
    </w:p>
    <w:p w14:paraId="0E2972B4" w14:textId="77777777" w:rsidR="00022FAD" w:rsidRDefault="001B18C1">
      <w:pPr>
        <w:spacing w:line="360" w:lineRule="auto"/>
        <w:jc w:val="both"/>
      </w:pPr>
      <w:r>
        <w:t>The impacts of the COVID-19 have affected almost all sectors of business and TESCO is not an exception. The company has experienced severe losses and economic setbacks that dragged the company backwards and its growth has been stagnant ever since the pandemic emerged in late 2019. The global pandemic situation resulted in lock-down and people were forced to stay inside their homes for a long period of time. The fact that the company implemented several digital innovations to transform the business digitally helped the company to overcome the situational crisis. The strategies that can be recommended so that the company can develop a resilient business for any future crisis situations are described below.</w:t>
      </w:r>
    </w:p>
    <w:p w14:paraId="67222AB8" w14:textId="77777777" w:rsidR="00022FAD" w:rsidRDefault="001B18C1">
      <w:pPr>
        <w:numPr>
          <w:ilvl w:val="0"/>
          <w:numId w:val="1"/>
        </w:numPr>
        <w:spacing w:line="360" w:lineRule="auto"/>
        <w:jc w:val="both"/>
        <w:rPr>
          <w:b/>
          <w:i/>
        </w:rPr>
      </w:pPr>
      <w:r>
        <w:rPr>
          <w:b/>
          <w:i/>
          <w:u w:val="single"/>
        </w:rPr>
        <w:t>Hybrid Model of business:</w:t>
      </w:r>
      <w:r>
        <w:t xml:space="preserve"> The important trend in the business sector and employment is the hybrid model of work and employment. The hybrid model suggests that the company and the business operations follow the hybrid model that enables the employees to work on their choice (</w:t>
      </w:r>
      <w:proofErr w:type="spellStart"/>
      <w:r>
        <w:t>Sestino</w:t>
      </w:r>
      <w:proofErr w:type="spellEnd"/>
      <w:r>
        <w:t xml:space="preserve"> </w:t>
      </w:r>
      <w:r>
        <w:rPr>
          <w:i/>
        </w:rPr>
        <w:t>et al.</w:t>
      </w:r>
      <w:r>
        <w:t xml:space="preserve"> 2020). The confusion that it creates because the employees and workers do not really determine which sector of the company needs to work from the office and which section can work remotely. The hybrid model is the best possible strategy for TESCO because most of its operations are now digital and the company employees can work remotely from the comfort of their homes. Work from home culture has instigated and inspired a new motivation in the employment sector and the retail work sector.</w:t>
      </w:r>
    </w:p>
    <w:p w14:paraId="24CDD20D" w14:textId="77777777" w:rsidR="00022FAD" w:rsidRDefault="001B18C1">
      <w:pPr>
        <w:spacing w:line="360" w:lineRule="auto"/>
        <w:ind w:left="720"/>
        <w:jc w:val="center"/>
      </w:pPr>
      <w:r>
        <w:rPr>
          <w:noProof/>
          <w:lang w:val="en-US"/>
        </w:rPr>
        <w:drawing>
          <wp:inline distT="114300" distB="114300" distL="114300" distR="114300" wp14:anchorId="2FE902C8" wp14:editId="191C708D">
            <wp:extent cx="5010150" cy="2409825"/>
            <wp:effectExtent l="38100" t="38100" r="38100" b="381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t="25368"/>
                    <a:stretch>
                      <a:fillRect/>
                    </a:stretch>
                  </pic:blipFill>
                  <pic:spPr>
                    <a:xfrm>
                      <a:off x="0" y="0"/>
                      <a:ext cx="5010150" cy="2409825"/>
                    </a:xfrm>
                    <a:prstGeom prst="rect">
                      <a:avLst/>
                    </a:prstGeom>
                    <a:ln w="38100">
                      <a:solidFill>
                        <a:srgbClr val="000000"/>
                      </a:solidFill>
                      <a:prstDash val="solid"/>
                    </a:ln>
                  </pic:spPr>
                </pic:pic>
              </a:graphicData>
            </a:graphic>
          </wp:inline>
        </w:drawing>
      </w:r>
    </w:p>
    <w:p w14:paraId="07000435" w14:textId="77777777" w:rsidR="00022FAD" w:rsidRPr="005A3A91" w:rsidRDefault="001B18C1">
      <w:pPr>
        <w:spacing w:line="360" w:lineRule="auto"/>
        <w:ind w:left="720"/>
        <w:jc w:val="center"/>
        <w:rPr>
          <w:b/>
          <w:color w:val="000000" w:themeColor="text1"/>
        </w:rPr>
      </w:pPr>
      <w:r w:rsidRPr="005A3A91">
        <w:rPr>
          <w:b/>
          <w:color w:val="000000" w:themeColor="text1"/>
        </w:rPr>
        <w:t>Figure 6: Successful examples of Hybrid model businesses</w:t>
      </w:r>
    </w:p>
    <w:p w14:paraId="26AE23AC" w14:textId="77777777" w:rsidR="00022FAD" w:rsidRPr="005A3A91" w:rsidRDefault="001B18C1">
      <w:pPr>
        <w:spacing w:line="360" w:lineRule="auto"/>
        <w:ind w:left="720"/>
        <w:jc w:val="center"/>
        <w:rPr>
          <w:color w:val="000000" w:themeColor="text1"/>
        </w:rPr>
      </w:pPr>
      <w:r w:rsidRPr="005A3A91">
        <w:rPr>
          <w:color w:val="000000" w:themeColor="text1"/>
        </w:rPr>
        <w:t>(Source: Ashley-Binge and Cousins, 2020)</w:t>
      </w:r>
    </w:p>
    <w:p w14:paraId="019B3CBA" w14:textId="77777777" w:rsidR="00022FAD" w:rsidRDefault="001B18C1">
      <w:pPr>
        <w:numPr>
          <w:ilvl w:val="0"/>
          <w:numId w:val="1"/>
        </w:numPr>
        <w:spacing w:line="360" w:lineRule="auto"/>
        <w:jc w:val="both"/>
        <w:rPr>
          <w:b/>
          <w:i/>
        </w:rPr>
      </w:pPr>
      <w:r>
        <w:rPr>
          <w:b/>
          <w:i/>
          <w:u w:val="single"/>
        </w:rPr>
        <w:t>Physical space renovation:</w:t>
      </w:r>
      <w:r>
        <w:t xml:space="preserve"> Once the hybrid model is analysed and implemented the workplace needs to be modified so that the company can align the workplace with the hybrid model. The fact that a significant percentage of employees can be allowed to work from their homes creates the opportunity to reduce office spaces and expenses (Kang </w:t>
      </w:r>
      <w:r>
        <w:rPr>
          <w:i/>
        </w:rPr>
        <w:t xml:space="preserve">et al. </w:t>
      </w:r>
      <w:r>
        <w:t>2020). This way the company, TESCO can inspire their employees and motivate them to deliver better performances along with reducing the expense of the company. This way the company can implement a sustainable form of business that can ensure that the company will develop and continue to grow even in situational crisis scenarios.</w:t>
      </w:r>
    </w:p>
    <w:p w14:paraId="3B756ABC" w14:textId="77777777" w:rsidR="00022FAD" w:rsidRDefault="001B18C1">
      <w:pPr>
        <w:numPr>
          <w:ilvl w:val="0"/>
          <w:numId w:val="1"/>
        </w:numPr>
        <w:spacing w:line="360" w:lineRule="auto"/>
        <w:jc w:val="both"/>
        <w:rPr>
          <w:b/>
          <w:i/>
        </w:rPr>
      </w:pPr>
      <w:r>
        <w:rPr>
          <w:b/>
          <w:i/>
          <w:u w:val="single"/>
        </w:rPr>
        <w:t>Management of the human needs:</w:t>
      </w:r>
      <w:r>
        <w:t xml:space="preserve"> Recent employment trends suggests that most employees are inclined towards work-from-home culture. While transforming the entire work remotely, it has been witnessed that on several occasions the productivity has been reduced. While there have been incidents where the productivity of a certain company has been reduced it can also be said that most companies have reported an increase in the productivity of their employees (Kang </w:t>
      </w:r>
      <w:r>
        <w:rPr>
          <w:i/>
        </w:rPr>
        <w:t xml:space="preserve">et al. </w:t>
      </w:r>
      <w:r>
        <w:t>2020). The common notion and trends suggest that the employees can work as effectively as they work in offices for almost 3-4 days a week.</w:t>
      </w:r>
    </w:p>
    <w:p w14:paraId="228C8CDC" w14:textId="77777777" w:rsidR="00022FAD" w:rsidRDefault="001B18C1">
      <w:pPr>
        <w:spacing w:line="360" w:lineRule="auto"/>
        <w:ind w:left="720"/>
        <w:jc w:val="center"/>
      </w:pPr>
      <w:r>
        <w:rPr>
          <w:noProof/>
          <w:lang w:val="en-US"/>
        </w:rPr>
        <w:drawing>
          <wp:inline distT="114300" distB="114300" distL="114300" distR="114300" wp14:anchorId="7316860B" wp14:editId="4221565F">
            <wp:extent cx="5734050" cy="2425917"/>
            <wp:effectExtent l="38100" t="38100" r="38100" b="381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29055"/>
                    <a:stretch>
                      <a:fillRect/>
                    </a:stretch>
                  </pic:blipFill>
                  <pic:spPr>
                    <a:xfrm>
                      <a:off x="0" y="0"/>
                      <a:ext cx="5734050" cy="2425917"/>
                    </a:xfrm>
                    <a:prstGeom prst="rect">
                      <a:avLst/>
                    </a:prstGeom>
                    <a:ln w="38100">
                      <a:solidFill>
                        <a:srgbClr val="000000"/>
                      </a:solidFill>
                      <a:prstDash val="solid"/>
                    </a:ln>
                  </pic:spPr>
                </pic:pic>
              </a:graphicData>
            </a:graphic>
          </wp:inline>
        </w:drawing>
      </w:r>
    </w:p>
    <w:p w14:paraId="05049BB5" w14:textId="77777777" w:rsidR="00022FAD" w:rsidRDefault="001B18C1">
      <w:pPr>
        <w:spacing w:line="360" w:lineRule="auto"/>
        <w:ind w:left="720"/>
        <w:jc w:val="center"/>
        <w:rPr>
          <w:b/>
        </w:rPr>
      </w:pPr>
      <w:r>
        <w:rPr>
          <w:b/>
        </w:rPr>
        <w:t>Figure 7: Effect of covid on retail consumer behaviour</w:t>
      </w:r>
    </w:p>
    <w:p w14:paraId="1CD622AF" w14:textId="77777777" w:rsidR="00022FAD" w:rsidRDefault="001B18C1">
      <w:pPr>
        <w:spacing w:line="360" w:lineRule="auto"/>
        <w:ind w:left="720"/>
        <w:jc w:val="center"/>
      </w:pPr>
      <w:r>
        <w:t>(Source: Tesco, 2022)</w:t>
      </w:r>
    </w:p>
    <w:p w14:paraId="5DFD4254" w14:textId="77777777" w:rsidR="00022FAD" w:rsidRDefault="001B18C1">
      <w:pPr>
        <w:rPr>
          <w:b/>
          <w:color w:val="000000"/>
          <w:sz w:val="24"/>
          <w:szCs w:val="24"/>
        </w:rPr>
      </w:pPr>
      <w:r>
        <w:br w:type="page"/>
      </w:r>
    </w:p>
    <w:p w14:paraId="57E6778A" w14:textId="77777777" w:rsidR="00022FAD" w:rsidRDefault="001B18C1">
      <w:pPr>
        <w:pStyle w:val="Heading2"/>
        <w:spacing w:line="360" w:lineRule="auto"/>
      </w:pPr>
      <w:bookmarkStart w:id="13" w:name="_Toc106189301"/>
      <w:r>
        <w:t>Conclusion</w:t>
      </w:r>
      <w:bookmarkEnd w:id="13"/>
    </w:p>
    <w:p w14:paraId="3F84DFF8" w14:textId="77777777" w:rsidR="00022FAD" w:rsidRDefault="001B18C1">
      <w:pPr>
        <w:spacing w:line="360" w:lineRule="auto"/>
        <w:jc w:val="both"/>
      </w:pPr>
      <w:r>
        <w:t>The business report has covered several topics and theories that have been discussed in the class and the lectures. The business report concluded the ideas and the ways these ideas can be implemented to install or develop the business of Tesco to overcome any future situational crisis. The report consists of several scenarios that were witnessed to be an influential factor in negotiating the success and development of the company. Lastly, the report consists of two future recommendations that can reassure the position of the company.</w:t>
      </w:r>
    </w:p>
    <w:p w14:paraId="67910A14" w14:textId="77777777" w:rsidR="00022FAD" w:rsidRDefault="00022FAD">
      <w:pPr>
        <w:spacing w:line="360" w:lineRule="auto"/>
        <w:jc w:val="both"/>
        <w:rPr>
          <w:b/>
        </w:rPr>
      </w:pPr>
    </w:p>
    <w:p w14:paraId="423C8B11" w14:textId="77777777" w:rsidR="00022FAD" w:rsidRDefault="001B18C1">
      <w:pPr>
        <w:spacing w:line="360" w:lineRule="auto"/>
        <w:jc w:val="both"/>
        <w:rPr>
          <w:b/>
        </w:rPr>
      </w:pPr>
      <w:r>
        <w:br w:type="page"/>
      </w:r>
    </w:p>
    <w:p w14:paraId="27AFD0F0" w14:textId="77777777" w:rsidR="00022FAD" w:rsidRDefault="001B18C1">
      <w:pPr>
        <w:pStyle w:val="Heading1"/>
        <w:spacing w:line="360" w:lineRule="auto"/>
      </w:pPr>
      <w:bookmarkStart w:id="14" w:name="_Toc106189302"/>
      <w:r>
        <w:t>Part 2- Reflective Journal</w:t>
      </w:r>
      <w:bookmarkEnd w:id="14"/>
    </w:p>
    <w:p w14:paraId="1EEF3EC9" w14:textId="77777777" w:rsidR="00022FAD" w:rsidRDefault="001B18C1">
      <w:pPr>
        <w:pStyle w:val="Heading2"/>
        <w:spacing w:before="0"/>
        <w:rPr>
          <w:sz w:val="22"/>
          <w:szCs w:val="22"/>
        </w:rPr>
      </w:pPr>
      <w:bookmarkStart w:id="15" w:name="_Toc106189303"/>
      <w:r>
        <w:t>Introduction</w:t>
      </w:r>
      <w:bookmarkEnd w:id="15"/>
    </w:p>
    <w:p w14:paraId="5B487651" w14:textId="77777777" w:rsidR="00022FAD" w:rsidRDefault="001B18C1">
      <w:pPr>
        <w:spacing w:line="360" w:lineRule="auto"/>
        <w:jc w:val="both"/>
      </w:pPr>
      <w:r>
        <w:t xml:space="preserve">Critical wondering in organisational infrastructure is an effective way to begin starting up analytical answers to the inner and situational problems of an agency. vital and analytical thinking includes sensible wondering and finding answers to problems. Organisational and commercial enterprise operations require big analysis and trouble-solving competencies. The reflective element concludes that the effects of the ideals and attitudes on the achievement of the organisation can be accessed via analysing these elements. The truth is that the organisation has implemented numerous instigating strategies like administrative centre range, and many more, helping the organization to acquire global fulfilment and make bigger its company in a couple of international markets. </w:t>
      </w:r>
    </w:p>
    <w:p w14:paraId="05EFDE57" w14:textId="77777777" w:rsidR="00022FAD" w:rsidRDefault="001B18C1">
      <w:pPr>
        <w:spacing w:line="360" w:lineRule="auto"/>
        <w:jc w:val="both"/>
      </w:pPr>
      <w:r>
        <w:t xml:space="preserve">TESCO focuses on serving its clients with the maximum sincere integrity and transparency. as quickly as the hybrid model is analysed and applied the workplace desires to be modified so that the business enterprise can align the place of business with the hybrid model. The fact that a large percentage of employees can be allowed to artwork from their houses creates the possibility to lessen the workplace areas and charges (Kang </w:t>
      </w:r>
      <w:r>
        <w:rPr>
          <w:i/>
        </w:rPr>
        <w:t xml:space="preserve">et al. </w:t>
      </w:r>
      <w:r>
        <w:t>2020). The cutting-edge accusations approximately the company suggest that Tesco has terrible control of its belongings and the organisation does no longer care approximately the sustainability of the environment. The primary advice can be that the organization desires to examine the factors which might be dragging the company backwards and solve these problems. The number one truth is that the business enterprise has faced a few excessive allegations concerning its operational management of the employer.</w:t>
      </w:r>
    </w:p>
    <w:p w14:paraId="5E316C12" w14:textId="77777777" w:rsidR="00022FAD" w:rsidRDefault="001B18C1">
      <w:pPr>
        <w:pStyle w:val="Heading2"/>
        <w:spacing w:before="0" w:line="360" w:lineRule="auto"/>
      </w:pPr>
      <w:bookmarkStart w:id="16" w:name="_Toc106189304"/>
      <w:r>
        <w:t xml:space="preserve">Analysis of the beliefs, attitudes, and values of </w:t>
      </w:r>
      <w:r w:rsidR="002A246E">
        <w:t>Tesco</w:t>
      </w:r>
      <w:bookmarkEnd w:id="16"/>
    </w:p>
    <w:p w14:paraId="290BDEC9" w14:textId="77777777" w:rsidR="00022FAD" w:rsidRDefault="001B18C1">
      <w:pPr>
        <w:spacing w:line="360" w:lineRule="auto"/>
        <w:jc w:val="both"/>
      </w:pPr>
      <w:r>
        <w:t xml:space="preserve">one of the number one </w:t>
      </w:r>
      <w:proofErr w:type="gramStart"/>
      <w:r>
        <w:t>elements</w:t>
      </w:r>
      <w:proofErr w:type="gramEnd"/>
      <w:r>
        <w:t xml:space="preserve"> that define the growth and the maturation of affiliation is the significance and the reviews of the association. Organisational ideas can be defined because of the effectiveness and declarations that the geriatric leaders and the creators of the agency have instigated into the infrastructure and the recommendations of the business enterprise. </w:t>
      </w:r>
      <w:r w:rsidR="002A246E" w:rsidRPr="002A246E">
        <w:t>Tesco</w:t>
      </w:r>
      <w:r>
        <w:t xml:space="preserve"> is one of the important stores within the international and the most successful retail store chain inside the international. The fact that the business enterprise has completed such success in a quick amount of time tells us a lot approximately the values and ideals of the corporation.</w:t>
      </w:r>
    </w:p>
    <w:p w14:paraId="476E7C3E" w14:textId="77777777" w:rsidR="00022FAD" w:rsidRDefault="001B18C1">
      <w:pPr>
        <w:spacing w:line="360" w:lineRule="auto"/>
        <w:jc w:val="both"/>
      </w:pPr>
      <w:r>
        <w:t xml:space="preserve">One of the vital elements of fulfilment and the factors that determine the boom of an organisation is the thoughts-set closer to the customers and the commercial business enterprise. </w:t>
      </w:r>
      <w:r w:rsidR="002A246E" w:rsidRPr="002A246E">
        <w:t xml:space="preserve">Tesco </w:t>
      </w:r>
      <w:r>
        <w:t xml:space="preserve">is a retail preserve chain that depends on the customers and their satisfaction. The general reality is that the employer is in the retail marketplace way that they require a fantastic attitude towards its customers, organisation, and its personnel. The positivism and the practical mind set of </w:t>
      </w:r>
      <w:r w:rsidR="002A246E" w:rsidRPr="002A246E">
        <w:t xml:space="preserve">Tesco </w:t>
      </w:r>
      <w:r>
        <w:t xml:space="preserve">determined the fulfilment of the enterprise corporation. The generalised reality on this issue may be appeared due to the fact impact of the quality operational mind set of </w:t>
      </w:r>
      <w:r w:rsidR="002A246E" w:rsidRPr="002A246E">
        <w:t>Tesco</w:t>
      </w:r>
      <w:r>
        <w:t>.</w:t>
      </w:r>
    </w:p>
    <w:p w14:paraId="74A12B57" w14:textId="77777777" w:rsidR="00022FAD" w:rsidRDefault="001B18C1">
      <w:pPr>
        <w:spacing w:line="360" w:lineRule="auto"/>
        <w:jc w:val="both"/>
      </w:pPr>
      <w:r>
        <w:t xml:space="preserve">The impacts of the aforementioned factors regarding organisational behaviour determine concord and positivism inside the place of the job. The organisational value device can be regarded because the element determines the significance of customers and the operational integrity of </w:t>
      </w:r>
      <w:r w:rsidR="002A246E" w:rsidRPr="002A246E">
        <w:t xml:space="preserve">Tesco </w:t>
      </w:r>
      <w:r>
        <w:t xml:space="preserve">(Dang </w:t>
      </w:r>
      <w:r>
        <w:rPr>
          <w:i/>
        </w:rPr>
        <w:t xml:space="preserve">et al. </w:t>
      </w:r>
      <w:r>
        <w:t>2020). The fee of the organization can be analysed through monetary statistics and statistics and the significance of the managerial ideals and transparency of policies. The operational harmony and integrity in handling and treating its customers and its employees are termed the charging gadget of the corporation.</w:t>
      </w:r>
    </w:p>
    <w:p w14:paraId="66089A1F" w14:textId="77777777" w:rsidR="00022FAD" w:rsidRDefault="001B18C1">
      <w:pPr>
        <w:spacing w:line="360" w:lineRule="auto"/>
        <w:jc w:val="both"/>
      </w:pPr>
      <w:bookmarkStart w:id="17" w:name="_heading=h.3j2qqm3" w:colFirst="0" w:colLast="0"/>
      <w:bookmarkEnd w:id="17"/>
      <w:r>
        <w:t xml:space="preserve">The aforementioned factors can affect the operations and business enterprise management of </w:t>
      </w:r>
      <w:r w:rsidR="002A246E" w:rsidRPr="002A246E">
        <w:t>Tesco</w:t>
      </w:r>
      <w:r>
        <w:t xml:space="preserve">. The employer is the market chief in the retail organisation and its miles considerably famous in Europe and the UK. The impacts of the ideals and attitudes on the success of the business enterprise may be assessed by analysing those elements. The reality that the organization has applied several instigating strategies like workplace range, and many more, helped the business enterprise to attain global fulfilment and increase its organisation in more than one global market. </w:t>
      </w:r>
      <w:r w:rsidR="002A246E" w:rsidRPr="002A246E">
        <w:t xml:space="preserve">Tesco </w:t>
      </w:r>
      <w:r>
        <w:t>makes a speciality of serving its clients with the most sincere integrity and transparency.</w:t>
      </w:r>
    </w:p>
    <w:p w14:paraId="730D784B" w14:textId="77777777" w:rsidR="00022FAD" w:rsidRDefault="001B18C1">
      <w:pPr>
        <w:pStyle w:val="Heading2"/>
        <w:spacing w:before="0" w:line="360" w:lineRule="auto"/>
        <w:rPr>
          <w:sz w:val="22"/>
          <w:szCs w:val="22"/>
        </w:rPr>
      </w:pPr>
      <w:bookmarkStart w:id="18" w:name="_Toc106189305"/>
      <w:r>
        <w:t>Evaluation of the scene</w:t>
      </w:r>
      <w:bookmarkEnd w:id="18"/>
    </w:p>
    <w:p w14:paraId="66CCB7B3" w14:textId="77777777" w:rsidR="00022FAD" w:rsidRDefault="001B18C1">
      <w:pPr>
        <w:shd w:val="clear" w:color="auto" w:fill="FFFFFF"/>
        <w:spacing w:line="360" w:lineRule="auto"/>
        <w:jc w:val="both"/>
      </w:pPr>
      <w:r>
        <w:t xml:space="preserve">The present-day state of affairs of </w:t>
      </w:r>
      <w:r w:rsidR="002A246E" w:rsidRPr="002A246E">
        <w:t>Tesco</w:t>
      </w:r>
      <w:r>
        <w:t xml:space="preserve"> indicates that the agency has been enforcing numerous techniques to prepare itself for destiny. Tesco has currently crossed the mark of 3000 stores within the UK and the company has launched numerous new thoughts just like the "extra hypermarkets, superstores and smaller explicit and luxury formats, as well as online thru Tesco.com. Similarly to its centre grocery business enterprise, Tesco owns the F&amp;F garb label and home wares brands Fox &amp; Ivy and moves cook dinner". Tesco owned several distinct varieties of businesses and sections of the marketplace within the united kingdom particularly, the "Harris and </w:t>
      </w:r>
      <w:proofErr w:type="spellStart"/>
      <w:r>
        <w:t>Hoole</w:t>
      </w:r>
      <w:proofErr w:type="spellEnd"/>
      <w:r>
        <w:t xml:space="preserve"> espresso keep chain, the Giraffe restaurant enterprise and Blink box streaming offerings", which were bought and bought by way of the management of human beings, Sir Terry Leahy and his successor Phil Clarke (Su, 2021). but Tesco confronted extreme allegations from the market and the consumers of fraud of over £6.4bn loss, and the agency had to sell sincerely considered one of its primary non-grocery retail acquisitions the reality that they lost their non-grocery enterprise compelled Tesco to popularity totally on their meals and grocery business enterprise.</w:t>
      </w:r>
    </w:p>
    <w:p w14:paraId="56B041F1" w14:textId="77777777" w:rsidR="00022FAD" w:rsidRDefault="001B18C1">
      <w:pPr>
        <w:shd w:val="clear" w:color="auto" w:fill="FFFFFF"/>
        <w:spacing w:line="360" w:lineRule="auto"/>
        <w:jc w:val="both"/>
      </w:pPr>
      <w:r>
        <w:t xml:space="preserve">Tesco is now imposing and planning developmental strategies to increase its company into new international domain names and new international markets. The business enterprise has presently extended its company in India and depends on fact, the corporation style of the business enterprise to attract community clients is clearly inspirational. The elements that have induced the increase of the employer may be analysed with the useful resource of the methods and theories of control and the strategies which are being carried out by using the employer for future crisis management and developmental growth. The experimental techniques utilized by Tesco encourage their personnel and encourage them to supply better ordinary performance. The agency management of the business enterprise and the operational and human resource manipulation have been instrumental in the success and increase of Tesco all </w:t>
      </w:r>
      <w:r w:rsidR="002A246E">
        <w:t>three</w:t>
      </w:r>
      <w:r>
        <w:t xml:space="preserve"> years.</w:t>
      </w:r>
    </w:p>
    <w:p w14:paraId="42DE9451" w14:textId="77777777" w:rsidR="00022FAD" w:rsidRDefault="001B18C1">
      <w:pPr>
        <w:pStyle w:val="Heading2"/>
        <w:spacing w:before="0" w:line="360" w:lineRule="auto"/>
        <w:rPr>
          <w:sz w:val="22"/>
          <w:szCs w:val="22"/>
        </w:rPr>
      </w:pPr>
      <w:bookmarkStart w:id="19" w:name="_Toc106189306"/>
      <w:r>
        <w:rPr>
          <w:sz w:val="22"/>
          <w:szCs w:val="22"/>
        </w:rPr>
        <w:t>Fut</w:t>
      </w:r>
      <w:r>
        <w:t xml:space="preserve">ure recommendations for </w:t>
      </w:r>
      <w:r w:rsidR="002A246E" w:rsidRPr="002A246E">
        <w:t>Tesco</w:t>
      </w:r>
      <w:bookmarkEnd w:id="19"/>
    </w:p>
    <w:p w14:paraId="6FECB220" w14:textId="77777777" w:rsidR="00022FAD" w:rsidRDefault="001B18C1">
      <w:pPr>
        <w:shd w:val="clear" w:color="auto" w:fill="FFFFFF"/>
        <w:spacing w:line="360" w:lineRule="auto"/>
        <w:jc w:val="both"/>
      </w:pPr>
      <w:r>
        <w:t xml:space="preserve">The issue with the company is that there are several accusations and allegations against the company and the management of the company. The recent allegation and tax fraud have led the company towards a downfall as most customers are now avoiding their stores. Along with the reputation Tesco has also been accused of poor sustainability and that they are responsible for polluting their </w:t>
      </w:r>
      <w:r w:rsidR="002A246E">
        <w:t>surroundings</w:t>
      </w:r>
      <w:r>
        <w:t>. The recent accusations about the company suggest that Tesco has poor management of the resources and the company does not care about the sustainability of the environment. The first recommendation would be that the company needs to analyse the factors that are dragging the company backwards and solve these issues. The basic fact is that the company has faced some serious allegations regarding its operational management of the company (</w:t>
      </w:r>
      <w:proofErr w:type="spellStart"/>
      <w:r>
        <w:rPr>
          <w:color w:val="222222"/>
          <w:highlight w:val="white"/>
        </w:rPr>
        <w:t>Băeşu</w:t>
      </w:r>
      <w:proofErr w:type="spellEnd"/>
      <w:r>
        <w:rPr>
          <w:color w:val="222222"/>
          <w:highlight w:val="white"/>
        </w:rPr>
        <w:t xml:space="preserve"> and </w:t>
      </w:r>
      <w:proofErr w:type="spellStart"/>
      <w:r>
        <w:rPr>
          <w:color w:val="222222"/>
          <w:highlight w:val="white"/>
        </w:rPr>
        <w:t>Bejinar</w:t>
      </w:r>
      <w:proofErr w:type="spellEnd"/>
      <w:r>
        <w:rPr>
          <w:color w:val="222222"/>
          <w:highlight w:val="white"/>
        </w:rPr>
        <w:t xml:space="preserve"> 2020</w:t>
      </w:r>
      <w:r>
        <w:t>). Therefore Tesco needs to change its policies and operational changes so that the company reduces the number of problems and allegations that are being made against the company. The next step would be to implicate a system that can ensure that the company operations are sustainable for nature and the natural resources. The installation fact the company has been accused to pollute the environment is a severe issue and needs to be addressed properly and with utmost sincerity.</w:t>
      </w:r>
    </w:p>
    <w:p w14:paraId="667A797F" w14:textId="77777777" w:rsidR="00022FAD" w:rsidRDefault="001B18C1">
      <w:pPr>
        <w:pStyle w:val="Heading2"/>
        <w:spacing w:before="0" w:line="360" w:lineRule="auto"/>
        <w:rPr>
          <w:sz w:val="22"/>
          <w:szCs w:val="22"/>
        </w:rPr>
      </w:pPr>
      <w:bookmarkStart w:id="20" w:name="_Toc106189307"/>
      <w:r>
        <w:rPr>
          <w:sz w:val="22"/>
          <w:szCs w:val="22"/>
        </w:rPr>
        <w:t>Sug</w:t>
      </w:r>
      <w:r>
        <w:t>gested organisational changes</w:t>
      </w:r>
      <w:bookmarkEnd w:id="20"/>
    </w:p>
    <w:p w14:paraId="0393F15B" w14:textId="77777777" w:rsidR="00022FAD" w:rsidRDefault="001B18C1">
      <w:pPr>
        <w:spacing w:line="360" w:lineRule="auto"/>
        <w:jc w:val="both"/>
      </w:pPr>
      <w:r>
        <w:t xml:space="preserve">The impacts of the COVID-19 have affected almost all sectors of business and TESCO is not an exception. The company has experienced severe losses and economic setbacks that dragged the company backwards and its growth has been stagnant ever since the pandemic emerged in late 2019. The global pandemic situation resulted in lock-down and people were forced to stay inside their homes for a long period of time. </w:t>
      </w:r>
      <w:r w:rsidRPr="005A3A91">
        <w:rPr>
          <w:color w:val="000000" w:themeColor="text1"/>
        </w:rPr>
        <w:t xml:space="preserve">The fact that the company implemented several digital innovations to transform the business digitally helped the company to overcome the situational crisis. The important trend in the business sector and employment is the hybrid model of work and employment (Eden and Ackermann, 2018). </w:t>
      </w:r>
      <w:r>
        <w:t>The hybrid model suggests that the company and the business operations follow the hybrid model that enables the employees to work on their choice. The confusion that it creates because the employees and workers do not really determine which sector of the company needs to work from the office and which section can work remotely (</w:t>
      </w:r>
      <w:proofErr w:type="spellStart"/>
      <w:r>
        <w:rPr>
          <w:color w:val="222222"/>
          <w:highlight w:val="white"/>
        </w:rPr>
        <w:t>Mariappanadar</w:t>
      </w:r>
      <w:proofErr w:type="spellEnd"/>
      <w:r>
        <w:rPr>
          <w:color w:val="222222"/>
          <w:highlight w:val="white"/>
        </w:rPr>
        <w:t>, 2019</w:t>
      </w:r>
      <w:r>
        <w:t>). The hybrid model is the best possible strategy for TESCO because most of its operations are now digital and the company employees can work remotely from the comfort of their homes. Work from home culture has instigated and inspired a new motivation in the employment sector and the retail work sector.</w:t>
      </w:r>
    </w:p>
    <w:p w14:paraId="5D9ED8F8" w14:textId="77777777" w:rsidR="00022FAD" w:rsidRDefault="001B18C1">
      <w:pPr>
        <w:spacing w:line="360" w:lineRule="auto"/>
        <w:jc w:val="both"/>
      </w:pPr>
      <w:r>
        <w:t xml:space="preserve">Once the hybrid model is analysed and implemented the workplace needs to be modified so that the company can align the workplace with the hybrid model. The fact that a significant percentage of employees can be allowed to work from their homes creates the opportunity to reduce the office spaces and expenses. </w:t>
      </w:r>
      <w:r w:rsidRPr="005A3A91">
        <w:rPr>
          <w:color w:val="000000" w:themeColor="text1"/>
        </w:rPr>
        <w:t xml:space="preserve">This way the company, </w:t>
      </w:r>
      <w:r w:rsidR="002A246E" w:rsidRPr="005A3A91">
        <w:rPr>
          <w:color w:val="000000" w:themeColor="text1"/>
        </w:rPr>
        <w:t xml:space="preserve">Tesco </w:t>
      </w:r>
      <w:r w:rsidRPr="005A3A91">
        <w:rPr>
          <w:color w:val="000000" w:themeColor="text1"/>
        </w:rPr>
        <w:t>can inspire their employees and motivate them to deliver better performances along with reducing the expense of the company (Moccia, 2018). This way the company can implement a</w:t>
      </w:r>
      <w:r>
        <w:t xml:space="preserve"> sustainable form of business that can ensure that the company will develop and continue to grow even in situational crisis scenarios. Recent employment trends suggest that most employees are inclined towards work-from-home culture. While transforming the entire work remotely, it has been witnessed that on several occasions the productivity has been reduced. </w:t>
      </w:r>
      <w:r w:rsidRPr="005A3A91">
        <w:rPr>
          <w:color w:val="000000" w:themeColor="text1"/>
        </w:rPr>
        <w:t>While there has been incidents where the productivity of a certain company has been reduced it can also be said that most companies have reported an increase in the productivity of their employees (</w:t>
      </w:r>
      <w:proofErr w:type="spellStart"/>
      <w:r w:rsidRPr="005A3A91">
        <w:rPr>
          <w:color w:val="000000" w:themeColor="text1"/>
        </w:rPr>
        <w:t>Bartik</w:t>
      </w:r>
      <w:proofErr w:type="spellEnd"/>
      <w:r w:rsidRPr="005A3A91">
        <w:rPr>
          <w:i/>
          <w:color w:val="000000" w:themeColor="text1"/>
        </w:rPr>
        <w:t xml:space="preserve"> et al. </w:t>
      </w:r>
      <w:r w:rsidRPr="005A3A91">
        <w:rPr>
          <w:color w:val="000000" w:themeColor="text1"/>
        </w:rPr>
        <w:t xml:space="preserve">2020). The common notion </w:t>
      </w:r>
      <w:r>
        <w:t>and trends suggest that the employees can work as effectively as they work in offices for almost 3-4 days a week.</w:t>
      </w:r>
    </w:p>
    <w:p w14:paraId="31F682AD" w14:textId="77777777" w:rsidR="00022FAD" w:rsidRDefault="001B18C1">
      <w:pPr>
        <w:rPr>
          <w:b/>
          <w:color w:val="000000"/>
          <w:sz w:val="24"/>
          <w:szCs w:val="24"/>
        </w:rPr>
      </w:pPr>
      <w:r>
        <w:br w:type="page"/>
      </w:r>
    </w:p>
    <w:p w14:paraId="590005DB" w14:textId="77777777" w:rsidR="00022FAD" w:rsidRDefault="001B18C1">
      <w:pPr>
        <w:pStyle w:val="Heading2"/>
        <w:spacing w:line="360" w:lineRule="auto"/>
        <w:rPr>
          <w:sz w:val="22"/>
          <w:szCs w:val="22"/>
        </w:rPr>
      </w:pPr>
      <w:bookmarkStart w:id="21" w:name="_Toc106189308"/>
      <w:r>
        <w:t>Conclusion</w:t>
      </w:r>
      <w:bookmarkEnd w:id="21"/>
    </w:p>
    <w:p w14:paraId="70ED88AF" w14:textId="77777777" w:rsidR="00022FAD" w:rsidRPr="005A3A91" w:rsidRDefault="001B18C1">
      <w:pPr>
        <w:spacing w:line="360" w:lineRule="auto"/>
        <w:jc w:val="both"/>
        <w:rPr>
          <w:color w:val="000000" w:themeColor="text1"/>
        </w:rPr>
      </w:pPr>
      <w:r>
        <w:t xml:space="preserve">The reflective part concludes that the effects of the beliefs and attitudes on the achievement of the agency can be assessed by analysing these factors. The truth is that the organisation has applied several instigating techniques like administrative centre diversity, and many more, which helped the organization to acquire international success and amplify its enterprise in a couple of global markets </w:t>
      </w:r>
      <w:r w:rsidRPr="005A3A91">
        <w:rPr>
          <w:color w:val="000000" w:themeColor="text1"/>
        </w:rPr>
        <w:t xml:space="preserve">(Tien </w:t>
      </w:r>
      <w:r w:rsidRPr="005A3A91">
        <w:rPr>
          <w:i/>
          <w:color w:val="000000" w:themeColor="text1"/>
        </w:rPr>
        <w:t>et al.</w:t>
      </w:r>
      <w:r w:rsidRPr="005A3A91">
        <w:rPr>
          <w:color w:val="000000" w:themeColor="text1"/>
        </w:rPr>
        <w:t xml:space="preserve"> 2019). TESCO specializes in serving its clients with the utmost sincere integrity and transparency. The report has highlighted the importance of hybrid model in a workplace especially Tesco, that has been instrumental in transforming the workplace of the company. The current accusations about the corporation recommend that Tesco has terrible management of the assets and the organisation does not care about the sustainability of the environment (McLaughlin, 2018). The company structure of Tesco supports several strategies such as diversity and inclusion however there are several issues in the company that are highlighted in this report. The primary recommendation could be that the company needs to analyse the factors which might be dragging the employer backwards and solve these troubles. The primary fact is that the employer has faced severe allegations regarding its operational management of the employer (</w:t>
      </w:r>
      <w:proofErr w:type="spellStart"/>
      <w:r w:rsidRPr="005A3A91">
        <w:rPr>
          <w:color w:val="000000" w:themeColor="text1"/>
        </w:rPr>
        <w:t>Woohyoung</w:t>
      </w:r>
      <w:proofErr w:type="spellEnd"/>
      <w:r w:rsidRPr="005A3A91">
        <w:rPr>
          <w:color w:val="000000" w:themeColor="text1"/>
        </w:rPr>
        <w:t xml:space="preserve"> </w:t>
      </w:r>
      <w:r w:rsidRPr="005A3A91">
        <w:rPr>
          <w:i/>
          <w:color w:val="000000" w:themeColor="text1"/>
        </w:rPr>
        <w:t>et al.</w:t>
      </w:r>
      <w:r w:rsidRPr="005A3A91">
        <w:rPr>
          <w:color w:val="000000" w:themeColor="text1"/>
        </w:rPr>
        <w:t xml:space="preserve"> 2020). The report has also explained that a large number of employees may be allowed to work from home has been essential in the development of the workplace.</w:t>
      </w:r>
    </w:p>
    <w:p w14:paraId="63A19184" w14:textId="77777777" w:rsidR="00022FAD" w:rsidRDefault="001B18C1">
      <w:pPr>
        <w:spacing w:line="360" w:lineRule="auto"/>
        <w:jc w:val="both"/>
      </w:pPr>
      <w:r>
        <w:br w:type="page"/>
      </w:r>
    </w:p>
    <w:p w14:paraId="48585D2E" w14:textId="77777777" w:rsidR="00022FAD" w:rsidRDefault="001B18C1">
      <w:pPr>
        <w:pStyle w:val="Heading1"/>
        <w:spacing w:line="360" w:lineRule="auto"/>
      </w:pPr>
      <w:bookmarkStart w:id="22" w:name="_Toc106189309"/>
      <w:r>
        <w:t>Reference</w:t>
      </w:r>
      <w:bookmarkEnd w:id="22"/>
    </w:p>
    <w:p w14:paraId="00FB7A97" w14:textId="77777777" w:rsidR="002A246E" w:rsidRDefault="002A246E">
      <w:pPr>
        <w:spacing w:line="360" w:lineRule="auto"/>
        <w:jc w:val="both"/>
      </w:pPr>
      <w:r>
        <w:rPr>
          <w:color w:val="222222"/>
          <w:highlight w:val="white"/>
        </w:rPr>
        <w:t xml:space="preserve">Ahmad, S.N., Muhammad, A.M. and Kasim, A.M., (2018). Contextual clues vocabulary strategies choice among business management students. </w:t>
      </w:r>
      <w:r>
        <w:rPr>
          <w:i/>
        </w:rPr>
        <w:t>English Language Teaching</w:t>
      </w:r>
      <w:r>
        <w:t xml:space="preserve">, </w:t>
      </w:r>
      <w:r>
        <w:rPr>
          <w:i/>
        </w:rPr>
        <w:t>11</w:t>
      </w:r>
      <w:r>
        <w:t>(4), pp.107-116.</w:t>
      </w:r>
    </w:p>
    <w:p w14:paraId="4A9AB444" w14:textId="77777777" w:rsidR="002A246E" w:rsidRPr="005A3A91" w:rsidRDefault="002A246E">
      <w:pPr>
        <w:spacing w:line="360" w:lineRule="auto"/>
        <w:jc w:val="both"/>
        <w:rPr>
          <w:color w:val="000000" w:themeColor="text1"/>
        </w:rPr>
      </w:pPr>
      <w:r w:rsidRPr="005A3A91">
        <w:rPr>
          <w:color w:val="000000" w:themeColor="text1"/>
        </w:rPr>
        <w:t>Ashley-Binge, S. and Cousins, C., (2020). Individual and organisational practices addressing social workers’ experiences of vicarious trauma. </w:t>
      </w:r>
      <w:r w:rsidRPr="005A3A91">
        <w:rPr>
          <w:i/>
          <w:color w:val="000000" w:themeColor="text1"/>
        </w:rPr>
        <w:t>Practice</w:t>
      </w:r>
      <w:r w:rsidRPr="005A3A91">
        <w:rPr>
          <w:color w:val="000000" w:themeColor="text1"/>
        </w:rPr>
        <w:t>, </w:t>
      </w:r>
      <w:r w:rsidRPr="005A3A91">
        <w:rPr>
          <w:i/>
          <w:color w:val="000000" w:themeColor="text1"/>
        </w:rPr>
        <w:t>32</w:t>
      </w:r>
      <w:r w:rsidRPr="005A3A91">
        <w:rPr>
          <w:color w:val="000000" w:themeColor="text1"/>
        </w:rPr>
        <w:t>(3), pp.191-207.</w:t>
      </w:r>
    </w:p>
    <w:p w14:paraId="2C028480" w14:textId="77777777" w:rsidR="002A246E" w:rsidRPr="005A3A91" w:rsidRDefault="002A246E">
      <w:pPr>
        <w:spacing w:line="360" w:lineRule="auto"/>
        <w:jc w:val="both"/>
        <w:rPr>
          <w:color w:val="000000" w:themeColor="text1"/>
        </w:rPr>
      </w:pPr>
      <w:proofErr w:type="spellStart"/>
      <w:r w:rsidRPr="005A3A91">
        <w:rPr>
          <w:color w:val="000000" w:themeColor="text1"/>
          <w:highlight w:val="white"/>
        </w:rPr>
        <w:t>Băeşu</w:t>
      </w:r>
      <w:proofErr w:type="spellEnd"/>
      <w:r w:rsidRPr="005A3A91">
        <w:rPr>
          <w:color w:val="000000" w:themeColor="text1"/>
          <w:highlight w:val="white"/>
        </w:rPr>
        <w:t xml:space="preserve">, C. and </w:t>
      </w:r>
      <w:proofErr w:type="spellStart"/>
      <w:r w:rsidRPr="005A3A91">
        <w:rPr>
          <w:color w:val="000000" w:themeColor="text1"/>
          <w:highlight w:val="white"/>
        </w:rPr>
        <w:t>Bejinaru</w:t>
      </w:r>
      <w:proofErr w:type="spellEnd"/>
      <w:r w:rsidRPr="005A3A91">
        <w:rPr>
          <w:color w:val="000000" w:themeColor="text1"/>
          <w:highlight w:val="white"/>
        </w:rPr>
        <w:t xml:space="preserve">, R., (2020), July. Knowledge management strategies for leadership in the digital business environment. In </w:t>
      </w:r>
      <w:r w:rsidRPr="005A3A91">
        <w:rPr>
          <w:i/>
          <w:color w:val="000000" w:themeColor="text1"/>
        </w:rPr>
        <w:t>Proceedings of the International Conference on Business Excellence</w:t>
      </w:r>
      <w:r w:rsidRPr="005A3A91">
        <w:rPr>
          <w:color w:val="000000" w:themeColor="text1"/>
        </w:rPr>
        <w:t xml:space="preserve"> (Vol. 14, No. 1, pp. 646-656).</w:t>
      </w:r>
    </w:p>
    <w:p w14:paraId="77A1E1BD" w14:textId="77777777" w:rsidR="002A246E" w:rsidRPr="005A3A91" w:rsidRDefault="002A246E">
      <w:pPr>
        <w:spacing w:line="360" w:lineRule="auto"/>
        <w:jc w:val="both"/>
        <w:rPr>
          <w:color w:val="000000" w:themeColor="text1"/>
        </w:rPr>
      </w:pPr>
      <w:proofErr w:type="spellStart"/>
      <w:r w:rsidRPr="005A3A91">
        <w:rPr>
          <w:color w:val="000000" w:themeColor="text1"/>
        </w:rPr>
        <w:t>Bartik</w:t>
      </w:r>
      <w:proofErr w:type="spellEnd"/>
      <w:r w:rsidRPr="005A3A91">
        <w:rPr>
          <w:color w:val="000000" w:themeColor="text1"/>
        </w:rPr>
        <w:t xml:space="preserve">, A.W., Cullen, Z.B., </w:t>
      </w:r>
      <w:proofErr w:type="spellStart"/>
      <w:r w:rsidRPr="005A3A91">
        <w:rPr>
          <w:color w:val="000000" w:themeColor="text1"/>
        </w:rPr>
        <w:t>Glaeser</w:t>
      </w:r>
      <w:proofErr w:type="spellEnd"/>
      <w:r w:rsidRPr="005A3A91">
        <w:rPr>
          <w:color w:val="000000" w:themeColor="text1"/>
        </w:rPr>
        <w:t>, E.L., Luca, M. and Stanton, C.T., (2020). </w:t>
      </w:r>
      <w:r w:rsidRPr="005A3A91">
        <w:rPr>
          <w:i/>
          <w:color w:val="000000" w:themeColor="text1"/>
        </w:rPr>
        <w:t>What jobs are being done at home during the COVID-19 crisis? Evidence from firm-level surveys</w:t>
      </w:r>
      <w:r w:rsidRPr="005A3A91">
        <w:rPr>
          <w:color w:val="000000" w:themeColor="text1"/>
        </w:rPr>
        <w:t> (No. w27422). National Bureau of Economic Research.</w:t>
      </w:r>
    </w:p>
    <w:p w14:paraId="185DF531" w14:textId="77777777" w:rsidR="002A246E" w:rsidRPr="005A3A91" w:rsidRDefault="002A246E">
      <w:pPr>
        <w:spacing w:line="360" w:lineRule="auto"/>
        <w:jc w:val="both"/>
        <w:rPr>
          <w:color w:val="000000" w:themeColor="text1"/>
        </w:rPr>
      </w:pPr>
      <w:r w:rsidRPr="005A3A91">
        <w:rPr>
          <w:color w:val="000000" w:themeColor="text1"/>
          <w:highlight w:val="white"/>
        </w:rPr>
        <w:t xml:space="preserve">Dang, Q.T., </w:t>
      </w:r>
      <w:proofErr w:type="spellStart"/>
      <w:r w:rsidRPr="005A3A91">
        <w:rPr>
          <w:color w:val="000000" w:themeColor="text1"/>
          <w:highlight w:val="white"/>
        </w:rPr>
        <w:t>Jasovska</w:t>
      </w:r>
      <w:proofErr w:type="spellEnd"/>
      <w:r w:rsidRPr="005A3A91">
        <w:rPr>
          <w:color w:val="000000" w:themeColor="text1"/>
          <w:highlight w:val="white"/>
        </w:rPr>
        <w:t xml:space="preserve">, P. and </w:t>
      </w:r>
      <w:proofErr w:type="spellStart"/>
      <w:r w:rsidRPr="005A3A91">
        <w:rPr>
          <w:color w:val="000000" w:themeColor="text1"/>
          <w:highlight w:val="white"/>
        </w:rPr>
        <w:t>Rammal</w:t>
      </w:r>
      <w:proofErr w:type="spellEnd"/>
      <w:r w:rsidRPr="005A3A91">
        <w:rPr>
          <w:color w:val="000000" w:themeColor="text1"/>
          <w:highlight w:val="white"/>
        </w:rPr>
        <w:t xml:space="preserve">, H.G., (2020). International business-government relations: The risk management strategies of MNEs in emerging economies. </w:t>
      </w:r>
      <w:r w:rsidRPr="005A3A91">
        <w:rPr>
          <w:i/>
          <w:color w:val="000000" w:themeColor="text1"/>
        </w:rPr>
        <w:t>Journal of World Business</w:t>
      </w:r>
      <w:r w:rsidRPr="005A3A91">
        <w:rPr>
          <w:color w:val="000000" w:themeColor="text1"/>
        </w:rPr>
        <w:t xml:space="preserve">, </w:t>
      </w:r>
      <w:r w:rsidRPr="005A3A91">
        <w:rPr>
          <w:i/>
          <w:color w:val="000000" w:themeColor="text1"/>
        </w:rPr>
        <w:t>55</w:t>
      </w:r>
      <w:r w:rsidRPr="005A3A91">
        <w:rPr>
          <w:color w:val="000000" w:themeColor="text1"/>
        </w:rPr>
        <w:t>(1), p.101042.</w:t>
      </w:r>
    </w:p>
    <w:p w14:paraId="67941112" w14:textId="77777777" w:rsidR="002A246E" w:rsidRPr="005A3A91" w:rsidRDefault="002A246E">
      <w:pPr>
        <w:pBdr>
          <w:top w:val="nil"/>
          <w:left w:val="nil"/>
          <w:bottom w:val="nil"/>
          <w:right w:val="nil"/>
          <w:between w:val="nil"/>
        </w:pBdr>
        <w:spacing w:line="360" w:lineRule="auto"/>
        <w:jc w:val="both"/>
        <w:rPr>
          <w:color w:val="000000" w:themeColor="text1"/>
          <w:highlight w:val="white"/>
        </w:rPr>
      </w:pPr>
      <w:r w:rsidRPr="005A3A91">
        <w:rPr>
          <w:color w:val="000000" w:themeColor="text1"/>
          <w:highlight w:val="white"/>
        </w:rPr>
        <w:t xml:space="preserve">Duarte </w:t>
      </w:r>
      <w:proofErr w:type="spellStart"/>
      <w:r w:rsidRPr="005A3A91">
        <w:rPr>
          <w:color w:val="000000" w:themeColor="text1"/>
          <w:highlight w:val="white"/>
        </w:rPr>
        <w:t>Ortigueira</w:t>
      </w:r>
      <w:proofErr w:type="spellEnd"/>
      <w:r w:rsidRPr="005A3A91">
        <w:rPr>
          <w:color w:val="000000" w:themeColor="text1"/>
          <w:highlight w:val="white"/>
        </w:rPr>
        <w:t xml:space="preserve">, M. and </w:t>
      </w:r>
      <w:proofErr w:type="spellStart"/>
      <w:r w:rsidRPr="005A3A91">
        <w:rPr>
          <w:color w:val="000000" w:themeColor="text1"/>
          <w:highlight w:val="white"/>
        </w:rPr>
        <w:t>Tenreiro</w:t>
      </w:r>
      <w:proofErr w:type="spellEnd"/>
      <w:r w:rsidRPr="005A3A91">
        <w:rPr>
          <w:color w:val="000000" w:themeColor="text1"/>
          <w:highlight w:val="white"/>
        </w:rPr>
        <w:t xml:space="preserve"> Machado, J., (2019). Fractional derivatives: The perspective of system theory. </w:t>
      </w:r>
      <w:r w:rsidRPr="005A3A91">
        <w:rPr>
          <w:i/>
          <w:color w:val="000000" w:themeColor="text1"/>
          <w:highlight w:val="white"/>
        </w:rPr>
        <w:t>Mathematics</w:t>
      </w:r>
      <w:r w:rsidRPr="005A3A91">
        <w:rPr>
          <w:color w:val="000000" w:themeColor="text1"/>
          <w:highlight w:val="white"/>
        </w:rPr>
        <w:t xml:space="preserve">, </w:t>
      </w:r>
      <w:r w:rsidRPr="005A3A91">
        <w:rPr>
          <w:i/>
          <w:color w:val="000000" w:themeColor="text1"/>
          <w:highlight w:val="white"/>
        </w:rPr>
        <w:t>7</w:t>
      </w:r>
      <w:r w:rsidRPr="005A3A91">
        <w:rPr>
          <w:color w:val="000000" w:themeColor="text1"/>
          <w:highlight w:val="white"/>
        </w:rPr>
        <w:t>(2), p.150.</w:t>
      </w:r>
    </w:p>
    <w:p w14:paraId="365FC930" w14:textId="77777777" w:rsidR="002A246E" w:rsidRPr="005A3A91" w:rsidRDefault="002A246E">
      <w:pPr>
        <w:spacing w:line="360" w:lineRule="auto"/>
        <w:jc w:val="both"/>
        <w:rPr>
          <w:color w:val="000000" w:themeColor="text1"/>
        </w:rPr>
      </w:pPr>
      <w:r w:rsidRPr="005A3A91">
        <w:rPr>
          <w:color w:val="000000" w:themeColor="text1"/>
        </w:rPr>
        <w:t>Eden, C. and Ackermann, F., (2018). Theory into practice, practice to theory: Action research in method development. </w:t>
      </w:r>
      <w:r w:rsidRPr="005A3A91">
        <w:rPr>
          <w:i/>
          <w:color w:val="000000" w:themeColor="text1"/>
        </w:rPr>
        <w:t>European Journal of Operational Research</w:t>
      </w:r>
      <w:r w:rsidRPr="005A3A91">
        <w:rPr>
          <w:color w:val="000000" w:themeColor="text1"/>
        </w:rPr>
        <w:t>, </w:t>
      </w:r>
      <w:r w:rsidRPr="005A3A91">
        <w:rPr>
          <w:i/>
          <w:color w:val="000000" w:themeColor="text1"/>
        </w:rPr>
        <w:t>271</w:t>
      </w:r>
      <w:r w:rsidRPr="005A3A91">
        <w:rPr>
          <w:color w:val="000000" w:themeColor="text1"/>
        </w:rPr>
        <w:t>(3), pp.1145-1155.</w:t>
      </w:r>
    </w:p>
    <w:p w14:paraId="13B614A0" w14:textId="77777777" w:rsidR="002A246E" w:rsidRDefault="002A246E">
      <w:pPr>
        <w:spacing w:line="360" w:lineRule="auto"/>
        <w:jc w:val="both"/>
      </w:pPr>
      <w:r w:rsidRPr="005A3A91">
        <w:rPr>
          <w:color w:val="000000" w:themeColor="text1"/>
          <w:highlight w:val="white"/>
        </w:rPr>
        <w:t xml:space="preserve">Ferreira Gregorio, V., </w:t>
      </w:r>
      <w:proofErr w:type="spellStart"/>
      <w:r w:rsidRPr="005A3A91">
        <w:rPr>
          <w:color w:val="000000" w:themeColor="text1"/>
          <w:highlight w:val="white"/>
        </w:rPr>
        <w:t>Pié</w:t>
      </w:r>
      <w:proofErr w:type="spellEnd"/>
      <w:r w:rsidRPr="005A3A91">
        <w:rPr>
          <w:color w:val="000000" w:themeColor="text1"/>
          <w:highlight w:val="white"/>
        </w:rPr>
        <w:t xml:space="preserve">, L. and </w:t>
      </w:r>
      <w:proofErr w:type="spellStart"/>
      <w:r w:rsidRPr="005A3A91">
        <w:rPr>
          <w:color w:val="000000" w:themeColor="text1"/>
          <w:highlight w:val="white"/>
        </w:rPr>
        <w:t>Terceño</w:t>
      </w:r>
      <w:proofErr w:type="spellEnd"/>
      <w:r w:rsidRPr="005A3A91">
        <w:rPr>
          <w:color w:val="000000" w:themeColor="text1"/>
          <w:highlight w:val="white"/>
        </w:rPr>
        <w:t xml:space="preserve">, A., (2018). A systematic literature review of bio, </w:t>
      </w:r>
      <w:r>
        <w:rPr>
          <w:color w:val="222222"/>
          <w:highlight w:val="white"/>
        </w:rPr>
        <w:t xml:space="preserve">green and circular economy trends in publications in the field of economics and business management. </w:t>
      </w:r>
      <w:r>
        <w:rPr>
          <w:i/>
        </w:rPr>
        <w:t>Sustainability</w:t>
      </w:r>
      <w:r>
        <w:t xml:space="preserve">, </w:t>
      </w:r>
      <w:r>
        <w:rPr>
          <w:i/>
        </w:rPr>
        <w:t>10</w:t>
      </w:r>
      <w:r>
        <w:t>(11), p.4232.</w:t>
      </w:r>
    </w:p>
    <w:p w14:paraId="4B41FDF7" w14:textId="77777777" w:rsidR="002A246E" w:rsidRDefault="002A246E">
      <w:pPr>
        <w:pBdr>
          <w:top w:val="nil"/>
          <w:left w:val="nil"/>
          <w:bottom w:val="nil"/>
          <w:right w:val="nil"/>
          <w:between w:val="nil"/>
        </w:pBdr>
        <w:spacing w:line="360" w:lineRule="auto"/>
        <w:jc w:val="both"/>
        <w:rPr>
          <w:color w:val="222222"/>
          <w:highlight w:val="white"/>
        </w:rPr>
      </w:pPr>
      <w:r>
        <w:rPr>
          <w:color w:val="222222"/>
          <w:highlight w:val="white"/>
        </w:rPr>
        <w:t xml:space="preserve">Heller, F.A., (2019). Leadership, Decision Making, and Contingency Theory. In </w:t>
      </w:r>
      <w:r>
        <w:rPr>
          <w:i/>
          <w:color w:val="222222"/>
          <w:highlight w:val="white"/>
        </w:rPr>
        <w:t>Managing Democratic Organizations</w:t>
      </w:r>
      <w:r>
        <w:rPr>
          <w:color w:val="222222"/>
          <w:highlight w:val="white"/>
        </w:rPr>
        <w:t xml:space="preserve"> (pp. 211-227). Routledge.</w:t>
      </w:r>
    </w:p>
    <w:p w14:paraId="3DB8BD47" w14:textId="77777777" w:rsidR="002A246E" w:rsidRDefault="002A246E">
      <w:pPr>
        <w:spacing w:line="360" w:lineRule="auto"/>
        <w:jc w:val="both"/>
      </w:pPr>
      <w:r>
        <w:rPr>
          <w:color w:val="222222"/>
          <w:highlight w:val="white"/>
        </w:rPr>
        <w:t xml:space="preserve">Kang, J., </w:t>
      </w:r>
      <w:proofErr w:type="spellStart"/>
      <w:r>
        <w:rPr>
          <w:color w:val="222222"/>
          <w:highlight w:val="white"/>
        </w:rPr>
        <w:t>Diao</w:t>
      </w:r>
      <w:proofErr w:type="spellEnd"/>
      <w:r>
        <w:rPr>
          <w:color w:val="222222"/>
          <w:highlight w:val="white"/>
        </w:rPr>
        <w:t xml:space="preserve">, Z. and </w:t>
      </w:r>
      <w:proofErr w:type="spellStart"/>
      <w:r>
        <w:rPr>
          <w:color w:val="222222"/>
          <w:highlight w:val="white"/>
        </w:rPr>
        <w:t>Zanini</w:t>
      </w:r>
      <w:proofErr w:type="spellEnd"/>
      <w:r>
        <w:rPr>
          <w:color w:val="222222"/>
          <w:highlight w:val="white"/>
        </w:rPr>
        <w:t xml:space="preserve">, M.T., (2020). Business-to-business marketing responses to COVID-19 crisis: a business process perspective. </w:t>
      </w:r>
      <w:r>
        <w:rPr>
          <w:i/>
        </w:rPr>
        <w:t>Marketing Intelligence &amp; Planning</w:t>
      </w:r>
      <w:r>
        <w:t>.</w:t>
      </w:r>
    </w:p>
    <w:p w14:paraId="734230BF" w14:textId="77777777" w:rsidR="002A246E" w:rsidRDefault="002A246E">
      <w:pPr>
        <w:spacing w:line="360" w:lineRule="auto"/>
        <w:jc w:val="both"/>
      </w:pPr>
      <w:proofErr w:type="spellStart"/>
      <w:r>
        <w:rPr>
          <w:color w:val="222222"/>
          <w:highlight w:val="white"/>
        </w:rPr>
        <w:t>Mariappanadar</w:t>
      </w:r>
      <w:proofErr w:type="spellEnd"/>
      <w:r>
        <w:rPr>
          <w:color w:val="222222"/>
          <w:highlight w:val="white"/>
        </w:rPr>
        <w:t xml:space="preserve">, S., (2019). </w:t>
      </w:r>
      <w:r>
        <w:rPr>
          <w:i/>
        </w:rPr>
        <w:t>Sustainable human resource management: Strategies, practices and challenges</w:t>
      </w:r>
      <w:r>
        <w:t>. Macmillan International Higher Education.</w:t>
      </w:r>
    </w:p>
    <w:p w14:paraId="4D54F510" w14:textId="77777777" w:rsidR="002A246E" w:rsidRPr="005A3A91" w:rsidRDefault="002A246E">
      <w:pPr>
        <w:spacing w:line="360" w:lineRule="auto"/>
        <w:jc w:val="both"/>
        <w:rPr>
          <w:color w:val="000000" w:themeColor="text1"/>
        </w:rPr>
      </w:pPr>
      <w:r w:rsidRPr="005A3A91">
        <w:rPr>
          <w:color w:val="000000" w:themeColor="text1"/>
        </w:rPr>
        <w:t>McLaughlin, C., (2018). 14: Corporate Social Responsibility and Human Resource Management. </w:t>
      </w:r>
      <w:r w:rsidRPr="005A3A91">
        <w:rPr>
          <w:i/>
          <w:color w:val="000000" w:themeColor="text1"/>
        </w:rPr>
        <w:t>Human resource management</w:t>
      </w:r>
      <w:r w:rsidRPr="005A3A91">
        <w:rPr>
          <w:color w:val="000000" w:themeColor="text1"/>
        </w:rPr>
        <w:t>, p.271.</w:t>
      </w:r>
    </w:p>
    <w:p w14:paraId="4F4A5362" w14:textId="77777777" w:rsidR="002A246E" w:rsidRPr="005A3A91" w:rsidRDefault="002A246E">
      <w:pPr>
        <w:spacing w:line="360" w:lineRule="auto"/>
        <w:jc w:val="both"/>
        <w:rPr>
          <w:color w:val="000000" w:themeColor="text1"/>
        </w:rPr>
      </w:pPr>
      <w:r w:rsidRPr="005A3A91">
        <w:rPr>
          <w:color w:val="000000" w:themeColor="text1"/>
        </w:rPr>
        <w:t>Meng, J. and Berger, B.K., (2019). The impact of organizational culture and leadership performance on PR professionals’ job satisfaction: Testing the joint mediating effects of engagement and trust. </w:t>
      </w:r>
      <w:r w:rsidRPr="005A3A91">
        <w:rPr>
          <w:i/>
          <w:color w:val="000000" w:themeColor="text1"/>
        </w:rPr>
        <w:t>Public Relations Review</w:t>
      </w:r>
      <w:r w:rsidRPr="005A3A91">
        <w:rPr>
          <w:color w:val="000000" w:themeColor="text1"/>
        </w:rPr>
        <w:t>, </w:t>
      </w:r>
      <w:r w:rsidRPr="005A3A91">
        <w:rPr>
          <w:i/>
          <w:color w:val="000000" w:themeColor="text1"/>
        </w:rPr>
        <w:t>45</w:t>
      </w:r>
      <w:r w:rsidRPr="005A3A91">
        <w:rPr>
          <w:color w:val="000000" w:themeColor="text1"/>
        </w:rPr>
        <w:t>(1), pp.64-75.</w:t>
      </w:r>
    </w:p>
    <w:p w14:paraId="716DB801" w14:textId="77777777" w:rsidR="002A246E" w:rsidRPr="005A3A91" w:rsidRDefault="002A246E">
      <w:pPr>
        <w:spacing w:line="360" w:lineRule="auto"/>
        <w:jc w:val="both"/>
        <w:rPr>
          <w:color w:val="000000" w:themeColor="text1"/>
        </w:rPr>
      </w:pPr>
      <w:r w:rsidRPr="005A3A91">
        <w:rPr>
          <w:color w:val="000000" w:themeColor="text1"/>
        </w:rPr>
        <w:t>Moccia, S., (2018). Failure of leadership. In </w:t>
      </w:r>
      <w:r w:rsidRPr="005A3A91">
        <w:rPr>
          <w:i/>
          <w:color w:val="000000" w:themeColor="text1"/>
        </w:rPr>
        <w:t>Strategies in Failure Management</w:t>
      </w:r>
      <w:r w:rsidRPr="005A3A91">
        <w:rPr>
          <w:color w:val="000000" w:themeColor="text1"/>
        </w:rPr>
        <w:t> (pp. 79-94). Springer, Cham.</w:t>
      </w:r>
    </w:p>
    <w:p w14:paraId="193903AA" w14:textId="77777777" w:rsidR="002A246E" w:rsidRPr="005A3A91" w:rsidRDefault="002A246E">
      <w:pPr>
        <w:spacing w:line="360" w:lineRule="auto"/>
        <w:jc w:val="both"/>
        <w:rPr>
          <w:color w:val="000000" w:themeColor="text1"/>
        </w:rPr>
      </w:pPr>
      <w:proofErr w:type="spellStart"/>
      <w:r w:rsidRPr="005A3A91">
        <w:rPr>
          <w:color w:val="000000" w:themeColor="text1"/>
          <w:highlight w:val="white"/>
        </w:rPr>
        <w:t>Postavaru</w:t>
      </w:r>
      <w:proofErr w:type="spellEnd"/>
      <w:r w:rsidRPr="005A3A91">
        <w:rPr>
          <w:color w:val="000000" w:themeColor="text1"/>
          <w:highlight w:val="white"/>
        </w:rPr>
        <w:t xml:space="preserve">, N., </w:t>
      </w:r>
      <w:proofErr w:type="spellStart"/>
      <w:r w:rsidRPr="005A3A91">
        <w:rPr>
          <w:color w:val="000000" w:themeColor="text1"/>
          <w:highlight w:val="white"/>
        </w:rPr>
        <w:t>Draghici</w:t>
      </w:r>
      <w:proofErr w:type="spellEnd"/>
      <w:r w:rsidRPr="005A3A91">
        <w:rPr>
          <w:color w:val="000000" w:themeColor="text1"/>
          <w:highlight w:val="white"/>
        </w:rPr>
        <w:t xml:space="preserve">, G., Filip, C., Mohammed, A.R. and Mohammed, S.M., (2019). Business management strategies for business development. Organization of the territory and planning of construction works. </w:t>
      </w:r>
      <w:r w:rsidRPr="005A3A91">
        <w:rPr>
          <w:i/>
          <w:color w:val="000000" w:themeColor="text1"/>
        </w:rPr>
        <w:t xml:space="preserve">" </w:t>
      </w:r>
      <w:proofErr w:type="spellStart"/>
      <w:r w:rsidRPr="005A3A91">
        <w:rPr>
          <w:i/>
          <w:color w:val="000000" w:themeColor="text1"/>
        </w:rPr>
        <w:t>Ovidius</w:t>
      </w:r>
      <w:proofErr w:type="spellEnd"/>
      <w:r w:rsidRPr="005A3A91">
        <w:rPr>
          <w:i/>
          <w:color w:val="000000" w:themeColor="text1"/>
        </w:rPr>
        <w:t xml:space="preserve">" University Annals </w:t>
      </w:r>
      <w:proofErr w:type="spellStart"/>
      <w:r w:rsidRPr="005A3A91">
        <w:rPr>
          <w:i/>
          <w:color w:val="000000" w:themeColor="text1"/>
        </w:rPr>
        <w:t>Constantza</w:t>
      </w:r>
      <w:proofErr w:type="spellEnd"/>
      <w:r w:rsidRPr="005A3A91">
        <w:rPr>
          <w:i/>
          <w:color w:val="000000" w:themeColor="text1"/>
        </w:rPr>
        <w:t>. Series Civil Engineering</w:t>
      </w:r>
      <w:r w:rsidRPr="005A3A91">
        <w:rPr>
          <w:color w:val="000000" w:themeColor="text1"/>
        </w:rPr>
        <w:t xml:space="preserve">, </w:t>
      </w:r>
      <w:r w:rsidRPr="005A3A91">
        <w:rPr>
          <w:i/>
          <w:color w:val="000000" w:themeColor="text1"/>
        </w:rPr>
        <w:t>21</w:t>
      </w:r>
      <w:r w:rsidRPr="005A3A91">
        <w:rPr>
          <w:color w:val="000000" w:themeColor="text1"/>
        </w:rPr>
        <w:t>(21), pp.45-50.</w:t>
      </w:r>
    </w:p>
    <w:p w14:paraId="3B4E49A1" w14:textId="77777777" w:rsidR="002A246E" w:rsidRPr="005A3A91" w:rsidRDefault="002A246E">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5A3A91">
        <w:rPr>
          <w:rFonts w:ascii="Times New Roman" w:eastAsia="Times New Roman" w:hAnsi="Times New Roman" w:cs="Times New Roman"/>
          <w:color w:val="000000" w:themeColor="text1"/>
          <w:sz w:val="24"/>
          <w:szCs w:val="24"/>
          <w:highlight w:val="white"/>
        </w:rPr>
        <w:t>Rosnizam</w:t>
      </w:r>
      <w:proofErr w:type="spellEnd"/>
      <w:r w:rsidRPr="005A3A91">
        <w:rPr>
          <w:rFonts w:ascii="Times New Roman" w:eastAsia="Times New Roman" w:hAnsi="Times New Roman" w:cs="Times New Roman"/>
          <w:color w:val="000000" w:themeColor="text1"/>
          <w:sz w:val="24"/>
          <w:szCs w:val="24"/>
          <w:highlight w:val="white"/>
        </w:rPr>
        <w:t xml:space="preserve">, M.R.A.B., Kee, D.M.H., Akhir, M.E.H.B.M., </w:t>
      </w:r>
      <w:proofErr w:type="spellStart"/>
      <w:r w:rsidRPr="005A3A91">
        <w:rPr>
          <w:rFonts w:ascii="Times New Roman" w:eastAsia="Times New Roman" w:hAnsi="Times New Roman" w:cs="Times New Roman"/>
          <w:color w:val="000000" w:themeColor="text1"/>
          <w:sz w:val="24"/>
          <w:szCs w:val="24"/>
          <w:highlight w:val="white"/>
        </w:rPr>
        <w:t>Shahqira</w:t>
      </w:r>
      <w:proofErr w:type="spellEnd"/>
      <w:r w:rsidRPr="005A3A91">
        <w:rPr>
          <w:rFonts w:ascii="Times New Roman" w:eastAsia="Times New Roman" w:hAnsi="Times New Roman" w:cs="Times New Roman"/>
          <w:color w:val="000000" w:themeColor="text1"/>
          <w:sz w:val="24"/>
          <w:szCs w:val="24"/>
          <w:highlight w:val="white"/>
        </w:rPr>
        <w:t xml:space="preserve">, M., </w:t>
      </w:r>
      <w:proofErr w:type="spellStart"/>
      <w:r w:rsidRPr="005A3A91">
        <w:rPr>
          <w:rFonts w:ascii="Times New Roman" w:eastAsia="Times New Roman" w:hAnsi="Times New Roman" w:cs="Times New Roman"/>
          <w:color w:val="000000" w:themeColor="text1"/>
          <w:sz w:val="24"/>
          <w:szCs w:val="24"/>
          <w:highlight w:val="white"/>
        </w:rPr>
        <w:t>Yusoff</w:t>
      </w:r>
      <w:proofErr w:type="spellEnd"/>
      <w:r w:rsidRPr="005A3A91">
        <w:rPr>
          <w:rFonts w:ascii="Times New Roman" w:eastAsia="Times New Roman" w:hAnsi="Times New Roman" w:cs="Times New Roman"/>
          <w:color w:val="000000" w:themeColor="text1"/>
          <w:sz w:val="24"/>
          <w:szCs w:val="24"/>
          <w:highlight w:val="white"/>
        </w:rPr>
        <w:t xml:space="preserve">, M.A.H.B.M., Budiman, R.S. and </w:t>
      </w:r>
      <w:proofErr w:type="spellStart"/>
      <w:r w:rsidRPr="005A3A91">
        <w:rPr>
          <w:rFonts w:ascii="Times New Roman" w:eastAsia="Times New Roman" w:hAnsi="Times New Roman" w:cs="Times New Roman"/>
          <w:color w:val="000000" w:themeColor="text1"/>
          <w:sz w:val="24"/>
          <w:szCs w:val="24"/>
          <w:highlight w:val="white"/>
        </w:rPr>
        <w:t>Alajmi</w:t>
      </w:r>
      <w:proofErr w:type="spellEnd"/>
      <w:r w:rsidRPr="005A3A91">
        <w:rPr>
          <w:rFonts w:ascii="Times New Roman" w:eastAsia="Times New Roman" w:hAnsi="Times New Roman" w:cs="Times New Roman"/>
          <w:color w:val="000000" w:themeColor="text1"/>
          <w:sz w:val="24"/>
          <w:szCs w:val="24"/>
          <w:highlight w:val="white"/>
        </w:rPr>
        <w:t xml:space="preserve">, A.M., (2020). Market opportunities and challenges: A case study of Tesco. </w:t>
      </w:r>
      <w:r w:rsidRPr="005A3A91">
        <w:rPr>
          <w:rFonts w:ascii="Times New Roman" w:eastAsia="Times New Roman" w:hAnsi="Times New Roman" w:cs="Times New Roman"/>
          <w:i/>
          <w:color w:val="000000" w:themeColor="text1"/>
          <w:sz w:val="24"/>
          <w:szCs w:val="24"/>
          <w:highlight w:val="white"/>
        </w:rPr>
        <w:t>Journal of the Community Development in Asia (JCDA)</w:t>
      </w:r>
      <w:r w:rsidRPr="005A3A91">
        <w:rPr>
          <w:rFonts w:ascii="Times New Roman" w:eastAsia="Times New Roman" w:hAnsi="Times New Roman" w:cs="Times New Roman"/>
          <w:color w:val="000000" w:themeColor="text1"/>
          <w:sz w:val="24"/>
          <w:szCs w:val="24"/>
          <w:highlight w:val="white"/>
        </w:rPr>
        <w:t xml:space="preserve">, </w:t>
      </w:r>
      <w:r w:rsidRPr="005A3A91">
        <w:rPr>
          <w:rFonts w:ascii="Times New Roman" w:eastAsia="Times New Roman" w:hAnsi="Times New Roman" w:cs="Times New Roman"/>
          <w:i/>
          <w:color w:val="000000" w:themeColor="text1"/>
          <w:sz w:val="24"/>
          <w:szCs w:val="24"/>
          <w:highlight w:val="white"/>
        </w:rPr>
        <w:t>3</w:t>
      </w:r>
      <w:r w:rsidRPr="005A3A91">
        <w:rPr>
          <w:rFonts w:ascii="Times New Roman" w:eastAsia="Times New Roman" w:hAnsi="Times New Roman" w:cs="Times New Roman"/>
          <w:color w:val="000000" w:themeColor="text1"/>
          <w:sz w:val="24"/>
          <w:szCs w:val="24"/>
          <w:highlight w:val="white"/>
        </w:rPr>
        <w:t>(2), pp.18-27.</w:t>
      </w:r>
    </w:p>
    <w:p w14:paraId="456B7A28" w14:textId="77777777" w:rsidR="002A246E" w:rsidRDefault="002A246E">
      <w:pPr>
        <w:pBdr>
          <w:top w:val="nil"/>
          <w:left w:val="nil"/>
          <w:bottom w:val="nil"/>
          <w:right w:val="nil"/>
          <w:between w:val="nil"/>
        </w:pBdr>
        <w:spacing w:line="360" w:lineRule="auto"/>
        <w:jc w:val="both"/>
        <w:rPr>
          <w:color w:val="222222"/>
          <w:highlight w:val="white"/>
        </w:rPr>
      </w:pPr>
      <w:r>
        <w:rPr>
          <w:color w:val="222222"/>
          <w:highlight w:val="white"/>
        </w:rPr>
        <w:t xml:space="preserve">Ruben, B.D., (2018). General system theory. In </w:t>
      </w:r>
      <w:r>
        <w:rPr>
          <w:i/>
          <w:color w:val="222222"/>
          <w:highlight w:val="white"/>
        </w:rPr>
        <w:t>Interdisciplinary approaches to human communication</w:t>
      </w:r>
      <w:r>
        <w:rPr>
          <w:color w:val="222222"/>
          <w:highlight w:val="white"/>
        </w:rPr>
        <w:t xml:space="preserve"> (pp. 95-118). Routledge.</w:t>
      </w:r>
    </w:p>
    <w:p w14:paraId="473A341C" w14:textId="77777777" w:rsidR="002A246E" w:rsidRDefault="002A246E">
      <w:pPr>
        <w:pBdr>
          <w:top w:val="nil"/>
          <w:left w:val="nil"/>
          <w:bottom w:val="nil"/>
          <w:right w:val="nil"/>
          <w:between w:val="nil"/>
        </w:pBdr>
        <w:spacing w:line="360" w:lineRule="auto"/>
        <w:jc w:val="both"/>
        <w:rPr>
          <w:color w:val="222222"/>
          <w:highlight w:val="white"/>
        </w:rPr>
      </w:pPr>
      <w:r>
        <w:rPr>
          <w:color w:val="222222"/>
          <w:highlight w:val="white"/>
        </w:rPr>
        <w:t xml:space="preserve">Safari, A. and Saleh, A.S., (2020). Key determinants of SMEs’ export performance: a resource-based view and contingency theory approach using potential mediators. </w:t>
      </w:r>
      <w:r>
        <w:rPr>
          <w:i/>
          <w:color w:val="222222"/>
          <w:highlight w:val="white"/>
        </w:rPr>
        <w:t>Journal of Business &amp; Industrial Marketing</w:t>
      </w:r>
      <w:r>
        <w:rPr>
          <w:color w:val="222222"/>
          <w:highlight w:val="white"/>
        </w:rPr>
        <w:t>.</w:t>
      </w:r>
    </w:p>
    <w:p w14:paraId="1EEDFF60" w14:textId="77777777" w:rsidR="002A246E" w:rsidRDefault="002A246E">
      <w:pPr>
        <w:spacing w:line="360" w:lineRule="auto"/>
        <w:jc w:val="both"/>
      </w:pPr>
      <w:proofErr w:type="spellStart"/>
      <w:r>
        <w:rPr>
          <w:color w:val="222222"/>
          <w:highlight w:val="white"/>
        </w:rPr>
        <w:t>Sestino</w:t>
      </w:r>
      <w:proofErr w:type="spellEnd"/>
      <w:r>
        <w:rPr>
          <w:color w:val="222222"/>
          <w:highlight w:val="white"/>
        </w:rPr>
        <w:t xml:space="preserve">, A., </w:t>
      </w:r>
      <w:proofErr w:type="spellStart"/>
      <w:r>
        <w:rPr>
          <w:color w:val="222222"/>
          <w:highlight w:val="white"/>
        </w:rPr>
        <w:t>Prete</w:t>
      </w:r>
      <w:proofErr w:type="spellEnd"/>
      <w:r>
        <w:rPr>
          <w:color w:val="222222"/>
          <w:highlight w:val="white"/>
        </w:rPr>
        <w:t xml:space="preserve">, M.I., Piper, L. and Guido, G., (2020). Internet of Things and Big Data as enablers for business digitalization strategies. </w:t>
      </w:r>
      <w:proofErr w:type="spellStart"/>
      <w:r>
        <w:rPr>
          <w:i/>
        </w:rPr>
        <w:t>Technovation</w:t>
      </w:r>
      <w:proofErr w:type="spellEnd"/>
      <w:r>
        <w:t xml:space="preserve">, </w:t>
      </w:r>
      <w:r>
        <w:rPr>
          <w:i/>
        </w:rPr>
        <w:t>98</w:t>
      </w:r>
      <w:r>
        <w:t>, p.102173.</w:t>
      </w:r>
    </w:p>
    <w:p w14:paraId="2B6ABA40" w14:textId="77777777" w:rsidR="002A246E" w:rsidRPr="005A3A91" w:rsidRDefault="002A246E">
      <w:pPr>
        <w:spacing w:line="360" w:lineRule="auto"/>
        <w:jc w:val="both"/>
        <w:rPr>
          <w:color w:val="000000" w:themeColor="text1"/>
        </w:rPr>
      </w:pPr>
      <w:proofErr w:type="spellStart"/>
      <w:r w:rsidRPr="005A3A91">
        <w:rPr>
          <w:color w:val="000000" w:themeColor="text1"/>
        </w:rPr>
        <w:t>Shaturaev</w:t>
      </w:r>
      <w:proofErr w:type="spellEnd"/>
      <w:r w:rsidRPr="005A3A91">
        <w:rPr>
          <w:color w:val="000000" w:themeColor="text1"/>
        </w:rPr>
        <w:t>, J., (2022). Bad Management Hypotheses Are Demolishing Management Practices. </w:t>
      </w:r>
      <w:proofErr w:type="spellStart"/>
      <w:r w:rsidRPr="005A3A91">
        <w:rPr>
          <w:i/>
          <w:color w:val="000000" w:themeColor="text1"/>
        </w:rPr>
        <w:t>Архив</w:t>
      </w:r>
      <w:proofErr w:type="spellEnd"/>
      <w:r w:rsidRPr="005A3A91">
        <w:rPr>
          <w:i/>
          <w:color w:val="000000" w:themeColor="text1"/>
        </w:rPr>
        <w:t xml:space="preserve"> </w:t>
      </w:r>
      <w:proofErr w:type="spellStart"/>
      <w:r w:rsidRPr="005A3A91">
        <w:rPr>
          <w:i/>
          <w:color w:val="000000" w:themeColor="text1"/>
        </w:rPr>
        <w:t>научных</w:t>
      </w:r>
      <w:proofErr w:type="spellEnd"/>
      <w:r w:rsidRPr="005A3A91">
        <w:rPr>
          <w:i/>
          <w:color w:val="000000" w:themeColor="text1"/>
        </w:rPr>
        <w:t xml:space="preserve"> </w:t>
      </w:r>
      <w:proofErr w:type="spellStart"/>
      <w:r w:rsidRPr="005A3A91">
        <w:rPr>
          <w:i/>
          <w:color w:val="000000" w:themeColor="text1"/>
        </w:rPr>
        <w:t>исследований</w:t>
      </w:r>
      <w:proofErr w:type="spellEnd"/>
      <w:r w:rsidRPr="005A3A91">
        <w:rPr>
          <w:color w:val="000000" w:themeColor="text1"/>
        </w:rPr>
        <w:t>, </w:t>
      </w:r>
      <w:r w:rsidRPr="005A3A91">
        <w:rPr>
          <w:i/>
          <w:color w:val="000000" w:themeColor="text1"/>
        </w:rPr>
        <w:t>2</w:t>
      </w:r>
      <w:r w:rsidRPr="005A3A91">
        <w:rPr>
          <w:color w:val="000000" w:themeColor="text1"/>
        </w:rPr>
        <w:t>(1).</w:t>
      </w:r>
    </w:p>
    <w:p w14:paraId="387801D1" w14:textId="77777777" w:rsidR="002A246E" w:rsidRPr="005A3A91" w:rsidRDefault="002A246E">
      <w:pPr>
        <w:spacing w:line="360" w:lineRule="auto"/>
        <w:jc w:val="both"/>
        <w:rPr>
          <w:color w:val="000000" w:themeColor="text1"/>
        </w:rPr>
      </w:pPr>
      <w:proofErr w:type="spellStart"/>
      <w:r w:rsidRPr="005A3A91">
        <w:rPr>
          <w:color w:val="000000" w:themeColor="text1"/>
        </w:rPr>
        <w:t>Siagian</w:t>
      </w:r>
      <w:proofErr w:type="spellEnd"/>
      <w:r w:rsidRPr="005A3A91">
        <w:rPr>
          <w:color w:val="000000" w:themeColor="text1"/>
        </w:rPr>
        <w:t xml:space="preserve">, H., Jade, K. and </w:t>
      </w:r>
      <w:proofErr w:type="spellStart"/>
      <w:r w:rsidRPr="005A3A91">
        <w:rPr>
          <w:color w:val="000000" w:themeColor="text1"/>
        </w:rPr>
        <w:t>Tarigan</w:t>
      </w:r>
      <w:proofErr w:type="spellEnd"/>
      <w:r w:rsidRPr="005A3A91">
        <w:rPr>
          <w:color w:val="000000" w:themeColor="text1"/>
        </w:rPr>
        <w:t>, Z., (2020). The role of affective leadership in improving firm performance through the integrated internal system and external integration FMCG Industry. </w:t>
      </w:r>
      <w:r w:rsidRPr="005A3A91">
        <w:rPr>
          <w:i/>
          <w:color w:val="000000" w:themeColor="text1"/>
        </w:rPr>
        <w:t>International Journal of Data and Network Science</w:t>
      </w:r>
      <w:r w:rsidRPr="005A3A91">
        <w:rPr>
          <w:color w:val="000000" w:themeColor="text1"/>
        </w:rPr>
        <w:t>, </w:t>
      </w:r>
      <w:r w:rsidRPr="005A3A91">
        <w:rPr>
          <w:i/>
          <w:color w:val="000000" w:themeColor="text1"/>
        </w:rPr>
        <w:t>4</w:t>
      </w:r>
      <w:r w:rsidRPr="005A3A91">
        <w:rPr>
          <w:color w:val="000000" w:themeColor="text1"/>
        </w:rPr>
        <w:t>(4), pp.365-372.</w:t>
      </w:r>
    </w:p>
    <w:p w14:paraId="6EEA7D39" w14:textId="77777777" w:rsidR="002A246E" w:rsidRPr="005A3A91" w:rsidRDefault="002A246E">
      <w:pPr>
        <w:spacing w:line="360" w:lineRule="auto"/>
        <w:jc w:val="both"/>
        <w:rPr>
          <w:color w:val="000000" w:themeColor="text1"/>
        </w:rPr>
      </w:pPr>
      <w:r w:rsidRPr="005A3A91">
        <w:rPr>
          <w:color w:val="000000" w:themeColor="text1"/>
        </w:rPr>
        <w:t xml:space="preserve">Statista, (2022). </w:t>
      </w:r>
      <w:r w:rsidRPr="005A3A91">
        <w:rPr>
          <w:i/>
          <w:color w:val="000000" w:themeColor="text1"/>
        </w:rPr>
        <w:t>Organisational Practices</w:t>
      </w:r>
      <w:r w:rsidRPr="005A3A91">
        <w:rPr>
          <w:color w:val="000000" w:themeColor="text1"/>
        </w:rPr>
        <w:t xml:space="preserve"> [online]. Available at: </w:t>
      </w:r>
      <w:hyperlink r:id="rId13">
        <w:r w:rsidRPr="005A3A91">
          <w:rPr>
            <w:color w:val="000000" w:themeColor="text1"/>
            <w:u w:val="single"/>
          </w:rPr>
          <w:t>https://www.statista.com/statistics/293200/organizations-using-practices-for-managing-organizational-change-worldwide-by-type/</w:t>
        </w:r>
      </w:hyperlink>
      <w:r w:rsidRPr="005A3A91">
        <w:rPr>
          <w:color w:val="000000" w:themeColor="text1"/>
        </w:rPr>
        <w:t xml:space="preserve"> [Accessed on: 20.04.2022]</w:t>
      </w:r>
    </w:p>
    <w:p w14:paraId="34D2ECCB" w14:textId="77777777" w:rsidR="002A246E" w:rsidRPr="005A3A91" w:rsidRDefault="002A246E">
      <w:pPr>
        <w:spacing w:line="360" w:lineRule="auto"/>
        <w:jc w:val="both"/>
        <w:rPr>
          <w:color w:val="000000" w:themeColor="text1"/>
        </w:rPr>
      </w:pPr>
      <w:r w:rsidRPr="005A3A91">
        <w:rPr>
          <w:color w:val="000000" w:themeColor="text1"/>
          <w:highlight w:val="white"/>
        </w:rPr>
        <w:t xml:space="preserve">Su, Y., (2021), February. Research on the Current Status and Strategies of Business Administration in Our Country under the New Economic Situation Based on the Analysis of Big Data. In </w:t>
      </w:r>
      <w:r w:rsidRPr="005A3A91">
        <w:rPr>
          <w:i/>
          <w:color w:val="000000" w:themeColor="text1"/>
        </w:rPr>
        <w:t>Journal of Physics: Conference Series</w:t>
      </w:r>
      <w:r w:rsidRPr="005A3A91">
        <w:rPr>
          <w:color w:val="000000" w:themeColor="text1"/>
        </w:rPr>
        <w:t xml:space="preserve"> (Vol. 1744, No. 4, p. 042094). IOP Publishing.</w:t>
      </w:r>
    </w:p>
    <w:p w14:paraId="1AD2EF9B" w14:textId="77777777" w:rsidR="002A246E" w:rsidRPr="005A3A91" w:rsidRDefault="002A246E">
      <w:pPr>
        <w:spacing w:line="360" w:lineRule="auto"/>
        <w:jc w:val="both"/>
        <w:rPr>
          <w:color w:val="000000" w:themeColor="text1"/>
        </w:rPr>
      </w:pPr>
      <w:r w:rsidRPr="005A3A91">
        <w:rPr>
          <w:color w:val="000000" w:themeColor="text1"/>
        </w:rPr>
        <w:t xml:space="preserve">Tesco, (2022). </w:t>
      </w:r>
      <w:r w:rsidRPr="005A3A91">
        <w:rPr>
          <w:i/>
          <w:color w:val="000000" w:themeColor="text1"/>
        </w:rPr>
        <w:t xml:space="preserve">Company </w:t>
      </w:r>
      <w:r w:rsidRPr="005A3A91">
        <w:rPr>
          <w:color w:val="000000" w:themeColor="text1"/>
        </w:rPr>
        <w:t xml:space="preserve">[online]. Available at: </w:t>
      </w:r>
      <w:hyperlink r:id="rId14">
        <w:r w:rsidRPr="005A3A91">
          <w:rPr>
            <w:color w:val="000000" w:themeColor="text1"/>
            <w:u w:val="single"/>
          </w:rPr>
          <w:t>https://www.tescoplc.com/about/</w:t>
        </w:r>
      </w:hyperlink>
      <w:r w:rsidRPr="005A3A91">
        <w:rPr>
          <w:color w:val="000000" w:themeColor="text1"/>
        </w:rPr>
        <w:t xml:space="preserve"> [Accessed on: 20.04.2022]</w:t>
      </w:r>
    </w:p>
    <w:p w14:paraId="293EC834" w14:textId="77777777" w:rsidR="002A246E" w:rsidRPr="005A3A91" w:rsidRDefault="002A246E">
      <w:pPr>
        <w:spacing w:line="360" w:lineRule="auto"/>
        <w:jc w:val="both"/>
        <w:rPr>
          <w:color w:val="000000" w:themeColor="text1"/>
        </w:rPr>
      </w:pPr>
      <w:r w:rsidRPr="005A3A91">
        <w:rPr>
          <w:color w:val="000000" w:themeColor="text1"/>
        </w:rPr>
        <w:t xml:space="preserve">Tesco, (2022). </w:t>
      </w:r>
      <w:r w:rsidRPr="005A3A91">
        <w:rPr>
          <w:i/>
          <w:color w:val="000000" w:themeColor="text1"/>
        </w:rPr>
        <w:t xml:space="preserve">Effects of COVID on retail consumer behaviour </w:t>
      </w:r>
      <w:r w:rsidRPr="005A3A91">
        <w:rPr>
          <w:color w:val="000000" w:themeColor="text1"/>
        </w:rPr>
        <w:t xml:space="preserve">[online]. Available at: </w:t>
      </w:r>
      <w:hyperlink r:id="rId15">
        <w:r w:rsidRPr="005A3A91">
          <w:rPr>
            <w:color w:val="000000" w:themeColor="text1"/>
            <w:u w:val="single"/>
          </w:rPr>
          <w:t>https://www.tescoplc.com/about/</w:t>
        </w:r>
      </w:hyperlink>
      <w:r w:rsidRPr="005A3A91">
        <w:rPr>
          <w:color w:val="000000" w:themeColor="text1"/>
        </w:rPr>
        <w:t xml:space="preserve"> [Accessed on: 20.04.2022]</w:t>
      </w:r>
    </w:p>
    <w:p w14:paraId="689343E3" w14:textId="77777777" w:rsidR="002A246E" w:rsidRPr="005A3A91" w:rsidRDefault="002A246E">
      <w:pPr>
        <w:spacing w:line="360" w:lineRule="auto"/>
        <w:jc w:val="both"/>
        <w:rPr>
          <w:color w:val="000000" w:themeColor="text1"/>
        </w:rPr>
      </w:pPr>
      <w:r w:rsidRPr="005A3A91">
        <w:rPr>
          <w:color w:val="000000" w:themeColor="text1"/>
        </w:rPr>
        <w:t xml:space="preserve">Tien, N.H., </w:t>
      </w:r>
      <w:proofErr w:type="spellStart"/>
      <w:r w:rsidRPr="005A3A91">
        <w:rPr>
          <w:color w:val="000000" w:themeColor="text1"/>
        </w:rPr>
        <w:t>Phu</w:t>
      </w:r>
      <w:proofErr w:type="spellEnd"/>
      <w:r w:rsidRPr="005A3A91">
        <w:rPr>
          <w:color w:val="000000" w:themeColor="text1"/>
        </w:rPr>
        <w:t>, P.P. and Chi, D.T.P., (2019). The role of international marketing in international business strategy. </w:t>
      </w:r>
      <w:r w:rsidRPr="005A3A91">
        <w:rPr>
          <w:i/>
          <w:color w:val="000000" w:themeColor="text1"/>
        </w:rPr>
        <w:t>International journal of research in marketing management and sales</w:t>
      </w:r>
      <w:r w:rsidRPr="005A3A91">
        <w:rPr>
          <w:color w:val="000000" w:themeColor="text1"/>
        </w:rPr>
        <w:t>, </w:t>
      </w:r>
      <w:r w:rsidRPr="005A3A91">
        <w:rPr>
          <w:i/>
          <w:color w:val="000000" w:themeColor="text1"/>
        </w:rPr>
        <w:t>1</w:t>
      </w:r>
      <w:r w:rsidRPr="005A3A91">
        <w:rPr>
          <w:color w:val="000000" w:themeColor="text1"/>
        </w:rPr>
        <w:t>(2), pp.134-138.</w:t>
      </w:r>
    </w:p>
    <w:p w14:paraId="74A042DD" w14:textId="77777777" w:rsidR="002A246E" w:rsidRPr="005A3A91" w:rsidRDefault="002A246E">
      <w:pPr>
        <w:spacing w:line="360" w:lineRule="auto"/>
        <w:jc w:val="both"/>
        <w:rPr>
          <w:color w:val="000000" w:themeColor="text1"/>
        </w:rPr>
      </w:pPr>
      <w:proofErr w:type="spellStart"/>
      <w:r w:rsidRPr="005A3A91">
        <w:rPr>
          <w:color w:val="000000" w:themeColor="text1"/>
        </w:rPr>
        <w:t>Woohyoung</w:t>
      </w:r>
      <w:proofErr w:type="spellEnd"/>
      <w:r w:rsidRPr="005A3A91">
        <w:rPr>
          <w:color w:val="000000" w:themeColor="text1"/>
        </w:rPr>
        <w:t>, K., Kim, H. and Hwang, J., (2020). Transnational corporation’s failure in China: Focus on Tesco. </w:t>
      </w:r>
      <w:r w:rsidRPr="005A3A91">
        <w:rPr>
          <w:i/>
          <w:color w:val="000000" w:themeColor="text1"/>
        </w:rPr>
        <w:t>Sustainability</w:t>
      </w:r>
      <w:r w:rsidRPr="005A3A91">
        <w:rPr>
          <w:color w:val="000000" w:themeColor="text1"/>
        </w:rPr>
        <w:t>, </w:t>
      </w:r>
      <w:r w:rsidRPr="005A3A91">
        <w:rPr>
          <w:i/>
          <w:color w:val="000000" w:themeColor="text1"/>
        </w:rPr>
        <w:t>12</w:t>
      </w:r>
      <w:r w:rsidRPr="005A3A91">
        <w:rPr>
          <w:color w:val="000000" w:themeColor="text1"/>
        </w:rPr>
        <w:t>(17), p.7170.</w:t>
      </w:r>
    </w:p>
    <w:p w14:paraId="43320B9A" w14:textId="77777777" w:rsidR="00022FAD" w:rsidRPr="005A3A91" w:rsidRDefault="00022FAD">
      <w:pPr>
        <w:spacing w:line="360" w:lineRule="auto"/>
        <w:jc w:val="both"/>
        <w:rPr>
          <w:rFonts w:ascii="Times New Roman" w:eastAsia="Times New Roman" w:hAnsi="Times New Roman" w:cs="Times New Roman"/>
          <w:color w:val="000000" w:themeColor="text1"/>
          <w:sz w:val="24"/>
          <w:szCs w:val="24"/>
          <w:highlight w:val="white"/>
        </w:rPr>
      </w:pPr>
    </w:p>
    <w:sectPr w:rsidR="00022FAD" w:rsidRPr="005A3A91" w:rsidSect="00022FAD">
      <w:footerReference w:type="default" r:id="rId1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BF3FA" w14:textId="77777777" w:rsidR="00634AC2" w:rsidRDefault="00634AC2" w:rsidP="00022FAD">
      <w:pPr>
        <w:spacing w:line="240" w:lineRule="auto"/>
      </w:pPr>
      <w:r>
        <w:separator/>
      </w:r>
    </w:p>
  </w:endnote>
  <w:endnote w:type="continuationSeparator" w:id="0">
    <w:p w14:paraId="4ECF84BB" w14:textId="77777777" w:rsidR="00634AC2" w:rsidRDefault="00634AC2" w:rsidP="00022F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6B725" w14:textId="77777777" w:rsidR="00022FAD" w:rsidRDefault="00022FA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1B18C1">
      <w:rPr>
        <w:color w:val="000000"/>
      </w:rPr>
      <w:instrText>PAGE</w:instrText>
    </w:r>
    <w:r>
      <w:rPr>
        <w:color w:val="000000"/>
      </w:rPr>
      <w:fldChar w:fldCharType="separate"/>
    </w:r>
    <w:r w:rsidR="00E257D8">
      <w:rPr>
        <w:noProof/>
        <w:color w:val="000000"/>
      </w:rPr>
      <w:t>19</w:t>
    </w:r>
    <w:r>
      <w:rPr>
        <w:color w:val="000000"/>
      </w:rPr>
      <w:fldChar w:fldCharType="end"/>
    </w:r>
  </w:p>
  <w:p w14:paraId="09ECF257" w14:textId="77777777" w:rsidR="00022FAD" w:rsidRDefault="00022FA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4EF56" w14:textId="77777777" w:rsidR="00634AC2" w:rsidRDefault="00634AC2" w:rsidP="00022FAD">
      <w:pPr>
        <w:spacing w:line="240" w:lineRule="auto"/>
      </w:pPr>
      <w:r>
        <w:separator/>
      </w:r>
    </w:p>
  </w:footnote>
  <w:footnote w:type="continuationSeparator" w:id="0">
    <w:p w14:paraId="05F41BBD" w14:textId="77777777" w:rsidR="00634AC2" w:rsidRDefault="00634AC2" w:rsidP="00022F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85E47"/>
    <w:multiLevelType w:val="multilevel"/>
    <w:tmpl w:val="B7EE9C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12224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FAD"/>
    <w:rsid w:val="00022FAD"/>
    <w:rsid w:val="001B18C1"/>
    <w:rsid w:val="00252C90"/>
    <w:rsid w:val="002A246E"/>
    <w:rsid w:val="00344C2E"/>
    <w:rsid w:val="00421530"/>
    <w:rsid w:val="00552D01"/>
    <w:rsid w:val="005A3A91"/>
    <w:rsid w:val="00634AC2"/>
    <w:rsid w:val="00C453F3"/>
    <w:rsid w:val="00E257D8"/>
    <w:rsid w:val="00F1008A"/>
    <w:rsid w:val="00FB3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F2168"/>
  <w15:docId w15:val="{58650425-018C-4173-97B5-35E439C56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6AD"/>
  </w:style>
  <w:style w:type="paragraph" w:styleId="Heading1">
    <w:name w:val="heading 1"/>
    <w:basedOn w:val="Normal"/>
    <w:next w:val="Normal"/>
    <w:rsid w:val="00CB003F"/>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rsid w:val="00CB003F"/>
    <w:pPr>
      <w:keepNext/>
      <w:keepLines/>
      <w:spacing w:before="360" w:after="120" w:line="240" w:lineRule="auto"/>
      <w:jc w:val="both"/>
      <w:outlineLvl w:val="1"/>
    </w:pPr>
    <w:rPr>
      <w:b/>
      <w:color w:val="000000" w:themeColor="text1"/>
      <w:sz w:val="24"/>
      <w:szCs w:val="32"/>
    </w:rPr>
  </w:style>
  <w:style w:type="paragraph" w:styleId="Heading3">
    <w:name w:val="heading 3"/>
    <w:basedOn w:val="Normal"/>
    <w:next w:val="Normal"/>
    <w:rsid w:val="00CB003F"/>
    <w:pPr>
      <w:keepNext/>
      <w:keepLines/>
      <w:spacing w:before="320" w:after="80"/>
      <w:outlineLvl w:val="2"/>
    </w:pPr>
    <w:rPr>
      <w:b/>
      <w:i/>
      <w:color w:val="000000" w:themeColor="text1"/>
      <w:szCs w:val="28"/>
    </w:rPr>
  </w:style>
  <w:style w:type="paragraph" w:styleId="Heading4">
    <w:name w:val="heading 4"/>
    <w:basedOn w:val="Normal"/>
    <w:next w:val="Normal"/>
    <w:rsid w:val="005616AD"/>
    <w:pPr>
      <w:keepNext/>
      <w:keepLines/>
      <w:spacing w:before="280" w:after="80"/>
      <w:outlineLvl w:val="3"/>
    </w:pPr>
    <w:rPr>
      <w:color w:val="666666"/>
      <w:sz w:val="24"/>
      <w:szCs w:val="24"/>
    </w:rPr>
  </w:style>
  <w:style w:type="paragraph" w:styleId="Heading5">
    <w:name w:val="heading 5"/>
    <w:basedOn w:val="Normal"/>
    <w:next w:val="Normal"/>
    <w:rsid w:val="005616AD"/>
    <w:pPr>
      <w:keepNext/>
      <w:keepLines/>
      <w:spacing w:before="240" w:after="80"/>
      <w:outlineLvl w:val="4"/>
    </w:pPr>
    <w:rPr>
      <w:color w:val="666666"/>
    </w:rPr>
  </w:style>
  <w:style w:type="paragraph" w:styleId="Heading6">
    <w:name w:val="heading 6"/>
    <w:basedOn w:val="Normal"/>
    <w:next w:val="Normal"/>
    <w:rsid w:val="005616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2FAD"/>
  </w:style>
  <w:style w:type="paragraph" w:styleId="Title">
    <w:name w:val="Title"/>
    <w:basedOn w:val="Normal"/>
    <w:next w:val="Normal"/>
    <w:rsid w:val="005616AD"/>
    <w:pPr>
      <w:keepNext/>
      <w:keepLines/>
      <w:spacing w:after="60"/>
    </w:pPr>
    <w:rPr>
      <w:sz w:val="52"/>
      <w:szCs w:val="52"/>
    </w:rPr>
  </w:style>
  <w:style w:type="paragraph" w:styleId="Subtitle">
    <w:name w:val="Subtitle"/>
    <w:basedOn w:val="Normal"/>
    <w:next w:val="Normal"/>
    <w:rsid w:val="00022F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616AD"/>
    <w:pPr>
      <w:spacing w:line="240" w:lineRule="auto"/>
    </w:pPr>
    <w:rPr>
      <w:sz w:val="20"/>
      <w:szCs w:val="25"/>
    </w:rPr>
  </w:style>
  <w:style w:type="character" w:customStyle="1" w:styleId="CommentTextChar">
    <w:name w:val="Comment Text Char"/>
    <w:basedOn w:val="DefaultParagraphFont"/>
    <w:link w:val="CommentText"/>
    <w:uiPriority w:val="99"/>
    <w:semiHidden/>
    <w:rsid w:val="005616AD"/>
    <w:rPr>
      <w:sz w:val="20"/>
      <w:szCs w:val="25"/>
    </w:rPr>
  </w:style>
  <w:style w:type="character" w:styleId="CommentReference">
    <w:name w:val="annotation reference"/>
    <w:basedOn w:val="DefaultParagraphFont"/>
    <w:uiPriority w:val="99"/>
    <w:semiHidden/>
    <w:unhideWhenUsed/>
    <w:rsid w:val="005616AD"/>
    <w:rPr>
      <w:sz w:val="16"/>
      <w:szCs w:val="16"/>
    </w:rPr>
  </w:style>
  <w:style w:type="paragraph" w:styleId="BalloonText">
    <w:name w:val="Balloon Text"/>
    <w:basedOn w:val="Normal"/>
    <w:link w:val="BalloonTextChar"/>
    <w:uiPriority w:val="99"/>
    <w:semiHidden/>
    <w:unhideWhenUsed/>
    <w:rsid w:val="00CB003F"/>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CB003F"/>
    <w:rPr>
      <w:rFonts w:ascii="Segoe UI" w:hAnsi="Segoe UI" w:cs="Segoe UI"/>
      <w:sz w:val="18"/>
    </w:rPr>
  </w:style>
  <w:style w:type="paragraph" w:styleId="TOCHeading">
    <w:name w:val="TOC Heading"/>
    <w:basedOn w:val="Heading1"/>
    <w:next w:val="Normal"/>
    <w:uiPriority w:val="39"/>
    <w:unhideWhenUsed/>
    <w:qFormat/>
    <w:rsid w:val="00392E2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92E2F"/>
    <w:pPr>
      <w:spacing w:after="100"/>
    </w:pPr>
    <w:rPr>
      <w:szCs w:val="28"/>
    </w:rPr>
  </w:style>
  <w:style w:type="paragraph" w:styleId="TOC2">
    <w:name w:val="toc 2"/>
    <w:basedOn w:val="Normal"/>
    <w:next w:val="Normal"/>
    <w:autoRedefine/>
    <w:uiPriority w:val="39"/>
    <w:unhideWhenUsed/>
    <w:rsid w:val="00392E2F"/>
    <w:pPr>
      <w:spacing w:after="100"/>
      <w:ind w:left="220"/>
    </w:pPr>
    <w:rPr>
      <w:szCs w:val="28"/>
    </w:rPr>
  </w:style>
  <w:style w:type="paragraph" w:styleId="TOC3">
    <w:name w:val="toc 3"/>
    <w:basedOn w:val="Normal"/>
    <w:next w:val="Normal"/>
    <w:autoRedefine/>
    <w:uiPriority w:val="39"/>
    <w:unhideWhenUsed/>
    <w:rsid w:val="00392E2F"/>
    <w:pPr>
      <w:spacing w:after="100"/>
      <w:ind w:left="440"/>
    </w:pPr>
    <w:rPr>
      <w:szCs w:val="28"/>
    </w:rPr>
  </w:style>
  <w:style w:type="character" w:styleId="Hyperlink">
    <w:name w:val="Hyperlink"/>
    <w:basedOn w:val="DefaultParagraphFont"/>
    <w:uiPriority w:val="99"/>
    <w:unhideWhenUsed/>
    <w:rsid w:val="00392E2F"/>
    <w:rPr>
      <w:color w:val="0000FF" w:themeColor="hyperlink"/>
      <w:u w:val="single"/>
    </w:rPr>
  </w:style>
  <w:style w:type="paragraph" w:styleId="Header">
    <w:name w:val="header"/>
    <w:basedOn w:val="Normal"/>
    <w:link w:val="HeaderChar"/>
    <w:uiPriority w:val="99"/>
    <w:unhideWhenUsed/>
    <w:rsid w:val="00392E2F"/>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392E2F"/>
    <w:rPr>
      <w:szCs w:val="28"/>
    </w:rPr>
  </w:style>
  <w:style w:type="paragraph" w:styleId="Footer">
    <w:name w:val="footer"/>
    <w:basedOn w:val="Normal"/>
    <w:link w:val="FooterChar"/>
    <w:uiPriority w:val="99"/>
    <w:unhideWhenUsed/>
    <w:rsid w:val="00392E2F"/>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392E2F"/>
    <w:rPr>
      <w:szCs w:val="28"/>
    </w:rPr>
  </w:style>
  <w:style w:type="paragraph" w:customStyle="1" w:styleId="Normal10">
    <w:name w:val="Normal1"/>
    <w:rsid w:val="009F1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93200/organizations-using-practices-for-managing-organizational-change-worldwide-by-typ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escoplc.com/abou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plc.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XYYLnp2CKzJA4DacbrOZ4D6Pomg==">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5203</Words>
  <Characters>29663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2022-08-25T15:12:00Z</dcterms:created>
  <dcterms:modified xsi:type="dcterms:W3CDTF">2022-08-25T15:12:00Z</dcterms:modified>
</cp:coreProperties>
</file>