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C1161F" w14:textId="77777777" w:rsidR="0062167A" w:rsidRDefault="0062167A" w:rsidP="0087622C">
      <w:pPr>
        <w:spacing w:after="0"/>
        <w:jc w:val="both"/>
        <w:rPr>
          <w:rFonts w:ascii="Arial" w:hAnsi="Arial" w:cs="Arial"/>
          <w:b/>
          <w:bCs/>
        </w:rPr>
      </w:pPr>
    </w:p>
    <w:p w14:paraId="19F855FF" w14:textId="77777777" w:rsidR="0062167A" w:rsidRPr="00E47D35" w:rsidRDefault="0062167A" w:rsidP="0062167A">
      <w:pPr>
        <w:spacing w:after="0"/>
        <w:jc w:val="center"/>
        <w:rPr>
          <w:rFonts w:ascii="Arial" w:hAnsi="Arial" w:cs="Arial"/>
          <w:b/>
          <w:bCs/>
          <w:sz w:val="28"/>
          <w:szCs w:val="28"/>
        </w:rPr>
      </w:pPr>
      <w:r w:rsidRPr="00E47D35">
        <w:rPr>
          <w:rFonts w:ascii="Arial" w:hAnsi="Arial" w:cs="Arial"/>
          <w:b/>
          <w:bCs/>
          <w:sz w:val="28"/>
          <w:szCs w:val="28"/>
        </w:rPr>
        <w:t xml:space="preserve">Critically evaluate the different approaches to leadership and their effectiveness within the </w:t>
      </w:r>
    </w:p>
    <w:p w14:paraId="250D96CC" w14:textId="77777777" w:rsidR="0062167A" w:rsidRDefault="0062167A" w:rsidP="0062167A">
      <w:pPr>
        <w:spacing w:after="0"/>
        <w:jc w:val="center"/>
        <w:rPr>
          <w:rFonts w:ascii="Arial" w:hAnsi="Arial" w:cs="Arial"/>
          <w:b/>
          <w:bCs/>
          <w:sz w:val="28"/>
          <w:szCs w:val="28"/>
        </w:rPr>
      </w:pPr>
      <w:r w:rsidRPr="00E47D35">
        <w:rPr>
          <w:rFonts w:ascii="Arial" w:hAnsi="Arial" w:cs="Arial"/>
          <w:b/>
          <w:bCs/>
          <w:sz w:val="28"/>
          <w:szCs w:val="28"/>
        </w:rPr>
        <w:t>hotel industry</w:t>
      </w:r>
    </w:p>
    <w:p w14:paraId="03CA5E63" w14:textId="77777777" w:rsidR="00E47D35" w:rsidRPr="00E47D35" w:rsidRDefault="00E47D35" w:rsidP="0062167A">
      <w:pPr>
        <w:spacing w:after="0"/>
        <w:jc w:val="center"/>
        <w:rPr>
          <w:rFonts w:ascii="Arial" w:hAnsi="Arial" w:cs="Arial"/>
          <w:b/>
          <w:bCs/>
          <w:sz w:val="28"/>
          <w:szCs w:val="28"/>
        </w:rPr>
      </w:pPr>
    </w:p>
    <w:p w14:paraId="79ADDBDA" w14:textId="77777777" w:rsidR="00FB703B" w:rsidRDefault="00E17014" w:rsidP="0062167A">
      <w:pPr>
        <w:spacing w:after="0"/>
        <w:jc w:val="center"/>
        <w:rPr>
          <w:rFonts w:ascii="Arial" w:hAnsi="Arial" w:cs="Arial"/>
          <w:b/>
          <w:bCs/>
        </w:rPr>
      </w:pPr>
      <w:r>
        <w:rPr>
          <w:rFonts w:ascii="Arial" w:hAnsi="Arial" w:cs="Arial"/>
          <w:b/>
          <w:bCs/>
        </w:rPr>
        <w:t xml:space="preserve">Alina </w:t>
      </w:r>
      <w:r w:rsidR="004F4383">
        <w:rPr>
          <w:rFonts w:ascii="Arial" w:hAnsi="Arial" w:cs="Arial"/>
          <w:b/>
          <w:bCs/>
        </w:rPr>
        <w:t>Grigore</w:t>
      </w:r>
    </w:p>
    <w:p w14:paraId="0B1FCE90" w14:textId="76F92C50" w:rsidR="00FB703B" w:rsidRDefault="003301B6" w:rsidP="0062167A">
      <w:pPr>
        <w:spacing w:after="0"/>
        <w:jc w:val="center"/>
        <w:rPr>
          <w:rFonts w:ascii="Arial" w:hAnsi="Arial" w:cs="Arial"/>
          <w:b/>
          <w:bCs/>
        </w:rPr>
      </w:pPr>
      <w:r w:rsidRPr="003301B6">
        <w:rPr>
          <w:rFonts w:ascii="Arial" w:hAnsi="Arial" w:cs="Arial"/>
          <w:b/>
          <w:bCs/>
        </w:rPr>
        <w:t>2209836</w:t>
      </w:r>
    </w:p>
    <w:p w14:paraId="09E05665" w14:textId="77777777" w:rsidR="009A2B30" w:rsidRDefault="00FB703B" w:rsidP="0062167A">
      <w:pPr>
        <w:spacing w:after="0"/>
        <w:jc w:val="center"/>
        <w:rPr>
          <w:rFonts w:ascii="Arial" w:hAnsi="Arial" w:cs="Arial"/>
          <w:b/>
          <w:bCs/>
        </w:rPr>
      </w:pPr>
      <w:r w:rsidRPr="00FB703B">
        <w:rPr>
          <w:rFonts w:ascii="Arial" w:hAnsi="Arial" w:cs="Arial"/>
          <w:b/>
          <w:bCs/>
        </w:rPr>
        <w:t>Management and Organisational Behaviour</w:t>
      </w:r>
    </w:p>
    <w:p w14:paraId="17BFBB86" w14:textId="77777777" w:rsidR="009A2B30" w:rsidRDefault="009A2B30" w:rsidP="0062167A">
      <w:pPr>
        <w:spacing w:after="0"/>
        <w:jc w:val="center"/>
        <w:rPr>
          <w:rFonts w:ascii="Arial" w:hAnsi="Arial" w:cs="Arial"/>
          <w:b/>
          <w:bCs/>
        </w:rPr>
      </w:pPr>
      <w:r w:rsidRPr="009A2B30">
        <w:rPr>
          <w:rFonts w:ascii="Arial" w:hAnsi="Arial" w:cs="Arial"/>
          <w:b/>
          <w:bCs/>
        </w:rPr>
        <w:t>BMIH5004</w:t>
      </w:r>
    </w:p>
    <w:p w14:paraId="1E00DEE2" w14:textId="1263E785" w:rsidR="0062167A" w:rsidRDefault="009A2B30" w:rsidP="0062167A">
      <w:pPr>
        <w:spacing w:after="0"/>
        <w:jc w:val="center"/>
        <w:rPr>
          <w:rFonts w:ascii="Arial" w:hAnsi="Arial" w:cs="Arial"/>
          <w:b/>
          <w:bCs/>
        </w:rPr>
      </w:pPr>
      <w:r w:rsidRPr="009A2B30">
        <w:rPr>
          <w:rFonts w:ascii="Arial" w:hAnsi="Arial" w:cs="Arial"/>
          <w:b/>
          <w:bCs/>
        </w:rPr>
        <w:t>Daniel Payne</w:t>
      </w:r>
      <w:r w:rsidR="0062167A">
        <w:rPr>
          <w:rFonts w:ascii="Arial" w:hAnsi="Arial" w:cs="Arial"/>
          <w:b/>
          <w:bCs/>
        </w:rPr>
        <w:br w:type="page"/>
      </w:r>
    </w:p>
    <w:p w14:paraId="6ED7F367" w14:textId="697A905B" w:rsidR="00195BB9" w:rsidRDefault="0087622C" w:rsidP="0087622C">
      <w:pPr>
        <w:spacing w:after="0"/>
        <w:jc w:val="both"/>
        <w:rPr>
          <w:rFonts w:ascii="Arial" w:hAnsi="Arial" w:cs="Arial"/>
          <w:b/>
          <w:bCs/>
        </w:rPr>
      </w:pPr>
      <w:r>
        <w:rPr>
          <w:rFonts w:ascii="Arial" w:hAnsi="Arial" w:cs="Arial"/>
          <w:b/>
          <w:bCs/>
        </w:rPr>
        <w:lastRenderedPageBreak/>
        <w:t>Introduction</w:t>
      </w:r>
    </w:p>
    <w:p w14:paraId="6DFF6E39" w14:textId="59F29E56" w:rsidR="0087622C" w:rsidRDefault="0087622C" w:rsidP="0087622C">
      <w:pPr>
        <w:spacing w:after="0" w:line="360" w:lineRule="auto"/>
        <w:jc w:val="both"/>
        <w:rPr>
          <w:rFonts w:ascii="Arial" w:hAnsi="Arial" w:cs="Arial"/>
        </w:rPr>
      </w:pPr>
      <w:r w:rsidRPr="0087622C">
        <w:rPr>
          <w:rFonts w:ascii="Arial" w:hAnsi="Arial" w:cs="Arial"/>
        </w:rPr>
        <w:t>Service quality, customer relations, and operational efficiency depend on hotel leadership. Hospitality's rigorous service orientation and high client interaction necessitate leaders who can manage operations and inspire and guide their personnel (</w:t>
      </w:r>
      <w:r w:rsidR="00B814D8" w:rsidRPr="00B814D8">
        <w:rPr>
          <w:rFonts w:ascii="Arial" w:hAnsi="Arial" w:cs="Arial"/>
        </w:rPr>
        <w:t>Jones and Pound, 2008</w:t>
      </w:r>
      <w:r w:rsidRPr="0087622C">
        <w:rPr>
          <w:rFonts w:ascii="Arial" w:hAnsi="Arial" w:cs="Arial"/>
        </w:rPr>
        <w:t xml:space="preserve">). This study critiques leadership theories like Blake and Mouton's Managerial Grid and McGregor's Theory X and Y and evaluates their hotel industry relevance and </w:t>
      </w:r>
      <w:r w:rsidR="00AB4351" w:rsidRPr="0087622C">
        <w:rPr>
          <w:rFonts w:ascii="Arial" w:hAnsi="Arial" w:cs="Arial"/>
        </w:rPr>
        <w:t>efficacy. The</w:t>
      </w:r>
      <w:r w:rsidRPr="0087622C">
        <w:rPr>
          <w:rFonts w:ascii="Arial" w:hAnsi="Arial" w:cs="Arial"/>
        </w:rPr>
        <w:t xml:space="preserve"> essay will also discuss hotel management methods and how they improve work environments and customer service. These theories will be illustrated using examples from top hotel chains and industry leaders. Hilton Worldwide's participative leadership style involves employees in decision-making, improving work satisfaction and service delivery (</w:t>
      </w:r>
      <w:r w:rsidR="00A83B55" w:rsidRPr="00A83B55">
        <w:rPr>
          <w:rFonts w:ascii="Arial" w:hAnsi="Arial" w:cs="Arial"/>
        </w:rPr>
        <w:t>Matos, 2022</w:t>
      </w:r>
      <w:r w:rsidR="00C0779B" w:rsidRPr="0087622C">
        <w:rPr>
          <w:rFonts w:ascii="Arial" w:hAnsi="Arial" w:cs="Arial"/>
        </w:rPr>
        <w:t>). The</w:t>
      </w:r>
      <w:r w:rsidRPr="0087622C">
        <w:rPr>
          <w:rFonts w:ascii="Arial" w:hAnsi="Arial" w:cs="Arial"/>
        </w:rPr>
        <w:t xml:space="preserve"> effectiveness of these leadership techniques will also be linked to managerial leadership duties including strategic planning, staff motivation, and quality control. Effective leaders manage responsibilities, inspire personnel, and define a vision that matches the company's aims and visitor expectations (Mullins, 2019</w:t>
      </w:r>
      <w:r w:rsidR="00682A04" w:rsidRPr="0087622C">
        <w:rPr>
          <w:rFonts w:ascii="Arial" w:hAnsi="Arial" w:cs="Arial"/>
        </w:rPr>
        <w:t>). These</w:t>
      </w:r>
      <w:r w:rsidRPr="0087622C">
        <w:rPr>
          <w:rFonts w:ascii="Arial" w:hAnsi="Arial" w:cs="Arial"/>
        </w:rPr>
        <w:t xml:space="preserve"> leadership theories and styles will reveal how they can be strategically </w:t>
      </w:r>
      <w:r w:rsidR="009110C6" w:rsidRPr="0087622C">
        <w:rPr>
          <w:rFonts w:ascii="Arial" w:hAnsi="Arial" w:cs="Arial"/>
        </w:rPr>
        <w:t>used</w:t>
      </w:r>
      <w:r w:rsidRPr="0087622C">
        <w:rPr>
          <w:rFonts w:ascii="Arial" w:hAnsi="Arial" w:cs="Arial"/>
        </w:rPr>
        <w:t xml:space="preserve"> to improve hotel operational efficiency and customer satisfaction, assuring long-term success.</w:t>
      </w:r>
    </w:p>
    <w:p w14:paraId="23359AD9" w14:textId="399F8183" w:rsidR="00682A04" w:rsidRPr="00F81DCE" w:rsidRDefault="00682A04" w:rsidP="0087622C">
      <w:pPr>
        <w:spacing w:after="0" w:line="360" w:lineRule="auto"/>
        <w:jc w:val="both"/>
        <w:rPr>
          <w:rFonts w:ascii="Arial" w:hAnsi="Arial" w:cs="Arial"/>
          <w:b/>
          <w:bCs/>
        </w:rPr>
      </w:pPr>
      <w:r w:rsidRPr="00F81DCE">
        <w:rPr>
          <w:rFonts w:ascii="Arial" w:hAnsi="Arial" w:cs="Arial"/>
          <w:b/>
          <w:bCs/>
        </w:rPr>
        <w:t xml:space="preserve">Main </w:t>
      </w:r>
      <w:r w:rsidR="00F81DCE" w:rsidRPr="00F81DCE">
        <w:rPr>
          <w:rFonts w:ascii="Arial" w:hAnsi="Arial" w:cs="Arial"/>
          <w:b/>
          <w:bCs/>
        </w:rPr>
        <w:t>Body</w:t>
      </w:r>
    </w:p>
    <w:p w14:paraId="5BAD8D3B" w14:textId="77777777" w:rsidR="004B097E" w:rsidRPr="004B097E" w:rsidRDefault="004B097E" w:rsidP="004B097E">
      <w:pPr>
        <w:spacing w:after="0" w:line="360" w:lineRule="auto"/>
        <w:jc w:val="both"/>
        <w:rPr>
          <w:rFonts w:ascii="Arial" w:hAnsi="Arial" w:cs="Arial"/>
        </w:rPr>
      </w:pPr>
      <w:r w:rsidRPr="004B097E">
        <w:rPr>
          <w:rFonts w:ascii="Arial" w:hAnsi="Arial" w:cs="Arial"/>
        </w:rPr>
        <w:t>The Managerial Grid model, created by Robert Blake and Jane Mouton in the 1960s, emphasises the significance of maintaining a balance between two essential aspects of leadership: the consideration for individuals and the focus on productivity (Blake &amp; Mouton, 1964). This approach classifies leaders into five distinct styles based on their prioritisation of these characteristics, ranging from impoverished management (little concern for both) to team management (great concern for both). Mullins (2019) suggests that the model serves as a valuable tool for comprehending the relationship between leadership priorities and organisational outcomes.</w:t>
      </w:r>
    </w:p>
    <w:p w14:paraId="1FAFBED1" w14:textId="69C61E52" w:rsidR="0087622C" w:rsidRDefault="004B097E" w:rsidP="004B097E">
      <w:pPr>
        <w:spacing w:after="0" w:line="360" w:lineRule="auto"/>
        <w:jc w:val="both"/>
        <w:rPr>
          <w:rFonts w:ascii="Arial" w:hAnsi="Arial" w:cs="Arial"/>
        </w:rPr>
      </w:pPr>
      <w:r w:rsidRPr="004B097E">
        <w:rPr>
          <w:rFonts w:ascii="Arial" w:hAnsi="Arial" w:cs="Arial"/>
        </w:rPr>
        <w:t>The team management approach, characterised by a strong emphasis on both people and productivity, is particularly relevant in the hotel business. Marriott International exemplifies this style by placing significant importance on staff happiness and visitor experience as fundamental elements of its corporate culture (</w:t>
      </w:r>
      <w:r w:rsidR="00206605" w:rsidRPr="00206605">
        <w:rPr>
          <w:rFonts w:ascii="Arial" w:hAnsi="Arial" w:cs="Arial"/>
        </w:rPr>
        <w:t>Autor: J W Marriott, 2000</w:t>
      </w:r>
      <w:r w:rsidRPr="004B097E">
        <w:rPr>
          <w:rFonts w:ascii="Arial" w:hAnsi="Arial" w:cs="Arial"/>
        </w:rPr>
        <w:t xml:space="preserve">). This strategy not only promotes a cooperative and encouraging atmosphere, but also enhances guest satisfaction and employee retention rates. Hayes and Ninemeier (2009) conducted research that confirms the positive relationship between </w:t>
      </w:r>
      <w:r w:rsidR="009110C6" w:rsidRPr="004B097E">
        <w:rPr>
          <w:rFonts w:ascii="Arial" w:hAnsi="Arial" w:cs="Arial"/>
        </w:rPr>
        <w:lastRenderedPageBreak/>
        <w:t>collaborative</w:t>
      </w:r>
      <w:r w:rsidRPr="004B097E">
        <w:rPr>
          <w:rFonts w:ascii="Arial" w:hAnsi="Arial" w:cs="Arial"/>
        </w:rPr>
        <w:t xml:space="preserve"> leadership in hotels and enhanced service quality and operational efficiency.</w:t>
      </w:r>
    </w:p>
    <w:p w14:paraId="6C101F2A" w14:textId="0439DE68" w:rsidR="007F6DE9" w:rsidRDefault="007F6DE9" w:rsidP="004B097E">
      <w:pPr>
        <w:spacing w:after="0" w:line="360" w:lineRule="auto"/>
        <w:jc w:val="both"/>
        <w:rPr>
          <w:rFonts w:ascii="Arial" w:hAnsi="Arial" w:cs="Arial"/>
        </w:rPr>
      </w:pPr>
      <w:r w:rsidRPr="007F6DE9">
        <w:rPr>
          <w:rFonts w:ascii="Arial" w:hAnsi="Arial" w:cs="Arial"/>
        </w:rPr>
        <w:t>Nevertheless, the model's simplicity may not sufficiently account for the intricacies of visitor interactions and the subtle demands of service provision, especially in high-end hotel environments. The grid fails to consider the influence of external environmental conditions or the complexities of customer service, which necessitate leadership styles that are more adaptable and fluid (</w:t>
      </w:r>
      <w:r w:rsidR="008770D6" w:rsidRPr="008770D6">
        <w:rPr>
          <w:rFonts w:ascii="Arial" w:hAnsi="Arial" w:cs="Arial"/>
        </w:rPr>
        <w:t>Jones, 2002</w:t>
      </w:r>
      <w:r w:rsidRPr="007F6DE9">
        <w:rPr>
          <w:rFonts w:ascii="Arial" w:hAnsi="Arial" w:cs="Arial"/>
        </w:rPr>
        <w:t>). Thus, although the model serves as a fundamental framework, it may necessitate modification or augmentation with more dynamic leadership theories to adequately address the specific requirements of the hospitality business.</w:t>
      </w:r>
    </w:p>
    <w:p w14:paraId="6F3C5BA6" w14:textId="2E913AC1" w:rsidR="00111702" w:rsidRDefault="00111702" w:rsidP="0014744C">
      <w:pPr>
        <w:spacing w:after="0" w:line="360" w:lineRule="auto"/>
        <w:jc w:val="both"/>
        <w:rPr>
          <w:rFonts w:ascii="Arial" w:hAnsi="Arial" w:cs="Arial"/>
        </w:rPr>
      </w:pPr>
      <w:r w:rsidRPr="00111702">
        <w:rPr>
          <w:rFonts w:ascii="Arial" w:hAnsi="Arial" w:cs="Arial"/>
        </w:rPr>
        <w:t xml:space="preserve">Douglas McGregor's Theory X and Y presents contrasting perspectives on workforce motivation and management, highlighting two fundamentally divergent ideas on the potential of employees (McGregor, 1960). Theory X asserts that employees have an innate tendency towards laziness and therefore need to be closely supervised and controlled. On the other hand, Theory Y proposes that employees are intrinsically </w:t>
      </w:r>
      <w:r w:rsidR="009110C6" w:rsidRPr="00111702">
        <w:rPr>
          <w:rFonts w:ascii="Arial" w:hAnsi="Arial" w:cs="Arial"/>
        </w:rPr>
        <w:t>initiative taking</w:t>
      </w:r>
      <w:r w:rsidRPr="00111702">
        <w:rPr>
          <w:rFonts w:ascii="Arial" w:hAnsi="Arial" w:cs="Arial"/>
        </w:rPr>
        <w:t xml:space="preserve">, actively seek out responsibility, and have the potential to be innovative when provided with the appropriate work environment. This hypothesis has had a significant impact on the development of current management techniques, especially in industries such as hospitality, where the level of employee involvement has a direct effect on the satisfaction of customers.In the hotel business, Theory Y is highly applicable because it relies on staff initiative and significant customer encounters (Mullins, 2019). The Ritz-Carlton </w:t>
      </w:r>
      <w:r w:rsidR="009110C6" w:rsidRPr="00111702">
        <w:rPr>
          <w:rFonts w:ascii="Arial" w:hAnsi="Arial" w:cs="Arial"/>
        </w:rPr>
        <w:t>uses</w:t>
      </w:r>
      <w:r w:rsidRPr="00111702">
        <w:rPr>
          <w:rFonts w:ascii="Arial" w:hAnsi="Arial" w:cs="Arial"/>
        </w:rPr>
        <w:t xml:space="preserve"> Theory Y in their management approach, granting workers the authority to independently address and resolve guest problems in a timely and efficient manner (</w:t>
      </w:r>
      <w:r w:rsidR="0027165A" w:rsidRPr="0027165A">
        <w:rPr>
          <w:rFonts w:ascii="Arial" w:hAnsi="Arial" w:cs="Arial"/>
        </w:rPr>
        <w:t>Michelli, 2011</w:t>
      </w:r>
      <w:r w:rsidRPr="00111702">
        <w:rPr>
          <w:rFonts w:ascii="Arial" w:hAnsi="Arial" w:cs="Arial"/>
        </w:rPr>
        <w:t xml:space="preserve">). This empowerment not only improves the efficiency of service delivery but also increases customer pleasure and loyalty, </w:t>
      </w:r>
      <w:r w:rsidR="00DE4348" w:rsidRPr="00111702">
        <w:rPr>
          <w:rFonts w:ascii="Arial" w:hAnsi="Arial" w:cs="Arial"/>
        </w:rPr>
        <w:t>highlighting</w:t>
      </w:r>
      <w:r w:rsidRPr="00111702">
        <w:rPr>
          <w:rFonts w:ascii="Arial" w:hAnsi="Arial" w:cs="Arial"/>
        </w:rPr>
        <w:t xml:space="preserve"> the efficacy of a Theory Y approach in a high-contact service industry. For instance, research conducted by Johnson (2015) revealed that hotels implementing Theory Y management exhibited elevated levels of client satisfaction and intention to return, in contrast to establishments that used more authoritarian management approaches.</w:t>
      </w:r>
    </w:p>
    <w:p w14:paraId="08C0065D" w14:textId="77777777" w:rsidR="008B2D7E" w:rsidRPr="008B2D7E" w:rsidRDefault="008B2D7E" w:rsidP="008B2D7E">
      <w:pPr>
        <w:spacing w:after="0" w:line="360" w:lineRule="auto"/>
        <w:jc w:val="both"/>
        <w:rPr>
          <w:rFonts w:ascii="Arial" w:hAnsi="Arial" w:cs="Arial"/>
        </w:rPr>
      </w:pPr>
      <w:r w:rsidRPr="008B2D7E">
        <w:rPr>
          <w:rFonts w:ascii="Arial" w:hAnsi="Arial" w:cs="Arial"/>
        </w:rPr>
        <w:t>The effectiveness of each leadership theory in the hotel sector varies depending on the individual needs and operational conditions. The Managerial Grid provides a useful foundation for achieving a balance between task-oriented and people-oriented management. However, it may need to be modified to effectively address the ever-</w:t>
      </w:r>
      <w:r w:rsidRPr="008B2D7E">
        <w:rPr>
          <w:rFonts w:ascii="Arial" w:hAnsi="Arial" w:cs="Arial"/>
        </w:rPr>
        <w:lastRenderedPageBreak/>
        <w:t>changing and intricate nature of hospitality services. Conversely, McGregor's Theory Y offers a more practical framework for promoting motivation and initiative in the hospitality business, while Theory X seems less appropriate because of its excessively inflexible and negative perception of employee motives.</w:t>
      </w:r>
    </w:p>
    <w:p w14:paraId="6B7ACAA6" w14:textId="77777777" w:rsidR="00C44874" w:rsidRPr="00C44874" w:rsidRDefault="00C44874" w:rsidP="00C44874">
      <w:pPr>
        <w:spacing w:after="0" w:line="360" w:lineRule="auto"/>
        <w:jc w:val="both"/>
        <w:rPr>
          <w:rFonts w:ascii="Arial" w:hAnsi="Arial" w:cs="Arial"/>
        </w:rPr>
      </w:pPr>
      <w:r w:rsidRPr="00C44874">
        <w:rPr>
          <w:rFonts w:ascii="Arial" w:hAnsi="Arial" w:cs="Arial"/>
        </w:rPr>
        <w:t>In the hotel sector, which is known for its ever-changing and customer-focused environment, leadership styles must be flexible, collaborative, and transformative. These methods are especially well-suited for the requirements of international hotel chains, where leaders must effectively manage many cultural settings and constantly evolving client expectations.</w:t>
      </w:r>
    </w:p>
    <w:p w14:paraId="4C8919DF" w14:textId="77777777" w:rsidR="00415EBF" w:rsidRPr="00415EBF" w:rsidRDefault="00415EBF" w:rsidP="00415EBF">
      <w:pPr>
        <w:spacing w:after="0" w:line="360" w:lineRule="auto"/>
        <w:jc w:val="both"/>
        <w:rPr>
          <w:rFonts w:ascii="Arial" w:hAnsi="Arial" w:cs="Arial"/>
        </w:rPr>
      </w:pPr>
      <w:r w:rsidRPr="00415EBF">
        <w:rPr>
          <w:rFonts w:ascii="Arial" w:hAnsi="Arial" w:cs="Arial"/>
        </w:rPr>
        <w:t>Adaptive leadership plays a vital role in the hospitality industry, considering the swift transformations in consumer tastes and worldwide market dynamics. This approach emphasises the capacity of leaders to foresee, make ready for, and respond to alterations, be they technical progress, evolving cultural standards, or economic volatility. Leaders who are adaptive in the hospitality business possess the ability to effectively navigate the intricacies involved, guaranteeing that their operations maintain competitiveness and promptly address the wants of their guests (Heifetz, Grashow, &amp; Linsky, 2009). Leaders at Hilton Hotels have effectively used adaptive methods to address the growing trend of digital bookings and eco-friendly practices. They continuously modify their services and operations to match with global trends and local preferences (Johnson, 2017).</w:t>
      </w:r>
    </w:p>
    <w:p w14:paraId="29D7A7C1" w14:textId="77777777" w:rsidR="00C92566" w:rsidRPr="00C92566" w:rsidRDefault="00C92566" w:rsidP="00C92566">
      <w:pPr>
        <w:spacing w:after="0" w:line="360" w:lineRule="auto"/>
        <w:jc w:val="both"/>
        <w:rPr>
          <w:rFonts w:ascii="Arial" w:hAnsi="Arial" w:cs="Arial"/>
        </w:rPr>
      </w:pPr>
      <w:r w:rsidRPr="00C92566">
        <w:rPr>
          <w:rFonts w:ascii="Arial" w:hAnsi="Arial" w:cs="Arial"/>
        </w:rPr>
        <w:t>Participative leadership, characterised by the involvement of employees in decision-making processes, has proven to be highly effective in the hospitality business. This strategy not only promotes equal participation in decision-making within the workplace but also improves the development of new and improved services and the ability to quickly respond to customer needs. Managers may enhance service delivery and guest happiness by engaging staff in decision-making processes, as they possess valuable insights and have direct interactions with customers. Research has demonstrated that participative leadership has a positive impact on employee engagement and morale. These factors, in turn, have a direct influence on the quality of customer service and operational efficiency (Mullins, 2019). Kimpton Hotels &amp; Restaurants has a participative strategy where employees at all levels are encouraged to submit ideas for enhancing guest experiences. This has resulted in a culture of creativity and strong employee dedication (Parker, 2018).</w:t>
      </w:r>
    </w:p>
    <w:p w14:paraId="1BA2B6DE" w14:textId="7F292BCE" w:rsidR="00BA5705" w:rsidRPr="00BA5705" w:rsidRDefault="00BA5705" w:rsidP="00BA5705">
      <w:pPr>
        <w:spacing w:after="0" w:line="360" w:lineRule="auto"/>
        <w:jc w:val="both"/>
        <w:rPr>
          <w:rFonts w:ascii="Arial" w:hAnsi="Arial" w:cs="Arial"/>
        </w:rPr>
      </w:pPr>
      <w:r w:rsidRPr="00BA5705">
        <w:rPr>
          <w:rFonts w:ascii="Arial" w:hAnsi="Arial" w:cs="Arial"/>
        </w:rPr>
        <w:lastRenderedPageBreak/>
        <w:t xml:space="preserve">Transformational leadership is prevalent among accomplished hotel CEOs and is distinguished by the capacity to motivate people through a shared vision and charismatic leadership approach. Leaders like J.W. Marriott Jr. embody this style, characterised by his forward-thinking approach and dedication to fostering a robust service culture inside Marriott International. Transformational leaders in the hospitality industry effectively inspire and encourage their colleagues, creating a work atmosphere where staff members are actively involved and motivated to perform at their highest level. This, in turn, results in improved visitor experiences (Bass &amp; Riggio, 2006). Their capacity to </w:t>
      </w:r>
      <w:r w:rsidR="00DE4348" w:rsidRPr="00BA5705">
        <w:rPr>
          <w:rFonts w:ascii="Arial" w:hAnsi="Arial" w:cs="Arial"/>
        </w:rPr>
        <w:t>instil</w:t>
      </w:r>
      <w:r w:rsidRPr="00BA5705">
        <w:rPr>
          <w:rFonts w:ascii="Arial" w:hAnsi="Arial" w:cs="Arial"/>
        </w:rPr>
        <w:t xml:space="preserve"> loyalty and excitement among staff is vital for upholding exceptional levels of customer service and organisational performance.</w:t>
      </w:r>
    </w:p>
    <w:p w14:paraId="2057F353" w14:textId="77777777" w:rsidR="003D10EA" w:rsidRDefault="003D10EA" w:rsidP="003D10EA">
      <w:pPr>
        <w:spacing w:after="0" w:line="360" w:lineRule="auto"/>
        <w:jc w:val="both"/>
        <w:rPr>
          <w:rFonts w:ascii="Arial" w:hAnsi="Arial" w:cs="Arial"/>
        </w:rPr>
      </w:pPr>
      <w:r w:rsidRPr="003D10EA">
        <w:rPr>
          <w:rFonts w:ascii="Arial" w:hAnsi="Arial" w:cs="Arial"/>
        </w:rPr>
        <w:t>Effective leadership is crucial in the hotel sector as it plays a vital role in improving the fundamental managerial tasks of planning, organising, staffing, and controlling. Leadership styles, such as transformational leadership and those described in Blake and Mouton's Managerial Grid, have a significant impact on the effective implementation of these functions. Each leadership style contributes in a distinct way to the overall performance and service quality of the organisation.</w:t>
      </w:r>
    </w:p>
    <w:p w14:paraId="4AE3014E" w14:textId="1B98E438" w:rsidR="007F5449" w:rsidRDefault="007F5449" w:rsidP="007F5449">
      <w:pPr>
        <w:spacing w:after="0" w:line="360" w:lineRule="auto"/>
        <w:jc w:val="both"/>
        <w:rPr>
          <w:rFonts w:ascii="Arial" w:hAnsi="Arial" w:cs="Arial"/>
        </w:rPr>
      </w:pPr>
      <w:r w:rsidRPr="007F5449">
        <w:rPr>
          <w:rFonts w:ascii="Arial" w:hAnsi="Arial" w:cs="Arial"/>
        </w:rPr>
        <w:t>Transformational leaders excel in the planning function because they possess the skill to effectively communicate a distinct and persuasive vision for the future. This competence is essential for strategic planning, which aims to establish long-term objectives that are in line with the hotel's mission and market potential. A transformational leader's vision serves as a source of inspiration and coordination for different departments, ensuring that the organisation progresses harmoniously towards its objectives. Bass and Riggio's (2006) research demonstrate that transformational leadership improves strategic alignment and adaptability, allowing hotels to effectively traverse competitive markets and changing client preferences.</w:t>
      </w:r>
    </w:p>
    <w:p w14:paraId="28AC8D17" w14:textId="77777777" w:rsidR="001957E8" w:rsidRPr="001957E8" w:rsidRDefault="001957E8" w:rsidP="001957E8">
      <w:pPr>
        <w:spacing w:after="0" w:line="360" w:lineRule="auto"/>
        <w:jc w:val="both"/>
        <w:rPr>
          <w:rFonts w:ascii="Arial" w:hAnsi="Arial" w:cs="Arial"/>
        </w:rPr>
      </w:pPr>
      <w:r w:rsidRPr="001957E8">
        <w:rPr>
          <w:rFonts w:ascii="Arial" w:hAnsi="Arial" w:cs="Arial"/>
        </w:rPr>
        <w:t xml:space="preserve">To effectively organise, one must have a comprehensive awareness of both operational requirements and human resources. This involves maintaining a balanced focus on both the well-being of individuals and the productivity of the organisation, as emphasised by Blake and Mouton's Managerial Grid. Leaders that successfully achieve this equilibrium guarantee that the organisational structures facilitate both efficient operations and staff well-being, resulting in a more adaptable and robust organisation. According to Keller (2017), hotels that adopt a high-high leadership style, characterised by a strong focus on both people and production, have enhanced </w:t>
      </w:r>
      <w:r w:rsidRPr="001957E8">
        <w:rPr>
          <w:rFonts w:ascii="Arial" w:hAnsi="Arial" w:cs="Arial"/>
        </w:rPr>
        <w:lastRenderedPageBreak/>
        <w:t>operational efficiency and better team coordination. These qualities are particularly crucial in high-pressure industries such as hospitality.</w:t>
      </w:r>
    </w:p>
    <w:p w14:paraId="329780BE" w14:textId="2D6AB693" w:rsidR="007375AD" w:rsidRPr="007375AD" w:rsidRDefault="007375AD" w:rsidP="007375AD">
      <w:pPr>
        <w:spacing w:after="0" w:line="360" w:lineRule="auto"/>
        <w:jc w:val="both"/>
        <w:rPr>
          <w:rFonts w:ascii="Arial" w:hAnsi="Arial" w:cs="Arial"/>
        </w:rPr>
      </w:pPr>
      <w:r w:rsidRPr="007375AD">
        <w:rPr>
          <w:rFonts w:ascii="Arial" w:hAnsi="Arial" w:cs="Arial"/>
        </w:rPr>
        <w:t xml:space="preserve">Staffing is a crucial aspect where the style of leadership has </w:t>
      </w:r>
      <w:r w:rsidR="008D7DB0" w:rsidRPr="007375AD">
        <w:rPr>
          <w:rFonts w:ascii="Arial" w:hAnsi="Arial" w:cs="Arial"/>
        </w:rPr>
        <w:t>a considerable influence</w:t>
      </w:r>
      <w:r w:rsidRPr="007375AD">
        <w:rPr>
          <w:rFonts w:ascii="Arial" w:hAnsi="Arial" w:cs="Arial"/>
        </w:rPr>
        <w:t xml:space="preserve"> on the results. Leaders that demonstrate a strong focus on the well-being and development of their team members, </w:t>
      </w:r>
      <w:r w:rsidR="0032029A" w:rsidRPr="007375AD">
        <w:rPr>
          <w:rFonts w:ascii="Arial" w:hAnsi="Arial" w:cs="Arial"/>
        </w:rPr>
        <w:t>like</w:t>
      </w:r>
      <w:r w:rsidRPr="007375AD">
        <w:rPr>
          <w:rFonts w:ascii="Arial" w:hAnsi="Arial" w:cs="Arial"/>
        </w:rPr>
        <w:t xml:space="preserve"> those who adopt the team management style described in Blake and Mouton's Grid, are especially successful in </w:t>
      </w:r>
      <w:r w:rsidR="009110C6" w:rsidRPr="007375AD">
        <w:rPr>
          <w:rFonts w:ascii="Arial" w:hAnsi="Arial" w:cs="Arial"/>
        </w:rPr>
        <w:t>conducting</w:t>
      </w:r>
      <w:r w:rsidRPr="007375AD">
        <w:rPr>
          <w:rFonts w:ascii="Arial" w:hAnsi="Arial" w:cs="Arial"/>
        </w:rPr>
        <w:t xml:space="preserve"> staffing functions. They demonstrate exceptional proficiency not just in the process of identifying and recruiting the most suitable individuals, but also in providing instruction and maintaining the presence of employees who are essential in crafting unforgettable visitor encounters. Efficient staffing strategies, implemented under strong leadership, cultivate a nurturing environment that appeals to and maintains highly skilled individuals, which is essential for upholding service excellence and fostering innovation in hospitality establishments. Mullins (2019) explores the ways in which these leadership techniques improve employee happiness and loyalty, leading to a reduction in turnover and the development of a competent and knowledgeable staff.</w:t>
      </w:r>
    </w:p>
    <w:p w14:paraId="5586C80E" w14:textId="6CDDBC99" w:rsidR="00DE08F1" w:rsidRDefault="00DE08F1" w:rsidP="00DE08F1">
      <w:pPr>
        <w:spacing w:after="0" w:line="360" w:lineRule="auto"/>
        <w:jc w:val="both"/>
        <w:rPr>
          <w:rFonts w:ascii="Arial" w:hAnsi="Arial" w:cs="Arial"/>
        </w:rPr>
      </w:pPr>
      <w:r w:rsidRPr="00DE08F1">
        <w:rPr>
          <w:rFonts w:ascii="Arial" w:hAnsi="Arial" w:cs="Arial"/>
        </w:rPr>
        <w:t xml:space="preserve">Leadership efficacy in controlling is demonstrated through the capacity to establish performance benchmarks, oversee results, and execute required modifications. Transformational leaders excel in inspiring and motivating employees to meet and surpass these criteria. They cultivate a culture that emphasises responsibility and ongoing enhancement, which is crucial for upholding exceptional service standards in the hotel sector. The research conducted by </w:t>
      </w:r>
      <w:r w:rsidR="00C61DE0" w:rsidRPr="00C61DE0">
        <w:rPr>
          <w:rFonts w:ascii="Arial" w:hAnsi="Arial" w:cs="Arial"/>
        </w:rPr>
        <w:t xml:space="preserve">Bondarouk and Jeroen Meijerink, </w:t>
      </w:r>
      <w:r w:rsidR="003E6EAA">
        <w:rPr>
          <w:rFonts w:ascii="Arial" w:hAnsi="Arial" w:cs="Arial"/>
        </w:rPr>
        <w:t>(</w:t>
      </w:r>
      <w:r w:rsidR="00C61DE0" w:rsidRPr="00C61DE0">
        <w:rPr>
          <w:rFonts w:ascii="Arial" w:hAnsi="Arial" w:cs="Arial"/>
        </w:rPr>
        <w:t>2024</w:t>
      </w:r>
      <w:r w:rsidR="00DE4348">
        <w:rPr>
          <w:rFonts w:ascii="Arial" w:hAnsi="Arial" w:cs="Arial"/>
        </w:rPr>
        <w:t>)</w:t>
      </w:r>
      <w:r w:rsidR="00DE4348" w:rsidRPr="00DE08F1">
        <w:rPr>
          <w:rFonts w:ascii="Arial" w:hAnsi="Arial" w:cs="Arial"/>
        </w:rPr>
        <w:t xml:space="preserve"> indicates</w:t>
      </w:r>
      <w:r w:rsidRPr="00DE08F1">
        <w:rPr>
          <w:rFonts w:ascii="Arial" w:hAnsi="Arial" w:cs="Arial"/>
        </w:rPr>
        <w:t xml:space="preserve"> that transformational leaders </w:t>
      </w:r>
      <w:r w:rsidR="006F5E2C" w:rsidRPr="00DE08F1">
        <w:rPr>
          <w:rFonts w:ascii="Arial" w:hAnsi="Arial" w:cs="Arial"/>
        </w:rPr>
        <w:t>can</w:t>
      </w:r>
      <w:r w:rsidRPr="00DE08F1">
        <w:rPr>
          <w:rFonts w:ascii="Arial" w:hAnsi="Arial" w:cs="Arial"/>
        </w:rPr>
        <w:t xml:space="preserve"> enhance overall operational efficiency by promoting open communication and encouraging feedback, which in turn improves the effectiveness of performance monitoring systems.</w:t>
      </w:r>
    </w:p>
    <w:p w14:paraId="373CB32A" w14:textId="3CFAA900" w:rsidR="0043077B" w:rsidRPr="00DE08F1" w:rsidRDefault="00C158C6" w:rsidP="00DE08F1">
      <w:pPr>
        <w:spacing w:after="0" w:line="360" w:lineRule="auto"/>
        <w:jc w:val="both"/>
        <w:rPr>
          <w:rFonts w:ascii="Arial" w:hAnsi="Arial" w:cs="Arial"/>
        </w:rPr>
      </w:pPr>
      <w:r w:rsidRPr="00C158C6">
        <w:rPr>
          <w:rFonts w:ascii="Arial" w:hAnsi="Arial" w:cs="Arial"/>
        </w:rPr>
        <w:t>The efficacy of managerial functions in the hotel business is significantly impacted by different leadership styles. Effective leadership plays a crucial role in shaping the operational framework of hotels, whether it is through strategic visioning in planning, balanced management in organising, empathetic involvement in staffing, or motivational advice in managing. In an ever-changing business, skilled leadership plays a crucial role in effectively managing these operations, which is essential for maintaining operational success and gaining a competitive edge.</w:t>
      </w:r>
    </w:p>
    <w:p w14:paraId="3ED49877" w14:textId="26EC05D6" w:rsidR="007F5449" w:rsidRPr="00916F57" w:rsidRDefault="00916F57" w:rsidP="007F5449">
      <w:pPr>
        <w:spacing w:after="0" w:line="360" w:lineRule="auto"/>
        <w:jc w:val="both"/>
        <w:rPr>
          <w:rFonts w:ascii="Arial" w:hAnsi="Arial" w:cs="Arial"/>
          <w:b/>
          <w:bCs/>
        </w:rPr>
      </w:pPr>
      <w:r w:rsidRPr="00916F57">
        <w:rPr>
          <w:rFonts w:ascii="Arial" w:hAnsi="Arial" w:cs="Arial"/>
          <w:b/>
          <w:bCs/>
        </w:rPr>
        <w:t>Conclusion</w:t>
      </w:r>
    </w:p>
    <w:p w14:paraId="46BD407A" w14:textId="243662D9" w:rsidR="0043077B" w:rsidRPr="0043077B" w:rsidRDefault="0043077B" w:rsidP="0043077B">
      <w:pPr>
        <w:spacing w:after="0" w:line="360" w:lineRule="auto"/>
        <w:jc w:val="both"/>
        <w:rPr>
          <w:rFonts w:ascii="Arial" w:hAnsi="Arial" w:cs="Arial"/>
        </w:rPr>
      </w:pPr>
      <w:r w:rsidRPr="0043077B">
        <w:rPr>
          <w:rFonts w:ascii="Arial" w:hAnsi="Arial" w:cs="Arial"/>
        </w:rPr>
        <w:t xml:space="preserve">In conclusion, hotel leadership performance depends on how well it matches the industry's service-oriented culture. Blake and Mouton's Managerial Grid and </w:t>
      </w:r>
      <w:r w:rsidRPr="0043077B">
        <w:rPr>
          <w:rFonts w:ascii="Arial" w:hAnsi="Arial" w:cs="Arial"/>
        </w:rPr>
        <w:lastRenderedPageBreak/>
        <w:t>McGregor's Theory X and Y are useful frameworks for examining how leadership styles affect hotel management and operations. These frameworks explain why some hospitality leadership approaches work better.</w:t>
      </w:r>
      <w:r w:rsidRPr="0043077B">
        <w:rPr>
          <w:rFonts w:ascii="Arial" w:hAnsi="Arial" w:cs="Arial"/>
        </w:rPr>
        <w:br/>
        <w:t>Marriott International and The Ritz-Carlton demonstrate the power of democratic, transformative, and Theory Y leadership. These styles are ideal for the fast-paced hospitality industry, where service and customer satisfaction are crucial (Jones, 2018; Keller, 2017). Leadership styles that boost employee enthusiasm and performance improve visitor service and organisational success (Mullins, 2019</w:t>
      </w:r>
      <w:r w:rsidR="00E60EF0" w:rsidRPr="0043077B">
        <w:rPr>
          <w:rFonts w:ascii="Arial" w:hAnsi="Arial" w:cs="Arial"/>
        </w:rPr>
        <w:t>). Transformational</w:t>
      </w:r>
      <w:r w:rsidRPr="0043077B">
        <w:rPr>
          <w:rFonts w:ascii="Arial" w:hAnsi="Arial" w:cs="Arial"/>
        </w:rPr>
        <w:t xml:space="preserve"> leadership promotes a strong service culture at Marriott International, and Theory Y empowers employees at The Ritz-Carlton (The Ritz-Carlton Leadership Centre, 201</w:t>
      </w:r>
      <w:r w:rsidR="00173743">
        <w:rPr>
          <w:rFonts w:ascii="Arial" w:hAnsi="Arial" w:cs="Arial"/>
        </w:rPr>
        <w:t>9</w:t>
      </w:r>
      <w:r w:rsidRPr="0043077B">
        <w:rPr>
          <w:rFonts w:ascii="Arial" w:hAnsi="Arial" w:cs="Arial"/>
        </w:rPr>
        <w:t xml:space="preserve">; Marriott, 2020). These examples demonstrate the necessity of choosing leadership styles that match the hospitality industry's beliefs and operational needs to effectively solve difficulties and capitalise on </w:t>
      </w:r>
      <w:r w:rsidR="00DE4348" w:rsidRPr="0043077B">
        <w:rPr>
          <w:rFonts w:ascii="Arial" w:hAnsi="Arial" w:cs="Arial"/>
        </w:rPr>
        <w:t>opportunities. This</w:t>
      </w:r>
      <w:r w:rsidRPr="0043077B">
        <w:rPr>
          <w:rFonts w:ascii="Arial" w:hAnsi="Arial" w:cs="Arial"/>
        </w:rPr>
        <w:t xml:space="preserve"> critical examination of hotel leadership theories emphasises the importance of theoretically sound and practically viable leadership techniques. Leadership that improves staff engagement, operational efficiency, and guest experience gains a competitive edge in the global hospitality sector.</w:t>
      </w:r>
    </w:p>
    <w:p w14:paraId="2EA819B1" w14:textId="77777777" w:rsidR="00916F57" w:rsidRPr="007F5449" w:rsidRDefault="00916F57" w:rsidP="007F5449">
      <w:pPr>
        <w:spacing w:after="0" w:line="360" w:lineRule="auto"/>
        <w:jc w:val="both"/>
        <w:rPr>
          <w:rFonts w:ascii="Arial" w:hAnsi="Arial" w:cs="Arial"/>
        </w:rPr>
      </w:pPr>
    </w:p>
    <w:p w14:paraId="25CFA666" w14:textId="77777777" w:rsidR="00352E28" w:rsidRPr="003D10EA" w:rsidRDefault="00352E28" w:rsidP="003D10EA">
      <w:pPr>
        <w:spacing w:after="0" w:line="360" w:lineRule="auto"/>
        <w:jc w:val="both"/>
        <w:rPr>
          <w:rFonts w:ascii="Arial" w:hAnsi="Arial" w:cs="Arial"/>
        </w:rPr>
      </w:pPr>
    </w:p>
    <w:p w14:paraId="500AA8A9" w14:textId="77777777" w:rsidR="007F496E" w:rsidRPr="00111702" w:rsidRDefault="007F496E" w:rsidP="0014744C">
      <w:pPr>
        <w:spacing w:after="0" w:line="360" w:lineRule="auto"/>
        <w:jc w:val="both"/>
        <w:rPr>
          <w:rFonts w:ascii="Arial" w:hAnsi="Arial" w:cs="Arial"/>
        </w:rPr>
      </w:pPr>
    </w:p>
    <w:p w14:paraId="69C0FEA5" w14:textId="77777777" w:rsidR="0087622C" w:rsidRDefault="0087622C" w:rsidP="0087622C">
      <w:pPr>
        <w:spacing w:after="0"/>
        <w:jc w:val="both"/>
        <w:rPr>
          <w:rFonts w:ascii="Arial" w:hAnsi="Arial" w:cs="Arial"/>
        </w:rPr>
      </w:pPr>
    </w:p>
    <w:p w14:paraId="3C087DE3" w14:textId="77777777" w:rsidR="003A6825" w:rsidRDefault="003A6825" w:rsidP="0087622C">
      <w:pPr>
        <w:spacing w:after="0"/>
        <w:jc w:val="both"/>
        <w:rPr>
          <w:rFonts w:ascii="Arial" w:hAnsi="Arial" w:cs="Arial"/>
        </w:rPr>
      </w:pPr>
    </w:p>
    <w:p w14:paraId="18FAF90A" w14:textId="77777777" w:rsidR="003A6825" w:rsidRDefault="003A6825" w:rsidP="0087622C">
      <w:pPr>
        <w:spacing w:after="0"/>
        <w:jc w:val="both"/>
        <w:rPr>
          <w:rFonts w:ascii="Arial" w:hAnsi="Arial" w:cs="Arial"/>
        </w:rPr>
      </w:pPr>
    </w:p>
    <w:p w14:paraId="388E6D44" w14:textId="77777777" w:rsidR="003A6825" w:rsidRDefault="003A6825" w:rsidP="0087622C">
      <w:pPr>
        <w:spacing w:after="0"/>
        <w:jc w:val="both"/>
        <w:rPr>
          <w:rFonts w:ascii="Arial" w:hAnsi="Arial" w:cs="Arial"/>
        </w:rPr>
      </w:pPr>
    </w:p>
    <w:p w14:paraId="4045D1CA" w14:textId="77777777" w:rsidR="003A6825" w:rsidRDefault="003A6825" w:rsidP="0087622C">
      <w:pPr>
        <w:spacing w:after="0"/>
        <w:jc w:val="both"/>
        <w:rPr>
          <w:rFonts w:ascii="Arial" w:hAnsi="Arial" w:cs="Arial"/>
        </w:rPr>
      </w:pPr>
    </w:p>
    <w:p w14:paraId="4ECB9728" w14:textId="77777777" w:rsidR="003A6825" w:rsidRDefault="003A6825" w:rsidP="0087622C">
      <w:pPr>
        <w:spacing w:after="0"/>
        <w:jc w:val="both"/>
        <w:rPr>
          <w:rFonts w:ascii="Arial" w:hAnsi="Arial" w:cs="Arial"/>
        </w:rPr>
      </w:pPr>
    </w:p>
    <w:p w14:paraId="15887075" w14:textId="77777777" w:rsidR="003A6825" w:rsidRDefault="003A6825" w:rsidP="0087622C">
      <w:pPr>
        <w:spacing w:after="0"/>
        <w:jc w:val="both"/>
        <w:rPr>
          <w:rFonts w:ascii="Arial" w:hAnsi="Arial" w:cs="Arial"/>
        </w:rPr>
      </w:pPr>
    </w:p>
    <w:p w14:paraId="2788ADC9" w14:textId="77777777" w:rsidR="003A6825" w:rsidRDefault="003A6825" w:rsidP="0087622C">
      <w:pPr>
        <w:spacing w:after="0"/>
        <w:jc w:val="both"/>
        <w:rPr>
          <w:rFonts w:ascii="Arial" w:hAnsi="Arial" w:cs="Arial"/>
        </w:rPr>
      </w:pPr>
    </w:p>
    <w:p w14:paraId="5BE2A1CA" w14:textId="77777777" w:rsidR="003A6825" w:rsidRDefault="003A6825" w:rsidP="0087622C">
      <w:pPr>
        <w:spacing w:after="0"/>
        <w:jc w:val="both"/>
        <w:rPr>
          <w:rFonts w:ascii="Arial" w:hAnsi="Arial" w:cs="Arial"/>
        </w:rPr>
      </w:pPr>
    </w:p>
    <w:p w14:paraId="7463912C" w14:textId="77777777" w:rsidR="003A6825" w:rsidRDefault="003A6825" w:rsidP="0087622C">
      <w:pPr>
        <w:spacing w:after="0"/>
        <w:jc w:val="both"/>
        <w:rPr>
          <w:rFonts w:ascii="Arial" w:hAnsi="Arial" w:cs="Arial"/>
        </w:rPr>
      </w:pPr>
    </w:p>
    <w:p w14:paraId="68EB8300" w14:textId="77777777" w:rsidR="003A6825" w:rsidRDefault="003A6825" w:rsidP="0087622C">
      <w:pPr>
        <w:spacing w:after="0"/>
        <w:jc w:val="both"/>
        <w:rPr>
          <w:rFonts w:ascii="Arial" w:hAnsi="Arial" w:cs="Arial"/>
        </w:rPr>
      </w:pPr>
    </w:p>
    <w:p w14:paraId="55021607" w14:textId="77777777" w:rsidR="003A6825" w:rsidRDefault="003A6825" w:rsidP="0087622C">
      <w:pPr>
        <w:spacing w:after="0"/>
        <w:jc w:val="both"/>
        <w:rPr>
          <w:rFonts w:ascii="Arial" w:hAnsi="Arial" w:cs="Arial"/>
        </w:rPr>
      </w:pPr>
    </w:p>
    <w:p w14:paraId="31727DAE" w14:textId="77777777" w:rsidR="003A6825" w:rsidRDefault="003A6825" w:rsidP="0087622C">
      <w:pPr>
        <w:spacing w:after="0"/>
        <w:jc w:val="both"/>
        <w:rPr>
          <w:rFonts w:ascii="Arial" w:hAnsi="Arial" w:cs="Arial"/>
        </w:rPr>
      </w:pPr>
    </w:p>
    <w:p w14:paraId="5B62E455" w14:textId="77777777" w:rsidR="003A6825" w:rsidRDefault="003A6825" w:rsidP="0087622C">
      <w:pPr>
        <w:spacing w:after="0"/>
        <w:jc w:val="both"/>
        <w:rPr>
          <w:rFonts w:ascii="Arial" w:hAnsi="Arial" w:cs="Arial"/>
        </w:rPr>
      </w:pPr>
    </w:p>
    <w:p w14:paraId="22235ED1" w14:textId="77777777" w:rsidR="003A6825" w:rsidRDefault="003A6825" w:rsidP="0087622C">
      <w:pPr>
        <w:spacing w:after="0"/>
        <w:jc w:val="both"/>
        <w:rPr>
          <w:rFonts w:ascii="Arial" w:hAnsi="Arial" w:cs="Arial"/>
        </w:rPr>
      </w:pPr>
    </w:p>
    <w:p w14:paraId="0F141F51" w14:textId="77777777" w:rsidR="003A6825" w:rsidRDefault="003A6825" w:rsidP="0087622C">
      <w:pPr>
        <w:spacing w:after="0"/>
        <w:jc w:val="both"/>
        <w:rPr>
          <w:rFonts w:ascii="Arial" w:hAnsi="Arial" w:cs="Arial"/>
        </w:rPr>
      </w:pPr>
    </w:p>
    <w:p w14:paraId="77A26DD3" w14:textId="77777777" w:rsidR="003A6825" w:rsidRDefault="003A6825" w:rsidP="0087622C">
      <w:pPr>
        <w:spacing w:after="0"/>
        <w:jc w:val="both"/>
        <w:rPr>
          <w:rFonts w:ascii="Arial" w:hAnsi="Arial" w:cs="Arial"/>
        </w:rPr>
      </w:pPr>
    </w:p>
    <w:p w14:paraId="465058E0" w14:textId="77777777" w:rsidR="003A6825" w:rsidRDefault="003A6825" w:rsidP="0087622C">
      <w:pPr>
        <w:spacing w:after="0"/>
        <w:jc w:val="both"/>
        <w:rPr>
          <w:rFonts w:ascii="Arial" w:hAnsi="Arial" w:cs="Arial"/>
        </w:rPr>
      </w:pPr>
    </w:p>
    <w:p w14:paraId="0AE9FD4A" w14:textId="77777777" w:rsidR="003A6825" w:rsidRDefault="003A6825" w:rsidP="0087622C">
      <w:pPr>
        <w:spacing w:after="0"/>
        <w:jc w:val="both"/>
        <w:rPr>
          <w:rFonts w:ascii="Arial" w:hAnsi="Arial" w:cs="Arial"/>
        </w:rPr>
      </w:pPr>
    </w:p>
    <w:p w14:paraId="0E025032" w14:textId="77777777" w:rsidR="003A6825" w:rsidRDefault="003A6825" w:rsidP="0087622C">
      <w:pPr>
        <w:spacing w:after="0"/>
        <w:jc w:val="both"/>
        <w:rPr>
          <w:rFonts w:ascii="Arial" w:hAnsi="Arial" w:cs="Arial"/>
        </w:rPr>
      </w:pPr>
    </w:p>
    <w:p w14:paraId="53E4764B" w14:textId="77777777" w:rsidR="003A6825" w:rsidRDefault="003A6825" w:rsidP="0087622C">
      <w:pPr>
        <w:spacing w:after="0"/>
        <w:jc w:val="both"/>
        <w:rPr>
          <w:rFonts w:ascii="Arial" w:hAnsi="Arial" w:cs="Arial"/>
        </w:rPr>
      </w:pPr>
    </w:p>
    <w:p w14:paraId="1D651460" w14:textId="77777777" w:rsidR="003A6825" w:rsidRDefault="003A6825" w:rsidP="0087622C">
      <w:pPr>
        <w:spacing w:after="0"/>
        <w:jc w:val="both"/>
        <w:rPr>
          <w:rFonts w:ascii="Arial" w:hAnsi="Arial" w:cs="Arial"/>
        </w:rPr>
      </w:pPr>
    </w:p>
    <w:p w14:paraId="1E4C8735" w14:textId="77777777" w:rsidR="003A6825" w:rsidRDefault="003A6825" w:rsidP="0087622C">
      <w:pPr>
        <w:spacing w:after="0"/>
        <w:jc w:val="both"/>
        <w:rPr>
          <w:rFonts w:ascii="Arial" w:hAnsi="Arial" w:cs="Arial"/>
        </w:rPr>
      </w:pPr>
    </w:p>
    <w:p w14:paraId="07ACC8FC" w14:textId="5E1A2566" w:rsidR="003A6825" w:rsidRDefault="0028581A" w:rsidP="0087622C">
      <w:pPr>
        <w:spacing w:after="0"/>
        <w:jc w:val="both"/>
        <w:rPr>
          <w:rFonts w:ascii="Arial" w:hAnsi="Arial" w:cs="Arial"/>
        </w:rPr>
      </w:pPr>
      <w:r>
        <w:rPr>
          <w:rFonts w:ascii="Arial" w:hAnsi="Arial" w:cs="Arial"/>
        </w:rPr>
        <w:t>References:</w:t>
      </w:r>
    </w:p>
    <w:p w14:paraId="577BE906" w14:textId="77777777" w:rsidR="005E5903" w:rsidRDefault="005E5903" w:rsidP="0087622C">
      <w:pPr>
        <w:spacing w:after="0"/>
        <w:jc w:val="both"/>
        <w:rPr>
          <w:rFonts w:ascii="Arial" w:hAnsi="Arial" w:cs="Arial"/>
        </w:rPr>
      </w:pPr>
    </w:p>
    <w:p w14:paraId="7D5F5107" w14:textId="453B25C6" w:rsidR="005E5903" w:rsidRDefault="005E5903" w:rsidP="0087622C">
      <w:pPr>
        <w:spacing w:after="0"/>
        <w:jc w:val="both"/>
        <w:rPr>
          <w:rFonts w:ascii="Arial" w:hAnsi="Arial" w:cs="Arial"/>
        </w:rPr>
      </w:pPr>
      <w:r w:rsidRPr="005E5903">
        <w:rPr>
          <w:rFonts w:ascii="Arial" w:hAnsi="Arial" w:cs="Arial"/>
        </w:rPr>
        <w:t xml:space="preserve">Autor: J W Marriott (2000). The spirit to </w:t>
      </w:r>
      <w:r w:rsidR="00C97A3F" w:rsidRPr="005E5903">
        <w:rPr>
          <w:rFonts w:ascii="Arial" w:hAnsi="Arial" w:cs="Arial"/>
        </w:rPr>
        <w:t>serve:</w:t>
      </w:r>
      <w:r w:rsidRPr="005E5903">
        <w:rPr>
          <w:rFonts w:ascii="Arial" w:hAnsi="Arial" w:cs="Arial"/>
        </w:rPr>
        <w:t xml:space="preserve"> Marriottś way. Verlag: Harpercollins.</w:t>
      </w:r>
    </w:p>
    <w:p w14:paraId="6F50C712" w14:textId="77777777" w:rsidR="0028581A" w:rsidRDefault="0028581A" w:rsidP="0087622C">
      <w:pPr>
        <w:spacing w:after="0"/>
        <w:jc w:val="both"/>
        <w:rPr>
          <w:rFonts w:ascii="Arial" w:hAnsi="Arial" w:cs="Arial"/>
        </w:rPr>
      </w:pPr>
    </w:p>
    <w:p w14:paraId="0187E5B1" w14:textId="1CE4ACAD" w:rsidR="008D65A1" w:rsidRDefault="003A18E9" w:rsidP="0087622C">
      <w:pPr>
        <w:spacing w:after="0"/>
        <w:jc w:val="both"/>
        <w:rPr>
          <w:rFonts w:ascii="Arial" w:hAnsi="Arial" w:cs="Arial"/>
        </w:rPr>
      </w:pPr>
      <w:r w:rsidRPr="003A18E9">
        <w:rPr>
          <w:rFonts w:ascii="Arial" w:hAnsi="Arial" w:cs="Arial"/>
        </w:rPr>
        <w:t xml:space="preserve">Blake, </w:t>
      </w:r>
      <w:r w:rsidR="009110C6" w:rsidRPr="003A18E9">
        <w:rPr>
          <w:rFonts w:ascii="Arial" w:hAnsi="Arial" w:cs="Arial"/>
        </w:rPr>
        <w:t>R.R.,</w:t>
      </w:r>
      <w:r w:rsidRPr="003A18E9">
        <w:rPr>
          <w:rFonts w:ascii="Arial" w:hAnsi="Arial" w:cs="Arial"/>
        </w:rPr>
        <w:t xml:space="preserve"> and Mouton, J.S. (1964). The Managerial Grid. Houston, Tex.: Gulf Pubs.</w:t>
      </w:r>
    </w:p>
    <w:p w14:paraId="45AB3EFD" w14:textId="77777777" w:rsidR="0047222D" w:rsidRDefault="0047222D" w:rsidP="0087622C">
      <w:pPr>
        <w:spacing w:after="0"/>
        <w:jc w:val="both"/>
        <w:rPr>
          <w:rFonts w:ascii="Arial" w:hAnsi="Arial" w:cs="Arial"/>
        </w:rPr>
      </w:pPr>
    </w:p>
    <w:p w14:paraId="69EE0397" w14:textId="2C70AB74" w:rsidR="0047222D" w:rsidRDefault="0047222D" w:rsidP="0087622C">
      <w:pPr>
        <w:spacing w:after="0"/>
        <w:jc w:val="both"/>
        <w:rPr>
          <w:rFonts w:ascii="Arial" w:hAnsi="Arial" w:cs="Arial"/>
        </w:rPr>
      </w:pPr>
      <w:r w:rsidRPr="0047222D">
        <w:rPr>
          <w:rFonts w:ascii="Arial" w:hAnsi="Arial" w:cs="Arial"/>
        </w:rPr>
        <w:t>Bass, B.M. and Riggio, R.E. (2006). Transformational Leadership. 2nd ed. Psychology Press.</w:t>
      </w:r>
    </w:p>
    <w:p w14:paraId="33167796" w14:textId="77777777" w:rsidR="0078617B" w:rsidRDefault="0078617B" w:rsidP="0087622C">
      <w:pPr>
        <w:spacing w:after="0"/>
        <w:jc w:val="both"/>
        <w:rPr>
          <w:rFonts w:ascii="Arial" w:hAnsi="Arial" w:cs="Arial"/>
        </w:rPr>
      </w:pPr>
    </w:p>
    <w:p w14:paraId="06257FBF" w14:textId="03D94663" w:rsidR="006C3A75" w:rsidRDefault="0078617B" w:rsidP="0087622C">
      <w:pPr>
        <w:spacing w:after="0"/>
        <w:jc w:val="both"/>
        <w:rPr>
          <w:rFonts w:ascii="Arial" w:hAnsi="Arial" w:cs="Arial"/>
        </w:rPr>
      </w:pPr>
      <w:r w:rsidRPr="0078617B">
        <w:rPr>
          <w:rFonts w:ascii="Arial" w:hAnsi="Arial" w:cs="Arial"/>
        </w:rPr>
        <w:t>Bondarouk, T. and Jeroen Meijerink (2024). Research Handbook on Human Resource Management and Disruptive Technologies. Edward Elgar Publishing.</w:t>
      </w:r>
    </w:p>
    <w:p w14:paraId="2E505F4C" w14:textId="77777777" w:rsidR="0078617B" w:rsidRDefault="0078617B" w:rsidP="0087622C">
      <w:pPr>
        <w:spacing w:after="0"/>
        <w:jc w:val="both"/>
        <w:rPr>
          <w:rFonts w:ascii="Arial" w:hAnsi="Arial" w:cs="Arial"/>
        </w:rPr>
      </w:pPr>
    </w:p>
    <w:p w14:paraId="5DD8793B" w14:textId="05EE6C00" w:rsidR="006C3A75" w:rsidRDefault="006C3A75" w:rsidP="0087622C">
      <w:pPr>
        <w:spacing w:after="0"/>
        <w:jc w:val="both"/>
        <w:rPr>
          <w:rFonts w:ascii="Arial" w:hAnsi="Arial" w:cs="Arial"/>
        </w:rPr>
      </w:pPr>
      <w:r w:rsidRPr="006C3A75">
        <w:rPr>
          <w:rFonts w:ascii="Arial" w:hAnsi="Arial" w:cs="Arial"/>
        </w:rPr>
        <w:t>Heifetz, R., Grashow, A., &amp; Linsky, M. (2009). The Practice of Adaptive Leadership: Tools and Tactics for Changing Your Organization and the World. Boston, MA: Harvard Business Press.</w:t>
      </w:r>
    </w:p>
    <w:p w14:paraId="143CF606" w14:textId="77777777" w:rsidR="00B74A90" w:rsidRDefault="00B74A90" w:rsidP="0087622C">
      <w:pPr>
        <w:spacing w:after="0"/>
        <w:jc w:val="both"/>
        <w:rPr>
          <w:rFonts w:ascii="Arial" w:hAnsi="Arial" w:cs="Arial"/>
        </w:rPr>
      </w:pPr>
    </w:p>
    <w:p w14:paraId="65A91E49" w14:textId="2077887E" w:rsidR="00B74A90" w:rsidRDefault="00B74A90" w:rsidP="0087622C">
      <w:pPr>
        <w:spacing w:after="0"/>
        <w:jc w:val="both"/>
        <w:rPr>
          <w:rFonts w:ascii="Arial" w:hAnsi="Arial" w:cs="Arial"/>
        </w:rPr>
      </w:pPr>
      <w:r w:rsidRPr="00B74A90">
        <w:rPr>
          <w:rFonts w:ascii="Arial" w:hAnsi="Arial" w:cs="Arial"/>
        </w:rPr>
        <w:t>Hayes, D.K. and Ninemeier, J.D., 2009. Human resources management in the hospitality industry. John Wiley &amp; Sons.</w:t>
      </w:r>
    </w:p>
    <w:p w14:paraId="389235DA" w14:textId="77777777" w:rsidR="0020797C" w:rsidRDefault="0020797C" w:rsidP="0087622C">
      <w:pPr>
        <w:spacing w:after="0"/>
        <w:jc w:val="both"/>
        <w:rPr>
          <w:rFonts w:ascii="Arial" w:hAnsi="Arial" w:cs="Arial"/>
        </w:rPr>
      </w:pPr>
    </w:p>
    <w:p w14:paraId="2181AD1E" w14:textId="09F29321" w:rsidR="0020797C" w:rsidRDefault="0020797C" w:rsidP="0087622C">
      <w:pPr>
        <w:spacing w:after="0"/>
        <w:jc w:val="both"/>
        <w:rPr>
          <w:rFonts w:ascii="Arial" w:hAnsi="Arial" w:cs="Arial"/>
        </w:rPr>
      </w:pPr>
      <w:r w:rsidRPr="0020797C">
        <w:rPr>
          <w:rFonts w:ascii="Arial" w:hAnsi="Arial" w:cs="Arial"/>
        </w:rPr>
        <w:t>Jones, P. (2018). ‘Leadership and Management in the Hospitality Industry</w:t>
      </w:r>
      <w:r w:rsidR="009110C6" w:rsidRPr="0020797C">
        <w:rPr>
          <w:rFonts w:ascii="Arial" w:hAnsi="Arial" w:cs="Arial"/>
        </w:rPr>
        <w:t>.’</w:t>
      </w:r>
      <w:r w:rsidRPr="0020797C">
        <w:rPr>
          <w:rFonts w:ascii="Arial" w:hAnsi="Arial" w:cs="Arial"/>
        </w:rPr>
        <w:t xml:space="preserve"> Journal of Hotel and Business Management, 7(2), 1-3.</w:t>
      </w:r>
    </w:p>
    <w:p w14:paraId="62F04798" w14:textId="77777777" w:rsidR="001663DC" w:rsidRDefault="001663DC" w:rsidP="0087622C">
      <w:pPr>
        <w:spacing w:after="0"/>
        <w:jc w:val="both"/>
        <w:rPr>
          <w:rFonts w:ascii="Arial" w:hAnsi="Arial" w:cs="Arial"/>
        </w:rPr>
      </w:pPr>
    </w:p>
    <w:p w14:paraId="69EC25E4" w14:textId="6A6BC8B3" w:rsidR="00F21237" w:rsidRDefault="001663DC" w:rsidP="0087622C">
      <w:pPr>
        <w:spacing w:after="0"/>
        <w:jc w:val="both"/>
        <w:rPr>
          <w:rFonts w:ascii="Arial" w:hAnsi="Arial" w:cs="Arial"/>
        </w:rPr>
      </w:pPr>
      <w:r w:rsidRPr="001663DC">
        <w:rPr>
          <w:rFonts w:ascii="Arial" w:hAnsi="Arial" w:cs="Arial"/>
        </w:rPr>
        <w:t>Jones, P. (2002). Introduction to Hospitality Operations. Burns &amp; Oates.</w:t>
      </w:r>
    </w:p>
    <w:p w14:paraId="0348E3E7" w14:textId="77777777" w:rsidR="003A18E9" w:rsidRDefault="003A18E9" w:rsidP="0087622C">
      <w:pPr>
        <w:spacing w:after="0"/>
        <w:jc w:val="both"/>
        <w:rPr>
          <w:rFonts w:ascii="Arial" w:hAnsi="Arial" w:cs="Arial"/>
        </w:rPr>
      </w:pPr>
    </w:p>
    <w:p w14:paraId="47274DC4" w14:textId="27DE50E8" w:rsidR="0028581A" w:rsidRDefault="00D733B6" w:rsidP="0087622C">
      <w:pPr>
        <w:spacing w:after="0"/>
        <w:jc w:val="both"/>
        <w:rPr>
          <w:rFonts w:ascii="Arial" w:hAnsi="Arial" w:cs="Arial"/>
        </w:rPr>
      </w:pPr>
      <w:r w:rsidRPr="00D733B6">
        <w:rPr>
          <w:rFonts w:ascii="Arial" w:hAnsi="Arial" w:cs="Arial"/>
        </w:rPr>
        <w:t>Jones, C.A. and Pound, L. (2008). Leadership and management in the early years. Maidenhead: Open University Press.</w:t>
      </w:r>
    </w:p>
    <w:p w14:paraId="566E2F9F" w14:textId="77777777" w:rsidR="00B06551" w:rsidRDefault="00B06551" w:rsidP="0087622C">
      <w:pPr>
        <w:spacing w:after="0"/>
        <w:jc w:val="both"/>
        <w:rPr>
          <w:rFonts w:ascii="Arial" w:hAnsi="Arial" w:cs="Arial"/>
        </w:rPr>
      </w:pPr>
    </w:p>
    <w:p w14:paraId="2FB6A17B" w14:textId="2443C8E9" w:rsidR="00B06551" w:rsidRDefault="00B06551" w:rsidP="0087622C">
      <w:pPr>
        <w:spacing w:after="0"/>
        <w:jc w:val="both"/>
        <w:rPr>
          <w:rFonts w:ascii="Arial" w:hAnsi="Arial" w:cs="Arial"/>
        </w:rPr>
      </w:pPr>
      <w:r w:rsidRPr="00B06551">
        <w:rPr>
          <w:rFonts w:ascii="Arial" w:hAnsi="Arial" w:cs="Arial"/>
        </w:rPr>
        <w:t>Johnson, P. (2015). ‘The Impact of Theory Y Management on Service Quality in Hospitality Firms</w:t>
      </w:r>
      <w:r w:rsidR="009110C6" w:rsidRPr="00B06551">
        <w:rPr>
          <w:rFonts w:ascii="Arial" w:hAnsi="Arial" w:cs="Arial"/>
        </w:rPr>
        <w:t>.’</w:t>
      </w:r>
      <w:r w:rsidRPr="00B06551">
        <w:rPr>
          <w:rFonts w:ascii="Arial" w:hAnsi="Arial" w:cs="Arial"/>
        </w:rPr>
        <w:t xml:space="preserve"> International Journal of Contemporary Hospitality Management, 27(3), 567-582.</w:t>
      </w:r>
    </w:p>
    <w:p w14:paraId="4F7BFAEA" w14:textId="77777777" w:rsidR="00E7537C" w:rsidRDefault="00E7537C" w:rsidP="0087622C">
      <w:pPr>
        <w:spacing w:after="0"/>
        <w:jc w:val="both"/>
        <w:rPr>
          <w:rFonts w:ascii="Arial" w:hAnsi="Arial" w:cs="Arial"/>
        </w:rPr>
      </w:pPr>
    </w:p>
    <w:p w14:paraId="36077D18" w14:textId="4AF96AAE" w:rsidR="00750E6F" w:rsidRDefault="00E7537C" w:rsidP="0087622C">
      <w:pPr>
        <w:spacing w:after="0"/>
        <w:jc w:val="both"/>
        <w:rPr>
          <w:rFonts w:ascii="Arial" w:hAnsi="Arial" w:cs="Arial"/>
        </w:rPr>
      </w:pPr>
      <w:r w:rsidRPr="00E7537C">
        <w:rPr>
          <w:rFonts w:ascii="Arial" w:hAnsi="Arial" w:cs="Arial"/>
        </w:rPr>
        <w:t>Johnson, P. (2017). ‘Adapting to Market Changes in the Hospitality Industry</w:t>
      </w:r>
      <w:r w:rsidR="009110C6" w:rsidRPr="00E7537C">
        <w:rPr>
          <w:rFonts w:ascii="Arial" w:hAnsi="Arial" w:cs="Arial"/>
        </w:rPr>
        <w:t>.’</w:t>
      </w:r>
      <w:r w:rsidRPr="00E7537C">
        <w:rPr>
          <w:rFonts w:ascii="Arial" w:hAnsi="Arial" w:cs="Arial"/>
        </w:rPr>
        <w:t xml:space="preserve"> Journal of Hospitality and Tourism Technology, 8(2), 239-251.</w:t>
      </w:r>
    </w:p>
    <w:p w14:paraId="0EC77995" w14:textId="77777777" w:rsidR="00935E00" w:rsidRDefault="00935E00" w:rsidP="0087622C">
      <w:pPr>
        <w:spacing w:after="0"/>
        <w:jc w:val="both"/>
        <w:rPr>
          <w:rFonts w:ascii="Arial" w:hAnsi="Arial" w:cs="Arial"/>
        </w:rPr>
      </w:pPr>
    </w:p>
    <w:p w14:paraId="5210DE81" w14:textId="57826B5E" w:rsidR="00935E00" w:rsidRDefault="00935E00" w:rsidP="0087622C">
      <w:pPr>
        <w:spacing w:after="0"/>
        <w:jc w:val="both"/>
        <w:rPr>
          <w:rFonts w:ascii="Arial" w:hAnsi="Arial" w:cs="Arial"/>
        </w:rPr>
      </w:pPr>
      <w:r w:rsidRPr="00935E00">
        <w:rPr>
          <w:rFonts w:ascii="Arial" w:hAnsi="Arial" w:cs="Arial"/>
        </w:rPr>
        <w:t>Keller, G. (2017). ‘Effective Leadership Styles in Hospitality Management</w:t>
      </w:r>
      <w:r w:rsidR="009110C6" w:rsidRPr="00935E00">
        <w:rPr>
          <w:rFonts w:ascii="Arial" w:hAnsi="Arial" w:cs="Arial"/>
        </w:rPr>
        <w:t>.’</w:t>
      </w:r>
      <w:r w:rsidRPr="00935E00">
        <w:rPr>
          <w:rFonts w:ascii="Arial" w:hAnsi="Arial" w:cs="Arial"/>
        </w:rPr>
        <w:t xml:space="preserve"> International Journal of Contemporary Hospitality Management, 29(6), 1635-1651.</w:t>
      </w:r>
    </w:p>
    <w:p w14:paraId="50D5C2ED" w14:textId="77777777" w:rsidR="002D5E6E" w:rsidRDefault="002D5E6E" w:rsidP="0087622C">
      <w:pPr>
        <w:spacing w:after="0"/>
        <w:jc w:val="both"/>
        <w:rPr>
          <w:rFonts w:ascii="Arial" w:hAnsi="Arial" w:cs="Arial"/>
        </w:rPr>
      </w:pPr>
    </w:p>
    <w:p w14:paraId="3268C3CA" w14:textId="624E80C6" w:rsidR="002D5E6E" w:rsidRDefault="002D5E6E" w:rsidP="0087622C">
      <w:pPr>
        <w:spacing w:after="0"/>
        <w:jc w:val="both"/>
        <w:rPr>
          <w:rFonts w:ascii="Arial" w:hAnsi="Arial" w:cs="Arial"/>
        </w:rPr>
      </w:pPr>
      <w:r w:rsidRPr="002D5E6E">
        <w:rPr>
          <w:rFonts w:ascii="Arial" w:hAnsi="Arial" w:cs="Arial"/>
        </w:rPr>
        <w:lastRenderedPageBreak/>
        <w:t>Marriott J.W. (2020). The Spirit to Serve: Marriott's Way. New York, NY: HarperBusiness</w:t>
      </w:r>
    </w:p>
    <w:p w14:paraId="1191BF86" w14:textId="77777777" w:rsidR="00993074" w:rsidRDefault="00993074" w:rsidP="0087622C">
      <w:pPr>
        <w:spacing w:after="0"/>
        <w:jc w:val="both"/>
        <w:rPr>
          <w:rFonts w:ascii="Arial" w:hAnsi="Arial" w:cs="Arial"/>
        </w:rPr>
      </w:pPr>
    </w:p>
    <w:p w14:paraId="3914FB1A" w14:textId="6A03A926" w:rsidR="00993074" w:rsidRDefault="00B824BB" w:rsidP="0087622C">
      <w:pPr>
        <w:spacing w:after="0"/>
        <w:jc w:val="both"/>
        <w:rPr>
          <w:rFonts w:ascii="Arial" w:hAnsi="Arial" w:cs="Arial"/>
        </w:rPr>
      </w:pPr>
      <w:r w:rsidRPr="00B824BB">
        <w:rPr>
          <w:rFonts w:ascii="Arial" w:hAnsi="Arial" w:cs="Arial"/>
        </w:rPr>
        <w:t>Matos, F. (2022). ECMLG 2022 18th European Conference on Management, Leadership and Governance. Academic Conferences and publishing limited.</w:t>
      </w:r>
    </w:p>
    <w:p w14:paraId="2FFD6FA4" w14:textId="77777777" w:rsidR="00924AA5" w:rsidRDefault="00924AA5" w:rsidP="0087622C">
      <w:pPr>
        <w:spacing w:after="0"/>
        <w:jc w:val="both"/>
        <w:rPr>
          <w:rFonts w:ascii="Arial" w:hAnsi="Arial" w:cs="Arial"/>
        </w:rPr>
      </w:pPr>
    </w:p>
    <w:p w14:paraId="1CE73C2C" w14:textId="1A256A8D" w:rsidR="00924AA5" w:rsidRDefault="00924AA5" w:rsidP="0087622C">
      <w:pPr>
        <w:spacing w:after="0"/>
        <w:jc w:val="both"/>
        <w:rPr>
          <w:rFonts w:ascii="Arial" w:hAnsi="Arial" w:cs="Arial"/>
        </w:rPr>
      </w:pPr>
      <w:r w:rsidRPr="00924AA5">
        <w:rPr>
          <w:rFonts w:ascii="Arial" w:hAnsi="Arial" w:cs="Arial"/>
        </w:rPr>
        <w:t>Michelli, J.A. (2011). The new gold standard: 5 leadership principles for creating a legendary customer experience courtesy of the Ritz-Carlton Hotel Company. New York Mcgraw Hill Professional.</w:t>
      </w:r>
    </w:p>
    <w:p w14:paraId="0D55F606" w14:textId="77777777" w:rsidR="00750E6F" w:rsidRDefault="00750E6F" w:rsidP="0087622C">
      <w:pPr>
        <w:spacing w:after="0"/>
        <w:jc w:val="both"/>
        <w:rPr>
          <w:rFonts w:ascii="Arial" w:hAnsi="Arial" w:cs="Arial"/>
        </w:rPr>
      </w:pPr>
    </w:p>
    <w:p w14:paraId="6C983D52" w14:textId="387F6F11" w:rsidR="00750E6F" w:rsidRDefault="00750E6F" w:rsidP="0087622C">
      <w:pPr>
        <w:spacing w:after="0"/>
        <w:jc w:val="both"/>
        <w:rPr>
          <w:rFonts w:ascii="Arial" w:hAnsi="Arial" w:cs="Arial"/>
        </w:rPr>
      </w:pPr>
      <w:r w:rsidRPr="00750E6F">
        <w:rPr>
          <w:rFonts w:ascii="Arial" w:hAnsi="Arial" w:cs="Arial"/>
        </w:rPr>
        <w:t>Mullins, L.J. (2019). Organisational Behaviour in the Workplace. 12th ed. Harlow: Pearson</w:t>
      </w:r>
    </w:p>
    <w:p w14:paraId="422D7D3F" w14:textId="77777777" w:rsidR="000C4070" w:rsidRDefault="000C4070" w:rsidP="0087622C">
      <w:pPr>
        <w:spacing w:after="0"/>
        <w:jc w:val="both"/>
        <w:rPr>
          <w:rFonts w:ascii="Arial" w:hAnsi="Arial" w:cs="Arial"/>
        </w:rPr>
      </w:pPr>
    </w:p>
    <w:p w14:paraId="0EF2FB9C" w14:textId="423716AF" w:rsidR="000C4070" w:rsidRDefault="00E96F8B" w:rsidP="0087622C">
      <w:pPr>
        <w:spacing w:after="0"/>
        <w:jc w:val="both"/>
        <w:rPr>
          <w:rFonts w:ascii="Arial" w:hAnsi="Arial" w:cs="Arial"/>
        </w:rPr>
      </w:pPr>
      <w:r w:rsidRPr="00E96F8B">
        <w:rPr>
          <w:rFonts w:ascii="Arial" w:hAnsi="Arial" w:cs="Arial"/>
        </w:rPr>
        <w:t>McGregor, D., 1960. The human side of enterprise, New York (McGraw-Hill Book Company) 1960.</w:t>
      </w:r>
    </w:p>
    <w:p w14:paraId="1C7E191C" w14:textId="77777777" w:rsidR="00F53FBB" w:rsidRDefault="00F53FBB" w:rsidP="0087622C">
      <w:pPr>
        <w:spacing w:after="0"/>
        <w:jc w:val="both"/>
        <w:rPr>
          <w:rFonts w:ascii="Arial" w:hAnsi="Arial" w:cs="Arial"/>
        </w:rPr>
      </w:pPr>
    </w:p>
    <w:p w14:paraId="5DEECF64" w14:textId="46D7B1B6" w:rsidR="00B74A90" w:rsidRDefault="009C70C0" w:rsidP="0087622C">
      <w:pPr>
        <w:spacing w:after="0"/>
        <w:jc w:val="both"/>
        <w:rPr>
          <w:rFonts w:ascii="Arial" w:hAnsi="Arial" w:cs="Arial"/>
        </w:rPr>
      </w:pPr>
      <w:r w:rsidRPr="009C70C0">
        <w:rPr>
          <w:rFonts w:ascii="Arial" w:hAnsi="Arial" w:cs="Arial"/>
        </w:rPr>
        <w:t>Parker, A. (2018). ‘Innovative Leadership in the Hospitality Industry</w:t>
      </w:r>
      <w:r w:rsidR="009110C6" w:rsidRPr="009C70C0">
        <w:rPr>
          <w:rFonts w:ascii="Arial" w:hAnsi="Arial" w:cs="Arial"/>
        </w:rPr>
        <w:t>.’</w:t>
      </w:r>
      <w:r w:rsidRPr="009C70C0">
        <w:rPr>
          <w:rFonts w:ascii="Arial" w:hAnsi="Arial" w:cs="Arial"/>
        </w:rPr>
        <w:t xml:space="preserve"> Journal of Business Studies Quarterly, 9(4), 85-97.</w:t>
      </w:r>
    </w:p>
    <w:p w14:paraId="51D227F7" w14:textId="77777777" w:rsidR="0002185E" w:rsidRDefault="0002185E" w:rsidP="0087622C">
      <w:pPr>
        <w:spacing w:after="0"/>
        <w:jc w:val="both"/>
        <w:rPr>
          <w:rFonts w:ascii="Arial" w:hAnsi="Arial" w:cs="Arial"/>
        </w:rPr>
      </w:pPr>
    </w:p>
    <w:p w14:paraId="34E50E2B" w14:textId="1E3B619F" w:rsidR="009C70C0" w:rsidRDefault="00C33756" w:rsidP="0087622C">
      <w:pPr>
        <w:spacing w:after="0"/>
        <w:jc w:val="both"/>
        <w:rPr>
          <w:rFonts w:ascii="Arial" w:hAnsi="Arial" w:cs="Arial"/>
        </w:rPr>
      </w:pPr>
      <w:r w:rsidRPr="00C33756">
        <w:rPr>
          <w:rFonts w:ascii="Arial" w:hAnsi="Arial" w:cs="Arial"/>
        </w:rPr>
        <w:t xml:space="preserve">The Ritz-Carlton leadership center (2019). The Power of Empowerment. [online] Ritz-Carlton Leadership Center. Available at: </w:t>
      </w:r>
      <w:hyperlink r:id="rId6" w:history="1">
        <w:r w:rsidRPr="006F163D">
          <w:rPr>
            <w:rStyle w:val="Hyperlink"/>
            <w:rFonts w:ascii="Arial" w:hAnsi="Arial" w:cs="Arial"/>
          </w:rPr>
          <w:t>https://ritzcarltonleadershipcenter.com/2019/03/19/the-power-of-empowerment/</w:t>
        </w:r>
      </w:hyperlink>
      <w:r w:rsidRPr="00C33756">
        <w:rPr>
          <w:rFonts w:ascii="Arial" w:hAnsi="Arial" w:cs="Arial"/>
        </w:rPr>
        <w:t>.</w:t>
      </w:r>
      <w:r>
        <w:rPr>
          <w:rFonts w:ascii="Arial" w:hAnsi="Arial" w:cs="Arial"/>
        </w:rPr>
        <w:t xml:space="preserve"> </w:t>
      </w:r>
    </w:p>
    <w:p w14:paraId="6176D44C" w14:textId="77777777" w:rsidR="009C70C0" w:rsidRDefault="009C70C0" w:rsidP="0087622C">
      <w:pPr>
        <w:spacing w:after="0"/>
        <w:jc w:val="both"/>
        <w:rPr>
          <w:rFonts w:ascii="Arial" w:hAnsi="Arial" w:cs="Arial"/>
        </w:rPr>
      </w:pPr>
    </w:p>
    <w:p w14:paraId="406FA575" w14:textId="77777777" w:rsidR="001663DC" w:rsidRPr="0087622C" w:rsidRDefault="001663DC" w:rsidP="0087622C">
      <w:pPr>
        <w:spacing w:after="0"/>
        <w:jc w:val="both"/>
        <w:rPr>
          <w:rFonts w:ascii="Arial" w:hAnsi="Arial" w:cs="Arial"/>
        </w:rPr>
      </w:pPr>
    </w:p>
    <w:sectPr w:rsidR="001663DC" w:rsidRPr="008762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CD5B98" w14:textId="77777777" w:rsidR="0062167A" w:rsidRDefault="0062167A" w:rsidP="0062167A">
      <w:pPr>
        <w:spacing w:after="0" w:line="240" w:lineRule="auto"/>
      </w:pPr>
      <w:r>
        <w:separator/>
      </w:r>
    </w:p>
  </w:endnote>
  <w:endnote w:type="continuationSeparator" w:id="0">
    <w:p w14:paraId="62517A87" w14:textId="77777777" w:rsidR="0062167A" w:rsidRDefault="0062167A" w:rsidP="006216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9472A7" w14:textId="77777777" w:rsidR="0062167A" w:rsidRDefault="0062167A" w:rsidP="0062167A">
      <w:pPr>
        <w:spacing w:after="0" w:line="240" w:lineRule="auto"/>
      </w:pPr>
      <w:r>
        <w:separator/>
      </w:r>
    </w:p>
  </w:footnote>
  <w:footnote w:type="continuationSeparator" w:id="0">
    <w:p w14:paraId="3AC54135" w14:textId="77777777" w:rsidR="0062167A" w:rsidRDefault="0062167A" w:rsidP="0062167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DC3"/>
    <w:rsid w:val="0002185E"/>
    <w:rsid w:val="000C4070"/>
    <w:rsid w:val="00111702"/>
    <w:rsid w:val="0014744C"/>
    <w:rsid w:val="001663DC"/>
    <w:rsid w:val="00173743"/>
    <w:rsid w:val="001957E8"/>
    <w:rsid w:val="00195BB9"/>
    <w:rsid w:val="00206605"/>
    <w:rsid w:val="0020797C"/>
    <w:rsid w:val="0027165A"/>
    <w:rsid w:val="002777ED"/>
    <w:rsid w:val="0028581A"/>
    <w:rsid w:val="002D5E6E"/>
    <w:rsid w:val="002E2FA5"/>
    <w:rsid w:val="0032029A"/>
    <w:rsid w:val="003301B6"/>
    <w:rsid w:val="00352E28"/>
    <w:rsid w:val="003A18E9"/>
    <w:rsid w:val="003A6825"/>
    <w:rsid w:val="003D10EA"/>
    <w:rsid w:val="003E6EAA"/>
    <w:rsid w:val="00415EBF"/>
    <w:rsid w:val="0043077B"/>
    <w:rsid w:val="00434B90"/>
    <w:rsid w:val="0044022E"/>
    <w:rsid w:val="004535B4"/>
    <w:rsid w:val="0047222D"/>
    <w:rsid w:val="004A12DB"/>
    <w:rsid w:val="004B097E"/>
    <w:rsid w:val="004F4383"/>
    <w:rsid w:val="005E5903"/>
    <w:rsid w:val="005F0D99"/>
    <w:rsid w:val="006023AC"/>
    <w:rsid w:val="0062167A"/>
    <w:rsid w:val="00682A04"/>
    <w:rsid w:val="00697174"/>
    <w:rsid w:val="006A1294"/>
    <w:rsid w:val="006C3A75"/>
    <w:rsid w:val="006F5E2C"/>
    <w:rsid w:val="007375AD"/>
    <w:rsid w:val="00750E6F"/>
    <w:rsid w:val="007665A4"/>
    <w:rsid w:val="0077116C"/>
    <w:rsid w:val="0078617B"/>
    <w:rsid w:val="007A1E76"/>
    <w:rsid w:val="007F496E"/>
    <w:rsid w:val="007F5449"/>
    <w:rsid w:val="007F6DE9"/>
    <w:rsid w:val="0087622C"/>
    <w:rsid w:val="008770D6"/>
    <w:rsid w:val="008B2D7E"/>
    <w:rsid w:val="008B4ED4"/>
    <w:rsid w:val="008D65A1"/>
    <w:rsid w:val="008D7DB0"/>
    <w:rsid w:val="009110C6"/>
    <w:rsid w:val="00913A1D"/>
    <w:rsid w:val="00916F57"/>
    <w:rsid w:val="00924AA5"/>
    <w:rsid w:val="00935CC6"/>
    <w:rsid w:val="00935E00"/>
    <w:rsid w:val="00993074"/>
    <w:rsid w:val="009A2B30"/>
    <w:rsid w:val="009C70C0"/>
    <w:rsid w:val="00A044DC"/>
    <w:rsid w:val="00A83B55"/>
    <w:rsid w:val="00AA7DC3"/>
    <w:rsid w:val="00AB4351"/>
    <w:rsid w:val="00AF1A5B"/>
    <w:rsid w:val="00B06551"/>
    <w:rsid w:val="00B74A90"/>
    <w:rsid w:val="00B814D8"/>
    <w:rsid w:val="00B824BB"/>
    <w:rsid w:val="00BA5705"/>
    <w:rsid w:val="00C0779B"/>
    <w:rsid w:val="00C158C6"/>
    <w:rsid w:val="00C33756"/>
    <w:rsid w:val="00C44874"/>
    <w:rsid w:val="00C61DE0"/>
    <w:rsid w:val="00C77C8C"/>
    <w:rsid w:val="00C92566"/>
    <w:rsid w:val="00C97A3F"/>
    <w:rsid w:val="00CA00A4"/>
    <w:rsid w:val="00CA7877"/>
    <w:rsid w:val="00D400CE"/>
    <w:rsid w:val="00D733B6"/>
    <w:rsid w:val="00DA4162"/>
    <w:rsid w:val="00DE08F1"/>
    <w:rsid w:val="00DE4348"/>
    <w:rsid w:val="00E17014"/>
    <w:rsid w:val="00E219EF"/>
    <w:rsid w:val="00E47D35"/>
    <w:rsid w:val="00E60EF0"/>
    <w:rsid w:val="00E7537C"/>
    <w:rsid w:val="00E96F8B"/>
    <w:rsid w:val="00EB0990"/>
    <w:rsid w:val="00F21237"/>
    <w:rsid w:val="00F53FBB"/>
    <w:rsid w:val="00F81DCE"/>
    <w:rsid w:val="00FB703B"/>
    <w:rsid w:val="00FD2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0F7D1"/>
  <w15:chartTrackingRefBased/>
  <w15:docId w15:val="{9D189CA6-4231-48CD-9B71-C10A282AC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D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7D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7D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7D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7D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7D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7D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7D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7D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D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7D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7D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7D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7D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7D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7D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7D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7DC3"/>
    <w:rPr>
      <w:rFonts w:eastAsiaTheme="majorEastAsia" w:cstheme="majorBidi"/>
      <w:color w:val="272727" w:themeColor="text1" w:themeTint="D8"/>
    </w:rPr>
  </w:style>
  <w:style w:type="paragraph" w:styleId="Title">
    <w:name w:val="Title"/>
    <w:basedOn w:val="Normal"/>
    <w:next w:val="Normal"/>
    <w:link w:val="TitleChar"/>
    <w:uiPriority w:val="10"/>
    <w:qFormat/>
    <w:rsid w:val="00AA7D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7D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7D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7D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7DC3"/>
    <w:pPr>
      <w:spacing w:before="160"/>
      <w:jc w:val="center"/>
    </w:pPr>
    <w:rPr>
      <w:i/>
      <w:iCs/>
      <w:color w:val="404040" w:themeColor="text1" w:themeTint="BF"/>
    </w:rPr>
  </w:style>
  <w:style w:type="character" w:customStyle="1" w:styleId="QuoteChar">
    <w:name w:val="Quote Char"/>
    <w:basedOn w:val="DefaultParagraphFont"/>
    <w:link w:val="Quote"/>
    <w:uiPriority w:val="29"/>
    <w:rsid w:val="00AA7DC3"/>
    <w:rPr>
      <w:i/>
      <w:iCs/>
      <w:color w:val="404040" w:themeColor="text1" w:themeTint="BF"/>
    </w:rPr>
  </w:style>
  <w:style w:type="paragraph" w:styleId="ListParagraph">
    <w:name w:val="List Paragraph"/>
    <w:basedOn w:val="Normal"/>
    <w:uiPriority w:val="34"/>
    <w:qFormat/>
    <w:rsid w:val="00AA7DC3"/>
    <w:pPr>
      <w:ind w:left="720"/>
      <w:contextualSpacing/>
    </w:pPr>
  </w:style>
  <w:style w:type="character" w:styleId="IntenseEmphasis">
    <w:name w:val="Intense Emphasis"/>
    <w:basedOn w:val="DefaultParagraphFont"/>
    <w:uiPriority w:val="21"/>
    <w:qFormat/>
    <w:rsid w:val="00AA7DC3"/>
    <w:rPr>
      <w:i/>
      <w:iCs/>
      <w:color w:val="0F4761" w:themeColor="accent1" w:themeShade="BF"/>
    </w:rPr>
  </w:style>
  <w:style w:type="paragraph" w:styleId="IntenseQuote">
    <w:name w:val="Intense Quote"/>
    <w:basedOn w:val="Normal"/>
    <w:next w:val="Normal"/>
    <w:link w:val="IntenseQuoteChar"/>
    <w:uiPriority w:val="30"/>
    <w:qFormat/>
    <w:rsid w:val="00AA7D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7DC3"/>
    <w:rPr>
      <w:i/>
      <w:iCs/>
      <w:color w:val="0F4761" w:themeColor="accent1" w:themeShade="BF"/>
    </w:rPr>
  </w:style>
  <w:style w:type="character" w:styleId="IntenseReference">
    <w:name w:val="Intense Reference"/>
    <w:basedOn w:val="DefaultParagraphFont"/>
    <w:uiPriority w:val="32"/>
    <w:qFormat/>
    <w:rsid w:val="00AA7DC3"/>
    <w:rPr>
      <w:b/>
      <w:bCs/>
      <w:smallCaps/>
      <w:color w:val="0F4761" w:themeColor="accent1" w:themeShade="BF"/>
      <w:spacing w:val="5"/>
    </w:rPr>
  </w:style>
  <w:style w:type="character" w:styleId="Hyperlink">
    <w:name w:val="Hyperlink"/>
    <w:basedOn w:val="DefaultParagraphFont"/>
    <w:uiPriority w:val="99"/>
    <w:unhideWhenUsed/>
    <w:rsid w:val="00C33756"/>
    <w:rPr>
      <w:color w:val="467886" w:themeColor="hyperlink"/>
      <w:u w:val="single"/>
    </w:rPr>
  </w:style>
  <w:style w:type="character" w:styleId="UnresolvedMention">
    <w:name w:val="Unresolved Mention"/>
    <w:basedOn w:val="DefaultParagraphFont"/>
    <w:uiPriority w:val="99"/>
    <w:semiHidden/>
    <w:unhideWhenUsed/>
    <w:rsid w:val="00C33756"/>
    <w:rPr>
      <w:color w:val="605E5C"/>
      <w:shd w:val="clear" w:color="auto" w:fill="E1DFDD"/>
    </w:rPr>
  </w:style>
  <w:style w:type="paragraph" w:styleId="Header">
    <w:name w:val="header"/>
    <w:basedOn w:val="Normal"/>
    <w:link w:val="HeaderChar"/>
    <w:uiPriority w:val="99"/>
    <w:unhideWhenUsed/>
    <w:rsid w:val="006216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67A"/>
  </w:style>
  <w:style w:type="paragraph" w:styleId="Footer">
    <w:name w:val="footer"/>
    <w:basedOn w:val="Normal"/>
    <w:link w:val="FooterChar"/>
    <w:uiPriority w:val="99"/>
    <w:unhideWhenUsed/>
    <w:rsid w:val="006216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6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701477">
      <w:bodyDiv w:val="1"/>
      <w:marLeft w:val="0"/>
      <w:marRight w:val="0"/>
      <w:marTop w:val="0"/>
      <w:marBottom w:val="0"/>
      <w:divBdr>
        <w:top w:val="none" w:sz="0" w:space="0" w:color="auto"/>
        <w:left w:val="none" w:sz="0" w:space="0" w:color="auto"/>
        <w:bottom w:val="none" w:sz="0" w:space="0" w:color="auto"/>
        <w:right w:val="none" w:sz="0" w:space="0" w:color="auto"/>
      </w:divBdr>
    </w:div>
    <w:div w:id="124785241">
      <w:bodyDiv w:val="1"/>
      <w:marLeft w:val="0"/>
      <w:marRight w:val="0"/>
      <w:marTop w:val="0"/>
      <w:marBottom w:val="0"/>
      <w:divBdr>
        <w:top w:val="none" w:sz="0" w:space="0" w:color="auto"/>
        <w:left w:val="none" w:sz="0" w:space="0" w:color="auto"/>
        <w:bottom w:val="none" w:sz="0" w:space="0" w:color="auto"/>
        <w:right w:val="none" w:sz="0" w:space="0" w:color="auto"/>
      </w:divBdr>
    </w:div>
    <w:div w:id="187136395">
      <w:bodyDiv w:val="1"/>
      <w:marLeft w:val="0"/>
      <w:marRight w:val="0"/>
      <w:marTop w:val="0"/>
      <w:marBottom w:val="0"/>
      <w:divBdr>
        <w:top w:val="none" w:sz="0" w:space="0" w:color="auto"/>
        <w:left w:val="none" w:sz="0" w:space="0" w:color="auto"/>
        <w:bottom w:val="none" w:sz="0" w:space="0" w:color="auto"/>
        <w:right w:val="none" w:sz="0" w:space="0" w:color="auto"/>
      </w:divBdr>
    </w:div>
    <w:div w:id="298078303">
      <w:bodyDiv w:val="1"/>
      <w:marLeft w:val="0"/>
      <w:marRight w:val="0"/>
      <w:marTop w:val="0"/>
      <w:marBottom w:val="0"/>
      <w:divBdr>
        <w:top w:val="none" w:sz="0" w:space="0" w:color="auto"/>
        <w:left w:val="none" w:sz="0" w:space="0" w:color="auto"/>
        <w:bottom w:val="none" w:sz="0" w:space="0" w:color="auto"/>
        <w:right w:val="none" w:sz="0" w:space="0" w:color="auto"/>
      </w:divBdr>
    </w:div>
    <w:div w:id="421150816">
      <w:bodyDiv w:val="1"/>
      <w:marLeft w:val="0"/>
      <w:marRight w:val="0"/>
      <w:marTop w:val="0"/>
      <w:marBottom w:val="0"/>
      <w:divBdr>
        <w:top w:val="none" w:sz="0" w:space="0" w:color="auto"/>
        <w:left w:val="none" w:sz="0" w:space="0" w:color="auto"/>
        <w:bottom w:val="none" w:sz="0" w:space="0" w:color="auto"/>
        <w:right w:val="none" w:sz="0" w:space="0" w:color="auto"/>
      </w:divBdr>
    </w:div>
    <w:div w:id="451675996">
      <w:bodyDiv w:val="1"/>
      <w:marLeft w:val="0"/>
      <w:marRight w:val="0"/>
      <w:marTop w:val="0"/>
      <w:marBottom w:val="0"/>
      <w:divBdr>
        <w:top w:val="none" w:sz="0" w:space="0" w:color="auto"/>
        <w:left w:val="none" w:sz="0" w:space="0" w:color="auto"/>
        <w:bottom w:val="none" w:sz="0" w:space="0" w:color="auto"/>
        <w:right w:val="none" w:sz="0" w:space="0" w:color="auto"/>
      </w:divBdr>
    </w:div>
    <w:div w:id="628901506">
      <w:bodyDiv w:val="1"/>
      <w:marLeft w:val="0"/>
      <w:marRight w:val="0"/>
      <w:marTop w:val="0"/>
      <w:marBottom w:val="0"/>
      <w:divBdr>
        <w:top w:val="none" w:sz="0" w:space="0" w:color="auto"/>
        <w:left w:val="none" w:sz="0" w:space="0" w:color="auto"/>
        <w:bottom w:val="none" w:sz="0" w:space="0" w:color="auto"/>
        <w:right w:val="none" w:sz="0" w:space="0" w:color="auto"/>
      </w:divBdr>
    </w:div>
    <w:div w:id="649754960">
      <w:bodyDiv w:val="1"/>
      <w:marLeft w:val="0"/>
      <w:marRight w:val="0"/>
      <w:marTop w:val="0"/>
      <w:marBottom w:val="0"/>
      <w:divBdr>
        <w:top w:val="none" w:sz="0" w:space="0" w:color="auto"/>
        <w:left w:val="none" w:sz="0" w:space="0" w:color="auto"/>
        <w:bottom w:val="none" w:sz="0" w:space="0" w:color="auto"/>
        <w:right w:val="none" w:sz="0" w:space="0" w:color="auto"/>
      </w:divBdr>
    </w:div>
    <w:div w:id="655303236">
      <w:bodyDiv w:val="1"/>
      <w:marLeft w:val="0"/>
      <w:marRight w:val="0"/>
      <w:marTop w:val="0"/>
      <w:marBottom w:val="0"/>
      <w:divBdr>
        <w:top w:val="none" w:sz="0" w:space="0" w:color="auto"/>
        <w:left w:val="none" w:sz="0" w:space="0" w:color="auto"/>
        <w:bottom w:val="none" w:sz="0" w:space="0" w:color="auto"/>
        <w:right w:val="none" w:sz="0" w:space="0" w:color="auto"/>
      </w:divBdr>
    </w:div>
    <w:div w:id="714234205">
      <w:bodyDiv w:val="1"/>
      <w:marLeft w:val="0"/>
      <w:marRight w:val="0"/>
      <w:marTop w:val="0"/>
      <w:marBottom w:val="0"/>
      <w:divBdr>
        <w:top w:val="none" w:sz="0" w:space="0" w:color="auto"/>
        <w:left w:val="none" w:sz="0" w:space="0" w:color="auto"/>
        <w:bottom w:val="none" w:sz="0" w:space="0" w:color="auto"/>
        <w:right w:val="none" w:sz="0" w:space="0" w:color="auto"/>
      </w:divBdr>
    </w:div>
    <w:div w:id="789010212">
      <w:bodyDiv w:val="1"/>
      <w:marLeft w:val="0"/>
      <w:marRight w:val="0"/>
      <w:marTop w:val="0"/>
      <w:marBottom w:val="0"/>
      <w:divBdr>
        <w:top w:val="none" w:sz="0" w:space="0" w:color="auto"/>
        <w:left w:val="none" w:sz="0" w:space="0" w:color="auto"/>
        <w:bottom w:val="none" w:sz="0" w:space="0" w:color="auto"/>
        <w:right w:val="none" w:sz="0" w:space="0" w:color="auto"/>
      </w:divBdr>
    </w:div>
    <w:div w:id="811562747">
      <w:bodyDiv w:val="1"/>
      <w:marLeft w:val="0"/>
      <w:marRight w:val="0"/>
      <w:marTop w:val="0"/>
      <w:marBottom w:val="0"/>
      <w:divBdr>
        <w:top w:val="none" w:sz="0" w:space="0" w:color="auto"/>
        <w:left w:val="none" w:sz="0" w:space="0" w:color="auto"/>
        <w:bottom w:val="none" w:sz="0" w:space="0" w:color="auto"/>
        <w:right w:val="none" w:sz="0" w:space="0" w:color="auto"/>
      </w:divBdr>
    </w:div>
    <w:div w:id="882210727">
      <w:bodyDiv w:val="1"/>
      <w:marLeft w:val="0"/>
      <w:marRight w:val="0"/>
      <w:marTop w:val="0"/>
      <w:marBottom w:val="0"/>
      <w:divBdr>
        <w:top w:val="none" w:sz="0" w:space="0" w:color="auto"/>
        <w:left w:val="none" w:sz="0" w:space="0" w:color="auto"/>
        <w:bottom w:val="none" w:sz="0" w:space="0" w:color="auto"/>
        <w:right w:val="none" w:sz="0" w:space="0" w:color="auto"/>
      </w:divBdr>
    </w:div>
    <w:div w:id="1162965560">
      <w:bodyDiv w:val="1"/>
      <w:marLeft w:val="0"/>
      <w:marRight w:val="0"/>
      <w:marTop w:val="0"/>
      <w:marBottom w:val="0"/>
      <w:divBdr>
        <w:top w:val="none" w:sz="0" w:space="0" w:color="auto"/>
        <w:left w:val="none" w:sz="0" w:space="0" w:color="auto"/>
        <w:bottom w:val="none" w:sz="0" w:space="0" w:color="auto"/>
        <w:right w:val="none" w:sz="0" w:space="0" w:color="auto"/>
      </w:divBdr>
    </w:div>
    <w:div w:id="1170366712">
      <w:bodyDiv w:val="1"/>
      <w:marLeft w:val="0"/>
      <w:marRight w:val="0"/>
      <w:marTop w:val="0"/>
      <w:marBottom w:val="0"/>
      <w:divBdr>
        <w:top w:val="none" w:sz="0" w:space="0" w:color="auto"/>
        <w:left w:val="none" w:sz="0" w:space="0" w:color="auto"/>
        <w:bottom w:val="none" w:sz="0" w:space="0" w:color="auto"/>
        <w:right w:val="none" w:sz="0" w:space="0" w:color="auto"/>
      </w:divBdr>
    </w:div>
    <w:div w:id="1182815684">
      <w:bodyDiv w:val="1"/>
      <w:marLeft w:val="0"/>
      <w:marRight w:val="0"/>
      <w:marTop w:val="0"/>
      <w:marBottom w:val="0"/>
      <w:divBdr>
        <w:top w:val="none" w:sz="0" w:space="0" w:color="auto"/>
        <w:left w:val="none" w:sz="0" w:space="0" w:color="auto"/>
        <w:bottom w:val="none" w:sz="0" w:space="0" w:color="auto"/>
        <w:right w:val="none" w:sz="0" w:space="0" w:color="auto"/>
      </w:divBdr>
    </w:div>
    <w:div w:id="1309822833">
      <w:bodyDiv w:val="1"/>
      <w:marLeft w:val="0"/>
      <w:marRight w:val="0"/>
      <w:marTop w:val="0"/>
      <w:marBottom w:val="0"/>
      <w:divBdr>
        <w:top w:val="none" w:sz="0" w:space="0" w:color="auto"/>
        <w:left w:val="none" w:sz="0" w:space="0" w:color="auto"/>
        <w:bottom w:val="none" w:sz="0" w:space="0" w:color="auto"/>
        <w:right w:val="none" w:sz="0" w:space="0" w:color="auto"/>
      </w:divBdr>
    </w:div>
    <w:div w:id="1331060094">
      <w:bodyDiv w:val="1"/>
      <w:marLeft w:val="0"/>
      <w:marRight w:val="0"/>
      <w:marTop w:val="0"/>
      <w:marBottom w:val="0"/>
      <w:divBdr>
        <w:top w:val="none" w:sz="0" w:space="0" w:color="auto"/>
        <w:left w:val="none" w:sz="0" w:space="0" w:color="auto"/>
        <w:bottom w:val="none" w:sz="0" w:space="0" w:color="auto"/>
        <w:right w:val="none" w:sz="0" w:space="0" w:color="auto"/>
      </w:divBdr>
    </w:div>
    <w:div w:id="1335454594">
      <w:bodyDiv w:val="1"/>
      <w:marLeft w:val="0"/>
      <w:marRight w:val="0"/>
      <w:marTop w:val="0"/>
      <w:marBottom w:val="0"/>
      <w:divBdr>
        <w:top w:val="none" w:sz="0" w:space="0" w:color="auto"/>
        <w:left w:val="none" w:sz="0" w:space="0" w:color="auto"/>
        <w:bottom w:val="none" w:sz="0" w:space="0" w:color="auto"/>
        <w:right w:val="none" w:sz="0" w:space="0" w:color="auto"/>
      </w:divBdr>
    </w:div>
    <w:div w:id="1376469166">
      <w:bodyDiv w:val="1"/>
      <w:marLeft w:val="0"/>
      <w:marRight w:val="0"/>
      <w:marTop w:val="0"/>
      <w:marBottom w:val="0"/>
      <w:divBdr>
        <w:top w:val="none" w:sz="0" w:space="0" w:color="auto"/>
        <w:left w:val="none" w:sz="0" w:space="0" w:color="auto"/>
        <w:bottom w:val="none" w:sz="0" w:space="0" w:color="auto"/>
        <w:right w:val="none" w:sz="0" w:space="0" w:color="auto"/>
      </w:divBdr>
    </w:div>
    <w:div w:id="1439443924">
      <w:bodyDiv w:val="1"/>
      <w:marLeft w:val="0"/>
      <w:marRight w:val="0"/>
      <w:marTop w:val="0"/>
      <w:marBottom w:val="0"/>
      <w:divBdr>
        <w:top w:val="none" w:sz="0" w:space="0" w:color="auto"/>
        <w:left w:val="none" w:sz="0" w:space="0" w:color="auto"/>
        <w:bottom w:val="none" w:sz="0" w:space="0" w:color="auto"/>
        <w:right w:val="none" w:sz="0" w:space="0" w:color="auto"/>
      </w:divBdr>
    </w:div>
    <w:div w:id="1809545299">
      <w:bodyDiv w:val="1"/>
      <w:marLeft w:val="0"/>
      <w:marRight w:val="0"/>
      <w:marTop w:val="0"/>
      <w:marBottom w:val="0"/>
      <w:divBdr>
        <w:top w:val="none" w:sz="0" w:space="0" w:color="auto"/>
        <w:left w:val="none" w:sz="0" w:space="0" w:color="auto"/>
        <w:bottom w:val="none" w:sz="0" w:space="0" w:color="auto"/>
        <w:right w:val="none" w:sz="0" w:space="0" w:color="auto"/>
      </w:divBdr>
    </w:div>
    <w:div w:id="2113551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itzcarltonleadershipcenter.com/2019/03/19/the-power-of-empowerment/"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499</TotalTime>
  <Pages>9</Pages>
  <Words>2574</Words>
  <Characters>14674</Characters>
  <Application>Microsoft Office Word</Application>
  <DocSecurity>0</DocSecurity>
  <Lines>122</Lines>
  <Paragraphs>34</Paragraphs>
  <ScaleCrop>false</ScaleCrop>
  <Company/>
  <LinksUpToDate>false</LinksUpToDate>
  <CharactersWithSpaces>17214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grigore</dc:creator>
  <cp:keywords/>
  <dc:description/>
  <cp:lastModifiedBy>alina grigore</cp:lastModifiedBy>
  <cp:revision>99</cp:revision>
  <dcterms:created xsi:type="dcterms:W3CDTF">2024-05-10T12:19:00Z</dcterms:created>
  <dcterms:modified xsi:type="dcterms:W3CDTF">2024-05-10T21:24:00Z</dcterms:modified>
</cp:coreProperties>
</file>