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005032C1" w:rsidRDefault="005032C1" w14:paraId="25489ECB" w14:textId="77777777">
      <w:pPr>
        <w:spacing w:line="360" w:lineRule="auto"/>
        <w:jc w:val="center"/>
        <w:rPr>
          <w:b/>
          <w:bCs/>
          <w:noProof/>
          <w:sz w:val="32"/>
          <w:szCs w:val="32"/>
        </w:rPr>
      </w:pPr>
    </w:p>
    <w:p w:rsidR="005032C1" w:rsidRDefault="005032C1" w14:paraId="6E00A151" w14:textId="77777777">
      <w:pPr>
        <w:spacing w:line="360" w:lineRule="auto"/>
        <w:jc w:val="center"/>
        <w:rPr>
          <w:b/>
          <w:bCs/>
          <w:noProof/>
          <w:sz w:val="32"/>
          <w:szCs w:val="32"/>
        </w:rPr>
      </w:pPr>
    </w:p>
    <w:p w:rsidR="005032C1" w:rsidRDefault="005032C1" w14:paraId="29399CE2" w14:textId="77777777">
      <w:pPr>
        <w:spacing w:line="360" w:lineRule="auto"/>
        <w:jc w:val="center"/>
        <w:rPr>
          <w:b/>
          <w:bCs/>
          <w:noProof/>
          <w:sz w:val="32"/>
          <w:szCs w:val="32"/>
        </w:rPr>
      </w:pPr>
    </w:p>
    <w:p w:rsidR="005032C1" w:rsidRDefault="005032C1" w14:paraId="224458B4" w14:textId="77777777">
      <w:pPr>
        <w:spacing w:line="360" w:lineRule="auto"/>
        <w:jc w:val="center"/>
        <w:rPr>
          <w:b/>
          <w:bCs/>
          <w:noProof/>
          <w:sz w:val="32"/>
          <w:szCs w:val="32"/>
        </w:rPr>
      </w:pPr>
    </w:p>
    <w:p w:rsidR="005032C1" w:rsidRDefault="005032C1" w14:paraId="330BB99F" w14:textId="77777777">
      <w:pPr>
        <w:spacing w:line="360" w:lineRule="auto"/>
        <w:jc w:val="center"/>
        <w:rPr>
          <w:b/>
          <w:bCs/>
          <w:noProof/>
          <w:sz w:val="32"/>
          <w:szCs w:val="32"/>
        </w:rPr>
      </w:pPr>
    </w:p>
    <w:p w:rsidR="005032C1" w:rsidRDefault="005032C1" w14:paraId="63DCE67F" w14:textId="77777777">
      <w:pPr>
        <w:spacing w:line="360" w:lineRule="auto"/>
        <w:jc w:val="center"/>
        <w:rPr>
          <w:b/>
          <w:bCs/>
          <w:noProof/>
          <w:sz w:val="32"/>
          <w:szCs w:val="32"/>
        </w:rPr>
      </w:pPr>
    </w:p>
    <w:p w:rsidR="005032C1" w:rsidRDefault="005032C1" w14:paraId="2C8378E5" w14:textId="77777777">
      <w:pPr>
        <w:spacing w:line="360" w:lineRule="auto"/>
        <w:jc w:val="center"/>
        <w:rPr>
          <w:b/>
          <w:bCs/>
          <w:noProof/>
          <w:sz w:val="32"/>
          <w:szCs w:val="32"/>
        </w:rPr>
      </w:pPr>
    </w:p>
    <w:p w:rsidRPr="004D3439" w:rsidR="006219E4" w:rsidRDefault="00D44D2A" w14:paraId="1FFE14E3" w14:textId="77777777">
      <w:pPr>
        <w:spacing w:line="360" w:lineRule="auto"/>
        <w:jc w:val="center"/>
        <w:rPr>
          <w:b/>
          <w:bCs/>
          <w:noProof/>
          <w:sz w:val="32"/>
          <w:szCs w:val="32"/>
        </w:rPr>
      </w:pPr>
      <w:bookmarkStart w:name="_GoBack" w:id="0"/>
      <w:bookmarkEnd w:id="0"/>
      <w:r w:rsidRPr="004D3439">
        <w:rPr>
          <w:b/>
          <w:bCs/>
          <w:noProof/>
          <w:sz w:val="32"/>
          <w:szCs w:val="32"/>
        </w:rPr>
        <w:t>Module: Introduction to Leadership and Management</w:t>
      </w:r>
    </w:p>
    <w:p w:rsidRPr="004D3439" w:rsidR="006219E4" w:rsidRDefault="00D44D2A" w14:paraId="7174175D" w14:textId="77777777">
      <w:pPr>
        <w:spacing w:line="360" w:lineRule="auto"/>
        <w:jc w:val="center"/>
        <w:rPr>
          <w:b/>
          <w:bCs/>
          <w:noProof/>
          <w:sz w:val="32"/>
          <w:szCs w:val="32"/>
        </w:rPr>
      </w:pPr>
      <w:r w:rsidRPr="004D3439">
        <w:rPr>
          <w:b/>
          <w:bCs/>
          <w:noProof/>
          <w:sz w:val="32"/>
          <w:szCs w:val="32"/>
        </w:rPr>
        <w:t>Module Code: LCBB4015</w:t>
      </w:r>
    </w:p>
    <w:p w:rsidRPr="004D3439" w:rsidR="006219E4" w:rsidRDefault="00D44D2A" w14:paraId="0DB12EE5" w14:textId="77777777">
      <w:pPr>
        <w:spacing w:line="360" w:lineRule="auto"/>
        <w:jc w:val="center"/>
        <w:rPr>
          <w:b/>
          <w:bCs/>
          <w:noProof/>
          <w:sz w:val="32"/>
          <w:szCs w:val="32"/>
        </w:rPr>
      </w:pPr>
      <w:r w:rsidRPr="004D3439">
        <w:rPr>
          <w:b/>
          <w:bCs/>
          <w:noProof/>
          <w:sz w:val="32"/>
          <w:szCs w:val="32"/>
        </w:rPr>
        <w:t>Component 1: Practical:</w:t>
      </w:r>
      <w:r w:rsidRPr="004D3439" w:rsidR="005B6DFF">
        <w:rPr>
          <w:b/>
          <w:bCs/>
          <w:noProof/>
          <w:sz w:val="32"/>
          <w:szCs w:val="32"/>
        </w:rPr>
        <w:t xml:space="preserve"> </w:t>
      </w:r>
      <w:r w:rsidRPr="004D3439">
        <w:rPr>
          <w:b/>
          <w:bCs/>
          <w:noProof/>
          <w:sz w:val="32"/>
          <w:szCs w:val="32"/>
        </w:rPr>
        <w:t>Group Presentation</w:t>
      </w:r>
    </w:p>
    <w:p w:rsidRPr="004D3439" w:rsidR="006219E4" w:rsidRDefault="00D44D2A" w14:paraId="6160AE14" w14:textId="77777777">
      <w:pPr>
        <w:spacing w:line="360" w:lineRule="auto"/>
        <w:jc w:val="center"/>
        <w:rPr>
          <w:b/>
          <w:bCs/>
          <w:noProof/>
          <w:sz w:val="32"/>
          <w:szCs w:val="32"/>
        </w:rPr>
      </w:pPr>
      <w:r w:rsidRPr="004D3439">
        <w:rPr>
          <w:b/>
          <w:bCs/>
          <w:noProof/>
          <w:sz w:val="32"/>
          <w:szCs w:val="32"/>
        </w:rPr>
        <w:t>Title: Managerial Roles in Unilever</w:t>
      </w:r>
    </w:p>
    <w:p w:rsidRPr="004D3439" w:rsidR="006219E4" w:rsidRDefault="006219E4" w14:paraId="55031985" w14:textId="77777777">
      <w:pPr>
        <w:spacing w:line="360" w:lineRule="auto"/>
        <w:jc w:val="center"/>
        <w:rPr>
          <w:b/>
          <w:bCs/>
          <w:noProof/>
          <w:sz w:val="32"/>
          <w:szCs w:val="32"/>
        </w:rPr>
      </w:pPr>
    </w:p>
    <w:p w:rsidRPr="004D3439" w:rsidR="006219E4" w:rsidRDefault="006219E4" w14:paraId="72F6DE80" w14:textId="77777777">
      <w:pPr>
        <w:spacing w:line="360" w:lineRule="auto"/>
        <w:jc w:val="center"/>
        <w:rPr>
          <w:b/>
          <w:bCs/>
          <w:noProof/>
          <w:sz w:val="32"/>
          <w:szCs w:val="32"/>
        </w:rPr>
      </w:pPr>
    </w:p>
    <w:p w:rsidR="00D44D2A" w:rsidP="34E0CF45" w:rsidRDefault="00D44D2A" w14:paraId="42041F6F" w14:textId="1F12B3CE">
      <w:pPr>
        <w:spacing w:line="360" w:lineRule="auto"/>
        <w:jc w:val="center"/>
        <w:rPr>
          <w:b w:val="1"/>
          <w:bCs w:val="1"/>
          <w:noProof/>
          <w:sz w:val="24"/>
          <w:szCs w:val="24"/>
        </w:rPr>
      </w:pPr>
      <w:r w:rsidRPr="34E0CF45" w:rsidR="00D44D2A">
        <w:rPr>
          <w:b w:val="1"/>
          <w:bCs w:val="1"/>
          <w:noProof/>
          <w:sz w:val="24"/>
          <w:szCs w:val="24"/>
        </w:rPr>
        <w:t>Student Name:</w:t>
      </w:r>
      <w:r w:rsidRPr="34E0CF45" w:rsidR="14FB2632">
        <w:rPr>
          <w:b w:val="1"/>
          <w:bCs w:val="1"/>
          <w:noProof/>
          <w:sz w:val="24"/>
          <w:szCs w:val="24"/>
        </w:rPr>
        <w:t xml:space="preserve"> Razvan-Sorin Grigore</w:t>
      </w:r>
    </w:p>
    <w:p w:rsidR="14FB2632" w:rsidP="34E0CF45" w:rsidRDefault="14FB2632" w14:paraId="7C8F8B82" w14:textId="081014E9">
      <w:pPr>
        <w:spacing w:line="360" w:lineRule="auto"/>
        <w:jc w:val="center"/>
        <w:rPr>
          <w:b w:val="1"/>
          <w:bCs w:val="1"/>
          <w:noProof/>
          <w:sz w:val="24"/>
          <w:szCs w:val="24"/>
        </w:rPr>
      </w:pPr>
      <w:r w:rsidRPr="34E0CF45" w:rsidR="14FB2632">
        <w:rPr>
          <w:b w:val="1"/>
          <w:bCs w:val="1"/>
          <w:noProof/>
          <w:sz w:val="24"/>
          <w:szCs w:val="24"/>
        </w:rPr>
        <w:t xml:space="preserve">                             Mihaela-Mirela Grigore</w:t>
      </w:r>
    </w:p>
    <w:p w:rsidR="34E0CF45" w:rsidP="34E0CF45" w:rsidRDefault="34E0CF45" w14:paraId="50AD68FD" w14:textId="55B2F46F">
      <w:pPr>
        <w:spacing w:line="360" w:lineRule="auto"/>
        <w:jc w:val="center"/>
        <w:rPr>
          <w:b w:val="1"/>
          <w:bCs w:val="1"/>
          <w:noProof/>
          <w:sz w:val="24"/>
          <w:szCs w:val="24"/>
        </w:rPr>
      </w:pPr>
    </w:p>
    <w:p w:rsidRPr="004D3439" w:rsidR="00012EE8" w:rsidRDefault="00D44D2A" w14:paraId="64BA2B4F" w14:textId="0F5024A0">
      <w:pPr>
        <w:spacing w:line="360" w:lineRule="auto"/>
        <w:jc w:val="center"/>
        <w:rPr>
          <w:b w:val="1"/>
          <w:bCs w:val="1"/>
          <w:noProof/>
          <w:sz w:val="24"/>
          <w:szCs w:val="24"/>
        </w:rPr>
      </w:pPr>
      <w:r w:rsidRPr="34E0CF45" w:rsidR="00D44D2A">
        <w:rPr>
          <w:b w:val="1"/>
          <w:bCs w:val="1"/>
          <w:noProof/>
          <w:sz w:val="24"/>
          <w:szCs w:val="24"/>
        </w:rPr>
        <w:t>Student ID:</w:t>
      </w:r>
      <w:r w:rsidRPr="34E0CF45" w:rsidR="7DF4DAD7">
        <w:rPr>
          <w:b w:val="1"/>
          <w:bCs w:val="1"/>
          <w:noProof/>
          <w:sz w:val="24"/>
          <w:szCs w:val="24"/>
        </w:rPr>
        <w:t>2328067</w:t>
      </w:r>
    </w:p>
    <w:p w:rsidR="7DF4DAD7" w:rsidP="34E0CF45" w:rsidRDefault="7DF4DAD7" w14:paraId="2679916E" w14:textId="0EDF0283">
      <w:pPr>
        <w:spacing w:line="360" w:lineRule="auto"/>
        <w:jc w:val="center"/>
        <w:rPr>
          <w:b w:val="1"/>
          <w:bCs w:val="1"/>
          <w:noProof/>
          <w:sz w:val="24"/>
          <w:szCs w:val="24"/>
        </w:rPr>
      </w:pPr>
      <w:r w:rsidRPr="34E0CF45" w:rsidR="7DF4DAD7">
        <w:rPr>
          <w:b w:val="1"/>
          <w:bCs w:val="1"/>
          <w:noProof/>
          <w:sz w:val="24"/>
          <w:szCs w:val="24"/>
        </w:rPr>
        <w:t xml:space="preserve">                   2328068</w:t>
      </w:r>
    </w:p>
    <w:p w:rsidRPr="004D3439" w:rsidR="00012EE8" w:rsidRDefault="00012EE8" w14:paraId="457065C8" w14:textId="77777777">
      <w:pPr>
        <w:rPr>
          <w:b/>
          <w:bCs/>
          <w:noProof/>
          <w:sz w:val="24"/>
          <w:szCs w:val="32"/>
        </w:rPr>
      </w:pPr>
      <w:r w:rsidRPr="004D3439">
        <w:rPr>
          <w:b/>
          <w:bCs/>
          <w:noProof/>
          <w:sz w:val="24"/>
          <w:szCs w:val="32"/>
        </w:rPr>
        <w:br w:type="page"/>
      </w:r>
    </w:p>
    <w:sdt>
      <w:sdtPr>
        <w:rPr>
          <w:rFonts w:ascii="Arial" w:hAnsi="Arial" w:eastAsia="Arial" w:cs="Arial"/>
          <w:noProof/>
          <w:color w:val="auto"/>
          <w:sz w:val="22"/>
          <w:szCs w:val="22"/>
          <w:lang w:val="en-GB" w:eastAsia="en-GB"/>
        </w:rPr>
        <w:id w:val="1012188745"/>
        <w:docPartObj>
          <w:docPartGallery w:val="Table of Contents"/>
          <w:docPartUnique/>
        </w:docPartObj>
      </w:sdtPr>
      <w:sdtEndPr>
        <w:rPr>
          <w:rFonts w:ascii="Arial" w:hAnsi="Arial" w:eastAsia="Arial" w:cs="Arial"/>
          <w:b w:val="1"/>
          <w:bCs w:val="1"/>
          <w:noProof/>
          <w:color w:val="auto"/>
          <w:sz w:val="22"/>
          <w:szCs w:val="22"/>
          <w:lang w:val="en-GB" w:eastAsia="en-GB"/>
        </w:rPr>
      </w:sdtEndPr>
      <w:sdtContent>
        <w:p w:rsidRPr="004D3439" w:rsidR="00012EE8" w:rsidP="00BE7752" w:rsidRDefault="00012EE8" w14:paraId="74FAB7FF" w14:textId="43D6AFFF">
          <w:pPr>
            <w:pStyle w:val="TOCHeading"/>
            <w:spacing w:line="360" w:lineRule="auto"/>
            <w:jc w:val="center"/>
            <w:rPr>
              <w:rFonts w:ascii="Arial" w:hAnsi="Arial" w:cs="Arial"/>
              <w:b/>
              <w:noProof/>
              <w:color w:val="000000" w:themeColor="text1"/>
              <w:sz w:val="22"/>
              <w:szCs w:val="22"/>
              <w:lang w:val="en-GB"/>
            </w:rPr>
          </w:pPr>
          <w:r w:rsidRPr="004D3439">
            <w:rPr>
              <w:rFonts w:ascii="Arial" w:hAnsi="Arial" w:cs="Arial"/>
              <w:b/>
              <w:noProof/>
              <w:color w:val="000000" w:themeColor="text1"/>
              <w:sz w:val="22"/>
              <w:szCs w:val="22"/>
              <w:lang w:val="en-GB"/>
            </w:rPr>
            <w:t>Table of Contents</w:t>
          </w:r>
        </w:p>
        <w:p w:rsidRPr="004D3439" w:rsidR="00BE7752" w:rsidP="00BE7752" w:rsidRDefault="00012EE8" w14:paraId="56051E84" w14:textId="77777777">
          <w:pPr>
            <w:pStyle w:val="TOC1"/>
            <w:tabs>
              <w:tab w:val="right" w:leader="dot" w:pos="9019"/>
            </w:tabs>
            <w:spacing w:line="360" w:lineRule="auto"/>
            <w:rPr>
              <w:rFonts w:asciiTheme="minorHAnsi" w:hAnsiTheme="minorHAnsi" w:eastAsiaTheme="minorEastAsia" w:cstheme="minorBidi"/>
              <w:noProof/>
            </w:rPr>
          </w:pPr>
          <w:r w:rsidRPr="004D3439">
            <w:rPr>
              <w:b/>
              <w:bCs/>
              <w:noProof/>
            </w:rPr>
            <w:fldChar w:fldCharType="begin"/>
          </w:r>
          <w:r w:rsidRPr="004D3439">
            <w:rPr>
              <w:b/>
              <w:bCs/>
              <w:noProof/>
            </w:rPr>
            <w:instrText xml:space="preserve"> TOC \o "1-3" \h \z \u </w:instrText>
          </w:r>
          <w:r w:rsidRPr="004D3439">
            <w:rPr>
              <w:b/>
              <w:bCs/>
              <w:noProof/>
            </w:rPr>
            <w:fldChar w:fldCharType="separate"/>
          </w:r>
          <w:hyperlink w:history="1" w:anchor="_Toc215666937">
            <w:r w:rsidRPr="004D3439" w:rsidR="00BE7752">
              <w:rPr>
                <w:rStyle w:val="Hyperlink"/>
                <w:noProof/>
              </w:rPr>
              <w:t>Slide 1: Cover page</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_Toc215666937 \h </w:instrText>
            </w:r>
            <w:r w:rsidRPr="004D3439" w:rsidR="00BE7752">
              <w:rPr>
                <w:noProof/>
                <w:webHidden/>
              </w:rPr>
            </w:r>
            <w:r w:rsidRPr="004D3439" w:rsidR="00BE7752">
              <w:rPr>
                <w:noProof/>
                <w:webHidden/>
              </w:rPr>
              <w:fldChar w:fldCharType="separate"/>
            </w:r>
            <w:r w:rsidRPr="004D3439" w:rsidR="00BE7752">
              <w:rPr>
                <w:noProof/>
                <w:webHidden/>
              </w:rPr>
              <w:t>3</w:t>
            </w:r>
            <w:r w:rsidRPr="004D3439" w:rsidR="00BE7752">
              <w:rPr>
                <w:noProof/>
                <w:webHidden/>
              </w:rPr>
              <w:fldChar w:fldCharType="end"/>
            </w:r>
          </w:hyperlink>
        </w:p>
        <w:p w:rsidRPr="004D3439" w:rsidR="00BE7752" w:rsidP="00BE7752" w:rsidRDefault="00465217" w14:paraId="1D70816E"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38">
            <w:r w:rsidRPr="004D3439" w:rsidR="00BE7752">
              <w:rPr>
                <w:rStyle w:val="Hyperlink"/>
                <w:noProof/>
              </w:rPr>
              <w:t>Slide 2: Table of Contents</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_Toc215666938 \h </w:instrText>
            </w:r>
            <w:r w:rsidRPr="004D3439" w:rsidR="00BE7752">
              <w:rPr>
                <w:noProof/>
                <w:webHidden/>
              </w:rPr>
            </w:r>
            <w:r w:rsidRPr="004D3439" w:rsidR="00BE7752">
              <w:rPr>
                <w:noProof/>
                <w:webHidden/>
              </w:rPr>
              <w:fldChar w:fldCharType="separate"/>
            </w:r>
            <w:r w:rsidRPr="004D3439" w:rsidR="00BE7752">
              <w:rPr>
                <w:noProof/>
                <w:webHidden/>
              </w:rPr>
              <w:t>4</w:t>
            </w:r>
            <w:r w:rsidRPr="004D3439" w:rsidR="00BE7752">
              <w:rPr>
                <w:noProof/>
                <w:webHidden/>
              </w:rPr>
              <w:fldChar w:fldCharType="end"/>
            </w:r>
          </w:hyperlink>
        </w:p>
        <w:p w:rsidRPr="004D3439" w:rsidR="00BE7752" w:rsidP="00BE7752" w:rsidRDefault="00465217" w14:paraId="00220A6B"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39">
            <w:r w:rsidRPr="004D3439" w:rsidR="00BE7752">
              <w:rPr>
                <w:rStyle w:val="Hyperlink"/>
                <w:noProof/>
              </w:rPr>
              <w:t>Slide 3: Introduction</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_Toc215666939 \h </w:instrText>
            </w:r>
            <w:r w:rsidRPr="004D3439" w:rsidR="00BE7752">
              <w:rPr>
                <w:noProof/>
                <w:webHidden/>
              </w:rPr>
            </w:r>
            <w:r w:rsidRPr="004D3439" w:rsidR="00BE7752">
              <w:rPr>
                <w:noProof/>
                <w:webHidden/>
              </w:rPr>
              <w:fldChar w:fldCharType="separate"/>
            </w:r>
            <w:r w:rsidRPr="004D3439" w:rsidR="00BE7752">
              <w:rPr>
                <w:noProof/>
                <w:webHidden/>
              </w:rPr>
              <w:t>5</w:t>
            </w:r>
            <w:r w:rsidRPr="004D3439" w:rsidR="00BE7752">
              <w:rPr>
                <w:noProof/>
                <w:webHidden/>
              </w:rPr>
              <w:fldChar w:fldCharType="end"/>
            </w:r>
          </w:hyperlink>
        </w:p>
        <w:p w:rsidRPr="004D3439" w:rsidR="00BE7752" w:rsidP="00BE7752" w:rsidRDefault="00465217" w14:paraId="34F659DA"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0">
            <w:r w:rsidRPr="004D3439" w:rsidR="00BE7752">
              <w:rPr>
                <w:rStyle w:val="Hyperlink"/>
                <w:noProof/>
              </w:rPr>
              <w:t>Slide 4: Overview of Unilever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_Toc215666940 \h </w:instrText>
            </w:r>
            <w:r w:rsidRPr="004D3439" w:rsidR="00BE7752">
              <w:rPr>
                <w:noProof/>
                <w:webHidden/>
              </w:rPr>
            </w:r>
            <w:r w:rsidRPr="004D3439" w:rsidR="00BE7752">
              <w:rPr>
                <w:noProof/>
                <w:webHidden/>
              </w:rPr>
              <w:fldChar w:fldCharType="separate"/>
            </w:r>
            <w:r w:rsidRPr="004D3439" w:rsidR="00BE7752">
              <w:rPr>
                <w:noProof/>
                <w:webHidden/>
              </w:rPr>
              <w:t>6</w:t>
            </w:r>
            <w:r w:rsidRPr="004D3439" w:rsidR="00BE7752">
              <w:rPr>
                <w:noProof/>
                <w:webHidden/>
              </w:rPr>
              <w:fldChar w:fldCharType="end"/>
            </w:r>
          </w:hyperlink>
        </w:p>
        <w:p w:rsidRPr="004D3439" w:rsidR="00BE7752" w:rsidP="00BE7752" w:rsidRDefault="00465217" w14:paraId="69E1D5C3"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1">
            <w:r w:rsidRPr="004D3439" w:rsidR="00BE7752">
              <w:rPr>
                <w:rStyle w:val="Hyperlink"/>
                <w:noProof/>
              </w:rPr>
              <w:t>Slide 5: Mintzberg’s 10 managerial roles framework</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_Toc215666941 \h </w:instrText>
            </w:r>
            <w:r w:rsidRPr="004D3439" w:rsidR="00BE7752">
              <w:rPr>
                <w:noProof/>
                <w:webHidden/>
              </w:rPr>
            </w:r>
            <w:r w:rsidRPr="004D3439" w:rsidR="00BE7752">
              <w:rPr>
                <w:noProof/>
                <w:webHidden/>
              </w:rPr>
              <w:fldChar w:fldCharType="separate"/>
            </w:r>
            <w:r w:rsidRPr="004D3439" w:rsidR="00BE7752">
              <w:rPr>
                <w:noProof/>
                <w:webHidden/>
              </w:rPr>
              <w:t>7</w:t>
            </w:r>
            <w:r w:rsidRPr="004D3439" w:rsidR="00BE7752">
              <w:rPr>
                <w:noProof/>
                <w:webHidden/>
              </w:rPr>
              <w:fldChar w:fldCharType="end"/>
            </w:r>
          </w:hyperlink>
        </w:p>
        <w:p w:rsidRPr="004D3439" w:rsidR="00BE7752" w:rsidP="00BE7752" w:rsidRDefault="00465217" w14:paraId="17D292B4"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2">
            <w:r w:rsidRPr="004D3439" w:rsidR="00BE7752">
              <w:rPr>
                <w:rStyle w:val="Hyperlink"/>
                <w:noProof/>
              </w:rPr>
              <w:t>Slide 6: Interpersonal Roles – Figurehead</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_Toc215666942 \h </w:instrText>
            </w:r>
            <w:r w:rsidRPr="004D3439" w:rsidR="00BE7752">
              <w:rPr>
                <w:noProof/>
                <w:webHidden/>
              </w:rPr>
            </w:r>
            <w:r w:rsidRPr="004D3439" w:rsidR="00BE7752">
              <w:rPr>
                <w:noProof/>
                <w:webHidden/>
              </w:rPr>
              <w:fldChar w:fldCharType="separate"/>
            </w:r>
            <w:r w:rsidRPr="004D3439" w:rsidR="00BE7752">
              <w:rPr>
                <w:noProof/>
                <w:webHidden/>
              </w:rPr>
              <w:t>8</w:t>
            </w:r>
            <w:r w:rsidRPr="004D3439" w:rsidR="00BE7752">
              <w:rPr>
                <w:noProof/>
                <w:webHidden/>
              </w:rPr>
              <w:fldChar w:fldCharType="end"/>
            </w:r>
          </w:hyperlink>
        </w:p>
        <w:p w:rsidRPr="004D3439" w:rsidR="00BE7752" w:rsidP="00BE7752" w:rsidRDefault="00465217" w14:paraId="0452B659"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3">
            <w:r w:rsidRPr="004D3439" w:rsidR="00BE7752">
              <w:rPr>
                <w:rStyle w:val="Hyperlink"/>
                <w:noProof/>
              </w:rPr>
              <w:t>Slide 7: Interpersonal Roles – Leader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_Toc215666943 \h </w:instrText>
            </w:r>
            <w:r w:rsidRPr="004D3439" w:rsidR="00BE7752">
              <w:rPr>
                <w:noProof/>
                <w:webHidden/>
              </w:rPr>
            </w:r>
            <w:r w:rsidRPr="004D3439" w:rsidR="00BE7752">
              <w:rPr>
                <w:noProof/>
                <w:webHidden/>
              </w:rPr>
              <w:fldChar w:fldCharType="separate"/>
            </w:r>
            <w:r w:rsidRPr="004D3439" w:rsidR="00BE7752">
              <w:rPr>
                <w:noProof/>
                <w:webHidden/>
              </w:rPr>
              <w:t>9</w:t>
            </w:r>
            <w:r w:rsidRPr="004D3439" w:rsidR="00BE7752">
              <w:rPr>
                <w:noProof/>
                <w:webHidden/>
              </w:rPr>
              <w:fldChar w:fldCharType="end"/>
            </w:r>
          </w:hyperlink>
        </w:p>
        <w:p w:rsidRPr="004D3439" w:rsidR="00BE7752" w:rsidP="00BE7752" w:rsidRDefault="00465217" w14:paraId="742A1539"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4">
            <w:r w:rsidRPr="004D3439" w:rsidR="00BE7752">
              <w:rPr>
                <w:rStyle w:val="Hyperlink"/>
                <w:noProof/>
              </w:rPr>
              <w:t>Slide 8: Interpersonal Roles – Liaison</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_Toc215666944 \h </w:instrText>
            </w:r>
            <w:r w:rsidRPr="004D3439" w:rsidR="00BE7752">
              <w:rPr>
                <w:noProof/>
                <w:webHidden/>
              </w:rPr>
            </w:r>
            <w:r w:rsidRPr="004D3439" w:rsidR="00BE7752">
              <w:rPr>
                <w:noProof/>
                <w:webHidden/>
              </w:rPr>
              <w:fldChar w:fldCharType="separate"/>
            </w:r>
            <w:r w:rsidRPr="004D3439" w:rsidR="00BE7752">
              <w:rPr>
                <w:noProof/>
                <w:webHidden/>
              </w:rPr>
              <w:t>10</w:t>
            </w:r>
            <w:r w:rsidRPr="004D3439" w:rsidR="00BE7752">
              <w:rPr>
                <w:noProof/>
                <w:webHidden/>
              </w:rPr>
              <w:fldChar w:fldCharType="end"/>
            </w:r>
          </w:hyperlink>
        </w:p>
        <w:p w:rsidRPr="004D3439" w:rsidR="00BE7752" w:rsidP="00BE7752" w:rsidRDefault="00465217" w14:paraId="0D7D21F3"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5">
            <w:r w:rsidRPr="004D3439" w:rsidR="00BE7752">
              <w:rPr>
                <w:rStyle w:val="Hyperlink"/>
                <w:noProof/>
              </w:rPr>
              <w:t>Slide 9: Informational Roles – Monitor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_Toc215666945 \h </w:instrText>
            </w:r>
            <w:r w:rsidRPr="004D3439" w:rsidR="00BE7752">
              <w:rPr>
                <w:noProof/>
                <w:webHidden/>
              </w:rPr>
            </w:r>
            <w:r w:rsidRPr="004D3439" w:rsidR="00BE7752">
              <w:rPr>
                <w:noProof/>
                <w:webHidden/>
              </w:rPr>
              <w:fldChar w:fldCharType="separate"/>
            </w:r>
            <w:r w:rsidRPr="004D3439" w:rsidR="00BE7752">
              <w:rPr>
                <w:noProof/>
                <w:webHidden/>
              </w:rPr>
              <w:t>11</w:t>
            </w:r>
            <w:r w:rsidRPr="004D3439" w:rsidR="00BE7752">
              <w:rPr>
                <w:noProof/>
                <w:webHidden/>
              </w:rPr>
              <w:fldChar w:fldCharType="end"/>
            </w:r>
          </w:hyperlink>
        </w:p>
        <w:p w:rsidRPr="004D3439" w:rsidR="00BE7752" w:rsidP="00BE7752" w:rsidRDefault="00465217" w14:paraId="148C0CAB"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6">
            <w:r w:rsidRPr="004D3439" w:rsidR="00BE7752">
              <w:rPr>
                <w:rStyle w:val="Hyperlink"/>
                <w:noProof/>
              </w:rPr>
              <w:t>Slide 10: Informational Roles – Disseminator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_Toc215666946 \h </w:instrText>
            </w:r>
            <w:r w:rsidRPr="004D3439" w:rsidR="00BE7752">
              <w:rPr>
                <w:noProof/>
                <w:webHidden/>
              </w:rPr>
            </w:r>
            <w:r w:rsidRPr="004D3439" w:rsidR="00BE7752">
              <w:rPr>
                <w:noProof/>
                <w:webHidden/>
              </w:rPr>
              <w:fldChar w:fldCharType="separate"/>
            </w:r>
            <w:r w:rsidRPr="004D3439" w:rsidR="00BE7752">
              <w:rPr>
                <w:noProof/>
                <w:webHidden/>
              </w:rPr>
              <w:t>12</w:t>
            </w:r>
            <w:r w:rsidRPr="004D3439" w:rsidR="00BE7752">
              <w:rPr>
                <w:noProof/>
                <w:webHidden/>
              </w:rPr>
              <w:fldChar w:fldCharType="end"/>
            </w:r>
          </w:hyperlink>
        </w:p>
        <w:p w:rsidRPr="004D3439" w:rsidR="00BE7752" w:rsidP="00BE7752" w:rsidRDefault="00465217" w14:paraId="5BCEC819"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7">
            <w:r w:rsidRPr="004D3439" w:rsidR="00BE7752">
              <w:rPr>
                <w:rStyle w:val="Hyperlink"/>
                <w:noProof/>
              </w:rPr>
              <w:t>Slide 11: Informational Roles – Spokesperson</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_Toc215666947 \h </w:instrText>
            </w:r>
            <w:r w:rsidRPr="004D3439" w:rsidR="00BE7752">
              <w:rPr>
                <w:noProof/>
                <w:webHidden/>
              </w:rPr>
            </w:r>
            <w:r w:rsidRPr="004D3439" w:rsidR="00BE7752">
              <w:rPr>
                <w:noProof/>
                <w:webHidden/>
              </w:rPr>
              <w:fldChar w:fldCharType="separate"/>
            </w:r>
            <w:r w:rsidRPr="004D3439" w:rsidR="00BE7752">
              <w:rPr>
                <w:noProof/>
                <w:webHidden/>
              </w:rPr>
              <w:t>13</w:t>
            </w:r>
            <w:r w:rsidRPr="004D3439" w:rsidR="00BE7752">
              <w:rPr>
                <w:noProof/>
                <w:webHidden/>
              </w:rPr>
              <w:fldChar w:fldCharType="end"/>
            </w:r>
          </w:hyperlink>
        </w:p>
        <w:p w:rsidRPr="004D3439" w:rsidR="00BE7752" w:rsidP="00BE7752" w:rsidRDefault="00465217" w14:paraId="26DF47F7"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8">
            <w:r w:rsidRPr="004D3439" w:rsidR="00BE7752">
              <w:rPr>
                <w:rStyle w:val="Hyperlink"/>
                <w:noProof/>
              </w:rPr>
              <w:t>Slide 12: Decisional Roles – Entrepreneur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_Toc215666948 \h </w:instrText>
            </w:r>
            <w:r w:rsidRPr="004D3439" w:rsidR="00BE7752">
              <w:rPr>
                <w:noProof/>
                <w:webHidden/>
              </w:rPr>
            </w:r>
            <w:r w:rsidRPr="004D3439" w:rsidR="00BE7752">
              <w:rPr>
                <w:noProof/>
                <w:webHidden/>
              </w:rPr>
              <w:fldChar w:fldCharType="separate"/>
            </w:r>
            <w:r w:rsidRPr="004D3439" w:rsidR="00BE7752">
              <w:rPr>
                <w:noProof/>
                <w:webHidden/>
              </w:rPr>
              <w:t>14</w:t>
            </w:r>
            <w:r w:rsidRPr="004D3439" w:rsidR="00BE7752">
              <w:rPr>
                <w:noProof/>
                <w:webHidden/>
              </w:rPr>
              <w:fldChar w:fldCharType="end"/>
            </w:r>
          </w:hyperlink>
        </w:p>
        <w:p w:rsidRPr="004D3439" w:rsidR="00BE7752" w:rsidP="00BE7752" w:rsidRDefault="00465217" w14:paraId="5ED8A33F"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49">
            <w:r w:rsidRPr="004D3439" w:rsidR="00BE7752">
              <w:rPr>
                <w:rStyle w:val="Hyperlink"/>
                <w:noProof/>
              </w:rPr>
              <w:t>Slide 13: Decisional Roles – Disturbance Handler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_Toc215666949 \h </w:instrText>
            </w:r>
            <w:r w:rsidRPr="004D3439" w:rsidR="00BE7752">
              <w:rPr>
                <w:noProof/>
                <w:webHidden/>
              </w:rPr>
            </w:r>
            <w:r w:rsidRPr="004D3439" w:rsidR="00BE7752">
              <w:rPr>
                <w:noProof/>
                <w:webHidden/>
              </w:rPr>
              <w:fldChar w:fldCharType="separate"/>
            </w:r>
            <w:r w:rsidRPr="004D3439" w:rsidR="00BE7752">
              <w:rPr>
                <w:noProof/>
                <w:webHidden/>
              </w:rPr>
              <w:t>15</w:t>
            </w:r>
            <w:r w:rsidRPr="004D3439" w:rsidR="00BE7752">
              <w:rPr>
                <w:noProof/>
                <w:webHidden/>
              </w:rPr>
              <w:fldChar w:fldCharType="end"/>
            </w:r>
          </w:hyperlink>
        </w:p>
        <w:p w:rsidRPr="004D3439" w:rsidR="00BE7752" w:rsidP="00BE7752" w:rsidRDefault="00465217" w14:paraId="37FBA3E5"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0">
            <w:r w:rsidRPr="004D3439" w:rsidR="00BE7752">
              <w:rPr>
                <w:rStyle w:val="Hyperlink"/>
                <w:noProof/>
              </w:rPr>
              <w:t>Slide 14: Decisional Roles – Resource Allocator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_Toc215666950 \h </w:instrText>
            </w:r>
            <w:r w:rsidRPr="004D3439" w:rsidR="00BE7752">
              <w:rPr>
                <w:noProof/>
                <w:webHidden/>
              </w:rPr>
            </w:r>
            <w:r w:rsidRPr="004D3439" w:rsidR="00BE7752">
              <w:rPr>
                <w:noProof/>
                <w:webHidden/>
              </w:rPr>
              <w:fldChar w:fldCharType="separate"/>
            </w:r>
            <w:r w:rsidRPr="004D3439" w:rsidR="00BE7752">
              <w:rPr>
                <w:noProof/>
                <w:webHidden/>
              </w:rPr>
              <w:t>16</w:t>
            </w:r>
            <w:r w:rsidRPr="004D3439" w:rsidR="00BE7752">
              <w:rPr>
                <w:noProof/>
                <w:webHidden/>
              </w:rPr>
              <w:fldChar w:fldCharType="end"/>
            </w:r>
          </w:hyperlink>
        </w:p>
        <w:p w:rsidRPr="004D3439" w:rsidR="00BE7752" w:rsidP="00BE7752" w:rsidRDefault="00465217" w14:paraId="4BCB5345"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1">
            <w:r w:rsidRPr="004D3439" w:rsidR="00BE7752">
              <w:rPr>
                <w:rStyle w:val="Hyperlink"/>
                <w:noProof/>
              </w:rPr>
              <w:t>Slide 15: Decisional Roles – Negotiator</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_Toc215666951 \h </w:instrText>
            </w:r>
            <w:r w:rsidRPr="004D3439" w:rsidR="00BE7752">
              <w:rPr>
                <w:noProof/>
                <w:webHidden/>
              </w:rPr>
            </w:r>
            <w:r w:rsidRPr="004D3439" w:rsidR="00BE7752">
              <w:rPr>
                <w:noProof/>
                <w:webHidden/>
              </w:rPr>
              <w:fldChar w:fldCharType="separate"/>
            </w:r>
            <w:r w:rsidRPr="004D3439" w:rsidR="00BE7752">
              <w:rPr>
                <w:noProof/>
                <w:webHidden/>
              </w:rPr>
              <w:t>17</w:t>
            </w:r>
            <w:r w:rsidRPr="004D3439" w:rsidR="00BE7752">
              <w:rPr>
                <w:noProof/>
                <w:webHidden/>
              </w:rPr>
              <w:fldChar w:fldCharType="end"/>
            </w:r>
          </w:hyperlink>
        </w:p>
        <w:p w:rsidRPr="004D3439" w:rsidR="00BE7752" w:rsidP="00BE7752" w:rsidRDefault="00465217" w14:paraId="5246580E"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2">
            <w:r w:rsidRPr="004D3439" w:rsidR="00BE7752">
              <w:rPr>
                <w:rStyle w:val="Hyperlink"/>
                <w:noProof/>
              </w:rPr>
              <w:t>Slide 16: Additional Managerial Roles in Today’s Environment</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_Toc215666952 \h </w:instrText>
            </w:r>
            <w:r w:rsidRPr="004D3439" w:rsidR="00BE7752">
              <w:rPr>
                <w:noProof/>
                <w:webHidden/>
              </w:rPr>
            </w:r>
            <w:r w:rsidRPr="004D3439" w:rsidR="00BE7752">
              <w:rPr>
                <w:noProof/>
                <w:webHidden/>
              </w:rPr>
              <w:fldChar w:fldCharType="separate"/>
            </w:r>
            <w:r w:rsidRPr="004D3439" w:rsidR="00BE7752">
              <w:rPr>
                <w:noProof/>
                <w:webHidden/>
              </w:rPr>
              <w:t>18</w:t>
            </w:r>
            <w:r w:rsidRPr="004D3439" w:rsidR="00BE7752">
              <w:rPr>
                <w:noProof/>
                <w:webHidden/>
              </w:rPr>
              <w:fldChar w:fldCharType="end"/>
            </w:r>
          </w:hyperlink>
        </w:p>
        <w:p w:rsidRPr="004D3439" w:rsidR="00BE7752" w:rsidP="00BE7752" w:rsidRDefault="00465217" w14:paraId="6FACF0B1"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3">
            <w:r w:rsidRPr="004D3439" w:rsidR="00BE7752">
              <w:rPr>
                <w:rStyle w:val="Hyperlink"/>
                <w:noProof/>
              </w:rPr>
              <w:t>Slide 17: Additional Managerial Roles in Today’s Environment</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_Toc215666953 \h </w:instrText>
            </w:r>
            <w:r w:rsidRPr="004D3439" w:rsidR="00BE7752">
              <w:rPr>
                <w:noProof/>
                <w:webHidden/>
              </w:rPr>
            </w:r>
            <w:r w:rsidRPr="004D3439" w:rsidR="00BE7752">
              <w:rPr>
                <w:noProof/>
                <w:webHidden/>
              </w:rPr>
              <w:fldChar w:fldCharType="separate"/>
            </w:r>
            <w:r w:rsidRPr="004D3439" w:rsidR="00BE7752">
              <w:rPr>
                <w:noProof/>
                <w:webHidden/>
              </w:rPr>
              <w:t>19</w:t>
            </w:r>
            <w:r w:rsidRPr="004D3439" w:rsidR="00BE7752">
              <w:rPr>
                <w:noProof/>
                <w:webHidden/>
              </w:rPr>
              <w:fldChar w:fldCharType="end"/>
            </w:r>
          </w:hyperlink>
        </w:p>
        <w:p w:rsidRPr="004D3439" w:rsidR="00BE7752" w:rsidP="00BE7752" w:rsidRDefault="00465217" w14:paraId="589AADCF"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4">
            <w:r w:rsidRPr="004D3439" w:rsidR="00BE7752">
              <w:rPr>
                <w:rStyle w:val="Hyperlink"/>
                <w:noProof/>
              </w:rPr>
              <w:t>Slide 18: Future of Managerial Roles</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_Toc215666954 \h </w:instrText>
            </w:r>
            <w:r w:rsidRPr="004D3439" w:rsidR="00BE7752">
              <w:rPr>
                <w:noProof/>
                <w:webHidden/>
              </w:rPr>
            </w:r>
            <w:r w:rsidRPr="004D3439" w:rsidR="00BE7752">
              <w:rPr>
                <w:noProof/>
                <w:webHidden/>
              </w:rPr>
              <w:fldChar w:fldCharType="separate"/>
            </w:r>
            <w:r w:rsidRPr="004D3439" w:rsidR="00BE7752">
              <w:rPr>
                <w:noProof/>
                <w:webHidden/>
              </w:rPr>
              <w:t>19</w:t>
            </w:r>
            <w:r w:rsidRPr="004D3439" w:rsidR="00BE7752">
              <w:rPr>
                <w:noProof/>
                <w:webHidden/>
              </w:rPr>
              <w:fldChar w:fldCharType="end"/>
            </w:r>
          </w:hyperlink>
        </w:p>
        <w:p w:rsidRPr="004D3439" w:rsidR="00BE7752" w:rsidP="00BE7752" w:rsidRDefault="00465217" w14:paraId="410AD39D"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5">
            <w:r w:rsidRPr="004D3439" w:rsidR="00BE7752">
              <w:rPr>
                <w:rStyle w:val="Hyperlink"/>
                <w:noProof/>
              </w:rPr>
              <w:t>Slide 19: Conclusion</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_Toc215666955 \h </w:instrText>
            </w:r>
            <w:r w:rsidRPr="004D3439" w:rsidR="00BE7752">
              <w:rPr>
                <w:noProof/>
                <w:webHidden/>
              </w:rPr>
            </w:r>
            <w:r w:rsidRPr="004D3439" w:rsidR="00BE7752">
              <w:rPr>
                <w:noProof/>
                <w:webHidden/>
              </w:rPr>
              <w:fldChar w:fldCharType="separate"/>
            </w:r>
            <w:r w:rsidRPr="004D3439" w:rsidR="00BE7752">
              <w:rPr>
                <w:noProof/>
                <w:webHidden/>
              </w:rPr>
              <w:t>21</w:t>
            </w:r>
            <w:r w:rsidRPr="004D3439" w:rsidR="00BE7752">
              <w:rPr>
                <w:noProof/>
                <w:webHidden/>
              </w:rPr>
              <w:fldChar w:fldCharType="end"/>
            </w:r>
          </w:hyperlink>
        </w:p>
        <w:p w:rsidRPr="004D3439" w:rsidR="00BE7752" w:rsidP="00BE7752" w:rsidRDefault="00465217" w14:paraId="5764F9B6"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6">
            <w:r w:rsidRPr="004D3439" w:rsidR="00BE7752">
              <w:rPr>
                <w:rStyle w:val="Hyperlink"/>
                <w:noProof/>
              </w:rPr>
              <w:t>Slide 20: Reference List</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_Toc215666956 \h </w:instrText>
            </w:r>
            <w:r w:rsidRPr="004D3439" w:rsidR="00BE7752">
              <w:rPr>
                <w:noProof/>
                <w:webHidden/>
              </w:rPr>
            </w:r>
            <w:r w:rsidRPr="004D3439" w:rsidR="00BE7752">
              <w:rPr>
                <w:noProof/>
                <w:webHidden/>
              </w:rPr>
              <w:fldChar w:fldCharType="separate"/>
            </w:r>
            <w:r w:rsidRPr="004D3439" w:rsidR="00BE7752">
              <w:rPr>
                <w:noProof/>
                <w:webHidden/>
              </w:rPr>
              <w:t>22</w:t>
            </w:r>
            <w:r w:rsidRPr="004D3439" w:rsidR="00BE7752">
              <w:rPr>
                <w:noProof/>
                <w:webHidden/>
              </w:rPr>
              <w:fldChar w:fldCharType="end"/>
            </w:r>
          </w:hyperlink>
        </w:p>
        <w:p w:rsidRPr="004D3439" w:rsidR="00BE7752" w:rsidP="00BE7752" w:rsidRDefault="00465217" w14:paraId="57CCA67D" w14:textId="77777777">
          <w:pPr>
            <w:pStyle w:val="TOC1"/>
            <w:tabs>
              <w:tab w:val="right" w:leader="dot" w:pos="9019"/>
            </w:tabs>
            <w:spacing w:line="360" w:lineRule="auto"/>
            <w:rPr>
              <w:rFonts w:asciiTheme="minorHAnsi" w:hAnsiTheme="minorHAnsi" w:eastAsiaTheme="minorEastAsia" w:cstheme="minorBidi"/>
              <w:noProof/>
            </w:rPr>
          </w:pPr>
          <w:hyperlink w:history="1" w:anchor="_Toc215666957">
            <w:r w:rsidRPr="004D3439" w:rsidR="00BE7752">
              <w:rPr>
                <w:rStyle w:val="Hyperlink"/>
                <w:noProof/>
              </w:rPr>
              <w:t>Slide 21: Thank You</w:t>
            </w:r>
            <w:r w:rsidRPr="004D3439" w:rsidR="00BE7752">
              <w:rPr>
                <w:noProof/>
                <w:webHidden/>
              </w:rPr>
              <w:tab/>
            </w:r>
            <w:r w:rsidRPr="004D3439" w:rsidR="00BE7752">
              <w:rPr>
                <w:noProof/>
                <w:webHidden/>
              </w:rPr>
              <w:fldChar w:fldCharType="begin"/>
            </w:r>
            <w:r w:rsidRPr="004D3439" w:rsidR="00BE7752">
              <w:rPr>
                <w:noProof/>
                <w:webHidden/>
              </w:rPr>
              <w:instrText xml:space="preserve"> PAGEREF _Toc215666957 \h </w:instrText>
            </w:r>
            <w:r w:rsidRPr="004D3439" w:rsidR="00BE7752">
              <w:rPr>
                <w:noProof/>
                <w:webHidden/>
              </w:rPr>
            </w:r>
            <w:r w:rsidRPr="004D3439" w:rsidR="00BE7752">
              <w:rPr>
                <w:noProof/>
                <w:webHidden/>
              </w:rPr>
              <w:fldChar w:fldCharType="separate"/>
            </w:r>
            <w:r w:rsidRPr="004D3439" w:rsidR="00BE7752">
              <w:rPr>
                <w:noProof/>
                <w:webHidden/>
              </w:rPr>
              <w:t>25</w:t>
            </w:r>
            <w:r w:rsidRPr="004D3439" w:rsidR="00BE7752">
              <w:rPr>
                <w:noProof/>
                <w:webHidden/>
              </w:rPr>
              <w:fldChar w:fldCharType="end"/>
            </w:r>
          </w:hyperlink>
        </w:p>
        <w:p w:rsidRPr="004D3439" w:rsidR="00012EE8" w:rsidP="00BE7752" w:rsidRDefault="00012EE8" w14:paraId="51719DC2" w14:textId="1CCEC7E0">
          <w:pPr>
            <w:spacing w:line="360" w:lineRule="auto"/>
            <w:rPr>
              <w:noProof/>
            </w:rPr>
          </w:pPr>
          <w:r w:rsidRPr="004D3439">
            <w:rPr>
              <w:b/>
              <w:bCs/>
              <w:noProof/>
            </w:rPr>
            <w:fldChar w:fldCharType="end"/>
          </w:r>
        </w:p>
      </w:sdtContent>
    </w:sdt>
    <w:p w:rsidRPr="004D3439" w:rsidR="006219E4" w:rsidP="00012EE8" w:rsidRDefault="006219E4" w14:paraId="47CB33F5" w14:textId="77777777">
      <w:pPr>
        <w:spacing w:line="360" w:lineRule="auto"/>
        <w:rPr>
          <w:b/>
          <w:bCs/>
          <w:noProof/>
          <w:sz w:val="24"/>
          <w:szCs w:val="32"/>
        </w:rPr>
      </w:pPr>
    </w:p>
    <w:p w:rsidRPr="004D3439" w:rsidR="006219E4" w:rsidRDefault="00D44D2A" w14:paraId="551C7108" w14:textId="77777777">
      <w:pPr>
        <w:spacing w:line="360" w:lineRule="auto"/>
        <w:rPr>
          <w:noProof/>
        </w:rPr>
      </w:pPr>
      <w:r w:rsidRPr="004D3439">
        <w:rPr>
          <w:noProof/>
        </w:rPr>
        <w:br w:type="page"/>
      </w:r>
    </w:p>
    <w:p w:rsidRPr="004D3439" w:rsidR="006219E4" w:rsidP="00D96068" w:rsidRDefault="00D44D2A" w14:paraId="3F2918FF" w14:textId="77777777">
      <w:pPr>
        <w:pStyle w:val="Heading1"/>
        <w:rPr>
          <w:noProof/>
        </w:rPr>
      </w:pPr>
      <w:bookmarkStart w:name="_Toc215666937" w:id="1"/>
      <w:r w:rsidRPr="004D3439">
        <w:rPr>
          <w:noProof/>
        </w:rPr>
        <w:lastRenderedPageBreak/>
        <w:t>Slide 1: Cover page</w:t>
      </w:r>
      <w:bookmarkEnd w:id="1"/>
    </w:p>
    <w:p w:rsidRPr="004D3439" w:rsidR="00E35F6E" w:rsidP="00E35F6E" w:rsidRDefault="004533E3" w14:paraId="71DE6449" w14:textId="037A0B37">
      <w:pPr>
        <w:rPr>
          <w:noProof/>
        </w:rPr>
      </w:pPr>
      <w:r w:rsidRPr="004D3439">
        <w:rPr>
          <w:noProof/>
          <w:lang w:val="en-IN" w:eastAsia="en-IN"/>
        </w:rPr>
        <w:drawing>
          <wp:inline distT="0" distB="0" distL="0" distR="0" wp14:anchorId="7C0CF433" wp14:editId="282DC1AB">
            <wp:extent cx="5733415" cy="322516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25165"/>
                    </a:xfrm>
                    <a:prstGeom prst="rect">
                      <a:avLst/>
                    </a:prstGeom>
                  </pic:spPr>
                </pic:pic>
              </a:graphicData>
            </a:graphic>
          </wp:inline>
        </w:drawing>
      </w:r>
    </w:p>
    <w:p w:rsidRPr="004D3439" w:rsidR="00012EE8" w:rsidRDefault="00012EE8" w14:paraId="39ED244B" w14:textId="77777777">
      <w:pPr>
        <w:rPr>
          <w:b/>
          <w:noProof/>
          <w:szCs w:val="40"/>
        </w:rPr>
      </w:pPr>
      <w:r w:rsidRPr="004D3439">
        <w:rPr>
          <w:noProof/>
        </w:rPr>
        <w:br w:type="page"/>
      </w:r>
    </w:p>
    <w:p w:rsidRPr="004D3439" w:rsidR="00E35F6E" w:rsidP="00D96068" w:rsidRDefault="00D44D2A" w14:paraId="26B0C75B" w14:textId="259E91A5">
      <w:pPr>
        <w:pStyle w:val="Heading1"/>
        <w:rPr>
          <w:noProof/>
        </w:rPr>
      </w:pPr>
      <w:bookmarkStart w:name="_Toc215666938" w:id="2"/>
      <w:r w:rsidRPr="004D3439">
        <w:rPr>
          <w:noProof/>
        </w:rPr>
        <w:lastRenderedPageBreak/>
        <w:t>Slide 2: Table of Contents</w:t>
      </w:r>
      <w:bookmarkEnd w:id="2"/>
    </w:p>
    <w:p w:rsidRPr="004D3439" w:rsidR="00E35F6E" w:rsidRDefault="004533E3" w14:paraId="4F4621AF" w14:textId="2FCDA4A3">
      <w:pPr>
        <w:rPr>
          <w:b/>
          <w:noProof/>
          <w:szCs w:val="40"/>
        </w:rPr>
      </w:pPr>
      <w:r w:rsidRPr="004D3439">
        <w:rPr>
          <w:noProof/>
          <w:lang w:val="en-IN" w:eastAsia="en-IN"/>
        </w:rPr>
        <w:drawing>
          <wp:inline distT="0" distB="0" distL="0" distR="0" wp14:anchorId="7F31DF19" wp14:editId="25D83534">
            <wp:extent cx="5733415" cy="322516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225165"/>
                    </a:xfrm>
                    <a:prstGeom prst="rect">
                      <a:avLst/>
                    </a:prstGeom>
                  </pic:spPr>
                </pic:pic>
              </a:graphicData>
            </a:graphic>
          </wp:inline>
        </w:drawing>
      </w:r>
      <w:r w:rsidRPr="004D3439" w:rsidR="00E35F6E">
        <w:rPr>
          <w:noProof/>
        </w:rPr>
        <w:br w:type="page"/>
      </w:r>
    </w:p>
    <w:p w:rsidRPr="004D3439" w:rsidR="006219E4" w:rsidP="00D96068" w:rsidRDefault="006219E4" w14:paraId="370DC07F" w14:textId="77777777">
      <w:pPr>
        <w:pStyle w:val="Heading1"/>
        <w:rPr>
          <w:noProof/>
        </w:rPr>
      </w:pPr>
    </w:p>
    <w:p w:rsidRPr="004D3439" w:rsidR="006219E4" w:rsidP="00D96068" w:rsidRDefault="00D44D2A" w14:paraId="66DCA3EE" w14:textId="77777777">
      <w:pPr>
        <w:pStyle w:val="Heading1"/>
        <w:rPr>
          <w:noProof/>
        </w:rPr>
      </w:pPr>
      <w:bookmarkStart w:name="_Toc215666939" w:id="3"/>
      <w:r w:rsidRPr="004D3439">
        <w:rPr>
          <w:noProof/>
        </w:rPr>
        <w:t>Slide 3: Introduction</w:t>
      </w:r>
      <w:bookmarkEnd w:id="3"/>
    </w:p>
    <w:p w:rsidRPr="004D3439" w:rsidR="00E35F6E" w:rsidP="00E35F6E" w:rsidRDefault="004533E3" w14:paraId="3E4452F3" w14:textId="4B7B696F">
      <w:pPr>
        <w:rPr>
          <w:noProof/>
        </w:rPr>
      </w:pPr>
      <w:r w:rsidRPr="004D3439">
        <w:rPr>
          <w:noProof/>
          <w:lang w:val="en-IN" w:eastAsia="en-IN"/>
        </w:rPr>
        <w:drawing>
          <wp:inline distT="0" distB="0" distL="0" distR="0" wp14:anchorId="58889254" wp14:editId="6A913513">
            <wp:extent cx="5733415" cy="322516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225165"/>
                    </a:xfrm>
                    <a:prstGeom prst="rect">
                      <a:avLst/>
                    </a:prstGeom>
                  </pic:spPr>
                </pic:pic>
              </a:graphicData>
            </a:graphic>
          </wp:inline>
        </w:drawing>
      </w:r>
    </w:p>
    <w:p w:rsidRPr="004D3439" w:rsidR="006219E4" w:rsidRDefault="00D44D2A" w14:paraId="302471C4" w14:textId="77777777">
      <w:pPr>
        <w:spacing w:line="360" w:lineRule="auto"/>
        <w:jc w:val="both"/>
        <w:rPr>
          <w:b/>
          <w:bCs/>
          <w:noProof/>
        </w:rPr>
      </w:pPr>
      <w:r w:rsidRPr="004D3439">
        <w:rPr>
          <w:b/>
          <w:bCs/>
          <w:noProof/>
        </w:rPr>
        <w:t xml:space="preserve">Speaker Notes </w:t>
      </w:r>
    </w:p>
    <w:p w:rsidRPr="004D3439" w:rsidR="006219E4" w:rsidRDefault="00D44D2A" w14:paraId="012D3A5C" w14:textId="77777777">
      <w:pPr>
        <w:spacing w:line="360" w:lineRule="auto"/>
        <w:jc w:val="both"/>
        <w:rPr>
          <w:b/>
          <w:bCs/>
          <w:noProof/>
        </w:rPr>
      </w:pPr>
      <w:r w:rsidRPr="004D3439">
        <w:rPr>
          <w:noProof/>
        </w:rPr>
        <w:t>The presentation focuses on determining the role of contemporary business managers and their role in enabling improvement in operations. The ten managerial role model of Mintzberg is utilised to evaluate relevance of managerial behavioural implications. The UK based MNC Unilever is chosen due to the presence of multiple managers in various levels helping assess the dynamic management of managerial roles in organisations. The presentation also identifies additional managerial roles relevant in today’s environment and ones that can be utilised to foster employee growth respectively.</w:t>
      </w:r>
      <w:r w:rsidRPr="004D3439">
        <w:rPr>
          <w:b/>
          <w:bCs/>
          <w:noProof/>
        </w:rPr>
        <w:t xml:space="preserve"> </w:t>
      </w:r>
    </w:p>
    <w:p w:rsidRPr="004D3439" w:rsidR="00E35F6E" w:rsidRDefault="00E35F6E" w14:paraId="68DA4210" w14:textId="77777777">
      <w:pPr>
        <w:rPr>
          <w:b/>
          <w:noProof/>
          <w:szCs w:val="40"/>
        </w:rPr>
      </w:pPr>
      <w:r w:rsidRPr="004D3439">
        <w:rPr>
          <w:noProof/>
        </w:rPr>
        <w:br w:type="page"/>
      </w:r>
    </w:p>
    <w:p w:rsidRPr="004D3439" w:rsidR="006219E4" w:rsidP="00D96068" w:rsidRDefault="00D44D2A" w14:paraId="3F2479D8" w14:textId="49AC0F78">
      <w:pPr>
        <w:pStyle w:val="Heading1"/>
        <w:rPr>
          <w:noProof/>
        </w:rPr>
      </w:pPr>
      <w:bookmarkStart w:name="_Toc215666940" w:id="4"/>
      <w:r w:rsidRPr="004D3439">
        <w:rPr>
          <w:noProof/>
        </w:rPr>
        <w:lastRenderedPageBreak/>
        <w:t>Slide 4: Overview of Unilever</w:t>
      </w:r>
      <w:bookmarkEnd w:id="4"/>
    </w:p>
    <w:p w:rsidRPr="004D3439" w:rsidR="00E35F6E" w:rsidP="00E35F6E" w:rsidRDefault="004533E3" w14:paraId="182546FE" w14:textId="5724016B">
      <w:pPr>
        <w:rPr>
          <w:noProof/>
        </w:rPr>
      </w:pPr>
      <w:r w:rsidRPr="004D3439">
        <w:rPr>
          <w:noProof/>
          <w:lang w:val="en-IN" w:eastAsia="en-IN"/>
        </w:rPr>
        <w:drawing>
          <wp:inline distT="0" distB="0" distL="0" distR="0" wp14:anchorId="1B5743C2" wp14:editId="54E1DA14">
            <wp:extent cx="5733415" cy="322516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225165"/>
                    </a:xfrm>
                    <a:prstGeom prst="rect">
                      <a:avLst/>
                    </a:prstGeom>
                  </pic:spPr>
                </pic:pic>
              </a:graphicData>
            </a:graphic>
          </wp:inline>
        </w:drawing>
      </w:r>
    </w:p>
    <w:p w:rsidRPr="004D3439" w:rsidR="006219E4" w:rsidRDefault="00D44D2A" w14:paraId="5DEA62DA" w14:textId="77777777">
      <w:pPr>
        <w:spacing w:line="360" w:lineRule="auto"/>
        <w:jc w:val="both"/>
        <w:rPr>
          <w:b/>
          <w:bCs/>
          <w:noProof/>
        </w:rPr>
      </w:pPr>
      <w:r w:rsidRPr="004D3439">
        <w:rPr>
          <w:b/>
          <w:bCs/>
          <w:noProof/>
        </w:rPr>
        <w:t xml:space="preserve">Speaker Notes </w:t>
      </w:r>
    </w:p>
    <w:p w:rsidRPr="004D3439" w:rsidR="006219E4" w:rsidRDefault="00D44D2A" w14:paraId="03DF3524" w14:textId="77777777">
      <w:pPr>
        <w:spacing w:line="360" w:lineRule="auto"/>
        <w:jc w:val="both"/>
        <w:rPr>
          <w:noProof/>
        </w:rPr>
      </w:pPr>
      <w:r w:rsidRPr="004D3439">
        <w:rPr>
          <w:noProof/>
        </w:rPr>
        <w:t>Unilever is a prominent MNC and is chosen as its multiple managerial roles are perfect for evaluation via Mintzberg’s model. Unilever operates in the FMCG sector and sports a vast range of product SKUs and categories to maximise revenue sales. The firm is vastly successful in its market as evident from the €60.8 billion revenue as of 2024 and 58% market acceptance in emerging markets. Thus, the firm’s managers help maximise operational efficiency, increase service viability and also facilitate seamless labour management.</w:t>
      </w:r>
    </w:p>
    <w:p w:rsidRPr="004D3439" w:rsidR="00E35F6E" w:rsidRDefault="00E35F6E" w14:paraId="745D2FE1" w14:textId="77777777">
      <w:pPr>
        <w:rPr>
          <w:b/>
          <w:noProof/>
          <w:szCs w:val="40"/>
        </w:rPr>
      </w:pPr>
      <w:r w:rsidRPr="004D3439">
        <w:rPr>
          <w:noProof/>
        </w:rPr>
        <w:br w:type="page"/>
      </w:r>
    </w:p>
    <w:p w:rsidRPr="004D3439" w:rsidR="006219E4" w:rsidP="00D96068" w:rsidRDefault="00D44D2A" w14:paraId="250667CB" w14:textId="6CF7AAB7">
      <w:pPr>
        <w:pStyle w:val="Heading1"/>
        <w:rPr>
          <w:noProof/>
        </w:rPr>
      </w:pPr>
      <w:bookmarkStart w:name="_Toc215666941" w:id="5"/>
      <w:r w:rsidRPr="004D3439">
        <w:rPr>
          <w:noProof/>
        </w:rPr>
        <w:lastRenderedPageBreak/>
        <w:t>Slide 5: Mintzberg’s 10 managerial roles framework</w:t>
      </w:r>
      <w:bookmarkEnd w:id="5"/>
    </w:p>
    <w:p w:rsidRPr="004D3439" w:rsidR="00E35F6E" w:rsidP="00E35F6E" w:rsidRDefault="004533E3" w14:paraId="3602BF41" w14:textId="6D9430F6">
      <w:pPr>
        <w:rPr>
          <w:noProof/>
        </w:rPr>
      </w:pPr>
      <w:r w:rsidRPr="004D3439">
        <w:rPr>
          <w:noProof/>
          <w:lang w:val="en-IN" w:eastAsia="en-IN"/>
        </w:rPr>
        <w:drawing>
          <wp:inline distT="0" distB="0" distL="0" distR="0" wp14:anchorId="69272D59" wp14:editId="5602F06D">
            <wp:extent cx="5733415" cy="322516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225165"/>
                    </a:xfrm>
                    <a:prstGeom prst="rect">
                      <a:avLst/>
                    </a:prstGeom>
                  </pic:spPr>
                </pic:pic>
              </a:graphicData>
            </a:graphic>
          </wp:inline>
        </w:drawing>
      </w:r>
    </w:p>
    <w:p w:rsidRPr="004D3439" w:rsidR="006219E4" w:rsidRDefault="00D44D2A" w14:paraId="1CAB7CBC" w14:textId="77777777">
      <w:pPr>
        <w:spacing w:line="360" w:lineRule="auto"/>
        <w:jc w:val="both"/>
        <w:rPr>
          <w:b/>
          <w:bCs/>
          <w:noProof/>
        </w:rPr>
      </w:pPr>
      <w:r w:rsidRPr="004D3439">
        <w:rPr>
          <w:b/>
          <w:bCs/>
          <w:noProof/>
        </w:rPr>
        <w:t xml:space="preserve">Speaker Notes </w:t>
      </w:r>
    </w:p>
    <w:p w:rsidRPr="004D3439" w:rsidR="006219E4" w:rsidRDefault="00D44D2A" w14:paraId="79DCEA1F" w14:textId="77777777">
      <w:pPr>
        <w:spacing w:line="360" w:lineRule="auto"/>
        <w:jc w:val="both"/>
        <w:rPr>
          <w:noProof/>
        </w:rPr>
      </w:pPr>
      <w:r w:rsidRPr="004D3439">
        <w:rPr>
          <w:noProof/>
        </w:rPr>
        <w:t xml:space="preserve">The ten roles of Mintzberg's managerial framework highlights the behavioural styles categories for managerial positions to act as a checklist. The model is relevant for managers to assess personal operational style and identify the facets of behaviour to adopt for maximising worker efficiency. The ten behavioural styles of the framework are utilised to assess potential behavioural traits within managers of Unilever and evaluate methods to improve performance. </w:t>
      </w:r>
    </w:p>
    <w:p w:rsidRPr="004D3439" w:rsidR="006219E4" w:rsidP="00D96068" w:rsidRDefault="00D44D2A" w14:paraId="2B0E9F73" w14:textId="77777777">
      <w:pPr>
        <w:pStyle w:val="Heading1"/>
        <w:rPr>
          <w:noProof/>
        </w:rPr>
      </w:pPr>
      <w:bookmarkStart w:name="_Toc215666942" w:id="6"/>
      <w:r w:rsidRPr="004D3439">
        <w:rPr>
          <w:noProof/>
        </w:rPr>
        <w:lastRenderedPageBreak/>
        <w:t>Slide 6: Interpersonal Roles – Figurehead</w:t>
      </w:r>
      <w:bookmarkEnd w:id="6"/>
      <w:r w:rsidRPr="004D3439">
        <w:rPr>
          <w:noProof/>
        </w:rPr>
        <w:t xml:space="preserve"> </w:t>
      </w:r>
    </w:p>
    <w:p w:rsidRPr="004D3439" w:rsidR="006279DD" w:rsidP="006279DD" w:rsidRDefault="004533E3" w14:paraId="6CDEE804" w14:textId="01E740C4">
      <w:pPr>
        <w:rPr>
          <w:noProof/>
        </w:rPr>
      </w:pPr>
      <w:r w:rsidRPr="004D3439">
        <w:rPr>
          <w:noProof/>
          <w:lang w:val="en-IN" w:eastAsia="en-IN"/>
        </w:rPr>
        <w:drawing>
          <wp:inline distT="0" distB="0" distL="0" distR="0" wp14:anchorId="1FAC4724" wp14:editId="0FB73E5D">
            <wp:extent cx="5733415" cy="322516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225165"/>
                    </a:xfrm>
                    <a:prstGeom prst="rect">
                      <a:avLst/>
                    </a:prstGeom>
                  </pic:spPr>
                </pic:pic>
              </a:graphicData>
            </a:graphic>
          </wp:inline>
        </w:drawing>
      </w:r>
    </w:p>
    <w:p w:rsidRPr="004D3439" w:rsidR="006219E4" w:rsidRDefault="00D44D2A" w14:paraId="20993EF8" w14:textId="77777777">
      <w:pPr>
        <w:spacing w:line="360" w:lineRule="auto"/>
        <w:jc w:val="both"/>
        <w:rPr>
          <w:b/>
          <w:bCs/>
          <w:noProof/>
        </w:rPr>
      </w:pPr>
      <w:r w:rsidRPr="004D3439">
        <w:rPr>
          <w:b/>
          <w:bCs/>
          <w:noProof/>
        </w:rPr>
        <w:t xml:space="preserve">Speaker Notes </w:t>
      </w:r>
    </w:p>
    <w:p w:rsidRPr="004D3439" w:rsidR="006219E4" w:rsidRDefault="00D44D2A" w14:paraId="321162BF" w14:textId="061A80E9">
      <w:pPr>
        <w:spacing w:line="360" w:lineRule="auto"/>
        <w:jc w:val="both"/>
        <w:rPr>
          <w:noProof/>
        </w:rPr>
      </w:pPr>
      <w:r w:rsidRPr="004D3439">
        <w:rPr>
          <w:noProof/>
        </w:rPr>
        <w:t xml:space="preserve">Figurehead managerial role involves completing duties such as public events and appearances and is only set forth for </w:t>
      </w:r>
      <w:r w:rsidRPr="004D3439" w:rsidR="00D75490">
        <w:rPr>
          <w:noProof/>
        </w:rPr>
        <w:t>highest-level</w:t>
      </w:r>
      <w:r w:rsidRPr="004D3439">
        <w:rPr>
          <w:noProof/>
        </w:rPr>
        <w:t xml:space="preserve"> managers. The managers of Unilever can develop the role of Figurehead by being offered behavioural analysis during PR training to maximise public engagement during events. The Figurehead role contributes to Unilever’s firm performance by setting forth a beneficiary and esteemed brand image in the eyes of the public to maximise market share.</w:t>
      </w:r>
    </w:p>
    <w:p w:rsidRPr="004D3439" w:rsidR="006279DD" w:rsidRDefault="006279DD" w14:paraId="190281F4" w14:textId="77777777">
      <w:pPr>
        <w:rPr>
          <w:b/>
          <w:noProof/>
          <w:szCs w:val="40"/>
        </w:rPr>
      </w:pPr>
      <w:r w:rsidRPr="004D3439">
        <w:rPr>
          <w:noProof/>
        </w:rPr>
        <w:br w:type="page"/>
      </w:r>
    </w:p>
    <w:p w:rsidRPr="004D3439" w:rsidR="006219E4" w:rsidP="00D96068" w:rsidRDefault="00D44D2A" w14:paraId="60060B22" w14:textId="69F938BC">
      <w:pPr>
        <w:pStyle w:val="Heading1"/>
        <w:rPr>
          <w:noProof/>
        </w:rPr>
      </w:pPr>
      <w:bookmarkStart w:name="_Toc215666943" w:id="7"/>
      <w:r w:rsidRPr="004D3439">
        <w:rPr>
          <w:noProof/>
        </w:rPr>
        <w:lastRenderedPageBreak/>
        <w:t>Slide 7: Interpersonal Roles – Leader</w:t>
      </w:r>
      <w:bookmarkEnd w:id="7"/>
    </w:p>
    <w:p w:rsidRPr="004D3439" w:rsidR="006279DD" w:rsidRDefault="004533E3" w14:paraId="10403892" w14:textId="4B5224F5">
      <w:pPr>
        <w:spacing w:line="360" w:lineRule="auto"/>
        <w:jc w:val="both"/>
        <w:rPr>
          <w:b/>
          <w:bCs/>
          <w:noProof/>
        </w:rPr>
      </w:pPr>
      <w:r w:rsidRPr="004D3439">
        <w:rPr>
          <w:b/>
          <w:bCs/>
          <w:noProof/>
          <w:lang w:val="en-IN" w:eastAsia="en-IN"/>
        </w:rPr>
        <w:drawing>
          <wp:inline distT="0" distB="0" distL="0" distR="0" wp14:anchorId="2960A8F7" wp14:editId="7E1C1055">
            <wp:extent cx="5733415" cy="322516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25165"/>
                    </a:xfrm>
                    <a:prstGeom prst="rect">
                      <a:avLst/>
                    </a:prstGeom>
                  </pic:spPr>
                </pic:pic>
              </a:graphicData>
            </a:graphic>
          </wp:inline>
        </w:drawing>
      </w:r>
    </w:p>
    <w:p w:rsidRPr="004D3439" w:rsidR="006219E4" w:rsidRDefault="00D44D2A" w14:paraId="56C1B38B" w14:textId="77777777">
      <w:pPr>
        <w:spacing w:line="360" w:lineRule="auto"/>
        <w:jc w:val="both"/>
        <w:rPr>
          <w:b/>
          <w:bCs/>
          <w:noProof/>
        </w:rPr>
      </w:pPr>
      <w:r w:rsidRPr="004D3439">
        <w:rPr>
          <w:b/>
          <w:bCs/>
          <w:noProof/>
        </w:rPr>
        <w:t xml:space="preserve">Speaker Notes </w:t>
      </w:r>
    </w:p>
    <w:p w:rsidRPr="004D3439" w:rsidR="006219E4" w:rsidRDefault="00D44D2A" w14:paraId="6011B99B" w14:textId="77777777">
      <w:pPr>
        <w:spacing w:line="360" w:lineRule="auto"/>
        <w:jc w:val="both"/>
        <w:rPr>
          <w:noProof/>
        </w:rPr>
      </w:pPr>
      <w:r w:rsidRPr="004D3439">
        <w:rPr>
          <w:noProof/>
        </w:rPr>
        <w:t>The role of leader interpersonal managerial role is to improve worker morale and offer supportive resources to improve individual productivity levels. The managers in Unilever have effectively developed leadership skills via receiving worker training and utilised well-being initiatives to improve worker engagement levels. The leadership behaviour can be improved within Unilever’s managers by improving work benefits provided and increasing the rate of appraisal of workers to further improve engagement. The interpersonal managerial role contributes to organisational performance of Unilever by increasing worker morale and improving alignment between personal goals and organisational objectives of workers.</w:t>
      </w:r>
    </w:p>
    <w:p w:rsidRPr="004D3439" w:rsidR="006279DD" w:rsidRDefault="006279DD" w14:paraId="12B08F4C" w14:textId="77777777">
      <w:pPr>
        <w:rPr>
          <w:b/>
          <w:noProof/>
          <w:szCs w:val="40"/>
        </w:rPr>
      </w:pPr>
      <w:r w:rsidRPr="004D3439">
        <w:rPr>
          <w:noProof/>
        </w:rPr>
        <w:br w:type="page"/>
      </w:r>
    </w:p>
    <w:p w:rsidRPr="004D3439" w:rsidR="006219E4" w:rsidP="00D96068" w:rsidRDefault="00D44D2A" w14:paraId="230A4E8B" w14:textId="2EF89D20">
      <w:pPr>
        <w:pStyle w:val="Heading1"/>
        <w:rPr>
          <w:noProof/>
        </w:rPr>
      </w:pPr>
      <w:bookmarkStart w:name="_Toc215666944" w:id="8"/>
      <w:r w:rsidRPr="004D3439">
        <w:rPr>
          <w:noProof/>
        </w:rPr>
        <w:lastRenderedPageBreak/>
        <w:t>Slide 8: Interpersonal Roles – Liaison</w:t>
      </w:r>
      <w:bookmarkEnd w:id="8"/>
    </w:p>
    <w:p w:rsidRPr="004D3439" w:rsidR="006219E4" w:rsidRDefault="004533E3" w14:paraId="5D73FF2A" w14:textId="44988580">
      <w:pPr>
        <w:spacing w:line="360" w:lineRule="auto"/>
        <w:jc w:val="both"/>
        <w:rPr>
          <w:noProof/>
        </w:rPr>
      </w:pPr>
      <w:r w:rsidRPr="004D3439">
        <w:rPr>
          <w:noProof/>
          <w:lang w:val="en-IN" w:eastAsia="en-IN"/>
        </w:rPr>
        <w:drawing>
          <wp:inline distT="0" distB="0" distL="0" distR="0" wp14:anchorId="2A46464F" wp14:editId="5C7F9000">
            <wp:extent cx="5733415" cy="322516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225165"/>
                    </a:xfrm>
                    <a:prstGeom prst="rect">
                      <a:avLst/>
                    </a:prstGeom>
                  </pic:spPr>
                </pic:pic>
              </a:graphicData>
            </a:graphic>
          </wp:inline>
        </w:drawing>
      </w:r>
    </w:p>
    <w:p w:rsidRPr="004D3439" w:rsidR="006219E4" w:rsidRDefault="00D44D2A" w14:paraId="59D71813" w14:textId="77777777">
      <w:pPr>
        <w:spacing w:line="360" w:lineRule="auto"/>
        <w:jc w:val="both"/>
        <w:rPr>
          <w:b/>
          <w:bCs/>
          <w:noProof/>
        </w:rPr>
      </w:pPr>
      <w:r w:rsidRPr="004D3439">
        <w:rPr>
          <w:b/>
          <w:bCs/>
          <w:noProof/>
        </w:rPr>
        <w:t xml:space="preserve">Speaker Notes </w:t>
      </w:r>
    </w:p>
    <w:p w:rsidRPr="004D3439" w:rsidR="006219E4" w:rsidRDefault="00D44D2A" w14:paraId="2BC389FD" w14:textId="77777777">
      <w:pPr>
        <w:spacing w:line="360" w:lineRule="auto"/>
        <w:jc w:val="both"/>
        <w:rPr>
          <w:b/>
          <w:bCs/>
          <w:noProof/>
        </w:rPr>
      </w:pPr>
      <w:r w:rsidRPr="004D3439">
        <w:rPr>
          <w:noProof/>
        </w:rPr>
        <w:t>The role of Liaison managers is to effectively manage a consistent business network consisting of external and internal stakeholders. Unilever’s managers exemplify this behaviour by using feedback channels to connect with customers and suppliers respectively. The managers of Unilever can further develop the role by opting to implement a centralised communication platform. The Liaison role helps improve organisational communication and allows firms such as Unilever to maintain a stable stakeholder network.</w:t>
      </w:r>
    </w:p>
    <w:p w:rsidRPr="004D3439" w:rsidR="006279DD" w:rsidRDefault="006279DD" w14:paraId="7412A579" w14:textId="77777777">
      <w:pPr>
        <w:rPr>
          <w:b/>
          <w:noProof/>
          <w:szCs w:val="40"/>
        </w:rPr>
      </w:pPr>
      <w:r w:rsidRPr="004D3439">
        <w:rPr>
          <w:noProof/>
        </w:rPr>
        <w:br w:type="page"/>
      </w:r>
    </w:p>
    <w:p w:rsidRPr="004D3439" w:rsidR="006219E4" w:rsidP="00D96068" w:rsidRDefault="00D44D2A" w14:paraId="079176C5" w14:textId="3A94A88B">
      <w:pPr>
        <w:pStyle w:val="Heading1"/>
        <w:rPr>
          <w:noProof/>
        </w:rPr>
      </w:pPr>
      <w:bookmarkStart w:name="_Toc215666945" w:id="9"/>
      <w:r w:rsidRPr="004D3439">
        <w:rPr>
          <w:noProof/>
        </w:rPr>
        <w:lastRenderedPageBreak/>
        <w:t>Slide 9: Informational Roles – Monitor</w:t>
      </w:r>
      <w:bookmarkEnd w:id="9"/>
    </w:p>
    <w:p w:rsidRPr="004D3439" w:rsidR="006279DD" w:rsidP="006279DD" w:rsidRDefault="004533E3" w14:paraId="0A631004" w14:textId="4690C658">
      <w:pPr>
        <w:rPr>
          <w:noProof/>
        </w:rPr>
      </w:pPr>
      <w:r w:rsidRPr="004D3439">
        <w:rPr>
          <w:noProof/>
          <w:lang w:val="en-IN" w:eastAsia="en-IN"/>
        </w:rPr>
        <w:drawing>
          <wp:inline distT="0" distB="0" distL="0" distR="0" wp14:anchorId="3B160239" wp14:editId="16ACD7FD">
            <wp:extent cx="5733415" cy="322516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3225165"/>
                    </a:xfrm>
                    <a:prstGeom prst="rect">
                      <a:avLst/>
                    </a:prstGeom>
                  </pic:spPr>
                </pic:pic>
              </a:graphicData>
            </a:graphic>
          </wp:inline>
        </w:drawing>
      </w:r>
    </w:p>
    <w:p w:rsidRPr="004D3439" w:rsidR="006219E4" w:rsidRDefault="00D44D2A" w14:paraId="006C3F1B" w14:textId="77777777">
      <w:pPr>
        <w:spacing w:line="360" w:lineRule="auto"/>
        <w:jc w:val="both"/>
        <w:rPr>
          <w:b/>
          <w:bCs/>
          <w:noProof/>
        </w:rPr>
      </w:pPr>
      <w:r w:rsidRPr="004D3439">
        <w:rPr>
          <w:b/>
          <w:bCs/>
          <w:noProof/>
        </w:rPr>
        <w:t xml:space="preserve">Speaker Notes </w:t>
      </w:r>
    </w:p>
    <w:p w:rsidRPr="004D3439" w:rsidR="006219E4" w:rsidRDefault="00D44D2A" w14:paraId="53BD8E21" w14:textId="41936565">
      <w:pPr>
        <w:spacing w:line="360" w:lineRule="auto"/>
        <w:jc w:val="both"/>
        <w:rPr>
          <w:noProof/>
        </w:rPr>
      </w:pPr>
      <w:r w:rsidRPr="004D3439">
        <w:rPr>
          <w:noProof/>
        </w:rPr>
        <w:t xml:space="preserve">The monitor role is useful for firms to ensure that intel is gathered from operations to assess the target attainment of quarters and to identify areas of improving efficiency. Unilever’s process of monitoring by managers can be improved by communicating operational targets and offering attractive incentives to maximise worker engagement. The monitor role contributes to organisational success within </w:t>
      </w:r>
      <w:r w:rsidRPr="004D3439" w:rsidR="001D3EE7">
        <w:rPr>
          <w:noProof/>
        </w:rPr>
        <w:t>large-scale</w:t>
      </w:r>
      <w:r w:rsidRPr="004D3439">
        <w:rPr>
          <w:noProof/>
        </w:rPr>
        <w:t xml:space="preserve"> firms such as Unilever by assessing performance attainment in all subsidiaries and matching it to expectations of upper management.</w:t>
      </w:r>
    </w:p>
    <w:p w:rsidRPr="004D3439" w:rsidR="006219E4" w:rsidP="00D96068" w:rsidRDefault="00D44D2A" w14:paraId="2A025EFC" w14:textId="77777777">
      <w:pPr>
        <w:pStyle w:val="Heading1"/>
        <w:rPr>
          <w:noProof/>
        </w:rPr>
      </w:pPr>
      <w:bookmarkStart w:name="_Toc215666946" w:id="10"/>
      <w:r w:rsidRPr="004D3439">
        <w:rPr>
          <w:noProof/>
        </w:rPr>
        <w:lastRenderedPageBreak/>
        <w:t>Slide 10: Informational Roles – Disseminator</w:t>
      </w:r>
      <w:bookmarkEnd w:id="10"/>
    </w:p>
    <w:p w:rsidRPr="004D3439" w:rsidR="006279DD" w:rsidRDefault="004533E3" w14:paraId="7097DE5F" w14:textId="7A31E800">
      <w:pPr>
        <w:spacing w:line="360" w:lineRule="auto"/>
        <w:jc w:val="both"/>
        <w:rPr>
          <w:b/>
          <w:bCs/>
          <w:noProof/>
        </w:rPr>
      </w:pPr>
      <w:r w:rsidRPr="004D3439">
        <w:rPr>
          <w:b/>
          <w:bCs/>
          <w:noProof/>
          <w:lang w:val="en-IN" w:eastAsia="en-IN"/>
        </w:rPr>
        <w:drawing>
          <wp:inline distT="0" distB="0" distL="0" distR="0" wp14:anchorId="679E3E29" wp14:editId="7335C1E8">
            <wp:extent cx="5733415" cy="322516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3225165"/>
                    </a:xfrm>
                    <a:prstGeom prst="rect">
                      <a:avLst/>
                    </a:prstGeom>
                  </pic:spPr>
                </pic:pic>
              </a:graphicData>
            </a:graphic>
          </wp:inline>
        </w:drawing>
      </w:r>
    </w:p>
    <w:p w:rsidRPr="004D3439" w:rsidR="006219E4" w:rsidRDefault="00D44D2A" w14:paraId="0A72FF49" w14:textId="77777777">
      <w:pPr>
        <w:spacing w:line="360" w:lineRule="auto"/>
        <w:jc w:val="both"/>
        <w:rPr>
          <w:b/>
          <w:bCs/>
          <w:noProof/>
        </w:rPr>
      </w:pPr>
      <w:r w:rsidRPr="004D3439">
        <w:rPr>
          <w:b/>
          <w:bCs/>
          <w:noProof/>
        </w:rPr>
        <w:t>Speaker Notes</w:t>
      </w:r>
    </w:p>
    <w:p w:rsidRPr="004D3439" w:rsidR="006219E4" w:rsidRDefault="00D44D2A" w14:paraId="78B8583A" w14:textId="77777777">
      <w:pPr>
        <w:spacing w:line="360" w:lineRule="auto"/>
        <w:jc w:val="both"/>
        <w:rPr>
          <w:noProof/>
        </w:rPr>
      </w:pPr>
      <w:r w:rsidRPr="004D3439">
        <w:rPr>
          <w:noProof/>
        </w:rPr>
        <w:t>The Disseminator managerial style is reciprocated by HR managers of Unilever by facilitating use of digital communication via Microsoft teams to maximise operational efficiency. The disseminator style helps improve Unilever’s financial success by allowing for heightened productivity even in remote work teams. The Systems theory supports the style and denotes that regular communication via feedback channels is vital to maintain operational compliance with upper management.</w:t>
      </w:r>
    </w:p>
    <w:p w:rsidRPr="004D3439" w:rsidR="006279DD" w:rsidRDefault="006279DD" w14:paraId="06E145BC" w14:textId="77777777">
      <w:pPr>
        <w:rPr>
          <w:b/>
          <w:noProof/>
          <w:szCs w:val="40"/>
        </w:rPr>
      </w:pPr>
      <w:r w:rsidRPr="004D3439">
        <w:rPr>
          <w:noProof/>
        </w:rPr>
        <w:br w:type="page"/>
      </w:r>
    </w:p>
    <w:p w:rsidRPr="004D3439" w:rsidR="006219E4" w:rsidP="00D96068" w:rsidRDefault="00D44D2A" w14:paraId="531D9890" w14:textId="588524CA">
      <w:pPr>
        <w:pStyle w:val="Heading1"/>
        <w:rPr>
          <w:noProof/>
        </w:rPr>
      </w:pPr>
      <w:bookmarkStart w:name="_Toc215666947" w:id="11"/>
      <w:r w:rsidRPr="004D3439">
        <w:rPr>
          <w:noProof/>
        </w:rPr>
        <w:lastRenderedPageBreak/>
        <w:t>Slide 11: Informational Roles – Spokesperson</w:t>
      </w:r>
      <w:bookmarkEnd w:id="11"/>
    </w:p>
    <w:p w:rsidRPr="004D3439" w:rsidR="006279DD" w:rsidP="006279DD" w:rsidRDefault="004533E3" w14:paraId="0B3CE370" w14:textId="08E42412">
      <w:pPr>
        <w:rPr>
          <w:noProof/>
        </w:rPr>
      </w:pPr>
      <w:r w:rsidRPr="004D3439">
        <w:rPr>
          <w:noProof/>
          <w:lang w:val="en-IN" w:eastAsia="en-IN"/>
        </w:rPr>
        <w:drawing>
          <wp:inline distT="0" distB="0" distL="0" distR="0" wp14:anchorId="33488554" wp14:editId="32F69F12">
            <wp:extent cx="5733415" cy="322516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3225165"/>
                    </a:xfrm>
                    <a:prstGeom prst="rect">
                      <a:avLst/>
                    </a:prstGeom>
                  </pic:spPr>
                </pic:pic>
              </a:graphicData>
            </a:graphic>
          </wp:inline>
        </w:drawing>
      </w:r>
    </w:p>
    <w:p w:rsidRPr="004D3439" w:rsidR="006219E4" w:rsidRDefault="00D44D2A" w14:paraId="48F416AF" w14:textId="77777777">
      <w:pPr>
        <w:spacing w:line="360" w:lineRule="auto"/>
        <w:jc w:val="both"/>
        <w:rPr>
          <w:b/>
          <w:bCs/>
          <w:noProof/>
        </w:rPr>
      </w:pPr>
      <w:r w:rsidRPr="004D3439">
        <w:rPr>
          <w:b/>
          <w:bCs/>
          <w:noProof/>
        </w:rPr>
        <w:t xml:space="preserve">Speaker Notes </w:t>
      </w:r>
    </w:p>
    <w:p w:rsidRPr="004D3439" w:rsidR="006219E4" w:rsidRDefault="00D44D2A" w14:paraId="571703B3" w14:textId="77777777">
      <w:pPr>
        <w:spacing w:line="360" w:lineRule="auto"/>
        <w:jc w:val="both"/>
        <w:rPr>
          <w:noProof/>
        </w:rPr>
      </w:pPr>
      <w:r w:rsidRPr="004D3439">
        <w:rPr>
          <w:noProof/>
        </w:rPr>
        <w:t>The spokesperson managerial roles in Unilever comprise of group presidents and chief people officers who are responsible for frequent PR communications to maintain brand awareness. The managerial role contributes to Unilever’s organisational success by helping create a reputed brand image and improving general public brand reception, improving chances of revenue attainment. The charismatic leadership theory best represents the spokesperson style as it involves developing public-pleasing personalities that are able to instill confidence within investors or customers to maximise brand adoption.</w:t>
      </w:r>
    </w:p>
    <w:p w:rsidRPr="004D3439" w:rsidR="006279DD" w:rsidRDefault="006279DD" w14:paraId="79055D37" w14:textId="77777777">
      <w:pPr>
        <w:rPr>
          <w:b/>
          <w:noProof/>
          <w:szCs w:val="40"/>
        </w:rPr>
      </w:pPr>
      <w:r w:rsidRPr="004D3439">
        <w:rPr>
          <w:noProof/>
        </w:rPr>
        <w:br w:type="page"/>
      </w:r>
    </w:p>
    <w:p w:rsidRPr="004D3439" w:rsidR="006219E4" w:rsidP="00D96068" w:rsidRDefault="00D44D2A" w14:paraId="28F5D8D9" w14:textId="2891B624">
      <w:pPr>
        <w:pStyle w:val="Heading1"/>
        <w:rPr>
          <w:noProof/>
        </w:rPr>
      </w:pPr>
      <w:bookmarkStart w:name="_Toc215666948" w:id="12"/>
      <w:r w:rsidRPr="004D3439">
        <w:rPr>
          <w:noProof/>
        </w:rPr>
        <w:lastRenderedPageBreak/>
        <w:t>Slide 12: Decisional Roles – Entrepreneur</w:t>
      </w:r>
      <w:bookmarkEnd w:id="12"/>
    </w:p>
    <w:p w:rsidRPr="004D3439" w:rsidR="006219E4" w:rsidP="008A653D" w:rsidRDefault="00B210F5" w14:paraId="060C0D91" w14:textId="59B77E48">
      <w:pPr>
        <w:spacing w:line="360" w:lineRule="auto"/>
        <w:jc w:val="center"/>
        <w:rPr>
          <w:b/>
          <w:bCs/>
          <w:noProof/>
        </w:rPr>
      </w:pPr>
      <w:r w:rsidRPr="004D3439">
        <w:rPr>
          <w:b/>
          <w:bCs/>
          <w:noProof/>
          <w:lang w:val="en-IN" w:eastAsia="en-IN"/>
        </w:rPr>
        <w:drawing>
          <wp:inline distT="0" distB="0" distL="0" distR="0" wp14:anchorId="6F7464E6" wp14:editId="36380F92">
            <wp:extent cx="5733415" cy="322516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3225165"/>
                    </a:xfrm>
                    <a:prstGeom prst="rect">
                      <a:avLst/>
                    </a:prstGeom>
                  </pic:spPr>
                </pic:pic>
              </a:graphicData>
            </a:graphic>
          </wp:inline>
        </w:drawing>
      </w:r>
    </w:p>
    <w:p w:rsidRPr="004D3439" w:rsidR="006219E4" w:rsidRDefault="006219E4" w14:paraId="177137CA" w14:textId="7412A818">
      <w:pPr>
        <w:spacing w:line="360" w:lineRule="auto"/>
        <w:jc w:val="center"/>
        <w:rPr>
          <w:b/>
          <w:bCs/>
          <w:noProof/>
        </w:rPr>
      </w:pPr>
    </w:p>
    <w:p w:rsidRPr="004D3439" w:rsidR="006219E4" w:rsidRDefault="00D44D2A" w14:paraId="103D7D8D" w14:textId="77777777">
      <w:pPr>
        <w:spacing w:line="360" w:lineRule="auto"/>
        <w:jc w:val="both"/>
        <w:rPr>
          <w:b/>
          <w:bCs/>
          <w:noProof/>
        </w:rPr>
      </w:pPr>
      <w:r w:rsidRPr="004D3439">
        <w:rPr>
          <w:b/>
          <w:bCs/>
          <w:noProof/>
        </w:rPr>
        <w:t xml:space="preserve">Speaker Notes </w:t>
      </w:r>
    </w:p>
    <w:p w:rsidRPr="004D3439" w:rsidR="006219E4" w:rsidRDefault="00D44D2A" w14:paraId="220638E8" w14:textId="77777777">
      <w:pPr>
        <w:spacing w:line="360" w:lineRule="auto"/>
        <w:jc w:val="both"/>
        <w:rPr>
          <w:noProof/>
        </w:rPr>
      </w:pPr>
      <w:r w:rsidRPr="004D3439">
        <w:rPr>
          <w:noProof/>
        </w:rPr>
        <w:t>The entrepreneurial managerial style in Unilever has observed managers developing skill in AI usage to maximise asset generation efficiency. The use of AI developed assets has helped Unilever to support the change of automated asset management and boosted marketing click through rate by 22.5%. The use of AI and other technologies helps contribute to firm performance by increasing work efficiency and maximising marketing returns.</w:t>
      </w:r>
    </w:p>
    <w:p w:rsidRPr="004D3439" w:rsidR="006219E4" w:rsidP="00D96068" w:rsidRDefault="00D44D2A" w14:paraId="63C1D5F9" w14:textId="77777777">
      <w:pPr>
        <w:pStyle w:val="Heading1"/>
        <w:rPr>
          <w:noProof/>
        </w:rPr>
      </w:pPr>
      <w:bookmarkStart w:name="_Toc215666949" w:id="13"/>
      <w:r w:rsidRPr="004D3439">
        <w:rPr>
          <w:noProof/>
        </w:rPr>
        <w:lastRenderedPageBreak/>
        <w:t>Slide 13: Decisional Roles – Disturbance Handler</w:t>
      </w:r>
      <w:bookmarkEnd w:id="13"/>
    </w:p>
    <w:p w:rsidRPr="004D3439" w:rsidR="006219E4" w:rsidRDefault="00B210F5" w14:paraId="1E3AAC6B" w14:textId="38889BC1">
      <w:pPr>
        <w:spacing w:line="360" w:lineRule="auto"/>
        <w:jc w:val="both"/>
        <w:rPr>
          <w:b/>
          <w:bCs/>
          <w:noProof/>
        </w:rPr>
      </w:pPr>
      <w:r w:rsidRPr="004D3439">
        <w:rPr>
          <w:b/>
          <w:bCs/>
          <w:noProof/>
          <w:lang w:val="en-IN" w:eastAsia="en-IN"/>
        </w:rPr>
        <w:drawing>
          <wp:inline distT="0" distB="0" distL="0" distR="0" wp14:anchorId="6BCC04B1" wp14:editId="06CF70B9">
            <wp:extent cx="5733415" cy="322516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3225165"/>
                    </a:xfrm>
                    <a:prstGeom prst="rect">
                      <a:avLst/>
                    </a:prstGeom>
                  </pic:spPr>
                </pic:pic>
              </a:graphicData>
            </a:graphic>
          </wp:inline>
        </w:drawing>
      </w:r>
    </w:p>
    <w:p w:rsidRPr="004D3439" w:rsidR="006219E4" w:rsidRDefault="00D44D2A" w14:paraId="210826F1" w14:textId="77777777">
      <w:pPr>
        <w:spacing w:line="360" w:lineRule="auto"/>
        <w:jc w:val="both"/>
        <w:rPr>
          <w:b/>
          <w:bCs/>
          <w:noProof/>
        </w:rPr>
      </w:pPr>
      <w:r w:rsidRPr="004D3439">
        <w:rPr>
          <w:b/>
          <w:bCs/>
          <w:noProof/>
        </w:rPr>
        <w:t xml:space="preserve">Speaker Notes </w:t>
      </w:r>
    </w:p>
    <w:p w:rsidRPr="004D3439" w:rsidR="006219E4" w:rsidRDefault="00D44D2A" w14:paraId="50CA9EA7" w14:textId="77777777">
      <w:pPr>
        <w:spacing w:line="360" w:lineRule="auto"/>
        <w:jc w:val="both"/>
        <w:rPr>
          <w:noProof/>
        </w:rPr>
      </w:pPr>
      <w:r w:rsidRPr="004D3439">
        <w:rPr>
          <w:noProof/>
        </w:rPr>
        <w:t xml:space="preserve">The disturbance handler managerial role involves the process of resolving conflicts and maintaining a harmonious work environment to improve service appeal. The conflict mode instrument model dictates that assertive and cooperative traits are essential for managers to maintain a balance between demands of all parties during conflicts. The managerial role can contribute to improve team cohesion levels in Unilever and maximise individual productivity of workers in attainment of business objectives respectively. </w:t>
      </w:r>
    </w:p>
    <w:p w:rsidRPr="004D3439" w:rsidR="008A653D" w:rsidRDefault="008A653D" w14:paraId="734A915C" w14:textId="77777777">
      <w:pPr>
        <w:rPr>
          <w:b/>
          <w:noProof/>
          <w:szCs w:val="40"/>
        </w:rPr>
      </w:pPr>
      <w:r w:rsidRPr="004D3439">
        <w:rPr>
          <w:noProof/>
        </w:rPr>
        <w:br w:type="page"/>
      </w:r>
    </w:p>
    <w:p w:rsidRPr="004D3439" w:rsidR="006219E4" w:rsidP="00D96068" w:rsidRDefault="00D44D2A" w14:paraId="083541DD" w14:textId="19D09E03">
      <w:pPr>
        <w:pStyle w:val="Heading1"/>
        <w:rPr>
          <w:noProof/>
        </w:rPr>
      </w:pPr>
      <w:bookmarkStart w:name="_Toc215666950" w:id="14"/>
      <w:r w:rsidRPr="004D3439">
        <w:rPr>
          <w:noProof/>
        </w:rPr>
        <w:lastRenderedPageBreak/>
        <w:t>Slide 14: Decisional Roles – Resource Allocator</w:t>
      </w:r>
      <w:bookmarkEnd w:id="14"/>
    </w:p>
    <w:p w:rsidRPr="004D3439" w:rsidR="006219E4" w:rsidRDefault="00B210F5" w14:paraId="7E2C82EA" w14:textId="36FC8318">
      <w:pPr>
        <w:spacing w:line="360" w:lineRule="auto"/>
        <w:jc w:val="center"/>
        <w:rPr>
          <w:b/>
          <w:bCs/>
          <w:noProof/>
        </w:rPr>
      </w:pPr>
      <w:r w:rsidRPr="004D3439">
        <w:rPr>
          <w:b/>
          <w:bCs/>
          <w:noProof/>
          <w:lang w:val="en-IN" w:eastAsia="en-IN"/>
        </w:rPr>
        <w:drawing>
          <wp:inline distT="0" distB="0" distL="0" distR="0" wp14:anchorId="103DFB40" wp14:editId="4831F5F7">
            <wp:extent cx="5733415" cy="322516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3225165"/>
                    </a:xfrm>
                    <a:prstGeom prst="rect">
                      <a:avLst/>
                    </a:prstGeom>
                  </pic:spPr>
                </pic:pic>
              </a:graphicData>
            </a:graphic>
          </wp:inline>
        </w:drawing>
      </w:r>
    </w:p>
    <w:p w:rsidRPr="004D3439" w:rsidR="006219E4" w:rsidRDefault="00D44D2A" w14:paraId="30205192" w14:textId="77777777">
      <w:pPr>
        <w:spacing w:line="360" w:lineRule="auto"/>
        <w:jc w:val="both"/>
        <w:rPr>
          <w:b/>
          <w:bCs/>
          <w:noProof/>
        </w:rPr>
      </w:pPr>
      <w:r w:rsidRPr="004D3439">
        <w:rPr>
          <w:b/>
          <w:bCs/>
          <w:noProof/>
        </w:rPr>
        <w:t xml:space="preserve">Speaker Notes </w:t>
      </w:r>
    </w:p>
    <w:p w:rsidRPr="004D3439" w:rsidR="006219E4" w:rsidRDefault="00D44D2A" w14:paraId="62E60A34" w14:textId="5FE0E8FD">
      <w:pPr>
        <w:spacing w:line="360" w:lineRule="auto"/>
        <w:jc w:val="both"/>
        <w:rPr>
          <w:noProof/>
        </w:rPr>
      </w:pPr>
      <w:r w:rsidRPr="004D3439">
        <w:rPr>
          <w:noProof/>
        </w:rPr>
        <w:t xml:space="preserve">Resource allocator managers in respect to Unilever typically constitute project managers or operations heads that offer each department a fixed budget, manpower or resources. The AI powered resource management is recommended to help managers of Unilever develop this role and offer proactive resources. The style contributes to firm performance as it reduces lead times and helps maintain a </w:t>
      </w:r>
      <w:r w:rsidRPr="004D3439" w:rsidR="001D3EE7">
        <w:rPr>
          <w:noProof/>
        </w:rPr>
        <w:t>pre-set</w:t>
      </w:r>
      <w:r w:rsidRPr="004D3439">
        <w:rPr>
          <w:noProof/>
        </w:rPr>
        <w:t xml:space="preserve"> budget.</w:t>
      </w:r>
    </w:p>
    <w:p w:rsidRPr="004D3439" w:rsidR="008A653D" w:rsidRDefault="008A653D" w14:paraId="1CB12676" w14:textId="77777777">
      <w:pPr>
        <w:rPr>
          <w:b/>
          <w:noProof/>
          <w:szCs w:val="40"/>
        </w:rPr>
      </w:pPr>
      <w:r w:rsidRPr="004D3439">
        <w:rPr>
          <w:noProof/>
        </w:rPr>
        <w:br w:type="page"/>
      </w:r>
    </w:p>
    <w:p w:rsidRPr="004D3439" w:rsidR="006219E4" w:rsidP="00D96068" w:rsidRDefault="00D44D2A" w14:paraId="2E2267A0" w14:textId="7BC70253">
      <w:pPr>
        <w:pStyle w:val="Heading1"/>
        <w:rPr>
          <w:noProof/>
        </w:rPr>
      </w:pPr>
      <w:bookmarkStart w:name="_Toc215666951" w:id="15"/>
      <w:r w:rsidRPr="004D3439">
        <w:rPr>
          <w:noProof/>
        </w:rPr>
        <w:lastRenderedPageBreak/>
        <w:t>Slide 15: Decisional Roles – Negotiator</w:t>
      </w:r>
      <w:bookmarkEnd w:id="15"/>
    </w:p>
    <w:p w:rsidRPr="004D3439" w:rsidR="006219E4" w:rsidRDefault="00B210F5" w14:paraId="78EE2CD4" w14:textId="78567F43">
      <w:pPr>
        <w:spacing w:line="360" w:lineRule="auto"/>
        <w:jc w:val="center"/>
        <w:rPr>
          <w:b/>
          <w:bCs/>
          <w:noProof/>
        </w:rPr>
      </w:pPr>
      <w:r w:rsidRPr="004D3439">
        <w:rPr>
          <w:b/>
          <w:bCs/>
          <w:noProof/>
          <w:lang w:val="en-IN" w:eastAsia="en-IN"/>
        </w:rPr>
        <w:drawing>
          <wp:inline distT="0" distB="0" distL="0" distR="0" wp14:anchorId="295D259A" wp14:editId="223A8C3D">
            <wp:extent cx="5733415" cy="322516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3225165"/>
                    </a:xfrm>
                    <a:prstGeom prst="rect">
                      <a:avLst/>
                    </a:prstGeom>
                  </pic:spPr>
                </pic:pic>
              </a:graphicData>
            </a:graphic>
          </wp:inline>
        </w:drawing>
      </w:r>
    </w:p>
    <w:p w:rsidRPr="004D3439" w:rsidR="006219E4" w:rsidRDefault="00D44D2A" w14:paraId="747F800D" w14:textId="77777777">
      <w:pPr>
        <w:spacing w:line="360" w:lineRule="auto"/>
        <w:jc w:val="both"/>
        <w:rPr>
          <w:b/>
          <w:bCs/>
          <w:noProof/>
        </w:rPr>
      </w:pPr>
      <w:r w:rsidRPr="004D3439">
        <w:rPr>
          <w:b/>
          <w:bCs/>
          <w:noProof/>
        </w:rPr>
        <w:t xml:space="preserve">Speaker Notes </w:t>
      </w:r>
    </w:p>
    <w:p w:rsidRPr="004D3439" w:rsidR="006219E4" w:rsidRDefault="00D44D2A" w14:paraId="5A606450" w14:textId="77777777">
      <w:pPr>
        <w:spacing w:line="360" w:lineRule="auto"/>
        <w:jc w:val="both"/>
        <w:rPr>
          <w:noProof/>
        </w:rPr>
      </w:pPr>
      <w:r w:rsidRPr="004D3439">
        <w:rPr>
          <w:noProof/>
        </w:rPr>
        <w:t>The role of negotiator managers in Unilever was identified to utilise the skill and increase the firm’s access to capital or operational resources. The example shows that Unilever’s managers effectively use negotiation to regularly update supplier contracts to maximise accountability regarding responsible sourcing to support the sustainable brand image of Unilever.</w:t>
      </w:r>
    </w:p>
    <w:p w:rsidRPr="004D3439" w:rsidR="008A653D" w:rsidRDefault="008A653D" w14:paraId="7BB17CDA" w14:textId="77777777">
      <w:pPr>
        <w:rPr>
          <w:b/>
          <w:noProof/>
          <w:szCs w:val="40"/>
        </w:rPr>
      </w:pPr>
      <w:r w:rsidRPr="004D3439">
        <w:rPr>
          <w:noProof/>
        </w:rPr>
        <w:br w:type="page"/>
      </w:r>
    </w:p>
    <w:p w:rsidRPr="004D3439" w:rsidR="006219E4" w:rsidP="00D96068" w:rsidRDefault="00D44D2A" w14:paraId="3EF538FD" w14:textId="1212F0ED">
      <w:pPr>
        <w:pStyle w:val="Heading1"/>
        <w:rPr>
          <w:noProof/>
        </w:rPr>
      </w:pPr>
      <w:bookmarkStart w:name="_Toc215666952" w:id="16"/>
      <w:r w:rsidRPr="004D3439">
        <w:rPr>
          <w:noProof/>
        </w:rPr>
        <w:lastRenderedPageBreak/>
        <w:t>Slide 16: Additional Managerial Roles in Today’s Environment</w:t>
      </w:r>
      <w:bookmarkEnd w:id="16"/>
    </w:p>
    <w:p w:rsidRPr="004D3439" w:rsidR="006219E4" w:rsidRDefault="00B210F5" w14:paraId="60981946" w14:textId="24A48AA5">
      <w:pPr>
        <w:spacing w:line="360" w:lineRule="auto"/>
        <w:jc w:val="center"/>
        <w:rPr>
          <w:b/>
          <w:bCs/>
          <w:noProof/>
        </w:rPr>
      </w:pPr>
      <w:r w:rsidRPr="004D3439">
        <w:rPr>
          <w:b/>
          <w:bCs/>
          <w:noProof/>
          <w:lang w:val="en-IN" w:eastAsia="en-IN"/>
        </w:rPr>
        <w:drawing>
          <wp:inline distT="0" distB="0" distL="0" distR="0" wp14:anchorId="5767A419" wp14:editId="76DCA3E5">
            <wp:extent cx="5733415" cy="3225165"/>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3225165"/>
                    </a:xfrm>
                    <a:prstGeom prst="rect">
                      <a:avLst/>
                    </a:prstGeom>
                  </pic:spPr>
                </pic:pic>
              </a:graphicData>
            </a:graphic>
          </wp:inline>
        </w:drawing>
      </w:r>
    </w:p>
    <w:p w:rsidRPr="004D3439" w:rsidR="006219E4" w:rsidRDefault="00D44D2A" w14:paraId="2CF17346" w14:textId="77777777">
      <w:pPr>
        <w:spacing w:line="360" w:lineRule="auto"/>
        <w:jc w:val="both"/>
        <w:rPr>
          <w:b/>
          <w:bCs/>
          <w:noProof/>
        </w:rPr>
      </w:pPr>
      <w:r w:rsidRPr="004D3439">
        <w:rPr>
          <w:b/>
          <w:bCs/>
          <w:noProof/>
        </w:rPr>
        <w:t xml:space="preserve">Speaker Notes </w:t>
      </w:r>
    </w:p>
    <w:p w:rsidRPr="004D3439" w:rsidR="006219E4" w:rsidRDefault="00D44D2A" w14:paraId="45E005D8" w14:textId="77777777">
      <w:pPr>
        <w:spacing w:line="360" w:lineRule="auto"/>
        <w:jc w:val="both"/>
        <w:rPr>
          <w:b/>
          <w:bCs/>
          <w:noProof/>
        </w:rPr>
      </w:pPr>
      <w:r w:rsidRPr="004D3439">
        <w:rPr>
          <w:noProof/>
        </w:rPr>
        <w:t xml:space="preserve">The managerial role of culturally engaging managers are relevant in the modern environment as a positive culture drives worker productivity. A positive cultural integration in firms such as Unilever have helped to set a precedent for sustainable brand image and is crucial to improve worker productivity. </w:t>
      </w:r>
    </w:p>
    <w:p w:rsidRPr="004D3439" w:rsidR="008A653D" w:rsidRDefault="008A653D" w14:paraId="6271ADDB" w14:textId="77777777">
      <w:pPr>
        <w:rPr>
          <w:b/>
          <w:noProof/>
          <w:szCs w:val="40"/>
        </w:rPr>
      </w:pPr>
      <w:r w:rsidRPr="004D3439">
        <w:rPr>
          <w:noProof/>
        </w:rPr>
        <w:br w:type="page"/>
      </w:r>
    </w:p>
    <w:p w:rsidRPr="004D3439" w:rsidR="006219E4" w:rsidP="00D96068" w:rsidRDefault="00D44D2A" w14:paraId="3E4D0467" w14:textId="57A4A598">
      <w:pPr>
        <w:pStyle w:val="Heading1"/>
        <w:rPr>
          <w:noProof/>
        </w:rPr>
      </w:pPr>
      <w:bookmarkStart w:name="_Toc215666953" w:id="17"/>
      <w:r w:rsidRPr="004D3439">
        <w:rPr>
          <w:noProof/>
        </w:rPr>
        <w:lastRenderedPageBreak/>
        <w:t>Slide 17: Additional Managerial Roles in Today’s Environment</w:t>
      </w:r>
      <w:bookmarkEnd w:id="17"/>
    </w:p>
    <w:p w:rsidRPr="004D3439" w:rsidR="006219E4" w:rsidRDefault="00B210F5" w14:paraId="2BAEA5CE" w14:textId="50D4B69E">
      <w:pPr>
        <w:spacing w:line="360" w:lineRule="auto"/>
        <w:jc w:val="center"/>
        <w:rPr>
          <w:b/>
          <w:bCs/>
          <w:noProof/>
        </w:rPr>
      </w:pPr>
      <w:r w:rsidRPr="004D3439">
        <w:rPr>
          <w:b/>
          <w:bCs/>
          <w:noProof/>
          <w:lang w:val="en-IN" w:eastAsia="en-IN"/>
        </w:rPr>
        <w:drawing>
          <wp:inline distT="0" distB="0" distL="0" distR="0" wp14:anchorId="0B6EA58A" wp14:editId="12C81DFA">
            <wp:extent cx="5733415" cy="322516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3225165"/>
                    </a:xfrm>
                    <a:prstGeom prst="rect">
                      <a:avLst/>
                    </a:prstGeom>
                  </pic:spPr>
                </pic:pic>
              </a:graphicData>
            </a:graphic>
          </wp:inline>
        </w:drawing>
      </w:r>
    </w:p>
    <w:p w:rsidRPr="004D3439" w:rsidR="006219E4" w:rsidRDefault="00D44D2A" w14:paraId="5894336B" w14:textId="77777777">
      <w:pPr>
        <w:spacing w:line="360" w:lineRule="auto"/>
        <w:jc w:val="both"/>
        <w:rPr>
          <w:b/>
          <w:bCs/>
          <w:noProof/>
        </w:rPr>
      </w:pPr>
      <w:r w:rsidRPr="004D3439">
        <w:rPr>
          <w:b/>
          <w:bCs/>
          <w:noProof/>
        </w:rPr>
        <w:t xml:space="preserve">Speaker Notes </w:t>
      </w:r>
    </w:p>
    <w:p w:rsidRPr="004D3439" w:rsidR="006219E4" w:rsidRDefault="00D44D2A" w14:paraId="488584C3" w14:textId="77777777">
      <w:pPr>
        <w:spacing w:line="360" w:lineRule="auto"/>
        <w:jc w:val="both"/>
        <w:rPr>
          <w:noProof/>
        </w:rPr>
      </w:pPr>
      <w:r w:rsidRPr="004D3439">
        <w:rPr>
          <w:noProof/>
        </w:rPr>
        <w:t>The managerial role of using data analytics helps utilise business insights to support decisions and maximise revenue generated. The example of Unilever shows that the managerial style eliminates the reliance on personal intuition and utilises forecasting to support business decisions respectively.</w:t>
      </w:r>
    </w:p>
    <w:p w:rsidRPr="004D3439" w:rsidR="00FC1D7B" w:rsidRDefault="00FC1D7B" w14:paraId="68BF821E" w14:textId="77777777">
      <w:pPr>
        <w:rPr>
          <w:b/>
          <w:noProof/>
          <w:szCs w:val="40"/>
        </w:rPr>
      </w:pPr>
      <w:bookmarkStart w:name="_Toc215666954" w:id="18"/>
      <w:r w:rsidRPr="004D3439">
        <w:rPr>
          <w:noProof/>
        </w:rPr>
        <w:br w:type="page"/>
      </w:r>
    </w:p>
    <w:p w:rsidRPr="004D3439" w:rsidR="006219E4" w:rsidP="00D96068" w:rsidRDefault="00D44D2A" w14:paraId="4542F991" w14:textId="2DC48F70">
      <w:pPr>
        <w:pStyle w:val="Heading1"/>
        <w:rPr>
          <w:noProof/>
        </w:rPr>
      </w:pPr>
      <w:r w:rsidRPr="004D3439">
        <w:rPr>
          <w:noProof/>
        </w:rPr>
        <w:lastRenderedPageBreak/>
        <w:t>Slide 18: Future of Managerial Roles</w:t>
      </w:r>
      <w:bookmarkEnd w:id="18"/>
    </w:p>
    <w:p w:rsidRPr="004D3439" w:rsidR="006219E4" w:rsidRDefault="00B210F5" w14:paraId="356D0984" w14:textId="0580BF06">
      <w:pPr>
        <w:spacing w:line="360" w:lineRule="auto"/>
        <w:jc w:val="center"/>
        <w:rPr>
          <w:b/>
          <w:bCs/>
          <w:noProof/>
        </w:rPr>
      </w:pPr>
      <w:r w:rsidRPr="004D3439">
        <w:rPr>
          <w:b/>
          <w:bCs/>
          <w:noProof/>
          <w:lang w:val="en-IN" w:eastAsia="en-IN"/>
        </w:rPr>
        <w:drawing>
          <wp:inline distT="0" distB="0" distL="0" distR="0" wp14:anchorId="372CFDB5" wp14:editId="4B81F305">
            <wp:extent cx="5733415" cy="3225165"/>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3225165"/>
                    </a:xfrm>
                    <a:prstGeom prst="rect">
                      <a:avLst/>
                    </a:prstGeom>
                  </pic:spPr>
                </pic:pic>
              </a:graphicData>
            </a:graphic>
          </wp:inline>
        </w:drawing>
      </w:r>
    </w:p>
    <w:p w:rsidRPr="004D3439" w:rsidR="006219E4" w:rsidRDefault="00D44D2A" w14:paraId="18898B2E" w14:textId="77777777">
      <w:pPr>
        <w:spacing w:line="360" w:lineRule="auto"/>
        <w:jc w:val="both"/>
        <w:rPr>
          <w:b/>
          <w:bCs/>
          <w:noProof/>
        </w:rPr>
      </w:pPr>
      <w:r w:rsidRPr="004D3439">
        <w:rPr>
          <w:b/>
          <w:bCs/>
          <w:noProof/>
        </w:rPr>
        <w:t xml:space="preserve">Speaker Notes </w:t>
      </w:r>
    </w:p>
    <w:p w:rsidRPr="004D3439" w:rsidR="006219E4" w:rsidRDefault="00D44D2A" w14:paraId="6FAD2F76" w14:textId="77777777">
      <w:pPr>
        <w:spacing w:line="360" w:lineRule="auto"/>
        <w:jc w:val="both"/>
        <w:rPr>
          <w:noProof/>
        </w:rPr>
      </w:pPr>
      <w:r w:rsidRPr="004D3439">
        <w:rPr>
          <w:noProof/>
        </w:rPr>
        <w:t>The future of managerial roles is leaning towards offering workers autonomy in order to support internal creativity and improve time management in operations. Similarly, the trend of remote work has led to managers becoming prepared to handle hybrid work and offering support to remote teams effectively using decentralised communication platforms.</w:t>
      </w:r>
    </w:p>
    <w:p w:rsidRPr="004D3439" w:rsidR="008A653D" w:rsidRDefault="008A653D" w14:paraId="6C31BE7A" w14:textId="77777777">
      <w:pPr>
        <w:rPr>
          <w:b/>
          <w:noProof/>
          <w:szCs w:val="40"/>
        </w:rPr>
      </w:pPr>
      <w:r w:rsidRPr="004D3439">
        <w:rPr>
          <w:noProof/>
        </w:rPr>
        <w:br w:type="page"/>
      </w:r>
    </w:p>
    <w:p w:rsidRPr="004D3439" w:rsidR="006219E4" w:rsidP="00D96068" w:rsidRDefault="00D44D2A" w14:paraId="6202B435" w14:textId="50912B2A">
      <w:pPr>
        <w:pStyle w:val="Heading1"/>
        <w:rPr>
          <w:noProof/>
        </w:rPr>
      </w:pPr>
      <w:bookmarkStart w:name="_Toc215666955" w:id="19"/>
      <w:r w:rsidRPr="004D3439">
        <w:rPr>
          <w:noProof/>
        </w:rPr>
        <w:lastRenderedPageBreak/>
        <w:t>Slide 19: Conclusion</w:t>
      </w:r>
      <w:bookmarkEnd w:id="19"/>
      <w:r w:rsidRPr="004D3439">
        <w:rPr>
          <w:noProof/>
        </w:rPr>
        <w:t xml:space="preserve"> </w:t>
      </w:r>
    </w:p>
    <w:p w:rsidRPr="004D3439" w:rsidR="008A653D" w:rsidRDefault="00B210F5" w14:paraId="4B653CD7" w14:textId="52B50004">
      <w:pPr>
        <w:spacing w:line="360" w:lineRule="auto"/>
        <w:jc w:val="both"/>
        <w:rPr>
          <w:b/>
          <w:bCs/>
          <w:noProof/>
        </w:rPr>
      </w:pPr>
      <w:r w:rsidRPr="004D3439">
        <w:rPr>
          <w:b/>
          <w:bCs/>
          <w:noProof/>
          <w:lang w:val="en-IN" w:eastAsia="en-IN"/>
        </w:rPr>
        <w:drawing>
          <wp:inline distT="0" distB="0" distL="0" distR="0" wp14:anchorId="04CE76F8" wp14:editId="78F294BF">
            <wp:extent cx="5733415" cy="3225165"/>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3225165"/>
                    </a:xfrm>
                    <a:prstGeom prst="rect">
                      <a:avLst/>
                    </a:prstGeom>
                  </pic:spPr>
                </pic:pic>
              </a:graphicData>
            </a:graphic>
          </wp:inline>
        </w:drawing>
      </w:r>
    </w:p>
    <w:p w:rsidRPr="004D3439" w:rsidR="006219E4" w:rsidRDefault="00D44D2A" w14:paraId="2F15F439" w14:textId="77777777">
      <w:pPr>
        <w:spacing w:line="360" w:lineRule="auto"/>
        <w:jc w:val="both"/>
        <w:rPr>
          <w:b/>
          <w:bCs/>
          <w:noProof/>
        </w:rPr>
      </w:pPr>
      <w:r w:rsidRPr="004D3439">
        <w:rPr>
          <w:b/>
          <w:bCs/>
          <w:noProof/>
        </w:rPr>
        <w:t xml:space="preserve">Speaker Notes </w:t>
      </w:r>
    </w:p>
    <w:p w:rsidRPr="004D3439" w:rsidR="006219E4" w:rsidRDefault="00D44D2A" w14:paraId="7846FA88" w14:textId="77777777">
      <w:pPr>
        <w:spacing w:line="360" w:lineRule="auto"/>
        <w:jc w:val="both"/>
        <w:rPr>
          <w:noProof/>
        </w:rPr>
      </w:pPr>
      <w:r w:rsidRPr="004D3439">
        <w:rPr>
          <w:noProof/>
        </w:rPr>
        <w:t>The managerial roles of Mintzberg’s model effectively denote the multifaceted nature of behaviours that support firms such as Unilever to maximise stakeholder engagement. The future of managerial roles show that Unilever can increase worker autonomy provision and maximise support for remote work teams by creating new digital platforms.</w:t>
      </w:r>
    </w:p>
    <w:p w:rsidRPr="004D3439" w:rsidR="008A653D" w:rsidRDefault="008A653D" w14:paraId="2B5EAA34" w14:textId="77777777">
      <w:pPr>
        <w:rPr>
          <w:b/>
          <w:noProof/>
          <w:szCs w:val="40"/>
        </w:rPr>
      </w:pPr>
      <w:r w:rsidRPr="004D3439">
        <w:rPr>
          <w:noProof/>
        </w:rPr>
        <w:br w:type="page"/>
      </w:r>
    </w:p>
    <w:p w:rsidRPr="004D3439" w:rsidR="006219E4" w:rsidP="00D96068" w:rsidRDefault="00D44D2A" w14:paraId="56062CB7" w14:textId="34EE0C67">
      <w:pPr>
        <w:pStyle w:val="Heading1"/>
        <w:rPr>
          <w:noProof/>
        </w:rPr>
      </w:pPr>
      <w:bookmarkStart w:name="_Toc215666956" w:id="20"/>
      <w:r w:rsidRPr="004D3439">
        <w:rPr>
          <w:noProof/>
        </w:rPr>
        <w:lastRenderedPageBreak/>
        <w:t>Slide 20: Reference List</w:t>
      </w:r>
      <w:bookmarkEnd w:id="20"/>
    </w:p>
    <w:p w:rsidRPr="004D3439" w:rsidR="008A653D" w:rsidP="008A653D" w:rsidRDefault="00B210F5" w14:paraId="69B45E1C" w14:textId="24732766">
      <w:pPr>
        <w:rPr>
          <w:noProof/>
        </w:rPr>
      </w:pPr>
      <w:r w:rsidRPr="004D3439">
        <w:rPr>
          <w:noProof/>
          <w:lang w:val="en-IN" w:eastAsia="en-IN"/>
        </w:rPr>
        <w:drawing>
          <wp:inline distT="0" distB="0" distL="0" distR="0" wp14:anchorId="70BB31CB" wp14:editId="6560F82C">
            <wp:extent cx="5733415" cy="3225165"/>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3225165"/>
                    </a:xfrm>
                    <a:prstGeom prst="rect">
                      <a:avLst/>
                    </a:prstGeom>
                  </pic:spPr>
                </pic:pic>
              </a:graphicData>
            </a:graphic>
          </wp:inline>
        </w:drawing>
      </w:r>
    </w:p>
    <w:p w:rsidRPr="009C6DB5" w:rsidR="0064797C" w:rsidP="0064797C" w:rsidRDefault="0064797C" w14:paraId="160F1B0E"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Akpa, V.O., Asikhia, O.U. and Nneji, N.E., 2021. Organizational culture and organizational performance: A review of literature. </w:t>
      </w:r>
      <w:r w:rsidRPr="009C6DB5">
        <w:rPr>
          <w:rFonts w:ascii="Arial" w:hAnsi="Arial" w:cs="Arial"/>
          <w:i/>
          <w:iCs/>
          <w:noProof/>
          <w:color w:val="000000" w:themeColor="text1"/>
          <w:sz w:val="22"/>
          <w:szCs w:val="22"/>
          <w:shd w:val="clear" w:color="auto" w:fill="FFFFFF"/>
        </w:rPr>
        <w:t>International journal of advances in engineering and management</w:t>
      </w:r>
      <w:r w:rsidRPr="009C6DB5">
        <w:rPr>
          <w:rFonts w:ascii="Arial" w:hAnsi="Arial" w:cs="Arial"/>
          <w:noProof/>
          <w:color w:val="000000" w:themeColor="text1"/>
          <w:sz w:val="22"/>
          <w:szCs w:val="22"/>
          <w:shd w:val="clear" w:color="auto" w:fill="FFFFFF"/>
        </w:rPr>
        <w:t xml:space="preserve">, </w:t>
      </w:r>
      <w:r w:rsidRPr="009C6DB5">
        <w:rPr>
          <w:rFonts w:ascii="Arial" w:hAnsi="Arial" w:cs="Arial"/>
          <w:i/>
          <w:iCs/>
          <w:noProof/>
          <w:color w:val="000000" w:themeColor="text1"/>
          <w:sz w:val="22"/>
          <w:szCs w:val="22"/>
          <w:shd w:val="clear" w:color="auto" w:fill="FFFFFF"/>
        </w:rPr>
        <w:t>3</w:t>
      </w:r>
      <w:r w:rsidRPr="009C6DB5">
        <w:rPr>
          <w:rFonts w:ascii="Arial" w:hAnsi="Arial" w:cs="Arial"/>
          <w:noProof/>
          <w:color w:val="000000" w:themeColor="text1"/>
          <w:sz w:val="22"/>
          <w:szCs w:val="22"/>
          <w:shd w:val="clear" w:color="auto" w:fill="FFFFFF"/>
        </w:rPr>
        <w:t xml:space="preserve">(1), pp.361-372. </w:t>
      </w:r>
      <w:hyperlink w:history="1" r:id="rId28">
        <w:r w:rsidRPr="009C6DB5">
          <w:rPr>
            <w:rStyle w:val="Hyperlink"/>
            <w:rFonts w:ascii="Arial" w:hAnsi="Arial" w:cs="Arial"/>
            <w:noProof/>
            <w:color w:val="000000" w:themeColor="text1"/>
            <w:sz w:val="22"/>
            <w:szCs w:val="22"/>
            <w:shd w:val="clear" w:color="auto" w:fill="FFFFFF"/>
          </w:rPr>
          <w:t>10.35629/5252-0301361372 </w:t>
        </w:r>
      </w:hyperlink>
    </w:p>
    <w:p w:rsidRPr="009C6DB5" w:rsidR="0064797C" w:rsidP="0064797C" w:rsidRDefault="0064797C" w14:paraId="5C8D9C29"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Briggs, 2021. </w:t>
      </w:r>
      <w:r w:rsidRPr="009C6DB5">
        <w:rPr>
          <w:rFonts w:ascii="Arial" w:hAnsi="Arial" w:cs="Arial"/>
          <w:i/>
          <w:iCs/>
          <w:noProof/>
          <w:color w:val="000000" w:themeColor="text1"/>
          <w:sz w:val="22"/>
          <w:szCs w:val="22"/>
        </w:rPr>
        <w:t xml:space="preserve">How Unilever embraced risk to cultivate a remote workforce and cleaner hands. </w:t>
      </w:r>
      <w:r w:rsidRPr="009C6DB5">
        <w:rPr>
          <w:rFonts w:ascii="Arial" w:hAnsi="Arial" w:cs="Arial"/>
          <w:noProof/>
          <w:color w:val="000000" w:themeColor="text1"/>
          <w:sz w:val="22"/>
          <w:szCs w:val="22"/>
        </w:rPr>
        <w:t xml:space="preserve">Available at: </w:t>
      </w:r>
      <w:hyperlink w:history="1" r:id="rId29">
        <w:r w:rsidRPr="009C6DB5">
          <w:rPr>
            <w:rStyle w:val="Hyperlink"/>
            <w:rFonts w:ascii="Arial" w:hAnsi="Arial" w:cs="Arial"/>
            <w:noProof/>
            <w:color w:val="000000" w:themeColor="text1"/>
            <w:sz w:val="22"/>
            <w:szCs w:val="22"/>
          </w:rPr>
          <w:t>https://news.microsoft.com/source/features/digital-transformation/essential-it-how-unilever-embraced-risk-to-cultivate-a-remote-workforce-and-cleaner-hands/</w:t>
        </w:r>
      </w:hyperlink>
      <w:r w:rsidRPr="009C6DB5">
        <w:rPr>
          <w:rFonts w:ascii="Arial" w:hAnsi="Arial" w:cs="Arial"/>
          <w:noProof/>
          <w:color w:val="000000" w:themeColor="text1"/>
          <w:sz w:val="22"/>
          <w:szCs w:val="22"/>
        </w:rPr>
        <w:t xml:space="preserve"> [Accessed 3 December 2025]</w:t>
      </w:r>
    </w:p>
    <w:p w:rsidRPr="009C6DB5" w:rsidR="0064797C" w:rsidP="0064797C" w:rsidRDefault="0064797C" w14:paraId="3FACB3F3"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Challoumis, C., 2024. Building a sustainable economy-how ai can optimize resource allocation. In </w:t>
      </w:r>
      <w:r w:rsidRPr="009C6DB5">
        <w:rPr>
          <w:rFonts w:ascii="Arial" w:hAnsi="Arial" w:cs="Arial"/>
          <w:i/>
          <w:iCs/>
          <w:noProof/>
          <w:color w:val="000000" w:themeColor="text1"/>
          <w:sz w:val="22"/>
          <w:szCs w:val="22"/>
          <w:shd w:val="clear" w:color="auto" w:fill="FFFFFF"/>
        </w:rPr>
        <w:t>XVI International Scientific Conference</w:t>
      </w:r>
      <w:r w:rsidRPr="009C6DB5">
        <w:rPr>
          <w:rFonts w:ascii="Arial" w:hAnsi="Arial" w:cs="Arial"/>
          <w:noProof/>
          <w:color w:val="000000" w:themeColor="text1"/>
          <w:sz w:val="22"/>
          <w:szCs w:val="22"/>
          <w:shd w:val="clear" w:color="auto" w:fill="FFFFFF"/>
        </w:rPr>
        <w:t xml:space="preserve"> (pp. 190-224). </w:t>
      </w:r>
      <w:hyperlink w:history="1" w:anchor="page=191" r:id="rId30">
        <w:r w:rsidRPr="009C6DB5">
          <w:rPr>
            <w:rStyle w:val="Hyperlink"/>
            <w:rFonts w:ascii="Arial" w:hAnsi="Arial" w:cs="Arial"/>
            <w:noProof/>
            <w:color w:val="000000" w:themeColor="text1"/>
            <w:sz w:val="22"/>
            <w:szCs w:val="22"/>
            <w:shd w:val="clear" w:color="auto" w:fill="FFFFFF"/>
          </w:rPr>
          <w:t>https://conference-w.com/wp-content/uploads/2024/10/USA.P-0304102024.pdf#page=191</w:t>
        </w:r>
      </w:hyperlink>
      <w:r w:rsidRPr="009C6DB5">
        <w:rPr>
          <w:rFonts w:ascii="Arial" w:hAnsi="Arial" w:cs="Arial"/>
          <w:noProof/>
          <w:color w:val="000000" w:themeColor="text1"/>
          <w:sz w:val="22"/>
          <w:szCs w:val="22"/>
          <w:shd w:val="clear" w:color="auto" w:fill="FFFFFF"/>
        </w:rPr>
        <w:t> </w:t>
      </w:r>
    </w:p>
    <w:p w:rsidRPr="009C6DB5" w:rsidR="0064797C" w:rsidP="0064797C" w:rsidRDefault="0064797C" w14:paraId="5F80500F"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Chandan, J.S., 2002. </w:t>
      </w:r>
      <w:r w:rsidRPr="009C6DB5">
        <w:rPr>
          <w:rFonts w:ascii="Arial" w:hAnsi="Arial" w:cs="Arial"/>
          <w:i/>
          <w:iCs/>
          <w:noProof/>
          <w:color w:val="000000" w:themeColor="text1"/>
          <w:sz w:val="22"/>
          <w:szCs w:val="22"/>
        </w:rPr>
        <w:t>Management theory &amp; practice</w:t>
      </w:r>
      <w:r w:rsidRPr="009C6DB5">
        <w:rPr>
          <w:rFonts w:ascii="Arial" w:hAnsi="Arial" w:cs="Arial"/>
          <w:noProof/>
          <w:color w:val="000000" w:themeColor="text1"/>
          <w:sz w:val="22"/>
          <w:szCs w:val="22"/>
        </w:rPr>
        <w:t>. Vikas Publishing House.</w:t>
      </w:r>
    </w:p>
    <w:p w:rsidRPr="009C6DB5" w:rsidR="0064797C" w:rsidP="0064797C" w:rsidRDefault="0064797C" w14:paraId="588C4709"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Goyal, K., Lim, W.M., Nigam, A. and Goyal, N., 2025. How to promote employee engagement? A comparison of top-down versus bottom-up approaches. </w:t>
      </w:r>
      <w:r w:rsidRPr="009C6DB5">
        <w:rPr>
          <w:rFonts w:ascii="Arial" w:hAnsi="Arial" w:cs="Arial"/>
          <w:i/>
          <w:iCs/>
          <w:noProof/>
          <w:color w:val="000000" w:themeColor="text1"/>
          <w:sz w:val="22"/>
          <w:szCs w:val="22"/>
          <w:shd w:val="clear" w:color="auto" w:fill="FFFFFF"/>
        </w:rPr>
        <w:t>Asia-Pacific Journal of Business Administration</w:t>
      </w:r>
      <w:r w:rsidRPr="009C6DB5">
        <w:rPr>
          <w:rFonts w:ascii="Arial" w:hAnsi="Arial" w:cs="Arial"/>
          <w:noProof/>
          <w:color w:val="000000" w:themeColor="text1"/>
          <w:sz w:val="22"/>
          <w:szCs w:val="22"/>
          <w:shd w:val="clear" w:color="auto" w:fill="FFFFFF"/>
        </w:rPr>
        <w:t xml:space="preserve">. </w:t>
      </w:r>
      <w:hyperlink w:history="1" r:id="rId31">
        <w:r w:rsidRPr="009C6DB5">
          <w:rPr>
            <w:rStyle w:val="Hyperlink"/>
            <w:rFonts w:ascii="Arial" w:hAnsi="Arial" w:cs="Arial"/>
            <w:noProof/>
            <w:color w:val="000000" w:themeColor="text1"/>
            <w:sz w:val="22"/>
            <w:szCs w:val="22"/>
            <w:shd w:val="clear" w:color="auto" w:fill="FFFFFF"/>
          </w:rPr>
          <w:t>https://doi.org/10.1108/APJBA-10-2024-0551</w:t>
        </w:r>
      </w:hyperlink>
      <w:r w:rsidRPr="009C6DB5">
        <w:rPr>
          <w:rFonts w:ascii="Arial" w:hAnsi="Arial" w:cs="Arial"/>
          <w:noProof/>
          <w:color w:val="000000" w:themeColor="text1"/>
          <w:sz w:val="22"/>
          <w:szCs w:val="22"/>
          <w:shd w:val="clear" w:color="auto" w:fill="FFFFFF"/>
        </w:rPr>
        <w:t> </w:t>
      </w:r>
    </w:p>
    <w:p w:rsidRPr="009C6DB5" w:rsidR="0064797C" w:rsidP="0064797C" w:rsidRDefault="0064797C" w14:paraId="188DFA37"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Kirisci-Sarikaya, A. and Sonmez, T., 2023. Managerial Roles of Public Education Center Administrators: An Analysis within the Scope of Mintzberg Managerial Roles. </w:t>
      </w:r>
      <w:r w:rsidRPr="009C6DB5">
        <w:rPr>
          <w:rFonts w:ascii="Arial" w:hAnsi="Arial" w:cs="Arial"/>
          <w:i/>
          <w:iCs/>
          <w:noProof/>
          <w:color w:val="000000" w:themeColor="text1"/>
          <w:sz w:val="22"/>
          <w:szCs w:val="22"/>
          <w:shd w:val="clear" w:color="auto" w:fill="FFFFFF"/>
        </w:rPr>
        <w:t>Online Submission</w:t>
      </w:r>
      <w:r w:rsidRPr="009C6DB5">
        <w:rPr>
          <w:rFonts w:ascii="Arial" w:hAnsi="Arial" w:cs="Arial"/>
          <w:noProof/>
          <w:color w:val="000000" w:themeColor="text1"/>
          <w:sz w:val="22"/>
          <w:szCs w:val="22"/>
          <w:shd w:val="clear" w:color="auto" w:fill="FFFFFF"/>
        </w:rPr>
        <w:t xml:space="preserve">. </w:t>
      </w:r>
      <w:hyperlink w:history="1" r:id="rId32">
        <w:r w:rsidRPr="009C6DB5">
          <w:rPr>
            <w:rStyle w:val="Hyperlink"/>
            <w:rFonts w:ascii="Arial" w:hAnsi="Arial" w:cs="Arial"/>
            <w:noProof/>
            <w:color w:val="000000" w:themeColor="text1"/>
            <w:sz w:val="22"/>
            <w:szCs w:val="22"/>
            <w:shd w:val="clear" w:color="auto" w:fill="FFFFFF"/>
          </w:rPr>
          <w:t>https://files.eric.ed.gov/fulltext/ED638429.pdf</w:t>
        </w:r>
      </w:hyperlink>
    </w:p>
    <w:p w:rsidRPr="009C6DB5" w:rsidR="0064797C" w:rsidP="0064797C" w:rsidRDefault="0064797C" w14:paraId="19C4D092"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lastRenderedPageBreak/>
        <w:t xml:space="preserve">Kowalski, G. and Ślebarska, K., 2022. Remote working and work effectiveness: a leader perspective. </w:t>
      </w:r>
      <w:r w:rsidRPr="009C6DB5">
        <w:rPr>
          <w:rFonts w:ascii="Arial" w:hAnsi="Arial" w:cs="Arial"/>
          <w:i/>
          <w:iCs/>
          <w:noProof/>
          <w:color w:val="000000" w:themeColor="text1"/>
          <w:sz w:val="22"/>
          <w:szCs w:val="22"/>
          <w:shd w:val="clear" w:color="auto" w:fill="FFFFFF"/>
        </w:rPr>
        <w:t>International Journal of Environmental Research and Public Health</w:t>
      </w:r>
      <w:r w:rsidRPr="009C6DB5">
        <w:rPr>
          <w:rFonts w:ascii="Arial" w:hAnsi="Arial" w:cs="Arial"/>
          <w:noProof/>
          <w:color w:val="000000" w:themeColor="text1"/>
          <w:sz w:val="22"/>
          <w:szCs w:val="22"/>
          <w:shd w:val="clear" w:color="auto" w:fill="FFFFFF"/>
        </w:rPr>
        <w:t xml:space="preserve">, </w:t>
      </w:r>
      <w:r w:rsidRPr="009C6DB5">
        <w:rPr>
          <w:rFonts w:ascii="Arial" w:hAnsi="Arial" w:cs="Arial"/>
          <w:i/>
          <w:iCs/>
          <w:noProof/>
          <w:color w:val="000000" w:themeColor="text1"/>
          <w:sz w:val="22"/>
          <w:szCs w:val="22"/>
          <w:shd w:val="clear" w:color="auto" w:fill="FFFFFF"/>
        </w:rPr>
        <w:t>19</w:t>
      </w:r>
      <w:r w:rsidRPr="009C6DB5">
        <w:rPr>
          <w:rFonts w:ascii="Arial" w:hAnsi="Arial" w:cs="Arial"/>
          <w:noProof/>
          <w:color w:val="000000" w:themeColor="text1"/>
          <w:sz w:val="22"/>
          <w:szCs w:val="22"/>
          <w:shd w:val="clear" w:color="auto" w:fill="FFFFFF"/>
        </w:rPr>
        <w:t xml:space="preserve">(22), p.15326. </w:t>
      </w:r>
      <w:hyperlink w:history="1" r:id="rId33">
        <w:r w:rsidRPr="009C6DB5">
          <w:rPr>
            <w:rStyle w:val="Hyperlink"/>
            <w:rFonts w:ascii="Arial" w:hAnsi="Arial" w:cs="Arial"/>
            <w:noProof/>
            <w:color w:val="000000" w:themeColor="text1"/>
            <w:sz w:val="22"/>
            <w:szCs w:val="22"/>
            <w:shd w:val="clear" w:color="auto" w:fill="FFFFFF"/>
          </w:rPr>
          <w:t>https://doi.org/10.3390/ijerph192215326</w:t>
        </w:r>
      </w:hyperlink>
      <w:r w:rsidRPr="009C6DB5">
        <w:rPr>
          <w:rFonts w:ascii="Arial" w:hAnsi="Arial" w:cs="Arial"/>
          <w:noProof/>
          <w:color w:val="000000" w:themeColor="text1"/>
          <w:sz w:val="22"/>
          <w:szCs w:val="22"/>
          <w:shd w:val="clear" w:color="auto" w:fill="FFFFFF"/>
        </w:rPr>
        <w:t> </w:t>
      </w:r>
    </w:p>
    <w:p w:rsidRPr="009C6DB5" w:rsidR="0064797C" w:rsidP="0064797C" w:rsidRDefault="0064797C" w14:paraId="2E823A8C"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Kusuma, E., Barus, I. and Pranawukir, I., 2024. The Strategy of Unilever's Corporate Social Responsibility 6.0 in Building Corporate Personal Branding. </w:t>
      </w:r>
      <w:r w:rsidRPr="009C6DB5">
        <w:rPr>
          <w:rFonts w:ascii="Arial" w:hAnsi="Arial" w:cs="Arial"/>
          <w:i/>
          <w:iCs/>
          <w:noProof/>
          <w:color w:val="000000" w:themeColor="text1"/>
          <w:sz w:val="22"/>
          <w:szCs w:val="22"/>
          <w:shd w:val="clear" w:color="auto" w:fill="FFFFFF"/>
        </w:rPr>
        <w:t>Moestopo International Review on Social, Humanities, and Sciences</w:t>
      </w:r>
      <w:r w:rsidRPr="009C6DB5">
        <w:rPr>
          <w:rFonts w:ascii="Arial" w:hAnsi="Arial" w:cs="Arial"/>
          <w:noProof/>
          <w:color w:val="000000" w:themeColor="text1"/>
          <w:sz w:val="22"/>
          <w:szCs w:val="22"/>
          <w:shd w:val="clear" w:color="auto" w:fill="FFFFFF"/>
        </w:rPr>
        <w:t xml:space="preserve">, </w:t>
      </w:r>
      <w:r w:rsidRPr="009C6DB5">
        <w:rPr>
          <w:rFonts w:ascii="Arial" w:hAnsi="Arial" w:cs="Arial"/>
          <w:i/>
          <w:iCs/>
          <w:noProof/>
          <w:color w:val="000000" w:themeColor="text1"/>
          <w:sz w:val="22"/>
          <w:szCs w:val="22"/>
          <w:shd w:val="clear" w:color="auto" w:fill="FFFFFF"/>
        </w:rPr>
        <w:t>4</w:t>
      </w:r>
      <w:r w:rsidRPr="009C6DB5">
        <w:rPr>
          <w:rFonts w:ascii="Arial" w:hAnsi="Arial" w:cs="Arial"/>
          <w:noProof/>
          <w:color w:val="000000" w:themeColor="text1"/>
          <w:sz w:val="22"/>
          <w:szCs w:val="22"/>
          <w:shd w:val="clear" w:color="auto" w:fill="FFFFFF"/>
        </w:rPr>
        <w:t xml:space="preserve">(1), pp.55-66. </w:t>
      </w:r>
      <w:hyperlink w:history="1" r:id="rId34">
        <w:r w:rsidRPr="009C6DB5">
          <w:rPr>
            <w:rStyle w:val="Hyperlink"/>
            <w:rFonts w:ascii="Arial" w:hAnsi="Arial" w:cs="Arial"/>
            <w:noProof/>
            <w:color w:val="000000" w:themeColor="text1"/>
            <w:sz w:val="22"/>
            <w:szCs w:val="22"/>
            <w:shd w:val="clear" w:color="auto" w:fill="FFFFFF"/>
          </w:rPr>
          <w:t>10.32509/mirshus.v4i1.68</w:t>
        </w:r>
      </w:hyperlink>
      <w:r w:rsidRPr="009C6DB5">
        <w:rPr>
          <w:rFonts w:ascii="Arial" w:hAnsi="Arial" w:cs="Arial"/>
          <w:noProof/>
          <w:color w:val="000000" w:themeColor="text1"/>
          <w:sz w:val="22"/>
          <w:szCs w:val="22"/>
          <w:shd w:val="clear" w:color="auto" w:fill="FFFFFF"/>
        </w:rPr>
        <w:t>  </w:t>
      </w:r>
    </w:p>
    <w:p w:rsidRPr="009C6DB5" w:rsidR="0064797C" w:rsidP="0064797C" w:rsidRDefault="0064797C" w14:paraId="550CC79A"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Mullins, L.J., 2007. </w:t>
      </w:r>
      <w:r w:rsidRPr="009C6DB5">
        <w:rPr>
          <w:rFonts w:ascii="Arial" w:hAnsi="Arial" w:cs="Arial"/>
          <w:i/>
          <w:iCs/>
          <w:noProof/>
          <w:color w:val="000000" w:themeColor="text1"/>
          <w:sz w:val="22"/>
          <w:szCs w:val="22"/>
        </w:rPr>
        <w:t>Management and organisational behaviour</w:t>
      </w:r>
      <w:r w:rsidRPr="009C6DB5">
        <w:rPr>
          <w:rFonts w:ascii="Arial" w:hAnsi="Arial" w:cs="Arial"/>
          <w:noProof/>
          <w:color w:val="000000" w:themeColor="text1"/>
          <w:sz w:val="22"/>
          <w:szCs w:val="22"/>
        </w:rPr>
        <w:t>. Pearson education.</w:t>
      </w:r>
    </w:p>
    <w:p w:rsidRPr="009C6DB5" w:rsidR="0064797C" w:rsidP="0064797C" w:rsidRDefault="0064797C" w14:paraId="6652485E"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Northouse, P.G., 2025. </w:t>
      </w:r>
      <w:r w:rsidRPr="009C6DB5">
        <w:rPr>
          <w:rFonts w:ascii="Arial" w:hAnsi="Arial" w:cs="Arial"/>
          <w:i/>
          <w:iCs/>
          <w:noProof/>
          <w:color w:val="000000" w:themeColor="text1"/>
          <w:sz w:val="22"/>
          <w:szCs w:val="22"/>
        </w:rPr>
        <w:t>Leadership: Theory and practice</w:t>
      </w:r>
      <w:r w:rsidRPr="009C6DB5">
        <w:rPr>
          <w:rFonts w:ascii="Arial" w:hAnsi="Arial" w:cs="Arial"/>
          <w:noProof/>
          <w:color w:val="000000" w:themeColor="text1"/>
          <w:sz w:val="22"/>
          <w:szCs w:val="22"/>
        </w:rPr>
        <w:t>. Sage publications.</w:t>
      </w:r>
    </w:p>
    <w:p w:rsidRPr="009C6DB5" w:rsidR="0064797C" w:rsidP="0064797C" w:rsidRDefault="0064797C" w14:paraId="7DAF2DCA"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Peet, R., 2024. </w:t>
      </w:r>
      <w:r w:rsidRPr="009C6DB5">
        <w:rPr>
          <w:rFonts w:ascii="Arial" w:hAnsi="Arial" w:cs="Arial"/>
          <w:i/>
          <w:iCs/>
          <w:noProof/>
          <w:color w:val="000000" w:themeColor="text1"/>
          <w:sz w:val="22"/>
          <w:szCs w:val="22"/>
          <w:shd w:val="clear" w:color="auto" w:fill="FFFFFF"/>
        </w:rPr>
        <w:t>Global capitalism: theories of societal development</w:t>
      </w:r>
      <w:r w:rsidRPr="009C6DB5">
        <w:rPr>
          <w:rFonts w:ascii="Arial" w:hAnsi="Arial" w:cs="Arial"/>
          <w:noProof/>
          <w:color w:val="000000" w:themeColor="text1"/>
          <w:sz w:val="22"/>
          <w:szCs w:val="22"/>
          <w:shd w:val="clear" w:color="auto" w:fill="FFFFFF"/>
        </w:rPr>
        <w:t>. Routledge.</w:t>
      </w:r>
    </w:p>
    <w:p w:rsidRPr="009C6DB5" w:rsidR="0064797C" w:rsidP="0064797C" w:rsidRDefault="0064797C" w14:paraId="447C90F3"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shd w:val="clear" w:color="auto" w:fill="FFFFFF"/>
        </w:rPr>
        <w:t xml:space="preserve">Rahim, M.A., 2023. </w:t>
      </w:r>
      <w:r w:rsidRPr="009C6DB5">
        <w:rPr>
          <w:rFonts w:ascii="Arial" w:hAnsi="Arial" w:cs="Arial"/>
          <w:i/>
          <w:iCs/>
          <w:noProof/>
          <w:color w:val="000000" w:themeColor="text1"/>
          <w:sz w:val="22"/>
          <w:szCs w:val="22"/>
          <w:shd w:val="clear" w:color="auto" w:fill="FFFFFF"/>
        </w:rPr>
        <w:t>Managing conflict in organizations</w:t>
      </w:r>
      <w:r w:rsidRPr="009C6DB5">
        <w:rPr>
          <w:rFonts w:ascii="Arial" w:hAnsi="Arial" w:cs="Arial"/>
          <w:noProof/>
          <w:color w:val="000000" w:themeColor="text1"/>
          <w:sz w:val="22"/>
          <w:szCs w:val="22"/>
          <w:shd w:val="clear" w:color="auto" w:fill="FFFFFF"/>
        </w:rPr>
        <w:t>. Routledge.</w:t>
      </w:r>
    </w:p>
    <w:p w:rsidRPr="009C6DB5" w:rsidR="0064797C" w:rsidP="0064797C" w:rsidRDefault="0064797C" w14:paraId="79D189C6"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2024f. </w:t>
      </w:r>
      <w:r w:rsidRPr="009C6DB5">
        <w:rPr>
          <w:rFonts w:ascii="Arial" w:hAnsi="Arial" w:cs="Arial"/>
          <w:i/>
          <w:iCs/>
          <w:noProof/>
          <w:color w:val="000000" w:themeColor="text1"/>
          <w:sz w:val="22"/>
          <w:szCs w:val="22"/>
        </w:rPr>
        <w:t xml:space="preserve">Are we on the brink of a landmark plastics treaty? </w:t>
      </w:r>
      <w:r w:rsidRPr="009C6DB5">
        <w:rPr>
          <w:rFonts w:ascii="Arial" w:hAnsi="Arial" w:cs="Arial"/>
          <w:noProof/>
          <w:color w:val="000000" w:themeColor="text1"/>
          <w:sz w:val="22"/>
          <w:szCs w:val="22"/>
        </w:rPr>
        <w:t xml:space="preserve">Available at: </w:t>
      </w:r>
      <w:hyperlink w:history="1" r:id="rId35">
        <w:r w:rsidRPr="009C6DB5">
          <w:rPr>
            <w:rStyle w:val="Hyperlink"/>
            <w:rFonts w:ascii="Arial" w:hAnsi="Arial" w:cs="Arial"/>
            <w:noProof/>
            <w:color w:val="000000" w:themeColor="text1"/>
            <w:sz w:val="22"/>
            <w:szCs w:val="22"/>
          </w:rPr>
          <w:t>https://www.unilever.co.uk/news/2024/are-we-on-the-brink-of-a-landmark-plastics-treaty/</w:t>
        </w:r>
      </w:hyperlink>
      <w:r w:rsidRPr="009C6DB5">
        <w:rPr>
          <w:rFonts w:ascii="Arial" w:hAnsi="Arial" w:cs="Arial"/>
          <w:noProof/>
          <w:color w:val="000000" w:themeColor="text1"/>
          <w:sz w:val="22"/>
          <w:szCs w:val="22"/>
        </w:rPr>
        <w:t xml:space="preserve"> [Accessed 3 December 2025]</w:t>
      </w:r>
      <w:r w:rsidRPr="009C6DB5">
        <w:rPr>
          <w:rFonts w:ascii="Arial" w:hAnsi="Arial" w:cs="Arial"/>
          <w:i/>
          <w:iCs/>
          <w:noProof/>
          <w:color w:val="000000" w:themeColor="text1"/>
          <w:sz w:val="22"/>
          <w:szCs w:val="22"/>
        </w:rPr>
        <w:t> </w:t>
      </w:r>
    </w:p>
    <w:p w:rsidRPr="009C6DB5" w:rsidR="0064797C" w:rsidP="0064797C" w:rsidRDefault="0064797C" w14:paraId="769F666A"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2025. </w:t>
      </w:r>
      <w:r w:rsidRPr="009C6DB5">
        <w:rPr>
          <w:rFonts w:ascii="Arial" w:hAnsi="Arial" w:cs="Arial"/>
          <w:i/>
          <w:iCs/>
          <w:noProof/>
          <w:color w:val="000000" w:themeColor="text1"/>
          <w:sz w:val="22"/>
          <w:szCs w:val="22"/>
        </w:rPr>
        <w:t>Our Company.</w:t>
      </w:r>
      <w:r w:rsidRPr="009C6DB5">
        <w:rPr>
          <w:rFonts w:ascii="Arial" w:hAnsi="Arial" w:cs="Arial"/>
          <w:noProof/>
          <w:color w:val="000000" w:themeColor="text1"/>
          <w:sz w:val="22"/>
          <w:szCs w:val="22"/>
        </w:rPr>
        <w:t xml:space="preserve"> Available at: </w:t>
      </w:r>
      <w:hyperlink w:history="1" r:id="rId36">
        <w:r w:rsidRPr="009C6DB5">
          <w:rPr>
            <w:rStyle w:val="Hyperlink"/>
            <w:rFonts w:ascii="Arial" w:hAnsi="Arial" w:cs="Arial"/>
            <w:noProof/>
            <w:color w:val="000000" w:themeColor="text1"/>
            <w:sz w:val="22"/>
            <w:szCs w:val="22"/>
          </w:rPr>
          <w:t>https://www.unilever.com/our-company/</w:t>
        </w:r>
      </w:hyperlink>
      <w:r w:rsidRPr="009C6DB5">
        <w:rPr>
          <w:rFonts w:ascii="Arial" w:hAnsi="Arial" w:cs="Arial"/>
          <w:noProof/>
          <w:color w:val="000000" w:themeColor="text1"/>
          <w:sz w:val="22"/>
          <w:szCs w:val="22"/>
        </w:rPr>
        <w:t xml:space="preserve"> [Accessed 3 December 2025]</w:t>
      </w:r>
    </w:p>
    <w:p w:rsidRPr="009C6DB5" w:rsidR="0064797C" w:rsidP="0064797C" w:rsidRDefault="0064797C" w14:paraId="5C28E984"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2025a. </w:t>
      </w:r>
      <w:r w:rsidRPr="009C6DB5">
        <w:rPr>
          <w:rFonts w:ascii="Arial" w:hAnsi="Arial" w:cs="Arial"/>
          <w:i/>
          <w:iCs/>
          <w:noProof/>
          <w:color w:val="000000" w:themeColor="text1"/>
          <w:sz w:val="22"/>
          <w:szCs w:val="22"/>
        </w:rPr>
        <w:t xml:space="preserve">Our Company at a Glance. </w:t>
      </w:r>
      <w:r w:rsidRPr="009C6DB5">
        <w:rPr>
          <w:rFonts w:ascii="Arial" w:hAnsi="Arial" w:cs="Arial"/>
          <w:noProof/>
          <w:color w:val="000000" w:themeColor="text1"/>
          <w:sz w:val="22"/>
          <w:szCs w:val="22"/>
        </w:rPr>
        <w:t xml:space="preserve">Available at: </w:t>
      </w:r>
      <w:hyperlink w:history="1" r:id="rId37">
        <w:r w:rsidRPr="009C6DB5">
          <w:rPr>
            <w:rStyle w:val="Hyperlink"/>
            <w:rFonts w:ascii="Arial" w:hAnsi="Arial" w:cs="Arial"/>
            <w:noProof/>
            <w:color w:val="000000" w:themeColor="text1"/>
            <w:sz w:val="22"/>
            <w:szCs w:val="22"/>
          </w:rPr>
          <w:t>https://www.unilever.com/our-company/at-a-glance/</w:t>
        </w:r>
      </w:hyperlink>
      <w:r w:rsidRPr="009C6DB5">
        <w:rPr>
          <w:rFonts w:ascii="Arial" w:hAnsi="Arial" w:cs="Arial"/>
          <w:noProof/>
          <w:color w:val="000000" w:themeColor="text1"/>
          <w:sz w:val="22"/>
          <w:szCs w:val="22"/>
        </w:rPr>
        <w:t xml:space="preserve"> [Accessed 3 December 2025] </w:t>
      </w:r>
    </w:p>
    <w:p w:rsidRPr="009C6DB5" w:rsidR="0064797C" w:rsidP="0064797C" w:rsidRDefault="0064797C" w14:paraId="28935448"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2025b. </w:t>
      </w:r>
      <w:r w:rsidRPr="009C6DB5">
        <w:rPr>
          <w:rFonts w:ascii="Arial" w:hAnsi="Arial" w:cs="Arial"/>
          <w:i/>
          <w:iCs/>
          <w:noProof/>
          <w:color w:val="000000" w:themeColor="text1"/>
          <w:sz w:val="22"/>
          <w:szCs w:val="22"/>
        </w:rPr>
        <w:t xml:space="preserve">Advertising and Marketing. </w:t>
      </w:r>
      <w:r w:rsidRPr="009C6DB5">
        <w:rPr>
          <w:rFonts w:ascii="Arial" w:hAnsi="Arial" w:cs="Arial"/>
          <w:noProof/>
          <w:color w:val="000000" w:themeColor="text1"/>
          <w:sz w:val="22"/>
          <w:szCs w:val="22"/>
        </w:rPr>
        <w:t xml:space="preserve">Available at: </w:t>
      </w:r>
      <w:hyperlink w:history="1" r:id="rId38">
        <w:r w:rsidRPr="009C6DB5">
          <w:rPr>
            <w:rStyle w:val="Hyperlink"/>
            <w:rFonts w:ascii="Arial" w:hAnsi="Arial" w:cs="Arial"/>
            <w:noProof/>
            <w:color w:val="000000" w:themeColor="text1"/>
            <w:sz w:val="22"/>
            <w:szCs w:val="22"/>
          </w:rPr>
          <w:t>https://www.hul.co.in/sustainability/responsible-business/advertising-and-marketing/</w:t>
        </w:r>
      </w:hyperlink>
      <w:r w:rsidRPr="009C6DB5">
        <w:rPr>
          <w:rFonts w:ascii="Arial" w:hAnsi="Arial" w:cs="Arial"/>
          <w:noProof/>
          <w:color w:val="000000" w:themeColor="text1"/>
          <w:sz w:val="22"/>
          <w:szCs w:val="22"/>
        </w:rPr>
        <w:t xml:space="preserve"> [Accessed 3 December 2025]   </w:t>
      </w:r>
    </w:p>
    <w:p w:rsidRPr="009C6DB5" w:rsidR="0064797C" w:rsidP="0064797C" w:rsidRDefault="0064797C" w14:paraId="37151424"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2025c. </w:t>
      </w:r>
      <w:r w:rsidRPr="009C6DB5">
        <w:rPr>
          <w:rFonts w:ascii="Arial" w:hAnsi="Arial" w:cs="Arial"/>
          <w:i/>
          <w:iCs/>
          <w:noProof/>
          <w:color w:val="000000" w:themeColor="text1"/>
          <w:sz w:val="22"/>
          <w:szCs w:val="22"/>
        </w:rPr>
        <w:t xml:space="preserve">Employee Health and Well-being. </w:t>
      </w:r>
      <w:r w:rsidRPr="009C6DB5">
        <w:rPr>
          <w:rFonts w:ascii="Arial" w:hAnsi="Arial" w:cs="Arial"/>
          <w:noProof/>
          <w:color w:val="000000" w:themeColor="text1"/>
          <w:sz w:val="22"/>
          <w:szCs w:val="22"/>
        </w:rPr>
        <w:t xml:space="preserve">Available at: </w:t>
      </w:r>
      <w:hyperlink w:history="1" r:id="rId39">
        <w:r w:rsidRPr="009C6DB5">
          <w:rPr>
            <w:rStyle w:val="Hyperlink"/>
            <w:rFonts w:ascii="Arial" w:hAnsi="Arial" w:cs="Arial"/>
            <w:noProof/>
            <w:color w:val="000000" w:themeColor="text1"/>
            <w:sz w:val="22"/>
            <w:szCs w:val="22"/>
          </w:rPr>
          <w:t>https://www.unilever.com/working-at-unilever/employee-wellbeing/</w:t>
        </w:r>
      </w:hyperlink>
      <w:r w:rsidRPr="009C6DB5">
        <w:rPr>
          <w:rFonts w:ascii="Arial" w:hAnsi="Arial" w:cs="Arial"/>
          <w:noProof/>
          <w:color w:val="000000" w:themeColor="text1"/>
          <w:sz w:val="22"/>
          <w:szCs w:val="22"/>
        </w:rPr>
        <w:t xml:space="preserve"> [Accessed 3 December 2025]   </w:t>
      </w:r>
    </w:p>
    <w:p w:rsidRPr="009C6DB5" w:rsidR="0064797C" w:rsidP="0064797C" w:rsidRDefault="0064797C" w14:paraId="3EB27595"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2025d. </w:t>
      </w:r>
      <w:r w:rsidRPr="009C6DB5">
        <w:rPr>
          <w:rFonts w:ascii="Arial" w:hAnsi="Arial" w:cs="Arial"/>
          <w:i/>
          <w:iCs/>
          <w:noProof/>
          <w:color w:val="000000" w:themeColor="text1"/>
          <w:sz w:val="22"/>
          <w:szCs w:val="22"/>
        </w:rPr>
        <w:t xml:space="preserve">Our Leadership. </w:t>
      </w:r>
      <w:r w:rsidRPr="009C6DB5">
        <w:rPr>
          <w:rFonts w:ascii="Arial" w:hAnsi="Arial" w:cs="Arial"/>
          <w:noProof/>
          <w:color w:val="000000" w:themeColor="text1"/>
          <w:sz w:val="22"/>
          <w:szCs w:val="22"/>
        </w:rPr>
        <w:t xml:space="preserve">Available at: </w:t>
      </w:r>
      <w:hyperlink w:history="1" r:id="rId40">
        <w:r w:rsidRPr="009C6DB5">
          <w:rPr>
            <w:rStyle w:val="Hyperlink"/>
            <w:rFonts w:ascii="Arial" w:hAnsi="Arial" w:cs="Arial"/>
            <w:noProof/>
            <w:color w:val="000000" w:themeColor="text1"/>
            <w:sz w:val="22"/>
            <w:szCs w:val="22"/>
          </w:rPr>
          <w:t>https://www.unilever.com/our-company/our-leadership/</w:t>
        </w:r>
      </w:hyperlink>
      <w:r w:rsidRPr="009C6DB5">
        <w:rPr>
          <w:rFonts w:ascii="Arial" w:hAnsi="Arial" w:cs="Arial"/>
          <w:noProof/>
          <w:color w:val="000000" w:themeColor="text1"/>
          <w:sz w:val="22"/>
          <w:szCs w:val="22"/>
        </w:rPr>
        <w:t xml:space="preserve"> [Accessed 3 December 2025]</w:t>
      </w:r>
    </w:p>
    <w:p w:rsidRPr="009C6DB5" w:rsidR="0064797C" w:rsidP="0064797C" w:rsidRDefault="0064797C" w14:paraId="5F559A10"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t xml:space="preserve">Unilever, 2025e. </w:t>
      </w:r>
      <w:r w:rsidRPr="009C6DB5">
        <w:rPr>
          <w:rFonts w:ascii="Arial" w:hAnsi="Arial" w:cs="Arial"/>
          <w:i/>
          <w:iCs/>
          <w:noProof/>
          <w:color w:val="000000" w:themeColor="text1"/>
          <w:sz w:val="22"/>
          <w:szCs w:val="22"/>
        </w:rPr>
        <w:t xml:space="preserve">How AI is helping drive desire at Scale across Unilever. </w:t>
      </w:r>
      <w:r w:rsidRPr="009C6DB5">
        <w:rPr>
          <w:rFonts w:ascii="Arial" w:hAnsi="Arial" w:cs="Arial"/>
          <w:noProof/>
          <w:color w:val="000000" w:themeColor="text1"/>
          <w:sz w:val="22"/>
          <w:szCs w:val="22"/>
        </w:rPr>
        <w:t xml:space="preserve">Available at: </w:t>
      </w:r>
      <w:hyperlink w:history="1" r:id="rId41">
        <w:r w:rsidRPr="009C6DB5">
          <w:rPr>
            <w:rStyle w:val="Hyperlink"/>
            <w:rFonts w:ascii="Arial" w:hAnsi="Arial" w:cs="Arial"/>
            <w:noProof/>
            <w:color w:val="000000" w:themeColor="text1"/>
            <w:sz w:val="22"/>
            <w:szCs w:val="22"/>
          </w:rPr>
          <w:t>https://www.unilever.com/news/news-search/2025/how-ai-is-helping-drive-desire-at-scale-across-unilever/</w:t>
        </w:r>
      </w:hyperlink>
      <w:r w:rsidRPr="009C6DB5">
        <w:rPr>
          <w:rFonts w:ascii="Arial" w:hAnsi="Arial" w:cs="Arial"/>
          <w:noProof/>
          <w:color w:val="000000" w:themeColor="text1"/>
          <w:sz w:val="22"/>
          <w:szCs w:val="22"/>
        </w:rPr>
        <w:t xml:space="preserve"> [Accessed 3 December 2025]</w:t>
      </w:r>
    </w:p>
    <w:p w:rsidRPr="009C6DB5" w:rsidR="0064797C" w:rsidP="0064797C" w:rsidRDefault="0064797C" w14:paraId="720435D8" w14:textId="77777777">
      <w:pPr>
        <w:pStyle w:val="NormalWeb"/>
        <w:spacing w:before="240" w:beforeAutospacing="0" w:after="240" w:afterAutospacing="0" w:line="360" w:lineRule="auto"/>
        <w:jc w:val="both"/>
        <w:rPr>
          <w:rFonts w:ascii="Arial" w:hAnsi="Arial" w:cs="Arial"/>
          <w:noProof/>
          <w:color w:val="000000" w:themeColor="text1"/>
          <w:sz w:val="22"/>
          <w:szCs w:val="22"/>
        </w:rPr>
      </w:pPr>
      <w:r w:rsidRPr="009C6DB5">
        <w:rPr>
          <w:rFonts w:ascii="Arial" w:hAnsi="Arial" w:cs="Arial"/>
          <w:noProof/>
          <w:color w:val="000000" w:themeColor="text1"/>
          <w:sz w:val="22"/>
          <w:szCs w:val="22"/>
        </w:rPr>
        <w:lastRenderedPageBreak/>
        <w:t xml:space="preserve">Unilever, 2025g </w:t>
      </w:r>
      <w:r w:rsidRPr="009C6DB5">
        <w:rPr>
          <w:rFonts w:ascii="Arial" w:hAnsi="Arial" w:cs="Arial"/>
          <w:i/>
          <w:iCs/>
          <w:noProof/>
          <w:color w:val="000000" w:themeColor="text1"/>
          <w:sz w:val="22"/>
          <w:szCs w:val="22"/>
        </w:rPr>
        <w:t xml:space="preserve">Pioneering outstanding in-silico R&amp;D to deliver superior product innovation. </w:t>
      </w:r>
      <w:r w:rsidRPr="009C6DB5">
        <w:rPr>
          <w:rFonts w:ascii="Arial" w:hAnsi="Arial" w:cs="Arial"/>
          <w:noProof/>
          <w:color w:val="000000" w:themeColor="text1"/>
          <w:sz w:val="22"/>
          <w:szCs w:val="22"/>
        </w:rPr>
        <w:t xml:space="preserve">Available at: </w:t>
      </w:r>
      <w:r w:rsidRPr="009C6DB5">
        <w:rPr>
          <w:rFonts w:ascii="Arial" w:hAnsi="Arial" w:cs="Arial"/>
          <w:i/>
          <w:iCs/>
          <w:noProof/>
          <w:color w:val="000000" w:themeColor="text1"/>
          <w:sz w:val="22"/>
          <w:szCs w:val="22"/>
        </w:rPr>
        <w:t> </w:t>
      </w:r>
      <w:hyperlink w:history="1" r:id="rId42">
        <w:r w:rsidRPr="009C6DB5">
          <w:rPr>
            <w:rStyle w:val="Hyperlink"/>
            <w:rFonts w:ascii="Arial" w:hAnsi="Arial" w:cs="Arial"/>
            <w:i/>
            <w:iCs/>
            <w:noProof/>
            <w:color w:val="000000" w:themeColor="text1"/>
            <w:sz w:val="22"/>
            <w:szCs w:val="22"/>
          </w:rPr>
          <w:t>https://www.unilever.com/our-company/innovation-and-rd-at-unilever/datalab/</w:t>
        </w:r>
      </w:hyperlink>
      <w:r w:rsidRPr="009C6DB5">
        <w:rPr>
          <w:rFonts w:ascii="Arial" w:hAnsi="Arial" w:cs="Arial"/>
          <w:i/>
          <w:iCs/>
          <w:noProof/>
          <w:color w:val="000000" w:themeColor="text1"/>
          <w:sz w:val="22"/>
          <w:szCs w:val="22"/>
        </w:rPr>
        <w:t xml:space="preserve"> </w:t>
      </w:r>
      <w:r w:rsidRPr="009C6DB5">
        <w:rPr>
          <w:rFonts w:ascii="Arial" w:hAnsi="Arial" w:cs="Arial"/>
          <w:noProof/>
          <w:color w:val="000000" w:themeColor="text1"/>
          <w:sz w:val="22"/>
          <w:szCs w:val="22"/>
        </w:rPr>
        <w:t> [Accessed 3 December 2025]</w:t>
      </w:r>
    </w:p>
    <w:p w:rsidRPr="004D3439" w:rsidR="008A653D" w:rsidP="008A653D" w:rsidRDefault="008A653D" w14:paraId="58251F81" w14:textId="77777777">
      <w:pPr>
        <w:spacing w:before="240" w:after="240"/>
        <w:rPr>
          <w:b/>
          <w:bCs/>
          <w:noProof/>
        </w:rPr>
      </w:pPr>
    </w:p>
    <w:p w:rsidRPr="004D3439" w:rsidR="008A653D" w:rsidP="008A653D" w:rsidRDefault="008A653D" w14:paraId="233676CD" w14:textId="77777777">
      <w:pPr>
        <w:spacing w:before="240" w:after="240"/>
        <w:rPr>
          <w:noProof/>
        </w:rPr>
      </w:pPr>
    </w:p>
    <w:p w:rsidRPr="004D3439" w:rsidR="008A653D" w:rsidP="008A653D" w:rsidRDefault="008A653D" w14:paraId="66A45657" w14:textId="77777777">
      <w:pPr>
        <w:rPr>
          <w:noProof/>
        </w:rPr>
      </w:pPr>
    </w:p>
    <w:p w:rsidRPr="004D3439" w:rsidR="008A653D" w:rsidRDefault="008A653D" w14:paraId="49C18E7F" w14:textId="77777777">
      <w:pPr>
        <w:rPr>
          <w:b/>
          <w:noProof/>
          <w:szCs w:val="40"/>
        </w:rPr>
      </w:pPr>
      <w:r w:rsidRPr="004D3439">
        <w:rPr>
          <w:noProof/>
        </w:rPr>
        <w:br w:type="page"/>
      </w:r>
    </w:p>
    <w:p w:rsidRPr="004D3439" w:rsidR="006219E4" w:rsidP="00D96068" w:rsidRDefault="00D44D2A" w14:paraId="45EE4551" w14:textId="032F544C">
      <w:pPr>
        <w:pStyle w:val="Heading1"/>
        <w:rPr>
          <w:noProof/>
        </w:rPr>
      </w:pPr>
      <w:bookmarkStart w:name="_Toc215666957" w:id="21"/>
      <w:r w:rsidRPr="004D3439">
        <w:rPr>
          <w:noProof/>
        </w:rPr>
        <w:lastRenderedPageBreak/>
        <w:t>Slide 21: Thank You</w:t>
      </w:r>
      <w:bookmarkEnd w:id="21"/>
    </w:p>
    <w:p w:rsidRPr="004D3439" w:rsidR="008A653D" w:rsidP="008A653D" w:rsidRDefault="008A653D" w14:paraId="1F6D6C2E" w14:textId="3CCFF327">
      <w:pPr>
        <w:rPr>
          <w:noProof/>
        </w:rPr>
      </w:pPr>
      <w:r w:rsidRPr="004D3439">
        <w:rPr>
          <w:noProof/>
          <w:lang w:val="en-IN" w:eastAsia="en-IN"/>
        </w:rPr>
        <w:drawing>
          <wp:inline distT="0" distB="0" distL="0" distR="0" wp14:anchorId="10B0011A" wp14:editId="2A49432F">
            <wp:extent cx="5733415" cy="322516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3415" cy="3225165"/>
                    </a:xfrm>
                    <a:prstGeom prst="rect">
                      <a:avLst/>
                    </a:prstGeom>
                  </pic:spPr>
                </pic:pic>
              </a:graphicData>
            </a:graphic>
          </wp:inline>
        </w:drawing>
      </w:r>
    </w:p>
    <w:p w:rsidRPr="004D3439" w:rsidR="006219E4" w:rsidRDefault="006219E4" w14:paraId="59E0B21C" w14:textId="0372D00E">
      <w:pPr>
        <w:spacing w:before="240" w:after="240" w:line="360" w:lineRule="auto"/>
        <w:rPr>
          <w:noProof/>
        </w:rPr>
      </w:pPr>
    </w:p>
    <w:p w:rsidRPr="004D3439" w:rsidR="006219E4" w:rsidRDefault="006219E4" w14:paraId="1C1DC406" w14:textId="77777777">
      <w:pPr>
        <w:spacing w:line="360" w:lineRule="auto"/>
        <w:rPr>
          <w:noProof/>
        </w:rPr>
      </w:pPr>
    </w:p>
    <w:sectPr w:rsidRPr="004D3439" w:rsidR="006219E4">
      <w:footerReference w:type="default" r:id="rId44"/>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217" w:rsidP="005B6DFF" w:rsidRDefault="00465217" w14:paraId="474696DA" w14:textId="77777777">
      <w:pPr>
        <w:spacing w:line="240" w:lineRule="auto"/>
      </w:pPr>
      <w:r>
        <w:separator/>
      </w:r>
    </w:p>
  </w:endnote>
  <w:endnote w:type="continuationSeparator" w:id="0">
    <w:p w:rsidR="00465217" w:rsidP="005B6DFF" w:rsidRDefault="00465217" w14:paraId="3A98F54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FC375F2A-A955-4CEC-A8A5-AF00440FAE2A}" r:id="rId1"/>
  </w:font>
  <w:font w:name="Segoe UI">
    <w:panose1 w:val="020B0502040204020203"/>
    <w:charset w:val="00"/>
    <w:family w:val="swiss"/>
    <w:pitch w:val="variable"/>
    <w:sig w:usb0="E4002EFF" w:usb1="C000E47F" w:usb2="00000009" w:usb3="00000000" w:csb0="000001FF" w:csb1="00000000"/>
    <w:embedRegular w:fontKey="{9FE064F5-7D68-45AD-9249-7244AE5861AA}" r:id="rId2"/>
  </w:font>
  <w:font w:name="Cambria">
    <w:panose1 w:val="02040503050406030204"/>
    <w:charset w:val="00"/>
    <w:family w:val="roman"/>
    <w:pitch w:val="variable"/>
    <w:sig w:usb0="E00006FF" w:usb1="420024FF" w:usb2="02000000" w:usb3="00000000" w:csb0="0000019F" w:csb1="00000000"/>
    <w:embedRegular w:fontKey="{BEAEE5DB-C91C-4852-83FE-36946F9196C7}" r:id="rId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185117"/>
      <w:docPartObj>
        <w:docPartGallery w:val="Page Numbers (Bottom of Page)"/>
        <w:docPartUnique/>
      </w:docPartObj>
    </w:sdtPr>
    <w:sdtEndPr>
      <w:rPr>
        <w:noProof/>
      </w:rPr>
    </w:sdtEndPr>
    <w:sdtContent>
      <w:p w:rsidRPr="005B6DFF" w:rsidR="005B6DFF" w:rsidRDefault="005B6DFF" w14:paraId="73B8A896" w14:textId="77777777">
        <w:pPr>
          <w:pStyle w:val="Footer"/>
          <w:jc w:val="right"/>
        </w:pPr>
        <w:r w:rsidRPr="005B6DFF">
          <w:fldChar w:fldCharType="begin"/>
        </w:r>
        <w:r w:rsidRPr="005B6DFF">
          <w:instrText xml:space="preserve"> PAGE   \* MERGEFORMAT </w:instrText>
        </w:r>
        <w:r w:rsidRPr="005B6DFF">
          <w:fldChar w:fldCharType="separate"/>
        </w:r>
        <w:r w:rsidR="005032C1">
          <w:rPr>
            <w:noProof/>
          </w:rPr>
          <w:t>25</w:t>
        </w:r>
        <w:r w:rsidRPr="005B6DFF">
          <w:rPr>
            <w:noProof/>
          </w:rPr>
          <w:fldChar w:fldCharType="end"/>
        </w:r>
      </w:p>
    </w:sdtContent>
  </w:sdt>
  <w:p w:rsidR="005B6DFF" w:rsidRDefault="005B6DFF" w14:paraId="0E287B48"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217" w:rsidP="005B6DFF" w:rsidRDefault="00465217" w14:paraId="0EB87BD8" w14:textId="77777777">
      <w:pPr>
        <w:spacing w:line="240" w:lineRule="auto"/>
      </w:pPr>
      <w:r>
        <w:separator/>
      </w:r>
    </w:p>
  </w:footnote>
  <w:footnote w:type="continuationSeparator" w:id="0">
    <w:p w:rsidR="00465217" w:rsidP="005B6DFF" w:rsidRDefault="00465217" w14:paraId="33DFFD04" w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C01729"/>
    <w:multiLevelType w:val="multilevel"/>
    <w:tmpl w:val="47A4C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9E4"/>
    <w:rsid w:val="00012EE8"/>
    <w:rsid w:val="001D3EE7"/>
    <w:rsid w:val="004533E3"/>
    <w:rsid w:val="00465217"/>
    <w:rsid w:val="004D3439"/>
    <w:rsid w:val="005032C1"/>
    <w:rsid w:val="00571F47"/>
    <w:rsid w:val="005B6DFF"/>
    <w:rsid w:val="006219E4"/>
    <w:rsid w:val="006279DD"/>
    <w:rsid w:val="006447E8"/>
    <w:rsid w:val="0064797C"/>
    <w:rsid w:val="00717987"/>
    <w:rsid w:val="008A653D"/>
    <w:rsid w:val="009A7839"/>
    <w:rsid w:val="009C6DB5"/>
    <w:rsid w:val="00B210F5"/>
    <w:rsid w:val="00BE7752"/>
    <w:rsid w:val="00C06144"/>
    <w:rsid w:val="00D44D2A"/>
    <w:rsid w:val="00D75490"/>
    <w:rsid w:val="00D96068"/>
    <w:rsid w:val="00E35F6E"/>
    <w:rsid w:val="00F336CA"/>
    <w:rsid w:val="00FC1D7B"/>
    <w:rsid w:val="14FB2632"/>
    <w:rsid w:val="34E0CF45"/>
    <w:rsid w:val="56452422"/>
    <w:rsid w:val="7DF4D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9567D"/>
  <w15:docId w15:val="{2B989AB0-571F-49F3-A3EE-5DDC5D80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autoRedefine/>
    <w:rsid w:val="00D96068"/>
    <w:pPr>
      <w:keepNext/>
      <w:keepLines/>
      <w:spacing w:before="400" w:after="12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B6DFF"/>
    <w:pPr>
      <w:tabs>
        <w:tab w:val="center" w:pos="4513"/>
        <w:tab w:val="right" w:pos="9026"/>
      </w:tabs>
      <w:spacing w:line="240" w:lineRule="auto"/>
    </w:pPr>
  </w:style>
  <w:style w:type="character" w:styleId="HeaderChar" w:customStyle="1">
    <w:name w:val="Header Char"/>
    <w:basedOn w:val="DefaultParagraphFont"/>
    <w:link w:val="Header"/>
    <w:uiPriority w:val="99"/>
    <w:rsid w:val="005B6DFF"/>
  </w:style>
  <w:style w:type="paragraph" w:styleId="Footer">
    <w:name w:val="footer"/>
    <w:basedOn w:val="Normal"/>
    <w:link w:val="FooterChar"/>
    <w:uiPriority w:val="99"/>
    <w:unhideWhenUsed/>
    <w:rsid w:val="005B6DFF"/>
    <w:pPr>
      <w:tabs>
        <w:tab w:val="center" w:pos="4513"/>
        <w:tab w:val="right" w:pos="9026"/>
      </w:tabs>
      <w:spacing w:line="240" w:lineRule="auto"/>
    </w:pPr>
  </w:style>
  <w:style w:type="character" w:styleId="FooterChar" w:customStyle="1">
    <w:name w:val="Footer Char"/>
    <w:basedOn w:val="DefaultParagraphFont"/>
    <w:link w:val="Footer"/>
    <w:uiPriority w:val="99"/>
    <w:rsid w:val="005B6DFF"/>
  </w:style>
  <w:style w:type="paragraph" w:styleId="TOCHeading">
    <w:name w:val="TOC Heading"/>
    <w:basedOn w:val="Heading1"/>
    <w:next w:val="Normal"/>
    <w:uiPriority w:val="39"/>
    <w:unhideWhenUsed/>
    <w:qFormat/>
    <w:rsid w:val="00012EE8"/>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12EE8"/>
    <w:pPr>
      <w:spacing w:after="100"/>
    </w:pPr>
  </w:style>
  <w:style w:type="character" w:styleId="Hyperlink">
    <w:name w:val="Hyperlink"/>
    <w:basedOn w:val="DefaultParagraphFont"/>
    <w:uiPriority w:val="99"/>
    <w:unhideWhenUsed/>
    <w:rsid w:val="00012EE8"/>
    <w:rPr>
      <w:color w:val="0000FF" w:themeColor="hyperlink"/>
      <w:u w:val="single"/>
    </w:rPr>
  </w:style>
  <w:style w:type="paragraph" w:styleId="BalloonText">
    <w:name w:val="Balloon Text"/>
    <w:basedOn w:val="Normal"/>
    <w:link w:val="BalloonTextChar"/>
    <w:uiPriority w:val="99"/>
    <w:semiHidden/>
    <w:unhideWhenUsed/>
    <w:rsid w:val="00E35F6E"/>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35F6E"/>
    <w:rPr>
      <w:rFonts w:ascii="Segoe UI" w:hAnsi="Segoe UI" w:cs="Segoe UI"/>
      <w:sz w:val="18"/>
      <w:szCs w:val="18"/>
    </w:rPr>
  </w:style>
  <w:style w:type="paragraph" w:styleId="NormalWeb">
    <w:name w:val="Normal (Web)"/>
    <w:basedOn w:val="Normal"/>
    <w:uiPriority w:val="99"/>
    <w:semiHidden/>
    <w:unhideWhenUsed/>
    <w:rsid w:val="0064797C"/>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274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hyperlink" Target="https://www.unilever.com/working-at-unilever/employee-wellbeing/" TargetMode="External" Id="rId39" /><Relationship Type="http://schemas.openxmlformats.org/officeDocument/2006/relationships/image" Target="media/image14.png" Id="rId21" /><Relationship Type="http://schemas.openxmlformats.org/officeDocument/2006/relationships/hyperlink" Target="https://mirshus.moestopo.ac.id/index.php/mirshus/article/download/68/55" TargetMode="External" Id="rId34" /><Relationship Type="http://schemas.openxmlformats.org/officeDocument/2006/relationships/hyperlink" Target="https://www.unilever.com/our-company/innovation-and-rd-at-unilever/datalab/" TargetMode="Externa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hyperlink" Target="https://news.microsoft.com/source/features/digital-transformation/essential-it-how-unilever-embraced-risk-to-cultivate-a-remote-workforce-and-cleaner-hands/"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hyperlink" Target="https://files.eric.ed.gov/fulltext/ED638429.pdf" TargetMode="External" Id="rId32" /><Relationship Type="http://schemas.openxmlformats.org/officeDocument/2006/relationships/hyperlink" Target="https://www.unilever.com/our-company/at-a-glance/" TargetMode="External" Id="rId37" /><Relationship Type="http://schemas.openxmlformats.org/officeDocument/2006/relationships/hyperlink" Target="https://www.unilever.com/our-company/our-leadership/" TargetMode="External" Id="rId40" /><Relationship Type="http://schemas.openxmlformats.org/officeDocument/2006/relationships/fontTable" Target="fontTable.xml" Id="rId45"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hyperlink" Target="https://www.researchgate.net/profile/Professor-Asikhia/publication/356105838_Organizational_Culture_and_Organizational_Performance_A_Review_of_Literature/links/618bed3907be5f31b762d272/Organizational-Culture-and-Organizational-Performance-A-Review-of-Literature.pdf" TargetMode="External" Id="rId28" /><Relationship Type="http://schemas.openxmlformats.org/officeDocument/2006/relationships/hyperlink" Target="https://www.unilever.com/our-company/" TargetMode="External"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hyperlink" Target="https://doi.org/10.1108/APJBA-10-2024-0551" TargetMode="External" Id="rId31" /><Relationship Type="http://schemas.openxmlformats.org/officeDocument/2006/relationships/footer" Target="footer1.xml" Id="rId44"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hyperlink" Target="https://conference-w.com/wp-content/uploads/2024/10/USA.P-0304102024.pdf" TargetMode="External" Id="rId30" /><Relationship Type="http://schemas.openxmlformats.org/officeDocument/2006/relationships/hyperlink" Target="https://www.unilever.co.uk/news/2024/are-we-on-the-brink-of-a-landmark-plastics-treaty/" TargetMode="External" Id="rId35" /><Relationship Type="http://schemas.openxmlformats.org/officeDocument/2006/relationships/image" Target="media/image21.png"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hyperlink" Target="https://doi.org/10.3390/ijerph192215326" TargetMode="External" Id="rId33" /><Relationship Type="http://schemas.openxmlformats.org/officeDocument/2006/relationships/hyperlink" Target="https://www.hul.co.in/sustainability/responsible-business/advertising-and-marketing/" TargetMode="External" Id="rId38" /><Relationship Type="http://schemas.openxmlformats.org/officeDocument/2006/relationships/theme" Target="theme/theme1.xml" Id="rId46" /><Relationship Type="http://schemas.openxmlformats.org/officeDocument/2006/relationships/image" Target="media/image13.png" Id="rId20" /><Relationship Type="http://schemas.openxmlformats.org/officeDocument/2006/relationships/hyperlink" Target="https://www.unilever.com/news/news-search/2025/how-ai-is-helping-drive-desire-at-scale-across-unilever/" TargetMode="External" Id="rId41"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5A748-9318-4E74-AFF4-268402BA51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Razvan Sorin Grigore (2328067)</lastModifiedBy>
  <revision>21</revision>
  <dcterms:created xsi:type="dcterms:W3CDTF">2025-12-03T09:30:00.0000000Z</dcterms:created>
  <dcterms:modified xsi:type="dcterms:W3CDTF">2025-12-06T00:28:16.1757048Z</dcterms:modified>
</coreProperties>
</file>