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bidi w:val="0"/>
      </w:pPr>
      <w:bookmarkStart w:id="0" w:name="_Toc101818163"/>
      <w:r>
        <w:drawing>
          <wp:inline distT="0" distB="0" distL="0" distR="0">
            <wp:extent cx="5758180" cy="2212340"/>
            <wp:effectExtent l="0" t="0" r="13970" b="16510"/>
            <wp:docPr id="6"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1.jpeg"/>
                    <pic:cNvPicPr>
                      <a:picLocks noChangeAspect="1"/>
                    </pic:cNvPicPr>
                  </pic:nvPicPr>
                  <pic:blipFill>
                    <a:blip r:embed="rId6" cstate="print"/>
                    <a:stretch>
                      <a:fillRect/>
                    </a:stretch>
                  </pic:blipFill>
                  <pic:spPr>
                    <a:xfrm>
                      <a:off x="0" y="0"/>
                      <a:ext cx="5758484" cy="2212848"/>
                    </a:xfrm>
                    <a:prstGeom prst="rect">
                      <a:avLst/>
                    </a:prstGeom>
                  </pic:spPr>
                </pic:pic>
              </a:graphicData>
            </a:graphic>
          </wp:inline>
        </w:drawing>
      </w:r>
    </w:p>
    <w:p>
      <w:pPr>
        <w:rPr>
          <w:sz w:val="20"/>
        </w:rPr>
      </w:pPr>
    </w:p>
    <w:p>
      <w:pPr>
        <w:rPr>
          <w:sz w:val="20"/>
        </w:rPr>
      </w:pPr>
    </w:p>
    <w:p>
      <w:pPr>
        <w:rPr>
          <w:sz w:val="20"/>
        </w:rPr>
      </w:pPr>
    </w:p>
    <w:p>
      <w:pPr>
        <w:bidi w:val="0"/>
        <w:ind w:firstLine="1441" w:firstLineChars="400"/>
        <w:rPr>
          <w:rFonts w:hint="eastAsia"/>
          <w:b/>
          <w:bCs/>
          <w:sz w:val="36"/>
          <w:szCs w:val="36"/>
        </w:rPr>
      </w:pPr>
      <w:r>
        <w:rPr>
          <w:rFonts w:hint="eastAsia"/>
          <w:b/>
          <w:bCs/>
          <w:sz w:val="36"/>
          <w:szCs w:val="36"/>
        </w:rPr>
        <w:t>Hilton's innovative strategic plan</w:t>
      </w:r>
    </w:p>
    <w:p>
      <w:pPr>
        <w:rPr>
          <w:rFonts w:hint="eastAsia"/>
          <w:b/>
          <w:bCs/>
          <w:color w:val="auto"/>
        </w:rPr>
      </w:pPr>
    </w:p>
    <w:p>
      <w:pPr>
        <w:rPr>
          <w:rFonts w:hint="eastAsia"/>
          <w:b/>
          <w:bCs/>
          <w:color w:val="auto"/>
        </w:rPr>
      </w:pPr>
    </w:p>
    <w:p>
      <w:pPr>
        <w:rPr>
          <w:rFonts w:hint="eastAsia"/>
          <w:b/>
          <w:bCs/>
          <w:color w:val="auto"/>
        </w:rPr>
      </w:pPr>
    </w:p>
    <w:p>
      <w:pPr>
        <w:rPr>
          <w:rFonts w:hint="eastAsia"/>
          <w:b/>
          <w:bCs/>
          <w:color w:val="auto"/>
        </w:rPr>
      </w:pPr>
    </w:p>
    <w:p>
      <w:pPr>
        <w:rPr>
          <w:rFonts w:hint="eastAsia"/>
          <w:b/>
          <w:bCs/>
          <w:color w:val="auto"/>
        </w:rPr>
      </w:pPr>
    </w:p>
    <w:p>
      <w:pPr>
        <w:rPr>
          <w:rFonts w:hint="eastAsia"/>
          <w:b/>
          <w:bCs/>
          <w:color w:val="auto"/>
        </w:rPr>
      </w:pPr>
      <w:r>
        <w:rPr>
          <w:rFonts w:hint="eastAsia"/>
          <w:b/>
          <w:bCs/>
          <w:color w:val="auto"/>
        </w:rPr>
        <w:t>Name: Jia Ouyang</w:t>
      </w:r>
    </w:p>
    <w:p>
      <w:pPr>
        <w:rPr>
          <w:rFonts w:hint="eastAsia"/>
          <w:b/>
          <w:bCs/>
          <w:color w:val="auto"/>
        </w:rPr>
      </w:pPr>
      <w:r>
        <w:rPr>
          <w:rFonts w:hint="eastAsia"/>
          <w:b/>
          <w:bCs/>
          <w:color w:val="auto"/>
        </w:rPr>
        <w:t>Student Number: 2108512</w:t>
      </w:r>
    </w:p>
    <w:p>
      <w:pPr>
        <w:rPr>
          <w:rFonts w:hint="eastAsia"/>
          <w:b/>
          <w:bCs/>
          <w:color w:val="auto"/>
        </w:rPr>
      </w:pPr>
      <w:r>
        <w:rPr>
          <w:rFonts w:hint="eastAsia"/>
          <w:b/>
          <w:bCs/>
          <w:color w:val="auto"/>
        </w:rPr>
        <w:t>Module Code: BMBM601</w:t>
      </w:r>
      <w:r>
        <w:rPr>
          <w:rFonts w:hint="eastAsia" w:eastAsia="宋体"/>
          <w:b/>
          <w:bCs/>
          <w:color w:val="auto"/>
          <w:lang w:val="en-US" w:eastAsia="zh-CN"/>
        </w:rPr>
        <w:t>6</w:t>
      </w:r>
    </w:p>
    <w:p>
      <w:pPr>
        <w:rPr>
          <w:rFonts w:hint="default" w:eastAsia="宋体"/>
          <w:b/>
          <w:bCs/>
          <w:color w:val="auto"/>
          <w:lang w:val="en-US" w:eastAsia="zh-CN"/>
        </w:rPr>
      </w:pPr>
      <w:r>
        <w:rPr>
          <w:rFonts w:hint="eastAsia"/>
          <w:b/>
          <w:bCs/>
          <w:color w:val="auto"/>
        </w:rPr>
        <w:t xml:space="preserve">Module Name: Strategic </w:t>
      </w:r>
      <w:r>
        <w:rPr>
          <w:rFonts w:hint="eastAsia" w:eastAsia="宋体"/>
          <w:b/>
          <w:bCs/>
          <w:color w:val="auto"/>
          <w:lang w:val="en-US" w:eastAsia="zh-CN"/>
        </w:rPr>
        <w:t>Marketing</w:t>
      </w:r>
    </w:p>
    <w:p>
      <w:pPr>
        <w:rPr>
          <w:sz w:val="20"/>
        </w:rPr>
      </w:pPr>
    </w:p>
    <w:p>
      <w:pPr>
        <w:rPr>
          <w:sz w:val="20"/>
        </w:rPr>
      </w:pPr>
    </w:p>
    <w:p>
      <w:pPr>
        <w:rPr>
          <w:sz w:val="20"/>
        </w:rPr>
      </w:pPr>
    </w:p>
    <w:p>
      <w:pPr>
        <w:rPr>
          <w:sz w:val="20"/>
        </w:rPr>
      </w:pPr>
    </w:p>
    <w:p>
      <w:pPr>
        <w:rPr>
          <w:sz w:val="20"/>
        </w:rPr>
      </w:pPr>
    </w:p>
    <w:p>
      <w:pPr>
        <w:rPr>
          <w:sz w:val="20"/>
        </w:rPr>
      </w:pPr>
    </w:p>
    <w:p>
      <w:pPr>
        <w:rPr>
          <w:sz w:val="20"/>
        </w:rPr>
      </w:pPr>
    </w:p>
    <w:p>
      <w:pPr>
        <w:rPr>
          <w:sz w:val="20"/>
          <w:lang w:val="en-US"/>
        </w:rPr>
      </w:pPr>
    </w:p>
    <w:sdt>
      <w:sdtPr>
        <w:rPr>
          <w:rFonts w:ascii="宋体" w:hAnsi="宋体" w:eastAsia="宋体" w:cstheme="minorBidi"/>
          <w:sz w:val="21"/>
          <w:szCs w:val="22"/>
          <w:lang w:val="zh-CN" w:eastAsia="en-US" w:bidi="ar-SA"/>
        </w:rPr>
        <w:id w:val="147451633"/>
        <w15:color w:val="DBDBDB"/>
        <w:docPartObj>
          <w:docPartGallery w:val="Table of Contents"/>
          <w:docPartUnique/>
        </w:docPartObj>
      </w:sdtPr>
      <w:sdtContent>
        <w:p>
          <w:pPr>
            <w:spacing w:before="0" w:beforeLines="0" w:after="0" w:afterLines="0" w:line="360" w:lineRule="auto"/>
            <w:ind w:left="0" w:leftChars="0" w:right="0" w:rightChars="0" w:firstLine="0" w:firstLineChars="0"/>
            <w:jc w:val="both"/>
            <w:rPr>
              <w:rFonts w:hint="eastAsia" w:eastAsia="宋体"/>
              <w:lang w:eastAsia="zh-CN"/>
            </w:rPr>
          </w:pPr>
          <w:r>
            <w:rPr>
              <w:rFonts w:hint="eastAsia" w:ascii="宋体" w:hAnsi="宋体" w:eastAsia="宋体" w:cstheme="minorBidi"/>
              <w:sz w:val="21"/>
              <w:szCs w:val="22"/>
              <w:lang w:val="en-US" w:eastAsia="zh-CN" w:bidi="ar-SA"/>
            </w:rPr>
            <w:t xml:space="preserve">                                     </w:t>
          </w:r>
          <w:r>
            <w:rPr>
              <w:rFonts w:hint="eastAsia" w:ascii="宋体" w:hAnsi="宋体" w:eastAsia="宋体"/>
              <w:sz w:val="21"/>
              <w:lang w:val="en-US" w:eastAsia="zh-CN"/>
            </w:rPr>
            <w:t>content</w:t>
          </w:r>
        </w:p>
        <w:p>
          <w:pPr>
            <w:pStyle w:val="4"/>
            <w:tabs>
              <w:tab w:val="right" w:leader="dot" w:pos="8306"/>
            </w:tabs>
          </w:pPr>
          <w:r>
            <w:fldChar w:fldCharType="begin"/>
          </w:r>
          <w:r>
            <w:instrText xml:space="preserve">TOC \o "1-3" \h \u </w:instrText>
          </w:r>
          <w:r>
            <w:fldChar w:fldCharType="separate"/>
          </w:r>
          <w:r>
            <w:fldChar w:fldCharType="begin"/>
          </w:r>
          <w:r>
            <w:instrText xml:space="preserve"> HYPERLINK \l _Toc267 </w:instrText>
          </w:r>
          <w:r>
            <w:fldChar w:fldCharType="separate"/>
          </w:r>
          <w:r>
            <w:rPr>
              <w:rFonts w:ascii="Times New Roman" w:hAnsi="Times New Roman" w:cs="Times New Roman"/>
              <w:bCs/>
              <w:szCs w:val="24"/>
              <w:lang w:val="en-US"/>
            </w:rPr>
            <w:t>Executive Summary</w:t>
          </w:r>
          <w:r>
            <w:tab/>
          </w:r>
          <w:r>
            <w:fldChar w:fldCharType="begin"/>
          </w:r>
          <w:r>
            <w:instrText xml:space="preserve"> PAGEREF _Toc267 \h </w:instrText>
          </w:r>
          <w:r>
            <w:fldChar w:fldCharType="separate"/>
          </w:r>
          <w:r>
            <w:t>3</w:t>
          </w:r>
          <w:r>
            <w:fldChar w:fldCharType="end"/>
          </w:r>
          <w:r>
            <w:fldChar w:fldCharType="end"/>
          </w:r>
        </w:p>
        <w:p>
          <w:pPr>
            <w:pStyle w:val="4"/>
            <w:tabs>
              <w:tab w:val="right" w:leader="dot" w:pos="8306"/>
            </w:tabs>
          </w:pPr>
          <w:r>
            <w:fldChar w:fldCharType="begin"/>
          </w:r>
          <w:r>
            <w:instrText xml:space="preserve"> HYPERLINK \l _Toc17912 </w:instrText>
          </w:r>
          <w:r>
            <w:fldChar w:fldCharType="separate"/>
          </w:r>
          <w:r>
            <w:rPr>
              <w:rFonts w:hint="eastAsia" w:ascii="Times New Roman" w:hAnsi="Times New Roman" w:cs="Times New Roman"/>
              <w:bCs/>
              <w:szCs w:val="24"/>
              <w:lang w:val="en-US" w:eastAsia="zh-CN"/>
            </w:rPr>
            <w:t>1.0</w:t>
          </w:r>
          <w:r>
            <w:rPr>
              <w:rFonts w:ascii="Times New Roman" w:hAnsi="Times New Roman" w:cs="Times New Roman"/>
              <w:bCs/>
              <w:szCs w:val="24"/>
              <w:lang w:val="en-US"/>
            </w:rPr>
            <w:t>Introduction</w:t>
          </w:r>
          <w:r>
            <w:tab/>
          </w:r>
          <w:r>
            <w:fldChar w:fldCharType="begin"/>
          </w:r>
          <w:r>
            <w:instrText xml:space="preserve"> PAGEREF _Toc17912 \h </w:instrText>
          </w:r>
          <w:r>
            <w:fldChar w:fldCharType="separate"/>
          </w:r>
          <w:r>
            <w:t>4</w:t>
          </w:r>
          <w:r>
            <w:fldChar w:fldCharType="end"/>
          </w:r>
          <w:r>
            <w:fldChar w:fldCharType="end"/>
          </w:r>
        </w:p>
        <w:p>
          <w:pPr>
            <w:pStyle w:val="4"/>
            <w:tabs>
              <w:tab w:val="right" w:leader="dot" w:pos="8306"/>
            </w:tabs>
          </w:pPr>
          <w:r>
            <w:fldChar w:fldCharType="begin"/>
          </w:r>
          <w:r>
            <w:instrText xml:space="preserve"> HYPERLINK \l _Toc26213 </w:instrText>
          </w:r>
          <w:r>
            <w:fldChar w:fldCharType="separate"/>
          </w:r>
          <w:r>
            <w:rPr>
              <w:rFonts w:hint="eastAsia" w:ascii="Times New Roman" w:hAnsi="Times New Roman" w:cs="Times New Roman"/>
              <w:bCs/>
              <w:szCs w:val="24"/>
              <w:lang w:val="en-US" w:eastAsia="zh-CN"/>
            </w:rPr>
            <w:t>2.0</w:t>
          </w:r>
          <w:r>
            <w:rPr>
              <w:rFonts w:ascii="Times New Roman" w:hAnsi="Times New Roman" w:cs="Times New Roman"/>
              <w:bCs/>
              <w:szCs w:val="24"/>
              <w:lang w:val="en-US"/>
            </w:rPr>
            <w:t>Main Findings</w:t>
          </w:r>
          <w:r>
            <w:tab/>
          </w:r>
          <w:r>
            <w:fldChar w:fldCharType="begin"/>
          </w:r>
          <w:r>
            <w:instrText xml:space="preserve"> PAGEREF _Toc26213 \h </w:instrText>
          </w:r>
          <w:r>
            <w:fldChar w:fldCharType="separate"/>
          </w:r>
          <w:r>
            <w:t>5</w:t>
          </w:r>
          <w:r>
            <w:fldChar w:fldCharType="end"/>
          </w:r>
          <w:r>
            <w:fldChar w:fldCharType="end"/>
          </w:r>
        </w:p>
        <w:p>
          <w:pPr>
            <w:pStyle w:val="4"/>
            <w:tabs>
              <w:tab w:val="right" w:leader="dot" w:pos="8306"/>
            </w:tabs>
          </w:pPr>
          <w:r>
            <w:fldChar w:fldCharType="begin"/>
          </w:r>
          <w:r>
            <w:instrText xml:space="preserve"> HYPERLINK \l _Toc3951 </w:instrText>
          </w:r>
          <w:r>
            <w:fldChar w:fldCharType="separate"/>
          </w:r>
          <w:r>
            <w:rPr>
              <w:rFonts w:hint="eastAsia" w:ascii="Times New Roman" w:hAnsi="Times New Roman" w:cs="Times New Roman"/>
              <w:bCs/>
              <w:szCs w:val="24"/>
              <w:lang w:val="en-US" w:eastAsia="zh-CN"/>
            </w:rPr>
            <w:t xml:space="preserve">3.0 </w:t>
          </w:r>
          <w:r>
            <w:rPr>
              <w:rFonts w:ascii="Times New Roman" w:hAnsi="Times New Roman" w:cs="Times New Roman"/>
              <w:bCs/>
              <w:szCs w:val="24"/>
            </w:rPr>
            <w:t>SOSTAC Marketing Plan</w:t>
          </w:r>
          <w:r>
            <w:tab/>
          </w:r>
          <w:r>
            <w:fldChar w:fldCharType="begin"/>
          </w:r>
          <w:r>
            <w:instrText xml:space="preserve"> PAGEREF _Toc3951 \h </w:instrText>
          </w:r>
          <w:r>
            <w:fldChar w:fldCharType="separate"/>
          </w:r>
          <w:r>
            <w:t>6</w:t>
          </w:r>
          <w:r>
            <w:fldChar w:fldCharType="end"/>
          </w:r>
          <w:r>
            <w:fldChar w:fldCharType="end"/>
          </w:r>
        </w:p>
        <w:p>
          <w:pPr>
            <w:pStyle w:val="5"/>
            <w:tabs>
              <w:tab w:val="right" w:leader="dot" w:pos="8306"/>
            </w:tabs>
          </w:pPr>
          <w:r>
            <w:fldChar w:fldCharType="begin"/>
          </w:r>
          <w:r>
            <w:instrText xml:space="preserve"> HYPERLINK \l _Toc11665 </w:instrText>
          </w:r>
          <w:r>
            <w:fldChar w:fldCharType="separate"/>
          </w:r>
          <w:r>
            <w:rPr>
              <w:rFonts w:hint="eastAsia"/>
              <w:lang w:val="en-US" w:eastAsia="zh-CN"/>
            </w:rPr>
            <w:t>3.1</w:t>
          </w:r>
          <w:r>
            <w:t>Situational Analysis</w:t>
          </w:r>
          <w:r>
            <w:tab/>
          </w:r>
          <w:r>
            <w:fldChar w:fldCharType="begin"/>
          </w:r>
          <w:r>
            <w:instrText xml:space="preserve"> PAGEREF _Toc11665 \h </w:instrText>
          </w:r>
          <w:r>
            <w:fldChar w:fldCharType="separate"/>
          </w:r>
          <w:r>
            <w:t>6</w:t>
          </w:r>
          <w:r>
            <w:fldChar w:fldCharType="end"/>
          </w:r>
          <w:r>
            <w:fldChar w:fldCharType="end"/>
          </w:r>
        </w:p>
        <w:p>
          <w:pPr>
            <w:pStyle w:val="5"/>
            <w:tabs>
              <w:tab w:val="right" w:leader="dot" w:pos="8306"/>
            </w:tabs>
          </w:pPr>
          <w:r>
            <w:fldChar w:fldCharType="begin"/>
          </w:r>
          <w:r>
            <w:instrText xml:space="preserve"> HYPERLINK \l _Toc7901 </w:instrText>
          </w:r>
          <w:r>
            <w:fldChar w:fldCharType="separate"/>
          </w:r>
          <w:r>
            <w:rPr>
              <w:rFonts w:hint="eastAsia"/>
              <w:lang w:val="en-US" w:eastAsia="zh-CN"/>
            </w:rPr>
            <w:t xml:space="preserve">3.2 </w:t>
          </w:r>
          <w:r>
            <w:t>Objectives</w:t>
          </w:r>
          <w:r>
            <w:tab/>
          </w:r>
          <w:r>
            <w:fldChar w:fldCharType="begin"/>
          </w:r>
          <w:r>
            <w:instrText xml:space="preserve"> PAGEREF _Toc7901 \h </w:instrText>
          </w:r>
          <w:r>
            <w:fldChar w:fldCharType="separate"/>
          </w:r>
          <w:r>
            <w:t>8</w:t>
          </w:r>
          <w:r>
            <w:fldChar w:fldCharType="end"/>
          </w:r>
          <w:r>
            <w:fldChar w:fldCharType="end"/>
          </w:r>
        </w:p>
        <w:p>
          <w:pPr>
            <w:pStyle w:val="5"/>
            <w:tabs>
              <w:tab w:val="right" w:leader="dot" w:pos="8306"/>
            </w:tabs>
          </w:pPr>
          <w:r>
            <w:fldChar w:fldCharType="begin"/>
          </w:r>
          <w:r>
            <w:instrText xml:space="preserve"> HYPERLINK \l _Toc24976 </w:instrText>
          </w:r>
          <w:r>
            <w:fldChar w:fldCharType="separate"/>
          </w:r>
          <w:r>
            <w:rPr>
              <w:rFonts w:hint="eastAsia"/>
              <w:lang w:val="en-US" w:eastAsia="zh-CN"/>
            </w:rPr>
            <w:t xml:space="preserve">3.3 </w:t>
          </w:r>
          <w:r>
            <w:t>Strategy</w:t>
          </w:r>
          <w:r>
            <w:tab/>
          </w:r>
          <w:r>
            <w:fldChar w:fldCharType="begin"/>
          </w:r>
          <w:r>
            <w:instrText xml:space="preserve"> PAGEREF _Toc24976 \h </w:instrText>
          </w:r>
          <w:r>
            <w:fldChar w:fldCharType="separate"/>
          </w:r>
          <w:r>
            <w:t>10</w:t>
          </w:r>
          <w:r>
            <w:fldChar w:fldCharType="end"/>
          </w:r>
          <w:r>
            <w:fldChar w:fldCharType="end"/>
          </w:r>
        </w:p>
        <w:p>
          <w:pPr>
            <w:pStyle w:val="5"/>
            <w:tabs>
              <w:tab w:val="right" w:leader="dot" w:pos="8306"/>
            </w:tabs>
          </w:pPr>
          <w:r>
            <w:fldChar w:fldCharType="begin"/>
          </w:r>
          <w:r>
            <w:instrText xml:space="preserve"> HYPERLINK \l _Toc10400 </w:instrText>
          </w:r>
          <w:r>
            <w:fldChar w:fldCharType="separate"/>
          </w:r>
          <w:r>
            <w:rPr>
              <w:rFonts w:hint="eastAsia"/>
              <w:lang w:val="en-US" w:eastAsia="zh-CN"/>
            </w:rPr>
            <w:t xml:space="preserve">3.4 </w:t>
          </w:r>
          <w:r>
            <w:t>Tactics</w:t>
          </w:r>
          <w:r>
            <w:tab/>
          </w:r>
          <w:r>
            <w:fldChar w:fldCharType="begin"/>
          </w:r>
          <w:r>
            <w:instrText xml:space="preserve"> PAGEREF _Toc10400 \h </w:instrText>
          </w:r>
          <w:r>
            <w:fldChar w:fldCharType="separate"/>
          </w:r>
          <w:r>
            <w:t>10</w:t>
          </w:r>
          <w:r>
            <w:fldChar w:fldCharType="end"/>
          </w:r>
          <w:r>
            <w:fldChar w:fldCharType="end"/>
          </w:r>
        </w:p>
        <w:p>
          <w:pPr>
            <w:pStyle w:val="5"/>
            <w:tabs>
              <w:tab w:val="right" w:leader="dot" w:pos="8306"/>
            </w:tabs>
          </w:pPr>
          <w:r>
            <w:fldChar w:fldCharType="begin"/>
          </w:r>
          <w:r>
            <w:instrText xml:space="preserve"> HYPERLINK \l _Toc27944 </w:instrText>
          </w:r>
          <w:r>
            <w:fldChar w:fldCharType="separate"/>
          </w:r>
          <w:r>
            <w:rPr>
              <w:rFonts w:hint="eastAsia"/>
              <w:lang w:val="en-US" w:eastAsia="zh-CN"/>
            </w:rPr>
            <w:t xml:space="preserve">3.5 </w:t>
          </w:r>
          <w:r>
            <w:t>Action</w:t>
          </w:r>
          <w:r>
            <w:tab/>
          </w:r>
          <w:r>
            <w:fldChar w:fldCharType="begin"/>
          </w:r>
          <w:r>
            <w:instrText xml:space="preserve"> PAGEREF _Toc27944 \h </w:instrText>
          </w:r>
          <w:r>
            <w:fldChar w:fldCharType="separate"/>
          </w:r>
          <w:r>
            <w:t>11</w:t>
          </w:r>
          <w:r>
            <w:fldChar w:fldCharType="end"/>
          </w:r>
          <w:r>
            <w:fldChar w:fldCharType="end"/>
          </w:r>
        </w:p>
        <w:p>
          <w:pPr>
            <w:pStyle w:val="5"/>
            <w:tabs>
              <w:tab w:val="right" w:leader="dot" w:pos="8306"/>
            </w:tabs>
          </w:pPr>
          <w:r>
            <w:fldChar w:fldCharType="begin"/>
          </w:r>
          <w:r>
            <w:instrText xml:space="preserve"> HYPERLINK \l _Toc15576 </w:instrText>
          </w:r>
          <w:r>
            <w:fldChar w:fldCharType="separate"/>
          </w:r>
          <w:r>
            <w:rPr>
              <w:rFonts w:hint="eastAsia"/>
              <w:lang w:val="en-US" w:eastAsia="zh-CN"/>
            </w:rPr>
            <w:t xml:space="preserve">3.6 </w:t>
          </w:r>
          <w:r>
            <w:t>Control</w:t>
          </w:r>
          <w:r>
            <w:tab/>
          </w:r>
          <w:r>
            <w:fldChar w:fldCharType="begin"/>
          </w:r>
          <w:r>
            <w:instrText xml:space="preserve"> PAGEREF _Toc15576 \h </w:instrText>
          </w:r>
          <w:r>
            <w:fldChar w:fldCharType="separate"/>
          </w:r>
          <w:r>
            <w:t>12</w:t>
          </w:r>
          <w:r>
            <w:fldChar w:fldCharType="end"/>
          </w:r>
          <w:r>
            <w:fldChar w:fldCharType="end"/>
          </w:r>
        </w:p>
        <w:p>
          <w:pPr>
            <w:pStyle w:val="4"/>
            <w:tabs>
              <w:tab w:val="right" w:leader="dot" w:pos="8306"/>
            </w:tabs>
          </w:pPr>
          <w:r>
            <w:fldChar w:fldCharType="begin"/>
          </w:r>
          <w:r>
            <w:instrText xml:space="preserve"> HYPERLINK \l _Toc30366 </w:instrText>
          </w:r>
          <w:r>
            <w:fldChar w:fldCharType="separate"/>
          </w:r>
          <w:r>
            <w:rPr>
              <w:rFonts w:hint="eastAsia" w:ascii="Times New Roman" w:hAnsi="Times New Roman" w:cs="Times New Roman"/>
              <w:bCs/>
              <w:szCs w:val="24"/>
              <w:lang w:val="en-US" w:eastAsia="zh-CN"/>
            </w:rPr>
            <w:t xml:space="preserve">4.0 </w:t>
          </w:r>
          <w:r>
            <w:rPr>
              <w:rFonts w:ascii="Times New Roman" w:hAnsi="Times New Roman" w:cs="Times New Roman"/>
              <w:bCs/>
              <w:szCs w:val="24"/>
              <w:lang w:val="en-US"/>
            </w:rPr>
            <w:t>Recommendations</w:t>
          </w:r>
          <w:r>
            <w:tab/>
          </w:r>
          <w:r>
            <w:fldChar w:fldCharType="begin"/>
          </w:r>
          <w:r>
            <w:instrText xml:space="preserve"> PAGEREF _Toc30366 \h </w:instrText>
          </w:r>
          <w:r>
            <w:fldChar w:fldCharType="separate"/>
          </w:r>
          <w:r>
            <w:t>13</w:t>
          </w:r>
          <w:r>
            <w:fldChar w:fldCharType="end"/>
          </w:r>
          <w:r>
            <w:fldChar w:fldCharType="end"/>
          </w:r>
        </w:p>
        <w:p>
          <w:pPr>
            <w:pStyle w:val="4"/>
            <w:tabs>
              <w:tab w:val="right" w:leader="dot" w:pos="8306"/>
            </w:tabs>
          </w:pPr>
          <w:r>
            <w:fldChar w:fldCharType="begin"/>
          </w:r>
          <w:r>
            <w:instrText xml:space="preserve"> HYPERLINK \l _Toc3257 </w:instrText>
          </w:r>
          <w:r>
            <w:fldChar w:fldCharType="separate"/>
          </w:r>
          <w:r>
            <w:rPr>
              <w:rFonts w:hint="eastAsia" w:ascii="Times New Roman" w:hAnsi="Times New Roman" w:cs="Times New Roman"/>
              <w:bCs/>
              <w:szCs w:val="24"/>
              <w:lang w:val="en-US" w:eastAsia="zh-CN"/>
            </w:rPr>
            <w:t xml:space="preserve">5.0 </w:t>
          </w:r>
          <w:r>
            <w:rPr>
              <w:rFonts w:ascii="Times New Roman" w:hAnsi="Times New Roman" w:cs="Times New Roman"/>
              <w:bCs/>
              <w:szCs w:val="24"/>
              <w:lang w:val="en-US"/>
            </w:rPr>
            <w:t>Conclusion</w:t>
          </w:r>
          <w:r>
            <w:tab/>
          </w:r>
          <w:r>
            <w:fldChar w:fldCharType="begin"/>
          </w:r>
          <w:r>
            <w:instrText xml:space="preserve"> PAGEREF _Toc3257 \h </w:instrText>
          </w:r>
          <w:r>
            <w:fldChar w:fldCharType="separate"/>
          </w:r>
          <w:r>
            <w:t>14</w:t>
          </w:r>
          <w:r>
            <w:fldChar w:fldCharType="end"/>
          </w:r>
          <w:r>
            <w:fldChar w:fldCharType="end"/>
          </w:r>
        </w:p>
        <w:p>
          <w:pPr>
            <w:pStyle w:val="4"/>
            <w:tabs>
              <w:tab w:val="right" w:leader="dot" w:pos="8306"/>
            </w:tabs>
          </w:pPr>
          <w:r>
            <w:fldChar w:fldCharType="begin"/>
          </w:r>
          <w:r>
            <w:instrText xml:space="preserve"> HYPERLINK \l _Toc1619 </w:instrText>
          </w:r>
          <w:r>
            <w:fldChar w:fldCharType="separate"/>
          </w:r>
          <w:r>
            <w:rPr>
              <w:rFonts w:hint="eastAsia"/>
              <w:bCs/>
              <w:szCs w:val="28"/>
            </w:rPr>
            <w:t>References</w:t>
          </w:r>
          <w:r>
            <w:tab/>
          </w:r>
          <w:r>
            <w:fldChar w:fldCharType="begin"/>
          </w:r>
          <w:r>
            <w:instrText xml:space="preserve"> PAGEREF _Toc1619 \h </w:instrText>
          </w:r>
          <w:r>
            <w:fldChar w:fldCharType="separate"/>
          </w:r>
          <w:r>
            <w:t>15</w:t>
          </w:r>
          <w:r>
            <w:fldChar w:fldCharType="end"/>
          </w:r>
          <w:r>
            <w:fldChar w:fldCharType="end"/>
          </w:r>
        </w:p>
        <w:p>
          <w:pPr>
            <w:spacing w:line="360" w:lineRule="auto"/>
            <w:jc w:val="both"/>
          </w:pPr>
          <w:r>
            <w:fldChar w:fldCharType="end"/>
          </w:r>
        </w:p>
      </w:sdtContent>
    </w:sdt>
    <w:p>
      <w:pPr>
        <w:pStyle w:val="2"/>
        <w:spacing w:line="480" w:lineRule="auto"/>
        <w:jc w:val="both"/>
        <w:rPr>
          <w:rFonts w:ascii="Times New Roman" w:hAnsi="Times New Roman" w:cs="Times New Roman"/>
          <w:b/>
          <w:bCs/>
          <w:color w:val="auto"/>
          <w:sz w:val="24"/>
          <w:szCs w:val="24"/>
          <w:lang w:val="en-US"/>
        </w:rPr>
      </w:pPr>
    </w:p>
    <w:p>
      <w:pPr>
        <w:rPr>
          <w:rFonts w:ascii="Times New Roman" w:hAnsi="Times New Roman" w:cs="Times New Roman"/>
          <w:b/>
          <w:bCs/>
          <w:color w:val="auto"/>
          <w:sz w:val="24"/>
          <w:szCs w:val="24"/>
          <w:lang w:val="en-US"/>
        </w:rPr>
      </w:pPr>
    </w:p>
    <w:p>
      <w:pPr>
        <w:rPr>
          <w:rFonts w:ascii="Times New Roman" w:hAnsi="Times New Roman" w:cs="Times New Roman"/>
          <w:b/>
          <w:bCs/>
          <w:color w:val="auto"/>
          <w:sz w:val="24"/>
          <w:szCs w:val="24"/>
          <w:lang w:val="en-US"/>
        </w:rPr>
      </w:pPr>
    </w:p>
    <w:p>
      <w:pPr>
        <w:rPr>
          <w:rFonts w:ascii="Times New Roman" w:hAnsi="Times New Roman" w:cs="Times New Roman"/>
          <w:b/>
          <w:bCs/>
          <w:color w:val="auto"/>
          <w:sz w:val="24"/>
          <w:szCs w:val="24"/>
          <w:lang w:val="en-US"/>
        </w:rPr>
      </w:pPr>
    </w:p>
    <w:p>
      <w:pPr>
        <w:rPr>
          <w:rFonts w:ascii="Times New Roman" w:hAnsi="Times New Roman" w:cs="Times New Roman"/>
          <w:b/>
          <w:bCs/>
          <w:color w:val="auto"/>
          <w:sz w:val="24"/>
          <w:szCs w:val="24"/>
          <w:lang w:val="en-US"/>
        </w:rPr>
      </w:pPr>
    </w:p>
    <w:p>
      <w:pPr>
        <w:pStyle w:val="2"/>
        <w:spacing w:line="480" w:lineRule="auto"/>
        <w:jc w:val="both"/>
        <w:rPr>
          <w:rFonts w:ascii="Times New Roman" w:hAnsi="Times New Roman" w:cs="Times New Roman"/>
          <w:b/>
          <w:bCs/>
          <w:color w:val="auto"/>
          <w:sz w:val="24"/>
          <w:szCs w:val="24"/>
          <w:lang w:val="en-US"/>
        </w:rPr>
      </w:pPr>
    </w:p>
    <w:p>
      <w:pPr>
        <w:pStyle w:val="2"/>
        <w:spacing w:line="480" w:lineRule="auto"/>
        <w:jc w:val="both"/>
        <w:rPr>
          <w:rFonts w:ascii="Times New Roman" w:hAnsi="Times New Roman" w:cs="Times New Roman"/>
          <w:b/>
          <w:bCs/>
          <w:color w:val="auto"/>
          <w:sz w:val="24"/>
          <w:szCs w:val="24"/>
          <w:lang w:val="en-US"/>
        </w:rPr>
      </w:pPr>
      <w:bookmarkStart w:id="19" w:name="_GoBack"/>
      <w:bookmarkEnd w:id="19"/>
    </w:p>
    <w:p>
      <w:pPr>
        <w:pStyle w:val="2"/>
        <w:spacing w:line="480" w:lineRule="auto"/>
        <w:jc w:val="both"/>
        <w:rPr>
          <w:rFonts w:ascii="Times New Roman" w:hAnsi="Times New Roman" w:cs="Times New Roman"/>
          <w:b/>
          <w:bCs/>
          <w:color w:val="auto"/>
          <w:sz w:val="24"/>
          <w:szCs w:val="24"/>
          <w:lang w:val="en-US"/>
        </w:rPr>
      </w:pPr>
      <w:bookmarkStart w:id="1" w:name="_Toc267"/>
      <w:r>
        <w:rPr>
          <w:rFonts w:ascii="Times New Roman" w:hAnsi="Times New Roman" w:cs="Times New Roman"/>
          <w:b/>
          <w:bCs/>
          <w:color w:val="auto"/>
          <w:sz w:val="24"/>
          <w:szCs w:val="24"/>
          <w:lang w:val="en-US"/>
        </w:rPr>
        <w:t>Executive Summary</w:t>
      </w:r>
      <w:bookmarkEnd w:id="0"/>
      <w:bookmarkEnd w:id="1"/>
    </w:p>
    <w:p>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The Hilton is a household brand in the hospitality industry since it is one of the biggest hotels in the world. When it comes to marketing, the findings of this study are the most significant (</w:t>
      </w:r>
      <w:r>
        <w:rPr>
          <w:rFonts w:ascii="Times New Roman" w:hAnsi="Times New Roman" w:eastAsia="Times New Roman" w:cs="Times New Roman"/>
          <w:sz w:val="24"/>
          <w:szCs w:val="24"/>
          <w:lang w:eastAsia="zh-CN"/>
        </w:rPr>
        <w:t>The entrepreneurial marketing plan</w:t>
      </w:r>
      <w:r>
        <w:rPr>
          <w:rFonts w:ascii="Times New Roman" w:hAnsi="Times New Roman" w:eastAsia="Times New Roman" w:cs="Times New Roman"/>
          <w:sz w:val="24"/>
          <w:szCs w:val="24"/>
          <w:lang w:val="en-US" w:eastAsia="zh-CN"/>
        </w:rPr>
        <w:t xml:space="preserve">, 2018; </w:t>
      </w:r>
      <w:r>
        <w:rPr>
          <w:rFonts w:ascii="Times New Roman" w:hAnsi="Times New Roman" w:cs="Times New Roman"/>
          <w:color w:val="222222"/>
          <w:sz w:val="24"/>
          <w:szCs w:val="24"/>
          <w:shd w:val="clear" w:color="auto" w:fill="FFFFFF"/>
        </w:rPr>
        <w:t>Morgan, Whitler, Feng, &amp; Chari, 2019).</w:t>
      </w:r>
      <w:r>
        <w:rPr>
          <w:rFonts w:ascii="Times New Roman" w:hAnsi="Times New Roman" w:eastAsia="Times New Roman" w:cs="Times New Roman"/>
          <w:sz w:val="24"/>
          <w:szCs w:val="24"/>
          <w:lang w:eastAsia="zh-CN"/>
        </w:rPr>
        <w:t>)</w:t>
      </w:r>
      <w:r>
        <w:rPr>
          <w:rFonts w:ascii="Times New Roman" w:hAnsi="Times New Roman" w:cs="Times New Roman"/>
          <w:sz w:val="24"/>
          <w:szCs w:val="24"/>
          <w:lang w:val="en-US"/>
        </w:rPr>
        <w:t>. In order to develop a clearly defined marketing goal that is backed by evidence, the paper has used the SOSTAC and SMART frameworks. In this case, it was determined that the main purpose was to satisfy the customers. The structures and ideas presented below clearly demonstrate that this is the case and that clients will be completely delighted with the results.</w:t>
      </w:r>
    </w:p>
    <w:p>
      <w:pPr>
        <w:spacing w:line="480" w:lineRule="auto"/>
        <w:ind w:firstLine="720"/>
        <w:rPr>
          <w:rFonts w:ascii="Times New Roman" w:hAnsi="Times New Roman" w:cs="Times New Roman"/>
          <w:sz w:val="24"/>
          <w:szCs w:val="24"/>
          <w:lang w:val="en-US"/>
        </w:rPr>
      </w:pPr>
    </w:p>
    <w:p>
      <w:pPr>
        <w:pStyle w:val="2"/>
        <w:spacing w:line="480" w:lineRule="auto"/>
        <w:jc w:val="both"/>
        <w:rPr>
          <w:rFonts w:ascii="Times New Roman" w:hAnsi="Times New Roman" w:cs="Times New Roman"/>
          <w:b/>
          <w:bCs/>
          <w:color w:val="auto"/>
          <w:sz w:val="24"/>
          <w:szCs w:val="24"/>
          <w:lang w:val="en-US"/>
        </w:rPr>
      </w:pPr>
      <w:bookmarkStart w:id="2" w:name="_Toc101818164"/>
      <w:bookmarkStart w:id="3" w:name="_Toc17912"/>
      <w:r>
        <w:rPr>
          <w:rFonts w:hint="eastAsia" w:ascii="Times New Roman" w:hAnsi="Times New Roman" w:cs="Times New Roman"/>
          <w:b/>
          <w:bCs/>
          <w:color w:val="auto"/>
          <w:sz w:val="24"/>
          <w:szCs w:val="24"/>
          <w:lang w:val="en-US" w:eastAsia="zh-CN"/>
        </w:rPr>
        <w:t>1.0</w:t>
      </w:r>
      <w:r>
        <w:rPr>
          <w:rFonts w:ascii="Times New Roman" w:hAnsi="Times New Roman" w:cs="Times New Roman"/>
          <w:b/>
          <w:bCs/>
          <w:color w:val="auto"/>
          <w:sz w:val="24"/>
          <w:szCs w:val="24"/>
          <w:lang w:val="en-US"/>
        </w:rPr>
        <w:t>Introduction</w:t>
      </w:r>
      <w:bookmarkEnd w:id="2"/>
      <w:bookmarkEnd w:id="3"/>
    </w:p>
    <w:p>
      <w:pPr>
        <w:shd w:val="clear" w:color="auto" w:fill="FFFFFF"/>
        <w:spacing w:after="300" w:line="480" w:lineRule="auto"/>
        <w:ind w:firstLine="720"/>
        <w:rPr>
          <w:rFonts w:ascii="Times New Roman" w:hAnsi="Times New Roman" w:eastAsia="Times New Roman" w:cs="Times New Roman"/>
          <w:sz w:val="24"/>
          <w:szCs w:val="24"/>
          <w:lang w:val="en-US" w:eastAsia="zh-CN"/>
        </w:rPr>
      </w:pPr>
      <w:r>
        <w:rPr>
          <w:rFonts w:ascii="Times New Roman" w:hAnsi="Times New Roman" w:eastAsia="Times New Roman" w:cs="Times New Roman"/>
          <w:sz w:val="24"/>
          <w:szCs w:val="24"/>
          <w:lang w:val="en-US" w:eastAsia="zh-CN"/>
        </w:rPr>
        <w:t xml:space="preserve">A hotel marketing strategy is a comprehensive plan that outlines how marketing efforts will help your facility attract guests, sell rooms, and achieve profitable growth </w:t>
      </w:r>
      <w:r>
        <w:rPr>
          <w:rFonts w:ascii="Times New Roman" w:hAnsi="Times New Roman" w:cs="Times New Roman"/>
          <w:sz w:val="24"/>
          <w:szCs w:val="24"/>
          <w:shd w:val="clear" w:color="auto" w:fill="FFFFFF"/>
          <w:lang w:val="en-US"/>
        </w:rPr>
        <w:t>(Cavalieri et.al. 2020)</w:t>
      </w:r>
      <w:r>
        <w:rPr>
          <w:rFonts w:ascii="Times New Roman" w:hAnsi="Times New Roman" w:eastAsia="Times New Roman" w:cs="Times New Roman"/>
          <w:sz w:val="24"/>
          <w:szCs w:val="24"/>
          <w:lang w:val="en-US" w:eastAsia="zh-CN"/>
        </w:rPr>
        <w:t>. A successful marketing strategy will be aligned with the hotel's goals, identify high-value consumers, communicate why the resort is the greatest location for their next vacation, and prioritise the best channels to reach them (Hilton CEO, 2020). Equally, it will describe the "why" and "what" the hotel intends to achieve in its strategic planning document (</w:t>
      </w:r>
      <w:r>
        <w:rPr>
          <w:rFonts w:ascii="Times New Roman" w:hAnsi="Times New Roman" w:cs="Times New Roman"/>
          <w:color w:val="222222"/>
          <w:sz w:val="24"/>
          <w:szCs w:val="24"/>
          <w:shd w:val="clear" w:color="auto" w:fill="FFFFFF"/>
        </w:rPr>
        <w:t>Aghazadeh, 2015).</w:t>
      </w:r>
      <w:r>
        <w:rPr>
          <w:rFonts w:ascii="Times New Roman" w:hAnsi="Times New Roman" w:eastAsia="Times New Roman" w:cs="Times New Roman"/>
          <w:sz w:val="24"/>
          <w:szCs w:val="24"/>
          <w:lang w:val="en-US" w:eastAsia="zh-CN"/>
        </w:rPr>
        <w:t xml:space="preserve"> A corresponding marketing plan will take into account existing financial and non-financial resources, as well as the information on "when" and "where" the hotel must operate in order to be successful.</w:t>
      </w:r>
    </w:p>
    <w:p>
      <w:pPr>
        <w:shd w:val="clear" w:color="auto" w:fill="FFFFFF"/>
        <w:spacing w:after="300" w:line="480" w:lineRule="auto"/>
        <w:ind w:firstLine="720"/>
        <w:rPr>
          <w:rFonts w:ascii="Times New Roman" w:hAnsi="Times New Roman" w:eastAsia="Times New Roman" w:cs="Times New Roman"/>
          <w:sz w:val="24"/>
          <w:szCs w:val="24"/>
          <w:lang w:val="en-US" w:eastAsia="zh-CN"/>
        </w:rPr>
      </w:pPr>
      <w:r>
        <w:rPr>
          <w:rFonts w:ascii="Times New Roman" w:hAnsi="Times New Roman" w:eastAsia="Times New Roman" w:cs="Times New Roman"/>
          <w:sz w:val="24"/>
          <w:szCs w:val="24"/>
          <w:lang w:val="en-US" w:eastAsia="zh-CN"/>
        </w:rPr>
        <w:t>It is necessary to use the SOSTAC and SMART frameworks in order to develop a successful marketing plan (</w:t>
      </w:r>
      <w:r>
        <w:rPr>
          <w:rFonts w:ascii="Times New Roman" w:hAnsi="Times New Roman" w:eastAsia="Times New Roman" w:cs="Times New Roman"/>
          <w:sz w:val="24"/>
          <w:szCs w:val="24"/>
          <w:lang w:eastAsia="zh-CN"/>
        </w:rPr>
        <w:t>SOSTAC marketing planning model guide</w:t>
      </w:r>
      <w:r>
        <w:rPr>
          <w:rFonts w:ascii="Times New Roman" w:hAnsi="Times New Roman" w:eastAsia="Times New Roman" w:cs="Times New Roman"/>
          <w:sz w:val="24"/>
          <w:szCs w:val="24"/>
          <w:lang w:val="en-US" w:eastAsia="zh-CN"/>
        </w:rPr>
        <w:t>, 2021</w:t>
      </w:r>
      <w:r>
        <w:rPr>
          <w:rFonts w:ascii="Times New Roman" w:hAnsi="Times New Roman" w:eastAsia="Times New Roman" w:cs="Times New Roman"/>
          <w:i/>
          <w:iCs/>
          <w:sz w:val="24"/>
          <w:szCs w:val="24"/>
          <w:lang w:val="en-US" w:eastAsia="zh-CN"/>
        </w:rPr>
        <w:t>)</w:t>
      </w:r>
      <w:r>
        <w:rPr>
          <w:rFonts w:ascii="Times New Roman" w:hAnsi="Times New Roman" w:eastAsia="Times New Roman" w:cs="Times New Roman"/>
          <w:sz w:val="24"/>
          <w:szCs w:val="24"/>
          <w:lang w:val="en-US" w:eastAsia="zh-CN"/>
        </w:rPr>
        <w:t xml:space="preserve">. SOSTAC is a planning model that was first developed in the 1990s to assist with marketing planning by PR Smith, who is also a co-author on eMarketing Excellence. </w:t>
      </w:r>
    </w:p>
    <w:p>
      <w:pPr>
        <w:shd w:val="clear" w:color="auto" w:fill="FFFFFF"/>
        <w:spacing w:after="300" w:line="480" w:lineRule="auto"/>
        <w:rPr>
          <w:rFonts w:ascii="Times New Roman" w:hAnsi="Times New Roman" w:eastAsia="Times New Roman" w:cs="Times New Roman"/>
          <w:sz w:val="24"/>
          <w:szCs w:val="24"/>
          <w:lang w:eastAsia="zh-CN"/>
        </w:rPr>
      </w:pPr>
      <w:r>
        <w:rPr>
          <w:rFonts w:ascii="Times New Roman" w:hAnsi="Times New Roman" w:eastAsia="Times New Roman" w:cs="Times New Roman"/>
          <w:sz w:val="24"/>
          <w:szCs w:val="24"/>
          <w:lang w:eastAsia="zh-CN"/>
        </w:rPr>
        <w:t>SOSTAC stands for:</w:t>
      </w:r>
    </w:p>
    <w:p>
      <w:pPr>
        <w:numPr>
          <w:ilvl w:val="0"/>
          <w:numId w:val="1"/>
        </w:numPr>
        <w:shd w:val="clear" w:color="auto" w:fill="FFFFFF"/>
        <w:spacing w:before="100" w:beforeAutospacing="1" w:after="150" w:line="480" w:lineRule="auto"/>
        <w:rPr>
          <w:rFonts w:ascii="Times New Roman" w:hAnsi="Times New Roman" w:eastAsia="Times New Roman" w:cs="Times New Roman"/>
          <w:sz w:val="24"/>
          <w:szCs w:val="24"/>
          <w:lang w:eastAsia="zh-CN"/>
        </w:rPr>
      </w:pPr>
      <w:r>
        <w:rPr>
          <w:rFonts w:ascii="Times New Roman" w:hAnsi="Times New Roman" w:eastAsia="Times New Roman" w:cs="Times New Roman"/>
          <w:b/>
          <w:bCs/>
          <w:sz w:val="24"/>
          <w:szCs w:val="24"/>
          <w:lang w:eastAsia="zh-CN"/>
        </w:rPr>
        <w:t>Situation</w:t>
      </w:r>
      <w:r>
        <w:rPr>
          <w:rFonts w:ascii="Times New Roman" w:hAnsi="Times New Roman" w:eastAsia="Times New Roman" w:cs="Times New Roman"/>
          <w:sz w:val="24"/>
          <w:szCs w:val="24"/>
          <w:lang w:eastAsia="zh-CN"/>
        </w:rPr>
        <w:t> – where are we now?</w:t>
      </w:r>
    </w:p>
    <w:p>
      <w:pPr>
        <w:numPr>
          <w:ilvl w:val="0"/>
          <w:numId w:val="1"/>
        </w:numPr>
        <w:shd w:val="clear" w:color="auto" w:fill="FFFFFF"/>
        <w:spacing w:before="100" w:beforeAutospacing="1" w:after="150" w:line="480" w:lineRule="auto"/>
        <w:rPr>
          <w:rFonts w:ascii="Times New Roman" w:hAnsi="Times New Roman" w:eastAsia="Times New Roman" w:cs="Times New Roman"/>
          <w:sz w:val="24"/>
          <w:szCs w:val="24"/>
          <w:lang w:eastAsia="zh-CN"/>
        </w:rPr>
      </w:pPr>
      <w:r>
        <w:rPr>
          <w:rFonts w:ascii="Times New Roman" w:hAnsi="Times New Roman" w:eastAsia="Times New Roman" w:cs="Times New Roman"/>
          <w:b/>
          <w:bCs/>
          <w:sz w:val="24"/>
          <w:szCs w:val="24"/>
          <w:lang w:eastAsia="zh-CN"/>
        </w:rPr>
        <w:t>Objectives</w:t>
      </w:r>
      <w:r>
        <w:rPr>
          <w:rFonts w:ascii="Times New Roman" w:hAnsi="Times New Roman" w:eastAsia="Times New Roman" w:cs="Times New Roman"/>
          <w:sz w:val="24"/>
          <w:szCs w:val="24"/>
          <w:lang w:eastAsia="zh-CN"/>
        </w:rPr>
        <w:t> – where do we want to be?</w:t>
      </w:r>
    </w:p>
    <w:p>
      <w:pPr>
        <w:numPr>
          <w:ilvl w:val="0"/>
          <w:numId w:val="1"/>
        </w:numPr>
        <w:shd w:val="clear" w:color="auto" w:fill="FFFFFF"/>
        <w:spacing w:before="100" w:beforeAutospacing="1" w:after="150" w:line="480" w:lineRule="auto"/>
        <w:rPr>
          <w:rFonts w:ascii="Times New Roman" w:hAnsi="Times New Roman" w:eastAsia="Times New Roman" w:cs="Times New Roman"/>
          <w:sz w:val="24"/>
          <w:szCs w:val="24"/>
          <w:lang w:eastAsia="zh-CN"/>
        </w:rPr>
      </w:pPr>
      <w:r>
        <w:rPr>
          <w:rFonts w:ascii="Times New Roman" w:hAnsi="Times New Roman" w:eastAsia="Times New Roman" w:cs="Times New Roman"/>
          <w:b/>
          <w:bCs/>
          <w:sz w:val="24"/>
          <w:szCs w:val="24"/>
          <w:lang w:eastAsia="zh-CN"/>
        </w:rPr>
        <w:t>Strategy</w:t>
      </w:r>
      <w:r>
        <w:rPr>
          <w:rFonts w:ascii="Times New Roman" w:hAnsi="Times New Roman" w:eastAsia="Times New Roman" w:cs="Times New Roman"/>
          <w:sz w:val="24"/>
          <w:szCs w:val="24"/>
          <w:lang w:eastAsia="zh-CN"/>
        </w:rPr>
        <w:t> – how do we get there?</w:t>
      </w:r>
    </w:p>
    <w:p>
      <w:pPr>
        <w:numPr>
          <w:ilvl w:val="0"/>
          <w:numId w:val="1"/>
        </w:numPr>
        <w:shd w:val="clear" w:color="auto" w:fill="FFFFFF"/>
        <w:spacing w:before="100" w:beforeAutospacing="1" w:after="150" w:line="480" w:lineRule="auto"/>
        <w:rPr>
          <w:rFonts w:ascii="Times New Roman" w:hAnsi="Times New Roman" w:eastAsia="Times New Roman" w:cs="Times New Roman"/>
          <w:sz w:val="24"/>
          <w:szCs w:val="24"/>
          <w:lang w:eastAsia="zh-CN"/>
        </w:rPr>
      </w:pPr>
      <w:r>
        <w:rPr>
          <w:rFonts w:ascii="Times New Roman" w:hAnsi="Times New Roman" w:eastAsia="Times New Roman" w:cs="Times New Roman"/>
          <w:b/>
          <w:bCs/>
          <w:sz w:val="24"/>
          <w:szCs w:val="24"/>
          <w:lang w:eastAsia="zh-CN"/>
        </w:rPr>
        <w:t>Tactics</w:t>
      </w:r>
      <w:r>
        <w:rPr>
          <w:rFonts w:ascii="Times New Roman" w:hAnsi="Times New Roman" w:eastAsia="Times New Roman" w:cs="Times New Roman"/>
          <w:sz w:val="24"/>
          <w:szCs w:val="24"/>
          <w:lang w:eastAsia="zh-CN"/>
        </w:rPr>
        <w:t> – how exactly do we get there?</w:t>
      </w:r>
    </w:p>
    <w:p>
      <w:pPr>
        <w:numPr>
          <w:ilvl w:val="0"/>
          <w:numId w:val="1"/>
        </w:numPr>
        <w:shd w:val="clear" w:color="auto" w:fill="FFFFFF"/>
        <w:spacing w:before="100" w:beforeAutospacing="1" w:after="150" w:line="480" w:lineRule="auto"/>
        <w:rPr>
          <w:rFonts w:ascii="Times New Roman" w:hAnsi="Times New Roman" w:eastAsia="Times New Roman" w:cs="Times New Roman"/>
          <w:sz w:val="24"/>
          <w:szCs w:val="24"/>
          <w:lang w:eastAsia="zh-CN"/>
        </w:rPr>
      </w:pPr>
      <w:r>
        <w:rPr>
          <w:rFonts w:ascii="Times New Roman" w:hAnsi="Times New Roman" w:eastAsia="Times New Roman" w:cs="Times New Roman"/>
          <w:b/>
          <w:bCs/>
          <w:sz w:val="24"/>
          <w:szCs w:val="24"/>
          <w:lang w:eastAsia="zh-CN"/>
        </w:rPr>
        <w:t>Action</w:t>
      </w:r>
      <w:r>
        <w:rPr>
          <w:rFonts w:ascii="Times New Roman" w:hAnsi="Times New Roman" w:eastAsia="Times New Roman" w:cs="Times New Roman"/>
          <w:sz w:val="24"/>
          <w:szCs w:val="24"/>
          <w:lang w:eastAsia="zh-CN"/>
        </w:rPr>
        <w:t> – what is our plan?</w:t>
      </w:r>
    </w:p>
    <w:p>
      <w:pPr>
        <w:numPr>
          <w:ilvl w:val="0"/>
          <w:numId w:val="1"/>
        </w:numPr>
        <w:shd w:val="clear" w:color="auto" w:fill="FFFFFF"/>
        <w:spacing w:before="100" w:beforeAutospacing="1" w:after="150" w:line="480" w:lineRule="auto"/>
        <w:rPr>
          <w:rFonts w:ascii="Times New Roman" w:hAnsi="Times New Roman" w:eastAsia="Times New Roman" w:cs="Times New Roman"/>
          <w:sz w:val="24"/>
          <w:szCs w:val="24"/>
          <w:lang w:eastAsia="zh-CN"/>
        </w:rPr>
      </w:pPr>
      <w:r>
        <w:rPr>
          <w:rFonts w:ascii="Times New Roman" w:hAnsi="Times New Roman" w:eastAsia="Times New Roman" w:cs="Times New Roman"/>
          <w:b/>
          <w:bCs/>
          <w:sz w:val="24"/>
          <w:szCs w:val="24"/>
          <w:lang w:eastAsia="zh-CN"/>
        </w:rPr>
        <w:t>Control</w:t>
      </w:r>
      <w:r>
        <w:rPr>
          <w:rFonts w:ascii="Times New Roman" w:hAnsi="Times New Roman" w:eastAsia="Times New Roman" w:cs="Times New Roman"/>
          <w:sz w:val="24"/>
          <w:szCs w:val="24"/>
          <w:lang w:eastAsia="zh-CN"/>
        </w:rPr>
        <w:t> – did we get there?</w:t>
      </w:r>
    </w:p>
    <w:p>
      <w:pPr>
        <w:spacing w:line="480" w:lineRule="auto"/>
        <w:rPr>
          <w:rFonts w:ascii="Times New Roman" w:hAnsi="Times New Roman" w:cs="Times New Roman"/>
          <w:sz w:val="24"/>
          <w:szCs w:val="24"/>
          <w:lang w:val="en-US"/>
        </w:rPr>
      </w:pPr>
      <w:r>
        <w:rPr>
          <w:rFonts w:ascii="Times New Roman" w:hAnsi="Times New Roman" w:eastAsia="Times New Roman" w:cs="Times New Roman"/>
          <w:sz w:val="24"/>
          <w:szCs w:val="24"/>
          <w:lang w:eastAsia="zh-CN"/>
        </w:rPr>
        <w:t>SMART stands for Specific, Measurable, Achievable, Relevant, and Time-Bound.</w:t>
      </w:r>
      <w:r>
        <w:rPr>
          <w:rFonts w:ascii="Times New Roman" w:hAnsi="Times New Roman" w:eastAsia="Times New Roman" w:cs="Times New Roman"/>
          <w:sz w:val="24"/>
          <w:szCs w:val="24"/>
          <w:lang w:val="en-US" w:eastAsia="zh-CN"/>
        </w:rPr>
        <w:t xml:space="preserve"> </w:t>
      </w:r>
      <w:r>
        <w:rPr>
          <w:rFonts w:ascii="Times New Roman" w:hAnsi="Times New Roman" w:eastAsia="Times New Roman" w:cs="Times New Roman"/>
          <w:sz w:val="24"/>
          <w:szCs w:val="24"/>
          <w:lang w:eastAsia="zh-CN"/>
        </w:rPr>
        <w:t>By specifying these criteria, you may make it simpler to ensure that your objectives can be achieved within a certain time frame</w:t>
      </w:r>
      <w:r>
        <w:rPr>
          <w:rFonts w:ascii="Times New Roman" w:hAnsi="Times New Roman" w:eastAsia="Times New Roman" w:cs="Times New Roman"/>
          <w:sz w:val="24"/>
          <w:szCs w:val="24"/>
          <w:lang w:val="en-US" w:eastAsia="zh-CN"/>
        </w:rPr>
        <w:t xml:space="preserve"> (</w:t>
      </w:r>
      <w:r>
        <w:rPr>
          <w:rFonts w:ascii="Times New Roman" w:hAnsi="Times New Roman" w:cs="Times New Roman"/>
          <w:color w:val="222222"/>
          <w:sz w:val="24"/>
          <w:szCs w:val="24"/>
          <w:shd w:val="clear" w:color="auto" w:fill="FFFFFF"/>
        </w:rPr>
        <w:t>Ogbeiwi, 2017)</w:t>
      </w:r>
      <w:r>
        <w:rPr>
          <w:rFonts w:ascii="Times New Roman" w:hAnsi="Times New Roman" w:eastAsia="Times New Roman" w:cs="Times New Roman"/>
          <w:sz w:val="24"/>
          <w:szCs w:val="24"/>
          <w:lang w:eastAsia="zh-CN"/>
        </w:rPr>
        <w:t>. Because it does not rely on generalisations or guesswork, it is much easier to keep track of progress and identify missed deadlines when using this strategy</w:t>
      </w:r>
      <w:r>
        <w:rPr>
          <w:rFonts w:ascii="Times New Roman" w:hAnsi="Times New Roman" w:eastAsia="Times New Roman" w:cs="Times New Roman"/>
          <w:sz w:val="24"/>
          <w:szCs w:val="24"/>
          <w:lang w:val="en-US" w:eastAsia="zh-CN"/>
        </w:rPr>
        <w:t xml:space="preserve"> (Amaresan, 2020; </w:t>
      </w:r>
      <w:r>
        <w:rPr>
          <w:rFonts w:ascii="Times New Roman" w:hAnsi="Times New Roman" w:cs="Times New Roman"/>
          <w:color w:val="222222"/>
          <w:sz w:val="24"/>
          <w:szCs w:val="24"/>
          <w:shd w:val="clear" w:color="auto" w:fill="FFFFFF"/>
        </w:rPr>
        <w:t>Hayden &amp; Deng, 2013).</w:t>
      </w:r>
    </w:p>
    <w:p>
      <w:pPr>
        <w:pStyle w:val="2"/>
        <w:spacing w:line="480" w:lineRule="auto"/>
        <w:jc w:val="both"/>
        <w:rPr>
          <w:rFonts w:ascii="Times New Roman" w:hAnsi="Times New Roman" w:cs="Times New Roman"/>
          <w:b/>
          <w:bCs/>
          <w:color w:val="auto"/>
          <w:sz w:val="24"/>
          <w:szCs w:val="24"/>
          <w:lang w:val="en-US"/>
        </w:rPr>
      </w:pPr>
      <w:bookmarkStart w:id="4" w:name="_Toc101818165"/>
      <w:bookmarkStart w:id="5" w:name="_Toc26213"/>
      <w:r>
        <w:rPr>
          <w:rFonts w:hint="eastAsia" w:ascii="Times New Roman" w:hAnsi="Times New Roman" w:cs="Times New Roman"/>
          <w:b/>
          <w:bCs/>
          <w:color w:val="auto"/>
          <w:sz w:val="24"/>
          <w:szCs w:val="24"/>
          <w:lang w:val="en-US" w:eastAsia="zh-CN"/>
        </w:rPr>
        <w:t>2.0</w:t>
      </w:r>
      <w:r>
        <w:rPr>
          <w:rFonts w:ascii="Times New Roman" w:hAnsi="Times New Roman" w:cs="Times New Roman"/>
          <w:b/>
          <w:bCs/>
          <w:color w:val="auto"/>
          <w:sz w:val="24"/>
          <w:szCs w:val="24"/>
          <w:lang w:val="en-US"/>
        </w:rPr>
        <w:t>Main Findings</w:t>
      </w:r>
      <w:bookmarkEnd w:id="4"/>
      <w:bookmarkEnd w:id="5"/>
    </w:p>
    <w:p>
      <w:pPr>
        <w:pStyle w:val="6"/>
        <w:shd w:val="clear" w:color="auto" w:fill="FFFFFF"/>
        <w:spacing w:before="204" w:after="204" w:line="480" w:lineRule="auto"/>
        <w:ind w:firstLine="720"/>
        <w:textAlignment w:val="baseline"/>
        <w:rPr>
          <w:rFonts w:eastAsiaTheme="minorHAnsi"/>
          <w:lang w:val="en-US" w:eastAsia="en-US"/>
        </w:rPr>
      </w:pPr>
      <w:r>
        <w:rPr>
          <w:rFonts w:eastAsiaTheme="minorHAnsi"/>
          <w:lang w:val="en-US" w:eastAsia="en-US"/>
        </w:rPr>
        <w:t xml:space="preserve">The conclusion of internal and external auditing should lead to the identification of customer satisfaction as a strategic marketing goal that will benefit the hotel in some way. Everything Hilton does is driven by the desire to provide complete customer pleasure </w:t>
      </w:r>
      <w:r>
        <w:rPr>
          <w:shd w:val="clear" w:color="auto" w:fill="FFFFFF"/>
          <w:lang w:val="en-US"/>
        </w:rPr>
        <w:t>(Chen &amp; Yemen, 2014)</w:t>
      </w:r>
      <w:r>
        <w:rPr>
          <w:rFonts w:eastAsiaTheme="minorHAnsi"/>
          <w:lang w:val="en-US" w:eastAsia="en-US"/>
        </w:rPr>
        <w:t>. The organization is driven by loyal, satisfied customers who generate recurring business. Clients can earn loyalty points, save money on rack rates, and receive complimentary upgrades on everything from breakfast to Wi-Fi in their rooms by taking advantage of services such as Hilton Honors.</w:t>
      </w:r>
    </w:p>
    <w:p>
      <w:pPr>
        <w:pStyle w:val="6"/>
        <w:shd w:val="clear" w:color="auto" w:fill="FFFFFF"/>
        <w:spacing w:before="204" w:after="204" w:line="480" w:lineRule="auto"/>
        <w:ind w:firstLine="720"/>
        <w:textAlignment w:val="baseline"/>
        <w:rPr>
          <w:rFonts w:eastAsiaTheme="minorHAnsi"/>
          <w:lang w:val="en-US" w:eastAsia="en-US"/>
        </w:rPr>
      </w:pPr>
      <w:r>
        <w:rPr>
          <w:rFonts w:eastAsiaTheme="minorHAnsi"/>
          <w:lang w:val="en-US" w:eastAsia="en-US"/>
        </w:rPr>
        <w:t xml:space="preserve">Customer loyalty is significantly impacted by customer satisfaction, and customer happiness is strongly influenced by the quality of the customer service provided. An online survey of consumer loyalty found that 56 percent of respondents believe that providing excellent customer service is either extremely or very important in earning and maintaining their loyalty to a company </w:t>
      </w:r>
      <w:r>
        <w:rPr>
          <w:shd w:val="clear" w:color="auto" w:fill="FFFFFF"/>
          <w:lang w:val="en-US"/>
        </w:rPr>
        <w:t xml:space="preserve">(Ertuna et.al. 2022; </w:t>
      </w:r>
      <w:r>
        <w:t>Business Insider,</w:t>
      </w:r>
      <w:r>
        <w:rPr>
          <w:lang w:val="en-US"/>
        </w:rPr>
        <w:t xml:space="preserve"> </w:t>
      </w:r>
      <w:r>
        <w:t>2020)</w:t>
      </w:r>
      <w:r>
        <w:rPr>
          <w:lang w:val="en-US"/>
        </w:rPr>
        <w:t>.</w:t>
      </w:r>
      <w:r>
        <w:rPr>
          <w:shd w:val="clear" w:color="auto" w:fill="FFFFFF"/>
          <w:lang w:val="en-US"/>
        </w:rPr>
        <w:t>)</w:t>
      </w:r>
      <w:r>
        <w:rPr>
          <w:rFonts w:eastAsiaTheme="minorHAnsi"/>
          <w:lang w:val="en-US" w:eastAsia="en-US"/>
        </w:rPr>
        <w:t>. Even so, we're not just talking about the basic minimums when it comes to customer service requirements here. We're talking about customer service that goes above and beyond the call of responsibility. It all comes down to aligning with the objectives, requirements, concerns, and ambitions of the client. It all comes down to providing a high-quality service that improves their quality of life.</w:t>
      </w:r>
    </w:p>
    <w:p>
      <w:pPr>
        <w:pStyle w:val="2"/>
        <w:spacing w:line="480" w:lineRule="auto"/>
        <w:jc w:val="both"/>
        <w:rPr>
          <w:rFonts w:ascii="Times New Roman" w:hAnsi="Times New Roman" w:cs="Times New Roman"/>
          <w:b/>
          <w:bCs/>
          <w:color w:val="auto"/>
          <w:sz w:val="24"/>
          <w:szCs w:val="24"/>
        </w:rPr>
      </w:pPr>
      <w:bookmarkStart w:id="6" w:name="_Toc101818166"/>
      <w:bookmarkStart w:id="7" w:name="_Toc3951"/>
      <w:r>
        <w:rPr>
          <w:rFonts w:hint="eastAsia" w:ascii="Times New Roman" w:hAnsi="Times New Roman" w:cs="Times New Roman"/>
          <w:b/>
          <w:bCs/>
          <w:color w:val="auto"/>
          <w:sz w:val="24"/>
          <w:szCs w:val="24"/>
          <w:lang w:val="en-US" w:eastAsia="zh-CN"/>
        </w:rPr>
        <w:t xml:space="preserve">3.0 </w:t>
      </w:r>
      <w:r>
        <w:rPr>
          <w:rFonts w:ascii="Times New Roman" w:hAnsi="Times New Roman" w:cs="Times New Roman"/>
          <w:b/>
          <w:bCs/>
          <w:color w:val="auto"/>
          <w:sz w:val="24"/>
          <w:szCs w:val="24"/>
        </w:rPr>
        <w:t>SOSTAC Marketing Plan</w:t>
      </w:r>
      <w:bookmarkEnd w:id="6"/>
      <w:bookmarkEnd w:id="7"/>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inventive approach, differentiated service offerings, and exceptional customer service that have contributed to Hilton's success are only a few of the aspects that have contributed to the company's success</w:t>
      </w:r>
      <w:r>
        <w:rPr>
          <w:rFonts w:ascii="Times New Roman" w:hAnsi="Times New Roman" w:cs="Times New Roman"/>
          <w:sz w:val="24"/>
          <w:szCs w:val="24"/>
          <w:lang w:val="en-US"/>
        </w:rPr>
        <w:t xml:space="preserve"> (</w:t>
      </w:r>
      <w:r>
        <w:rPr>
          <w:rFonts w:ascii="Times New Roman" w:hAnsi="Times New Roman" w:cs="Times New Roman"/>
          <w:color w:val="222222"/>
          <w:sz w:val="24"/>
          <w:szCs w:val="24"/>
          <w:shd w:val="clear" w:color="auto" w:fill="FFFFFF"/>
        </w:rPr>
        <w:t>Davahli et al., 2020).</w:t>
      </w:r>
      <w:r>
        <w:rPr>
          <w:rFonts w:ascii="Times New Roman" w:hAnsi="Times New Roman" w:cs="Times New Roman"/>
          <w:sz w:val="24"/>
          <w:szCs w:val="24"/>
        </w:rPr>
        <w:t xml:space="preserve"> The ability of the firm to attain incredible margins via low-cost ways, as well as its ability to maintain good service procedures as a consequence of its service distinctiveness, are two other factors that contribute to its success</w:t>
      </w:r>
      <w:r>
        <w:rPr>
          <w:rFonts w:ascii="Times New Roman" w:hAnsi="Times New Roman" w:cs="Times New Roman"/>
          <w:sz w:val="24"/>
          <w:szCs w:val="24"/>
          <w:lang w:val="en-US"/>
        </w:rPr>
        <w:t xml:space="preserve"> (Reed, 2014)</w:t>
      </w:r>
      <w:r>
        <w:rPr>
          <w:rFonts w:ascii="Times New Roman" w:hAnsi="Times New Roman" w:cs="Times New Roman"/>
          <w:sz w:val="24"/>
          <w:szCs w:val="24"/>
        </w:rPr>
        <w:t>. A SOSTAC Marketing Plan for the hotel is provided below. It is intended to aid the establishment with its international expansion.</w:t>
      </w:r>
    </w:p>
    <w:p>
      <w:pPr>
        <w:spacing w:line="480" w:lineRule="auto"/>
        <w:ind w:firstLine="720"/>
        <w:rPr>
          <w:rFonts w:ascii="Times New Roman" w:hAnsi="Times New Roman" w:cs="Times New Roman"/>
          <w:sz w:val="24"/>
          <w:szCs w:val="24"/>
        </w:rPr>
      </w:pPr>
    </w:p>
    <w:p>
      <w:pPr>
        <w:pStyle w:val="3"/>
        <w:bidi w:val="0"/>
      </w:pPr>
      <w:bookmarkStart w:id="8" w:name="_Toc11665"/>
      <w:r>
        <w:rPr>
          <w:rFonts w:hint="eastAsia"/>
          <w:lang w:val="en-US" w:eastAsia="zh-CN"/>
        </w:rPr>
        <w:t>3.1</w:t>
      </w:r>
      <w:r>
        <w:t>Situational Analysis</w:t>
      </w:r>
      <w:bookmarkEnd w:id="8"/>
    </w:p>
    <w:p>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Hilton is one of the most well-known hotel brands in the world, with sites in more than 100 countries across the globe. It also serves as a significant source of employment. Every hotel strives to provide its visitors with an enjoyable and memorable stay (Chen &amp; Yemen, 2014). The ability of a company to establish strong brands, gratify customers, and deliver premium services is the foundation of its business strategy (</w:t>
      </w:r>
      <w:r>
        <w:rPr>
          <w:rFonts w:ascii="Times New Roman" w:hAnsi="Times New Roman" w:cs="Times New Roman"/>
          <w:sz w:val="24"/>
          <w:szCs w:val="24"/>
        </w:rPr>
        <w:t>World Economic Forum, 2018)</w:t>
      </w:r>
      <w:r>
        <w:rPr>
          <w:rFonts w:ascii="Times New Roman" w:hAnsi="Times New Roman" w:cs="Times New Roman"/>
          <w:sz w:val="24"/>
          <w:szCs w:val="24"/>
          <w:lang w:val="en-US"/>
        </w:rPr>
        <w:t>. The primary goal of the hotel is to ensure that its clients are satisfied. It also emphasizes the importance of marketing and public relations as a critical component of business development.</w:t>
      </w:r>
    </w:p>
    <w:p>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 xml:space="preserve">When it comes to marketing, Hilton depends heavily on customer data. Business-to-consumer marketing allows the firm to have a deeper knowledge of its consumers' behaviours, which is critical to its success </w:t>
      </w:r>
      <w:r>
        <w:rPr>
          <w:rFonts w:ascii="Times New Roman" w:hAnsi="Times New Roman" w:cs="Times New Roman"/>
          <w:sz w:val="24"/>
          <w:szCs w:val="24"/>
          <w:shd w:val="clear" w:color="auto" w:fill="FFFFFF"/>
          <w:lang w:val="en-US"/>
        </w:rPr>
        <w:t>(Hoque et.al. 2020)</w:t>
      </w:r>
      <w:r>
        <w:rPr>
          <w:rFonts w:ascii="Times New Roman" w:hAnsi="Times New Roman" w:cs="Times New Roman"/>
          <w:sz w:val="24"/>
          <w:szCs w:val="24"/>
          <w:lang w:val="en-US"/>
        </w:rPr>
        <w:t xml:space="preserve">. When customers utilise Hilton's services, the firm has access to their personal information and uses it for marketing purposes. Customers' behaviour and motives may be inferred from the information gathered via surveys and other means. An in-depth analysis of its SWOT aspects reveals that the company's assets include a global brand icon, expert research, a well-known name, and a lengthy history of providing high-quality service </w:t>
      </w:r>
      <w:r>
        <w:rPr>
          <w:rFonts w:ascii="Times New Roman" w:hAnsi="Times New Roman" w:cs="Times New Roman"/>
          <w:sz w:val="24"/>
          <w:szCs w:val="24"/>
          <w:shd w:val="clear" w:color="auto" w:fill="FFFFFF"/>
          <w:lang w:val="en-US"/>
        </w:rPr>
        <w:t xml:space="preserve">(Ertuna et.al. 2022; </w:t>
      </w:r>
      <w:r>
        <w:rPr>
          <w:rFonts w:ascii="Times New Roman" w:hAnsi="Times New Roman" w:cs="Times New Roman"/>
          <w:color w:val="222222"/>
          <w:sz w:val="24"/>
          <w:szCs w:val="24"/>
          <w:shd w:val="clear" w:color="auto" w:fill="FFFFFF"/>
        </w:rPr>
        <w:t>Chen, Wang, &amp; Chu, 2011</w:t>
      </w:r>
      <w:r>
        <w:rPr>
          <w:rFonts w:ascii="Times New Roman" w:hAnsi="Times New Roman" w:cs="Times New Roman"/>
          <w:sz w:val="24"/>
          <w:szCs w:val="24"/>
          <w:shd w:val="clear" w:color="auto" w:fill="FFFFFF"/>
          <w:lang w:val="en-US"/>
        </w:rPr>
        <w:t>)</w:t>
      </w:r>
      <w:r>
        <w:rPr>
          <w:rFonts w:ascii="Times New Roman" w:hAnsi="Times New Roman" w:cs="Times New Roman"/>
          <w:sz w:val="24"/>
          <w:szCs w:val="24"/>
          <w:lang w:val="en-US"/>
        </w:rPr>
        <w:t xml:space="preserve">. The most significant disadvantages are the high maintenance costs and the high danger of growth. As a consequence of the expansion of tourism, the demand for housing is predicted to increase, resulting in an increase in family income </w:t>
      </w:r>
      <w:r>
        <w:rPr>
          <w:rFonts w:ascii="Times New Roman" w:hAnsi="Times New Roman" w:cs="Times New Roman"/>
          <w:sz w:val="24"/>
          <w:szCs w:val="24"/>
          <w:shd w:val="clear" w:color="auto" w:fill="FFFFFF"/>
          <w:lang w:val="en-US"/>
        </w:rPr>
        <w:t>(Cavalieri et.al. 2020)</w:t>
      </w:r>
      <w:r>
        <w:rPr>
          <w:rFonts w:ascii="Times New Roman" w:hAnsi="Times New Roman" w:cs="Times New Roman"/>
          <w:sz w:val="24"/>
          <w:szCs w:val="24"/>
          <w:lang w:val="en-US"/>
        </w:rPr>
        <w:t xml:space="preserve">. There are two dangers that the organisation must deal with: competition and the impact of Covid-19 on the hotel industry </w:t>
      </w:r>
      <w:r>
        <w:rPr>
          <w:rFonts w:ascii="Times New Roman" w:hAnsi="Times New Roman" w:cs="Times New Roman"/>
          <w:sz w:val="24"/>
          <w:szCs w:val="24"/>
          <w:shd w:val="clear" w:color="auto" w:fill="FFFFFF"/>
          <w:lang w:val="en-US"/>
        </w:rPr>
        <w:t>(Tong et.al. 2021)</w:t>
      </w:r>
      <w:r>
        <w:rPr>
          <w:rFonts w:ascii="Times New Roman" w:hAnsi="Times New Roman" w:cs="Times New Roman"/>
          <w:sz w:val="24"/>
          <w:szCs w:val="24"/>
          <w:lang w:val="en-US"/>
        </w:rPr>
        <w:t xml:space="preserve">. As opposed to creating a brand around a practical product, the company has focused on creating a lifestyle brand </w:t>
      </w:r>
      <w:r>
        <w:rPr>
          <w:rFonts w:ascii="Times New Roman" w:hAnsi="Times New Roman" w:cs="Times New Roman"/>
          <w:sz w:val="24"/>
          <w:szCs w:val="24"/>
          <w:shd w:val="clear" w:color="auto" w:fill="FFFFFF"/>
          <w:lang w:val="en-US"/>
        </w:rPr>
        <w:t>(Hueng &amp; Kucuckusta, 2013)</w:t>
      </w:r>
      <w:r>
        <w:rPr>
          <w:rFonts w:ascii="Times New Roman" w:hAnsi="Times New Roman" w:cs="Times New Roman"/>
          <w:sz w:val="24"/>
          <w:szCs w:val="24"/>
          <w:lang w:val="en-US"/>
        </w:rPr>
        <w:t xml:space="preserve">. </w:t>
      </w:r>
    </w:p>
    <w:p>
      <w:pPr>
        <w:pStyle w:val="3"/>
        <w:bidi w:val="0"/>
      </w:pPr>
      <w:bookmarkStart w:id="9" w:name="_Toc7901"/>
      <w:r>
        <w:rPr>
          <w:rFonts w:hint="eastAsia"/>
          <w:lang w:val="en-US" w:eastAsia="zh-CN"/>
        </w:rPr>
        <w:t xml:space="preserve">3.2 </w:t>
      </w:r>
      <w:r>
        <w:t>Objectives</w:t>
      </w:r>
      <w:bookmarkEnd w:id="9"/>
    </w:p>
    <w:p>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In congruence with the above information Hilton’s SMART marketing objective is: To achieve a 95% customer satisfaction within the next one year. This is extremely feasible given from the standpoint of market trends, since with an improvement in customer satisfaction, the more consumers are predicted to buy services from the hotel thus contributing to the growth of income. If this target is fulfilled, then the hotel anticipates an increase in market share, brand loyalty, competitive advantage, greater brand buzz, more customers, and most important of all, an increase in revenue.</w:t>
      </w:r>
    </w:p>
    <w:p>
      <w:pPr>
        <w:spacing w:line="480" w:lineRule="auto"/>
        <w:ind w:firstLine="720"/>
        <w:rPr>
          <w:rFonts w:ascii="Times New Roman" w:hAnsi="Times New Roman" w:eastAsia="Times New Roman" w:cs="Times New Roman"/>
          <w:sz w:val="24"/>
          <w:szCs w:val="24"/>
          <w:lang w:val="en-US" w:eastAsia="zh-CN"/>
        </w:rPr>
      </w:pPr>
      <w:r>
        <w:rPr>
          <w:rFonts w:ascii="Times New Roman" w:hAnsi="Times New Roman" w:cs="Times New Roman"/>
          <w:sz w:val="24"/>
          <w:szCs w:val="24"/>
          <w:lang w:val="en-US"/>
        </w:rPr>
        <w:t xml:space="preserve">The objective is SMART as it offers a </w:t>
      </w:r>
      <w:r>
        <w:rPr>
          <w:rFonts w:ascii="Times New Roman" w:hAnsi="Times New Roman" w:eastAsia="Times New Roman" w:cs="Times New Roman"/>
          <w:sz w:val="24"/>
          <w:szCs w:val="24"/>
          <w:lang w:eastAsia="zh-CN"/>
        </w:rPr>
        <w:t xml:space="preserve">Specific which target which is enhancing customer satisfaction to the highest levels possible. It is Measurable as it offers a specific target percentage which can be evaluated through research such as survey of cutomer insights. </w:t>
      </w:r>
      <w:r>
        <w:rPr>
          <w:rFonts w:ascii="Times New Roman" w:hAnsi="Times New Roman" w:eastAsia="Times New Roman" w:cs="Times New Roman"/>
          <w:sz w:val="24"/>
          <w:szCs w:val="24"/>
          <w:lang w:val="en-US" w:eastAsia="zh-CN"/>
        </w:rPr>
        <w:t xml:space="preserve">Equally, it is </w:t>
      </w:r>
      <w:r>
        <w:rPr>
          <w:rFonts w:ascii="Times New Roman" w:hAnsi="Times New Roman" w:eastAsia="Times New Roman" w:cs="Times New Roman"/>
          <w:sz w:val="24"/>
          <w:szCs w:val="24"/>
          <w:lang w:eastAsia="zh-CN"/>
        </w:rPr>
        <w:t>Achievable as it aligns with the company’</w:t>
      </w:r>
      <w:r>
        <w:rPr>
          <w:rFonts w:ascii="Times New Roman" w:hAnsi="Times New Roman" w:eastAsia="Times New Roman" w:cs="Times New Roman"/>
          <w:sz w:val="24"/>
          <w:szCs w:val="24"/>
          <w:lang w:val="en-US" w:eastAsia="zh-CN"/>
        </w:rPr>
        <w:t>s goals to improve customer experience and align services with customers’ needs. In</w:t>
      </w:r>
      <w:r>
        <w:rPr>
          <w:rFonts w:ascii="Times New Roman" w:hAnsi="Times New Roman" w:eastAsia="Times New Roman" w:cs="Times New Roman"/>
          <w:sz w:val="24"/>
          <w:szCs w:val="24"/>
          <w:lang w:eastAsia="zh-CN"/>
        </w:rPr>
        <w:t xml:space="preserve"> </w:t>
      </w:r>
      <w:r>
        <w:rPr>
          <w:rFonts w:ascii="Times New Roman" w:hAnsi="Times New Roman" w:eastAsia="Times New Roman" w:cs="Times New Roman"/>
          <w:sz w:val="24"/>
          <w:szCs w:val="24"/>
          <w:lang w:val="en-US" w:eastAsia="zh-CN"/>
        </w:rPr>
        <w:t xml:space="preserve">line with this, Hilton has already proved that it has the capacity to offer high level and unmatched services that meet all the clients’ needs thus eliciting customer satisfaction. The objective is </w:t>
      </w:r>
      <w:r>
        <w:rPr>
          <w:rFonts w:ascii="Times New Roman" w:hAnsi="Times New Roman" w:eastAsia="Times New Roman" w:cs="Times New Roman"/>
          <w:sz w:val="24"/>
          <w:szCs w:val="24"/>
          <w:lang w:eastAsia="zh-CN"/>
        </w:rPr>
        <w:t xml:space="preserve">Relevant as it makes sense in line with the situation and analysis of the organization. </w:t>
      </w:r>
      <w:r>
        <w:rPr>
          <w:rFonts w:ascii="Times New Roman" w:hAnsi="Times New Roman" w:eastAsia="Times New Roman" w:cs="Times New Roman"/>
          <w:sz w:val="24"/>
          <w:szCs w:val="24"/>
          <w:lang w:val="en-US" w:eastAsia="zh-CN"/>
        </w:rPr>
        <w:t xml:space="preserve">It conforms to the organizations mission and strategy and creates a basis for positive growth which is the company’s ultimate goal. Lastly, the objective is </w:t>
      </w:r>
      <w:r>
        <w:rPr>
          <w:rFonts w:ascii="Times New Roman" w:hAnsi="Times New Roman" w:eastAsia="Times New Roman" w:cs="Times New Roman"/>
          <w:sz w:val="24"/>
          <w:szCs w:val="24"/>
          <w:lang w:eastAsia="zh-CN"/>
        </w:rPr>
        <w:t>Time-Bound</w:t>
      </w:r>
      <w:r>
        <w:rPr>
          <w:rFonts w:ascii="Times New Roman" w:hAnsi="Times New Roman" w:eastAsia="Times New Roman" w:cs="Times New Roman"/>
          <w:sz w:val="24"/>
          <w:szCs w:val="24"/>
          <w:lang w:val="en-US" w:eastAsia="zh-CN"/>
        </w:rPr>
        <w:t xml:space="preserve"> as it offered a time line within which the company should strive and ensure it is fulfilled. </w:t>
      </w: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Sell- Sales and Market Share </w:t>
      </w:r>
    </w:p>
    <w:p>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rPr>
        <w:t xml:space="preserve">Since its inception, </w:t>
      </w:r>
      <w:r>
        <w:rPr>
          <w:rFonts w:ascii="Times New Roman" w:hAnsi="Times New Roman" w:cs="Times New Roman"/>
          <w:sz w:val="24"/>
          <w:szCs w:val="24"/>
          <w:lang w:val="en-US"/>
        </w:rPr>
        <w:t>Hilton</w:t>
      </w:r>
      <w:r>
        <w:rPr>
          <w:rFonts w:ascii="Times New Roman" w:hAnsi="Times New Roman" w:cs="Times New Roman"/>
          <w:sz w:val="24"/>
          <w:szCs w:val="24"/>
        </w:rPr>
        <w:t xml:space="preserve"> has </w:t>
      </w:r>
      <w:r>
        <w:rPr>
          <w:rFonts w:ascii="Times New Roman" w:hAnsi="Times New Roman" w:cs="Times New Roman"/>
          <w:sz w:val="24"/>
          <w:szCs w:val="24"/>
          <w:lang w:val="en-US"/>
        </w:rPr>
        <w:t>serviced</w:t>
      </w:r>
      <w:r>
        <w:rPr>
          <w:rFonts w:ascii="Times New Roman" w:hAnsi="Times New Roman" w:cs="Times New Roman"/>
          <w:sz w:val="24"/>
          <w:szCs w:val="24"/>
        </w:rPr>
        <w:t xml:space="preserve"> millions of </w:t>
      </w:r>
      <w:r>
        <w:rPr>
          <w:rFonts w:ascii="Times New Roman" w:hAnsi="Times New Roman" w:cs="Times New Roman"/>
          <w:sz w:val="24"/>
          <w:szCs w:val="24"/>
          <w:lang w:val="en-US"/>
        </w:rPr>
        <w:t>customers</w:t>
      </w:r>
      <w:r>
        <w:rPr>
          <w:rFonts w:ascii="Times New Roman" w:hAnsi="Times New Roman" w:cs="Times New Roman"/>
          <w:sz w:val="24"/>
          <w:szCs w:val="24"/>
        </w:rPr>
        <w:t xml:space="preserve"> worldwide, becoming one of the most popular and successful </w:t>
      </w:r>
      <w:r>
        <w:rPr>
          <w:rFonts w:ascii="Times New Roman" w:hAnsi="Times New Roman" w:cs="Times New Roman"/>
          <w:sz w:val="24"/>
          <w:szCs w:val="24"/>
          <w:lang w:val="en-US"/>
        </w:rPr>
        <w:t>hospitality organizations</w:t>
      </w:r>
      <w:r>
        <w:rPr>
          <w:rFonts w:ascii="Times New Roman" w:hAnsi="Times New Roman" w:cs="Times New Roman"/>
          <w:sz w:val="24"/>
          <w:szCs w:val="24"/>
        </w:rPr>
        <w:t xml:space="preserve"> globally</w:t>
      </w:r>
      <w:r>
        <w:rPr>
          <w:rFonts w:ascii="Times New Roman" w:hAnsi="Times New Roman" w:cs="Times New Roman"/>
          <w:sz w:val="24"/>
          <w:szCs w:val="24"/>
          <w:lang w:val="en-US"/>
        </w:rPr>
        <w:t xml:space="preserve"> (</w:t>
      </w:r>
      <w:r>
        <w:rPr>
          <w:rFonts w:ascii="Times New Roman" w:hAnsi="Times New Roman" w:cs="Times New Roman"/>
          <w:color w:val="222222"/>
          <w:sz w:val="24"/>
          <w:szCs w:val="24"/>
          <w:shd w:val="clear" w:color="auto" w:fill="FFFFFF"/>
        </w:rPr>
        <w:t>Schimanovich, 2021).</w:t>
      </w:r>
      <w:r>
        <w:rPr>
          <w:rFonts w:ascii="Times New Roman" w:hAnsi="Times New Roman" w:cs="Times New Roman"/>
          <w:sz w:val="24"/>
          <w:szCs w:val="24"/>
        </w:rPr>
        <w:t xml:space="preserve"> As of 202</w:t>
      </w:r>
      <w:r>
        <w:rPr>
          <w:rFonts w:ascii="Times New Roman" w:hAnsi="Times New Roman" w:cs="Times New Roman"/>
          <w:sz w:val="24"/>
          <w:szCs w:val="24"/>
          <w:lang w:val="en-US"/>
        </w:rPr>
        <w:t>1</w:t>
      </w:r>
      <w:r>
        <w:rPr>
          <w:rFonts w:ascii="Times New Roman" w:hAnsi="Times New Roman" w:cs="Times New Roman"/>
          <w:sz w:val="24"/>
          <w:szCs w:val="24"/>
        </w:rPr>
        <w:t xml:space="preserve">, </w:t>
      </w:r>
      <w:r>
        <w:rPr>
          <w:rFonts w:ascii="Times New Roman" w:hAnsi="Times New Roman" w:cs="Times New Roman"/>
          <w:sz w:val="24"/>
          <w:szCs w:val="24"/>
          <w:lang w:val="en-US"/>
        </w:rPr>
        <w:t>Hilton</w:t>
      </w:r>
      <w:r>
        <w:rPr>
          <w:rFonts w:ascii="Times New Roman" w:hAnsi="Times New Roman" w:cs="Times New Roman"/>
          <w:sz w:val="24"/>
          <w:szCs w:val="24"/>
        </w:rPr>
        <w:t xml:space="preserve"> had made approximately $</w:t>
      </w:r>
      <w:r>
        <w:rPr>
          <w:rFonts w:ascii="Times New Roman" w:hAnsi="Times New Roman" w:cs="Times New Roman"/>
          <w:sz w:val="24"/>
          <w:szCs w:val="24"/>
          <w:lang w:val="en-US"/>
        </w:rPr>
        <w:t>5.7</w:t>
      </w:r>
      <w:r>
        <w:rPr>
          <w:rFonts w:ascii="Times New Roman" w:hAnsi="Times New Roman" w:cs="Times New Roman"/>
          <w:sz w:val="24"/>
          <w:szCs w:val="24"/>
        </w:rPr>
        <w:t xml:space="preserve"> billion from sales in the U.S. It held a market share of </w:t>
      </w:r>
      <w:r>
        <w:rPr>
          <w:rFonts w:ascii="Times New Roman" w:hAnsi="Times New Roman" w:cs="Times New Roman"/>
          <w:sz w:val="24"/>
          <w:szCs w:val="24"/>
          <w:lang w:val="en-US"/>
        </w:rPr>
        <w:t>6</w:t>
      </w:r>
      <w:r>
        <w:rPr>
          <w:rFonts w:ascii="Times New Roman" w:hAnsi="Times New Roman" w:cs="Times New Roman"/>
          <w:sz w:val="24"/>
          <w:szCs w:val="24"/>
        </w:rPr>
        <w:t>%</w:t>
      </w:r>
      <w:r>
        <w:rPr>
          <w:rFonts w:ascii="Times New Roman" w:hAnsi="Times New Roman" w:cs="Times New Roman"/>
          <w:sz w:val="24"/>
          <w:szCs w:val="24"/>
          <w:lang w:val="en-US"/>
        </w:rPr>
        <w:t xml:space="preserve"> </w:t>
      </w:r>
      <w:r>
        <w:rPr>
          <w:rFonts w:ascii="Times New Roman" w:hAnsi="Times New Roman" w:cs="Times New Roman"/>
          <w:sz w:val="24"/>
          <w:szCs w:val="24"/>
          <w:shd w:val="clear" w:color="auto" w:fill="FFFFFF"/>
          <w:lang w:val="en-US"/>
        </w:rPr>
        <w:t>(Chen &amp; Yemen, 2014)</w:t>
      </w:r>
      <w:r>
        <w:rPr>
          <w:rFonts w:ascii="Times New Roman" w:hAnsi="Times New Roman" w:cs="Times New Roman"/>
          <w:sz w:val="24"/>
          <w:szCs w:val="24"/>
        </w:rPr>
        <w:t>.</w:t>
      </w:r>
      <w:r>
        <w:rPr>
          <w:rFonts w:ascii="Times New Roman" w:hAnsi="Times New Roman" w:cs="Times New Roman"/>
          <w:sz w:val="24"/>
          <w:szCs w:val="24"/>
          <w:lang w:val="en-US"/>
        </w:rPr>
        <w:t xml:space="preserve"> A customer satisfaction objective will be the basis of increasing the market share to over 10%. </w:t>
      </w:r>
    </w:p>
    <w:p>
      <w:pPr>
        <w:spacing w:line="480" w:lineRule="auto"/>
        <w:rPr>
          <w:rFonts w:ascii="Times New Roman" w:hAnsi="Times New Roman" w:cs="Times New Roman"/>
          <w:sz w:val="24"/>
          <w:szCs w:val="24"/>
        </w:rPr>
      </w:pPr>
      <w:r>
        <w:rPr>
          <w:rFonts w:ascii="Times New Roman" w:hAnsi="Times New Roman" w:cs="Times New Roman"/>
          <w:sz w:val="24"/>
          <w:szCs w:val="24"/>
        </w:rPr>
        <w:t>Serve – Customer Service</w:t>
      </w:r>
    </w:p>
    <w:p>
      <w:pPr>
        <w:spacing w:line="480" w:lineRule="auto"/>
        <w:rPr>
          <w:rFonts w:ascii="Times New Roman" w:hAnsi="Times New Roman" w:cs="Times New Roman"/>
          <w:sz w:val="24"/>
          <w:szCs w:val="24"/>
          <w:lang w:val="en-US"/>
        </w:rPr>
      </w:pPr>
      <w:r>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This organization's outstanding level of customer service offers a variety of proactive services that are fast, courteous, and convenient to use</w:t>
      </w:r>
      <w:r>
        <w:rPr>
          <w:rFonts w:ascii="Times New Roman" w:hAnsi="Times New Roman" w:cs="Times New Roman"/>
          <w:sz w:val="24"/>
          <w:szCs w:val="24"/>
          <w:lang w:val="en-US"/>
        </w:rPr>
        <w:t xml:space="preserve"> (</w:t>
      </w:r>
      <w:r>
        <w:rPr>
          <w:rFonts w:ascii="Times New Roman" w:hAnsi="Times New Roman" w:cs="Times New Roman"/>
          <w:color w:val="222222"/>
          <w:sz w:val="24"/>
          <w:szCs w:val="24"/>
          <w:shd w:val="clear" w:color="auto" w:fill="FFFFFF"/>
        </w:rPr>
        <w:t>Wang, 2016).</w:t>
      </w:r>
      <w:r>
        <w:rPr>
          <w:rFonts w:ascii="Times New Roman" w:hAnsi="Times New Roman" w:cs="Times New Roman"/>
          <w:sz w:val="24"/>
          <w:szCs w:val="24"/>
        </w:rPr>
        <w:t xml:space="preserve"> </w:t>
      </w:r>
      <w:r>
        <w:rPr>
          <w:rFonts w:ascii="Times New Roman" w:hAnsi="Times New Roman" w:cs="Times New Roman"/>
          <w:sz w:val="24"/>
          <w:szCs w:val="24"/>
          <w:lang w:val="en-US"/>
        </w:rPr>
        <w:t xml:space="preserve">The SMART objective will push the organization to offer the absolute best services. </w:t>
      </w: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Sizzle – WOW factor </w:t>
      </w:r>
    </w:p>
    <w:p>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Chris Nassetta, the man behind Hilton's "WOW" factor, came up with the concept of offering guests with services that are really one-of-a-kind (</w:t>
      </w:r>
      <w:r>
        <w:rPr>
          <w:rFonts w:ascii="Times New Roman" w:hAnsi="Times New Roman" w:cs="Times New Roman"/>
          <w:color w:val="222222"/>
          <w:sz w:val="24"/>
          <w:szCs w:val="24"/>
          <w:shd w:val="clear" w:color="auto" w:fill="FFFFFF"/>
        </w:rPr>
        <w:t>Hao, Xiao, &amp; Chon, 2020).</w:t>
      </w:r>
      <w:r>
        <w:rPr>
          <w:rFonts w:ascii="Times New Roman" w:hAnsi="Times New Roman" w:cs="Times New Roman"/>
          <w:sz w:val="24"/>
          <w:szCs w:val="24"/>
        </w:rPr>
        <w:t xml:space="preserve"> </w:t>
      </w:r>
      <w:r>
        <w:rPr>
          <w:rFonts w:ascii="Times New Roman" w:hAnsi="Times New Roman" w:cs="Times New Roman"/>
          <w:sz w:val="24"/>
          <w:szCs w:val="24"/>
          <w:lang w:val="en-US"/>
        </w:rPr>
        <w:t xml:space="preserve">The SMART objective will push the organization to invent more concepts of improving services delivery and business operations. </w:t>
      </w: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Speak – dialogue or trialogue </w:t>
      </w:r>
    </w:p>
    <w:p>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 xml:space="preserve">Through social media and their website, Hilton realises the value of engaging with their clients </w:t>
      </w:r>
      <w:r>
        <w:rPr>
          <w:rFonts w:ascii="Times New Roman" w:hAnsi="Times New Roman" w:cs="Times New Roman"/>
          <w:sz w:val="24"/>
          <w:szCs w:val="24"/>
          <w:shd w:val="clear" w:color="auto" w:fill="FFFFFF"/>
          <w:lang w:val="en-US"/>
        </w:rPr>
        <w:t>(Chang et.al. 2019)</w:t>
      </w:r>
      <w:r>
        <w:rPr>
          <w:rFonts w:ascii="Times New Roman" w:hAnsi="Times New Roman" w:cs="Times New Roman"/>
          <w:sz w:val="24"/>
          <w:szCs w:val="24"/>
          <w:lang w:val="en-US"/>
        </w:rPr>
        <w:t>.</w:t>
      </w:r>
      <w:r>
        <w:rPr>
          <w:rFonts w:ascii="Times New Roman" w:hAnsi="Times New Roman" w:cs="Times New Roman"/>
          <w:sz w:val="24"/>
          <w:szCs w:val="24"/>
        </w:rPr>
        <w:t xml:space="preserve"> </w:t>
      </w:r>
      <w:r>
        <w:rPr>
          <w:rFonts w:ascii="Times New Roman" w:hAnsi="Times New Roman" w:cs="Times New Roman"/>
          <w:sz w:val="24"/>
          <w:szCs w:val="24"/>
          <w:lang w:val="en-US"/>
        </w:rPr>
        <w:t xml:space="preserve">The SMART objective will ensure that Hilton dedicates time and resources to listening to their clients’ needs and concerns and aligning their services with the said needs. </w:t>
      </w: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Save – quantifiable efficiency gains </w:t>
      </w:r>
    </w:p>
    <w:p>
      <w:pPr>
        <w:spacing w:line="480" w:lineRule="auto"/>
        <w:rPr>
          <w:rFonts w:ascii="Times New Roman" w:hAnsi="Times New Roman" w:cs="Times New Roman"/>
          <w:sz w:val="24"/>
          <w:szCs w:val="24"/>
        </w:rPr>
      </w:pPr>
      <w:r>
        <w:rPr>
          <w:rFonts w:ascii="Times New Roman" w:hAnsi="Times New Roman" w:cs="Times New Roman"/>
          <w:sz w:val="24"/>
          <w:szCs w:val="24"/>
          <w:lang w:val="en-US"/>
        </w:rPr>
        <w:t>The investment share capital at Hilton has yielded enormous returns (</w:t>
      </w:r>
      <w:r>
        <w:rPr>
          <w:rFonts w:ascii="Times New Roman" w:hAnsi="Times New Roman" w:cs="Times New Roman"/>
          <w:color w:val="222222"/>
          <w:sz w:val="24"/>
          <w:szCs w:val="24"/>
          <w:shd w:val="clear" w:color="auto" w:fill="FFFFFF"/>
        </w:rPr>
        <w:t>International Labour Organization, 2010).</w:t>
      </w:r>
      <w:r>
        <w:rPr>
          <w:rFonts w:ascii="Times New Roman" w:hAnsi="Times New Roman" w:cs="Times New Roman"/>
          <w:sz w:val="24"/>
          <w:szCs w:val="24"/>
          <w:lang w:val="en-US"/>
        </w:rPr>
        <w:t xml:space="preserve"> Through the SMART objective Hilton will continue to yield greater returns in comparison to the market situation and competitors. </w:t>
      </w:r>
    </w:p>
    <w:p>
      <w:pPr>
        <w:pStyle w:val="3"/>
        <w:bidi w:val="0"/>
      </w:pPr>
      <w:bookmarkStart w:id="10" w:name="_Toc24976"/>
      <w:r>
        <w:rPr>
          <w:rFonts w:hint="eastAsia"/>
          <w:lang w:val="en-US" w:eastAsia="zh-CN"/>
        </w:rPr>
        <w:t xml:space="preserve">3.3 </w:t>
      </w:r>
      <w:r>
        <w:t>Strategy</w:t>
      </w:r>
      <w:bookmarkEnd w:id="10"/>
    </w:p>
    <w:p>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 xml:space="preserve">Take a look at Hilton's STP, OVP, sequencing (credibility before visibility), integrations, and tools to get a sense of how the company intends to market itself. In order for the company to provide services that are demographically suitable, it should segment the population based on specified characteristics and choose individuals from among those segmented. If the hotel wants to establish itself as a well-known brand, it must invest in marketing and advertising campaigns </w:t>
      </w:r>
      <w:r>
        <w:rPr>
          <w:rFonts w:ascii="Times New Roman" w:hAnsi="Times New Roman" w:cs="Times New Roman"/>
          <w:sz w:val="24"/>
          <w:szCs w:val="24"/>
          <w:shd w:val="clear" w:color="auto" w:fill="FFFFFF"/>
          <w:lang w:val="en-US"/>
        </w:rPr>
        <w:t>(Cavalieri et.al. 2020)</w:t>
      </w:r>
      <w:r>
        <w:rPr>
          <w:rFonts w:ascii="Times New Roman" w:hAnsi="Times New Roman" w:cs="Times New Roman"/>
          <w:sz w:val="24"/>
          <w:szCs w:val="24"/>
          <w:lang w:val="en-US"/>
        </w:rPr>
        <w:t>. Customer experiences with the services they get should be shared publicly so that the company may learn how to enhance the services they provide in the future. They should also place a strong emphasis on offering great customer service in order to improve their brand's reputation and visibility in the marketplace. Their marketing approach should include promotions, public relations, and social media marketing, all of which should be integrated.</w:t>
      </w:r>
    </w:p>
    <w:p>
      <w:pPr>
        <w:pStyle w:val="3"/>
        <w:bidi w:val="0"/>
      </w:pPr>
      <w:bookmarkStart w:id="11" w:name="_Toc10400"/>
      <w:r>
        <w:rPr>
          <w:rFonts w:hint="eastAsia"/>
          <w:lang w:val="en-US" w:eastAsia="zh-CN"/>
        </w:rPr>
        <w:t xml:space="preserve">3.4 </w:t>
      </w:r>
      <w:r>
        <w:t>Tactics</w:t>
      </w:r>
      <w:bookmarkEnd w:id="11"/>
    </w:p>
    <w:p>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rPr>
        <w:t>Marketing mi</w:t>
      </w:r>
      <w:r>
        <w:rPr>
          <w:rFonts w:ascii="Times New Roman" w:hAnsi="Times New Roman" w:cs="Times New Roman"/>
          <w:sz w:val="24"/>
          <w:szCs w:val="24"/>
          <w:lang w:val="en-US"/>
        </w:rPr>
        <w:t>x</w:t>
      </w:r>
      <w:r>
        <w:rPr>
          <w:rFonts w:ascii="Times New Roman" w:hAnsi="Times New Roman" w:cs="Times New Roman"/>
          <w:sz w:val="24"/>
          <w:szCs w:val="24"/>
        </w:rPr>
        <w:t xml:space="preserve"> </w:t>
      </w:r>
      <w:r>
        <w:rPr>
          <w:rFonts w:ascii="Times New Roman" w:hAnsi="Times New Roman" w:cs="Times New Roman"/>
          <w:sz w:val="24"/>
          <w:szCs w:val="24"/>
          <w:lang w:val="en-US"/>
        </w:rPr>
        <w:t>is</w:t>
      </w:r>
      <w:r>
        <w:rPr>
          <w:rFonts w:ascii="Times New Roman" w:hAnsi="Times New Roman" w:cs="Times New Roman"/>
          <w:sz w:val="24"/>
          <w:szCs w:val="24"/>
        </w:rPr>
        <w:t xml:space="preserve"> the fundamental panning material for value capture and creation. Here the relevance of marketing mix and its implementation in Hilton:</w:t>
      </w:r>
    </w:p>
    <w:p>
      <w:pPr>
        <w:pStyle w:val="10"/>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Product: </w:t>
      </w:r>
      <w:r>
        <w:rPr>
          <w:rFonts w:ascii="Times New Roman" w:hAnsi="Times New Roman" w:cs="Times New Roman"/>
          <w:sz w:val="24"/>
          <w:szCs w:val="24"/>
          <w:lang w:val="en-US"/>
        </w:rPr>
        <w:t>This is the business's value proposition to the target audience (</w:t>
      </w:r>
      <w:r>
        <w:rPr>
          <w:rFonts w:ascii="Times New Roman" w:hAnsi="Times New Roman" w:eastAsia="Times New Roman" w:cs="Times New Roman"/>
          <w:sz w:val="24"/>
          <w:szCs w:val="24"/>
          <w:lang w:eastAsia="zh-CN"/>
        </w:rPr>
        <w:t xml:space="preserve">The entrepreneurial marketing plan, </w:t>
      </w:r>
      <w:r>
        <w:rPr>
          <w:rFonts w:ascii="Times New Roman" w:hAnsi="Times New Roman" w:eastAsia="Times New Roman" w:cs="Times New Roman"/>
          <w:sz w:val="24"/>
          <w:szCs w:val="24"/>
          <w:lang w:val="en-US" w:eastAsia="zh-CN"/>
        </w:rPr>
        <w:t>2018</w:t>
      </w:r>
      <w:r>
        <w:rPr>
          <w:rFonts w:ascii="Times New Roman" w:hAnsi="Times New Roman" w:eastAsia="Times New Roman" w:cs="Times New Roman"/>
          <w:sz w:val="24"/>
          <w:szCs w:val="24"/>
          <w:lang w:eastAsia="zh-CN"/>
        </w:rPr>
        <w:t>)</w:t>
      </w:r>
      <w:r>
        <w:rPr>
          <w:rFonts w:ascii="Times New Roman" w:hAnsi="Times New Roman" w:cs="Times New Roman"/>
          <w:sz w:val="24"/>
          <w:szCs w:val="24"/>
          <w:lang w:val="en-US"/>
        </w:rPr>
        <w:t>. Hilton Hotel is primarily a high-end hotel service provider. Some of the most important things that Hilton Hotel need to provide include corporate conferences, business excursions, special ceremonial arrangements, athlete accommodations, public figure accommodations, seasonal tours, and swimming facilities.</w:t>
      </w:r>
    </w:p>
    <w:p>
      <w:pPr>
        <w:pStyle w:val="10"/>
        <w:numPr>
          <w:ilvl w:val="0"/>
          <w:numId w:val="2"/>
        </w:numPr>
        <w:spacing w:line="480" w:lineRule="auto"/>
        <w:rPr>
          <w:rFonts w:ascii="Times New Roman" w:hAnsi="Times New Roman" w:cs="Times New Roman"/>
          <w:sz w:val="24"/>
          <w:szCs w:val="24"/>
          <w:lang w:val="en-US"/>
        </w:rPr>
      </w:pPr>
      <w:r>
        <w:rPr>
          <w:rFonts w:ascii="Times New Roman" w:hAnsi="Times New Roman" w:cs="Times New Roman"/>
          <w:sz w:val="24"/>
          <w:szCs w:val="24"/>
        </w:rPr>
        <w:t xml:space="preserve">Place: </w:t>
      </w:r>
      <w:r>
        <w:rPr>
          <w:rFonts w:ascii="Times New Roman" w:hAnsi="Times New Roman" w:cs="Times New Roman"/>
          <w:sz w:val="24"/>
          <w:szCs w:val="24"/>
          <w:lang w:val="en-US"/>
        </w:rPr>
        <w:t>It has to do with the product's accessibility and affordability. Hilton's final plan should be based on this one controllable variable. There are several outlets of this hotel in the most commercially active sections of the city. Hilton’s branches should be situated in highly accessible places with public amenities such as malls.</w:t>
      </w:r>
    </w:p>
    <w:p>
      <w:pPr>
        <w:pStyle w:val="10"/>
        <w:numPr>
          <w:ilvl w:val="0"/>
          <w:numId w:val="2"/>
        </w:numPr>
        <w:spacing w:line="480" w:lineRule="auto"/>
        <w:rPr>
          <w:rFonts w:ascii="Times New Roman" w:hAnsi="Times New Roman" w:cs="Times New Roman"/>
          <w:sz w:val="24"/>
          <w:szCs w:val="24"/>
          <w:lang w:val="en-US"/>
        </w:rPr>
      </w:pPr>
      <w:r>
        <w:rPr>
          <w:rFonts w:ascii="Times New Roman" w:hAnsi="Times New Roman" w:cs="Times New Roman"/>
          <w:sz w:val="24"/>
          <w:szCs w:val="24"/>
        </w:rPr>
        <w:t xml:space="preserve">Price: Pricing may be divided into four categories: economy, penetration, skimming, and premium. Economy pricing is the cheapest option. There </w:t>
      </w:r>
      <w:r>
        <w:rPr>
          <w:rFonts w:ascii="Times New Roman" w:hAnsi="Times New Roman" w:cs="Times New Roman"/>
          <w:sz w:val="24"/>
          <w:szCs w:val="24"/>
          <w:lang w:val="en-US"/>
        </w:rPr>
        <w:t>is need of</w:t>
      </w:r>
      <w:r>
        <w:rPr>
          <w:rFonts w:ascii="Times New Roman" w:hAnsi="Times New Roman" w:cs="Times New Roman"/>
          <w:sz w:val="24"/>
          <w:szCs w:val="24"/>
        </w:rPr>
        <w:t xml:space="preserve"> a premium pricing plan in place at Hilton Hotel. </w:t>
      </w:r>
    </w:p>
    <w:p>
      <w:pPr>
        <w:pStyle w:val="10"/>
        <w:numPr>
          <w:ilvl w:val="0"/>
          <w:numId w:val="2"/>
        </w:numPr>
        <w:spacing w:line="480" w:lineRule="auto"/>
        <w:rPr>
          <w:rFonts w:ascii="Times New Roman" w:hAnsi="Times New Roman" w:cs="Times New Roman"/>
          <w:sz w:val="24"/>
          <w:szCs w:val="24"/>
          <w:lang w:val="en-US"/>
        </w:rPr>
      </w:pPr>
      <w:r>
        <w:rPr>
          <w:rFonts w:ascii="Times New Roman" w:hAnsi="Times New Roman" w:cs="Times New Roman"/>
          <w:sz w:val="24"/>
          <w:szCs w:val="24"/>
        </w:rPr>
        <w:t xml:space="preserve">Promotion: </w:t>
      </w:r>
      <w:r>
        <w:rPr>
          <w:rFonts w:ascii="Times New Roman" w:hAnsi="Times New Roman" w:cs="Times New Roman"/>
          <w:sz w:val="24"/>
          <w:szCs w:val="24"/>
          <w:lang w:val="en-US"/>
        </w:rPr>
        <w:t>Customers and value propositions are here. Some of the promotional techniques Hilton Hotel should use include: App Engagement, Brand Ambassadors, Online promotion, Search Engine Optimization, Digital Campaigns, and Billboards.</w:t>
      </w:r>
    </w:p>
    <w:p>
      <w:pPr>
        <w:pStyle w:val="3"/>
        <w:bidi w:val="0"/>
      </w:pPr>
      <w:bookmarkStart w:id="12" w:name="_Toc27944"/>
      <w:r>
        <w:rPr>
          <w:rFonts w:hint="eastAsia"/>
          <w:lang w:val="en-US" w:eastAsia="zh-CN"/>
        </w:rPr>
        <w:t xml:space="preserve">3.5 </w:t>
      </w:r>
      <w:r>
        <w:t>Action</w:t>
      </w:r>
      <w:bookmarkEnd w:id="12"/>
    </w:p>
    <w:p>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The following are some of the activities the hotel can engage to achieve success in service promotion:</w:t>
      </w:r>
    </w:p>
    <w:p>
      <w:pPr>
        <w:spacing w:line="480" w:lineRule="auto"/>
        <w:rPr>
          <w:rFonts w:ascii="Times New Roman" w:hAnsi="Times New Roman" w:cs="Times New Roman"/>
          <w:sz w:val="24"/>
          <w:szCs w:val="24"/>
          <w:lang w:val="en-US"/>
        </w:rPr>
      </w:pPr>
      <w:r>
        <w:rPr>
          <w:rFonts w:ascii="Times New Roman" w:hAnsi="Times New Roman" w:cs="Times New Roman"/>
          <w:sz w:val="24"/>
          <w:szCs w:val="24"/>
        </w:rPr>
        <w:t>Advertising: It is essential that the hotel conduct advertisements in order to promote itself. Sponsorships in sports, brand ambassadors, outdoor billboards, and real-time advertising are all necessary additions.</w:t>
      </w:r>
      <w:r>
        <w:rPr>
          <w:rFonts w:ascii="Times New Roman" w:hAnsi="Times New Roman" w:cs="Times New Roman"/>
          <w:sz w:val="24"/>
          <w:szCs w:val="24"/>
          <w:lang w:val="en-US"/>
        </w:rPr>
        <w:t xml:space="preserve"> This should be done by the marketing department. </w:t>
      </w:r>
    </w:p>
    <w:p>
      <w:pPr>
        <w:spacing w:line="480" w:lineRule="auto"/>
        <w:rPr>
          <w:rFonts w:ascii="Times New Roman" w:hAnsi="Times New Roman" w:cs="Times New Roman"/>
          <w:sz w:val="24"/>
          <w:szCs w:val="24"/>
          <w:lang w:val="en-US"/>
        </w:rPr>
      </w:pPr>
      <w:r>
        <w:rPr>
          <w:rFonts w:ascii="Times New Roman" w:hAnsi="Times New Roman" w:cs="Times New Roman"/>
          <w:sz w:val="24"/>
          <w:szCs w:val="24"/>
        </w:rPr>
        <w:t>S</w:t>
      </w:r>
      <w:r>
        <w:rPr>
          <w:rFonts w:ascii="Times New Roman" w:hAnsi="Times New Roman" w:cs="Times New Roman"/>
          <w:sz w:val="24"/>
          <w:szCs w:val="24"/>
          <w:lang w:val="en-US"/>
        </w:rPr>
        <w:t>ervice</w:t>
      </w:r>
      <w:r>
        <w:rPr>
          <w:rFonts w:ascii="Times New Roman" w:hAnsi="Times New Roman" w:cs="Times New Roman"/>
          <w:sz w:val="24"/>
          <w:szCs w:val="24"/>
        </w:rPr>
        <w:t xml:space="preserve"> Promotion: The Hilton Hotel </w:t>
      </w:r>
      <w:r>
        <w:rPr>
          <w:rFonts w:ascii="Times New Roman" w:hAnsi="Times New Roman" w:cs="Times New Roman"/>
          <w:sz w:val="24"/>
          <w:szCs w:val="24"/>
          <w:lang w:val="en-US"/>
        </w:rPr>
        <w:t>needs</w:t>
      </w:r>
      <w:r>
        <w:rPr>
          <w:rFonts w:ascii="Times New Roman" w:hAnsi="Times New Roman" w:cs="Times New Roman"/>
          <w:sz w:val="24"/>
          <w:szCs w:val="24"/>
        </w:rPr>
        <w:t xml:space="preserve"> to launch a sales campaign by partnering with various transportation services, visa processing businesses, tourist attractions, and club memberships.</w:t>
      </w:r>
      <w:r>
        <w:rPr>
          <w:rFonts w:ascii="Times New Roman" w:hAnsi="Times New Roman" w:cs="Times New Roman"/>
          <w:sz w:val="24"/>
          <w:szCs w:val="24"/>
          <w:lang w:val="en-US"/>
        </w:rPr>
        <w:t xml:space="preserve"> This should be done by the marketing department.</w:t>
      </w:r>
    </w:p>
    <w:p>
      <w:pPr>
        <w:spacing w:line="480" w:lineRule="auto"/>
        <w:rPr>
          <w:rFonts w:ascii="Times New Roman" w:hAnsi="Times New Roman" w:cs="Times New Roman"/>
          <w:sz w:val="24"/>
          <w:szCs w:val="24"/>
          <w:lang w:val="en-US"/>
        </w:rPr>
      </w:pPr>
      <w:r>
        <w:rPr>
          <w:rFonts w:ascii="Times New Roman" w:hAnsi="Times New Roman" w:cs="Times New Roman"/>
          <w:sz w:val="24"/>
          <w:szCs w:val="24"/>
        </w:rPr>
        <w:t xml:space="preserve">Public Relation: In order to maintain positive public relations, Hilton Hotel </w:t>
      </w:r>
      <w:r>
        <w:rPr>
          <w:rFonts w:ascii="Times New Roman" w:hAnsi="Times New Roman" w:cs="Times New Roman"/>
          <w:sz w:val="24"/>
          <w:szCs w:val="24"/>
          <w:lang w:val="en-US"/>
        </w:rPr>
        <w:t>needs to</w:t>
      </w:r>
      <w:r>
        <w:rPr>
          <w:rFonts w:ascii="Times New Roman" w:hAnsi="Times New Roman" w:cs="Times New Roman"/>
          <w:sz w:val="24"/>
          <w:szCs w:val="24"/>
        </w:rPr>
        <w:t xml:space="preserve"> engage in a broad range of CSR initiatives, such as donating to humanitarian funds, sponsoring extinct local sports, local celebrations, and even direct life experiences.</w:t>
      </w:r>
      <w:r>
        <w:rPr>
          <w:rFonts w:ascii="Times New Roman" w:hAnsi="Times New Roman" w:cs="Times New Roman"/>
          <w:sz w:val="24"/>
          <w:szCs w:val="24"/>
          <w:lang w:val="en-US"/>
        </w:rPr>
        <w:t xml:space="preserve"> This should be done by the public relations department.</w:t>
      </w:r>
    </w:p>
    <w:p>
      <w:pPr>
        <w:pStyle w:val="3"/>
        <w:bidi w:val="0"/>
      </w:pPr>
      <w:bookmarkStart w:id="13" w:name="_Toc15576"/>
      <w:r>
        <w:rPr>
          <w:rFonts w:hint="eastAsia"/>
          <w:lang w:val="en-US" w:eastAsia="zh-CN"/>
        </w:rPr>
        <w:t xml:space="preserve">3.6 </w:t>
      </w:r>
      <w:r>
        <w:t>Control</w:t>
      </w:r>
      <w:bookmarkEnd w:id="13"/>
    </w:p>
    <w:p>
      <w:pPr>
        <w:spacing w:line="480" w:lineRule="auto"/>
        <w:ind w:firstLine="720"/>
        <w:rPr>
          <w:rStyle w:val="9"/>
          <w:rFonts w:ascii="Times New Roman" w:hAnsi="Times New Roman" w:cs="Times New Roman"/>
          <w:b/>
          <w:bCs/>
          <w:i w:val="0"/>
          <w:iCs w:val="0"/>
          <w:color w:val="auto"/>
          <w:sz w:val="24"/>
          <w:szCs w:val="24"/>
          <w:lang w:val="en-US"/>
        </w:rPr>
      </w:pPr>
      <w:r>
        <w:rPr>
          <w:rFonts w:ascii="Times New Roman" w:hAnsi="Times New Roman" w:cs="Times New Roman"/>
          <w:sz w:val="24"/>
          <w:szCs w:val="24"/>
          <w:lang w:val="en-US"/>
        </w:rPr>
        <w:t xml:space="preserve">Adequate assessment and monitoring is required to ensure that the staff is able to accomplish all of these goals. To determine whether the organization is on the correct track, it is necessary to look at each phase of the action plan. The whole team will be able to produce their best work once these measures are in place. </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efficiency of the new strategy will be evaluated based on key performance indicators such as revenue growth and net profit margins, among others. In addition, we intend to conduct a study of our consumers to see if their demographics are compatible with the services we provide</w:t>
      </w:r>
      <w:r>
        <w:rPr>
          <w:rFonts w:ascii="Times New Roman" w:hAnsi="Times New Roman" w:cs="Times New Roman"/>
          <w:sz w:val="24"/>
          <w:szCs w:val="24"/>
          <w:lang w:val="en-US"/>
        </w:rPr>
        <w:t xml:space="preserve"> (</w:t>
      </w:r>
      <w:r>
        <w:rPr>
          <w:rFonts w:ascii="Times New Roman" w:hAnsi="Times New Roman" w:eastAsia="Times New Roman" w:cs="Times New Roman"/>
          <w:sz w:val="24"/>
          <w:szCs w:val="24"/>
          <w:lang w:eastAsia="zh-CN"/>
        </w:rPr>
        <w:t>Hilton worldwide revenue by segment</w:t>
      </w:r>
      <w:r>
        <w:rPr>
          <w:rFonts w:ascii="Times New Roman" w:hAnsi="Times New Roman" w:eastAsia="Times New Roman" w:cs="Times New Roman"/>
          <w:sz w:val="24"/>
          <w:szCs w:val="24"/>
          <w:lang w:val="en-US" w:eastAsia="zh-CN"/>
        </w:rPr>
        <w:t>,</w:t>
      </w:r>
      <w:r>
        <w:rPr>
          <w:rFonts w:ascii="Times New Roman" w:hAnsi="Times New Roman" w:eastAsia="Times New Roman" w:cs="Times New Roman"/>
          <w:sz w:val="24"/>
          <w:szCs w:val="24"/>
          <w:lang w:eastAsia="zh-CN"/>
        </w:rPr>
        <w:t xml:space="preserve"> 2021</w:t>
      </w:r>
      <w:r>
        <w:rPr>
          <w:rFonts w:ascii="Times New Roman" w:hAnsi="Times New Roman" w:cs="Times New Roman"/>
          <w:sz w:val="24"/>
          <w:szCs w:val="24"/>
          <w:lang w:val="en-US"/>
        </w:rPr>
        <w:t>)</w:t>
      </w:r>
      <w:r>
        <w:rPr>
          <w:rFonts w:ascii="Times New Roman" w:hAnsi="Times New Roman" w:cs="Times New Roman"/>
          <w:sz w:val="24"/>
          <w:szCs w:val="24"/>
        </w:rPr>
        <w:t>. Reporting problems with our services may be done via any of the several social media networks that we maintain. Our goal is to increase customer satisfaction and service quality by assembling a team of specialists to deal with online complaints and other consumer concerns.</w:t>
      </w: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pStyle w:val="2"/>
        <w:spacing w:line="480" w:lineRule="auto"/>
        <w:jc w:val="both"/>
        <w:rPr>
          <w:rStyle w:val="11"/>
          <w:rFonts w:ascii="Times New Roman" w:hAnsi="Times New Roman" w:cs="Times New Roman"/>
          <w:b/>
          <w:bCs/>
          <w:color w:val="auto"/>
          <w:sz w:val="24"/>
          <w:szCs w:val="24"/>
        </w:rPr>
      </w:pPr>
      <w:bookmarkStart w:id="14" w:name="_Toc101818167"/>
      <w:bookmarkStart w:id="15" w:name="_Toc30366"/>
      <w:r>
        <w:rPr>
          <w:rFonts w:hint="eastAsia" w:ascii="Times New Roman" w:hAnsi="Times New Roman" w:cs="Times New Roman"/>
          <w:b/>
          <w:bCs/>
          <w:color w:val="auto"/>
          <w:sz w:val="24"/>
          <w:szCs w:val="24"/>
          <w:lang w:val="en-US" w:eastAsia="zh-CN"/>
        </w:rPr>
        <w:t xml:space="preserve">4.0 </w:t>
      </w:r>
      <w:r>
        <w:rPr>
          <w:rFonts w:ascii="Times New Roman" w:hAnsi="Times New Roman" w:cs="Times New Roman"/>
          <w:b/>
          <w:bCs/>
          <w:color w:val="auto"/>
          <w:sz w:val="24"/>
          <w:szCs w:val="24"/>
          <w:lang w:val="en-US"/>
        </w:rPr>
        <w:t>Recommendations</w:t>
      </w:r>
      <w:bookmarkEnd w:id="14"/>
      <w:bookmarkEnd w:id="15"/>
    </w:p>
    <w:p>
      <w:pPr>
        <w:shd w:val="clear" w:color="auto" w:fill="FFFFFF"/>
        <w:spacing w:before="240" w:after="0" w:line="480" w:lineRule="auto"/>
        <w:ind w:firstLine="720"/>
        <w:rPr>
          <w:rFonts w:ascii="Times New Roman" w:hAnsi="Times New Roman" w:eastAsia="Times New Roman" w:cs="Times New Roman"/>
          <w:sz w:val="24"/>
          <w:szCs w:val="24"/>
          <w:lang w:val="en-US" w:eastAsia="zh-CN"/>
        </w:rPr>
      </w:pPr>
      <w:r>
        <w:rPr>
          <w:rFonts w:ascii="Times New Roman" w:hAnsi="Times New Roman" w:eastAsia="Times New Roman" w:cs="Times New Roman"/>
          <w:sz w:val="24"/>
          <w:szCs w:val="24"/>
          <w:lang w:val="en-US" w:eastAsia="zh-CN"/>
        </w:rPr>
        <w:t>Customer service was identified as the most important training topic by employers in the tourist and hospitality sector in a number of surveys. Customer satisfaction, employee engagement, organizational performance, and a destination's competitive position are all dependent on these characteristics.</w:t>
      </w:r>
    </w:p>
    <w:p>
      <w:pPr>
        <w:shd w:val="clear" w:color="auto" w:fill="FFFFFF"/>
        <w:spacing w:before="240" w:after="0" w:line="480" w:lineRule="auto"/>
        <w:ind w:firstLine="720"/>
        <w:rPr>
          <w:rFonts w:ascii="Times New Roman" w:hAnsi="Times New Roman" w:eastAsia="Times New Roman" w:cs="Times New Roman"/>
          <w:sz w:val="24"/>
          <w:szCs w:val="24"/>
          <w:lang w:val="en-US" w:eastAsia="zh-CN"/>
        </w:rPr>
      </w:pPr>
      <w:r>
        <w:rPr>
          <w:rFonts w:ascii="Times New Roman" w:hAnsi="Times New Roman" w:eastAsia="Times New Roman" w:cs="Times New Roman"/>
          <w:sz w:val="24"/>
          <w:szCs w:val="24"/>
          <w:lang w:val="en-US" w:eastAsia="zh-CN"/>
        </w:rPr>
        <w:t>Whether or not to establish a learning organisation is something that must be decided by employers; otherwise, their firm may suffer as a consequence of their choice to engage in employee training. Employers get a return on their investment in training in the shape of more motivated and higher-quality employees. Customer loyalty will increase as a result of this investment, and the firm will see increased profits as a result of it. Employees that are cautious opt for firms that place a high value on training.</w:t>
      </w:r>
    </w:p>
    <w:p>
      <w:pPr>
        <w:shd w:val="clear" w:color="auto" w:fill="FFFFFF"/>
        <w:spacing w:before="240" w:after="0" w:line="480" w:lineRule="auto"/>
        <w:ind w:firstLine="720"/>
        <w:rPr>
          <w:rFonts w:ascii="Times New Roman" w:hAnsi="Times New Roman" w:eastAsia="Times New Roman" w:cs="Times New Roman"/>
          <w:sz w:val="24"/>
          <w:szCs w:val="24"/>
          <w:lang w:eastAsia="zh-CN"/>
        </w:rPr>
      </w:pPr>
      <w:r>
        <w:rPr>
          <w:rFonts w:ascii="Times New Roman" w:hAnsi="Times New Roman" w:eastAsia="Times New Roman" w:cs="Times New Roman"/>
          <w:sz w:val="24"/>
          <w:szCs w:val="24"/>
          <w:lang w:val="en-US" w:eastAsia="zh-CN"/>
        </w:rPr>
        <w:t>There are a variety of alternatives available for ensuring service quality and recovering when things go wrong. Understanding that customers desire to be heard is a vital component of business development. They want an apology, a solution, and, in certain cases, money, as well as regular follow-up and comfort from you. With the proper handling of an issue on social media, a potential social media critic may be converted into an enthusiastic advocate for the firm.</w:t>
      </w:r>
    </w:p>
    <w:p>
      <w:pPr>
        <w:pStyle w:val="2"/>
        <w:spacing w:line="480" w:lineRule="auto"/>
        <w:jc w:val="both"/>
        <w:rPr>
          <w:rFonts w:ascii="Times New Roman" w:hAnsi="Times New Roman" w:cs="Times New Roman"/>
          <w:b/>
          <w:bCs/>
          <w:color w:val="auto"/>
          <w:sz w:val="24"/>
          <w:szCs w:val="24"/>
          <w:lang w:val="en-US"/>
        </w:rPr>
      </w:pPr>
      <w:bookmarkStart w:id="16" w:name="_Toc101818168"/>
      <w:bookmarkStart w:id="17" w:name="_Toc3257"/>
      <w:r>
        <w:rPr>
          <w:rFonts w:hint="eastAsia" w:ascii="Times New Roman" w:hAnsi="Times New Roman" w:cs="Times New Roman"/>
          <w:b/>
          <w:bCs/>
          <w:color w:val="auto"/>
          <w:sz w:val="24"/>
          <w:szCs w:val="24"/>
          <w:lang w:val="en-US" w:eastAsia="zh-CN"/>
        </w:rPr>
        <w:t xml:space="preserve">5.0 </w:t>
      </w:r>
      <w:r>
        <w:rPr>
          <w:rFonts w:ascii="Times New Roman" w:hAnsi="Times New Roman" w:cs="Times New Roman"/>
          <w:b/>
          <w:bCs/>
          <w:color w:val="auto"/>
          <w:sz w:val="24"/>
          <w:szCs w:val="24"/>
          <w:lang w:val="en-US"/>
        </w:rPr>
        <w:t>Conclusion</w:t>
      </w:r>
      <w:bookmarkEnd w:id="16"/>
      <w:bookmarkEnd w:id="17"/>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Most luxury hospitality service companies throughout the world rate Hilton as being amongst the world's most prominent brands, which is true both domestically and globally. With intense competition and more financial flexibility on the part of competitors, Hilton has been forced to cede its prior dominant position in the hotel industry. However, because of the integrated marketing mix and positioning plan that have been built, Hilton may be able to return to its prior position quite quickly in the marketplace. The Hilton Hotel and Resort, which is separated into many areas, is a popular destination for business travellers, business conferences, the wealthy, and celebrities, among many others. Following the development of a firm knowledge of what your target audience wants, you can begin developing your value proposition.</w:t>
      </w: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spacing w:line="480" w:lineRule="auto"/>
        <w:ind w:firstLine="720"/>
        <w:rPr>
          <w:rFonts w:ascii="Times New Roman" w:hAnsi="Times New Roman" w:cs="Times New Roman"/>
          <w:sz w:val="24"/>
          <w:szCs w:val="24"/>
        </w:rPr>
      </w:pPr>
    </w:p>
    <w:p>
      <w:pPr>
        <w:pStyle w:val="2"/>
        <w:bidi w:val="0"/>
        <w:rPr>
          <w:rFonts w:hint="eastAsia"/>
          <w:b/>
          <w:bCs/>
          <w:color w:val="auto"/>
          <w:sz w:val="28"/>
          <w:szCs w:val="28"/>
        </w:rPr>
      </w:pPr>
      <w:bookmarkStart w:id="18" w:name="_Toc1619"/>
      <w:r>
        <w:rPr>
          <w:rFonts w:hint="eastAsia"/>
          <w:b/>
          <w:bCs/>
          <w:color w:val="auto"/>
          <w:sz w:val="28"/>
          <w:szCs w:val="28"/>
        </w:rPr>
        <w:t>References</w:t>
      </w:r>
      <w:bookmarkEnd w:id="18"/>
    </w:p>
    <w:p>
      <w:pPr>
        <w:spacing w:line="480" w:lineRule="auto"/>
        <w:ind w:firstLine="720"/>
        <w:rPr>
          <w:rFonts w:hint="eastAsia" w:ascii="Times New Roman" w:hAnsi="Times New Roman" w:cs="Times New Roman"/>
          <w:sz w:val="24"/>
          <w:szCs w:val="24"/>
        </w:rPr>
      </w:pPr>
      <w:r>
        <w:rPr>
          <w:rFonts w:hint="eastAsia" w:ascii="Times New Roman" w:hAnsi="Times New Roman" w:cs="Times New Roman"/>
          <w:sz w:val="24"/>
          <w:szCs w:val="24"/>
        </w:rPr>
        <w:t>Aghazadeh, H. (2015). Strategic marketing management: Achieving superior business performance through intelligent marketing strategy. Procedia-Social and Behavioral Sciences, 207, 125-134.</w:t>
      </w:r>
    </w:p>
    <w:p>
      <w:pPr>
        <w:spacing w:line="480" w:lineRule="auto"/>
        <w:ind w:firstLine="720"/>
        <w:rPr>
          <w:rFonts w:hint="eastAsia" w:ascii="Times New Roman" w:hAnsi="Times New Roman" w:cs="Times New Roman"/>
          <w:sz w:val="24"/>
          <w:szCs w:val="24"/>
        </w:rPr>
      </w:pPr>
      <w:r>
        <w:rPr>
          <w:rFonts w:hint="eastAsia" w:ascii="Times New Roman" w:hAnsi="Times New Roman" w:cs="Times New Roman"/>
          <w:sz w:val="24"/>
          <w:szCs w:val="24"/>
        </w:rPr>
        <w:t xml:space="preserve">Amaresan, S. (2020, April 1). How to set 'Smart' customer service goals [Examples]. HubSpot Blog | Marketing, Sales, Agency, and Customer Success  Content. https://blog.hubspot.com/service/customer-service-goals </w:t>
      </w:r>
    </w:p>
    <w:p>
      <w:pPr>
        <w:spacing w:line="480" w:lineRule="auto"/>
        <w:ind w:firstLine="720"/>
        <w:rPr>
          <w:rFonts w:hint="eastAsia" w:ascii="Times New Roman" w:hAnsi="Times New Roman" w:cs="Times New Roman"/>
          <w:sz w:val="24"/>
          <w:szCs w:val="24"/>
        </w:rPr>
      </w:pPr>
      <w:r>
        <w:rPr>
          <w:rFonts w:hint="eastAsia" w:ascii="Times New Roman" w:hAnsi="Times New Roman" w:cs="Times New Roman"/>
          <w:sz w:val="24"/>
          <w:szCs w:val="24"/>
        </w:rPr>
        <w:t>Boogaard, K. (2021, April 9). An explanation of SMART goals and how to write them. Work Life by Atlassian. https://www.atlassian.com/blog/productivity/how-to-write-smart-goals</w:t>
      </w:r>
    </w:p>
    <w:p>
      <w:pPr>
        <w:spacing w:line="480" w:lineRule="auto"/>
        <w:ind w:firstLine="720"/>
        <w:rPr>
          <w:rFonts w:hint="eastAsia" w:ascii="Times New Roman" w:hAnsi="Times New Roman" w:cs="Times New Roman"/>
          <w:sz w:val="24"/>
          <w:szCs w:val="24"/>
        </w:rPr>
      </w:pPr>
      <w:r>
        <w:rPr>
          <w:rFonts w:hint="eastAsia" w:ascii="Times New Roman" w:hAnsi="Times New Roman" w:cs="Times New Roman"/>
          <w:sz w:val="24"/>
          <w:szCs w:val="24"/>
        </w:rPr>
        <w:t>Business Insider (2020). Hilton's patent: Smart rooms. Available at: https://www.businessinsider.in/jack-ma-retires-from-alibaba-on-the-companys-20th-anniversary/articleshow/71050195.cms (Accessed 15 March 2022).</w:t>
      </w:r>
    </w:p>
    <w:p>
      <w:pPr>
        <w:spacing w:line="480" w:lineRule="auto"/>
        <w:ind w:firstLine="720"/>
        <w:rPr>
          <w:rFonts w:hint="eastAsia" w:ascii="Times New Roman" w:hAnsi="Times New Roman" w:cs="Times New Roman"/>
          <w:sz w:val="24"/>
          <w:szCs w:val="24"/>
        </w:rPr>
      </w:pPr>
      <w:r>
        <w:rPr>
          <w:rFonts w:hint="eastAsia" w:ascii="Times New Roman" w:hAnsi="Times New Roman" w:cs="Times New Roman"/>
          <w:sz w:val="24"/>
          <w:szCs w:val="24"/>
        </w:rPr>
        <w:t xml:space="preserve">Cavalieri, C. P. R. R., &amp; Hu, C. P. L (2020) Web Marketing Strategies for the Chinese Tourism Market How to Attract Chinese Outbound Tourists Using Digital Marketing. </w:t>
      </w:r>
    </w:p>
    <w:p>
      <w:pPr>
        <w:spacing w:line="480" w:lineRule="auto"/>
        <w:ind w:firstLine="720"/>
        <w:rPr>
          <w:rFonts w:hint="eastAsia" w:ascii="Times New Roman" w:hAnsi="Times New Roman" w:cs="Times New Roman"/>
          <w:sz w:val="24"/>
          <w:szCs w:val="24"/>
        </w:rPr>
      </w:pPr>
      <w:r>
        <w:rPr>
          <w:rFonts w:hint="eastAsia" w:ascii="Times New Roman" w:hAnsi="Times New Roman" w:cs="Times New Roman"/>
          <w:sz w:val="24"/>
          <w:szCs w:val="24"/>
        </w:rPr>
        <w:t>Chang, Y. C., Ku, C. H., &amp; Chen, C. H. (2019). Social media analytics: Extracting and visualizing Hilton hotel ratings and reviews from TripAdvisor. International Journal of Information Management, 48, 263-279. 9</w:t>
      </w:r>
    </w:p>
    <w:p>
      <w:pPr>
        <w:spacing w:line="480" w:lineRule="auto"/>
        <w:ind w:firstLine="720"/>
        <w:rPr>
          <w:rFonts w:hint="eastAsia" w:ascii="Times New Roman" w:hAnsi="Times New Roman" w:cs="Times New Roman"/>
          <w:sz w:val="24"/>
          <w:szCs w:val="24"/>
        </w:rPr>
      </w:pPr>
      <w:r>
        <w:rPr>
          <w:rFonts w:hint="eastAsia" w:ascii="Times New Roman" w:hAnsi="Times New Roman" w:cs="Times New Roman"/>
          <w:sz w:val="24"/>
          <w:szCs w:val="24"/>
        </w:rPr>
        <w:t xml:space="preserve">Chen, M. J., &amp; Yemen, G. Hilton China. </w:t>
      </w:r>
    </w:p>
    <w:p>
      <w:pPr>
        <w:spacing w:line="480" w:lineRule="auto"/>
        <w:ind w:firstLine="720"/>
        <w:rPr>
          <w:rFonts w:hint="eastAsia" w:ascii="Times New Roman" w:hAnsi="Times New Roman" w:cs="Times New Roman"/>
          <w:sz w:val="24"/>
          <w:szCs w:val="24"/>
        </w:rPr>
      </w:pPr>
      <w:r>
        <w:rPr>
          <w:rFonts w:hint="eastAsia" w:ascii="Times New Roman" w:hAnsi="Times New Roman" w:cs="Times New Roman"/>
          <w:sz w:val="24"/>
          <w:szCs w:val="24"/>
        </w:rPr>
        <w:t>Chen, Y. C., Wang, W. C., &amp; Chu, Y. C. (2011). A Case Study on the business performance management of Hilton Hotels Corp. International Business Research, 4(2), 213.</w:t>
      </w:r>
    </w:p>
    <w:p>
      <w:pPr>
        <w:spacing w:line="480" w:lineRule="auto"/>
        <w:ind w:firstLine="720"/>
        <w:rPr>
          <w:rFonts w:hint="eastAsia" w:ascii="Times New Roman" w:hAnsi="Times New Roman" w:cs="Times New Roman"/>
          <w:sz w:val="24"/>
          <w:szCs w:val="24"/>
        </w:rPr>
      </w:pPr>
      <w:r>
        <w:rPr>
          <w:rFonts w:hint="eastAsia" w:ascii="Times New Roman" w:hAnsi="Times New Roman" w:cs="Times New Roman"/>
          <w:sz w:val="24"/>
          <w:szCs w:val="24"/>
        </w:rPr>
        <w:t>Davahli, M. R., Karwowski, W., Sonmez, S., &amp; Apostolopoulos, Y. (2020). The hospitality industry in the face of the COVID-19 pandemic: Current topics and research methods. International Journal of Environmental Research and Public Health, 17(20), 7366.</w:t>
      </w:r>
    </w:p>
    <w:p>
      <w:pPr>
        <w:spacing w:line="480" w:lineRule="auto"/>
        <w:ind w:firstLine="720"/>
        <w:rPr>
          <w:rFonts w:hint="eastAsia" w:ascii="Times New Roman" w:hAnsi="Times New Roman" w:cs="Times New Roman"/>
          <w:sz w:val="24"/>
          <w:szCs w:val="24"/>
        </w:rPr>
      </w:pPr>
      <w:r>
        <w:rPr>
          <w:rFonts w:hint="eastAsia" w:ascii="Times New Roman" w:hAnsi="Times New Roman" w:cs="Times New Roman"/>
          <w:sz w:val="24"/>
          <w:szCs w:val="24"/>
        </w:rPr>
        <w:t xml:space="preserve">Ertuna, B., Gu, H., &amp; Yu, L. (2022). “A thread connects all beads”: Aligning global CSR strategy by hotel MNCs. Tourism Management, 91, 104520. </w:t>
      </w:r>
    </w:p>
    <w:p>
      <w:pPr>
        <w:spacing w:line="480" w:lineRule="auto"/>
        <w:ind w:firstLine="720"/>
        <w:rPr>
          <w:rFonts w:hint="eastAsia" w:ascii="Times New Roman" w:hAnsi="Times New Roman" w:cs="Times New Roman"/>
          <w:sz w:val="24"/>
          <w:szCs w:val="24"/>
        </w:rPr>
      </w:pPr>
      <w:r>
        <w:rPr>
          <w:rFonts w:hint="eastAsia" w:ascii="Times New Roman" w:hAnsi="Times New Roman" w:cs="Times New Roman"/>
          <w:sz w:val="24"/>
          <w:szCs w:val="24"/>
        </w:rPr>
        <w:t>Hao, F., Xiao, Q., &amp; Chon, K. (2020). COVID-19 and China’s hotel industry: Impacts, a disaster management framework, and post-pandemic agenda. International journal of hospitality management, 90, 102636.</w:t>
      </w:r>
    </w:p>
    <w:p>
      <w:pPr>
        <w:spacing w:line="480" w:lineRule="auto"/>
        <w:ind w:firstLine="720"/>
        <w:rPr>
          <w:rFonts w:hint="eastAsia" w:ascii="Times New Roman" w:hAnsi="Times New Roman" w:cs="Times New Roman"/>
          <w:sz w:val="24"/>
          <w:szCs w:val="24"/>
        </w:rPr>
      </w:pPr>
      <w:r>
        <w:rPr>
          <w:rFonts w:hint="eastAsia" w:ascii="Times New Roman" w:hAnsi="Times New Roman" w:cs="Times New Roman"/>
          <w:sz w:val="24"/>
          <w:szCs w:val="24"/>
        </w:rPr>
        <w:t>Hayden, D., &amp; Deng, F. (2013). The science of goal setting: A practitioner’s guide to goal setting in the social marketing of conservation. Social Marketing Quarterly, 19(1), 13-25.</w:t>
      </w:r>
    </w:p>
    <w:p>
      <w:pPr>
        <w:spacing w:line="480" w:lineRule="auto"/>
        <w:ind w:firstLine="720"/>
        <w:rPr>
          <w:rFonts w:hint="eastAsia" w:ascii="Times New Roman" w:hAnsi="Times New Roman" w:cs="Times New Roman"/>
          <w:sz w:val="24"/>
          <w:szCs w:val="24"/>
        </w:rPr>
      </w:pPr>
      <w:r>
        <w:rPr>
          <w:rFonts w:hint="eastAsia" w:ascii="Times New Roman" w:hAnsi="Times New Roman" w:cs="Times New Roman"/>
          <w:sz w:val="24"/>
          <w:szCs w:val="24"/>
        </w:rPr>
        <w:t xml:space="preserve">Heung, V. C., &amp; Kucukusta, D. (2013). Wellness tourism in China: Resources, development and marketing. International journal of tourism research, 15(4), 346-359. </w:t>
      </w:r>
    </w:p>
    <w:p>
      <w:pPr>
        <w:spacing w:line="480" w:lineRule="auto"/>
        <w:ind w:firstLine="720"/>
        <w:rPr>
          <w:rFonts w:hint="eastAsia" w:ascii="Times New Roman" w:hAnsi="Times New Roman" w:cs="Times New Roman"/>
          <w:sz w:val="24"/>
          <w:szCs w:val="24"/>
        </w:rPr>
      </w:pPr>
      <w:r>
        <w:rPr>
          <w:rFonts w:hint="eastAsia" w:ascii="Times New Roman" w:hAnsi="Times New Roman" w:cs="Times New Roman"/>
          <w:sz w:val="24"/>
          <w:szCs w:val="24"/>
        </w:rPr>
        <w:t>Hilton CEO: China is second-largest market, key part of growth strategy - ChinaTravelNews. (2020.). ChinaTravelNews – Gateway to China's Travel and Tourism Industry. https://www.chinatravelnews.com/article/142303</w:t>
      </w:r>
    </w:p>
    <w:p>
      <w:pPr>
        <w:spacing w:line="480" w:lineRule="auto"/>
        <w:ind w:firstLine="720"/>
        <w:rPr>
          <w:rFonts w:hint="eastAsia" w:ascii="Times New Roman" w:hAnsi="Times New Roman" w:cs="Times New Roman"/>
          <w:sz w:val="24"/>
          <w:szCs w:val="24"/>
        </w:rPr>
      </w:pPr>
      <w:r>
        <w:rPr>
          <w:rFonts w:hint="eastAsia" w:ascii="Times New Roman" w:hAnsi="Times New Roman" w:cs="Times New Roman"/>
          <w:sz w:val="24"/>
          <w:szCs w:val="24"/>
        </w:rPr>
        <w:t>Hilton worldwide revenue by segment 2021. (2022, February 16). Statista. https://www.statista.com/statistics/297761/revenue-of-hilton-worldwide-holdings-inc-by-business-segment/</w:t>
      </w:r>
    </w:p>
    <w:p>
      <w:pPr>
        <w:spacing w:line="480" w:lineRule="auto"/>
        <w:ind w:firstLine="720"/>
        <w:rPr>
          <w:rFonts w:hint="eastAsia" w:ascii="Times New Roman" w:hAnsi="Times New Roman" w:cs="Times New Roman"/>
          <w:sz w:val="24"/>
          <w:szCs w:val="24"/>
        </w:rPr>
      </w:pPr>
      <w:r>
        <w:rPr>
          <w:rFonts w:hint="eastAsia" w:ascii="Times New Roman" w:hAnsi="Times New Roman" w:cs="Times New Roman"/>
          <w:sz w:val="24"/>
          <w:szCs w:val="24"/>
        </w:rPr>
        <w:t xml:space="preserve">Hoque, A., Shikha, F. A., Hasanat, M. W., Arif, I., &amp; Hamid, A. B. A. (2020). The effect of Coronavirus (COVID-19) in the tourism industry in China. Asian Journal of Multidisciplinary Studies, 3(1), 52-58. </w:t>
      </w:r>
    </w:p>
    <w:p>
      <w:pPr>
        <w:spacing w:line="480" w:lineRule="auto"/>
        <w:ind w:firstLine="720"/>
        <w:rPr>
          <w:rFonts w:hint="eastAsia" w:ascii="Times New Roman" w:hAnsi="Times New Roman" w:cs="Times New Roman"/>
          <w:sz w:val="24"/>
          <w:szCs w:val="24"/>
        </w:rPr>
      </w:pPr>
      <w:r>
        <w:rPr>
          <w:rFonts w:hint="eastAsia" w:ascii="Times New Roman" w:hAnsi="Times New Roman" w:cs="Times New Roman"/>
          <w:sz w:val="24"/>
          <w:szCs w:val="24"/>
        </w:rPr>
        <w:t>International Labour Organization. (2010). Developments and challenges in the hospitality and tourism sector. In Issues paper (GDFHTS/2010) for discussion at the Global Dialogue Forum for the Hotels, Catering, Tourism Sector (pp. 1–52). Geneva, Switzerland: ILO Sectoral Activities Programme.</w:t>
      </w:r>
    </w:p>
    <w:p>
      <w:pPr>
        <w:spacing w:line="480" w:lineRule="auto"/>
        <w:ind w:firstLine="720"/>
        <w:rPr>
          <w:rFonts w:hint="eastAsia" w:ascii="Times New Roman" w:hAnsi="Times New Roman" w:cs="Times New Roman"/>
          <w:sz w:val="24"/>
          <w:szCs w:val="24"/>
        </w:rPr>
      </w:pPr>
      <w:r>
        <w:rPr>
          <w:rFonts w:hint="eastAsia" w:ascii="Times New Roman" w:hAnsi="Times New Roman" w:cs="Times New Roman"/>
          <w:sz w:val="24"/>
          <w:szCs w:val="24"/>
        </w:rPr>
        <w:t>Morgan, N. A., Whitler, K. A., Feng, H., &amp; Chari, S. (2019). Research in marketing strategy. Journal of the Academy of Marketing Science, 47(1), 4-29.</w:t>
      </w:r>
    </w:p>
    <w:p>
      <w:pPr>
        <w:spacing w:line="480" w:lineRule="auto"/>
        <w:ind w:firstLine="720"/>
        <w:rPr>
          <w:rFonts w:hint="eastAsia" w:ascii="Times New Roman" w:hAnsi="Times New Roman" w:cs="Times New Roman"/>
          <w:sz w:val="24"/>
          <w:szCs w:val="24"/>
        </w:rPr>
      </w:pPr>
      <w:r>
        <w:rPr>
          <w:rFonts w:hint="eastAsia" w:ascii="Times New Roman" w:hAnsi="Times New Roman" w:cs="Times New Roman"/>
          <w:sz w:val="24"/>
          <w:szCs w:val="24"/>
        </w:rPr>
        <w:t>Ogbeiwi, O. (2017). Why written objectives need to be really SMART. British Journal of Healthcare Management, 23(7), 324-336.</w:t>
      </w:r>
    </w:p>
    <w:p>
      <w:pPr>
        <w:spacing w:line="480" w:lineRule="auto"/>
        <w:ind w:firstLine="720"/>
        <w:rPr>
          <w:rFonts w:hint="eastAsia" w:ascii="Times New Roman" w:hAnsi="Times New Roman" w:cs="Times New Roman"/>
          <w:sz w:val="24"/>
          <w:szCs w:val="24"/>
        </w:rPr>
      </w:pPr>
      <w:r>
        <w:rPr>
          <w:rFonts w:hint="eastAsia" w:ascii="Times New Roman" w:hAnsi="Times New Roman" w:cs="Times New Roman"/>
          <w:sz w:val="24"/>
          <w:szCs w:val="24"/>
        </w:rPr>
        <w:t>Reed FIDM, D. (2014). SOSTAC: The guide to the perfect digital marketing plan. Journal of Direct, Data and Digital Marketing Practice, 16(2), 146-147. https://doi.org/10.1057/dddmp.2014.79</w:t>
      </w:r>
    </w:p>
    <w:p>
      <w:pPr>
        <w:spacing w:line="480" w:lineRule="auto"/>
        <w:ind w:firstLine="720"/>
        <w:rPr>
          <w:rFonts w:hint="eastAsia" w:ascii="Times New Roman" w:hAnsi="Times New Roman" w:cs="Times New Roman"/>
          <w:sz w:val="24"/>
          <w:szCs w:val="24"/>
        </w:rPr>
      </w:pPr>
      <w:r>
        <w:rPr>
          <w:rFonts w:hint="eastAsia" w:ascii="Times New Roman" w:hAnsi="Times New Roman" w:cs="Times New Roman"/>
          <w:sz w:val="24"/>
          <w:szCs w:val="24"/>
        </w:rPr>
        <w:t>Schimanovich, A. (2021). The shift in significance of hotel choice and satisfaction attributes during the Covid-19 pandemic in respect of changes made in the hotel industry (Bachelor thesis). Modul University.</w:t>
      </w:r>
    </w:p>
    <w:p>
      <w:pPr>
        <w:spacing w:line="480" w:lineRule="auto"/>
        <w:ind w:firstLine="720"/>
        <w:rPr>
          <w:rFonts w:hint="eastAsia" w:ascii="Times New Roman" w:hAnsi="Times New Roman" w:cs="Times New Roman"/>
          <w:sz w:val="24"/>
          <w:szCs w:val="24"/>
        </w:rPr>
      </w:pPr>
      <w:r>
        <w:rPr>
          <w:rFonts w:hint="eastAsia" w:ascii="Times New Roman" w:hAnsi="Times New Roman" w:cs="Times New Roman"/>
          <w:sz w:val="24"/>
          <w:szCs w:val="24"/>
        </w:rPr>
        <w:t>SOSTAC marketing planning model guide. (2021, June 25). Smart Insights. https://www.smartinsights.com/digital-marketing-strategy/sostac-model/</w:t>
      </w:r>
    </w:p>
    <w:p>
      <w:pPr>
        <w:spacing w:line="480" w:lineRule="auto"/>
        <w:ind w:firstLine="720"/>
        <w:rPr>
          <w:rFonts w:hint="eastAsia" w:ascii="Times New Roman" w:hAnsi="Times New Roman" w:cs="Times New Roman"/>
          <w:sz w:val="24"/>
          <w:szCs w:val="24"/>
        </w:rPr>
      </w:pPr>
      <w:r>
        <w:rPr>
          <w:rFonts w:hint="eastAsia" w:ascii="Times New Roman" w:hAnsi="Times New Roman" w:cs="Times New Roman"/>
          <w:sz w:val="24"/>
          <w:szCs w:val="24"/>
        </w:rPr>
        <w:t>The entrepreneurial marketing plan. (2018). Entrepreneurial Marketing, 177-194. https://doi.org/10.4337/9781788111324.00015</w:t>
      </w:r>
    </w:p>
    <w:p>
      <w:pPr>
        <w:spacing w:line="480" w:lineRule="auto"/>
        <w:ind w:firstLine="720"/>
        <w:rPr>
          <w:rFonts w:hint="eastAsia" w:ascii="Times New Roman" w:hAnsi="Times New Roman" w:cs="Times New Roman"/>
          <w:sz w:val="24"/>
          <w:szCs w:val="24"/>
        </w:rPr>
      </w:pPr>
      <w:r>
        <w:rPr>
          <w:rFonts w:hint="eastAsia" w:ascii="Times New Roman" w:hAnsi="Times New Roman" w:cs="Times New Roman"/>
          <w:sz w:val="24"/>
          <w:szCs w:val="24"/>
        </w:rPr>
        <w:t xml:space="preserve">Tong, Z., Xie, Y., &amp; Xiao, H. (2021). Effect of CSR contribution timing during COVID-19 pandemic on consumers’ prepayment purchase intentions: Evidence from hospitality industry in China. International Journal of Hospitality Management, 97, 102997. </w:t>
      </w:r>
    </w:p>
    <w:p>
      <w:pPr>
        <w:spacing w:line="480" w:lineRule="auto"/>
        <w:ind w:firstLine="720"/>
        <w:rPr>
          <w:rFonts w:hint="eastAsia" w:ascii="Times New Roman" w:hAnsi="Times New Roman" w:cs="Times New Roman"/>
          <w:sz w:val="24"/>
          <w:szCs w:val="24"/>
        </w:rPr>
      </w:pPr>
      <w:r>
        <w:rPr>
          <w:rFonts w:hint="eastAsia" w:ascii="Times New Roman" w:hAnsi="Times New Roman" w:cs="Times New Roman"/>
          <w:sz w:val="24"/>
          <w:szCs w:val="24"/>
        </w:rPr>
        <w:t>Wang, Y. (2016). Localization of international hotel brands in China. American Journal of Industrial and Business Management, 6(09), 942.</w:t>
      </w:r>
    </w:p>
    <w:p>
      <w:pPr>
        <w:spacing w:line="480" w:lineRule="auto"/>
        <w:ind w:firstLine="720"/>
        <w:rPr>
          <w:rFonts w:hint="eastAsia" w:ascii="Times New Roman" w:hAnsi="Times New Roman" w:cs="Times New Roman"/>
          <w:sz w:val="24"/>
          <w:szCs w:val="24"/>
        </w:rPr>
      </w:pPr>
      <w:r>
        <w:rPr>
          <w:rFonts w:hint="eastAsia" w:ascii="Times New Roman" w:hAnsi="Times New Roman" w:cs="Times New Roman"/>
          <w:sz w:val="24"/>
          <w:szCs w:val="24"/>
        </w:rPr>
        <w:t>World Economic Forum. (2018) JSWOT analysis of Hilton Hotel. Available at https://www.youtube.com/watch?v=6lkgMmdW9Aw (Accessed 15March 2022)</w:t>
      </w:r>
    </w:p>
    <w:p>
      <w:pPr>
        <w:spacing w:line="480" w:lineRule="auto"/>
        <w:ind w:firstLine="720"/>
        <w:rPr>
          <w:rFonts w:ascii="Times New Roman" w:hAnsi="Times New Roman" w:cs="Times New Roman"/>
          <w:sz w:val="24"/>
          <w:szCs w:val="24"/>
        </w:rPr>
      </w:pPr>
      <w:r>
        <w:rPr>
          <w:rFonts w:hint="eastAsia" w:ascii="Times New Roman" w:hAnsi="Times New Roman" w:cs="Times New Roman"/>
          <w:sz w:val="24"/>
          <w:szCs w:val="24"/>
        </w:rPr>
        <w:t xml:space="preserve">Zeng, L. (2021). Analysis of Hilton Worldwide Hotel Group’s Transnational Operation Strategy. Academic Journal of Business &amp; Management, 3(11). </w:t>
      </w:r>
    </w:p>
    <w:p>
      <w:pPr>
        <w:spacing w:line="480" w:lineRule="auto"/>
        <w:ind w:firstLine="720"/>
        <w:rPr>
          <w:rFonts w:ascii="Times New Roman" w:hAnsi="Times New Roman" w:cs="Times New Roman"/>
          <w:sz w:val="24"/>
          <w:szCs w:val="24"/>
        </w:rPr>
      </w:pPr>
    </w:p>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auto"/>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5276443"/>
    <w:multiLevelType w:val="multilevel"/>
    <w:tmpl w:val="3527644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5F463DC8"/>
    <w:multiLevelType w:val="multilevel"/>
    <w:tmpl w:val="5F463DC8"/>
    <w:lvl w:ilvl="0" w:tentative="0">
      <w:start w:val="1"/>
      <w:numFmt w:val="bullet"/>
      <w:lvlText w:val=""/>
      <w:lvlJc w:val="left"/>
      <w:pPr>
        <w:tabs>
          <w:tab w:val="left" w:pos="720"/>
        </w:tabs>
        <w:ind w:left="720" w:hanging="360"/>
      </w:pPr>
      <w:rPr>
        <w:rFonts w:hint="default" w:ascii="Symbol" w:hAnsi="Symbol"/>
        <w:sz w:val="20"/>
      </w:rPr>
    </w:lvl>
    <w:lvl w:ilvl="1" w:tentative="0">
      <w:start w:val="0"/>
      <w:numFmt w:val="bullet"/>
      <w:lvlText w:val="o"/>
      <w:lvlJc w:val="left"/>
      <w:pPr>
        <w:tabs>
          <w:tab w:val="left" w:pos="1440"/>
        </w:tabs>
        <w:ind w:left="1440" w:hanging="360"/>
      </w:pPr>
      <w:rPr>
        <w:rFonts w:hint="default" w:ascii="Courier New" w:hAnsi="Courier New"/>
        <w:sz w:val="20"/>
      </w:rPr>
    </w:lvl>
    <w:lvl w:ilvl="2" w:tentative="0">
      <w:start w:val="0"/>
      <w:numFmt w:val="bullet"/>
      <w:lvlText w:val=""/>
      <w:lvlJc w:val="left"/>
      <w:pPr>
        <w:tabs>
          <w:tab w:val="left" w:pos="2160"/>
        </w:tabs>
        <w:ind w:left="2160" w:hanging="360"/>
      </w:pPr>
      <w:rPr>
        <w:rFonts w:hint="default" w:ascii="Wingdings" w:hAnsi="Wingdings"/>
        <w:sz w:val="20"/>
      </w:rPr>
    </w:lvl>
    <w:lvl w:ilvl="3" w:tentative="0">
      <w:start w:val="0"/>
      <w:numFmt w:val="bullet"/>
      <w:lvlText w:val=""/>
      <w:lvlJc w:val="left"/>
      <w:pPr>
        <w:tabs>
          <w:tab w:val="left" w:pos="2880"/>
        </w:tabs>
        <w:ind w:left="2880" w:hanging="360"/>
      </w:pPr>
      <w:rPr>
        <w:rFonts w:hint="default" w:ascii="Wingdings" w:hAnsi="Wingdings"/>
        <w:sz w:val="20"/>
      </w:rPr>
    </w:lvl>
    <w:lvl w:ilvl="4" w:tentative="0">
      <w:start w:val="0"/>
      <w:numFmt w:val="bullet"/>
      <w:lvlText w:val=""/>
      <w:lvlJc w:val="left"/>
      <w:pPr>
        <w:tabs>
          <w:tab w:val="left" w:pos="3600"/>
        </w:tabs>
        <w:ind w:left="3600" w:hanging="360"/>
      </w:pPr>
      <w:rPr>
        <w:rFonts w:hint="default" w:ascii="Wingdings" w:hAnsi="Wingdings"/>
        <w:sz w:val="20"/>
      </w:rPr>
    </w:lvl>
    <w:lvl w:ilvl="5" w:tentative="0">
      <w:start w:val="0"/>
      <w:numFmt w:val="bullet"/>
      <w:lvlText w:val=""/>
      <w:lvlJc w:val="left"/>
      <w:pPr>
        <w:tabs>
          <w:tab w:val="left" w:pos="4320"/>
        </w:tabs>
        <w:ind w:left="4320" w:hanging="360"/>
      </w:pPr>
      <w:rPr>
        <w:rFonts w:hint="default" w:ascii="Wingdings" w:hAnsi="Wingdings"/>
        <w:sz w:val="20"/>
      </w:rPr>
    </w:lvl>
    <w:lvl w:ilvl="6" w:tentative="0">
      <w:start w:val="0"/>
      <w:numFmt w:val="bullet"/>
      <w:lvlText w:val=""/>
      <w:lvlJc w:val="left"/>
      <w:pPr>
        <w:tabs>
          <w:tab w:val="left" w:pos="5040"/>
        </w:tabs>
        <w:ind w:left="5040" w:hanging="360"/>
      </w:pPr>
      <w:rPr>
        <w:rFonts w:hint="default" w:ascii="Wingdings" w:hAnsi="Wingdings"/>
        <w:sz w:val="20"/>
      </w:rPr>
    </w:lvl>
    <w:lvl w:ilvl="7" w:tentative="0">
      <w:start w:val="0"/>
      <w:numFmt w:val="bullet"/>
      <w:lvlText w:val=""/>
      <w:lvlJc w:val="left"/>
      <w:pPr>
        <w:tabs>
          <w:tab w:val="left" w:pos="5760"/>
        </w:tabs>
        <w:ind w:left="5760" w:hanging="360"/>
      </w:pPr>
      <w:rPr>
        <w:rFonts w:hint="default" w:ascii="Wingdings" w:hAnsi="Wingdings"/>
        <w:sz w:val="20"/>
      </w:rPr>
    </w:lvl>
    <w:lvl w:ilvl="8" w:tentative="0">
      <w:start w:val="0"/>
      <w:numFmt w:val="bullet"/>
      <w:lvlText w:val=""/>
      <w:lvlJc w:val="left"/>
      <w:pPr>
        <w:tabs>
          <w:tab w:val="left" w:pos="6480"/>
        </w:tabs>
        <w:ind w:left="6480" w:hanging="360"/>
      </w:pPr>
      <w:rPr>
        <w:rFonts w:hint="default" w:ascii="Wingdings" w:hAnsi="Wingdings"/>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doNotDisplayPageBoundaries w:val="1"/>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E072340"/>
    <w:rsid w:val="0E072340"/>
    <w:rsid w:val="2A2453E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iPriority="99"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zh-CN" w:eastAsia="en-US" w:bidi="ar-SA"/>
    </w:rPr>
  </w:style>
  <w:style w:type="paragraph" w:styleId="2">
    <w:name w:val="heading 1"/>
    <w:basedOn w:val="1"/>
    <w:next w:val="1"/>
    <w:link w:val="11"/>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8">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4">
    <w:name w:val="toc 1"/>
    <w:basedOn w:val="1"/>
    <w:next w:val="1"/>
    <w:uiPriority w:val="0"/>
  </w:style>
  <w:style w:type="paragraph" w:styleId="5">
    <w:name w:val="toc 2"/>
    <w:basedOn w:val="1"/>
    <w:next w:val="1"/>
    <w:uiPriority w:val="0"/>
    <w:pPr>
      <w:ind w:left="420" w:leftChars="200"/>
    </w:pPr>
  </w:style>
  <w:style w:type="paragraph" w:styleId="6">
    <w:name w:val="Normal (Web)"/>
    <w:basedOn w:val="1"/>
    <w:unhideWhenUsed/>
    <w:qFormat/>
    <w:uiPriority w:val="99"/>
    <w:pPr>
      <w:spacing w:before="100" w:beforeAutospacing="1" w:after="100" w:afterAutospacing="1" w:line="240" w:lineRule="auto"/>
    </w:pPr>
    <w:rPr>
      <w:rFonts w:ascii="Times New Roman" w:hAnsi="Times New Roman" w:eastAsia="Times New Roman" w:cs="Times New Roman"/>
      <w:sz w:val="24"/>
      <w:szCs w:val="24"/>
      <w:lang w:eastAsia="zh-CN"/>
    </w:rPr>
  </w:style>
  <w:style w:type="character" w:customStyle="1" w:styleId="9">
    <w:name w:val="Subtle Emphasis"/>
    <w:basedOn w:val="8"/>
    <w:qFormat/>
    <w:uiPriority w:val="19"/>
    <w:rPr>
      <w:i/>
      <w:iCs/>
      <w:color w:val="404040" w:themeColor="text1" w:themeTint="BF"/>
      <w14:textFill>
        <w14:solidFill>
          <w14:schemeClr w14:val="tx1">
            <w14:lumMod w14:val="75000"/>
            <w14:lumOff w14:val="25000"/>
          </w14:schemeClr>
        </w14:solidFill>
      </w14:textFill>
    </w:rPr>
  </w:style>
  <w:style w:type="paragraph" w:styleId="10">
    <w:name w:val="List Paragraph"/>
    <w:basedOn w:val="1"/>
    <w:qFormat/>
    <w:uiPriority w:val="34"/>
    <w:pPr>
      <w:ind w:left="720"/>
      <w:contextualSpacing/>
    </w:pPr>
  </w:style>
  <w:style w:type="character" w:customStyle="1" w:styleId="11">
    <w:name w:val="Heading 1 Char"/>
    <w:basedOn w:val="8"/>
    <w:link w:val="2"/>
    <w:qFormat/>
    <w:uiPriority w:val="9"/>
    <w:rPr>
      <w:rFonts w:asciiTheme="majorHAnsi" w:hAnsiTheme="majorHAnsi" w:eastAsiaTheme="majorEastAsia" w:cstheme="majorBidi"/>
      <w:color w:val="2E75B6" w:themeColor="accent1" w:themeShade="BF"/>
      <w:sz w:val="32"/>
      <w:szCs w:val="32"/>
    </w:rPr>
  </w:style>
  <w:style w:type="paragraph" w:customStyle="1" w:styleId="12">
    <w:name w:val="WPSOffice手动目录 1"/>
    <w:uiPriority w:val="0"/>
    <w:pPr>
      <w:ind w:leftChars="0"/>
    </w:pPr>
    <w:rPr>
      <w:sz w:val="20"/>
      <w:szCs w:val="20"/>
    </w:rPr>
  </w:style>
  <w:style w:type="paragraph" w:customStyle="1" w:styleId="13">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Office_11.1.0.10700_F1E327BC-269C-435d-A152-05C5408002CA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2022-05-03T13:11:00Z</dcterms:created>
  <dc:creator>妄心</dc:creator>
  <cp:lastModifiedBy>妄心</cp:lastModifiedBy>
  <dcterms:modified xsi:type="dcterms:W3CDTF">2022-05-09T17:27:13Z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2052-11.1.0.10700</vt:lpwstr>
  </property>
  <property fmtid="{D5CDD505-2E9C-101B-9397-08002B2CF9AE}" pid="3" name="ICV">
    <vt:lpwstr>7B7DF695A6124238A8FCAE89E49FA8AA</vt:lpwstr>
  </property>
</Properties>
</file>