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EF0F71" w14:textId="4E760DC5" w:rsidR="00017A0B" w:rsidRPr="00861BF0" w:rsidRDefault="00DD1F0E" w:rsidP="00861BF0">
      <w:pPr>
        <w:jc w:val="center"/>
        <w:rPr>
          <w:sz w:val="28"/>
          <w:szCs w:val="28"/>
          <w:u w:val="single"/>
        </w:rPr>
      </w:pPr>
      <w:r w:rsidRPr="00861BF0">
        <w:rPr>
          <w:b/>
          <w:bCs/>
          <w:sz w:val="28"/>
          <w:szCs w:val="28"/>
          <w:u w:val="single"/>
        </w:rPr>
        <w:t>Micro adventures</w:t>
      </w:r>
      <w:r w:rsidR="00861BF0" w:rsidRPr="00861BF0">
        <w:rPr>
          <w:sz w:val="28"/>
          <w:szCs w:val="28"/>
          <w:u w:val="single"/>
        </w:rPr>
        <w:t>;</w:t>
      </w:r>
      <w:r w:rsidRPr="00861BF0">
        <w:rPr>
          <w:sz w:val="28"/>
          <w:szCs w:val="28"/>
          <w:u w:val="single"/>
        </w:rPr>
        <w:t xml:space="preserve"> an enticing alternative for </w:t>
      </w:r>
      <w:r w:rsidR="00861BF0" w:rsidRPr="00861BF0">
        <w:rPr>
          <w:sz w:val="28"/>
          <w:szCs w:val="28"/>
          <w:u w:val="single"/>
        </w:rPr>
        <w:t>traditional adventure in remote places or just a distraction from a global pandemic?</w:t>
      </w:r>
    </w:p>
    <w:p w14:paraId="1B94437C" w14:textId="77777777" w:rsidR="00861BF0" w:rsidRDefault="00861BF0" w:rsidP="00861BF0">
      <w:pPr>
        <w:jc w:val="center"/>
        <w:rPr>
          <w:sz w:val="24"/>
          <w:szCs w:val="24"/>
          <w:u w:val="single"/>
        </w:rPr>
      </w:pPr>
    </w:p>
    <w:p w14:paraId="341928D6" w14:textId="7682E2FA" w:rsidR="00861BF0" w:rsidRDefault="00861BF0" w:rsidP="00861BF0">
      <w:pPr>
        <w:rPr>
          <w:b/>
          <w:bCs/>
          <w:sz w:val="24"/>
          <w:szCs w:val="24"/>
        </w:rPr>
      </w:pPr>
      <w:r w:rsidRPr="00861BF0">
        <w:rPr>
          <w:b/>
          <w:bCs/>
          <w:sz w:val="24"/>
          <w:szCs w:val="24"/>
        </w:rPr>
        <w:t>Introduction</w:t>
      </w:r>
    </w:p>
    <w:p w14:paraId="51B759B0" w14:textId="037A4F33" w:rsidR="009620F7" w:rsidRDefault="00861BF0" w:rsidP="00861BF0">
      <w:r w:rsidRPr="000B7CF3">
        <w:t xml:space="preserve">In this essay I will be reviewing </w:t>
      </w:r>
      <w:r w:rsidR="007A7AE7" w:rsidRPr="000B7CF3">
        <w:t>‘</w:t>
      </w:r>
      <w:r w:rsidRPr="000B7CF3">
        <w:t xml:space="preserve">Adventure in the Age of COVID-19: Embracing </w:t>
      </w:r>
      <w:proofErr w:type="spellStart"/>
      <w:r w:rsidRPr="000B7CF3">
        <w:t>Microadventures</w:t>
      </w:r>
      <w:proofErr w:type="spellEnd"/>
      <w:r w:rsidRPr="000B7CF3">
        <w:t xml:space="preserve"> and </w:t>
      </w:r>
      <w:proofErr w:type="spellStart"/>
      <w:r w:rsidRPr="000B7CF3">
        <w:t>Locavism</w:t>
      </w:r>
      <w:proofErr w:type="spellEnd"/>
      <w:r w:rsidRPr="000B7CF3">
        <w:t xml:space="preserve"> in a Post-Pandemic World</w:t>
      </w:r>
      <w:r w:rsidR="00D41C89" w:rsidRPr="000B7CF3">
        <w:t>’ (</w:t>
      </w:r>
      <w:r w:rsidR="007A7AE7" w:rsidRPr="000B7CF3">
        <w:t xml:space="preserve">Mackenzie and Goodnow, 2020) and critically discussing whether </w:t>
      </w:r>
      <w:proofErr w:type="spellStart"/>
      <w:r w:rsidR="007A7AE7" w:rsidRPr="000B7CF3">
        <w:t>microadventures</w:t>
      </w:r>
      <w:proofErr w:type="spellEnd"/>
      <w:r w:rsidR="007A7AE7" w:rsidRPr="000B7CF3">
        <w:t xml:space="preserve"> are an enticing alternative for both current </w:t>
      </w:r>
      <w:r w:rsidR="00D41C89" w:rsidRPr="000B7CF3">
        <w:t xml:space="preserve">and post-pandemic </w:t>
      </w:r>
      <w:r w:rsidR="00D3134A" w:rsidRPr="000B7CF3">
        <w:t>conditions</w:t>
      </w:r>
      <w:r w:rsidR="00D41C89" w:rsidRPr="000B7CF3">
        <w:t>.</w:t>
      </w:r>
      <w:r w:rsidR="0098682E">
        <w:t xml:space="preserve"> I will begin by discussing the current issues surrounding traditional adventure tourism and why it may not be as ethical as it seems. I will then breakdown what a </w:t>
      </w:r>
      <w:proofErr w:type="spellStart"/>
      <w:r w:rsidR="0098682E">
        <w:t>microadventure</w:t>
      </w:r>
      <w:proofErr w:type="spellEnd"/>
      <w:r w:rsidR="0098682E">
        <w:t xml:space="preserve"> is and what benefits it has over adventure tourism and why it became so popular during the COVID-19 pandemic. I will then use current sources to see if the predictions Mackenzie and Goodnow made about </w:t>
      </w:r>
      <w:proofErr w:type="spellStart"/>
      <w:r w:rsidR="0098682E">
        <w:t>microadventures</w:t>
      </w:r>
      <w:proofErr w:type="spellEnd"/>
      <w:r w:rsidR="0098682E">
        <w:t xml:space="preserve"> post pandemic </w:t>
      </w:r>
      <w:r w:rsidR="00A457E5">
        <w:t xml:space="preserve">are true and to what extent. Finally, I will be deciding I think </w:t>
      </w:r>
      <w:proofErr w:type="spellStart"/>
      <w:r w:rsidR="00A457E5">
        <w:t>microadventures</w:t>
      </w:r>
      <w:proofErr w:type="spellEnd"/>
      <w:r w:rsidR="00A457E5">
        <w:t xml:space="preserve"> are a suitable replacement for adventure </w:t>
      </w:r>
      <w:r w:rsidR="00387D17">
        <w:t>tourism.</w:t>
      </w:r>
    </w:p>
    <w:p w14:paraId="703207A5" w14:textId="77777777" w:rsidR="00387D17" w:rsidRPr="0098682E" w:rsidRDefault="00387D17" w:rsidP="00861BF0"/>
    <w:p w14:paraId="36FA806F" w14:textId="1CE5066E" w:rsidR="009620F7" w:rsidRDefault="000B7CF3" w:rsidP="00861BF0">
      <w:pPr>
        <w:rPr>
          <w:b/>
          <w:bCs/>
          <w:sz w:val="24"/>
          <w:szCs w:val="24"/>
        </w:rPr>
      </w:pPr>
      <w:r w:rsidRPr="000B7CF3">
        <w:rPr>
          <w:b/>
          <w:bCs/>
          <w:sz w:val="24"/>
          <w:szCs w:val="24"/>
        </w:rPr>
        <w:t>What issues does traditional adventure tourism present?</w:t>
      </w:r>
    </w:p>
    <w:p w14:paraId="1ACDCC92" w14:textId="77777777" w:rsidR="007259A9" w:rsidRDefault="007259A9" w:rsidP="00861BF0">
      <w:pPr>
        <w:rPr>
          <w:b/>
          <w:bCs/>
          <w:sz w:val="24"/>
          <w:szCs w:val="24"/>
        </w:rPr>
      </w:pPr>
    </w:p>
    <w:p w14:paraId="5B2AFACC" w14:textId="5755F243" w:rsidR="00387D17" w:rsidRPr="00C37919" w:rsidRDefault="0025154E" w:rsidP="00861BF0">
      <w:r w:rsidRPr="0025154E">
        <w:t xml:space="preserve">Travelling to </w:t>
      </w:r>
      <w:r>
        <w:t>remote areas and exploring pristine wilderness is often seen as this idealised form of adventure as a test of one’s grit and strength of will</w:t>
      </w:r>
      <w:r w:rsidR="008B6F5E">
        <w:t>;</w:t>
      </w:r>
      <w:r>
        <w:t xml:space="preserve"> to journey where few humans have been before and to test one’s skill and ability against mother nature herself. </w:t>
      </w:r>
      <w:r w:rsidR="008B6F5E">
        <w:t>At least t</w:t>
      </w:r>
      <w:r>
        <w:t xml:space="preserve">his is what comes to mind when you try and picture true adventure, and films and media will certainly have you believe </w:t>
      </w:r>
      <w:r w:rsidR="008B6F5E">
        <w:t xml:space="preserve">this glamorised version of adventure is the be all and end all. </w:t>
      </w:r>
      <w:r w:rsidR="004549AB">
        <w:t xml:space="preserve">This type of adventure is also often looked at as this more ethically, culturally and environmentally conscious form of travel. However, this may not be the case, with </w:t>
      </w:r>
      <w:r w:rsidR="004549AB" w:rsidRPr="004549AB">
        <w:t xml:space="preserve">Williams &amp; Soutar </w:t>
      </w:r>
      <w:r w:rsidR="004549AB">
        <w:t>(</w:t>
      </w:r>
      <w:r w:rsidR="004549AB" w:rsidRPr="004549AB">
        <w:t xml:space="preserve">2005) </w:t>
      </w:r>
      <w:r w:rsidR="00AE42F2">
        <w:t>saying “</w:t>
      </w:r>
      <w:r w:rsidR="004549AB" w:rsidRPr="004549AB">
        <w:t xml:space="preserve">Despite these utopian ideals, adventure travel has been critiqued for contributing to the very environmental, social and economic issues is purports to mitigate. This type of resource-intensive travel, largely undertaken by well-off Western clients, presents a host of environmental and social justice issues, ranging </w:t>
      </w:r>
      <w:proofErr w:type="gramStart"/>
      <w:r w:rsidR="004549AB" w:rsidRPr="004549AB">
        <w:t>from commodification of cultural artifacts and destruction of fragile ecosystems,</w:t>
      </w:r>
      <w:proofErr w:type="gramEnd"/>
      <w:r w:rsidR="004549AB" w:rsidRPr="004549AB">
        <w:t xml:space="preserve"> to modern day colonialism</w:t>
      </w:r>
      <w:r w:rsidR="00AE42F2">
        <w:t xml:space="preserve">”. </w:t>
      </w:r>
      <w:r w:rsidR="000E7895">
        <w:t xml:space="preserve">One of the biggest issues surrounding adventure tourism is the enormous carbon footprint it creates people often travel vast distance by plane to countries like Australia, New Zealand, or Nepal for example to get their adventure fix. This has potentially devastating effects on the environment some researchers argue the carbon emissions of tourism are much higher than generally considered, that their offsetting or mitigation </w:t>
      </w:r>
      <w:r w:rsidR="00386BE9">
        <w:t>will be very difficult (Lu and Wang 2018).</w:t>
      </w:r>
      <w:r w:rsidR="00387D17">
        <w:t xml:space="preserve"> </w:t>
      </w:r>
      <w:r w:rsidR="00675557">
        <w:t>It’s</w:t>
      </w:r>
      <w:r w:rsidR="00C37919">
        <w:t xml:space="preserve"> not just your typical, highly travelled adventure hotspots that are being affected due to adventure tourism even some of the most remote places on earth are suffering at the hand of adventure tourism. </w:t>
      </w:r>
      <w:r w:rsidR="00387D17">
        <w:t>A study into the carbon emissions due to Antarctic tourism found that a</w:t>
      </w:r>
      <w:r w:rsidR="00387D17" w:rsidRPr="00387D17">
        <w:t>n average tourist trip to Antarctica results in average emissions of 5.44 t of CO2 per passenger. Approximately 70% of these emissions are attributable to the cruising part of the trip and 30% to the flight</w:t>
      </w:r>
      <w:r w:rsidR="00387D17">
        <w:t xml:space="preserve">. </w:t>
      </w:r>
      <w:r w:rsidR="00387D17" w:rsidRPr="00387D17">
        <w:t>(</w:t>
      </w:r>
      <w:proofErr w:type="spellStart"/>
      <w:r w:rsidR="00387D17" w:rsidRPr="00387D17">
        <w:t>Farreny</w:t>
      </w:r>
      <w:proofErr w:type="spellEnd"/>
      <w:r w:rsidR="00387D17" w:rsidRPr="00387D17">
        <w:t xml:space="preserve"> et al., 2011)</w:t>
      </w:r>
      <w:r w:rsidR="00C37919">
        <w:t>.</w:t>
      </w:r>
      <w:r w:rsidR="00386BE9">
        <w:t xml:space="preserve"> </w:t>
      </w:r>
      <w:r w:rsidR="00E671C8">
        <w:t xml:space="preserve">The definition of adventure according to </w:t>
      </w:r>
      <w:r w:rsidR="00E671C8" w:rsidRPr="00E671C8">
        <w:t>Cambridge Dictionary (2024)</w:t>
      </w:r>
      <w:r w:rsidR="00E671C8">
        <w:t xml:space="preserve"> </w:t>
      </w:r>
      <w:r w:rsidR="007C28EB">
        <w:t xml:space="preserve">is </w:t>
      </w:r>
      <w:r w:rsidR="00E671C8" w:rsidRPr="00E671C8">
        <w:t>an unusual, exciting, and possibly dangerous activity, such as a trip or experience, or the excitement produced by such an activity</w:t>
      </w:r>
      <w:r w:rsidR="00E671C8">
        <w:t xml:space="preserve">. </w:t>
      </w:r>
      <w:r w:rsidR="007C28EB">
        <w:t xml:space="preserve">This definition of </w:t>
      </w:r>
      <w:r w:rsidR="00675557">
        <w:t>adventure,</w:t>
      </w:r>
      <w:r w:rsidR="00C37919">
        <w:t xml:space="preserve"> </w:t>
      </w:r>
      <w:r w:rsidR="0098682E">
        <w:t>however</w:t>
      </w:r>
      <w:r w:rsidR="00C37919">
        <w:t xml:space="preserve">, </w:t>
      </w:r>
      <w:r w:rsidR="007C28EB">
        <w:t xml:space="preserve">may not need to be mutually exclusive with far distant environments, there may be a way that such an experience can be achieved much closer to home. </w:t>
      </w:r>
    </w:p>
    <w:p w14:paraId="166C58BE" w14:textId="77777777" w:rsidR="00387D17" w:rsidRDefault="00387D17" w:rsidP="00861BF0">
      <w:pPr>
        <w:rPr>
          <w:b/>
          <w:bCs/>
          <w:sz w:val="24"/>
          <w:szCs w:val="24"/>
        </w:rPr>
      </w:pPr>
    </w:p>
    <w:p w14:paraId="178F1D1B" w14:textId="213F59FF" w:rsidR="007C28EB" w:rsidRPr="007C28EB" w:rsidRDefault="007C28EB" w:rsidP="00861BF0">
      <w:pPr>
        <w:rPr>
          <w:b/>
          <w:bCs/>
          <w:sz w:val="24"/>
          <w:szCs w:val="24"/>
        </w:rPr>
      </w:pPr>
      <w:proofErr w:type="spellStart"/>
      <w:r w:rsidRPr="007C28EB">
        <w:rPr>
          <w:b/>
          <w:bCs/>
          <w:sz w:val="24"/>
          <w:szCs w:val="24"/>
        </w:rPr>
        <w:lastRenderedPageBreak/>
        <w:t>Microadventures</w:t>
      </w:r>
      <w:proofErr w:type="spellEnd"/>
      <w:r w:rsidRPr="007C28EB">
        <w:rPr>
          <w:b/>
          <w:bCs/>
          <w:sz w:val="24"/>
          <w:szCs w:val="24"/>
        </w:rPr>
        <w:t>; What are they, and how can they compare to traditional adventuring?</w:t>
      </w:r>
    </w:p>
    <w:p w14:paraId="50315350" w14:textId="77777777" w:rsidR="0098682E" w:rsidRDefault="0098682E" w:rsidP="009F2528"/>
    <w:p w14:paraId="3E8BE137" w14:textId="776E15A8" w:rsidR="009421EE" w:rsidRDefault="00A67C02" w:rsidP="009F2528">
      <w:r w:rsidRPr="00A67C02">
        <w:t xml:space="preserve">A </w:t>
      </w:r>
      <w:proofErr w:type="spellStart"/>
      <w:r w:rsidRPr="00A67C02">
        <w:t>microadventure</w:t>
      </w:r>
      <w:proofErr w:type="spellEnd"/>
      <w:r w:rsidRPr="00A67C02">
        <w:t xml:space="preserve"> is an adventure that is short, simple, local, cheap – yet still fun, exciting, challenging, refreshing and rewarding.</w:t>
      </w:r>
      <w:r>
        <w:t xml:space="preserve"> </w:t>
      </w:r>
      <w:r w:rsidRPr="00A67C02">
        <w:t>(Alastair, 2010)</w:t>
      </w:r>
      <w:r w:rsidR="00395853">
        <w:t>.</w:t>
      </w:r>
      <w:r w:rsidR="00F96F78">
        <w:t xml:space="preserve"> </w:t>
      </w:r>
      <w:proofErr w:type="spellStart"/>
      <w:r w:rsidR="00395853">
        <w:t>Microadventures</w:t>
      </w:r>
      <w:proofErr w:type="spellEnd"/>
      <w:r w:rsidR="00F96F78">
        <w:t xml:space="preserve"> have always been something that your traditional outdoorsy type people take part in however, with people not being able to travel due to the COVID-19 pandemic they exploded in popularity</w:t>
      </w:r>
      <w:r w:rsidR="007259A9">
        <w:t xml:space="preserve">. In 2020 </w:t>
      </w:r>
      <w:r w:rsidR="007259A9" w:rsidRPr="007259A9">
        <w:t>Globally, 91% of the population experienced restricted movement, ranging from strict (e.g., China, Italy, New Zealand) to more fragmented, laissez-faire approaches (e.g., Brazil, USA) (Pew Research, 2020).</w:t>
      </w:r>
      <w:r w:rsidR="007259A9">
        <w:t xml:space="preserve"> This meant that people were unable to satiate their adventure appetite and were looking for new ways to get their fix and the answer for most was </w:t>
      </w:r>
      <w:proofErr w:type="spellStart"/>
      <w:r w:rsidR="007259A9">
        <w:t>microadventures</w:t>
      </w:r>
      <w:proofErr w:type="spellEnd"/>
      <w:r w:rsidR="007259A9">
        <w:t>.</w:t>
      </w:r>
      <w:r w:rsidR="009F2528">
        <w:t xml:space="preserve"> </w:t>
      </w:r>
      <w:r w:rsidR="009F2528">
        <w:t xml:space="preserve">Typically, </w:t>
      </w:r>
      <w:proofErr w:type="spellStart"/>
      <w:r w:rsidR="009F2528">
        <w:t>microadventures</w:t>
      </w:r>
      <w:proofErr w:type="spellEnd"/>
      <w:r w:rsidR="009F2528">
        <w:t xml:space="preserve"> involve activities such as camping out in the backwoods close to</w:t>
      </w:r>
      <w:r w:rsidR="009F2528">
        <w:t xml:space="preserve"> </w:t>
      </w:r>
      <w:r w:rsidR="009F2528">
        <w:t>home, canoeing an unlikely stretch of water, and going for a hike or walk off-trail along a stream.</w:t>
      </w:r>
      <w:r w:rsidR="009F2528">
        <w:t xml:space="preserve"> </w:t>
      </w:r>
      <w:r w:rsidR="009F2528" w:rsidRPr="009F2528">
        <w:t>(Roberts, 2018)</w:t>
      </w:r>
      <w:r w:rsidR="009F2528">
        <w:t xml:space="preserve">. </w:t>
      </w:r>
      <w:r w:rsidR="00395853">
        <w:t xml:space="preserve">Part of what makes </w:t>
      </w:r>
      <w:proofErr w:type="spellStart"/>
      <w:r w:rsidR="00395853">
        <w:t>microadventures</w:t>
      </w:r>
      <w:proofErr w:type="spellEnd"/>
      <w:r w:rsidR="00395853">
        <w:t xml:space="preserve"> a compelling concept in place of traditional adventure tourism is that they keep the fundamental aspects the same </w:t>
      </w:r>
      <w:r w:rsidR="009421EE">
        <w:t xml:space="preserve">e.g. </w:t>
      </w:r>
      <w:r w:rsidR="00395853" w:rsidRPr="00395853">
        <w:t>uncertainty, skill development, novelty, unique physical and mental challenges (often framed as ‘risk’)</w:t>
      </w:r>
      <w:r w:rsidR="00395853">
        <w:t xml:space="preserve"> </w:t>
      </w:r>
      <w:r w:rsidR="00395853" w:rsidRPr="00395853">
        <w:t>(Mackenzie and Goodnow, 2020)</w:t>
      </w:r>
      <w:r w:rsidR="00395853">
        <w:t xml:space="preserve">. They also promise most of the same benefits that people seek from the more traditional form of adventuring </w:t>
      </w:r>
      <w:r w:rsidR="00EB5369">
        <w:t xml:space="preserve">notably phycological wellbeing </w:t>
      </w:r>
      <w:r w:rsidR="00EB5369" w:rsidRPr="00EB5369">
        <w:t>self-efficacy, mindfulness and subjective well-being. Furthermore, programs may reduce feelings of time pressure and mental stress</w:t>
      </w:r>
      <w:r w:rsidR="00EB5369">
        <w:t xml:space="preserve"> </w:t>
      </w:r>
      <w:r w:rsidR="00EB5369" w:rsidRPr="00EB5369">
        <w:t>(Mutz and Johannes Müller, 2016)</w:t>
      </w:r>
      <w:r w:rsidR="00EB5369">
        <w:t>.</w:t>
      </w:r>
      <w:r w:rsidR="009421EE">
        <w:t xml:space="preserve"> </w:t>
      </w:r>
      <w:proofErr w:type="spellStart"/>
      <w:r w:rsidR="009421EE">
        <w:t>Micradventures</w:t>
      </w:r>
      <w:proofErr w:type="spellEnd"/>
      <w:r w:rsidR="009421EE">
        <w:t xml:space="preserve"> whilst sharing most of the benefits of adventure tourism they forgo most of the negatives associated with adventure tourism. Adventure tourism is expensive, inaccessible, exclusive, environmentally damaging, </w:t>
      </w:r>
      <w:r w:rsidR="00BF53F1">
        <w:t>culturally inse</w:t>
      </w:r>
      <w:r w:rsidR="0098682E">
        <w:t xml:space="preserve">nsitive and exploitative. </w:t>
      </w:r>
      <w:r w:rsidR="00564AC0">
        <w:t xml:space="preserve">The beauty of </w:t>
      </w:r>
      <w:proofErr w:type="spellStart"/>
      <w:r w:rsidR="00564AC0">
        <w:t>microadventures</w:t>
      </w:r>
      <w:proofErr w:type="spellEnd"/>
      <w:r w:rsidR="00564AC0">
        <w:t xml:space="preserve"> is that no matter where you live, how much money you have or how much free time you have there is something for you, it is infinitely accessible. </w:t>
      </w:r>
      <w:r w:rsidR="000811F3">
        <w:t>They can be done before or after work</w:t>
      </w:r>
      <w:r w:rsidR="006C5566">
        <w:t xml:space="preserve"> or at the weekend, you can travel across the country or go to your back garden, you needn’t flush your savings and fly halfway around the world to have an adventure and a transformative experience. </w:t>
      </w:r>
      <w:proofErr w:type="spellStart"/>
      <w:r w:rsidR="006C5566">
        <w:t>Microadventures</w:t>
      </w:r>
      <w:proofErr w:type="spellEnd"/>
      <w:r w:rsidR="006C5566">
        <w:t xml:space="preserve"> are also far better for the environment because even if you drive across the country to have and adventure (which is by no means necessary) you are still burning a fraction of the fossil fuels you would be by jetting off to Nepal for instance. You also don’t have to worry about degrading the already endangered environments whilst engaging in what is ultimately recreation. </w:t>
      </w:r>
    </w:p>
    <w:p w14:paraId="3A572B91" w14:textId="77777777" w:rsidR="00F22D48" w:rsidRDefault="00F22D48" w:rsidP="009F2528"/>
    <w:p w14:paraId="553A333F" w14:textId="02BADAA2" w:rsidR="00F22D48" w:rsidRDefault="00F22D48" w:rsidP="009F2528">
      <w:pPr>
        <w:rPr>
          <w:b/>
          <w:bCs/>
        </w:rPr>
      </w:pPr>
      <w:proofErr w:type="spellStart"/>
      <w:r>
        <w:rPr>
          <w:b/>
          <w:bCs/>
        </w:rPr>
        <w:t>Microadventures</w:t>
      </w:r>
      <w:proofErr w:type="spellEnd"/>
      <w:r>
        <w:rPr>
          <w:b/>
          <w:bCs/>
        </w:rPr>
        <w:t xml:space="preserve"> post COVID-19</w:t>
      </w:r>
    </w:p>
    <w:p w14:paraId="3AED5A0E" w14:textId="77777777" w:rsidR="00F22D48" w:rsidRDefault="00F22D48" w:rsidP="009F2528">
      <w:pPr>
        <w:rPr>
          <w:b/>
          <w:bCs/>
        </w:rPr>
      </w:pPr>
    </w:p>
    <w:p w14:paraId="4380FC33" w14:textId="287DE963" w:rsidR="00435A60" w:rsidRDefault="00F22D48" w:rsidP="00435A60">
      <w:r>
        <w:t xml:space="preserve">Now that the COVID-19 pandemic feels like a distant memory I will </w:t>
      </w:r>
      <w:r w:rsidR="00E40946">
        <w:t xml:space="preserve">discuss whether the predictions </w:t>
      </w:r>
      <w:r w:rsidR="00E40946" w:rsidRPr="000B7CF3">
        <w:t>Mackenzie and Goodnow</w:t>
      </w:r>
      <w:r w:rsidR="00E40946">
        <w:t xml:space="preserve"> made in 2020 hold any truth in 2024. Makensie and Goodnow optimistically hoped that amidst the pandemic people would reflect on the way they were travelling and partaking in adventure and realise that it is not the best for themselves or the planet and make a shift towards more locally centred and environmentally conscious practice. And if you go online and consume any adventure media it would certainly look that way with people like Beau Miles, The Outdoor Boys, and Alastair Humphreys, and many others are seeing great success on their videos all about their more local and </w:t>
      </w:r>
      <w:r w:rsidR="00435A60">
        <w:t>small-scale</w:t>
      </w:r>
      <w:r w:rsidR="00E40946">
        <w:t xml:space="preserve"> approach to adventure</w:t>
      </w:r>
      <w:r w:rsidR="00435A60">
        <w:t xml:space="preserve"> so people if nothing else are extremely interested in the idea. </w:t>
      </w:r>
      <w:r w:rsidR="00435A60" w:rsidRPr="00435A60">
        <w:t>Mackenzie and Goodnow (2020)</w:t>
      </w:r>
      <w:r w:rsidR="00435A60">
        <w:t xml:space="preserve"> also surmise that “</w:t>
      </w:r>
      <w:r w:rsidR="00435A60">
        <w:t>On the supply side, many adventure operators are small-to-medium sized businesses that may not survive travel restrictions and associated economic fallout, resulting in decreased supply of adventure travel options.</w:t>
      </w:r>
      <w:r w:rsidR="00435A60">
        <w:t xml:space="preserve">” However, this is not really the case </w:t>
      </w:r>
      <w:r w:rsidR="00435A60" w:rsidRPr="00435A60">
        <w:t xml:space="preserve">Adventure travel is on the verge of becoming “mass market” as </w:t>
      </w:r>
      <w:r w:rsidR="00435A60" w:rsidRPr="00435A60">
        <w:lastRenderedPageBreak/>
        <w:t>growing demand looks set to combine with increasing numbers of operators, according to the chief executive of online travel agency The Adventure People.</w:t>
      </w:r>
      <w:r w:rsidR="00435A60">
        <w:t xml:space="preserve"> </w:t>
      </w:r>
      <w:r w:rsidR="00435A60" w:rsidRPr="00435A60">
        <w:t>(McQuarrie, 2024)</w:t>
      </w:r>
      <w:r w:rsidR="00CA085F">
        <w:t>.</w:t>
      </w:r>
    </w:p>
    <w:p w14:paraId="271254A4" w14:textId="77777777" w:rsidR="00CA085F" w:rsidRDefault="00CA085F" w:rsidP="00435A60"/>
    <w:p w14:paraId="62188EEC" w14:textId="2C46835A" w:rsidR="00CA085F" w:rsidRDefault="00CA085F" w:rsidP="00435A60">
      <w:pPr>
        <w:rPr>
          <w:b/>
          <w:bCs/>
        </w:rPr>
      </w:pPr>
      <w:r w:rsidRPr="00CA085F">
        <w:rPr>
          <w:b/>
          <w:bCs/>
          <w:sz w:val="24"/>
          <w:szCs w:val="24"/>
        </w:rPr>
        <w:t>Conclusion</w:t>
      </w:r>
      <w:r w:rsidRPr="00CA085F">
        <w:rPr>
          <w:b/>
          <w:bCs/>
        </w:rPr>
        <w:t xml:space="preserve"> </w:t>
      </w:r>
    </w:p>
    <w:p w14:paraId="4CBEC820" w14:textId="65FC1308" w:rsidR="009172A4" w:rsidRDefault="009172A4" w:rsidP="00435A60">
      <w:r>
        <w:t xml:space="preserve">In conclusion although everything </w:t>
      </w:r>
      <w:r w:rsidRPr="000B7CF3">
        <w:t>Mackenzie and Goodnow</w:t>
      </w:r>
      <w:r>
        <w:t xml:space="preserve"> predicted wasn’t true they were in the ballpark and whilst we haven’t seen the demise of traditional adventure travel and the problems it </w:t>
      </w:r>
      <w:r w:rsidR="004F43EF">
        <w:t>creates;</w:t>
      </w:r>
      <w:r>
        <w:t xml:space="preserve"> we have seen a big rise in the amount of people partaking in </w:t>
      </w:r>
      <w:proofErr w:type="spellStart"/>
      <w:r>
        <w:t>microadventures</w:t>
      </w:r>
      <w:proofErr w:type="spellEnd"/>
      <w:r>
        <w:t xml:space="preserve">. This can clearly be seen through social media and more and more people are getting outdoors in their local environment. Its my opinion that </w:t>
      </w:r>
      <w:proofErr w:type="spellStart"/>
      <w:r w:rsidR="004F43EF">
        <w:t>microadventures</w:t>
      </w:r>
      <w:proofErr w:type="spellEnd"/>
      <w:r w:rsidR="004F43EF">
        <w:t xml:space="preserve"> will only continue to get more and more popular. However, I don’t think they will ever completely replace adventure travel. I think that people </w:t>
      </w:r>
      <w:proofErr w:type="gramStart"/>
      <w:r w:rsidR="004F43EF">
        <w:t>will</w:t>
      </w:r>
      <w:proofErr w:type="gramEnd"/>
      <w:r w:rsidR="004F43EF">
        <w:t xml:space="preserve"> always like to engage in this form of adventure especially as it becomes more accessible and affordable. I believe that </w:t>
      </w:r>
      <w:proofErr w:type="spellStart"/>
      <w:r w:rsidR="004F43EF">
        <w:t>microadventures</w:t>
      </w:r>
      <w:proofErr w:type="spellEnd"/>
      <w:r w:rsidR="004F43EF">
        <w:t xml:space="preserve"> fill a different niche, as much as they will to some degree reduce the amount of people that travel for adventure and the frequency in which they do so, I think they will be far more successful in giving people who wouldn’t normally partake in adventure a way in due to the greater accessibility and similar benefits without the drawbacks of traditional adventure. Resulting in more people taking part in adventure overall in particular locally.</w:t>
      </w:r>
    </w:p>
    <w:p w14:paraId="646CC966" w14:textId="77777777" w:rsidR="009172A4" w:rsidRDefault="009172A4" w:rsidP="00435A60"/>
    <w:p w14:paraId="43F73A35" w14:textId="77777777" w:rsidR="009172A4" w:rsidRPr="009172A4" w:rsidRDefault="009172A4" w:rsidP="00435A60"/>
    <w:p w14:paraId="6B65141F" w14:textId="77777777" w:rsidR="00CA085F" w:rsidRPr="00CA085F" w:rsidRDefault="00CA085F" w:rsidP="00435A60">
      <w:pPr>
        <w:rPr>
          <w:b/>
          <w:bCs/>
        </w:rPr>
      </w:pPr>
    </w:p>
    <w:p w14:paraId="7C333514" w14:textId="1751083E" w:rsidR="00CA085F" w:rsidRDefault="00CA085F" w:rsidP="00435A60">
      <w:pPr>
        <w:rPr>
          <w:b/>
          <w:bCs/>
          <w:sz w:val="24"/>
          <w:szCs w:val="24"/>
        </w:rPr>
      </w:pPr>
      <w:r w:rsidRPr="00CA085F">
        <w:rPr>
          <w:b/>
          <w:bCs/>
          <w:sz w:val="24"/>
          <w:szCs w:val="24"/>
        </w:rPr>
        <w:t xml:space="preserve">References </w:t>
      </w:r>
    </w:p>
    <w:p w14:paraId="41BD3A90" w14:textId="77777777" w:rsidR="00CA085F" w:rsidRPr="00CA085F" w:rsidRDefault="00CA085F" w:rsidP="00CA085F">
      <w:pPr>
        <w:spacing w:after="240" w:line="360" w:lineRule="auto"/>
        <w:rPr>
          <w:rFonts w:ascii="Times New Roman" w:eastAsia="Times New Roman" w:hAnsi="Times New Roman" w:cs="Times New Roman"/>
          <w:i/>
          <w:iCs/>
          <w:kern w:val="0"/>
          <w:lang w:eastAsia="en-GB"/>
          <w14:ligatures w14:val="none"/>
        </w:rPr>
      </w:pPr>
      <w:r w:rsidRPr="00CA085F">
        <w:rPr>
          <w:rFonts w:ascii="Times New Roman" w:eastAsia="Times New Roman" w:hAnsi="Times New Roman" w:cs="Times New Roman"/>
          <w:i/>
          <w:iCs/>
          <w:kern w:val="0"/>
          <w:lang w:eastAsia="en-GB"/>
          <w14:ligatures w14:val="none"/>
        </w:rPr>
        <w:t xml:space="preserve">Alastair (2010). </w:t>
      </w:r>
      <w:proofErr w:type="spellStart"/>
      <w:r w:rsidRPr="00CA085F">
        <w:rPr>
          <w:rFonts w:ascii="Times New Roman" w:eastAsia="Times New Roman" w:hAnsi="Times New Roman" w:cs="Times New Roman"/>
          <w:i/>
          <w:iCs/>
          <w:kern w:val="0"/>
          <w:lang w:eastAsia="en-GB"/>
          <w14:ligatures w14:val="none"/>
        </w:rPr>
        <w:t>Microadventures</w:t>
      </w:r>
      <w:proofErr w:type="spellEnd"/>
      <w:r w:rsidRPr="00CA085F">
        <w:rPr>
          <w:rFonts w:ascii="Times New Roman" w:eastAsia="Times New Roman" w:hAnsi="Times New Roman" w:cs="Times New Roman"/>
          <w:i/>
          <w:iCs/>
          <w:kern w:val="0"/>
          <w:lang w:eastAsia="en-GB"/>
          <w14:ligatures w14:val="none"/>
        </w:rPr>
        <w:t>. [online] Alastair Humphreys. Available at: https://alastairhumphreys.com/microadventures-3/.</w:t>
      </w:r>
    </w:p>
    <w:p w14:paraId="137C8D6B" w14:textId="77777777" w:rsidR="00CA085F" w:rsidRPr="00CA085F" w:rsidRDefault="00CA085F" w:rsidP="00CA085F">
      <w:pPr>
        <w:spacing w:after="240" w:line="360" w:lineRule="auto"/>
        <w:rPr>
          <w:rFonts w:ascii="Times New Roman" w:eastAsia="Times New Roman" w:hAnsi="Times New Roman" w:cs="Times New Roman"/>
          <w:i/>
          <w:iCs/>
          <w:kern w:val="0"/>
          <w:lang w:eastAsia="en-GB"/>
          <w14:ligatures w14:val="none"/>
        </w:rPr>
      </w:pPr>
      <w:r w:rsidRPr="00CA085F">
        <w:rPr>
          <w:rFonts w:ascii="Times New Roman" w:eastAsia="Times New Roman" w:hAnsi="Times New Roman" w:cs="Times New Roman"/>
          <w:i/>
          <w:iCs/>
          <w:kern w:val="0"/>
          <w:lang w:eastAsia="en-GB"/>
          <w14:ligatures w14:val="none"/>
        </w:rPr>
        <w:t>Cambridge Dictionary (2024). adventure. [online] @CambridgeWords. Available at: https://dictionary.cambridge.org/dictionary/english/adventure.</w:t>
      </w:r>
    </w:p>
    <w:p w14:paraId="2C49F2F3" w14:textId="77777777" w:rsidR="00CA085F" w:rsidRPr="00CA085F" w:rsidRDefault="00CA085F" w:rsidP="00CA085F">
      <w:pPr>
        <w:spacing w:after="240" w:line="360" w:lineRule="auto"/>
        <w:rPr>
          <w:rFonts w:ascii="Times New Roman" w:eastAsia="Times New Roman" w:hAnsi="Times New Roman" w:cs="Times New Roman"/>
          <w:i/>
          <w:iCs/>
          <w:kern w:val="0"/>
          <w:lang w:eastAsia="en-GB"/>
          <w14:ligatures w14:val="none"/>
        </w:rPr>
      </w:pPr>
      <w:proofErr w:type="spellStart"/>
      <w:r w:rsidRPr="00CA085F">
        <w:rPr>
          <w:rFonts w:ascii="Times New Roman" w:eastAsia="Times New Roman" w:hAnsi="Times New Roman" w:cs="Times New Roman"/>
          <w:i/>
          <w:iCs/>
          <w:kern w:val="0"/>
          <w:lang w:eastAsia="en-GB"/>
          <w14:ligatures w14:val="none"/>
        </w:rPr>
        <w:t>Farreny</w:t>
      </w:r>
      <w:proofErr w:type="spellEnd"/>
      <w:r w:rsidRPr="00CA085F">
        <w:rPr>
          <w:rFonts w:ascii="Times New Roman" w:eastAsia="Times New Roman" w:hAnsi="Times New Roman" w:cs="Times New Roman"/>
          <w:i/>
          <w:iCs/>
          <w:kern w:val="0"/>
          <w:lang w:eastAsia="en-GB"/>
          <w14:ligatures w14:val="none"/>
        </w:rPr>
        <w:t>, R., Jordi Oliver-</w:t>
      </w:r>
      <w:proofErr w:type="spellStart"/>
      <w:r w:rsidRPr="00CA085F">
        <w:rPr>
          <w:rFonts w:ascii="Times New Roman" w:eastAsia="Times New Roman" w:hAnsi="Times New Roman" w:cs="Times New Roman"/>
          <w:i/>
          <w:iCs/>
          <w:kern w:val="0"/>
          <w:lang w:eastAsia="en-GB"/>
          <w14:ligatures w14:val="none"/>
        </w:rPr>
        <w:t>Solà</w:t>
      </w:r>
      <w:proofErr w:type="spellEnd"/>
      <w:r w:rsidRPr="00CA085F">
        <w:rPr>
          <w:rFonts w:ascii="Times New Roman" w:eastAsia="Times New Roman" w:hAnsi="Times New Roman" w:cs="Times New Roman"/>
          <w:i/>
          <w:iCs/>
          <w:kern w:val="0"/>
          <w:lang w:eastAsia="en-GB"/>
          <w14:ligatures w14:val="none"/>
        </w:rPr>
        <w:t xml:space="preserve">, Lamers, M., Amelung, B., </w:t>
      </w:r>
      <w:proofErr w:type="spellStart"/>
      <w:r w:rsidRPr="00CA085F">
        <w:rPr>
          <w:rFonts w:ascii="Times New Roman" w:eastAsia="Times New Roman" w:hAnsi="Times New Roman" w:cs="Times New Roman"/>
          <w:i/>
          <w:iCs/>
          <w:kern w:val="0"/>
          <w:lang w:eastAsia="en-GB"/>
          <w14:ligatures w14:val="none"/>
        </w:rPr>
        <w:t>Gabarrell</w:t>
      </w:r>
      <w:proofErr w:type="spellEnd"/>
      <w:r w:rsidRPr="00CA085F">
        <w:rPr>
          <w:rFonts w:ascii="Times New Roman" w:eastAsia="Times New Roman" w:hAnsi="Times New Roman" w:cs="Times New Roman"/>
          <w:i/>
          <w:iCs/>
          <w:kern w:val="0"/>
          <w:lang w:eastAsia="en-GB"/>
          <w14:ligatures w14:val="none"/>
        </w:rPr>
        <w:t xml:space="preserve">, X., Rieradevall, J., Boada, M. and Benayas, J. (2011). Carbon dioxide emissions of Antarctic tourism. Antarctic Science, [online] 23(6), pp.556–566. </w:t>
      </w:r>
      <w:proofErr w:type="spellStart"/>
      <w:proofErr w:type="gramStart"/>
      <w:r w:rsidRPr="00CA085F">
        <w:rPr>
          <w:rFonts w:ascii="Times New Roman" w:eastAsia="Times New Roman" w:hAnsi="Times New Roman" w:cs="Times New Roman"/>
          <w:i/>
          <w:iCs/>
          <w:kern w:val="0"/>
          <w:lang w:eastAsia="en-GB"/>
          <w14:ligatures w14:val="none"/>
        </w:rPr>
        <w:t>doi:https</w:t>
      </w:r>
      <w:proofErr w:type="spellEnd"/>
      <w:r w:rsidRPr="00CA085F">
        <w:rPr>
          <w:rFonts w:ascii="Times New Roman" w:eastAsia="Times New Roman" w:hAnsi="Times New Roman" w:cs="Times New Roman"/>
          <w:i/>
          <w:iCs/>
          <w:kern w:val="0"/>
          <w:lang w:eastAsia="en-GB"/>
          <w14:ligatures w14:val="none"/>
        </w:rPr>
        <w:t>://doi.org/10.1017/s0954102011000435</w:t>
      </w:r>
      <w:proofErr w:type="gramEnd"/>
      <w:r w:rsidRPr="00CA085F">
        <w:rPr>
          <w:rFonts w:ascii="Times New Roman" w:eastAsia="Times New Roman" w:hAnsi="Times New Roman" w:cs="Times New Roman"/>
          <w:i/>
          <w:iCs/>
          <w:kern w:val="0"/>
          <w:lang w:eastAsia="en-GB"/>
          <w14:ligatures w14:val="none"/>
        </w:rPr>
        <w:t>.</w:t>
      </w:r>
    </w:p>
    <w:p w14:paraId="2BFA2D25" w14:textId="77777777" w:rsidR="00CA085F" w:rsidRPr="00CA085F" w:rsidRDefault="00CA085F" w:rsidP="00CA085F">
      <w:pPr>
        <w:spacing w:after="240" w:line="360" w:lineRule="auto"/>
        <w:rPr>
          <w:rFonts w:ascii="Times New Roman" w:eastAsia="Times New Roman" w:hAnsi="Times New Roman" w:cs="Times New Roman"/>
          <w:i/>
          <w:iCs/>
          <w:kern w:val="0"/>
          <w:lang w:eastAsia="en-GB"/>
          <w14:ligatures w14:val="none"/>
        </w:rPr>
      </w:pPr>
      <w:r w:rsidRPr="00CA085F">
        <w:rPr>
          <w:rFonts w:ascii="Times New Roman" w:eastAsia="Times New Roman" w:hAnsi="Times New Roman" w:cs="Times New Roman"/>
          <w:i/>
          <w:iCs/>
          <w:kern w:val="0"/>
          <w:lang w:eastAsia="en-GB"/>
          <w14:ligatures w14:val="none"/>
        </w:rPr>
        <w:t xml:space="preserve">Mackenzie, S.H. and Goodnow, J. (2020). Adventure in the Age of COVID-19: Embracing </w:t>
      </w:r>
      <w:proofErr w:type="spellStart"/>
      <w:r w:rsidRPr="00CA085F">
        <w:rPr>
          <w:rFonts w:ascii="Times New Roman" w:eastAsia="Times New Roman" w:hAnsi="Times New Roman" w:cs="Times New Roman"/>
          <w:i/>
          <w:iCs/>
          <w:kern w:val="0"/>
          <w:lang w:eastAsia="en-GB"/>
          <w14:ligatures w14:val="none"/>
        </w:rPr>
        <w:t>Microadventures</w:t>
      </w:r>
      <w:proofErr w:type="spellEnd"/>
      <w:r w:rsidRPr="00CA085F">
        <w:rPr>
          <w:rFonts w:ascii="Times New Roman" w:eastAsia="Times New Roman" w:hAnsi="Times New Roman" w:cs="Times New Roman"/>
          <w:i/>
          <w:iCs/>
          <w:kern w:val="0"/>
          <w:lang w:eastAsia="en-GB"/>
          <w14:ligatures w14:val="none"/>
        </w:rPr>
        <w:t xml:space="preserve"> and </w:t>
      </w:r>
      <w:proofErr w:type="spellStart"/>
      <w:r w:rsidRPr="00CA085F">
        <w:rPr>
          <w:rFonts w:ascii="Times New Roman" w:eastAsia="Times New Roman" w:hAnsi="Times New Roman" w:cs="Times New Roman"/>
          <w:i/>
          <w:iCs/>
          <w:kern w:val="0"/>
          <w:lang w:eastAsia="en-GB"/>
          <w14:ligatures w14:val="none"/>
        </w:rPr>
        <w:t>Locavism</w:t>
      </w:r>
      <w:proofErr w:type="spellEnd"/>
      <w:r w:rsidRPr="00CA085F">
        <w:rPr>
          <w:rFonts w:ascii="Times New Roman" w:eastAsia="Times New Roman" w:hAnsi="Times New Roman" w:cs="Times New Roman"/>
          <w:i/>
          <w:iCs/>
          <w:kern w:val="0"/>
          <w:lang w:eastAsia="en-GB"/>
          <w14:ligatures w14:val="none"/>
        </w:rPr>
        <w:t xml:space="preserve"> in a Post-Pandemic World. Leisure Sciences, 43(1-2), pp.1–8. </w:t>
      </w:r>
      <w:proofErr w:type="spellStart"/>
      <w:proofErr w:type="gramStart"/>
      <w:r w:rsidRPr="00CA085F">
        <w:rPr>
          <w:rFonts w:ascii="Times New Roman" w:eastAsia="Times New Roman" w:hAnsi="Times New Roman" w:cs="Times New Roman"/>
          <w:i/>
          <w:iCs/>
          <w:kern w:val="0"/>
          <w:lang w:eastAsia="en-GB"/>
          <w14:ligatures w14:val="none"/>
        </w:rPr>
        <w:t>doi:https</w:t>
      </w:r>
      <w:proofErr w:type="spellEnd"/>
      <w:r w:rsidRPr="00CA085F">
        <w:rPr>
          <w:rFonts w:ascii="Times New Roman" w:eastAsia="Times New Roman" w:hAnsi="Times New Roman" w:cs="Times New Roman"/>
          <w:i/>
          <w:iCs/>
          <w:kern w:val="0"/>
          <w:lang w:eastAsia="en-GB"/>
          <w14:ligatures w14:val="none"/>
        </w:rPr>
        <w:t>://doi.org/10.1080/01490400.2020.1773984</w:t>
      </w:r>
      <w:proofErr w:type="gramEnd"/>
      <w:r w:rsidRPr="00CA085F">
        <w:rPr>
          <w:rFonts w:ascii="Times New Roman" w:eastAsia="Times New Roman" w:hAnsi="Times New Roman" w:cs="Times New Roman"/>
          <w:i/>
          <w:iCs/>
          <w:kern w:val="0"/>
          <w:lang w:eastAsia="en-GB"/>
          <w14:ligatures w14:val="none"/>
        </w:rPr>
        <w:t>.</w:t>
      </w:r>
    </w:p>
    <w:p w14:paraId="37A2A841" w14:textId="48889135" w:rsidR="00CA085F" w:rsidRPr="00CA085F" w:rsidRDefault="00CA085F" w:rsidP="00CA085F">
      <w:pPr>
        <w:spacing w:after="240" w:line="360" w:lineRule="auto"/>
        <w:rPr>
          <w:rFonts w:ascii="Times New Roman" w:eastAsia="Times New Roman" w:hAnsi="Times New Roman" w:cs="Times New Roman"/>
          <w:i/>
          <w:iCs/>
          <w:kern w:val="0"/>
          <w:lang w:eastAsia="en-GB"/>
          <w14:ligatures w14:val="none"/>
        </w:rPr>
      </w:pPr>
      <w:r w:rsidRPr="00CA085F">
        <w:rPr>
          <w:rFonts w:ascii="Times New Roman" w:eastAsia="Times New Roman" w:hAnsi="Times New Roman" w:cs="Times New Roman"/>
          <w:i/>
          <w:iCs/>
          <w:kern w:val="0"/>
          <w:lang w:eastAsia="en-GB"/>
          <w14:ligatures w14:val="none"/>
        </w:rPr>
        <w:t>McQuarrie, A. (2024). Adventure travel ‘close to becoming mass market’, says OTA chief. [online] Travel Weekly. Available at: https://travelweekly.co.uk/news/tourism/adventure-travel-close-to-becoming-mass-market-says-ota-chief</w:t>
      </w:r>
      <w:r>
        <w:rPr>
          <w:rFonts w:ascii="Times New Roman" w:eastAsia="Times New Roman" w:hAnsi="Times New Roman" w:cs="Times New Roman"/>
          <w:i/>
          <w:iCs/>
          <w:kern w:val="0"/>
          <w:lang w:eastAsia="en-GB"/>
          <w14:ligatures w14:val="none"/>
        </w:rPr>
        <w:t>.</w:t>
      </w:r>
    </w:p>
    <w:p w14:paraId="761D87D9" w14:textId="77777777" w:rsidR="00CA085F" w:rsidRPr="00CA085F" w:rsidRDefault="00CA085F" w:rsidP="00CA085F">
      <w:pPr>
        <w:spacing w:after="240" w:line="360" w:lineRule="auto"/>
        <w:rPr>
          <w:rFonts w:ascii="Times New Roman" w:eastAsia="Times New Roman" w:hAnsi="Times New Roman" w:cs="Times New Roman"/>
          <w:i/>
          <w:iCs/>
          <w:kern w:val="0"/>
          <w:lang w:eastAsia="en-GB"/>
          <w14:ligatures w14:val="none"/>
        </w:rPr>
      </w:pPr>
      <w:r w:rsidRPr="00CA085F">
        <w:rPr>
          <w:rFonts w:ascii="Times New Roman" w:eastAsia="Times New Roman" w:hAnsi="Times New Roman" w:cs="Times New Roman"/>
          <w:i/>
          <w:iCs/>
          <w:kern w:val="0"/>
          <w:lang w:eastAsia="en-GB"/>
          <w14:ligatures w14:val="none"/>
        </w:rPr>
        <w:lastRenderedPageBreak/>
        <w:t xml:space="preserve">Mutz, M. and Johannes Müller (2016). Mental health benefits of outdoor adventures: Results from two pilot studies. Journal of Adolescence, [online] 49(1), pp.105–114. </w:t>
      </w:r>
      <w:proofErr w:type="spellStart"/>
      <w:proofErr w:type="gramStart"/>
      <w:r w:rsidRPr="00CA085F">
        <w:rPr>
          <w:rFonts w:ascii="Times New Roman" w:eastAsia="Times New Roman" w:hAnsi="Times New Roman" w:cs="Times New Roman"/>
          <w:i/>
          <w:iCs/>
          <w:kern w:val="0"/>
          <w:lang w:eastAsia="en-GB"/>
          <w14:ligatures w14:val="none"/>
        </w:rPr>
        <w:t>doi:https</w:t>
      </w:r>
      <w:proofErr w:type="spellEnd"/>
      <w:r w:rsidRPr="00CA085F">
        <w:rPr>
          <w:rFonts w:ascii="Times New Roman" w:eastAsia="Times New Roman" w:hAnsi="Times New Roman" w:cs="Times New Roman"/>
          <w:i/>
          <w:iCs/>
          <w:kern w:val="0"/>
          <w:lang w:eastAsia="en-GB"/>
          <w14:ligatures w14:val="none"/>
        </w:rPr>
        <w:t>://doi.org/10.1016/j.adolescence.2016.03.009</w:t>
      </w:r>
      <w:proofErr w:type="gramEnd"/>
      <w:r w:rsidRPr="00CA085F">
        <w:rPr>
          <w:rFonts w:ascii="Times New Roman" w:eastAsia="Times New Roman" w:hAnsi="Times New Roman" w:cs="Times New Roman"/>
          <w:i/>
          <w:iCs/>
          <w:kern w:val="0"/>
          <w:lang w:eastAsia="en-GB"/>
          <w14:ligatures w14:val="none"/>
        </w:rPr>
        <w:t>.</w:t>
      </w:r>
    </w:p>
    <w:p w14:paraId="65F17F8C" w14:textId="77777777" w:rsidR="00CA085F" w:rsidRPr="00CA085F" w:rsidRDefault="00CA085F" w:rsidP="00CA085F">
      <w:pPr>
        <w:spacing w:after="240" w:line="360" w:lineRule="auto"/>
        <w:rPr>
          <w:rFonts w:ascii="Times New Roman" w:eastAsia="Times New Roman" w:hAnsi="Times New Roman" w:cs="Times New Roman"/>
          <w:i/>
          <w:iCs/>
          <w:kern w:val="0"/>
          <w:lang w:eastAsia="en-GB"/>
          <w14:ligatures w14:val="none"/>
        </w:rPr>
      </w:pPr>
      <w:r w:rsidRPr="00CA085F">
        <w:rPr>
          <w:rFonts w:ascii="Times New Roman" w:eastAsia="Times New Roman" w:hAnsi="Times New Roman" w:cs="Times New Roman"/>
          <w:i/>
          <w:iCs/>
          <w:kern w:val="0"/>
          <w:lang w:eastAsia="en-GB"/>
          <w14:ligatures w14:val="none"/>
        </w:rPr>
        <w:t xml:space="preserve">Roberts, J.W. (2018). Re-Placing Outdoor Education: Diversity, Inclusion, and the </w:t>
      </w:r>
      <w:proofErr w:type="spellStart"/>
      <w:r w:rsidRPr="00CA085F">
        <w:rPr>
          <w:rFonts w:ascii="Times New Roman" w:eastAsia="Times New Roman" w:hAnsi="Times New Roman" w:cs="Times New Roman"/>
          <w:i/>
          <w:iCs/>
          <w:kern w:val="0"/>
          <w:lang w:eastAsia="en-GB"/>
          <w14:ligatures w14:val="none"/>
        </w:rPr>
        <w:t>Microadventures</w:t>
      </w:r>
      <w:proofErr w:type="spellEnd"/>
      <w:r w:rsidRPr="00CA085F">
        <w:rPr>
          <w:rFonts w:ascii="Times New Roman" w:eastAsia="Times New Roman" w:hAnsi="Times New Roman" w:cs="Times New Roman"/>
          <w:i/>
          <w:iCs/>
          <w:kern w:val="0"/>
          <w:lang w:eastAsia="en-GB"/>
          <w14:ligatures w14:val="none"/>
        </w:rPr>
        <w:t xml:space="preserve"> of the Everyday. Journal of Outdoor Recreation, Education, and Leadership, 10(1), pp.20–32.</w:t>
      </w:r>
    </w:p>
    <w:p w14:paraId="699CD4A3" w14:textId="77777777" w:rsidR="00CA085F" w:rsidRPr="00CA085F" w:rsidRDefault="00CA085F" w:rsidP="00435A60">
      <w:pPr>
        <w:rPr>
          <w:b/>
          <w:bCs/>
          <w:sz w:val="24"/>
          <w:szCs w:val="24"/>
        </w:rPr>
      </w:pPr>
    </w:p>
    <w:p w14:paraId="4C2FD717" w14:textId="7B5E0539" w:rsidR="00F22D48" w:rsidRPr="00F22D48" w:rsidRDefault="00F22D48" w:rsidP="009F2528"/>
    <w:sectPr w:rsidR="00F22D48" w:rsidRPr="00F22D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F0E"/>
    <w:rsid w:val="00017A0B"/>
    <w:rsid w:val="000811F3"/>
    <w:rsid w:val="000B7CF3"/>
    <w:rsid w:val="000E7895"/>
    <w:rsid w:val="00105C30"/>
    <w:rsid w:val="0025154E"/>
    <w:rsid w:val="00386BE9"/>
    <w:rsid w:val="00387D17"/>
    <w:rsid w:val="00395853"/>
    <w:rsid w:val="003A343B"/>
    <w:rsid w:val="00435A60"/>
    <w:rsid w:val="004549AB"/>
    <w:rsid w:val="004A3FA8"/>
    <w:rsid w:val="004F43EF"/>
    <w:rsid w:val="00564AC0"/>
    <w:rsid w:val="005D68A2"/>
    <w:rsid w:val="00675557"/>
    <w:rsid w:val="006C5566"/>
    <w:rsid w:val="007259A9"/>
    <w:rsid w:val="007A7AE7"/>
    <w:rsid w:val="007C28EB"/>
    <w:rsid w:val="00861BF0"/>
    <w:rsid w:val="008B6F5E"/>
    <w:rsid w:val="009172A4"/>
    <w:rsid w:val="009421EE"/>
    <w:rsid w:val="009620F7"/>
    <w:rsid w:val="0098682E"/>
    <w:rsid w:val="009F2528"/>
    <w:rsid w:val="00A21379"/>
    <w:rsid w:val="00A457E5"/>
    <w:rsid w:val="00A67C02"/>
    <w:rsid w:val="00AE42F2"/>
    <w:rsid w:val="00B962C6"/>
    <w:rsid w:val="00BF53F1"/>
    <w:rsid w:val="00C37919"/>
    <w:rsid w:val="00CA085F"/>
    <w:rsid w:val="00D22AAF"/>
    <w:rsid w:val="00D3134A"/>
    <w:rsid w:val="00D41C89"/>
    <w:rsid w:val="00DA6B2E"/>
    <w:rsid w:val="00DD1F0E"/>
    <w:rsid w:val="00E40946"/>
    <w:rsid w:val="00E671C8"/>
    <w:rsid w:val="00EB5369"/>
    <w:rsid w:val="00EC76A5"/>
    <w:rsid w:val="00F22D48"/>
    <w:rsid w:val="00F96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64AF"/>
  <w15:chartTrackingRefBased/>
  <w15:docId w15:val="{E82B4927-6891-4B60-84A7-49B4AEE92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1F0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D1F0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D1F0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D1F0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D1F0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D1F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1F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1F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1F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F0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D1F0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D1F0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D1F0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D1F0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D1F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1F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1F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1F0E"/>
    <w:rPr>
      <w:rFonts w:eastAsiaTheme="majorEastAsia" w:cstheme="majorBidi"/>
      <w:color w:val="272727" w:themeColor="text1" w:themeTint="D8"/>
    </w:rPr>
  </w:style>
  <w:style w:type="paragraph" w:styleId="Title">
    <w:name w:val="Title"/>
    <w:basedOn w:val="Normal"/>
    <w:next w:val="Normal"/>
    <w:link w:val="TitleChar"/>
    <w:uiPriority w:val="10"/>
    <w:qFormat/>
    <w:rsid w:val="00DD1F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1F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1F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1F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1F0E"/>
    <w:pPr>
      <w:spacing w:before="160"/>
      <w:jc w:val="center"/>
    </w:pPr>
    <w:rPr>
      <w:i/>
      <w:iCs/>
      <w:color w:val="404040" w:themeColor="text1" w:themeTint="BF"/>
    </w:rPr>
  </w:style>
  <w:style w:type="character" w:customStyle="1" w:styleId="QuoteChar">
    <w:name w:val="Quote Char"/>
    <w:basedOn w:val="DefaultParagraphFont"/>
    <w:link w:val="Quote"/>
    <w:uiPriority w:val="29"/>
    <w:rsid w:val="00DD1F0E"/>
    <w:rPr>
      <w:i/>
      <w:iCs/>
      <w:color w:val="404040" w:themeColor="text1" w:themeTint="BF"/>
    </w:rPr>
  </w:style>
  <w:style w:type="paragraph" w:styleId="ListParagraph">
    <w:name w:val="List Paragraph"/>
    <w:basedOn w:val="Normal"/>
    <w:uiPriority w:val="34"/>
    <w:qFormat/>
    <w:rsid w:val="00DD1F0E"/>
    <w:pPr>
      <w:ind w:left="720"/>
      <w:contextualSpacing/>
    </w:pPr>
  </w:style>
  <w:style w:type="character" w:styleId="IntenseEmphasis">
    <w:name w:val="Intense Emphasis"/>
    <w:basedOn w:val="DefaultParagraphFont"/>
    <w:uiPriority w:val="21"/>
    <w:qFormat/>
    <w:rsid w:val="00DD1F0E"/>
    <w:rPr>
      <w:i/>
      <w:iCs/>
      <w:color w:val="2F5496" w:themeColor="accent1" w:themeShade="BF"/>
    </w:rPr>
  </w:style>
  <w:style w:type="paragraph" w:styleId="IntenseQuote">
    <w:name w:val="Intense Quote"/>
    <w:basedOn w:val="Normal"/>
    <w:next w:val="Normal"/>
    <w:link w:val="IntenseQuoteChar"/>
    <w:uiPriority w:val="30"/>
    <w:qFormat/>
    <w:rsid w:val="00DD1F0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1F0E"/>
    <w:rPr>
      <w:i/>
      <w:iCs/>
      <w:color w:val="2F5496" w:themeColor="accent1" w:themeShade="BF"/>
    </w:rPr>
  </w:style>
  <w:style w:type="character" w:styleId="IntenseReference">
    <w:name w:val="Intense Reference"/>
    <w:basedOn w:val="DefaultParagraphFont"/>
    <w:uiPriority w:val="32"/>
    <w:qFormat/>
    <w:rsid w:val="00DD1F0E"/>
    <w:rPr>
      <w:b/>
      <w:bCs/>
      <w:smallCaps/>
      <w:color w:val="2F5496" w:themeColor="accent1" w:themeShade="BF"/>
      <w:spacing w:val="5"/>
    </w:rPr>
  </w:style>
  <w:style w:type="paragraph" w:styleId="NormalWeb">
    <w:name w:val="Normal (Web)"/>
    <w:basedOn w:val="Normal"/>
    <w:uiPriority w:val="99"/>
    <w:semiHidden/>
    <w:unhideWhenUsed/>
    <w:rsid w:val="00435A6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19296">
      <w:bodyDiv w:val="1"/>
      <w:marLeft w:val="0"/>
      <w:marRight w:val="0"/>
      <w:marTop w:val="0"/>
      <w:marBottom w:val="0"/>
      <w:divBdr>
        <w:top w:val="none" w:sz="0" w:space="0" w:color="auto"/>
        <w:left w:val="none" w:sz="0" w:space="0" w:color="auto"/>
        <w:bottom w:val="none" w:sz="0" w:space="0" w:color="auto"/>
        <w:right w:val="none" w:sz="0" w:space="0" w:color="auto"/>
      </w:divBdr>
    </w:div>
    <w:div w:id="86392506">
      <w:bodyDiv w:val="1"/>
      <w:marLeft w:val="0"/>
      <w:marRight w:val="0"/>
      <w:marTop w:val="0"/>
      <w:marBottom w:val="0"/>
      <w:divBdr>
        <w:top w:val="none" w:sz="0" w:space="0" w:color="auto"/>
        <w:left w:val="none" w:sz="0" w:space="0" w:color="auto"/>
        <w:bottom w:val="none" w:sz="0" w:space="0" w:color="auto"/>
        <w:right w:val="none" w:sz="0" w:space="0" w:color="auto"/>
      </w:divBdr>
    </w:div>
    <w:div w:id="166095324">
      <w:bodyDiv w:val="1"/>
      <w:marLeft w:val="0"/>
      <w:marRight w:val="0"/>
      <w:marTop w:val="0"/>
      <w:marBottom w:val="0"/>
      <w:divBdr>
        <w:top w:val="none" w:sz="0" w:space="0" w:color="auto"/>
        <w:left w:val="none" w:sz="0" w:space="0" w:color="auto"/>
        <w:bottom w:val="none" w:sz="0" w:space="0" w:color="auto"/>
        <w:right w:val="none" w:sz="0" w:space="0" w:color="auto"/>
      </w:divBdr>
      <w:divsChild>
        <w:div w:id="1407220465">
          <w:marLeft w:val="0"/>
          <w:marRight w:val="0"/>
          <w:marTop w:val="0"/>
          <w:marBottom w:val="0"/>
          <w:divBdr>
            <w:top w:val="none" w:sz="0" w:space="0" w:color="auto"/>
            <w:left w:val="none" w:sz="0" w:space="0" w:color="auto"/>
            <w:bottom w:val="none" w:sz="0" w:space="0" w:color="auto"/>
            <w:right w:val="none" w:sz="0" w:space="0" w:color="auto"/>
          </w:divBdr>
        </w:div>
      </w:divsChild>
    </w:div>
    <w:div w:id="281693040">
      <w:bodyDiv w:val="1"/>
      <w:marLeft w:val="0"/>
      <w:marRight w:val="0"/>
      <w:marTop w:val="0"/>
      <w:marBottom w:val="0"/>
      <w:divBdr>
        <w:top w:val="none" w:sz="0" w:space="0" w:color="auto"/>
        <w:left w:val="none" w:sz="0" w:space="0" w:color="auto"/>
        <w:bottom w:val="none" w:sz="0" w:space="0" w:color="auto"/>
        <w:right w:val="none" w:sz="0" w:space="0" w:color="auto"/>
      </w:divBdr>
      <w:divsChild>
        <w:div w:id="1961721738">
          <w:marLeft w:val="0"/>
          <w:marRight w:val="0"/>
          <w:marTop w:val="0"/>
          <w:marBottom w:val="0"/>
          <w:divBdr>
            <w:top w:val="none" w:sz="0" w:space="0" w:color="auto"/>
            <w:left w:val="none" w:sz="0" w:space="0" w:color="auto"/>
            <w:bottom w:val="none" w:sz="0" w:space="0" w:color="auto"/>
            <w:right w:val="none" w:sz="0" w:space="0" w:color="auto"/>
          </w:divBdr>
        </w:div>
      </w:divsChild>
    </w:div>
    <w:div w:id="358698612">
      <w:bodyDiv w:val="1"/>
      <w:marLeft w:val="0"/>
      <w:marRight w:val="0"/>
      <w:marTop w:val="0"/>
      <w:marBottom w:val="0"/>
      <w:divBdr>
        <w:top w:val="none" w:sz="0" w:space="0" w:color="auto"/>
        <w:left w:val="none" w:sz="0" w:space="0" w:color="auto"/>
        <w:bottom w:val="none" w:sz="0" w:space="0" w:color="auto"/>
        <w:right w:val="none" w:sz="0" w:space="0" w:color="auto"/>
      </w:divBdr>
    </w:div>
    <w:div w:id="375473453">
      <w:bodyDiv w:val="1"/>
      <w:marLeft w:val="0"/>
      <w:marRight w:val="0"/>
      <w:marTop w:val="0"/>
      <w:marBottom w:val="0"/>
      <w:divBdr>
        <w:top w:val="none" w:sz="0" w:space="0" w:color="auto"/>
        <w:left w:val="none" w:sz="0" w:space="0" w:color="auto"/>
        <w:bottom w:val="none" w:sz="0" w:space="0" w:color="auto"/>
        <w:right w:val="none" w:sz="0" w:space="0" w:color="auto"/>
      </w:divBdr>
    </w:div>
    <w:div w:id="424964408">
      <w:bodyDiv w:val="1"/>
      <w:marLeft w:val="0"/>
      <w:marRight w:val="0"/>
      <w:marTop w:val="0"/>
      <w:marBottom w:val="0"/>
      <w:divBdr>
        <w:top w:val="none" w:sz="0" w:space="0" w:color="auto"/>
        <w:left w:val="none" w:sz="0" w:space="0" w:color="auto"/>
        <w:bottom w:val="none" w:sz="0" w:space="0" w:color="auto"/>
        <w:right w:val="none" w:sz="0" w:space="0" w:color="auto"/>
      </w:divBdr>
      <w:divsChild>
        <w:div w:id="1630164999">
          <w:marLeft w:val="0"/>
          <w:marRight w:val="0"/>
          <w:marTop w:val="0"/>
          <w:marBottom w:val="0"/>
          <w:divBdr>
            <w:top w:val="none" w:sz="0" w:space="0" w:color="auto"/>
            <w:left w:val="none" w:sz="0" w:space="0" w:color="auto"/>
            <w:bottom w:val="none" w:sz="0" w:space="0" w:color="auto"/>
            <w:right w:val="none" w:sz="0" w:space="0" w:color="auto"/>
          </w:divBdr>
        </w:div>
      </w:divsChild>
    </w:div>
    <w:div w:id="480997858">
      <w:bodyDiv w:val="1"/>
      <w:marLeft w:val="0"/>
      <w:marRight w:val="0"/>
      <w:marTop w:val="0"/>
      <w:marBottom w:val="0"/>
      <w:divBdr>
        <w:top w:val="none" w:sz="0" w:space="0" w:color="auto"/>
        <w:left w:val="none" w:sz="0" w:space="0" w:color="auto"/>
        <w:bottom w:val="none" w:sz="0" w:space="0" w:color="auto"/>
        <w:right w:val="none" w:sz="0" w:space="0" w:color="auto"/>
      </w:divBdr>
    </w:div>
    <w:div w:id="523714417">
      <w:bodyDiv w:val="1"/>
      <w:marLeft w:val="0"/>
      <w:marRight w:val="0"/>
      <w:marTop w:val="0"/>
      <w:marBottom w:val="0"/>
      <w:divBdr>
        <w:top w:val="none" w:sz="0" w:space="0" w:color="auto"/>
        <w:left w:val="none" w:sz="0" w:space="0" w:color="auto"/>
        <w:bottom w:val="none" w:sz="0" w:space="0" w:color="auto"/>
        <w:right w:val="none" w:sz="0" w:space="0" w:color="auto"/>
      </w:divBdr>
    </w:div>
    <w:div w:id="588734500">
      <w:bodyDiv w:val="1"/>
      <w:marLeft w:val="0"/>
      <w:marRight w:val="0"/>
      <w:marTop w:val="0"/>
      <w:marBottom w:val="0"/>
      <w:divBdr>
        <w:top w:val="none" w:sz="0" w:space="0" w:color="auto"/>
        <w:left w:val="none" w:sz="0" w:space="0" w:color="auto"/>
        <w:bottom w:val="none" w:sz="0" w:space="0" w:color="auto"/>
        <w:right w:val="none" w:sz="0" w:space="0" w:color="auto"/>
      </w:divBdr>
    </w:div>
    <w:div w:id="759837006">
      <w:bodyDiv w:val="1"/>
      <w:marLeft w:val="0"/>
      <w:marRight w:val="0"/>
      <w:marTop w:val="0"/>
      <w:marBottom w:val="0"/>
      <w:divBdr>
        <w:top w:val="none" w:sz="0" w:space="0" w:color="auto"/>
        <w:left w:val="none" w:sz="0" w:space="0" w:color="auto"/>
        <w:bottom w:val="none" w:sz="0" w:space="0" w:color="auto"/>
        <w:right w:val="none" w:sz="0" w:space="0" w:color="auto"/>
      </w:divBdr>
    </w:div>
    <w:div w:id="1029909932">
      <w:bodyDiv w:val="1"/>
      <w:marLeft w:val="0"/>
      <w:marRight w:val="0"/>
      <w:marTop w:val="0"/>
      <w:marBottom w:val="0"/>
      <w:divBdr>
        <w:top w:val="none" w:sz="0" w:space="0" w:color="auto"/>
        <w:left w:val="none" w:sz="0" w:space="0" w:color="auto"/>
        <w:bottom w:val="none" w:sz="0" w:space="0" w:color="auto"/>
        <w:right w:val="none" w:sz="0" w:space="0" w:color="auto"/>
      </w:divBdr>
    </w:div>
    <w:div w:id="1380938810">
      <w:bodyDiv w:val="1"/>
      <w:marLeft w:val="0"/>
      <w:marRight w:val="0"/>
      <w:marTop w:val="0"/>
      <w:marBottom w:val="0"/>
      <w:divBdr>
        <w:top w:val="none" w:sz="0" w:space="0" w:color="auto"/>
        <w:left w:val="none" w:sz="0" w:space="0" w:color="auto"/>
        <w:bottom w:val="none" w:sz="0" w:space="0" w:color="auto"/>
        <w:right w:val="none" w:sz="0" w:space="0" w:color="auto"/>
      </w:divBdr>
      <w:divsChild>
        <w:div w:id="1505392497">
          <w:marLeft w:val="0"/>
          <w:marRight w:val="0"/>
          <w:marTop w:val="0"/>
          <w:marBottom w:val="0"/>
          <w:divBdr>
            <w:top w:val="none" w:sz="0" w:space="0" w:color="auto"/>
            <w:left w:val="none" w:sz="0" w:space="0" w:color="auto"/>
            <w:bottom w:val="none" w:sz="0" w:space="0" w:color="auto"/>
            <w:right w:val="none" w:sz="0" w:space="0" w:color="auto"/>
          </w:divBdr>
        </w:div>
      </w:divsChild>
    </w:div>
    <w:div w:id="1487940576">
      <w:bodyDiv w:val="1"/>
      <w:marLeft w:val="0"/>
      <w:marRight w:val="0"/>
      <w:marTop w:val="0"/>
      <w:marBottom w:val="0"/>
      <w:divBdr>
        <w:top w:val="none" w:sz="0" w:space="0" w:color="auto"/>
        <w:left w:val="none" w:sz="0" w:space="0" w:color="auto"/>
        <w:bottom w:val="none" w:sz="0" w:space="0" w:color="auto"/>
        <w:right w:val="none" w:sz="0" w:space="0" w:color="auto"/>
      </w:divBdr>
      <w:divsChild>
        <w:div w:id="1662737060">
          <w:marLeft w:val="0"/>
          <w:marRight w:val="0"/>
          <w:marTop w:val="0"/>
          <w:marBottom w:val="0"/>
          <w:divBdr>
            <w:top w:val="none" w:sz="0" w:space="0" w:color="auto"/>
            <w:left w:val="none" w:sz="0" w:space="0" w:color="auto"/>
            <w:bottom w:val="none" w:sz="0" w:space="0" w:color="auto"/>
            <w:right w:val="none" w:sz="0" w:space="0" w:color="auto"/>
          </w:divBdr>
        </w:div>
      </w:divsChild>
    </w:div>
    <w:div w:id="1755475832">
      <w:bodyDiv w:val="1"/>
      <w:marLeft w:val="0"/>
      <w:marRight w:val="0"/>
      <w:marTop w:val="0"/>
      <w:marBottom w:val="0"/>
      <w:divBdr>
        <w:top w:val="none" w:sz="0" w:space="0" w:color="auto"/>
        <w:left w:val="none" w:sz="0" w:space="0" w:color="auto"/>
        <w:bottom w:val="none" w:sz="0" w:space="0" w:color="auto"/>
        <w:right w:val="none" w:sz="0" w:space="0" w:color="auto"/>
      </w:divBdr>
    </w:div>
    <w:div w:id="2143107613">
      <w:bodyDiv w:val="1"/>
      <w:marLeft w:val="0"/>
      <w:marRight w:val="0"/>
      <w:marTop w:val="0"/>
      <w:marBottom w:val="0"/>
      <w:divBdr>
        <w:top w:val="none" w:sz="0" w:space="0" w:color="auto"/>
        <w:left w:val="none" w:sz="0" w:space="0" w:color="auto"/>
        <w:bottom w:val="none" w:sz="0" w:space="0" w:color="auto"/>
        <w:right w:val="none" w:sz="0" w:space="0" w:color="auto"/>
      </w:divBdr>
      <w:divsChild>
        <w:div w:id="2097707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5CE89-F9FE-48B0-A5DE-7503C1F27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4</Pages>
  <Words>1514</Words>
  <Characters>8636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WHITE</dc:creator>
  <cp:keywords/>
  <dc:description/>
  <cp:lastModifiedBy>CHRISTOPHER WHITE</cp:lastModifiedBy>
  <cp:revision>6</cp:revision>
  <dcterms:created xsi:type="dcterms:W3CDTF">2024-07-18T19:01:00Z</dcterms:created>
  <dcterms:modified xsi:type="dcterms:W3CDTF">2024-07-26T13:49:00Z</dcterms:modified>
</cp:coreProperties>
</file>