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C1F86D" w14:textId="77777777" w:rsidR="00305310" w:rsidRDefault="00305310">
      <w:pPr>
        <w:jc w:val="center"/>
        <w:outlineLvl w:val="0"/>
        <w:rPr>
          <w:b/>
          <w:color w:val="000000"/>
          <w:sz w:val="44"/>
          <w:szCs w:val="44"/>
          <w:u w:val="single"/>
        </w:rPr>
      </w:pPr>
    </w:p>
    <w:p w14:paraId="46644F87" w14:textId="77777777" w:rsidR="00305310" w:rsidRDefault="00305310">
      <w:pPr>
        <w:jc w:val="center"/>
        <w:outlineLvl w:val="0"/>
        <w:rPr>
          <w:b/>
          <w:color w:val="000000"/>
          <w:sz w:val="44"/>
          <w:szCs w:val="44"/>
          <w:u w:val="single"/>
        </w:rPr>
      </w:pPr>
    </w:p>
    <w:p w14:paraId="114BD765" w14:textId="77777777" w:rsidR="00305310" w:rsidRDefault="00305310">
      <w:pPr>
        <w:jc w:val="center"/>
        <w:outlineLvl w:val="0"/>
        <w:rPr>
          <w:b/>
          <w:color w:val="000000"/>
          <w:sz w:val="44"/>
          <w:szCs w:val="44"/>
          <w:u w:val="single"/>
        </w:rPr>
      </w:pPr>
    </w:p>
    <w:p w14:paraId="25930001" w14:textId="77777777" w:rsidR="00305310" w:rsidRDefault="00305310">
      <w:pPr>
        <w:jc w:val="center"/>
        <w:outlineLvl w:val="0"/>
        <w:rPr>
          <w:b/>
          <w:color w:val="000000"/>
          <w:sz w:val="44"/>
          <w:szCs w:val="44"/>
          <w:u w:val="single"/>
        </w:rPr>
      </w:pPr>
    </w:p>
    <w:p w14:paraId="1373F6B1" w14:textId="77777777" w:rsidR="00305310" w:rsidRDefault="00305310">
      <w:pPr>
        <w:jc w:val="center"/>
        <w:outlineLvl w:val="0"/>
        <w:rPr>
          <w:b/>
          <w:color w:val="000000"/>
          <w:sz w:val="52"/>
          <w:szCs w:val="52"/>
        </w:rPr>
      </w:pPr>
    </w:p>
    <w:p w14:paraId="62CB8CFC" w14:textId="77777777" w:rsidR="00305310" w:rsidRDefault="001658F9">
      <w:pPr>
        <w:jc w:val="center"/>
        <w:outlineLvl w:val="0"/>
        <w:rPr>
          <w:b/>
          <w:color w:val="000000"/>
          <w:sz w:val="52"/>
          <w:szCs w:val="52"/>
          <w:u w:val="single"/>
        </w:rPr>
      </w:pPr>
      <w:r>
        <w:rPr>
          <w:rFonts w:hint="eastAsia"/>
          <w:b/>
          <w:color w:val="000000"/>
          <w:sz w:val="52"/>
          <w:szCs w:val="52"/>
        </w:rPr>
        <w:t>St</w:t>
      </w:r>
      <w:r w:rsidR="009510F6">
        <w:rPr>
          <w:b/>
          <w:color w:val="000000"/>
          <w:sz w:val="52"/>
          <w:szCs w:val="52"/>
        </w:rPr>
        <w:t>arbucks Strategic Analy</w:t>
      </w:r>
      <w:r>
        <w:rPr>
          <w:b/>
          <w:color w:val="000000"/>
          <w:sz w:val="52"/>
          <w:szCs w:val="52"/>
        </w:rPr>
        <w:t>sis</w:t>
      </w:r>
    </w:p>
    <w:p w14:paraId="35EC9197" w14:textId="77777777" w:rsidR="00305310" w:rsidRDefault="00305310">
      <w:pPr>
        <w:jc w:val="center"/>
        <w:outlineLvl w:val="0"/>
        <w:rPr>
          <w:b/>
          <w:color w:val="000000"/>
          <w:sz w:val="44"/>
          <w:szCs w:val="44"/>
          <w:u w:val="single"/>
        </w:rPr>
      </w:pPr>
    </w:p>
    <w:p w14:paraId="4F9A12DD" w14:textId="77777777" w:rsidR="00305310" w:rsidRDefault="00305310">
      <w:pPr>
        <w:jc w:val="center"/>
        <w:outlineLvl w:val="0"/>
        <w:rPr>
          <w:b/>
          <w:color w:val="000000"/>
          <w:sz w:val="44"/>
          <w:szCs w:val="44"/>
          <w:u w:val="single"/>
        </w:rPr>
      </w:pPr>
    </w:p>
    <w:p w14:paraId="64D28D49" w14:textId="77777777" w:rsidR="00305310" w:rsidRDefault="00305310">
      <w:pPr>
        <w:jc w:val="center"/>
        <w:outlineLvl w:val="0"/>
        <w:rPr>
          <w:b/>
          <w:color w:val="000000"/>
          <w:sz w:val="44"/>
          <w:szCs w:val="44"/>
          <w:u w:val="single"/>
        </w:rPr>
      </w:pPr>
    </w:p>
    <w:p w14:paraId="7C832406" w14:textId="77777777" w:rsidR="00305310" w:rsidRDefault="00305310">
      <w:pPr>
        <w:jc w:val="center"/>
        <w:outlineLvl w:val="0"/>
        <w:rPr>
          <w:b/>
          <w:color w:val="000000"/>
          <w:sz w:val="44"/>
          <w:szCs w:val="44"/>
          <w:u w:val="single"/>
        </w:rPr>
      </w:pPr>
    </w:p>
    <w:p w14:paraId="4E09F9B5" w14:textId="77777777" w:rsidR="00305310" w:rsidRDefault="00305310">
      <w:pPr>
        <w:jc w:val="center"/>
        <w:outlineLvl w:val="0"/>
        <w:rPr>
          <w:b/>
          <w:color w:val="000000"/>
          <w:sz w:val="44"/>
          <w:szCs w:val="44"/>
          <w:u w:val="single"/>
        </w:rPr>
      </w:pPr>
    </w:p>
    <w:p w14:paraId="6FBD7496" w14:textId="77777777" w:rsidR="00305310" w:rsidRDefault="00305310">
      <w:pPr>
        <w:jc w:val="center"/>
        <w:outlineLvl w:val="0"/>
        <w:rPr>
          <w:b/>
          <w:color w:val="000000"/>
          <w:sz w:val="40"/>
          <w:szCs w:val="40"/>
          <w:u w:val="single"/>
        </w:rPr>
      </w:pPr>
    </w:p>
    <w:p w14:paraId="522E848B" w14:textId="77777777" w:rsidR="00305310" w:rsidRDefault="00305310">
      <w:pPr>
        <w:jc w:val="right"/>
        <w:outlineLvl w:val="0"/>
        <w:rPr>
          <w:b/>
          <w:color w:val="000000"/>
          <w:sz w:val="32"/>
          <w:szCs w:val="32"/>
        </w:rPr>
      </w:pPr>
    </w:p>
    <w:p w14:paraId="5D9FB19E" w14:textId="77777777" w:rsidR="00305310" w:rsidRDefault="00305310">
      <w:pPr>
        <w:jc w:val="right"/>
        <w:outlineLvl w:val="0"/>
        <w:rPr>
          <w:b/>
          <w:color w:val="000000"/>
          <w:sz w:val="32"/>
          <w:szCs w:val="32"/>
        </w:rPr>
      </w:pPr>
    </w:p>
    <w:p w14:paraId="526DF488" w14:textId="77777777" w:rsidR="00305310" w:rsidRDefault="00305310">
      <w:pPr>
        <w:jc w:val="right"/>
        <w:outlineLvl w:val="0"/>
        <w:rPr>
          <w:b/>
          <w:color w:val="000000"/>
          <w:sz w:val="32"/>
          <w:szCs w:val="32"/>
        </w:rPr>
      </w:pPr>
    </w:p>
    <w:p w14:paraId="5F4AE217" w14:textId="77777777" w:rsidR="00305310" w:rsidRDefault="001658F9">
      <w:pPr>
        <w:jc w:val="right"/>
        <w:outlineLvl w:val="0"/>
        <w:rPr>
          <w:b/>
          <w:color w:val="000000"/>
          <w:sz w:val="32"/>
          <w:szCs w:val="32"/>
        </w:rPr>
      </w:pPr>
      <w:r>
        <w:rPr>
          <w:b/>
          <w:color w:val="000000"/>
          <w:sz w:val="32"/>
          <w:szCs w:val="32"/>
        </w:rPr>
        <w:t>Student name:Hengrun Lu</w:t>
      </w:r>
    </w:p>
    <w:p w14:paraId="56D080A5" w14:textId="77777777" w:rsidR="00305310" w:rsidRDefault="001658F9">
      <w:pPr>
        <w:jc w:val="right"/>
        <w:outlineLvl w:val="0"/>
        <w:rPr>
          <w:b/>
          <w:color w:val="000000"/>
          <w:sz w:val="32"/>
          <w:szCs w:val="32"/>
        </w:rPr>
      </w:pPr>
      <w:r>
        <w:rPr>
          <w:b/>
          <w:color w:val="000000"/>
          <w:sz w:val="32"/>
          <w:szCs w:val="32"/>
        </w:rPr>
        <w:t>Student number:1704344</w:t>
      </w:r>
    </w:p>
    <w:p w14:paraId="17E41030" w14:textId="77777777" w:rsidR="00305310" w:rsidRDefault="001658F9">
      <w:pPr>
        <w:jc w:val="right"/>
        <w:outlineLvl w:val="0"/>
        <w:rPr>
          <w:b/>
          <w:color w:val="000000"/>
          <w:sz w:val="32"/>
          <w:szCs w:val="32"/>
        </w:rPr>
      </w:pPr>
      <w:r>
        <w:rPr>
          <w:b/>
          <w:color w:val="000000"/>
          <w:sz w:val="32"/>
          <w:szCs w:val="32"/>
        </w:rPr>
        <w:t>SBUS6120 Strategic Management and</w:t>
      </w:r>
    </w:p>
    <w:p w14:paraId="234DB78A" w14:textId="77777777" w:rsidR="00305310" w:rsidRDefault="001658F9">
      <w:pPr>
        <w:jc w:val="right"/>
        <w:outlineLvl w:val="0"/>
        <w:rPr>
          <w:b/>
          <w:color w:val="000000"/>
          <w:sz w:val="32"/>
          <w:szCs w:val="32"/>
        </w:rPr>
      </w:pPr>
      <w:r>
        <w:rPr>
          <w:b/>
          <w:color w:val="000000"/>
          <w:sz w:val="32"/>
          <w:szCs w:val="32"/>
        </w:rPr>
        <w:t>Sustainability</w:t>
      </w:r>
    </w:p>
    <w:p w14:paraId="7786E226" w14:textId="77777777" w:rsidR="00305310" w:rsidRDefault="00305310">
      <w:pPr>
        <w:jc w:val="both"/>
        <w:outlineLvl w:val="0"/>
        <w:rPr>
          <w:bCs/>
          <w:color w:val="000000"/>
          <w:sz w:val="40"/>
          <w:szCs w:val="40"/>
        </w:rPr>
      </w:pPr>
    </w:p>
    <w:p w14:paraId="0C9ED4C7" w14:textId="77777777" w:rsidR="00305310" w:rsidRDefault="001658F9">
      <w:pPr>
        <w:jc w:val="both"/>
        <w:outlineLvl w:val="0"/>
        <w:rPr>
          <w:bCs/>
          <w:color w:val="000000"/>
          <w:sz w:val="40"/>
          <w:szCs w:val="40"/>
        </w:rPr>
      </w:pPr>
      <w:r>
        <w:rPr>
          <w:bCs/>
          <w:color w:val="000000"/>
          <w:sz w:val="40"/>
          <w:szCs w:val="40"/>
        </w:rPr>
        <w:lastRenderedPageBreak/>
        <w:t>Content</w:t>
      </w:r>
    </w:p>
    <w:p w14:paraId="44558B44" w14:textId="77777777" w:rsidR="00305310" w:rsidRDefault="001658F9">
      <w:pPr>
        <w:pStyle w:val="11"/>
        <w:tabs>
          <w:tab w:val="right" w:leader="dot" w:pos="8306"/>
        </w:tabs>
        <w:rPr>
          <w:sz w:val="36"/>
          <w:szCs w:val="36"/>
        </w:rPr>
      </w:pPr>
      <w:r>
        <w:rPr>
          <w:sz w:val="36"/>
          <w:szCs w:val="36"/>
        </w:rPr>
        <w:fldChar w:fldCharType="begin"/>
      </w:r>
      <w:r>
        <w:rPr>
          <w:sz w:val="36"/>
          <w:szCs w:val="36"/>
        </w:rPr>
        <w:instrText xml:space="preserve">TOC \o "1-3" \h \u </w:instrText>
      </w:r>
      <w:r>
        <w:rPr>
          <w:sz w:val="36"/>
          <w:szCs w:val="36"/>
        </w:rPr>
        <w:fldChar w:fldCharType="separate"/>
      </w:r>
      <w:hyperlink w:anchor="_Toc5153" w:history="1">
        <w:r>
          <w:rPr>
            <w:sz w:val="36"/>
            <w:szCs w:val="36"/>
          </w:rPr>
          <w:t>1.0 INTRODUCTION</w:t>
        </w:r>
        <w:r>
          <w:rPr>
            <w:sz w:val="36"/>
            <w:szCs w:val="36"/>
          </w:rPr>
          <w:tab/>
        </w:r>
        <w:r>
          <w:rPr>
            <w:sz w:val="36"/>
            <w:szCs w:val="36"/>
          </w:rPr>
          <w:fldChar w:fldCharType="begin"/>
        </w:r>
        <w:r>
          <w:rPr>
            <w:sz w:val="36"/>
            <w:szCs w:val="36"/>
          </w:rPr>
          <w:instrText xml:space="preserve"> PAGEREF _Toc5153 </w:instrText>
        </w:r>
        <w:r>
          <w:rPr>
            <w:sz w:val="36"/>
            <w:szCs w:val="36"/>
          </w:rPr>
          <w:fldChar w:fldCharType="separate"/>
        </w:r>
        <w:r>
          <w:rPr>
            <w:sz w:val="36"/>
            <w:szCs w:val="36"/>
          </w:rPr>
          <w:t>1</w:t>
        </w:r>
        <w:r>
          <w:rPr>
            <w:sz w:val="36"/>
            <w:szCs w:val="36"/>
          </w:rPr>
          <w:fldChar w:fldCharType="end"/>
        </w:r>
      </w:hyperlink>
    </w:p>
    <w:p w14:paraId="20CC99A7" w14:textId="77777777" w:rsidR="00305310" w:rsidRDefault="001658F9">
      <w:pPr>
        <w:pStyle w:val="21"/>
        <w:tabs>
          <w:tab w:val="right" w:leader="dot" w:pos="8306"/>
        </w:tabs>
        <w:ind w:left="480"/>
        <w:rPr>
          <w:sz w:val="36"/>
          <w:szCs w:val="36"/>
        </w:rPr>
      </w:pPr>
      <w:hyperlink w:anchor="_Toc10984" w:history="1">
        <w:r>
          <w:rPr>
            <w:sz w:val="36"/>
            <w:szCs w:val="36"/>
          </w:rPr>
          <w:t>1.1</w:t>
        </w:r>
        <w:r>
          <w:rPr>
            <w:rFonts w:hint="eastAsia"/>
            <w:sz w:val="36"/>
            <w:szCs w:val="36"/>
          </w:rPr>
          <w:t xml:space="preserve"> </w:t>
        </w:r>
        <w:r>
          <w:rPr>
            <w:sz w:val="36"/>
            <w:szCs w:val="36"/>
          </w:rPr>
          <w:t xml:space="preserve"> Company background</w:t>
        </w:r>
        <w:r>
          <w:rPr>
            <w:sz w:val="36"/>
            <w:szCs w:val="36"/>
          </w:rPr>
          <w:tab/>
        </w:r>
        <w:r>
          <w:rPr>
            <w:sz w:val="36"/>
            <w:szCs w:val="36"/>
          </w:rPr>
          <w:fldChar w:fldCharType="begin"/>
        </w:r>
        <w:r>
          <w:rPr>
            <w:sz w:val="36"/>
            <w:szCs w:val="36"/>
          </w:rPr>
          <w:instrText xml:space="preserve"> PAGEREF _Toc10984 </w:instrText>
        </w:r>
        <w:r>
          <w:rPr>
            <w:sz w:val="36"/>
            <w:szCs w:val="36"/>
          </w:rPr>
          <w:fldChar w:fldCharType="separate"/>
        </w:r>
        <w:r>
          <w:rPr>
            <w:sz w:val="36"/>
            <w:szCs w:val="36"/>
          </w:rPr>
          <w:t>1</w:t>
        </w:r>
        <w:r>
          <w:rPr>
            <w:sz w:val="36"/>
            <w:szCs w:val="36"/>
          </w:rPr>
          <w:fldChar w:fldCharType="end"/>
        </w:r>
      </w:hyperlink>
    </w:p>
    <w:p w14:paraId="642F6F5C" w14:textId="77777777" w:rsidR="00305310" w:rsidRDefault="001658F9">
      <w:pPr>
        <w:pStyle w:val="21"/>
        <w:tabs>
          <w:tab w:val="right" w:leader="dot" w:pos="8306"/>
        </w:tabs>
        <w:ind w:left="480"/>
        <w:rPr>
          <w:sz w:val="36"/>
          <w:szCs w:val="36"/>
        </w:rPr>
      </w:pPr>
      <w:hyperlink w:anchor="_Toc4772" w:history="1">
        <w:r>
          <w:rPr>
            <w:sz w:val="36"/>
            <w:szCs w:val="36"/>
          </w:rPr>
          <w:t xml:space="preserve">1.2 </w:t>
        </w:r>
        <w:r>
          <w:rPr>
            <w:rFonts w:hint="eastAsia"/>
            <w:sz w:val="36"/>
            <w:szCs w:val="36"/>
          </w:rPr>
          <w:t xml:space="preserve"> </w:t>
        </w:r>
        <w:r>
          <w:rPr>
            <w:sz w:val="36"/>
            <w:szCs w:val="36"/>
          </w:rPr>
          <w:t>Objective of the report</w:t>
        </w:r>
        <w:r>
          <w:rPr>
            <w:sz w:val="36"/>
            <w:szCs w:val="36"/>
          </w:rPr>
          <w:tab/>
        </w:r>
        <w:r>
          <w:rPr>
            <w:sz w:val="36"/>
            <w:szCs w:val="36"/>
          </w:rPr>
          <w:fldChar w:fldCharType="begin"/>
        </w:r>
        <w:r>
          <w:rPr>
            <w:sz w:val="36"/>
            <w:szCs w:val="36"/>
          </w:rPr>
          <w:instrText xml:space="preserve"> PAGEREF _Toc4772 </w:instrText>
        </w:r>
        <w:r>
          <w:rPr>
            <w:sz w:val="36"/>
            <w:szCs w:val="36"/>
          </w:rPr>
          <w:fldChar w:fldCharType="separate"/>
        </w:r>
        <w:r>
          <w:rPr>
            <w:sz w:val="36"/>
            <w:szCs w:val="36"/>
          </w:rPr>
          <w:t>1</w:t>
        </w:r>
        <w:r>
          <w:rPr>
            <w:sz w:val="36"/>
            <w:szCs w:val="36"/>
          </w:rPr>
          <w:fldChar w:fldCharType="end"/>
        </w:r>
      </w:hyperlink>
    </w:p>
    <w:p w14:paraId="0AD01882" w14:textId="77777777" w:rsidR="00305310" w:rsidRDefault="001658F9">
      <w:pPr>
        <w:pStyle w:val="21"/>
        <w:tabs>
          <w:tab w:val="right" w:leader="dot" w:pos="8306"/>
        </w:tabs>
        <w:ind w:left="480"/>
        <w:rPr>
          <w:sz w:val="36"/>
          <w:szCs w:val="36"/>
        </w:rPr>
      </w:pPr>
      <w:hyperlink w:anchor="_Toc22699" w:history="1">
        <w:r>
          <w:rPr>
            <w:rFonts w:hint="eastAsia"/>
            <w:sz w:val="36"/>
            <w:szCs w:val="36"/>
          </w:rPr>
          <w:t xml:space="preserve">1.3  </w:t>
        </w:r>
        <w:r>
          <w:rPr>
            <w:sz w:val="36"/>
            <w:szCs w:val="36"/>
          </w:rPr>
          <w:t>Current Competitive Strategy/Business Level Strategy</w:t>
        </w:r>
        <w:r>
          <w:rPr>
            <w:sz w:val="36"/>
            <w:szCs w:val="36"/>
          </w:rPr>
          <w:tab/>
        </w:r>
        <w:r>
          <w:rPr>
            <w:sz w:val="36"/>
            <w:szCs w:val="36"/>
          </w:rPr>
          <w:fldChar w:fldCharType="begin"/>
        </w:r>
        <w:r>
          <w:rPr>
            <w:sz w:val="36"/>
            <w:szCs w:val="36"/>
          </w:rPr>
          <w:instrText xml:space="preserve"> PAGEREF _Toc22699 </w:instrText>
        </w:r>
        <w:r>
          <w:rPr>
            <w:sz w:val="36"/>
            <w:szCs w:val="36"/>
          </w:rPr>
          <w:fldChar w:fldCharType="separate"/>
        </w:r>
        <w:r>
          <w:rPr>
            <w:sz w:val="36"/>
            <w:szCs w:val="36"/>
          </w:rPr>
          <w:t>1</w:t>
        </w:r>
        <w:r>
          <w:rPr>
            <w:sz w:val="36"/>
            <w:szCs w:val="36"/>
          </w:rPr>
          <w:fldChar w:fldCharType="end"/>
        </w:r>
      </w:hyperlink>
    </w:p>
    <w:p w14:paraId="6C48DEE8" w14:textId="77777777" w:rsidR="00305310" w:rsidRDefault="001658F9">
      <w:pPr>
        <w:pStyle w:val="31"/>
        <w:tabs>
          <w:tab w:val="right" w:leader="dot" w:pos="8306"/>
        </w:tabs>
        <w:ind w:left="960"/>
        <w:rPr>
          <w:sz w:val="36"/>
          <w:szCs w:val="36"/>
        </w:rPr>
      </w:pPr>
      <w:hyperlink w:anchor="_Toc19091" w:history="1">
        <w:r>
          <w:rPr>
            <w:sz w:val="36"/>
            <w:szCs w:val="36"/>
          </w:rPr>
          <w:t xml:space="preserve">1.3.1 </w:t>
        </w:r>
        <w:r>
          <w:rPr>
            <w:sz w:val="36"/>
            <w:szCs w:val="36"/>
          </w:rPr>
          <w:t>Pricing Strategy</w:t>
        </w:r>
        <w:r>
          <w:rPr>
            <w:sz w:val="36"/>
            <w:szCs w:val="36"/>
          </w:rPr>
          <w:tab/>
        </w:r>
        <w:r>
          <w:rPr>
            <w:sz w:val="36"/>
            <w:szCs w:val="36"/>
          </w:rPr>
          <w:fldChar w:fldCharType="begin"/>
        </w:r>
        <w:r>
          <w:rPr>
            <w:sz w:val="36"/>
            <w:szCs w:val="36"/>
          </w:rPr>
          <w:instrText xml:space="preserve"> PAGEREF _Toc19091 </w:instrText>
        </w:r>
        <w:r>
          <w:rPr>
            <w:sz w:val="36"/>
            <w:szCs w:val="36"/>
          </w:rPr>
          <w:fldChar w:fldCharType="separate"/>
        </w:r>
        <w:r>
          <w:rPr>
            <w:sz w:val="36"/>
            <w:szCs w:val="36"/>
          </w:rPr>
          <w:t>2</w:t>
        </w:r>
        <w:r>
          <w:rPr>
            <w:sz w:val="36"/>
            <w:szCs w:val="36"/>
          </w:rPr>
          <w:fldChar w:fldCharType="end"/>
        </w:r>
      </w:hyperlink>
    </w:p>
    <w:p w14:paraId="429C6683" w14:textId="77777777" w:rsidR="00305310" w:rsidRDefault="001658F9">
      <w:pPr>
        <w:pStyle w:val="31"/>
        <w:tabs>
          <w:tab w:val="right" w:leader="dot" w:pos="8306"/>
        </w:tabs>
        <w:ind w:left="960"/>
        <w:rPr>
          <w:sz w:val="36"/>
          <w:szCs w:val="36"/>
        </w:rPr>
      </w:pPr>
      <w:hyperlink w:anchor="_Toc13776" w:history="1">
        <w:r>
          <w:rPr>
            <w:sz w:val="36"/>
            <w:szCs w:val="36"/>
          </w:rPr>
          <w:t xml:space="preserve">1.3.2 </w:t>
        </w:r>
        <w:r>
          <w:rPr>
            <w:sz w:val="36"/>
            <w:szCs w:val="36"/>
          </w:rPr>
          <w:t>Product Strategy</w:t>
        </w:r>
        <w:r>
          <w:rPr>
            <w:sz w:val="36"/>
            <w:szCs w:val="36"/>
          </w:rPr>
          <w:tab/>
        </w:r>
        <w:r>
          <w:rPr>
            <w:sz w:val="36"/>
            <w:szCs w:val="36"/>
          </w:rPr>
          <w:fldChar w:fldCharType="begin"/>
        </w:r>
        <w:r>
          <w:rPr>
            <w:sz w:val="36"/>
            <w:szCs w:val="36"/>
          </w:rPr>
          <w:instrText xml:space="preserve"> PAGEREF _Toc13776 </w:instrText>
        </w:r>
        <w:r>
          <w:rPr>
            <w:sz w:val="36"/>
            <w:szCs w:val="36"/>
          </w:rPr>
          <w:fldChar w:fldCharType="separate"/>
        </w:r>
        <w:r>
          <w:rPr>
            <w:sz w:val="36"/>
            <w:szCs w:val="36"/>
          </w:rPr>
          <w:t>2</w:t>
        </w:r>
        <w:r>
          <w:rPr>
            <w:sz w:val="36"/>
            <w:szCs w:val="36"/>
          </w:rPr>
          <w:fldChar w:fldCharType="end"/>
        </w:r>
      </w:hyperlink>
    </w:p>
    <w:p w14:paraId="05158FBA" w14:textId="77777777" w:rsidR="00305310" w:rsidRDefault="001658F9">
      <w:pPr>
        <w:pStyle w:val="31"/>
        <w:tabs>
          <w:tab w:val="right" w:leader="dot" w:pos="8306"/>
        </w:tabs>
        <w:ind w:left="960"/>
        <w:rPr>
          <w:sz w:val="36"/>
          <w:szCs w:val="36"/>
        </w:rPr>
      </w:pPr>
      <w:hyperlink w:anchor="_Toc19051" w:history="1">
        <w:r>
          <w:rPr>
            <w:sz w:val="36"/>
            <w:szCs w:val="36"/>
          </w:rPr>
          <w:t xml:space="preserve">1.3.3 </w:t>
        </w:r>
        <w:r>
          <w:rPr>
            <w:sz w:val="36"/>
            <w:szCs w:val="36"/>
          </w:rPr>
          <w:t>Marketing Strategy</w:t>
        </w:r>
        <w:r>
          <w:rPr>
            <w:sz w:val="36"/>
            <w:szCs w:val="36"/>
          </w:rPr>
          <w:tab/>
        </w:r>
        <w:r>
          <w:rPr>
            <w:sz w:val="36"/>
            <w:szCs w:val="36"/>
          </w:rPr>
          <w:fldChar w:fldCharType="begin"/>
        </w:r>
        <w:r>
          <w:rPr>
            <w:sz w:val="36"/>
            <w:szCs w:val="36"/>
          </w:rPr>
          <w:instrText xml:space="preserve"> PAGEREF _Toc19051 </w:instrText>
        </w:r>
        <w:r>
          <w:rPr>
            <w:sz w:val="36"/>
            <w:szCs w:val="36"/>
          </w:rPr>
          <w:fldChar w:fldCharType="separate"/>
        </w:r>
        <w:r>
          <w:rPr>
            <w:sz w:val="36"/>
            <w:szCs w:val="36"/>
          </w:rPr>
          <w:t>2</w:t>
        </w:r>
        <w:r>
          <w:rPr>
            <w:sz w:val="36"/>
            <w:szCs w:val="36"/>
          </w:rPr>
          <w:fldChar w:fldCharType="end"/>
        </w:r>
      </w:hyperlink>
    </w:p>
    <w:p w14:paraId="273787C5" w14:textId="77777777" w:rsidR="00305310" w:rsidRDefault="001658F9">
      <w:pPr>
        <w:pStyle w:val="11"/>
        <w:tabs>
          <w:tab w:val="right" w:leader="dot" w:pos="8306"/>
        </w:tabs>
        <w:rPr>
          <w:sz w:val="36"/>
          <w:szCs w:val="36"/>
        </w:rPr>
      </w:pPr>
      <w:hyperlink w:anchor="_Toc32277" w:history="1">
        <w:r>
          <w:rPr>
            <w:sz w:val="36"/>
            <w:szCs w:val="36"/>
          </w:rPr>
          <w:t>2.0 MAIN FINDINGDS</w:t>
        </w:r>
        <w:r>
          <w:rPr>
            <w:sz w:val="36"/>
            <w:szCs w:val="36"/>
          </w:rPr>
          <w:tab/>
        </w:r>
        <w:r>
          <w:rPr>
            <w:sz w:val="36"/>
            <w:szCs w:val="36"/>
          </w:rPr>
          <w:fldChar w:fldCharType="begin"/>
        </w:r>
        <w:r>
          <w:rPr>
            <w:sz w:val="36"/>
            <w:szCs w:val="36"/>
          </w:rPr>
          <w:instrText xml:space="preserve"> PAGEREF _Toc32277 </w:instrText>
        </w:r>
        <w:r>
          <w:rPr>
            <w:sz w:val="36"/>
            <w:szCs w:val="36"/>
          </w:rPr>
          <w:fldChar w:fldCharType="separate"/>
        </w:r>
        <w:r>
          <w:rPr>
            <w:sz w:val="36"/>
            <w:szCs w:val="36"/>
          </w:rPr>
          <w:t>3</w:t>
        </w:r>
        <w:r>
          <w:rPr>
            <w:sz w:val="36"/>
            <w:szCs w:val="36"/>
          </w:rPr>
          <w:fldChar w:fldCharType="end"/>
        </w:r>
      </w:hyperlink>
    </w:p>
    <w:p w14:paraId="1860690F" w14:textId="77777777" w:rsidR="00305310" w:rsidRDefault="001658F9">
      <w:pPr>
        <w:pStyle w:val="21"/>
        <w:tabs>
          <w:tab w:val="right" w:leader="dot" w:pos="8306"/>
        </w:tabs>
        <w:ind w:left="480"/>
        <w:rPr>
          <w:sz w:val="36"/>
          <w:szCs w:val="36"/>
        </w:rPr>
      </w:pPr>
      <w:hyperlink w:anchor="_Toc29020" w:history="1">
        <w:r>
          <w:rPr>
            <w:sz w:val="36"/>
            <w:szCs w:val="36"/>
          </w:rPr>
          <w:t xml:space="preserve">2.1 </w:t>
        </w:r>
        <w:r>
          <w:rPr>
            <w:rFonts w:hint="eastAsia"/>
            <w:sz w:val="36"/>
            <w:szCs w:val="36"/>
          </w:rPr>
          <w:t xml:space="preserve"> </w:t>
        </w:r>
        <w:r>
          <w:rPr>
            <w:sz w:val="36"/>
            <w:szCs w:val="36"/>
          </w:rPr>
          <w:t>SWOT Analysis</w:t>
        </w:r>
        <w:r>
          <w:rPr>
            <w:sz w:val="36"/>
            <w:szCs w:val="36"/>
          </w:rPr>
          <w:tab/>
        </w:r>
        <w:r>
          <w:rPr>
            <w:sz w:val="36"/>
            <w:szCs w:val="36"/>
          </w:rPr>
          <w:fldChar w:fldCharType="begin"/>
        </w:r>
        <w:r>
          <w:rPr>
            <w:sz w:val="36"/>
            <w:szCs w:val="36"/>
          </w:rPr>
          <w:instrText xml:space="preserve"> PAGEREF _Toc29020 </w:instrText>
        </w:r>
        <w:r>
          <w:rPr>
            <w:sz w:val="36"/>
            <w:szCs w:val="36"/>
          </w:rPr>
          <w:fldChar w:fldCharType="separate"/>
        </w:r>
        <w:r>
          <w:rPr>
            <w:sz w:val="36"/>
            <w:szCs w:val="36"/>
          </w:rPr>
          <w:t>3</w:t>
        </w:r>
        <w:r>
          <w:rPr>
            <w:sz w:val="36"/>
            <w:szCs w:val="36"/>
          </w:rPr>
          <w:fldChar w:fldCharType="end"/>
        </w:r>
      </w:hyperlink>
    </w:p>
    <w:p w14:paraId="45AB2BC8" w14:textId="77777777" w:rsidR="00305310" w:rsidRDefault="001658F9">
      <w:pPr>
        <w:pStyle w:val="31"/>
        <w:tabs>
          <w:tab w:val="right" w:leader="dot" w:pos="8306"/>
        </w:tabs>
        <w:ind w:left="960"/>
        <w:rPr>
          <w:sz w:val="36"/>
          <w:szCs w:val="36"/>
        </w:rPr>
      </w:pPr>
      <w:hyperlink w:anchor="_Toc1190" w:history="1">
        <w:r>
          <w:rPr>
            <w:sz w:val="36"/>
            <w:szCs w:val="36"/>
          </w:rPr>
          <w:t>2.1.1</w:t>
        </w:r>
        <w:r>
          <w:rPr>
            <w:rFonts w:hint="eastAsia"/>
            <w:sz w:val="36"/>
            <w:szCs w:val="36"/>
          </w:rPr>
          <w:t xml:space="preserve">  </w:t>
        </w:r>
        <w:r>
          <w:rPr>
            <w:sz w:val="36"/>
            <w:szCs w:val="36"/>
          </w:rPr>
          <w:t>Strength</w:t>
        </w:r>
        <w:r>
          <w:rPr>
            <w:sz w:val="36"/>
            <w:szCs w:val="36"/>
          </w:rPr>
          <w:tab/>
        </w:r>
        <w:r>
          <w:rPr>
            <w:sz w:val="36"/>
            <w:szCs w:val="36"/>
          </w:rPr>
          <w:fldChar w:fldCharType="begin"/>
        </w:r>
        <w:r>
          <w:rPr>
            <w:sz w:val="36"/>
            <w:szCs w:val="36"/>
          </w:rPr>
          <w:instrText xml:space="preserve"> PAGEREF _Toc1190 </w:instrText>
        </w:r>
        <w:r>
          <w:rPr>
            <w:sz w:val="36"/>
            <w:szCs w:val="36"/>
          </w:rPr>
          <w:fldChar w:fldCharType="separate"/>
        </w:r>
        <w:r>
          <w:rPr>
            <w:sz w:val="36"/>
            <w:szCs w:val="36"/>
          </w:rPr>
          <w:t>4</w:t>
        </w:r>
        <w:r>
          <w:rPr>
            <w:sz w:val="36"/>
            <w:szCs w:val="36"/>
          </w:rPr>
          <w:fldChar w:fldCharType="end"/>
        </w:r>
      </w:hyperlink>
    </w:p>
    <w:p w14:paraId="52BB6E7F" w14:textId="77777777" w:rsidR="00305310" w:rsidRDefault="001658F9">
      <w:pPr>
        <w:pStyle w:val="31"/>
        <w:tabs>
          <w:tab w:val="right" w:leader="dot" w:pos="8306"/>
        </w:tabs>
        <w:ind w:left="960"/>
        <w:rPr>
          <w:sz w:val="36"/>
          <w:szCs w:val="36"/>
        </w:rPr>
      </w:pPr>
      <w:hyperlink w:anchor="_Toc31638" w:history="1">
        <w:r>
          <w:rPr>
            <w:sz w:val="36"/>
            <w:szCs w:val="36"/>
          </w:rPr>
          <w:t>2.1.2</w:t>
        </w:r>
        <w:r>
          <w:rPr>
            <w:rFonts w:hint="eastAsia"/>
            <w:sz w:val="36"/>
            <w:szCs w:val="36"/>
          </w:rPr>
          <w:t xml:space="preserve"> </w:t>
        </w:r>
        <w:r>
          <w:rPr>
            <w:sz w:val="36"/>
            <w:szCs w:val="36"/>
          </w:rPr>
          <w:t xml:space="preserve"> Weakness</w:t>
        </w:r>
        <w:r>
          <w:rPr>
            <w:sz w:val="36"/>
            <w:szCs w:val="36"/>
          </w:rPr>
          <w:tab/>
        </w:r>
        <w:r>
          <w:rPr>
            <w:rFonts w:hint="eastAsia"/>
            <w:sz w:val="36"/>
            <w:szCs w:val="36"/>
          </w:rPr>
          <w:t>5</w:t>
        </w:r>
      </w:hyperlink>
    </w:p>
    <w:p w14:paraId="7B8AEBFA" w14:textId="77777777" w:rsidR="00305310" w:rsidRDefault="001658F9">
      <w:pPr>
        <w:pStyle w:val="31"/>
        <w:tabs>
          <w:tab w:val="right" w:leader="dot" w:pos="8306"/>
        </w:tabs>
        <w:ind w:left="960"/>
        <w:rPr>
          <w:sz w:val="36"/>
          <w:szCs w:val="36"/>
        </w:rPr>
      </w:pPr>
      <w:hyperlink w:anchor="_Toc23497" w:history="1">
        <w:r>
          <w:rPr>
            <w:sz w:val="36"/>
            <w:szCs w:val="36"/>
          </w:rPr>
          <w:t>2.1.3</w:t>
        </w:r>
        <w:r>
          <w:rPr>
            <w:rFonts w:hint="eastAsia"/>
            <w:sz w:val="36"/>
            <w:szCs w:val="36"/>
          </w:rPr>
          <w:t xml:space="preserve"> </w:t>
        </w:r>
        <w:r>
          <w:rPr>
            <w:sz w:val="36"/>
            <w:szCs w:val="36"/>
          </w:rPr>
          <w:t xml:space="preserve"> Opportunity</w:t>
        </w:r>
        <w:r>
          <w:rPr>
            <w:sz w:val="36"/>
            <w:szCs w:val="36"/>
          </w:rPr>
          <w:tab/>
        </w:r>
        <w:r>
          <w:rPr>
            <w:sz w:val="36"/>
            <w:szCs w:val="36"/>
          </w:rPr>
          <w:fldChar w:fldCharType="begin"/>
        </w:r>
        <w:r>
          <w:rPr>
            <w:sz w:val="36"/>
            <w:szCs w:val="36"/>
          </w:rPr>
          <w:instrText xml:space="preserve"> PAGEREF _Toc23497 </w:instrText>
        </w:r>
        <w:r>
          <w:rPr>
            <w:sz w:val="36"/>
            <w:szCs w:val="36"/>
          </w:rPr>
          <w:fldChar w:fldCharType="separate"/>
        </w:r>
        <w:r>
          <w:rPr>
            <w:sz w:val="36"/>
            <w:szCs w:val="36"/>
          </w:rPr>
          <w:t>5</w:t>
        </w:r>
        <w:r>
          <w:rPr>
            <w:sz w:val="36"/>
            <w:szCs w:val="36"/>
          </w:rPr>
          <w:fldChar w:fldCharType="end"/>
        </w:r>
      </w:hyperlink>
    </w:p>
    <w:p w14:paraId="1B8BE0F7" w14:textId="77777777" w:rsidR="00305310" w:rsidRDefault="001658F9">
      <w:pPr>
        <w:pStyle w:val="31"/>
        <w:tabs>
          <w:tab w:val="right" w:leader="dot" w:pos="8306"/>
        </w:tabs>
        <w:ind w:left="960"/>
        <w:rPr>
          <w:sz w:val="36"/>
          <w:szCs w:val="36"/>
        </w:rPr>
      </w:pPr>
      <w:hyperlink w:anchor="_Toc9690" w:history="1">
        <w:r>
          <w:rPr>
            <w:sz w:val="36"/>
            <w:szCs w:val="36"/>
          </w:rPr>
          <w:t xml:space="preserve">2.1.4 </w:t>
        </w:r>
        <w:r>
          <w:rPr>
            <w:rFonts w:hint="eastAsia"/>
            <w:sz w:val="36"/>
            <w:szCs w:val="36"/>
          </w:rPr>
          <w:t xml:space="preserve"> </w:t>
        </w:r>
        <w:r>
          <w:rPr>
            <w:sz w:val="36"/>
            <w:szCs w:val="36"/>
          </w:rPr>
          <w:t>Threats</w:t>
        </w:r>
        <w:r>
          <w:rPr>
            <w:sz w:val="36"/>
            <w:szCs w:val="36"/>
          </w:rPr>
          <w:tab/>
        </w:r>
        <w:r>
          <w:rPr>
            <w:sz w:val="36"/>
            <w:szCs w:val="36"/>
          </w:rPr>
          <w:fldChar w:fldCharType="begin"/>
        </w:r>
        <w:r>
          <w:rPr>
            <w:sz w:val="36"/>
            <w:szCs w:val="36"/>
          </w:rPr>
          <w:instrText xml:space="preserve"> PAGEREF _Toc9690 </w:instrText>
        </w:r>
        <w:r>
          <w:rPr>
            <w:sz w:val="36"/>
            <w:szCs w:val="36"/>
          </w:rPr>
          <w:fldChar w:fldCharType="separate"/>
        </w:r>
        <w:r>
          <w:rPr>
            <w:sz w:val="36"/>
            <w:szCs w:val="36"/>
          </w:rPr>
          <w:t>5</w:t>
        </w:r>
        <w:r>
          <w:rPr>
            <w:sz w:val="36"/>
            <w:szCs w:val="36"/>
          </w:rPr>
          <w:fldChar w:fldCharType="end"/>
        </w:r>
      </w:hyperlink>
    </w:p>
    <w:p w14:paraId="6042230B" w14:textId="77777777" w:rsidR="00305310" w:rsidRDefault="001658F9">
      <w:pPr>
        <w:pStyle w:val="21"/>
        <w:tabs>
          <w:tab w:val="right" w:leader="dot" w:pos="8306"/>
        </w:tabs>
        <w:ind w:left="480"/>
        <w:rPr>
          <w:sz w:val="36"/>
          <w:szCs w:val="36"/>
        </w:rPr>
      </w:pPr>
      <w:hyperlink w:anchor="_Toc6814" w:history="1">
        <w:r>
          <w:rPr>
            <w:sz w:val="36"/>
            <w:szCs w:val="36"/>
          </w:rPr>
          <w:t xml:space="preserve">2.2 </w:t>
        </w:r>
        <w:r>
          <w:rPr>
            <w:rFonts w:hint="eastAsia"/>
            <w:sz w:val="36"/>
            <w:szCs w:val="36"/>
          </w:rPr>
          <w:t xml:space="preserve"> </w:t>
        </w:r>
        <w:r>
          <w:rPr>
            <w:sz w:val="36"/>
            <w:szCs w:val="36"/>
          </w:rPr>
          <w:t>PEST Analysis</w:t>
        </w:r>
        <w:r>
          <w:rPr>
            <w:sz w:val="36"/>
            <w:szCs w:val="36"/>
          </w:rPr>
          <w:tab/>
        </w:r>
        <w:r>
          <w:rPr>
            <w:sz w:val="36"/>
            <w:szCs w:val="36"/>
          </w:rPr>
          <w:fldChar w:fldCharType="begin"/>
        </w:r>
        <w:r>
          <w:rPr>
            <w:sz w:val="36"/>
            <w:szCs w:val="36"/>
          </w:rPr>
          <w:instrText xml:space="preserve"> PAGEREF _Toc6814 </w:instrText>
        </w:r>
        <w:r>
          <w:rPr>
            <w:sz w:val="36"/>
            <w:szCs w:val="36"/>
          </w:rPr>
          <w:fldChar w:fldCharType="separate"/>
        </w:r>
        <w:r>
          <w:rPr>
            <w:sz w:val="36"/>
            <w:szCs w:val="36"/>
          </w:rPr>
          <w:t>6</w:t>
        </w:r>
        <w:r>
          <w:rPr>
            <w:sz w:val="36"/>
            <w:szCs w:val="36"/>
          </w:rPr>
          <w:fldChar w:fldCharType="end"/>
        </w:r>
      </w:hyperlink>
    </w:p>
    <w:p w14:paraId="6447497E" w14:textId="77777777" w:rsidR="00305310" w:rsidRDefault="001658F9">
      <w:pPr>
        <w:pStyle w:val="21"/>
        <w:tabs>
          <w:tab w:val="right" w:leader="dot" w:pos="8306"/>
        </w:tabs>
        <w:ind w:left="480"/>
        <w:rPr>
          <w:sz w:val="36"/>
          <w:szCs w:val="36"/>
        </w:rPr>
      </w:pPr>
      <w:hyperlink w:anchor="_Toc19098" w:history="1">
        <w:r>
          <w:rPr>
            <w:rFonts w:hint="eastAsia"/>
            <w:sz w:val="36"/>
            <w:szCs w:val="36"/>
          </w:rPr>
          <w:t>2.3</w:t>
        </w:r>
        <w:r>
          <w:rPr>
            <w:sz w:val="36"/>
            <w:szCs w:val="36"/>
          </w:rPr>
          <w:t xml:space="preserve"> </w:t>
        </w:r>
        <w:r>
          <w:rPr>
            <w:rFonts w:hint="eastAsia"/>
            <w:sz w:val="36"/>
            <w:szCs w:val="36"/>
          </w:rPr>
          <w:t xml:space="preserve"> </w:t>
        </w:r>
        <w:r>
          <w:rPr>
            <w:sz w:val="36"/>
            <w:szCs w:val="36"/>
          </w:rPr>
          <w:t>Stakeholder Analysis</w:t>
        </w:r>
        <w:r>
          <w:rPr>
            <w:sz w:val="36"/>
            <w:szCs w:val="36"/>
          </w:rPr>
          <w:tab/>
        </w:r>
        <w:r>
          <w:rPr>
            <w:rFonts w:hint="eastAsia"/>
            <w:sz w:val="36"/>
            <w:szCs w:val="36"/>
          </w:rPr>
          <w:t>8</w:t>
        </w:r>
      </w:hyperlink>
    </w:p>
    <w:p w14:paraId="1DDB4137" w14:textId="77777777" w:rsidR="00305310" w:rsidRDefault="001658F9">
      <w:pPr>
        <w:pStyle w:val="11"/>
        <w:tabs>
          <w:tab w:val="right" w:leader="dot" w:pos="8306"/>
        </w:tabs>
        <w:rPr>
          <w:sz w:val="36"/>
          <w:szCs w:val="36"/>
        </w:rPr>
      </w:pPr>
      <w:hyperlink w:anchor="_Toc14910" w:history="1">
        <w:r>
          <w:rPr>
            <w:sz w:val="36"/>
            <w:szCs w:val="36"/>
          </w:rPr>
          <w:t>3.0 C</w:t>
        </w:r>
        <w:r>
          <w:rPr>
            <w:sz w:val="36"/>
            <w:szCs w:val="36"/>
          </w:rPr>
          <w:t>ONCLUSION &amp; RECOMMENDATIONS</w:t>
        </w:r>
        <w:r>
          <w:rPr>
            <w:sz w:val="36"/>
            <w:szCs w:val="36"/>
          </w:rPr>
          <w:tab/>
        </w:r>
        <w:r>
          <w:rPr>
            <w:rFonts w:hint="eastAsia"/>
            <w:sz w:val="36"/>
            <w:szCs w:val="36"/>
          </w:rPr>
          <w:t>9</w:t>
        </w:r>
      </w:hyperlink>
    </w:p>
    <w:p w14:paraId="7F6197AB" w14:textId="77777777" w:rsidR="00305310" w:rsidRDefault="001658F9">
      <w:pPr>
        <w:pStyle w:val="11"/>
        <w:tabs>
          <w:tab w:val="right" w:leader="dot" w:pos="8306"/>
        </w:tabs>
        <w:rPr>
          <w:sz w:val="36"/>
          <w:szCs w:val="36"/>
        </w:rPr>
      </w:pPr>
      <w:hyperlink w:anchor="_Toc11578" w:history="1">
        <w:r>
          <w:rPr>
            <w:sz w:val="36"/>
            <w:szCs w:val="36"/>
          </w:rPr>
          <w:t>4.0 REFERENCE &amp; BIBLIOGRAPHY</w:t>
        </w:r>
        <w:r>
          <w:rPr>
            <w:sz w:val="36"/>
            <w:szCs w:val="36"/>
          </w:rPr>
          <w:tab/>
        </w:r>
        <w:r>
          <w:rPr>
            <w:rFonts w:hint="eastAsia"/>
            <w:sz w:val="36"/>
            <w:szCs w:val="36"/>
          </w:rPr>
          <w:t>1</w:t>
        </w:r>
      </w:hyperlink>
      <w:r>
        <w:rPr>
          <w:rFonts w:hint="eastAsia"/>
          <w:sz w:val="36"/>
          <w:szCs w:val="36"/>
        </w:rPr>
        <w:t>0</w:t>
      </w:r>
    </w:p>
    <w:p w14:paraId="5E048044" w14:textId="77777777" w:rsidR="00305310" w:rsidRDefault="001658F9">
      <w:pPr>
        <w:pStyle w:val="1"/>
        <w:rPr>
          <w:sz w:val="36"/>
          <w:szCs w:val="36"/>
        </w:rPr>
      </w:pPr>
      <w:r>
        <w:rPr>
          <w:sz w:val="36"/>
          <w:szCs w:val="36"/>
        </w:rPr>
        <w:fldChar w:fldCharType="end"/>
      </w:r>
    </w:p>
    <w:p w14:paraId="6DB9A85C" w14:textId="77777777" w:rsidR="00305310" w:rsidRDefault="00305310">
      <w:pPr>
        <w:jc w:val="center"/>
        <w:outlineLvl w:val="0"/>
        <w:rPr>
          <w:b/>
          <w:color w:val="000000"/>
          <w:sz w:val="40"/>
          <w:szCs w:val="40"/>
          <w:u w:val="single"/>
        </w:rPr>
      </w:pPr>
    </w:p>
    <w:p w14:paraId="067CD4B3" w14:textId="77777777" w:rsidR="00305310" w:rsidRDefault="00305310">
      <w:pPr>
        <w:jc w:val="both"/>
        <w:outlineLvl w:val="0"/>
        <w:rPr>
          <w:b/>
          <w:color w:val="000000"/>
          <w:sz w:val="40"/>
          <w:szCs w:val="40"/>
          <w:u w:val="single"/>
        </w:rPr>
      </w:pPr>
    </w:p>
    <w:p w14:paraId="7DF8937E" w14:textId="77777777" w:rsidR="00305310" w:rsidRDefault="00305310">
      <w:pPr>
        <w:jc w:val="center"/>
        <w:outlineLvl w:val="0"/>
        <w:rPr>
          <w:b/>
          <w:color w:val="000000"/>
          <w:sz w:val="40"/>
          <w:szCs w:val="40"/>
          <w:u w:val="single"/>
        </w:rPr>
        <w:sectPr w:rsidR="00305310">
          <w:pgSz w:w="11900" w:h="16840"/>
          <w:pgMar w:top="1440" w:right="1800" w:bottom="1440" w:left="1800" w:header="720" w:footer="720" w:gutter="0"/>
          <w:cols w:space="720"/>
          <w:docGrid w:type="lines" w:linePitch="423"/>
        </w:sectPr>
      </w:pPr>
    </w:p>
    <w:p w14:paraId="443F3904" w14:textId="77777777" w:rsidR="00305310" w:rsidRDefault="001658F9">
      <w:pPr>
        <w:spacing w:line="120" w:lineRule="auto"/>
        <w:jc w:val="center"/>
        <w:outlineLvl w:val="0"/>
        <w:rPr>
          <w:b/>
          <w:color w:val="000000"/>
          <w:sz w:val="40"/>
          <w:szCs w:val="40"/>
          <w:u w:val="single"/>
        </w:rPr>
      </w:pPr>
      <w:r>
        <w:rPr>
          <w:b/>
          <w:color w:val="000000"/>
          <w:sz w:val="40"/>
          <w:szCs w:val="40"/>
          <w:u w:val="single"/>
        </w:rPr>
        <w:lastRenderedPageBreak/>
        <w:t>1.0 INTRODUCTION</w:t>
      </w:r>
    </w:p>
    <w:p w14:paraId="487B2C30" w14:textId="77777777" w:rsidR="00305310" w:rsidRDefault="00305310">
      <w:pPr>
        <w:spacing w:line="120" w:lineRule="auto"/>
        <w:jc w:val="center"/>
        <w:outlineLvl w:val="0"/>
        <w:rPr>
          <w:b/>
          <w:color w:val="000000"/>
          <w:sz w:val="28"/>
          <w:szCs w:val="28"/>
          <w:u w:val="single"/>
        </w:rPr>
      </w:pPr>
    </w:p>
    <w:p w14:paraId="385B1032" w14:textId="77777777" w:rsidR="00305310" w:rsidRDefault="001658F9">
      <w:pPr>
        <w:outlineLvl w:val="0"/>
        <w:rPr>
          <w:b/>
          <w:color w:val="000000"/>
          <w:sz w:val="28"/>
          <w:szCs w:val="28"/>
        </w:rPr>
      </w:pPr>
      <w:r>
        <w:rPr>
          <w:b/>
          <w:color w:val="000000"/>
          <w:sz w:val="28"/>
          <w:szCs w:val="28"/>
        </w:rPr>
        <w:t>1.1</w:t>
      </w:r>
      <w:r>
        <w:rPr>
          <w:rFonts w:hint="eastAsia"/>
          <w:b/>
          <w:color w:val="000000"/>
          <w:sz w:val="28"/>
          <w:szCs w:val="28"/>
        </w:rPr>
        <w:t xml:space="preserve">  </w:t>
      </w:r>
      <w:r>
        <w:rPr>
          <w:b/>
          <w:color w:val="000000"/>
          <w:sz w:val="28"/>
          <w:szCs w:val="28"/>
        </w:rPr>
        <w:t>Company background</w:t>
      </w:r>
    </w:p>
    <w:p w14:paraId="18891114" w14:textId="77777777" w:rsidR="00305310" w:rsidRDefault="00305310">
      <w:pPr>
        <w:rPr>
          <w:color w:val="000000"/>
          <w:sz w:val="22"/>
          <w:szCs w:val="22"/>
        </w:rPr>
      </w:pPr>
    </w:p>
    <w:p w14:paraId="5D60E79B" w14:textId="77777777" w:rsidR="00305310" w:rsidRDefault="001658F9">
      <w:pPr>
        <w:pStyle w:val="a7"/>
        <w:spacing w:before="0" w:beforeAutospacing="0" w:after="411" w:afterAutospacing="0"/>
        <w:textAlignment w:val="baseline"/>
        <w:rPr>
          <w:color w:val="000000"/>
        </w:rPr>
      </w:pPr>
      <w:r>
        <w:rPr>
          <w:color w:val="000000"/>
        </w:rPr>
        <w:t>In 1971, the first Starbucks opened. Starbucks just was a store in the historic Pike P</w:t>
      </w:r>
      <w:r w:rsidR="009510F6">
        <w:rPr>
          <w:color w:val="000000"/>
        </w:rPr>
        <w:t>ark Market in Seattle. It</w:t>
      </w:r>
      <w:bookmarkStart w:id="0" w:name="_GoBack"/>
      <w:bookmarkEnd w:id="0"/>
      <w:r>
        <w:rPr>
          <w:color w:val="000000"/>
        </w:rPr>
        <w:t xml:space="preserve"> started with a small store, providing the world’s best fresh-baked whole bean coffees. The name inspired by Moby Dick, evoked the romance</w:t>
      </w:r>
      <w:r>
        <w:rPr>
          <w:color w:val="000000"/>
        </w:rPr>
        <w:t xml:space="preserve"> of the high seas and the seafaring tradition of the early coffee merchants. </w:t>
      </w:r>
    </w:p>
    <w:p w14:paraId="69A2201D" w14:textId="77777777" w:rsidR="00305310" w:rsidRDefault="001658F9">
      <w:pPr>
        <w:pStyle w:val="a7"/>
        <w:spacing w:before="0" w:beforeAutospacing="0" w:after="411" w:afterAutospacing="0"/>
        <w:textAlignment w:val="baseline"/>
        <w:rPr>
          <w:color w:val="000000"/>
        </w:rPr>
      </w:pPr>
      <w:r>
        <w:rPr>
          <w:color w:val="000000"/>
        </w:rPr>
        <w:t>From the beginning, Starbucks began to become a different company. One that not only celebrated coffee and the rich tradition, but that also brought a sense of connection. Nowada</w:t>
      </w:r>
      <w:r>
        <w:rPr>
          <w:color w:val="000000"/>
        </w:rPr>
        <w:t>ys, Starbucks had more than 15,000 stores in 50 countries, is the main roaster and retailer of specialty coffee in the world. (Starbucks.com)</w:t>
      </w:r>
    </w:p>
    <w:p w14:paraId="0BB6ED94" w14:textId="77777777" w:rsidR="00305310" w:rsidRDefault="001658F9">
      <w:pPr>
        <w:pStyle w:val="a7"/>
        <w:spacing w:before="0" w:beforeAutospacing="0" w:after="411" w:afterAutospacing="0"/>
        <w:textAlignment w:val="baseline"/>
        <w:rPr>
          <w:b/>
          <w:color w:val="000000"/>
          <w:sz w:val="28"/>
          <w:szCs w:val="28"/>
        </w:rPr>
      </w:pPr>
      <w:r>
        <w:rPr>
          <w:b/>
          <w:color w:val="000000"/>
          <w:sz w:val="28"/>
          <w:szCs w:val="28"/>
        </w:rPr>
        <w:t>1.2</w:t>
      </w:r>
      <w:r>
        <w:rPr>
          <w:rFonts w:hint="eastAsia"/>
          <w:b/>
          <w:color w:val="000000"/>
          <w:sz w:val="28"/>
          <w:szCs w:val="28"/>
        </w:rPr>
        <w:t xml:space="preserve">  </w:t>
      </w:r>
      <w:r>
        <w:rPr>
          <w:b/>
          <w:color w:val="000000"/>
          <w:sz w:val="28"/>
          <w:szCs w:val="28"/>
        </w:rPr>
        <w:t>Objective of the report</w:t>
      </w:r>
    </w:p>
    <w:p w14:paraId="03C4EF9B" w14:textId="77777777" w:rsidR="00305310" w:rsidRDefault="001658F9">
      <w:pPr>
        <w:pStyle w:val="a7"/>
        <w:spacing w:before="0" w:beforeAutospacing="0" w:after="411" w:afterAutospacing="0"/>
        <w:textAlignment w:val="baseline"/>
        <w:rPr>
          <w:color w:val="000000"/>
        </w:rPr>
      </w:pPr>
      <w:r>
        <w:rPr>
          <w:color w:val="000000"/>
        </w:rPr>
        <w:t>Many controversial issues about the development and the strategy management of Starbucks have been resolved. However, although a great deal of research has been carried out on business development, little has been studied on development from the custom’s p</w:t>
      </w:r>
      <w:r>
        <w:rPr>
          <w:color w:val="000000"/>
        </w:rPr>
        <w:t xml:space="preserve">oint of view. “Because it is the customer who determines what a business is.” (Peter Drucker, 2013) </w:t>
      </w:r>
    </w:p>
    <w:p w14:paraId="3528C08F" w14:textId="77777777" w:rsidR="00305310" w:rsidRDefault="001658F9">
      <w:pPr>
        <w:rPr>
          <w:color w:val="000000"/>
        </w:rPr>
      </w:pPr>
      <w:r>
        <w:rPr>
          <w:color w:val="000000"/>
        </w:rPr>
        <w:t>This report aims to determine the development strategy of Starbucks, and analyze Starbucks in China’s advantages and limitations. According to the research</w:t>
      </w:r>
      <w:r>
        <w:rPr>
          <w:color w:val="000000"/>
        </w:rPr>
        <w:t xml:space="preserve">, evaluate Starbucks’s current competitive position and make recommendations on the direction of the company’s development. </w:t>
      </w:r>
    </w:p>
    <w:p w14:paraId="77701114" w14:textId="77777777" w:rsidR="00305310" w:rsidRDefault="00305310">
      <w:pPr>
        <w:rPr>
          <w:color w:val="000000"/>
          <w:sz w:val="22"/>
          <w:szCs w:val="22"/>
        </w:rPr>
      </w:pPr>
    </w:p>
    <w:p w14:paraId="214C1205" w14:textId="77777777" w:rsidR="00305310" w:rsidRDefault="001658F9">
      <w:pPr>
        <w:pStyle w:val="ListParagraph099bcff1-98ab-411e-89a7-ff78afc13881"/>
        <w:spacing w:after="200" w:line="276" w:lineRule="auto"/>
        <w:ind w:firstLineChars="0" w:firstLine="0"/>
        <w:contextualSpacing/>
        <w:outlineLvl w:val="0"/>
        <w:rPr>
          <w:b/>
          <w:color w:val="000000"/>
          <w:sz w:val="28"/>
          <w:szCs w:val="28"/>
        </w:rPr>
      </w:pPr>
      <w:r>
        <w:rPr>
          <w:rFonts w:hint="eastAsia"/>
          <w:b/>
          <w:color w:val="000000"/>
          <w:sz w:val="28"/>
          <w:szCs w:val="28"/>
        </w:rPr>
        <w:t xml:space="preserve">1.3  </w:t>
      </w:r>
      <w:r>
        <w:rPr>
          <w:b/>
          <w:color w:val="000000"/>
          <w:sz w:val="28"/>
          <w:szCs w:val="28"/>
        </w:rPr>
        <w:t>Current Competitive Strategy/Business Level Strategy</w:t>
      </w:r>
    </w:p>
    <w:p w14:paraId="7E5C1710" w14:textId="77777777" w:rsidR="00305310" w:rsidRDefault="00305310">
      <w:pPr>
        <w:pStyle w:val="ListParagraph099bcff1-98ab-411e-89a7-ff78afc13881"/>
        <w:spacing w:after="200" w:line="276" w:lineRule="auto"/>
        <w:ind w:firstLineChars="0" w:firstLine="0"/>
        <w:contextualSpacing/>
        <w:outlineLvl w:val="0"/>
        <w:rPr>
          <w:b/>
          <w:color w:val="000000"/>
          <w:sz w:val="28"/>
          <w:szCs w:val="28"/>
        </w:rPr>
      </w:pPr>
    </w:p>
    <w:p w14:paraId="2DEDCB6E" w14:textId="77777777" w:rsidR="00305310" w:rsidRDefault="001658F9">
      <w:pPr>
        <w:pStyle w:val="ListParagraph099bcff1-98ab-411e-89a7-ff78afc13881"/>
        <w:spacing w:after="200" w:line="276" w:lineRule="auto"/>
        <w:ind w:firstLineChars="0" w:firstLine="0"/>
        <w:contextualSpacing/>
        <w:outlineLvl w:val="0"/>
        <w:rPr>
          <w:rFonts w:eastAsia="Times New Roman"/>
          <w:color w:val="000000"/>
        </w:rPr>
      </w:pPr>
      <w:r>
        <w:rPr>
          <w:color w:val="000000"/>
        </w:rPr>
        <w:t xml:space="preserve">Each enterprise has its own mission, from which to get the appropriate </w:t>
      </w:r>
      <w:r>
        <w:rPr>
          <w:color w:val="000000"/>
        </w:rPr>
        <w:t>competitive strategy. (</w:t>
      </w:r>
      <w:r>
        <w:rPr>
          <w:color w:val="000000"/>
          <w:shd w:val="clear" w:color="auto" w:fill="FFFFFF"/>
        </w:rPr>
        <w:t>John L. Thompson, Frank Martin, 2010)</w:t>
      </w:r>
      <w:r>
        <w:rPr>
          <w:rFonts w:eastAsia="Times New Roman"/>
          <w:color w:val="000000"/>
        </w:rPr>
        <w:t xml:space="preserve"> </w:t>
      </w:r>
      <w:r>
        <w:rPr>
          <w:color w:val="000000"/>
        </w:rPr>
        <w:t xml:space="preserve">Starbucks aims to open 25,000 </w:t>
      </w:r>
      <w:r>
        <w:rPr>
          <w:color w:val="000000"/>
        </w:rPr>
        <w:lastRenderedPageBreak/>
        <w:t>stores all over the world, like McDonald’s, which is everywhere. (Baidu.com) This leads to the establishment of specific objectives in sales, profits, production and</w:t>
      </w:r>
      <w:r>
        <w:rPr>
          <w:color w:val="000000"/>
        </w:rPr>
        <w:t xml:space="preserve"> other aspects of the establishment of the expected level. Functional strategies will be developed to ensure that these objectives are achieved and the appropriate action plans or tasks to be implemented is determined. (</w:t>
      </w:r>
      <w:r>
        <w:rPr>
          <w:color w:val="000000"/>
          <w:shd w:val="clear" w:color="auto" w:fill="FFFFFF"/>
        </w:rPr>
        <w:t>John L. Thompson, Frank Martin, 2010</w:t>
      </w:r>
      <w:r>
        <w:rPr>
          <w:color w:val="000000"/>
          <w:shd w:val="clear" w:color="auto" w:fill="FFFFFF"/>
        </w:rPr>
        <w:t>)</w:t>
      </w:r>
    </w:p>
    <w:p w14:paraId="16A2164D" w14:textId="77777777" w:rsidR="00305310" w:rsidRDefault="001658F9">
      <w:pPr>
        <w:spacing w:after="200" w:line="276" w:lineRule="auto"/>
        <w:contextualSpacing/>
        <w:rPr>
          <w:color w:val="000000"/>
        </w:rPr>
      </w:pPr>
      <w:r>
        <w:rPr>
          <w:color w:val="000000"/>
        </w:rPr>
        <w:t>Starbucks main strategy lies in turning the center of consumers demand from products to services, and in the age from service to experience. Starbucks devoted to create a “coffee religion” (Jesper Kunde, 2002) with the characteristics of creating “Starbu</w:t>
      </w:r>
      <w:r>
        <w:rPr>
          <w:color w:val="000000"/>
        </w:rPr>
        <w:t xml:space="preserve">cks experience”. </w:t>
      </w:r>
    </w:p>
    <w:p w14:paraId="633E4B8E" w14:textId="77777777" w:rsidR="00305310" w:rsidRDefault="001658F9">
      <w:pPr>
        <w:pStyle w:val="ListParagraph099bcff1-98ab-411e-89a7-ff78afc13881"/>
        <w:numPr>
          <w:ilvl w:val="2"/>
          <w:numId w:val="1"/>
        </w:numPr>
        <w:spacing w:after="200" w:line="276" w:lineRule="auto"/>
        <w:ind w:firstLineChars="0"/>
        <w:contextualSpacing/>
        <w:rPr>
          <w:b/>
          <w:color w:val="000000"/>
        </w:rPr>
      </w:pPr>
      <w:r>
        <w:rPr>
          <w:b/>
          <w:color w:val="000000"/>
        </w:rPr>
        <w:t>Pricing Strategy</w:t>
      </w:r>
    </w:p>
    <w:p w14:paraId="67E580A4" w14:textId="77777777" w:rsidR="00305310" w:rsidRDefault="001658F9">
      <w:pPr>
        <w:spacing w:after="200" w:line="276" w:lineRule="auto"/>
        <w:contextualSpacing/>
        <w:rPr>
          <w:b/>
          <w:color w:val="000000"/>
        </w:rPr>
      </w:pPr>
      <w:r>
        <w:rPr>
          <w:color w:val="000000"/>
          <w:lang w:val="en-GB"/>
        </w:rPr>
        <w:t>Pricing strategy is a comprehensive text. It aims to determine the maximum profit of a company by creating and capturing customers. (Tim Smith, 2010) Starbucks</w:t>
      </w:r>
      <w:r>
        <w:rPr>
          <w:color w:val="000000"/>
        </w:rPr>
        <w:t>’s positioning in China is “the luxury that most people can afford”, and aims at“white-collar”(Baidu.com). Because most of these consumers with high incomes and high loyalty, they are senior intellectuals, who interested in high quality food and art. Since</w:t>
      </w:r>
      <w:r>
        <w:rPr>
          <w:color w:val="000000"/>
        </w:rPr>
        <w:t xml:space="preserve"> the cost of coffee product itself is proportional to the quality, it is difficult to attract customers through product prices. </w:t>
      </w:r>
    </w:p>
    <w:p w14:paraId="6A850FA8" w14:textId="77777777" w:rsidR="00305310" w:rsidRDefault="00305310">
      <w:pPr>
        <w:rPr>
          <w:color w:val="000000"/>
        </w:rPr>
      </w:pPr>
    </w:p>
    <w:p w14:paraId="0DB69872" w14:textId="77777777" w:rsidR="00305310" w:rsidRDefault="001658F9">
      <w:pPr>
        <w:pStyle w:val="ListParagraph099bcff1-98ab-411e-89a7-ff78afc13881"/>
        <w:numPr>
          <w:ilvl w:val="2"/>
          <w:numId w:val="1"/>
        </w:numPr>
        <w:ind w:firstLineChars="0"/>
        <w:rPr>
          <w:b/>
          <w:color w:val="000000"/>
        </w:rPr>
      </w:pPr>
      <w:r>
        <w:rPr>
          <w:b/>
          <w:color w:val="000000"/>
        </w:rPr>
        <w:t>Product Strategy</w:t>
      </w:r>
    </w:p>
    <w:p w14:paraId="3102FCEB" w14:textId="77777777" w:rsidR="00305310" w:rsidRDefault="00305310">
      <w:pPr>
        <w:pStyle w:val="ListParagraph099bcff1-98ab-411e-89a7-ff78afc13881"/>
        <w:ind w:firstLineChars="0" w:firstLine="0"/>
        <w:rPr>
          <w:b/>
          <w:color w:val="000000"/>
        </w:rPr>
      </w:pPr>
    </w:p>
    <w:p w14:paraId="5AADA35A" w14:textId="77777777" w:rsidR="00305310" w:rsidRDefault="001658F9">
      <w:r>
        <w:t>In order to ensure quality, Starbucks is committed to the four principles: 1. refuse the franchisee to join;</w:t>
      </w:r>
      <w:r>
        <w:t xml:space="preserve"> 2. refuse to sell artificial flavored coffee beans; 3. refuse to join the supermarket; 4. choose the best coffee beans to bake the perfect flavor. </w:t>
      </w:r>
    </w:p>
    <w:p w14:paraId="5260A7AF" w14:textId="77777777" w:rsidR="00305310" w:rsidRDefault="00305310"/>
    <w:p w14:paraId="610DC54E" w14:textId="77777777" w:rsidR="00305310" w:rsidRDefault="001658F9">
      <w:pPr>
        <w:pStyle w:val="ListParagraph099bcff1-98ab-411e-89a7-ff78afc13881"/>
        <w:numPr>
          <w:ilvl w:val="2"/>
          <w:numId w:val="1"/>
        </w:numPr>
        <w:ind w:firstLineChars="0"/>
        <w:rPr>
          <w:b/>
        </w:rPr>
      </w:pPr>
      <w:r>
        <w:rPr>
          <w:b/>
        </w:rPr>
        <w:t>Marketing Strategy</w:t>
      </w:r>
    </w:p>
    <w:p w14:paraId="68572E48" w14:textId="77777777" w:rsidR="00305310" w:rsidRDefault="00305310"/>
    <w:p w14:paraId="73975E0A" w14:textId="77777777" w:rsidR="00305310" w:rsidRDefault="001658F9">
      <w:r>
        <w:rPr>
          <w:color w:val="000000"/>
        </w:rPr>
        <w:t>The term “strategy” is extensively used to represent endless marketing activities. (St</w:t>
      </w:r>
      <w:r>
        <w:rPr>
          <w:color w:val="000000"/>
        </w:rPr>
        <w:t>even P. Schnaars, 1998)</w:t>
      </w:r>
      <w:r>
        <w:rPr>
          <w:rFonts w:eastAsia="Times New Roman"/>
        </w:rPr>
        <w:t xml:space="preserve"> </w:t>
      </w:r>
      <w:r>
        <w:t>Starbucks</w:t>
      </w:r>
      <w:r>
        <w:rPr>
          <w:color w:val="000000"/>
        </w:rPr>
        <w:t xml:space="preserve"> </w:t>
      </w:r>
      <w:r>
        <w:t xml:space="preserve">has a consummate integrating system. Chinese </w:t>
      </w:r>
      <w:r>
        <w:lastRenderedPageBreak/>
        <w:t>Members are segmented into three different classes, Silver Star members (Welcome Level), Jade Star members (Green Level), Gold Star members (Gold Level). It is preferential to r</w:t>
      </w:r>
      <w:r>
        <w:t>egister card, the amount of consumption promotion a year, full of 25 stars can become Gold Star member. To maintain Gold level, members must continue to accumulate 25 stars within a year. Each level member has a corresponding consumer discount. For instanc</w:t>
      </w:r>
      <w:r>
        <w:t xml:space="preserve">e, send birthday coupons, buy 10 get 1. (My Starbucks Rewards) </w:t>
      </w:r>
    </w:p>
    <w:p w14:paraId="10FF9654" w14:textId="77777777" w:rsidR="00305310" w:rsidRDefault="001658F9">
      <w:r>
        <w:t xml:space="preserve">Beyond that, the company has been promised to providing customers with the best quality coffee and services, dedicated to creating a special and comfort, except office and home, “third living </w:t>
      </w:r>
      <w:r>
        <w:t xml:space="preserve">space”. </w:t>
      </w:r>
    </w:p>
    <w:p w14:paraId="3836CF2F" w14:textId="77777777" w:rsidR="00305310" w:rsidRDefault="001658F9">
      <w:pPr>
        <w:jc w:val="center"/>
        <w:outlineLvl w:val="0"/>
        <w:rPr>
          <w:b/>
          <w:color w:val="000000"/>
          <w:sz w:val="40"/>
          <w:szCs w:val="40"/>
          <w:u w:val="single"/>
        </w:rPr>
      </w:pPr>
      <w:r>
        <w:rPr>
          <w:b/>
          <w:color w:val="000000"/>
          <w:sz w:val="40"/>
          <w:szCs w:val="40"/>
          <w:u w:val="single"/>
        </w:rPr>
        <w:t>2.0 MAIN FINDINGDS</w:t>
      </w:r>
    </w:p>
    <w:p w14:paraId="29B72088" w14:textId="77777777" w:rsidR="00305310" w:rsidRDefault="00305310">
      <w:pPr>
        <w:jc w:val="center"/>
        <w:outlineLvl w:val="0"/>
        <w:rPr>
          <w:b/>
          <w:color w:val="000000"/>
          <w:u w:val="single"/>
        </w:rPr>
      </w:pPr>
    </w:p>
    <w:p w14:paraId="7167CECE" w14:textId="77777777" w:rsidR="00305310" w:rsidRDefault="001658F9">
      <w:pPr>
        <w:outlineLvl w:val="0"/>
        <w:rPr>
          <w:b/>
          <w:sz w:val="28"/>
          <w:szCs w:val="28"/>
        </w:rPr>
      </w:pPr>
      <w:r>
        <w:rPr>
          <w:b/>
          <w:sz w:val="28"/>
          <w:szCs w:val="28"/>
        </w:rPr>
        <w:t xml:space="preserve">2.1 </w:t>
      </w:r>
      <w:r>
        <w:rPr>
          <w:rFonts w:hint="eastAsia"/>
          <w:b/>
          <w:sz w:val="28"/>
          <w:szCs w:val="28"/>
        </w:rPr>
        <w:t xml:space="preserve"> </w:t>
      </w:r>
      <w:r>
        <w:rPr>
          <w:b/>
          <w:sz w:val="28"/>
          <w:szCs w:val="28"/>
        </w:rPr>
        <w:t>SWOT Analysis</w:t>
      </w:r>
    </w:p>
    <w:p w14:paraId="3675A707" w14:textId="77777777" w:rsidR="00305310" w:rsidRDefault="00305310">
      <w:pPr>
        <w:outlineLvl w:val="0"/>
        <w:rPr>
          <w:b/>
          <w:sz w:val="28"/>
          <w:szCs w:val="28"/>
        </w:rPr>
      </w:pPr>
    </w:p>
    <w:p w14:paraId="5A958A7D" w14:textId="77777777" w:rsidR="00305310" w:rsidRDefault="001658F9">
      <w:pPr>
        <w:autoSpaceDE w:val="0"/>
        <w:autoSpaceDN w:val="0"/>
        <w:adjustRightInd w:val="0"/>
        <w:spacing w:after="240" w:line="360" w:lineRule="atLeast"/>
      </w:pPr>
      <w:r>
        <w:t>SWOT analysis is a strategic planning technique that examines strengths, weakness, opportunities and threats within an organization. (Jay M. Shafritz, E. W Russell, Christopher P. Borick, 2016)</w:t>
      </w:r>
    </w:p>
    <w:p w14:paraId="35EEBA2C" w14:textId="77777777" w:rsidR="00305310" w:rsidRDefault="001658F9">
      <w:pPr>
        <w:autoSpaceDE w:val="0"/>
        <w:autoSpaceDN w:val="0"/>
        <w:adjustRightInd w:val="0"/>
        <w:spacing w:after="240" w:line="360" w:lineRule="atLeast"/>
        <w:rPr>
          <w:lang w:val="en-GB"/>
        </w:rPr>
      </w:pPr>
      <w:r>
        <w:rPr>
          <w:lang w:val="en-GB"/>
        </w:rPr>
        <w:t xml:space="preserve">Analysis the strengths and weaknesses of the organization ( internal focus) and  market analysis ( external focus) to create a SWOT (strengths, weaknesses, opportunities and threats) (Hooley </w:t>
      </w:r>
      <w:r>
        <w:rPr>
          <w:iCs/>
          <w:lang w:val="en-GB"/>
        </w:rPr>
        <w:t>et al</w:t>
      </w:r>
      <w:r>
        <w:rPr>
          <w:lang w:val="en-GB"/>
        </w:rPr>
        <w:t>, 2008).</w:t>
      </w:r>
    </w:p>
    <w:tbl>
      <w:tblPr>
        <w:tblStyle w:val="ab"/>
        <w:tblW w:w="8290" w:type="dxa"/>
        <w:tblLayout w:type="fixed"/>
        <w:tblLook w:val="04A0" w:firstRow="1" w:lastRow="0" w:firstColumn="1" w:lastColumn="0" w:noHBand="0" w:noVBand="1"/>
      </w:tblPr>
      <w:tblGrid>
        <w:gridCol w:w="2763"/>
        <w:gridCol w:w="2763"/>
        <w:gridCol w:w="2764"/>
      </w:tblGrid>
      <w:tr w:rsidR="00305310" w14:paraId="31B5E99F" w14:textId="77777777">
        <w:tc>
          <w:tcPr>
            <w:tcW w:w="2763" w:type="dxa"/>
            <w:vMerge w:val="restart"/>
            <w:tcBorders>
              <w:tl2br w:val="single" w:sz="4" w:space="0" w:color="auto"/>
            </w:tcBorders>
          </w:tcPr>
          <w:p w14:paraId="2268FEE1" w14:textId="77777777" w:rsidR="00305310" w:rsidRDefault="001658F9">
            <w:pPr>
              <w:ind w:firstLine="720"/>
              <w:rPr>
                <w:b/>
                <w:sz w:val="22"/>
                <w:szCs w:val="22"/>
              </w:rPr>
            </w:pPr>
            <w:r>
              <w:rPr>
                <w:b/>
                <w:sz w:val="22"/>
                <w:szCs w:val="22"/>
              </w:rPr>
              <w:t xml:space="preserve">     Internal</w:t>
            </w:r>
          </w:p>
          <w:p w14:paraId="3106CFDC" w14:textId="77777777" w:rsidR="00305310" w:rsidRDefault="001658F9">
            <w:pPr>
              <w:ind w:firstLine="720"/>
              <w:rPr>
                <w:b/>
                <w:sz w:val="22"/>
                <w:szCs w:val="22"/>
              </w:rPr>
            </w:pPr>
            <w:r>
              <w:rPr>
                <w:b/>
                <w:sz w:val="22"/>
                <w:szCs w:val="22"/>
              </w:rPr>
              <w:t xml:space="preserve">     Factors</w:t>
            </w:r>
          </w:p>
          <w:p w14:paraId="6D6107C1" w14:textId="77777777" w:rsidR="00305310" w:rsidRDefault="00305310">
            <w:pPr>
              <w:ind w:firstLine="720"/>
              <w:rPr>
                <w:b/>
                <w:sz w:val="22"/>
                <w:szCs w:val="22"/>
              </w:rPr>
            </w:pPr>
          </w:p>
          <w:p w14:paraId="3E737957" w14:textId="77777777" w:rsidR="00305310" w:rsidRDefault="00305310">
            <w:pPr>
              <w:ind w:firstLine="720"/>
              <w:rPr>
                <w:b/>
                <w:sz w:val="22"/>
                <w:szCs w:val="22"/>
              </w:rPr>
            </w:pPr>
          </w:p>
          <w:p w14:paraId="6F02CCC1" w14:textId="77777777" w:rsidR="00305310" w:rsidRDefault="00305310">
            <w:pPr>
              <w:ind w:firstLine="720"/>
              <w:rPr>
                <w:b/>
                <w:sz w:val="22"/>
                <w:szCs w:val="22"/>
              </w:rPr>
            </w:pPr>
          </w:p>
          <w:p w14:paraId="5975F342" w14:textId="77777777" w:rsidR="00305310" w:rsidRDefault="001658F9">
            <w:pPr>
              <w:rPr>
                <w:b/>
                <w:sz w:val="22"/>
                <w:szCs w:val="22"/>
              </w:rPr>
            </w:pPr>
            <w:r>
              <w:rPr>
                <w:b/>
                <w:sz w:val="22"/>
                <w:szCs w:val="22"/>
              </w:rPr>
              <w:t>External</w:t>
            </w:r>
          </w:p>
          <w:p w14:paraId="1D022197" w14:textId="77777777" w:rsidR="00305310" w:rsidRDefault="001658F9">
            <w:pPr>
              <w:rPr>
                <w:b/>
                <w:sz w:val="22"/>
                <w:szCs w:val="22"/>
              </w:rPr>
            </w:pPr>
            <w:r>
              <w:rPr>
                <w:b/>
                <w:sz w:val="22"/>
                <w:szCs w:val="22"/>
              </w:rPr>
              <w:t>Factors</w:t>
            </w:r>
          </w:p>
        </w:tc>
        <w:tc>
          <w:tcPr>
            <w:tcW w:w="2763" w:type="dxa"/>
          </w:tcPr>
          <w:p w14:paraId="75CF65EF" w14:textId="77777777" w:rsidR="00305310" w:rsidRDefault="001658F9">
            <w:pPr>
              <w:rPr>
                <w:b/>
                <w:sz w:val="22"/>
                <w:szCs w:val="22"/>
              </w:rPr>
            </w:pPr>
            <w:r>
              <w:rPr>
                <w:b/>
                <w:sz w:val="22"/>
                <w:szCs w:val="22"/>
              </w:rPr>
              <w:t>Strength</w:t>
            </w:r>
          </w:p>
        </w:tc>
        <w:tc>
          <w:tcPr>
            <w:tcW w:w="2764" w:type="dxa"/>
          </w:tcPr>
          <w:p w14:paraId="308677FD" w14:textId="77777777" w:rsidR="00305310" w:rsidRDefault="001658F9">
            <w:pPr>
              <w:rPr>
                <w:b/>
                <w:sz w:val="22"/>
                <w:szCs w:val="22"/>
              </w:rPr>
            </w:pPr>
            <w:r>
              <w:rPr>
                <w:b/>
                <w:sz w:val="22"/>
                <w:szCs w:val="22"/>
              </w:rPr>
              <w:t>Weakness</w:t>
            </w:r>
          </w:p>
        </w:tc>
      </w:tr>
      <w:tr w:rsidR="00305310" w14:paraId="3ADCD830" w14:textId="77777777">
        <w:trPr>
          <w:trHeight w:val="1783"/>
        </w:trPr>
        <w:tc>
          <w:tcPr>
            <w:tcW w:w="2763" w:type="dxa"/>
            <w:vMerge/>
          </w:tcPr>
          <w:p w14:paraId="2AD041E5" w14:textId="77777777" w:rsidR="00305310" w:rsidRDefault="00305310">
            <w:pPr>
              <w:rPr>
                <w:sz w:val="22"/>
                <w:szCs w:val="22"/>
              </w:rPr>
            </w:pPr>
          </w:p>
        </w:tc>
        <w:tc>
          <w:tcPr>
            <w:tcW w:w="2763" w:type="dxa"/>
          </w:tcPr>
          <w:p w14:paraId="127CAC76" w14:textId="77777777" w:rsidR="00305310" w:rsidRDefault="001658F9">
            <w:pPr>
              <w:pStyle w:val="ListParagraph099bcff1-98ab-411e-89a7-ff78afc13881"/>
              <w:numPr>
                <w:ilvl w:val="0"/>
                <w:numId w:val="2"/>
              </w:numPr>
              <w:ind w:firstLineChars="0"/>
              <w:rPr>
                <w:sz w:val="22"/>
                <w:szCs w:val="22"/>
              </w:rPr>
            </w:pPr>
            <w:r>
              <w:rPr>
                <w:sz w:val="22"/>
                <w:szCs w:val="22"/>
              </w:rPr>
              <w:t>Development and innovation of new product</w:t>
            </w:r>
          </w:p>
          <w:p w14:paraId="53F0DC2B" w14:textId="77777777" w:rsidR="00305310" w:rsidRDefault="001658F9">
            <w:pPr>
              <w:pStyle w:val="ListParagraph099bcff1-98ab-411e-89a7-ff78afc13881"/>
              <w:numPr>
                <w:ilvl w:val="0"/>
                <w:numId w:val="2"/>
              </w:numPr>
              <w:ind w:firstLineChars="0"/>
              <w:rPr>
                <w:sz w:val="22"/>
                <w:szCs w:val="22"/>
              </w:rPr>
            </w:pPr>
            <w:r>
              <w:rPr>
                <w:sz w:val="22"/>
                <w:szCs w:val="22"/>
              </w:rPr>
              <w:t>Brand advantage</w:t>
            </w:r>
          </w:p>
          <w:p w14:paraId="5A3B4B64" w14:textId="77777777" w:rsidR="00305310" w:rsidRDefault="001658F9">
            <w:pPr>
              <w:pStyle w:val="ListParagraph099bcff1-98ab-411e-89a7-ff78afc13881"/>
              <w:numPr>
                <w:ilvl w:val="0"/>
                <w:numId w:val="2"/>
              </w:numPr>
              <w:ind w:firstLineChars="0"/>
              <w:rPr>
                <w:sz w:val="22"/>
                <w:szCs w:val="22"/>
              </w:rPr>
            </w:pPr>
            <w:r>
              <w:rPr>
                <w:sz w:val="22"/>
                <w:szCs w:val="22"/>
              </w:rPr>
              <w:t>Customer service</w:t>
            </w:r>
          </w:p>
        </w:tc>
        <w:tc>
          <w:tcPr>
            <w:tcW w:w="2764" w:type="dxa"/>
          </w:tcPr>
          <w:p w14:paraId="2FC81924" w14:textId="77777777" w:rsidR="00305310" w:rsidRDefault="001658F9">
            <w:pPr>
              <w:pStyle w:val="ListParagraph099bcff1-98ab-411e-89a7-ff78afc13881"/>
              <w:numPr>
                <w:ilvl w:val="0"/>
                <w:numId w:val="3"/>
              </w:numPr>
              <w:ind w:firstLineChars="0"/>
              <w:rPr>
                <w:sz w:val="22"/>
                <w:szCs w:val="22"/>
              </w:rPr>
            </w:pPr>
            <w:r>
              <w:rPr>
                <w:sz w:val="22"/>
                <w:szCs w:val="22"/>
              </w:rPr>
              <w:t>Integral system</w:t>
            </w:r>
          </w:p>
          <w:p w14:paraId="2A793D71" w14:textId="77777777" w:rsidR="00305310" w:rsidRDefault="001658F9">
            <w:pPr>
              <w:pStyle w:val="ListParagraph099bcff1-98ab-411e-89a7-ff78afc13881"/>
              <w:numPr>
                <w:ilvl w:val="0"/>
                <w:numId w:val="3"/>
              </w:numPr>
              <w:ind w:firstLineChars="0"/>
              <w:rPr>
                <w:sz w:val="22"/>
                <w:szCs w:val="22"/>
              </w:rPr>
            </w:pPr>
            <w:r>
              <w:rPr>
                <w:sz w:val="22"/>
                <w:szCs w:val="22"/>
              </w:rPr>
              <w:t>Decline in service level</w:t>
            </w:r>
          </w:p>
          <w:p w14:paraId="0836D6D8" w14:textId="77777777" w:rsidR="00305310" w:rsidRDefault="001658F9">
            <w:pPr>
              <w:pStyle w:val="ListParagraph099bcff1-98ab-411e-89a7-ff78afc13881"/>
              <w:numPr>
                <w:ilvl w:val="0"/>
                <w:numId w:val="3"/>
              </w:numPr>
              <w:ind w:firstLineChars="0"/>
              <w:rPr>
                <w:sz w:val="22"/>
                <w:szCs w:val="22"/>
              </w:rPr>
            </w:pPr>
            <w:r>
              <w:rPr>
                <w:sz w:val="22"/>
                <w:szCs w:val="22"/>
              </w:rPr>
              <w:t>Credit system</w:t>
            </w:r>
          </w:p>
        </w:tc>
      </w:tr>
      <w:tr w:rsidR="00305310" w14:paraId="06A0FBDD" w14:textId="77777777">
        <w:tc>
          <w:tcPr>
            <w:tcW w:w="2763" w:type="dxa"/>
          </w:tcPr>
          <w:p w14:paraId="455E7A5C" w14:textId="77777777" w:rsidR="00305310" w:rsidRDefault="001658F9">
            <w:pPr>
              <w:rPr>
                <w:b/>
                <w:sz w:val="22"/>
                <w:szCs w:val="22"/>
              </w:rPr>
            </w:pPr>
            <w:r>
              <w:rPr>
                <w:b/>
                <w:sz w:val="22"/>
                <w:szCs w:val="22"/>
              </w:rPr>
              <w:t>Opportunity</w:t>
            </w:r>
          </w:p>
        </w:tc>
        <w:tc>
          <w:tcPr>
            <w:tcW w:w="2763" w:type="dxa"/>
          </w:tcPr>
          <w:p w14:paraId="5488FBDB" w14:textId="77777777" w:rsidR="00305310" w:rsidRDefault="001658F9">
            <w:pPr>
              <w:rPr>
                <w:b/>
                <w:sz w:val="22"/>
                <w:szCs w:val="22"/>
              </w:rPr>
            </w:pPr>
            <w:r>
              <w:rPr>
                <w:b/>
                <w:sz w:val="22"/>
                <w:szCs w:val="22"/>
              </w:rPr>
              <w:t>S&amp;O (utilize)</w:t>
            </w:r>
          </w:p>
        </w:tc>
        <w:tc>
          <w:tcPr>
            <w:tcW w:w="2764" w:type="dxa"/>
          </w:tcPr>
          <w:p w14:paraId="2632D1A2" w14:textId="77777777" w:rsidR="00305310" w:rsidRDefault="001658F9">
            <w:pPr>
              <w:rPr>
                <w:b/>
                <w:sz w:val="22"/>
                <w:szCs w:val="22"/>
              </w:rPr>
            </w:pPr>
            <w:r>
              <w:rPr>
                <w:b/>
                <w:sz w:val="22"/>
                <w:szCs w:val="22"/>
              </w:rPr>
              <w:t xml:space="preserve">W&amp;O (improve) </w:t>
            </w:r>
          </w:p>
        </w:tc>
      </w:tr>
      <w:tr w:rsidR="00305310" w14:paraId="014D283B" w14:textId="77777777">
        <w:tc>
          <w:tcPr>
            <w:tcW w:w="2763" w:type="dxa"/>
          </w:tcPr>
          <w:p w14:paraId="68EAEFC0" w14:textId="77777777" w:rsidR="00305310" w:rsidRDefault="001658F9">
            <w:pPr>
              <w:pStyle w:val="ListParagraph099bcff1-98ab-411e-89a7-ff78afc13881"/>
              <w:numPr>
                <w:ilvl w:val="0"/>
                <w:numId w:val="4"/>
              </w:numPr>
              <w:ind w:firstLineChars="0"/>
              <w:rPr>
                <w:sz w:val="22"/>
                <w:szCs w:val="22"/>
              </w:rPr>
            </w:pPr>
            <w:r>
              <w:rPr>
                <w:sz w:val="22"/>
                <w:szCs w:val="22"/>
              </w:rPr>
              <w:t>Market vacancy</w:t>
            </w:r>
          </w:p>
          <w:p w14:paraId="17FC87DF" w14:textId="77777777" w:rsidR="00305310" w:rsidRDefault="001658F9">
            <w:pPr>
              <w:pStyle w:val="ListParagraph099bcff1-98ab-411e-89a7-ff78afc13881"/>
              <w:numPr>
                <w:ilvl w:val="0"/>
                <w:numId w:val="4"/>
              </w:numPr>
              <w:ind w:firstLineChars="0"/>
              <w:rPr>
                <w:sz w:val="22"/>
                <w:szCs w:val="22"/>
              </w:rPr>
            </w:pPr>
            <w:r>
              <w:rPr>
                <w:sz w:val="22"/>
                <w:szCs w:val="22"/>
              </w:rPr>
              <w:lastRenderedPageBreak/>
              <w:t>Great potential of Chinese coffee market</w:t>
            </w:r>
          </w:p>
        </w:tc>
        <w:tc>
          <w:tcPr>
            <w:tcW w:w="2763" w:type="dxa"/>
          </w:tcPr>
          <w:p w14:paraId="4DF537CC" w14:textId="77777777" w:rsidR="00305310" w:rsidRDefault="001658F9">
            <w:pPr>
              <w:pStyle w:val="ListParagraph099bcff1-98ab-411e-89a7-ff78afc13881"/>
              <w:numPr>
                <w:ilvl w:val="0"/>
                <w:numId w:val="5"/>
              </w:numPr>
              <w:ind w:firstLineChars="0"/>
              <w:rPr>
                <w:sz w:val="22"/>
                <w:szCs w:val="22"/>
              </w:rPr>
            </w:pPr>
            <w:r>
              <w:rPr>
                <w:sz w:val="22"/>
                <w:szCs w:val="22"/>
              </w:rPr>
              <w:lastRenderedPageBreak/>
              <w:t>Expending market share</w:t>
            </w:r>
          </w:p>
          <w:p w14:paraId="536A7961" w14:textId="77777777" w:rsidR="00305310" w:rsidRDefault="001658F9">
            <w:pPr>
              <w:pStyle w:val="ListParagraph099bcff1-98ab-411e-89a7-ff78afc13881"/>
              <w:numPr>
                <w:ilvl w:val="0"/>
                <w:numId w:val="5"/>
              </w:numPr>
              <w:ind w:firstLineChars="0"/>
              <w:rPr>
                <w:sz w:val="22"/>
                <w:szCs w:val="22"/>
              </w:rPr>
            </w:pPr>
            <w:r>
              <w:rPr>
                <w:sz w:val="22"/>
                <w:szCs w:val="22"/>
              </w:rPr>
              <w:t>Brand extension</w:t>
            </w:r>
          </w:p>
        </w:tc>
        <w:tc>
          <w:tcPr>
            <w:tcW w:w="2764" w:type="dxa"/>
          </w:tcPr>
          <w:p w14:paraId="36BF6A23" w14:textId="77777777" w:rsidR="00305310" w:rsidRDefault="001658F9">
            <w:pPr>
              <w:pStyle w:val="ListParagraph099bcff1-98ab-411e-89a7-ff78afc13881"/>
              <w:numPr>
                <w:ilvl w:val="0"/>
                <w:numId w:val="6"/>
              </w:numPr>
              <w:ind w:firstLineChars="0"/>
              <w:rPr>
                <w:sz w:val="22"/>
                <w:szCs w:val="22"/>
              </w:rPr>
            </w:pPr>
            <w:r>
              <w:rPr>
                <w:sz w:val="22"/>
                <w:szCs w:val="22"/>
              </w:rPr>
              <w:t>Reverse the brand crisis</w:t>
            </w:r>
          </w:p>
          <w:p w14:paraId="685789C5" w14:textId="77777777" w:rsidR="00305310" w:rsidRDefault="001658F9">
            <w:pPr>
              <w:pStyle w:val="ListParagraph099bcff1-98ab-411e-89a7-ff78afc13881"/>
              <w:numPr>
                <w:ilvl w:val="0"/>
                <w:numId w:val="6"/>
              </w:numPr>
              <w:ind w:firstLineChars="0"/>
              <w:rPr>
                <w:sz w:val="22"/>
                <w:szCs w:val="22"/>
              </w:rPr>
            </w:pPr>
            <w:r>
              <w:rPr>
                <w:sz w:val="22"/>
                <w:szCs w:val="22"/>
              </w:rPr>
              <w:t>Direct-sale strategy</w:t>
            </w:r>
          </w:p>
        </w:tc>
      </w:tr>
      <w:tr w:rsidR="00305310" w14:paraId="0EB903B0" w14:textId="77777777">
        <w:tc>
          <w:tcPr>
            <w:tcW w:w="2763" w:type="dxa"/>
          </w:tcPr>
          <w:p w14:paraId="080D14DC" w14:textId="77777777" w:rsidR="00305310" w:rsidRDefault="001658F9">
            <w:pPr>
              <w:rPr>
                <w:b/>
                <w:sz w:val="22"/>
                <w:szCs w:val="22"/>
              </w:rPr>
            </w:pPr>
            <w:r>
              <w:rPr>
                <w:b/>
                <w:sz w:val="22"/>
                <w:szCs w:val="22"/>
              </w:rPr>
              <w:lastRenderedPageBreak/>
              <w:t>Threat</w:t>
            </w:r>
          </w:p>
        </w:tc>
        <w:tc>
          <w:tcPr>
            <w:tcW w:w="2763" w:type="dxa"/>
          </w:tcPr>
          <w:p w14:paraId="78E602F4" w14:textId="77777777" w:rsidR="00305310" w:rsidRDefault="001658F9">
            <w:pPr>
              <w:rPr>
                <w:b/>
                <w:sz w:val="22"/>
                <w:szCs w:val="22"/>
              </w:rPr>
            </w:pPr>
            <w:r>
              <w:rPr>
                <w:b/>
                <w:sz w:val="22"/>
                <w:szCs w:val="22"/>
              </w:rPr>
              <w:t>S&amp;T (supervise)</w:t>
            </w:r>
          </w:p>
        </w:tc>
        <w:tc>
          <w:tcPr>
            <w:tcW w:w="2764" w:type="dxa"/>
          </w:tcPr>
          <w:p w14:paraId="2B0C377A" w14:textId="77777777" w:rsidR="00305310" w:rsidRDefault="001658F9">
            <w:pPr>
              <w:rPr>
                <w:b/>
                <w:sz w:val="22"/>
                <w:szCs w:val="22"/>
              </w:rPr>
            </w:pPr>
            <w:r>
              <w:rPr>
                <w:b/>
                <w:sz w:val="22"/>
                <w:szCs w:val="22"/>
              </w:rPr>
              <w:t>W&amp;T (eliminate)</w:t>
            </w:r>
          </w:p>
        </w:tc>
      </w:tr>
      <w:tr w:rsidR="00305310" w14:paraId="400AEBFE" w14:textId="77777777">
        <w:trPr>
          <w:trHeight w:val="394"/>
        </w:trPr>
        <w:tc>
          <w:tcPr>
            <w:tcW w:w="2763" w:type="dxa"/>
          </w:tcPr>
          <w:p w14:paraId="6ACF2B89" w14:textId="77777777" w:rsidR="00305310" w:rsidRDefault="001658F9">
            <w:pPr>
              <w:pStyle w:val="ListParagraph099bcff1-98ab-411e-89a7-ff78afc13881"/>
              <w:numPr>
                <w:ilvl w:val="0"/>
                <w:numId w:val="7"/>
              </w:numPr>
              <w:ind w:firstLineChars="0"/>
              <w:rPr>
                <w:sz w:val="22"/>
                <w:szCs w:val="22"/>
              </w:rPr>
            </w:pPr>
            <w:r>
              <w:rPr>
                <w:sz w:val="22"/>
                <w:szCs w:val="22"/>
              </w:rPr>
              <w:t>Competitor</w:t>
            </w:r>
          </w:p>
          <w:p w14:paraId="28C6143E" w14:textId="77777777" w:rsidR="00305310" w:rsidRDefault="001658F9">
            <w:pPr>
              <w:pStyle w:val="ListParagraph099bcff1-98ab-411e-89a7-ff78afc13881"/>
              <w:numPr>
                <w:ilvl w:val="0"/>
                <w:numId w:val="7"/>
              </w:numPr>
              <w:ind w:firstLineChars="0"/>
              <w:rPr>
                <w:sz w:val="22"/>
                <w:szCs w:val="22"/>
              </w:rPr>
            </w:pPr>
            <w:r>
              <w:rPr>
                <w:sz w:val="22"/>
                <w:szCs w:val="22"/>
              </w:rPr>
              <w:t>Rising costs</w:t>
            </w:r>
          </w:p>
          <w:p w14:paraId="52035089" w14:textId="77777777" w:rsidR="00305310" w:rsidRDefault="001658F9">
            <w:pPr>
              <w:pStyle w:val="ListParagraph099bcff1-98ab-411e-89a7-ff78afc13881"/>
              <w:numPr>
                <w:ilvl w:val="0"/>
                <w:numId w:val="7"/>
              </w:numPr>
              <w:ind w:firstLineChars="0"/>
              <w:rPr>
                <w:sz w:val="22"/>
                <w:szCs w:val="22"/>
              </w:rPr>
            </w:pPr>
            <w:r>
              <w:rPr>
                <w:sz w:val="22"/>
                <w:szCs w:val="22"/>
              </w:rPr>
              <w:t>Unbalance regional development</w:t>
            </w:r>
          </w:p>
          <w:p w14:paraId="64357295" w14:textId="77777777" w:rsidR="00305310" w:rsidRDefault="001658F9">
            <w:pPr>
              <w:pStyle w:val="ListParagraph099bcff1-98ab-411e-89a7-ff78afc13881"/>
              <w:numPr>
                <w:ilvl w:val="0"/>
                <w:numId w:val="7"/>
              </w:numPr>
              <w:ind w:firstLineChars="0"/>
              <w:rPr>
                <w:sz w:val="22"/>
                <w:szCs w:val="22"/>
              </w:rPr>
            </w:pPr>
            <w:r>
              <w:rPr>
                <w:sz w:val="22"/>
                <w:szCs w:val="22"/>
              </w:rPr>
              <w:t>Financial crisis</w:t>
            </w:r>
          </w:p>
        </w:tc>
        <w:tc>
          <w:tcPr>
            <w:tcW w:w="2763" w:type="dxa"/>
          </w:tcPr>
          <w:p w14:paraId="71799DA9" w14:textId="77777777" w:rsidR="00305310" w:rsidRDefault="001658F9">
            <w:pPr>
              <w:pStyle w:val="ListParagraph099bcff1-98ab-411e-89a7-ff78afc13881"/>
              <w:numPr>
                <w:ilvl w:val="0"/>
                <w:numId w:val="8"/>
              </w:numPr>
              <w:ind w:firstLineChars="0"/>
              <w:rPr>
                <w:sz w:val="22"/>
                <w:szCs w:val="22"/>
              </w:rPr>
            </w:pPr>
            <w:r>
              <w:rPr>
                <w:sz w:val="22"/>
                <w:szCs w:val="22"/>
              </w:rPr>
              <w:t>Flexible price system</w:t>
            </w:r>
          </w:p>
          <w:p w14:paraId="61A24CEF" w14:textId="77777777" w:rsidR="00305310" w:rsidRDefault="001658F9">
            <w:pPr>
              <w:pStyle w:val="ListParagraph099bcff1-98ab-411e-89a7-ff78afc13881"/>
              <w:numPr>
                <w:ilvl w:val="0"/>
                <w:numId w:val="8"/>
              </w:numPr>
              <w:ind w:firstLineChars="0"/>
              <w:rPr>
                <w:sz w:val="22"/>
                <w:szCs w:val="22"/>
              </w:rPr>
            </w:pPr>
            <w:r>
              <w:rPr>
                <w:sz w:val="22"/>
                <w:szCs w:val="22"/>
              </w:rPr>
              <w:t>Public relations strategy</w:t>
            </w:r>
          </w:p>
        </w:tc>
        <w:tc>
          <w:tcPr>
            <w:tcW w:w="2764" w:type="dxa"/>
          </w:tcPr>
          <w:p w14:paraId="2A6E666F" w14:textId="77777777" w:rsidR="00305310" w:rsidRDefault="001658F9">
            <w:pPr>
              <w:pStyle w:val="ListParagraph099bcff1-98ab-411e-89a7-ff78afc13881"/>
              <w:numPr>
                <w:ilvl w:val="0"/>
                <w:numId w:val="9"/>
              </w:numPr>
              <w:ind w:firstLineChars="0"/>
              <w:rPr>
                <w:sz w:val="22"/>
                <w:szCs w:val="22"/>
              </w:rPr>
            </w:pPr>
            <w:r>
              <w:rPr>
                <w:sz w:val="22"/>
                <w:szCs w:val="22"/>
              </w:rPr>
              <w:t xml:space="preserve">Closing </w:t>
            </w:r>
            <w:r>
              <w:rPr>
                <w:sz w:val="22"/>
                <w:szCs w:val="22"/>
              </w:rPr>
              <w:t>unprofitable shops</w:t>
            </w:r>
          </w:p>
          <w:p w14:paraId="685C8298" w14:textId="77777777" w:rsidR="00305310" w:rsidRDefault="001658F9">
            <w:pPr>
              <w:pStyle w:val="ListParagraph099bcff1-98ab-411e-89a7-ff78afc13881"/>
              <w:numPr>
                <w:ilvl w:val="0"/>
                <w:numId w:val="9"/>
              </w:numPr>
              <w:ind w:firstLineChars="0"/>
              <w:rPr>
                <w:sz w:val="22"/>
                <w:szCs w:val="22"/>
              </w:rPr>
            </w:pPr>
            <w:r>
              <w:rPr>
                <w:sz w:val="22"/>
                <w:szCs w:val="22"/>
              </w:rPr>
              <w:t>Looking for low-price suppliers</w:t>
            </w:r>
          </w:p>
        </w:tc>
      </w:tr>
    </w:tbl>
    <w:p w14:paraId="7E0C42E4" w14:textId="77777777" w:rsidR="00305310" w:rsidRDefault="001658F9">
      <w:pPr>
        <w:autoSpaceDE w:val="0"/>
        <w:autoSpaceDN w:val="0"/>
        <w:adjustRightInd w:val="0"/>
        <w:spacing w:after="240" w:line="360" w:lineRule="atLeast"/>
        <w:rPr>
          <w:sz w:val="20"/>
          <w:szCs w:val="20"/>
        </w:rPr>
      </w:pPr>
      <w:r>
        <w:rPr>
          <w:sz w:val="20"/>
          <w:szCs w:val="20"/>
        </w:rPr>
        <w:t>Figure 1: SWOT Analysis</w:t>
      </w:r>
    </w:p>
    <w:p w14:paraId="376F19F1" w14:textId="77777777" w:rsidR="00305310" w:rsidRDefault="001658F9">
      <w:pPr>
        <w:outlineLvl w:val="0"/>
        <w:rPr>
          <w:b/>
        </w:rPr>
      </w:pPr>
      <w:r>
        <w:rPr>
          <w:b/>
        </w:rPr>
        <w:t>2.1.1</w:t>
      </w:r>
      <w:r>
        <w:rPr>
          <w:rFonts w:hint="eastAsia"/>
          <w:b/>
        </w:rPr>
        <w:t xml:space="preserve">  </w:t>
      </w:r>
      <w:r>
        <w:rPr>
          <w:b/>
        </w:rPr>
        <w:t>Strength</w:t>
      </w:r>
    </w:p>
    <w:p w14:paraId="3C4308CB" w14:textId="77777777" w:rsidR="00305310" w:rsidRDefault="00305310"/>
    <w:p w14:paraId="72B53034" w14:textId="77777777" w:rsidR="00305310" w:rsidRDefault="001658F9">
      <w:r>
        <w:t xml:space="preserve">First of all, from a consumer point of view, Starbucks has been in the forefront of innovation in the coffee industry. Created the Frappuccino, Cappuccino, Beer </w:t>
      </w:r>
      <w:r>
        <w:t>flavored coffee, and other new ideas to get customers love. In March 2010 (China News, 2013), Starbucks extended its special “Starbucks experience” of Chinese consumers’ favorite tea drinks sector, and researched 9 drinks, including two types of Chinese te</w:t>
      </w:r>
      <w:r>
        <w:t>a and Exotic tea.</w:t>
      </w:r>
    </w:p>
    <w:p w14:paraId="2C0740A4" w14:textId="77777777" w:rsidR="00305310" w:rsidRDefault="00305310"/>
    <w:p w14:paraId="2D478FE6" w14:textId="77777777" w:rsidR="00305310" w:rsidRDefault="001658F9">
      <w:r>
        <w:t>Secondly, the reason that Starbucks will never drive out people who do not shop in the store, is because they are potential customers. For instance, there is a Starbucks downstairs in my house, if I am bored at home, I always go to Starb</w:t>
      </w:r>
      <w:r>
        <w:t>ucks to use WLAN or do my homework. If I was not hungry or thirsty when I went into the store, I would not buy anything. Therefore, how can Starbucks make a profit on the people, like me?</w:t>
      </w:r>
    </w:p>
    <w:p w14:paraId="2D682680" w14:textId="77777777" w:rsidR="00305310" w:rsidRDefault="00305310"/>
    <w:p w14:paraId="0F99BBF8" w14:textId="77777777" w:rsidR="00305310" w:rsidRDefault="001658F9">
      <w:r>
        <w:t>1.) When I enter the store, I intend to use the free WLAN for a few</w:t>
      </w:r>
      <w:r>
        <w:t xml:space="preserve"> hours. But during this period, if I feel hungry or thirsty, I will surely choose Starbucks. In fact, per my observation, many customers who go to the rest of the shop will spend money halfway, and the longer they sit, the more likely they consume.</w:t>
      </w:r>
    </w:p>
    <w:p w14:paraId="17CCC6CE" w14:textId="77777777" w:rsidR="00305310" w:rsidRDefault="00305310"/>
    <w:p w14:paraId="25F378AC" w14:textId="77777777" w:rsidR="00305310" w:rsidRDefault="001658F9">
      <w:r>
        <w:t>2) Eve</w:t>
      </w:r>
      <w:r>
        <w:t xml:space="preserve">n from first to last there is no consumption happened, in China, we believe that people with people need emotion. When I face choices of Starbucks and others, I </w:t>
      </w:r>
      <w:r>
        <w:lastRenderedPageBreak/>
        <w:t xml:space="preserve">always choose Starbucks. This is not because Starbucks coffee is better than Costa drink, that </w:t>
      </w:r>
      <w:r>
        <w:t>because I have a deeper feeling with Starbucks.</w:t>
      </w:r>
    </w:p>
    <w:p w14:paraId="08691BEE" w14:textId="77777777" w:rsidR="00305310" w:rsidRDefault="00305310"/>
    <w:p w14:paraId="43612AD7" w14:textId="77777777" w:rsidR="00305310" w:rsidRDefault="001658F9">
      <w:pPr>
        <w:outlineLvl w:val="0"/>
        <w:rPr>
          <w:b/>
        </w:rPr>
      </w:pPr>
      <w:r>
        <w:rPr>
          <w:b/>
        </w:rPr>
        <w:t>2.1.2</w:t>
      </w:r>
      <w:r>
        <w:rPr>
          <w:rFonts w:hint="eastAsia"/>
          <w:b/>
        </w:rPr>
        <w:t xml:space="preserve"> </w:t>
      </w:r>
      <w:r>
        <w:rPr>
          <w:b/>
        </w:rPr>
        <w:t xml:space="preserve"> Weakness</w:t>
      </w:r>
    </w:p>
    <w:p w14:paraId="01B5487C" w14:textId="77777777" w:rsidR="00305310" w:rsidRDefault="00305310"/>
    <w:p w14:paraId="22AA7060" w14:textId="77777777" w:rsidR="00305310" w:rsidRDefault="001658F9">
      <w:r>
        <w:t xml:space="preserve">Integral system itself is one of the main means of early game. The main point is how much goods can be exchanged for goods or services, so as to encourage users to consume continuously. The </w:t>
      </w:r>
      <w:r>
        <w:t>same is true of Starbucks. How many stars can be exchanged for coffee is a physical incentive. However, in the game technology, in fact, practice has proved that the virtual form of reward is more effective than physical reward, such as the famous SAPS rew</w:t>
      </w:r>
      <w:r>
        <w:t>ard (Gabe Zichermann, 2013), that is, Status&gt; Access &gt; Power &gt; Stuff. However, the reward used by Starbucks is very limited, and the rights and interests of each class are not reflected in the experience, except for the different speed of winning coffee.</w:t>
      </w:r>
    </w:p>
    <w:p w14:paraId="7FA5D69C" w14:textId="77777777" w:rsidR="00305310" w:rsidRDefault="00305310"/>
    <w:p w14:paraId="1827174F" w14:textId="77777777" w:rsidR="00305310" w:rsidRDefault="001658F9">
      <w:r>
        <w:t>Starbucks operates all its business in Europe through Holland, which allows Starbucks to pay only a tiny fraction of its revenues as a corporate tax. For example, last year (2014), Starbucks's pre-tax profit in Amsterdam was 407 million euros (about 2 bill</w:t>
      </w:r>
      <w:r>
        <w:t>ion 734 million yuan), but the company tax paid was less than 1% of the pre-tax profit, only 2 million 600 thousand euros (about 17 million 470 thousand RMB). (Sina Finance, 2015) This makes Starbucks's reputation significantly decline in the customer's he</w:t>
      </w:r>
      <w:r>
        <w:t>art.</w:t>
      </w:r>
    </w:p>
    <w:p w14:paraId="2EB5F643" w14:textId="77777777" w:rsidR="00305310" w:rsidRDefault="00305310"/>
    <w:p w14:paraId="15B52389" w14:textId="77777777" w:rsidR="00305310" w:rsidRDefault="001658F9">
      <w:pPr>
        <w:outlineLvl w:val="0"/>
        <w:rPr>
          <w:b/>
        </w:rPr>
      </w:pPr>
      <w:r>
        <w:rPr>
          <w:b/>
        </w:rPr>
        <w:t>2.1.3</w:t>
      </w:r>
      <w:r>
        <w:rPr>
          <w:rFonts w:hint="eastAsia"/>
          <w:b/>
        </w:rPr>
        <w:t xml:space="preserve"> </w:t>
      </w:r>
      <w:r>
        <w:rPr>
          <w:b/>
        </w:rPr>
        <w:t xml:space="preserve"> Opportunity</w:t>
      </w:r>
    </w:p>
    <w:p w14:paraId="61210546" w14:textId="77777777" w:rsidR="00305310" w:rsidRDefault="00305310"/>
    <w:p w14:paraId="4AD44BB6" w14:textId="77777777" w:rsidR="00305310" w:rsidRDefault="001658F9">
      <w:r>
        <w:t>Starbucks entered Chinese market when Uegashima coffee, Nestle coffee, etc. have already developed a small amount of coffee lovers, but people are not familiar with coffee. Therefore, Starbucks can easily enter Chinese market, and</w:t>
      </w:r>
      <w:r>
        <w:t xml:space="preserve"> the demand of potential Chinese customers has already developed a certain extent. At the same time, the Chinese coffee market has not yet fully developed, Starbucks can take the opportunity to expand the brand effect to win more profit.</w:t>
      </w:r>
    </w:p>
    <w:p w14:paraId="4D695391" w14:textId="77777777" w:rsidR="00305310" w:rsidRDefault="00305310">
      <w:pPr>
        <w:rPr>
          <w:b/>
        </w:rPr>
      </w:pPr>
    </w:p>
    <w:p w14:paraId="5CB7C255" w14:textId="77777777" w:rsidR="00305310" w:rsidRDefault="001658F9">
      <w:pPr>
        <w:outlineLvl w:val="0"/>
        <w:rPr>
          <w:b/>
        </w:rPr>
      </w:pPr>
      <w:r>
        <w:rPr>
          <w:b/>
        </w:rPr>
        <w:t xml:space="preserve">2.1.4 </w:t>
      </w:r>
      <w:r>
        <w:rPr>
          <w:rFonts w:hint="eastAsia"/>
          <w:b/>
        </w:rPr>
        <w:t xml:space="preserve"> </w:t>
      </w:r>
      <w:r>
        <w:rPr>
          <w:b/>
        </w:rPr>
        <w:t>Threats</w:t>
      </w:r>
    </w:p>
    <w:p w14:paraId="10A71CDC" w14:textId="77777777" w:rsidR="00305310" w:rsidRDefault="00305310"/>
    <w:p w14:paraId="760ADF90" w14:textId="77777777" w:rsidR="00305310" w:rsidRDefault="001658F9">
      <w:r>
        <w:t>S</w:t>
      </w:r>
      <w:r>
        <w:t>tarbucks has been committed to creating a comfortable "third space", thus Starbucks always use expensive decoration, but also because of this, customer transfer rate is very low, many customers spend the whole afternoon to stay in the store. Accordingly, t</w:t>
      </w:r>
      <w:r>
        <w:t>here is no position in the peak period of other customers. To this ideal, and afraid of those queuing lively scene in the Starbucks will influence customer experience, so Starbucks also choose to open more stores in many “remote” place, but these stores ar</w:t>
      </w:r>
      <w:r>
        <w:t>e not for profit, but to improve the customer experience. (Xu Guangyu, 2014) Often these stores sustain losses in business, and aggravated the financial burden.</w:t>
      </w:r>
    </w:p>
    <w:p w14:paraId="1A2F87A2" w14:textId="77777777" w:rsidR="00305310" w:rsidRDefault="00305310"/>
    <w:p w14:paraId="2C73101E" w14:textId="77777777" w:rsidR="00305310" w:rsidRDefault="001658F9">
      <w:r>
        <w:t>Another big threat to Starbucks in China is the local coffee shop. Some private coffee shops w</w:t>
      </w:r>
      <w:r>
        <w:t>ith lower price and more Chinese tastes coffee, seem to be the biggest competitors of the Starbucks in China.</w:t>
      </w:r>
    </w:p>
    <w:p w14:paraId="553E2690" w14:textId="77777777" w:rsidR="00305310" w:rsidRDefault="00305310">
      <w:pPr>
        <w:rPr>
          <w:sz w:val="22"/>
          <w:szCs w:val="22"/>
        </w:rPr>
      </w:pPr>
    </w:p>
    <w:p w14:paraId="4C5A5015" w14:textId="77777777" w:rsidR="00305310" w:rsidRDefault="001658F9">
      <w:pPr>
        <w:outlineLvl w:val="0"/>
        <w:rPr>
          <w:b/>
          <w:sz w:val="28"/>
          <w:szCs w:val="28"/>
        </w:rPr>
      </w:pPr>
      <w:r>
        <w:rPr>
          <w:b/>
          <w:sz w:val="28"/>
          <w:szCs w:val="28"/>
        </w:rPr>
        <w:t xml:space="preserve">2.2 </w:t>
      </w:r>
      <w:r>
        <w:rPr>
          <w:rFonts w:hint="eastAsia"/>
          <w:b/>
          <w:sz w:val="28"/>
          <w:szCs w:val="28"/>
        </w:rPr>
        <w:t xml:space="preserve"> </w:t>
      </w:r>
      <w:r>
        <w:rPr>
          <w:b/>
          <w:sz w:val="28"/>
          <w:szCs w:val="28"/>
        </w:rPr>
        <w:t>PEST Analysis</w:t>
      </w:r>
    </w:p>
    <w:p w14:paraId="3FBF1371" w14:textId="77777777" w:rsidR="00305310" w:rsidRDefault="00305310">
      <w:pPr>
        <w:rPr>
          <w:sz w:val="22"/>
          <w:szCs w:val="22"/>
        </w:rPr>
      </w:pPr>
    </w:p>
    <w:p w14:paraId="2059996A" w14:textId="77777777" w:rsidR="00305310" w:rsidRDefault="001658F9">
      <w:r>
        <w:t>PEST analysis is a way to assess the general business environment to manage the opportunities and threats of future changes i</w:t>
      </w:r>
      <w:r>
        <w:t>n the political(P), economical(E), social(S), and technological(T) environment. (</w:t>
      </w:r>
      <w:hyperlink r:id="rId8" w:history="1">
        <w:r>
          <w:rPr>
            <w:color w:val="000000"/>
          </w:rPr>
          <w:t>Artur Gleyberman</w:t>
        </w:r>
      </w:hyperlink>
      <w:r>
        <w:rPr>
          <w:color w:val="000000"/>
          <w:shd w:val="clear" w:color="auto" w:fill="FFFFFF"/>
        </w:rPr>
        <w:t>, 2010)</w:t>
      </w:r>
    </w:p>
    <w:p w14:paraId="285F364D" w14:textId="77777777" w:rsidR="00305310" w:rsidRDefault="001658F9">
      <w:r>
        <w:rPr>
          <w:color w:val="333333"/>
        </w:rPr>
        <w:t>The following table represents PEST analysis conducted for Starbucks Coffee Company:</w:t>
      </w:r>
    </w:p>
    <w:p w14:paraId="67B2E3B0" w14:textId="77777777" w:rsidR="00305310" w:rsidRDefault="001658F9">
      <w:pPr>
        <w:rPr>
          <w:b/>
          <w:sz w:val="22"/>
          <w:szCs w:val="22"/>
          <w:u w:val="single"/>
        </w:rPr>
      </w:pPr>
      <w:r>
        <w:rPr>
          <w:b/>
          <w:noProof/>
          <w:sz w:val="22"/>
          <w:szCs w:val="22"/>
          <w:u w:val="single"/>
        </w:rPr>
        <w:lastRenderedPageBreak/>
        <w:drawing>
          <wp:inline distT="0" distB="0" distL="0" distR="0" wp14:anchorId="3CF89F07" wp14:editId="28F9B73F">
            <wp:extent cx="5270500" cy="3074670"/>
            <wp:effectExtent l="0" t="25400" r="0" b="49530"/>
            <wp:docPr id="1026" name="图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4D5CE39" w14:textId="77777777" w:rsidR="00305310" w:rsidRDefault="001658F9">
      <w:pPr>
        <w:autoSpaceDE w:val="0"/>
        <w:autoSpaceDN w:val="0"/>
        <w:adjustRightInd w:val="0"/>
        <w:spacing w:after="240" w:line="360" w:lineRule="atLeast"/>
        <w:outlineLvl w:val="0"/>
        <w:rPr>
          <w:sz w:val="20"/>
          <w:szCs w:val="20"/>
        </w:rPr>
      </w:pPr>
      <w:r>
        <w:rPr>
          <w:sz w:val="20"/>
          <w:szCs w:val="20"/>
        </w:rPr>
        <w:t>Figure 2: PEST Analysis</w:t>
      </w:r>
    </w:p>
    <w:p w14:paraId="29554124" w14:textId="77777777" w:rsidR="00305310" w:rsidRDefault="001658F9">
      <w:r>
        <w:rPr>
          <w:b/>
        </w:rPr>
        <w:t>Political-</w:t>
      </w:r>
      <w:r>
        <w:t xml:space="preserve">With the development of Chinese economy in recent years, countries in a few years based on the development </w:t>
      </w:r>
      <w:r>
        <w:t>of the times, in the "13th Five-Year" plan (</w:t>
      </w:r>
      <w:r>
        <w:rPr>
          <w:color w:val="000000"/>
        </w:rPr>
        <w:t>The Central Committee of the Communist Party of China</w:t>
      </w:r>
      <w:r>
        <w:t>, 2015) on the development of the new Chinese economy period made a new point, from investment to consumption, to economic growth, to expand domestic demand, t</w:t>
      </w:r>
      <w:r>
        <w:t xml:space="preserve">o speed up the formation of new situation, to stimulate investment and consumption and to stimulate economic growth. China has offered a great environment for developing the development of coffee industry, stimulating economic growth and promoting Chinese </w:t>
      </w:r>
      <w:r>
        <w:t>coffee industry’s transformation. (Sina Finance, 2015)</w:t>
      </w:r>
    </w:p>
    <w:p w14:paraId="46B0D327" w14:textId="77777777" w:rsidR="00305310" w:rsidRDefault="00305310">
      <w:pPr>
        <w:rPr>
          <w:b/>
        </w:rPr>
      </w:pPr>
    </w:p>
    <w:p w14:paraId="08A1472E" w14:textId="77777777" w:rsidR="00305310" w:rsidRDefault="001658F9">
      <w:r>
        <w:rPr>
          <w:b/>
        </w:rPr>
        <w:t>Economical-</w:t>
      </w:r>
      <w:r>
        <w:t xml:space="preserve"> </w:t>
      </w:r>
      <w:r>
        <w:t>At present, the annual consumption of China's mainland is from 30,000 tons to 40,000 tons, but the consumption growth rate is very fast, and the annual growth rate is from 10% to 15%. (Chi</w:t>
      </w:r>
      <w:r>
        <w:t>na financial and economic news, 2014) Chinese potential coffee consumption is about 200 million to 250 million people, comparable to the world's largest coffee consumer. China, though with a strong tea culture, will become one of the largest coffee produce</w:t>
      </w:r>
      <w:r>
        <w:t>rs in the world.</w:t>
      </w:r>
    </w:p>
    <w:p w14:paraId="2E34522E" w14:textId="77777777" w:rsidR="00305310" w:rsidRDefault="00305310">
      <w:pPr>
        <w:rPr>
          <w:b/>
          <w:u w:val="single"/>
        </w:rPr>
      </w:pPr>
    </w:p>
    <w:p w14:paraId="28417778" w14:textId="77777777" w:rsidR="00305310" w:rsidRDefault="001658F9">
      <w:r>
        <w:rPr>
          <w:b/>
        </w:rPr>
        <w:t>Social-</w:t>
      </w:r>
      <w:r>
        <w:t xml:space="preserve"> A</w:t>
      </w:r>
      <w:r>
        <w:t xml:space="preserve">fter entering the economic system, Chinese lifestyle has changed, especially for office workers, they often need to work overtime, easy to lead to fatigue. Coffee </w:t>
      </w:r>
      <w:r>
        <w:lastRenderedPageBreak/>
        <w:t>can eliminate fatigue and has a great help for office workers, suc</w:t>
      </w:r>
      <w:r>
        <w:t>h as McDonald's and KFC, which saves time for office workers.</w:t>
      </w:r>
    </w:p>
    <w:p w14:paraId="7290F861" w14:textId="77777777" w:rsidR="00305310" w:rsidRDefault="00305310">
      <w:pPr>
        <w:rPr>
          <w:b/>
          <w:u w:val="single"/>
        </w:rPr>
      </w:pPr>
    </w:p>
    <w:p w14:paraId="3E958D83" w14:textId="77777777" w:rsidR="00305310" w:rsidRDefault="001658F9">
      <w:r>
        <w:rPr>
          <w:b/>
        </w:rPr>
        <w:t>Technology-</w:t>
      </w:r>
      <w:r>
        <w:t xml:space="preserve"> </w:t>
      </w:r>
      <w:r>
        <w:t xml:space="preserve">The development of the network has enhanced the management efficiency of Starbucks. In 2009, Starbucks released its first App(Starbucks,2009), Then in 2011 it integrated the mobile </w:t>
      </w:r>
      <w:r>
        <w:t xml:space="preserve">payment function, using mobile phone to pay. In this case, customers can save a lot of time to swipe card. Instead of digging out a wallet or swipe a card, the new approach simply focuses the phone on the device (Starbucks, 2011). </w:t>
      </w:r>
    </w:p>
    <w:p w14:paraId="0A62A034" w14:textId="77777777" w:rsidR="00305310" w:rsidRDefault="00305310"/>
    <w:p w14:paraId="04A8948E" w14:textId="77777777" w:rsidR="00305310" w:rsidRDefault="001658F9">
      <w:pPr>
        <w:pStyle w:val="ListParagraph099bcff1-98ab-411e-89a7-ff78afc13881"/>
        <w:numPr>
          <w:ilvl w:val="1"/>
          <w:numId w:val="8"/>
        </w:numPr>
        <w:ind w:firstLineChars="0"/>
        <w:rPr>
          <w:b/>
          <w:sz w:val="28"/>
          <w:szCs w:val="28"/>
        </w:rPr>
      </w:pPr>
      <w:r>
        <w:rPr>
          <w:b/>
          <w:sz w:val="28"/>
          <w:szCs w:val="28"/>
        </w:rPr>
        <w:t xml:space="preserve"> </w:t>
      </w:r>
      <w:r>
        <w:rPr>
          <w:rFonts w:hint="eastAsia"/>
          <w:b/>
          <w:sz w:val="28"/>
          <w:szCs w:val="28"/>
        </w:rPr>
        <w:t xml:space="preserve"> </w:t>
      </w:r>
      <w:r>
        <w:rPr>
          <w:b/>
          <w:sz w:val="28"/>
          <w:szCs w:val="28"/>
        </w:rPr>
        <w:t>Stakeholder Analysis</w:t>
      </w:r>
    </w:p>
    <w:p w14:paraId="5257BEC3" w14:textId="77777777" w:rsidR="00305310" w:rsidRDefault="00305310">
      <w:pPr>
        <w:rPr>
          <w:sz w:val="22"/>
          <w:szCs w:val="22"/>
        </w:rPr>
      </w:pPr>
    </w:p>
    <w:p w14:paraId="0B3E1B01" w14:textId="77777777" w:rsidR="00305310" w:rsidRDefault="001658F9">
      <w:r>
        <w:t>Stakeholder analysis is a practical method for identifying and understanding multiple propositions of multiple constituencies. (Joseph W. Weiss, 2014)</w:t>
      </w:r>
    </w:p>
    <w:p w14:paraId="689EB8DF" w14:textId="77777777" w:rsidR="00305310" w:rsidRDefault="001658F9">
      <w:pPr>
        <w:rPr>
          <w:b/>
          <w:color w:val="333333"/>
          <w:sz w:val="22"/>
          <w:szCs w:val="22"/>
        </w:rPr>
      </w:pPr>
      <w:r>
        <w:rPr>
          <w:noProof/>
          <w:sz w:val="22"/>
          <w:szCs w:val="22"/>
        </w:rPr>
        <w:drawing>
          <wp:inline distT="0" distB="0" distL="0" distR="0" wp14:anchorId="0EF7AE5A" wp14:editId="4EE86A97">
            <wp:extent cx="3042285" cy="2585720"/>
            <wp:effectExtent l="0" t="0" r="5715" b="5080"/>
            <wp:docPr id="1027" name="图片 1"/>
            <wp:cNvGraphicFramePr/>
            <a:graphic xmlns:a="http://schemas.openxmlformats.org/drawingml/2006/main">
              <a:graphicData uri="http://schemas.openxmlformats.org/drawingml/2006/picture">
                <pic:pic xmlns:pic="http://schemas.openxmlformats.org/drawingml/2006/picture">
                  <pic:nvPicPr>
                    <pic:cNvPr id="1027" name="图片 1"/>
                    <pic:cNvPicPr/>
                  </pic:nvPicPr>
                  <pic:blipFill>
                    <a:blip r:embed="rId14" cstate="print"/>
                    <a:srcRect/>
                    <a:stretch>
                      <a:fillRect/>
                    </a:stretch>
                  </pic:blipFill>
                  <pic:spPr>
                    <a:xfrm>
                      <a:off x="0" y="0"/>
                      <a:ext cx="3042285" cy="2585720"/>
                    </a:xfrm>
                    <a:prstGeom prst="rect">
                      <a:avLst/>
                    </a:prstGeom>
                  </pic:spPr>
                </pic:pic>
              </a:graphicData>
            </a:graphic>
          </wp:inline>
        </w:drawing>
      </w:r>
    </w:p>
    <w:p w14:paraId="2C27361A" w14:textId="77777777" w:rsidR="00305310" w:rsidRDefault="001658F9">
      <w:pPr>
        <w:rPr>
          <w:sz w:val="22"/>
          <w:szCs w:val="22"/>
        </w:rPr>
      </w:pPr>
      <w:r>
        <w:rPr>
          <w:color w:val="333333"/>
          <w:sz w:val="22"/>
          <w:szCs w:val="22"/>
        </w:rPr>
        <w:t>Figure3: Power/Interest Grid for Stakeholder Prioritization</w:t>
      </w:r>
      <w:r>
        <w:rPr>
          <w:sz w:val="22"/>
          <w:szCs w:val="22"/>
        </w:rPr>
        <w:t xml:space="preserve">-By </w:t>
      </w:r>
      <w:r>
        <w:rPr>
          <w:color w:val="000000"/>
          <w:sz w:val="22"/>
          <w:szCs w:val="22"/>
        </w:rPr>
        <w:t>Rachel Thompson</w:t>
      </w:r>
    </w:p>
    <w:p w14:paraId="77535D48" w14:textId="77777777" w:rsidR="00305310" w:rsidRDefault="00305310">
      <w:pPr>
        <w:rPr>
          <w:sz w:val="22"/>
          <w:szCs w:val="22"/>
        </w:rPr>
      </w:pPr>
    </w:p>
    <w:p w14:paraId="542E8B31" w14:textId="77777777" w:rsidR="00305310" w:rsidRDefault="001658F9">
      <w:r>
        <w:t xml:space="preserve">Based on the chart </w:t>
      </w:r>
      <w:r>
        <w:t>above, the analysis results of Starbucks’s stakeholders are as follows:</w:t>
      </w:r>
    </w:p>
    <w:p w14:paraId="189EB058" w14:textId="77777777" w:rsidR="00305310" w:rsidRDefault="001658F9">
      <w:pPr>
        <w:rPr>
          <w:color w:val="000000"/>
        </w:rPr>
      </w:pPr>
      <w:r>
        <w:rPr>
          <w:color w:val="000000"/>
        </w:rPr>
        <w:t xml:space="preserve">* High power, interested people: Like customers. Customers are the source of value for Starbucks. They are strict in the quality of the products and more favorable prices. At the same </w:t>
      </w:r>
      <w:r>
        <w:rPr>
          <w:color w:val="000000"/>
        </w:rPr>
        <w:t>time, they hope to enjoy the consumption process and be fully respected and served.</w:t>
      </w:r>
    </w:p>
    <w:p w14:paraId="1ADFD5C5" w14:textId="77777777" w:rsidR="00305310" w:rsidRDefault="00305310">
      <w:pPr>
        <w:rPr>
          <w:color w:val="000000"/>
        </w:rPr>
      </w:pPr>
    </w:p>
    <w:p w14:paraId="1818AA14" w14:textId="77777777" w:rsidR="00305310" w:rsidRDefault="001658F9">
      <w:pPr>
        <w:rPr>
          <w:color w:val="000000"/>
        </w:rPr>
      </w:pPr>
      <w:r>
        <w:rPr>
          <w:color w:val="000000"/>
        </w:rPr>
        <w:lastRenderedPageBreak/>
        <w:t>* High power, less interested people: Like governments. Governments are equally important to Starbucks. Although governments may not create benefits for Starbucks, but thr</w:t>
      </w:r>
      <w:r>
        <w:rPr>
          <w:color w:val="000000"/>
        </w:rPr>
        <w:t>ough supervise, they will encourage the company to continuously improve the value of the enterprise.</w:t>
      </w:r>
    </w:p>
    <w:p w14:paraId="05418DFF" w14:textId="77777777" w:rsidR="00305310" w:rsidRDefault="00305310">
      <w:pPr>
        <w:rPr>
          <w:color w:val="000000"/>
        </w:rPr>
      </w:pPr>
    </w:p>
    <w:p w14:paraId="3EF1231D" w14:textId="77777777" w:rsidR="00305310" w:rsidRDefault="001658F9">
      <w:pPr>
        <w:rPr>
          <w:color w:val="000000"/>
        </w:rPr>
      </w:pPr>
      <w:r>
        <w:rPr>
          <w:color w:val="000000"/>
        </w:rPr>
        <w:t>*Low power, interested people: Like employees. In the current environment, staffs not only pay attention to income, but also care about the development ch</w:t>
      </w:r>
      <w:r>
        <w:rPr>
          <w:color w:val="000000"/>
        </w:rPr>
        <w:t>ances. As a member of Starbucks and the most basic value maker, Starbucks should attach importance to build labor relations, protect their rights and interests.</w:t>
      </w:r>
    </w:p>
    <w:p w14:paraId="43DCE135" w14:textId="77777777" w:rsidR="00305310" w:rsidRDefault="00305310">
      <w:pPr>
        <w:rPr>
          <w:color w:val="000000"/>
        </w:rPr>
      </w:pPr>
    </w:p>
    <w:p w14:paraId="0BB887A6" w14:textId="77777777" w:rsidR="00305310" w:rsidRDefault="001658F9">
      <w:pPr>
        <w:rPr>
          <w:color w:val="000000"/>
        </w:rPr>
      </w:pPr>
      <w:r>
        <w:rPr>
          <w:color w:val="000000"/>
        </w:rPr>
        <w:t>*Low power, less interested people: Like community and environment. In China, the public requi</w:t>
      </w:r>
      <w:r>
        <w:rPr>
          <w:color w:val="000000"/>
        </w:rPr>
        <w:t>red the ecological environment concerned by the enterprise; concerned of social harmony and sustainable development; concerned about the people's livelihood, hope that the enterprise originates from the society and also contributes to the society. Therefor</w:t>
      </w:r>
      <w:r>
        <w:rPr>
          <w:color w:val="000000"/>
        </w:rPr>
        <w:t>e, Starbucks should strive to do a good job of corporate social responsibility, and maintain a good corporate image of society.</w:t>
      </w:r>
    </w:p>
    <w:p w14:paraId="4138932B" w14:textId="77777777" w:rsidR="00305310" w:rsidRDefault="00305310"/>
    <w:p w14:paraId="3272A460" w14:textId="77777777" w:rsidR="00305310" w:rsidRDefault="001658F9">
      <w:pPr>
        <w:spacing w:after="200" w:line="276" w:lineRule="auto"/>
        <w:contextualSpacing/>
        <w:jc w:val="center"/>
        <w:rPr>
          <w:b/>
          <w:sz w:val="40"/>
          <w:szCs w:val="40"/>
          <w:u w:val="single"/>
        </w:rPr>
      </w:pPr>
      <w:r>
        <w:rPr>
          <w:b/>
          <w:sz w:val="40"/>
          <w:szCs w:val="40"/>
          <w:u w:val="single"/>
        </w:rPr>
        <w:t>3.0 CONCLUSION &amp; RECOMMENDATIONS</w:t>
      </w:r>
    </w:p>
    <w:p w14:paraId="7318C2D9" w14:textId="77777777" w:rsidR="00305310" w:rsidRDefault="00305310">
      <w:pPr>
        <w:rPr>
          <w:sz w:val="22"/>
          <w:szCs w:val="22"/>
        </w:rPr>
      </w:pPr>
    </w:p>
    <w:p w14:paraId="17F80615" w14:textId="77777777" w:rsidR="00305310" w:rsidRDefault="001658F9">
      <w:r>
        <w:t>“The most innovative area may well have been management itself.” (Peter Drucker, 2014) That i</w:t>
      </w:r>
      <w:r>
        <w:t>s true in Starbucks. The success of Starbucks proves that spending money on advertising is not a necessary condition for creating famous brands, but the way of oral communication by customers to attract more customers. Because this is the best way to win c</w:t>
      </w:r>
      <w:r>
        <w:t>ustomers, the biggest stakeholders, but also the most distinctive feature of Starbucks. However, Starbucks in the past few years, in order to seek profits, rapid expansion in China, the decline in quality of service, loss of corporate culture and other asp</w:t>
      </w:r>
      <w:r>
        <w:t>ects of the problem led to the reduction of Starbucks brand value.</w:t>
      </w:r>
    </w:p>
    <w:p w14:paraId="210E01DD" w14:textId="77777777" w:rsidR="00305310" w:rsidRDefault="00305310"/>
    <w:p w14:paraId="316A3189" w14:textId="77777777" w:rsidR="00305310" w:rsidRDefault="001658F9">
      <w:r>
        <w:t>Therefore, because of the crisis of customer trust, Starbucks should abandon the part of depart from the core brand culture, and reshape the image in the customer's mind. Develop new produ</w:t>
      </w:r>
      <w:r>
        <w:t>cts, maintain product quality and continue to improve service quality, improve the advantages of competitors.</w:t>
      </w:r>
    </w:p>
    <w:p w14:paraId="51FB1BBA" w14:textId="77777777" w:rsidR="00305310" w:rsidRDefault="00305310">
      <w:pPr>
        <w:rPr>
          <w:b/>
          <w:sz w:val="28"/>
          <w:szCs w:val="28"/>
          <w:u w:val="single"/>
        </w:rPr>
      </w:pPr>
    </w:p>
    <w:p w14:paraId="296388EF" w14:textId="77777777" w:rsidR="00305310" w:rsidRDefault="001658F9">
      <w:pPr>
        <w:jc w:val="center"/>
        <w:outlineLvl w:val="0"/>
        <w:rPr>
          <w:b/>
          <w:sz w:val="40"/>
          <w:szCs w:val="40"/>
          <w:u w:val="single"/>
        </w:rPr>
      </w:pPr>
      <w:r>
        <w:rPr>
          <w:b/>
          <w:sz w:val="40"/>
          <w:szCs w:val="40"/>
          <w:u w:val="single"/>
        </w:rPr>
        <w:t>4.0 REFERENCE &amp; BIBLIOGRAPHY</w:t>
      </w:r>
    </w:p>
    <w:p w14:paraId="6A8914E9" w14:textId="77777777" w:rsidR="00305310" w:rsidRDefault="00305310">
      <w:pPr>
        <w:rPr>
          <w:sz w:val="22"/>
          <w:szCs w:val="22"/>
        </w:rPr>
      </w:pPr>
    </w:p>
    <w:p w14:paraId="27F4118D" w14:textId="77777777" w:rsidR="00305310" w:rsidRDefault="001658F9">
      <w:pPr>
        <w:pStyle w:val="ListParagraph099bcff1-98ab-411e-89a7-ff78afc13881"/>
        <w:numPr>
          <w:ilvl w:val="0"/>
          <w:numId w:val="10"/>
        </w:numPr>
        <w:ind w:firstLineChars="0"/>
        <w:rPr>
          <w:color w:val="000000"/>
          <w:sz w:val="20"/>
          <w:szCs w:val="20"/>
          <w:u w:val="single"/>
        </w:rPr>
      </w:pPr>
      <w:r>
        <w:rPr>
          <w:color w:val="000000"/>
          <w:sz w:val="20"/>
          <w:szCs w:val="20"/>
          <w:u w:val="single"/>
        </w:rPr>
        <w:t>https://baike.baidu.com/item/</w:t>
      </w:r>
      <w:r>
        <w:rPr>
          <w:color w:val="000000"/>
          <w:sz w:val="20"/>
          <w:szCs w:val="20"/>
          <w:u w:val="single"/>
        </w:rPr>
        <w:t>星巴克</w:t>
      </w:r>
      <w:r>
        <w:rPr>
          <w:color w:val="000000"/>
          <w:sz w:val="20"/>
          <w:szCs w:val="20"/>
          <w:u w:val="single"/>
        </w:rPr>
        <w:t>/1063#4_4</w:t>
      </w:r>
    </w:p>
    <w:p w14:paraId="59521F12" w14:textId="77777777" w:rsidR="00305310" w:rsidRDefault="001658F9">
      <w:pPr>
        <w:pStyle w:val="ListParagraph099bcff1-98ab-411e-89a7-ff78afc13881"/>
        <w:numPr>
          <w:ilvl w:val="0"/>
          <w:numId w:val="10"/>
        </w:numPr>
        <w:ind w:firstLineChars="0"/>
        <w:rPr>
          <w:color w:val="000000"/>
          <w:sz w:val="20"/>
          <w:szCs w:val="20"/>
          <w:u w:val="single"/>
        </w:rPr>
      </w:pPr>
      <w:r>
        <w:rPr>
          <w:color w:val="000000"/>
          <w:sz w:val="20"/>
          <w:szCs w:val="20"/>
          <w:u w:val="single"/>
        </w:rPr>
        <w:t>https://www.starbucks.co.uk/</w:t>
      </w:r>
    </w:p>
    <w:p w14:paraId="3E7ECF01" w14:textId="77777777" w:rsidR="00305310" w:rsidRDefault="001658F9">
      <w:pPr>
        <w:pStyle w:val="ListParagraph099bcff1-98ab-411e-89a7-ff78afc13881"/>
        <w:numPr>
          <w:ilvl w:val="0"/>
          <w:numId w:val="10"/>
        </w:numPr>
        <w:ind w:firstLineChars="0"/>
        <w:rPr>
          <w:color w:val="000000"/>
          <w:sz w:val="20"/>
          <w:szCs w:val="20"/>
          <w:u w:val="single"/>
        </w:rPr>
      </w:pPr>
      <w:r>
        <w:rPr>
          <w:color w:val="000000"/>
          <w:sz w:val="20"/>
          <w:szCs w:val="20"/>
          <w:u w:val="single"/>
        </w:rPr>
        <w:t>https://en.wikipedia.org/wiki/Starbucks</w:t>
      </w:r>
    </w:p>
    <w:p w14:paraId="21D82E8F" w14:textId="77777777" w:rsidR="00305310" w:rsidRDefault="001658F9">
      <w:pPr>
        <w:pStyle w:val="ListParagraph099bcff1-98ab-411e-89a7-ff78afc13881"/>
        <w:numPr>
          <w:ilvl w:val="0"/>
          <w:numId w:val="10"/>
        </w:numPr>
        <w:ind w:firstLineChars="0"/>
        <w:rPr>
          <w:color w:val="000000"/>
          <w:kern w:val="2"/>
          <w:sz w:val="22"/>
          <w:szCs w:val="22"/>
        </w:rPr>
      </w:pPr>
      <w:r>
        <w:rPr>
          <w:color w:val="000000"/>
          <w:kern w:val="2"/>
          <w:sz w:val="22"/>
          <w:szCs w:val="22"/>
        </w:rPr>
        <w:t>Pete</w:t>
      </w:r>
      <w:r>
        <w:rPr>
          <w:color w:val="000000"/>
          <w:kern w:val="2"/>
          <w:sz w:val="22"/>
          <w:szCs w:val="22"/>
        </w:rPr>
        <w:t>r Drucker (2013) People and Performance-Page 90</w:t>
      </w:r>
    </w:p>
    <w:p w14:paraId="7D7EEB94" w14:textId="77777777" w:rsidR="00305310" w:rsidRDefault="001658F9">
      <w:pPr>
        <w:pStyle w:val="ListParagraph099bcff1-98ab-411e-89a7-ff78afc13881"/>
        <w:ind w:left="360" w:firstLineChars="0" w:firstLine="0"/>
        <w:rPr>
          <w:color w:val="000000"/>
          <w:sz w:val="20"/>
          <w:szCs w:val="20"/>
          <w:u w:val="single"/>
          <w:shd w:val="clear" w:color="auto" w:fill="FFFFFF"/>
        </w:rPr>
      </w:pPr>
      <w:hyperlink r:id="rId15" w:history="1">
        <w:r>
          <w:rPr>
            <w:rStyle w:val="aa"/>
            <w:color w:val="000000"/>
            <w:sz w:val="20"/>
            <w:szCs w:val="20"/>
            <w:shd w:val="clear" w:color="auto" w:fill="FFFFFF"/>
          </w:rPr>
          <w:t>https://books.google.co.uk/books?isbn=113600825</w:t>
        </w:r>
      </w:hyperlink>
      <w:r>
        <w:rPr>
          <w:color w:val="000000"/>
          <w:sz w:val="20"/>
          <w:szCs w:val="20"/>
          <w:u w:val="single"/>
          <w:shd w:val="clear" w:color="auto" w:fill="FFFFFF"/>
        </w:rPr>
        <w:t>X</w:t>
      </w:r>
    </w:p>
    <w:p w14:paraId="09207F7C" w14:textId="77777777" w:rsidR="00305310" w:rsidRDefault="001658F9">
      <w:pPr>
        <w:pStyle w:val="ListParagraph099bcff1-98ab-411e-89a7-ff78afc13881"/>
        <w:numPr>
          <w:ilvl w:val="0"/>
          <w:numId w:val="10"/>
        </w:numPr>
        <w:ind w:firstLineChars="0"/>
        <w:rPr>
          <w:rStyle w:val="HTML"/>
          <w:rFonts w:eastAsia="Times New Roman"/>
          <w:i w:val="0"/>
          <w:iCs w:val="0"/>
          <w:sz w:val="22"/>
          <w:szCs w:val="22"/>
        </w:rPr>
      </w:pPr>
      <w:r>
        <w:rPr>
          <w:rStyle w:val="HTML"/>
          <w:i w:val="0"/>
          <w:iCs w:val="0"/>
          <w:sz w:val="22"/>
          <w:szCs w:val="22"/>
        </w:rPr>
        <w:t>Frank Martin, John L. Thompson (2010) S</w:t>
      </w:r>
      <w:r>
        <w:rPr>
          <w:color w:val="000000"/>
          <w:sz w:val="22"/>
          <w:szCs w:val="22"/>
        </w:rPr>
        <w:t>trategic</w:t>
      </w:r>
      <w:r>
        <w:rPr>
          <w:rStyle w:val="HTML"/>
          <w:i w:val="0"/>
          <w:iCs w:val="0"/>
          <w:sz w:val="22"/>
          <w:szCs w:val="22"/>
        </w:rPr>
        <w:t xml:space="preserve"> Management: Awareness and Change-Page 55</w:t>
      </w:r>
    </w:p>
    <w:p w14:paraId="3EC76F1F" w14:textId="77777777" w:rsidR="00305310" w:rsidRDefault="001658F9">
      <w:pPr>
        <w:pStyle w:val="ListParagraph099bcff1-98ab-411e-89a7-ff78afc13881"/>
        <w:ind w:left="360" w:firstLineChars="0" w:firstLine="0"/>
        <w:rPr>
          <w:color w:val="000000"/>
          <w:sz w:val="22"/>
          <w:szCs w:val="22"/>
          <w:u w:val="single"/>
        </w:rPr>
      </w:pPr>
      <w:r>
        <w:rPr>
          <w:rStyle w:val="HTML"/>
          <w:i w:val="0"/>
          <w:iCs w:val="0"/>
          <w:color w:val="000000"/>
          <w:sz w:val="20"/>
          <w:szCs w:val="20"/>
          <w:u w:val="single"/>
        </w:rPr>
        <w:t>https://books.google.co.uk/books?isbn=1408018071</w:t>
      </w:r>
      <w:r>
        <w:rPr>
          <w:rStyle w:val="apple-converted-space"/>
          <w:color w:val="000000"/>
          <w:sz w:val="22"/>
          <w:szCs w:val="22"/>
          <w:u w:val="single"/>
          <w:shd w:val="clear" w:color="auto" w:fill="FFFFFF"/>
        </w:rPr>
        <w:t> </w:t>
      </w:r>
    </w:p>
    <w:p w14:paraId="03FEBF26" w14:textId="77777777" w:rsidR="00305310" w:rsidRDefault="001658F9">
      <w:pPr>
        <w:pStyle w:val="ListParagraph099bcff1-98ab-411e-89a7-ff78afc13881"/>
        <w:numPr>
          <w:ilvl w:val="0"/>
          <w:numId w:val="10"/>
        </w:numPr>
        <w:ind w:firstLineChars="0"/>
        <w:rPr>
          <w:color w:val="000000"/>
          <w:kern w:val="2"/>
          <w:sz w:val="22"/>
          <w:szCs w:val="22"/>
        </w:rPr>
      </w:pPr>
      <w:r>
        <w:rPr>
          <w:color w:val="000000"/>
          <w:sz w:val="22"/>
          <w:szCs w:val="22"/>
        </w:rPr>
        <w:t>Jesper Kunde (2002) Corporate Religion: Building a Strong Company Through Personality and Corporate Soul</w:t>
      </w:r>
    </w:p>
    <w:p w14:paraId="5EF7C1D6" w14:textId="77777777" w:rsidR="00305310" w:rsidRDefault="001658F9">
      <w:pPr>
        <w:pStyle w:val="ListParagraph099bcff1-98ab-411e-89a7-ff78afc13881"/>
        <w:numPr>
          <w:ilvl w:val="0"/>
          <w:numId w:val="10"/>
        </w:numPr>
        <w:ind w:firstLineChars="0"/>
        <w:rPr>
          <w:color w:val="000000"/>
          <w:kern w:val="2"/>
          <w:sz w:val="22"/>
          <w:szCs w:val="22"/>
        </w:rPr>
      </w:pPr>
      <w:r>
        <w:rPr>
          <w:color w:val="000000"/>
          <w:kern w:val="2"/>
          <w:sz w:val="22"/>
          <w:szCs w:val="22"/>
        </w:rPr>
        <w:t>Tim Smith (2011) Pricing Strategy-Page xviii</w:t>
      </w:r>
    </w:p>
    <w:p w14:paraId="61D40EF3" w14:textId="77777777" w:rsidR="00305310" w:rsidRDefault="001658F9">
      <w:pPr>
        <w:pStyle w:val="ListParagraph099bcff1-98ab-411e-89a7-ff78afc13881"/>
        <w:ind w:left="360" w:firstLineChars="0" w:firstLine="0"/>
        <w:rPr>
          <w:color w:val="000000"/>
          <w:sz w:val="22"/>
          <w:szCs w:val="22"/>
          <w:u w:val="single"/>
        </w:rPr>
      </w:pPr>
      <w:r>
        <w:rPr>
          <w:color w:val="000000"/>
          <w:sz w:val="20"/>
          <w:szCs w:val="20"/>
          <w:u w:val="single"/>
          <w:shd w:val="clear" w:color="auto" w:fill="FFFFFF"/>
        </w:rPr>
        <w:t>https://books.google.co.uk/books?isbn=0538480882</w:t>
      </w:r>
    </w:p>
    <w:p w14:paraId="1F4E62CF" w14:textId="77777777" w:rsidR="00305310" w:rsidRDefault="001658F9">
      <w:pPr>
        <w:pStyle w:val="ListParagraph099bcff1-98ab-411e-89a7-ff78afc13881"/>
        <w:numPr>
          <w:ilvl w:val="0"/>
          <w:numId w:val="10"/>
        </w:numPr>
        <w:ind w:firstLineChars="0"/>
        <w:rPr>
          <w:color w:val="000000"/>
          <w:kern w:val="2"/>
          <w:sz w:val="22"/>
          <w:szCs w:val="22"/>
        </w:rPr>
      </w:pPr>
      <w:r>
        <w:rPr>
          <w:sz w:val="22"/>
          <w:szCs w:val="22"/>
        </w:rPr>
        <w:t xml:space="preserve">Jay M. </w:t>
      </w:r>
      <w:r>
        <w:rPr>
          <w:sz w:val="22"/>
          <w:szCs w:val="22"/>
        </w:rPr>
        <w:t>Shafritz (2016) Introducing Public Administration- Page 387</w:t>
      </w:r>
    </w:p>
    <w:p w14:paraId="1D317392" w14:textId="77777777" w:rsidR="00305310" w:rsidRDefault="001658F9">
      <w:pPr>
        <w:pStyle w:val="ListParagraph099bcff1-98ab-411e-89a7-ff78afc13881"/>
        <w:ind w:left="360" w:firstLineChars="0" w:firstLine="0"/>
        <w:rPr>
          <w:rFonts w:eastAsia="Times New Roman"/>
          <w:color w:val="000000"/>
          <w:sz w:val="22"/>
          <w:szCs w:val="22"/>
          <w:u w:val="single"/>
        </w:rPr>
      </w:pPr>
      <w:r>
        <w:rPr>
          <w:rFonts w:eastAsia="Times New Roman"/>
          <w:color w:val="000000"/>
          <w:sz w:val="20"/>
          <w:szCs w:val="20"/>
          <w:u w:val="single"/>
          <w:shd w:val="clear" w:color="auto" w:fill="FFFFFF"/>
        </w:rPr>
        <w:t>https://books.google.co.uk/books?isbn=1317213939</w:t>
      </w:r>
    </w:p>
    <w:p w14:paraId="0D2B6FC0" w14:textId="77777777" w:rsidR="00305310" w:rsidRDefault="001658F9">
      <w:pPr>
        <w:pStyle w:val="ListParagraph099bcff1-98ab-411e-89a7-ff78afc13881"/>
        <w:numPr>
          <w:ilvl w:val="0"/>
          <w:numId w:val="10"/>
        </w:numPr>
        <w:ind w:firstLineChars="0"/>
        <w:rPr>
          <w:color w:val="000000"/>
          <w:kern w:val="2"/>
          <w:sz w:val="22"/>
          <w:szCs w:val="22"/>
        </w:rPr>
      </w:pPr>
      <w:r>
        <w:rPr>
          <w:sz w:val="22"/>
          <w:szCs w:val="22"/>
          <w:lang w:val="en-GB"/>
        </w:rPr>
        <w:t xml:space="preserve">Hooley </w:t>
      </w:r>
      <w:r>
        <w:rPr>
          <w:iCs/>
          <w:sz w:val="22"/>
          <w:szCs w:val="22"/>
          <w:lang w:val="en-GB"/>
        </w:rPr>
        <w:t>et al</w:t>
      </w:r>
      <w:r>
        <w:rPr>
          <w:sz w:val="22"/>
          <w:szCs w:val="22"/>
          <w:lang w:val="en-GB"/>
        </w:rPr>
        <w:t xml:space="preserve"> (2008) Marketing Strategy and Competitive Positioning-Page 42</w:t>
      </w:r>
    </w:p>
    <w:p w14:paraId="566AC5B5" w14:textId="77777777" w:rsidR="00305310" w:rsidRDefault="001658F9">
      <w:pPr>
        <w:rPr>
          <w:rFonts w:eastAsia="Times New Roman"/>
          <w:sz w:val="20"/>
          <w:szCs w:val="20"/>
          <w:u w:val="single"/>
        </w:rPr>
      </w:pPr>
      <w:r>
        <w:rPr>
          <w:sz w:val="22"/>
          <w:szCs w:val="22"/>
          <w:lang w:val="en-GB"/>
        </w:rPr>
        <w:t xml:space="preserve"> </w:t>
      </w:r>
      <w:r>
        <w:rPr>
          <w:color w:val="000000"/>
          <w:sz w:val="20"/>
          <w:szCs w:val="20"/>
          <w:u w:val="single"/>
          <w:lang w:val="en-GB"/>
        </w:rPr>
        <w:t xml:space="preserve">   </w:t>
      </w:r>
      <w:r>
        <w:rPr>
          <w:rFonts w:eastAsia="Times New Roman"/>
          <w:color w:val="000000"/>
          <w:sz w:val="20"/>
          <w:szCs w:val="20"/>
          <w:u w:val="single"/>
          <w:shd w:val="clear" w:color="auto" w:fill="FFFFFF"/>
        </w:rPr>
        <w:t>https://books.google.co.uk/books?isbn=027370697</w:t>
      </w:r>
      <w:r>
        <w:rPr>
          <w:sz w:val="20"/>
          <w:szCs w:val="20"/>
          <w:u w:val="single"/>
          <w:lang w:val="en-GB"/>
        </w:rPr>
        <w:t xml:space="preserve"> </w:t>
      </w:r>
    </w:p>
    <w:p w14:paraId="592F89FE" w14:textId="77777777" w:rsidR="00305310" w:rsidRDefault="001658F9">
      <w:pPr>
        <w:pStyle w:val="ListParagraph099bcff1-98ab-411e-89a7-ff78afc13881"/>
        <w:numPr>
          <w:ilvl w:val="0"/>
          <w:numId w:val="10"/>
        </w:numPr>
        <w:ind w:firstLineChars="0"/>
        <w:rPr>
          <w:color w:val="000000"/>
          <w:kern w:val="2"/>
          <w:sz w:val="22"/>
          <w:szCs w:val="22"/>
        </w:rPr>
      </w:pPr>
      <w:r>
        <w:rPr>
          <w:sz w:val="22"/>
          <w:szCs w:val="22"/>
        </w:rPr>
        <w:t>The Beijing News (2</w:t>
      </w:r>
      <w:r>
        <w:rPr>
          <w:sz w:val="22"/>
          <w:szCs w:val="22"/>
        </w:rPr>
        <w:t>010)</w:t>
      </w:r>
    </w:p>
    <w:p w14:paraId="0FCDBBEE" w14:textId="77777777" w:rsidR="00305310" w:rsidRDefault="001658F9">
      <w:pPr>
        <w:pStyle w:val="ListParagraph099bcff1-98ab-411e-89a7-ff78afc13881"/>
        <w:numPr>
          <w:ilvl w:val="0"/>
          <w:numId w:val="10"/>
        </w:numPr>
        <w:ind w:firstLineChars="0"/>
        <w:rPr>
          <w:color w:val="000000"/>
          <w:kern w:val="2"/>
          <w:sz w:val="22"/>
          <w:szCs w:val="22"/>
        </w:rPr>
      </w:pPr>
      <w:hyperlink r:id="rId16" w:history="1">
        <w:r>
          <w:rPr>
            <w:color w:val="000000"/>
            <w:sz w:val="22"/>
            <w:szCs w:val="22"/>
          </w:rPr>
          <w:t>Artur Gleyberman</w:t>
        </w:r>
      </w:hyperlink>
      <w:r>
        <w:rPr>
          <w:color w:val="000000"/>
          <w:sz w:val="22"/>
          <w:szCs w:val="22"/>
        </w:rPr>
        <w:t xml:space="preserve"> </w:t>
      </w:r>
      <w:r>
        <w:rPr>
          <w:color w:val="000000"/>
          <w:sz w:val="22"/>
          <w:szCs w:val="22"/>
          <w:shd w:val="clear" w:color="auto" w:fill="FFFFFF"/>
        </w:rPr>
        <w:t xml:space="preserve">(2010) </w:t>
      </w:r>
      <w:hyperlink r:id="rId17" w:history="1">
        <w:r>
          <w:rPr>
            <w:rStyle w:val="aa"/>
            <w:color w:val="000000"/>
            <w:sz w:val="22"/>
            <w:szCs w:val="22"/>
            <w:u w:val="none"/>
          </w:rPr>
          <w:t>Report on the International Strategy of Deutsche Bank Group-Page 7</w:t>
        </w:r>
      </w:hyperlink>
      <w:r>
        <w:rPr>
          <w:color w:val="000000"/>
          <w:sz w:val="22"/>
          <w:szCs w:val="22"/>
        </w:rPr>
        <w:t xml:space="preserve"> </w:t>
      </w:r>
    </w:p>
    <w:p w14:paraId="62AF4717" w14:textId="77777777" w:rsidR="00305310" w:rsidRDefault="001658F9">
      <w:pPr>
        <w:pStyle w:val="ListParagraph099bcff1-98ab-411e-89a7-ff78afc13881"/>
        <w:ind w:left="360" w:firstLineChars="0" w:firstLine="0"/>
        <w:rPr>
          <w:color w:val="000000"/>
          <w:kern w:val="2"/>
          <w:sz w:val="20"/>
          <w:szCs w:val="20"/>
          <w:u w:val="single"/>
        </w:rPr>
      </w:pPr>
      <w:r>
        <w:rPr>
          <w:color w:val="000000"/>
          <w:sz w:val="20"/>
          <w:szCs w:val="20"/>
          <w:u w:val="single"/>
          <w:shd w:val="clear" w:color="auto" w:fill="FFFFFF"/>
        </w:rPr>
        <w:t>https://books.google.co.uk/books?isbn=3640544951</w:t>
      </w:r>
    </w:p>
    <w:p w14:paraId="79472EF2" w14:textId="77777777" w:rsidR="00305310" w:rsidRDefault="001658F9">
      <w:pPr>
        <w:pStyle w:val="ListParagraph099bcff1-98ab-411e-89a7-ff78afc13881"/>
        <w:numPr>
          <w:ilvl w:val="0"/>
          <w:numId w:val="10"/>
        </w:numPr>
        <w:ind w:firstLineChars="0"/>
        <w:rPr>
          <w:color w:val="000000"/>
          <w:sz w:val="22"/>
          <w:szCs w:val="22"/>
          <w:u w:val="single"/>
        </w:rPr>
      </w:pPr>
      <w:r>
        <w:rPr>
          <w:color w:val="000000"/>
          <w:sz w:val="22"/>
          <w:szCs w:val="22"/>
        </w:rPr>
        <w:t>Steven P. Schnaars (1998) Marketing Strategy-Page 18</w:t>
      </w:r>
    </w:p>
    <w:p w14:paraId="3AE0E1D7" w14:textId="77777777" w:rsidR="00305310" w:rsidRDefault="001658F9">
      <w:pPr>
        <w:pStyle w:val="ListParagraph099bcff1-98ab-411e-89a7-ff78afc13881"/>
        <w:ind w:left="360" w:firstLineChars="0" w:firstLine="0"/>
        <w:rPr>
          <w:color w:val="000000"/>
          <w:sz w:val="22"/>
          <w:szCs w:val="22"/>
          <w:u w:val="single"/>
        </w:rPr>
      </w:pPr>
      <w:r>
        <w:rPr>
          <w:color w:val="000000"/>
          <w:sz w:val="20"/>
          <w:szCs w:val="20"/>
          <w:u w:val="single"/>
          <w:shd w:val="clear" w:color="auto" w:fill="FFFFFF"/>
        </w:rPr>
        <w:t>https://books.google.co.uk/books?isbn=0684831910</w:t>
      </w:r>
    </w:p>
    <w:p w14:paraId="6044CC8C" w14:textId="77777777" w:rsidR="00305310" w:rsidRDefault="001658F9">
      <w:pPr>
        <w:pStyle w:val="ListParagraph099bcff1-98ab-411e-89a7-ff78afc13881"/>
        <w:numPr>
          <w:ilvl w:val="0"/>
          <w:numId w:val="10"/>
        </w:numPr>
        <w:ind w:firstLineChars="0"/>
        <w:rPr>
          <w:color w:val="000000"/>
          <w:sz w:val="22"/>
          <w:szCs w:val="22"/>
          <w:u w:val="single"/>
        </w:rPr>
      </w:pPr>
      <w:r>
        <w:rPr>
          <w:sz w:val="22"/>
          <w:szCs w:val="22"/>
        </w:rPr>
        <w:t>Gabe Zichermann (2013) Gamification by Design: Implementing Game Mechanics in Web and Mobile Apps</w:t>
      </w:r>
    </w:p>
    <w:p w14:paraId="4A67EFB9" w14:textId="77777777" w:rsidR="00305310" w:rsidRDefault="001658F9">
      <w:pPr>
        <w:pStyle w:val="ListParagraph099bcff1-98ab-411e-89a7-ff78afc13881"/>
        <w:ind w:left="360" w:firstLineChars="0" w:firstLine="0"/>
        <w:rPr>
          <w:color w:val="000000"/>
          <w:sz w:val="22"/>
          <w:szCs w:val="22"/>
          <w:u w:val="single"/>
        </w:rPr>
      </w:pPr>
      <w:r>
        <w:rPr>
          <w:color w:val="000000"/>
          <w:sz w:val="20"/>
          <w:szCs w:val="20"/>
          <w:u w:val="single"/>
          <w:shd w:val="clear" w:color="auto" w:fill="FFFFFF"/>
        </w:rPr>
        <w:t>https://books.google.co.uk/books?isbn=1449397670</w:t>
      </w:r>
    </w:p>
    <w:p w14:paraId="10647662" w14:textId="77777777" w:rsidR="00305310" w:rsidRDefault="001658F9">
      <w:pPr>
        <w:pStyle w:val="ListParagraph099bcff1-98ab-411e-89a7-ff78afc13881"/>
        <w:numPr>
          <w:ilvl w:val="0"/>
          <w:numId w:val="10"/>
        </w:numPr>
        <w:ind w:firstLineChars="0"/>
        <w:outlineLvl w:val="2"/>
        <w:rPr>
          <w:color w:val="000000"/>
          <w:sz w:val="22"/>
          <w:szCs w:val="22"/>
          <w:u w:val="single"/>
        </w:rPr>
      </w:pPr>
      <w:r>
        <w:rPr>
          <w:sz w:val="22"/>
          <w:szCs w:val="22"/>
        </w:rPr>
        <w:t>Sina Finance (2015)</w:t>
      </w:r>
    </w:p>
    <w:p w14:paraId="791E4FD6" w14:textId="77777777" w:rsidR="00305310" w:rsidRDefault="001658F9">
      <w:pPr>
        <w:pStyle w:val="ListParagraph099bcff1-98ab-411e-89a7-ff78afc13881"/>
        <w:ind w:left="360" w:firstLineChars="0" w:firstLine="0"/>
        <w:outlineLvl w:val="2"/>
        <w:rPr>
          <w:color w:val="000000"/>
          <w:sz w:val="20"/>
          <w:szCs w:val="20"/>
          <w:u w:val="single"/>
        </w:rPr>
      </w:pPr>
      <w:r>
        <w:rPr>
          <w:color w:val="000000"/>
          <w:sz w:val="20"/>
          <w:szCs w:val="20"/>
          <w:u w:val="single"/>
        </w:rPr>
        <w:t>http://news.sina.com.cn</w:t>
      </w:r>
    </w:p>
    <w:p w14:paraId="1AE9B476" w14:textId="77777777" w:rsidR="00305310" w:rsidRDefault="001658F9">
      <w:pPr>
        <w:pStyle w:val="ListParagraph099bcff1-98ab-411e-89a7-ff78afc13881"/>
        <w:numPr>
          <w:ilvl w:val="0"/>
          <w:numId w:val="10"/>
        </w:numPr>
        <w:ind w:firstLineChars="0"/>
        <w:outlineLvl w:val="2"/>
        <w:rPr>
          <w:color w:val="000000"/>
          <w:sz w:val="22"/>
          <w:szCs w:val="22"/>
        </w:rPr>
      </w:pPr>
      <w:r>
        <w:rPr>
          <w:color w:val="000000"/>
          <w:sz w:val="22"/>
          <w:szCs w:val="22"/>
        </w:rPr>
        <w:t>The Central Comm</w:t>
      </w:r>
      <w:r>
        <w:rPr>
          <w:color w:val="000000"/>
          <w:sz w:val="22"/>
          <w:szCs w:val="22"/>
        </w:rPr>
        <w:t>ittee of the Communist Party of China on the formulation of national economic and social development of the thirteenth five-year plan (2015)</w:t>
      </w:r>
    </w:p>
    <w:p w14:paraId="12BCE61E" w14:textId="77777777" w:rsidR="00305310" w:rsidRDefault="001658F9">
      <w:pPr>
        <w:pStyle w:val="ListParagraph099bcff1-98ab-411e-89a7-ff78afc13881"/>
        <w:ind w:left="360" w:firstLineChars="0" w:firstLine="0"/>
        <w:outlineLvl w:val="2"/>
        <w:rPr>
          <w:color w:val="000000"/>
          <w:sz w:val="20"/>
          <w:szCs w:val="20"/>
          <w:u w:val="single"/>
        </w:rPr>
      </w:pPr>
      <w:r>
        <w:rPr>
          <w:color w:val="000000"/>
          <w:sz w:val="20"/>
          <w:szCs w:val="20"/>
          <w:u w:val="single"/>
        </w:rPr>
        <w:lastRenderedPageBreak/>
        <w:t>https://baike.baidu.com/item/</w:t>
      </w:r>
    </w:p>
    <w:p w14:paraId="73D4B8CE" w14:textId="77777777" w:rsidR="00305310" w:rsidRDefault="001658F9">
      <w:pPr>
        <w:pStyle w:val="ListParagraph099bcff1-98ab-411e-89a7-ff78afc13881"/>
        <w:numPr>
          <w:ilvl w:val="0"/>
          <w:numId w:val="10"/>
        </w:numPr>
        <w:ind w:firstLineChars="0"/>
        <w:outlineLvl w:val="2"/>
        <w:rPr>
          <w:color w:val="000000"/>
          <w:sz w:val="20"/>
          <w:szCs w:val="20"/>
          <w:u w:val="single"/>
        </w:rPr>
      </w:pPr>
      <w:r>
        <w:rPr>
          <w:color w:val="000000"/>
          <w:sz w:val="22"/>
          <w:szCs w:val="22"/>
        </w:rPr>
        <w:t>China News (2013) Behind Starbucks’s First Tea Bar: The tea business of the coffee le</w:t>
      </w:r>
      <w:r>
        <w:rPr>
          <w:color w:val="000000"/>
          <w:sz w:val="22"/>
          <w:szCs w:val="22"/>
        </w:rPr>
        <w:t>ader</w:t>
      </w:r>
    </w:p>
    <w:p w14:paraId="42C2A19C" w14:textId="77777777" w:rsidR="00305310" w:rsidRDefault="001658F9">
      <w:pPr>
        <w:pStyle w:val="ListParagraph099bcff1-98ab-411e-89a7-ff78afc13881"/>
        <w:numPr>
          <w:ilvl w:val="0"/>
          <w:numId w:val="10"/>
        </w:numPr>
        <w:ind w:firstLineChars="0"/>
        <w:outlineLvl w:val="2"/>
        <w:rPr>
          <w:color w:val="000000"/>
          <w:sz w:val="20"/>
          <w:szCs w:val="20"/>
          <w:u w:val="single"/>
        </w:rPr>
      </w:pPr>
      <w:r>
        <w:rPr>
          <w:color w:val="000000"/>
          <w:sz w:val="22"/>
          <w:szCs w:val="22"/>
        </w:rPr>
        <w:t>Xu Guangyu (2014) Dialogue between coffee and heart- Interview with Xu Guangyu, general manager of Starbucks</w:t>
      </w:r>
    </w:p>
    <w:p w14:paraId="3FBEB15E" w14:textId="77777777" w:rsidR="00305310" w:rsidRDefault="001658F9">
      <w:pPr>
        <w:pStyle w:val="ListParagraph099bcff1-98ab-411e-89a7-ff78afc13881"/>
        <w:numPr>
          <w:ilvl w:val="0"/>
          <w:numId w:val="10"/>
        </w:numPr>
        <w:ind w:firstLineChars="0"/>
        <w:outlineLvl w:val="2"/>
        <w:rPr>
          <w:color w:val="000000"/>
          <w:sz w:val="22"/>
          <w:szCs w:val="22"/>
          <w:u w:val="single"/>
        </w:rPr>
      </w:pPr>
      <w:r>
        <w:rPr>
          <w:color w:val="000000"/>
          <w:sz w:val="22"/>
          <w:szCs w:val="22"/>
        </w:rPr>
        <w:t>Joseph W. Weiss (2014) Business Ethics: A Stakeholder and Issues Management Approach</w:t>
      </w:r>
    </w:p>
    <w:p w14:paraId="11A738DF" w14:textId="77777777" w:rsidR="00305310" w:rsidRDefault="001658F9">
      <w:pPr>
        <w:pStyle w:val="ListParagraph099bcff1-98ab-411e-89a7-ff78afc13881"/>
        <w:numPr>
          <w:ilvl w:val="0"/>
          <w:numId w:val="10"/>
        </w:numPr>
        <w:ind w:firstLineChars="0"/>
        <w:rPr>
          <w:color w:val="000000"/>
          <w:sz w:val="20"/>
          <w:szCs w:val="20"/>
          <w:u w:val="single"/>
        </w:rPr>
      </w:pPr>
      <w:r>
        <w:rPr>
          <w:color w:val="000000"/>
          <w:sz w:val="22"/>
          <w:szCs w:val="22"/>
        </w:rPr>
        <w:t>Rachel Thompson-Stakeholder Analysis: Winning support for</w:t>
      </w:r>
      <w:r>
        <w:rPr>
          <w:color w:val="000000"/>
          <w:sz w:val="22"/>
          <w:szCs w:val="22"/>
        </w:rPr>
        <w:t xml:space="preserve"> your projects</w:t>
      </w:r>
    </w:p>
    <w:p w14:paraId="573D6EB2" w14:textId="77777777" w:rsidR="00305310" w:rsidRDefault="001658F9">
      <w:pPr>
        <w:pStyle w:val="ListParagraph099bcff1-98ab-411e-89a7-ff78afc13881"/>
        <w:numPr>
          <w:ilvl w:val="0"/>
          <w:numId w:val="10"/>
        </w:numPr>
        <w:ind w:firstLineChars="0"/>
        <w:outlineLvl w:val="2"/>
        <w:rPr>
          <w:color w:val="000000"/>
          <w:sz w:val="22"/>
          <w:szCs w:val="22"/>
        </w:rPr>
      </w:pPr>
      <w:r>
        <w:rPr>
          <w:color w:val="000000"/>
          <w:sz w:val="22"/>
          <w:szCs w:val="22"/>
        </w:rPr>
        <w:t>Peter Drucker (2014) Innovation and Entrepreneurship-Page xix</w:t>
      </w:r>
    </w:p>
    <w:p w14:paraId="6ACC7888" w14:textId="77777777" w:rsidR="00305310" w:rsidRDefault="001658F9">
      <w:pPr>
        <w:pStyle w:val="ListParagraph099bcff1-98ab-411e-89a7-ff78afc13881"/>
        <w:ind w:left="360" w:firstLineChars="0" w:firstLine="0"/>
        <w:rPr>
          <w:sz w:val="22"/>
          <w:szCs w:val="22"/>
          <w:u w:val="single"/>
        </w:rPr>
      </w:pPr>
      <w:r>
        <w:rPr>
          <w:color w:val="000000"/>
          <w:sz w:val="20"/>
          <w:szCs w:val="20"/>
          <w:u w:val="single"/>
          <w:shd w:val="clear" w:color="auto" w:fill="FFFFFF"/>
        </w:rPr>
        <w:t>https://books.google.co.uk/books?isbn=131760136X</w:t>
      </w:r>
    </w:p>
    <w:p w14:paraId="4138D964" w14:textId="77777777" w:rsidR="00305310" w:rsidRDefault="00305310">
      <w:pPr>
        <w:pStyle w:val="ListParagraph099bcff1-98ab-411e-89a7-ff78afc13881"/>
        <w:ind w:left="360" w:firstLineChars="0" w:firstLine="0"/>
        <w:outlineLvl w:val="2"/>
        <w:rPr>
          <w:rFonts w:ascii="等线" w:hAnsi="等线" w:cs="Arial"/>
          <w:color w:val="000000"/>
          <w:sz w:val="22"/>
          <w:szCs w:val="22"/>
        </w:rPr>
      </w:pPr>
    </w:p>
    <w:sectPr w:rsidR="00305310">
      <w:footerReference w:type="default" r:id="rId18"/>
      <w:pgSz w:w="11900" w:h="16840"/>
      <w:pgMar w:top="1440" w:right="1800" w:bottom="1440" w:left="1800" w:header="720" w:footer="720" w:gutter="0"/>
      <w:pgNumType w:start="1"/>
      <w:cols w:space="720"/>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9377FC" w14:textId="77777777" w:rsidR="001658F9" w:rsidRDefault="001658F9">
      <w:r>
        <w:separator/>
      </w:r>
    </w:p>
  </w:endnote>
  <w:endnote w:type="continuationSeparator" w:id="0">
    <w:p w14:paraId="00155459" w14:textId="77777777" w:rsidR="001658F9" w:rsidRDefault="00165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宋体">
    <w:charset w:val="86"/>
    <w:family w:val="auto"/>
    <w:pitch w:val="variable"/>
    <w:sig w:usb0="00000003" w:usb1="288F0000" w:usb2="00000016" w:usb3="00000000" w:csb0="00040001" w:csb1="00000000"/>
  </w:font>
  <w:font w:name="等线">
    <w:charset w:val="86"/>
    <w:family w:val="auto"/>
    <w:pitch w:val="variable"/>
    <w:sig w:usb0="A00002BF" w:usb1="38CF7CFA" w:usb2="00000016" w:usb3="00000000" w:csb0="0004000F" w:csb1="00000000"/>
  </w:font>
  <w:font w:name="等线 Light">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B30010" w14:textId="77777777" w:rsidR="00305310" w:rsidRDefault="001658F9">
    <w:pPr>
      <w:pStyle w:val="a3"/>
    </w:pPr>
    <w:r>
      <w:rPr>
        <w:noProof/>
      </w:rPr>
      <mc:AlternateContent>
        <mc:Choice Requires="wps">
          <w:drawing>
            <wp:anchor distT="0" distB="0" distL="114300" distR="114300" simplePos="0" relativeHeight="251658240" behindDoc="0" locked="0" layoutInCell="1" allowOverlap="1" wp14:anchorId="2DB68552" wp14:editId="4E256B43">
              <wp:simplePos x="0" y="0"/>
              <wp:positionH relativeFrom="margin">
                <wp:align>center</wp:align>
              </wp:positionH>
              <wp:positionV relativeFrom="paragraph">
                <wp:posOffset>0</wp:posOffset>
              </wp:positionV>
              <wp:extent cx="64135" cy="137795"/>
              <wp:effectExtent l="0" t="0" r="0" b="0"/>
              <wp:wrapNone/>
              <wp:docPr id="3" name="文本框 3"/>
              <wp:cNvGraphicFramePr/>
              <a:graphic xmlns:a="http://schemas.openxmlformats.org/drawingml/2006/main">
                <a:graphicData uri="http://schemas.microsoft.com/office/word/2010/wordprocessingShape">
                  <wps:wsp>
                    <wps:cNvSpPr txBox="1"/>
                    <wps:spPr>
                      <a:xfrm>
                        <a:off x="0" y="0"/>
                        <a:ext cx="64135" cy="1377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90C654" w14:textId="77777777" w:rsidR="00305310" w:rsidRDefault="001658F9">
                          <w:pPr>
                            <w:pStyle w:val="a3"/>
                          </w:pPr>
                          <w:r>
                            <w:rPr>
                              <w:rFonts w:hint="eastAsia"/>
                            </w:rPr>
                            <w:fldChar w:fldCharType="begin"/>
                          </w:r>
                          <w:r>
                            <w:rPr>
                              <w:rFonts w:hint="eastAsia"/>
                            </w:rPr>
                            <w:instrText xml:space="preserve"> PAGE  \* MERGEFORMAT </w:instrText>
                          </w:r>
                          <w:r>
                            <w:rPr>
                              <w:rFonts w:hint="eastAsia"/>
                            </w:rPr>
                            <w:fldChar w:fldCharType="separate"/>
                          </w:r>
                          <w:r w:rsidR="009510F6">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DB68552" id="_x0000_t202" coordsize="21600,21600" o:spt="202" path="m0,0l0,21600,21600,21600,21600,0xe">
              <v:stroke joinstyle="miter"/>
              <v:path gradientshapeok="t" o:connecttype="rect"/>
            </v:shapetype>
            <v:shape id="文本框 3" o:spid="_x0000_s1026" type="#_x0000_t202" style="position:absolute;margin-left:0;margin-top:0;width:5.05pt;height:10.85pt;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" filled="f" stroked="f" strokeweight=".5pt">
              <v:textbox style="mso-fit-shape-to-text:t" inset="0,0,0,0">
                <w:txbxContent>
                  <w:p w14:paraId="0C90C654" w14:textId="77777777" w:rsidR="00305310" w:rsidRDefault="001658F9">
                    <w:pPr>
                      <w:pStyle w:val="a3"/>
                    </w:pPr>
                    <w:r>
                      <w:rPr>
                        <w:rFonts w:hint="eastAsia"/>
                      </w:rPr>
                      <w:fldChar w:fldCharType="begin"/>
                    </w:r>
                    <w:r>
                      <w:rPr>
                        <w:rFonts w:hint="eastAsia"/>
                      </w:rPr>
                      <w:instrText xml:space="preserve"> PAGE  \* MERGEFORMAT </w:instrText>
                    </w:r>
                    <w:r>
                      <w:rPr>
                        <w:rFonts w:hint="eastAsia"/>
                      </w:rPr>
                      <w:fldChar w:fldCharType="separate"/>
                    </w:r>
                    <w:r w:rsidR="009510F6">
                      <w:rPr>
                        <w:noProof/>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C01292" w14:textId="77777777" w:rsidR="001658F9" w:rsidRDefault="001658F9">
      <w:r>
        <w:separator/>
      </w:r>
    </w:p>
  </w:footnote>
  <w:footnote w:type="continuationSeparator" w:id="0">
    <w:p w14:paraId="6362A54D" w14:textId="77777777" w:rsidR="001658F9" w:rsidRDefault="001658F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multilevel"/>
    <w:tmpl w:val="00000000"/>
    <w:lvl w:ilvl="0">
      <w:start w:val="1"/>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1">
    <w:nsid w:val="00000001"/>
    <w:multiLevelType w:val="multilevel"/>
    <w:tmpl w:val="00000001"/>
    <w:lvl w:ilvl="0">
      <w:start w:val="1"/>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2">
    <w:nsid w:val="00000002"/>
    <w:multiLevelType w:val="multilevel"/>
    <w:tmpl w:val="00000002"/>
    <w:lvl w:ilvl="0">
      <w:start w:val="1"/>
      <w:numFmt w:val="decimal"/>
      <w:lvlText w:val="%1."/>
      <w:lvlJc w:val="left"/>
      <w:pPr>
        <w:ind w:left="360" w:hanging="360"/>
      </w:pPr>
      <w:rPr>
        <w:rFonts w:hint="default"/>
      </w:rPr>
    </w:lvl>
    <w:lvl w:ilvl="1">
      <w:start w:val="2"/>
      <w:numFmt w:val="decimal"/>
      <w:isLgl/>
      <w:lvlText w:val="%1.%2"/>
      <w:lvlJc w:val="left"/>
      <w:pPr>
        <w:ind w:left="560" w:hanging="56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nsid w:val="00000003"/>
    <w:multiLevelType w:val="multilevel"/>
    <w:tmpl w:val="00000003"/>
    <w:lvl w:ilvl="0">
      <w:start w:val="1"/>
      <w:numFmt w:val="decimal"/>
      <w:lvlText w:val="%1."/>
      <w:lvlJc w:val="left"/>
      <w:pPr>
        <w:ind w:left="360" w:hanging="360"/>
      </w:pPr>
      <w:rPr>
        <w:rFonts w:hint="default"/>
        <w:sz w:val="24"/>
        <w:szCs w:val="24"/>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4">
    <w:nsid w:val="00000004"/>
    <w:multiLevelType w:val="multilevel"/>
    <w:tmpl w:val="00000004"/>
    <w:lvl w:ilvl="0">
      <w:start w:val="1"/>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5">
    <w:nsid w:val="00000005"/>
    <w:multiLevelType w:val="multilevel"/>
    <w:tmpl w:val="00000005"/>
    <w:lvl w:ilvl="0">
      <w:start w:val="1"/>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6">
    <w:nsid w:val="00000006"/>
    <w:multiLevelType w:val="multilevel"/>
    <w:tmpl w:val="00000006"/>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nsid w:val="00000007"/>
    <w:multiLevelType w:val="multilevel"/>
    <w:tmpl w:val="00000007"/>
    <w:lvl w:ilvl="0">
      <w:start w:val="1"/>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abstractNum w:abstractNumId="8">
    <w:nsid w:val="00000008"/>
    <w:multiLevelType w:val="multilevel"/>
    <w:tmpl w:val="00000008"/>
    <w:lvl w:ilvl="0">
      <w:start w:val="1"/>
      <w:numFmt w:val="decimal"/>
      <w:lvlText w:val="%1."/>
      <w:lvlJc w:val="left"/>
      <w:pPr>
        <w:ind w:left="360" w:hanging="360"/>
      </w:pPr>
      <w:rPr>
        <w:rFonts w:hint="default"/>
      </w:rPr>
    </w:lvl>
    <w:lvl w:ilvl="1">
      <w:start w:val="3"/>
      <w:numFmt w:val="decimal"/>
      <w:isLgl/>
      <w:lvlText w:val="%1.%2"/>
      <w:lvlJc w:val="left"/>
      <w:pPr>
        <w:ind w:left="380" w:hanging="3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nsid w:val="00000009"/>
    <w:multiLevelType w:val="multilevel"/>
    <w:tmpl w:val="00000009"/>
    <w:lvl w:ilvl="0">
      <w:start w:val="1"/>
      <w:numFmt w:val="decimal"/>
      <w:lvlText w:val="%1."/>
      <w:lvlJc w:val="left"/>
      <w:pPr>
        <w:ind w:left="360" w:hanging="360"/>
      </w:pPr>
      <w:rPr>
        <w:rFonts w:hint="default"/>
      </w:rPr>
    </w:lvl>
    <w:lvl w:ilvl="1">
      <w:start w:val="1"/>
      <w:numFmt w:val="lowerLetter"/>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lowerLetter"/>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lowerLetter"/>
      <w:lvlText w:val="%8)"/>
      <w:lvlJc w:val="left"/>
      <w:pPr>
        <w:ind w:left="3840" w:hanging="480"/>
      </w:pPr>
    </w:lvl>
    <w:lvl w:ilvl="8">
      <w:start w:val="1"/>
      <w:numFmt w:val="lowerRoman"/>
      <w:lvlText w:val="%9."/>
      <w:lvlJc w:val="right"/>
      <w:pPr>
        <w:ind w:left="4320" w:hanging="480"/>
      </w:pPr>
    </w:lvl>
  </w:abstractNum>
  <w:num w:numId="1">
    <w:abstractNumId w:val="6"/>
  </w:num>
  <w:num w:numId="2">
    <w:abstractNumId w:val="1"/>
  </w:num>
  <w:num w:numId="3">
    <w:abstractNumId w:val="4"/>
  </w:num>
  <w:num w:numId="4">
    <w:abstractNumId w:val="0"/>
  </w:num>
  <w:num w:numId="5">
    <w:abstractNumId w:val="7"/>
  </w:num>
  <w:num w:numId="6">
    <w:abstractNumId w:val="5"/>
  </w:num>
  <w:num w:numId="7">
    <w:abstractNumId w:val="9"/>
  </w:num>
  <w:num w:numId="8">
    <w:abstractNumId w:val="8"/>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5"/>
  <w:bordersDoNotSurroundHeader/>
  <w:bordersDoNotSurroundFooter/>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310"/>
    <w:rsid w:val="001658F9"/>
    <w:rsid w:val="00305310"/>
    <w:rsid w:val="009510F6"/>
    <w:rsid w:val="10421165"/>
    <w:rsid w:val="23725C5F"/>
    <w:rsid w:val="3DB312F3"/>
    <w:rsid w:val="44C521F0"/>
    <w:rsid w:val="5B694E31"/>
  </w:rsids>
  <m:mathPr>
    <m:mathFont m:val="Cambria Math"/>
    <m:brkBin m:val="before"/>
    <m:brkBinSub m:val="--"/>
    <m:smallFrac m:val="0"/>
    <m:dispDef/>
    <m:lMargin m:val="0"/>
    <m:rMargin m:val="0"/>
    <m:defJc m:val="centerGroup"/>
    <m:wrapIndent m:val="1440"/>
    <m:intLim m:val="subSup"/>
    <m:naryLim m:val="undOvr"/>
  </m:mathPr>
  <w:themeFontLang w:val="en-US" w:eastAsia="zh-CN" w:bidi="zh-CN"/>
  <w:clrSchemeMapping w:bg1="light1" w:t1="dark1" w:bg2="light2" w:t2="dark2" w:accent1="accent1" w:accent2="accent2" w:accent3="accent3" w:accent4="accent4" w:accent5="accent5" w:accent6="accent6" w:hyperlink="hyperlink" w:followedHyperlink="followedHyperlink"/>
  <w:decimalSymbol w:val="."/>
  <w:listSeparator w:val=","/>
  <w14:docId w14:val="65A5961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82">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qFormat="1"/>
    <w:lsdException w:name="header" w:uiPriority="99" w:qFormat="1"/>
    <w:lsdException w:name="footer" w:uiPriority="99" w:qFormat="1"/>
    <w:lsdException w:name="caption" w:semiHidden="1" w:unhideWhenUsed="1" w:qFormat="1"/>
    <w:lsdException w:name="Title" w:qFormat="1"/>
    <w:lsdException w:name="Default Paragraph Font" w:uiPriority="1" w:qFormat="1"/>
    <w:lsdException w:name="Subtitle" w:qFormat="1"/>
    <w:lsdException w:name="Hyperlink" w:uiPriority="99" w:qFormat="1"/>
    <w:lsdException w:name="FollowedHyperlink" w:uiPriority="99"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Cite"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a">
    <w:name w:val="Normal"/>
    <w:qFormat/>
    <w:rPr>
      <w:rFonts w:eastAsia="等线"/>
      <w:sz w:val="24"/>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等线 Light" w:eastAsia="等线 Light" w:hAnsi="等线 Light" w:cs="等线 Light"/>
      <w:b/>
      <w:bCs/>
      <w:sz w:val="32"/>
      <w:szCs w:val="32"/>
    </w:rPr>
  </w:style>
  <w:style w:type="paragraph" w:styleId="3">
    <w:name w:val="heading 3"/>
    <w:basedOn w:val="a"/>
    <w:next w:val="a"/>
    <w:link w:val="30"/>
    <w:uiPriority w:val="9"/>
    <w:qFormat/>
    <w:pPr>
      <w:spacing w:before="100" w:beforeAutospacing="1" w:after="100" w:afterAutospacing="1"/>
      <w:outlineLvl w:val="2"/>
    </w:pPr>
    <w:rPr>
      <w:b/>
      <w:bCs/>
      <w:sz w:val="27"/>
      <w:szCs w:val="27"/>
    </w:rPr>
  </w:style>
  <w:style w:type="paragraph" w:styleId="4">
    <w:name w:val="heading 4"/>
    <w:basedOn w:val="a"/>
    <w:next w:val="a"/>
    <w:link w:val="40"/>
    <w:uiPriority w:val="9"/>
    <w:qFormat/>
    <w:pPr>
      <w:keepNext/>
      <w:keepLines/>
      <w:spacing w:before="280" w:after="290" w:line="376" w:lineRule="auto"/>
      <w:outlineLvl w:val="3"/>
    </w:pPr>
    <w:rPr>
      <w:rFonts w:ascii="等线 Light" w:eastAsia="等线 Light" w:hAnsi="等线 Light" w:cs="等线 Light"/>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toc 3"/>
    <w:basedOn w:val="a"/>
    <w:next w:val="a"/>
    <w:qFormat/>
    <w:pPr>
      <w:ind w:leftChars="400" w:left="840"/>
    </w:pPr>
  </w:style>
  <w:style w:type="paragraph" w:styleId="a3">
    <w:name w:val="footer"/>
    <w:basedOn w:val="a"/>
    <w:link w:val="a4"/>
    <w:uiPriority w:val="99"/>
    <w:qFormat/>
    <w:pPr>
      <w:tabs>
        <w:tab w:val="center" w:pos="4153"/>
        <w:tab w:val="right" w:pos="8306"/>
      </w:tabs>
      <w:snapToGrid w:val="0"/>
    </w:pPr>
    <w:rPr>
      <w:sz w:val="18"/>
      <w:szCs w:val="18"/>
    </w:rPr>
  </w:style>
  <w:style w:type="paragraph" w:styleId="a5">
    <w:name w:val="header"/>
    <w:basedOn w:val="a"/>
    <w:link w:val="a6"/>
    <w:uiPriority w:val="99"/>
    <w:qFormat/>
    <w:pPr>
      <w:pBdr>
        <w:bottom w:val="single" w:sz="6" w:space="1" w:color="auto"/>
      </w:pBdr>
      <w:tabs>
        <w:tab w:val="center" w:pos="4153"/>
        <w:tab w:val="right" w:pos="8306"/>
      </w:tabs>
      <w:snapToGrid w:val="0"/>
      <w:jc w:val="center"/>
    </w:pPr>
    <w:rPr>
      <w:sz w:val="18"/>
      <w:szCs w:val="18"/>
    </w:rPr>
  </w:style>
  <w:style w:type="paragraph" w:styleId="11">
    <w:name w:val="toc 1"/>
    <w:basedOn w:val="a"/>
    <w:next w:val="a"/>
  </w:style>
  <w:style w:type="paragraph" w:styleId="21">
    <w:name w:val="toc 2"/>
    <w:basedOn w:val="a"/>
    <w:next w:val="a"/>
    <w:pPr>
      <w:ind w:leftChars="200" w:left="420"/>
    </w:pPr>
  </w:style>
  <w:style w:type="paragraph" w:styleId="a7">
    <w:name w:val="Normal (Web)"/>
    <w:basedOn w:val="a"/>
    <w:uiPriority w:val="99"/>
    <w:qFormat/>
    <w:pPr>
      <w:spacing w:before="100" w:beforeAutospacing="1" w:after="100" w:afterAutospacing="1"/>
    </w:pPr>
  </w:style>
  <w:style w:type="character" w:styleId="a8">
    <w:name w:val="Strong"/>
    <w:basedOn w:val="a0"/>
    <w:uiPriority w:val="22"/>
    <w:qFormat/>
    <w:rPr>
      <w:b/>
      <w:bCs/>
    </w:rPr>
  </w:style>
  <w:style w:type="character" w:styleId="a9">
    <w:name w:val="FollowedHyperlink"/>
    <w:basedOn w:val="a0"/>
    <w:uiPriority w:val="99"/>
    <w:qFormat/>
    <w:rPr>
      <w:color w:val="954F72"/>
      <w:u w:val="single"/>
    </w:rPr>
  </w:style>
  <w:style w:type="character" w:styleId="aa">
    <w:name w:val="Hyperlink"/>
    <w:basedOn w:val="a0"/>
    <w:uiPriority w:val="99"/>
    <w:qFormat/>
    <w:rPr>
      <w:color w:val="0000FF"/>
      <w:u w:val="single"/>
    </w:rPr>
  </w:style>
  <w:style w:type="character" w:styleId="HTML">
    <w:name w:val="HTML Cite"/>
    <w:basedOn w:val="a0"/>
    <w:uiPriority w:val="99"/>
    <w:qFormat/>
    <w:rPr>
      <w:i/>
      <w:iCs/>
    </w:rPr>
  </w:style>
  <w:style w:type="table" w:styleId="ab">
    <w:name w:val="Table Grid"/>
    <w:basedOn w:val="a1"/>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099bcff1-98ab-411e-89a7-ff78afc13881">
    <w:name w:val="List Paragraph_099bcff1-98ab-411e-89a7-ff78afc13881"/>
    <w:basedOn w:val="a"/>
    <w:uiPriority w:val="34"/>
    <w:qFormat/>
    <w:pPr>
      <w:ind w:firstLineChars="200" w:firstLine="420"/>
    </w:pPr>
  </w:style>
  <w:style w:type="character" w:customStyle="1" w:styleId="apple-converted-space">
    <w:name w:val="apple-converted-space"/>
    <w:basedOn w:val="a0"/>
    <w:qFormat/>
  </w:style>
  <w:style w:type="character" w:customStyle="1" w:styleId="30">
    <w:name w:val="标题 3字符"/>
    <w:basedOn w:val="a0"/>
    <w:link w:val="3"/>
    <w:uiPriority w:val="9"/>
    <w:qFormat/>
    <w:rPr>
      <w:rFonts w:ascii="Times New Roman" w:hAnsi="Times New Roman" w:cs="Times New Roman"/>
      <w:b/>
      <w:bCs/>
      <w:kern w:val="0"/>
      <w:sz w:val="27"/>
      <w:szCs w:val="27"/>
    </w:rPr>
  </w:style>
  <w:style w:type="character" w:customStyle="1" w:styleId="a6">
    <w:name w:val="页眉字符"/>
    <w:basedOn w:val="a0"/>
    <w:link w:val="a5"/>
    <w:uiPriority w:val="99"/>
    <w:qFormat/>
    <w:rPr>
      <w:rFonts w:ascii="Times New Roman" w:hAnsi="Times New Roman" w:cs="Times New Roman"/>
      <w:kern w:val="0"/>
      <w:sz w:val="18"/>
      <w:szCs w:val="18"/>
    </w:rPr>
  </w:style>
  <w:style w:type="character" w:customStyle="1" w:styleId="a4">
    <w:name w:val="页脚字符"/>
    <w:basedOn w:val="a0"/>
    <w:link w:val="a3"/>
    <w:uiPriority w:val="99"/>
    <w:qFormat/>
    <w:rPr>
      <w:rFonts w:ascii="Times New Roman" w:hAnsi="Times New Roman" w:cs="Times New Roman"/>
      <w:kern w:val="0"/>
      <w:sz w:val="18"/>
      <w:szCs w:val="18"/>
    </w:rPr>
  </w:style>
  <w:style w:type="character" w:customStyle="1" w:styleId="10">
    <w:name w:val="标题 1字符"/>
    <w:basedOn w:val="a0"/>
    <w:link w:val="1"/>
    <w:uiPriority w:val="9"/>
    <w:qFormat/>
    <w:rPr>
      <w:rFonts w:ascii="Times New Roman" w:hAnsi="Times New Roman" w:cs="Times New Roman"/>
      <w:b/>
      <w:bCs/>
      <w:kern w:val="44"/>
      <w:sz w:val="44"/>
      <w:szCs w:val="44"/>
    </w:rPr>
  </w:style>
  <w:style w:type="character" w:customStyle="1" w:styleId="20">
    <w:name w:val="标题 2字符"/>
    <w:basedOn w:val="a0"/>
    <w:link w:val="2"/>
    <w:uiPriority w:val="9"/>
    <w:qFormat/>
    <w:rPr>
      <w:rFonts w:ascii="等线 Light" w:eastAsia="等线 Light" w:hAnsi="等线 Light" w:cs="等线 Light"/>
      <w:b/>
      <w:bCs/>
      <w:kern w:val="0"/>
      <w:sz w:val="32"/>
      <w:szCs w:val="32"/>
    </w:rPr>
  </w:style>
  <w:style w:type="character" w:customStyle="1" w:styleId="40">
    <w:name w:val="标题 4字符"/>
    <w:basedOn w:val="a0"/>
    <w:link w:val="4"/>
    <w:uiPriority w:val="9"/>
    <w:qFormat/>
    <w:rPr>
      <w:rFonts w:ascii="等线 Light" w:eastAsia="等线 Light" w:hAnsi="等线 Light" w:cs="等线 Light"/>
      <w:b/>
      <w:bCs/>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9" Type="http://schemas.openxmlformats.org/officeDocument/2006/relationships/diagramData" Target="diagrams/data1.xml"/><Relationship Id="rId20" Type="http://schemas.openxmlformats.org/officeDocument/2006/relationships/theme" Target="theme/theme1.xm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image" Target="media/image1.jpeg"/><Relationship Id="rId15" Type="http://schemas.openxmlformats.org/officeDocument/2006/relationships/hyperlink" Target="https://books.google.co.uk/books?isbn=113600825" TargetMode="External"/><Relationship Id="rId16" Type="http://schemas.openxmlformats.org/officeDocument/2006/relationships/hyperlink" Target="https://www.google.co.uk/search?sa=N&amp;hl=zh-CN&amp;biw=1366&amp;bih=730&amp;tbm=bks&amp;tbm=bks&amp;q=inauthor:%22Artur+Gleyberman%22&amp;ved=0ahUKEwi9jOnRg8vXAhXC7hoKHTrKBkI4HhD0CAhHMAQ" TargetMode="External"/><Relationship Id="rId17" Type="http://schemas.openxmlformats.org/officeDocument/2006/relationships/hyperlink" Target="Report%20on%20the%20International%20Strategy%20of%20Deutsche%20Bank%20Group-P7" TargetMode="Externa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google.co.uk/search?sa=N&amp;hl=zh-CN&amp;biw=1366&amp;bih=730&amp;tbm=bks&amp;tbm=bks&amp;q=inauthor:%22Artur+Gleyberman%22&amp;ved=0ahUKEwi9jOnRg8vXAhXC7hoKHTrKBkI4HhD0CAhHMAQ" TargetMode="External"/></Relationships>
</file>

<file path=word/diagrams/colors1.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0A4B5E9E-1965-3B43-B440-077BBFAA5CF2}" type="doc">
      <dgm:prSet loTypeId="urn:microsoft.com/office/officeart/2005/8/layout/cycle4#2" loCatId="" qsTypeId="urn:microsoft.com/office/officeart/2005/8/quickstyle/simple4#2" qsCatId="simple" csTypeId="urn:microsoft.com/office/officeart/2005/8/colors/accent1_2#2" csCatId="accent1" phldr="1"/>
      <dgm:spPr/>
      <dgm:t>
        <a:bodyPr/>
        <a:lstStyle/>
        <a:p>
          <a:endParaRPr lang="zh-CN" altLang="en-US"/>
        </a:p>
      </dgm:t>
    </dgm:pt>
    <dgm:pt modelId="{2EE84766-7D51-2B42-92F6-9BB52E8FFB21}">
      <dgm:prSet phldrT="[文本]" custT="1"/>
      <dgm:spPr/>
      <dgm:t>
        <a:bodyPr/>
        <a:lstStyle/>
        <a:p>
          <a:r>
            <a:rPr lang="en-US" altLang="zh-CN" sz="1100"/>
            <a:t>stable political environment</a:t>
          </a:r>
          <a:endParaRPr lang="zh-CN" altLang="en-US" sz="1100"/>
        </a:p>
      </dgm:t>
    </dgm:pt>
    <dgm:pt modelId="{DCBAA7F4-B284-1B49-837A-71CE0F32731B}" type="parTrans" cxnId="{327AF769-CCEC-4B4F-ABC6-B516E59C8FEE}">
      <dgm:prSet/>
      <dgm:spPr/>
      <dgm:t>
        <a:bodyPr/>
        <a:lstStyle/>
        <a:p>
          <a:endParaRPr lang="zh-CN" altLang="en-US"/>
        </a:p>
      </dgm:t>
    </dgm:pt>
    <dgm:pt modelId="{B6225929-952F-854F-BD64-3529D93A4B7D}" type="sibTrans" cxnId="{327AF769-CCEC-4B4F-ABC6-B516E59C8FEE}">
      <dgm:prSet/>
      <dgm:spPr/>
      <dgm:t>
        <a:bodyPr/>
        <a:lstStyle/>
        <a:p>
          <a:endParaRPr lang="zh-CN" altLang="en-US"/>
        </a:p>
      </dgm:t>
    </dgm:pt>
    <dgm:pt modelId="{81F5DBFC-7B6C-9848-AEA5-10654EE17F78}">
      <dgm:prSet phldrT="[文本]"/>
      <dgm:spPr/>
      <dgm:t>
        <a:bodyPr/>
        <a:lstStyle/>
        <a:p>
          <a:r>
            <a:rPr lang="en-US" altLang="zh-CN"/>
            <a:t>Economical</a:t>
          </a:r>
          <a:endParaRPr lang="zh-CN" altLang="en-US"/>
        </a:p>
      </dgm:t>
    </dgm:pt>
    <dgm:pt modelId="{D467B335-576B-6B46-8D72-1F650BB0AE84}" type="parTrans" cxnId="{92154335-B96E-7446-9A9B-90520D34C75E}">
      <dgm:prSet/>
      <dgm:spPr/>
      <dgm:t>
        <a:bodyPr/>
        <a:lstStyle/>
        <a:p>
          <a:endParaRPr lang="zh-CN" altLang="en-US"/>
        </a:p>
      </dgm:t>
    </dgm:pt>
    <dgm:pt modelId="{0301E55F-57AA-924F-8588-FEC1B54D1A98}" type="sibTrans" cxnId="{92154335-B96E-7446-9A9B-90520D34C75E}">
      <dgm:prSet/>
      <dgm:spPr/>
      <dgm:t>
        <a:bodyPr/>
        <a:lstStyle/>
        <a:p>
          <a:endParaRPr lang="zh-CN" altLang="en-US"/>
        </a:p>
      </dgm:t>
    </dgm:pt>
    <dgm:pt modelId="{8D29736E-C77A-354C-9865-0FD98E5FA9D2}">
      <dgm:prSet phldrT="[文本]"/>
      <dgm:spPr/>
      <dgm:t>
        <a:bodyPr/>
        <a:lstStyle/>
        <a:p>
          <a:r>
            <a:rPr lang="en-US" altLang="zh-CN"/>
            <a:t>Technological</a:t>
          </a:r>
          <a:endParaRPr lang="zh-CN" altLang="en-US"/>
        </a:p>
      </dgm:t>
    </dgm:pt>
    <dgm:pt modelId="{61317310-2947-974E-8DBB-CD45272D0E7C}" type="parTrans" cxnId="{00C55686-7795-9A41-AF49-F22F21D96CDB}">
      <dgm:prSet/>
      <dgm:spPr/>
      <dgm:t>
        <a:bodyPr/>
        <a:lstStyle/>
        <a:p>
          <a:endParaRPr lang="zh-CN" altLang="en-US"/>
        </a:p>
      </dgm:t>
    </dgm:pt>
    <dgm:pt modelId="{F9987F84-C3C9-DB4E-9A27-73AA51B55C10}" type="sibTrans" cxnId="{00C55686-7795-9A41-AF49-F22F21D96CDB}">
      <dgm:prSet/>
      <dgm:spPr/>
      <dgm:t>
        <a:bodyPr/>
        <a:lstStyle/>
        <a:p>
          <a:endParaRPr lang="zh-CN" altLang="en-US"/>
        </a:p>
      </dgm:t>
    </dgm:pt>
    <dgm:pt modelId="{F0AFBBBD-9F86-2647-8A7B-A2C0EC1DC212}">
      <dgm:prSet phldrT="[文本]" custT="1"/>
      <dgm:spPr/>
      <dgm:t>
        <a:bodyPr/>
        <a:lstStyle/>
        <a:p>
          <a:r>
            <a:rPr lang="en-US" altLang="zh-CN" sz="1100"/>
            <a:t>network management</a:t>
          </a:r>
          <a:endParaRPr lang="zh-CN" altLang="en-US" sz="1100"/>
        </a:p>
      </dgm:t>
    </dgm:pt>
    <dgm:pt modelId="{53F958BE-A96C-8447-B358-3493D74D151C}" type="parTrans" cxnId="{F52F522D-237F-CA44-9753-F0C043502904}">
      <dgm:prSet/>
      <dgm:spPr/>
      <dgm:t>
        <a:bodyPr/>
        <a:lstStyle/>
        <a:p>
          <a:endParaRPr lang="zh-CN" altLang="en-US"/>
        </a:p>
      </dgm:t>
    </dgm:pt>
    <dgm:pt modelId="{462DA399-66C2-BC4F-BBC1-1AEE5169D256}" type="sibTrans" cxnId="{F52F522D-237F-CA44-9753-F0C043502904}">
      <dgm:prSet/>
      <dgm:spPr/>
      <dgm:t>
        <a:bodyPr/>
        <a:lstStyle/>
        <a:p>
          <a:endParaRPr lang="zh-CN" altLang="en-US"/>
        </a:p>
      </dgm:t>
    </dgm:pt>
    <dgm:pt modelId="{A5A71B72-DEF2-944E-BF3F-829C7A974D7F}">
      <dgm:prSet phldrT="[文本]"/>
      <dgm:spPr/>
      <dgm:t>
        <a:bodyPr/>
        <a:lstStyle/>
        <a:p>
          <a:r>
            <a:rPr lang="en-US" altLang="zh-CN"/>
            <a:t>Social</a:t>
          </a:r>
          <a:endParaRPr lang="zh-CN" altLang="en-US"/>
        </a:p>
      </dgm:t>
    </dgm:pt>
    <dgm:pt modelId="{7FC25B0A-678A-2842-BF27-870C54261C3E}" type="parTrans" cxnId="{AA5C6A60-A077-D84B-8E30-5A7D38EDBA9D}">
      <dgm:prSet/>
      <dgm:spPr/>
      <dgm:t>
        <a:bodyPr/>
        <a:lstStyle/>
        <a:p>
          <a:endParaRPr lang="zh-CN" altLang="en-US"/>
        </a:p>
      </dgm:t>
    </dgm:pt>
    <dgm:pt modelId="{FD6EAA66-863F-C443-88EB-4CB2AF2BCF1A}" type="sibTrans" cxnId="{AA5C6A60-A077-D84B-8E30-5A7D38EDBA9D}">
      <dgm:prSet/>
      <dgm:spPr/>
      <dgm:t>
        <a:bodyPr/>
        <a:lstStyle/>
        <a:p>
          <a:endParaRPr lang="zh-CN" altLang="en-US"/>
        </a:p>
      </dgm:t>
    </dgm:pt>
    <dgm:pt modelId="{7D057917-C44B-B849-9782-F37AB9A61388}">
      <dgm:prSet phldrT="[文本]" custT="1"/>
      <dgm:spPr/>
      <dgm:t>
        <a:bodyPr/>
        <a:lstStyle/>
        <a:p>
          <a:r>
            <a:rPr lang="en-US" altLang="zh-CN" sz="1050"/>
            <a:t>lifestyle changes</a:t>
          </a:r>
          <a:endParaRPr lang="zh-CN" altLang="en-US" sz="1050"/>
        </a:p>
      </dgm:t>
    </dgm:pt>
    <dgm:pt modelId="{9DBF5A7A-DF1A-0540-886D-E4E33BE77993}" type="parTrans" cxnId="{6CFEC8CA-1482-624D-8F31-ACE4A7D6181A}">
      <dgm:prSet/>
      <dgm:spPr/>
      <dgm:t>
        <a:bodyPr/>
        <a:lstStyle/>
        <a:p>
          <a:endParaRPr lang="zh-CN" altLang="en-US"/>
        </a:p>
      </dgm:t>
    </dgm:pt>
    <dgm:pt modelId="{92E77A0B-9E6C-144D-A066-DCAAEFA8B7AE}" type="sibTrans" cxnId="{6CFEC8CA-1482-624D-8F31-ACE4A7D6181A}">
      <dgm:prSet/>
      <dgm:spPr/>
      <dgm:t>
        <a:bodyPr/>
        <a:lstStyle/>
        <a:p>
          <a:endParaRPr lang="zh-CN" altLang="en-US"/>
        </a:p>
      </dgm:t>
    </dgm:pt>
    <dgm:pt modelId="{3420047B-8092-BD4C-AF22-1B43965DEADB}">
      <dgm:prSet phldrT="[文本]"/>
      <dgm:spPr/>
      <dgm:t>
        <a:bodyPr/>
        <a:lstStyle/>
        <a:p>
          <a:r>
            <a:rPr lang="en-US" altLang="zh-CN"/>
            <a:t>Political</a:t>
          </a:r>
          <a:endParaRPr lang="zh-CN" altLang="en-US"/>
        </a:p>
      </dgm:t>
    </dgm:pt>
    <dgm:pt modelId="{1E973F7D-7E65-9540-8C9E-21F75A8A9A3C}" type="sibTrans" cxnId="{8C0A368A-5D37-2142-BDD5-A38AFE337635}">
      <dgm:prSet/>
      <dgm:spPr/>
      <dgm:t>
        <a:bodyPr/>
        <a:lstStyle/>
        <a:p>
          <a:endParaRPr lang="zh-CN" altLang="en-US"/>
        </a:p>
      </dgm:t>
    </dgm:pt>
    <dgm:pt modelId="{12BF9B5B-6107-2141-B2CD-003D546D06EE}" type="parTrans" cxnId="{8C0A368A-5D37-2142-BDD5-A38AFE337635}">
      <dgm:prSet/>
      <dgm:spPr/>
      <dgm:t>
        <a:bodyPr/>
        <a:lstStyle/>
        <a:p>
          <a:endParaRPr lang="zh-CN" altLang="en-US"/>
        </a:p>
      </dgm:t>
    </dgm:pt>
    <dgm:pt modelId="{600E3B7D-4BCB-FC48-AF39-6B793406792F}">
      <dgm:prSet phldrT="[文本]"/>
      <dgm:spPr/>
      <dgm:t>
        <a:bodyPr/>
        <a:lstStyle/>
        <a:p>
          <a:endParaRPr lang="zh-CN" altLang="en-US" sz="1100"/>
        </a:p>
      </dgm:t>
    </dgm:pt>
    <dgm:pt modelId="{5B7F8A45-0A75-A741-9CD2-39AB044865BE}" type="parTrans" cxnId="{F17B123F-0590-3347-84EB-A1CCAA80D9B2}">
      <dgm:prSet/>
      <dgm:spPr/>
      <dgm:t>
        <a:bodyPr/>
        <a:lstStyle/>
        <a:p>
          <a:endParaRPr lang="zh-CN" altLang="en-US"/>
        </a:p>
      </dgm:t>
    </dgm:pt>
    <dgm:pt modelId="{E0518913-FD7E-7D45-B517-BA18A270C1AB}" type="sibTrans" cxnId="{F17B123F-0590-3347-84EB-A1CCAA80D9B2}">
      <dgm:prSet/>
      <dgm:spPr/>
      <dgm:t>
        <a:bodyPr/>
        <a:lstStyle/>
        <a:p>
          <a:endParaRPr lang="zh-CN" altLang="en-US"/>
        </a:p>
      </dgm:t>
    </dgm:pt>
    <dgm:pt modelId="{8F68FFEC-1923-BD47-891D-0A16935EC355}">
      <dgm:prSet phldrT="[文本]" custT="1"/>
      <dgm:spPr/>
      <dgm:t>
        <a:bodyPr/>
        <a:lstStyle/>
        <a:p>
          <a:r>
            <a:rPr lang="en-US" altLang="zh-CN" sz="1100"/>
            <a:t>industrial policy</a:t>
          </a:r>
          <a:endParaRPr lang="zh-CN" altLang="en-US" sz="1100"/>
        </a:p>
      </dgm:t>
    </dgm:pt>
    <dgm:pt modelId="{DFAA9BE0-618D-D944-A532-2DA07AB8512F}" type="parTrans" cxnId="{F2F7816E-2C12-BC44-9741-F3F43A06DE47}">
      <dgm:prSet/>
      <dgm:spPr/>
      <dgm:t>
        <a:bodyPr/>
        <a:lstStyle/>
        <a:p>
          <a:endParaRPr lang="zh-CN" altLang="en-US"/>
        </a:p>
      </dgm:t>
    </dgm:pt>
    <dgm:pt modelId="{A1395F92-C1EC-684B-9388-94F5C4CB37ED}" type="sibTrans" cxnId="{F2F7816E-2C12-BC44-9741-F3F43A06DE47}">
      <dgm:prSet/>
      <dgm:spPr/>
      <dgm:t>
        <a:bodyPr/>
        <a:lstStyle/>
        <a:p>
          <a:endParaRPr lang="zh-CN" altLang="en-US"/>
        </a:p>
      </dgm:t>
    </dgm:pt>
    <dgm:pt modelId="{BB0A5BDB-A053-5344-8C01-F79916E0D2EC}">
      <dgm:prSet phldrT="[文本]" custT="1"/>
      <dgm:spPr/>
      <dgm:t>
        <a:bodyPr/>
        <a:lstStyle/>
        <a:p>
          <a:r>
            <a:rPr lang="en-US" altLang="zh-CN" sz="1100"/>
            <a:t>trends in national income</a:t>
          </a:r>
          <a:endParaRPr lang="zh-CN" altLang="en-US" sz="1100"/>
        </a:p>
      </dgm:t>
    </dgm:pt>
    <dgm:pt modelId="{B5585B73-7D91-8E4F-97B5-69917D8CB3AD}" type="parTrans" cxnId="{67C716FE-CA6C-F54D-98D5-73B2CA30AC35}">
      <dgm:prSet/>
      <dgm:spPr/>
      <dgm:t>
        <a:bodyPr/>
        <a:lstStyle/>
        <a:p>
          <a:endParaRPr lang="zh-CN" altLang="en-US"/>
        </a:p>
      </dgm:t>
    </dgm:pt>
    <dgm:pt modelId="{BCC6AB36-68A7-1643-9DED-E6634532AB2E}" type="sibTrans" cxnId="{67C716FE-CA6C-F54D-98D5-73B2CA30AC35}">
      <dgm:prSet/>
      <dgm:spPr/>
      <dgm:t>
        <a:bodyPr/>
        <a:lstStyle/>
        <a:p>
          <a:endParaRPr lang="zh-CN" altLang="en-US"/>
        </a:p>
      </dgm:t>
    </dgm:pt>
    <dgm:pt modelId="{819BD3A4-A049-3C4B-BBB2-A3723B8C3516}">
      <dgm:prSet custT="1"/>
      <dgm:spPr/>
      <dgm:t>
        <a:bodyPr/>
        <a:lstStyle/>
        <a:p>
          <a:r>
            <a:rPr lang="en-US" altLang="zh-CN" sz="1100"/>
            <a:t>market potential</a:t>
          </a:r>
          <a:endParaRPr lang="zh-CN" altLang="en-US" sz="1100"/>
        </a:p>
      </dgm:t>
    </dgm:pt>
    <dgm:pt modelId="{2C198792-1EFB-9B43-81E8-CBAD412252D0}" type="parTrans" cxnId="{B3635D96-FCD1-C44C-BEDF-F7ACA3F87AB4}">
      <dgm:prSet/>
      <dgm:spPr/>
      <dgm:t>
        <a:bodyPr/>
        <a:lstStyle/>
        <a:p>
          <a:endParaRPr lang="zh-CN" altLang="en-US"/>
        </a:p>
      </dgm:t>
    </dgm:pt>
    <dgm:pt modelId="{B9A4C827-3B95-554B-B061-6CE1A383D56B}" type="sibTrans" cxnId="{B3635D96-FCD1-C44C-BEDF-F7ACA3F87AB4}">
      <dgm:prSet/>
      <dgm:spPr/>
      <dgm:t>
        <a:bodyPr/>
        <a:lstStyle/>
        <a:p>
          <a:endParaRPr lang="zh-CN" altLang="en-US"/>
        </a:p>
      </dgm:t>
    </dgm:pt>
    <dgm:pt modelId="{3BAF23C6-48CE-474C-8B18-8D1E4712BADC}">
      <dgm:prSet phldrT="[文本]" custT="1"/>
      <dgm:spPr/>
      <dgm:t>
        <a:bodyPr/>
        <a:lstStyle/>
        <a:p>
          <a:r>
            <a:rPr lang="en-US" altLang="zh-CN" sz="1050"/>
            <a:t>increasing cosumer groups</a:t>
          </a:r>
          <a:endParaRPr lang="zh-CN" altLang="en-US" sz="1050"/>
        </a:p>
      </dgm:t>
    </dgm:pt>
    <dgm:pt modelId="{3A89D008-5032-F141-A848-2F640A7AE47A}" type="parTrans" cxnId="{09B56336-76C5-654E-B0F5-14CC2D9AC764}">
      <dgm:prSet/>
      <dgm:spPr/>
      <dgm:t>
        <a:bodyPr/>
        <a:lstStyle/>
        <a:p>
          <a:endParaRPr lang="zh-CN" altLang="en-US"/>
        </a:p>
      </dgm:t>
    </dgm:pt>
    <dgm:pt modelId="{CE5BD79A-A2B3-5947-9083-1F65F3C3B19D}" type="sibTrans" cxnId="{09B56336-76C5-654E-B0F5-14CC2D9AC764}">
      <dgm:prSet/>
      <dgm:spPr/>
      <dgm:t>
        <a:bodyPr/>
        <a:lstStyle/>
        <a:p>
          <a:endParaRPr lang="zh-CN" altLang="en-US"/>
        </a:p>
      </dgm:t>
    </dgm:pt>
    <dgm:pt modelId="{55C67CE5-1C6C-B84A-BFDA-4EED5CDD72F5}">
      <dgm:prSet phldrT="[文本]" custT="1"/>
      <dgm:spPr/>
      <dgm:t>
        <a:bodyPr/>
        <a:lstStyle/>
        <a:p>
          <a:r>
            <a:rPr lang="en-US" altLang="zh-CN" sz="1100"/>
            <a:t>APP application</a:t>
          </a:r>
          <a:endParaRPr lang="zh-CN" altLang="en-US" sz="1100"/>
        </a:p>
      </dgm:t>
    </dgm:pt>
    <dgm:pt modelId="{D7950A37-61FB-CA41-A2D0-32ABD018437D}" type="parTrans" cxnId="{0BF08C55-0B8B-9945-A812-4B957B7F8524}">
      <dgm:prSet/>
      <dgm:spPr/>
      <dgm:t>
        <a:bodyPr/>
        <a:lstStyle/>
        <a:p>
          <a:endParaRPr lang="zh-CN" altLang="en-US"/>
        </a:p>
      </dgm:t>
    </dgm:pt>
    <dgm:pt modelId="{0F656A40-D1D3-9045-B5CA-A49E6E3A82E4}" type="sibTrans" cxnId="{0BF08C55-0B8B-9945-A812-4B957B7F8524}">
      <dgm:prSet/>
      <dgm:spPr/>
      <dgm:t>
        <a:bodyPr/>
        <a:lstStyle/>
        <a:p>
          <a:endParaRPr lang="zh-CN" altLang="en-US"/>
        </a:p>
      </dgm:t>
    </dgm:pt>
    <dgm:pt modelId="{DD51EA8D-8B25-DE42-A393-49797FF0FECB}" type="pres">
      <dgm:prSet presAssocID="{0A4B5E9E-1965-3B43-B440-077BBFAA5CF2}" presName="cycleMatrixDiagram" presStyleCnt="0">
        <dgm:presLayoutVars>
          <dgm:chMax val="1"/>
          <dgm:dir/>
          <dgm:animLvl val="lvl"/>
          <dgm:resizeHandles val="exact"/>
        </dgm:presLayoutVars>
      </dgm:prSet>
      <dgm:spPr/>
      <dgm:t>
        <a:bodyPr/>
        <a:lstStyle/>
        <a:p>
          <a:endParaRPr lang="zh-CN" altLang="en-US"/>
        </a:p>
      </dgm:t>
    </dgm:pt>
    <dgm:pt modelId="{D69BF5CA-7F7B-DB45-86AA-437DEC11AB53}" type="pres">
      <dgm:prSet presAssocID="{0A4B5E9E-1965-3B43-B440-077BBFAA5CF2}" presName="children" presStyleCnt="0"/>
      <dgm:spPr/>
    </dgm:pt>
    <dgm:pt modelId="{3710915E-CD9C-CE4A-8652-B4705C0E9C9D}" type="pres">
      <dgm:prSet presAssocID="{0A4B5E9E-1965-3B43-B440-077BBFAA5CF2}" presName="child1group" presStyleCnt="0"/>
      <dgm:spPr/>
    </dgm:pt>
    <dgm:pt modelId="{C468A8A7-D0D7-B14E-84C8-996EAD04FDCF}" type="pres">
      <dgm:prSet presAssocID="{0A4B5E9E-1965-3B43-B440-077BBFAA5CF2}" presName="child1" presStyleLbl="bgAcc1" presStyleIdx="0" presStyleCnt="4" custLinFactNeighborX="6323" custLinFactNeighborY="3371"/>
      <dgm:spPr/>
      <dgm:t>
        <a:bodyPr/>
        <a:lstStyle/>
        <a:p>
          <a:endParaRPr lang="zh-CN" altLang="en-US"/>
        </a:p>
      </dgm:t>
    </dgm:pt>
    <dgm:pt modelId="{F606BA8F-365D-724E-9514-CD61A771E326}" type="pres">
      <dgm:prSet presAssocID="{0A4B5E9E-1965-3B43-B440-077BBFAA5CF2}" presName="child1Text" presStyleLbl="bgAcc1" presStyleIdx="0" presStyleCnt="4">
        <dgm:presLayoutVars>
          <dgm:bulletEnabled val="1"/>
        </dgm:presLayoutVars>
      </dgm:prSet>
      <dgm:spPr/>
      <dgm:t>
        <a:bodyPr/>
        <a:lstStyle/>
        <a:p>
          <a:endParaRPr lang="zh-CN" altLang="en-US"/>
        </a:p>
      </dgm:t>
    </dgm:pt>
    <dgm:pt modelId="{5239643B-FBAC-2149-BD2F-4DA0C028D451}" type="pres">
      <dgm:prSet presAssocID="{0A4B5E9E-1965-3B43-B440-077BBFAA5CF2}" presName="child2group" presStyleCnt="0"/>
      <dgm:spPr/>
    </dgm:pt>
    <dgm:pt modelId="{AD97C751-E3E4-6046-81DC-CA2D89A3B994}" type="pres">
      <dgm:prSet presAssocID="{0A4B5E9E-1965-3B43-B440-077BBFAA5CF2}" presName="child2" presStyleLbl="bgAcc1" presStyleIdx="1" presStyleCnt="4" custLinFactNeighborX="16246" custLinFactNeighborY="3371"/>
      <dgm:spPr/>
      <dgm:t>
        <a:bodyPr/>
        <a:lstStyle/>
        <a:p>
          <a:endParaRPr lang="zh-CN" altLang="en-US"/>
        </a:p>
      </dgm:t>
    </dgm:pt>
    <dgm:pt modelId="{069AF96F-9288-2F4D-B983-EC82C3905BED}" type="pres">
      <dgm:prSet presAssocID="{0A4B5E9E-1965-3B43-B440-077BBFAA5CF2}" presName="child2Text" presStyleLbl="bgAcc1" presStyleIdx="1" presStyleCnt="4">
        <dgm:presLayoutVars>
          <dgm:bulletEnabled val="1"/>
        </dgm:presLayoutVars>
      </dgm:prSet>
      <dgm:spPr/>
      <dgm:t>
        <a:bodyPr/>
        <a:lstStyle/>
        <a:p>
          <a:endParaRPr lang="zh-CN" altLang="en-US"/>
        </a:p>
      </dgm:t>
    </dgm:pt>
    <dgm:pt modelId="{6709C819-B91A-9049-AFE9-969C9745623A}" type="pres">
      <dgm:prSet presAssocID="{0A4B5E9E-1965-3B43-B440-077BBFAA5CF2}" presName="child3group" presStyleCnt="0"/>
      <dgm:spPr/>
    </dgm:pt>
    <dgm:pt modelId="{4F281E15-AA53-B947-B1AD-786974B2B9C0}" type="pres">
      <dgm:prSet presAssocID="{0A4B5E9E-1965-3B43-B440-077BBFAA5CF2}" presName="child3" presStyleLbl="bgAcc1" presStyleIdx="2" presStyleCnt="4" custScaleY="110122" custLinFactNeighborX="17078" custLinFactNeighborY="-9363"/>
      <dgm:spPr/>
      <dgm:t>
        <a:bodyPr/>
        <a:lstStyle/>
        <a:p>
          <a:endParaRPr lang="zh-CN" altLang="en-US"/>
        </a:p>
      </dgm:t>
    </dgm:pt>
    <dgm:pt modelId="{E47A794E-9703-0C42-8CC2-605B5DDC9EC6}" type="pres">
      <dgm:prSet presAssocID="{0A4B5E9E-1965-3B43-B440-077BBFAA5CF2}" presName="child3Text" presStyleLbl="bgAcc1" presStyleIdx="2" presStyleCnt="4">
        <dgm:presLayoutVars>
          <dgm:bulletEnabled val="1"/>
        </dgm:presLayoutVars>
      </dgm:prSet>
      <dgm:spPr/>
      <dgm:t>
        <a:bodyPr/>
        <a:lstStyle/>
        <a:p>
          <a:endParaRPr lang="zh-CN" altLang="en-US"/>
        </a:p>
      </dgm:t>
    </dgm:pt>
    <dgm:pt modelId="{1929E4E5-40ED-D54D-8A14-F4FE14881F61}" type="pres">
      <dgm:prSet presAssocID="{0A4B5E9E-1965-3B43-B440-077BBFAA5CF2}" presName="child4group" presStyleCnt="0"/>
      <dgm:spPr/>
    </dgm:pt>
    <dgm:pt modelId="{046297B2-6A8B-8540-883D-220AA0DCB532}" type="pres">
      <dgm:prSet presAssocID="{0A4B5E9E-1965-3B43-B440-077BBFAA5CF2}" presName="child4" presStyleLbl="bgAcc1" presStyleIdx="3" presStyleCnt="4" custScaleY="121135" custLinFactNeighborX="4143" custLinFactNeighborY="1205"/>
      <dgm:spPr/>
      <dgm:t>
        <a:bodyPr/>
        <a:lstStyle/>
        <a:p>
          <a:endParaRPr lang="zh-CN" altLang="en-US"/>
        </a:p>
      </dgm:t>
    </dgm:pt>
    <dgm:pt modelId="{5131806A-FF9F-7143-8FB3-4561580B6B63}" type="pres">
      <dgm:prSet presAssocID="{0A4B5E9E-1965-3B43-B440-077BBFAA5CF2}" presName="child4Text" presStyleLbl="bgAcc1" presStyleIdx="3" presStyleCnt="4">
        <dgm:presLayoutVars>
          <dgm:bulletEnabled val="1"/>
        </dgm:presLayoutVars>
      </dgm:prSet>
      <dgm:spPr/>
      <dgm:t>
        <a:bodyPr/>
        <a:lstStyle/>
        <a:p>
          <a:endParaRPr lang="zh-CN" altLang="en-US"/>
        </a:p>
      </dgm:t>
    </dgm:pt>
    <dgm:pt modelId="{4AEE3D3A-AACA-F044-B336-7AD4902B5BDB}" type="pres">
      <dgm:prSet presAssocID="{0A4B5E9E-1965-3B43-B440-077BBFAA5CF2}" presName="childPlaceholder" presStyleCnt="0"/>
      <dgm:spPr/>
    </dgm:pt>
    <dgm:pt modelId="{B5817140-9E2F-0C4A-98B7-182466D118F1}" type="pres">
      <dgm:prSet presAssocID="{0A4B5E9E-1965-3B43-B440-077BBFAA5CF2}" presName="circle" presStyleCnt="0"/>
      <dgm:spPr/>
    </dgm:pt>
    <dgm:pt modelId="{A6E69166-DC86-F544-BF85-F272F31B105F}" type="pres">
      <dgm:prSet presAssocID="{0A4B5E9E-1965-3B43-B440-077BBFAA5CF2}" presName="quadrant1" presStyleLbl="node1" presStyleIdx="0" presStyleCnt="4">
        <dgm:presLayoutVars>
          <dgm:chMax val="1"/>
          <dgm:bulletEnabled val="1"/>
        </dgm:presLayoutVars>
      </dgm:prSet>
      <dgm:spPr/>
      <dgm:t>
        <a:bodyPr/>
        <a:lstStyle/>
        <a:p>
          <a:endParaRPr lang="zh-CN" altLang="en-US"/>
        </a:p>
      </dgm:t>
    </dgm:pt>
    <dgm:pt modelId="{DBC9D5B6-E6B4-F24F-B9AE-ED85B6585582}" type="pres">
      <dgm:prSet presAssocID="{0A4B5E9E-1965-3B43-B440-077BBFAA5CF2}" presName="quadrant2" presStyleLbl="node1" presStyleIdx="1" presStyleCnt="4">
        <dgm:presLayoutVars>
          <dgm:chMax val="1"/>
          <dgm:bulletEnabled val="1"/>
        </dgm:presLayoutVars>
      </dgm:prSet>
      <dgm:spPr/>
      <dgm:t>
        <a:bodyPr/>
        <a:lstStyle/>
        <a:p>
          <a:endParaRPr lang="zh-CN" altLang="en-US"/>
        </a:p>
      </dgm:t>
    </dgm:pt>
    <dgm:pt modelId="{48DDCC0C-A274-A445-AD1A-E80886C7A1B6}" type="pres">
      <dgm:prSet presAssocID="{0A4B5E9E-1965-3B43-B440-077BBFAA5CF2}" presName="quadrant3" presStyleLbl="node1" presStyleIdx="2" presStyleCnt="4">
        <dgm:presLayoutVars>
          <dgm:chMax val="1"/>
          <dgm:bulletEnabled val="1"/>
        </dgm:presLayoutVars>
      </dgm:prSet>
      <dgm:spPr/>
      <dgm:t>
        <a:bodyPr/>
        <a:lstStyle/>
        <a:p>
          <a:endParaRPr lang="zh-CN" altLang="en-US"/>
        </a:p>
      </dgm:t>
    </dgm:pt>
    <dgm:pt modelId="{58F470F6-8973-C647-87D6-ECAEDB13EBDC}" type="pres">
      <dgm:prSet presAssocID="{0A4B5E9E-1965-3B43-B440-077BBFAA5CF2}" presName="quadrant4" presStyleLbl="node1" presStyleIdx="3" presStyleCnt="4">
        <dgm:presLayoutVars>
          <dgm:chMax val="1"/>
          <dgm:bulletEnabled val="1"/>
        </dgm:presLayoutVars>
      </dgm:prSet>
      <dgm:spPr/>
      <dgm:t>
        <a:bodyPr/>
        <a:lstStyle/>
        <a:p>
          <a:endParaRPr lang="zh-CN" altLang="en-US"/>
        </a:p>
      </dgm:t>
    </dgm:pt>
    <dgm:pt modelId="{346F30A8-8945-3744-A6C9-8BA293D8A2A4}" type="pres">
      <dgm:prSet presAssocID="{0A4B5E9E-1965-3B43-B440-077BBFAA5CF2}" presName="quadrantPlaceholder" presStyleCnt="0"/>
      <dgm:spPr/>
    </dgm:pt>
    <dgm:pt modelId="{76F154A8-3607-9A45-97D7-7B6709C94529}" type="pres">
      <dgm:prSet presAssocID="{0A4B5E9E-1965-3B43-B440-077BBFAA5CF2}" presName="center1" presStyleLbl="fgShp" presStyleIdx="0" presStyleCnt="2"/>
      <dgm:spPr/>
    </dgm:pt>
    <dgm:pt modelId="{DC2932A1-08DA-5840-855E-30CFBE9B8865}" type="pres">
      <dgm:prSet presAssocID="{0A4B5E9E-1965-3B43-B440-077BBFAA5CF2}" presName="center2" presStyleLbl="fgShp" presStyleIdx="1" presStyleCnt="2"/>
      <dgm:spPr/>
    </dgm:pt>
  </dgm:ptLst>
  <dgm:cxnLst>
    <dgm:cxn modelId="{358BF0F9-E3A8-BD45-BC8D-0443C20A3B00}" type="presOf" srcId="{BB0A5BDB-A053-5344-8C01-F79916E0D2EC}" destId="{AD97C751-E3E4-6046-81DC-CA2D89A3B994}" srcOrd="0" destOrd="0" presId="urn:microsoft.com/office/officeart/2005/8/layout/cycle4#2"/>
    <dgm:cxn modelId="{F9228D80-72C4-ED44-BB0F-939C948A5CE8}" type="presOf" srcId="{3BAF23C6-48CE-474C-8B18-8D1E4712BADC}" destId="{5131806A-FF9F-7143-8FB3-4561580B6B63}" srcOrd="1" destOrd="1" presId="urn:microsoft.com/office/officeart/2005/8/layout/cycle4#2"/>
    <dgm:cxn modelId="{327AF769-CCEC-4B4F-ABC6-B516E59C8FEE}" srcId="{3420047B-8092-BD4C-AF22-1B43965DEADB}" destId="{2EE84766-7D51-2B42-92F6-9BB52E8FFB21}" srcOrd="0" destOrd="0" parTransId="{DCBAA7F4-B284-1B49-837A-71CE0F32731B}" sibTransId="{B6225929-952F-854F-BD64-3529D93A4B7D}"/>
    <dgm:cxn modelId="{68392DAF-3470-E046-8FD1-3733771CF73D}" type="presOf" srcId="{8D29736E-C77A-354C-9865-0FD98E5FA9D2}" destId="{48DDCC0C-A274-A445-AD1A-E80886C7A1B6}" srcOrd="0" destOrd="0" presId="urn:microsoft.com/office/officeart/2005/8/layout/cycle4#2"/>
    <dgm:cxn modelId="{0BF08C55-0B8B-9945-A812-4B957B7F8524}" srcId="{8D29736E-C77A-354C-9865-0FD98E5FA9D2}" destId="{55C67CE5-1C6C-B84A-BFDA-4EED5CDD72F5}" srcOrd="1" destOrd="0" parTransId="{D7950A37-61FB-CA41-A2D0-32ABD018437D}" sibTransId="{0F656A40-D1D3-9045-B5CA-A49E6E3A82E4}"/>
    <dgm:cxn modelId="{6AB33D49-46C0-684C-8D79-142431D086F5}" type="presOf" srcId="{600E3B7D-4BCB-FC48-AF39-6B793406792F}" destId="{F606BA8F-365D-724E-9514-CD61A771E326}" srcOrd="1" destOrd="2" presId="urn:microsoft.com/office/officeart/2005/8/layout/cycle4#2"/>
    <dgm:cxn modelId="{1152C188-6257-E94A-82F2-818C2C745DF5}" type="presOf" srcId="{8F68FFEC-1923-BD47-891D-0A16935EC355}" destId="{C468A8A7-D0D7-B14E-84C8-996EAD04FDCF}" srcOrd="0" destOrd="1" presId="urn:microsoft.com/office/officeart/2005/8/layout/cycle4#2"/>
    <dgm:cxn modelId="{473834F4-7441-904E-9AB4-844234167521}" type="presOf" srcId="{F0AFBBBD-9F86-2647-8A7B-A2C0EC1DC212}" destId="{4F281E15-AA53-B947-B1AD-786974B2B9C0}" srcOrd="0" destOrd="0" presId="urn:microsoft.com/office/officeart/2005/8/layout/cycle4#2"/>
    <dgm:cxn modelId="{00C55686-7795-9A41-AF49-F22F21D96CDB}" srcId="{0A4B5E9E-1965-3B43-B440-077BBFAA5CF2}" destId="{8D29736E-C77A-354C-9865-0FD98E5FA9D2}" srcOrd="2" destOrd="0" parTransId="{61317310-2947-974E-8DBB-CD45272D0E7C}" sibTransId="{F9987F84-C3C9-DB4E-9A27-73AA51B55C10}"/>
    <dgm:cxn modelId="{AA5C6A60-A077-D84B-8E30-5A7D38EDBA9D}" srcId="{0A4B5E9E-1965-3B43-B440-077BBFAA5CF2}" destId="{A5A71B72-DEF2-944E-BF3F-829C7A974D7F}" srcOrd="3" destOrd="0" parTransId="{7FC25B0A-678A-2842-BF27-870C54261C3E}" sibTransId="{FD6EAA66-863F-C443-88EB-4CB2AF2BCF1A}"/>
    <dgm:cxn modelId="{011A1B4F-3D20-4F46-9B06-87B915868366}" type="presOf" srcId="{A5A71B72-DEF2-944E-BF3F-829C7A974D7F}" destId="{58F470F6-8973-C647-87D6-ECAEDB13EBDC}" srcOrd="0" destOrd="0" presId="urn:microsoft.com/office/officeart/2005/8/layout/cycle4#2"/>
    <dgm:cxn modelId="{3DCE8B31-9DA4-FE4D-94A9-18D7F5A5D81D}" type="presOf" srcId="{BB0A5BDB-A053-5344-8C01-F79916E0D2EC}" destId="{069AF96F-9288-2F4D-B983-EC82C3905BED}" srcOrd="1" destOrd="0" presId="urn:microsoft.com/office/officeart/2005/8/layout/cycle4#2"/>
    <dgm:cxn modelId="{F52F522D-237F-CA44-9753-F0C043502904}" srcId="{8D29736E-C77A-354C-9865-0FD98E5FA9D2}" destId="{F0AFBBBD-9F86-2647-8A7B-A2C0EC1DC212}" srcOrd="0" destOrd="0" parTransId="{53F958BE-A96C-8447-B358-3493D74D151C}" sibTransId="{462DA399-66C2-BC4F-BBC1-1AEE5169D256}"/>
    <dgm:cxn modelId="{8C0A368A-5D37-2142-BDD5-A38AFE337635}" srcId="{0A4B5E9E-1965-3B43-B440-077BBFAA5CF2}" destId="{3420047B-8092-BD4C-AF22-1B43965DEADB}" srcOrd="0" destOrd="0" parTransId="{12BF9B5B-6107-2141-B2CD-003D546D06EE}" sibTransId="{1E973F7D-7E65-9540-8C9E-21F75A8A9A3C}"/>
    <dgm:cxn modelId="{67C716FE-CA6C-F54D-98D5-73B2CA30AC35}" srcId="{81F5DBFC-7B6C-9848-AEA5-10654EE17F78}" destId="{BB0A5BDB-A053-5344-8C01-F79916E0D2EC}" srcOrd="0" destOrd="0" parTransId="{B5585B73-7D91-8E4F-97B5-69917D8CB3AD}" sibTransId="{BCC6AB36-68A7-1643-9DED-E6634532AB2E}"/>
    <dgm:cxn modelId="{344CE4C0-4FC7-B245-86A0-EA6636D12916}" type="presOf" srcId="{2EE84766-7D51-2B42-92F6-9BB52E8FFB21}" destId="{F606BA8F-365D-724E-9514-CD61A771E326}" srcOrd="1" destOrd="0" presId="urn:microsoft.com/office/officeart/2005/8/layout/cycle4#2"/>
    <dgm:cxn modelId="{92154335-B96E-7446-9A9B-90520D34C75E}" srcId="{0A4B5E9E-1965-3B43-B440-077BBFAA5CF2}" destId="{81F5DBFC-7B6C-9848-AEA5-10654EE17F78}" srcOrd="1" destOrd="0" parTransId="{D467B335-576B-6B46-8D72-1F650BB0AE84}" sibTransId="{0301E55F-57AA-924F-8588-FEC1B54D1A98}"/>
    <dgm:cxn modelId="{AFCC4D13-A5D9-8D42-8989-1F57D832B5DA}" type="presOf" srcId="{7D057917-C44B-B849-9782-F37AB9A61388}" destId="{5131806A-FF9F-7143-8FB3-4561580B6B63}" srcOrd="1" destOrd="0" presId="urn:microsoft.com/office/officeart/2005/8/layout/cycle4#2"/>
    <dgm:cxn modelId="{0ED24068-39BE-8544-969E-BDC77804383D}" type="presOf" srcId="{819BD3A4-A049-3C4B-BBB2-A3723B8C3516}" destId="{069AF96F-9288-2F4D-B983-EC82C3905BED}" srcOrd="1" destOrd="1" presId="urn:microsoft.com/office/officeart/2005/8/layout/cycle4#2"/>
    <dgm:cxn modelId="{24F54D99-2261-C740-8940-35F28DD51267}" type="presOf" srcId="{819BD3A4-A049-3C4B-BBB2-A3723B8C3516}" destId="{AD97C751-E3E4-6046-81DC-CA2D89A3B994}" srcOrd="0" destOrd="1" presId="urn:microsoft.com/office/officeart/2005/8/layout/cycle4#2"/>
    <dgm:cxn modelId="{B88A1E13-36AA-D141-84C3-7CA3008375B3}" type="presOf" srcId="{3420047B-8092-BD4C-AF22-1B43965DEADB}" destId="{A6E69166-DC86-F544-BF85-F272F31B105F}" srcOrd="0" destOrd="0" presId="urn:microsoft.com/office/officeart/2005/8/layout/cycle4#2"/>
    <dgm:cxn modelId="{3021CA2F-C2CA-CE48-AEAA-0F1A9A72609B}" type="presOf" srcId="{55C67CE5-1C6C-B84A-BFDA-4EED5CDD72F5}" destId="{E47A794E-9703-0C42-8CC2-605B5DDC9EC6}" srcOrd="1" destOrd="1" presId="urn:microsoft.com/office/officeart/2005/8/layout/cycle4#2"/>
    <dgm:cxn modelId="{EC27FCFD-3A66-B842-9D18-625C2BCB45CC}" type="presOf" srcId="{2EE84766-7D51-2B42-92F6-9BB52E8FFB21}" destId="{C468A8A7-D0D7-B14E-84C8-996EAD04FDCF}" srcOrd="0" destOrd="0" presId="urn:microsoft.com/office/officeart/2005/8/layout/cycle4#2"/>
    <dgm:cxn modelId="{09B56336-76C5-654E-B0F5-14CC2D9AC764}" srcId="{A5A71B72-DEF2-944E-BF3F-829C7A974D7F}" destId="{3BAF23C6-48CE-474C-8B18-8D1E4712BADC}" srcOrd="1" destOrd="0" parTransId="{3A89D008-5032-F141-A848-2F640A7AE47A}" sibTransId="{CE5BD79A-A2B3-5947-9083-1F65F3C3B19D}"/>
    <dgm:cxn modelId="{DA8872CB-B713-754F-88A6-0C31CF5DBAEC}" type="presOf" srcId="{600E3B7D-4BCB-FC48-AF39-6B793406792F}" destId="{C468A8A7-D0D7-B14E-84C8-996EAD04FDCF}" srcOrd="0" destOrd="2" presId="urn:microsoft.com/office/officeart/2005/8/layout/cycle4#2"/>
    <dgm:cxn modelId="{59B1F09E-8BFF-8940-AE95-C275ABA84341}" type="presOf" srcId="{81F5DBFC-7B6C-9848-AEA5-10654EE17F78}" destId="{DBC9D5B6-E6B4-F24F-B9AE-ED85B6585582}" srcOrd="0" destOrd="0" presId="urn:microsoft.com/office/officeart/2005/8/layout/cycle4#2"/>
    <dgm:cxn modelId="{DAB4FF2F-B2BB-F641-81A3-1DE6E03796DB}" type="presOf" srcId="{3BAF23C6-48CE-474C-8B18-8D1E4712BADC}" destId="{046297B2-6A8B-8540-883D-220AA0DCB532}" srcOrd="0" destOrd="1" presId="urn:microsoft.com/office/officeart/2005/8/layout/cycle4#2"/>
    <dgm:cxn modelId="{CB1E2F57-8CCF-5440-B255-BA1949F703EA}" type="presOf" srcId="{7D057917-C44B-B849-9782-F37AB9A61388}" destId="{046297B2-6A8B-8540-883D-220AA0DCB532}" srcOrd="0" destOrd="0" presId="urn:microsoft.com/office/officeart/2005/8/layout/cycle4#2"/>
    <dgm:cxn modelId="{F2F7816E-2C12-BC44-9741-F3F43A06DE47}" srcId="{3420047B-8092-BD4C-AF22-1B43965DEADB}" destId="{8F68FFEC-1923-BD47-891D-0A16935EC355}" srcOrd="1" destOrd="0" parTransId="{DFAA9BE0-618D-D944-A532-2DA07AB8512F}" sibTransId="{A1395F92-C1EC-684B-9388-94F5C4CB37ED}"/>
    <dgm:cxn modelId="{60E8554E-0D39-3548-9087-8334C16F515A}" type="presOf" srcId="{8F68FFEC-1923-BD47-891D-0A16935EC355}" destId="{F606BA8F-365D-724E-9514-CD61A771E326}" srcOrd="1" destOrd="1" presId="urn:microsoft.com/office/officeart/2005/8/layout/cycle4#2"/>
    <dgm:cxn modelId="{02B0FA60-B554-3B4E-89FB-4738AB6D95CC}" type="presOf" srcId="{F0AFBBBD-9F86-2647-8A7B-A2C0EC1DC212}" destId="{E47A794E-9703-0C42-8CC2-605B5DDC9EC6}" srcOrd="1" destOrd="0" presId="urn:microsoft.com/office/officeart/2005/8/layout/cycle4#2"/>
    <dgm:cxn modelId="{B3635D96-FCD1-C44C-BEDF-F7ACA3F87AB4}" srcId="{81F5DBFC-7B6C-9848-AEA5-10654EE17F78}" destId="{819BD3A4-A049-3C4B-BBB2-A3723B8C3516}" srcOrd="1" destOrd="0" parTransId="{2C198792-1EFB-9B43-81E8-CBAD412252D0}" sibTransId="{B9A4C827-3B95-554B-B061-6CE1A383D56B}"/>
    <dgm:cxn modelId="{F17B123F-0590-3347-84EB-A1CCAA80D9B2}" srcId="{3420047B-8092-BD4C-AF22-1B43965DEADB}" destId="{600E3B7D-4BCB-FC48-AF39-6B793406792F}" srcOrd="2" destOrd="0" parTransId="{5B7F8A45-0A75-A741-9CD2-39AB044865BE}" sibTransId="{E0518913-FD7E-7D45-B517-BA18A270C1AB}"/>
    <dgm:cxn modelId="{545A1535-76E1-4741-B4C1-942EA3335807}" type="presOf" srcId="{0A4B5E9E-1965-3B43-B440-077BBFAA5CF2}" destId="{DD51EA8D-8B25-DE42-A393-49797FF0FECB}" srcOrd="0" destOrd="0" presId="urn:microsoft.com/office/officeart/2005/8/layout/cycle4#2"/>
    <dgm:cxn modelId="{5EA988B9-8473-044C-95D8-40DB9A9634BF}" type="presOf" srcId="{55C67CE5-1C6C-B84A-BFDA-4EED5CDD72F5}" destId="{4F281E15-AA53-B947-B1AD-786974B2B9C0}" srcOrd="0" destOrd="1" presId="urn:microsoft.com/office/officeart/2005/8/layout/cycle4#2"/>
    <dgm:cxn modelId="{6CFEC8CA-1482-624D-8F31-ACE4A7D6181A}" srcId="{A5A71B72-DEF2-944E-BF3F-829C7A974D7F}" destId="{7D057917-C44B-B849-9782-F37AB9A61388}" srcOrd="0" destOrd="0" parTransId="{9DBF5A7A-DF1A-0540-886D-E4E33BE77993}" sibTransId="{92E77A0B-9E6C-144D-A066-DCAAEFA8B7AE}"/>
    <dgm:cxn modelId="{2F9F50D4-0626-F948-8FD0-7A66D3E0BFA2}" type="presParOf" srcId="{DD51EA8D-8B25-DE42-A393-49797FF0FECB}" destId="{D69BF5CA-7F7B-DB45-86AA-437DEC11AB53}" srcOrd="0" destOrd="0" presId="urn:microsoft.com/office/officeart/2005/8/layout/cycle4#2"/>
    <dgm:cxn modelId="{9B90C447-27A9-104F-93EE-855D6D39F2F8}" type="presParOf" srcId="{D69BF5CA-7F7B-DB45-86AA-437DEC11AB53}" destId="{3710915E-CD9C-CE4A-8652-B4705C0E9C9D}" srcOrd="0" destOrd="0" presId="urn:microsoft.com/office/officeart/2005/8/layout/cycle4#2"/>
    <dgm:cxn modelId="{3EEBF5B0-354D-854E-9F0A-7036420C1D82}" type="presParOf" srcId="{3710915E-CD9C-CE4A-8652-B4705C0E9C9D}" destId="{C468A8A7-D0D7-B14E-84C8-996EAD04FDCF}" srcOrd="0" destOrd="0" presId="urn:microsoft.com/office/officeart/2005/8/layout/cycle4#2"/>
    <dgm:cxn modelId="{94C9BB9E-6A3F-C74F-AF12-D324ACA97514}" type="presParOf" srcId="{3710915E-CD9C-CE4A-8652-B4705C0E9C9D}" destId="{F606BA8F-365D-724E-9514-CD61A771E326}" srcOrd="1" destOrd="0" presId="urn:microsoft.com/office/officeart/2005/8/layout/cycle4#2"/>
    <dgm:cxn modelId="{2BBA8B6E-FA74-E046-851E-305FEDDD5726}" type="presParOf" srcId="{D69BF5CA-7F7B-DB45-86AA-437DEC11AB53}" destId="{5239643B-FBAC-2149-BD2F-4DA0C028D451}" srcOrd="1" destOrd="0" presId="urn:microsoft.com/office/officeart/2005/8/layout/cycle4#2"/>
    <dgm:cxn modelId="{3A3F0490-1A3E-5A40-B83F-E8444A71FB98}" type="presParOf" srcId="{5239643B-FBAC-2149-BD2F-4DA0C028D451}" destId="{AD97C751-E3E4-6046-81DC-CA2D89A3B994}" srcOrd="0" destOrd="0" presId="urn:microsoft.com/office/officeart/2005/8/layout/cycle4#2"/>
    <dgm:cxn modelId="{42863F64-7C7F-9245-AF70-675563C8731B}" type="presParOf" srcId="{5239643B-FBAC-2149-BD2F-4DA0C028D451}" destId="{069AF96F-9288-2F4D-B983-EC82C3905BED}" srcOrd="1" destOrd="0" presId="urn:microsoft.com/office/officeart/2005/8/layout/cycle4#2"/>
    <dgm:cxn modelId="{34587677-656D-8B4A-8DFD-E65874CDC889}" type="presParOf" srcId="{D69BF5CA-7F7B-DB45-86AA-437DEC11AB53}" destId="{6709C819-B91A-9049-AFE9-969C9745623A}" srcOrd="2" destOrd="0" presId="urn:microsoft.com/office/officeart/2005/8/layout/cycle4#2"/>
    <dgm:cxn modelId="{CA1DBAE3-3BCC-C747-AC18-E5CB165EEE17}" type="presParOf" srcId="{6709C819-B91A-9049-AFE9-969C9745623A}" destId="{4F281E15-AA53-B947-B1AD-786974B2B9C0}" srcOrd="0" destOrd="0" presId="urn:microsoft.com/office/officeart/2005/8/layout/cycle4#2"/>
    <dgm:cxn modelId="{13AB96CF-1B70-7B40-BAD3-300DCBE4AD00}" type="presParOf" srcId="{6709C819-B91A-9049-AFE9-969C9745623A}" destId="{E47A794E-9703-0C42-8CC2-605B5DDC9EC6}" srcOrd="1" destOrd="0" presId="urn:microsoft.com/office/officeart/2005/8/layout/cycle4#2"/>
    <dgm:cxn modelId="{C3903741-7A05-8248-AF59-4F8557CB78A9}" type="presParOf" srcId="{D69BF5CA-7F7B-DB45-86AA-437DEC11AB53}" destId="{1929E4E5-40ED-D54D-8A14-F4FE14881F61}" srcOrd="3" destOrd="0" presId="urn:microsoft.com/office/officeart/2005/8/layout/cycle4#2"/>
    <dgm:cxn modelId="{F4ABB5D6-2ACF-1641-A6F5-39DAD277833B}" type="presParOf" srcId="{1929E4E5-40ED-D54D-8A14-F4FE14881F61}" destId="{046297B2-6A8B-8540-883D-220AA0DCB532}" srcOrd="0" destOrd="0" presId="urn:microsoft.com/office/officeart/2005/8/layout/cycle4#2"/>
    <dgm:cxn modelId="{9504FFA7-786C-5B4C-A242-D7BAAEA2D4C1}" type="presParOf" srcId="{1929E4E5-40ED-D54D-8A14-F4FE14881F61}" destId="{5131806A-FF9F-7143-8FB3-4561580B6B63}" srcOrd="1" destOrd="0" presId="urn:microsoft.com/office/officeart/2005/8/layout/cycle4#2"/>
    <dgm:cxn modelId="{D5779080-F5A8-0043-B58E-5381AD6F1D30}" type="presParOf" srcId="{D69BF5CA-7F7B-DB45-86AA-437DEC11AB53}" destId="{4AEE3D3A-AACA-F044-B336-7AD4902B5BDB}" srcOrd="4" destOrd="0" presId="urn:microsoft.com/office/officeart/2005/8/layout/cycle4#2"/>
    <dgm:cxn modelId="{16BB996E-D49E-3548-A50B-ED8742B00F36}" type="presParOf" srcId="{DD51EA8D-8B25-DE42-A393-49797FF0FECB}" destId="{B5817140-9E2F-0C4A-98B7-182466D118F1}" srcOrd="1" destOrd="0" presId="urn:microsoft.com/office/officeart/2005/8/layout/cycle4#2"/>
    <dgm:cxn modelId="{D046E83D-773F-0B49-9B55-F55CB4F0D960}" type="presParOf" srcId="{B5817140-9E2F-0C4A-98B7-182466D118F1}" destId="{A6E69166-DC86-F544-BF85-F272F31B105F}" srcOrd="0" destOrd="0" presId="urn:microsoft.com/office/officeart/2005/8/layout/cycle4#2"/>
    <dgm:cxn modelId="{21F7954F-B82E-B941-A719-4D2BE67FCCA5}" type="presParOf" srcId="{B5817140-9E2F-0C4A-98B7-182466D118F1}" destId="{DBC9D5B6-E6B4-F24F-B9AE-ED85B6585582}" srcOrd="1" destOrd="0" presId="urn:microsoft.com/office/officeart/2005/8/layout/cycle4#2"/>
    <dgm:cxn modelId="{E6881801-73E9-1D47-A7AA-8286C6C4A7CD}" type="presParOf" srcId="{B5817140-9E2F-0C4A-98B7-182466D118F1}" destId="{48DDCC0C-A274-A445-AD1A-E80886C7A1B6}" srcOrd="2" destOrd="0" presId="urn:microsoft.com/office/officeart/2005/8/layout/cycle4#2"/>
    <dgm:cxn modelId="{A3132405-48F1-C049-9CA9-8EB955BCF681}" type="presParOf" srcId="{B5817140-9E2F-0C4A-98B7-182466D118F1}" destId="{58F470F6-8973-C647-87D6-ECAEDB13EBDC}" srcOrd="3" destOrd="0" presId="urn:microsoft.com/office/officeart/2005/8/layout/cycle4#2"/>
    <dgm:cxn modelId="{7BDA18D4-8C18-A24F-B64C-1F8522C96E98}" type="presParOf" srcId="{B5817140-9E2F-0C4A-98B7-182466D118F1}" destId="{346F30A8-8945-3744-A6C9-8BA293D8A2A4}" srcOrd="4" destOrd="0" presId="urn:microsoft.com/office/officeart/2005/8/layout/cycle4#2"/>
    <dgm:cxn modelId="{A50434E7-0A7F-D145-9416-FE0EA212F2F1}" type="presParOf" srcId="{DD51EA8D-8B25-DE42-A393-49797FF0FECB}" destId="{76F154A8-3607-9A45-97D7-7B6709C94529}" srcOrd="2" destOrd="0" presId="urn:microsoft.com/office/officeart/2005/8/layout/cycle4#2"/>
    <dgm:cxn modelId="{295FAE5A-8B2C-4945-AF5B-2BE0D89DEFB6}" type="presParOf" srcId="{DD51EA8D-8B25-DE42-A393-49797FF0FECB}" destId="{DC2932A1-08DA-5840-855E-30CFBE9B8865}" srcOrd="3" destOrd="0" presId="urn:microsoft.com/office/officeart/2005/8/layout/cycle4#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281E15-AA53-B947-B1AD-786974B2B9C0}">
      <dsp:nvSpPr>
        <dsp:cNvPr id="0" name=""/>
        <dsp:cNvSpPr/>
      </dsp:nvSpPr>
      <dsp:spPr>
        <a:xfrm>
          <a:off x="3361648" y="1890720"/>
          <a:ext cx="1492898" cy="1064945"/>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US" altLang="zh-CN" sz="1100" kern="1200"/>
            <a:t>network management</a:t>
          </a:r>
          <a:endParaRPr lang="zh-CN" altLang="en-US" sz="1100" kern="1200"/>
        </a:p>
        <a:p>
          <a:pPr marL="57150" lvl="1" indent="-57150" algn="l" defTabSz="488950">
            <a:lnSpc>
              <a:spcPct val="90000"/>
            </a:lnSpc>
            <a:spcBef>
              <a:spcPct val="0"/>
            </a:spcBef>
            <a:spcAft>
              <a:spcPct val="15000"/>
            </a:spcAft>
            <a:buChar char="•"/>
          </a:pPr>
          <a:r>
            <a:rPr lang="en-US" altLang="zh-CN" sz="1100" kern="1200"/>
            <a:t>APP application</a:t>
          </a:r>
          <a:endParaRPr lang="zh-CN" altLang="en-US" sz="1100" kern="1200"/>
        </a:p>
      </dsp:txBody>
      <dsp:txXfrm>
        <a:off x="3832911" y="2180349"/>
        <a:ext cx="998243" cy="751923"/>
      </dsp:txXfrm>
    </dsp:sp>
    <dsp:sp modelId="{046297B2-6A8B-8540-883D-220AA0DCB532}">
      <dsp:nvSpPr>
        <dsp:cNvPr id="0" name=""/>
        <dsp:cNvSpPr/>
      </dsp:nvSpPr>
      <dsp:spPr>
        <a:xfrm>
          <a:off x="732760" y="1928015"/>
          <a:ext cx="1492898" cy="1171447"/>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66725">
            <a:lnSpc>
              <a:spcPct val="90000"/>
            </a:lnSpc>
            <a:spcBef>
              <a:spcPct val="0"/>
            </a:spcBef>
            <a:spcAft>
              <a:spcPct val="15000"/>
            </a:spcAft>
            <a:buChar char="•"/>
          </a:pPr>
          <a:r>
            <a:rPr lang="en-US" altLang="zh-CN" sz="1050" kern="1200"/>
            <a:t>lifestyle changes</a:t>
          </a:r>
          <a:endParaRPr lang="zh-CN" altLang="en-US" sz="1050" kern="1200"/>
        </a:p>
        <a:p>
          <a:pPr marL="57150" lvl="1" indent="-57150" algn="l" defTabSz="466725">
            <a:lnSpc>
              <a:spcPct val="90000"/>
            </a:lnSpc>
            <a:spcBef>
              <a:spcPct val="0"/>
            </a:spcBef>
            <a:spcAft>
              <a:spcPct val="15000"/>
            </a:spcAft>
            <a:buChar char="•"/>
          </a:pPr>
          <a:r>
            <a:rPr lang="en-US" altLang="zh-CN" sz="1050" kern="1200"/>
            <a:t>increasing cosumer groups</a:t>
          </a:r>
          <a:endParaRPr lang="zh-CN" altLang="en-US" sz="1050" kern="1200"/>
        </a:p>
      </dsp:txBody>
      <dsp:txXfrm>
        <a:off x="758493" y="2246610"/>
        <a:ext cx="993563" cy="827119"/>
      </dsp:txXfrm>
    </dsp:sp>
    <dsp:sp modelId="{AD97C751-E3E4-6046-81DC-CA2D89A3B994}">
      <dsp:nvSpPr>
        <dsp:cNvPr id="0" name=""/>
        <dsp:cNvSpPr/>
      </dsp:nvSpPr>
      <dsp:spPr>
        <a:xfrm>
          <a:off x="3349227" y="7806"/>
          <a:ext cx="1492898" cy="967059"/>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US" altLang="zh-CN" sz="1100" kern="1200"/>
            <a:t>trends in national income</a:t>
          </a:r>
          <a:endParaRPr lang="zh-CN" altLang="en-US" sz="1100" kern="1200"/>
        </a:p>
        <a:p>
          <a:pPr marL="57150" lvl="1" indent="-57150" algn="l" defTabSz="488950">
            <a:lnSpc>
              <a:spcPct val="90000"/>
            </a:lnSpc>
            <a:spcBef>
              <a:spcPct val="0"/>
            </a:spcBef>
            <a:spcAft>
              <a:spcPct val="15000"/>
            </a:spcAft>
            <a:buChar char="•"/>
          </a:pPr>
          <a:r>
            <a:rPr lang="en-US" altLang="zh-CN" sz="1100" kern="1200"/>
            <a:t>market potential</a:t>
          </a:r>
          <a:endParaRPr lang="zh-CN" altLang="en-US" sz="1100" kern="1200"/>
        </a:p>
      </dsp:txBody>
      <dsp:txXfrm>
        <a:off x="3818340" y="29049"/>
        <a:ext cx="1002543" cy="682808"/>
      </dsp:txXfrm>
    </dsp:sp>
    <dsp:sp modelId="{C468A8A7-D0D7-B14E-84C8-996EAD04FDCF}">
      <dsp:nvSpPr>
        <dsp:cNvPr id="0" name=""/>
        <dsp:cNvSpPr/>
      </dsp:nvSpPr>
      <dsp:spPr>
        <a:xfrm>
          <a:off x="765305" y="7806"/>
          <a:ext cx="1492898" cy="967059"/>
        </a:xfrm>
        <a:prstGeom prst="roundRect">
          <a:avLst>
            <a:gd name="adj" fmla="val 10000"/>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t" anchorCtr="0">
          <a:noAutofit/>
        </a:bodyPr>
        <a:lstStyle/>
        <a:p>
          <a:pPr marL="57150" lvl="1" indent="-57150" algn="l" defTabSz="488950">
            <a:lnSpc>
              <a:spcPct val="90000"/>
            </a:lnSpc>
            <a:spcBef>
              <a:spcPct val="0"/>
            </a:spcBef>
            <a:spcAft>
              <a:spcPct val="15000"/>
            </a:spcAft>
            <a:buChar char="•"/>
          </a:pPr>
          <a:r>
            <a:rPr lang="en-US" altLang="zh-CN" sz="1100" kern="1200"/>
            <a:t>stable political environment</a:t>
          </a:r>
          <a:endParaRPr lang="zh-CN" altLang="en-US" sz="1100" kern="1200"/>
        </a:p>
        <a:p>
          <a:pPr marL="57150" lvl="1" indent="-57150" algn="l" defTabSz="488950">
            <a:lnSpc>
              <a:spcPct val="90000"/>
            </a:lnSpc>
            <a:spcBef>
              <a:spcPct val="0"/>
            </a:spcBef>
            <a:spcAft>
              <a:spcPct val="15000"/>
            </a:spcAft>
            <a:buChar char="•"/>
          </a:pPr>
          <a:r>
            <a:rPr lang="en-US" altLang="zh-CN" sz="1100" kern="1200"/>
            <a:t>industrial policy</a:t>
          </a:r>
          <a:endParaRPr lang="zh-CN" altLang="en-US" sz="1100" kern="1200"/>
        </a:p>
        <a:p>
          <a:pPr marL="57150" lvl="1" indent="-57150" algn="l" defTabSz="488950">
            <a:lnSpc>
              <a:spcPct val="90000"/>
            </a:lnSpc>
            <a:spcBef>
              <a:spcPct val="0"/>
            </a:spcBef>
            <a:spcAft>
              <a:spcPct val="15000"/>
            </a:spcAft>
            <a:buChar char="•"/>
          </a:pPr>
          <a:endParaRPr lang="zh-CN" altLang="en-US" sz="1100" kern="1200"/>
        </a:p>
      </dsp:txBody>
      <dsp:txXfrm>
        <a:off x="786548" y="29049"/>
        <a:ext cx="1002543" cy="682808"/>
      </dsp:txXfrm>
    </dsp:sp>
    <dsp:sp modelId="{A6E69166-DC86-F544-BF85-F272F31B105F}">
      <dsp:nvSpPr>
        <dsp:cNvPr id="0" name=""/>
        <dsp:cNvSpPr/>
      </dsp:nvSpPr>
      <dsp:spPr>
        <a:xfrm>
          <a:off x="1296476" y="198561"/>
          <a:ext cx="1308552" cy="1308552"/>
        </a:xfrm>
        <a:prstGeom prst="pieWedg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altLang="zh-CN" sz="1000" kern="1200"/>
            <a:t>Political</a:t>
          </a:r>
          <a:endParaRPr lang="zh-CN" altLang="en-US" sz="1000" kern="1200"/>
        </a:p>
      </dsp:txBody>
      <dsp:txXfrm>
        <a:off x="1679742" y="581827"/>
        <a:ext cx="925286" cy="925286"/>
      </dsp:txXfrm>
    </dsp:sp>
    <dsp:sp modelId="{DBC9D5B6-E6B4-F24F-B9AE-ED85B6585582}">
      <dsp:nvSpPr>
        <dsp:cNvPr id="0" name=""/>
        <dsp:cNvSpPr/>
      </dsp:nvSpPr>
      <dsp:spPr>
        <a:xfrm rot="5400000">
          <a:off x="2665470" y="198561"/>
          <a:ext cx="1308552" cy="1308552"/>
        </a:xfrm>
        <a:prstGeom prst="pieWedg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altLang="zh-CN" sz="1000" kern="1200"/>
            <a:t>Economical</a:t>
          </a:r>
          <a:endParaRPr lang="zh-CN" altLang="en-US" sz="1000" kern="1200"/>
        </a:p>
      </dsp:txBody>
      <dsp:txXfrm rot="-5400000">
        <a:off x="2665470" y="581827"/>
        <a:ext cx="925286" cy="925286"/>
      </dsp:txXfrm>
    </dsp:sp>
    <dsp:sp modelId="{48DDCC0C-A274-A445-AD1A-E80886C7A1B6}">
      <dsp:nvSpPr>
        <dsp:cNvPr id="0" name=""/>
        <dsp:cNvSpPr/>
      </dsp:nvSpPr>
      <dsp:spPr>
        <a:xfrm rot="10800000">
          <a:off x="2665470" y="1567555"/>
          <a:ext cx="1308552" cy="1308552"/>
        </a:xfrm>
        <a:prstGeom prst="pieWedg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altLang="zh-CN" sz="1000" kern="1200"/>
            <a:t>Technological</a:t>
          </a:r>
          <a:endParaRPr lang="zh-CN" altLang="en-US" sz="1000" kern="1200"/>
        </a:p>
      </dsp:txBody>
      <dsp:txXfrm rot="10800000">
        <a:off x="2665470" y="1567555"/>
        <a:ext cx="925286" cy="925286"/>
      </dsp:txXfrm>
    </dsp:sp>
    <dsp:sp modelId="{58F470F6-8973-C647-87D6-ECAEDB13EBDC}">
      <dsp:nvSpPr>
        <dsp:cNvPr id="0" name=""/>
        <dsp:cNvSpPr/>
      </dsp:nvSpPr>
      <dsp:spPr>
        <a:xfrm rot="16200000">
          <a:off x="1296476" y="1567555"/>
          <a:ext cx="1308552" cy="1308552"/>
        </a:xfrm>
        <a:prstGeom prst="pieWedg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US" altLang="zh-CN" sz="1000" kern="1200"/>
            <a:t>Social</a:t>
          </a:r>
          <a:endParaRPr lang="zh-CN" altLang="en-US" sz="1000" kern="1200"/>
        </a:p>
      </dsp:txBody>
      <dsp:txXfrm rot="5400000">
        <a:off x="1679742" y="1567555"/>
        <a:ext cx="925286" cy="925286"/>
      </dsp:txXfrm>
    </dsp:sp>
    <dsp:sp modelId="{76F154A8-3607-9A45-97D7-7B6709C94529}">
      <dsp:nvSpPr>
        <dsp:cNvPr id="0" name=""/>
        <dsp:cNvSpPr/>
      </dsp:nvSpPr>
      <dsp:spPr>
        <a:xfrm>
          <a:off x="2409350" y="1265349"/>
          <a:ext cx="451798" cy="392868"/>
        </a:xfrm>
        <a:prstGeom prst="circularArrow">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sp>
    <dsp:sp modelId="{DC2932A1-08DA-5840-855E-30CFBE9B8865}">
      <dsp:nvSpPr>
        <dsp:cNvPr id="0" name=""/>
        <dsp:cNvSpPr/>
      </dsp:nvSpPr>
      <dsp:spPr>
        <a:xfrm rot="10800000">
          <a:off x="2409350" y="1416452"/>
          <a:ext cx="451798" cy="392868"/>
        </a:xfrm>
        <a:prstGeom prst="circularArrow">
          <a:avLst/>
        </a:prstGeom>
        <a:gradFill rotWithShape="0">
          <a:gsLst>
            <a:gs pos="0">
              <a:schemeClr val="accent1">
                <a:tint val="60000"/>
                <a:hueOff val="0"/>
                <a:satOff val="0"/>
                <a:lumOff val="0"/>
                <a:alphaOff val="0"/>
                <a:shade val="51000"/>
                <a:satMod val="130000"/>
              </a:schemeClr>
            </a:gs>
            <a:gs pos="80000">
              <a:schemeClr val="accent1">
                <a:tint val="60000"/>
                <a:hueOff val="0"/>
                <a:satOff val="0"/>
                <a:lumOff val="0"/>
                <a:alphaOff val="0"/>
                <a:shade val="93000"/>
                <a:satMod val="130000"/>
              </a:schemeClr>
            </a:gs>
            <a:gs pos="100000">
              <a:schemeClr val="accent1">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2">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vertAlign" val="none"/>
                  <dgm:param type="horz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vertAlign" val="none"/>
                  <dgm:param type="horz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vertAlign" val="none"/>
                  <dgm:param type="horz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2">
  <dgm:title val=""/>
  <dgm:desc val=""/>
  <dgm:catLst>
    <dgm:cat type="simple" pri="10400"/>
  </dgm:catLst>
  <dgm:scene3d>
    <a:camera prst="orthographicFront"/>
    <a:lightRig rig="threePt" dir="t"/>
  </dgm:scene3d>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2676</Words>
  <Characters>15256</Characters>
  <Application>Microsoft Macintosh Word</Application>
  <DocSecurity>0</DocSecurity>
  <Lines>127</Lines>
  <Paragraphs>35</Paragraphs>
  <ScaleCrop>false</ScaleCrop>
  <LinksUpToDate>false</LinksUpToDate>
  <CharactersWithSpaces>17897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Hengrun Lu (1704344)</dc:creator>
  <cp:lastModifiedBy>Hengrun Lu (1704344)</cp:lastModifiedBy>
  <cp:revision>50</cp:revision>
  <dcterms:created xsi:type="dcterms:W3CDTF">2017-11-19T10:46:00Z</dcterms:created>
  <dcterms:modified xsi:type="dcterms:W3CDTF">2017-11-22T23:44:00Z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