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after="100" w:afterAutospacing="true"/>
        <w:jc w:val="center"/>
        <w:rPr>
          <w:b/>
          <w:bCs/>
          <w:kern w:val="0"/>
          <w:sz w:val="36"/>
          <w:szCs w:val="36"/>
        </w:rPr>
      </w:pPr>
    </w:p>
    <w:p>
      <w:pPr>
        <w:pStyle w:val="style0"/>
        <w:spacing w:after="100" w:afterAutospacing="true"/>
        <w:jc w:val="center"/>
        <w:rPr>
          <w:b/>
          <w:bCs/>
          <w:kern w:val="0"/>
          <w:sz w:val="36"/>
          <w:szCs w:val="36"/>
        </w:rPr>
      </w:pPr>
      <w:r>
        <w:rPr/>
        <w:drawing>
          <wp:anchor distT="0" distB="0" distL="0" distR="0" simplePos="false" relativeHeight="2" behindDoc="false" locked="false" layoutInCell="true" allowOverlap="true">
            <wp:simplePos x="0" y="0"/>
            <wp:positionH relativeFrom="page">
              <wp:posOffset>2262596</wp:posOffset>
            </wp:positionH>
            <wp:positionV relativeFrom="page">
              <wp:posOffset>1597580</wp:posOffset>
            </wp:positionV>
            <wp:extent cx="3731708" cy="2070380"/>
            <wp:effectExtent l="0" t="0" r="0" b="0"/>
            <wp:wrapNone/>
            <wp:docPr id="1026"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1"/>
                    <pic:cNvPicPr/>
                  </pic:nvPicPr>
                  <pic:blipFill>
                    <a:blip r:embed="rId2" cstate="print"/>
                    <a:srcRect l="0" t="0" r="0" b="0"/>
                    <a:stretch/>
                  </pic:blipFill>
                  <pic:spPr>
                    <a:xfrm rot="0">
                      <a:off x="0" y="0"/>
                      <a:ext cx="3731708" cy="2070380"/>
                    </a:xfrm>
                    <a:prstGeom prst="rect"/>
                    <a:ln>
                      <a:noFill/>
                    </a:ln>
                  </pic:spPr>
                </pic:pic>
              </a:graphicData>
            </a:graphic>
          </wp:anchor>
        </w:drawing>
      </w:r>
    </w:p>
    <w:p>
      <w:pPr>
        <w:pStyle w:val="style0"/>
        <w:spacing w:after="100" w:afterAutospacing="true"/>
        <w:jc w:val="center"/>
        <w:rPr>
          <w:b/>
          <w:bCs/>
          <w:kern w:val="0"/>
          <w:sz w:val="36"/>
          <w:szCs w:val="36"/>
        </w:rPr>
      </w:pPr>
    </w:p>
    <w:p>
      <w:pPr>
        <w:pStyle w:val="style0"/>
        <w:spacing w:after="100" w:afterAutospacing="true"/>
        <w:jc w:val="center"/>
        <w:rPr>
          <w:b/>
          <w:bCs/>
          <w:kern w:val="0"/>
          <w:sz w:val="36"/>
          <w:szCs w:val="36"/>
        </w:rPr>
      </w:pPr>
    </w:p>
    <w:p>
      <w:pPr>
        <w:pStyle w:val="style0"/>
        <w:spacing w:after="100" w:afterAutospacing="true"/>
        <w:jc w:val="center"/>
        <w:rPr>
          <w:b/>
          <w:bCs/>
          <w:kern w:val="0"/>
          <w:sz w:val="36"/>
          <w:szCs w:val="36"/>
        </w:rPr>
      </w:pPr>
    </w:p>
    <w:p>
      <w:pPr>
        <w:pStyle w:val="style0"/>
        <w:spacing w:after="100" w:afterAutospacing="true"/>
        <w:jc w:val="center"/>
        <w:rPr>
          <w:b/>
          <w:bCs/>
          <w:kern w:val="0"/>
          <w:sz w:val="36"/>
          <w:szCs w:val="36"/>
        </w:rPr>
      </w:pPr>
      <w:r>
        <w:rPr>
          <w:b/>
          <w:bCs/>
          <w:kern w:val="0"/>
          <w:sz w:val="36"/>
          <w:szCs w:val="36"/>
        </w:rPr>
        <w:t>Title:</w:t>
      </w:r>
    </w:p>
    <w:p>
      <w:pPr>
        <w:pStyle w:val="style0"/>
        <w:spacing w:after="100" w:afterAutospacing="true"/>
        <w:jc w:val="center"/>
        <w:rPr>
          <w:b/>
          <w:bCs/>
          <w:kern w:val="0"/>
          <w:sz w:val="36"/>
          <w:szCs w:val="36"/>
        </w:rPr>
      </w:pPr>
      <w:r>
        <w:rPr>
          <w:b/>
          <w:bCs/>
          <w:kern w:val="0"/>
          <w:sz w:val="36"/>
          <w:szCs w:val="36"/>
        </w:rPr>
        <w:t xml:space="preserve"> Enhancing Customer Experience and Brand Awareness: Innovative Marketing Strategies for </w:t>
      </w:r>
      <w:r>
        <w:rPr>
          <w:b/>
          <w:bCs/>
          <w:kern w:val="0"/>
          <w:sz w:val="36"/>
          <w:szCs w:val="36"/>
        </w:rPr>
        <w:t>Starbucks</w:t>
      </w:r>
    </w:p>
    <w:p>
      <w:pPr>
        <w:pStyle w:val="style0"/>
        <w:spacing w:after="100" w:afterAutospacing="true"/>
        <w:jc w:val="center"/>
        <w:rPr>
          <w:b/>
          <w:bCs/>
          <w:kern w:val="0"/>
          <w:sz w:val="36"/>
          <w:szCs w:val="36"/>
        </w:rPr>
      </w:pPr>
    </w:p>
    <w:p>
      <w:pPr>
        <w:pStyle w:val="style0"/>
        <w:spacing w:after="100" w:afterAutospacing="true"/>
        <w:jc w:val="center"/>
        <w:rPr>
          <w:b/>
          <w:bCs/>
          <w:kern w:val="0"/>
          <w:sz w:val="36"/>
          <w:szCs w:val="36"/>
        </w:rPr>
      </w:pPr>
      <w:r>
        <w:rPr>
          <w:noProof/>
          <w:lang w:val="en-US"/>
        </w:rPr>
        <w:t xml:space="preserve">     </w:t>
      </w:r>
    </w:p>
    <w:p>
      <w:pPr>
        <w:pStyle w:val="style0"/>
        <w:spacing w:after="100" w:afterAutospacing="true"/>
        <w:jc w:val="center"/>
        <w:rPr>
          <w:b/>
          <w:bCs/>
          <w:kern w:val="0"/>
          <w:sz w:val="32"/>
          <w:szCs w:val="36"/>
          <w:lang w:val="en-US"/>
        </w:rPr>
      </w:pPr>
      <w:r>
        <w:rPr>
          <w:b/>
          <w:bCs/>
          <w:kern w:val="0"/>
          <w:sz w:val="32"/>
          <w:szCs w:val="36"/>
          <w:lang w:val="en-US"/>
        </w:rPr>
        <w:t>MODULE LEADER:TUSHARA BALENDRAN</w:t>
      </w:r>
    </w:p>
    <w:p>
      <w:pPr>
        <w:pStyle w:val="style0"/>
        <w:spacing w:after="100" w:afterAutospacing="true"/>
        <w:jc w:val="center"/>
        <w:rPr>
          <w:b/>
          <w:bCs/>
          <w:kern w:val="0"/>
          <w:sz w:val="32"/>
          <w:szCs w:val="36"/>
        </w:rPr>
      </w:pPr>
      <w:r>
        <w:rPr>
          <w:b/>
          <w:bCs/>
          <w:kern w:val="0"/>
          <w:sz w:val="32"/>
          <w:szCs w:val="36"/>
          <w:lang w:val="en-US"/>
        </w:rPr>
        <w:t xml:space="preserve"> MODULE CODE: LCMB70001</w:t>
      </w:r>
    </w:p>
    <w:p>
      <w:pPr>
        <w:pStyle w:val="style0"/>
        <w:spacing w:after="100" w:afterAutospacing="true"/>
        <w:jc w:val="left"/>
        <w:rPr>
          <w:b/>
          <w:bCs/>
          <w:kern w:val="0"/>
          <w:sz w:val="32"/>
          <w:szCs w:val="36"/>
        </w:rPr>
      </w:pPr>
    </w:p>
    <w:p>
      <w:pPr>
        <w:pStyle w:val="style0"/>
        <w:spacing w:after="100" w:afterAutospacing="true"/>
        <w:jc w:val="center"/>
        <w:rPr>
          <w:b/>
          <w:bCs/>
          <w:kern w:val="0"/>
          <w:sz w:val="32"/>
          <w:szCs w:val="36"/>
        </w:rPr>
      </w:pPr>
      <w:r>
        <w:rPr>
          <w:b/>
          <w:bCs/>
          <w:kern w:val="0"/>
          <w:sz w:val="32"/>
          <w:szCs w:val="36"/>
        </w:rPr>
        <w:t xml:space="preserve">STUDENT NAME: </w:t>
      </w:r>
      <w:r>
        <w:rPr>
          <w:b/>
          <w:bCs/>
          <w:kern w:val="0"/>
          <w:sz w:val="32"/>
          <w:szCs w:val="36"/>
          <w:lang w:val="en-US"/>
        </w:rPr>
        <w:t>ROHANKUMAR PATEL</w:t>
      </w:r>
    </w:p>
    <w:p>
      <w:pPr>
        <w:pStyle w:val="style0"/>
        <w:spacing w:after="100" w:afterAutospacing="true"/>
        <w:jc w:val="center"/>
        <w:rPr>
          <w:b/>
          <w:bCs/>
          <w:kern w:val="0"/>
          <w:sz w:val="32"/>
          <w:szCs w:val="36"/>
        </w:rPr>
      </w:pPr>
      <w:r>
        <w:rPr>
          <w:b/>
          <w:bCs/>
          <w:kern w:val="0"/>
          <w:sz w:val="32"/>
          <w:szCs w:val="36"/>
        </w:rPr>
        <w:t xml:space="preserve">STUDENT ID: </w:t>
      </w:r>
      <w:r>
        <w:rPr>
          <w:b/>
          <w:bCs/>
          <w:kern w:val="0"/>
          <w:sz w:val="32"/>
          <w:szCs w:val="36"/>
          <w:lang w:val="en-US"/>
        </w:rPr>
        <w:t>2239383</w:t>
      </w:r>
    </w:p>
    <w:p>
      <w:pPr>
        <w:pStyle w:val="style0"/>
        <w:spacing w:lineRule="auto" w:line="259"/>
        <w:jc w:val="left"/>
        <w:rPr>
          <w:b/>
          <w:bCs/>
          <w:kern w:val="0"/>
          <w:sz w:val="32"/>
          <w:szCs w:val="36"/>
        </w:rPr>
      </w:pPr>
      <w:r>
        <w:rPr>
          <w:b/>
          <w:bCs/>
          <w:kern w:val="0"/>
          <w:sz w:val="32"/>
          <w:szCs w:val="36"/>
        </w:rPr>
        <w:br w:type="page"/>
      </w:r>
    </w:p>
    <w:bookmarkStart w:id="0" w:name="_Toc153474257"/>
    <w:p>
      <w:pPr>
        <w:pStyle w:val="style1"/>
        <w:rPr>
          <w:rFonts w:cs="Times New Roman"/>
        </w:rPr>
      </w:pPr>
      <w:r>
        <w:rPr>
          <w:rFonts w:cs="Times New Roman"/>
        </w:rPr>
        <w:t>Executive summary</w:t>
      </w:r>
      <w:bookmarkEnd w:id="0"/>
    </w:p>
    <w:p>
      <w:pPr>
        <w:pStyle w:val="style0"/>
        <w:rPr/>
      </w:pPr>
      <w:r>
        <w:t xml:space="preserve">Starbucks Coffee Company is the foremost producer and seller of specialty coffees in North America. Starbucks, with its headquarters in Seattle, WA, has 931 retail outlets and 75 large airport sites. The Company aims to position Starbucks as the preeminent and esteemed coffee brand globally. In order to accomplish this objective, the Company will persistently broaden its retail operations, expand its mail order and specialty sales operations, and strategically pursue additional opportunities to capitalize on and enhance the Starbucks brand by introducing new products and establishing new distribution channels. </w:t>
      </w:r>
      <w:r>
        <w:t xml:space="preserve">This research offers ground-breaking marketing tactics designed to improve </w:t>
      </w:r>
      <w:r>
        <w:t xml:space="preserve">Starbuck’s </w:t>
      </w:r>
      <w:r>
        <w:t>customers</w:t>
      </w:r>
      <w:r>
        <w:t>' experiences and strengthen brand awareness in the face of increased customer expectations</w:t>
      </w:r>
    </w:p>
    <w:p>
      <w:pPr>
        <w:pStyle w:val="style0"/>
        <w:jc w:val="center"/>
        <w:rPr>
          <w:b/>
          <w:bCs/>
          <w:kern w:val="0"/>
          <w:sz w:val="36"/>
          <w:szCs w:val="36"/>
        </w:rPr>
      </w:pPr>
      <w:r>
        <w:rPr>
          <w:b/>
          <w:bCs/>
          <w:kern w:val="0"/>
          <w:sz w:val="36"/>
          <w:szCs w:val="36"/>
        </w:rPr>
        <w:br w:type="page"/>
      </w:r>
    </w:p>
    <w:p>
      <w:pPr>
        <w:pStyle w:val="style266"/>
        <w:rPr/>
      </w:pPr>
      <w:r>
        <w:t>Table of Contents</w:t>
      </w:r>
    </w:p>
    <w:p>
      <w:pPr>
        <w:pStyle w:val="style19"/>
        <w:tabs>
          <w:tab w:val="right" w:leader="dot" w:pos="9350"/>
        </w:tabs>
        <w:rPr>
          <w:rFonts w:ascii="Calibri" w:eastAsia="宋体" w:hAnsi="Calibri"/>
          <w:noProof/>
          <w:kern w:val="0"/>
          <w:sz w:val="22"/>
          <w14:ligatures xmlns:w14="http://schemas.microsoft.com/office/word/2010/wordml" w14:val="none"/>
        </w:rPr>
      </w:pPr>
      <w:r>
        <w:rPr/>
        <w:fldChar w:fldCharType="begin"/>
      </w:r>
      <w:r>
        <w:instrText xml:space="preserve"> TOC \o "1-3" \h \z \u </w:instrText>
      </w:r>
      <w:r>
        <w:rPr/>
        <w:fldChar w:fldCharType="separate"/>
      </w:r>
      <w:r>
        <w:rPr/>
        <w:fldChar w:fldCharType="begin"/>
      </w:r>
      <w:r>
        <w:instrText xml:space="preserve"> HYPERLINK \l "_Toc153474257" </w:instrText>
      </w:r>
      <w:r>
        <w:rPr/>
        <w:fldChar w:fldCharType="separate"/>
      </w:r>
      <w:r>
        <w:rPr>
          <w:rStyle w:val="style85"/>
          <w:rFonts w:cs="Times New Roman"/>
          <w:noProof/>
        </w:rPr>
        <w:t>Executive summary</w:t>
      </w:r>
      <w:r>
        <w:rPr>
          <w:noProof/>
          <w:webHidden/>
        </w:rPr>
        <w:tab/>
      </w:r>
      <w:r>
        <w:rPr>
          <w:noProof/>
          <w:webHidden/>
        </w:rPr>
        <w:fldChar w:fldCharType="begin"/>
      </w:r>
      <w:r>
        <w:rPr>
          <w:noProof/>
          <w:webHidden/>
        </w:rPr>
        <w:instrText xml:space="preserve"> PAGEREF _Toc153474257 \h </w:instrText>
      </w:r>
      <w:r>
        <w:rPr>
          <w:noProof/>
          <w:webHidden/>
        </w:rPr>
        <w:fldChar w:fldCharType="separate"/>
      </w:r>
      <w:r>
        <w:rPr>
          <w:noProof/>
          <w:webHidden/>
        </w:rPr>
        <w:t>2</w:t>
      </w:r>
      <w:r>
        <w:rPr>
          <w:noProof/>
          <w:webHidden/>
        </w:rPr>
        <w:fldChar w:fldCharType="end"/>
      </w:r>
      <w:r>
        <w:rPr/>
        <w:fldChar w:fldCharType="end"/>
      </w:r>
    </w:p>
    <w:p>
      <w:pPr>
        <w:pStyle w:val="style19"/>
        <w:tabs>
          <w:tab w:val="right" w:leader="dot" w:pos="9350"/>
        </w:tabs>
        <w:rPr>
          <w:rFonts w:ascii="Calibri" w:eastAsia="宋体" w:hAnsi="Calibri"/>
          <w:noProof/>
          <w:kern w:val="0"/>
          <w:sz w:val="22"/>
          <w14:ligatures xmlns:w14="http://schemas.microsoft.com/office/word/2010/wordml" w14:val="none"/>
        </w:rPr>
      </w:pPr>
      <w:r>
        <w:rPr/>
        <w:fldChar w:fldCharType="begin"/>
      </w:r>
      <w:r>
        <w:instrText xml:space="preserve"> HYPERLINK \l "_Toc153474258" </w:instrText>
      </w:r>
      <w:r>
        <w:rPr/>
        <w:fldChar w:fldCharType="separate"/>
      </w:r>
      <w:r>
        <w:rPr>
          <w:rStyle w:val="style85"/>
          <w:noProof/>
        </w:rPr>
        <w:t>Introduction</w:t>
      </w:r>
      <w:r>
        <w:rPr>
          <w:noProof/>
          <w:webHidden/>
        </w:rPr>
        <w:tab/>
      </w:r>
      <w:r>
        <w:rPr>
          <w:noProof/>
          <w:webHidden/>
        </w:rPr>
        <w:fldChar w:fldCharType="begin"/>
      </w:r>
      <w:r>
        <w:rPr>
          <w:noProof/>
          <w:webHidden/>
        </w:rPr>
        <w:instrText xml:space="preserve"> PAGEREF _Toc153474258 \h </w:instrText>
      </w:r>
      <w:r>
        <w:rPr>
          <w:noProof/>
          <w:webHidden/>
        </w:rPr>
        <w:fldChar w:fldCharType="separate"/>
      </w:r>
      <w:r>
        <w:rPr>
          <w:noProof/>
          <w:webHidden/>
        </w:rPr>
        <w:t>5</w:t>
      </w:r>
      <w:r>
        <w:rPr>
          <w:noProof/>
          <w:webHidden/>
        </w:rPr>
        <w:fldChar w:fldCharType="end"/>
      </w:r>
      <w:r>
        <w:rPr/>
        <w:fldChar w:fldCharType="end"/>
      </w:r>
    </w:p>
    <w:p>
      <w:pPr>
        <w:pStyle w:val="style19"/>
        <w:tabs>
          <w:tab w:val="right" w:leader="dot" w:pos="9350"/>
        </w:tabs>
        <w:rPr>
          <w:rFonts w:ascii="Calibri" w:eastAsia="宋体" w:hAnsi="Calibri"/>
          <w:noProof/>
          <w:kern w:val="0"/>
          <w:sz w:val="22"/>
          <w14:ligatures xmlns:w14="http://schemas.microsoft.com/office/word/2010/wordml" w14:val="none"/>
        </w:rPr>
      </w:pPr>
      <w:r>
        <w:rPr/>
        <w:fldChar w:fldCharType="begin"/>
      </w:r>
      <w:r>
        <w:instrText xml:space="preserve"> HYPERLINK \l "_Toc153474259" </w:instrText>
      </w:r>
      <w:r>
        <w:rPr/>
        <w:fldChar w:fldCharType="separate"/>
      </w:r>
      <w:r>
        <w:rPr>
          <w:rStyle w:val="style85"/>
          <w:noProof/>
        </w:rPr>
        <w:t>Navigating Beyond Touchpoints: The Holistic Approach to Customer Journey Management</w:t>
      </w:r>
      <w:r>
        <w:rPr>
          <w:noProof/>
          <w:webHidden/>
        </w:rPr>
        <w:tab/>
      </w:r>
      <w:r>
        <w:rPr>
          <w:noProof/>
          <w:webHidden/>
        </w:rPr>
        <w:fldChar w:fldCharType="begin"/>
      </w:r>
      <w:r>
        <w:rPr>
          <w:noProof/>
          <w:webHidden/>
        </w:rPr>
        <w:instrText xml:space="preserve"> PAGEREF _Toc153474259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350"/>
        </w:tabs>
        <w:rPr>
          <w:rFonts w:ascii="Calibri" w:eastAsia="宋体" w:hAnsi="Calibri"/>
          <w:noProof/>
          <w:kern w:val="0"/>
          <w:sz w:val="22"/>
          <w14:ligatures xmlns:w14="http://schemas.microsoft.com/office/word/2010/wordml" w14:val="none"/>
        </w:rPr>
      </w:pPr>
      <w:r>
        <w:rPr/>
        <w:fldChar w:fldCharType="begin"/>
      </w:r>
      <w:r>
        <w:instrText xml:space="preserve"> HYPERLINK \l "_Toc153474260" </w:instrText>
      </w:r>
      <w:r>
        <w:rPr/>
        <w:fldChar w:fldCharType="separate"/>
      </w:r>
      <w:r>
        <w:rPr>
          <w:rStyle w:val="style85"/>
          <w:noProof/>
        </w:rPr>
        <w:t>Embracing the Entire Customer Journey:</w:t>
      </w:r>
      <w:r>
        <w:rPr>
          <w:noProof/>
          <w:webHidden/>
        </w:rPr>
        <w:tab/>
      </w:r>
      <w:r>
        <w:rPr>
          <w:noProof/>
          <w:webHidden/>
        </w:rPr>
        <w:fldChar w:fldCharType="begin"/>
      </w:r>
      <w:r>
        <w:rPr>
          <w:noProof/>
          <w:webHidden/>
        </w:rPr>
        <w:instrText xml:space="preserve"> PAGEREF _Toc153474260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350"/>
        </w:tabs>
        <w:rPr>
          <w:rFonts w:ascii="Calibri" w:eastAsia="宋体" w:hAnsi="Calibri"/>
          <w:noProof/>
          <w:kern w:val="0"/>
          <w:sz w:val="22"/>
          <w14:ligatures xmlns:w14="http://schemas.microsoft.com/office/word/2010/wordml" w14:val="none"/>
        </w:rPr>
      </w:pPr>
      <w:r>
        <w:rPr/>
        <w:fldChar w:fldCharType="begin"/>
      </w:r>
      <w:r>
        <w:instrText xml:space="preserve"> HYPERLINK \l "_Toc153474261" </w:instrText>
      </w:r>
      <w:r>
        <w:rPr/>
        <w:fldChar w:fldCharType="separate"/>
      </w:r>
      <w:r>
        <w:rPr>
          <w:rStyle w:val="style85"/>
          <w:noProof/>
        </w:rPr>
        <w:t>The Power of Customer Journey Mapping:</w:t>
      </w:r>
      <w:r>
        <w:rPr>
          <w:noProof/>
          <w:webHidden/>
        </w:rPr>
        <w:tab/>
      </w:r>
      <w:r>
        <w:rPr>
          <w:noProof/>
          <w:webHidden/>
        </w:rPr>
        <w:fldChar w:fldCharType="begin"/>
      </w:r>
      <w:r>
        <w:rPr>
          <w:noProof/>
          <w:webHidden/>
        </w:rPr>
        <w:instrText xml:space="preserve"> PAGEREF _Toc153474261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350"/>
        </w:tabs>
        <w:rPr>
          <w:rFonts w:ascii="Calibri" w:eastAsia="宋体" w:hAnsi="Calibri"/>
          <w:noProof/>
          <w:kern w:val="0"/>
          <w:sz w:val="22"/>
          <w14:ligatures xmlns:w14="http://schemas.microsoft.com/office/word/2010/wordml" w14:val="none"/>
        </w:rPr>
      </w:pPr>
      <w:r>
        <w:rPr/>
        <w:fldChar w:fldCharType="begin"/>
      </w:r>
      <w:r>
        <w:instrText xml:space="preserve"> HYPERLINK \l "_Toc153474262" </w:instrText>
      </w:r>
      <w:r>
        <w:rPr/>
        <w:fldChar w:fldCharType="separate"/>
      </w:r>
      <w:r>
        <w:rPr>
          <w:rStyle w:val="style85"/>
          <w:noProof/>
        </w:rPr>
        <w:t>Identifying Pain Points and Opportunities:</w:t>
      </w:r>
      <w:r>
        <w:rPr>
          <w:noProof/>
          <w:webHidden/>
        </w:rPr>
        <w:tab/>
      </w:r>
      <w:r>
        <w:rPr>
          <w:noProof/>
          <w:webHidden/>
        </w:rPr>
        <w:fldChar w:fldCharType="begin"/>
      </w:r>
      <w:r>
        <w:rPr>
          <w:noProof/>
          <w:webHidden/>
        </w:rPr>
        <w:instrText xml:space="preserve"> PAGEREF _Toc153474262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350"/>
        </w:tabs>
        <w:rPr>
          <w:rFonts w:ascii="Calibri" w:eastAsia="宋体" w:hAnsi="Calibri"/>
          <w:noProof/>
          <w:kern w:val="0"/>
          <w:sz w:val="22"/>
          <w14:ligatures xmlns:w14="http://schemas.microsoft.com/office/word/2010/wordml" w14:val="none"/>
        </w:rPr>
      </w:pPr>
      <w:r>
        <w:rPr/>
        <w:fldChar w:fldCharType="begin"/>
      </w:r>
      <w:r>
        <w:instrText xml:space="preserve"> HYPERLINK \l "_Toc153474263" </w:instrText>
      </w:r>
      <w:r>
        <w:rPr/>
        <w:fldChar w:fldCharType="separate"/>
      </w:r>
      <w:r>
        <w:rPr>
          <w:rStyle w:val="style85"/>
          <w:noProof/>
        </w:rPr>
        <w:t>Crafting a Comprehensive Customer Journey Map:</w:t>
      </w:r>
      <w:r>
        <w:rPr>
          <w:noProof/>
          <w:webHidden/>
        </w:rPr>
        <w:tab/>
      </w:r>
      <w:r>
        <w:rPr>
          <w:noProof/>
          <w:webHidden/>
        </w:rPr>
        <w:fldChar w:fldCharType="begin"/>
      </w:r>
      <w:r>
        <w:rPr>
          <w:noProof/>
          <w:webHidden/>
        </w:rPr>
        <w:instrText xml:space="preserve"> PAGEREF _Toc153474263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350"/>
        </w:tabs>
        <w:rPr>
          <w:rFonts w:ascii="Calibri" w:eastAsia="宋体" w:hAnsi="Calibri"/>
          <w:noProof/>
          <w:kern w:val="0"/>
          <w:sz w:val="22"/>
          <w14:ligatures xmlns:w14="http://schemas.microsoft.com/office/word/2010/wordml" w14:val="none"/>
        </w:rPr>
      </w:pPr>
      <w:r>
        <w:rPr/>
        <w:fldChar w:fldCharType="begin"/>
      </w:r>
      <w:r>
        <w:instrText xml:space="preserve"> HYPERLINK \l "_Toc153474264" </w:instrText>
      </w:r>
      <w:r>
        <w:rPr/>
        <w:fldChar w:fldCharType="separate"/>
      </w:r>
      <w:r>
        <w:rPr>
          <w:rStyle w:val="style85"/>
          <w:noProof/>
        </w:rPr>
        <w:t>Foundation for Future Strategies:</w:t>
      </w:r>
      <w:r>
        <w:rPr>
          <w:noProof/>
          <w:webHidden/>
        </w:rPr>
        <w:tab/>
      </w:r>
      <w:r>
        <w:rPr>
          <w:noProof/>
          <w:webHidden/>
        </w:rPr>
        <w:fldChar w:fldCharType="begin"/>
      </w:r>
      <w:r>
        <w:rPr>
          <w:noProof/>
          <w:webHidden/>
        </w:rPr>
        <w:instrText xml:space="preserve"> PAGEREF _Toc153474264 \h </w:instrText>
      </w:r>
      <w:r>
        <w:rPr>
          <w:noProof/>
          <w:webHidden/>
        </w:rPr>
        <w:fldChar w:fldCharType="separate"/>
      </w:r>
      <w:r>
        <w:rPr>
          <w:noProof/>
          <w:webHidden/>
        </w:rPr>
        <w:t>9</w:t>
      </w:r>
      <w:r>
        <w:rPr>
          <w:noProof/>
          <w:webHidden/>
        </w:rPr>
        <w:fldChar w:fldCharType="end"/>
      </w:r>
      <w:r>
        <w:rPr/>
        <w:fldChar w:fldCharType="end"/>
      </w:r>
    </w:p>
    <w:p>
      <w:pPr>
        <w:pStyle w:val="style19"/>
        <w:tabs>
          <w:tab w:val="right" w:leader="dot" w:pos="9350"/>
        </w:tabs>
        <w:rPr>
          <w:rFonts w:ascii="Calibri" w:eastAsia="宋体" w:hAnsi="Calibri"/>
          <w:noProof/>
          <w:kern w:val="0"/>
          <w:sz w:val="22"/>
          <w14:ligatures xmlns:w14="http://schemas.microsoft.com/office/word/2010/wordml" w14:val="none"/>
        </w:rPr>
      </w:pPr>
      <w:r>
        <w:rPr/>
        <w:fldChar w:fldCharType="begin"/>
      </w:r>
      <w:r>
        <w:instrText xml:space="preserve"> HYPERLINK \l "_Toc153474265" </w:instrText>
      </w:r>
      <w:r>
        <w:rPr/>
        <w:fldChar w:fldCharType="separate"/>
      </w:r>
      <w:r>
        <w:rPr>
          <w:rStyle w:val="style85"/>
          <w:noProof/>
        </w:rPr>
        <w:t>Pioneering Seamless Experiences</w:t>
      </w:r>
      <w:r>
        <w:rPr>
          <w:noProof/>
          <w:webHidden/>
        </w:rPr>
        <w:tab/>
      </w:r>
      <w:r>
        <w:rPr>
          <w:noProof/>
          <w:webHidden/>
        </w:rPr>
        <w:fldChar w:fldCharType="begin"/>
      </w:r>
      <w:r>
        <w:rPr>
          <w:noProof/>
          <w:webHidden/>
        </w:rPr>
        <w:instrText xml:space="preserve"> PAGEREF _Toc153474265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350"/>
        </w:tabs>
        <w:rPr>
          <w:rFonts w:ascii="Calibri" w:eastAsia="宋体" w:hAnsi="Calibri"/>
          <w:noProof/>
          <w:kern w:val="0"/>
          <w:sz w:val="22"/>
          <w14:ligatures xmlns:w14="http://schemas.microsoft.com/office/word/2010/wordml" w14:val="none"/>
        </w:rPr>
      </w:pPr>
      <w:r>
        <w:rPr/>
        <w:fldChar w:fldCharType="begin"/>
      </w:r>
      <w:r>
        <w:instrText xml:space="preserve"> HYPERLINK \l "_Toc153474266" </w:instrText>
      </w:r>
      <w:r>
        <w:rPr/>
        <w:fldChar w:fldCharType="separate"/>
      </w:r>
      <w:r>
        <w:rPr>
          <w:rStyle w:val="style85"/>
          <w:noProof/>
        </w:rPr>
        <w:t>Crafting Seamlessness in Customer Experiences:</w:t>
      </w:r>
      <w:r>
        <w:rPr>
          <w:noProof/>
          <w:webHidden/>
        </w:rPr>
        <w:tab/>
      </w:r>
      <w:r>
        <w:rPr>
          <w:noProof/>
          <w:webHidden/>
        </w:rPr>
        <w:fldChar w:fldCharType="begin"/>
      </w:r>
      <w:r>
        <w:rPr>
          <w:noProof/>
          <w:webHidden/>
        </w:rPr>
        <w:instrText xml:space="preserve"> PAGEREF _Toc153474266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350"/>
        </w:tabs>
        <w:rPr>
          <w:rFonts w:ascii="Calibri" w:eastAsia="宋体" w:hAnsi="Calibri"/>
          <w:noProof/>
          <w:kern w:val="0"/>
          <w:sz w:val="22"/>
          <w14:ligatures xmlns:w14="http://schemas.microsoft.com/office/word/2010/wordml" w14:val="none"/>
        </w:rPr>
      </w:pPr>
      <w:r>
        <w:rPr/>
        <w:fldChar w:fldCharType="begin"/>
      </w:r>
      <w:r>
        <w:instrText xml:space="preserve"> HYPERLINK \l "_Toc153474267" </w:instrText>
      </w:r>
      <w:r>
        <w:rPr/>
        <w:fldChar w:fldCharType="separate"/>
      </w:r>
      <w:r>
        <w:rPr>
          <w:rStyle w:val="style85"/>
          <w:noProof/>
        </w:rPr>
        <w:t>Robust Marketing Strategy is Crucial for Sustained Success</w:t>
      </w:r>
      <w:r>
        <w:rPr>
          <w:noProof/>
          <w:webHidden/>
        </w:rPr>
        <w:tab/>
      </w:r>
      <w:r>
        <w:rPr>
          <w:noProof/>
          <w:webHidden/>
        </w:rPr>
        <w:fldChar w:fldCharType="begin"/>
      </w:r>
      <w:r>
        <w:rPr>
          <w:noProof/>
          <w:webHidden/>
        </w:rPr>
        <w:instrText xml:space="preserve"> PAGEREF _Toc153474267 \h </w:instrText>
      </w:r>
      <w:r>
        <w:rPr>
          <w:noProof/>
          <w:webHidden/>
        </w:rPr>
        <w:fldChar w:fldCharType="separate"/>
      </w:r>
      <w:r>
        <w:rPr>
          <w:noProof/>
          <w:webHidden/>
        </w:rPr>
        <w:t>11</w:t>
      </w:r>
      <w:r>
        <w:rPr>
          <w:noProof/>
          <w:webHidden/>
        </w:rPr>
        <w:fldChar w:fldCharType="end"/>
      </w:r>
      <w:r>
        <w:rPr/>
        <w:fldChar w:fldCharType="end"/>
      </w:r>
    </w:p>
    <w:p>
      <w:pPr>
        <w:pStyle w:val="style19"/>
        <w:tabs>
          <w:tab w:val="right" w:leader="dot" w:pos="9350"/>
        </w:tabs>
        <w:rPr>
          <w:rFonts w:ascii="Calibri" w:eastAsia="宋体" w:hAnsi="Calibri"/>
          <w:noProof/>
          <w:kern w:val="0"/>
          <w:sz w:val="22"/>
          <w14:ligatures xmlns:w14="http://schemas.microsoft.com/office/word/2010/wordml" w14:val="none"/>
        </w:rPr>
      </w:pPr>
      <w:r>
        <w:rPr/>
        <w:fldChar w:fldCharType="begin"/>
      </w:r>
      <w:r>
        <w:instrText xml:space="preserve"> HYPERLINK \l "_Toc153474268" </w:instrText>
      </w:r>
      <w:r>
        <w:rPr/>
        <w:fldChar w:fldCharType="separate"/>
      </w:r>
      <w:r>
        <w:rPr>
          <w:rStyle w:val="style85"/>
          <w:noProof/>
        </w:rPr>
        <w:t>Growing Starbucks Delivers program with Door-Dash and UberEats</w:t>
      </w:r>
      <w:r>
        <w:rPr>
          <w:noProof/>
          <w:webHidden/>
        </w:rPr>
        <w:tab/>
      </w:r>
      <w:r>
        <w:rPr>
          <w:noProof/>
          <w:webHidden/>
        </w:rPr>
        <w:fldChar w:fldCharType="begin"/>
      </w:r>
      <w:r>
        <w:rPr>
          <w:noProof/>
          <w:webHidden/>
        </w:rPr>
        <w:instrText xml:space="preserve"> PAGEREF _Toc153474268 \h </w:instrText>
      </w:r>
      <w:r>
        <w:rPr>
          <w:noProof/>
          <w:webHidden/>
        </w:rPr>
        <w:fldChar w:fldCharType="separate"/>
      </w:r>
      <w:r>
        <w:rPr>
          <w:noProof/>
          <w:webHidden/>
        </w:rPr>
        <w:t>12</w:t>
      </w:r>
      <w:r>
        <w:rPr>
          <w:noProof/>
          <w:webHidden/>
        </w:rPr>
        <w:fldChar w:fldCharType="end"/>
      </w:r>
      <w:r>
        <w:rPr/>
        <w:fldChar w:fldCharType="end"/>
      </w:r>
    </w:p>
    <w:p>
      <w:pPr>
        <w:pStyle w:val="style20"/>
        <w:tabs>
          <w:tab w:val="right" w:leader="dot" w:pos="9350"/>
        </w:tabs>
        <w:rPr>
          <w:rFonts w:ascii="Calibri" w:eastAsia="宋体" w:hAnsi="Calibri"/>
          <w:noProof/>
          <w:kern w:val="0"/>
          <w:sz w:val="22"/>
          <w14:ligatures xmlns:w14="http://schemas.microsoft.com/office/word/2010/wordml" w14:val="none"/>
        </w:rPr>
      </w:pPr>
      <w:r>
        <w:rPr/>
        <w:fldChar w:fldCharType="begin"/>
      </w:r>
      <w:r>
        <w:instrText xml:space="preserve"> HYPERLINK \l "_Toc153474269" </w:instrText>
      </w:r>
      <w:r>
        <w:rPr/>
        <w:fldChar w:fldCharType="separate"/>
      </w:r>
      <w:r>
        <w:rPr>
          <w:rStyle w:val="style85"/>
          <w:noProof/>
        </w:rPr>
        <w:t>Enhance Customer Satisfaction with a Digital Customer Experience Platform</w:t>
      </w:r>
      <w:r>
        <w:rPr>
          <w:noProof/>
          <w:webHidden/>
        </w:rPr>
        <w:tab/>
      </w:r>
      <w:r>
        <w:rPr>
          <w:noProof/>
          <w:webHidden/>
        </w:rPr>
        <w:fldChar w:fldCharType="begin"/>
      </w:r>
      <w:r>
        <w:rPr>
          <w:noProof/>
          <w:webHidden/>
        </w:rPr>
        <w:instrText xml:space="preserve"> PAGEREF _Toc153474269 \h </w:instrText>
      </w:r>
      <w:r>
        <w:rPr>
          <w:noProof/>
          <w:webHidden/>
        </w:rPr>
        <w:fldChar w:fldCharType="separate"/>
      </w:r>
      <w:r>
        <w:rPr>
          <w:noProof/>
          <w:webHidden/>
        </w:rPr>
        <w:t>13</w:t>
      </w:r>
      <w:r>
        <w:rPr>
          <w:noProof/>
          <w:webHidden/>
        </w:rPr>
        <w:fldChar w:fldCharType="end"/>
      </w:r>
      <w:r>
        <w:rPr/>
        <w:fldChar w:fldCharType="end"/>
      </w:r>
    </w:p>
    <w:p>
      <w:pPr>
        <w:pStyle w:val="style20"/>
        <w:tabs>
          <w:tab w:val="right" w:leader="dot" w:pos="9350"/>
        </w:tabs>
        <w:rPr>
          <w:rFonts w:ascii="Calibri" w:eastAsia="宋体" w:hAnsi="Calibri"/>
          <w:noProof/>
          <w:kern w:val="0"/>
          <w:sz w:val="22"/>
          <w14:ligatures xmlns:w14="http://schemas.microsoft.com/office/word/2010/wordml" w14:val="none"/>
        </w:rPr>
      </w:pPr>
      <w:r>
        <w:rPr/>
        <w:fldChar w:fldCharType="begin"/>
      </w:r>
      <w:r>
        <w:instrText xml:space="preserve"> HYPERLINK \l "_Toc153474270" </w:instrText>
      </w:r>
      <w:r>
        <w:rPr/>
        <w:fldChar w:fldCharType="separate"/>
      </w:r>
      <w:r>
        <w:rPr>
          <w:rStyle w:val="style85"/>
          <w:noProof/>
        </w:rPr>
        <w:t>Crafting Connections through Customer Data:</w:t>
      </w:r>
      <w:r>
        <w:rPr>
          <w:noProof/>
          <w:webHidden/>
        </w:rPr>
        <w:tab/>
      </w:r>
      <w:r>
        <w:rPr>
          <w:noProof/>
          <w:webHidden/>
        </w:rPr>
        <w:fldChar w:fldCharType="begin"/>
      </w:r>
      <w:r>
        <w:rPr>
          <w:noProof/>
          <w:webHidden/>
        </w:rPr>
        <w:instrText xml:space="preserve"> PAGEREF _Toc153474270 \h </w:instrText>
      </w:r>
      <w:r>
        <w:rPr>
          <w:noProof/>
          <w:webHidden/>
        </w:rPr>
        <w:fldChar w:fldCharType="separate"/>
      </w:r>
      <w:r>
        <w:rPr>
          <w:noProof/>
          <w:webHidden/>
        </w:rPr>
        <w:t>13</w:t>
      </w:r>
      <w:r>
        <w:rPr>
          <w:noProof/>
          <w:webHidden/>
        </w:rPr>
        <w:fldChar w:fldCharType="end"/>
      </w:r>
      <w:r>
        <w:rPr/>
        <w:fldChar w:fldCharType="end"/>
      </w:r>
    </w:p>
    <w:p>
      <w:pPr>
        <w:pStyle w:val="style20"/>
        <w:tabs>
          <w:tab w:val="right" w:leader="dot" w:pos="9350"/>
        </w:tabs>
        <w:rPr>
          <w:rFonts w:ascii="Calibri" w:eastAsia="宋体" w:hAnsi="Calibri"/>
          <w:noProof/>
          <w:kern w:val="0"/>
          <w:sz w:val="22"/>
          <w14:ligatures xmlns:w14="http://schemas.microsoft.com/office/word/2010/wordml" w14:val="none"/>
        </w:rPr>
      </w:pPr>
      <w:r>
        <w:rPr/>
        <w:fldChar w:fldCharType="begin"/>
      </w:r>
      <w:r>
        <w:instrText xml:space="preserve"> HYPERLINK \l "_Toc153474271" </w:instrText>
      </w:r>
      <w:r>
        <w:rPr/>
        <w:fldChar w:fldCharType="separate"/>
      </w:r>
      <w:r>
        <w:rPr>
          <w:rStyle w:val="style85"/>
          <w:noProof/>
        </w:rPr>
        <w:t>Starbucks Odyssey.</w:t>
      </w:r>
      <w:r>
        <w:rPr>
          <w:noProof/>
          <w:webHidden/>
        </w:rPr>
        <w:tab/>
      </w:r>
      <w:r>
        <w:rPr>
          <w:noProof/>
          <w:webHidden/>
        </w:rPr>
        <w:fldChar w:fldCharType="begin"/>
      </w:r>
      <w:r>
        <w:rPr>
          <w:noProof/>
          <w:webHidden/>
        </w:rPr>
        <w:instrText xml:space="preserve"> PAGEREF _Toc153474271 \h </w:instrText>
      </w:r>
      <w:r>
        <w:rPr>
          <w:noProof/>
          <w:webHidden/>
        </w:rPr>
        <w:fldChar w:fldCharType="separate"/>
      </w:r>
      <w:r>
        <w:rPr>
          <w:noProof/>
          <w:webHidden/>
        </w:rPr>
        <w:t>14</w:t>
      </w:r>
      <w:r>
        <w:rPr>
          <w:noProof/>
          <w:webHidden/>
        </w:rPr>
        <w:fldChar w:fldCharType="end"/>
      </w:r>
      <w:r>
        <w:rPr/>
        <w:fldChar w:fldCharType="end"/>
      </w:r>
    </w:p>
    <w:p>
      <w:pPr>
        <w:pStyle w:val="style20"/>
        <w:tabs>
          <w:tab w:val="right" w:leader="dot" w:pos="9350"/>
        </w:tabs>
        <w:rPr>
          <w:rFonts w:ascii="Calibri" w:eastAsia="宋体" w:hAnsi="Calibri"/>
          <w:noProof/>
          <w:kern w:val="0"/>
          <w:sz w:val="22"/>
          <w14:ligatures xmlns:w14="http://schemas.microsoft.com/office/word/2010/wordml" w14:val="none"/>
        </w:rPr>
      </w:pPr>
      <w:r>
        <w:rPr/>
        <w:fldChar w:fldCharType="begin"/>
      </w:r>
      <w:r>
        <w:instrText xml:space="preserve"> HYPERLINK \l "_Toc153474272" </w:instrText>
      </w:r>
      <w:r>
        <w:rPr/>
        <w:fldChar w:fldCharType="separate"/>
      </w:r>
      <w:r>
        <w:rPr>
          <w:rStyle w:val="style85"/>
          <w:noProof/>
        </w:rPr>
        <w:t>Embarking on a Path of Elevated Customer Engagement:</w:t>
      </w:r>
      <w:r>
        <w:rPr>
          <w:noProof/>
          <w:webHidden/>
        </w:rPr>
        <w:tab/>
      </w:r>
      <w:r>
        <w:rPr>
          <w:noProof/>
          <w:webHidden/>
        </w:rPr>
        <w:fldChar w:fldCharType="begin"/>
      </w:r>
      <w:r>
        <w:rPr>
          <w:noProof/>
          <w:webHidden/>
        </w:rPr>
        <w:instrText xml:space="preserve"> PAGEREF _Toc153474272 \h </w:instrText>
      </w:r>
      <w:r>
        <w:rPr>
          <w:noProof/>
          <w:webHidden/>
        </w:rPr>
        <w:fldChar w:fldCharType="separate"/>
      </w:r>
      <w:r>
        <w:rPr>
          <w:noProof/>
          <w:webHidden/>
        </w:rPr>
        <w:t>14</w:t>
      </w:r>
      <w:r>
        <w:rPr>
          <w:noProof/>
          <w:webHidden/>
        </w:rPr>
        <w:fldChar w:fldCharType="end"/>
      </w:r>
      <w:r>
        <w:rPr/>
        <w:fldChar w:fldCharType="end"/>
      </w:r>
    </w:p>
    <w:p>
      <w:pPr>
        <w:pStyle w:val="style19"/>
        <w:tabs>
          <w:tab w:val="right" w:leader="dot" w:pos="9350"/>
        </w:tabs>
        <w:rPr>
          <w:rFonts w:ascii="Calibri" w:eastAsia="宋体" w:hAnsi="Calibri"/>
          <w:noProof/>
          <w:kern w:val="0"/>
          <w:sz w:val="22"/>
          <w14:ligatures xmlns:w14="http://schemas.microsoft.com/office/word/2010/wordml" w14:val="none"/>
        </w:rPr>
      </w:pPr>
      <w:r>
        <w:rPr/>
        <w:fldChar w:fldCharType="begin"/>
      </w:r>
      <w:r>
        <w:instrText xml:space="preserve"> HYPERLINK \l "_Toc153474273" </w:instrText>
      </w:r>
      <w:r>
        <w:rPr/>
        <w:fldChar w:fldCharType="separate"/>
      </w:r>
      <w:r>
        <w:rPr>
          <w:rStyle w:val="style85"/>
          <w:noProof/>
        </w:rPr>
        <w:t>Initiatives that have been uncovered through journey mapping exercises:</w:t>
      </w:r>
      <w:r>
        <w:rPr>
          <w:noProof/>
          <w:webHidden/>
        </w:rPr>
        <w:tab/>
      </w:r>
      <w:r>
        <w:rPr>
          <w:noProof/>
          <w:webHidden/>
        </w:rPr>
        <w:fldChar w:fldCharType="begin"/>
      </w:r>
      <w:r>
        <w:rPr>
          <w:noProof/>
          <w:webHidden/>
        </w:rPr>
        <w:instrText xml:space="preserve"> PAGEREF _Toc153474273 \h </w:instrText>
      </w:r>
      <w:r>
        <w:rPr>
          <w:noProof/>
          <w:webHidden/>
        </w:rPr>
        <w:fldChar w:fldCharType="separate"/>
      </w:r>
      <w:r>
        <w:rPr>
          <w:noProof/>
          <w:webHidden/>
        </w:rPr>
        <w:t>15</w:t>
      </w:r>
      <w:r>
        <w:rPr>
          <w:noProof/>
          <w:webHidden/>
        </w:rPr>
        <w:fldChar w:fldCharType="end"/>
      </w:r>
      <w:r>
        <w:rPr/>
        <w:fldChar w:fldCharType="end"/>
      </w:r>
    </w:p>
    <w:p>
      <w:pPr>
        <w:pStyle w:val="style20"/>
        <w:tabs>
          <w:tab w:val="right" w:leader="dot" w:pos="9350"/>
        </w:tabs>
        <w:rPr>
          <w:rFonts w:ascii="Calibri" w:eastAsia="宋体" w:hAnsi="Calibri"/>
          <w:noProof/>
          <w:kern w:val="0"/>
          <w:sz w:val="22"/>
          <w14:ligatures xmlns:w14="http://schemas.microsoft.com/office/word/2010/wordml" w14:val="none"/>
        </w:rPr>
      </w:pPr>
      <w:r>
        <w:rPr/>
        <w:fldChar w:fldCharType="begin"/>
      </w:r>
      <w:r>
        <w:instrText xml:space="preserve"> HYPERLINK \l "_Toc153474274" </w:instrText>
      </w:r>
      <w:r>
        <w:rPr/>
        <w:fldChar w:fldCharType="separate"/>
      </w:r>
      <w:r>
        <w:rPr>
          <w:rStyle w:val="style85"/>
          <w:noProof/>
        </w:rPr>
        <w:t>Investing in Partner Success:</w:t>
      </w:r>
      <w:r>
        <w:rPr>
          <w:noProof/>
          <w:webHidden/>
        </w:rPr>
        <w:tab/>
      </w:r>
      <w:r>
        <w:rPr>
          <w:noProof/>
          <w:webHidden/>
        </w:rPr>
        <w:fldChar w:fldCharType="begin"/>
      </w:r>
      <w:r>
        <w:rPr>
          <w:noProof/>
          <w:webHidden/>
        </w:rPr>
        <w:instrText xml:space="preserve"> PAGEREF _Toc153474274 \h </w:instrText>
      </w:r>
      <w:r>
        <w:rPr>
          <w:noProof/>
          <w:webHidden/>
        </w:rPr>
        <w:fldChar w:fldCharType="separate"/>
      </w:r>
      <w:r>
        <w:rPr>
          <w:noProof/>
          <w:webHidden/>
        </w:rPr>
        <w:t>16</w:t>
      </w:r>
      <w:r>
        <w:rPr>
          <w:noProof/>
          <w:webHidden/>
        </w:rPr>
        <w:fldChar w:fldCharType="end"/>
      </w:r>
      <w:r>
        <w:rPr/>
        <w:fldChar w:fldCharType="end"/>
      </w:r>
    </w:p>
    <w:p>
      <w:pPr>
        <w:pStyle w:val="style20"/>
        <w:tabs>
          <w:tab w:val="right" w:leader="dot" w:pos="9350"/>
        </w:tabs>
        <w:rPr>
          <w:rFonts w:ascii="Calibri" w:eastAsia="宋体" w:hAnsi="Calibri"/>
          <w:noProof/>
          <w:kern w:val="0"/>
          <w:sz w:val="22"/>
          <w14:ligatures xmlns:w14="http://schemas.microsoft.com/office/word/2010/wordml" w14:val="none"/>
        </w:rPr>
      </w:pPr>
      <w:r>
        <w:rPr/>
        <w:fldChar w:fldCharType="begin"/>
      </w:r>
      <w:r>
        <w:instrText xml:space="preserve"> HYPERLINK \l "_Toc153474275" </w:instrText>
      </w:r>
      <w:r>
        <w:rPr/>
        <w:fldChar w:fldCharType="separate"/>
      </w:r>
      <w:r>
        <w:rPr>
          <w:rStyle w:val="style85"/>
          <w:noProof/>
        </w:rPr>
        <w:t>Keller’s Brand Equity model</w:t>
      </w:r>
      <w:r>
        <w:rPr>
          <w:noProof/>
          <w:webHidden/>
        </w:rPr>
        <w:tab/>
      </w:r>
      <w:r>
        <w:rPr>
          <w:noProof/>
          <w:webHidden/>
        </w:rPr>
        <w:fldChar w:fldCharType="begin"/>
      </w:r>
      <w:r>
        <w:rPr>
          <w:noProof/>
          <w:webHidden/>
        </w:rPr>
        <w:instrText xml:space="preserve"> PAGEREF _Toc153474275 \h </w:instrText>
      </w:r>
      <w:r>
        <w:rPr>
          <w:noProof/>
          <w:webHidden/>
        </w:rPr>
        <w:fldChar w:fldCharType="separate"/>
      </w:r>
      <w:r>
        <w:rPr>
          <w:noProof/>
          <w:webHidden/>
        </w:rPr>
        <w:t>16</w:t>
      </w:r>
      <w:r>
        <w:rPr>
          <w:noProof/>
          <w:webHidden/>
        </w:rPr>
        <w:fldChar w:fldCharType="end"/>
      </w:r>
      <w:r>
        <w:rPr/>
        <w:fldChar w:fldCharType="end"/>
      </w:r>
    </w:p>
    <w:p>
      <w:pPr>
        <w:pStyle w:val="style20"/>
        <w:tabs>
          <w:tab w:val="right" w:leader="dot" w:pos="9350"/>
        </w:tabs>
        <w:rPr>
          <w:rFonts w:ascii="Calibri" w:eastAsia="宋体" w:hAnsi="Calibri"/>
          <w:noProof/>
          <w:kern w:val="0"/>
          <w:sz w:val="22"/>
          <w14:ligatures xmlns:w14="http://schemas.microsoft.com/office/word/2010/wordml" w14:val="none"/>
        </w:rPr>
      </w:pPr>
      <w:r>
        <w:rPr/>
        <w:fldChar w:fldCharType="begin"/>
      </w:r>
      <w:r>
        <w:instrText xml:space="preserve"> HYPERLINK \l "_Toc153474276" </w:instrText>
      </w:r>
      <w:r>
        <w:rPr/>
        <w:fldChar w:fldCharType="separate"/>
      </w:r>
      <w:r>
        <w:rPr>
          <w:rStyle w:val="style85"/>
          <w:noProof/>
        </w:rPr>
        <w:t>Wage and Recognition Innovation</w:t>
      </w:r>
      <w:r>
        <w:rPr>
          <w:noProof/>
          <w:webHidden/>
        </w:rPr>
        <w:tab/>
      </w:r>
      <w:r>
        <w:rPr>
          <w:noProof/>
          <w:webHidden/>
        </w:rPr>
        <w:fldChar w:fldCharType="begin"/>
      </w:r>
      <w:r>
        <w:rPr>
          <w:noProof/>
          <w:webHidden/>
        </w:rPr>
        <w:instrText xml:space="preserve"> PAGEREF _Toc153474276 \h </w:instrText>
      </w:r>
      <w:r>
        <w:rPr>
          <w:noProof/>
          <w:webHidden/>
        </w:rPr>
        <w:fldChar w:fldCharType="separate"/>
      </w:r>
      <w:r>
        <w:rPr>
          <w:noProof/>
          <w:webHidden/>
        </w:rPr>
        <w:t>17</w:t>
      </w:r>
      <w:r>
        <w:rPr>
          <w:noProof/>
          <w:webHidden/>
        </w:rPr>
        <w:fldChar w:fldCharType="end"/>
      </w:r>
      <w:r>
        <w:rPr/>
        <w:fldChar w:fldCharType="end"/>
      </w:r>
    </w:p>
    <w:p>
      <w:pPr>
        <w:pStyle w:val="style20"/>
        <w:tabs>
          <w:tab w:val="right" w:leader="dot" w:pos="9350"/>
        </w:tabs>
        <w:rPr>
          <w:rFonts w:ascii="Calibri" w:eastAsia="宋体" w:hAnsi="Calibri"/>
          <w:noProof/>
          <w:kern w:val="0"/>
          <w:sz w:val="22"/>
          <w14:ligatures xmlns:w14="http://schemas.microsoft.com/office/word/2010/wordml" w14:val="none"/>
        </w:rPr>
      </w:pPr>
      <w:r>
        <w:rPr/>
        <w:fldChar w:fldCharType="begin"/>
      </w:r>
      <w:r>
        <w:instrText xml:space="preserve"> HYPERLINK \l "_Toc153474277" </w:instrText>
      </w:r>
      <w:r>
        <w:rPr/>
        <w:fldChar w:fldCharType="separate"/>
      </w:r>
      <w:r>
        <w:rPr>
          <w:rStyle w:val="style85"/>
          <w:noProof/>
        </w:rPr>
        <w:t>Amplifying Impact through Uplifting Narratives:</w:t>
      </w:r>
      <w:r>
        <w:rPr>
          <w:noProof/>
          <w:webHidden/>
        </w:rPr>
        <w:tab/>
      </w:r>
      <w:r>
        <w:rPr>
          <w:noProof/>
          <w:webHidden/>
        </w:rPr>
        <w:fldChar w:fldCharType="begin"/>
      </w:r>
      <w:r>
        <w:rPr>
          <w:noProof/>
          <w:webHidden/>
        </w:rPr>
        <w:instrText xml:space="preserve"> PAGEREF _Toc153474277 \h </w:instrText>
      </w:r>
      <w:r>
        <w:rPr>
          <w:noProof/>
          <w:webHidden/>
        </w:rPr>
        <w:fldChar w:fldCharType="separate"/>
      </w:r>
      <w:r>
        <w:rPr>
          <w:noProof/>
          <w:webHidden/>
        </w:rPr>
        <w:t>17</w:t>
      </w:r>
      <w:r>
        <w:rPr>
          <w:noProof/>
          <w:webHidden/>
        </w:rPr>
        <w:fldChar w:fldCharType="end"/>
      </w:r>
      <w:r>
        <w:rPr/>
        <w:fldChar w:fldCharType="end"/>
      </w:r>
    </w:p>
    <w:p>
      <w:pPr>
        <w:pStyle w:val="style20"/>
        <w:tabs>
          <w:tab w:val="right" w:leader="dot" w:pos="9350"/>
        </w:tabs>
        <w:rPr>
          <w:rFonts w:ascii="Calibri" w:eastAsia="宋体" w:hAnsi="Calibri"/>
          <w:noProof/>
          <w:kern w:val="0"/>
          <w:sz w:val="22"/>
          <w14:ligatures xmlns:w14="http://schemas.microsoft.com/office/word/2010/wordml" w14:val="none"/>
        </w:rPr>
      </w:pPr>
      <w:r>
        <w:rPr/>
        <w:fldChar w:fldCharType="begin"/>
      </w:r>
      <w:r>
        <w:instrText xml:space="preserve"> HYPERLINK \l "_Toc153474278" </w:instrText>
      </w:r>
      <w:r>
        <w:rPr/>
        <w:fldChar w:fldCharType="separate"/>
      </w:r>
      <w:r>
        <w:rPr>
          <w:rStyle w:val="style85"/>
          <w:noProof/>
        </w:rPr>
        <w:t>Cultivating an Enduring Corporate Image:</w:t>
      </w:r>
      <w:r>
        <w:rPr>
          <w:noProof/>
          <w:webHidden/>
        </w:rPr>
        <w:tab/>
      </w:r>
      <w:r>
        <w:rPr>
          <w:noProof/>
          <w:webHidden/>
        </w:rPr>
        <w:fldChar w:fldCharType="begin"/>
      </w:r>
      <w:r>
        <w:rPr>
          <w:noProof/>
          <w:webHidden/>
        </w:rPr>
        <w:instrText xml:space="preserve"> PAGEREF _Toc153474278 \h </w:instrText>
      </w:r>
      <w:r>
        <w:rPr>
          <w:noProof/>
          <w:webHidden/>
        </w:rPr>
        <w:fldChar w:fldCharType="separate"/>
      </w:r>
      <w:r>
        <w:rPr>
          <w:noProof/>
          <w:webHidden/>
        </w:rPr>
        <w:t>17</w:t>
      </w:r>
      <w:r>
        <w:rPr>
          <w:noProof/>
          <w:webHidden/>
        </w:rPr>
        <w:fldChar w:fldCharType="end"/>
      </w:r>
      <w:r>
        <w:rPr/>
        <w:fldChar w:fldCharType="end"/>
      </w:r>
    </w:p>
    <w:p>
      <w:pPr>
        <w:pStyle w:val="style19"/>
        <w:tabs>
          <w:tab w:val="right" w:leader="dot" w:pos="9350"/>
        </w:tabs>
        <w:rPr>
          <w:rFonts w:ascii="Calibri" w:eastAsia="宋体" w:hAnsi="Calibri"/>
          <w:noProof/>
          <w:kern w:val="0"/>
          <w:sz w:val="22"/>
          <w14:ligatures xmlns:w14="http://schemas.microsoft.com/office/word/2010/wordml" w14:val="none"/>
        </w:rPr>
      </w:pPr>
      <w:r>
        <w:rPr/>
        <w:fldChar w:fldCharType="begin"/>
      </w:r>
      <w:r>
        <w:instrText xml:space="preserve"> HYPERLINK \l "_Toc153474279" </w:instrText>
      </w:r>
      <w:r>
        <w:rPr/>
        <w:fldChar w:fldCharType="separate"/>
      </w:r>
      <w:r>
        <w:rPr>
          <w:rStyle w:val="style85"/>
          <w:noProof/>
        </w:rPr>
        <w:t>Social Responsibility and Sustainability: Cultivating Ethical Engagement</w:t>
      </w:r>
      <w:r>
        <w:rPr>
          <w:noProof/>
          <w:webHidden/>
        </w:rPr>
        <w:tab/>
      </w:r>
      <w:r>
        <w:rPr>
          <w:noProof/>
          <w:webHidden/>
        </w:rPr>
        <w:fldChar w:fldCharType="begin"/>
      </w:r>
      <w:r>
        <w:rPr>
          <w:noProof/>
          <w:webHidden/>
        </w:rPr>
        <w:instrText xml:space="preserve"> PAGEREF _Toc153474279 \h </w:instrText>
      </w:r>
      <w:r>
        <w:rPr>
          <w:noProof/>
          <w:webHidden/>
        </w:rPr>
        <w:fldChar w:fldCharType="separate"/>
      </w:r>
      <w:r>
        <w:rPr>
          <w:noProof/>
          <w:webHidden/>
        </w:rPr>
        <w:t>18</w:t>
      </w:r>
      <w:r>
        <w:rPr>
          <w:noProof/>
          <w:webHidden/>
        </w:rPr>
        <w:fldChar w:fldCharType="end"/>
      </w:r>
      <w:r>
        <w:rPr/>
        <w:fldChar w:fldCharType="end"/>
      </w:r>
    </w:p>
    <w:p>
      <w:pPr>
        <w:pStyle w:val="style20"/>
        <w:tabs>
          <w:tab w:val="right" w:leader="dot" w:pos="9350"/>
        </w:tabs>
        <w:rPr>
          <w:rFonts w:ascii="Calibri" w:eastAsia="宋体" w:hAnsi="Calibri"/>
          <w:noProof/>
          <w:kern w:val="0"/>
          <w:sz w:val="22"/>
          <w14:ligatures xmlns:w14="http://schemas.microsoft.com/office/word/2010/wordml" w14:val="none"/>
        </w:rPr>
      </w:pPr>
      <w:r>
        <w:rPr/>
        <w:fldChar w:fldCharType="begin"/>
      </w:r>
      <w:r>
        <w:instrText xml:space="preserve"> HYPERLINK \l "_Toc153474280" </w:instrText>
      </w:r>
      <w:r>
        <w:rPr/>
        <w:fldChar w:fldCharType="separate"/>
      </w:r>
      <w:r>
        <w:rPr>
          <w:rStyle w:val="style85"/>
          <w:noProof/>
        </w:rPr>
        <w:t>Community</w:t>
      </w:r>
      <w:r>
        <w:rPr>
          <w:noProof/>
          <w:webHidden/>
        </w:rPr>
        <w:tab/>
      </w:r>
      <w:r>
        <w:rPr>
          <w:noProof/>
          <w:webHidden/>
        </w:rPr>
        <w:fldChar w:fldCharType="begin"/>
      </w:r>
      <w:r>
        <w:rPr>
          <w:noProof/>
          <w:webHidden/>
        </w:rPr>
        <w:instrText xml:space="preserve"> PAGEREF _Toc153474280 \h </w:instrText>
      </w:r>
      <w:r>
        <w:rPr>
          <w:noProof/>
          <w:webHidden/>
        </w:rPr>
        <w:fldChar w:fldCharType="separate"/>
      </w:r>
      <w:r>
        <w:rPr>
          <w:noProof/>
          <w:webHidden/>
        </w:rPr>
        <w:t>18</w:t>
      </w:r>
      <w:r>
        <w:rPr>
          <w:noProof/>
          <w:webHidden/>
        </w:rPr>
        <w:fldChar w:fldCharType="end"/>
      </w:r>
      <w:r>
        <w:rPr/>
        <w:fldChar w:fldCharType="end"/>
      </w:r>
    </w:p>
    <w:p>
      <w:pPr>
        <w:pStyle w:val="style20"/>
        <w:tabs>
          <w:tab w:val="right" w:leader="dot" w:pos="9350"/>
        </w:tabs>
        <w:rPr>
          <w:rFonts w:ascii="Calibri" w:eastAsia="宋体" w:hAnsi="Calibri"/>
          <w:noProof/>
          <w:kern w:val="0"/>
          <w:sz w:val="22"/>
          <w14:ligatures xmlns:w14="http://schemas.microsoft.com/office/word/2010/wordml" w14:val="none"/>
        </w:rPr>
      </w:pPr>
      <w:r>
        <w:rPr/>
        <w:fldChar w:fldCharType="begin"/>
      </w:r>
      <w:r>
        <w:instrText xml:space="preserve"> HYPERLINK \l "_Toc153474281" </w:instrText>
      </w:r>
      <w:r>
        <w:rPr/>
        <w:fldChar w:fldCharType="separate"/>
      </w:r>
      <w:r>
        <w:rPr>
          <w:rStyle w:val="style85"/>
          <w:noProof/>
        </w:rPr>
        <w:t>Corporate Social Responsibility:</w:t>
      </w:r>
      <w:r>
        <w:rPr>
          <w:noProof/>
          <w:webHidden/>
        </w:rPr>
        <w:tab/>
      </w:r>
      <w:r>
        <w:rPr>
          <w:noProof/>
          <w:webHidden/>
        </w:rPr>
        <w:fldChar w:fldCharType="begin"/>
      </w:r>
      <w:r>
        <w:rPr>
          <w:noProof/>
          <w:webHidden/>
        </w:rPr>
        <w:instrText xml:space="preserve"> PAGEREF _Toc153474281 \h </w:instrText>
      </w:r>
      <w:r>
        <w:rPr>
          <w:noProof/>
          <w:webHidden/>
        </w:rPr>
        <w:fldChar w:fldCharType="separate"/>
      </w:r>
      <w:r>
        <w:rPr>
          <w:noProof/>
          <w:webHidden/>
        </w:rPr>
        <w:t>19</w:t>
      </w:r>
      <w:r>
        <w:rPr>
          <w:noProof/>
          <w:webHidden/>
        </w:rPr>
        <w:fldChar w:fldCharType="end"/>
      </w:r>
      <w:r>
        <w:rPr/>
        <w:fldChar w:fldCharType="end"/>
      </w:r>
    </w:p>
    <w:p>
      <w:pPr>
        <w:pStyle w:val="style20"/>
        <w:tabs>
          <w:tab w:val="right" w:leader="dot" w:pos="9350"/>
        </w:tabs>
        <w:rPr>
          <w:rFonts w:ascii="Calibri" w:eastAsia="宋体" w:hAnsi="Calibri"/>
          <w:noProof/>
          <w:kern w:val="0"/>
          <w:sz w:val="22"/>
          <w14:ligatures xmlns:w14="http://schemas.microsoft.com/office/word/2010/wordml" w14:val="none"/>
        </w:rPr>
      </w:pPr>
      <w:r>
        <w:rPr/>
        <w:fldChar w:fldCharType="begin"/>
      </w:r>
      <w:r>
        <w:instrText xml:space="preserve"> HYPERLINK \l "_Toc153474282" </w:instrText>
      </w:r>
      <w:r>
        <w:rPr/>
        <w:fldChar w:fldCharType="separate"/>
      </w:r>
      <w:r>
        <w:rPr>
          <w:rStyle w:val="style85"/>
          <w:noProof/>
        </w:rPr>
        <w:t>Nurturing a Beneficial Virtuous Cycle:</w:t>
      </w:r>
      <w:r>
        <w:rPr>
          <w:noProof/>
          <w:webHidden/>
        </w:rPr>
        <w:tab/>
      </w:r>
      <w:r>
        <w:rPr>
          <w:noProof/>
          <w:webHidden/>
        </w:rPr>
        <w:fldChar w:fldCharType="begin"/>
      </w:r>
      <w:r>
        <w:rPr>
          <w:noProof/>
          <w:webHidden/>
        </w:rPr>
        <w:instrText xml:space="preserve"> PAGEREF _Toc153474282 \h </w:instrText>
      </w:r>
      <w:r>
        <w:rPr>
          <w:noProof/>
          <w:webHidden/>
        </w:rPr>
        <w:fldChar w:fldCharType="separate"/>
      </w:r>
      <w:r>
        <w:rPr>
          <w:noProof/>
          <w:webHidden/>
        </w:rPr>
        <w:t>19</w:t>
      </w:r>
      <w:r>
        <w:rPr>
          <w:noProof/>
          <w:webHidden/>
        </w:rPr>
        <w:fldChar w:fldCharType="end"/>
      </w:r>
      <w:r>
        <w:rPr/>
        <w:fldChar w:fldCharType="end"/>
      </w:r>
    </w:p>
    <w:p>
      <w:pPr>
        <w:pStyle w:val="style19"/>
        <w:tabs>
          <w:tab w:val="right" w:leader="dot" w:pos="9350"/>
        </w:tabs>
        <w:rPr>
          <w:rFonts w:ascii="Calibri" w:eastAsia="宋体" w:hAnsi="Calibri"/>
          <w:noProof/>
          <w:kern w:val="0"/>
          <w:sz w:val="22"/>
          <w14:ligatures xmlns:w14="http://schemas.microsoft.com/office/word/2010/wordml" w14:val="none"/>
        </w:rPr>
      </w:pPr>
      <w:r>
        <w:rPr/>
        <w:fldChar w:fldCharType="begin"/>
      </w:r>
      <w:r>
        <w:instrText xml:space="preserve"> HYPERLINK \l "_Toc153474283" </w:instrText>
      </w:r>
      <w:r>
        <w:rPr/>
        <w:fldChar w:fldCharType="separate"/>
      </w:r>
      <w:r>
        <w:rPr>
          <w:rStyle w:val="style85"/>
          <w:noProof/>
        </w:rPr>
        <w:t>Continuous Feedback and Enhancement: A Bridge to Excellence</w:t>
      </w:r>
      <w:r>
        <w:rPr>
          <w:noProof/>
          <w:webHidden/>
        </w:rPr>
        <w:tab/>
      </w:r>
      <w:r>
        <w:rPr>
          <w:noProof/>
          <w:webHidden/>
        </w:rPr>
        <w:fldChar w:fldCharType="begin"/>
      </w:r>
      <w:r>
        <w:rPr>
          <w:noProof/>
          <w:webHidden/>
        </w:rPr>
        <w:instrText xml:space="preserve"> PAGEREF _Toc153474283 \h </w:instrText>
      </w:r>
      <w:r>
        <w:rPr>
          <w:noProof/>
          <w:webHidden/>
        </w:rPr>
        <w:fldChar w:fldCharType="separate"/>
      </w:r>
      <w:r>
        <w:rPr>
          <w:noProof/>
          <w:webHidden/>
        </w:rPr>
        <w:t>20</w:t>
      </w:r>
      <w:r>
        <w:rPr>
          <w:noProof/>
          <w:webHidden/>
        </w:rPr>
        <w:fldChar w:fldCharType="end"/>
      </w:r>
      <w:r>
        <w:rPr/>
        <w:fldChar w:fldCharType="end"/>
      </w:r>
    </w:p>
    <w:p>
      <w:pPr>
        <w:pStyle w:val="style19"/>
        <w:tabs>
          <w:tab w:val="right" w:leader="dot" w:pos="9350"/>
        </w:tabs>
        <w:rPr>
          <w:rFonts w:ascii="Calibri" w:eastAsia="宋体" w:hAnsi="Calibri"/>
          <w:noProof/>
          <w:kern w:val="0"/>
          <w:sz w:val="22"/>
          <w14:ligatures xmlns:w14="http://schemas.microsoft.com/office/word/2010/wordml" w14:val="none"/>
        </w:rPr>
      </w:pPr>
      <w:r>
        <w:rPr/>
        <w:fldChar w:fldCharType="begin"/>
      </w:r>
      <w:r>
        <w:instrText xml:space="preserve"> HYPERLINK \l "_Toc153474284" </w:instrText>
      </w:r>
      <w:r>
        <w:rPr/>
        <w:fldChar w:fldCharType="separate"/>
      </w:r>
      <w:r>
        <w:rPr>
          <w:rStyle w:val="style85"/>
          <w:noProof/>
        </w:rPr>
        <w:t>Conclusion</w:t>
      </w:r>
      <w:r>
        <w:rPr>
          <w:noProof/>
          <w:webHidden/>
        </w:rPr>
        <w:tab/>
      </w:r>
      <w:r>
        <w:rPr>
          <w:noProof/>
          <w:webHidden/>
        </w:rPr>
        <w:fldChar w:fldCharType="begin"/>
      </w:r>
      <w:r>
        <w:rPr>
          <w:noProof/>
          <w:webHidden/>
        </w:rPr>
        <w:instrText xml:space="preserve"> PAGEREF _Toc153474284 \h </w:instrText>
      </w:r>
      <w:r>
        <w:rPr>
          <w:noProof/>
          <w:webHidden/>
        </w:rPr>
        <w:fldChar w:fldCharType="separate"/>
      </w:r>
      <w:r>
        <w:rPr>
          <w:noProof/>
          <w:webHidden/>
        </w:rPr>
        <w:t>21</w:t>
      </w:r>
      <w:r>
        <w:rPr>
          <w:noProof/>
          <w:webHidden/>
        </w:rPr>
        <w:fldChar w:fldCharType="end"/>
      </w:r>
      <w:r>
        <w:rPr/>
        <w:fldChar w:fldCharType="end"/>
      </w:r>
    </w:p>
    <w:p>
      <w:pPr>
        <w:pStyle w:val="style19"/>
        <w:tabs>
          <w:tab w:val="right" w:leader="dot" w:pos="9350"/>
        </w:tabs>
        <w:rPr>
          <w:rFonts w:ascii="Calibri" w:eastAsia="宋体" w:hAnsi="Calibri"/>
          <w:noProof/>
          <w:kern w:val="0"/>
          <w:sz w:val="22"/>
          <w14:ligatures xmlns:w14="http://schemas.microsoft.com/office/word/2010/wordml" w14:val="none"/>
        </w:rPr>
      </w:pPr>
      <w:r>
        <w:rPr/>
        <w:fldChar w:fldCharType="begin"/>
      </w:r>
      <w:r>
        <w:instrText xml:space="preserve"> HYPERLINK \l "_Toc153474285"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_Toc153474285 \h </w:instrText>
      </w:r>
      <w:r>
        <w:rPr>
          <w:noProof/>
          <w:webHidden/>
        </w:rPr>
        <w:fldChar w:fldCharType="separate"/>
      </w:r>
      <w:r>
        <w:rPr>
          <w:noProof/>
          <w:webHidden/>
        </w:rPr>
        <w:t>22</w:t>
      </w:r>
      <w:r>
        <w:rPr>
          <w:noProof/>
          <w:webHidden/>
        </w:rPr>
        <w:fldChar w:fldCharType="end"/>
      </w:r>
      <w:r>
        <w:rPr/>
        <w:fldChar w:fldCharType="end"/>
      </w:r>
    </w:p>
    <w:p>
      <w:pPr>
        <w:pStyle w:val="style19"/>
        <w:tabs>
          <w:tab w:val="right" w:leader="dot" w:pos="9350"/>
        </w:tabs>
        <w:rPr>
          <w:rFonts w:ascii="Calibri" w:eastAsia="宋体" w:hAnsi="Calibri"/>
          <w:noProof/>
          <w:kern w:val="0"/>
          <w:sz w:val="22"/>
          <w14:ligatures xmlns:w14="http://schemas.microsoft.com/office/word/2010/wordml" w14:val="none"/>
        </w:rPr>
      </w:pPr>
      <w:r>
        <w:rPr/>
        <w:fldChar w:fldCharType="begin"/>
      </w:r>
      <w:r>
        <w:instrText xml:space="preserve"> HYPERLINK \l "_Toc153474286" </w:instrText>
      </w:r>
      <w:r>
        <w:rPr/>
        <w:fldChar w:fldCharType="separate"/>
      </w:r>
      <w:r>
        <w:rPr>
          <w:rStyle w:val="style85"/>
          <w:noProof/>
        </w:rPr>
        <w:t>Appendices:</w:t>
      </w:r>
      <w:r>
        <w:rPr>
          <w:noProof/>
          <w:webHidden/>
        </w:rPr>
        <w:tab/>
      </w:r>
      <w:r>
        <w:rPr>
          <w:noProof/>
          <w:webHidden/>
        </w:rPr>
        <w:fldChar w:fldCharType="begin"/>
      </w:r>
      <w:r>
        <w:rPr>
          <w:noProof/>
          <w:webHidden/>
        </w:rPr>
        <w:instrText xml:space="preserve"> PAGEREF _Toc153474286 \h </w:instrText>
      </w:r>
      <w:r>
        <w:rPr>
          <w:noProof/>
          <w:webHidden/>
        </w:rPr>
        <w:fldChar w:fldCharType="separate"/>
      </w:r>
      <w:r>
        <w:rPr>
          <w:noProof/>
          <w:webHidden/>
        </w:rPr>
        <w:t>26</w:t>
      </w:r>
      <w:r>
        <w:rPr>
          <w:noProof/>
          <w:webHidden/>
        </w:rPr>
        <w:fldChar w:fldCharType="end"/>
      </w:r>
      <w:r>
        <w:rPr/>
        <w:fldChar w:fldCharType="end"/>
      </w:r>
    </w:p>
    <w:p>
      <w:pPr>
        <w:pStyle w:val="style0"/>
        <w:rPr/>
      </w:pPr>
      <w:r>
        <w:rPr>
          <w:b/>
          <w:bCs/>
          <w:noProof/>
        </w:rPr>
        <w:fldChar w:fldCharType="end"/>
      </w:r>
    </w:p>
    <w:p>
      <w:pPr>
        <w:pStyle w:val="style0"/>
        <w:spacing w:lineRule="auto" w:line="259"/>
        <w:jc w:val="left"/>
        <w:rPr>
          <w:rFonts w:cs="Times New Roman" w:eastAsia="宋体"/>
          <w:b/>
          <w:sz w:val="32"/>
          <w:szCs w:val="32"/>
        </w:rPr>
      </w:pPr>
      <w:r>
        <w:rPr>
          <w:rFonts w:cs="Times New Roman"/>
        </w:rPr>
        <w:br w:type="page"/>
      </w:r>
    </w:p>
    <w:bookmarkStart w:id="1" w:name="_Toc153474258"/>
    <w:p>
      <w:pPr>
        <w:pStyle w:val="style1"/>
        <w:rPr/>
      </w:pPr>
      <w:r>
        <w:t>Introduction</w:t>
      </w:r>
      <w:bookmarkEnd w:id="1"/>
    </w:p>
    <w:p>
      <w:pPr>
        <w:pStyle w:val="style0"/>
        <w:rPr/>
      </w:pPr>
      <w:r>
        <w:t>Starbucks is a well renowned global brand. Their brand has achieved remarkable levels of awareness due to the effectiveness of their marketing strategies and their unwavering dedication to maintaining brand consistency.</w:t>
      </w:r>
      <w:r>
        <w:t xml:space="preserve"> </w:t>
      </w:r>
      <w:r>
        <w:t>Replicating Starbucks' marketing strategies at the same level is almost hard for those of us without multi-</w:t>
      </w:r>
      <w:r>
        <w:t>million-dollar</w:t>
      </w:r>
      <w:r>
        <w:t xml:space="preserve"> marketing budgets.</w:t>
      </w:r>
      <w:r>
        <w:t xml:space="preserve"> </w:t>
      </w:r>
      <w:r>
        <w:t xml:space="preserve">Nevertheless, the Starbucks marketing plan encompasses fundamental ideas that can be adopted and executed by almost any firm. Starbucks consistently seizes any chance to involve its consumers in inventive ways. The business advertises its goods using social media channels including Facebook and Instagram, television advertising, and print advertisements. The brand stands out from others due to its distinct but uniform message across all </w:t>
      </w:r>
      <w:r>
        <w:t>platforms. Starbucks</w:t>
      </w:r>
      <w:r>
        <w:t xml:space="preserve"> has used a comprehensive advertising approach that integrates both conventional and digital platforms in order to efficiently reach its intended demographic. The company's advertising endeavors are distinguished by imaginative narrative, aesthetic allure, and a focus on the whole consumer journey.</w:t>
      </w:r>
    </w:p>
    <w:p>
      <w:pPr>
        <w:pStyle w:val="style0"/>
        <w:rPr/>
      </w:pPr>
      <w:r>
        <w:t xml:space="preserve">Starbucks Corporation is a prominent American multinational coffeehouse business, renowned as the biggest coffeehouse firm globally. Founded in 1971 by Jerry Baldwin, Zev </w:t>
      </w:r>
      <w:r>
        <w:t>Siegl</w:t>
      </w:r>
      <w:r>
        <w:t xml:space="preserve">, and Gordon </w:t>
      </w:r>
      <w:r>
        <w:t>Bowker</w:t>
      </w:r>
      <w:r>
        <w:t xml:space="preserve"> in Seattle, Washington, this company now operates over 30,000 establishments throughout 70 countries. </w:t>
      </w:r>
    </w:p>
    <w:bookmarkStart w:id="2" w:name="_Toc153474259"/>
    <w:p>
      <w:pPr>
        <w:pStyle w:val="style1"/>
        <w:rPr>
          <w:sz w:val="24"/>
        </w:rPr>
      </w:pPr>
      <w:r>
        <w:t>Navigating Beyond Touchpoints: The Holistic Approach to Customer Journey Management</w:t>
      </w:r>
      <w:bookmarkEnd w:id="2"/>
    </w:p>
    <w:p>
      <w:pPr>
        <w:pStyle w:val="style0"/>
        <w:rPr/>
      </w:pPr>
      <w:r>
        <w:t>Starbucks undertook thorough research to get insights into the ways in which its consumers engage with the company, both via digital means and in-person. The organization obtained data via conducting consumer interviews, questionnaires, and observations, as well as using digital analytics and transactional data. The provided data was used to generate comprehensive customer journey maps, emphasizing crucial touchpoints, emotional states, and areas of dissatisfaction.</w:t>
      </w:r>
    </w:p>
    <w:bookmarkStart w:id="3" w:name="_Toc153474260"/>
    <w:p>
      <w:pPr>
        <w:pStyle w:val="style2"/>
        <w:rPr/>
      </w:pPr>
      <w:r>
        <w:rPr>
          <w:rStyle w:val="style87"/>
          <w:b/>
          <w:bCs w:val="false"/>
        </w:rPr>
        <w:t>Embracing the Entire Customer Journey:</w:t>
      </w:r>
      <w:bookmarkEnd w:id="3"/>
    </w:p>
    <w:p>
      <w:pPr>
        <w:pStyle w:val="style0"/>
        <w:rPr>
          <w:rStyle w:val="style87"/>
          <w:b w:val="false"/>
          <w:bCs w:val="false"/>
        </w:rPr>
      </w:pPr>
      <w:r>
        <w:t xml:space="preserve">Traditional marketing strategies often prioritize individual touchpoints and see customer interactions as distinct occurrences. However, this perspective fails to acknowledge the intricate network of connections that consumers establish during the many stages of their brand experience. </w:t>
      </w:r>
      <w:r>
        <w:t>This section highlights the need of looking beyond these particular points of contact and adjusting the customer experience as a whole and coherent narrative.</w:t>
      </w:r>
    </w:p>
    <w:bookmarkStart w:id="4" w:name="_Toc153474261"/>
    <w:p>
      <w:pPr>
        <w:pStyle w:val="style2"/>
        <w:rPr/>
      </w:pPr>
      <w:r>
        <w:rPr>
          <w:rStyle w:val="style87"/>
          <w:b/>
          <w:bCs w:val="false"/>
        </w:rPr>
        <w:t>The Power of Customer Journey Mapping:</w:t>
      </w:r>
      <w:bookmarkEnd w:id="4"/>
    </w:p>
    <w:p>
      <w:pPr>
        <w:pStyle w:val="style0"/>
        <w:rPr/>
      </w:pPr>
      <w:r>
        <w:t xml:space="preserve">An effectively crafted customer journey map is the most optimal method for comprehending your clients throughout their purchasing experience, encompassing their emotions, challenges, and behaviors. The plan is a thorough strategy for actively involving your customers and establishing a long-lasting </w:t>
      </w:r>
      <w:r>
        <w:t>connection. Starbucks</w:t>
      </w:r>
      <w:r>
        <w:t xml:space="preserve"> prioritizes providing outstanding customer experiences. Upon entering a Starbucks establishment, guests are promptly welcomed by amiable baristas and a welcoming atmosphere. The organization allocates resources towards the development of its personnel via training programs, with the aim of delivering customized service that fosters a sense of worth and gratitude among clients. Starbucks utilizes technology to improve the consumer experience, including features like as smartphone ordering, loyalty programs, and the Starbucks app. Starbucks cultivates client loyalty and promotes recurring patronage by placing customer happiness as a top priority.</w:t>
      </w:r>
    </w:p>
    <w:bookmarkStart w:id="5" w:name="_Toc153474262"/>
    <w:p>
      <w:pPr>
        <w:pStyle w:val="style2"/>
        <w:rPr/>
      </w:pPr>
      <w:r>
        <w:rPr>
          <w:rStyle w:val="style87"/>
          <w:b/>
          <w:bCs w:val="false"/>
        </w:rPr>
        <w:t>I</w:t>
      </w:r>
      <w:r>
        <w:rPr>
          <w:rStyle w:val="style87"/>
          <w:b/>
          <w:bCs w:val="false"/>
        </w:rPr>
        <w:t>dentifying Pain Points and Opportunities</w:t>
      </w:r>
      <w:r>
        <w:rPr>
          <w:rStyle w:val="style87"/>
          <w:b/>
          <w:bCs w:val="false"/>
        </w:rPr>
        <w:t>:</w:t>
      </w:r>
      <w:bookmarkEnd w:id="5"/>
    </w:p>
    <w:p>
      <w:pPr>
        <w:pStyle w:val="style0"/>
        <w:rPr/>
      </w:pPr>
      <w:r>
        <w:t>The customer journey maps revealed several aspects where Starbucks might enhance its customer experience. Notable issues that caused discomfort were extended periods of waiting, uneven quality of the product, and difficulties in understanding and using the rewards program. The firm has also found potential to improve the in-store experience by integrating digital technology and customizing consumer interactions.</w:t>
      </w:r>
    </w:p>
    <w:bookmarkStart w:id="6" w:name="_Toc153474263"/>
    <w:p>
      <w:pPr>
        <w:pStyle w:val="style2"/>
        <w:rPr/>
      </w:pPr>
      <w:r>
        <w:rPr>
          <w:rStyle w:val="style87"/>
          <w:b/>
          <w:bCs w:val="false"/>
        </w:rPr>
        <w:t>Crafting a Comprehensive Customer Journey Map:</w:t>
      </w:r>
      <w:bookmarkEnd w:id="6"/>
    </w:p>
    <w:p>
      <w:pPr>
        <w:pStyle w:val="style0"/>
        <w:rPr/>
      </w:pPr>
      <w:r>
        <w:t>Starbucks created a customer experience roadmap that detailed the strategic activities and enhancements required to solve the identified areas of dissatisfaction and take advantage of potential advantages. Several successful implementations have been achieved based on the roadmap, including:</w:t>
      </w:r>
    </w:p>
    <w:p>
      <w:pPr>
        <w:pStyle w:val="style179"/>
        <w:numPr>
          <w:ilvl w:val="0"/>
          <w:numId w:val="1"/>
        </w:numPr>
        <w:rPr/>
      </w:pPr>
      <w:r>
        <w:t xml:space="preserve">Starbucks implemented the Mobile Order &amp; Pay option in its app to minimize waiting times and simplify the process of placing orders. This feature enabled consumers to pre-order </w:t>
      </w:r>
      <w:r>
        <w:t>and get their beverages without having to wait in queues, so greatly improving the overall customer satisfaction.</w:t>
      </w:r>
    </w:p>
    <w:p>
      <w:pPr>
        <w:pStyle w:val="style179"/>
        <w:numPr>
          <w:ilvl w:val="0"/>
          <w:numId w:val="1"/>
        </w:numPr>
        <w:rPr/>
      </w:pPr>
      <w:r>
        <w:t>Customized Incentives: Starbucks has overhauled its rewards program to enhance accessibility and user-friendliness, by personalizing incentives and promotions according to consumers' preferences and spending patterns. The use of this tailored strategy fostered client loyalty and heightened interaction with the brand.</w:t>
      </w:r>
    </w:p>
    <w:p>
      <w:pPr>
        <w:pStyle w:val="style179"/>
        <w:numPr>
          <w:ilvl w:val="0"/>
          <w:numId w:val="1"/>
        </w:numPr>
        <w:rPr/>
      </w:pPr>
      <w:r>
        <w:t>Starbucks has made significant investments in staff training and quality control methods to guarantee a uniform level of product quality at all of its locations. This emphasis on perfection served to strengthen the brand's reputation for providing top-notch coffee and drinks.</w:t>
      </w:r>
    </w:p>
    <w:p>
      <w:pPr>
        <w:pStyle w:val="style179"/>
        <w:numPr>
          <w:ilvl w:val="0"/>
          <w:numId w:val="1"/>
        </w:numPr>
        <w:rPr/>
      </w:pPr>
      <w:r>
        <w:t xml:space="preserve">Starbucks used digital touchpoints, like interactive menu boards and mobile payment choices, in its locations to enhance customer experience by providing a smooth and captivating interaction. These advancements facilitated the integration of the online and </w:t>
      </w:r>
      <w:r>
        <w:rPr>
          <w:noProof/>
        </w:rPr>
        <w:drawing>
          <wp:inline distL="0" distT="0" distB="0" distR="0">
            <wp:extent cx="5924550" cy="3343385"/>
            <wp:effectExtent l="0" t="0" r="0" b="9525"/>
            <wp:docPr id="1027" name="Picture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a:blip r:embed="rId3" cstate="print"/>
                    <a:srcRect l="0" t="0" r="0" b="0"/>
                    <a:stretch/>
                  </pic:blipFill>
                  <pic:spPr>
                    <a:xfrm rot="0">
                      <a:off x="0" y="0"/>
                      <a:ext cx="5924550" cy="3343385"/>
                    </a:xfrm>
                    <a:prstGeom prst="rect"/>
                  </pic:spPr>
                </pic:pic>
              </a:graphicData>
            </a:graphic>
          </wp:inline>
        </w:drawing>
      </w:r>
      <w:r>
        <w:t xml:space="preserve"> </w:t>
      </w:r>
    </w:p>
    <w:p>
      <w:pPr>
        <w:pStyle w:val="style179"/>
        <w:jc w:val="center"/>
        <w:rPr>
          <w:i/>
        </w:rPr>
      </w:pPr>
      <w:r>
        <w:rPr>
          <w:i/>
        </w:rPr>
        <w:t xml:space="preserve">Source:- </w:t>
      </w:r>
      <w:r>
        <w:rPr/>
        <w:fldChar w:fldCharType="begin"/>
      </w:r>
      <w:r>
        <w:instrText xml:space="preserve"> HYPERLINK "https://d3.harvard.edu/platform-digit/submission/starbucks-leveraging-big-data-and-artificial-intelligence-to-improve-experience-and-performance/" </w:instrText>
      </w:r>
      <w:r>
        <w:rPr/>
        <w:fldChar w:fldCharType="separate"/>
      </w:r>
      <w:r>
        <w:rPr>
          <w:rStyle w:val="style85"/>
          <w:i/>
        </w:rPr>
        <w:t>https://d3.harvard.edu/platform-digit/submission/starbucks-leveraging-big-data-and-artificial-intelligence-to-improve-experience-and-performance/</w:t>
      </w:r>
      <w:r>
        <w:rPr/>
        <w:fldChar w:fldCharType="end"/>
      </w:r>
    </w:p>
    <w:p>
      <w:pPr>
        <w:pStyle w:val="style0"/>
        <w:rPr/>
      </w:pPr>
    </w:p>
    <w:p>
      <w:pPr>
        <w:pStyle w:val="style0"/>
        <w:rPr/>
      </w:pPr>
      <w:r>
        <w:t>The company's meticulous focus on every aspect of the trip has played a crucial role in the development of the high-quality coffee sector.</w:t>
      </w:r>
    </w:p>
    <w:p>
      <w:pPr>
        <w:pStyle w:val="style0"/>
        <w:rPr/>
      </w:pPr>
      <w:r>
        <w:t>People</w:t>
      </w:r>
      <w:r>
        <w:t xml:space="preserve"> </w:t>
      </w:r>
      <w:r>
        <w:t>Metrics reports that Starbucks has successfully implemented Customer Journey Mapping, allowing them to streamline and implement strategies that combine convenience and connection. This has resulted in improvements to the customer experience both in physical stores and online, enabling Starbucks to reach customers wherever they may be. As a result, the Third Place experience has expanded beyond the traditional brick-and-mortar store.</w:t>
      </w:r>
    </w:p>
    <w:bookmarkStart w:id="7" w:name="_Toc153474264"/>
    <w:p>
      <w:pPr>
        <w:pStyle w:val="style2"/>
        <w:rPr/>
      </w:pPr>
      <w:r>
        <w:rPr>
          <w:rStyle w:val="style87"/>
          <w:b/>
          <w:bCs w:val="false"/>
        </w:rPr>
        <w:t>Foundation for Future Strategies:</w:t>
      </w:r>
      <w:bookmarkEnd w:id="7"/>
    </w:p>
    <w:p>
      <w:pPr>
        <w:pStyle w:val="style0"/>
        <w:rPr/>
      </w:pPr>
      <w:r>
        <w:t xml:space="preserve">Future initiatives may be built upon a solid foundation offered by the recommended customer journey map. It provides a strategic framework for decision-making in several domains, ranging from marketing to customer service. Starbucks can develop tactics that seamlessly align with consumer expectations by possessing a comprehensive comprehension of each customer interaction point and its consequences. This promotes a uniform and exceptional brand </w:t>
      </w:r>
      <w:r>
        <w:t>experience.Starbucks</w:t>
      </w:r>
      <w:r>
        <w:t xml:space="preserve"> will prioritize on the performance of its shops by strengthening its operational framework. The firm plans to expand its portfolio by opening new shops that are specifically designed for a certain function, and by speeding up the process of renovating existing locations. "We have identified a chance to more effectively utilize our presence to meet the changing requirements of our customers."</w:t>
      </w:r>
    </w:p>
    <w:p>
      <w:pPr>
        <w:pStyle w:val="style0"/>
        <w:rPr/>
      </w:pPr>
      <w:r>
        <w:t xml:space="preserve">Holistic customer journey management is replacing the fragmented touchpoint-focused strategies. Starbuck can effectively navigate the complex journey that customers go through by using the opportunities provided by customer journey mapping. This method enables the brand to discover areas of consumer dissatisfaction, improve interactions, and develop strategies that fulfill their expectations. Starbuck established a solid basis for future success by meticulously creating a comprehensive customer journey map that is deeply rooted in delivering significant and enduring customer experiences </w:t>
      </w:r>
    </w:p>
    <w:bookmarkStart w:id="8" w:name="_Toc153474265"/>
    <w:p>
      <w:pPr>
        <w:pStyle w:val="style1"/>
        <w:rPr/>
      </w:pPr>
      <w:r>
        <w:rPr>
          <w:rStyle w:val="style87"/>
          <w:b/>
          <w:bCs w:val="false"/>
        </w:rPr>
        <w:t>Pioneering</w:t>
      </w:r>
      <w:r>
        <w:rPr>
          <w:rStyle w:val="style87"/>
          <w:b/>
          <w:bCs w:val="false"/>
        </w:rPr>
        <w:t xml:space="preserve"> Seamless Experiences</w:t>
      </w:r>
      <w:bookmarkEnd w:id="8"/>
      <w:r>
        <w:rPr>
          <w:rStyle w:val="style87"/>
          <w:b/>
          <w:bCs w:val="false"/>
        </w:rPr>
        <w:t xml:space="preserve"> </w:t>
      </w:r>
    </w:p>
    <w:p>
      <w:pPr>
        <w:pStyle w:val="style0"/>
        <w:rPr/>
      </w:pPr>
      <w:r>
        <w:t xml:space="preserve">In contemporary times, digital marketing and social media have become essential instruments for organizations seeking to establish connections with their clients and flourish in the digital realm. </w:t>
      </w:r>
      <w:r>
        <w:t>Starbucks, a prominent coffeehouse corporation with a worldwide reach, has successfully used these platforms to strengthen its brand, interact with consumers, and boost sales.</w:t>
      </w:r>
    </w:p>
    <w:p>
      <w:pPr>
        <w:pStyle w:val="style0"/>
        <w:rPr>
          <w:b/>
          <w:bCs/>
        </w:rPr>
      </w:pPr>
      <w:r>
        <w:rPr>
          <w:b/>
          <w:bCs/>
        </w:rPr>
        <w:t>Starbucks' Digital Footprint</w:t>
      </w:r>
    </w:p>
    <w:p>
      <w:pPr>
        <w:pStyle w:val="style0"/>
        <w:rPr/>
      </w:pPr>
      <w:r>
        <w:t>Starbucks has effectively used its website and mobile app to generate a robust online presence, using digital marketing and social media to enhance consumer experiences and promote its brand. Starbucks' digital presence in detail:</w:t>
      </w:r>
    </w:p>
    <w:p>
      <w:pPr>
        <w:pStyle w:val="style0"/>
        <w:rPr/>
      </w:pPr>
      <w:r>
        <w:t>Starbucks' website functions as a primary platform for providing information about the company, its products, and promotions. The website has an intuitive layout with seamless navigation, enabling visitors to effortlessly locate shop locations, peruse the menu, and acquaint themselves with Starbucks' goals and beliefs.</w:t>
      </w:r>
    </w:p>
    <w:p>
      <w:pPr>
        <w:pStyle w:val="style0"/>
        <w:rPr/>
      </w:pPr>
      <w:r>
        <w:t>Starbucks' mobile app plays a crucial role in its digital strategy. The application is accessible on both the iOS and Android platforms, allowing consumers to make orders using their mobile devices, make payments using the application, and accumulate benefits through the Starbucks Rewards program. The application provides customized suggestions based on individual client preferences, making it a great instrument for augmenting the customer experience.</w:t>
      </w:r>
    </w:p>
    <w:p>
      <w:pPr>
        <w:pStyle w:val="style0"/>
        <w:jc w:val="center"/>
        <w:rPr/>
      </w:pPr>
      <w:r>
        <w:rPr>
          <w:noProof/>
        </w:rPr>
        <w:drawing>
          <wp:inline distL="0" distT="0" distB="0" distR="0">
            <wp:extent cx="3048000" cy="2286000"/>
            <wp:effectExtent l="0" t="0" r="0" b="0"/>
            <wp:docPr id="1028" name="Picture 5"/>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5"/>
                    <pic:cNvPicPr/>
                  </pic:nvPicPr>
                  <pic:blipFill>
                    <a:blip r:embed="rId4" cstate="print"/>
                    <a:srcRect l="0" t="0" r="0" b="0"/>
                    <a:stretch/>
                  </pic:blipFill>
                  <pic:spPr>
                    <a:xfrm rot="0">
                      <a:off x="0" y="0"/>
                      <a:ext cx="3048000" cy="2286000"/>
                    </a:xfrm>
                    <a:prstGeom prst="rect"/>
                  </pic:spPr>
                </pic:pic>
              </a:graphicData>
            </a:graphic>
          </wp:inline>
        </w:drawing>
      </w:r>
    </w:p>
    <w:p>
      <w:pPr>
        <w:pStyle w:val="style0"/>
        <w:jc w:val="center"/>
        <w:rPr>
          <w:i/>
        </w:rPr>
      </w:pPr>
      <w:r>
        <w:rPr>
          <w:i/>
        </w:rPr>
        <w:t xml:space="preserve">Source:- </w:t>
      </w:r>
      <w:r>
        <w:rPr/>
        <w:fldChar w:fldCharType="begin"/>
      </w:r>
      <w:r>
        <w:instrText xml:space="preserve"> HYPERLINK "https://www.slideshare.net/msuwu/digital-marketing-plan-for-starbucks" </w:instrText>
      </w:r>
      <w:r>
        <w:rPr/>
        <w:fldChar w:fldCharType="separate"/>
      </w:r>
      <w:r>
        <w:rPr>
          <w:rStyle w:val="style85"/>
          <w:i/>
        </w:rPr>
        <w:t>https://www.slideshare.net/msuwu/digital-marketing-plan-for-starbucks</w:t>
      </w:r>
      <w:r>
        <w:rPr/>
        <w:fldChar w:fldCharType="end"/>
      </w:r>
    </w:p>
    <w:bookmarkStart w:id="9" w:name="_Toc153474266"/>
    <w:p>
      <w:pPr>
        <w:pStyle w:val="style0"/>
        <w:spacing w:lineRule="auto" w:line="259"/>
        <w:jc w:val="left"/>
        <w:rPr>
          <w:rStyle w:val="style87"/>
          <w:rFonts w:cs="Times New Roman" w:eastAsia="宋体"/>
          <w:bCs w:val="false"/>
          <w:kern w:val="0"/>
          <w:szCs w:val="24"/>
          <w14:ligatures xmlns:w14="http://schemas.microsoft.com/office/word/2010/wordml" w14:val="none"/>
        </w:rPr>
      </w:pPr>
      <w:r>
        <w:rPr>
          <w:rStyle w:val="style87"/>
          <w:b w:val="false"/>
          <w:bCs w:val="false"/>
        </w:rPr>
        <w:br w:type="page"/>
      </w:r>
    </w:p>
    <w:p>
      <w:pPr>
        <w:pStyle w:val="style2"/>
        <w:rPr/>
      </w:pPr>
      <w:r>
        <w:rPr>
          <w:rStyle w:val="style87"/>
          <w:b/>
          <w:bCs w:val="false"/>
        </w:rPr>
        <w:t>Crafting Seamlessness in Customer Experiences:</w:t>
      </w:r>
      <w:bookmarkEnd w:id="9"/>
    </w:p>
    <w:p>
      <w:pPr>
        <w:pStyle w:val="style0"/>
        <w:rPr/>
      </w:pPr>
      <w:r>
        <w:t>The Starbucks brand identity has had many evolutions since its inception as a coffee bean vendor. The brand's trajectory may be succinctly stated as follows:</w:t>
      </w:r>
    </w:p>
    <w:p>
      <w:pPr>
        <w:pStyle w:val="style94"/>
        <w:numPr>
          <w:ilvl w:val="0"/>
          <w:numId w:val="7"/>
        </w:numPr>
        <w:rPr>
          <w:rFonts w:cs="Arial" w:eastAsia="Calibri"/>
          <w:kern w:val="2"/>
          <w:szCs w:val="22"/>
          <w14:ligatures xmlns:w14="http://schemas.microsoft.com/office/word/2010/wordml" w14:val="standardContextual"/>
        </w:rPr>
      </w:pPr>
      <w:r>
        <w:rPr>
          <w:rFonts w:cs="Arial" w:eastAsia="Calibri"/>
          <w:kern w:val="2"/>
          <w:szCs w:val="22"/>
          <w14:ligatures xmlns:w14="http://schemas.microsoft.com/office/word/2010/wordml" w14:val="standardContextual"/>
        </w:rPr>
        <w:t>During its first stages, Starbucks primarily emphasized the sale of premium coffee beans to its clientele. The brand's main emphasis was on providing great coffee goods</w:t>
      </w:r>
      <w:r>
        <w:t xml:space="preserve"> </w:t>
      </w:r>
      <w:r>
        <w:t>(</w:t>
      </w:r>
      <w:r>
        <w:rPr>
          <w:rFonts w:cs="Arial" w:eastAsia="Calibri"/>
          <w:kern w:val="2"/>
          <w:szCs w:val="22"/>
          <w14:ligatures xmlns:w14="http://schemas.microsoft.com/office/word/2010/wordml" w14:val="standardContextual"/>
        </w:rPr>
        <w:t>Huang,</w:t>
      </w:r>
      <w:r>
        <w:rPr>
          <w:rFonts w:cs="Arial" w:eastAsia="Calibri"/>
          <w:kern w:val="2"/>
          <w:szCs w:val="22"/>
          <w14:ligatures xmlns:w14="http://schemas.microsoft.com/office/word/2010/wordml" w14:val="standardContextual"/>
        </w:rPr>
        <w:t xml:space="preserve"> et al, 2020)</w:t>
      </w:r>
      <w:r>
        <w:rPr>
          <w:rFonts w:cs="Arial" w:eastAsia="Calibri"/>
          <w:kern w:val="2"/>
          <w:szCs w:val="22"/>
          <w14:ligatures xmlns:w14="http://schemas.microsoft.com/office/word/2010/wordml" w14:val="standardContextual"/>
        </w:rPr>
        <w:t>.</w:t>
      </w:r>
    </w:p>
    <w:p>
      <w:pPr>
        <w:pStyle w:val="style94"/>
        <w:numPr>
          <w:ilvl w:val="0"/>
          <w:numId w:val="7"/>
        </w:numPr>
        <w:spacing w:lineRule="auto" w:line="360"/>
        <w:jc w:val="both"/>
        <w:rPr>
          <w:rFonts w:cs="Arial" w:eastAsia="Calibri"/>
          <w:kern w:val="2"/>
          <w:szCs w:val="22"/>
          <w14:ligatures xmlns:w14="http://schemas.microsoft.com/office/word/2010/wordml" w14:val="standardContextual"/>
        </w:rPr>
      </w:pPr>
      <w:r>
        <w:rPr>
          <w:rFonts w:cs="Arial" w:eastAsia="Calibri"/>
          <w:kern w:val="2"/>
          <w:szCs w:val="22"/>
          <w14:ligatures xmlns:w14="http://schemas.microsoft.com/office/word/2010/wordml" w14:val="standardContextual"/>
        </w:rPr>
        <w:t>Howard Schultz acquired Starbucks in 1986 from the original proprietors. As a former manager, Schultz saw the opportunity to enhance the brand's reputation beyond just selling coffee beans. Schultz led Starbucks in a novel way, prioritizing the creation of a distinctive coffee shop experience and establishing a "third place" where people could relish in between their job and home</w:t>
      </w:r>
      <w:r>
        <w:t xml:space="preserve"> </w:t>
      </w:r>
      <w:r>
        <w:t>(</w:t>
      </w:r>
      <w:r>
        <w:rPr>
          <w:rFonts w:cs="Arial" w:eastAsia="Calibri"/>
          <w:kern w:val="2"/>
          <w:szCs w:val="22"/>
          <w14:ligatures xmlns:w14="http://schemas.microsoft.com/office/word/2010/wordml" w14:val="standardContextual"/>
        </w:rPr>
        <w:t>Stojanović</w:t>
      </w:r>
      <w:r>
        <w:rPr>
          <w:rFonts w:cs="Arial" w:eastAsia="Calibri"/>
          <w:kern w:val="2"/>
          <w:szCs w:val="22"/>
          <w14:ligatures xmlns:w14="http://schemas.microsoft.com/office/word/2010/wordml" w14:val="standardContextual"/>
        </w:rPr>
        <w:t>,</w:t>
      </w:r>
      <w:r>
        <w:rPr>
          <w:rFonts w:cs="Arial" w:eastAsia="Calibri"/>
          <w:kern w:val="2"/>
          <w:szCs w:val="22"/>
          <w14:ligatures xmlns:w14="http://schemas.microsoft.com/office/word/2010/wordml" w14:val="standardContextual"/>
        </w:rPr>
        <w:t xml:space="preserve"> et al, 2019)</w:t>
      </w:r>
      <w:r>
        <w:rPr>
          <w:rFonts w:cs="Arial" w:eastAsia="Calibri"/>
          <w:kern w:val="2"/>
          <w:szCs w:val="22"/>
          <w14:ligatures xmlns:w14="http://schemas.microsoft.com/office/word/2010/wordml" w14:val="standardContextual"/>
        </w:rPr>
        <w:t>.</w:t>
      </w:r>
    </w:p>
    <w:p>
      <w:pPr>
        <w:pStyle w:val="style94"/>
        <w:numPr>
          <w:ilvl w:val="0"/>
          <w:numId w:val="7"/>
        </w:numPr>
        <w:spacing w:lineRule="auto" w:line="360"/>
        <w:jc w:val="both"/>
        <w:rPr>
          <w:rFonts w:cs="Arial" w:eastAsia="Calibri"/>
          <w:kern w:val="2"/>
          <w:szCs w:val="22"/>
          <w14:ligatures xmlns:w14="http://schemas.microsoft.com/office/word/2010/wordml" w14:val="standardContextual"/>
        </w:rPr>
      </w:pPr>
      <w:r>
        <w:rPr>
          <w:rFonts w:cs="Arial" w:eastAsia="Calibri"/>
          <w:kern w:val="2"/>
          <w:szCs w:val="22"/>
          <w14:ligatures xmlns:w14="http://schemas.microsoft.com/office/word/2010/wordml" w14:val="standardContextual"/>
        </w:rPr>
        <w:t>Under Schultz's guidance, Starbucks modified its mission statement to align with its aspiration of being the foremost provider of the highest quality coffee globally. The company's dedication to excellence and unwavering beliefs became the focal point of its brand communication.</w:t>
      </w:r>
    </w:p>
    <w:p>
      <w:pPr>
        <w:pStyle w:val="style94"/>
        <w:numPr>
          <w:ilvl w:val="0"/>
          <w:numId w:val="7"/>
        </w:numPr>
        <w:spacing w:lineRule="auto" w:line="360"/>
        <w:jc w:val="both"/>
        <w:rPr>
          <w:rFonts w:cs="Arial" w:eastAsia="Calibri"/>
          <w:kern w:val="2"/>
          <w:szCs w:val="22"/>
          <w14:ligatures xmlns:w14="http://schemas.microsoft.com/office/word/2010/wordml" w14:val="standardContextual"/>
        </w:rPr>
      </w:pPr>
      <w:r>
        <w:rPr>
          <w:rFonts w:cs="Arial" w:eastAsia="Calibri"/>
          <w:kern w:val="2"/>
          <w:szCs w:val="22"/>
          <w14:ligatures xmlns:w14="http://schemas.microsoft.com/office/word/2010/wordml" w14:val="standardContextual"/>
        </w:rPr>
        <w:t>Starbucks prioritized establishing a uniform brand experience for its consumers at every interaction point, while also emphasizing the significance of its recognizable logo. The renowned emblem of the business, the siren logo, experienced several modifications while still serving as a representation of Starbucks' unwavering dedication to its objective.</w:t>
      </w:r>
    </w:p>
    <w:p>
      <w:pPr>
        <w:pStyle w:val="style94"/>
        <w:numPr>
          <w:ilvl w:val="0"/>
          <w:numId w:val="7"/>
        </w:numPr>
        <w:spacing w:lineRule="auto" w:line="360"/>
        <w:jc w:val="both"/>
        <w:rPr/>
      </w:pPr>
      <w:r>
        <w:rPr>
          <w:rFonts w:cs="Arial" w:eastAsia="Calibri"/>
          <w:kern w:val="2"/>
          <w:szCs w:val="22"/>
          <w14:ligatures xmlns:w14="http://schemas.microsoft.com/office/word/2010/wordml" w14:val="standardContextual"/>
        </w:rPr>
        <w:t>Starbucks embraced the smartphone revolution by creating its first mobile app in 2009, making it a pioneer in the mobile industry. This action signified a change in its brand image, connecting the online and physical consumer experience.</w:t>
      </w:r>
    </w:p>
    <w:bookmarkStart w:id="10" w:name="_Toc153474267"/>
    <w:p>
      <w:pPr>
        <w:pStyle w:val="style2"/>
        <w:rPr/>
      </w:pPr>
      <w:r>
        <w:rPr>
          <w:rStyle w:val="style87"/>
          <w:b/>
          <w:bCs w:val="false"/>
        </w:rPr>
        <w:t>Robust Marketing Strategy is Crucial for Sustained Success</w:t>
      </w:r>
      <w:bookmarkEnd w:id="10"/>
    </w:p>
    <w:p>
      <w:pPr>
        <w:pStyle w:val="style0"/>
        <w:rPr/>
      </w:pPr>
      <w:r>
        <w:t xml:space="preserve">In a market filled with several options, a robust marketing plan forms the foundation of a brand's triumph. The following are primary factors that highlight the need of a </w:t>
      </w:r>
      <w:r>
        <w:t>well-crafted</w:t>
      </w:r>
      <w:r>
        <w:t xml:space="preserve"> marketing strategy for ensuring long-term prosperity in the coffee sector:</w:t>
      </w:r>
    </w:p>
    <w:p>
      <w:pPr>
        <w:pStyle w:val="style179"/>
        <w:numPr>
          <w:ilvl w:val="0"/>
          <w:numId w:val="6"/>
        </w:numPr>
        <w:rPr/>
      </w:pPr>
      <w:r>
        <w:t xml:space="preserve">Brand Recognition: An effective marketing plan facilitates the establishment of brand recognition and awareness. The globally recognized Starbucks brand owes its quick recognition internationally to its unique siren emblem and consistent branding across all points of contact. By acknowledging this, it fosters confidence and reliability among </w:t>
      </w:r>
      <w:r>
        <w:t>clients, resulting in recurring transactions and recommendations via personal communication</w:t>
      </w:r>
      <w:r>
        <w:t xml:space="preserve"> </w:t>
      </w:r>
      <w:r>
        <w:t>(</w:t>
      </w:r>
      <w:r>
        <w:t>Hermiyenti</w:t>
      </w:r>
      <w:r>
        <w:t>,</w:t>
      </w:r>
      <w:r>
        <w:t xml:space="preserve"> et al, 2019)</w:t>
      </w:r>
      <w:r>
        <w:t>.</w:t>
      </w:r>
    </w:p>
    <w:p>
      <w:pPr>
        <w:pStyle w:val="style179"/>
        <w:numPr>
          <w:ilvl w:val="0"/>
          <w:numId w:val="6"/>
        </w:numPr>
        <w:rPr/>
      </w:pPr>
      <w:r>
        <w:t>Connecting with the Target Audience: Understanding and catering to the target audience is crucial for any brand’s success. Starbucks has shown exceptional proficiency in establishing a strong rapport with its consumers, understanding their tastes, and curating experiences that really resonate with them. Their objective to motivate and cultivate the human essence has influenced their brand image and client devotion.</w:t>
      </w:r>
    </w:p>
    <w:p>
      <w:pPr>
        <w:pStyle w:val="style179"/>
        <w:numPr>
          <w:ilvl w:val="0"/>
          <w:numId w:val="6"/>
        </w:numPr>
        <w:rPr/>
      </w:pPr>
      <w:r>
        <w:t xml:space="preserve">Competitive Advantage: In a market with intense competition, a </w:t>
      </w:r>
      <w:r>
        <w:t>well-defined</w:t>
      </w:r>
      <w:r>
        <w:t xml:space="preserve"> marketing plan enables a brand to distinguish itself from its rivals. Starbucks has effectively established itself as a high-end coffee encounter, enabling it to impose elevated costs and provide outstanding goods and services.</w:t>
      </w:r>
    </w:p>
    <w:p>
      <w:pPr>
        <w:pStyle w:val="style179"/>
        <w:numPr>
          <w:ilvl w:val="0"/>
          <w:numId w:val="6"/>
        </w:numPr>
        <w:rPr/>
      </w:pPr>
      <w:r>
        <w:t>Starbucks' marketing approach demonstrates uniformity in language, imagery, and branding across several platforms, including social media, advertising, and in-store encounters. This consistency strengthens the brand's distinctiveness and generates a lasting impression for consumers</w:t>
      </w:r>
      <w:r>
        <w:t xml:space="preserve"> </w:t>
      </w:r>
      <w:r>
        <w:t>(</w:t>
      </w:r>
      <w:r>
        <w:t>Qiu</w:t>
      </w:r>
      <w:r>
        <w:t xml:space="preserve"> et al, 2022)</w:t>
      </w:r>
      <w:r>
        <w:t>.</w:t>
      </w:r>
    </w:p>
    <w:p>
      <w:pPr>
        <w:pStyle w:val="style179"/>
        <w:numPr>
          <w:ilvl w:val="0"/>
          <w:numId w:val="6"/>
        </w:numPr>
        <w:rPr/>
      </w:pPr>
      <w:r>
        <w:t>Inducing FOMO (Fear of Missing Out): Starbucks' seasonal marketing initiatives, such as the renowned red Christmas cups, instigate a feeling of anticipation and time sensitivity among patrons. Utilizing time-limited promotions and unique merchandise may create a sense of urgency, compelling clients to make rapid purchases.</w:t>
      </w:r>
    </w:p>
    <w:bookmarkStart w:id="11" w:name="_Toc153474268"/>
    <w:p>
      <w:pPr>
        <w:pStyle w:val="style1"/>
        <w:jc w:val="left"/>
        <w:rPr/>
      </w:pPr>
      <w:r>
        <w:rPr>
          <w:rStyle w:val="style87"/>
          <w:b/>
          <w:bCs w:val="false"/>
        </w:rPr>
        <w:t>Growing Starbucks Delivers program with Door</w:t>
      </w:r>
      <w:r>
        <w:rPr>
          <w:rStyle w:val="style87"/>
          <w:b/>
          <w:bCs w:val="false"/>
        </w:rPr>
        <w:t>-</w:t>
      </w:r>
      <w:r>
        <w:rPr>
          <w:rStyle w:val="style87"/>
          <w:b/>
          <w:bCs w:val="false"/>
        </w:rPr>
        <w:t>Dash and Uber</w:t>
      </w:r>
      <w:r>
        <w:rPr>
          <w:rStyle w:val="style87"/>
          <w:b/>
          <w:bCs w:val="false"/>
        </w:rPr>
        <w:t xml:space="preserve"> </w:t>
      </w:r>
      <w:r>
        <w:rPr>
          <w:rStyle w:val="style87"/>
          <w:b/>
          <w:bCs w:val="false"/>
        </w:rPr>
        <w:t>Eats</w:t>
      </w:r>
      <w:bookmarkEnd w:id="11"/>
    </w:p>
    <w:p>
      <w:pPr>
        <w:pStyle w:val="style0"/>
        <w:rPr/>
      </w:pPr>
      <w:r>
        <w:t xml:space="preserve">Starbucks is actively extending its Starbucks Delivers service as a key strategy to enhance digital convenience. In fiscal 2023, the firm has formed a partnership with </w:t>
      </w:r>
      <w:r>
        <w:t>Door Dash</w:t>
      </w:r>
      <w:r>
        <w:t xml:space="preserve"> to extend the service on a nationwide level, in addition to </w:t>
      </w:r>
      <w:r>
        <w:t>UberEats</w:t>
      </w:r>
      <w:r>
        <w:t>. The objective of this agreement is to enhance delivery efficacy, broaden delivery coverage, and provide clients with a wider range of delivery alternatives. Starbucks Delivers is projected to be accessible in more than 10,000 establishments around the United States by the conclusion of 2022.</w:t>
      </w:r>
    </w:p>
    <w:p>
      <w:pPr>
        <w:pStyle w:val="style0"/>
        <w:rPr/>
      </w:pPr>
      <w:r>
        <w:rPr>
          <w:noProof/>
        </w:rPr>
        <w:drawing>
          <wp:inline distL="0" distT="0" distB="0" distR="0">
            <wp:extent cx="5799938" cy="3323344"/>
            <wp:effectExtent l="0" t="0" r="0" b="0"/>
            <wp:docPr id="1029" name="Picture 4"/>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4"/>
                    <pic:cNvPicPr/>
                  </pic:nvPicPr>
                  <pic:blipFill>
                    <a:blip r:embed="rId5" cstate="print"/>
                    <a:srcRect l="0" t="0" r="0" b="0"/>
                    <a:stretch/>
                  </pic:blipFill>
                  <pic:spPr>
                    <a:xfrm rot="0">
                      <a:off x="0" y="0"/>
                      <a:ext cx="5799938" cy="3323344"/>
                    </a:xfrm>
                    <a:prstGeom prst="rect"/>
                  </pic:spPr>
                </pic:pic>
              </a:graphicData>
            </a:graphic>
          </wp:inline>
        </w:drawing>
      </w:r>
    </w:p>
    <w:p>
      <w:pPr>
        <w:pStyle w:val="style0"/>
        <w:jc w:val="center"/>
        <w:rPr>
          <w:i/>
        </w:rPr>
      </w:pPr>
      <w:r>
        <w:rPr>
          <w:i/>
        </w:rPr>
        <w:t xml:space="preserve">Source:- </w:t>
      </w:r>
      <w:r>
        <w:rPr/>
        <w:fldChar w:fldCharType="begin"/>
      </w:r>
      <w:r>
        <w:instrText xml:space="preserve"> HYPERLINK "https://d3.harvard.edu/platform-digit/submission/starbucks-leveraging-big-data-and-artificial-intelligence-to-improve-experience-and-performance/" </w:instrText>
      </w:r>
      <w:r>
        <w:rPr/>
        <w:fldChar w:fldCharType="separate"/>
      </w:r>
      <w:r>
        <w:rPr>
          <w:rStyle w:val="style85"/>
          <w:i/>
        </w:rPr>
        <w:t>https://d3.harvard.edu/platform-digit/submission/starbucks-leveraging-big-data-and-artificial-intelligence-to-improve-experience-and-performance/</w:t>
      </w:r>
      <w:r>
        <w:rPr/>
        <w:fldChar w:fldCharType="end"/>
      </w:r>
    </w:p>
    <w:bookmarkStart w:id="12" w:name="_Toc153474269"/>
    <w:p>
      <w:pPr>
        <w:pStyle w:val="style2"/>
        <w:rPr/>
      </w:pPr>
      <w:r>
        <w:rPr>
          <w:rStyle w:val="style87"/>
          <w:b/>
          <w:bCs w:val="false"/>
        </w:rPr>
        <w:t>Enhance Customer Satisfaction with a Digital Customer Experience Platform</w:t>
      </w:r>
      <w:bookmarkEnd w:id="12"/>
    </w:p>
    <w:p>
      <w:pPr>
        <w:pStyle w:val="style0"/>
        <w:rPr/>
      </w:pPr>
      <w:r>
        <w:t>In the present technological age, organizations have an unprecedented challenge of providing customized experiences to their customers across several platforms. Customer 360 insights, Data Management Platforms (DMPs), and Digital Experience Platforms (DXPs) have emerged as powerful solutions to help companies address this challenge. Data Management Platforms (DMPs) assist enterprises in acquiring a comprehensive comprehension of their consumers' behavior, interests, and needs by amalgamating consumer data from several sources</w:t>
      </w:r>
      <w:r>
        <w:t xml:space="preserve"> </w:t>
      </w:r>
      <w:r>
        <w:t>(</w:t>
      </w:r>
      <w:r>
        <w:t>Wydyanto</w:t>
      </w:r>
      <w:r>
        <w:t>,</w:t>
      </w:r>
      <w:r>
        <w:t xml:space="preserve"> et al, 2020)</w:t>
      </w:r>
      <w:r>
        <w:t>.</w:t>
      </w:r>
    </w:p>
    <w:bookmarkStart w:id="13" w:name="_Toc153474270"/>
    <w:p>
      <w:pPr>
        <w:pStyle w:val="style2"/>
        <w:rPr/>
      </w:pPr>
      <w:r>
        <w:rPr>
          <w:rStyle w:val="style87"/>
          <w:b/>
          <w:bCs w:val="false"/>
        </w:rPr>
        <w:t>Crafting Connections through Customer Data:</w:t>
      </w:r>
      <w:bookmarkEnd w:id="13"/>
    </w:p>
    <w:p>
      <w:pPr>
        <w:pStyle w:val="style0"/>
        <w:rPr/>
      </w:pPr>
      <w:r>
        <w:t>The study showcases the strategic use of consumer data to enhance engagement and happiness. Gaining insight into the preferences, habits, and inclinations of each consumer paves the way for creating encounters that captivate their attention. Starbucks may provide customers with tailored suggestions by using this data repository, so enhancing the likelihood of conversions and cultivating brand loyalty.</w:t>
      </w:r>
    </w:p>
    <w:bookmarkStart w:id="14" w:name="_Toc153474271"/>
    <w:p>
      <w:pPr>
        <w:pStyle w:val="style2"/>
        <w:rPr/>
      </w:pPr>
      <w:r>
        <w:rPr>
          <w:rStyle w:val="style87"/>
          <w:b/>
          <w:bCs w:val="false"/>
        </w:rPr>
        <w:t>Starbucks Odyssey.</w:t>
      </w:r>
      <w:bookmarkEnd w:id="14"/>
    </w:p>
    <w:p>
      <w:pPr>
        <w:pStyle w:val="style0"/>
        <w:rPr/>
      </w:pPr>
      <w:r>
        <w:t xml:space="preserve">The Starbucks Rewards program is enhanced with the introduction </w:t>
      </w:r>
      <w:r>
        <w:t>of Starbucks</w:t>
      </w:r>
      <w:r>
        <w:t xml:space="preserve"> is enhancing its Starbucks Rewards program with Starbucks Odyssey, a Web3-enabled platform that will connect the physical and digital aspects of the consumer experience. The goal of Starbucks Odyssey is to provide consumers with a new range of immersive advantages. Starbucks Odyssey offers users the opportunity to accumulate and utilize rewards, get access to special content, and join a digital community centered around human connection. Starbucks intends to introduce Starbucks Odyssey to all consumers in the United States and Canada by the conclusion of 2022</w:t>
      </w:r>
      <w:r>
        <w:t xml:space="preserve"> </w:t>
      </w:r>
      <w:r>
        <w:t>(</w:t>
      </w:r>
      <w:r>
        <w:t>Purwanto</w:t>
      </w:r>
      <w:r>
        <w:t>,</w:t>
      </w:r>
      <w:r>
        <w:t xml:space="preserve"> et al, 2022)</w:t>
      </w:r>
      <w:r>
        <w:t>.</w:t>
      </w:r>
    </w:p>
    <w:bookmarkStart w:id="15" w:name="_Toc153474272"/>
    <w:p>
      <w:pPr>
        <w:pStyle w:val="style2"/>
        <w:rPr/>
      </w:pPr>
      <w:r>
        <w:rPr>
          <w:rStyle w:val="style87"/>
          <w:b/>
          <w:bCs w:val="false"/>
        </w:rPr>
        <w:t>Embarking on a Path of Elevated Customer Engagement:</w:t>
      </w:r>
      <w:bookmarkEnd w:id="15"/>
    </w:p>
    <w:p>
      <w:pPr>
        <w:pStyle w:val="style0"/>
        <w:rPr/>
      </w:pPr>
      <w:r>
        <w:t>Starbucks' effective use of customer journey mapping exemplifies the importance of comprehending consumers' experiences for customers, partners, and workers, and using these insights to propel enhancements and innovation. Through the identification of areas of dissatisfaction and potential areas for improvement in the process that customers go through, Starbucks successfully created a strategic plan for enhancing the overall customer experience. This plan effectively tackled these concerns and further solidified Starbucks' dominant position in the coffee business.</w:t>
      </w:r>
    </w:p>
    <w:p>
      <w:pPr>
        <w:pStyle w:val="style0"/>
        <w:rPr/>
      </w:pPr>
      <w:r>
        <w:t>Within this particular framework, the proficiency of CDO TIMES becomes essential for firms aiming to maintain a competitive edge in their pursuit of digital transformation. Here are several convincing reasons to involve their specialists:</w:t>
      </w:r>
    </w:p>
    <w:p>
      <w:pPr>
        <w:pStyle w:val="style179"/>
        <w:numPr>
          <w:ilvl w:val="0"/>
          <w:numId w:val="4"/>
        </w:numPr>
        <w:rPr/>
      </w:pPr>
      <w:r>
        <w:t>Extensive Knowledge: CDO TIMES has a team of specialists with profound understanding in the realm of Digital, Data, and AI, as well as their incorporation into corporate operations. Having this understanding will enable your firm to effectively use digital and AI technologies in the most efficient and creative manner.</w:t>
      </w:r>
    </w:p>
    <w:p>
      <w:pPr>
        <w:pStyle w:val="style179"/>
        <w:numPr>
          <w:ilvl w:val="0"/>
          <w:numId w:val="4"/>
        </w:numPr>
        <w:rPr/>
      </w:pPr>
      <w:r>
        <w:t>Strategic Insight: The CDO TIMES team is capable of assisting wit</w:t>
      </w:r>
    </w:p>
    <w:p>
      <w:pPr>
        <w:pStyle w:val="style179"/>
        <w:numPr>
          <w:ilvl w:val="0"/>
          <w:numId w:val="4"/>
        </w:numPr>
        <w:rPr/>
      </w:pPr>
      <w:r>
        <w:t>h the formulation of a Digital &amp; AI strategy. Additionally, they can provide valuable perspectives on how this strategy aligns with your broader business model and goals. They acknowledge that each firm is distinct and, thus, its Digital &amp; AI strategy should also be tailored accordingly.</w:t>
      </w:r>
    </w:p>
    <w:p>
      <w:pPr>
        <w:pStyle w:val="style179"/>
        <w:numPr>
          <w:ilvl w:val="0"/>
          <w:numId w:val="4"/>
        </w:numPr>
        <w:rPr/>
      </w:pPr>
      <w:r>
        <w:t>Future-Proofing: CDO TIMES enables firms to safeguard themselves against swift technology advancements. Our professionals remain up-to-date with the latest breakthroughs in AI and can help your company adapt and progress with the technology.</w:t>
      </w:r>
    </w:p>
    <w:p>
      <w:pPr>
        <w:pStyle w:val="style179"/>
        <w:numPr>
          <w:ilvl w:val="0"/>
          <w:numId w:val="4"/>
        </w:numPr>
        <w:rPr/>
      </w:pPr>
      <w:r>
        <w:t>Risk management is essential while implementing a digital and AI strategy. The CDO TIMES may assist in recognizing possible obstacles and formulating measures to minimize their impact, hence preventing expensive errors and guaranteeing a seamless transition.</w:t>
      </w:r>
    </w:p>
    <w:p>
      <w:pPr>
        <w:pStyle w:val="style179"/>
        <w:numPr>
          <w:ilvl w:val="0"/>
          <w:numId w:val="4"/>
        </w:numPr>
        <w:rPr/>
      </w:pPr>
      <w:r>
        <w:t>Competitive Advantage: By engaging the services of CDO TIMES professionals, you are making a strategic investment in gaining a superior position over your competitors. Their proficiency may assist in accelerating your invention procedures, expediting the release of items, and maintaining a competitive edge over your rivals</w:t>
      </w:r>
      <w:r>
        <w:t xml:space="preserve"> </w:t>
      </w:r>
      <w:r>
        <w:t>(</w:t>
      </w:r>
      <w:r>
        <w:t>Isyanto</w:t>
      </w:r>
      <w:r>
        <w:t>,</w:t>
      </w:r>
      <w:r>
        <w:t xml:space="preserve"> et al, 2020)</w:t>
      </w:r>
      <w:r>
        <w:t>.</w:t>
      </w:r>
    </w:p>
    <w:p>
      <w:pPr>
        <w:pStyle w:val="style179"/>
        <w:numPr>
          <w:ilvl w:val="0"/>
          <w:numId w:val="4"/>
        </w:numPr>
        <w:rPr/>
      </w:pPr>
      <w:r>
        <w:t>By using the proficiency of CDO TIMES, businesses can effectively negotiate the intricacies of digital innovation with enhanced assurance and anticipation, positioning themselves for triumph in the swiftly expanding digital market. Embrace the digital era with CDO TIMES, a resource that will empower you to effectively navigate and excel in this emerging domain.</w:t>
      </w:r>
    </w:p>
    <w:bookmarkStart w:id="16" w:name="_Toc153474273"/>
    <w:p>
      <w:pPr>
        <w:pStyle w:val="style1"/>
        <w:rPr/>
      </w:pPr>
      <w:r>
        <w:rPr>
          <w:rStyle w:val="style87"/>
          <w:b/>
          <w:bCs w:val="false"/>
        </w:rPr>
        <w:t>Initiatives that have been uncovered through journey mapping exercises:</w:t>
      </w:r>
      <w:bookmarkEnd w:id="16"/>
    </w:p>
    <w:p>
      <w:pPr>
        <w:pStyle w:val="style0"/>
        <w:rPr/>
      </w:pPr>
      <w:r>
        <w:t xml:space="preserve">Starbucks, the renowned multinational coffee corporation, has firmly established its dominance as a formidable force in the beverage sector. Starbucks has successfully established a devoted customer base and achieved sustained growth via its prominent brand presence, inventive goods, and engaging customer experiences. The success of the company may be attributed to a </w:t>
      </w:r>
      <w:r>
        <w:t>well-designed</w:t>
      </w:r>
      <w:r>
        <w:t xml:space="preserve"> marketing plan that incorporates many crucial elements and impactful approaches. This article will examine the intricacies of Starbucks' marketing strategy, analyzing the key elements that contribute to its success and the strategies it </w:t>
      </w:r>
      <w:r>
        <w:t>uses</w:t>
      </w:r>
      <w:r>
        <w:t xml:space="preserve"> to engage its target demographic</w:t>
      </w:r>
      <w:r>
        <w:t xml:space="preserve"> </w:t>
      </w:r>
      <w:r>
        <w:t>(</w:t>
      </w:r>
      <w:r>
        <w:t>Shen,</w:t>
      </w:r>
      <w:r>
        <w:t xml:space="preserve"> et al, 2022)</w:t>
      </w:r>
    </w:p>
    <w:p>
      <w:pPr>
        <w:pStyle w:val="style0"/>
        <w:rPr/>
      </w:pPr>
      <w:r>
        <w:t>Starbucks is allocating resources into enhancing its workforce, tailoring consumer experiences, and revolutionizing its digital and retail approach.</w:t>
      </w:r>
    </w:p>
    <w:bookmarkStart w:id="17" w:name="_Toc153474274"/>
    <w:p>
      <w:pPr>
        <w:pStyle w:val="style2"/>
        <w:rPr/>
      </w:pPr>
      <w:r>
        <w:rPr>
          <w:rStyle w:val="style87"/>
          <w:b/>
          <w:bCs w:val="false"/>
        </w:rPr>
        <w:t>Investing in Partner Success</w:t>
      </w:r>
      <w:r>
        <w:rPr>
          <w:rStyle w:val="style87"/>
          <w:b/>
          <w:bCs w:val="false"/>
        </w:rPr>
        <w:t>:</w:t>
      </w:r>
      <w:bookmarkEnd w:id="17"/>
    </w:p>
    <w:p>
      <w:pPr>
        <w:pStyle w:val="style0"/>
        <w:rPr/>
      </w:pPr>
      <w:r>
        <w:t xml:space="preserve">Starbucks is prioritizing its partners as the central focus of its Reinvention initiative. The organization recognizes that investing in its partner base is crucial for providing exceptional customer experiences, enhancing brand loyalty, and maximizing the value returned to partners via competitive compensation, benefits, training programs, and resources for ongoing professional development. For the fiscal year 2023, Starbucks has identified some immediate measures that will be put into effect to guarantee a prosperous experience for its </w:t>
      </w:r>
      <w:r>
        <w:t>employees.</w:t>
      </w:r>
    </w:p>
    <w:bookmarkStart w:id="18" w:name="_Toc153474275"/>
    <w:p>
      <w:pPr>
        <w:pStyle w:val="style2"/>
        <w:rPr/>
      </w:pPr>
      <w:r>
        <w:t>Keller’s Brand Equity model</w:t>
      </w:r>
      <w:bookmarkEnd w:id="18"/>
    </w:p>
    <w:p>
      <w:pPr>
        <w:pStyle w:val="style0"/>
        <w:jc w:val="center"/>
        <w:rPr/>
      </w:pPr>
      <w:r>
        <w:rPr>
          <w:noProof/>
        </w:rPr>
        <w:drawing>
          <wp:inline distL="0" distT="0" distB="0" distR="0">
            <wp:extent cx="4229100" cy="2152650"/>
            <wp:effectExtent l="0" t="0" r="0" b="0"/>
            <wp:docPr id="1030" name="Picture 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3"/>
                    <pic:cNvPicPr/>
                  </pic:nvPicPr>
                  <pic:blipFill>
                    <a:blip r:embed="rId6" cstate="print"/>
                    <a:srcRect l="0" t="0" r="0" b="0"/>
                    <a:stretch/>
                  </pic:blipFill>
                  <pic:spPr>
                    <a:xfrm rot="0">
                      <a:off x="0" y="0"/>
                      <a:ext cx="4229100" cy="2152650"/>
                    </a:xfrm>
                    <a:prstGeom prst="rect"/>
                  </pic:spPr>
                </pic:pic>
              </a:graphicData>
            </a:graphic>
          </wp:inline>
        </w:drawing>
      </w:r>
    </w:p>
    <w:p>
      <w:pPr>
        <w:pStyle w:val="style0"/>
        <w:jc w:val="center"/>
        <w:rPr/>
      </w:pPr>
      <w:r>
        <w:t xml:space="preserve">Source:- </w:t>
      </w:r>
      <w:r>
        <w:rPr/>
        <w:fldChar w:fldCharType="begin"/>
      </w:r>
      <w:r>
        <w:instrText xml:space="preserve"> HYPERLINK "https://www.slideshare.net/TunaTa/starbucks-34025643" </w:instrText>
      </w:r>
      <w:r>
        <w:rPr/>
        <w:fldChar w:fldCharType="separate"/>
      </w:r>
      <w:r>
        <w:rPr>
          <w:rStyle w:val="style85"/>
        </w:rPr>
        <w:t>https://www.slideshare.net/TunaTa/starbucks-34025643</w:t>
      </w:r>
      <w:r>
        <w:rPr/>
        <w:fldChar w:fldCharType="end"/>
      </w:r>
    </w:p>
    <w:p>
      <w:pPr>
        <w:pStyle w:val="style94"/>
        <w:spacing w:lineRule="auto" w:line="360"/>
        <w:jc w:val="both"/>
        <w:rPr/>
      </w:pPr>
      <w:r>
        <w:t>Keller's approach categorizes performance into five distinct areas: main qualities and features, product dependability, durability, and serviceability, service effectiveness, efficiency, and empathy, style and design, and pricing. Starbucks made the strategic decision to allocate resources towards the development and support of its employees, as well as the local communities they engage with</w:t>
      </w:r>
      <w:r>
        <w:t xml:space="preserve"> </w:t>
      </w:r>
      <w:r>
        <w:t>(</w:t>
      </w:r>
      <w:r>
        <w:t>Gómez-Rico,</w:t>
      </w:r>
      <w:r>
        <w:t xml:space="preserve"> et al, 2023)</w:t>
      </w:r>
      <w:r>
        <w:t xml:space="preserve">. </w:t>
      </w:r>
    </w:p>
    <w:p>
      <w:pPr>
        <w:pStyle w:val="style94"/>
        <w:spacing w:lineRule="auto" w:line="360"/>
        <w:jc w:val="both"/>
        <w:rPr/>
      </w:pPr>
      <w:r>
        <w:t xml:space="preserve">Consumers take attention when a firm prioritizes the well-being of individuals and actively seeks to bring about beneficial transformations for the communities it engages with and serves. Research indicates that when firms endorse social or environmental causes, a significant 93% of customers get a more favorable perception of that brand. The approach and results of Starbucks serve as clear evidence of that </w:t>
      </w:r>
      <w:r>
        <w:t>research. Starbucks</w:t>
      </w:r>
      <w:r>
        <w:t xml:space="preserve"> manufactures high-quality coffee, establishing a high standard for its rivals. In order to maintain its competitive edge, the brand must continuously adapt and enhance its consumer experience. They ensure that every time they construct a high-quality </w:t>
      </w:r>
      <w:r>
        <w:t xml:space="preserve">premium cup, it will be excellent and get clients to keep coming </w:t>
      </w:r>
      <w:r>
        <w:t>back. The</w:t>
      </w:r>
      <w:r>
        <w:t xml:space="preserve"> brand equity model developed by Keller is often referred to as the Customer-Based Brand Equity (CBBE) model. The tool assists firms in establishing a robust brand by influencing the perceptions and emotions of their consumers. The model facilitates the identification of the current stage of your brand and provides guidance on the necessary actions to progress to a higher level.</w:t>
      </w:r>
    </w:p>
    <w:bookmarkStart w:id="19" w:name="_Toc153474276"/>
    <w:p>
      <w:pPr>
        <w:pStyle w:val="style2"/>
        <w:rPr/>
      </w:pPr>
      <w:r>
        <w:rPr>
          <w:rStyle w:val="style87"/>
          <w:b/>
          <w:bCs w:val="false"/>
        </w:rPr>
        <w:t>Wage and Recognition Innovation</w:t>
      </w:r>
      <w:bookmarkEnd w:id="19"/>
    </w:p>
    <w:p>
      <w:pPr>
        <w:pStyle w:val="style0"/>
        <w:rPr/>
      </w:pPr>
      <w:r>
        <w:t>Starbucks is using wage and recognition innovations to support its partners. This includes providing partners with the necessary hours, enhancing digital tipping, and introducing other avenues to boost total income. The organization is dedicated to providing partners with competitive compensation and has increased its first hourly rate in the United States to $15.</w:t>
      </w:r>
    </w:p>
    <w:bookmarkStart w:id="20" w:name="_Toc153474277"/>
    <w:p>
      <w:pPr>
        <w:pStyle w:val="style2"/>
        <w:rPr/>
      </w:pPr>
      <w:r>
        <w:rPr>
          <w:rStyle w:val="style87"/>
          <w:b/>
          <w:bCs w:val="false"/>
        </w:rPr>
        <w:t>Amplifying Impact through Uplifting Narratives:</w:t>
      </w:r>
      <w:bookmarkEnd w:id="20"/>
    </w:p>
    <w:p>
      <w:pPr>
        <w:pStyle w:val="style0"/>
        <w:rPr/>
      </w:pPr>
      <w:r>
        <w:t>This section highlights the transformative power of positive stories, specifically focusing on narratives about local merchants and farmers. By endorsing these accounts, corporations such as Starbucks surpass mere transactions and establish personal connections with their customers (</w:t>
      </w:r>
      <w:r>
        <w:t>Wydyanto</w:t>
      </w:r>
      <w:r>
        <w:t xml:space="preserve"> &amp; Yandi, 2020). These storylines evoke emotions that have a lasting impact and contribute to the formation of a unique brand character that transcends the goods. By using this approach, customers develop a strong loyalty towards a firm that aligns with their values (</w:t>
      </w:r>
      <w:r>
        <w:t>Hermiyenti</w:t>
      </w:r>
      <w:r>
        <w:t xml:space="preserve"> &amp; </w:t>
      </w:r>
      <w:r>
        <w:t>Wardi</w:t>
      </w:r>
      <w:r>
        <w:t>, 2019).</w:t>
      </w:r>
    </w:p>
    <w:bookmarkStart w:id="21" w:name="_Toc153474278"/>
    <w:p>
      <w:pPr>
        <w:pStyle w:val="style2"/>
        <w:rPr/>
      </w:pPr>
      <w:r>
        <w:rPr>
          <w:rStyle w:val="style87"/>
          <w:b/>
          <w:bCs w:val="false"/>
        </w:rPr>
        <w:t>Cultivating an Enduring Corporate Image:</w:t>
      </w:r>
      <w:bookmarkEnd w:id="21"/>
    </w:p>
    <w:p>
      <w:pPr>
        <w:pStyle w:val="style0"/>
        <w:rPr/>
      </w:pPr>
      <w:r>
        <w:t>Starbucks is dedicated to enhancing the customer experience by providing improvements to both retail and digital platforms. These innovations aim to combine convenience with connectivity, ensuring that consumers can access Starbucks wherever they are. Additionally, Starbucks aims to extend the Third Place experience outside physical stores. The firm is allocating resources towards developing specialized retail ideas, introducing new and creative beverages, and enhancing user-friendly digital services to provide customized experiences for its clients.</w:t>
      </w:r>
    </w:p>
    <w:bookmarkStart w:id="22" w:name="_Toc153474279"/>
    <w:p>
      <w:pPr>
        <w:pStyle w:val="style1"/>
        <w:jc w:val="left"/>
        <w:rPr/>
      </w:pPr>
      <w:r>
        <w:rPr>
          <w:rStyle w:val="style87"/>
          <w:b/>
          <w:bCs w:val="false"/>
        </w:rPr>
        <w:t>Social Responsibility and Sustainability: Cultivating Ethical Engagement</w:t>
      </w:r>
      <w:bookmarkEnd w:id="22"/>
    </w:p>
    <w:p>
      <w:pPr>
        <w:pStyle w:val="style0"/>
        <w:rPr/>
      </w:pPr>
      <w:r>
        <w:t>The corporation need the endorsement of its Chief Executive Officer (CEO) in order to initiate Corporate Social Responsibility (CSR) initiatives. Starbucks is led by CEO Howard Schultz, an influential leader who has actively promoted company Social Responsibility (CSR) as a key component of Starbucks' overall company strategy. The extent of Schultz's charm is seen in the multitude of global ventures that Starbucks is engaged in. Schultz prioritizes his workers (partners) above anything else. He advocates for the implementation of employee welfare initiatives, such as providing complimentary tuition for enrollment at Arizona State University</w:t>
      </w:r>
      <w:r>
        <w:t xml:space="preserve"> </w:t>
      </w:r>
      <w:r>
        <w:t>(</w:t>
      </w:r>
      <w:r>
        <w:t>Carlini</w:t>
      </w:r>
      <w:r>
        <w:t>,</w:t>
      </w:r>
      <w:r>
        <w:t xml:space="preserve"> et al, 2021)</w:t>
      </w:r>
      <w:r>
        <w:t>.</w:t>
      </w:r>
    </w:p>
    <w:p>
      <w:pPr>
        <w:pStyle w:val="style0"/>
        <w:rPr/>
      </w:pPr>
      <w:r>
        <w:t>Under Schultz's guidance, Starbucks aims to establish corporate social responsibility (CSR) initiatives that align with the Triple Bottom Line framework, which encompasses the objectives of benefiting society, promoting environmental conservation, and ensuring profitability. The rationale for this business approach is that when a corporation, such as Starbucks, takes an ethical determination to support people and the environment, it may potentially generate more revenues as a result of its commendable actions. The objective is for Starbucks to create a mutually beneficial condition that advantages the firm, the localities in which they operate, and the worldwide populace.</w:t>
      </w:r>
    </w:p>
    <w:p>
      <w:pPr>
        <w:pStyle w:val="style0"/>
        <w:rPr/>
      </w:pPr>
      <w:r>
        <w:t>Starbucks' objective is to inspire and foster the human spirit, focusing on individuals, cups, and neighborhoods. As part of its goal, Starbucks endeavors to integrate certain ideals into its everyday activities and broader strategies. They pledge to provide respect, decency, interpersonal bonds, a feeling of inclusion, and accountability. In addition, they acknowledge that in relation to their shareholders: "We are aware that by achieving success in each of these aspects, we are able to provide our shareholders with gratifying rewards." We take complete responsibility for our actions.</w:t>
      </w:r>
    </w:p>
    <w:p>
      <w:pPr>
        <w:pStyle w:val="style0"/>
        <w:rPr/>
      </w:pPr>
      <w:r>
        <w:t>Furthermore,</w:t>
      </w:r>
      <w:r>
        <w:t xml:space="preserve"> Starbucks' social responsibility policy is founded upon three fundamental principles: Community, Ethical Sourcing, and the Environment.</w:t>
      </w:r>
    </w:p>
    <w:bookmarkStart w:id="23" w:name="_Toc153474280"/>
    <w:p>
      <w:pPr>
        <w:pStyle w:val="style2"/>
        <w:rPr/>
      </w:pPr>
      <w:r>
        <w:rPr>
          <w:rStyle w:val="style87"/>
          <w:b/>
          <w:bCs w:val="false"/>
        </w:rPr>
        <w:t>Community</w:t>
      </w:r>
      <w:bookmarkEnd w:id="23"/>
    </w:p>
    <w:p>
      <w:pPr>
        <w:pStyle w:val="style0"/>
        <w:rPr/>
      </w:pPr>
      <w:r>
        <w:t xml:space="preserve">Starbucks has made a commitment to employ a minimum of 10,000 veterans and military personnel by the year 2018. Additionally, the company places significant emphasis on promoting </w:t>
      </w:r>
      <w:r>
        <w:t>diversity and inclusivity within its workforce. In addition, the corporation offers training programs for young people in the areas they operate in. Furthermore, they have established the Starbucks Foundation, a non-profit organization with a 501c3 status, which aims to enhance the well-being of these communities</w:t>
      </w:r>
      <w:r>
        <w:t xml:space="preserve"> </w:t>
      </w:r>
      <w:r>
        <w:t>(</w:t>
      </w:r>
      <w:r>
        <w:t>Vujičić</w:t>
      </w:r>
      <w:r>
        <w:t>,</w:t>
      </w:r>
      <w:r>
        <w:t xml:space="preserve"> et al, 2022)</w:t>
      </w:r>
      <w:r>
        <w:t>. These are just a small selection of their many community-focused programs.</w:t>
      </w:r>
    </w:p>
    <w:bookmarkStart w:id="24" w:name="_Toc153474281"/>
    <w:p>
      <w:pPr>
        <w:pStyle w:val="style2"/>
        <w:rPr/>
      </w:pPr>
      <w:r>
        <w:rPr>
          <w:rStyle w:val="style87"/>
          <w:b/>
          <w:bCs w:val="false"/>
        </w:rPr>
        <w:t>Corporate Social Responsibility</w:t>
      </w:r>
      <w:r>
        <w:rPr>
          <w:rStyle w:val="style87"/>
          <w:b/>
          <w:bCs w:val="false"/>
        </w:rPr>
        <w:t>:</w:t>
      </w:r>
      <w:bookmarkEnd w:id="24"/>
    </w:p>
    <w:p>
      <w:pPr>
        <w:pStyle w:val="style0"/>
        <w:rPr/>
      </w:pPr>
      <w:r>
        <w:t>The second pillar, Ethical Sourcing, governs Starbucks' procurement of its goods. The firm is dedicated to ensuring that its coffee, tea, cocoa, and manufactured items are produced and acquired in a responsible and ethical manner. According to them, their prosperity is dependent on the prosperity of the farmers and suppliers who cultivate and make their goods. Therefore, they only get these items from farms and manufacturers that comply with a certain set of ethical guidelines</w:t>
      </w:r>
      <w:r>
        <w:t xml:space="preserve"> </w:t>
      </w:r>
      <w:r>
        <w:t>(</w:t>
      </w:r>
      <w:r>
        <w:t>Alić</w:t>
      </w:r>
      <w:r>
        <w:t>,</w:t>
      </w:r>
      <w:r>
        <w:t xml:space="preserve"> et al, 2020)</w:t>
      </w:r>
      <w:r>
        <w:t>.</w:t>
      </w:r>
    </w:p>
    <w:bookmarkStart w:id="25" w:name="_Toc153474282"/>
    <w:p>
      <w:pPr>
        <w:pStyle w:val="style2"/>
        <w:rPr/>
      </w:pPr>
      <w:r>
        <w:rPr>
          <w:rStyle w:val="style87"/>
          <w:b/>
          <w:bCs w:val="false"/>
        </w:rPr>
        <w:t>Nurturing a Beneficial Virtuous Cycle:</w:t>
      </w:r>
      <w:bookmarkEnd w:id="25"/>
    </w:p>
    <w:p>
      <w:pPr>
        <w:pStyle w:val="style0"/>
        <w:rPr/>
      </w:pPr>
      <w:r>
        <w:t>Starbucks considers the world to be their "most crucial business ally" and adopts a thorough strategy to minimize their ecological footprint. To do this, they build LEED certified stores, are committed to recycling and conserving water and energy, and pursue strategies that address climate change on a global level. Generally, Starbucks aims to be as environmentally friendly as possible in every part of their business.</w:t>
      </w:r>
    </w:p>
    <w:p>
      <w:pPr>
        <w:pStyle w:val="style0"/>
        <w:rPr>
          <w:rStyle w:val="style87"/>
        </w:rPr>
      </w:pPr>
      <w:r>
        <w:rPr>
          <w:rStyle w:val="style87"/>
        </w:rPr>
        <w:t>EXAMPLE OF CSR PROJECTS OF STARBUCK’S</w:t>
      </w:r>
    </w:p>
    <w:p>
      <w:pPr>
        <w:pStyle w:val="style179"/>
        <w:numPr>
          <w:ilvl w:val="0"/>
          <w:numId w:val="5"/>
        </w:numPr>
        <w:rPr>
          <w:rStyle w:val="style87"/>
          <w:b w:val="false"/>
          <w:bCs w:val="false"/>
        </w:rPr>
      </w:pPr>
      <w:r>
        <w:rPr>
          <w:rStyle w:val="style87"/>
          <w:b w:val="false"/>
          <w:bCs w:val="false"/>
        </w:rPr>
        <w:t>A meeting was convened with Starbucks management and staff as part of the "Race Together" initiative to examine instances of racism. These discussions were held in reaction to the incidents of police shootings in Ferguson, Missouri. Starbucks intends to establish 15 more locations in close proximity to Ferguson, with a focus on neighborhoods that have a mostly low-income population and are predominantly inhabited by minority groups.</w:t>
      </w:r>
    </w:p>
    <w:p>
      <w:pPr>
        <w:pStyle w:val="style179"/>
        <w:numPr>
          <w:ilvl w:val="0"/>
          <w:numId w:val="5"/>
        </w:numPr>
        <w:rPr>
          <w:rStyle w:val="style87"/>
          <w:b w:val="false"/>
          <w:bCs w:val="false"/>
        </w:rPr>
      </w:pPr>
      <w:r>
        <w:rPr>
          <w:rStyle w:val="style87"/>
          <w:b w:val="false"/>
          <w:bCs w:val="false"/>
        </w:rPr>
        <w:t>Starbucks aims to recruit 10,000 military veterans.</w:t>
      </w:r>
    </w:p>
    <w:p>
      <w:pPr>
        <w:pStyle w:val="style179"/>
        <w:numPr>
          <w:ilvl w:val="0"/>
          <w:numId w:val="5"/>
        </w:numPr>
        <w:rPr>
          <w:rStyle w:val="style87"/>
          <w:b w:val="false"/>
          <w:bCs w:val="false"/>
        </w:rPr>
      </w:pPr>
      <w:r>
        <w:rPr>
          <w:rStyle w:val="style87"/>
          <w:b w:val="false"/>
          <w:bCs w:val="false"/>
        </w:rPr>
        <w:t>The Schultz Family Foundation provided vocational training to 700 underprivileged youth for employment in the retail or customer service sectors.</w:t>
      </w:r>
    </w:p>
    <w:p>
      <w:pPr>
        <w:pStyle w:val="style179"/>
        <w:numPr>
          <w:ilvl w:val="0"/>
          <w:numId w:val="5"/>
        </w:numPr>
        <w:rPr>
          <w:rStyle w:val="style87"/>
          <w:b w:val="false"/>
          <w:bCs w:val="false"/>
        </w:rPr>
      </w:pPr>
      <w:r>
        <w:rPr>
          <w:rStyle w:val="style87"/>
          <w:b w:val="false"/>
          <w:bCs w:val="false"/>
        </w:rPr>
        <w:t>Part- and full-time workers in the United States who are qualified for benefits have the chance to get complete coverage for tuition fees in order to obtain a bachelor's degree. Employees have the option to choose from a wide range of around 50 undergraduate degree programs offered by the online program of Arizona State University.</w:t>
      </w:r>
    </w:p>
    <w:p>
      <w:pPr>
        <w:pStyle w:val="style179"/>
        <w:numPr>
          <w:ilvl w:val="0"/>
          <w:numId w:val="5"/>
        </w:numPr>
        <w:rPr>
          <w:rStyle w:val="style87"/>
          <w:b w:val="false"/>
          <w:bCs w:val="false"/>
        </w:rPr>
      </w:pPr>
      <w:r>
        <w:rPr>
          <w:rStyle w:val="style87"/>
          <w:b w:val="false"/>
          <w:bCs w:val="false"/>
        </w:rPr>
        <w:t>Starbucks has allocated about $70 million into cooperative initiatives and endeavors aimed at supporting farmers. These operations include the provision of farmer assistance centers, farmer loans, and forest carbon programs.</w:t>
      </w:r>
    </w:p>
    <w:p>
      <w:pPr>
        <w:pStyle w:val="style179"/>
        <w:numPr>
          <w:ilvl w:val="0"/>
          <w:numId w:val="5"/>
        </w:numPr>
        <w:rPr>
          <w:rStyle w:val="style87"/>
          <w:b w:val="false"/>
          <w:bCs w:val="false"/>
        </w:rPr>
      </w:pPr>
      <w:r>
        <w:rPr>
          <w:rStyle w:val="style87"/>
          <w:b w:val="false"/>
          <w:bCs w:val="false"/>
        </w:rPr>
        <w:t>Starbucks provides ethically sourced and sustainably produced coffee, tea, and chocolate. For instance, the act of buying cocoa is also rooted in a dedication to securing a sustainable and superior stock of cocoa that is obtained in an ethical manner, all the while making a good impact on the environment and the people involved in cocoa production.</w:t>
      </w:r>
    </w:p>
    <w:p>
      <w:pPr>
        <w:pStyle w:val="style179"/>
        <w:numPr>
          <w:ilvl w:val="0"/>
          <w:numId w:val="5"/>
        </w:numPr>
        <w:rPr>
          <w:rStyle w:val="style87"/>
          <w:b w:val="false"/>
          <w:bCs w:val="false"/>
        </w:rPr>
      </w:pPr>
      <w:r>
        <w:rPr>
          <w:rStyle w:val="style87"/>
          <w:b w:val="false"/>
          <w:bCs w:val="false"/>
        </w:rPr>
        <w:t>The Cocoa Practices initiative aims to authenticate the supply chain for the cocoa beans used in Starbucks products. Independent verifiers conduct inspections. The Cocoa</w:t>
      </w:r>
      <w:r>
        <w:rPr>
          <w:rStyle w:val="style87"/>
          <w:b w:val="false"/>
          <w:bCs w:val="false"/>
        </w:rPr>
        <w:t xml:space="preserve"> </w:t>
      </w:r>
      <w:r>
        <w:rPr>
          <w:rStyle w:val="style87"/>
          <w:b w:val="false"/>
          <w:bCs w:val="false"/>
        </w:rPr>
        <w:t>Practices initiative aims to comprehensively comprehend the cocoa bean supply chain and provide vital sustainability information to both farmers and customers.</w:t>
      </w:r>
    </w:p>
    <w:bookmarkStart w:id="26" w:name="_Toc153474283"/>
    <w:p>
      <w:pPr>
        <w:pStyle w:val="style1"/>
        <w:rPr/>
      </w:pPr>
      <w:r>
        <w:rPr>
          <w:rStyle w:val="style87"/>
          <w:b/>
          <w:bCs w:val="false"/>
        </w:rPr>
        <w:t>Continuous</w:t>
      </w:r>
      <w:r>
        <w:rPr>
          <w:rStyle w:val="style87"/>
          <w:b/>
          <w:bCs w:val="false"/>
        </w:rPr>
        <w:t xml:space="preserve"> Feedback and Enhancement: A Bridge to Excellence</w:t>
      </w:r>
      <w:bookmarkEnd w:id="26"/>
    </w:p>
    <w:p>
      <w:pPr>
        <w:pStyle w:val="style0"/>
        <w:rPr/>
      </w:pPr>
      <w:r>
        <w:t xml:space="preserve">This section emphasizes the need of obtaining customer feedback in order to effectively address service quality gaps. The section emphasizes the significance of the Service Quality Gap Model in consistently exceeding customers' expectations. In order to enhance customer experiences and service standards, it also offers information on the use of various feedback tactics, such as surveys and social media listening </w:t>
      </w:r>
      <w:r>
        <w:t>tools. Starbucks</w:t>
      </w:r>
      <w:r>
        <w:t xml:space="preserve"> employs a feedback loop by providing incentives to consumers to complete questionnaires after each transaction. Through this approach, Starbucks acquires valuable insights on its customers' tastes, enabling them to enhance the entire experience provided at its shops</w:t>
      </w:r>
      <w:r>
        <w:t xml:space="preserve"> </w:t>
      </w:r>
      <w:r>
        <w:t>(</w:t>
      </w:r>
      <w:r>
        <w:t>Ali,</w:t>
      </w:r>
      <w:r>
        <w:t xml:space="preserve"> et al, 2021)</w:t>
      </w:r>
      <w:r>
        <w:t>.</w:t>
      </w:r>
      <w:r>
        <w:br w:type="page"/>
      </w:r>
    </w:p>
    <w:bookmarkStart w:id="27" w:name="_Toc153474284"/>
    <w:p>
      <w:pPr>
        <w:pStyle w:val="style1"/>
        <w:rPr/>
      </w:pPr>
      <w:r>
        <w:t>Conclusion</w:t>
      </w:r>
      <w:bookmarkEnd w:id="27"/>
    </w:p>
    <w:p>
      <w:pPr>
        <w:pStyle w:val="style94"/>
        <w:spacing w:lineRule="auto" w:line="360"/>
        <w:jc w:val="both"/>
        <w:rPr>
          <w:rFonts w:cs="Arial" w:eastAsia="Calibri"/>
          <w:kern w:val="2"/>
          <w:szCs w:val="22"/>
          <w14:ligatures xmlns:w14="http://schemas.microsoft.com/office/word/2010/wordml" w14:val="standardContextual"/>
        </w:rPr>
      </w:pPr>
      <w:r>
        <w:rPr>
          <w:rFonts w:cs="Arial" w:eastAsia="Calibri"/>
          <w:kern w:val="2"/>
          <w:szCs w:val="22"/>
          <w14:ligatures xmlns:w14="http://schemas.microsoft.com/office/word/2010/wordml" w14:val="standardContextual"/>
        </w:rPr>
        <w:t>I</w:t>
      </w:r>
      <w:bookmarkStart w:id="28" w:name="_GoBack"/>
      <w:bookmarkEnd w:id="28"/>
      <w:r>
        <w:rPr>
          <w:rFonts w:cs="Arial" w:eastAsia="Calibri"/>
          <w:kern w:val="2"/>
          <w:szCs w:val="22"/>
          <w14:ligatures xmlns:w14="http://schemas.microsoft.com/office/word/2010/wordml" w14:val="standardContextual"/>
        </w:rPr>
        <w:t>t is evident that using state-of-the-art marketing methods is crucial for a comprehensive transformation of Starbucks' approach. The firm has the potential to redefine itself as a trailblazer in customer-centric retail by adopting a comprehensive strategy that incorporates many elements. This research provides a concise overview of modern marketing components, showcasing a range of strategies that, when combined, create a compelling brand story. By prioritizing comprehensive customer journey management, the company is able to transcend individual touchpoints and create seamless experiences. Brands become more relevant by using an omni-channel approach that connects the digital and physical worlds. Interactions are shaped by personalization using data-driven insights, while emotional branding establishes long-lasting connections with customers.</w:t>
      </w:r>
    </w:p>
    <w:p>
      <w:pPr>
        <w:pStyle w:val="style94"/>
        <w:spacing w:lineRule="auto" w:line="360"/>
        <w:jc w:val="both"/>
        <w:rPr>
          <w:rFonts w:cs="Arial" w:eastAsia="Calibri"/>
          <w:kern w:val="2"/>
          <w:szCs w:val="22"/>
          <w14:ligatures xmlns:w14="http://schemas.microsoft.com/office/word/2010/wordml" w14:val="standardContextual"/>
        </w:rPr>
      </w:pPr>
      <w:r>
        <w:rPr>
          <w:rFonts w:cs="Arial" w:eastAsia="Calibri"/>
          <w:kern w:val="2"/>
          <w:szCs w:val="22"/>
          <w14:ligatures xmlns:w14="http://schemas.microsoft.com/office/word/2010/wordml" w14:val="standardContextual"/>
        </w:rPr>
        <w:t xml:space="preserve">This study elucidates the evolving characteristics of marketing strategy. The continual development of this environment is mostly driven by technology, changing preferences, and emerging trends. Starbuck's is ready to adapt to this ever-changing climate. The brand can effectively respond to change by actively monitoring customer requests and incorporating their recommendations into its operations. Employing innovative marketing strategies offers substantial potential benefits. Starbuck's has implemented a strategic plan to enhance customer experiences and bolster brand awareness.  </w:t>
      </w:r>
    </w:p>
    <w:p>
      <w:pPr>
        <w:pStyle w:val="style94"/>
        <w:spacing w:lineRule="auto" w:line="360"/>
        <w:jc w:val="both"/>
        <w:rPr/>
      </w:pPr>
    </w:p>
    <w:p>
      <w:pPr>
        <w:pStyle w:val="style0"/>
        <w:spacing w:lineRule="auto" w:line="259"/>
        <w:jc w:val="left"/>
        <w:rPr>
          <w:rFonts w:cs="Times New Roman" w:eastAsia="宋体"/>
          <w:b/>
          <w:sz w:val="32"/>
          <w:szCs w:val="32"/>
        </w:rPr>
      </w:pPr>
      <w:r>
        <w:br w:type="page"/>
      </w:r>
    </w:p>
    <w:bookmarkStart w:id="29" w:name="_Toc153474285"/>
    <w:p>
      <w:pPr>
        <w:pStyle w:val="style1"/>
        <w:rPr/>
      </w:pPr>
      <w:r>
        <w:t>References</w:t>
      </w:r>
      <w:bookmarkEnd w:id="29"/>
      <w:r>
        <w:t xml:space="preserve"> </w:t>
      </w:r>
    </w:p>
    <w:p>
      <w:pPr>
        <w:pStyle w:val="style0"/>
        <w:ind w:left="720" w:hanging="720"/>
        <w:rPr/>
      </w:pPr>
      <w:r>
        <w:t xml:space="preserve">Ali, H., Zainal, V.R. and </w:t>
      </w:r>
      <w:r>
        <w:t>Ilhamalimy</w:t>
      </w:r>
      <w:r>
        <w:t xml:space="preserve">, R.R., 2021. Determination of Purchase Decisions and Customer Satisfaction: Analysis of Brand Image and Service Quality (Review Literature of Marketing Management). </w:t>
      </w:r>
      <w:r>
        <w:rPr>
          <w:i/>
          <w:iCs/>
        </w:rPr>
        <w:t>Dinasti</w:t>
      </w:r>
      <w:r>
        <w:rPr>
          <w:i/>
          <w:iCs/>
        </w:rPr>
        <w:t xml:space="preserve"> International Journal of Digital Business Management</w:t>
      </w:r>
      <w:r>
        <w:t xml:space="preserve">, </w:t>
      </w:r>
      <w:r>
        <w:rPr>
          <w:i/>
          <w:iCs/>
        </w:rPr>
        <w:t>3</w:t>
      </w:r>
      <w:r>
        <w:t>(1), pp.141-153.</w:t>
      </w:r>
      <w:r>
        <w:t xml:space="preserve"> </w:t>
      </w:r>
    </w:p>
    <w:p>
      <w:pPr>
        <w:pStyle w:val="style0"/>
        <w:ind w:left="720"/>
        <w:rPr/>
      </w:pPr>
      <w:r>
        <w:rPr/>
        <w:fldChar w:fldCharType="begin"/>
      </w:r>
      <w:r>
        <w:instrText xml:space="preserve"> HYPERLINK "https://www.dinastipub.org/DIJDBM/article/download/1100/744" </w:instrText>
      </w:r>
      <w:r>
        <w:rPr/>
        <w:fldChar w:fldCharType="separate"/>
      </w:r>
      <w:r>
        <w:rPr>
          <w:rStyle w:val="style85"/>
        </w:rPr>
        <w:t>https://www.dinastipub.org/DIJDBM/article/download/1100/744</w:t>
      </w:r>
      <w:r>
        <w:rPr/>
        <w:fldChar w:fldCharType="end"/>
      </w:r>
      <w:r>
        <w:t xml:space="preserve"> </w:t>
      </w:r>
    </w:p>
    <w:p>
      <w:pPr>
        <w:pStyle w:val="style0"/>
        <w:ind w:left="720" w:hanging="720"/>
        <w:rPr/>
      </w:pPr>
      <w:r>
        <w:t>Alić</w:t>
      </w:r>
      <w:r>
        <w:t xml:space="preserve">, A., </w:t>
      </w:r>
      <w:r>
        <w:t>Činjarević</w:t>
      </w:r>
      <w:r>
        <w:t xml:space="preserve">, M. and </w:t>
      </w:r>
      <w:r>
        <w:t>Agić</w:t>
      </w:r>
      <w:r>
        <w:t xml:space="preserve">, E., 2020. The role of brand image in consumer-brand relationships: similarities and differences between national and private label brands. </w:t>
      </w:r>
      <w:r>
        <w:rPr>
          <w:i/>
          <w:iCs/>
        </w:rPr>
        <w:t>Management &amp; Marketing</w:t>
      </w:r>
      <w:r>
        <w:t xml:space="preserve">, </w:t>
      </w:r>
      <w:r>
        <w:rPr>
          <w:i/>
          <w:iCs/>
        </w:rPr>
        <w:t>15</w:t>
      </w:r>
      <w:r>
        <w:t>(1), pp.1-16.</w:t>
      </w:r>
    </w:p>
    <w:p>
      <w:pPr>
        <w:pStyle w:val="style0"/>
        <w:ind w:left="720"/>
        <w:rPr/>
      </w:pPr>
      <w:r>
        <w:rPr/>
        <w:fldChar w:fldCharType="begin"/>
      </w:r>
      <w:r>
        <w:instrText xml:space="preserve"> HYPERLINK "https://www.researchgate.net/profile/Merima-Cinjarevic/publication/340495853_The_role_of_brand_image_in_consumer-brand_relationships_similarities_and_differences_between_national_and_private_label_brands/links/5ebf9d7c458515626caca715/The-role-of-brand-image-in-consumer-brand-relationships-similarities-and-differences-between-national-and-private-label-brands.pdf" </w:instrText>
      </w:r>
      <w:r>
        <w:rPr/>
        <w:fldChar w:fldCharType="separate"/>
      </w:r>
      <w:r>
        <w:rPr>
          <w:rStyle w:val="style85"/>
        </w:rPr>
        <w:t>https://www.researchgate.net/profile/Merima-Cinjarevic/publication/340495853_The_role_of_brand_image_in_consumer-brand_relationships_similarities_and_differences_between_national_and_private_label_brands/links/5ebf9d7c458515626caca715/The-role-of-brand-image-in-consumer-brand-relationships-similarities-and-differences-between-national-and-private-label-brands.pdf</w:t>
      </w:r>
      <w:r>
        <w:rPr/>
        <w:fldChar w:fldCharType="end"/>
      </w:r>
      <w:r>
        <w:t xml:space="preserve"> </w:t>
      </w:r>
    </w:p>
    <w:p>
      <w:pPr>
        <w:pStyle w:val="style0"/>
        <w:ind w:left="720" w:hanging="720"/>
        <w:rPr/>
      </w:pPr>
      <w:r>
        <w:t>Carlini</w:t>
      </w:r>
      <w:r>
        <w:t xml:space="preserve">, J., </w:t>
      </w:r>
      <w:r>
        <w:t>Pavlidis</w:t>
      </w:r>
      <w:r>
        <w:t xml:space="preserve">, A., Thomson, A. and Morrison, C., 2021. Delivering on social good-corporate social responsibility and professional sport: a systematic quantitative literature review. </w:t>
      </w:r>
      <w:r>
        <w:rPr>
          <w:i/>
          <w:iCs/>
        </w:rPr>
        <w:t>Journal of Strategic Marketing</w:t>
      </w:r>
      <w:r>
        <w:t>, pp.1-14.</w:t>
      </w:r>
    </w:p>
    <w:p>
      <w:pPr>
        <w:pStyle w:val="style0"/>
        <w:ind w:left="720"/>
        <w:rPr/>
      </w:pPr>
      <w:r>
        <w:rPr/>
        <w:fldChar w:fldCharType="begin"/>
      </w:r>
      <w:r>
        <w:instrText xml:space="preserve"> HYPERLINK "https://www.researchgate.net/profile/Joan-Carlini/publication/349031518_Delivering_on_social_good_-_corporate_social_responsibility_and_professional_sport_a_systematic_quantitative_literature_review/links/61198aab0c2bfa282a495376/Delivering-on-social-good-corporate-social-responsibility-and-professional-sport-a-systematic-quantitative-literature-review.pdf" </w:instrText>
      </w:r>
      <w:r>
        <w:rPr/>
        <w:fldChar w:fldCharType="separate"/>
      </w:r>
      <w:r>
        <w:rPr>
          <w:rStyle w:val="style85"/>
        </w:rPr>
        <w:t>https://www.researchgate.net/profile/Joan-Carlini/publication/349031518_Delivering_on_social_good_-_corporate_social_responsibility_and_professional_sport_a_systematic_quantitative_literature_review/links/61198aab0c2bfa282a495376/Delivering-on-social-good-corporate-social-responsibility-and-professional-sport-a-systematic-quantitative-literature-review.pdf</w:t>
      </w:r>
      <w:r>
        <w:rPr/>
        <w:fldChar w:fldCharType="end"/>
      </w:r>
      <w:r>
        <w:t xml:space="preserve"> </w:t>
      </w:r>
    </w:p>
    <w:p>
      <w:pPr>
        <w:pStyle w:val="style0"/>
        <w:ind w:left="720" w:hanging="720"/>
        <w:rPr/>
      </w:pPr>
      <w:r>
        <w:t>Gómez-Rico, M., Molina-</w:t>
      </w:r>
      <w:r>
        <w:t>Collado</w:t>
      </w:r>
      <w:r>
        <w:t>, A., Santos-</w:t>
      </w:r>
      <w:r>
        <w:t>Vijande</w:t>
      </w:r>
      <w:r>
        <w:t>, M.L., Molina-</w:t>
      </w:r>
      <w:r>
        <w:t>Collado</w:t>
      </w:r>
      <w:r>
        <w:t xml:space="preserve">, M.V. and Imhoff, B., 2023. The role of novel instruments of brand communication and brand image in building consumers’ brand preference and intention to visit wineries. </w:t>
      </w:r>
      <w:r>
        <w:rPr>
          <w:i/>
          <w:iCs/>
        </w:rPr>
        <w:t>Current Psychology</w:t>
      </w:r>
      <w:r>
        <w:t xml:space="preserve">, </w:t>
      </w:r>
      <w:r>
        <w:rPr>
          <w:i/>
          <w:iCs/>
        </w:rPr>
        <w:t>42</w:t>
      </w:r>
      <w:r>
        <w:t>(15), pp.12711-12727.</w:t>
      </w:r>
      <w:r>
        <w:t xml:space="preserve"> </w:t>
      </w:r>
    </w:p>
    <w:p>
      <w:pPr>
        <w:pStyle w:val="style0"/>
        <w:ind w:left="720"/>
        <w:rPr/>
      </w:pPr>
      <w:r>
        <w:rPr/>
        <w:fldChar w:fldCharType="begin"/>
      </w:r>
      <w:r>
        <w:instrText xml:space="preserve"> HYPERLINK "https://link.springer.com/article/10.1007/s12144-021-02656-w" </w:instrText>
      </w:r>
      <w:r>
        <w:rPr/>
        <w:fldChar w:fldCharType="separate"/>
      </w:r>
      <w:r>
        <w:rPr>
          <w:rStyle w:val="style85"/>
        </w:rPr>
        <w:t>https://link.springer.com/article/10.1007/s12144-021-02656-w</w:t>
      </w:r>
      <w:r>
        <w:rPr/>
        <w:fldChar w:fldCharType="end"/>
      </w:r>
      <w:r>
        <w:t xml:space="preserve"> </w:t>
      </w:r>
    </w:p>
    <w:p>
      <w:pPr>
        <w:pStyle w:val="style0"/>
        <w:ind w:left="720" w:hanging="720"/>
        <w:rPr/>
      </w:pPr>
      <w:r>
        <w:t>Hermiyenti</w:t>
      </w:r>
      <w:r>
        <w:t xml:space="preserve">, S. and </w:t>
      </w:r>
      <w:r>
        <w:t>Wardi</w:t>
      </w:r>
      <w:r>
        <w:t xml:space="preserve">, Y., 2019, April. A literature review on the influence of promotion, price and brand image to purchase decision. In </w:t>
      </w:r>
      <w:r>
        <w:rPr>
          <w:i/>
          <w:iCs/>
        </w:rPr>
        <w:t>2nd Padang International Conference on Education, Economics, Business and Accounting (PICEEBA-2 2018)</w:t>
      </w:r>
      <w:r>
        <w:t xml:space="preserve"> (pp. 254-261). Atlantis Press.</w:t>
      </w:r>
      <w:r>
        <w:t xml:space="preserve"> </w:t>
      </w:r>
    </w:p>
    <w:p>
      <w:pPr>
        <w:pStyle w:val="style0"/>
        <w:ind w:left="720"/>
        <w:rPr/>
      </w:pPr>
      <w:r>
        <w:rPr/>
        <w:fldChar w:fldCharType="begin"/>
      </w:r>
      <w:r>
        <w:instrText xml:space="preserve"> HYPERLINK "https://www.atlantis-press.com/article/125907916.pdf" </w:instrText>
      </w:r>
      <w:r>
        <w:rPr/>
        <w:fldChar w:fldCharType="separate"/>
      </w:r>
      <w:r>
        <w:rPr>
          <w:rStyle w:val="style85"/>
        </w:rPr>
        <w:t>https://www.atlantis-press.com/article/125907916.pdf</w:t>
      </w:r>
      <w:r>
        <w:rPr/>
        <w:fldChar w:fldCharType="end"/>
      </w:r>
      <w:r>
        <w:t xml:space="preserve"> </w:t>
      </w:r>
    </w:p>
    <w:p>
      <w:pPr>
        <w:pStyle w:val="style0"/>
        <w:ind w:left="720" w:hanging="720"/>
        <w:rPr/>
      </w:pPr>
      <w:r>
        <w:t xml:space="preserve">Huang, L., Wang, M., Chen, Z., Deng, B. and Huang, W., 2020. Brand image and customer loyalty: Transmitting roles of cognitive and affective brand trust. </w:t>
      </w:r>
      <w:r>
        <w:rPr>
          <w:i/>
          <w:iCs/>
        </w:rPr>
        <w:t>Social Behavior and Personality: an international journal</w:t>
      </w:r>
      <w:r>
        <w:t xml:space="preserve">, </w:t>
      </w:r>
      <w:r>
        <w:rPr>
          <w:i/>
          <w:iCs/>
        </w:rPr>
        <w:t>48</w:t>
      </w:r>
      <w:r>
        <w:t>(5), pp.1-12.</w:t>
      </w:r>
    </w:p>
    <w:p>
      <w:pPr>
        <w:pStyle w:val="style0"/>
        <w:ind w:left="720"/>
        <w:rPr/>
      </w:pPr>
      <w:r>
        <w:rPr/>
        <w:fldChar w:fldCharType="begin"/>
      </w:r>
      <w:r>
        <w:instrText xml:space="preserve"> HYPERLINK "http://sbp-journal.com/index.php/sbp/article/view/9069" </w:instrText>
      </w:r>
      <w:r>
        <w:rPr/>
        <w:fldChar w:fldCharType="separate"/>
      </w:r>
      <w:r>
        <w:rPr>
          <w:rStyle w:val="style85"/>
        </w:rPr>
        <w:t>http://sbp-journal.com/index.php/sbp/article/view/9069</w:t>
      </w:r>
      <w:r>
        <w:rPr/>
        <w:fldChar w:fldCharType="end"/>
      </w:r>
      <w:r>
        <w:t xml:space="preserve"> </w:t>
      </w:r>
    </w:p>
    <w:p>
      <w:pPr>
        <w:pStyle w:val="style0"/>
        <w:ind w:left="720" w:hanging="720"/>
        <w:rPr/>
      </w:pPr>
      <w:r>
        <w:t>Isyanto</w:t>
      </w:r>
      <w:r>
        <w:t xml:space="preserve">, P., </w:t>
      </w:r>
      <w:r>
        <w:t>Sapitri</w:t>
      </w:r>
      <w:r>
        <w:t xml:space="preserve">, R.G. and </w:t>
      </w:r>
      <w:r>
        <w:t>Sinaga</w:t>
      </w:r>
      <w:r>
        <w:t xml:space="preserve">, O., 2020. Micro Influencers Marketing and Brand Image to Purchase Intention of Cosmetic Products </w:t>
      </w:r>
      <w:r>
        <w:t>Focallure</w:t>
      </w:r>
      <w:r>
        <w:t xml:space="preserve">. </w:t>
      </w:r>
      <w:r>
        <w:rPr>
          <w:i/>
          <w:iCs/>
        </w:rPr>
        <w:t>Systematic Reviews in Pharmacy</w:t>
      </w:r>
      <w:r>
        <w:t xml:space="preserve">, </w:t>
      </w:r>
      <w:r>
        <w:rPr>
          <w:i/>
          <w:iCs/>
        </w:rPr>
        <w:t>11</w:t>
      </w:r>
      <w:r>
        <w:t>(1).</w:t>
      </w:r>
    </w:p>
    <w:p>
      <w:pPr>
        <w:pStyle w:val="style0"/>
        <w:ind w:left="720"/>
        <w:rPr/>
      </w:pPr>
      <w:r>
        <w:rPr/>
        <w:fldChar w:fldCharType="begin"/>
      </w:r>
      <w:r>
        <w:instrText xml:space="preserve"> HYPERLINK "https://search.ebscohost.com/login.aspx?direct=true&amp;profile=ehost&amp;scope=site&amp;authtype=crawler&amp;jrnl=09758453&amp;AN=144513092&amp;h=Xma%2Fi7hRVsnCE2MF%2BThlSGRVCqm5o47rF7wyJHJy1eL58qtXEme6PtPOtpnLVlLYoXmkCbsYtvf32TEGT%2Fgn0g%3D%3D&amp;crl=c" </w:instrText>
      </w:r>
      <w:r>
        <w:rPr/>
        <w:fldChar w:fldCharType="separate"/>
      </w:r>
      <w:r>
        <w:rPr>
          <w:rStyle w:val="style85"/>
        </w:rPr>
        <w:t>https://search.ebscohost.com/login.aspx?direct=true&amp;profile=ehost&amp;scope=site&amp;authtype=crawler&amp;jrnl=09758453&amp;AN=144513092&amp;h=Xma%2Fi7hRVsnCE2MF%2BThlSGRVCqm5o47rF7wyJHJy1eL58qtXEme6PtPOtpnLVlLYoXmkCbsYtvf32TEGT%2Fgn0g%3D%3D&amp;crl=c</w:t>
      </w:r>
      <w:r>
        <w:rPr/>
        <w:fldChar w:fldCharType="end"/>
      </w:r>
      <w:r>
        <w:t xml:space="preserve"> </w:t>
      </w:r>
    </w:p>
    <w:p>
      <w:pPr>
        <w:pStyle w:val="style0"/>
        <w:ind w:left="720" w:hanging="720"/>
        <w:rPr/>
      </w:pPr>
      <w:r>
        <w:t>Purwanto</w:t>
      </w:r>
      <w:r>
        <w:t xml:space="preserve">, A., 2022. How The Role of Digital Marketing and Brand Image on Food Product Purchase Decisions? An Empirical Study on Indonesian SMEs in the Digital Era. </w:t>
      </w:r>
      <w:r>
        <w:rPr>
          <w:i/>
          <w:iCs/>
        </w:rPr>
        <w:t>Journal of Industrial Engineering &amp; Management Research</w:t>
      </w:r>
      <w:r>
        <w:t>.</w:t>
      </w:r>
    </w:p>
    <w:p>
      <w:pPr>
        <w:pStyle w:val="style0"/>
        <w:ind w:left="720"/>
        <w:rPr/>
      </w:pPr>
      <w:r>
        <w:rPr/>
        <w:fldChar w:fldCharType="begin"/>
      </w:r>
      <w:r>
        <w:instrText xml:space="preserve"> HYPERLINK "https://jiemar.org/index.php/jiemar/article/download/323/246" </w:instrText>
      </w:r>
      <w:r>
        <w:rPr/>
        <w:fldChar w:fldCharType="separate"/>
      </w:r>
      <w:r>
        <w:rPr>
          <w:rStyle w:val="style85"/>
        </w:rPr>
        <w:t>https://jiemar.org/index.php/jiemar/article/download/323/246</w:t>
      </w:r>
      <w:r>
        <w:rPr/>
        <w:fldChar w:fldCharType="end"/>
      </w:r>
      <w:r>
        <w:t xml:space="preserve"> </w:t>
      </w:r>
    </w:p>
    <w:p>
      <w:pPr>
        <w:pStyle w:val="style0"/>
        <w:ind w:left="720" w:hanging="720"/>
        <w:rPr/>
      </w:pPr>
      <w:r>
        <w:t>Qiu</w:t>
      </w:r>
      <w:r>
        <w:t xml:space="preserve">, H., Wang, X., Morrison, A.M., Kelly, C. and Wei, W., 2022. From ownership to responsibility: extending the theory of planned behavior to predict tourist environmentally responsible behavioral intentions. </w:t>
      </w:r>
      <w:r>
        <w:rPr>
          <w:i/>
          <w:iCs/>
        </w:rPr>
        <w:t>Journal of Sustainable Tourism</w:t>
      </w:r>
      <w:r>
        <w:t>, pp.1-24.</w:t>
      </w:r>
    </w:p>
    <w:p>
      <w:pPr>
        <w:pStyle w:val="style0"/>
        <w:ind w:left="720"/>
        <w:rPr/>
      </w:pPr>
      <w:r>
        <w:rPr/>
        <w:fldChar w:fldCharType="begin"/>
      </w:r>
      <w:r>
        <w:instrText xml:space="preserve"> HYPERLINK "https://www.researchgate.net/profile/Hongliang-Qiu-6/publication/363862843_Journal_of_Sustainable_Tourism_ISSN_Print_From_ownership_to_responsibility_extending_the_theory_of_planned_behavior_to_predict_tourist_environmentally_responsible_behavioral_intentions_View_supplement/links/6332db61165ca22787784f0d/Journal-of-Sustainable-Tourism-ISSN-Print-From-ownership-to-responsibility-extending-the-theory-of-planned-behavior-to-predict-tourist-environmentally-responsible-behavioral-intentions-View-supplemen.pdf" </w:instrText>
      </w:r>
      <w:r>
        <w:rPr/>
        <w:fldChar w:fldCharType="separate"/>
      </w:r>
      <w:r>
        <w:rPr>
          <w:rStyle w:val="style85"/>
        </w:rPr>
        <w:t>https://www.researchgate.net/profile/Hongliang-Qiu-6/publication/363862843_Journal_of_Sustainable_Tourism_ISSN_Print_From_ownership_to_responsibility_extending_the_theory_of_planned_behavior_to_predict_tourist_environmentally_responsible_behavioral_intentions_View_supplement/links/6332db61165ca22787784f0d/Journal-of-Sustainable-Tourism-ISSN-Print-From-ownership-to-</w:t>
      </w:r>
      <w:r>
        <w:rPr>
          <w:rStyle w:val="style85"/>
        </w:rPr>
        <w:t>responsibility-extending-the-theory-of-planned-behavior-to-predict-tourist-environmentally-responsible-behavioral-intentions-View-supplemen.pdf</w:t>
      </w:r>
      <w:r>
        <w:rPr/>
        <w:fldChar w:fldCharType="end"/>
      </w:r>
      <w:r>
        <w:t xml:space="preserve">  </w:t>
      </w:r>
    </w:p>
    <w:p>
      <w:pPr>
        <w:pStyle w:val="style0"/>
        <w:ind w:left="720" w:hanging="720"/>
        <w:rPr/>
      </w:pPr>
      <w:r>
        <w:t>Qiu</w:t>
      </w:r>
      <w:r>
        <w:t xml:space="preserve">, H., Wang, X., Wu, M.Y., Wei, W., </w:t>
      </w:r>
      <w:r>
        <w:t>Starbucks</w:t>
      </w:r>
      <w:r>
        <w:t xml:space="preserve">, A.M. and Kelly, C., 2023. The effect of destination source credibility on tourist environmentally responsible behavior: An application of stimulus-organism-response theory. </w:t>
      </w:r>
      <w:r>
        <w:rPr>
          <w:i/>
          <w:iCs/>
        </w:rPr>
        <w:t>Journal of Sustainable Tourism</w:t>
      </w:r>
      <w:r>
        <w:t xml:space="preserve">, </w:t>
      </w:r>
      <w:r>
        <w:rPr>
          <w:i/>
          <w:iCs/>
        </w:rPr>
        <w:t>31</w:t>
      </w:r>
      <w:r>
        <w:t>(8), pp.1797-1817.</w:t>
      </w:r>
    </w:p>
    <w:p>
      <w:pPr>
        <w:pStyle w:val="style0"/>
        <w:ind w:left="720"/>
        <w:rPr/>
      </w:pPr>
      <w:r>
        <w:rPr/>
        <w:fldChar w:fldCharType="begin"/>
      </w:r>
      <w:r>
        <w:instrText xml:space="preserve"> HYPERLINK "https://www.researchgate.net/profile/Hongliang-Qiu-6/publication/363862843_Journal_of_Sustainable_Tourism_ISSN_Print_From_ownership_to_responsibility_extending_the_theory_of_planned_behavior_to_predict_tourist_environmentally_responsible_behavioral_intentions_View_supplement/links/6332db61165ca22787784f0d/Journal-of-Sustainable-Tourism-ISSN-Print-From-ownership-to-responsibility-extending-the-theory-of-planned-behavior-to-predict-tourist-environmentally-responsible-behavioral-intentions-View-supplemen.pdf" </w:instrText>
      </w:r>
      <w:r>
        <w:rPr/>
        <w:fldChar w:fldCharType="separate"/>
      </w:r>
      <w:r>
        <w:rPr>
          <w:rStyle w:val="style85"/>
        </w:rPr>
        <w:t>https://www.researchgate.net/profile/Hongliang-Qiu-6/publication/363862843_Journal_of_Sustainable_Tourism_ISSN_Print_From_ownership_to_responsibility_extending_the_theory_of_planned_behavior_to_predict_tourist_environmentally_responsible_behavioral_intentions_View_supplement/links/6332db61165ca22787784f0d/Journal-of-Sustainable-Tourism-ISSN-Print-From-ownership-to-responsibility-extending-the-theory-of-planned-behavior-to-predict-tourist-environmentally-responsible-behavioral-intentions-View-supplemen.pdf</w:t>
      </w:r>
      <w:r>
        <w:rPr/>
        <w:fldChar w:fldCharType="end"/>
      </w:r>
      <w:r>
        <w:t xml:space="preserve"> </w:t>
      </w:r>
    </w:p>
    <w:bookmarkStart w:id="30" w:name="_Hlk153474564"/>
    <w:p>
      <w:pPr>
        <w:pStyle w:val="style0"/>
        <w:ind w:left="720" w:hanging="720"/>
        <w:rPr/>
      </w:pPr>
      <w:r>
        <w:t xml:space="preserve">Shen, </w:t>
      </w:r>
      <w:bookmarkEnd w:id="30"/>
      <w:r>
        <w:t xml:space="preserve">Y., Huang, S., Choi, H.S.C. and </w:t>
      </w:r>
      <w:r>
        <w:t>Starbucks</w:t>
      </w:r>
      <w:r>
        <w:t xml:space="preserve">, A.M., 2021. Does brand love matter to casual restaurants? A multi-group path analysis. </w:t>
      </w:r>
      <w:r>
        <w:rPr>
          <w:i/>
          <w:iCs/>
        </w:rPr>
        <w:t>Journal of Hospitality Marketing &amp; Management</w:t>
      </w:r>
      <w:r>
        <w:t xml:space="preserve">, </w:t>
      </w:r>
      <w:r>
        <w:rPr>
          <w:i/>
          <w:iCs/>
        </w:rPr>
        <w:t>30</w:t>
      </w:r>
      <w:r>
        <w:t>(5), pp.630-654.</w:t>
      </w:r>
    </w:p>
    <w:p>
      <w:pPr>
        <w:pStyle w:val="style0"/>
        <w:ind w:left="720"/>
        <w:rPr/>
      </w:pPr>
      <w:r>
        <w:rPr/>
        <w:fldChar w:fldCharType="begin"/>
      </w:r>
      <w:r>
        <w:instrText xml:space="preserve"> HYPERLINK "https://www.tandfonline.com/doi/abs/10.1080/19368623.2021.1867282" </w:instrText>
      </w:r>
      <w:r>
        <w:rPr/>
        <w:fldChar w:fldCharType="separate"/>
      </w:r>
      <w:r>
        <w:rPr>
          <w:rStyle w:val="style85"/>
        </w:rPr>
        <w:t>https://www.tandfonline.com/doi/abs/10.1080/19368623.2021.1867282</w:t>
      </w:r>
      <w:r>
        <w:rPr/>
        <w:fldChar w:fldCharType="end"/>
      </w:r>
      <w:r>
        <w:t xml:space="preserve"> </w:t>
      </w:r>
    </w:p>
    <w:bookmarkStart w:id="31" w:name="_Hlk153474594"/>
    <w:p>
      <w:pPr>
        <w:pStyle w:val="style0"/>
        <w:ind w:left="720" w:hanging="720"/>
        <w:rPr/>
      </w:pPr>
      <w:r>
        <w:t>Stojanović</w:t>
      </w:r>
      <w:r>
        <w:t xml:space="preserve">, </w:t>
      </w:r>
      <w:bookmarkEnd w:id="31"/>
      <w:r>
        <w:t xml:space="preserve">A.J., </w:t>
      </w:r>
      <w:r>
        <w:t>Šerić</w:t>
      </w:r>
      <w:r>
        <w:t>, N. and Perišić, M., 2019. Marketing management of the lighthouse heritage in the function of strengthening the national identity on the global tourism market: Stone Lights (Croatia) and the art of the lighthouses (Montenegro).</w:t>
      </w:r>
    </w:p>
    <w:p>
      <w:pPr>
        <w:pStyle w:val="style0"/>
        <w:ind w:left="720"/>
        <w:rPr/>
      </w:pPr>
      <w:r>
        <w:rPr/>
        <w:fldChar w:fldCharType="begin"/>
      </w:r>
      <w:r>
        <w:instrText xml:space="preserve"> HYPERLINK "https://doisrpska.nub.rs/index.php/zrefis/article/download/6483/6352" </w:instrText>
      </w:r>
      <w:r>
        <w:rPr/>
        <w:fldChar w:fldCharType="separate"/>
      </w:r>
      <w:r>
        <w:rPr>
          <w:rStyle w:val="style85"/>
        </w:rPr>
        <w:t>https://doisrpska.nub.rs/index.php/zrefis/article/download/6483/6352</w:t>
      </w:r>
      <w:r>
        <w:rPr/>
        <w:fldChar w:fldCharType="end"/>
      </w:r>
      <w:r>
        <w:t xml:space="preserve"> </w:t>
      </w:r>
    </w:p>
    <w:p>
      <w:pPr>
        <w:pStyle w:val="style0"/>
        <w:ind w:left="720" w:hanging="720"/>
        <w:rPr/>
      </w:pPr>
      <w:r>
        <w:t>Vujičić</w:t>
      </w:r>
      <w:r>
        <w:t xml:space="preserve">, M.D., </w:t>
      </w:r>
      <w:r>
        <w:t>Kennell</w:t>
      </w:r>
      <w:r>
        <w:t xml:space="preserve">, J., Stankov, U., </w:t>
      </w:r>
      <w:r>
        <w:t>Gretzel</w:t>
      </w:r>
      <w:r>
        <w:t xml:space="preserve">, U., </w:t>
      </w:r>
      <w:r>
        <w:t>Vasiljević</w:t>
      </w:r>
      <w:r>
        <w:t xml:space="preserve">, Đ.A. and Morrison, A.M., 2022. Keeping up with the drones! Techno-social dimensions of tourist drone videography. </w:t>
      </w:r>
      <w:r>
        <w:rPr>
          <w:i/>
          <w:iCs/>
        </w:rPr>
        <w:t>Technology in Society</w:t>
      </w:r>
      <w:r>
        <w:t xml:space="preserve">, </w:t>
      </w:r>
      <w:r>
        <w:rPr>
          <w:i/>
          <w:iCs/>
        </w:rPr>
        <w:t>68</w:t>
      </w:r>
      <w:r>
        <w:t>, p.101838.</w:t>
      </w:r>
    </w:p>
    <w:p>
      <w:pPr>
        <w:pStyle w:val="style0"/>
        <w:ind w:left="720"/>
        <w:rPr/>
      </w:pPr>
      <w:r>
        <w:rPr/>
        <w:fldChar w:fldCharType="begin"/>
      </w:r>
      <w:r>
        <w:instrText xml:space="preserve"> HYPERLINK "https://www.sciencedirect.com/science/article/pii/S0160791X21003134" </w:instrText>
      </w:r>
      <w:r>
        <w:rPr/>
        <w:fldChar w:fldCharType="separate"/>
      </w:r>
      <w:r>
        <w:rPr>
          <w:rStyle w:val="style85"/>
        </w:rPr>
        <w:t>https://www.sciencedirect.com/science/article/pii/S0160791X21003134</w:t>
      </w:r>
      <w:r>
        <w:rPr/>
        <w:fldChar w:fldCharType="end"/>
      </w:r>
      <w:r>
        <w:t xml:space="preserve"> </w:t>
      </w:r>
    </w:p>
    <w:p>
      <w:pPr>
        <w:pStyle w:val="style0"/>
        <w:ind w:left="720" w:hanging="720"/>
        <w:rPr/>
      </w:pPr>
      <w:r>
        <w:t>Wydyanto</w:t>
      </w:r>
      <w:r>
        <w:t xml:space="preserve">, W. and Yandi, A., 2020. Model of Brand Image and Purchasing: Price Perception and Product Quality (Literature Review of Marketing Management). </w:t>
      </w:r>
      <w:r>
        <w:rPr>
          <w:i/>
          <w:iCs/>
        </w:rPr>
        <w:t>Journal of Accounting and Finance Management</w:t>
      </w:r>
      <w:r>
        <w:t xml:space="preserve">, </w:t>
      </w:r>
      <w:r>
        <w:rPr>
          <w:i/>
          <w:iCs/>
        </w:rPr>
        <w:t>1</w:t>
      </w:r>
      <w:r>
        <w:t>(5), pp.262-271.</w:t>
      </w:r>
    </w:p>
    <w:p>
      <w:pPr>
        <w:pStyle w:val="style179"/>
        <w:spacing w:after="0" w:lineRule="auto" w:line="240"/>
        <w:jc w:val="left"/>
        <w:rPr>
          <w:rFonts w:cs="Times New Roman" w:eastAsia="Times New Roman"/>
          <w:kern w:val="0"/>
          <w:szCs w:val="24"/>
          <w14:ligatures xmlns:w14="http://schemas.microsoft.com/office/word/2010/wordml" w14:val="none"/>
        </w:rPr>
      </w:pPr>
      <w:r>
        <w:rPr/>
        <w:fldChar w:fldCharType="begin"/>
      </w:r>
      <w:r>
        <w:instrText xml:space="preserve"> HYPERLINK "https://dinastires.org/index.php/JAFM/article/download/31/30" </w:instrText>
      </w:r>
      <w:r>
        <w:rPr/>
        <w:fldChar w:fldCharType="separate"/>
      </w:r>
      <w:r>
        <w:rPr>
          <w:rStyle w:val="style85"/>
          <w:rFonts w:cs="Times New Roman" w:eastAsia="Times New Roman"/>
          <w:kern w:val="0"/>
          <w:szCs w:val="24"/>
          <w14:ligatures xmlns:w14="http://schemas.microsoft.com/office/word/2010/wordml" w14:val="none"/>
        </w:rPr>
        <w:t>https://dinastires.org/index.php/JAFM/article/download/31/30</w:t>
      </w:r>
      <w:r>
        <w:rPr/>
        <w:fldChar w:fldCharType="end"/>
      </w:r>
      <w:r>
        <w:rPr>
          <w:rFonts w:cs="Times New Roman" w:eastAsia="Times New Roman"/>
          <w:kern w:val="0"/>
          <w:szCs w:val="24"/>
          <w14:ligatures xmlns:w14="http://schemas.microsoft.com/office/word/2010/wordml" w14:val="none"/>
        </w:rPr>
        <w:t xml:space="preserve"> </w:t>
      </w:r>
    </w:p>
    <w:p>
      <w:pPr>
        <w:pStyle w:val="style0"/>
        <w:rPr>
          <w:rFonts w:cs="Times New Roman"/>
        </w:rPr>
      </w:pPr>
    </w:p>
    <w:p>
      <w:pPr>
        <w:pStyle w:val="style0"/>
        <w:rPr>
          <w:rFonts w:cs="Times New Roman"/>
        </w:rPr>
      </w:pPr>
    </w:p>
    <w:p>
      <w:pPr>
        <w:pStyle w:val="style0"/>
        <w:spacing w:lineRule="auto" w:line="259"/>
        <w:jc w:val="left"/>
        <w:rPr>
          <w:rFonts w:cs="Times New Roman" w:eastAsia="宋体"/>
          <w:b/>
          <w:sz w:val="32"/>
          <w:szCs w:val="32"/>
        </w:rPr>
      </w:pPr>
      <w:r>
        <w:br w:type="page"/>
      </w:r>
    </w:p>
    <w:p>
      <w:pPr>
        <w:pStyle w:val="style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0020507"/>
    <w:charset w:val="02"/>
    <w:family w:val="roman"/>
    <w:pitch w:val="variable"/>
    <w:sig w:usb0="00000000" w:usb1="10000000" w:usb2="00000000" w:usb3="00000000" w:csb0="80000000" w:csb1="00000000"/>
  </w:font>
  <w:font w:name="Times New Roman">
    <w:altName w:val="Times New Roman"/>
    <w:panose1 w:val="02020603050000020304"/>
    <w:charset w:val="00"/>
    <w:family w:val="roman"/>
    <w:pitch w:val="variable"/>
    <w:sig w:usb0="E0002EFF" w:usb1="C000785B" w:usb2="00000009" w:usb3="00000000" w:csb0="000001FF" w:csb1="00000000"/>
  </w:font>
  <w:font w:name="Courier New">
    <w:altName w:val="Courier New"/>
    <w:panose1 w:val="02070309020000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0030204"/>
    <w:charset w:val="00"/>
    <w:family w:val="swiss"/>
    <w:pitch w:val="variable"/>
    <w:sig w:usb0="E4002EFF" w:usb1="C200247B" w:usb2="00000009" w:usb3="00000000" w:csb0="000001FF" w:csb1="00000000"/>
  </w:font>
  <w:font w:name="Arial">
    <w:altName w:val="Arial"/>
    <w:panose1 w:val="020b0604020000020204"/>
    <w:charset w:val="00"/>
    <w:family w:val="swiss"/>
    <w:pitch w:val="variable"/>
    <w:sig w:usb0="E0002EFF" w:usb1="C000785B" w:usb2="00000009" w:usb3="00000000" w:csb0="000001FF" w:csb1="00000000"/>
  </w:font>
  <w:font w:name="Calibri Light">
    <w:altName w:val="Calibri Light"/>
    <w:panose1 w:val="020f0302020000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0B6470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0000001"/>
    <w:multiLevelType w:val="hybridMultilevel"/>
    <w:tmpl w:val="C31E10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0000002"/>
    <w:multiLevelType w:val="hybridMultilevel"/>
    <w:tmpl w:val="920AEE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00000003"/>
    <w:multiLevelType w:val="hybridMultilevel"/>
    <w:tmpl w:val="766471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0000004"/>
    <w:multiLevelType w:val="hybridMultilevel"/>
    <w:tmpl w:val="D640D6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cs="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cs="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cs="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nsid w:val="00000005"/>
    <w:multiLevelType w:val="hybridMultilevel"/>
    <w:tmpl w:val="EC6EE4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00000006"/>
    <w:multiLevelType w:val="multilevel"/>
    <w:tmpl w:val="5BC4E026"/>
    <w:lvl w:ilvl="0">
      <w:start w:val="1"/>
      <w:numFmt w:val="bullet"/>
      <w:lvlText w:val=""/>
      <w:lvlJc w:val="left"/>
      <w:pPr>
        <w:tabs>
          <w:tab w:val="left" w:leader="none" w:pos="720"/>
        </w:tabs>
        <w:ind w:left="720" w:hanging="360"/>
      </w:pPr>
      <w:rPr>
        <w:rFonts w:ascii="Symbol" w:hAnsi="Symbol" w:hint="default"/>
        <w:sz w:val="20"/>
        <w:szCs w:val="20"/>
      </w:rPr>
    </w:lvl>
    <w:lvl w:ilvl="1">
      <w:start w:val="1"/>
      <w:numFmt w:val="bullet"/>
      <w:lvlText w:val="o"/>
      <w:lvlJc w:val="left"/>
      <w:pPr>
        <w:tabs>
          <w:tab w:val="left" w:leader="none" w:pos="1440"/>
        </w:tabs>
        <w:ind w:left="1440" w:hanging="360"/>
      </w:pPr>
      <w:rPr>
        <w:rFonts w:ascii="Courier New" w:cs="Courier New" w:hAnsi="Courier New" w:hint="default"/>
        <w:sz w:val="20"/>
        <w:szCs w:val="20"/>
      </w:rPr>
    </w:lvl>
    <w:lvl w:ilvl="2">
      <w:start w:val="1"/>
      <w:numFmt w:val="bullet"/>
      <w:lvlText w:val=""/>
      <w:lvlJc w:val="left"/>
      <w:pPr>
        <w:tabs>
          <w:tab w:val="left" w:leader="none" w:pos="2160"/>
        </w:tabs>
        <w:ind w:left="2160" w:hanging="360"/>
      </w:pPr>
      <w:rPr>
        <w:rFonts w:ascii="Wingdings" w:hAnsi="Wingdings" w:hint="default"/>
        <w:sz w:val="20"/>
        <w:szCs w:val="20"/>
      </w:rPr>
    </w:lvl>
    <w:lvl w:ilvl="3">
      <w:start w:val="1"/>
      <w:numFmt w:val="bullet"/>
      <w:lvlText w:val=""/>
      <w:lvlJc w:val="left"/>
      <w:pPr>
        <w:tabs>
          <w:tab w:val="left" w:leader="none" w:pos="2880"/>
        </w:tabs>
        <w:ind w:left="2880" w:hanging="360"/>
      </w:pPr>
      <w:rPr>
        <w:rFonts w:ascii="Wingdings" w:hAnsi="Wingdings" w:hint="default"/>
        <w:sz w:val="20"/>
        <w:szCs w:val="20"/>
      </w:rPr>
    </w:lvl>
    <w:lvl w:ilvl="4">
      <w:start w:val="1"/>
      <w:numFmt w:val="bullet"/>
      <w:lvlText w:val=""/>
      <w:lvlJc w:val="left"/>
      <w:pPr>
        <w:tabs>
          <w:tab w:val="left" w:leader="none" w:pos="3600"/>
        </w:tabs>
        <w:ind w:left="3600" w:hanging="360"/>
      </w:pPr>
      <w:rPr>
        <w:rFonts w:ascii="Wingdings" w:hAnsi="Wingdings" w:hint="default"/>
        <w:sz w:val="20"/>
        <w:szCs w:val="20"/>
      </w:rPr>
    </w:lvl>
    <w:lvl w:ilvl="5">
      <w:start w:val="1"/>
      <w:numFmt w:val="bullet"/>
      <w:lvlText w:val=""/>
      <w:lvlJc w:val="left"/>
      <w:pPr>
        <w:tabs>
          <w:tab w:val="left" w:leader="none" w:pos="4320"/>
        </w:tabs>
        <w:ind w:left="4320" w:hanging="360"/>
      </w:pPr>
      <w:rPr>
        <w:rFonts w:ascii="Wingdings" w:hAnsi="Wingdings" w:hint="default"/>
        <w:sz w:val="20"/>
        <w:szCs w:val="20"/>
      </w:rPr>
    </w:lvl>
    <w:lvl w:ilvl="6">
      <w:start w:val="1"/>
      <w:numFmt w:val="bullet"/>
      <w:lvlText w:val=""/>
      <w:lvlJc w:val="left"/>
      <w:pPr>
        <w:tabs>
          <w:tab w:val="left" w:leader="none" w:pos="5040"/>
        </w:tabs>
        <w:ind w:left="5040" w:hanging="360"/>
      </w:pPr>
      <w:rPr>
        <w:rFonts w:ascii="Wingdings" w:hAnsi="Wingdings" w:hint="default"/>
        <w:sz w:val="20"/>
        <w:szCs w:val="20"/>
      </w:rPr>
    </w:lvl>
    <w:lvl w:ilvl="7">
      <w:start w:val="1"/>
      <w:numFmt w:val="bullet"/>
      <w:lvlText w:val=""/>
      <w:lvlJc w:val="left"/>
      <w:pPr>
        <w:tabs>
          <w:tab w:val="left" w:leader="none" w:pos="5760"/>
        </w:tabs>
        <w:ind w:left="5760" w:hanging="360"/>
      </w:pPr>
      <w:rPr>
        <w:rFonts w:ascii="Wingdings" w:hAnsi="Wingdings" w:hint="default"/>
        <w:sz w:val="20"/>
        <w:szCs w:val="20"/>
      </w:rPr>
    </w:lvl>
    <w:lvl w:ilvl="8">
      <w:start w:val="1"/>
      <w:numFmt w:val="bullet"/>
      <w:lvlText w:val=""/>
      <w:lvlJc w:val="left"/>
      <w:pPr>
        <w:tabs>
          <w:tab w:val="left" w:leader="none" w:pos="6480"/>
        </w:tabs>
        <w:ind w:left="6480" w:hanging="360"/>
      </w:pPr>
      <w:rPr>
        <w:rFonts w:ascii="Wingdings" w:hAnsi="Wingdings" w:hint="default"/>
        <w:sz w:val="20"/>
        <w:szCs w:val="20"/>
      </w:rPr>
    </w:lvl>
  </w:abstractNum>
  <w:num w:numId="1">
    <w:abstractNumId w:val="1"/>
  </w:num>
  <w:num w:numId="2">
    <w:abstractNumId w:val="6"/>
  </w:num>
  <w:num w:numId="3">
    <w:abstractNumId w:val="2"/>
  </w:num>
  <w:num w:numId="4">
    <w:abstractNumId w:val="5"/>
  </w:num>
  <w:num w:numId="5">
    <w:abstractNumId w:val="0"/>
  </w:num>
  <w:num w:numId="6">
    <w:abstractNumId w:val="3"/>
  </w:num>
  <w:num w:numId="7">
    <w:abstractNumId w:val="4"/>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Arial" w:eastAsia="Calibri" w:hAnsi="Calibri"/>
        <w:kern w:val="2"/>
        <w:sz w:val="22"/>
        <w:szCs w:val="22"/>
        <w:lang w:val="en-US" w:bidi="ar-SA" w:eastAsia="en-US"/>
        <w14:ligatures xmlns:w14="http://schemas.microsoft.com/office/word/2010/wordml" w14:val="standardContextual"/>
      </w:rPr>
    </w:rPrDefault>
    <w:pPrDefault>
      <w:pPr>
        <w:spacing w:after="160" w:lineRule="auto" w:line="259"/>
      </w:pPr>
    </w:pPrDefault>
  </w:docDefaults>
  <w:style w:type="paragraph" w:default="1" w:styleId="style0">
    <w:name w:val="Normal"/>
    <w:next w:val="style0"/>
    <w:qFormat/>
    <w:pPr>
      <w:spacing w:lineRule="auto" w:line="360"/>
      <w:jc w:val="both"/>
    </w:pPr>
    <w:rPr>
      <w:rFonts w:ascii="Times New Roman" w:hAnsi="Times New Roman"/>
      <w:sz w:val="24"/>
    </w:rPr>
  </w:style>
  <w:style w:type="paragraph" w:styleId="style1">
    <w:name w:val="heading 1"/>
    <w:basedOn w:val="style0"/>
    <w:next w:val="style0"/>
    <w:link w:val="style4097"/>
    <w:qFormat/>
    <w:uiPriority w:val="9"/>
    <w:pPr>
      <w:keepNext/>
      <w:keepLines/>
      <w:spacing w:after="0"/>
      <w:outlineLvl w:val="0"/>
    </w:pPr>
    <w:rPr>
      <w:rFonts w:cs="Times New Roman" w:eastAsia="宋体"/>
      <w:b/>
      <w:sz w:val="32"/>
      <w:szCs w:val="32"/>
    </w:rPr>
  </w:style>
  <w:style w:type="paragraph" w:styleId="style2">
    <w:name w:val="heading 2"/>
    <w:basedOn w:val="style94"/>
    <w:next w:val="style0"/>
    <w:link w:val="style4098"/>
    <w:qFormat/>
    <w:uiPriority w:val="9"/>
    <w:pPr>
      <w:spacing w:before="0" w:after="0" w:lineRule="auto" w:line="360"/>
      <w:jc w:val="both"/>
      <w:outlineLvl w:val="1"/>
    </w:pPr>
    <w:rPr>
      <w:rFonts w:eastAsia="宋体"/>
      <w:b/>
    </w:rPr>
  </w:style>
  <w:style w:type="paragraph" w:styleId="style3">
    <w:name w:val="heading 3"/>
    <w:basedOn w:val="style0"/>
    <w:next w:val="style0"/>
    <w:link w:val="style4099"/>
    <w:qFormat/>
    <w:uiPriority w:val="9"/>
    <w:pPr>
      <w:keepNext/>
      <w:keepLines/>
      <w:spacing w:before="40" w:after="0"/>
      <w:outlineLvl w:val="2"/>
    </w:pPr>
    <w:rPr>
      <w:rFonts w:cs="Times New Roman" w:eastAsia="宋体"/>
      <w:b/>
      <w:szCs w:val="24"/>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5e1ce3b4-4c07-4fda-9526-449add97bf9f"/>
    <w:basedOn w:val="style65"/>
    <w:next w:val="style4097"/>
    <w:link w:val="style1"/>
    <w:uiPriority w:val="9"/>
    <w:rPr>
      <w:rFonts w:ascii="Times New Roman" w:cs="Times New Roman" w:eastAsia="宋体" w:hAnsi="Times New Roman"/>
      <w:b/>
      <w:sz w:val="32"/>
      <w:szCs w:val="32"/>
    </w:rPr>
  </w:style>
  <w:style w:type="character" w:customStyle="1" w:styleId="style4098">
    <w:name w:val="Heading 2 Char_a4574724-16d7-474a-a994-3b006dc0c146"/>
    <w:basedOn w:val="style65"/>
    <w:next w:val="style4098"/>
    <w:link w:val="style2"/>
    <w:uiPriority w:val="9"/>
    <w:rPr>
      <w:rFonts w:ascii="Times New Roman" w:cs="Times New Roman" w:eastAsia="宋体" w:hAnsi="Times New Roman"/>
      <w:b/>
      <w:kern w:val="0"/>
      <w:sz w:val="24"/>
      <w:szCs w:val="24"/>
      <w14:ligatures xmlns:w14="http://schemas.microsoft.com/office/word/2010/wordml" w14:val="none"/>
    </w:rPr>
  </w:style>
  <w:style w:type="character" w:customStyle="1" w:styleId="style4099">
    <w:name w:val="Heading 3 Char_e32ef35c-9c8b-41d8-9b51-53007711a7cf"/>
    <w:basedOn w:val="style65"/>
    <w:next w:val="style4099"/>
    <w:link w:val="style3"/>
    <w:uiPriority w:val="9"/>
    <w:rPr>
      <w:rFonts w:ascii="Times New Roman" w:cs="Times New Roman" w:eastAsia="宋体" w:hAnsi="Times New Roman"/>
      <w:b/>
      <w:sz w:val="24"/>
      <w:szCs w:val="24"/>
    </w:rPr>
  </w:style>
  <w:style w:type="paragraph" w:styleId="style94">
    <w:name w:val="Normal (Web)"/>
    <w:basedOn w:val="style0"/>
    <w:next w:val="style94"/>
    <w:uiPriority w:val="99"/>
    <w:pPr>
      <w:spacing w:before="100" w:beforeAutospacing="true" w:after="100" w:afterAutospacing="true" w:lineRule="auto" w:line="240"/>
      <w:jc w:val="left"/>
    </w:pPr>
    <w:rPr>
      <w:rFonts w:cs="Times New Roman" w:eastAsia="Times New Roman"/>
      <w:kern w:val="0"/>
      <w:szCs w:val="24"/>
      <w14:ligatures xmlns:w14="http://schemas.microsoft.com/office/word/2010/wordml" w14:val="none"/>
    </w:rPr>
  </w:style>
  <w:style w:type="character" w:styleId="style87">
    <w:name w:val="Strong"/>
    <w:basedOn w:val="style65"/>
    <w:next w:val="style87"/>
    <w:qFormat/>
    <w:uiPriority w:val="22"/>
    <w:rPr>
      <w:b/>
      <w:bCs/>
    </w:rPr>
  </w:style>
  <w:style w:type="paragraph" w:styleId="style179">
    <w:name w:val="List Paragraph"/>
    <w:basedOn w:val="style0"/>
    <w:next w:val="style179"/>
    <w:qFormat/>
    <w:uiPriority w:val="34"/>
    <w:pPr>
      <w:ind w:left="720"/>
      <w:contextualSpacing/>
    </w:pPr>
    <w:rPr/>
  </w:style>
  <w:style w:type="paragraph" w:styleId="style266">
    <w:name w:val="TOC Heading"/>
    <w:basedOn w:val="style1"/>
    <w:next w:val="style0"/>
    <w:qFormat/>
    <w:uiPriority w:val="39"/>
    <w:pPr>
      <w:spacing w:lineRule="auto" w:line="259"/>
      <w:jc w:val="left"/>
      <w:outlineLvl w:val="9"/>
    </w:pPr>
    <w:rPr>
      <w:rFonts w:ascii="Calibri Light" w:hAnsi="Calibri Light"/>
      <w:b w:val="false"/>
      <w:color w:val="2f5496"/>
      <w:kern w:val="0"/>
      <w14:ligatures xmlns:w14="http://schemas.microsoft.com/office/word/2010/wordml" w14:val="none"/>
    </w:r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563c1"/>
      <w:u w:val="single"/>
    </w:rPr>
  </w:style>
  <w:style w:type="paragraph" w:styleId="style20">
    <w:name w:val="toc 2"/>
    <w:basedOn w:val="style0"/>
    <w:next w:val="style0"/>
    <w:uiPriority w:val="39"/>
    <w:pPr>
      <w:spacing w:after="100"/>
      <w:ind w:left="240"/>
    </w:pPr>
    <w:rPr/>
  </w:style>
  <w:style w:type="table" w:styleId="style154">
    <w:name w:val="Table Grid"/>
    <w:basedOn w:val="style105"/>
    <w:next w:val="style154"/>
    <w:uiPriority w:val="3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paragraph" w:styleId="style101">
    <w:name w:val="HTML Preformatted"/>
    <w:basedOn w:val="style0"/>
    <w:next w:val="style101"/>
    <w:link w:val="style4100"/>
    <w:uiPriority w:val="99"/>
    <w:pPr>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spacing w:after="0" w:lineRule="auto" w:line="240"/>
      <w:jc w:val="left"/>
    </w:pPr>
    <w:rPr>
      <w:rFonts w:ascii="Courier New" w:cs="Courier New" w:eastAsia="Times New Roman" w:hAnsi="Courier New"/>
      <w:kern w:val="0"/>
      <w:sz w:val="20"/>
      <w:szCs w:val="20"/>
      <w14:ligatures xmlns:w14="http://schemas.microsoft.com/office/word/2010/wordml" w14:val="none"/>
    </w:rPr>
  </w:style>
  <w:style w:type="character" w:customStyle="1" w:styleId="style4100">
    <w:name w:val="HTML Preformatted Char"/>
    <w:basedOn w:val="style65"/>
    <w:next w:val="style4100"/>
    <w:link w:val="style101"/>
    <w:uiPriority w:val="99"/>
    <w:rPr>
      <w:rFonts w:ascii="Courier New" w:cs="Courier New" w:eastAsia="Times New Roman" w:hAnsi="Courier New"/>
      <w:kern w:val="0"/>
      <w:sz w:val="20"/>
      <w:szCs w:val="20"/>
      <w14:ligatures xmlns:w14="http://schemas.microsoft.com/office/word/2010/wordml" w14:val="none"/>
    </w:rPr>
  </w:style>
  <w:style w:type="character" w:styleId="style98">
    <w:name w:val="HTML Code"/>
    <w:basedOn w:val="style65"/>
    <w:next w:val="style98"/>
    <w:uiPriority w:val="99"/>
    <w:rPr>
      <w:rFonts w:ascii="Courier New" w:cs="Courier New" w:eastAsia="Times New Roman" w:hAnsi="Courier New"/>
      <w:sz w:val="20"/>
      <w:szCs w:val="20"/>
    </w:rPr>
  </w:style>
  <w:style w:type="character" w:customStyle="1" w:styleId="style4101">
    <w:name w:val="hljs-keyword"/>
    <w:basedOn w:val="style65"/>
    <w:next w:val="style4101"/>
  </w:style>
  <w:style w:type="character" w:customStyle="1" w:styleId="style4102">
    <w:name w:val="hljs-built_in"/>
    <w:basedOn w:val="style65"/>
    <w:next w:val="style4102"/>
  </w:style>
  <w:style w:type="character" w:customStyle="1" w:styleId="style4103">
    <w:name w:val="hljs-comment"/>
    <w:basedOn w:val="style65"/>
    <w:next w:val="style4103"/>
  </w:style>
  <w:style w:type="character" w:customStyle="1" w:styleId="style4104">
    <w:name w:val="Unresolved Mention"/>
    <w:basedOn w:val="style65"/>
    <w:next w:val="style4104"/>
    <w:uiPriority w:val="99"/>
    <w:rPr>
      <w:color w:val="605e5c"/>
      <w:shd w:val="clear" w:color="auto" w:fill="e1dfdd"/>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11" Type="http://schemas.openxmlformats.org/officeDocument/2006/relationships/customXml" Target="../customXml/item1.xml"/><Relationship Id="rId10" Type="http://schemas.openxmlformats.org/officeDocument/2006/relationships/theme" Target="theme/theme1.xml"/><Relationship Id="rId9" Type="http://schemas.openxmlformats.org/officeDocument/2006/relationships/settings" Target="settings.xml"/><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styles" Target="styles.xml"/><Relationship Id="rId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A6EC37-3627-45BF-8C09-C8262492FB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474</TotalTime>
  <Words>5089</Words>
  <Pages>1</Pages>
  <Characters>34083</Characters>
  <Application>WPS Office</Application>
  <DocSecurity>0</DocSecurity>
  <Paragraphs>193</Paragraphs>
  <ScaleCrop>false</ScaleCrop>
  <LinksUpToDate>false</LinksUpToDate>
  <CharactersWithSpaces>39036</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2023-08-12T06:53:00Z</dcterms:created>
  <dc:creator>WPS Office</dc:creator>
  <lastModifiedBy>SM-A715F</lastModifiedBy>
  <dcterms:modified xsi:type="dcterms:W3CDTF">2023-12-21T22:58:47Z</dcterms:modified>
  <revision>69</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2023-08-15T10:02:12Z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b9b213e7-fe68-42c1-ab78-70d06d667768</vt:lpwstr>
  </property>
  <property fmtid="{D5CDD505-2E9C-101B-9397-08002B2CF9AE}" pid="7" name="MSIP_Label_defa4170-0d19-0005-0004-bc88714345d2_ActionId">
    <vt:lpwstr>9a8e75ab-26d3-41d8-a048-024b2abcfa76</vt:lpwstr>
  </property>
  <property fmtid="{D5CDD505-2E9C-101B-9397-08002B2CF9AE}" pid="8" name="MSIP_Label_defa4170-0d19-0005-0004-bc88714345d2_ContentBits">
    <vt:lpwstr>0</vt:lpwstr>
  </property>
  <property fmtid="{D5CDD505-2E9C-101B-9397-08002B2CF9AE}" pid="9" name="GrammarlyDocumentId">
    <vt:lpwstr>6fa668e2d8687b51163c03e76348de6892fa8ebf84d9b4b90685b226f79acc41</vt:lpwstr>
  </property>
  <property fmtid="{D5CDD505-2E9C-101B-9397-08002B2CF9AE}" pid="10" name="ICV">
    <vt:lpwstr>c078e448dc4b45c29e8ae45cfc451dd2</vt:lpwstr>
  </property>
</Properties>
</file>