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76F6D" w:rsidR="00DD5969" w:rsidP="00DD5969" w:rsidRDefault="00DD5969" w14:paraId="6193D1EC" w14:textId="3ED06F8D">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76F6D" w:rsidR="00DD5969" w:rsidP="00DD5969" w:rsidRDefault="00DD5969" w14:paraId="5B9AE89A" w14:textId="77777777">
      <w:pPr>
        <w:spacing w:before="212"/>
        <w:rPr>
          <w:rFonts w:asciiTheme="minorBidi" w:hAnsiTheme="minorBidi"/>
          <w:b/>
          <w:sz w:val="56"/>
        </w:rPr>
      </w:pPr>
    </w:p>
    <w:p w:rsidRPr="00476F6D" w:rsidR="00DD5969" w:rsidP="00DD5969" w:rsidRDefault="00DD5969" w14:paraId="7EE9271E" w14:textId="0A212AB2">
      <w:pPr>
        <w:spacing w:before="212"/>
        <w:rPr>
          <w:rFonts w:asciiTheme="minorBidi" w:hAnsiTheme="minorBidi"/>
          <w:b/>
          <w:sz w:val="40"/>
          <w:szCs w:val="40"/>
          <w:highlight w:val="yellow"/>
          <w:lang w:val="fr-FR"/>
        </w:rPr>
      </w:pPr>
      <w:r w:rsidRPr="00476F6D">
        <w:rPr>
          <w:rFonts w:asciiTheme="minorBidi" w:hAnsiTheme="minorBidi"/>
          <w:b/>
          <w:bCs/>
          <w:sz w:val="48"/>
          <w:szCs w:val="48"/>
          <w:lang w:val="fr-FR"/>
        </w:rPr>
        <w:t xml:space="preserve">MODULE </w:t>
      </w:r>
      <w:r w:rsidRPr="00476F6D" w:rsidR="008B3A94">
        <w:rPr>
          <w:rFonts w:asciiTheme="minorBidi" w:hAnsiTheme="minorBidi"/>
          <w:b/>
          <w:bCs/>
          <w:sz w:val="48"/>
          <w:szCs w:val="48"/>
          <w:lang w:val="fr-FR"/>
        </w:rPr>
        <w:t>CODE :</w:t>
      </w:r>
      <w:r w:rsidRPr="00476F6D" w:rsidR="095D05C6">
        <w:rPr>
          <w:rFonts w:asciiTheme="minorBidi" w:hAnsiTheme="minorBidi"/>
          <w:b/>
          <w:bCs/>
          <w:sz w:val="48"/>
          <w:szCs w:val="48"/>
          <w:lang w:val="fr-FR"/>
        </w:rPr>
        <w:t xml:space="preserve"> </w:t>
      </w:r>
      <w:r w:rsidRPr="00476F6D" w:rsidR="00C07A46">
        <w:rPr>
          <w:rFonts w:asciiTheme="minorBidi" w:hAnsiTheme="minorBidi"/>
          <w:b/>
          <w:bCs/>
          <w:sz w:val="48"/>
          <w:szCs w:val="48"/>
          <w:lang w:val="fr-FR"/>
        </w:rPr>
        <w:t>ECPT600</w:t>
      </w:r>
      <w:r w:rsidR="00E85D32">
        <w:rPr>
          <w:rFonts w:asciiTheme="minorBidi" w:hAnsiTheme="minorBidi"/>
          <w:b/>
          <w:bCs/>
          <w:sz w:val="48"/>
          <w:szCs w:val="48"/>
          <w:lang w:val="fr-FR"/>
        </w:rPr>
        <w:t>9</w:t>
      </w:r>
    </w:p>
    <w:p w:rsidRPr="00476F6D" w:rsidR="00347EA1" w:rsidP="00DD5969" w:rsidRDefault="00347EA1" w14:paraId="5051A2D5" w14:textId="77777777">
      <w:pPr>
        <w:spacing w:before="212"/>
        <w:rPr>
          <w:rFonts w:asciiTheme="minorBidi" w:hAnsiTheme="minorBidi"/>
          <w:b/>
          <w:sz w:val="48"/>
          <w:szCs w:val="48"/>
          <w:lang w:val="fr-FR"/>
        </w:rPr>
      </w:pPr>
    </w:p>
    <w:p w:rsidRPr="00476F6D" w:rsidR="00347EA1" w:rsidP="00DD5969" w:rsidRDefault="00347EA1" w14:paraId="52D012F0" w14:textId="5A31A4AB">
      <w:pPr>
        <w:spacing w:before="212"/>
        <w:rPr>
          <w:rFonts w:asciiTheme="minorBidi" w:hAnsiTheme="minorBidi"/>
          <w:b/>
          <w:sz w:val="48"/>
          <w:szCs w:val="48"/>
          <w:lang w:val="fr-FR"/>
        </w:rPr>
      </w:pPr>
      <w:r w:rsidRPr="00476F6D">
        <w:rPr>
          <w:rFonts w:asciiTheme="minorBidi" w:hAnsiTheme="minorBidi"/>
          <w:b/>
          <w:sz w:val="48"/>
          <w:szCs w:val="48"/>
          <w:lang w:val="fr-FR"/>
        </w:rPr>
        <w:t xml:space="preserve">ASSESSMENT </w:t>
      </w:r>
      <w:r w:rsidRPr="00476F6D" w:rsidR="008B3A94">
        <w:rPr>
          <w:rFonts w:asciiTheme="minorBidi" w:hAnsiTheme="minorBidi"/>
          <w:b/>
          <w:sz w:val="48"/>
          <w:szCs w:val="48"/>
          <w:lang w:val="fr-FR"/>
        </w:rPr>
        <w:t>COMPONENT :</w:t>
      </w:r>
      <w:r w:rsidRPr="00476F6D" w:rsidR="77A4C21D">
        <w:rPr>
          <w:rFonts w:asciiTheme="minorBidi" w:hAnsiTheme="minorBidi"/>
          <w:b/>
          <w:bCs/>
          <w:sz w:val="48"/>
          <w:szCs w:val="48"/>
          <w:lang w:val="fr-FR"/>
        </w:rPr>
        <w:t xml:space="preserve"> </w:t>
      </w:r>
      <w:r w:rsidRPr="00476F6D" w:rsidR="00644CD6">
        <w:rPr>
          <w:rFonts w:asciiTheme="minorBidi" w:hAnsiTheme="minorBidi"/>
          <w:b/>
          <w:bCs/>
          <w:sz w:val="48"/>
          <w:szCs w:val="48"/>
          <w:lang w:val="fr-FR"/>
        </w:rPr>
        <w:t xml:space="preserve">1 – </w:t>
      </w:r>
      <w:r w:rsidR="00B3580C">
        <w:rPr>
          <w:rFonts w:asciiTheme="minorBidi" w:hAnsiTheme="minorBidi"/>
          <w:b/>
          <w:bCs/>
          <w:sz w:val="48"/>
          <w:szCs w:val="48"/>
        </w:rPr>
        <w:t>Research</w:t>
      </w:r>
      <w:r w:rsidR="009664AA">
        <w:rPr>
          <w:rFonts w:asciiTheme="minorBidi" w:hAnsiTheme="minorBidi"/>
          <w:b/>
          <w:bCs/>
          <w:sz w:val="48"/>
          <w:szCs w:val="48"/>
        </w:rPr>
        <w:t xml:space="preserve"> Project</w:t>
      </w:r>
    </w:p>
    <w:p w:rsidRPr="00476F6D" w:rsidR="00DD5969" w:rsidP="00DD5969" w:rsidRDefault="00DD5969" w14:paraId="6AA1A7DC" w14:textId="77777777">
      <w:pPr>
        <w:spacing w:before="7"/>
        <w:jc w:val="center"/>
        <w:rPr>
          <w:rFonts w:asciiTheme="minorBidi" w:hAnsiTheme="minorBidi"/>
          <w:b/>
          <w:sz w:val="44"/>
        </w:rPr>
      </w:pPr>
    </w:p>
    <w:p w:rsidRPr="00476F6D" w:rsidR="00DD5969" w:rsidP="00DD5969" w:rsidRDefault="00DD5969" w14:paraId="7681432B" w14:textId="4B12F11F">
      <w:pPr>
        <w:spacing w:before="3"/>
        <w:rPr>
          <w:rFonts w:asciiTheme="minorBidi" w:hAnsiTheme="minorBidi"/>
          <w:b/>
          <w:sz w:val="48"/>
          <w:szCs w:val="48"/>
        </w:rPr>
      </w:pPr>
      <w:r w:rsidRPr="00476F6D">
        <w:rPr>
          <w:rFonts w:asciiTheme="minorBidi" w:hAnsiTheme="minorBidi"/>
          <w:b/>
          <w:sz w:val="48"/>
          <w:szCs w:val="48"/>
        </w:rPr>
        <w:t>STUDENT NAME:</w:t>
      </w:r>
      <w:r w:rsidR="00C71DDE">
        <w:rPr>
          <w:rFonts w:asciiTheme="minorBidi" w:hAnsiTheme="minorBidi"/>
          <w:b/>
          <w:sz w:val="48"/>
          <w:szCs w:val="48"/>
        </w:rPr>
        <w:t xml:space="preserve"> Caitlin Williams</w:t>
      </w:r>
    </w:p>
    <w:p w:rsidRPr="00476F6D" w:rsidR="00DD5969" w:rsidP="00DD5969" w:rsidRDefault="00DD5969" w14:paraId="0D16D138" w14:textId="77777777">
      <w:pPr>
        <w:spacing w:before="3"/>
        <w:rPr>
          <w:rFonts w:asciiTheme="minorBidi" w:hAnsiTheme="minorBidi"/>
          <w:b/>
          <w:sz w:val="48"/>
          <w:szCs w:val="48"/>
        </w:rPr>
      </w:pPr>
    </w:p>
    <w:p w:rsidRPr="00476F6D" w:rsidR="00DD5969" w:rsidP="00DD5969" w:rsidRDefault="00DD5969" w14:paraId="18107AFF" w14:textId="17C0ABC8">
      <w:pPr>
        <w:spacing w:before="3"/>
        <w:rPr>
          <w:rFonts w:asciiTheme="minorBidi" w:hAnsiTheme="minorBidi"/>
          <w:b/>
          <w:sz w:val="48"/>
          <w:szCs w:val="48"/>
        </w:rPr>
      </w:pPr>
      <w:r w:rsidRPr="00476F6D">
        <w:rPr>
          <w:rFonts w:asciiTheme="minorBidi" w:hAnsiTheme="minorBidi"/>
          <w:b/>
          <w:sz w:val="48"/>
          <w:szCs w:val="48"/>
        </w:rPr>
        <w:t xml:space="preserve">STUDENT </w:t>
      </w:r>
      <w:r w:rsidRPr="00476F6D" w:rsidR="007203C3">
        <w:rPr>
          <w:rFonts w:asciiTheme="minorBidi" w:hAnsiTheme="minorBidi"/>
          <w:b/>
          <w:sz w:val="48"/>
          <w:szCs w:val="48"/>
        </w:rPr>
        <w:t>NUMBER</w:t>
      </w:r>
      <w:r w:rsidRPr="00476F6D">
        <w:rPr>
          <w:rFonts w:asciiTheme="minorBidi" w:hAnsiTheme="minorBidi"/>
          <w:b/>
          <w:sz w:val="48"/>
          <w:szCs w:val="48"/>
        </w:rPr>
        <w:t>:</w:t>
      </w:r>
      <w:r w:rsidR="00C71DDE">
        <w:rPr>
          <w:rFonts w:asciiTheme="minorBidi" w:hAnsiTheme="minorBidi"/>
          <w:b/>
          <w:sz w:val="48"/>
          <w:szCs w:val="48"/>
        </w:rPr>
        <w:t xml:space="preserve"> 1650794</w:t>
      </w:r>
    </w:p>
    <w:p w:rsidRPr="00476F6D" w:rsidR="00DD5969" w:rsidP="00347EA1" w:rsidRDefault="00DD5969" w14:paraId="4FD52B0A" w14:textId="77777777">
      <w:pPr>
        <w:rPr>
          <w:rFonts w:asciiTheme="minorBidi" w:hAnsiTheme="minorBidi"/>
          <w:b/>
          <w:sz w:val="47"/>
        </w:rPr>
      </w:pPr>
    </w:p>
    <w:p w:rsidRPr="00476F6D" w:rsidR="00DD5969" w:rsidP="00DD5969" w:rsidRDefault="00DD5969" w14:paraId="33AC1703" w14:textId="77777777">
      <w:pPr>
        <w:ind w:left="100"/>
        <w:jc w:val="center"/>
        <w:rPr>
          <w:rFonts w:asciiTheme="minorBidi" w:hAnsiTheme="minorBidi"/>
          <w:b/>
          <w:sz w:val="47"/>
        </w:rPr>
      </w:pPr>
    </w:p>
    <w:p w:rsidRPr="00476F6D" w:rsidR="00DD5969" w:rsidP="00DD5969" w:rsidRDefault="00DD5969" w14:paraId="274DD003" w14:textId="77777777">
      <w:pPr>
        <w:ind w:left="100"/>
        <w:rPr>
          <w:rFonts w:asciiTheme="minorBidi" w:hAnsiTheme="minorBidi"/>
          <w:b/>
          <w:sz w:val="47"/>
          <w:szCs w:val="47"/>
        </w:rPr>
      </w:pPr>
    </w:p>
    <w:p w:rsidRPr="00476F6D" w:rsidR="00347EA1" w:rsidP="00DD5969" w:rsidRDefault="00347EA1" w14:paraId="679E7D19" w14:textId="71C4EC0C">
      <w:pPr>
        <w:ind w:left="100"/>
        <w:rPr>
          <w:rFonts w:asciiTheme="minorBidi" w:hAnsiTheme="minorBidi"/>
          <w:b/>
          <w:sz w:val="47"/>
          <w:szCs w:val="47"/>
        </w:rPr>
      </w:pPr>
    </w:p>
    <w:p w:rsidRPr="00476F6D" w:rsidR="00164156" w:rsidP="00164156" w:rsidRDefault="00164156" w14:paraId="66BAA97C" w14:textId="77777777">
      <w:pPr>
        <w:spacing w:after="0" w:line="240" w:lineRule="auto"/>
        <w:ind w:left="90"/>
        <w:jc w:val="both"/>
        <w:textAlignment w:val="baseline"/>
        <w:rPr>
          <w:rFonts w:asciiTheme="minorBidi" w:hAnsiTheme="minorBidi"/>
          <w:b/>
          <w:sz w:val="47"/>
        </w:rPr>
      </w:pPr>
    </w:p>
    <w:p w:rsidRPr="00476F6D" w:rsidR="00D33868" w:rsidP="00164156" w:rsidRDefault="00D33868" w14:paraId="3157F993" w14:textId="77777777">
      <w:pPr>
        <w:spacing w:after="0" w:line="240" w:lineRule="auto"/>
        <w:ind w:left="90"/>
        <w:jc w:val="both"/>
        <w:textAlignment w:val="baseline"/>
        <w:rPr>
          <w:rFonts w:asciiTheme="minorBidi" w:hAnsiTheme="minorBidi"/>
          <w:b/>
          <w:sz w:val="47"/>
        </w:rPr>
      </w:pPr>
    </w:p>
    <w:p w:rsidRPr="00476F6D" w:rsidR="00D33868" w:rsidP="00164156" w:rsidRDefault="00D33868" w14:paraId="3501826F" w14:textId="77777777">
      <w:pPr>
        <w:spacing w:after="0" w:line="240" w:lineRule="auto"/>
        <w:ind w:left="90"/>
        <w:jc w:val="both"/>
        <w:textAlignment w:val="baseline"/>
        <w:rPr>
          <w:rFonts w:asciiTheme="minorBidi" w:hAnsiTheme="minorBidi"/>
          <w:b/>
        </w:rPr>
      </w:pPr>
    </w:p>
    <w:p w:rsidRPr="00476F6D" w:rsidR="00164156" w:rsidP="00164156" w:rsidRDefault="00164156" w14:paraId="5A5D8F07" w14:textId="2204E87E">
      <w:pPr>
        <w:spacing w:after="0" w:line="240" w:lineRule="auto"/>
        <w:ind w:left="90"/>
        <w:jc w:val="both"/>
        <w:textAlignment w:val="baseline"/>
        <w:rPr>
          <w:rFonts w:eastAsia="Times New Roman" w:asciiTheme="minorBidi" w:hAnsiTheme="minorBidi"/>
          <w:color w:val="000000"/>
          <w:kern w:val="0"/>
          <w14:ligatures w14:val="none"/>
        </w:rPr>
      </w:pPr>
      <w:r w:rsidRPr="00476F6D">
        <w:rPr>
          <w:rFonts w:eastAsia="Times New Roman" w:asciiTheme="minorBidi" w:hAnsiTheme="minorBidi"/>
          <w:b/>
          <w:bCs/>
          <w:color w:val="000000"/>
          <w:kern w:val="0"/>
          <w14:ligatures w14:val="none"/>
        </w:rPr>
        <w:t>Use of Generative AI in Assessment</w:t>
      </w:r>
      <w:r w:rsidRPr="00476F6D">
        <w:rPr>
          <w:rFonts w:eastAsia="Times New Roman" w:asciiTheme="minorBidi" w:hAnsiTheme="minorBidi"/>
          <w:color w:val="000000"/>
          <w:kern w:val="0"/>
          <w14:ligatures w14:val="none"/>
        </w:rPr>
        <w:t> </w:t>
      </w:r>
    </w:p>
    <w:p w:rsidRPr="00476F6D" w:rsidR="00164156" w:rsidP="00164156" w:rsidRDefault="00164156" w14:paraId="18E1DECC" w14:textId="77777777">
      <w:pPr>
        <w:spacing w:after="0" w:line="240" w:lineRule="auto"/>
        <w:ind w:left="90"/>
        <w:jc w:val="both"/>
        <w:textAlignment w:val="baseline"/>
        <w:rPr>
          <w:rFonts w:eastAsia="Times New Roman" w:asciiTheme="minorBidi" w:hAnsiTheme="minorBidi"/>
          <w:color w:val="0F4761"/>
          <w:kern w:val="0"/>
          <w14:ligatures w14:val="none"/>
        </w:rPr>
      </w:pPr>
    </w:p>
    <w:p w:rsidRPr="00476F6D" w:rsidR="00110DEC" w:rsidP="00164156" w:rsidRDefault="00110DEC" w14:paraId="22953863" w14:textId="77777777">
      <w:pPr>
        <w:spacing w:after="0" w:line="240" w:lineRule="auto"/>
        <w:ind w:left="90"/>
        <w:jc w:val="both"/>
        <w:textAlignment w:val="baseline"/>
        <w:rPr>
          <w:rFonts w:eastAsia="Times New Roman" w:asciiTheme="minorBidi" w:hAnsiTheme="minorBidi"/>
          <w:color w:val="0F4761"/>
          <w:kern w:val="0"/>
          <w14:ligatures w14:val="none"/>
        </w:rPr>
      </w:pPr>
    </w:p>
    <w:p w:rsidRPr="00476F6D" w:rsidR="00164156" w:rsidP="00476F6D" w:rsidRDefault="00164156" w14:paraId="5492B16D" w14:textId="77777777">
      <w:pPr>
        <w:spacing w:after="0" w:line="240" w:lineRule="auto"/>
        <w:textAlignment w:val="baseline"/>
        <w:rPr>
          <w:rFonts w:eastAsia="Times New Roman" w:asciiTheme="minorBidi" w:hAnsiTheme="minorBidi"/>
          <w:kern w:val="0"/>
          <w14:ligatures w14:val="none"/>
        </w:rPr>
      </w:pP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6"/>
        <w:gridCol w:w="4898"/>
        <w:gridCol w:w="1306"/>
      </w:tblGrid>
      <w:tr w:rsidRPr="00476F6D" w:rsidR="00164156" w:rsidTr="7EA77CDD" w14:paraId="101BF7D3" w14:textId="77777777">
        <w:trPr>
          <w:trHeight w:val="300"/>
        </w:trPr>
        <w:tc>
          <w:tcPr>
            <w:tcW w:w="2235" w:type="dxa"/>
            <w:tcBorders>
              <w:top w:val="single" w:color="auto"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37DB44B0"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RESEARCH </w:t>
            </w:r>
          </w:p>
        </w:tc>
        <w:tc>
          <w:tcPr>
            <w:tcW w:w="5355" w:type="dxa"/>
            <w:tcBorders>
              <w:top w:val="single"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7EA77CDD" w:rsidRDefault="00164156" w14:paraId="71E6D5F2" w14:textId="77777777">
            <w:pPr>
              <w:spacing w:after="0" w:line="240" w:lineRule="auto"/>
              <w:textAlignment w:val="baseline"/>
              <w:rPr>
                <w:rFonts w:ascii="Arial" w:hAnsi="Arial" w:eastAsia="Times New Roman" w:asciiTheme="minorBidi" w:hAnsiTheme="minorBidi"/>
                <w:kern w:val="0"/>
                <w14:ligatures w14:val="none"/>
              </w:rPr>
            </w:pPr>
            <w:bookmarkStart w:name="_Int_eJRQmIQl" w:id="2135991845"/>
            <w:r w:rsidRPr="7EA77CDD" w:rsidR="00164156">
              <w:rPr>
                <w:rFonts w:ascii="Arial" w:hAnsi="Arial" w:eastAsia="Times New Roman" w:asciiTheme="minorBidi" w:hAnsiTheme="minorBidi"/>
                <w:color w:val="000000"/>
                <w:kern w:val="0"/>
                <w14:ligatures w14:val="none"/>
              </w:rPr>
              <w:t>For this assessment, you can use Generative AI to support you in research, including searching for bibliography, using tools to summarise, compare and interrogate materials.</w:t>
            </w:r>
            <w:bookmarkEnd w:id="2135991845"/>
            <w:r w:rsidRPr="7EA77CDD" w:rsidR="00164156">
              <w:rPr>
                <w:rFonts w:ascii="Arial" w:hAnsi="Arial" w:eastAsia="Times New Roman" w:asciiTheme="minorBidi" w:hAnsiTheme="minorBidi"/>
                <w:color w:val="000000"/>
                <w:kern w:val="0"/>
                <w14:ligatures w14:val="none"/>
              </w:rPr>
              <w:t> </w:t>
            </w:r>
          </w:p>
        </w:tc>
        <w:tc>
          <w:tcPr>
            <w:tcW w:w="1395" w:type="dxa"/>
            <w:tcBorders>
              <w:top w:val="single" w:color="auto" w:sz="6" w:space="0"/>
              <w:left w:val="single" w:color="000000" w:themeColor="text1" w:sz="6" w:space="0"/>
              <w:bottom w:val="single" w:color="000000" w:themeColor="text1" w:sz="6" w:space="0"/>
              <w:right w:val="single" w:color="auto" w:sz="6" w:space="0"/>
            </w:tcBorders>
            <w:shd w:val="clear" w:color="auto" w:fill="auto"/>
            <w:tcMar/>
            <w:hideMark/>
          </w:tcPr>
          <w:p w:rsidRPr="00476F6D" w:rsidR="00164156" w:rsidP="00164156" w:rsidRDefault="00164156" w14:paraId="3FAAA617" w14:textId="4F5FD200">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847630336"/>
                <w14:checkbox>
                  <w14:checked w14:val="1"/>
                  <w14:checkedState w14:val="2612" w14:font="MS Gothic"/>
                  <w14:uncheckedState w14:val="2610" w14:font="MS Gothic"/>
                </w14:checkbox>
              </w:sdtPr>
              <w:sdtContent>
                <w:r w:rsidRPr="00476F6D" w:rsidR="00644CD6">
                  <w:rPr>
                    <w:rFonts w:ascii="Segoe UI Symbol" w:hAnsi="Segoe UI Symbol" w:eastAsia="MS Gothic" w:cs="Segoe UI Symbol"/>
                    <w:color w:val="000000"/>
                    <w:kern w:val="0"/>
                    <w14:ligatures w14:val="none"/>
                  </w:rPr>
                  <w:t>☒</w:t>
                </w:r>
              </w:sdtContent>
            </w:sdt>
          </w:p>
          <w:p w:rsidRPr="00476F6D" w:rsidR="00164156" w:rsidP="00164156" w:rsidRDefault="00164156" w14:paraId="10B29FE4" w14:textId="77777777">
            <w:pPr>
              <w:spacing w:after="0" w:line="240" w:lineRule="auto"/>
              <w:textAlignment w:val="baseline"/>
              <w:rPr>
                <w:rFonts w:eastAsia="Times New Roman" w:asciiTheme="minorBidi" w:hAnsiTheme="minorBidi"/>
                <w:color w:val="000000" w:themeColor="text1"/>
                <w:kern w:val="0"/>
                <w14:ligatures w14:val="none"/>
              </w:rPr>
            </w:pPr>
          </w:p>
          <w:p w:rsidRPr="00476F6D" w:rsidR="00164156" w:rsidP="00164156" w:rsidRDefault="00164156" w14:paraId="2FACB802" w14:textId="0DB14D4C">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60912764"/>
                <w14:checkbox>
                  <w14:checked w14:val="0"/>
                  <w14:checkedState w14:val="2612" w14:font="MS Gothic"/>
                  <w14:uncheckedState w14:val="2610" w14:font="MS Gothic"/>
                </w14:checkbox>
              </w:sdtPr>
              <w:sdtContent>
                <w:r w:rsidRPr="00476F6D" w:rsidR="00110DEC">
                  <w:rPr>
                    <w:rFonts w:ascii="Segoe UI Symbol" w:hAnsi="Segoe UI Symbol" w:eastAsia="MS Gothic" w:cs="Segoe UI Symbol"/>
                    <w:color w:val="000000"/>
                    <w:kern w:val="0"/>
                    <w14:ligatures w14:val="none"/>
                  </w:rPr>
                  <w:t>☐</w:t>
                </w:r>
              </w:sdtContent>
            </w:sdt>
          </w:p>
        </w:tc>
      </w:tr>
      <w:tr w:rsidRPr="00476F6D" w:rsidR="00164156" w:rsidTr="7EA77CDD" w14:paraId="05710661" w14:textId="77777777">
        <w:trPr>
          <w:trHeight w:val="300"/>
        </w:trPr>
        <w:tc>
          <w:tcPr>
            <w:tcW w:w="2235"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1BFF1DFD"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STRUCTURE </w:t>
            </w:r>
          </w:p>
        </w:tc>
        <w:tc>
          <w:tcPr>
            <w:tcW w:w="535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7EA77CDD" w:rsidRDefault="00164156" w14:paraId="252E3F90" w14:textId="77777777">
            <w:pPr>
              <w:spacing w:after="0" w:line="240" w:lineRule="auto"/>
              <w:textAlignment w:val="baseline"/>
              <w:rPr>
                <w:rFonts w:ascii="Arial" w:hAnsi="Arial" w:eastAsia="Times New Roman" w:asciiTheme="minorBidi" w:hAnsiTheme="minorBidi"/>
                <w:kern w:val="0"/>
                <w14:ligatures w14:val="none"/>
              </w:rPr>
            </w:pPr>
            <w:bookmarkStart w:name="_Int_hcmM4KqC" w:id="1931728192"/>
            <w:r w:rsidRPr="7EA77CDD" w:rsidR="00164156">
              <w:rPr>
                <w:rFonts w:ascii="Arial" w:hAnsi="Arial" w:eastAsia="Times New Roman" w:asciiTheme="minorBidi" w:hAnsiTheme="minorBidi"/>
                <w:color w:val="000000"/>
                <w:kern w:val="0"/>
                <w14:ligatures w14:val="none"/>
              </w:rPr>
              <w:t xml:space="preserve">For this assessment, you can use Generative AI to support you in structuring your submission, including creating a draft argument structure, </w:t>
            </w:r>
            <w:r w:rsidRPr="7EA77CDD" w:rsidR="00164156">
              <w:rPr>
                <w:rFonts w:ascii="Arial" w:hAnsi="Arial" w:eastAsia="Times New Roman" w:asciiTheme="minorBidi" w:hAnsiTheme="minorBidi"/>
                <w:color w:val="000000"/>
                <w:kern w:val="0"/>
                <w14:ligatures w14:val="none"/>
              </w:rPr>
              <w:t>identifying</w:t>
            </w:r>
            <w:r w:rsidRPr="7EA77CDD" w:rsidR="00164156">
              <w:rPr>
                <w:rFonts w:ascii="Arial" w:hAnsi="Arial" w:eastAsia="Times New Roman" w:asciiTheme="minorBidi" w:hAnsiTheme="minorBidi"/>
                <w:color w:val="000000"/>
                <w:kern w:val="0"/>
                <w14:ligatures w14:val="none"/>
              </w:rPr>
              <w:t xml:space="preserve"> parts and headings, etc.</w:t>
            </w:r>
            <w:bookmarkEnd w:id="1931728192"/>
            <w:r w:rsidRPr="7EA77CDD" w:rsidR="00164156">
              <w:rPr>
                <w:rFonts w:ascii="Arial" w:hAnsi="Arial" w:eastAsia="Times New Roman" w:asciiTheme="minorBidi" w:hAnsiTheme="minorBidi"/>
                <w:color w:val="000000"/>
                <w:kern w:val="0"/>
                <w14:ligatures w14:val="none"/>
              </w:rPr>
              <w:t> </w:t>
            </w:r>
          </w:p>
        </w:tc>
        <w:tc>
          <w:tcPr>
            <w:tcW w:w="1395"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476F6D" w:rsidR="00110DEC" w:rsidP="00110DEC" w:rsidRDefault="00110DEC" w14:paraId="6C05E085" w14:textId="171FAC1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1275852430"/>
                <w14:checkbox>
                  <w14:checked w14:val="1"/>
                  <w14:checkedState w14:val="2612" w14:font="MS Gothic"/>
                  <w14:uncheckedState w14:val="2610" w14:font="MS Gothic"/>
                </w14:checkbox>
              </w:sdtPr>
              <w:sdtEndPr>
                <w:rPr>
                  <w:color w:val="000000" w:themeColor="text1"/>
                </w:rPr>
              </w:sdtEndPr>
              <w:sdtContent>
                <w:r w:rsidRPr="00476F6D" w:rsidR="00644CD6">
                  <w:rPr>
                    <w:rFonts w:ascii="Segoe UI Symbol" w:hAnsi="Segoe UI Symbol" w:eastAsia="MS Gothic" w:cs="Segoe UI Symbol"/>
                    <w:color w:val="000000"/>
                    <w:kern w:val="0"/>
                    <w14:ligatures w14:val="none"/>
                  </w:rPr>
                  <w:t>☒</w:t>
                </w:r>
              </w:sdtContent>
            </w:sdt>
          </w:p>
          <w:p w:rsidRPr="00476F6D" w:rsidR="00110DEC" w:rsidP="00110DEC" w:rsidRDefault="00110DEC" w14:paraId="38833C16"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39D397BD" w14:textId="1DA4F5E1">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1479833366"/>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tc>
      </w:tr>
      <w:tr w:rsidRPr="00476F6D" w:rsidR="00164156" w:rsidTr="7EA77CDD" w14:paraId="393D816E" w14:textId="77777777">
        <w:trPr>
          <w:trHeight w:val="300"/>
        </w:trPr>
        <w:tc>
          <w:tcPr>
            <w:tcW w:w="2235"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5C0E6D1C"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PROOFREADING </w:t>
            </w:r>
          </w:p>
        </w:tc>
        <w:tc>
          <w:tcPr>
            <w:tcW w:w="535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7EA77CDD" w:rsidRDefault="00164156" w14:paraId="307CBC04" w14:textId="77777777">
            <w:pPr>
              <w:spacing w:after="0" w:line="240" w:lineRule="auto"/>
              <w:textAlignment w:val="baseline"/>
              <w:rPr>
                <w:rFonts w:ascii="Arial" w:hAnsi="Arial" w:eastAsia="Times New Roman" w:asciiTheme="minorBidi" w:hAnsiTheme="minorBidi"/>
                <w:kern w:val="0"/>
                <w14:ligatures w14:val="none"/>
              </w:rPr>
            </w:pPr>
            <w:bookmarkStart w:name="_Int_TMha8wif" w:id="96797701"/>
            <w:r w:rsidRPr="7EA77CDD" w:rsidR="00164156">
              <w:rPr>
                <w:rFonts w:ascii="Arial" w:hAnsi="Arial" w:eastAsia="Times New Roman" w:asciiTheme="minorBidi" w:hAnsiTheme="minorBidi"/>
                <w:color w:val="000000"/>
                <w:kern w:val="0"/>
                <w14:ligatures w14:val="none"/>
              </w:rPr>
              <w:t>For this assessment, you can use Generative AI to check your own text/creation for grammatical and syntactical mistakes, including rephrasing of your own work within specific standards.</w:t>
            </w:r>
            <w:bookmarkEnd w:id="96797701"/>
            <w:r w:rsidRPr="7EA77CDD" w:rsidR="00164156">
              <w:rPr>
                <w:rFonts w:ascii="Arial" w:hAnsi="Arial" w:eastAsia="Times New Roman" w:asciiTheme="minorBidi" w:hAnsiTheme="minorBidi"/>
                <w:color w:val="000000"/>
                <w:kern w:val="0"/>
                <w14:ligatures w14:val="none"/>
              </w:rPr>
              <w:t> </w:t>
            </w:r>
          </w:p>
        </w:tc>
        <w:tc>
          <w:tcPr>
            <w:tcW w:w="1395"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476F6D" w:rsidR="00110DEC" w:rsidP="00110DEC" w:rsidRDefault="00110DEC" w14:paraId="11B14451" w14:textId="323D073E">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689367090"/>
                <w14:checkbox>
                  <w14:checked w14:val="1"/>
                  <w14:checkedState w14:val="2612" w14:font="MS Gothic"/>
                  <w14:uncheckedState w14:val="2610" w14:font="MS Gothic"/>
                </w14:checkbox>
              </w:sdtPr>
              <w:sdtContent>
                <w:r w:rsidRPr="00476F6D" w:rsidR="00644CD6">
                  <w:rPr>
                    <w:rFonts w:ascii="Segoe UI Symbol" w:hAnsi="Segoe UI Symbol" w:eastAsia="MS Gothic" w:cs="Segoe UI Symbol"/>
                    <w:color w:val="000000"/>
                    <w:kern w:val="0"/>
                    <w14:ligatures w14:val="none"/>
                  </w:rPr>
                  <w:t>☒</w:t>
                </w:r>
              </w:sdtContent>
            </w:sdt>
          </w:p>
          <w:p w:rsidRPr="00476F6D" w:rsidR="00110DEC" w:rsidP="00110DEC" w:rsidRDefault="00110DEC" w14:paraId="58968DAC"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4383FAE8" w14:textId="22C5ECCF">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2131775216"/>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tc>
      </w:tr>
      <w:tr w:rsidRPr="00476F6D" w:rsidR="00164156" w:rsidTr="7EA77CDD" w14:paraId="31C08EF4" w14:textId="77777777">
        <w:trPr>
          <w:trHeight w:val="300"/>
        </w:trPr>
        <w:tc>
          <w:tcPr>
            <w:tcW w:w="2235"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079B2910"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WRITING </w:t>
            </w:r>
          </w:p>
        </w:tc>
        <w:tc>
          <w:tcPr>
            <w:tcW w:w="535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668304F4"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For this assessment, you can use Generative AI to create text for submission. </w:t>
            </w:r>
          </w:p>
        </w:tc>
        <w:tc>
          <w:tcPr>
            <w:tcW w:w="1395"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476F6D" w:rsidR="00110DEC" w:rsidP="00110DEC" w:rsidRDefault="00110DEC" w14:paraId="6A88B6C0"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1109736992"/>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p w:rsidRPr="00476F6D" w:rsidR="00110DEC" w:rsidP="00110DEC" w:rsidRDefault="00110DEC" w14:paraId="19D7CEE6"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61EBE517" w14:textId="7442D813">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222023032"/>
                <w14:checkbox>
                  <w14:checked w14:val="1"/>
                  <w14:checkedState w14:val="2612" w14:font="MS Gothic"/>
                  <w14:uncheckedState w14:val="2610" w14:font="MS Gothic"/>
                </w14:checkbox>
              </w:sdtPr>
              <w:sdtContent>
                <w:r w:rsidRPr="00476F6D" w:rsidR="00644CD6">
                  <w:rPr>
                    <w:rFonts w:ascii="Segoe UI Symbol" w:hAnsi="Segoe UI Symbol" w:eastAsia="MS Gothic" w:cs="Segoe UI Symbol"/>
                    <w:color w:val="000000"/>
                    <w:kern w:val="0"/>
                    <w14:ligatures w14:val="none"/>
                  </w:rPr>
                  <w:t>☒</w:t>
                </w:r>
              </w:sdtContent>
            </w:sdt>
          </w:p>
        </w:tc>
      </w:tr>
      <w:tr w:rsidRPr="00476F6D" w:rsidR="00164156" w:rsidTr="7EA77CDD" w14:paraId="30CE30A0" w14:textId="77777777">
        <w:trPr>
          <w:trHeight w:val="300"/>
        </w:trPr>
        <w:tc>
          <w:tcPr>
            <w:tcW w:w="2235"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4338FA30"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CREATIVE </w:t>
            </w:r>
          </w:p>
        </w:tc>
        <w:tc>
          <w:tcPr>
            <w:tcW w:w="535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7EA77CDD" w:rsidRDefault="00164156" w14:paraId="7BE2CB37" w14:textId="77777777">
            <w:pPr>
              <w:spacing w:after="0" w:line="240" w:lineRule="auto"/>
              <w:textAlignment w:val="baseline"/>
              <w:rPr>
                <w:rFonts w:ascii="Arial" w:hAnsi="Arial" w:eastAsia="Times New Roman" w:asciiTheme="minorBidi" w:hAnsiTheme="minorBidi"/>
                <w:kern w:val="0"/>
                <w14:ligatures w14:val="none"/>
              </w:rPr>
            </w:pPr>
            <w:bookmarkStart w:name="_Int_d8hTlZle" w:id="847428995"/>
            <w:r w:rsidRPr="7EA77CDD" w:rsidR="00164156">
              <w:rPr>
                <w:rFonts w:ascii="Arial" w:hAnsi="Arial" w:eastAsia="Times New Roman" w:asciiTheme="minorBidi" w:hAnsiTheme="minorBidi"/>
                <w:color w:val="000000"/>
                <w:kern w:val="0"/>
                <w14:ligatures w14:val="none"/>
              </w:rPr>
              <w:t>For this assessment, you can use Generative AI to create creative materials, such as images.</w:t>
            </w:r>
            <w:bookmarkEnd w:id="847428995"/>
            <w:r w:rsidRPr="7EA77CDD" w:rsidR="00164156">
              <w:rPr>
                <w:rFonts w:ascii="Arial" w:hAnsi="Arial" w:eastAsia="Times New Roman" w:asciiTheme="minorBidi" w:hAnsiTheme="minorBidi"/>
                <w:color w:val="000000"/>
                <w:kern w:val="0"/>
                <w14:ligatures w14:val="none"/>
              </w:rPr>
              <w:t> </w:t>
            </w:r>
          </w:p>
        </w:tc>
        <w:tc>
          <w:tcPr>
            <w:tcW w:w="1395"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476F6D" w:rsidR="00110DEC" w:rsidP="00110DEC" w:rsidRDefault="00110DEC" w14:paraId="0BCE1F78"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2087532028"/>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p w:rsidRPr="00476F6D" w:rsidR="00110DEC" w:rsidP="00110DEC" w:rsidRDefault="00110DEC" w14:paraId="7D99E8B3"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192B64FE" w14:textId="13F68AD1">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1815298599"/>
                <w14:checkbox>
                  <w14:checked w14:val="1"/>
                  <w14:checkedState w14:val="2612" w14:font="MS Gothic"/>
                  <w14:uncheckedState w14:val="2610" w14:font="MS Gothic"/>
                </w14:checkbox>
              </w:sdtPr>
              <w:sdtContent>
                <w:r w:rsidRPr="00476F6D" w:rsidR="00644CD6">
                  <w:rPr>
                    <w:rFonts w:ascii="Segoe UI Symbol" w:hAnsi="Segoe UI Symbol" w:eastAsia="MS Gothic" w:cs="Segoe UI Symbol"/>
                    <w:color w:val="000000"/>
                    <w:kern w:val="0"/>
                    <w14:ligatures w14:val="none"/>
                  </w:rPr>
                  <w:t>☒</w:t>
                </w:r>
              </w:sdtContent>
            </w:sdt>
          </w:p>
        </w:tc>
      </w:tr>
      <w:tr w:rsidRPr="00476F6D" w:rsidR="00164156" w:rsidTr="7EA77CDD" w14:paraId="5C34DD7A" w14:textId="77777777">
        <w:trPr>
          <w:trHeight w:val="300"/>
        </w:trPr>
        <w:tc>
          <w:tcPr>
            <w:tcW w:w="2235"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712C477C"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PROGRAMING </w:t>
            </w:r>
          </w:p>
        </w:tc>
        <w:tc>
          <w:tcPr>
            <w:tcW w:w="535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476F6D" w:rsidR="00164156" w:rsidP="00164156" w:rsidRDefault="00164156" w14:paraId="4ABF4653"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For this assessment, you can use Generative AI to create and check code. </w:t>
            </w:r>
          </w:p>
        </w:tc>
        <w:tc>
          <w:tcPr>
            <w:tcW w:w="1395"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476F6D" w:rsidR="00110DEC" w:rsidP="00110DEC" w:rsidRDefault="00110DEC" w14:paraId="4361B523"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1812363312"/>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p w:rsidRPr="00476F6D" w:rsidR="00110DEC" w:rsidP="00110DEC" w:rsidRDefault="00110DEC" w14:paraId="166EE71E"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1CFE2096" w14:textId="37A536DA">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781853610"/>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tc>
      </w:tr>
      <w:tr w:rsidRPr="00476F6D" w:rsidR="00164156" w:rsidTr="7EA77CDD" w14:paraId="3BF9C541" w14:textId="77777777">
        <w:trPr>
          <w:trHeight w:val="300"/>
        </w:trPr>
        <w:tc>
          <w:tcPr>
            <w:tcW w:w="2235" w:type="dxa"/>
            <w:tcBorders>
              <w:top w:val="single" w:color="000000" w:themeColor="text1" w:sz="6" w:space="0"/>
              <w:left w:val="single" w:color="auto" w:sz="6" w:space="0"/>
              <w:bottom w:val="single" w:color="auto" w:sz="6" w:space="0"/>
              <w:right w:val="single" w:color="000000" w:themeColor="text1" w:sz="6" w:space="0"/>
            </w:tcBorders>
            <w:shd w:val="clear" w:color="auto" w:fill="auto"/>
            <w:tcMar/>
            <w:hideMark/>
          </w:tcPr>
          <w:p w:rsidRPr="00476F6D" w:rsidR="00164156" w:rsidP="00164156" w:rsidRDefault="00164156" w14:paraId="732179FE"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NONE </w:t>
            </w:r>
          </w:p>
        </w:tc>
        <w:tc>
          <w:tcPr>
            <w:tcW w:w="5355" w:type="dxa"/>
            <w:tcBorders>
              <w:top w:val="single" w:color="000000" w:themeColor="text1" w:sz="6" w:space="0"/>
              <w:left w:val="single" w:color="000000" w:themeColor="text1" w:sz="6" w:space="0"/>
              <w:bottom w:val="single" w:color="auto" w:sz="6" w:space="0"/>
              <w:right w:val="single" w:color="000000" w:themeColor="text1" w:sz="6" w:space="0"/>
            </w:tcBorders>
            <w:shd w:val="clear" w:color="auto" w:fill="auto"/>
            <w:tcMar/>
            <w:hideMark/>
          </w:tcPr>
          <w:p w:rsidRPr="00476F6D" w:rsidR="00164156" w:rsidP="7EA77CDD" w:rsidRDefault="00164156" w14:paraId="6651FBF5" w14:textId="77777777">
            <w:pPr>
              <w:spacing w:after="0" w:line="240" w:lineRule="auto"/>
              <w:textAlignment w:val="baseline"/>
              <w:rPr>
                <w:rFonts w:ascii="Arial" w:hAnsi="Arial" w:eastAsia="Times New Roman" w:asciiTheme="minorBidi" w:hAnsiTheme="minorBidi"/>
                <w:kern w:val="0"/>
                <w14:ligatures w14:val="none"/>
              </w:rPr>
            </w:pPr>
            <w:r w:rsidRPr="7EA77CDD" w:rsidR="00164156">
              <w:rPr>
                <w:rFonts w:ascii="Arial" w:hAnsi="Arial" w:eastAsia="Times New Roman" w:asciiTheme="minorBidi" w:hAnsiTheme="minorBidi"/>
                <w:color w:val="000000"/>
                <w:kern w:val="0"/>
                <w14:ligatures w14:val="none"/>
              </w:rPr>
              <w:t xml:space="preserve">For this assessment, you are not allowed to use </w:t>
            </w:r>
            <w:r w:rsidRPr="7EA77CDD" w:rsidR="00164156">
              <w:rPr>
                <w:rFonts w:ascii="Arial" w:hAnsi="Arial" w:eastAsia="Times New Roman" w:asciiTheme="minorBidi" w:hAnsiTheme="minorBidi"/>
                <w:b w:val="1"/>
                <w:bCs w:val="1"/>
                <w:color w:val="000000"/>
                <w:kern w:val="0"/>
                <w14:ligatures w14:val="none"/>
              </w:rPr>
              <w:t>any</w:t>
            </w:r>
            <w:r w:rsidRPr="7EA77CDD" w:rsidR="00164156">
              <w:rPr>
                <w:rFonts w:ascii="Arial" w:hAnsi="Arial" w:eastAsia="Times New Roman" w:asciiTheme="minorBidi" w:hAnsiTheme="minorBidi"/>
                <w:color w:val="000000"/>
                <w:kern w:val="0"/>
                <w14:ligatures w14:val="none"/>
              </w:rPr>
              <w:t xml:space="preserve"> type of Generative AI support. </w:t>
            </w:r>
            <w:bookmarkStart w:name="_Int_3gIRTx7R" w:id="1856918118"/>
            <w:r w:rsidRPr="7EA77CDD" w:rsidR="00164156">
              <w:rPr>
                <w:rFonts w:ascii="Arial" w:hAnsi="Arial" w:eastAsia="Times New Roman" w:asciiTheme="minorBidi" w:hAnsiTheme="minorBidi"/>
                <w:color w:val="000000"/>
                <w:kern w:val="0"/>
                <w14:ligatures w14:val="none"/>
              </w:rPr>
              <w:t xml:space="preserve">This includes research support, structure support, writing/proofreading support and creative support.</w:t>
            </w:r>
            <w:bookmarkEnd w:id="1856918118"/>
            <w:r w:rsidRPr="7EA77CDD" w:rsidR="00164156">
              <w:rPr>
                <w:rFonts w:ascii="Arial" w:hAnsi="Arial" w:eastAsia="Times New Roman" w:asciiTheme="minorBidi" w:hAnsiTheme="minorBidi"/>
                <w:color w:val="000000"/>
                <w:kern w:val="0"/>
                <w14:ligatures w14:val="none"/>
              </w:rPr>
              <w:t xml:space="preserve"> </w:t>
            </w:r>
          </w:p>
        </w:tc>
        <w:tc>
          <w:tcPr>
            <w:tcW w:w="1395" w:type="dxa"/>
            <w:tcBorders>
              <w:top w:val="single" w:color="000000" w:themeColor="text1" w:sz="6" w:space="0"/>
              <w:left w:val="single" w:color="000000" w:themeColor="text1" w:sz="6" w:space="0"/>
              <w:bottom w:val="single" w:color="auto" w:sz="6" w:space="0"/>
              <w:right w:val="single" w:color="auto" w:sz="6" w:space="0"/>
            </w:tcBorders>
            <w:shd w:val="clear" w:color="auto" w:fill="auto"/>
            <w:tcMar/>
            <w:hideMark/>
          </w:tcPr>
          <w:p w:rsidRPr="00476F6D" w:rsidR="00110DEC" w:rsidP="00110DEC" w:rsidRDefault="00110DEC" w14:paraId="6C995D78"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Yes  </w:t>
            </w:r>
            <w:sdt>
              <w:sdtPr>
                <w:rPr>
                  <w:rFonts w:eastAsia="Times New Roman" w:asciiTheme="minorBidi" w:hAnsiTheme="minorBidi"/>
                  <w:color w:val="000000"/>
                  <w:kern w:val="0"/>
                  <w14:ligatures w14:val="none"/>
                </w:rPr>
                <w:id w:val="-92322400"/>
                <w14:checkbox>
                  <w14:checked w14:val="0"/>
                  <w14:checkedState w14:val="2612" w14:font="MS Gothic"/>
                  <w14:uncheckedState w14:val="2610" w14:font="MS Gothic"/>
                </w14:checkbox>
              </w:sdtPr>
              <w:sdtContent>
                <w:r w:rsidRPr="00476F6D">
                  <w:rPr>
                    <w:rFonts w:ascii="Segoe UI Symbol" w:hAnsi="Segoe UI Symbol" w:eastAsia="MS Gothic" w:cs="Segoe UI Symbol"/>
                    <w:color w:val="000000"/>
                    <w:kern w:val="0"/>
                    <w14:ligatures w14:val="none"/>
                  </w:rPr>
                  <w:t>☐</w:t>
                </w:r>
              </w:sdtContent>
            </w:sdt>
          </w:p>
          <w:p w:rsidRPr="00476F6D" w:rsidR="00110DEC" w:rsidP="00110DEC" w:rsidRDefault="00110DEC" w14:paraId="52A3BE94"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w:t>
            </w:r>
          </w:p>
          <w:p w:rsidRPr="00476F6D" w:rsidR="00164156" w:rsidP="00110DEC" w:rsidRDefault="00110DEC" w14:paraId="02C0DD63" w14:textId="2B82B29D">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color w:val="000000"/>
                <w:kern w:val="0"/>
                <w14:ligatures w14:val="none"/>
              </w:rPr>
              <w:t xml:space="preserve">No   </w:t>
            </w:r>
            <w:sdt>
              <w:sdtPr>
                <w:rPr>
                  <w:rFonts w:eastAsia="Times New Roman" w:asciiTheme="minorBidi" w:hAnsiTheme="minorBidi"/>
                  <w:color w:val="000000"/>
                  <w:kern w:val="0"/>
                  <w14:ligatures w14:val="none"/>
                </w:rPr>
                <w:id w:val="1538934146"/>
                <w14:checkbox>
                  <w14:checked w14:val="1"/>
                  <w14:checkedState w14:val="2612" w14:font="MS Gothic"/>
                  <w14:uncheckedState w14:val="2610" w14:font="MS Gothic"/>
                </w14:checkbox>
              </w:sdtPr>
              <w:sdtContent>
                <w:r w:rsidRPr="00476F6D" w:rsidR="00644CD6">
                  <w:rPr>
                    <w:rFonts w:ascii="Segoe UI Symbol" w:hAnsi="Segoe UI Symbol" w:eastAsia="MS Gothic" w:cs="Segoe UI Symbol"/>
                    <w:color w:val="000000"/>
                    <w:kern w:val="0"/>
                    <w14:ligatures w14:val="none"/>
                  </w:rPr>
                  <w:t>☒</w:t>
                </w:r>
              </w:sdtContent>
            </w:sdt>
          </w:p>
        </w:tc>
      </w:tr>
    </w:tbl>
    <w:p w:rsidRPr="00476F6D" w:rsidR="00164156" w:rsidP="00164156" w:rsidRDefault="00164156" w14:paraId="7811217C" w14:textId="77777777">
      <w:pPr>
        <w:spacing w:after="0" w:line="240" w:lineRule="auto"/>
        <w:textAlignment w:val="baseline"/>
        <w:rPr>
          <w:rFonts w:eastAsia="Times New Roman" w:asciiTheme="minorBidi" w:hAnsiTheme="minorBidi"/>
          <w:kern w:val="0"/>
          <w14:ligatures w14:val="none"/>
        </w:rPr>
      </w:pPr>
      <w:r w:rsidRPr="00476F6D">
        <w:rPr>
          <w:rFonts w:eastAsia="Times New Roman" w:asciiTheme="minorBidi" w:hAnsiTheme="minorBidi"/>
          <w:kern w:val="0"/>
          <w14:ligatures w14:val="none"/>
        </w:rPr>
        <w:t> </w:t>
      </w:r>
    </w:p>
    <w:p w:rsidRPr="00476F6D" w:rsidR="00DD5969" w:rsidP="2837A147" w:rsidRDefault="00DD5969" w14:paraId="089435D5" w14:textId="7985499A">
      <w:pPr>
        <w:rPr>
          <w:rFonts w:asciiTheme="minorBidi" w:hAnsiTheme="minorBidi"/>
          <w:b/>
          <w:u w:val="single"/>
        </w:rPr>
      </w:pPr>
    </w:p>
    <w:p w:rsidRPr="00476F6D" w:rsidR="00110DEC" w:rsidP="2837A147" w:rsidRDefault="00110DEC" w14:paraId="635C861F" w14:textId="77777777">
      <w:pPr>
        <w:rPr>
          <w:rFonts w:asciiTheme="minorBidi" w:hAnsiTheme="minorBidi"/>
          <w:b/>
          <w:u w:val="single"/>
        </w:rPr>
      </w:pPr>
    </w:p>
    <w:p w:rsidRPr="00476F6D" w:rsidR="00110DEC" w:rsidP="2837A147" w:rsidRDefault="00110DEC" w14:paraId="57A7DB4B" w14:textId="77777777">
      <w:pPr>
        <w:rPr>
          <w:rFonts w:asciiTheme="minorBidi" w:hAnsiTheme="minorBidi"/>
          <w:b/>
          <w:u w:val="single"/>
        </w:rPr>
      </w:pPr>
    </w:p>
    <w:p w:rsidRPr="00476F6D" w:rsidR="00110DEC" w:rsidP="2837A147" w:rsidRDefault="00110DEC" w14:paraId="2EB3BDA0" w14:textId="77777777">
      <w:pPr>
        <w:rPr>
          <w:rFonts w:asciiTheme="minorBidi" w:hAnsiTheme="minorBidi"/>
          <w:b/>
          <w:u w:val="single"/>
        </w:rPr>
      </w:pPr>
    </w:p>
    <w:p w:rsidRPr="00476F6D" w:rsidR="00F950CA" w:rsidP="7EA77CDD" w:rsidRDefault="00F950CA" w14:paraId="28E33BB8" w14:textId="79F7D115">
      <w:pPr>
        <w:pStyle w:val="Normal"/>
        <w:rPr>
          <w:rFonts w:ascii="Arial" w:hAnsi="Arial" w:asciiTheme="minorBidi" w:hAnsiTheme="minorBidi"/>
          <w:b w:val="1"/>
          <w:bCs w:val="1"/>
          <w:u w:val="single"/>
        </w:rPr>
      </w:pPr>
    </w:p>
    <w:p w:rsidR="7EA77CDD" w:rsidP="7EA77CDD" w:rsidRDefault="7EA77CDD" w14:paraId="5F605AFA" w14:textId="50833CAA">
      <w:pPr>
        <w:pStyle w:val="Normal"/>
        <w:rPr>
          <w:rFonts w:ascii="Arial" w:hAnsi="Arial" w:asciiTheme="minorBidi" w:hAnsiTheme="minorBidi"/>
          <w:b w:val="1"/>
          <w:bCs w:val="1"/>
          <w:u w:val="single"/>
        </w:rPr>
      </w:pPr>
    </w:p>
    <w:p w:rsidRPr="00385A50" w:rsidR="00E243A8" w:rsidP="00DD5969" w:rsidRDefault="00B103B9" w14:paraId="35F8404C" w14:textId="13D48A78">
      <w:pPr>
        <w:rPr>
          <w:rFonts w:asciiTheme="minorBidi" w:hAnsiTheme="minorBidi"/>
          <w:b/>
          <w:bCs/>
          <w:u w:val="single"/>
        </w:rPr>
      </w:pPr>
      <w:r w:rsidRPr="00476F6D">
        <w:rPr>
          <w:rFonts w:asciiTheme="minorBidi" w:hAnsiTheme="minorBidi"/>
          <w:b/>
          <w:bCs/>
          <w:u w:val="single"/>
        </w:rPr>
        <w:t>AI Acknowledgement</w:t>
      </w:r>
      <w:r w:rsidRPr="00476F6D" w:rsidR="003A4B66">
        <w:rPr>
          <w:rFonts w:asciiTheme="minorBidi" w:hAnsiTheme="minorBidi"/>
          <w:b/>
          <w:bCs/>
          <w:u w:val="single"/>
        </w:rPr>
        <w:t xml:space="preserve">  </w:t>
      </w:r>
    </w:p>
    <w:p w:rsidRPr="00476F6D" w:rsidR="00DD5969" w:rsidP="7EA77CDD" w:rsidRDefault="00DD5969" w14:paraId="44C358F6" w14:textId="34041FE7">
      <w:pPr>
        <w:rPr>
          <w:rFonts w:ascii="Arial" w:hAnsi="Arial" w:asciiTheme="minorBidi" w:hAnsiTheme="minorBidi"/>
        </w:rPr>
      </w:pPr>
      <w:r w:rsidRPr="7EA77CDD" w:rsidR="00DD5969">
        <w:rPr>
          <w:rFonts w:ascii="Arial" w:hAnsi="Arial" w:asciiTheme="minorBidi" w:hAnsiTheme="minorBidi"/>
        </w:rPr>
        <w:t xml:space="preserve">I acknowledge the use of </w:t>
      </w:r>
      <w:r w:rsidRPr="7EA77CDD" w:rsidR="49656AA4">
        <w:rPr>
          <w:rFonts w:ascii="Arial" w:hAnsi="Arial" w:asciiTheme="minorBidi" w:hAnsiTheme="minorBidi"/>
        </w:rPr>
        <w:t>Grammarly</w:t>
      </w:r>
      <w:r w:rsidRPr="7EA77CDD" w:rsidR="5E6A5C7A">
        <w:rPr>
          <w:rFonts w:ascii="Arial" w:hAnsi="Arial" w:asciiTheme="minorBidi" w:hAnsiTheme="minorBidi"/>
        </w:rPr>
        <w:t xml:space="preserve"> </w:t>
      </w:r>
      <w:hyperlink r:id="R5b98c1598f074089">
        <w:r w:rsidRPr="7EA77CDD" w:rsidR="5E6A5C7A">
          <w:rPr>
            <w:rStyle w:val="Hyperlink"/>
            <w:rFonts w:ascii="Arial" w:hAnsi="Arial" w:asciiTheme="minorBidi" w:hAnsiTheme="minorBidi"/>
          </w:rPr>
          <w:t>https://app.grammarly.com/?msockid=1b3a1912da7a6f323d4b0cafdb196e71</w:t>
        </w:r>
      </w:hyperlink>
      <w:r w:rsidRPr="7EA77CDD" w:rsidR="5E6A5C7A">
        <w:rPr>
          <w:rFonts w:ascii="Arial" w:hAnsi="Arial" w:asciiTheme="minorBidi" w:hAnsiTheme="minorBidi"/>
        </w:rPr>
        <w:t xml:space="preserve"> </w:t>
      </w:r>
      <w:r w:rsidRPr="7EA77CDD" w:rsidR="00DD5969">
        <w:rPr>
          <w:rFonts w:ascii="Arial" w:hAnsi="Arial" w:asciiTheme="minorBidi" w:hAnsiTheme="minorBidi"/>
        </w:rPr>
        <w:t xml:space="preserve">on </w:t>
      </w:r>
      <w:r w:rsidRPr="7EA77CDD" w:rsidR="48F0CBF6">
        <w:rPr>
          <w:rFonts w:ascii="Arial" w:hAnsi="Arial" w:asciiTheme="minorBidi" w:hAnsiTheme="minorBidi"/>
        </w:rPr>
        <w:t xml:space="preserve">the </w:t>
      </w:r>
      <w:r w:rsidRPr="7EA77CDD" w:rsidR="48F0CBF6">
        <w:rPr>
          <w:rFonts w:ascii="Arial" w:hAnsi="Arial" w:asciiTheme="minorBidi" w:hAnsiTheme="minorBidi"/>
        </w:rPr>
        <w:t>28th of</w:t>
      </w:r>
      <w:r w:rsidRPr="7EA77CDD" w:rsidR="00DD5969">
        <w:rPr>
          <w:rFonts w:ascii="Arial" w:hAnsi="Arial" w:asciiTheme="minorBidi" w:hAnsiTheme="minorBidi"/>
        </w:rPr>
        <w:t xml:space="preserve"> </w:t>
      </w:r>
      <w:r w:rsidRPr="7EA77CDD" w:rsidR="3F14429A">
        <w:rPr>
          <w:rFonts w:ascii="Arial" w:hAnsi="Arial" w:asciiTheme="minorBidi" w:hAnsiTheme="minorBidi"/>
        </w:rPr>
        <w:t xml:space="preserve">March 2025 </w:t>
      </w:r>
      <w:r w:rsidRPr="7EA77CDD" w:rsidR="00DD5969">
        <w:rPr>
          <w:rFonts w:ascii="Arial" w:hAnsi="Arial" w:asciiTheme="minorBidi" w:hAnsiTheme="minorBidi"/>
        </w:rPr>
        <w:t xml:space="preserve">to </w:t>
      </w:r>
      <w:r w:rsidRPr="7EA77CDD" w:rsidR="51FDCA2D">
        <w:rPr>
          <w:rFonts w:ascii="Arial" w:hAnsi="Arial" w:asciiTheme="minorBidi" w:hAnsiTheme="minorBidi"/>
        </w:rPr>
        <w:t>proofread my work</w:t>
      </w:r>
      <w:r w:rsidRPr="7EA77CDD" w:rsidR="00DD5969">
        <w:rPr>
          <w:rFonts w:ascii="Arial" w:hAnsi="Arial" w:asciiTheme="minorBidi" w:hAnsiTheme="minorBidi"/>
        </w:rPr>
        <w:t xml:space="preserve">. I used the prompt(s): </w:t>
      </w:r>
    </w:p>
    <w:p w:rsidRPr="00476F6D" w:rsidR="00DD5969" w:rsidP="7EA77CDD" w:rsidRDefault="00DD5969" w14:paraId="15389F66" w14:textId="07D058A0">
      <w:pPr>
        <w:rPr>
          <w:rFonts w:ascii="Arial" w:hAnsi="Arial" w:asciiTheme="minorBidi" w:hAnsiTheme="minorBidi"/>
        </w:rPr>
      </w:pPr>
      <w:r w:rsidRPr="7EA77CDD" w:rsidR="00DD5969">
        <w:rPr>
          <w:rFonts w:ascii="Arial" w:hAnsi="Arial" w:asciiTheme="minorBidi" w:hAnsiTheme="minorBidi"/>
        </w:rPr>
        <w:t xml:space="preserve">1. </w:t>
      </w:r>
      <w:r w:rsidRPr="7EA77CDD" w:rsidR="5B80005A">
        <w:rPr>
          <w:rFonts w:ascii="Arial" w:hAnsi="Arial" w:asciiTheme="minorBidi" w:hAnsiTheme="minorBidi"/>
        </w:rPr>
        <w:t xml:space="preserve">Check for spelling, </w:t>
      </w:r>
      <w:r w:rsidRPr="7EA77CDD" w:rsidR="5B80005A">
        <w:rPr>
          <w:rFonts w:ascii="Arial" w:hAnsi="Arial" w:asciiTheme="minorBidi" w:hAnsiTheme="minorBidi"/>
        </w:rPr>
        <w:t>grammar</w:t>
      </w:r>
      <w:r w:rsidRPr="7EA77CDD" w:rsidR="5B80005A">
        <w:rPr>
          <w:rFonts w:ascii="Arial" w:hAnsi="Arial" w:asciiTheme="minorBidi" w:hAnsiTheme="minorBidi"/>
        </w:rPr>
        <w:t xml:space="preserve"> and clarity.</w:t>
      </w:r>
    </w:p>
    <w:p w:rsidRPr="00476F6D" w:rsidR="00E243A8" w:rsidP="00DD5969" w:rsidRDefault="00DD5969" w14:paraId="4008D193" w14:textId="77777777">
      <w:pPr>
        <w:rPr>
          <w:rFonts w:asciiTheme="minorBidi" w:hAnsiTheme="minorBidi"/>
        </w:rPr>
      </w:pPr>
      <w:r w:rsidRPr="00476F6D">
        <w:rPr>
          <w:rFonts w:asciiTheme="minorBidi" w:hAnsiTheme="minorBidi"/>
        </w:rPr>
        <w:t xml:space="preserve">I confirm that I have not presented any AI generated text as my own work. </w:t>
      </w:r>
    </w:p>
    <w:p w:rsidRPr="00476F6D" w:rsidR="00DD5969" w:rsidP="00DD5969" w:rsidRDefault="00DD5969" w14:paraId="44A8291C" w14:textId="080D3142">
      <w:pPr>
        <w:rPr>
          <w:rFonts w:asciiTheme="minorBidi" w:hAnsiTheme="minorBidi"/>
        </w:rPr>
      </w:pPr>
      <w:r w:rsidRPr="00476F6D">
        <w:rPr>
          <w:rFonts w:asciiTheme="minorBidi" w:hAnsiTheme="minorBidi"/>
        </w:rPr>
        <w:t xml:space="preserve">I confirm </w:t>
      </w:r>
      <w:r w:rsidRPr="00476F6D" w:rsidR="00E243A8">
        <w:rPr>
          <w:rFonts w:asciiTheme="minorBidi" w:hAnsiTheme="minorBidi"/>
        </w:rPr>
        <w:t xml:space="preserve">that </w:t>
      </w:r>
      <w:r w:rsidRPr="00476F6D">
        <w:rPr>
          <w:rFonts w:asciiTheme="minorBidi" w:hAnsiTheme="minorBidi"/>
        </w:rPr>
        <w:t xml:space="preserve">I have copies of my drafts, notes, and other resources I used before and after the use of AI tools which I may be asked to provide in evidence. </w:t>
      </w:r>
    </w:p>
    <w:p w:rsidRPr="00476F6D" w:rsidR="00C2550A" w:rsidP="00DD5969" w:rsidRDefault="00C2550A" w14:paraId="31507470" w14:textId="77777777">
      <w:pPr>
        <w:rPr>
          <w:rFonts w:asciiTheme="minorBidi" w:hAnsiTheme="minorBidi"/>
        </w:rPr>
      </w:pPr>
    </w:p>
    <w:p w:rsidRPr="00476F6D" w:rsidR="00E10797" w:rsidP="00E10797" w:rsidRDefault="00B724BB" w14:paraId="3DED3071" w14:textId="7E5C4BDE">
      <w:pPr>
        <w:rPr>
          <w:rFonts w:asciiTheme="minorBidi" w:hAnsiTheme="minorBidi"/>
        </w:rPr>
      </w:pPr>
      <w:r w:rsidRPr="00476F6D">
        <w:rPr>
          <w:rFonts w:asciiTheme="minorBidi" w:hAnsiTheme="minorBidi"/>
        </w:rPr>
        <w:t>Please r</w:t>
      </w:r>
      <w:r w:rsidRPr="00476F6D" w:rsidR="00E10797">
        <w:rPr>
          <w:rFonts w:asciiTheme="minorBidi" w:hAnsiTheme="minorBidi"/>
        </w:rPr>
        <w:t>efer to the next page for examples.</w:t>
      </w:r>
    </w:p>
    <w:p w:rsidRPr="00476F6D" w:rsidR="00E10797" w:rsidP="00E10797" w:rsidRDefault="00E10797" w14:paraId="4F6824F5" w14:textId="1A1CAB21">
      <w:pPr>
        <w:rPr>
          <w:rFonts w:asciiTheme="minorBidi" w:hAnsiTheme="minorBidi"/>
        </w:rPr>
      </w:pPr>
      <w:r w:rsidRPr="00476F6D">
        <w:rPr>
          <w:rFonts w:asciiTheme="minorBidi" w:hAnsiTheme="minorBidi"/>
        </w:rPr>
        <w:t>Prior to submission of your assignment, please delete any information</w:t>
      </w:r>
      <w:r w:rsidRPr="00476F6D" w:rsidR="000C541C">
        <w:rPr>
          <w:rFonts w:asciiTheme="minorBidi" w:hAnsiTheme="minorBidi"/>
        </w:rPr>
        <w:t xml:space="preserve"> on these pages</w:t>
      </w:r>
      <w:r w:rsidRPr="00476F6D">
        <w:rPr>
          <w:rFonts w:asciiTheme="minorBidi" w:hAnsiTheme="minorBidi"/>
        </w:rPr>
        <w:t xml:space="preserve"> that is not relevant to your submission</w:t>
      </w:r>
      <w:r w:rsidRPr="00476F6D" w:rsidR="000C541C">
        <w:rPr>
          <w:rFonts w:asciiTheme="minorBidi" w:hAnsiTheme="minorBidi"/>
        </w:rPr>
        <w:t>, including the examples given below.</w:t>
      </w:r>
    </w:p>
    <w:p w:rsidRPr="00476F6D" w:rsidR="00E10797" w:rsidP="00DD5969" w:rsidRDefault="00E10797" w14:paraId="061710D3" w14:textId="77777777">
      <w:pPr>
        <w:rPr>
          <w:rFonts w:hint="eastAsia"/>
        </w:rPr>
      </w:pPr>
    </w:p>
    <w:p w:rsidRPr="00476F6D" w:rsidR="0053246E" w:rsidP="00DD5969" w:rsidRDefault="0053246E" w14:paraId="5C1162E5" w14:textId="20D100B4">
      <w:pPr>
        <w:rPr>
          <w:rFonts w:hint="eastAsia"/>
        </w:rPr>
      </w:pPr>
    </w:p>
    <w:p w:rsidR="0053246E" w:rsidP="00DD5969" w:rsidRDefault="0053246E" w14:paraId="204C9F18" w14:textId="0C5C1D4D">
      <w:pPr>
        <w:rPr>
          <w:rFonts w:hint="eastAsia"/>
        </w:rPr>
      </w:pPr>
    </w:p>
    <w:p w:rsidRPr="00476F6D" w:rsidR="00476F6D" w:rsidP="00DD5969" w:rsidRDefault="00476F6D" w14:paraId="089903A4" w14:textId="77777777">
      <w:pPr>
        <w:rPr>
          <w:rFonts w:hint="eastAsia"/>
        </w:rPr>
      </w:pPr>
    </w:p>
    <w:p w:rsidR="0053246E" w:rsidP="00DD5969" w:rsidRDefault="0053246E" w14:paraId="6D802E54" w14:textId="526CF9C8">
      <w:pPr>
        <w:rPr>
          <w:rFonts w:hint="eastAsia"/>
        </w:rPr>
      </w:pPr>
    </w:p>
    <w:p w:rsidR="00385A50" w:rsidP="00DD5969" w:rsidRDefault="00385A50" w14:paraId="77B49165" w14:textId="77777777">
      <w:pPr>
        <w:rPr>
          <w:rFonts w:hint="eastAsia"/>
        </w:rPr>
      </w:pPr>
    </w:p>
    <w:p w:rsidR="00385A50" w:rsidP="00DD5969" w:rsidRDefault="00385A50" w14:paraId="19C272E9" w14:textId="77777777">
      <w:pPr>
        <w:rPr>
          <w:rFonts w:hint="eastAsia"/>
        </w:rPr>
      </w:pPr>
    </w:p>
    <w:p w:rsidR="00385A50" w:rsidP="00DD5969" w:rsidRDefault="00385A50" w14:paraId="63FD6F8B" w14:textId="77777777">
      <w:pPr>
        <w:rPr>
          <w:rFonts w:hint="eastAsia"/>
        </w:rPr>
      </w:pPr>
    </w:p>
    <w:p w:rsidR="00385A50" w:rsidP="00DD5969" w:rsidRDefault="00385A50" w14:paraId="6546E455" w14:textId="77777777">
      <w:pPr>
        <w:rPr>
          <w:rFonts w:hint="eastAsia"/>
        </w:rPr>
      </w:pPr>
    </w:p>
    <w:p w:rsidR="00385A50" w:rsidP="00DD5969" w:rsidRDefault="00385A50" w14:paraId="3AC85792" w14:textId="77777777">
      <w:pPr>
        <w:rPr>
          <w:rFonts w:hint="eastAsia"/>
        </w:rPr>
      </w:pPr>
    </w:p>
    <w:p w:rsidR="00385A50" w:rsidP="00DD5969" w:rsidRDefault="00385A50" w14:paraId="16E9AAAC" w14:textId="77777777">
      <w:pPr>
        <w:rPr>
          <w:rFonts w:hint="eastAsia"/>
        </w:rPr>
      </w:pPr>
    </w:p>
    <w:p w:rsidR="00385A50" w:rsidP="00DD5969" w:rsidRDefault="00385A50" w14:paraId="05451098" w14:textId="77777777">
      <w:pPr>
        <w:rPr>
          <w:rFonts w:hint="eastAsia"/>
        </w:rPr>
      </w:pPr>
    </w:p>
    <w:p w:rsidR="00385A50" w:rsidP="00DD5969" w:rsidRDefault="00385A50" w14:paraId="4A222C7E" w14:textId="77777777">
      <w:pPr>
        <w:rPr>
          <w:rFonts w:hint="eastAsia"/>
        </w:rPr>
      </w:pPr>
    </w:p>
    <w:p w:rsidR="00BB7AC5" w:rsidP="005B3A36" w:rsidRDefault="00BB7AC5" w14:paraId="2205178D" w14:textId="55FC65A2">
      <w:pPr>
        <w:rPr>
          <w:rFonts w:hint="eastAsia"/>
        </w:rPr>
      </w:pPr>
    </w:p>
    <w:p w:rsidR="10004FDF" w:rsidP="10004FDF" w:rsidRDefault="10004FDF" w14:paraId="30F8159E" w14:textId="590B5BB6">
      <w:pPr/>
    </w:p>
    <w:p w:rsidR="7EA77CDD" w:rsidRDefault="7EA77CDD" w14:paraId="1F02A118" w14:textId="43097B05"/>
    <w:p w:rsidR="7EA77CDD" w:rsidRDefault="7EA77CDD" w14:paraId="4798E1B6" w14:textId="11125A27"/>
    <w:p w:rsidR="7EA77CDD" w:rsidRDefault="7EA77CDD" w14:paraId="3EC4B1BC" w14:textId="065AEE3A"/>
    <w:p w:rsidR="7EA77CDD" w:rsidRDefault="7EA77CDD" w14:paraId="5D379BDC" w14:textId="2AC744B7"/>
    <w:p w:rsidRPr="005B3A36" w:rsidR="00D12991" w:rsidP="7EA77CDD" w:rsidRDefault="00AB6FF0" w14:paraId="2A9AF70F" w14:textId="699CF16D">
      <w:pPr>
        <w:rPr>
          <w:rFonts w:ascii="Arial" w:hAnsi="Arial" w:eastAsia="Arial" w:cs="Arial"/>
          <w:b w:val="1"/>
          <w:bCs w:val="1"/>
          <w:u w:val="single"/>
        </w:rPr>
      </w:pPr>
      <w:r w:rsidRPr="7EA77CDD" w:rsidR="00AB6FF0">
        <w:rPr>
          <w:rFonts w:ascii="Arial" w:hAnsi="Arial" w:eastAsia="Arial" w:cs="Arial"/>
          <w:b w:val="1"/>
          <w:bCs w:val="1"/>
          <w:u w:val="single"/>
        </w:rPr>
        <w:t>Introduction</w:t>
      </w:r>
    </w:p>
    <w:p w:rsidR="1B42CB5A" w:rsidP="7EA77CDD" w:rsidRDefault="1B42CB5A" w14:paraId="74160ECA" w14:textId="61BF872D">
      <w:p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 xml:space="preserve">Sex Education is taught in primary and secondary school; however, it is stopped in post-compulsory education. The Welsh Government introduced a new curriculum for Relationships and Sexuality Education (RSE) in 2022 which is targeted at school children from ages three to sixteen (Welsh Government, 2021) however, the curriculum does not involve post-compulsory education students. </w:t>
      </w:r>
    </w:p>
    <w:p w:rsidR="7EA77CDD" w:rsidP="7EA77CDD" w:rsidRDefault="7EA77CDD" w14:paraId="72C14439" w14:textId="6F7F208F">
      <w:pPr>
        <w:spacing w:before="0" w:beforeAutospacing="off" w:after="0" w:afterAutospacing="off"/>
        <w:rPr>
          <w:rFonts w:ascii="Arial" w:hAnsi="Arial" w:eastAsia="Arial" w:cs="Arial"/>
          <w:noProof w:val="0"/>
          <w:color w:val="0E101A"/>
          <w:sz w:val="24"/>
          <w:szCs w:val="24"/>
          <w:lang w:val="en-GB"/>
        </w:rPr>
      </w:pPr>
    </w:p>
    <w:p w:rsidR="1B42CB5A" w:rsidP="7EA77CDD" w:rsidRDefault="1B42CB5A" w14:paraId="6CAB9D25" w14:textId="15A935AA">
      <w:p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 xml:space="preserve">I am conducting this report because there is a vast amount of post-compulsory students in the United Kingdom (UK) who have experienced sexual harassment and violence during their time in further or higher education. Data from the Office for National Statistics (ONS) shows that between March 2018 and 2020 students in England and Wales were “over three times more likely than average to have experienced sexual assault” (Lewis, 2022). </w:t>
      </w:r>
    </w:p>
    <w:p w:rsidR="7EA77CDD" w:rsidP="7EA77CDD" w:rsidRDefault="7EA77CDD" w14:paraId="056BAF14" w14:textId="36F60190">
      <w:pPr>
        <w:spacing w:before="0" w:beforeAutospacing="off" w:after="0" w:afterAutospacing="off"/>
        <w:rPr>
          <w:rFonts w:ascii="Arial" w:hAnsi="Arial" w:eastAsia="Arial" w:cs="Arial"/>
          <w:noProof w:val="0"/>
          <w:color w:val="0E101A"/>
          <w:sz w:val="24"/>
          <w:szCs w:val="24"/>
          <w:lang w:val="en-GB"/>
        </w:rPr>
      </w:pPr>
    </w:p>
    <w:p w:rsidR="1B42CB5A" w:rsidP="7EA77CDD" w:rsidRDefault="1B42CB5A" w14:paraId="00BDF9DA" w14:textId="4C7595EA">
      <w:p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I believe that the lack of RSE in post-compulsory education is a key factor in how university students treat each other and why there are sexual harassment incidents on campus</w:t>
      </w:r>
      <w:r w:rsidRPr="7EA77CDD" w:rsidR="1B42CB5A">
        <w:rPr>
          <w:rFonts w:ascii="Arial" w:hAnsi="Arial" w:eastAsia="Arial" w:cs="Arial"/>
          <w:noProof w:val="0"/>
          <w:color w:val="0E101A"/>
          <w:sz w:val="24"/>
          <w:szCs w:val="24"/>
          <w:lang w:val="en-GB"/>
        </w:rPr>
        <w:t xml:space="preserve">.  </w:t>
      </w:r>
    </w:p>
    <w:p w:rsidR="7EA77CDD" w:rsidP="7EA77CDD" w:rsidRDefault="7EA77CDD" w14:paraId="0A60C710" w14:textId="652CFA78">
      <w:pPr>
        <w:spacing w:before="0" w:beforeAutospacing="off" w:after="0" w:afterAutospacing="off"/>
        <w:rPr>
          <w:rFonts w:ascii="Arial" w:hAnsi="Arial" w:eastAsia="Arial" w:cs="Arial"/>
          <w:noProof w:val="0"/>
          <w:color w:val="0E101A"/>
          <w:sz w:val="24"/>
          <w:szCs w:val="24"/>
          <w:lang w:val="en-GB"/>
        </w:rPr>
      </w:pPr>
    </w:p>
    <w:p w:rsidR="1B42CB5A" w:rsidP="7EA77CDD" w:rsidRDefault="1B42CB5A" w14:paraId="57F7B7F6" w14:textId="4AE6CBAD">
      <w:p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 xml:space="preserve">The aim is to produce a report that investigates the transition from mandatory RSE in schools to post-compulsory education and the impact this has on student life. To produce this report, I will be focusing on the following research questions: </w:t>
      </w:r>
    </w:p>
    <w:p w:rsidR="7EA77CDD" w:rsidP="7EA77CDD" w:rsidRDefault="7EA77CDD" w14:paraId="43DF8403" w14:textId="7A185D33">
      <w:pPr>
        <w:spacing w:before="0" w:beforeAutospacing="off" w:after="0" w:afterAutospacing="off"/>
        <w:rPr>
          <w:rFonts w:ascii="Arial" w:hAnsi="Arial" w:eastAsia="Arial" w:cs="Arial"/>
          <w:noProof w:val="0"/>
          <w:color w:val="0E101A"/>
          <w:sz w:val="24"/>
          <w:szCs w:val="24"/>
          <w:lang w:val="en-GB"/>
        </w:rPr>
      </w:pPr>
    </w:p>
    <w:p w:rsidR="1B42CB5A" w:rsidP="7EA77CDD" w:rsidRDefault="1B42CB5A" w14:paraId="062BE3EB" w14:textId="32522B8D">
      <w:pPr>
        <w:pStyle w:val="ListParagraph"/>
        <w:numPr>
          <w:ilvl w:val="0"/>
          <w:numId w:val="18"/>
        </w:num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Finding the gaps between students' knowledge of RSE from compulsory to post-compulsory education</w:t>
      </w:r>
      <w:r w:rsidRPr="7EA77CDD" w:rsidR="1B42CB5A">
        <w:rPr>
          <w:rFonts w:ascii="Arial" w:hAnsi="Arial" w:eastAsia="Arial" w:cs="Arial"/>
          <w:noProof w:val="0"/>
          <w:color w:val="0E101A"/>
          <w:sz w:val="24"/>
          <w:szCs w:val="24"/>
          <w:lang w:val="en-GB"/>
        </w:rPr>
        <w:t xml:space="preserve">.  </w:t>
      </w:r>
    </w:p>
    <w:p w:rsidR="1B42CB5A" w:rsidP="7EA77CDD" w:rsidRDefault="1B42CB5A" w14:paraId="5F364D6F" w14:textId="41BEF9FE">
      <w:pPr>
        <w:pStyle w:val="ListParagraph"/>
        <w:numPr>
          <w:ilvl w:val="0"/>
          <w:numId w:val="18"/>
        </w:num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What training is available to PCET educators to deliver effective RSE</w:t>
      </w:r>
      <w:r w:rsidRPr="7EA77CDD" w:rsidR="1B42CB5A">
        <w:rPr>
          <w:rFonts w:ascii="Arial" w:hAnsi="Arial" w:eastAsia="Arial" w:cs="Arial"/>
          <w:noProof w:val="0"/>
          <w:color w:val="0E101A"/>
          <w:sz w:val="24"/>
          <w:szCs w:val="24"/>
          <w:lang w:val="en-GB"/>
        </w:rPr>
        <w:t xml:space="preserve">?  </w:t>
      </w:r>
    </w:p>
    <w:p w:rsidR="1B42CB5A" w:rsidP="7EA77CDD" w:rsidRDefault="1B42CB5A" w14:paraId="7DDCDEAF" w14:textId="1C71EF38">
      <w:pPr>
        <w:pStyle w:val="ListParagraph"/>
        <w:numPr>
          <w:ilvl w:val="0"/>
          <w:numId w:val="18"/>
        </w:num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What measures are in place to prevent sexual harassment/violent incidents in universities</w:t>
      </w:r>
      <w:r w:rsidRPr="7EA77CDD" w:rsidR="1B42CB5A">
        <w:rPr>
          <w:rFonts w:ascii="Arial" w:hAnsi="Arial" w:eastAsia="Arial" w:cs="Arial"/>
          <w:noProof w:val="0"/>
          <w:color w:val="0E101A"/>
          <w:sz w:val="24"/>
          <w:szCs w:val="24"/>
          <w:lang w:val="en-GB"/>
        </w:rPr>
        <w:t xml:space="preserve">?  </w:t>
      </w:r>
    </w:p>
    <w:p w:rsidR="7EA77CDD" w:rsidP="7EA77CDD" w:rsidRDefault="7EA77CDD" w14:paraId="64A8AC7C" w14:textId="4A71915E">
      <w:pPr>
        <w:spacing w:before="0" w:beforeAutospacing="off" w:after="0" w:afterAutospacing="off"/>
        <w:rPr>
          <w:rFonts w:ascii="Arial" w:hAnsi="Arial" w:eastAsia="Arial" w:cs="Arial"/>
          <w:noProof w:val="0"/>
          <w:color w:val="0E101A"/>
          <w:sz w:val="24"/>
          <w:szCs w:val="24"/>
          <w:lang w:val="en-GB"/>
        </w:rPr>
      </w:pPr>
    </w:p>
    <w:p w:rsidR="1B42CB5A" w:rsidP="7EA77CDD" w:rsidRDefault="1B42CB5A" w14:paraId="4F243F06" w14:textId="6F22A6C3">
      <w:pPr>
        <w:spacing w:before="0" w:beforeAutospacing="off" w:after="0" w:afterAutospacing="off"/>
        <w:rPr>
          <w:rFonts w:ascii="Arial" w:hAnsi="Arial" w:eastAsia="Arial" w:cs="Arial"/>
          <w:noProof w:val="0"/>
          <w:color w:val="0E101A"/>
          <w:sz w:val="24"/>
          <w:szCs w:val="24"/>
          <w:lang w:val="en-GB"/>
        </w:rPr>
      </w:pPr>
      <w:r w:rsidRPr="7EA77CDD" w:rsidR="1B42CB5A">
        <w:rPr>
          <w:rFonts w:ascii="Arial" w:hAnsi="Arial" w:eastAsia="Arial" w:cs="Arial"/>
          <w:noProof w:val="0"/>
          <w:color w:val="0E101A"/>
          <w:sz w:val="24"/>
          <w:szCs w:val="24"/>
          <w:lang w:val="en-GB"/>
        </w:rPr>
        <w:t xml:space="preserve">To conduct this report, I will be using the action research </w:t>
      </w:r>
      <w:r w:rsidRPr="7EA77CDD" w:rsidR="1B42CB5A">
        <w:rPr>
          <w:rFonts w:ascii="Arial" w:hAnsi="Arial" w:eastAsia="Arial" w:cs="Arial"/>
          <w:noProof w:val="0"/>
          <w:color w:val="0E101A"/>
          <w:sz w:val="24"/>
          <w:szCs w:val="24"/>
          <w:lang w:val="en-GB"/>
        </w:rPr>
        <w:t>methodology</w:t>
      </w:r>
      <w:r w:rsidRPr="7EA77CDD" w:rsidR="1B42CB5A">
        <w:rPr>
          <w:rFonts w:ascii="Arial" w:hAnsi="Arial" w:eastAsia="Arial" w:cs="Arial"/>
          <w:noProof w:val="0"/>
          <w:color w:val="0E101A"/>
          <w:sz w:val="24"/>
          <w:szCs w:val="24"/>
          <w:lang w:val="en-GB"/>
        </w:rPr>
        <w:t xml:space="preserve"> which will allow me to be an insider inquirer to the research. The report will consist of an explanation of the </w:t>
      </w:r>
      <w:r w:rsidRPr="7EA77CDD" w:rsidR="1B42CB5A">
        <w:rPr>
          <w:rFonts w:ascii="Arial" w:hAnsi="Arial" w:eastAsia="Arial" w:cs="Arial"/>
          <w:noProof w:val="0"/>
          <w:color w:val="0E101A"/>
          <w:sz w:val="24"/>
          <w:szCs w:val="24"/>
          <w:lang w:val="en-GB"/>
        </w:rPr>
        <w:t>methodology</w:t>
      </w:r>
      <w:r w:rsidRPr="7EA77CDD" w:rsidR="1B42CB5A">
        <w:rPr>
          <w:rFonts w:ascii="Arial" w:hAnsi="Arial" w:eastAsia="Arial" w:cs="Arial"/>
          <w:noProof w:val="0"/>
          <w:color w:val="0E101A"/>
          <w:sz w:val="24"/>
          <w:szCs w:val="24"/>
          <w:lang w:val="en-GB"/>
        </w:rPr>
        <w:t xml:space="preserve"> used; a literature review from key thinkers and government legislations; evidence of data collected from research; a conclusion of findings and then recommendations for how this issue can be resolved</w:t>
      </w:r>
      <w:r w:rsidRPr="7EA77CDD" w:rsidR="1B42CB5A">
        <w:rPr>
          <w:rFonts w:ascii="Arial" w:hAnsi="Arial" w:eastAsia="Arial" w:cs="Arial"/>
          <w:noProof w:val="0"/>
          <w:color w:val="0E101A"/>
          <w:sz w:val="24"/>
          <w:szCs w:val="24"/>
          <w:lang w:val="en-GB"/>
        </w:rPr>
        <w:t xml:space="preserve">.  </w:t>
      </w:r>
    </w:p>
    <w:p w:rsidR="7EA77CDD" w:rsidP="7EA77CDD" w:rsidRDefault="7EA77CDD" w14:paraId="060A8F27" w14:textId="36296A38">
      <w:pPr>
        <w:rPr>
          <w:rFonts w:ascii="Arial" w:hAnsi="Arial" w:eastAsia="Arial" w:cs="Arial"/>
        </w:rPr>
      </w:pPr>
    </w:p>
    <w:p w:rsidRPr="00485B8F" w:rsidR="00B842AA" w:rsidP="7EA77CDD" w:rsidRDefault="00AB6FF0" w14:paraId="680A358C" w14:textId="21513057">
      <w:pPr>
        <w:rPr>
          <w:rFonts w:ascii="Arial" w:hAnsi="Arial" w:eastAsia="Arial" w:cs="Arial"/>
          <w:b w:val="1"/>
          <w:bCs w:val="1"/>
          <w:u w:val="single"/>
        </w:rPr>
      </w:pPr>
      <w:r w:rsidRPr="7EA77CDD" w:rsidR="00AB6FF0">
        <w:rPr>
          <w:rFonts w:ascii="Arial" w:hAnsi="Arial" w:eastAsia="Arial" w:cs="Arial"/>
          <w:b w:val="1"/>
          <w:bCs w:val="1"/>
          <w:u w:val="single"/>
        </w:rPr>
        <w:t>Methodology</w:t>
      </w:r>
    </w:p>
    <w:p w:rsidR="3FC140B9" w:rsidP="7EA77CDD" w:rsidRDefault="3FC140B9" w14:paraId="2AE0F2EF" w14:textId="15F76A49">
      <w:pPr>
        <w:rPr>
          <w:rFonts w:ascii="Arial" w:hAnsi="Arial" w:eastAsia="Arial" w:cs="Arial"/>
          <w:color w:val="000000" w:themeColor="text1" w:themeTint="FF" w:themeShade="FF"/>
        </w:rPr>
      </w:pPr>
      <w:r w:rsidRPr="7EA77CDD" w:rsidR="3FC140B9">
        <w:rPr>
          <w:rFonts w:ascii="Arial" w:hAnsi="Arial" w:eastAsia="Arial" w:cs="Arial"/>
          <w:color w:val="000000" w:themeColor="text1" w:themeTint="FF" w:themeShade="FF"/>
        </w:rPr>
        <w:t xml:space="preserve">The </w:t>
      </w:r>
      <w:r w:rsidRPr="7EA77CDD" w:rsidR="3FC140B9">
        <w:rPr>
          <w:rFonts w:ascii="Arial" w:hAnsi="Arial" w:eastAsia="Arial" w:cs="Arial"/>
          <w:color w:val="000000" w:themeColor="text1" w:themeTint="FF" w:themeShade="FF"/>
        </w:rPr>
        <w:t>methodology</w:t>
      </w:r>
      <w:r w:rsidRPr="7EA77CDD" w:rsidR="3FC140B9">
        <w:rPr>
          <w:rFonts w:ascii="Arial" w:hAnsi="Arial" w:eastAsia="Arial" w:cs="Arial"/>
          <w:color w:val="000000" w:themeColor="text1" w:themeTint="FF" w:themeShade="FF"/>
        </w:rPr>
        <w:t xml:space="preserve"> I will be using to conduct the essay is action research because it affirms the importance of reflective practice and a combination of theory with practical applications in education (McAteer, 2013). Action research provides practitioners with a clear framework for proving change within the education sector (McAteer, 2013). By conducting my research in the format of action research I am </w:t>
      </w:r>
      <w:r w:rsidRPr="7EA77CDD" w:rsidR="3FC140B9">
        <w:rPr>
          <w:rFonts w:ascii="Arial" w:hAnsi="Arial" w:eastAsia="Arial" w:cs="Arial"/>
          <w:color w:val="000000" w:themeColor="text1" w:themeTint="FF" w:themeShade="FF"/>
        </w:rPr>
        <w:t>demonstrating</w:t>
      </w:r>
      <w:r w:rsidRPr="7EA77CDD" w:rsidR="3FC140B9">
        <w:rPr>
          <w:rFonts w:ascii="Arial" w:hAnsi="Arial" w:eastAsia="Arial" w:cs="Arial"/>
          <w:color w:val="000000" w:themeColor="text1" w:themeTint="FF" w:themeShade="FF"/>
        </w:rPr>
        <w:t xml:space="preserve"> the professional standard know how to use evidence and research to improve my practice (Welsh Government, 2023). </w:t>
      </w:r>
    </w:p>
    <w:p w:rsidR="3FC140B9" w:rsidP="7EA77CDD" w:rsidRDefault="3FC140B9" w14:paraId="703183A1" w14:textId="417E7A7B">
      <w:pPr>
        <w:pStyle w:val="Normal"/>
        <w:rPr>
          <w:rFonts w:ascii="Arial" w:hAnsi="Arial" w:eastAsia="Arial" w:cs="Arial"/>
          <w:color w:val="000000" w:themeColor="text1" w:themeTint="FF" w:themeShade="FF"/>
        </w:rPr>
      </w:pPr>
      <w:r w:rsidRPr="7EA77CDD" w:rsidR="3FC140B9">
        <w:rPr>
          <w:rFonts w:ascii="Arial" w:hAnsi="Arial" w:eastAsia="Arial" w:cs="Arial"/>
          <w:color w:val="000000" w:themeColor="text1" w:themeTint="FF" w:themeShade="FF"/>
        </w:rPr>
        <w:t xml:space="preserve">McAteer (2013) states “for most educational practitioners, Initial Teacher Education (ITE) and continuing professional development (CPD) work offers opportunities to engage in practitioner research.” </w:t>
      </w:r>
    </w:p>
    <w:p w:rsidR="3FC140B9" w:rsidP="7EA77CDD" w:rsidRDefault="3FC140B9" w14:paraId="4280C94F" w14:textId="793568A6">
      <w:pPr>
        <w:pStyle w:val="Normal"/>
        <w:rPr>
          <w:rFonts w:ascii="Arial" w:hAnsi="Arial" w:eastAsia="Arial" w:cs="Arial"/>
          <w:color w:val="000000" w:themeColor="text1" w:themeTint="FF" w:themeShade="FF"/>
        </w:rPr>
      </w:pPr>
      <w:r w:rsidRPr="7EA77CDD" w:rsidR="3FC140B9">
        <w:rPr>
          <w:rFonts w:ascii="Arial" w:hAnsi="Arial" w:eastAsia="Arial" w:cs="Arial"/>
          <w:color w:val="000000" w:themeColor="text1" w:themeTint="FF" w:themeShade="FF"/>
        </w:rPr>
        <w:t>To conduct my action research paper, I will be following the spiral created by Stephen Kemmis and Robin McTaggart as seen in Figure 1. The essay began with a thematic concern about the gaps in RSE from compulsory to post-compulsory education and the effect this has on student life. It then goes into the reconnaissance stage in which I reflect on my own beliefs and conduct a literature review with a focus on the essay questions. During the planning stage, I gathered data from case studies, literature, institutional data, and policies. The action stage is where I have gathered all my evidence and put forward recommendations for further investigation into this area. It is worth mentioning that I have not conducted primary research for this essay as there was not enough time to complete ethical approval from the university.</w:t>
      </w:r>
    </w:p>
    <w:p w:rsidR="0012207B" w:rsidP="7EA77CDD" w:rsidRDefault="0012207B" w14:paraId="4E71D224" w14:textId="5D057F72">
      <w:pPr>
        <w:rPr>
          <w:rFonts w:ascii="Arial" w:hAnsi="Arial" w:eastAsia="Arial" w:cs="Arial"/>
          <w:color w:val="000000" w:themeColor="text1"/>
          <w:shd w:val="clear" w:color="auto" w:fill="FFFFFF"/>
        </w:rPr>
      </w:pPr>
    </w:p>
    <w:p w:rsidR="009F7CA6" w:rsidP="7EA77CDD" w:rsidRDefault="00C64719" w14:paraId="0049B0DA" w14:textId="36F7133A">
      <w:pPr>
        <w:rPr>
          <w:rFonts w:ascii="Arial" w:hAnsi="Arial" w:eastAsia="Arial" w:cs="Arial"/>
          <w:b w:val="1"/>
          <w:bCs w:val="1"/>
          <w:color w:val="000000" w:themeColor="text1"/>
          <w:shd w:val="clear" w:color="auto" w:fill="FFFFFF"/>
        </w:rPr>
      </w:pPr>
      <w:r>
        <w:rPr>
          <w:noProof/>
        </w:rPr>
        <w:drawing>
          <wp:anchor distT="0" distB="0" distL="114300" distR="114300" simplePos="0" relativeHeight="251658240" behindDoc="0" locked="0" layoutInCell="1" allowOverlap="1" wp14:anchorId="5AADA757" wp14:editId="4A54CC92">
            <wp:simplePos x="0" y="0"/>
            <wp:positionH relativeFrom="column">
              <wp:posOffset>562610</wp:posOffset>
            </wp:positionH>
            <wp:positionV relativeFrom="paragraph">
              <wp:posOffset>320040</wp:posOffset>
            </wp:positionV>
            <wp:extent cx="4099755" cy="3531417"/>
            <wp:effectExtent l="0" t="0" r="0" b="0"/>
            <wp:wrapTopAndBottom/>
            <wp:docPr id="1007842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842403" name=""/>
                    <pic:cNvPicPr/>
                  </pic:nvPicPr>
                  <pic:blipFill rotWithShape="1">
                    <a:blip r:embed="rId6"/>
                    <a:srcRect l="16352" t="6618" r="12937" b="50514"/>
                    <a:stretch/>
                  </pic:blipFill>
                  <pic:spPr bwMode="auto">
                    <a:xfrm>
                      <a:off x="0" y="0"/>
                      <a:ext cx="4099755" cy="3531417"/>
                    </a:xfrm>
                    <a:prstGeom prst="rect">
                      <a:avLst/>
                    </a:prstGeom>
                    <a:ln>
                      <a:noFill/>
                    </a:ln>
                  </pic:spPr>
                </pic:pic>
              </a:graphicData>
            </a:graphic>
            <wp14:sizeRelH relativeFrom="margin">
              <wp14:pctWidth>0</wp14:pctWidth>
            </wp14:sizeRelH>
            <wp14:sizeRelV relativeFrom="margin">
              <wp14:pctHeight>0</wp14:pctHeight>
            </wp14:sizeRelV>
          </wp:anchor>
        </w:drawing>
      </w:r>
    </w:p>
    <w:p w:rsidR="001C1B1E" w:rsidP="7EA77CDD" w:rsidRDefault="001C1B1E" w14:paraId="50949701" w14:textId="77777777">
      <w:pPr>
        <w:rPr>
          <w:rFonts w:ascii="Arial" w:hAnsi="Arial" w:eastAsia="Arial" w:cs="Arial"/>
          <w:b w:val="1"/>
          <w:bCs w:val="1"/>
          <w:color w:val="000000" w:themeColor="text1"/>
          <w:shd w:val="clear" w:color="auto" w:fill="FFFFFF"/>
        </w:rPr>
      </w:pPr>
    </w:p>
    <w:p w:rsidRPr="0053693D" w:rsidR="001C1B1E" w:rsidP="7EA77CDD" w:rsidRDefault="0053693D" w14:paraId="4A310FA1" w14:textId="2F4088E0">
      <w:pPr>
        <w:rPr>
          <w:rFonts w:ascii="Arial" w:hAnsi="Arial" w:eastAsia="Arial" w:cs="Arial"/>
          <w:color w:val="000000" w:themeColor="text1"/>
        </w:rPr>
      </w:pPr>
      <w:r w:rsidRPr="7EA77CDD" w:rsidR="0053693D">
        <w:rPr>
          <w:rFonts w:ascii="Arial" w:hAnsi="Arial" w:eastAsia="Arial" w:cs="Arial"/>
          <w:color w:val="000000" w:themeColor="text1"/>
          <w:shd w:val="clear" w:color="auto" w:fill="FFFFFF"/>
        </w:rPr>
        <w:t>Fig 1: The action research spiral (Kemmis</w:t>
      </w:r>
      <w:r w:rsidRPr="7EA77CDD" w:rsidR="004C7127">
        <w:rPr>
          <w:rFonts w:ascii="Arial" w:hAnsi="Arial" w:eastAsia="Arial" w:cs="Arial"/>
          <w:color w:val="000000" w:themeColor="text1"/>
          <w:shd w:val="clear" w:color="auto" w:fill="FFFFFF"/>
        </w:rPr>
        <w:t xml:space="preserve"> &amp; McTaggart 1988)</w:t>
      </w:r>
    </w:p>
    <w:p w:rsidRPr="0053693D" w:rsidR="001C1B1E" w:rsidP="7EA77CDD" w:rsidRDefault="7564B96A" w14:paraId="09DEAE8B" w14:textId="7F55C672">
      <w:pPr>
        <w:rPr>
          <w:rFonts w:ascii="Arial" w:hAnsi="Arial" w:eastAsia="Arial" w:cs="Arial"/>
          <w:b w:val="1"/>
          <w:bCs w:val="1"/>
          <w:color w:val="000000" w:themeColor="text1"/>
          <w:highlight w:val="yellow"/>
          <w:u w:val="single"/>
        </w:rPr>
      </w:pPr>
      <w:r w:rsidRPr="7EA77CDD" w:rsidR="7564B96A">
        <w:rPr>
          <w:rFonts w:ascii="Arial" w:hAnsi="Arial" w:eastAsia="Arial" w:cs="Arial"/>
          <w:b w:val="1"/>
          <w:bCs w:val="1"/>
          <w:color w:val="000000" w:themeColor="text1" w:themeTint="FF" w:themeShade="FF"/>
          <w:u w:val="single"/>
        </w:rPr>
        <w:t>Reconnaissance</w:t>
      </w:r>
      <w:r w:rsidRPr="7EA77CDD" w:rsidR="2647ECC7">
        <w:rPr>
          <w:rFonts w:ascii="Arial" w:hAnsi="Arial" w:eastAsia="Arial" w:cs="Arial"/>
          <w:b w:val="1"/>
          <w:bCs w:val="1"/>
          <w:color w:val="000000" w:themeColor="text1" w:themeTint="FF" w:themeShade="FF"/>
          <w:u w:val="single"/>
        </w:rPr>
        <w:t xml:space="preserve"> </w:t>
      </w:r>
    </w:p>
    <w:p w:rsidR="1869D8BE" w:rsidP="7EA77CDD" w:rsidRDefault="1869D8BE" w14:paraId="590C5D68" w14:textId="43A5C08C">
      <w:pPr>
        <w:rPr>
          <w:rFonts w:ascii="Arial" w:hAnsi="Arial" w:eastAsia="Arial" w:cs="Arial"/>
          <w:color w:val="000000" w:themeColor="text1" w:themeTint="FF" w:themeShade="FF"/>
        </w:rPr>
      </w:pPr>
      <w:r w:rsidRPr="7EA77CDD" w:rsidR="1869D8BE">
        <w:rPr>
          <w:rFonts w:ascii="Arial" w:hAnsi="Arial" w:eastAsia="Arial" w:cs="Arial"/>
          <w:color w:val="000000" w:themeColor="text1" w:themeTint="FF" w:themeShade="FF"/>
        </w:rPr>
        <w:t xml:space="preserve">My background is as an illustrator who focuses on social issues surrounding feminism, and as a PCET practitioner, I have created workshops for women and people from minority groups to come together and create work for their well-being. As a PCET practitioner and feminist, I am concerned about the welfare of students in further and higher education and how they treat one another. Students come from a variety of backgrounds which means that their experience of RSE is different. There is a rise in toxic masculinity on social media platforms from voices like Andrew Tate, who says that women need to “bear responsibility” for being sexually assaulted (Evans, 2023). Schools are seeing young men influenced by this </w:t>
      </w:r>
      <w:r w:rsidRPr="7EA77CDD" w:rsidR="6BF389EB">
        <w:rPr>
          <w:rFonts w:ascii="Arial" w:hAnsi="Arial" w:eastAsia="Arial" w:cs="Arial"/>
          <w:color w:val="000000" w:themeColor="text1" w:themeTint="FF" w:themeShade="FF"/>
        </w:rPr>
        <w:t>behaviour</w:t>
      </w:r>
      <w:r w:rsidRPr="7EA77CDD" w:rsidR="1869D8BE">
        <w:rPr>
          <w:rFonts w:ascii="Arial" w:hAnsi="Arial" w:eastAsia="Arial" w:cs="Arial"/>
          <w:color w:val="000000" w:themeColor="text1" w:themeTint="FF" w:themeShade="FF"/>
        </w:rPr>
        <w:t xml:space="preserve"> and being misogynistic to their female peers (Barratt, 2025). </w:t>
      </w:r>
    </w:p>
    <w:p w:rsidR="1869D8BE" w:rsidP="7EA77CDD" w:rsidRDefault="1869D8BE" w14:paraId="44D3FBC9" w14:textId="274AC253">
      <w:pPr>
        <w:pStyle w:val="Normal"/>
        <w:rPr>
          <w:rFonts w:ascii="Arial" w:hAnsi="Arial" w:eastAsia="Arial" w:cs="Arial"/>
          <w:color w:val="000000" w:themeColor="text1" w:themeTint="FF" w:themeShade="FF"/>
        </w:rPr>
      </w:pPr>
      <w:r w:rsidRPr="7EA77CDD" w:rsidR="1869D8BE">
        <w:rPr>
          <w:rFonts w:ascii="Arial" w:hAnsi="Arial" w:eastAsia="Arial" w:cs="Arial"/>
          <w:color w:val="000000" w:themeColor="text1" w:themeTint="FF" w:themeShade="FF"/>
        </w:rPr>
        <w:t>I believe that by gathering research and data I will be able to highlight the gap of RSE in post-compulsory education and how it is needed in a society that is turning to online influences for RSE. I will use the research provided to create recommendations for further investigation and to bring mandatory RSE into post-compulsory education institutions. I will use credible and peer-reviewed sources to gain data to ensure that the judgments I make are fair and correct. I will ensure to look at the incidents of harassment and assault across genders and not focus on women</w:t>
      </w:r>
      <w:r w:rsidRPr="7EA77CDD" w:rsidR="1869D8BE">
        <w:rPr>
          <w:rFonts w:ascii="Arial" w:hAnsi="Arial" w:eastAsia="Arial" w:cs="Arial"/>
          <w:color w:val="000000" w:themeColor="text1" w:themeTint="FF" w:themeShade="FF"/>
        </w:rPr>
        <w:t xml:space="preserve">.  </w:t>
      </w:r>
    </w:p>
    <w:p w:rsidR="1869D8BE" w:rsidP="7EA77CDD" w:rsidRDefault="1869D8BE" w14:paraId="79854F60" w14:textId="5C5B4CA0">
      <w:pPr>
        <w:pStyle w:val="Normal"/>
        <w:rPr>
          <w:rFonts w:ascii="Arial" w:hAnsi="Arial" w:eastAsia="Arial" w:cs="Arial"/>
          <w:color w:val="000000" w:themeColor="text1" w:themeTint="FF" w:themeShade="FF"/>
        </w:rPr>
      </w:pPr>
      <w:r w:rsidRPr="7EA77CDD" w:rsidR="1869D8BE">
        <w:rPr>
          <w:rFonts w:ascii="Arial" w:hAnsi="Arial" w:eastAsia="Arial" w:cs="Arial"/>
          <w:color w:val="000000" w:themeColor="text1" w:themeTint="FF" w:themeShade="FF"/>
        </w:rPr>
        <w:t xml:space="preserve">I plan to take this action research further to the Nexus event at the University of Wales Trinity Saint David and other institutions to begin implementing change.  </w:t>
      </w:r>
    </w:p>
    <w:p w:rsidR="008A08E3" w:rsidP="7EA77CDD" w:rsidRDefault="008A08E3" w14:paraId="6EC7D7E5" w14:textId="5DC8E4EE">
      <w:pPr>
        <w:rPr>
          <w:rFonts w:ascii="Arial" w:hAnsi="Arial" w:eastAsia="Arial" w:cs="Arial"/>
          <w:b w:val="1"/>
          <w:bCs w:val="1"/>
          <w:highlight w:val="yellow"/>
          <w:u w:val="single"/>
        </w:rPr>
      </w:pPr>
      <w:r w:rsidRPr="7EA77CDD" w:rsidR="008A08E3">
        <w:rPr>
          <w:rFonts w:ascii="Arial" w:hAnsi="Arial" w:eastAsia="Arial" w:cs="Arial"/>
          <w:b w:val="1"/>
          <w:bCs w:val="1"/>
          <w:u w:val="single"/>
        </w:rPr>
        <w:t xml:space="preserve">Literature Review </w:t>
      </w:r>
    </w:p>
    <w:p w:rsidR="782AB9D7" w:rsidP="7EA77CDD" w:rsidRDefault="782AB9D7" w14:paraId="57D4CC62" w14:textId="2BA21CAA">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Introduction</w:t>
      </w:r>
      <w:r w:rsidRPr="7EA77CDD" w:rsidR="09ABEE6F">
        <w:rPr>
          <w:rFonts w:ascii="Arial" w:hAnsi="Arial" w:eastAsia="Arial" w:cs="Arial"/>
          <w:noProof w:val="0"/>
          <w:color w:val="0E101A"/>
          <w:sz w:val="24"/>
          <w:szCs w:val="24"/>
          <w:lang w:val="en-GB"/>
        </w:rPr>
        <w:t xml:space="preserve"> </w:t>
      </w:r>
    </w:p>
    <w:p w:rsidR="782AB9D7" w:rsidP="7EA77CDD" w:rsidRDefault="782AB9D7" w14:paraId="09DACFA7" w14:textId="2B644A4F">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6B6AB053" w14:textId="7B2FF0E4">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A literature review is a structured approach that combines existing studies on a specific topic to present the current understanding and explain the importance of a research question. It acts as a key resource in the research field, helping researchers show gaps in the existing knowledge and set the stage for their investigations (</w:t>
      </w:r>
      <w:r w:rsidRPr="7EA77CDD" w:rsidR="09ABEE6F">
        <w:rPr>
          <w:rFonts w:ascii="Arial" w:hAnsi="Arial" w:eastAsia="Arial" w:cs="Arial"/>
          <w:noProof w:val="0"/>
          <w:color w:val="0E101A"/>
          <w:sz w:val="24"/>
          <w:szCs w:val="24"/>
          <w:lang w:val="en-GB"/>
        </w:rPr>
        <w:t>Barisaux</w:t>
      </w:r>
      <w:r w:rsidRPr="7EA77CDD" w:rsidR="09ABEE6F">
        <w:rPr>
          <w:rFonts w:ascii="Arial" w:hAnsi="Arial" w:eastAsia="Arial" w:cs="Arial"/>
          <w:noProof w:val="0"/>
          <w:color w:val="0E101A"/>
          <w:sz w:val="24"/>
          <w:szCs w:val="24"/>
          <w:lang w:val="en-GB"/>
        </w:rPr>
        <w:t xml:space="preserve"> </w:t>
      </w:r>
      <w:r w:rsidRPr="7EA77CDD" w:rsidR="09ABEE6F">
        <w:rPr>
          <w:rFonts w:ascii="Arial" w:hAnsi="Arial" w:eastAsia="Arial" w:cs="Arial"/>
          <w:i w:val="1"/>
          <w:iCs w:val="1"/>
          <w:noProof w:val="0"/>
          <w:color w:val="0E101A"/>
          <w:sz w:val="24"/>
          <w:szCs w:val="24"/>
          <w:lang w:val="en-GB"/>
        </w:rPr>
        <w:t>et al</w:t>
      </w:r>
      <w:r w:rsidRPr="7EA77CDD" w:rsidR="09ABEE6F">
        <w:rPr>
          <w:rFonts w:ascii="Arial" w:hAnsi="Arial" w:eastAsia="Arial" w:cs="Arial"/>
          <w:noProof w:val="0"/>
          <w:color w:val="0E101A"/>
          <w:sz w:val="24"/>
          <w:szCs w:val="24"/>
          <w:lang w:val="en-GB"/>
        </w:rPr>
        <w:t xml:space="preserve">., 2024). </w:t>
      </w:r>
    </w:p>
    <w:p w:rsidR="782AB9D7" w:rsidP="7EA77CDD" w:rsidRDefault="782AB9D7" w14:paraId="25FDB42D" w14:textId="53407838">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080A555C" w14:textId="4DBC37F6">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The key themes for this literature review are; the curriculum for RSE in compulsory education in the UK and selected countries; statistics of students that </w:t>
      </w:r>
      <w:r w:rsidRPr="7EA77CDD" w:rsidR="52E7308B">
        <w:rPr>
          <w:rFonts w:ascii="Arial" w:hAnsi="Arial" w:eastAsia="Arial" w:cs="Arial"/>
          <w:noProof w:val="0"/>
          <w:color w:val="0E101A"/>
          <w:sz w:val="24"/>
          <w:szCs w:val="24"/>
          <w:lang w:val="en-GB"/>
        </w:rPr>
        <w:t>enrol</w:t>
      </w:r>
      <w:r w:rsidRPr="7EA77CDD" w:rsidR="09ABEE6F">
        <w:rPr>
          <w:rFonts w:ascii="Arial" w:hAnsi="Arial" w:eastAsia="Arial" w:cs="Arial"/>
          <w:noProof w:val="0"/>
          <w:color w:val="0E101A"/>
          <w:sz w:val="24"/>
          <w:szCs w:val="24"/>
          <w:lang w:val="en-GB"/>
        </w:rPr>
        <w:t xml:space="preserve"> in UK universities and where they come from; RSE in post-compulsory education; what training is available to PCET educators on RSE; who can students turn to in the event of harassment or assault; the statistics for sexual harassment or assault within post-compulsory education; and what policies and measures are in place at institutions to prevent incidents.  </w:t>
      </w:r>
    </w:p>
    <w:p w:rsidR="782AB9D7" w:rsidP="7EA77CDD" w:rsidRDefault="782AB9D7" w14:paraId="1B6EC07C" w14:textId="0DA96B4A">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013784BC" w14:textId="72DC64A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Common themes within the literature review are the disadvantages of having a gap in RSE in post-compulsory education and that there are no measures in place for preventing incidents, only how to deal with them. </w:t>
      </w:r>
    </w:p>
    <w:p w:rsidR="782AB9D7" w:rsidP="7EA77CDD" w:rsidRDefault="782AB9D7" w14:paraId="42DD4C60" w14:textId="6A4EEACA">
      <w:pPr>
        <w:spacing w:before="0" w:beforeAutospacing="off" w:after="0" w:afterAutospacing="off" w:line="240" w:lineRule="auto"/>
        <w:rPr>
          <w:rFonts w:ascii="Arial" w:hAnsi="Arial" w:eastAsia="Arial" w:cs="Arial"/>
          <w:b w:val="1"/>
          <w:bCs w:val="1"/>
          <w:noProof w:val="0"/>
          <w:color w:val="0E101A"/>
          <w:sz w:val="24"/>
          <w:szCs w:val="24"/>
          <w:lang w:val="en-GB"/>
        </w:rPr>
      </w:pPr>
    </w:p>
    <w:p w:rsidR="782AB9D7" w:rsidP="7EA77CDD" w:rsidRDefault="782AB9D7" w14:paraId="242DFE86" w14:textId="4D14FA4B">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What do students learn about in RSE before enrolling in post-compulsory education</w:t>
      </w:r>
      <w:r w:rsidRPr="7EA77CDD" w:rsidR="64D4FCF6">
        <w:rPr>
          <w:rFonts w:ascii="Arial" w:hAnsi="Arial" w:eastAsia="Arial" w:cs="Arial"/>
          <w:b w:val="1"/>
          <w:bCs w:val="1"/>
          <w:noProof w:val="0"/>
          <w:color w:val="0E101A"/>
          <w:sz w:val="24"/>
          <w:szCs w:val="24"/>
          <w:lang w:val="en-GB"/>
        </w:rPr>
        <w:t xml:space="preserve">? </w:t>
      </w:r>
    </w:p>
    <w:p w:rsidR="782AB9D7" w:rsidP="7EA77CDD" w:rsidRDefault="782AB9D7" w14:paraId="4E907FE0" w14:textId="316C0867">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1DB2EB97" w14:textId="06D4BC5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Students from all around the world attend UK universities, with the leading countries sending students being India, which contributed the highest number with 126,600 students in 2022/23; China, with 102,800 students in the same period; and Nigeria, which saw a rise in numbers since 2017/18, securing third place with 53,800 entrants in 2022/23. The total number of European Union (EU) students had been gradually increasing throughout the late 2010s but experienced a sharp decline of 53% in 2021/22 (due to changes in funding rules and visa requirements) and an </w:t>
      </w:r>
      <w:r w:rsidRPr="7EA77CDD" w:rsidR="09ABEE6F">
        <w:rPr>
          <w:rFonts w:ascii="Arial" w:hAnsi="Arial" w:eastAsia="Arial" w:cs="Arial"/>
          <w:noProof w:val="0"/>
          <w:color w:val="0E101A"/>
          <w:sz w:val="24"/>
          <w:szCs w:val="24"/>
          <w:lang w:val="en-GB"/>
        </w:rPr>
        <w:t>additional</w:t>
      </w:r>
      <w:r w:rsidRPr="7EA77CDD" w:rsidR="09ABEE6F">
        <w:rPr>
          <w:rFonts w:ascii="Arial" w:hAnsi="Arial" w:eastAsia="Arial" w:cs="Arial"/>
          <w:noProof w:val="0"/>
          <w:color w:val="0E101A"/>
          <w:sz w:val="24"/>
          <w:szCs w:val="24"/>
          <w:lang w:val="en-GB"/>
        </w:rPr>
        <w:t xml:space="preserve"> 8% drop in 2022/23 (Bolton, Lewis &amp; Gower, 2024)</w:t>
      </w:r>
      <w:r w:rsidRPr="7EA77CDD" w:rsidR="09ABEE6F">
        <w:rPr>
          <w:rFonts w:ascii="Arial" w:hAnsi="Arial" w:eastAsia="Arial" w:cs="Arial"/>
          <w:noProof w:val="0"/>
          <w:color w:val="0E101A"/>
          <w:sz w:val="24"/>
          <w:szCs w:val="24"/>
          <w:lang w:val="en-GB"/>
        </w:rPr>
        <w:t xml:space="preserve">.  </w:t>
      </w:r>
    </w:p>
    <w:p w:rsidR="782AB9D7" w:rsidP="7EA77CDD" w:rsidRDefault="782AB9D7" w14:paraId="0F0036DA" w14:textId="34114010">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Using this data, this section of the literature review will focus on looking into compulsory RSE curriculums in the United Kingdom, India, China, Nigeria, and the EU. </w:t>
      </w:r>
    </w:p>
    <w:p w:rsidR="782AB9D7" w:rsidP="7EA77CDD" w:rsidRDefault="782AB9D7" w14:paraId="5B258A55" w14:textId="05771F31">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470155DB" w14:textId="5D0BE03C">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In the UK, the Department of Education has created guidance for how RSE and Health Education should be carried out within compulsory education within the UK. The focus is that by the end of secondary school, students should know there are different types of committed, stable relationships, their rights and responsibilities online, how viewing pornography presents a distorted image of sexual </w:t>
      </w:r>
      <w:r w:rsidRPr="7EA77CDD" w:rsidR="5E9236E4">
        <w:rPr>
          <w:rFonts w:ascii="Arial" w:hAnsi="Arial" w:eastAsia="Arial" w:cs="Arial"/>
          <w:noProof w:val="0"/>
          <w:color w:val="0E101A"/>
          <w:sz w:val="24"/>
          <w:szCs w:val="24"/>
          <w:lang w:val="en-GB"/>
        </w:rPr>
        <w:t>behaviour</w:t>
      </w:r>
      <w:r w:rsidRPr="7EA77CDD" w:rsidR="09ABEE6F">
        <w:rPr>
          <w:rFonts w:ascii="Arial" w:hAnsi="Arial" w:eastAsia="Arial" w:cs="Arial"/>
          <w:noProof w:val="0"/>
          <w:color w:val="0E101A"/>
          <w:sz w:val="24"/>
          <w:szCs w:val="24"/>
          <w:lang w:val="en-GB"/>
        </w:rPr>
        <w:t xml:space="preserve">, the concepts, and laws relating to sexual consent, abuse, harassment, facts about reproductive health, STI’s and how to get further advice and treatment (2021) </w:t>
      </w:r>
    </w:p>
    <w:p w:rsidR="782AB9D7" w:rsidP="7EA77CDD" w:rsidRDefault="782AB9D7" w14:paraId="40D46CFC" w14:textId="5F72B8F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In India, the National Adolescent Education Programme (AEP) is implemented in schools to reach students aged thirteen to eighteen. The AEP aims to provide students with correct, age-appropriate, and culturally relevant information about sexual health, gender, sexuality, communication skills, and relationship navigation (</w:t>
      </w:r>
      <w:r w:rsidRPr="7EA77CDD" w:rsidR="09ABEE6F">
        <w:rPr>
          <w:rFonts w:ascii="Arial" w:hAnsi="Arial" w:eastAsia="Arial" w:cs="Arial"/>
          <w:noProof w:val="0"/>
          <w:color w:val="0E101A"/>
          <w:sz w:val="24"/>
          <w:szCs w:val="24"/>
          <w:lang w:val="en-GB"/>
        </w:rPr>
        <w:t>Jejeebhoy</w:t>
      </w:r>
      <w:r w:rsidRPr="7EA77CDD" w:rsidR="09ABEE6F">
        <w:rPr>
          <w:rFonts w:ascii="Arial" w:hAnsi="Arial" w:eastAsia="Arial" w:cs="Arial"/>
          <w:noProof w:val="0"/>
          <w:color w:val="0E101A"/>
          <w:sz w:val="24"/>
          <w:szCs w:val="24"/>
          <w:lang w:val="en-GB"/>
        </w:rPr>
        <w:t xml:space="preserve"> &amp; Santhya, 2011). However, there have been significant concerns raised in India about the program's sexual part (Chakravarti, 2011). The updated curriculum includes four key sections: (a) changes from childhood to adolescence; (b) adolescent reproductive and sexual health; (c) mental health and substance abuse; and (d) life skills and HIV prevention (</w:t>
      </w:r>
      <w:r w:rsidRPr="7EA77CDD" w:rsidR="09ABEE6F">
        <w:rPr>
          <w:rFonts w:ascii="Arial" w:hAnsi="Arial" w:eastAsia="Arial" w:cs="Arial"/>
          <w:noProof w:val="0"/>
          <w:color w:val="0E101A"/>
          <w:sz w:val="24"/>
          <w:szCs w:val="24"/>
          <w:lang w:val="en-GB"/>
        </w:rPr>
        <w:t>Jejeebhoy</w:t>
      </w:r>
      <w:r w:rsidRPr="7EA77CDD" w:rsidR="09ABEE6F">
        <w:rPr>
          <w:rFonts w:ascii="Arial" w:hAnsi="Arial" w:eastAsia="Arial" w:cs="Arial"/>
          <w:noProof w:val="0"/>
          <w:color w:val="0E101A"/>
          <w:sz w:val="24"/>
          <w:szCs w:val="24"/>
          <w:lang w:val="en-GB"/>
        </w:rPr>
        <w:t xml:space="preserve">, Santhya, 2011). </w:t>
      </w:r>
    </w:p>
    <w:p w:rsidR="782AB9D7" w:rsidP="7EA77CDD" w:rsidRDefault="782AB9D7" w14:paraId="30586035" w14:textId="7F5B1887">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743752F8" w14:textId="04858F01">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In China, sexuality has traditionally been viewed as shameful, leading many parents to be resistant to sex education, which creates challenges in promoting it within local communities. While the scope of sex education in China is gradually expanding, several topics have not been equally emphasised in its implementation, particularly the lack of focus on mental health related to sexuality and education for boys (Qin &amp; Zhang, 2023). </w:t>
      </w:r>
    </w:p>
    <w:p w:rsidR="782AB9D7" w:rsidP="7EA77CDD" w:rsidRDefault="782AB9D7" w14:paraId="7DA9A97B" w14:textId="0605C525">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335E179C" w14:textId="74177478">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Students who are entering post-compulsory education have all received various levels of RSE and some have not received any. </w:t>
      </w:r>
    </w:p>
    <w:p w:rsidR="782AB9D7" w:rsidP="7EA77CDD" w:rsidRDefault="782AB9D7" w14:paraId="14573ECF" w14:textId="17A1AFB8">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 </w:t>
      </w:r>
    </w:p>
    <w:p w:rsidR="782AB9D7" w:rsidP="7EA77CDD" w:rsidRDefault="782AB9D7" w14:paraId="54B8D68B" w14:textId="1961F406">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Is RSE available to students in post-compulsory education?</w:t>
      </w:r>
      <w:r w:rsidRPr="7EA77CDD" w:rsidR="09ABEE6F">
        <w:rPr>
          <w:rFonts w:ascii="Arial" w:hAnsi="Arial" w:eastAsia="Arial" w:cs="Arial"/>
          <w:noProof w:val="0"/>
          <w:color w:val="0E101A"/>
          <w:sz w:val="24"/>
          <w:szCs w:val="24"/>
          <w:lang w:val="en-GB"/>
        </w:rPr>
        <w:t xml:space="preserve"> </w:t>
      </w:r>
    </w:p>
    <w:p w:rsidR="782AB9D7" w:rsidP="7EA77CDD" w:rsidRDefault="782AB9D7" w14:paraId="231D1156" w14:textId="4DFFE936">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3C21CF8F" w14:textId="7D9A0B6F">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Although Relationships, Sex, and Health Education (RSHE) is compulsory in secondary schools until the age of sixteen, there is no obligation for it in UK colleges or universities. However, some leaders in the sector have called on the government to provide funding and resources to help colleges offer this education (Stein, 2023).  </w:t>
      </w:r>
    </w:p>
    <w:p w:rsidR="782AB9D7" w:rsidP="7EA77CDD" w:rsidRDefault="782AB9D7" w14:paraId="5EDE6821" w14:textId="18B1DDEC">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The Women and Equalities Committee states that the gap between ages 16 to 18 without RHSE means that young people are left under-supported and less equipped with important knowledge (2023). </w:t>
      </w:r>
    </w:p>
    <w:p w:rsidR="782AB9D7" w:rsidP="7EA77CDD" w:rsidRDefault="782AB9D7" w14:paraId="2B4FF662" w14:textId="392AC3B2">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2FAFBAE3" w14:textId="37A30D79">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Students who attend Universities in the UK have access to student support services and a student union. Swansea University has a health centre which is an NHS General Medical Practice based on campus. Services include contraception (including emergency contraception) and sexual health (2025)</w:t>
      </w:r>
      <w:r w:rsidRPr="7EA77CDD" w:rsidR="09ABEE6F">
        <w:rPr>
          <w:rFonts w:ascii="Arial" w:hAnsi="Arial" w:eastAsia="Arial" w:cs="Arial"/>
          <w:noProof w:val="0"/>
          <w:color w:val="0E101A"/>
          <w:sz w:val="24"/>
          <w:szCs w:val="24"/>
          <w:lang w:val="en-GB"/>
        </w:rPr>
        <w:t xml:space="preserve">.  </w:t>
      </w:r>
    </w:p>
    <w:p w:rsidR="782AB9D7" w:rsidP="7EA77CDD" w:rsidRDefault="782AB9D7" w14:paraId="5BDD0E79" w14:textId="188B6E75">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79169B4B" w14:textId="1748AD0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The University of Nottingham has a page on its website dedicated to Relationships and Sexual Health. On this page, there is information and resources on safe sex, sexual consent, and relationship advice. They provide a service called ‘Report and Support’ for students to anonymously tell someone what happened and speak to an advisor (2025). </w:t>
      </w:r>
    </w:p>
    <w:p w:rsidR="782AB9D7" w:rsidP="7EA77CDD" w:rsidRDefault="782AB9D7" w14:paraId="6E59CBA5" w14:textId="3BA7DBE0">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4055E2AB" w14:textId="4A21C536">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While there are government committees that want to bring mandatory RSHE into post-compulsory education the only education students can receive is through student support and the external services they provide</w:t>
      </w:r>
      <w:r w:rsidRPr="7EA77CDD" w:rsidR="09ABEE6F">
        <w:rPr>
          <w:rFonts w:ascii="Arial" w:hAnsi="Arial" w:eastAsia="Arial" w:cs="Arial"/>
          <w:noProof w:val="0"/>
          <w:color w:val="0E101A"/>
          <w:sz w:val="24"/>
          <w:szCs w:val="24"/>
          <w:lang w:val="en-GB"/>
        </w:rPr>
        <w:t xml:space="preserve">.  </w:t>
      </w:r>
    </w:p>
    <w:p w:rsidR="782AB9D7" w:rsidP="7EA77CDD" w:rsidRDefault="782AB9D7" w14:paraId="5A4CD462" w14:textId="23352A13">
      <w:pPr>
        <w:spacing w:before="0" w:beforeAutospacing="off" w:after="0" w:afterAutospacing="off" w:line="240" w:lineRule="auto"/>
        <w:rPr>
          <w:rFonts w:ascii="Arial" w:hAnsi="Arial" w:eastAsia="Arial" w:cs="Arial"/>
          <w:b w:val="1"/>
          <w:bCs w:val="1"/>
          <w:noProof w:val="0"/>
          <w:color w:val="0E101A"/>
          <w:sz w:val="24"/>
          <w:szCs w:val="24"/>
          <w:lang w:val="en-GB"/>
        </w:rPr>
      </w:pPr>
    </w:p>
    <w:p w:rsidR="782AB9D7" w:rsidP="7EA77CDD" w:rsidRDefault="782AB9D7" w14:paraId="4BBB01E3" w14:textId="363F3AB2">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What training is available for PCET educators to deliver effective RSE</w:t>
      </w:r>
      <w:r w:rsidRPr="7EA77CDD" w:rsidR="09ABEE6F">
        <w:rPr>
          <w:rFonts w:ascii="Arial" w:hAnsi="Arial" w:eastAsia="Arial" w:cs="Arial"/>
          <w:b w:val="1"/>
          <w:bCs w:val="1"/>
          <w:noProof w:val="0"/>
          <w:color w:val="0E101A"/>
          <w:sz w:val="24"/>
          <w:szCs w:val="24"/>
          <w:lang w:val="en-GB"/>
        </w:rPr>
        <w:t xml:space="preserve">? </w:t>
      </w:r>
      <w:r w:rsidRPr="7EA77CDD" w:rsidR="09ABEE6F">
        <w:rPr>
          <w:rFonts w:ascii="Arial" w:hAnsi="Arial" w:eastAsia="Arial" w:cs="Arial"/>
          <w:noProof w:val="0"/>
          <w:color w:val="0E101A"/>
          <w:sz w:val="24"/>
          <w:szCs w:val="24"/>
          <w:lang w:val="en-GB"/>
        </w:rPr>
        <w:t xml:space="preserve"> </w:t>
      </w:r>
    </w:p>
    <w:p w:rsidR="782AB9D7" w:rsidP="7EA77CDD" w:rsidRDefault="782AB9D7" w14:paraId="42A91E55" w14:textId="79467943">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5223D272" w14:textId="70B5DFCA">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The Estyn report (2023) states that colleges do not offer adequate learning opportunities about healthy relationships, sexual harassment, and misogyny. Acet UK runs a program for educators called ‘Esteem’ which is a level four accreditation that enables people to become high-quality RSHE educators (2025). However, this program is targeted at teaching RSHE to compulsory education rather than post-compulsory. </w:t>
      </w:r>
    </w:p>
    <w:p w:rsidR="782AB9D7" w:rsidP="7EA77CDD" w:rsidRDefault="782AB9D7" w14:paraId="4D73C23B" w14:textId="3A5928C2">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0CACF2AC" w14:textId="3F21E7A8">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Students can turn to their student unions and support services to receive education about sexual harassment and consent. University of Wales Trinity Saint David Student Union (UWTSD Student Union) hosted an online workshop for sexual harassment awareness to create a safer campus and community (2025). </w:t>
      </w:r>
    </w:p>
    <w:p w:rsidR="782AB9D7" w:rsidP="7EA77CDD" w:rsidRDefault="782AB9D7" w14:paraId="6BF87193" w14:textId="3CC99CD5">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4B70D0DF" w14:textId="14CA789B">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On the UWTSD staff hub, any form of RSE training is not provided in the mandatory training (2025). However, staff and students have access to LinkedIn Learning, which is a learning platform provided by LinkedIn that provides video courses taught by industry experts (Larson, 2013). There are courses on there about preventing sexual harassment, sexual orientation equity, and what it means to be an ally</w:t>
      </w:r>
      <w:r w:rsidRPr="7EA77CDD" w:rsidR="09ABEE6F">
        <w:rPr>
          <w:rFonts w:ascii="Arial" w:hAnsi="Arial" w:eastAsia="Arial" w:cs="Arial"/>
          <w:noProof w:val="0"/>
          <w:color w:val="0E101A"/>
          <w:sz w:val="24"/>
          <w:szCs w:val="24"/>
          <w:lang w:val="en-GB"/>
        </w:rPr>
        <w:t xml:space="preserve">.  </w:t>
      </w:r>
    </w:p>
    <w:p w:rsidR="782AB9D7" w:rsidP="7EA77CDD" w:rsidRDefault="782AB9D7" w14:paraId="43D574E2" w14:textId="0377AFB8">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6B52B15A" w14:textId="46E01BBC">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Despite the available training, there is not any training on delivering RSE to students within the post-compulsory sector. The training that is available is how to deal with the consequences of a lack of RSE. </w:t>
      </w:r>
    </w:p>
    <w:p w:rsidR="782AB9D7" w:rsidP="7EA77CDD" w:rsidRDefault="782AB9D7" w14:paraId="0A20F44E" w14:textId="4E4F3693">
      <w:pPr>
        <w:spacing w:before="0" w:beforeAutospacing="off" w:after="0" w:afterAutospacing="off" w:line="240" w:lineRule="auto"/>
        <w:rPr>
          <w:rFonts w:ascii="Arial" w:hAnsi="Arial" w:eastAsia="Arial" w:cs="Arial"/>
          <w:b w:val="1"/>
          <w:bCs w:val="1"/>
          <w:noProof w:val="0"/>
          <w:color w:val="0E101A"/>
          <w:sz w:val="24"/>
          <w:szCs w:val="24"/>
          <w:lang w:val="en-GB"/>
        </w:rPr>
      </w:pPr>
    </w:p>
    <w:p w:rsidR="782AB9D7" w:rsidP="7EA77CDD" w:rsidRDefault="782AB9D7" w14:paraId="5573AE40" w14:textId="43EAC3B4">
      <w:pPr>
        <w:spacing w:before="0" w:beforeAutospacing="off" w:after="0" w:afterAutospacing="off" w:line="240" w:lineRule="auto"/>
        <w:rPr>
          <w:rFonts w:ascii="Arial" w:hAnsi="Arial" w:eastAsia="Arial" w:cs="Arial"/>
          <w:b w:val="1"/>
          <w:bCs w:val="1"/>
          <w:noProof w:val="0"/>
          <w:color w:val="0E101A"/>
          <w:sz w:val="24"/>
          <w:szCs w:val="24"/>
          <w:lang w:val="en-GB"/>
        </w:rPr>
      </w:pPr>
    </w:p>
    <w:p w:rsidR="782AB9D7" w:rsidP="7EA77CDD" w:rsidRDefault="782AB9D7" w14:paraId="1DE31EA2" w14:textId="1875B91C">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What measures are in place to prevent incidents at institutions</w:t>
      </w:r>
      <w:r w:rsidRPr="7EA77CDD" w:rsidR="09ABEE6F">
        <w:rPr>
          <w:rFonts w:ascii="Arial" w:hAnsi="Arial" w:eastAsia="Arial" w:cs="Arial"/>
          <w:b w:val="1"/>
          <w:bCs w:val="1"/>
          <w:noProof w:val="0"/>
          <w:color w:val="0E101A"/>
          <w:sz w:val="24"/>
          <w:szCs w:val="24"/>
          <w:lang w:val="en-GB"/>
        </w:rPr>
        <w:t xml:space="preserve">? </w:t>
      </w:r>
      <w:r w:rsidRPr="7EA77CDD" w:rsidR="09ABEE6F">
        <w:rPr>
          <w:rFonts w:ascii="Arial" w:hAnsi="Arial" w:eastAsia="Arial" w:cs="Arial"/>
          <w:noProof w:val="0"/>
          <w:color w:val="0E101A"/>
          <w:sz w:val="24"/>
          <w:szCs w:val="24"/>
          <w:lang w:val="en-GB"/>
        </w:rPr>
        <w:t xml:space="preserve"> </w:t>
      </w:r>
    </w:p>
    <w:p w:rsidR="782AB9D7" w:rsidP="7EA77CDD" w:rsidRDefault="782AB9D7" w14:paraId="35FD368C" w14:textId="7689D92F">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62BEA659" w14:textId="55A789DE">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A study by McCarry, Jones, and </w:t>
      </w:r>
      <w:r w:rsidRPr="7EA77CDD" w:rsidR="09ABEE6F">
        <w:rPr>
          <w:rFonts w:ascii="Arial" w:hAnsi="Arial" w:eastAsia="Arial" w:cs="Arial"/>
          <w:noProof w:val="0"/>
          <w:color w:val="0E101A"/>
          <w:sz w:val="24"/>
          <w:szCs w:val="24"/>
          <w:lang w:val="en-GB"/>
        </w:rPr>
        <w:t>Kossurok</w:t>
      </w:r>
      <w:r w:rsidRPr="7EA77CDD" w:rsidR="09ABEE6F">
        <w:rPr>
          <w:rFonts w:ascii="Arial" w:hAnsi="Arial" w:eastAsia="Arial" w:cs="Arial"/>
          <w:noProof w:val="0"/>
          <w:color w:val="0E101A"/>
          <w:sz w:val="24"/>
          <w:szCs w:val="24"/>
          <w:lang w:val="en-GB"/>
        </w:rPr>
        <w:t xml:space="preserve"> (2021) looked at the prevalence of student and staff experiences of sexual assault. Nineteen percent of students and fourteen percent of staff had been sexually assaulted during their lifetime</w:t>
      </w:r>
      <w:r w:rsidRPr="7EA77CDD" w:rsidR="09ABEE6F">
        <w:rPr>
          <w:rFonts w:ascii="Arial" w:hAnsi="Arial" w:eastAsia="Arial" w:cs="Arial"/>
          <w:noProof w:val="0"/>
          <w:color w:val="0E101A"/>
          <w:sz w:val="24"/>
          <w:szCs w:val="24"/>
          <w:lang w:val="en-GB"/>
        </w:rPr>
        <w:t xml:space="preserve">.  </w:t>
      </w:r>
    </w:p>
    <w:p w:rsidR="782AB9D7" w:rsidP="7EA77CDD" w:rsidRDefault="782AB9D7" w14:paraId="21F597FD" w14:textId="1C250D5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When looking into policies and procedures I will be looking into UWTSD, which is where I currently study and work as a trainee PCET practitioner. The Student Health and Wellbeing Strategy (2020) aligns with the university's strategic equality plan. It aims to enhance transitions into higher education for all students and to embed an inclusive curriculum. They also aim to embed culture within the university where it is easy to adopt health behaviours and to offer a safe and inclusive environment. To build this strategy they used relevant sources, one of them being UUK, Changing the Culture (2016) which specifically investigates violence and harassment against women</w:t>
      </w:r>
      <w:r w:rsidRPr="7EA77CDD" w:rsidR="7BE2F854">
        <w:rPr>
          <w:rFonts w:ascii="Arial" w:hAnsi="Arial" w:eastAsia="Arial" w:cs="Arial"/>
          <w:noProof w:val="0"/>
          <w:color w:val="0E101A"/>
          <w:sz w:val="24"/>
          <w:szCs w:val="24"/>
          <w:lang w:val="en-GB"/>
        </w:rPr>
        <w:t xml:space="preserve">. </w:t>
      </w:r>
    </w:p>
    <w:p w:rsidR="782AB9D7" w:rsidP="7EA77CDD" w:rsidRDefault="782AB9D7" w14:paraId="503F436A" w14:textId="68AD8393">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4F2213A7" w14:textId="65FA1F24">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UWTSD also provides a Student Code of Conduct (2022) in which students must have respect for each other. It says that students should refrain from conducting behaviour that can cause harm to others such as sexual misconduct. The Non-Academic Misconduct Policy (2024) aligns with the student code of conduct and states what happens in case of breaching the code of conduct</w:t>
      </w:r>
      <w:r w:rsidRPr="7EA77CDD" w:rsidR="01566631">
        <w:rPr>
          <w:rFonts w:ascii="Arial" w:hAnsi="Arial" w:eastAsia="Arial" w:cs="Arial"/>
          <w:noProof w:val="0"/>
          <w:color w:val="0E101A"/>
          <w:sz w:val="24"/>
          <w:szCs w:val="24"/>
          <w:lang w:val="en-GB"/>
        </w:rPr>
        <w:t xml:space="preserve">. </w:t>
      </w:r>
    </w:p>
    <w:p w:rsidR="782AB9D7" w:rsidP="7EA77CDD" w:rsidRDefault="782AB9D7" w14:paraId="25D5DDE7" w14:textId="627E632E">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0F627B96" w14:textId="55274C8D">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If the incident is classed as a circumstance that is a danger to others, tutors must use their professional judgment as to whether a student should be excluded from their module. This leads to a report sent to the institute who liaise with the academic office to decide whether it is right to invoke the non-academic misconduct policy. However, criminal processes take priority over the University’s internal non-academic misconduct process. The university can act against the student if there is sufficient evidence that a breach of conduct occurred (UWTSD, 2024). </w:t>
      </w:r>
    </w:p>
    <w:p w:rsidR="782AB9D7" w:rsidP="7EA77CDD" w:rsidRDefault="782AB9D7" w14:paraId="7522C13B" w14:textId="684F74BF">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429FA970" w14:textId="50EECFD4">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There are no procedures put in place to prevent incidents from happening on campus, only solutions when incidents have already occurred</w:t>
      </w:r>
      <w:r w:rsidRPr="7EA77CDD" w:rsidR="2AB76BB1">
        <w:rPr>
          <w:rFonts w:ascii="Arial" w:hAnsi="Arial" w:eastAsia="Arial" w:cs="Arial"/>
          <w:noProof w:val="0"/>
          <w:color w:val="0E101A"/>
          <w:sz w:val="24"/>
          <w:szCs w:val="24"/>
          <w:lang w:val="en-GB"/>
        </w:rPr>
        <w:t xml:space="preserve">. </w:t>
      </w:r>
    </w:p>
    <w:p w:rsidR="782AB9D7" w:rsidP="7EA77CDD" w:rsidRDefault="782AB9D7" w14:paraId="0806D644" w14:textId="0FEF786F">
      <w:pPr>
        <w:spacing w:before="0" w:beforeAutospacing="off" w:after="0" w:afterAutospacing="off" w:line="240" w:lineRule="auto"/>
        <w:rPr>
          <w:rFonts w:ascii="Arial" w:hAnsi="Arial" w:eastAsia="Arial" w:cs="Arial"/>
          <w:b w:val="1"/>
          <w:bCs w:val="1"/>
          <w:noProof w:val="0"/>
          <w:color w:val="0E101A"/>
          <w:sz w:val="24"/>
          <w:szCs w:val="24"/>
          <w:lang w:val="en-GB"/>
        </w:rPr>
      </w:pPr>
    </w:p>
    <w:p w:rsidR="782AB9D7" w:rsidP="7EA77CDD" w:rsidRDefault="782AB9D7" w14:paraId="246D5F78" w14:textId="5D3553E5">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b w:val="1"/>
          <w:bCs w:val="1"/>
          <w:noProof w:val="0"/>
          <w:color w:val="0E101A"/>
          <w:sz w:val="24"/>
          <w:szCs w:val="24"/>
          <w:lang w:val="en-GB"/>
        </w:rPr>
        <w:t>Conclusion</w:t>
      </w:r>
      <w:r w:rsidRPr="7EA77CDD" w:rsidR="09ABEE6F">
        <w:rPr>
          <w:rFonts w:ascii="Arial" w:hAnsi="Arial" w:eastAsia="Arial" w:cs="Arial"/>
          <w:noProof w:val="0"/>
          <w:color w:val="0E101A"/>
          <w:sz w:val="24"/>
          <w:szCs w:val="24"/>
          <w:lang w:val="en-GB"/>
        </w:rPr>
        <w:t xml:space="preserve"> </w:t>
      </w:r>
    </w:p>
    <w:p w:rsidR="782AB9D7" w:rsidP="7EA77CDD" w:rsidRDefault="782AB9D7" w14:paraId="037751D1" w14:textId="0A279786">
      <w:pPr>
        <w:spacing w:before="0" w:beforeAutospacing="off" w:after="0" w:afterAutospacing="off" w:line="240" w:lineRule="auto"/>
        <w:rPr>
          <w:rFonts w:ascii="Arial" w:hAnsi="Arial" w:eastAsia="Arial" w:cs="Arial"/>
          <w:noProof w:val="0"/>
          <w:color w:val="0E101A"/>
          <w:sz w:val="24"/>
          <w:szCs w:val="24"/>
          <w:lang w:val="en-GB"/>
        </w:rPr>
      </w:pPr>
    </w:p>
    <w:p w:rsidR="782AB9D7" w:rsidP="7EA77CDD" w:rsidRDefault="782AB9D7" w14:paraId="7ED23F4A" w14:textId="754E624E">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The literature review has explored various aspects of Relationships and Sex Education (RSE) within compulsory and post-compulsory education settings, both in the UK and internationally. By examining the existing curriculums in countries like India, China, Nigeria, and the EU, as well as the availability of training for educators and the measures in place to address incidents of sexual harassment and assault, the review highlights significant gaps and challenges in the provision of RSE</w:t>
      </w:r>
      <w:r w:rsidRPr="7EA77CDD" w:rsidR="44EBAC9D">
        <w:rPr>
          <w:rFonts w:ascii="Arial" w:hAnsi="Arial" w:eastAsia="Arial" w:cs="Arial"/>
          <w:noProof w:val="0"/>
          <w:color w:val="0E101A"/>
          <w:sz w:val="24"/>
          <w:szCs w:val="24"/>
          <w:lang w:val="en-GB"/>
        </w:rPr>
        <w:t xml:space="preserve">. </w:t>
      </w:r>
    </w:p>
    <w:p w:rsidR="782AB9D7" w:rsidP="7EA77CDD" w:rsidRDefault="782AB9D7" w14:paraId="27659860" w14:textId="15E68B79">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 </w:t>
      </w:r>
    </w:p>
    <w:p w:rsidR="782AB9D7" w:rsidP="7EA77CDD" w:rsidRDefault="782AB9D7" w14:paraId="4011382E" w14:textId="1BAD4896">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While RSE is well-established in compulsory education in the UK, there is a lack of continuity and support once students enter post-compulsory education. The availability of training for educators in the post-compulsory sector is still inadequate, particularly when it comes to equipping staff with the necessary skills to deliver RSE and address related issues effectively. </w:t>
      </w:r>
    </w:p>
    <w:p w:rsidR="782AB9D7" w:rsidP="7EA77CDD" w:rsidRDefault="782AB9D7" w14:paraId="6647B7CB" w14:textId="778C3455">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 xml:space="preserve"> </w:t>
      </w:r>
    </w:p>
    <w:p w:rsidR="782AB9D7" w:rsidP="7EA77CDD" w:rsidRDefault="782AB9D7" w14:paraId="2B2CD689" w14:textId="738B6A23">
      <w:pPr>
        <w:spacing w:before="0" w:beforeAutospacing="off" w:after="0" w:afterAutospacing="off" w:line="240" w:lineRule="auto"/>
        <w:rPr>
          <w:rFonts w:ascii="Arial" w:hAnsi="Arial" w:eastAsia="Arial" w:cs="Arial"/>
          <w:noProof w:val="0"/>
          <w:color w:val="0E101A"/>
          <w:sz w:val="24"/>
          <w:szCs w:val="24"/>
          <w:lang w:val="en-GB"/>
        </w:rPr>
      </w:pPr>
      <w:r w:rsidRPr="7EA77CDD" w:rsidR="09ABEE6F">
        <w:rPr>
          <w:rFonts w:ascii="Arial" w:hAnsi="Arial" w:eastAsia="Arial" w:cs="Arial"/>
          <w:noProof w:val="0"/>
          <w:color w:val="0E101A"/>
          <w:sz w:val="24"/>
          <w:szCs w:val="24"/>
          <w:lang w:val="en-GB"/>
        </w:rPr>
        <w:t>The literature review has provided the information needed to conduct data for the action research paper. The evidence needed will be the benefits of RSE training in post-compulsory education. The evidence provided will be a case study of a young girl who was sexually assaulted and believes that university training could have saved her and a university in the EU that implemented a sex education program for its students</w:t>
      </w:r>
      <w:r w:rsidRPr="7EA77CDD" w:rsidR="376E404D">
        <w:rPr>
          <w:rFonts w:ascii="Arial" w:hAnsi="Arial" w:eastAsia="Arial" w:cs="Arial"/>
          <w:noProof w:val="0"/>
          <w:color w:val="0E101A"/>
          <w:sz w:val="24"/>
          <w:szCs w:val="24"/>
          <w:lang w:val="en-GB"/>
        </w:rPr>
        <w:t xml:space="preserve">. </w:t>
      </w:r>
    </w:p>
    <w:p w:rsidR="782AB9D7" w:rsidP="7EA77CDD" w:rsidRDefault="782AB9D7" w14:paraId="1BDBB231" w14:textId="5F27D163">
      <w:pPr>
        <w:pStyle w:val="Normal"/>
        <w:spacing w:before="0" w:beforeAutospacing="off" w:after="0" w:afterAutospacing="off" w:line="240" w:lineRule="auto"/>
        <w:rPr>
          <w:rFonts w:ascii="Arial" w:hAnsi="Arial" w:eastAsia="Arial" w:cs="Arial"/>
          <w:noProof w:val="0"/>
          <w:color w:val="0E101A"/>
          <w:sz w:val="24"/>
          <w:szCs w:val="24"/>
          <w:lang w:val="en-GB"/>
        </w:rPr>
      </w:pPr>
    </w:p>
    <w:p w:rsidR="0469EDC0" w:rsidP="7EA77CDD" w:rsidRDefault="5F59A608" w14:paraId="3A231D5B" w14:textId="1FE563C3">
      <w:pPr>
        <w:spacing w:beforeAutospacing="on" w:afterAutospacing="on" w:line="240" w:lineRule="auto"/>
        <w:rPr>
          <w:rFonts w:ascii="Arial" w:hAnsi="Arial" w:eastAsia="Arial" w:cs="Arial"/>
          <w:b w:val="1"/>
          <w:bCs w:val="1"/>
          <w:u w:val="single"/>
        </w:rPr>
      </w:pPr>
      <w:r w:rsidRPr="7EA77CDD" w:rsidR="5F59A608">
        <w:rPr>
          <w:rFonts w:ascii="Arial" w:hAnsi="Arial" w:eastAsia="Arial" w:cs="Arial"/>
          <w:b w:val="1"/>
          <w:bCs w:val="1"/>
          <w:u w:val="single"/>
        </w:rPr>
        <w:t xml:space="preserve">Evidence </w:t>
      </w:r>
      <w:r w:rsidRPr="7EA77CDD" w:rsidR="0F6B2441">
        <w:rPr>
          <w:rFonts w:ascii="Arial" w:hAnsi="Arial" w:eastAsia="Arial" w:cs="Arial"/>
          <w:b w:val="1"/>
          <w:bCs w:val="1"/>
          <w:u w:val="single"/>
        </w:rPr>
        <w:t>of Data</w:t>
      </w:r>
    </w:p>
    <w:p w:rsidR="782AB9D7" w:rsidP="7EA77CDD" w:rsidRDefault="782AB9D7" w14:paraId="7E3AD3EE" w14:textId="722AF447">
      <w:pPr>
        <w:pStyle w:val="p1"/>
        <w:rPr>
          <w:rFonts w:ascii="Arial" w:hAnsi="Arial" w:eastAsia="Arial" w:cs="Arial"/>
          <w:b w:val="1"/>
          <w:bCs w:val="1"/>
          <w:color w:val="000000" w:themeColor="text1"/>
          <w:sz w:val="24"/>
          <w:szCs w:val="24"/>
        </w:rPr>
      </w:pPr>
    </w:p>
    <w:p w:rsidR="3C1D1402" w:rsidP="7EA77CDD" w:rsidRDefault="3C1D1402" w14:paraId="22A5887C" w14:textId="65166817">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b w:val="1"/>
          <w:bCs w:val="1"/>
          <w:noProof w:val="0"/>
          <w:color w:val="0E101A"/>
          <w:lang w:val="en-GB"/>
        </w:rPr>
        <w:t>Introduction</w:t>
      </w:r>
      <w:r w:rsidRPr="7EA77CDD" w:rsidR="3776894A">
        <w:rPr>
          <w:rFonts w:ascii="Arial" w:hAnsi="Arial" w:eastAsia="Arial" w:cs="Arial"/>
          <w:noProof w:val="0"/>
          <w:color w:val="0E101A"/>
          <w:lang w:val="en-GB"/>
        </w:rPr>
        <w:t xml:space="preserve"> </w:t>
      </w:r>
    </w:p>
    <w:p w:rsidR="3C1D1402" w:rsidP="7EA77CDD" w:rsidRDefault="3C1D1402" w14:paraId="472943B3" w14:textId="7A26A314">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381A82E1" w14:textId="199926D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From the literature, I have found evidence to support the need for RSE within post-compulsory education. I have sourced two case studies that </w:t>
      </w:r>
      <w:r w:rsidRPr="7EA77CDD" w:rsidR="3776894A">
        <w:rPr>
          <w:rFonts w:ascii="Arial" w:hAnsi="Arial" w:eastAsia="Arial" w:cs="Arial"/>
          <w:noProof w:val="0"/>
          <w:color w:val="0E101A"/>
          <w:lang w:val="en-GB"/>
        </w:rPr>
        <w:t>demonstrate</w:t>
      </w:r>
      <w:r w:rsidRPr="7EA77CDD" w:rsidR="3776894A">
        <w:rPr>
          <w:rFonts w:ascii="Arial" w:hAnsi="Arial" w:eastAsia="Arial" w:cs="Arial"/>
          <w:noProof w:val="0"/>
          <w:color w:val="0E101A"/>
          <w:lang w:val="en-GB"/>
        </w:rPr>
        <w:t xml:space="preserve"> the need for an RSE curriculum beyond compulsory education. The first case study is of a young girl who was sexually assaulted whilst at university by her partner, who was also a fellow student. The second case study was an experiment conducted at a University in Spain, where they tested students from various undergraduate degrees, on their knowledge of RSE before and after training. Both case studies show the effects that can happen from a lack of RSE and the positive impact of implementing it</w:t>
      </w:r>
      <w:r w:rsidRPr="7EA77CDD" w:rsidR="5396EBBA">
        <w:rPr>
          <w:rFonts w:ascii="Arial" w:hAnsi="Arial" w:eastAsia="Arial" w:cs="Arial"/>
          <w:noProof w:val="0"/>
          <w:color w:val="0E101A"/>
          <w:lang w:val="en-GB"/>
        </w:rPr>
        <w:t xml:space="preserve">. </w:t>
      </w:r>
    </w:p>
    <w:p w:rsidR="3C1D1402" w:rsidP="7EA77CDD" w:rsidRDefault="3C1D1402" w14:paraId="64C3FC20" w14:textId="51ED28FE">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738B6BD0" w14:textId="276BCE95">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b w:val="1"/>
          <w:bCs w:val="1"/>
          <w:noProof w:val="0"/>
          <w:color w:val="0E101A"/>
          <w:lang w:val="en-GB"/>
        </w:rPr>
        <w:t xml:space="preserve">Case Study 1: Rape Survivor - Sexual Violence Staff Training Might Have Saved Me </w:t>
      </w:r>
      <w:r w:rsidRPr="7EA77CDD" w:rsidR="3776894A">
        <w:rPr>
          <w:rFonts w:ascii="Arial" w:hAnsi="Arial" w:eastAsia="Arial" w:cs="Arial"/>
          <w:noProof w:val="0"/>
          <w:color w:val="0E101A"/>
          <w:lang w:val="en-GB"/>
        </w:rPr>
        <w:t xml:space="preserve"> </w:t>
      </w:r>
    </w:p>
    <w:p w:rsidR="3C1D1402" w:rsidP="7EA77CDD" w:rsidRDefault="3C1D1402" w14:paraId="1C6942C7" w14:textId="01C3E0D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60374261" w14:textId="2F23CC59">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Ffion, a survivor of sexual violence says if university staff had been trained, she might not have been sexually assaulted. Ffion was twenty-five years old when she started living and studying in Swansea in 2017. She started dating another student who physically and emotionally abused her, then raped her</w:t>
      </w:r>
      <w:r w:rsidRPr="7EA77CDD" w:rsidR="7A61146B">
        <w:rPr>
          <w:rFonts w:ascii="Arial" w:hAnsi="Arial" w:eastAsia="Arial" w:cs="Arial"/>
          <w:noProof w:val="0"/>
          <w:color w:val="0E101A"/>
          <w:lang w:val="en-GB"/>
        </w:rPr>
        <w:t xml:space="preserve">. </w:t>
      </w:r>
    </w:p>
    <w:p w:rsidR="3C1D1402" w:rsidP="7EA77CDD" w:rsidRDefault="3C1D1402" w14:paraId="7671A5B7" w14:textId="11BEF94A">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2555A8E2" w14:textId="22F0F807">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She </w:t>
      </w:r>
      <w:r w:rsidRPr="7EA77CDD" w:rsidR="3776894A">
        <w:rPr>
          <w:rFonts w:ascii="Arial" w:hAnsi="Arial" w:eastAsia="Arial" w:cs="Arial"/>
          <w:noProof w:val="0"/>
          <w:color w:val="0E101A"/>
          <w:lang w:val="en-GB"/>
        </w:rPr>
        <w:t>stated</w:t>
      </w:r>
      <w:r w:rsidRPr="7EA77CDD" w:rsidR="3776894A">
        <w:rPr>
          <w:rFonts w:ascii="Arial" w:hAnsi="Arial" w:eastAsia="Arial" w:cs="Arial"/>
          <w:noProof w:val="0"/>
          <w:color w:val="0E101A"/>
          <w:lang w:val="en-GB"/>
        </w:rPr>
        <w:t xml:space="preserve"> that accommodation security had </w:t>
      </w:r>
      <w:r w:rsidRPr="7EA77CDD" w:rsidR="3776894A">
        <w:rPr>
          <w:rFonts w:ascii="Arial" w:hAnsi="Arial" w:eastAsia="Arial" w:cs="Arial"/>
          <w:noProof w:val="0"/>
          <w:color w:val="0E101A"/>
          <w:lang w:val="en-GB"/>
        </w:rPr>
        <w:t>witnessed</w:t>
      </w:r>
      <w:r w:rsidRPr="7EA77CDD" w:rsidR="3776894A">
        <w:rPr>
          <w:rFonts w:ascii="Arial" w:hAnsi="Arial" w:eastAsia="Arial" w:cs="Arial"/>
          <w:noProof w:val="0"/>
          <w:color w:val="0E101A"/>
          <w:lang w:val="en-GB"/>
        </w:rPr>
        <w:t xml:space="preserve"> behaviour from her boyfriend such as trashing her room and threatening suicide when she </w:t>
      </w:r>
      <w:r w:rsidRPr="7EA77CDD" w:rsidR="3776894A">
        <w:rPr>
          <w:rFonts w:ascii="Arial" w:hAnsi="Arial" w:eastAsia="Arial" w:cs="Arial"/>
          <w:noProof w:val="0"/>
          <w:color w:val="0E101A"/>
          <w:lang w:val="en-GB"/>
        </w:rPr>
        <w:t>attempted</w:t>
      </w:r>
      <w:r w:rsidRPr="7EA77CDD" w:rsidR="3776894A">
        <w:rPr>
          <w:rFonts w:ascii="Arial" w:hAnsi="Arial" w:eastAsia="Arial" w:cs="Arial"/>
          <w:noProof w:val="0"/>
          <w:color w:val="0E101A"/>
          <w:lang w:val="en-GB"/>
        </w:rPr>
        <w:t xml:space="preserve"> to end the relationship, and they did not act upon this behaviour. </w:t>
      </w:r>
      <w:bookmarkStart w:name="_Int_C2jQxnTv" w:id="573674958"/>
      <w:r w:rsidRPr="7EA77CDD" w:rsidR="3776894A">
        <w:rPr>
          <w:rFonts w:ascii="Arial" w:hAnsi="Arial" w:eastAsia="Arial" w:cs="Arial"/>
          <w:noProof w:val="0"/>
          <w:color w:val="0E101A"/>
          <w:lang w:val="en-GB"/>
        </w:rPr>
        <w:t>She said, “I think if the staff were taught about bystander training, I think that would have made a difference.”</w:t>
      </w:r>
      <w:bookmarkEnd w:id="573674958"/>
      <w:r w:rsidRPr="7EA77CDD" w:rsidR="3776894A">
        <w:rPr>
          <w:rFonts w:ascii="Arial" w:hAnsi="Arial" w:eastAsia="Arial" w:cs="Arial"/>
          <w:noProof w:val="0"/>
          <w:color w:val="0E101A"/>
          <w:lang w:val="en-GB"/>
        </w:rPr>
        <w:t xml:space="preserve"> Bystander training teaches people to recognise unacceptable behaviour and intervene safely</w:t>
      </w:r>
      <w:r w:rsidRPr="7EA77CDD" w:rsidR="69565483">
        <w:rPr>
          <w:rFonts w:ascii="Arial" w:hAnsi="Arial" w:eastAsia="Arial" w:cs="Arial"/>
          <w:noProof w:val="0"/>
          <w:color w:val="0E101A"/>
          <w:lang w:val="en-GB"/>
        </w:rPr>
        <w:t xml:space="preserve">. </w:t>
      </w:r>
    </w:p>
    <w:p w:rsidR="3C1D1402" w:rsidP="7EA77CDD" w:rsidRDefault="3C1D1402" w14:paraId="5677EBFE" w14:textId="44751ADC">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25CCF957" w14:textId="53DF6A1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Ffion had also confided in a lecturer about her experience in 2020, he was supportive but did not signpost her to any available resources. She reported it to the police, but they were unable to </w:t>
      </w:r>
      <w:r w:rsidRPr="7EA77CDD" w:rsidR="3776894A">
        <w:rPr>
          <w:rFonts w:ascii="Arial" w:hAnsi="Arial" w:eastAsia="Arial" w:cs="Arial"/>
          <w:noProof w:val="0"/>
          <w:color w:val="0E101A"/>
          <w:lang w:val="en-GB"/>
        </w:rPr>
        <w:t>proceed</w:t>
      </w:r>
      <w:r w:rsidRPr="7EA77CDD" w:rsidR="3776894A">
        <w:rPr>
          <w:rFonts w:ascii="Arial" w:hAnsi="Arial" w:eastAsia="Arial" w:cs="Arial"/>
          <w:noProof w:val="0"/>
          <w:color w:val="0E101A"/>
          <w:lang w:val="en-GB"/>
        </w:rPr>
        <w:t xml:space="preserve"> with her case. Swansea University </w:t>
      </w:r>
      <w:r w:rsidRPr="7EA77CDD" w:rsidR="3776894A">
        <w:rPr>
          <w:rFonts w:ascii="Arial" w:hAnsi="Arial" w:eastAsia="Arial" w:cs="Arial"/>
          <w:noProof w:val="0"/>
          <w:color w:val="0E101A"/>
          <w:lang w:val="en-GB"/>
        </w:rPr>
        <w:t>stated</w:t>
      </w:r>
      <w:r w:rsidRPr="7EA77CDD" w:rsidR="3776894A">
        <w:rPr>
          <w:rFonts w:ascii="Arial" w:hAnsi="Arial" w:eastAsia="Arial" w:cs="Arial"/>
          <w:noProof w:val="0"/>
          <w:color w:val="0E101A"/>
          <w:lang w:val="en-GB"/>
        </w:rPr>
        <w:t xml:space="preserve"> they take “all allegations of sexual assault seriously and have robust procedures in place.” </w:t>
      </w:r>
      <w:r w:rsidRPr="7EA77CDD" w:rsidR="3776894A">
        <w:rPr>
          <w:rFonts w:ascii="Arial" w:hAnsi="Arial" w:eastAsia="Arial" w:cs="Arial"/>
          <w:noProof w:val="0"/>
          <w:color w:val="0E101A"/>
          <w:lang w:val="en-GB"/>
        </w:rPr>
        <w:t>Regarding</w:t>
      </w:r>
      <w:r w:rsidRPr="7EA77CDD" w:rsidR="3776894A">
        <w:rPr>
          <w:rFonts w:ascii="Arial" w:hAnsi="Arial" w:eastAsia="Arial" w:cs="Arial"/>
          <w:noProof w:val="0"/>
          <w:color w:val="0E101A"/>
          <w:lang w:val="en-GB"/>
        </w:rPr>
        <w:t xml:space="preserve"> the security staff, the university said they were key staff members who are trained bystanders and can recognise signs of distress to provide support (Hoskin &amp; Davies, 2024). </w:t>
      </w:r>
    </w:p>
    <w:p w:rsidR="3C1D1402" w:rsidP="7EA77CDD" w:rsidRDefault="3C1D1402" w14:paraId="518A3F80" w14:textId="5F2A25A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495DA28E" w14:textId="6204558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Despite the security staff having bystander training, they did not act upon it. Also, the tutor she confided in will have been aware of the universities policies and procedures, yet did not signpost her to the relevant support</w:t>
      </w:r>
      <w:r w:rsidRPr="7EA77CDD" w:rsidR="50BD8AE3">
        <w:rPr>
          <w:rFonts w:ascii="Arial" w:hAnsi="Arial" w:eastAsia="Arial" w:cs="Arial"/>
          <w:noProof w:val="0"/>
          <w:color w:val="0E101A"/>
          <w:lang w:val="en-GB"/>
        </w:rPr>
        <w:t xml:space="preserve">. </w:t>
      </w:r>
    </w:p>
    <w:p w:rsidR="3C1D1402" w:rsidP="7EA77CDD" w:rsidRDefault="3C1D1402" w14:paraId="072AAFE3" w14:textId="39674F9E">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4F498030" w14:textId="702AF26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If there was training for students in RSE </w:t>
      </w:r>
      <w:r w:rsidRPr="7EA77CDD" w:rsidR="28C7F521">
        <w:rPr>
          <w:rFonts w:ascii="Arial" w:hAnsi="Arial" w:eastAsia="Arial" w:cs="Arial"/>
          <w:noProof w:val="0"/>
          <w:color w:val="0E101A"/>
          <w:lang w:val="en-GB"/>
        </w:rPr>
        <w:t>this</w:t>
      </w:r>
      <w:r w:rsidRPr="7EA77CDD" w:rsidR="3776894A">
        <w:rPr>
          <w:rFonts w:ascii="Arial" w:hAnsi="Arial" w:eastAsia="Arial" w:cs="Arial"/>
          <w:noProof w:val="0"/>
          <w:color w:val="0E101A"/>
          <w:lang w:val="en-GB"/>
        </w:rPr>
        <w:t xml:space="preserve"> situation could have been avoided. To be taught what healthy relationships look like </w:t>
      </w:r>
      <w:r w:rsidRPr="7EA77CDD" w:rsidR="5BFD1BE4">
        <w:rPr>
          <w:rFonts w:ascii="Arial" w:hAnsi="Arial" w:eastAsia="Arial" w:cs="Arial"/>
          <w:noProof w:val="0"/>
          <w:color w:val="0E101A"/>
          <w:lang w:val="en-GB"/>
        </w:rPr>
        <w:t>Ffion</w:t>
      </w:r>
      <w:r w:rsidRPr="7EA77CDD" w:rsidR="3776894A">
        <w:rPr>
          <w:rFonts w:ascii="Arial" w:hAnsi="Arial" w:eastAsia="Arial" w:cs="Arial"/>
          <w:noProof w:val="0"/>
          <w:color w:val="0E101A"/>
          <w:lang w:val="en-GB"/>
        </w:rPr>
        <w:t xml:space="preserve"> would have left her relationship sooner. Also, learning about relationships and consent could have prevented her boyfriend from assaulting her. People come from a variety of backgrounds and bring that with them when they attend post-compulsory education. It is important to teach adults information about sex and relationships to bring them to </w:t>
      </w:r>
      <w:r w:rsidRPr="7EA77CDD" w:rsidR="3776894A">
        <w:rPr>
          <w:rFonts w:ascii="Arial" w:hAnsi="Arial" w:eastAsia="Arial" w:cs="Arial"/>
          <w:noProof w:val="0"/>
          <w:color w:val="0E101A"/>
          <w:lang w:val="en-GB"/>
        </w:rPr>
        <w:t>an equitable</w:t>
      </w:r>
      <w:r w:rsidRPr="7EA77CDD" w:rsidR="3776894A">
        <w:rPr>
          <w:rFonts w:ascii="Arial" w:hAnsi="Arial" w:eastAsia="Arial" w:cs="Arial"/>
          <w:noProof w:val="0"/>
          <w:color w:val="0E101A"/>
          <w:lang w:val="en-GB"/>
        </w:rPr>
        <w:t xml:space="preserve"> level rather than people finding information from online influencers, who all have their own opinions.  </w:t>
      </w:r>
    </w:p>
    <w:p w:rsidR="3C1D1402" w:rsidP="7EA77CDD" w:rsidRDefault="3C1D1402" w14:paraId="7D4D6EC1" w14:textId="10BEF6D7">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04977575" w14:textId="37F46755">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If the staff were RSE trained, especially the tutor, they could have helped her leave her relationship and teach her what a healthy relationship looks like. They could have signposted her to </w:t>
      </w:r>
      <w:r w:rsidRPr="7EA77CDD" w:rsidR="3776894A">
        <w:rPr>
          <w:rFonts w:ascii="Arial" w:hAnsi="Arial" w:eastAsia="Arial" w:cs="Arial"/>
          <w:noProof w:val="0"/>
          <w:color w:val="0E101A"/>
          <w:lang w:val="en-GB"/>
        </w:rPr>
        <w:t>appropriate support</w:t>
      </w:r>
      <w:r w:rsidRPr="7EA77CDD" w:rsidR="3776894A">
        <w:rPr>
          <w:rFonts w:ascii="Arial" w:hAnsi="Arial" w:eastAsia="Arial" w:cs="Arial"/>
          <w:noProof w:val="0"/>
          <w:color w:val="0E101A"/>
          <w:lang w:val="en-GB"/>
        </w:rPr>
        <w:t xml:space="preserve"> networks to prevent being raped. </w:t>
      </w:r>
    </w:p>
    <w:p w:rsidR="3C1D1402" w:rsidP="7EA77CDD" w:rsidRDefault="3C1D1402" w14:paraId="1A6246D1" w14:textId="523C7F2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3CD7D310" w14:textId="6186755F">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Prevention is the key to stopping incidents from happening because intervention does not always happen and the policies in place to help students after an incident has happened are long-winded and often fall through. </w:t>
      </w:r>
    </w:p>
    <w:p w:rsidR="3C1D1402" w:rsidP="7EA77CDD" w:rsidRDefault="3C1D1402" w14:paraId="0E2C4442" w14:textId="6550DFBB">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321236B8" w14:textId="704C612E">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b w:val="1"/>
          <w:bCs w:val="1"/>
          <w:noProof w:val="0"/>
          <w:color w:val="0E101A"/>
          <w:lang w:val="en-GB"/>
        </w:rPr>
        <w:t xml:space="preserve">Case Study 2: Sex and Affective Education at University – Evaluation of the Training of Students </w:t>
      </w:r>
      <w:r w:rsidRPr="7EA77CDD" w:rsidR="3776894A">
        <w:rPr>
          <w:rFonts w:ascii="Arial" w:hAnsi="Arial" w:eastAsia="Arial" w:cs="Arial"/>
          <w:noProof w:val="0"/>
          <w:color w:val="0E101A"/>
          <w:lang w:val="en-GB"/>
        </w:rPr>
        <w:t xml:space="preserve"> </w:t>
      </w:r>
    </w:p>
    <w:p w:rsidR="3C1D1402" w:rsidP="7EA77CDD" w:rsidRDefault="3C1D1402" w14:paraId="49B06519" w14:textId="2C578EC6">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5E260F46" w14:textId="7A1A318A">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This study examines the impact of sex education on university students in Huelva, Spain, through training programs offered in both virtual and in-person formats. The following modules were studied; introduction to human sexuality; gender culture; partner relationships; basic prevention skills; and sexuality as an educational intervention. </w:t>
      </w:r>
    </w:p>
    <w:p w:rsidR="3C1D1402" w:rsidP="7EA77CDD" w:rsidRDefault="3C1D1402" w14:paraId="6184E7DE" w14:textId="004F583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531949AB" w14:textId="660558A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research involved 143 participants from various university degree programs and followed a quasi-experimental (pre-post) design with three groups. Data was gathered through a questionnaire </w:t>
      </w:r>
      <w:r w:rsidRPr="7EA77CDD" w:rsidR="3776894A">
        <w:rPr>
          <w:rFonts w:ascii="Arial" w:hAnsi="Arial" w:eastAsia="Arial" w:cs="Arial"/>
          <w:noProof w:val="0"/>
          <w:color w:val="0E101A"/>
          <w:lang w:val="en-GB"/>
        </w:rPr>
        <w:t>containing</w:t>
      </w:r>
      <w:r w:rsidRPr="7EA77CDD" w:rsidR="3776894A">
        <w:rPr>
          <w:rFonts w:ascii="Arial" w:hAnsi="Arial" w:eastAsia="Arial" w:cs="Arial"/>
          <w:noProof w:val="0"/>
          <w:color w:val="0E101A"/>
          <w:lang w:val="en-GB"/>
        </w:rPr>
        <w:t xml:space="preserve"> 138 items across five scales, collected at three different points: before the training, after the training period, and again three months later. </w:t>
      </w:r>
    </w:p>
    <w:p w:rsidR="3C1D1402" w:rsidP="7EA77CDD" w:rsidRDefault="3C1D1402" w14:paraId="77758E45" w14:textId="526C88AC">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6D2A340D" w14:textId="7A444FD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findings show a significant increase in students' knowledge of sexuality, with a ceiling effect </w:t>
      </w:r>
      <w:r w:rsidRPr="7EA77CDD" w:rsidR="3776894A">
        <w:rPr>
          <w:rFonts w:ascii="Arial" w:hAnsi="Arial" w:eastAsia="Arial" w:cs="Arial"/>
          <w:noProof w:val="0"/>
          <w:color w:val="0E101A"/>
          <w:lang w:val="en-GB"/>
        </w:rPr>
        <w:t>observed</w:t>
      </w:r>
      <w:r w:rsidRPr="7EA77CDD" w:rsidR="3776894A">
        <w:rPr>
          <w:rFonts w:ascii="Arial" w:hAnsi="Arial" w:eastAsia="Arial" w:cs="Arial"/>
          <w:noProof w:val="0"/>
          <w:color w:val="0E101A"/>
          <w:lang w:val="en-GB"/>
        </w:rPr>
        <w:t xml:space="preserve"> in areas such as attitudes toward sex education, gender-based violence, intercultural romantic relationships, and self-esteem. </w:t>
      </w:r>
    </w:p>
    <w:p w:rsidR="3C1D1402" w:rsidP="7EA77CDD" w:rsidRDefault="3C1D1402" w14:paraId="7C5ECA54" w14:textId="75411578">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07B9E468" w14:textId="545F9BE3">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study concludes that it is essential to integrate sex and relationship education into university teaching and learning, through official curricula for both undergraduate and graduate programs that address human groups (Garcia-Rojas et al. 2022). </w:t>
      </w:r>
    </w:p>
    <w:p w:rsidR="3C1D1402" w:rsidP="7EA77CDD" w:rsidRDefault="3C1D1402" w14:paraId="045BCF81" w14:textId="06452FB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4AC11A38" w14:textId="7F6C3B39">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This experiment shows the need for RSE in post-compulsory education settings, the students walked away with increased knowledge of the subjects, and this can contribute to a healthy student life</w:t>
      </w:r>
      <w:r w:rsidRPr="7EA77CDD" w:rsidR="71FF593E">
        <w:rPr>
          <w:rFonts w:ascii="Arial" w:hAnsi="Arial" w:eastAsia="Arial" w:cs="Arial"/>
          <w:noProof w:val="0"/>
          <w:color w:val="0E101A"/>
          <w:lang w:val="en-GB"/>
        </w:rPr>
        <w:t xml:space="preserve">. </w:t>
      </w:r>
    </w:p>
    <w:p w:rsidR="3C1D1402" w:rsidP="7EA77CDD" w:rsidRDefault="3C1D1402" w14:paraId="147532B7" w14:textId="76D5A0B9">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0F165976" w14:textId="2FF6E81D">
      <w:pPr>
        <w:spacing w:before="0" w:beforeAutospacing="off" w:after="0" w:afterAutospacing="off"/>
        <w:rPr>
          <w:rFonts w:ascii="Arial" w:hAnsi="Arial" w:eastAsia="Arial" w:cs="Arial"/>
          <w:noProof w:val="0"/>
          <w:color w:val="0E101A"/>
          <w:lang w:val="en-GB"/>
        </w:rPr>
      </w:pPr>
      <w:bookmarkStart w:name="_Int_pPVLXisJ" w:id="1183165971"/>
      <w:r w:rsidRPr="7EA77CDD" w:rsidR="3776894A">
        <w:rPr>
          <w:rFonts w:ascii="Arial" w:hAnsi="Arial" w:eastAsia="Arial" w:cs="Arial"/>
          <w:noProof w:val="0"/>
          <w:color w:val="0E101A"/>
          <w:lang w:val="en-GB"/>
        </w:rPr>
        <w:t>Looking at the Well-being of Future Generations (Wales) Act (2015) the goals are to have a prosperous, healthier, and more equal Wales.</w:t>
      </w:r>
      <w:bookmarkEnd w:id="1183165971"/>
      <w:r w:rsidRPr="7EA77CDD" w:rsidR="3776894A">
        <w:rPr>
          <w:rFonts w:ascii="Arial" w:hAnsi="Arial" w:eastAsia="Arial" w:cs="Arial"/>
          <w:noProof w:val="0"/>
          <w:color w:val="0E101A"/>
          <w:lang w:val="en-GB"/>
        </w:rPr>
        <w:t xml:space="preserve"> I believe that implementing RSE into post-compulsory education settings would be in alignment with a healthier and more equal Wales. Especially with the rise of the online manosphere, where young men are getting their relationship ideals from. Having </w:t>
      </w:r>
      <w:r w:rsidRPr="7EA77CDD" w:rsidR="3776894A">
        <w:rPr>
          <w:rFonts w:ascii="Arial" w:hAnsi="Arial" w:eastAsia="Arial" w:cs="Arial"/>
          <w:noProof w:val="0"/>
          <w:color w:val="0E101A"/>
          <w:lang w:val="en-GB"/>
        </w:rPr>
        <w:t>an accurate</w:t>
      </w:r>
      <w:r w:rsidRPr="7EA77CDD" w:rsidR="3776894A">
        <w:rPr>
          <w:rFonts w:ascii="Arial" w:hAnsi="Arial" w:eastAsia="Arial" w:cs="Arial"/>
          <w:noProof w:val="0"/>
          <w:color w:val="0E101A"/>
          <w:lang w:val="en-GB"/>
        </w:rPr>
        <w:t xml:space="preserve"> and comprehensive RSE curriculum for post-compulsory students will teach them healthy relationships and gender equality</w:t>
      </w:r>
      <w:r w:rsidRPr="7EA77CDD" w:rsidR="71FF593E">
        <w:rPr>
          <w:rFonts w:ascii="Arial" w:hAnsi="Arial" w:eastAsia="Arial" w:cs="Arial"/>
          <w:noProof w:val="0"/>
          <w:color w:val="0E101A"/>
          <w:lang w:val="en-GB"/>
        </w:rPr>
        <w:t xml:space="preserve">. </w:t>
      </w:r>
    </w:p>
    <w:p w:rsidR="3C1D1402" w:rsidP="7EA77CDD" w:rsidRDefault="3C1D1402" w14:paraId="2F362CCF" w14:textId="56801645">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1B93BEA5" w14:textId="726DC7C9">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Implementing RSE into post-compulsory education would reflect the professional standards; </w:t>
      </w:r>
      <w:r w:rsidRPr="7EA77CDD" w:rsidR="3776894A">
        <w:rPr>
          <w:rFonts w:ascii="Arial" w:hAnsi="Arial" w:eastAsia="Arial" w:cs="Arial"/>
          <w:noProof w:val="0"/>
          <w:color w:val="0E101A"/>
          <w:lang w:val="en-GB"/>
        </w:rPr>
        <w:t>demonstrate</w:t>
      </w:r>
      <w:r w:rsidRPr="7EA77CDD" w:rsidR="3776894A">
        <w:rPr>
          <w:rFonts w:ascii="Arial" w:hAnsi="Arial" w:eastAsia="Arial" w:cs="Arial"/>
          <w:noProof w:val="0"/>
          <w:color w:val="0E101A"/>
          <w:lang w:val="en-GB"/>
        </w:rPr>
        <w:t xml:space="preserve"> commitment to learners, their learning, safety, and wellbeing; value and promote diversity, equality of opportunity, and inclusion; and </w:t>
      </w:r>
      <w:r w:rsidRPr="7EA77CDD" w:rsidR="3776894A">
        <w:rPr>
          <w:rFonts w:ascii="Arial" w:hAnsi="Arial" w:eastAsia="Arial" w:cs="Arial"/>
          <w:noProof w:val="0"/>
          <w:color w:val="0E101A"/>
          <w:lang w:val="en-GB"/>
        </w:rPr>
        <w:t>demonstrate</w:t>
      </w:r>
      <w:r w:rsidRPr="7EA77CDD" w:rsidR="3776894A">
        <w:rPr>
          <w:rFonts w:ascii="Arial" w:hAnsi="Arial" w:eastAsia="Arial" w:cs="Arial"/>
          <w:noProof w:val="0"/>
          <w:color w:val="0E101A"/>
          <w:lang w:val="en-GB"/>
        </w:rPr>
        <w:t xml:space="preserve"> dignity, courtesy, and respect towards others (Welsh Government, 2023). </w:t>
      </w:r>
    </w:p>
    <w:p w:rsidR="3C1D1402" w:rsidP="7EA77CDD" w:rsidRDefault="3C1D1402" w14:paraId="42BA70C5" w14:textId="2D8ED30C">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45B80836" w14:textId="41DD19A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b w:val="1"/>
          <w:bCs w:val="1"/>
          <w:noProof w:val="0"/>
          <w:color w:val="0E101A"/>
          <w:lang w:val="en-GB"/>
        </w:rPr>
        <w:t xml:space="preserve">Consent is Everything Workshops </w:t>
      </w:r>
      <w:r w:rsidRPr="7EA77CDD" w:rsidR="3776894A">
        <w:rPr>
          <w:rFonts w:ascii="Arial" w:hAnsi="Arial" w:eastAsia="Arial" w:cs="Arial"/>
          <w:noProof w:val="0"/>
          <w:color w:val="0E101A"/>
          <w:lang w:val="en-GB"/>
        </w:rPr>
        <w:t xml:space="preserve"> </w:t>
      </w:r>
    </w:p>
    <w:p w:rsidR="3C1D1402" w:rsidP="7EA77CDD" w:rsidRDefault="3C1D1402" w14:paraId="4AB0891A" w14:textId="55FA17E9">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53EA13ED" w14:textId="27B46E92">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Nottingham Trent University (NTU) has launched a series of workshops about consent since 2018 to educate students on healthy relationships. The workshops are developed in partnership with the Nottingham Trent Student’s Union and support services and are a result of recommendations from the National Union of Students and Universities UK. </w:t>
      </w:r>
    </w:p>
    <w:p w:rsidR="3C1D1402" w:rsidP="7EA77CDD" w:rsidRDefault="3C1D1402" w14:paraId="768D516D" w14:textId="37B11363">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67BF1723" w14:textId="12FDAB27">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workshops are interactive, and in-person </w:t>
      </w:r>
      <w:r w:rsidRPr="7EA77CDD" w:rsidR="3776894A">
        <w:rPr>
          <w:rFonts w:ascii="Arial" w:hAnsi="Arial" w:eastAsia="Arial" w:cs="Arial"/>
          <w:noProof w:val="0"/>
          <w:color w:val="0E101A"/>
          <w:lang w:val="en-GB"/>
        </w:rPr>
        <w:t>facilitated</w:t>
      </w:r>
      <w:r w:rsidRPr="7EA77CDD" w:rsidR="3776894A">
        <w:rPr>
          <w:rFonts w:ascii="Arial" w:hAnsi="Arial" w:eastAsia="Arial" w:cs="Arial"/>
          <w:noProof w:val="0"/>
          <w:color w:val="0E101A"/>
          <w:lang w:val="en-GB"/>
        </w:rPr>
        <w:t xml:space="preserve"> by trained volunteers and colleagues. They are essential in the universities commitment to building a healthy, </w:t>
      </w:r>
      <w:r w:rsidRPr="7EA77CDD" w:rsidR="5D85A876">
        <w:rPr>
          <w:rFonts w:ascii="Arial" w:hAnsi="Arial" w:eastAsia="Arial" w:cs="Arial"/>
          <w:noProof w:val="0"/>
          <w:color w:val="0E101A"/>
          <w:lang w:val="en-GB"/>
        </w:rPr>
        <w:t>safe,</w:t>
      </w:r>
      <w:r w:rsidRPr="7EA77CDD" w:rsidR="3776894A">
        <w:rPr>
          <w:rFonts w:ascii="Arial" w:hAnsi="Arial" w:eastAsia="Arial" w:cs="Arial"/>
          <w:noProof w:val="0"/>
          <w:color w:val="0E101A"/>
          <w:lang w:val="en-GB"/>
        </w:rPr>
        <w:t xml:space="preserve"> and respectful community for all students</w:t>
      </w:r>
      <w:r w:rsidRPr="7EA77CDD" w:rsidR="7A61146B">
        <w:rPr>
          <w:rFonts w:ascii="Arial" w:hAnsi="Arial" w:eastAsia="Arial" w:cs="Arial"/>
          <w:noProof w:val="0"/>
          <w:color w:val="0E101A"/>
          <w:lang w:val="en-GB"/>
        </w:rPr>
        <w:t xml:space="preserve">. </w:t>
      </w:r>
    </w:p>
    <w:p w:rsidR="3C1D1402" w:rsidP="7EA77CDD" w:rsidRDefault="3C1D1402" w14:paraId="66F699C1" w14:textId="10997FA5">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69870946" w14:textId="6FC6CD2C">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The contents of the workshops provide an exploration of giving and receiving consent, understanding consent with hypothetical scenarios, sexual violence myth-busting, supporting a friend, and signposting to support agencies</w:t>
      </w:r>
      <w:r w:rsidRPr="7EA77CDD" w:rsidR="33AC11BC">
        <w:rPr>
          <w:rFonts w:ascii="Arial" w:hAnsi="Arial" w:eastAsia="Arial" w:cs="Arial"/>
          <w:noProof w:val="0"/>
          <w:color w:val="0E101A"/>
          <w:lang w:val="en-GB"/>
        </w:rPr>
        <w:t xml:space="preserve">. </w:t>
      </w:r>
    </w:p>
    <w:p w:rsidR="3C1D1402" w:rsidP="7EA77CDD" w:rsidRDefault="3C1D1402" w14:paraId="06FD37B2" w14:textId="01FDBC63">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impact of these workshops has seen that 85% of students are more aware of situations that require consent and of sexual assault myths presented in society. 88% of students are more confident in giving and receiving consent. The program has been </w:t>
      </w:r>
      <w:r w:rsidRPr="7EA77CDD" w:rsidR="3776894A">
        <w:rPr>
          <w:rFonts w:ascii="Arial" w:hAnsi="Arial" w:eastAsia="Arial" w:cs="Arial"/>
          <w:noProof w:val="0"/>
          <w:color w:val="0E101A"/>
          <w:lang w:val="en-GB"/>
        </w:rPr>
        <w:t>very successful</w:t>
      </w:r>
      <w:r w:rsidRPr="7EA77CDD" w:rsidR="3776894A">
        <w:rPr>
          <w:rFonts w:ascii="Arial" w:hAnsi="Arial" w:eastAsia="Arial" w:cs="Arial"/>
          <w:noProof w:val="0"/>
          <w:color w:val="0E101A"/>
          <w:lang w:val="en-GB"/>
        </w:rPr>
        <w:t xml:space="preserve"> and is now embedded in student timetables with over 70% of incoming students participating</w:t>
      </w:r>
      <w:r w:rsidRPr="7EA77CDD" w:rsidR="58FC1F9A">
        <w:rPr>
          <w:rFonts w:ascii="Arial" w:hAnsi="Arial" w:eastAsia="Arial" w:cs="Arial"/>
          <w:noProof w:val="0"/>
          <w:color w:val="0E101A"/>
          <w:lang w:val="en-GB"/>
        </w:rPr>
        <w:t xml:space="preserve">. </w:t>
      </w:r>
    </w:p>
    <w:p w:rsidR="3C1D1402" w:rsidP="7EA77CDD" w:rsidRDefault="3C1D1402" w14:paraId="42FEA607" w14:textId="6ECF1D8D">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Training has also been provided for colleagues to </w:t>
      </w:r>
      <w:r w:rsidRPr="7EA77CDD" w:rsidR="3776894A">
        <w:rPr>
          <w:rFonts w:ascii="Arial" w:hAnsi="Arial" w:eastAsia="Arial" w:cs="Arial"/>
          <w:noProof w:val="0"/>
          <w:color w:val="0E101A"/>
          <w:lang w:val="en-GB"/>
        </w:rPr>
        <w:t>participate</w:t>
      </w:r>
      <w:r w:rsidRPr="7EA77CDD" w:rsidR="3776894A">
        <w:rPr>
          <w:rFonts w:ascii="Arial" w:hAnsi="Arial" w:eastAsia="Arial" w:cs="Arial"/>
          <w:noProof w:val="0"/>
          <w:color w:val="0E101A"/>
          <w:lang w:val="en-GB"/>
        </w:rPr>
        <w:t xml:space="preserve"> in ‘responding to sexual violence disclosures’ to handle situations that occur (Universities UK, 2024). </w:t>
      </w:r>
    </w:p>
    <w:p w:rsidR="3C1D1402" w:rsidP="7EA77CDD" w:rsidRDefault="3C1D1402" w14:paraId="219137B1" w14:textId="1A54C384">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NTU is a clear example of the positive impact of bringing RSE programs post-compulsory education. What started as workshops run by student union volunteers has developed into an embedded program for further education study</w:t>
      </w:r>
      <w:r w:rsidRPr="7EA77CDD" w:rsidR="3776894A">
        <w:rPr>
          <w:rFonts w:ascii="Arial" w:hAnsi="Arial" w:eastAsia="Arial" w:cs="Arial"/>
          <w:noProof w:val="0"/>
          <w:color w:val="0E101A"/>
          <w:lang w:val="en-GB"/>
        </w:rPr>
        <w:t xml:space="preserve">.  </w:t>
      </w:r>
    </w:p>
    <w:p w:rsidR="3C1D1402" w:rsidP="7EA77CDD" w:rsidRDefault="3C1D1402" w14:paraId="6630E178" w14:textId="70E0F2AD">
      <w:pPr>
        <w:spacing w:before="0" w:beforeAutospacing="off" w:after="0" w:afterAutospacing="off"/>
        <w:rPr>
          <w:rFonts w:ascii="Arial" w:hAnsi="Arial" w:eastAsia="Arial" w:cs="Arial"/>
          <w:b w:val="1"/>
          <w:bCs w:val="1"/>
          <w:noProof w:val="0"/>
          <w:color w:val="0E101A"/>
          <w:lang w:val="en-GB"/>
        </w:rPr>
      </w:pPr>
    </w:p>
    <w:p w:rsidR="3C1D1402" w:rsidP="7EA77CDD" w:rsidRDefault="3C1D1402" w14:paraId="2F603A18" w14:textId="3F1B17B8">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b w:val="1"/>
          <w:bCs w:val="1"/>
          <w:noProof w:val="0"/>
          <w:color w:val="0E101A"/>
          <w:lang w:val="en-GB"/>
        </w:rPr>
        <w:t xml:space="preserve">Challenges of Implementing RSE into Post-Compulsory Education </w:t>
      </w:r>
      <w:r w:rsidRPr="7EA77CDD" w:rsidR="3776894A">
        <w:rPr>
          <w:rFonts w:ascii="Arial" w:hAnsi="Arial" w:eastAsia="Arial" w:cs="Arial"/>
          <w:noProof w:val="0"/>
          <w:color w:val="0E101A"/>
          <w:lang w:val="en-GB"/>
        </w:rPr>
        <w:t xml:space="preserve"> </w:t>
      </w:r>
    </w:p>
    <w:p w:rsidR="3C1D1402" w:rsidP="7EA77CDD" w:rsidRDefault="3C1D1402" w14:paraId="4F600211" w14:textId="3AE84C76">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5FD9CD49" w14:textId="23D2074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The biggest challenge when trying to implement RSE into post-compulsory education is funding. Evidence shows that sixth-form students are only funded for 15 hours a week of tuition, if RSE became an </w:t>
      </w:r>
      <w:r w:rsidRPr="7EA77CDD" w:rsidR="3776894A">
        <w:rPr>
          <w:rFonts w:ascii="Arial" w:hAnsi="Arial" w:eastAsia="Arial" w:cs="Arial"/>
          <w:noProof w:val="0"/>
          <w:color w:val="0E101A"/>
          <w:lang w:val="en-GB"/>
        </w:rPr>
        <w:t>additional</w:t>
      </w:r>
      <w:r w:rsidRPr="7EA77CDD" w:rsidR="3776894A">
        <w:rPr>
          <w:rFonts w:ascii="Arial" w:hAnsi="Arial" w:eastAsia="Arial" w:cs="Arial"/>
          <w:noProof w:val="0"/>
          <w:color w:val="0E101A"/>
          <w:lang w:val="en-GB"/>
        </w:rPr>
        <w:t xml:space="preserve"> requirement on the timetable, the delivery costs would need to be fully funded by the government (Stein, 2023). </w:t>
      </w:r>
    </w:p>
    <w:p w:rsidR="3C1D1402" w:rsidP="7EA77CDD" w:rsidRDefault="3C1D1402" w14:paraId="1A80BE9F" w14:textId="12BB5E87">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 xml:space="preserve"> </w:t>
      </w:r>
    </w:p>
    <w:p w:rsidR="3C1D1402" w:rsidP="7EA77CDD" w:rsidRDefault="3C1D1402" w14:paraId="2A9B7920" w14:textId="1F3AF840">
      <w:pPr>
        <w:spacing w:before="0" w:beforeAutospacing="off" w:after="0" w:afterAutospacing="off"/>
        <w:rPr>
          <w:rFonts w:ascii="Arial" w:hAnsi="Arial" w:eastAsia="Arial" w:cs="Arial"/>
          <w:noProof w:val="0"/>
          <w:color w:val="0E101A"/>
          <w:lang w:val="en-GB"/>
        </w:rPr>
      </w:pPr>
      <w:r w:rsidRPr="7EA77CDD" w:rsidR="3776894A">
        <w:rPr>
          <w:rFonts w:ascii="Arial" w:hAnsi="Arial" w:eastAsia="Arial" w:cs="Arial"/>
          <w:noProof w:val="0"/>
          <w:color w:val="0E101A"/>
          <w:lang w:val="en-GB"/>
        </w:rPr>
        <w:t>The consensus from the government and committees is that there is a desperate need for RSE within the post-compulsory sector. The Women and Equalities Committee (2023) expresses the role of education in preventing violence against women and girls. Bill Watkin, the chief executive of the Sixth Form Colleges Association has said that there is “unlikely to be any significant advantage in making RSHE compulsory” due to funding needs and working out how to implement RSE into Independent Training Providers (Stein, 2023). The Online Safety Bill which was developed to tackle misogyny and online abuse entered parliament in 2022 but is still in the report stage at the House of Lords (Stein, 2023).</w:t>
      </w:r>
    </w:p>
    <w:p w:rsidR="7EA77CDD" w:rsidP="7EA77CDD" w:rsidRDefault="7EA77CDD" w14:paraId="4EED59F6" w14:textId="2B958C6B">
      <w:pPr>
        <w:spacing w:before="0" w:beforeAutospacing="off" w:after="0" w:afterAutospacing="off"/>
        <w:rPr>
          <w:rFonts w:ascii="Arial" w:hAnsi="Arial" w:eastAsia="Arial" w:cs="Arial"/>
          <w:noProof w:val="0"/>
          <w:color w:val="0E101A"/>
          <w:lang w:val="en-GB"/>
        </w:rPr>
      </w:pPr>
    </w:p>
    <w:p w:rsidRPr="00C0050C" w:rsidR="00AB6FF0" w:rsidP="7EA77CDD" w:rsidRDefault="00AB6FF0" w14:paraId="6AC31E60" w14:textId="24BD18BF">
      <w:pPr>
        <w:rPr>
          <w:rFonts w:ascii="Arial" w:hAnsi="Arial" w:eastAsia="Arial" w:cs="Arial"/>
          <w:b w:val="1"/>
          <w:bCs w:val="1"/>
          <w:u w:val="single"/>
        </w:rPr>
      </w:pPr>
      <w:r w:rsidRPr="7EA77CDD" w:rsidR="00AB6FF0">
        <w:rPr>
          <w:rFonts w:ascii="Arial" w:hAnsi="Arial" w:eastAsia="Arial" w:cs="Arial"/>
          <w:b w:val="1"/>
          <w:bCs w:val="1"/>
          <w:u w:val="single"/>
        </w:rPr>
        <w:t>Conclusion</w:t>
      </w:r>
    </w:p>
    <w:p w:rsidR="5FF6EA66" w:rsidP="7EA77CDD" w:rsidRDefault="5FF6EA66" w14:paraId="476DC799" w14:textId="65738706">
      <w:pPr>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The evidence provided supports the necessity of implementing Relationship and Sex Education (RSE) within post-compulsory education. Both case studies highlighted in this review </w:t>
      </w:r>
      <w:r w:rsidRPr="7EA77CDD" w:rsidR="5FF6EA66">
        <w:rPr>
          <w:rFonts w:ascii="Arial" w:hAnsi="Arial" w:eastAsia="Arial" w:cs="Arial"/>
          <w:color w:val="000000" w:themeColor="text1" w:themeTint="FF" w:themeShade="FF"/>
          <w:lang w:eastAsia="en-GB"/>
        </w:rPr>
        <w:t>demonstrate</w:t>
      </w:r>
      <w:r w:rsidRPr="7EA77CDD" w:rsidR="5FF6EA66">
        <w:rPr>
          <w:rFonts w:ascii="Arial" w:hAnsi="Arial" w:eastAsia="Arial" w:cs="Arial"/>
          <w:color w:val="000000" w:themeColor="text1" w:themeTint="FF" w:themeShade="FF"/>
          <w:lang w:eastAsia="en-GB"/>
        </w:rPr>
        <w:t xml:space="preserve"> the significant consequences of lacking proper RSE and the transformative benefits of introducing such programs</w:t>
      </w:r>
      <w:r w:rsidRPr="7EA77CDD" w:rsidR="776600D8">
        <w:rPr>
          <w:rFonts w:ascii="Arial" w:hAnsi="Arial" w:eastAsia="Arial" w:cs="Arial"/>
          <w:color w:val="000000" w:themeColor="text1" w:themeTint="FF" w:themeShade="FF"/>
          <w:lang w:eastAsia="en-GB"/>
        </w:rPr>
        <w:t xml:space="preserve">. </w:t>
      </w:r>
    </w:p>
    <w:p w:rsidR="5FF6EA66" w:rsidP="7EA77CDD" w:rsidRDefault="5FF6EA66" w14:paraId="22C7FCC3" w14:textId="7C470627">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 </w:t>
      </w:r>
    </w:p>
    <w:p w:rsidR="5FF6EA66" w:rsidP="7EA77CDD" w:rsidRDefault="5FF6EA66" w14:paraId="06862F6E" w14:textId="693E76FE">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The first case study, which details the experience of a sexual assault survivor, emphasizes the importance of staff and students being adequately trained in understanding and addressing issues of consent, healthy relationships, and bystander intervention. In this instance, a well-rounded RSE program could have potentially prevented the assault and offered vital support to the victim</w:t>
      </w:r>
      <w:r w:rsidRPr="7EA77CDD" w:rsidR="448765FC">
        <w:rPr>
          <w:rFonts w:ascii="Arial" w:hAnsi="Arial" w:eastAsia="Arial" w:cs="Arial"/>
          <w:color w:val="000000" w:themeColor="text1" w:themeTint="FF" w:themeShade="FF"/>
          <w:lang w:eastAsia="en-GB"/>
        </w:rPr>
        <w:t xml:space="preserve">. </w:t>
      </w:r>
    </w:p>
    <w:p w:rsidR="5FF6EA66" w:rsidP="7EA77CDD" w:rsidRDefault="5FF6EA66" w14:paraId="5F7EB9E7" w14:textId="0D6A4C35">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 </w:t>
      </w:r>
    </w:p>
    <w:p w:rsidR="5FF6EA66" w:rsidP="7EA77CDD" w:rsidRDefault="5FF6EA66" w14:paraId="6071B81B" w14:textId="24B1D0DE">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The second case study from Spain illustrates the positive impact of comprehensive RSE on students, showing that improved knowledge on topics like consent, gender-based violence, and sexual health contributes to healthier and more informed relationships. </w:t>
      </w:r>
    </w:p>
    <w:p w:rsidR="5FF6EA66" w:rsidP="7EA77CDD" w:rsidRDefault="5FF6EA66" w14:paraId="1508D901" w14:textId="2515D37B">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 </w:t>
      </w:r>
    </w:p>
    <w:p w:rsidR="5FF6EA66" w:rsidP="7EA77CDD" w:rsidRDefault="5FF6EA66" w14:paraId="44BA38B4" w14:textId="7B37177D">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Furthermore, implementing RSE aligns with national goals such as those outlined in the Well-being of Future Generations (Wales) Act (2015), advocating for a healthier, more prosperous, and equal society. With the increasing influence of online communities shaping young people’s views on relationships, it is essential to offer </w:t>
      </w:r>
      <w:r w:rsidRPr="7EA77CDD" w:rsidR="5FF6EA66">
        <w:rPr>
          <w:rFonts w:ascii="Arial" w:hAnsi="Arial" w:eastAsia="Arial" w:cs="Arial"/>
          <w:color w:val="000000" w:themeColor="text1" w:themeTint="FF" w:themeShade="FF"/>
          <w:lang w:eastAsia="en-GB"/>
        </w:rPr>
        <w:t>accurate</w:t>
      </w:r>
      <w:r w:rsidRPr="7EA77CDD" w:rsidR="5FF6EA66">
        <w:rPr>
          <w:rFonts w:ascii="Arial" w:hAnsi="Arial" w:eastAsia="Arial" w:cs="Arial"/>
          <w:color w:val="000000" w:themeColor="text1" w:themeTint="FF" w:themeShade="FF"/>
          <w:lang w:eastAsia="en-GB"/>
        </w:rPr>
        <w:t xml:space="preserve"> and educational alternatives through structured RSE</w:t>
      </w:r>
      <w:r w:rsidRPr="7EA77CDD" w:rsidR="718F7EB1">
        <w:rPr>
          <w:rFonts w:ascii="Arial" w:hAnsi="Arial" w:eastAsia="Arial" w:cs="Arial"/>
          <w:color w:val="000000" w:themeColor="text1" w:themeTint="FF" w:themeShade="FF"/>
          <w:lang w:eastAsia="en-GB"/>
        </w:rPr>
        <w:t xml:space="preserve">. </w:t>
      </w:r>
    </w:p>
    <w:p w:rsidR="5FF6EA66" w:rsidP="7EA77CDD" w:rsidRDefault="5FF6EA66" w14:paraId="477F386F" w14:textId="143B79F4">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 </w:t>
      </w:r>
    </w:p>
    <w:p w:rsidR="5FF6EA66" w:rsidP="7EA77CDD" w:rsidRDefault="5FF6EA66" w14:paraId="1B2DE920" w14:textId="6FF68855">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Successful initiatives, such as the “Consent is Everything” workshops at Nottingham Trent University, </w:t>
      </w:r>
      <w:r w:rsidRPr="7EA77CDD" w:rsidR="5FF6EA66">
        <w:rPr>
          <w:rFonts w:ascii="Arial" w:hAnsi="Arial" w:eastAsia="Arial" w:cs="Arial"/>
          <w:color w:val="000000" w:themeColor="text1" w:themeTint="FF" w:themeShade="FF"/>
          <w:lang w:eastAsia="en-GB"/>
        </w:rPr>
        <w:t>demonstrate</w:t>
      </w:r>
      <w:r w:rsidRPr="7EA77CDD" w:rsidR="5FF6EA66">
        <w:rPr>
          <w:rFonts w:ascii="Arial" w:hAnsi="Arial" w:eastAsia="Arial" w:cs="Arial"/>
          <w:color w:val="000000" w:themeColor="text1" w:themeTint="FF" w:themeShade="FF"/>
          <w:lang w:eastAsia="en-GB"/>
        </w:rPr>
        <w:t xml:space="preserve"> how RSE programs can be embedded into university life, fostering an environment of safety, respect, and equality. </w:t>
      </w:r>
    </w:p>
    <w:p w:rsidR="5FF6EA66" w:rsidP="7EA77CDD" w:rsidRDefault="5FF6EA66" w14:paraId="6D05AB9B" w14:textId="2174DED2">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 xml:space="preserve"> </w:t>
      </w:r>
    </w:p>
    <w:p w:rsidR="5FF6EA66" w:rsidP="7EA77CDD" w:rsidRDefault="5FF6EA66" w14:paraId="7D906C3E" w14:textId="16C0E85B">
      <w:pPr>
        <w:pStyle w:val="Normal"/>
        <w:spacing w:beforeAutospacing="on" w:afterAutospacing="on" w:line="240" w:lineRule="auto"/>
        <w:rPr>
          <w:rFonts w:ascii="Arial" w:hAnsi="Arial" w:eastAsia="Arial" w:cs="Arial"/>
          <w:color w:val="000000" w:themeColor="text1" w:themeTint="FF" w:themeShade="FF"/>
          <w:lang w:eastAsia="en-GB"/>
        </w:rPr>
      </w:pPr>
      <w:r w:rsidRPr="7EA77CDD" w:rsidR="5FF6EA66">
        <w:rPr>
          <w:rFonts w:ascii="Arial" w:hAnsi="Arial" w:eastAsia="Arial" w:cs="Arial"/>
          <w:color w:val="000000" w:themeColor="text1" w:themeTint="FF" w:themeShade="FF"/>
          <w:lang w:eastAsia="en-GB"/>
        </w:rPr>
        <w:t>While challenges like funding remain a significant hurdle, the widespread acknowledgment from governmental bodies and educational institutions of the need for RSE in post-compulsory education underscores its importance. Addressing these barriers and implementing an effective RSE curriculum is not just beneficial, it is a necessary step toward preventing violence, promoting equality, and ensuring the well-being of all students in higher education.</w:t>
      </w:r>
    </w:p>
    <w:p w:rsidR="1935F2DB" w:rsidP="1935F2DB" w:rsidRDefault="1935F2DB" w14:paraId="5AC6FC7C" w14:textId="479E6B24">
      <w:pPr>
        <w:spacing w:beforeAutospacing="on" w:afterAutospacing="on" w:line="240" w:lineRule="auto"/>
        <w:rPr>
          <w:rFonts w:ascii="Arial" w:hAnsi="Arial" w:eastAsia="Arial" w:cs="Arial"/>
          <w:color w:val="000000" w:themeColor="text1" w:themeTint="FF" w:themeShade="FF"/>
          <w:lang w:eastAsia="en-GB"/>
        </w:rPr>
      </w:pPr>
    </w:p>
    <w:p w:rsidRPr="00D25EE1" w:rsidR="00557C94" w:rsidP="7EA77CDD" w:rsidRDefault="00335706" w14:paraId="224B6C6F" w14:textId="0B8B048D">
      <w:pPr>
        <w:rPr>
          <w:rFonts w:ascii="Arial" w:hAnsi="Arial" w:eastAsia="Arial" w:cs="Arial"/>
          <w:b w:val="1"/>
          <w:bCs w:val="1"/>
          <w:highlight w:val="yellow"/>
          <w:u w:val="single"/>
        </w:rPr>
      </w:pPr>
      <w:r w:rsidRPr="7EA77CDD" w:rsidR="00335706">
        <w:rPr>
          <w:rFonts w:ascii="Arial" w:hAnsi="Arial" w:eastAsia="Arial" w:cs="Arial"/>
          <w:b w:val="1"/>
          <w:bCs w:val="1"/>
          <w:u w:val="single"/>
        </w:rPr>
        <w:t>Recommendations</w:t>
      </w:r>
      <w:r w:rsidRPr="7EA77CDD" w:rsidR="00E90D8E">
        <w:rPr>
          <w:rFonts w:ascii="Arial" w:hAnsi="Arial" w:eastAsia="Arial" w:cs="Arial"/>
          <w:b w:val="1"/>
          <w:bCs w:val="1"/>
          <w:u w:val="single"/>
        </w:rPr>
        <w:t xml:space="preserve"> </w:t>
      </w:r>
    </w:p>
    <w:p w:rsidRPr="00CA4E50" w:rsidR="00C0765D" w:rsidP="7EA77CDD" w:rsidRDefault="00C0765D" w14:paraId="4AF09809" w14:textId="715E370F">
      <w:p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After conducting my research, I will now list the recommendations for furthering this study</w:t>
      </w:r>
      <w:r w:rsidRPr="7EA77CDD" w:rsidR="629A8BB7">
        <w:rPr>
          <w:rFonts w:ascii="Arial" w:hAnsi="Arial" w:eastAsia="Arial" w:cs="Arial"/>
          <w:noProof w:val="0"/>
          <w:color w:val="0E101A"/>
          <w:sz w:val="24"/>
          <w:szCs w:val="24"/>
          <w:lang w:val="en-GB"/>
        </w:rPr>
        <w:t xml:space="preserve">. </w:t>
      </w:r>
      <w:r w:rsidRPr="7EA77CDD" w:rsidR="43354069">
        <w:rPr>
          <w:rFonts w:ascii="Arial" w:hAnsi="Arial" w:eastAsia="Arial" w:cs="Arial"/>
          <w:noProof w:val="0"/>
          <w:color w:val="0E101A"/>
          <w:sz w:val="24"/>
          <w:szCs w:val="24"/>
          <w:lang w:val="en-GB"/>
        </w:rPr>
        <w:t xml:space="preserve"> </w:t>
      </w:r>
    </w:p>
    <w:p w:rsidRPr="00CA4E50" w:rsidR="00C0765D" w:rsidP="7EA77CDD" w:rsidRDefault="00C0765D" w14:paraId="75BBEFD7" w14:textId="7BBBCA9D">
      <w:pPr>
        <w:pStyle w:val="ListParagraph"/>
        <w:numPr>
          <w:ilvl w:val="0"/>
          <w:numId w:val="19"/>
        </w:num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Investigate other FE &amp; HE Institutions Policies &amp; Procedures:  </w:t>
      </w:r>
    </w:p>
    <w:p w:rsidRPr="00CA4E50" w:rsidR="00C0765D" w:rsidP="7EA77CDD" w:rsidRDefault="00C0765D" w14:paraId="1B6AF2C4" w14:textId="1B59A6D4">
      <w:p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When I investigated the policies and procedures put in place to prevent incidents from happening to university students, I only looked at UWTSD. From further investigation of my evidence of research it is </w:t>
      </w:r>
      <w:r w:rsidRPr="7EA77CDD" w:rsidR="43354069">
        <w:rPr>
          <w:rFonts w:ascii="Arial" w:hAnsi="Arial" w:eastAsia="Arial" w:cs="Arial"/>
          <w:noProof w:val="0"/>
          <w:color w:val="0E101A"/>
          <w:sz w:val="24"/>
          <w:szCs w:val="24"/>
          <w:lang w:val="en-GB"/>
        </w:rPr>
        <w:t>apparent</w:t>
      </w:r>
      <w:r w:rsidRPr="7EA77CDD" w:rsidR="43354069">
        <w:rPr>
          <w:rFonts w:ascii="Arial" w:hAnsi="Arial" w:eastAsia="Arial" w:cs="Arial"/>
          <w:noProof w:val="0"/>
          <w:color w:val="0E101A"/>
          <w:sz w:val="24"/>
          <w:szCs w:val="24"/>
          <w:lang w:val="en-GB"/>
        </w:rPr>
        <w:t xml:space="preserve"> that other institutions such as NTU have implemented effective courses into their undergraduate curriculum to ensure student safety</w:t>
      </w:r>
      <w:r w:rsidRPr="7EA77CDD" w:rsidR="43354069">
        <w:rPr>
          <w:rFonts w:ascii="Arial" w:hAnsi="Arial" w:eastAsia="Arial" w:cs="Arial"/>
          <w:noProof w:val="0"/>
          <w:color w:val="0E101A"/>
          <w:sz w:val="24"/>
          <w:szCs w:val="24"/>
          <w:lang w:val="en-GB"/>
        </w:rPr>
        <w:t xml:space="preserve">.  </w:t>
      </w:r>
    </w:p>
    <w:p w:rsidRPr="00CA4E50" w:rsidR="00C0765D" w:rsidP="7EA77CDD" w:rsidRDefault="00C0765D" w14:paraId="5B833A1B" w14:textId="2B90A302">
      <w:pPr>
        <w:spacing w:before="0" w:beforeAutospacing="off" w:after="0" w:afterAutospacing="off"/>
        <w:rPr>
          <w:rFonts w:ascii="Arial" w:hAnsi="Arial" w:eastAsia="Arial" w:cs="Arial"/>
          <w:noProof w:val="0"/>
          <w:color w:val="0E101A"/>
          <w:sz w:val="24"/>
          <w:szCs w:val="24"/>
          <w:lang w:val="en-GB"/>
        </w:rPr>
      </w:pPr>
    </w:p>
    <w:p w:rsidRPr="00CA4E50" w:rsidR="00C0765D" w:rsidP="7EA77CDD" w:rsidRDefault="00C0765D" w14:paraId="38E213E6" w14:textId="2300F2DC">
      <w:pPr>
        <w:pStyle w:val="ListParagraph"/>
        <w:numPr>
          <w:ilvl w:val="0"/>
          <w:numId w:val="19"/>
        </w:num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Interview staff at student support services and student unions: </w:t>
      </w:r>
    </w:p>
    <w:p w:rsidRPr="00CA4E50" w:rsidR="00C0765D" w:rsidP="7EA77CDD" w:rsidRDefault="00C0765D" w14:paraId="785B3F26" w14:textId="091EB805">
      <w:p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To complete this action research by the agreed deadline, I was unable to conduct primary research due to the length of time it would take to complete an ethics form. To further my research, I would like to interview or send questionnaires to staff working in student support and student unions about what training they receive as staff and what advice/support are they allowed to provide to students </w:t>
      </w:r>
      <w:r w:rsidRPr="7EA77CDD" w:rsidR="43354069">
        <w:rPr>
          <w:rFonts w:ascii="Arial" w:hAnsi="Arial" w:eastAsia="Arial" w:cs="Arial"/>
          <w:noProof w:val="0"/>
          <w:color w:val="0E101A"/>
          <w:sz w:val="24"/>
          <w:szCs w:val="24"/>
          <w:lang w:val="en-GB"/>
        </w:rPr>
        <w:t>regarding</w:t>
      </w:r>
      <w:r w:rsidRPr="7EA77CDD" w:rsidR="43354069">
        <w:rPr>
          <w:rFonts w:ascii="Arial" w:hAnsi="Arial" w:eastAsia="Arial" w:cs="Arial"/>
          <w:noProof w:val="0"/>
          <w:color w:val="0E101A"/>
          <w:sz w:val="24"/>
          <w:szCs w:val="24"/>
          <w:lang w:val="en-GB"/>
        </w:rPr>
        <w:t xml:space="preserve"> relationships and sex</w:t>
      </w:r>
      <w:r w:rsidRPr="7EA77CDD" w:rsidR="629A8BB7">
        <w:rPr>
          <w:rFonts w:ascii="Arial" w:hAnsi="Arial" w:eastAsia="Arial" w:cs="Arial"/>
          <w:noProof w:val="0"/>
          <w:color w:val="0E101A"/>
          <w:sz w:val="24"/>
          <w:szCs w:val="24"/>
          <w:lang w:val="en-GB"/>
        </w:rPr>
        <w:t xml:space="preserve">. </w:t>
      </w:r>
    </w:p>
    <w:p w:rsidRPr="00CA4E50" w:rsidR="00C0765D" w:rsidP="7EA77CDD" w:rsidRDefault="00C0765D" w14:paraId="4FE51A13" w14:textId="0E7A2B8A">
      <w:pPr>
        <w:spacing w:before="0" w:beforeAutospacing="off" w:after="0" w:afterAutospacing="off"/>
        <w:rPr>
          <w:rFonts w:ascii="Arial" w:hAnsi="Arial" w:eastAsia="Arial" w:cs="Arial"/>
          <w:noProof w:val="0"/>
          <w:color w:val="0E101A"/>
          <w:sz w:val="24"/>
          <w:szCs w:val="24"/>
          <w:lang w:val="en-GB"/>
        </w:rPr>
      </w:pPr>
    </w:p>
    <w:p w:rsidRPr="00CA4E50" w:rsidR="00C0765D" w:rsidP="7EA77CDD" w:rsidRDefault="00C0765D" w14:paraId="33E0E171" w14:textId="643DA997">
      <w:pPr>
        <w:pStyle w:val="ListParagraph"/>
        <w:numPr>
          <w:ilvl w:val="0"/>
          <w:numId w:val="19"/>
        </w:num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Regular training to be implemented for staff such as bystander training and signposting:  </w:t>
      </w:r>
    </w:p>
    <w:p w:rsidRPr="00CA4E50" w:rsidR="00C0765D" w:rsidP="7EA77CDD" w:rsidRDefault="00C0765D" w14:paraId="4BD34652" w14:textId="5270248C">
      <w:p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Following Case Study 1, the staff at Swansea University had training on bystander awareness and signposting but when needed they did not act upon them. I think mandatory refresher training and role-playing sessions would be beneficial in ensuring that staff at post-compulsory institutions are confident in intervening and helping students in need</w:t>
      </w:r>
      <w:r w:rsidRPr="7EA77CDD" w:rsidR="43354069">
        <w:rPr>
          <w:rFonts w:ascii="Arial" w:hAnsi="Arial" w:eastAsia="Arial" w:cs="Arial"/>
          <w:noProof w:val="0"/>
          <w:color w:val="0E101A"/>
          <w:sz w:val="24"/>
          <w:szCs w:val="24"/>
          <w:lang w:val="en-GB"/>
        </w:rPr>
        <w:t xml:space="preserve">.  </w:t>
      </w:r>
    </w:p>
    <w:p w:rsidRPr="00CA4E50" w:rsidR="00C0765D" w:rsidP="7EA77CDD" w:rsidRDefault="00C0765D" w14:paraId="38464F71" w14:textId="4EA851D8">
      <w:pPr>
        <w:spacing w:before="0" w:beforeAutospacing="off" w:after="0" w:afterAutospacing="off"/>
        <w:rPr>
          <w:rFonts w:ascii="Arial" w:hAnsi="Arial" w:eastAsia="Arial" w:cs="Arial"/>
          <w:noProof w:val="0"/>
          <w:color w:val="0E101A"/>
          <w:sz w:val="24"/>
          <w:szCs w:val="24"/>
          <w:lang w:val="en-GB"/>
        </w:rPr>
      </w:pPr>
    </w:p>
    <w:p w:rsidRPr="00CA4E50" w:rsidR="00C0765D" w:rsidP="7EA77CDD" w:rsidRDefault="00C0765D" w14:paraId="48F85005" w14:textId="55225EF1">
      <w:pPr>
        <w:pStyle w:val="ListParagraph"/>
        <w:numPr>
          <w:ilvl w:val="0"/>
          <w:numId w:val="19"/>
        </w:num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NTU to expand its Consent is Everything program to support other institutions:  </w:t>
      </w:r>
    </w:p>
    <w:p w:rsidRPr="00CA4E50" w:rsidR="00C0765D" w:rsidP="7EA77CDD" w:rsidRDefault="00C0765D" w14:paraId="5FFBE68C" w14:textId="2A8E4BA1">
      <w:pPr>
        <w:spacing w:before="0" w:beforeAutospacing="off" w:after="0" w:afterAutospacing="off"/>
        <w:rPr>
          <w:rFonts w:ascii="Arial" w:hAnsi="Arial" w:eastAsia="Arial" w:cs="Arial"/>
          <w:noProof w:val="0"/>
          <w:color w:val="0E101A"/>
          <w:sz w:val="24"/>
          <w:szCs w:val="24"/>
          <w:lang w:val="en-GB"/>
        </w:rPr>
      </w:pPr>
      <w:r w:rsidRPr="7EA77CDD" w:rsidR="43354069">
        <w:rPr>
          <w:rFonts w:ascii="Arial" w:hAnsi="Arial" w:eastAsia="Arial" w:cs="Arial"/>
          <w:noProof w:val="0"/>
          <w:color w:val="0E101A"/>
          <w:sz w:val="24"/>
          <w:szCs w:val="24"/>
          <w:lang w:val="en-GB"/>
        </w:rPr>
        <w:t xml:space="preserve">NTU’s workshop “Consent is Everything” has proven to be </w:t>
      </w:r>
      <w:r w:rsidRPr="7EA77CDD" w:rsidR="43354069">
        <w:rPr>
          <w:rFonts w:ascii="Arial" w:hAnsi="Arial" w:eastAsia="Arial" w:cs="Arial"/>
          <w:noProof w:val="0"/>
          <w:color w:val="0E101A"/>
          <w:sz w:val="24"/>
          <w:szCs w:val="24"/>
          <w:lang w:val="en-GB"/>
        </w:rPr>
        <w:t>very successful</w:t>
      </w:r>
      <w:r w:rsidRPr="7EA77CDD" w:rsidR="43354069">
        <w:rPr>
          <w:rFonts w:ascii="Arial" w:hAnsi="Arial" w:eastAsia="Arial" w:cs="Arial"/>
          <w:noProof w:val="0"/>
          <w:color w:val="0E101A"/>
          <w:sz w:val="24"/>
          <w:szCs w:val="24"/>
          <w:lang w:val="en-GB"/>
        </w:rPr>
        <w:t xml:space="preserve"> and beneficial not only to students but to staff training. As it is run by trained volunteers, I think they should expand their </w:t>
      </w:r>
      <w:r w:rsidRPr="7EA77CDD" w:rsidR="43354069">
        <w:rPr>
          <w:rFonts w:ascii="Arial" w:hAnsi="Arial" w:eastAsia="Arial" w:cs="Arial"/>
          <w:noProof w:val="0"/>
          <w:color w:val="0E101A"/>
          <w:sz w:val="24"/>
          <w:szCs w:val="24"/>
          <w:lang w:val="en-GB"/>
        </w:rPr>
        <w:t>expertise</w:t>
      </w:r>
      <w:r w:rsidRPr="7EA77CDD" w:rsidR="43354069">
        <w:rPr>
          <w:rFonts w:ascii="Arial" w:hAnsi="Arial" w:eastAsia="Arial" w:cs="Arial"/>
          <w:noProof w:val="0"/>
          <w:color w:val="0E101A"/>
          <w:sz w:val="24"/>
          <w:szCs w:val="24"/>
          <w:lang w:val="en-GB"/>
        </w:rPr>
        <w:t xml:space="preserve"> to other institutions. As funding is an issue for the post-compulsory sector, using volunteers should help ease the financial demands of running courses. The trained volunteers can provide training to staff and other volunteers to carry out these workshops across institutions in the UK</w:t>
      </w:r>
      <w:r w:rsidRPr="7EA77CDD" w:rsidR="43354069">
        <w:rPr>
          <w:rFonts w:ascii="Arial" w:hAnsi="Arial" w:eastAsia="Arial" w:cs="Arial"/>
          <w:noProof w:val="0"/>
          <w:color w:val="0E101A"/>
          <w:sz w:val="24"/>
          <w:szCs w:val="24"/>
          <w:lang w:val="en-GB"/>
        </w:rPr>
        <w:t xml:space="preserve">. </w:t>
      </w:r>
    </w:p>
    <w:p w:rsidR="7EA77CDD" w:rsidP="7EA77CDD" w:rsidRDefault="7EA77CDD" w14:paraId="03D503FC" w14:textId="1FFA7CF1">
      <w:pPr>
        <w:rPr>
          <w:rFonts w:ascii="Arial" w:hAnsi="Arial" w:eastAsia="Arial" w:cs="Arial"/>
          <w:b w:val="1"/>
          <w:bCs w:val="1"/>
        </w:rPr>
      </w:pPr>
    </w:p>
    <w:p w:rsidRPr="002F72E5" w:rsidR="00C0765D" w:rsidP="7EA77CDD" w:rsidRDefault="00C0765D" w14:paraId="6E1D33B8" w14:textId="68F6EE5B">
      <w:pPr>
        <w:rPr>
          <w:rFonts w:ascii="Arial" w:hAnsi="Arial" w:eastAsia="Arial" w:cs="Arial"/>
          <w:highlight w:val="yellow"/>
        </w:rPr>
      </w:pPr>
      <w:r w:rsidRPr="7EA77CDD" w:rsidR="26D160F4">
        <w:rPr>
          <w:rFonts w:ascii="Arial" w:hAnsi="Arial" w:eastAsia="Arial" w:cs="Arial"/>
          <w:b w:val="1"/>
          <w:bCs w:val="1"/>
        </w:rPr>
        <w:t xml:space="preserve">Word Count: </w:t>
      </w:r>
      <w:r w:rsidRPr="7EA77CDD" w:rsidR="17E7AD93">
        <w:rPr>
          <w:rFonts w:ascii="Arial" w:hAnsi="Arial" w:eastAsia="Arial" w:cs="Arial"/>
          <w:b w:val="1"/>
          <w:bCs w:val="1"/>
        </w:rPr>
        <w:t>4,0</w:t>
      </w:r>
      <w:r w:rsidRPr="7EA77CDD" w:rsidR="4D7288B5">
        <w:rPr>
          <w:rFonts w:ascii="Arial" w:hAnsi="Arial" w:eastAsia="Arial" w:cs="Arial"/>
          <w:b w:val="1"/>
          <w:bCs w:val="1"/>
        </w:rPr>
        <w:t>90</w:t>
      </w:r>
    </w:p>
    <w:p w:rsidRPr="002F72E5" w:rsidR="00C0765D" w:rsidP="7EA77CDD" w:rsidRDefault="00C0765D" w14:paraId="26C7563C" w14:textId="2B37F957">
      <w:pPr>
        <w:rPr>
          <w:rFonts w:ascii="Arial" w:hAnsi="Arial" w:eastAsia="Arial" w:cs="Arial"/>
          <w:highlight w:val="yellow"/>
        </w:rPr>
      </w:pPr>
      <w:r w:rsidRPr="7EA77CDD" w:rsidR="00C0765D">
        <w:rPr>
          <w:rFonts w:ascii="Arial" w:hAnsi="Arial" w:eastAsia="Arial" w:cs="Arial"/>
          <w:b w:val="1"/>
          <w:bCs w:val="1"/>
          <w:u w:val="single"/>
        </w:rPr>
        <w:t>Reference List:</w:t>
      </w:r>
    </w:p>
    <w:p w:rsidR="00C14789" w:rsidP="7EA77CDD" w:rsidRDefault="00C14789" w14:paraId="0AF2E23D" w14:textId="79E5D9B7">
      <w:pPr>
        <w:rPr>
          <w:rFonts w:ascii="Arial" w:hAnsi="Arial" w:eastAsia="Arial" w:cs="Arial"/>
        </w:rPr>
      </w:pPr>
      <w:r w:rsidRPr="7EA77CDD" w:rsidR="00C14789">
        <w:rPr>
          <w:rFonts w:ascii="Arial" w:hAnsi="Arial" w:eastAsia="Arial" w:cs="Arial"/>
        </w:rPr>
        <w:t xml:space="preserve">Acet UK (2025) Esteem. Available at: </w:t>
      </w:r>
      <w:hyperlink r:id="R25752cb5431c4bb5">
        <w:r w:rsidRPr="7EA77CDD" w:rsidR="00C14789">
          <w:rPr>
            <w:rStyle w:val="Hyperlink"/>
            <w:rFonts w:ascii="Arial" w:hAnsi="Arial" w:eastAsia="Arial" w:cs="Arial"/>
          </w:rPr>
          <w:t>https://www.acet-uk.com/what-we-do-and-why/esteem</w:t>
        </w:r>
      </w:hyperlink>
      <w:r w:rsidRPr="7EA77CDD" w:rsidR="00C14789">
        <w:rPr>
          <w:rFonts w:ascii="Arial" w:hAnsi="Arial" w:eastAsia="Arial" w:cs="Arial"/>
        </w:rPr>
        <w:t xml:space="preserve"> (Accessed 27 March 2025)</w:t>
      </w:r>
    </w:p>
    <w:p w:rsidRPr="00622701" w:rsidR="007622D4" w:rsidP="7EA77CDD" w:rsidRDefault="6C9E7624" w14:paraId="7A5DE634" w14:textId="7BD16612">
      <w:pPr>
        <w:rPr>
          <w:rFonts w:ascii="Arial" w:hAnsi="Arial" w:eastAsia="Arial" w:cs="Arial"/>
        </w:rPr>
      </w:pPr>
      <w:r w:rsidRPr="7EA77CDD" w:rsidR="6C9E7624">
        <w:rPr>
          <w:rFonts w:ascii="Arial" w:hAnsi="Arial" w:eastAsia="Arial" w:cs="Arial"/>
        </w:rPr>
        <w:t>Barisaux</w:t>
      </w:r>
      <w:r w:rsidRPr="7EA77CDD" w:rsidR="6C9E7624">
        <w:rPr>
          <w:rFonts w:ascii="Arial" w:hAnsi="Arial" w:eastAsia="Arial" w:cs="Arial"/>
        </w:rPr>
        <w:t xml:space="preserve">, M., </w:t>
      </w:r>
      <w:r w:rsidRPr="7EA77CDD" w:rsidR="6C9E7624">
        <w:rPr>
          <w:rFonts w:ascii="Arial" w:hAnsi="Arial" w:eastAsia="Arial" w:cs="Arial"/>
        </w:rPr>
        <w:t>Gasselin</w:t>
      </w:r>
      <w:r w:rsidRPr="7EA77CDD" w:rsidR="6C9E7624">
        <w:rPr>
          <w:rFonts w:ascii="Arial" w:hAnsi="Arial" w:eastAsia="Arial" w:cs="Arial"/>
        </w:rPr>
        <w:t>, P., Laurens, L. &amp; Oliver, G. (2024)</w:t>
      </w:r>
      <w:r w:rsidRPr="7EA77CDD" w:rsidR="221C8CF0">
        <w:rPr>
          <w:rFonts w:ascii="Arial" w:hAnsi="Arial" w:eastAsia="Arial" w:cs="Arial"/>
        </w:rPr>
        <w:t xml:space="preserve"> </w:t>
      </w:r>
      <w:r w:rsidRPr="7EA77CDD" w:rsidR="4660C550">
        <w:rPr>
          <w:rFonts w:ascii="Arial" w:hAnsi="Arial" w:eastAsia="Arial" w:cs="Arial"/>
        </w:rPr>
        <w:t>‘</w:t>
      </w:r>
      <w:r w:rsidRPr="7EA77CDD" w:rsidR="6C9E7624">
        <w:rPr>
          <w:rFonts w:ascii="Arial" w:hAnsi="Arial" w:eastAsia="Arial" w:cs="Arial"/>
        </w:rPr>
        <w:t>Why and how to conduct a scoping review of literature in the humanities and social sciences? Application to free labour in agriculture</w:t>
      </w:r>
      <w:r w:rsidRPr="7EA77CDD" w:rsidR="24A5C3D3">
        <w:rPr>
          <w:rFonts w:ascii="Arial" w:hAnsi="Arial" w:eastAsia="Arial" w:cs="Arial"/>
        </w:rPr>
        <w:t>,’</w:t>
      </w:r>
      <w:r w:rsidRPr="7EA77CDD" w:rsidR="6C9E7624">
        <w:rPr>
          <w:rFonts w:ascii="Arial" w:hAnsi="Arial" w:eastAsia="Arial" w:cs="Arial"/>
        </w:rPr>
        <w:t xml:space="preserve"> </w:t>
      </w:r>
      <w:r w:rsidRPr="7EA77CDD" w:rsidR="6C9E7624">
        <w:rPr>
          <w:rFonts w:ascii="Arial" w:hAnsi="Arial" w:eastAsia="Arial" w:cs="Arial"/>
          <w:i w:val="1"/>
          <w:iCs w:val="1"/>
        </w:rPr>
        <w:t xml:space="preserve">Bulletin de </w:t>
      </w:r>
      <w:r w:rsidRPr="7EA77CDD" w:rsidR="0BA204B5">
        <w:rPr>
          <w:rFonts w:ascii="Arial" w:hAnsi="Arial" w:eastAsia="Arial" w:cs="Arial"/>
          <w:i w:val="1"/>
          <w:iCs w:val="1"/>
        </w:rPr>
        <w:t>Methodologie</w:t>
      </w:r>
      <w:r w:rsidRPr="7EA77CDD" w:rsidR="0BA204B5">
        <w:rPr>
          <w:rFonts w:ascii="Arial" w:hAnsi="Arial" w:eastAsia="Arial" w:cs="Arial"/>
          <w:i w:val="1"/>
          <w:iCs w:val="1"/>
        </w:rPr>
        <w:t xml:space="preserve"> </w:t>
      </w:r>
      <w:r w:rsidRPr="7EA77CDD" w:rsidR="0BA204B5">
        <w:rPr>
          <w:rFonts w:ascii="Arial" w:hAnsi="Arial" w:eastAsia="Arial" w:cs="Arial"/>
          <w:i w:val="1"/>
          <w:iCs w:val="1"/>
        </w:rPr>
        <w:t>Sociologique</w:t>
      </w:r>
      <w:r w:rsidRPr="7EA77CDD" w:rsidR="0BA204B5">
        <w:rPr>
          <w:rFonts w:ascii="Arial" w:hAnsi="Arial" w:eastAsia="Arial" w:cs="Arial"/>
          <w:i w:val="1"/>
          <w:iCs w:val="1"/>
        </w:rPr>
        <w:t xml:space="preserve">, </w:t>
      </w:r>
      <w:r w:rsidRPr="7EA77CDD" w:rsidR="0BA204B5">
        <w:rPr>
          <w:rFonts w:ascii="Arial" w:hAnsi="Arial" w:eastAsia="Arial" w:cs="Arial"/>
        </w:rPr>
        <w:t xml:space="preserve">162(1), pp. 212-242. Available at: </w:t>
      </w:r>
      <w:hyperlink r:id="Rb0f4daae0a0c4376">
        <w:r w:rsidRPr="7EA77CDD" w:rsidR="0BA204B5">
          <w:rPr>
            <w:rStyle w:val="Hyperlink"/>
            <w:rFonts w:ascii="Arial" w:hAnsi="Arial" w:eastAsia="Arial" w:cs="Arial"/>
          </w:rPr>
          <w:t>https://doi.org/10.1177/07591063241236069</w:t>
        </w:r>
      </w:hyperlink>
      <w:r w:rsidRPr="7EA77CDD" w:rsidR="0BA204B5">
        <w:rPr>
          <w:rFonts w:ascii="Arial" w:hAnsi="Arial" w:eastAsia="Arial" w:cs="Arial"/>
          <w:color w:val="3A3A3A" w:themeColor="background2" w:themeTint="FF" w:themeShade="40"/>
        </w:rPr>
        <w:t xml:space="preserve"> </w:t>
      </w:r>
    </w:p>
    <w:p w:rsidR="782AB9D7" w:rsidP="782AB9D7" w:rsidRDefault="782AB9D7" w14:paraId="2C2C913F" w14:textId="7E7A68BD">
      <w:pPr>
        <w:spacing w:after="0"/>
        <w:rPr>
          <w:rFonts w:ascii="Arial" w:hAnsi="Arial" w:eastAsia="Arial" w:cs="Arial"/>
        </w:rPr>
      </w:pPr>
    </w:p>
    <w:p w:rsidR="007622D4" w:rsidP="00622701" w:rsidRDefault="1EDD1055" w14:paraId="0B1A8C8C" w14:textId="25926A69">
      <w:pPr>
        <w:spacing w:after="0"/>
        <w:rPr>
          <w:rFonts w:ascii="Arial" w:hAnsi="Arial" w:eastAsia="Arial" w:cs="Arial"/>
          <w:color w:val="06020F"/>
        </w:rPr>
      </w:pPr>
      <w:r w:rsidRPr="7EA77CDD" w:rsidR="1EDD1055">
        <w:rPr>
          <w:rFonts w:ascii="Arial" w:hAnsi="Arial" w:eastAsia="Arial" w:cs="Arial"/>
        </w:rPr>
        <w:t>Barratt, E. (2025) ‘</w:t>
      </w:r>
      <w:r w:rsidRPr="7EA77CDD" w:rsidR="1EDD1055">
        <w:rPr>
          <w:rFonts w:ascii="Arial" w:hAnsi="Arial" w:eastAsia="Arial" w:cs="Arial"/>
          <w:color w:val="06020F"/>
        </w:rPr>
        <w:t xml:space="preserve">Teachers triage the schoolyard effects of online misogyny’ </w:t>
      </w:r>
      <w:r w:rsidRPr="7EA77CDD" w:rsidR="1EDD1055">
        <w:rPr>
          <w:rFonts w:ascii="Arial" w:hAnsi="Arial" w:eastAsia="Arial" w:cs="Arial"/>
          <w:i w:val="1"/>
          <w:iCs w:val="1"/>
          <w:color w:val="06020F"/>
        </w:rPr>
        <w:t xml:space="preserve">The British Psychological Society, </w:t>
      </w:r>
      <w:r w:rsidRPr="7EA77CDD" w:rsidR="1EDD1055">
        <w:rPr>
          <w:rFonts w:ascii="Arial" w:hAnsi="Arial" w:eastAsia="Arial" w:cs="Arial"/>
          <w:color w:val="06020F"/>
        </w:rPr>
        <w:t xml:space="preserve">28 February. </w:t>
      </w:r>
      <w:r w:rsidRPr="7EA77CDD" w:rsidR="7C9E17F6">
        <w:rPr>
          <w:rFonts w:ascii="Arial" w:hAnsi="Arial" w:eastAsia="Arial" w:cs="Arial"/>
          <w:color w:val="06020F"/>
        </w:rPr>
        <w:t xml:space="preserve">Available at: </w:t>
      </w:r>
      <w:hyperlink r:id="R7d833a052ba44ee5">
        <w:r w:rsidRPr="7EA77CDD" w:rsidR="7C9E17F6">
          <w:rPr>
            <w:rStyle w:val="Hyperlink"/>
            <w:rFonts w:ascii="Arial" w:hAnsi="Arial" w:eastAsia="Arial" w:cs="Arial"/>
          </w:rPr>
          <w:t>https://www.bps.org.uk/research-digest/teachers-triage-schoolyard-effects-online-misogyny</w:t>
        </w:r>
      </w:hyperlink>
      <w:r w:rsidRPr="7EA77CDD" w:rsidR="7C9E17F6">
        <w:rPr>
          <w:rFonts w:ascii="Arial" w:hAnsi="Arial" w:eastAsia="Arial" w:cs="Arial"/>
          <w:color w:val="06020F"/>
        </w:rPr>
        <w:t xml:space="preserve"> (Accessed 25 March 2025)</w:t>
      </w:r>
    </w:p>
    <w:p w:rsidRPr="00622701" w:rsidR="00622701" w:rsidP="00622701" w:rsidRDefault="00622701" w14:paraId="5E940B1E" w14:textId="77777777">
      <w:pPr>
        <w:spacing w:after="0"/>
        <w:rPr>
          <w:rFonts w:ascii="Arial" w:hAnsi="Arial" w:eastAsia="Arial" w:cs="Arial"/>
          <w:color w:val="06020F"/>
        </w:rPr>
      </w:pPr>
    </w:p>
    <w:p w:rsidR="00A404E4" w:rsidP="0213927E" w:rsidRDefault="4E9B1CD3" w14:paraId="30CCF6D0" w14:textId="409BCA5B">
      <w:pPr>
        <w:shd w:val="clear" w:color="auto" w:fill="FFFFFF" w:themeFill="background1"/>
        <w:spacing w:after="0"/>
        <w:rPr>
          <w:rFonts w:ascii="Arial" w:hAnsi="Arial" w:eastAsia="Arial" w:cs="Arial"/>
        </w:rPr>
      </w:pPr>
      <w:r w:rsidRPr="7EA77CDD" w:rsidR="4E9B1CD3">
        <w:rPr>
          <w:rFonts w:ascii="Arial" w:hAnsi="Arial" w:eastAsia="Arial" w:cs="Arial"/>
        </w:rPr>
        <w:t xml:space="preserve">Bolton, P., Lewis, J. &amp; Gower, M. (2024) ‘International students in UK higher education’, </w:t>
      </w:r>
      <w:r w:rsidRPr="7EA77CDD" w:rsidR="4E9B1CD3">
        <w:rPr>
          <w:rFonts w:ascii="Arial" w:hAnsi="Arial" w:eastAsia="Arial" w:cs="Arial"/>
          <w:i w:val="1"/>
          <w:iCs w:val="1"/>
        </w:rPr>
        <w:t>House of Commons Library</w:t>
      </w:r>
      <w:r w:rsidRPr="7EA77CDD" w:rsidR="1414C64F">
        <w:rPr>
          <w:rFonts w:ascii="Arial" w:hAnsi="Arial" w:eastAsia="Arial" w:cs="Arial"/>
          <w:i w:val="1"/>
          <w:iCs w:val="1"/>
        </w:rPr>
        <w:t xml:space="preserve">. </w:t>
      </w:r>
      <w:r w:rsidRPr="7EA77CDD" w:rsidR="1414C64F">
        <w:rPr>
          <w:rFonts w:ascii="Arial" w:hAnsi="Arial" w:eastAsia="Arial" w:cs="Arial"/>
        </w:rPr>
        <w:t>Availab</w:t>
      </w:r>
      <w:r w:rsidRPr="7EA77CDD" w:rsidR="5EA53025">
        <w:rPr>
          <w:rFonts w:ascii="Arial" w:hAnsi="Arial" w:eastAsia="Arial" w:cs="Arial"/>
        </w:rPr>
        <w:t xml:space="preserve">le at: </w:t>
      </w:r>
      <w:hyperlink r:id="R2c3a24833fc04f7e">
        <w:r w:rsidRPr="7EA77CDD" w:rsidR="5EA53025">
          <w:rPr>
            <w:rStyle w:val="Hyperlink"/>
            <w:rFonts w:ascii="Arial" w:hAnsi="Arial" w:eastAsia="Arial" w:cs="Arial"/>
          </w:rPr>
          <w:t>https://commonslibrary.parliament.uk/research-briefings/CBP-7976/</w:t>
        </w:r>
      </w:hyperlink>
      <w:r w:rsidRPr="7EA77CDD" w:rsidR="5EA53025">
        <w:rPr>
          <w:rFonts w:ascii="Arial" w:hAnsi="Arial" w:eastAsia="Arial" w:cs="Arial"/>
        </w:rPr>
        <w:t xml:space="preserve"> (Accessed 25 March 2025)</w:t>
      </w:r>
    </w:p>
    <w:p w:rsidR="008B3A94" w:rsidP="0213927E" w:rsidRDefault="008B3A94" w14:paraId="590E33AE" w14:textId="77777777">
      <w:pPr>
        <w:shd w:val="clear" w:color="auto" w:fill="FFFFFF" w:themeFill="background1"/>
        <w:spacing w:after="0"/>
        <w:rPr>
          <w:rFonts w:ascii="Arial" w:hAnsi="Arial" w:eastAsia="Arial" w:cs="Arial"/>
        </w:rPr>
      </w:pPr>
    </w:p>
    <w:p w:rsidRPr="00A404E4" w:rsidR="00A404E4" w:rsidP="0213927E" w:rsidRDefault="00A404E4" w14:paraId="2E9CE104" w14:textId="26E30E26">
      <w:pPr>
        <w:shd w:val="clear" w:color="auto" w:fill="FFFFFF" w:themeFill="background1"/>
        <w:spacing w:after="0"/>
        <w:rPr>
          <w:rFonts w:ascii="Arial" w:hAnsi="Arial" w:eastAsia="Arial" w:cs="Arial"/>
        </w:rPr>
      </w:pPr>
      <w:r w:rsidRPr="7EA77CDD" w:rsidR="00A404E4">
        <w:rPr>
          <w:rFonts w:ascii="Arial" w:hAnsi="Arial" w:eastAsia="Arial" w:cs="Arial"/>
          <w:color w:val="000000" w:themeColor="text1"/>
          <w:shd w:val="clear" w:color="auto" w:fill="FFFFFF"/>
        </w:rPr>
        <w:t>Chakravarti</w:t>
      </w:r>
      <w:r w:rsidRPr="7EA77CDD" w:rsidR="00A404E4">
        <w:rPr>
          <w:rFonts w:ascii="Arial" w:hAnsi="Arial" w:eastAsia="Arial" w:cs="Arial"/>
          <w:color w:val="000000" w:themeColor="text1"/>
          <w:shd w:val="clear" w:color="auto" w:fill="FFFFFF"/>
        </w:rPr>
        <w:t>,</w:t>
      </w:r>
      <w:r w:rsidRPr="7EA77CDD" w:rsidR="00A404E4">
        <w:rPr>
          <w:rFonts w:ascii="Arial" w:hAnsi="Arial" w:eastAsia="Arial" w:cs="Arial"/>
          <w:color w:val="000000" w:themeColor="text1"/>
          <w:shd w:val="clear" w:color="auto" w:fill="FFFFFF"/>
        </w:rPr>
        <w:t xml:space="preserve"> P.</w:t>
      </w:r>
      <w:r w:rsidRPr="7EA77CDD" w:rsidR="00A404E4">
        <w:rPr>
          <w:rFonts w:ascii="Arial" w:hAnsi="Arial" w:eastAsia="Arial" w:cs="Arial"/>
          <w:color w:val="000000" w:themeColor="text1"/>
          <w:shd w:val="clear" w:color="auto" w:fill="FFFFFF"/>
        </w:rPr>
        <w:t xml:space="preserve"> (2011)</w:t>
      </w:r>
      <w:r w:rsidRPr="7EA77CDD" w:rsidR="00A404E4">
        <w:rPr>
          <w:rFonts w:ascii="Arial" w:hAnsi="Arial" w:eastAsia="Arial" w:cs="Arial"/>
          <w:color w:val="000000" w:themeColor="text1"/>
          <w:shd w:val="clear" w:color="auto" w:fill="FFFFFF"/>
        </w:rPr>
        <w:t xml:space="preserve"> </w:t>
      </w:r>
      <w:r w:rsidRPr="7EA77CDD" w:rsidR="00AA2CFE">
        <w:rPr>
          <w:rFonts w:ascii="Arial" w:hAnsi="Arial" w:eastAsia="Arial" w:cs="Arial"/>
          <w:color w:val="000000" w:themeColor="text1"/>
          <w:shd w:val="clear" w:color="auto" w:fill="FFFFFF"/>
        </w:rPr>
        <w:t>‘</w:t>
      </w:r>
      <w:r w:rsidRPr="7EA77CDD" w:rsidR="00A404E4">
        <w:rPr>
          <w:rFonts w:ascii="Arial" w:hAnsi="Arial" w:eastAsia="Arial" w:cs="Arial"/>
          <w:color w:val="000000" w:themeColor="text1"/>
          <w:shd w:val="clear" w:color="auto" w:fill="FFFFFF"/>
        </w:rPr>
        <w:t>The sex education debates: teaching ‘</w:t>
      </w:r>
      <w:r w:rsidRPr="7EA77CDD" w:rsidR="00AA2CFE">
        <w:rPr>
          <w:rFonts w:ascii="Arial" w:hAnsi="Arial" w:eastAsia="Arial" w:cs="Arial"/>
          <w:color w:val="000000" w:themeColor="text1"/>
          <w:shd w:val="clear" w:color="auto" w:fill="FFFFFF"/>
        </w:rPr>
        <w:t>Lifestyle</w:t>
      </w:r>
      <w:r w:rsidRPr="7EA77CDD" w:rsidR="00A404E4">
        <w:rPr>
          <w:rFonts w:ascii="Arial" w:hAnsi="Arial" w:eastAsia="Arial" w:cs="Arial"/>
          <w:color w:val="000000" w:themeColor="text1"/>
          <w:shd w:val="clear" w:color="auto" w:fill="FFFFFF"/>
        </w:rPr>
        <w:t>’ in West Bengal, India</w:t>
      </w:r>
      <w:r w:rsidRPr="7EA77CDD" w:rsidR="00AA2CFE">
        <w:rPr>
          <w:rFonts w:ascii="Arial" w:hAnsi="Arial" w:eastAsia="Arial" w:cs="Arial"/>
          <w:color w:val="000000" w:themeColor="text1"/>
          <w:shd w:val="clear" w:color="auto" w:fill="FFFFFF"/>
        </w:rPr>
        <w:t>’,</w:t>
      </w:r>
      <w:r w:rsidRPr="7EA77CDD" w:rsidR="00A404E4">
        <w:rPr>
          <w:rStyle w:val="apple-converted-space"/>
          <w:rFonts w:ascii="Arial" w:hAnsi="Arial" w:eastAsia="Arial" w:cs="Arial"/>
          <w:color w:val="000000" w:themeColor="text1"/>
          <w:shd w:val="clear" w:color="auto" w:fill="FFFFFF"/>
        </w:rPr>
        <w:t> </w:t>
      </w:r>
      <w:r w:rsidRPr="7EA77CDD" w:rsidR="00A404E4">
        <w:rPr>
          <w:rStyle w:val="citationsource-journal"/>
          <w:rFonts w:ascii="Arial" w:hAnsi="Arial" w:eastAsia="Arial" w:cs="Arial"/>
          <w:i w:val="1"/>
          <w:iCs w:val="1"/>
          <w:color w:val="000000" w:themeColor="text1"/>
        </w:rPr>
        <w:t>Sex Educ</w:t>
      </w:r>
      <w:r w:rsidRPr="7EA77CDD" w:rsidR="00AA2CFE">
        <w:rPr>
          <w:rFonts w:ascii="Arial" w:hAnsi="Arial" w:eastAsia="Arial" w:cs="Arial"/>
          <w:i w:val="1"/>
          <w:iCs w:val="1"/>
          <w:color w:val="000000" w:themeColor="text1"/>
          <w:shd w:val="clear" w:color="auto" w:fill="FFFFFF"/>
        </w:rPr>
        <w:t>ation</w:t>
      </w:r>
      <w:r w:rsidRPr="7EA77CDD" w:rsidR="00BA363A">
        <w:rPr>
          <w:rFonts w:ascii="Arial" w:hAnsi="Arial" w:eastAsia="Arial" w:cs="Arial"/>
          <w:color w:val="000000" w:themeColor="text1"/>
          <w:shd w:val="clear" w:color="auto" w:fill="FFFFFF"/>
        </w:rPr>
        <w:t xml:space="preserve"> </w:t>
      </w:r>
      <w:r w:rsidRPr="7EA77CDD" w:rsidR="00A404E4">
        <w:rPr>
          <w:rFonts w:ascii="Arial" w:hAnsi="Arial" w:eastAsia="Arial" w:cs="Arial"/>
          <w:color w:val="000000" w:themeColor="text1"/>
          <w:shd w:val="clear" w:color="auto" w:fill="FFFFFF"/>
        </w:rPr>
        <w:t>11(4)</w:t>
      </w:r>
      <w:r w:rsidRPr="7EA77CDD" w:rsidR="000859BA">
        <w:rPr>
          <w:rFonts w:ascii="Arial" w:hAnsi="Arial" w:eastAsia="Arial" w:cs="Arial"/>
          <w:color w:val="000000" w:themeColor="text1"/>
          <w:shd w:val="clear" w:color="auto" w:fill="FFFFFF"/>
        </w:rPr>
        <w:t xml:space="preserve"> pp. </w:t>
      </w:r>
      <w:r w:rsidRPr="7EA77CDD" w:rsidR="00A404E4">
        <w:rPr>
          <w:rFonts w:ascii="Arial" w:hAnsi="Arial" w:eastAsia="Arial" w:cs="Arial"/>
          <w:color w:val="000000" w:themeColor="text1"/>
          <w:shd w:val="clear" w:color="auto" w:fill="FFFFFF"/>
        </w:rPr>
        <w:t>389–400</w:t>
      </w:r>
      <w:r w:rsidRPr="7EA77CDD" w:rsidR="000859BA">
        <w:rPr>
          <w:rFonts w:ascii="Arial" w:hAnsi="Arial" w:eastAsia="Arial" w:cs="Arial"/>
          <w:color w:val="000000" w:themeColor="text1"/>
          <w:shd w:val="clear" w:color="auto" w:fill="FFFFFF"/>
        </w:rPr>
        <w:t xml:space="preserve"> </w:t>
      </w:r>
      <w:r w:rsidRPr="7EA77CDD" w:rsidR="00EC24C5">
        <w:rPr>
          <w:rFonts w:ascii="Arial" w:hAnsi="Arial" w:eastAsia="Arial" w:cs="Arial"/>
          <w:color w:val="000000" w:themeColor="text1"/>
          <w:shd w:val="clear" w:color="auto" w:fill="FFFFFF"/>
        </w:rPr>
        <w:t>Available</w:t>
      </w:r>
      <w:r w:rsidRPr="7EA77CDD" w:rsidR="000859BA">
        <w:rPr>
          <w:rFonts w:ascii="Arial" w:hAnsi="Arial" w:eastAsia="Arial" w:cs="Arial"/>
          <w:color w:val="000000" w:themeColor="text1"/>
          <w:shd w:val="clear" w:color="auto" w:fill="FFFFFF"/>
        </w:rPr>
        <w:t xml:space="preserve"> at: </w:t>
      </w:r>
      <w:hyperlink w:history="1" r:id="Rd3ed5f8c6aab42ce">
        <w:r w:rsidRPr="7EA77CDD" w:rsidR="00214D07">
          <w:rPr>
            <w:rStyle w:val="Hyperlink"/>
            <w:rFonts w:ascii="Arial" w:hAnsi="Arial" w:eastAsia="Arial" w:cs="Arial"/>
            <w:shd w:val="clear" w:color="auto" w:fill="FFFFFF"/>
          </w:rPr>
          <w:t>https://doi.org/10.1080/14681811.2011.595230</w:t>
        </w:r>
      </w:hyperlink>
      <w:r w:rsidRPr="7EA77CDD" w:rsidR="00214D07">
        <w:rPr>
          <w:rFonts w:ascii="Arial" w:hAnsi="Arial" w:eastAsia="Arial" w:cs="Arial"/>
          <w:color w:val="000000" w:themeColor="text1"/>
          <w:shd w:val="clear" w:color="auto" w:fill="FFFFFF"/>
        </w:rPr>
        <w:t xml:space="preserve"> </w:t>
      </w:r>
    </w:p>
    <w:p w:rsidR="0092345E" w:rsidP="0213927E" w:rsidRDefault="0092345E" w14:paraId="543548B0" w14:textId="77777777">
      <w:pPr>
        <w:shd w:val="clear" w:color="auto" w:fill="FFFFFF" w:themeFill="background1"/>
        <w:spacing w:after="0"/>
        <w:rPr>
          <w:rFonts w:ascii="Arial" w:hAnsi="Arial" w:eastAsia="Arial" w:cs="Arial"/>
        </w:rPr>
      </w:pPr>
    </w:p>
    <w:p w:rsidRPr="007622D4" w:rsidR="0092345E" w:rsidP="0213927E" w:rsidRDefault="0092345E" w14:paraId="785F0FA2" w14:textId="0CFD568C">
      <w:pPr>
        <w:shd w:val="clear" w:color="auto" w:fill="FFFFFF" w:themeFill="background1"/>
        <w:spacing w:after="0"/>
        <w:rPr>
          <w:rFonts w:ascii="Arial" w:hAnsi="Arial" w:eastAsia="Arial" w:cs="Arial"/>
        </w:rPr>
      </w:pPr>
      <w:r w:rsidRPr="7EA77CDD" w:rsidR="0092345E">
        <w:rPr>
          <w:rFonts w:ascii="Arial" w:hAnsi="Arial" w:eastAsia="Arial" w:cs="Arial"/>
        </w:rPr>
        <w:t>Department of Education (2021) Relationships and sex education (RSE) and health education</w:t>
      </w:r>
      <w:r w:rsidRPr="7EA77CDD" w:rsidR="00592258">
        <w:rPr>
          <w:rFonts w:ascii="Arial" w:hAnsi="Arial" w:eastAsia="Arial" w:cs="Arial"/>
        </w:rPr>
        <w:t xml:space="preserve">. Available at: </w:t>
      </w:r>
      <w:hyperlink r:id="R5da21536a0b449f8">
        <w:r w:rsidRPr="7EA77CDD" w:rsidR="00592258">
          <w:rPr>
            <w:rStyle w:val="Hyperlink"/>
            <w:rFonts w:ascii="Arial" w:hAnsi="Arial" w:eastAsia="Arial" w:cs="Arial"/>
          </w:rPr>
          <w:t>https://www.gov.uk/government/publications/relationships-education-relationships-and-sex-education-rse-and-health-education</w:t>
        </w:r>
      </w:hyperlink>
      <w:r w:rsidRPr="7EA77CDD" w:rsidR="00592258">
        <w:rPr>
          <w:rFonts w:ascii="Arial" w:hAnsi="Arial" w:eastAsia="Arial" w:cs="Arial"/>
        </w:rPr>
        <w:t xml:space="preserve"> (Accessed 25 March 2025)</w:t>
      </w:r>
    </w:p>
    <w:p w:rsidRPr="007622D4" w:rsidR="007622D4" w:rsidP="0213927E" w:rsidRDefault="007622D4" w14:paraId="753BF00C" w14:textId="2F40EB72">
      <w:pPr>
        <w:shd w:val="clear" w:color="auto" w:fill="FFFFFF" w:themeFill="background1"/>
        <w:spacing w:after="0"/>
        <w:rPr>
          <w:rFonts w:ascii="Arial" w:hAnsi="Arial" w:eastAsia="Arial" w:cs="Arial"/>
        </w:rPr>
      </w:pPr>
    </w:p>
    <w:p w:rsidR="007622D4" w:rsidP="0213927E" w:rsidRDefault="3E5D83EE" w14:paraId="76105F2A" w14:textId="3303C572">
      <w:pPr>
        <w:shd w:val="clear" w:color="auto" w:fill="FFFFFF" w:themeFill="background1"/>
        <w:spacing w:after="0"/>
        <w:rPr>
          <w:rFonts w:ascii="Arial" w:hAnsi="Arial" w:eastAsia="Arial" w:cs="Arial"/>
          <w:color w:val="141414"/>
        </w:rPr>
      </w:pPr>
      <w:r w:rsidRPr="7EA77CDD" w:rsidR="3E5D83EE">
        <w:rPr>
          <w:rFonts w:ascii="Arial" w:hAnsi="Arial" w:eastAsia="Arial" w:cs="Arial"/>
        </w:rPr>
        <w:t xml:space="preserve">Evans, A. (2023) </w:t>
      </w:r>
      <w:r w:rsidRPr="7EA77CDD" w:rsidR="0DCED23F">
        <w:rPr>
          <w:rFonts w:ascii="Arial" w:hAnsi="Arial" w:eastAsia="Arial" w:cs="Arial"/>
        </w:rPr>
        <w:t>‘</w:t>
      </w:r>
      <w:r w:rsidRPr="7EA77CDD" w:rsidR="3E5D83EE">
        <w:rPr>
          <w:rFonts w:ascii="Arial" w:hAnsi="Arial" w:eastAsia="Arial" w:cs="Arial"/>
          <w:color w:val="141414"/>
        </w:rPr>
        <w:t>Andrew Tate: How schools are tackling his influence</w:t>
      </w:r>
      <w:r w:rsidRPr="7EA77CDD" w:rsidR="6E53DDA8">
        <w:rPr>
          <w:rFonts w:ascii="Arial" w:hAnsi="Arial" w:eastAsia="Arial" w:cs="Arial"/>
          <w:color w:val="141414"/>
        </w:rPr>
        <w:t xml:space="preserve">’ </w:t>
      </w:r>
      <w:r w:rsidRPr="7EA77CDD" w:rsidR="6E53DDA8">
        <w:rPr>
          <w:rFonts w:ascii="Arial" w:hAnsi="Arial" w:eastAsia="Arial" w:cs="Arial"/>
          <w:i w:val="1"/>
          <w:iCs w:val="1"/>
          <w:color w:val="141414"/>
        </w:rPr>
        <w:t xml:space="preserve">BBC News, </w:t>
      </w:r>
      <w:r w:rsidRPr="7EA77CDD" w:rsidR="6E53DDA8">
        <w:rPr>
          <w:rFonts w:ascii="Arial" w:hAnsi="Arial" w:eastAsia="Arial" w:cs="Arial"/>
          <w:color w:val="141414"/>
        </w:rPr>
        <w:t xml:space="preserve">11 January. </w:t>
      </w:r>
      <w:r w:rsidRPr="7EA77CDD" w:rsidR="3436DBD2">
        <w:rPr>
          <w:rFonts w:ascii="Arial" w:hAnsi="Arial" w:eastAsia="Arial" w:cs="Arial"/>
          <w:color w:val="141414"/>
        </w:rPr>
        <w:t xml:space="preserve">Available at: </w:t>
      </w:r>
      <w:hyperlink r:id="R0ade30a727cd4cd6">
        <w:r w:rsidRPr="7EA77CDD" w:rsidR="3436DBD2">
          <w:rPr>
            <w:rStyle w:val="Hyperlink"/>
            <w:rFonts w:ascii="Arial" w:hAnsi="Arial" w:eastAsia="Arial" w:cs="Arial"/>
          </w:rPr>
          <w:t>https://www.bbc.co.uk/news/education-64234568</w:t>
        </w:r>
      </w:hyperlink>
      <w:r w:rsidRPr="7EA77CDD" w:rsidR="3436DBD2">
        <w:rPr>
          <w:rFonts w:ascii="Arial" w:hAnsi="Arial" w:eastAsia="Arial" w:cs="Arial"/>
          <w:color w:val="141414"/>
        </w:rPr>
        <w:t xml:space="preserve"> (Accessed 25 March 2025) </w:t>
      </w:r>
    </w:p>
    <w:p w:rsidR="002856E7" w:rsidP="0213927E" w:rsidRDefault="002856E7" w14:paraId="2530530B" w14:textId="77777777">
      <w:pPr>
        <w:shd w:val="clear" w:color="auto" w:fill="FFFFFF" w:themeFill="background1"/>
        <w:spacing w:after="0"/>
        <w:rPr>
          <w:rFonts w:ascii="Arial" w:hAnsi="Arial" w:eastAsia="Arial" w:cs="Arial"/>
          <w:color w:val="141414"/>
        </w:rPr>
      </w:pPr>
    </w:p>
    <w:p w:rsidR="00A25525" w:rsidP="7EA77CDD" w:rsidRDefault="002856E7" w14:paraId="6EABB67E" w14:textId="6A3365F5">
      <w:pPr>
        <w:pStyle w:val="p1"/>
        <w:divId w:val="857305599"/>
        <w:rPr>
          <w:rFonts w:ascii="Arial" w:hAnsi="Arial" w:eastAsia="Arial" w:cs="Arial"/>
          <w:color w:val="000000" w:themeColor="text1"/>
          <w:sz w:val="24"/>
          <w:szCs w:val="24"/>
        </w:rPr>
      </w:pPr>
      <w:r w:rsidRPr="7EA77CDD" w:rsidR="002856E7">
        <w:rPr>
          <w:rFonts w:ascii="Arial" w:hAnsi="Arial" w:eastAsia="Arial" w:cs="Arial"/>
          <w:color w:val="000000" w:themeColor="text1" w:themeTint="FF" w:themeShade="FF"/>
          <w:sz w:val="24"/>
          <w:szCs w:val="24"/>
        </w:rPr>
        <w:t>Garcia-Rojas, A.</w:t>
      </w:r>
      <w:r w:rsidRPr="7EA77CDD" w:rsidR="008A635E">
        <w:rPr>
          <w:rFonts w:ascii="Arial" w:hAnsi="Arial" w:eastAsia="Arial" w:cs="Arial"/>
          <w:color w:val="000000" w:themeColor="text1" w:themeTint="FF" w:themeShade="FF"/>
          <w:sz w:val="24"/>
          <w:szCs w:val="24"/>
        </w:rPr>
        <w:t>D.</w:t>
      </w:r>
      <w:r w:rsidRPr="7EA77CDD" w:rsidR="002856E7">
        <w:rPr>
          <w:rFonts w:ascii="Arial" w:hAnsi="Arial" w:eastAsia="Arial" w:cs="Arial"/>
          <w:color w:val="000000" w:themeColor="text1" w:themeTint="FF" w:themeShade="FF"/>
          <w:sz w:val="24"/>
          <w:szCs w:val="24"/>
        </w:rPr>
        <w:t xml:space="preserve">, Gomez-Hernando, A., </w:t>
      </w:r>
      <w:r w:rsidRPr="7EA77CDD" w:rsidR="00AA286C">
        <w:rPr>
          <w:rFonts w:ascii="Arial" w:hAnsi="Arial" w:eastAsia="Arial" w:cs="Arial"/>
          <w:color w:val="000000" w:themeColor="text1" w:themeTint="FF" w:themeShade="FF"/>
          <w:sz w:val="24"/>
          <w:szCs w:val="24"/>
        </w:rPr>
        <w:t>Gomez, J. &amp; Garcia-Prieto, F.</w:t>
      </w:r>
      <w:r w:rsidRPr="7EA77CDD" w:rsidR="008A635E">
        <w:rPr>
          <w:rFonts w:ascii="Arial" w:hAnsi="Arial" w:eastAsia="Arial" w:cs="Arial"/>
          <w:color w:val="000000" w:themeColor="text1" w:themeTint="FF" w:themeShade="FF"/>
          <w:sz w:val="24"/>
          <w:szCs w:val="24"/>
        </w:rPr>
        <w:t>J.</w:t>
      </w:r>
      <w:r w:rsidRPr="7EA77CDD" w:rsidR="00AA286C">
        <w:rPr>
          <w:rFonts w:ascii="Arial" w:hAnsi="Arial" w:eastAsia="Arial" w:cs="Arial"/>
          <w:color w:val="000000" w:themeColor="text1" w:themeTint="FF" w:themeShade="FF"/>
          <w:sz w:val="24"/>
          <w:szCs w:val="24"/>
        </w:rPr>
        <w:t xml:space="preserve"> (2022) </w:t>
      </w:r>
      <w:r w:rsidRPr="7EA77CDD" w:rsidR="000136F0">
        <w:rPr>
          <w:rFonts w:ascii="Arial" w:hAnsi="Arial" w:eastAsia="Arial" w:cs="Arial"/>
          <w:color w:val="000000" w:themeColor="text1" w:themeTint="FF" w:themeShade="FF"/>
          <w:sz w:val="24"/>
          <w:szCs w:val="24"/>
        </w:rPr>
        <w:t>‘Sex and affective education at university: evaluation of the training of students’, Sustainability, 14(</w:t>
      </w:r>
      <w:r w:rsidRPr="7EA77CDD" w:rsidR="00EC24C5">
        <w:rPr>
          <w:rFonts w:ascii="Arial" w:hAnsi="Arial" w:eastAsia="Arial" w:cs="Arial"/>
          <w:color w:val="000000" w:themeColor="text1" w:themeTint="FF" w:themeShade="FF"/>
          <w:sz w:val="24"/>
          <w:szCs w:val="24"/>
        </w:rPr>
        <w:t xml:space="preserve">5460) Available at: </w:t>
      </w:r>
      <w:hyperlink r:id="R485d081c8a7f4ca4">
        <w:r w:rsidRPr="7EA77CDD" w:rsidR="004A321D">
          <w:rPr>
            <w:rStyle w:val="Hyperlink"/>
            <w:rFonts w:ascii="Arial" w:hAnsi="Arial" w:eastAsia="Arial" w:cs="Arial"/>
            <w:sz w:val="24"/>
            <w:szCs w:val="24"/>
          </w:rPr>
          <w:t>https://</w:t>
        </w:r>
        <w:r w:rsidRPr="7EA77CDD" w:rsidR="004A321D">
          <w:rPr>
            <w:rStyle w:val="Hyperlink"/>
            <w:rFonts w:ascii="Arial" w:hAnsi="Arial" w:eastAsia="Arial" w:cs="Arial"/>
            <w:sz w:val="24"/>
            <w:szCs w:val="24"/>
          </w:rPr>
          <w:t>doi.org/10.3390/su14095460</w:t>
        </w:r>
      </w:hyperlink>
      <w:r w:rsidRPr="7EA77CDD" w:rsidR="004A321D">
        <w:rPr>
          <w:rFonts w:ascii="Arial" w:hAnsi="Arial" w:eastAsia="Arial" w:cs="Arial"/>
          <w:color w:val="000000" w:themeColor="text1" w:themeTint="FF" w:themeShade="FF"/>
          <w:sz w:val="24"/>
          <w:szCs w:val="24"/>
        </w:rPr>
        <w:t xml:space="preserve"> </w:t>
      </w:r>
    </w:p>
    <w:p w:rsidR="004A7454" w:rsidP="7EA77CDD" w:rsidRDefault="004A7454" w14:paraId="65348DAC" w14:textId="77777777">
      <w:pPr>
        <w:pStyle w:val="p1"/>
        <w:divId w:val="857305599"/>
        <w:rPr>
          <w:rFonts w:ascii="Arial" w:hAnsi="Arial" w:eastAsia="Arial" w:cs="Arial"/>
          <w:color w:val="000000" w:themeColor="text1"/>
          <w:sz w:val="24"/>
          <w:szCs w:val="24"/>
        </w:rPr>
      </w:pPr>
    </w:p>
    <w:p w:rsidRPr="004A7454" w:rsidR="004A7454" w:rsidP="7EA77CDD" w:rsidRDefault="004A7454" w14:paraId="2D702675" w14:textId="0FA43F94">
      <w:pPr>
        <w:pStyle w:val="p1"/>
        <w:divId w:val="857305599"/>
        <w:rPr>
          <w:rFonts w:ascii="Arial" w:hAnsi="Arial" w:eastAsia="Arial" w:cs="Arial"/>
          <w:color w:val="000000" w:themeColor="text1"/>
          <w:sz w:val="24"/>
          <w:szCs w:val="24"/>
        </w:rPr>
      </w:pPr>
      <w:r w:rsidRPr="7EA77CDD" w:rsidR="004A7454">
        <w:rPr>
          <w:rFonts w:ascii="Arial" w:hAnsi="Arial" w:eastAsia="Arial" w:cs="Arial"/>
          <w:color w:val="000000" w:themeColor="text1" w:themeTint="FF" w:themeShade="FF"/>
          <w:sz w:val="24"/>
          <w:szCs w:val="24"/>
        </w:rPr>
        <w:t xml:space="preserve">Hoskin, R. &amp; Davies, M. (2024) Rape survivor: sexual violence </w:t>
      </w:r>
      <w:r w:rsidRPr="7EA77CDD" w:rsidR="004A7454">
        <w:rPr>
          <w:rFonts w:ascii="Arial" w:hAnsi="Arial" w:eastAsia="Arial" w:cs="Arial"/>
          <w:color w:val="000000" w:themeColor="text1" w:themeTint="FF" w:themeShade="FF"/>
          <w:sz w:val="24"/>
          <w:szCs w:val="24"/>
        </w:rPr>
        <w:t>uni</w:t>
      </w:r>
      <w:r w:rsidRPr="7EA77CDD" w:rsidR="004A7454">
        <w:rPr>
          <w:rFonts w:ascii="Arial" w:hAnsi="Arial" w:eastAsia="Arial" w:cs="Arial"/>
          <w:color w:val="000000" w:themeColor="text1" w:themeTint="FF" w:themeShade="FF"/>
          <w:sz w:val="24"/>
          <w:szCs w:val="24"/>
        </w:rPr>
        <w:t xml:space="preserve"> staff training might have saved me, </w:t>
      </w:r>
      <w:r w:rsidRPr="7EA77CDD" w:rsidR="004A7454">
        <w:rPr>
          <w:rFonts w:ascii="Arial" w:hAnsi="Arial" w:eastAsia="Arial" w:cs="Arial"/>
          <w:i w:val="1"/>
          <w:iCs w:val="1"/>
          <w:color w:val="000000" w:themeColor="text1" w:themeTint="FF" w:themeShade="FF"/>
          <w:sz w:val="24"/>
          <w:szCs w:val="24"/>
        </w:rPr>
        <w:t xml:space="preserve">BBC News. </w:t>
      </w:r>
      <w:r w:rsidRPr="7EA77CDD" w:rsidR="004A7454">
        <w:rPr>
          <w:rFonts w:ascii="Arial" w:hAnsi="Arial" w:eastAsia="Arial" w:cs="Arial"/>
          <w:color w:val="000000" w:themeColor="text1" w:themeTint="FF" w:themeShade="FF"/>
          <w:sz w:val="24"/>
          <w:szCs w:val="24"/>
        </w:rPr>
        <w:t xml:space="preserve">Available at: </w:t>
      </w:r>
      <w:hyperlink r:id="R57ef47300950416e">
        <w:r w:rsidRPr="7EA77CDD" w:rsidR="008B3A94">
          <w:rPr>
            <w:rStyle w:val="Hyperlink"/>
            <w:rFonts w:ascii="Arial" w:hAnsi="Arial" w:eastAsia="Arial" w:cs="Arial"/>
            <w:sz w:val="24"/>
            <w:szCs w:val="24"/>
          </w:rPr>
          <w:t>https://www.bbc.co.uk/news/uk-wales-68294038</w:t>
        </w:r>
      </w:hyperlink>
      <w:r w:rsidRPr="7EA77CDD" w:rsidR="008B3A94">
        <w:rPr>
          <w:rFonts w:ascii="Arial" w:hAnsi="Arial" w:eastAsia="Arial" w:cs="Arial"/>
          <w:color w:val="000000" w:themeColor="text1" w:themeTint="FF" w:themeShade="FF"/>
          <w:sz w:val="24"/>
          <w:szCs w:val="24"/>
        </w:rPr>
        <w:t xml:space="preserve"> (Accessed 27 March 2025)</w:t>
      </w:r>
    </w:p>
    <w:p w:rsidRPr="000136F0" w:rsidR="002856E7" w:rsidP="7EA77CDD" w:rsidRDefault="002856E7" w14:paraId="624CBF61" w14:textId="4C84FF00">
      <w:pPr>
        <w:shd w:val="clear" w:color="auto" w:fill="FFFFFF" w:themeFill="background1"/>
        <w:spacing w:after="0"/>
        <w:rPr>
          <w:rFonts w:ascii="Arial" w:hAnsi="Arial" w:eastAsia="Arial" w:cs="Arial"/>
        </w:rPr>
      </w:pPr>
    </w:p>
    <w:p w:rsidR="001E6957" w:rsidP="7EA77CDD" w:rsidRDefault="00840A42" w14:paraId="489063E5" w14:textId="276C2138">
      <w:pPr>
        <w:shd w:val="clear" w:color="auto" w:fill="FFFFFF" w:themeFill="background1"/>
        <w:spacing w:after="0"/>
        <w:rPr>
          <w:rFonts w:ascii="Arial" w:hAnsi="Arial" w:eastAsia="Arial" w:cs="Arial"/>
          <w:color w:val="000000" w:themeColor="text1"/>
          <w:shd w:val="clear" w:color="auto" w:fill="FFFFFF"/>
        </w:rPr>
      </w:pPr>
      <w:r w:rsidRPr="7EA77CDD" w:rsidR="00840A42">
        <w:rPr>
          <w:rFonts w:ascii="Arial" w:hAnsi="Arial" w:eastAsia="Arial" w:cs="Arial"/>
          <w:color w:val="000000" w:themeColor="text1"/>
          <w:shd w:val="clear" w:color="auto" w:fill="FFFFFF"/>
        </w:rPr>
        <w:t>Jejeebhoy</w:t>
      </w:r>
      <w:r w:rsidRPr="7EA77CDD" w:rsidR="001A5DDC">
        <w:rPr>
          <w:rFonts w:ascii="Arial" w:hAnsi="Arial" w:eastAsia="Arial" w:cs="Arial"/>
          <w:color w:val="000000" w:themeColor="text1"/>
          <w:shd w:val="clear" w:color="auto" w:fill="FFFFFF"/>
        </w:rPr>
        <w:t>,</w:t>
      </w:r>
      <w:r w:rsidRPr="7EA77CDD" w:rsidR="00840A42">
        <w:rPr>
          <w:rFonts w:ascii="Arial" w:hAnsi="Arial" w:eastAsia="Arial" w:cs="Arial"/>
          <w:color w:val="000000" w:themeColor="text1"/>
          <w:shd w:val="clear" w:color="auto" w:fill="FFFFFF"/>
        </w:rPr>
        <w:t xml:space="preserve"> SJ</w:t>
      </w:r>
      <w:r w:rsidRPr="7EA77CDD" w:rsidR="001A5DDC">
        <w:rPr>
          <w:rFonts w:ascii="Arial" w:hAnsi="Arial" w:eastAsia="Arial" w:cs="Arial"/>
          <w:color w:val="000000" w:themeColor="text1"/>
          <w:shd w:val="clear" w:color="auto" w:fill="FFFFFF"/>
        </w:rPr>
        <w:t>.,</w:t>
      </w:r>
      <w:r w:rsidRPr="7EA77CDD" w:rsidR="00840A42">
        <w:rPr>
          <w:rFonts w:ascii="Arial" w:hAnsi="Arial" w:eastAsia="Arial" w:cs="Arial"/>
          <w:color w:val="000000" w:themeColor="text1"/>
          <w:shd w:val="clear" w:color="auto" w:fill="FFFFFF"/>
        </w:rPr>
        <w:t xml:space="preserve"> Santhya</w:t>
      </w:r>
      <w:r w:rsidRPr="7EA77CDD" w:rsidR="001A5DDC">
        <w:rPr>
          <w:rFonts w:ascii="Arial" w:hAnsi="Arial" w:eastAsia="Arial" w:cs="Arial"/>
          <w:color w:val="000000" w:themeColor="text1"/>
          <w:shd w:val="clear" w:color="auto" w:fill="FFFFFF"/>
        </w:rPr>
        <w:t>,</w:t>
      </w:r>
      <w:r w:rsidRPr="7EA77CDD" w:rsidR="00840A42">
        <w:rPr>
          <w:rFonts w:ascii="Arial" w:hAnsi="Arial" w:eastAsia="Arial" w:cs="Arial"/>
          <w:color w:val="000000" w:themeColor="text1"/>
          <w:shd w:val="clear" w:color="auto" w:fill="FFFFFF"/>
        </w:rPr>
        <w:t xml:space="preserve"> KG. </w:t>
      </w:r>
      <w:r w:rsidRPr="7EA77CDD" w:rsidR="00BB0CA0">
        <w:rPr>
          <w:rFonts w:ascii="Arial" w:hAnsi="Arial" w:eastAsia="Arial" w:cs="Arial"/>
          <w:color w:val="000000" w:themeColor="text1"/>
          <w:shd w:val="clear" w:color="auto" w:fill="FFFFFF"/>
        </w:rPr>
        <w:t xml:space="preserve">(2011) </w:t>
      </w:r>
      <w:r w:rsidRPr="7EA77CDD" w:rsidR="00191469">
        <w:rPr>
          <w:rFonts w:ascii="Arial" w:hAnsi="Arial" w:eastAsia="Arial" w:cs="Arial"/>
          <w:color w:val="000000" w:themeColor="text1"/>
          <w:shd w:val="clear" w:color="auto" w:fill="FFFFFF"/>
        </w:rPr>
        <w:t>‘</w:t>
      </w:r>
      <w:r w:rsidRPr="7EA77CDD" w:rsidR="00840A42">
        <w:rPr>
          <w:rFonts w:ascii="Arial" w:hAnsi="Arial" w:eastAsia="Arial" w:cs="Arial"/>
          <w:color w:val="000000" w:themeColor="text1"/>
          <w:shd w:val="clear" w:color="auto" w:fill="FFFFFF"/>
        </w:rPr>
        <w:t>Sexual and reproductive health of young people in India: a review of policies, laws and programmes</w:t>
      </w:r>
      <w:r w:rsidRPr="7EA77CDD" w:rsidR="00191469">
        <w:rPr>
          <w:rFonts w:ascii="Arial" w:hAnsi="Arial" w:eastAsia="Arial" w:cs="Arial"/>
          <w:color w:val="000000" w:themeColor="text1"/>
          <w:shd w:val="clear" w:color="auto" w:fill="FFFFFF"/>
        </w:rPr>
        <w:t xml:space="preserve">’, </w:t>
      </w:r>
      <w:r w:rsidRPr="7EA77CDD" w:rsidR="00D958A2">
        <w:rPr>
          <w:rFonts w:ascii="Arial" w:hAnsi="Arial" w:eastAsia="Arial" w:cs="Arial"/>
          <w:i w:val="1"/>
          <w:iCs w:val="1"/>
          <w:color w:val="000000" w:themeColor="text1"/>
          <w:shd w:val="clear" w:color="auto" w:fill="FFFFFF"/>
        </w:rPr>
        <w:t>Population Council</w:t>
      </w:r>
      <w:r w:rsidRPr="7EA77CDD" w:rsidR="00191469">
        <w:rPr>
          <w:rFonts w:ascii="Arial" w:hAnsi="Arial" w:eastAsia="Arial" w:cs="Arial"/>
          <w:i w:val="1"/>
          <w:iCs w:val="1"/>
          <w:color w:val="000000" w:themeColor="text1"/>
          <w:shd w:val="clear" w:color="auto" w:fill="FFFFFF"/>
        </w:rPr>
        <w:t xml:space="preserve">, </w:t>
      </w:r>
      <w:r w:rsidRPr="7EA77CDD" w:rsidR="00191469">
        <w:rPr>
          <w:rFonts w:ascii="Arial" w:hAnsi="Arial" w:eastAsia="Arial" w:cs="Arial"/>
          <w:color w:val="000000" w:themeColor="text1"/>
          <w:shd w:val="clear" w:color="auto" w:fill="FFFFFF"/>
        </w:rPr>
        <w:t xml:space="preserve">Available at: </w:t>
      </w:r>
      <w:r w:rsidRPr="7EA77CDD" w:rsidR="00C14789">
        <w:rPr>
          <w:rStyle w:val="Hyperlink"/>
          <w:rFonts w:ascii="Arial" w:hAnsi="Arial" w:eastAsia="Arial" w:cs="Arial"/>
          <w:shd w:val="clear" w:color="auto" w:fill="FFFFFF"/>
        </w:rPr>
        <w:t>https://doi:10.31899/pgy2.1044</w:t>
      </w:r>
    </w:p>
    <w:p w:rsidR="002F72E5" w:rsidP="7EA77CDD" w:rsidRDefault="002F72E5" w14:paraId="2E572BC2" w14:textId="77777777">
      <w:pPr>
        <w:shd w:val="clear" w:color="auto" w:fill="FFFFFF" w:themeFill="background1"/>
        <w:spacing w:after="0"/>
        <w:rPr>
          <w:rFonts w:ascii="Arial" w:hAnsi="Arial" w:eastAsia="Arial" w:cs="Arial"/>
          <w:color w:val="000000" w:themeColor="text1"/>
          <w:shd w:val="clear" w:color="auto" w:fill="FFFFFF"/>
        </w:rPr>
      </w:pPr>
    </w:p>
    <w:p w:rsidR="002F72E5" w:rsidP="7EA77CDD" w:rsidRDefault="002F72E5" w14:paraId="67C21E82" w14:textId="77777777">
      <w:pPr>
        <w:shd w:val="clear" w:color="auto" w:fill="FFFFFF" w:themeFill="background1"/>
        <w:spacing w:after="0"/>
        <w:rPr>
          <w:rFonts w:ascii="Arial" w:hAnsi="Arial" w:eastAsia="Arial" w:cs="Arial"/>
          <w:color w:val="333333"/>
          <w:shd w:val="clear" w:color="auto" w:fill="FFFFFF"/>
        </w:rPr>
      </w:pPr>
      <w:r w:rsidRPr="7EA77CDD" w:rsidR="002F72E5">
        <w:rPr>
          <w:rFonts w:ascii="Arial" w:hAnsi="Arial" w:eastAsia="Arial" w:cs="Arial"/>
          <w:color w:val="000000" w:themeColor="text1"/>
          <w:shd w:val="clear" w:color="auto" w:fill="FFFFFF"/>
        </w:rPr>
        <w:t xml:space="preserve">Larson, S. (2013) Lynda.com founder: I was educating online before online education was cool, </w:t>
      </w:r>
      <w:r w:rsidRPr="7EA77CDD" w:rsidR="002F72E5">
        <w:rPr>
          <w:rFonts w:ascii="Arial" w:hAnsi="Arial" w:eastAsia="Arial" w:cs="Arial"/>
          <w:i w:val="1"/>
          <w:iCs w:val="1"/>
          <w:color w:val="000000" w:themeColor="text1"/>
          <w:shd w:val="clear" w:color="auto" w:fill="FFFFFF"/>
        </w:rPr>
        <w:t xml:space="preserve">Readwrite</w:t>
      </w:r>
      <w:r w:rsidRPr="7EA77CDD" w:rsidR="002F72E5">
        <w:rPr>
          <w:rFonts w:ascii="Arial" w:hAnsi="Arial" w:eastAsia="Arial" w:cs="Arial"/>
          <w:i w:val="1"/>
          <w:iCs w:val="1"/>
          <w:color w:val="000000" w:themeColor="text1"/>
          <w:shd w:val="clear" w:color="auto" w:fill="FFFFFF"/>
        </w:rPr>
        <w:t xml:space="preserve">. </w:t>
      </w:r>
      <w:r w:rsidRPr="7EA77CDD" w:rsidR="002F72E5">
        <w:rPr>
          <w:rFonts w:ascii="Arial" w:hAnsi="Arial" w:eastAsia="Arial" w:cs="Arial"/>
          <w:color w:val="000000" w:themeColor="text1"/>
          <w:shd w:val="clear" w:color="auto" w:fill="FFFFFF"/>
        </w:rPr>
        <w:t xml:space="preserve">Available at: </w:t>
      </w:r>
      <w:hyperlink w:history="1" r:id="R7afa876e31a34d08">
        <w:r w:rsidRPr="7EA77CDD" w:rsidR="002F72E5">
          <w:rPr>
            <w:rStyle w:val="Hyperlink"/>
            <w:rFonts w:ascii="Arial" w:hAnsi="Arial" w:eastAsia="Arial" w:cs="Arial"/>
            <w:shd w:val="clear" w:color="auto" w:fill="FFFFFF"/>
          </w:rPr>
          <w:t>https://readwrite.com/lynda-weinman-online-education-builders/</w:t>
        </w:r>
      </w:hyperlink>
      <w:r w:rsidRPr="7EA77CDD" w:rsidR="002F72E5">
        <w:rPr>
          <w:rFonts w:ascii="Arial" w:hAnsi="Arial" w:eastAsia="Arial" w:cs="Arial"/>
          <w:color w:val="000000" w:themeColor="text1"/>
          <w:shd w:val="clear" w:color="auto" w:fill="FFFFFF"/>
        </w:rPr>
        <w:t xml:space="preserve"> (Accessed: 27 March 2025)</w:t>
      </w:r>
    </w:p>
    <w:p w:rsidR="008B3A94" w:rsidP="7EA77CDD" w:rsidRDefault="008B3A94" w14:paraId="2FA60FF0" w14:textId="77777777">
      <w:pPr>
        <w:shd w:val="clear" w:color="auto" w:fill="FFFFFF" w:themeFill="background1"/>
        <w:spacing w:after="0"/>
        <w:rPr>
          <w:rFonts w:ascii="Arial" w:hAnsi="Arial" w:eastAsia="Arial" w:cs="Arial"/>
        </w:rPr>
      </w:pPr>
    </w:p>
    <w:p w:rsidRPr="002F72E5" w:rsidR="007622D4" w:rsidP="7EA77CDD" w:rsidRDefault="0037097F" w14:paraId="18E67F3B" w14:textId="2B27C465">
      <w:pPr>
        <w:shd w:val="clear" w:color="auto" w:fill="FFFFFF" w:themeFill="background1"/>
        <w:spacing w:after="0"/>
        <w:rPr>
          <w:rFonts w:ascii="Arial" w:hAnsi="Arial" w:eastAsia="Arial" w:cs="Arial"/>
          <w:color w:val="333333"/>
          <w:shd w:val="clear" w:color="auto" w:fill="FFFFFF"/>
        </w:rPr>
      </w:pPr>
      <w:r w:rsidRPr="7EA77CDD" w:rsidR="0037097F">
        <w:rPr>
          <w:rFonts w:ascii="Arial" w:hAnsi="Arial" w:eastAsia="Arial" w:cs="Arial"/>
        </w:rPr>
        <w:t xml:space="preserve">Lewis, J. (2022) </w:t>
      </w:r>
      <w:r w:rsidRPr="7EA77CDD" w:rsidR="00D972BF">
        <w:rPr>
          <w:rFonts w:ascii="Arial" w:hAnsi="Arial" w:eastAsia="Arial" w:cs="Arial"/>
        </w:rPr>
        <w:t xml:space="preserve">Sexual harassment and violence in further and </w:t>
      </w:r>
      <w:r w:rsidRPr="7EA77CDD" w:rsidR="009B55A4">
        <w:rPr>
          <w:rFonts w:ascii="Arial" w:hAnsi="Arial" w:eastAsia="Arial" w:cs="Arial"/>
        </w:rPr>
        <w:t>higher education</w:t>
      </w:r>
      <w:r w:rsidRPr="7EA77CDD" w:rsidR="005711F1">
        <w:rPr>
          <w:rFonts w:ascii="Arial" w:hAnsi="Arial" w:eastAsia="Arial" w:cs="Arial"/>
        </w:rPr>
        <w:t xml:space="preserve">. Available at: </w:t>
      </w:r>
      <w:hyperlink w:anchor=":~:text=Student%20experiences,experiencing%20similar%20behaviour%20from%20colleagues" r:id="R81a543db08564f07">
        <w:r w:rsidRPr="7EA77CDD" w:rsidR="00E9323F">
          <w:rPr>
            <w:rStyle w:val="Hyperlink"/>
            <w:rFonts w:ascii="Arial" w:hAnsi="Arial" w:eastAsia="Arial" w:cs="Arial"/>
          </w:rPr>
          <w:t>https://commonslibrary.parliament.uk/research-briefings/cbp-9438/#:~:text=Student%20experiences,experiencing%20similar%20behaviour%20from%20colleagues</w:t>
        </w:r>
      </w:hyperlink>
      <w:r w:rsidRPr="7EA77CDD" w:rsidR="00E9323F">
        <w:rPr>
          <w:rFonts w:ascii="Arial" w:hAnsi="Arial" w:eastAsia="Arial" w:cs="Arial"/>
        </w:rPr>
        <w:t xml:space="preserve"> (Accessed: 12 March 2025)</w:t>
      </w:r>
    </w:p>
    <w:p w:rsidRPr="007622D4" w:rsidR="007622D4" w:rsidP="7EA77CDD" w:rsidRDefault="007622D4" w14:paraId="0454030C" w14:textId="1FC0FEE6">
      <w:pPr>
        <w:shd w:val="clear" w:color="auto" w:fill="FFFFFF" w:themeFill="background1"/>
        <w:spacing w:after="0"/>
        <w:rPr>
          <w:rFonts w:ascii="Arial" w:hAnsi="Arial" w:eastAsia="Arial" w:cs="Arial"/>
        </w:rPr>
      </w:pPr>
    </w:p>
    <w:p w:rsidRPr="007622D4" w:rsidR="007622D4" w:rsidP="7EA77CDD" w:rsidRDefault="004C7127" w14:paraId="00C2DFFC" w14:textId="1384E03E">
      <w:pPr>
        <w:shd w:val="clear" w:color="auto" w:fill="FFFFFF" w:themeFill="background1"/>
        <w:spacing w:after="0"/>
        <w:rPr>
          <w:rFonts w:ascii="Arial" w:hAnsi="Arial" w:eastAsia="Arial" w:cs="Arial"/>
        </w:rPr>
      </w:pPr>
      <w:bookmarkStart w:name="_Int_bJ4crmZ3" w:id="839324898"/>
      <w:r w:rsidRPr="7EA77CDD" w:rsidR="004C7127">
        <w:rPr>
          <w:rFonts w:ascii="Arial" w:hAnsi="Arial" w:eastAsia="Arial" w:cs="Arial"/>
        </w:rPr>
        <w:t>Kemmis, S. &amp; McTaggart, R.</w:t>
      </w:r>
      <w:r w:rsidRPr="7EA77CDD" w:rsidR="1ED3B200">
        <w:rPr>
          <w:rFonts w:ascii="Arial" w:hAnsi="Arial" w:eastAsia="Arial" w:cs="Arial"/>
        </w:rPr>
        <w:t xml:space="preserve"> </w:t>
      </w:r>
      <w:r w:rsidRPr="7EA77CDD" w:rsidR="004C7127">
        <w:rPr>
          <w:rFonts w:ascii="Arial" w:hAnsi="Arial" w:eastAsia="Arial" w:cs="Arial"/>
        </w:rPr>
        <w:t>(1988)</w:t>
      </w:r>
      <w:r w:rsidRPr="7EA77CDD" w:rsidR="7C34B19B">
        <w:rPr>
          <w:rFonts w:ascii="Arial" w:hAnsi="Arial" w:eastAsia="Arial" w:cs="Arial"/>
        </w:rPr>
        <w:t xml:space="preserve"> </w:t>
      </w:r>
      <w:r w:rsidRPr="7EA77CDD" w:rsidR="009F29D5">
        <w:rPr>
          <w:rFonts w:ascii="Arial" w:hAnsi="Arial" w:eastAsia="Arial" w:cs="Arial"/>
        </w:rPr>
        <w:t>The action research planner (3</w:t>
      </w:r>
      <w:r w:rsidRPr="7EA77CDD" w:rsidR="009F29D5">
        <w:rPr>
          <w:rFonts w:ascii="Arial" w:hAnsi="Arial" w:eastAsia="Arial" w:cs="Arial"/>
          <w:vertAlign w:val="superscript"/>
        </w:rPr>
        <w:t>rd</w:t>
      </w:r>
      <w:r w:rsidRPr="7EA77CDD" w:rsidR="009F29D5">
        <w:rPr>
          <w:rFonts w:ascii="Arial" w:hAnsi="Arial" w:eastAsia="Arial" w:cs="Arial"/>
        </w:rPr>
        <w:t xml:space="preserve"> ed.) Australia: Deakin University Press</w:t>
      </w:r>
      <w:bookmarkEnd w:id="839324898"/>
    </w:p>
    <w:p w:rsidRPr="007622D4" w:rsidR="007622D4" w:rsidP="7EA77CDD" w:rsidRDefault="007622D4" w14:paraId="3BB7D520" w14:textId="69D6A269">
      <w:pPr>
        <w:shd w:val="clear" w:color="auto" w:fill="FFFFFF" w:themeFill="background1"/>
        <w:spacing w:after="0"/>
        <w:rPr>
          <w:rFonts w:ascii="Arial" w:hAnsi="Arial" w:eastAsia="Arial" w:cs="Arial"/>
          <w:color w:val="000000" w:themeColor="text1"/>
        </w:rPr>
      </w:pPr>
    </w:p>
    <w:p w:rsidR="007622D4" w:rsidP="7EA77CDD" w:rsidRDefault="007622D4" w14:paraId="34C2BD11" w14:textId="0DCAF702">
      <w:pPr>
        <w:shd w:val="clear" w:color="auto" w:fill="FFFFFF" w:themeFill="background1"/>
        <w:spacing w:after="0"/>
        <w:rPr>
          <w:rFonts w:ascii="Arial" w:hAnsi="Arial" w:eastAsia="Arial" w:cs="Arial"/>
          <w:color w:val="000000" w:themeColor="text1"/>
          <w:shd w:val="clear" w:color="auto" w:fill="FFFFFF"/>
        </w:rPr>
      </w:pPr>
      <w:r w:rsidRPr="7EA77CDD" w:rsidR="007622D4">
        <w:rPr>
          <w:rFonts w:ascii="Arial" w:hAnsi="Arial" w:eastAsia="Arial" w:cs="Arial"/>
          <w:color w:val="000000" w:themeColor="text1"/>
          <w:shd w:val="clear" w:color="auto" w:fill="FFFFFF"/>
        </w:rPr>
        <w:t xml:space="preserve">McAteer, M. </w:t>
      </w:r>
      <w:r w:rsidRPr="7EA77CDD" w:rsidR="007622D4">
        <w:rPr>
          <w:rFonts w:ascii="Arial" w:hAnsi="Arial" w:eastAsia="Arial" w:cs="Arial"/>
          <w:color w:val="000000" w:themeColor="text1"/>
          <w:shd w:val="clear" w:color="auto" w:fill="FFFFFF"/>
        </w:rPr>
        <w:t>(</w:t>
      </w:r>
      <w:r w:rsidRPr="7EA77CDD" w:rsidR="007622D4">
        <w:rPr>
          <w:rFonts w:ascii="Arial" w:hAnsi="Arial" w:eastAsia="Arial" w:cs="Arial"/>
          <w:color w:val="000000" w:themeColor="text1"/>
          <w:shd w:val="clear" w:color="auto" w:fill="FFFFFF"/>
        </w:rPr>
        <w:t>2013</w:t>
      </w:r>
      <w:r w:rsidRPr="7EA77CDD" w:rsidR="007622D4">
        <w:rPr>
          <w:rFonts w:ascii="Arial" w:hAnsi="Arial" w:eastAsia="Arial" w:cs="Arial"/>
          <w:color w:val="000000" w:themeColor="text1"/>
          <w:shd w:val="clear" w:color="auto" w:fill="FFFFFF"/>
        </w:rPr>
        <w:t>)</w:t>
      </w:r>
      <w:r w:rsidRPr="7EA77CDD" w:rsidR="007622D4">
        <w:rPr>
          <w:rFonts w:ascii="Arial" w:hAnsi="Arial" w:eastAsia="Arial" w:cs="Arial"/>
          <w:color w:val="000000" w:themeColor="text1"/>
          <w:shd w:val="clear" w:color="auto" w:fill="FFFFFF"/>
        </w:rPr>
        <w:t xml:space="preserve"> What Is This Thing Called Action Research? </w:t>
      </w:r>
      <w:r w:rsidRPr="7EA77CDD" w:rsidR="007622D4">
        <w:rPr>
          <w:rStyle w:val="Emphasis"/>
          <w:rFonts w:ascii="Arial" w:hAnsi="Arial" w:eastAsia="Arial" w:cs="Arial"/>
          <w:color w:val="000000" w:themeColor="text1"/>
        </w:rPr>
        <w:t>Action Research in Education</w:t>
      </w:r>
      <w:r w:rsidRPr="7EA77CDD" w:rsidR="007622D4">
        <w:rPr>
          <w:rFonts w:ascii="Arial" w:hAnsi="Arial" w:eastAsia="Arial" w:cs="Arial"/>
          <w:color w:val="000000" w:themeColor="text1"/>
          <w:shd w:val="clear" w:color="auto" w:fill="FFFFFF"/>
        </w:rPr>
        <w:t>, BERA/SAGE Research Methods in Education pp. 7-20</w:t>
      </w:r>
      <w:r w:rsidRPr="7EA77CDD" w:rsidR="008B23CF">
        <w:rPr>
          <w:rFonts w:ascii="Arial" w:hAnsi="Arial" w:eastAsia="Arial" w:cs="Arial"/>
          <w:color w:val="000000" w:themeColor="text1"/>
          <w:shd w:val="clear" w:color="auto" w:fill="FFFFFF"/>
        </w:rPr>
        <w:t>.</w:t>
      </w:r>
      <w:r w:rsidRPr="7EA77CDD" w:rsidR="007622D4">
        <w:rPr>
          <w:rFonts w:ascii="Arial" w:hAnsi="Arial" w:eastAsia="Arial" w:cs="Arial"/>
          <w:color w:val="000000" w:themeColor="text1"/>
          <w:shd w:val="clear" w:color="auto" w:fill="FFFFFF"/>
        </w:rPr>
        <w:t xml:space="preserve"> Available at: </w:t>
      </w:r>
      <w:hyperlink w:history="1" r:id="R7202978b66ad4349">
        <w:r w:rsidRPr="7EA77CDD" w:rsidR="00CE685C">
          <w:rPr>
            <w:rStyle w:val="Hyperlink"/>
            <w:rFonts w:ascii="Arial" w:hAnsi="Arial" w:eastAsia="Arial" w:cs="Arial"/>
            <w:shd w:val="clear" w:color="auto" w:fill="FFFFFF"/>
          </w:rPr>
          <w:t>https://doi.org/10.4135/9781473913967</w:t>
        </w:r>
      </w:hyperlink>
      <w:r w:rsidRPr="7EA77CDD" w:rsidR="007622D4">
        <w:rPr>
          <w:rFonts w:ascii="Arial" w:hAnsi="Arial" w:eastAsia="Arial" w:cs="Arial"/>
          <w:color w:val="000000" w:themeColor="text1"/>
          <w:shd w:val="clear" w:color="auto" w:fill="FFFFFF"/>
        </w:rPr>
        <w:t xml:space="preserve"> </w:t>
      </w:r>
    </w:p>
    <w:p w:rsidR="002F72E5" w:rsidP="7EA77CDD" w:rsidRDefault="002F72E5" w14:paraId="167BABC0" w14:textId="77777777">
      <w:pPr>
        <w:shd w:val="clear" w:color="auto" w:fill="FFFFFF" w:themeFill="background1"/>
        <w:spacing w:after="0"/>
        <w:rPr>
          <w:rFonts w:ascii="Arial" w:hAnsi="Arial" w:eastAsia="Arial" w:cs="Arial"/>
          <w:color w:val="000000" w:themeColor="text1"/>
          <w:shd w:val="clear" w:color="auto" w:fill="FFFFFF"/>
        </w:rPr>
      </w:pPr>
    </w:p>
    <w:p w:rsidR="002F72E5" w:rsidP="7EA77CDD" w:rsidRDefault="002F72E5" w14:paraId="2C1587FE" w14:textId="72955364">
      <w:pPr>
        <w:shd w:val="clear" w:color="auto" w:fill="FFFFFF" w:themeFill="background1"/>
        <w:spacing w:after="0"/>
        <w:rPr>
          <w:rFonts w:ascii="Arial" w:hAnsi="Arial" w:eastAsia="Arial" w:cs="Arial"/>
          <w:color w:val="000000" w:themeColor="text1"/>
          <w:shd w:val="clear" w:color="auto" w:fill="FFFFFF"/>
        </w:rPr>
      </w:pPr>
      <w:r w:rsidRPr="7EA77CDD" w:rsidR="002F72E5">
        <w:rPr>
          <w:rFonts w:ascii="Arial" w:hAnsi="Arial" w:eastAsia="Arial" w:cs="Arial"/>
          <w:color w:val="000000" w:themeColor="text1"/>
          <w:shd w:val="clear" w:color="auto" w:fill="FFFFFF"/>
        </w:rPr>
        <w:t xml:space="preserve">McCarry, M., Jones, C. &amp; </w:t>
      </w:r>
      <w:r w:rsidRPr="7EA77CDD" w:rsidR="002F72E5">
        <w:rPr>
          <w:rFonts w:ascii="Arial" w:hAnsi="Arial" w:eastAsia="Arial" w:cs="Arial"/>
          <w:color w:val="000000" w:themeColor="text1"/>
          <w:shd w:val="clear" w:color="auto" w:fill="FFFFFF"/>
        </w:rPr>
        <w:t>Kossurok</w:t>
      </w:r>
      <w:r w:rsidRPr="7EA77CDD" w:rsidR="002F72E5">
        <w:rPr>
          <w:rFonts w:ascii="Arial" w:hAnsi="Arial" w:eastAsia="Arial" w:cs="Arial"/>
          <w:color w:val="000000" w:themeColor="text1"/>
          <w:shd w:val="clear" w:color="auto" w:fill="FFFFFF"/>
        </w:rPr>
        <w:t>, A. (2021) Equally safe on campus. Available at:</w:t>
      </w:r>
      <w:r w:rsidRPr="7EA77CDD" w:rsidR="002F72E5">
        <w:rPr>
          <w:rFonts w:ascii="Arial" w:hAnsi="Arial" w:eastAsia="Arial" w:cs="Arial"/>
          <w:color w:val="000000" w:themeColor="text1"/>
          <w:shd w:val="clear" w:color="auto" w:fill="FFFFFF"/>
        </w:rPr>
        <w:t xml:space="preserve"> </w:t>
      </w:r>
      <w:hyperlink w:history="1" r:id="Rdb74e41fdb564c33">
        <w:r w:rsidRPr="7EA77CDD" w:rsidR="002F72E5">
          <w:rPr>
            <w:rStyle w:val="Hyperlink"/>
            <w:rFonts w:ascii="Arial" w:hAnsi="Arial" w:eastAsia="Arial" w:cs="Arial"/>
            <w:shd w:val="clear" w:color="auto" w:fill="FFFFFF"/>
          </w:rPr>
          <w:t>https://strathprints.strath.ac.uk/80630/</w:t>
        </w:r>
      </w:hyperlink>
      <w:r w:rsidRPr="7EA77CDD" w:rsidR="002F72E5">
        <w:rPr>
          <w:rFonts w:ascii="Arial" w:hAnsi="Arial" w:eastAsia="Arial" w:cs="Arial"/>
          <w:color w:val="000000" w:themeColor="text1"/>
          <w:shd w:val="clear" w:color="auto" w:fill="FFFFFF"/>
        </w:rPr>
        <w:t xml:space="preserve"> (Accessed: 27 March 2025) </w:t>
      </w:r>
    </w:p>
    <w:p w:rsidR="00CE685C" w:rsidP="7EA77CDD" w:rsidRDefault="00CE685C" w14:paraId="296A9007" w14:textId="77777777">
      <w:pPr>
        <w:shd w:val="clear" w:color="auto" w:fill="FFFFFF" w:themeFill="background1"/>
        <w:spacing w:after="0"/>
        <w:rPr>
          <w:rFonts w:ascii="Arial" w:hAnsi="Arial" w:eastAsia="Arial" w:cs="Arial"/>
          <w:color w:val="000000" w:themeColor="text1"/>
          <w:shd w:val="clear" w:color="auto" w:fill="FFFFFF"/>
        </w:rPr>
      </w:pPr>
    </w:p>
    <w:p w:rsidR="00A76AEB" w:rsidP="7EA77CDD" w:rsidRDefault="00A76AEB" w14:paraId="1C1ED4BA" w14:textId="65D3AFD8">
      <w:pPr>
        <w:shd w:val="clear" w:color="auto" w:fill="FFFFFF" w:themeFill="background1"/>
        <w:spacing w:after="0"/>
        <w:rPr>
          <w:rFonts w:ascii="Arial" w:hAnsi="Arial" w:eastAsia="Arial" w:cs="Arial"/>
        </w:rPr>
      </w:pPr>
      <w:r w:rsidRPr="7EA77CDD" w:rsidR="00A76AEB">
        <w:rPr>
          <w:rFonts w:ascii="Arial" w:hAnsi="Arial" w:eastAsia="Arial" w:cs="Arial"/>
          <w:color w:val="000000" w:themeColor="text1"/>
          <w:shd w:val="clear" w:color="auto" w:fill="FFFFFF"/>
        </w:rPr>
        <w:t xml:space="preserve">Qin, Q. &amp; Zhang, J. (2023) Sex education in China: Actors and dynamics of China’s policies and practices, </w:t>
      </w:r>
      <w:r w:rsidRPr="7EA77CDD" w:rsidR="00A76AEB">
        <w:rPr>
          <w:rFonts w:ascii="Arial" w:hAnsi="Arial" w:eastAsia="Arial" w:cs="Arial"/>
          <w:i w:val="1"/>
          <w:iCs w:val="1"/>
          <w:color w:val="000000" w:themeColor="text1"/>
          <w:shd w:val="clear" w:color="auto" w:fill="FFFFFF"/>
        </w:rPr>
        <w:t xml:space="preserve">Cogent Education, </w:t>
      </w:r>
      <w:r w:rsidRPr="7EA77CDD" w:rsidR="00A76AEB">
        <w:rPr>
          <w:rFonts w:ascii="Arial" w:hAnsi="Arial" w:eastAsia="Arial" w:cs="Arial"/>
          <w:color w:val="000000" w:themeColor="text1"/>
          <w:shd w:val="clear" w:color="auto" w:fill="FFFFFF"/>
        </w:rPr>
        <w:t xml:space="preserve">10(2). Available at: </w:t>
      </w:r>
      <w:hyperlink w:history="1" r:id="R818681ea411f4760">
        <w:r w:rsidRPr="7EA77CDD" w:rsidR="00A76AEB">
          <w:rPr>
            <w:rStyle w:val="Hyperlink"/>
            <w:rFonts w:ascii="Arial" w:hAnsi="Arial" w:eastAsia="Arial" w:cs="Arial"/>
            <w:shd w:val="clear" w:color="auto" w:fill="FFFFFF"/>
          </w:rPr>
          <w:t>https://doi.org/10.1080/2331186X.2023.2270289</w:t>
        </w:r>
      </w:hyperlink>
    </w:p>
    <w:p w:rsidR="00A76AEB" w:rsidP="7EA77CDD" w:rsidRDefault="00A76AEB" w14:paraId="486476BB" w14:textId="77777777">
      <w:pPr>
        <w:shd w:val="clear" w:color="auto" w:fill="FFFFFF" w:themeFill="background1"/>
        <w:spacing w:after="0"/>
        <w:rPr>
          <w:rFonts w:ascii="Arial" w:hAnsi="Arial" w:eastAsia="Arial" w:cs="Arial"/>
          <w:color w:val="000000" w:themeColor="text1"/>
          <w:shd w:val="clear" w:color="auto" w:fill="FFFFFF"/>
        </w:rPr>
      </w:pPr>
    </w:p>
    <w:p w:rsidR="0024631E" w:rsidP="7EA77CDD" w:rsidRDefault="0024631E" w14:paraId="7AC1F450" w14:textId="7EBE2E09">
      <w:pPr>
        <w:shd w:val="clear" w:color="auto" w:fill="FFFFFF" w:themeFill="background1"/>
        <w:spacing w:after="0"/>
        <w:rPr>
          <w:rFonts w:ascii="Arial" w:hAnsi="Arial" w:eastAsia="Arial" w:cs="Arial"/>
          <w:color w:val="000000" w:themeColor="text1"/>
          <w:shd w:val="clear" w:color="auto" w:fill="FFFFFF"/>
        </w:rPr>
      </w:pPr>
      <w:r w:rsidRPr="7EA77CDD" w:rsidR="0024631E">
        <w:rPr>
          <w:rFonts w:ascii="Arial" w:hAnsi="Arial" w:eastAsia="Arial" w:cs="Arial"/>
          <w:color w:val="000000" w:themeColor="text1"/>
          <w:shd w:val="clear" w:color="auto" w:fill="FFFFFF"/>
        </w:rPr>
        <w:t xml:space="preserve">Stein, J. (2023) ‘MPs call for mandatory sex education in colleges’, </w:t>
      </w:r>
      <w:r w:rsidRPr="7EA77CDD" w:rsidR="0024631E">
        <w:rPr>
          <w:rFonts w:ascii="Arial" w:hAnsi="Arial" w:eastAsia="Arial" w:cs="Arial"/>
          <w:i w:val="1"/>
          <w:iCs w:val="1"/>
          <w:color w:val="000000" w:themeColor="text1"/>
          <w:shd w:val="clear" w:color="auto" w:fill="FFFFFF"/>
        </w:rPr>
        <w:t xml:space="preserve">FE WEEK. </w:t>
      </w:r>
      <w:r w:rsidRPr="7EA77CDD" w:rsidR="0024631E">
        <w:rPr>
          <w:rFonts w:ascii="Arial" w:hAnsi="Arial" w:eastAsia="Arial" w:cs="Arial"/>
          <w:color w:val="000000" w:themeColor="text1"/>
          <w:shd w:val="clear" w:color="auto" w:fill="FFFFFF"/>
        </w:rPr>
        <w:t xml:space="preserve">Available at: </w:t>
      </w:r>
      <w:hyperlink w:history="1" r:id="R081548067e644f1c">
        <w:r w:rsidRPr="7EA77CDD" w:rsidR="004D2BB5">
          <w:rPr>
            <w:rStyle w:val="Hyperlink"/>
            <w:rFonts w:ascii="Arial" w:hAnsi="Arial" w:eastAsia="Arial" w:cs="Arial"/>
            <w:shd w:val="clear" w:color="auto" w:fill="FFFFFF"/>
          </w:rPr>
          <w:t>https://feweek.co.uk/mps-call-for-mandatory-sex-education-in-colleges/</w:t>
        </w:r>
      </w:hyperlink>
      <w:r w:rsidRPr="7EA77CDD" w:rsidR="004D2BB5">
        <w:rPr>
          <w:rFonts w:ascii="Arial" w:hAnsi="Arial" w:eastAsia="Arial" w:cs="Arial"/>
          <w:color w:val="000000" w:themeColor="text1"/>
          <w:shd w:val="clear" w:color="auto" w:fill="FFFFFF"/>
        </w:rPr>
        <w:t xml:space="preserve"> </w:t>
      </w:r>
      <w:r w:rsidRPr="7EA77CDD" w:rsidR="00F23884">
        <w:rPr>
          <w:rFonts w:ascii="Arial" w:hAnsi="Arial" w:eastAsia="Arial" w:cs="Arial"/>
          <w:color w:val="000000" w:themeColor="text1"/>
          <w:shd w:val="clear" w:color="auto" w:fill="FFFFFF"/>
        </w:rPr>
        <w:t>(Accessed: 27 March 2025)</w:t>
      </w:r>
    </w:p>
    <w:p w:rsidR="00D56F70" w:rsidP="7EA77CDD" w:rsidRDefault="00D56F70" w14:paraId="506BC9B1" w14:textId="77777777">
      <w:pPr>
        <w:shd w:val="clear" w:color="auto" w:fill="FFFFFF" w:themeFill="background1"/>
        <w:spacing w:after="0"/>
        <w:rPr>
          <w:rFonts w:ascii="Arial" w:hAnsi="Arial" w:eastAsia="Arial" w:cs="Arial"/>
          <w:color w:val="000000" w:themeColor="text1"/>
          <w:shd w:val="clear" w:color="auto" w:fill="FFFFFF"/>
        </w:rPr>
      </w:pPr>
    </w:p>
    <w:p w:rsidR="00A76AEB" w:rsidP="7EA77CDD" w:rsidRDefault="00D56F70" w14:paraId="011D701E" w14:textId="032A1DF1">
      <w:pPr>
        <w:shd w:val="clear" w:color="auto" w:fill="FFFFFF" w:themeFill="background1"/>
        <w:spacing w:after="0"/>
        <w:rPr>
          <w:rFonts w:ascii="Arial" w:hAnsi="Arial" w:eastAsia="Arial" w:cs="Arial"/>
          <w:color w:val="000000" w:themeColor="text1"/>
          <w:shd w:val="clear" w:color="auto" w:fill="FFFFFF"/>
        </w:rPr>
      </w:pPr>
      <w:r w:rsidRPr="7EA77CDD" w:rsidR="00D56F70">
        <w:rPr>
          <w:rFonts w:ascii="Arial" w:hAnsi="Arial" w:eastAsia="Arial" w:cs="Arial"/>
          <w:color w:val="000000" w:themeColor="text1"/>
          <w:shd w:val="clear" w:color="auto" w:fill="FFFFFF"/>
        </w:rPr>
        <w:t>Swansea University</w:t>
      </w:r>
      <w:r w:rsidRPr="7EA77CDD" w:rsidR="00372455">
        <w:rPr>
          <w:rFonts w:ascii="Arial" w:hAnsi="Arial" w:eastAsia="Arial" w:cs="Arial"/>
          <w:color w:val="000000" w:themeColor="text1"/>
          <w:shd w:val="clear" w:color="auto" w:fill="FFFFFF"/>
        </w:rPr>
        <w:t>.</w:t>
      </w:r>
      <w:r w:rsidRPr="7EA77CDD" w:rsidR="00D56F70">
        <w:rPr>
          <w:rFonts w:ascii="Arial" w:hAnsi="Arial" w:eastAsia="Arial" w:cs="Arial"/>
          <w:color w:val="000000" w:themeColor="text1"/>
          <w:shd w:val="clear" w:color="auto" w:fill="FFFFFF"/>
        </w:rPr>
        <w:t xml:space="preserve"> (2025) Health Centre. Available at: </w:t>
      </w:r>
      <w:hyperlink w:history="1" r:id="R0e1aea8e4d894695">
        <w:r w:rsidRPr="7EA77CDD" w:rsidR="00D56F70">
          <w:rPr>
            <w:rStyle w:val="Hyperlink"/>
            <w:rFonts w:ascii="Arial" w:hAnsi="Arial" w:eastAsia="Arial" w:cs="Arial"/>
            <w:shd w:val="clear" w:color="auto" w:fill="FFFFFF"/>
          </w:rPr>
          <w:t>https://www.swansea.ac.uk/study/student-life/health-and-welfare/health-centre/</w:t>
        </w:r>
      </w:hyperlink>
      <w:r w:rsidRPr="7EA77CDD" w:rsidR="00D56F70">
        <w:rPr>
          <w:rFonts w:ascii="Arial" w:hAnsi="Arial" w:eastAsia="Arial" w:cs="Arial"/>
          <w:color w:val="000000" w:themeColor="text1"/>
          <w:shd w:val="clear" w:color="auto" w:fill="FFFFFF"/>
        </w:rPr>
        <w:t xml:space="preserve"> (Accessed: 27 March 2025)</w:t>
      </w:r>
    </w:p>
    <w:p w:rsidR="00432504" w:rsidP="7EA77CDD" w:rsidRDefault="00432504" w14:paraId="717F5D1B" w14:textId="77777777">
      <w:pPr>
        <w:shd w:val="clear" w:color="auto" w:fill="FFFFFF" w:themeFill="background1"/>
        <w:spacing w:after="0"/>
        <w:rPr>
          <w:rFonts w:ascii="Arial" w:hAnsi="Arial" w:eastAsia="Arial" w:cs="Arial"/>
          <w:color w:val="000000" w:themeColor="text1"/>
          <w:shd w:val="clear" w:color="auto" w:fill="FFFFFF"/>
        </w:rPr>
      </w:pPr>
    </w:p>
    <w:p w:rsidR="007622D4" w:rsidP="7EA77CDD" w:rsidRDefault="00432504" w14:paraId="1BDB8453" w14:textId="01CB6A24">
      <w:pPr>
        <w:shd w:val="clear" w:color="auto" w:fill="FFFFFF" w:themeFill="background1"/>
        <w:spacing w:after="0"/>
        <w:rPr>
          <w:rFonts w:ascii="Arial" w:hAnsi="Arial" w:eastAsia="Arial" w:cs="Arial"/>
          <w:color w:val="000000" w:themeColor="text1"/>
          <w:shd w:val="clear" w:color="auto" w:fill="FFFFFF"/>
        </w:rPr>
      </w:pPr>
      <w:r w:rsidRPr="7EA77CDD" w:rsidR="00432504">
        <w:rPr>
          <w:rFonts w:ascii="Arial" w:hAnsi="Arial" w:eastAsia="Arial" w:cs="Arial"/>
          <w:color w:val="000000" w:themeColor="text1"/>
          <w:shd w:val="clear" w:color="auto" w:fill="FFFFFF"/>
        </w:rPr>
        <w:t>University of Nottingham</w:t>
      </w:r>
      <w:r w:rsidRPr="7EA77CDD" w:rsidR="00372455">
        <w:rPr>
          <w:rFonts w:ascii="Arial" w:hAnsi="Arial" w:eastAsia="Arial" w:cs="Arial"/>
          <w:color w:val="000000" w:themeColor="text1"/>
          <w:shd w:val="clear" w:color="auto" w:fill="FFFFFF"/>
        </w:rPr>
        <w:t>.</w:t>
      </w:r>
      <w:r w:rsidRPr="7EA77CDD" w:rsidR="00432504">
        <w:rPr>
          <w:rFonts w:ascii="Arial" w:hAnsi="Arial" w:eastAsia="Arial" w:cs="Arial"/>
          <w:color w:val="000000" w:themeColor="text1"/>
          <w:shd w:val="clear" w:color="auto" w:fill="FFFFFF"/>
        </w:rPr>
        <w:t xml:space="preserve"> (2025) Relationships and sexual health. Available at:</w:t>
      </w:r>
      <w:r w:rsidRPr="7EA77CDD" w:rsidR="00AF1AF7">
        <w:rPr>
          <w:rFonts w:ascii="Arial" w:hAnsi="Arial" w:eastAsia="Arial" w:cs="Arial"/>
          <w:color w:val="000000" w:themeColor="text1"/>
          <w:shd w:val="clear" w:color="auto" w:fill="FFFFFF"/>
        </w:rPr>
        <w:t xml:space="preserve"> </w:t>
      </w:r>
      <w:hyperlink w:history="1" r:id="Rf795971bc0f646c5">
        <w:r w:rsidRPr="7EA77CDD" w:rsidR="00AF1AF7">
          <w:rPr>
            <w:rStyle w:val="Hyperlink"/>
            <w:rFonts w:ascii="Arial" w:hAnsi="Arial" w:eastAsia="Arial" w:cs="Arial"/>
            <w:shd w:val="clear" w:color="auto" w:fill="FFFFFF"/>
          </w:rPr>
          <w:t>https://www.nottingham.ac.uk/studentservices/wellbeing/healthyu/sexrelationships.aspx</w:t>
        </w:r>
      </w:hyperlink>
      <w:r w:rsidRPr="7EA77CDD" w:rsidR="00AF1AF7">
        <w:rPr>
          <w:rFonts w:ascii="Arial" w:hAnsi="Arial" w:eastAsia="Arial" w:cs="Arial"/>
          <w:color w:val="000000" w:themeColor="text1"/>
          <w:shd w:val="clear" w:color="auto" w:fill="FFFFFF"/>
        </w:rPr>
        <w:t xml:space="preserve"> (Accessed 27 March 2025)</w:t>
      </w:r>
    </w:p>
    <w:p w:rsidR="002F72E5" w:rsidP="7EA77CDD" w:rsidRDefault="002F72E5" w14:paraId="34B5DCCE" w14:textId="77777777">
      <w:pPr>
        <w:shd w:val="clear" w:color="auto" w:fill="FFFFFF" w:themeFill="background1"/>
        <w:spacing w:after="0"/>
        <w:rPr>
          <w:rFonts w:ascii="Arial" w:hAnsi="Arial" w:eastAsia="Arial" w:cs="Arial"/>
          <w:color w:val="000000" w:themeColor="text1"/>
          <w:shd w:val="clear" w:color="auto" w:fill="FFFFFF"/>
        </w:rPr>
      </w:pPr>
    </w:p>
    <w:p w:rsidRPr="002F72E5" w:rsidR="002F72E5" w:rsidP="7EA77CDD" w:rsidRDefault="1D535778" w14:paraId="4268C8B1" w14:textId="26E4FCB0">
      <w:pPr>
        <w:shd w:val="clear" w:color="auto" w:fill="FFFFFF" w:themeFill="background1"/>
        <w:spacing w:after="0"/>
        <w:rPr>
          <w:rFonts w:ascii="Arial" w:hAnsi="Arial" w:eastAsia="Arial" w:cs="Arial"/>
          <w:color w:val="000000" w:themeColor="text1"/>
          <w:shd w:val="clear" w:color="auto" w:fill="FFFFFF"/>
        </w:rPr>
      </w:pPr>
      <w:r w:rsidRPr="7EA77CDD" w:rsidR="1D535778">
        <w:rPr>
          <w:rFonts w:ascii="Arial" w:hAnsi="Arial" w:eastAsia="Arial" w:cs="Arial"/>
          <w:color w:val="000000" w:themeColor="text1"/>
          <w:shd w:val="clear" w:color="auto" w:fill="FFFFFF"/>
        </w:rPr>
        <w:t xml:space="preserve">Universities UK. (2016) </w:t>
      </w:r>
      <w:r w:rsidRPr="7EA77CDD" w:rsidR="1D535778">
        <w:rPr>
          <w:rFonts w:ascii="Arial" w:hAnsi="Arial" w:eastAsia="Arial" w:cs="Arial"/>
          <w:i w:val="1"/>
          <w:iCs w:val="1"/>
          <w:color w:val="000000" w:themeColor="text1"/>
          <w:shd w:val="clear" w:color="auto" w:fill="FFFFFF"/>
        </w:rPr>
        <w:t xml:space="preserve">Changing the Culture. </w:t>
      </w:r>
      <w:r w:rsidRPr="7EA77CDD" w:rsidR="1D535778">
        <w:rPr>
          <w:rFonts w:ascii="Arial" w:hAnsi="Arial" w:eastAsia="Arial" w:cs="Arial"/>
          <w:color w:val="000000" w:themeColor="text1"/>
          <w:shd w:val="clear" w:color="auto" w:fill="FFFFFF"/>
        </w:rPr>
        <w:t>London: Universities UK</w:t>
      </w:r>
    </w:p>
    <w:p w:rsidR="782AB9D7" w:rsidP="7EA77CDD" w:rsidRDefault="782AB9D7" w14:paraId="421B59F6" w14:textId="4BCAB20B">
      <w:pPr>
        <w:shd w:val="clear" w:color="auto" w:fill="FFFFFF" w:themeFill="background1"/>
        <w:spacing w:after="0"/>
        <w:rPr>
          <w:rFonts w:ascii="Arial" w:hAnsi="Arial" w:eastAsia="Arial" w:cs="Arial"/>
          <w:color w:val="000000" w:themeColor="text1"/>
        </w:rPr>
      </w:pPr>
    </w:p>
    <w:p w:rsidR="209805CC" w:rsidP="7EA77CDD" w:rsidRDefault="209805CC" w14:paraId="1B23115D" w14:textId="66E10B7A">
      <w:pPr>
        <w:shd w:val="clear" w:color="auto" w:fill="FFFFFF" w:themeFill="background1"/>
        <w:spacing w:after="0"/>
        <w:rPr>
          <w:rFonts w:ascii="Arial" w:hAnsi="Arial" w:eastAsia="Arial" w:cs="Arial"/>
          <w:color w:val="000000" w:themeColor="text1"/>
        </w:rPr>
      </w:pPr>
      <w:r w:rsidRPr="7EA77CDD" w:rsidR="209805CC">
        <w:rPr>
          <w:rFonts w:ascii="Arial" w:hAnsi="Arial" w:eastAsia="Arial" w:cs="Arial"/>
          <w:color w:val="000000" w:themeColor="text1" w:themeTint="FF" w:themeShade="FF"/>
        </w:rPr>
        <w:t xml:space="preserve">Universities UK. (2024) Running consent workshops: guidance from Nottingham Trent. Available at: </w:t>
      </w:r>
      <w:hyperlink r:id="R029bb6e327614838">
        <w:r w:rsidRPr="7EA77CDD" w:rsidR="209805CC">
          <w:rPr>
            <w:rStyle w:val="Hyperlink"/>
            <w:rFonts w:ascii="Arial" w:hAnsi="Arial" w:eastAsia="Arial" w:cs="Arial"/>
          </w:rPr>
          <w:t>https://www.universitiesuk.ac.uk/latest/insights-and-analysis/running-consent-workshops-guidance</w:t>
        </w:r>
      </w:hyperlink>
      <w:r w:rsidRPr="7EA77CDD" w:rsidR="209805CC">
        <w:rPr>
          <w:rFonts w:ascii="Arial" w:hAnsi="Arial" w:eastAsia="Arial" w:cs="Arial"/>
          <w:color w:val="000000" w:themeColor="text1" w:themeTint="FF" w:themeShade="FF"/>
        </w:rPr>
        <w:t xml:space="preserve"> (Accessed: 28 March 2025)</w:t>
      </w:r>
    </w:p>
    <w:p w:rsidR="00372455" w:rsidP="7EA77CDD" w:rsidRDefault="00372455" w14:paraId="428B6D0F" w14:textId="77777777">
      <w:pPr>
        <w:shd w:val="clear" w:color="auto" w:fill="FFFFFF" w:themeFill="background1"/>
        <w:spacing w:after="0"/>
        <w:rPr>
          <w:rFonts w:ascii="Arial" w:hAnsi="Arial" w:eastAsia="Arial" w:cs="Arial"/>
          <w:color w:val="000000" w:themeColor="text1"/>
          <w:shd w:val="clear" w:color="auto" w:fill="FFFFFF"/>
        </w:rPr>
      </w:pPr>
    </w:p>
    <w:p w:rsidR="00372455" w:rsidP="7EA77CDD" w:rsidRDefault="00372455" w14:paraId="2CA6704D" w14:textId="14937157">
      <w:pPr>
        <w:shd w:val="clear" w:color="auto" w:fill="FFFFFF" w:themeFill="background1"/>
        <w:spacing w:after="0"/>
        <w:rPr>
          <w:rFonts w:ascii="Arial" w:hAnsi="Arial" w:eastAsia="Arial" w:cs="Arial"/>
          <w:color w:val="000000" w:themeColor="text1"/>
          <w:shd w:val="clear" w:color="auto" w:fill="FFFFFF"/>
        </w:rPr>
      </w:pPr>
      <w:r w:rsidRPr="7EA77CDD" w:rsidR="00372455">
        <w:rPr>
          <w:rFonts w:ascii="Arial" w:hAnsi="Arial" w:eastAsia="Arial" w:cs="Arial"/>
          <w:color w:val="000000" w:themeColor="text1"/>
          <w:shd w:val="clear" w:color="auto" w:fill="FFFFFF"/>
        </w:rPr>
        <w:t xml:space="preserve">University of Wales Trinity Saint David. (2025) Mandatory training. Available at: </w:t>
      </w:r>
      <w:hyperlink w:history="1" r:id="R0bd29386cc0240dc">
        <w:r w:rsidRPr="7EA77CDD" w:rsidR="00372455">
          <w:rPr>
            <w:rStyle w:val="Hyperlink"/>
            <w:rFonts w:ascii="Arial" w:hAnsi="Arial" w:eastAsia="Arial" w:cs="Arial"/>
            <w:shd w:val="clear" w:color="auto" w:fill="FFFFFF"/>
          </w:rPr>
          <w:t>https://intranet.uwtsd.ac.uk/information-staff/staff-development-hub/mandatory-training</w:t>
        </w:r>
      </w:hyperlink>
      <w:r w:rsidRPr="7EA77CDD" w:rsidR="00372455">
        <w:rPr>
          <w:rFonts w:ascii="Arial" w:hAnsi="Arial" w:eastAsia="Arial" w:cs="Arial"/>
          <w:color w:val="000000" w:themeColor="text1"/>
          <w:shd w:val="clear" w:color="auto" w:fill="FFFFFF"/>
        </w:rPr>
        <w:t xml:space="preserve"> (Accessed 27 March 2025)</w:t>
      </w:r>
    </w:p>
    <w:p w:rsidR="00232DA3" w:rsidP="7EA77CDD" w:rsidRDefault="00232DA3" w14:paraId="39C8790C" w14:textId="77777777">
      <w:pPr>
        <w:shd w:val="clear" w:color="auto" w:fill="FFFFFF" w:themeFill="background1"/>
        <w:spacing w:after="0"/>
        <w:rPr>
          <w:rFonts w:ascii="Arial" w:hAnsi="Arial" w:eastAsia="Arial" w:cs="Arial"/>
          <w:color w:val="000000" w:themeColor="text1"/>
          <w:shd w:val="clear" w:color="auto" w:fill="FFFFFF"/>
        </w:rPr>
      </w:pPr>
    </w:p>
    <w:p w:rsidR="00232DA3" w:rsidP="7EA77CDD" w:rsidRDefault="00232DA3" w14:paraId="2B66331C" w14:textId="77777777">
      <w:pPr>
        <w:shd w:val="clear" w:color="auto" w:fill="FFFFFF" w:themeFill="background1"/>
        <w:spacing w:after="0"/>
        <w:rPr>
          <w:rFonts w:ascii="Arial" w:hAnsi="Arial" w:eastAsia="Arial" w:cs="Arial"/>
          <w:color w:val="000000" w:themeColor="text1"/>
          <w:shd w:val="clear" w:color="auto" w:fill="FFFFFF"/>
        </w:rPr>
      </w:pPr>
      <w:r w:rsidRPr="7EA77CDD" w:rsidR="00232DA3">
        <w:rPr>
          <w:rFonts w:ascii="Arial" w:hAnsi="Arial" w:eastAsia="Arial" w:cs="Arial"/>
          <w:color w:val="000000" w:themeColor="text1"/>
          <w:shd w:val="clear" w:color="auto" w:fill="FFFFFF"/>
        </w:rPr>
        <w:t xml:space="preserve">University of Wales Trinity Saint David. (2024) Non-Academic Misconduct Policy. Available at: </w:t>
      </w:r>
      <w:hyperlink w:history="1" r:id="R7fba5fcfb1894020">
        <w:r w:rsidRPr="7EA77CDD" w:rsidR="00232DA3">
          <w:rPr>
            <w:rStyle w:val="Hyperlink"/>
            <w:rFonts w:ascii="Arial" w:hAnsi="Arial" w:eastAsia="Arial" w:cs="Arial"/>
            <w:shd w:val="clear" w:color="auto" w:fill="FFFFFF"/>
          </w:rPr>
          <w:t>https://www.uwtsd.ac.uk/sites/default/files/2024-01/Non%20Academic%20Misconduct%20Policy%202023-24.pdf</w:t>
        </w:r>
      </w:hyperlink>
      <w:r w:rsidRPr="7EA77CDD" w:rsidR="00232DA3">
        <w:rPr>
          <w:rFonts w:ascii="Arial" w:hAnsi="Arial" w:eastAsia="Arial" w:cs="Arial"/>
          <w:color w:val="000000" w:themeColor="text1"/>
          <w:shd w:val="clear" w:color="auto" w:fill="FFFFFF"/>
        </w:rPr>
        <w:t xml:space="preserve"> (Accessed: 27 March 2025)</w:t>
      </w:r>
    </w:p>
    <w:p w:rsidR="008B3A94" w:rsidP="7EA77CDD" w:rsidRDefault="008B3A94" w14:paraId="6CF72137" w14:textId="77777777">
      <w:pPr>
        <w:shd w:val="clear" w:color="auto" w:fill="FFFFFF" w:themeFill="background1"/>
        <w:spacing w:after="0"/>
        <w:rPr>
          <w:rFonts w:ascii="Arial" w:hAnsi="Arial" w:eastAsia="Arial" w:cs="Arial"/>
          <w:color w:val="000000" w:themeColor="text1"/>
          <w:shd w:val="clear" w:color="auto" w:fill="FFFFFF"/>
        </w:rPr>
      </w:pPr>
    </w:p>
    <w:p w:rsidR="00FB35A1" w:rsidP="7EA77CDD" w:rsidRDefault="00FB35A1" w14:paraId="0A23A037" w14:textId="10BE3B57">
      <w:pPr>
        <w:shd w:val="clear" w:color="auto" w:fill="FFFFFF" w:themeFill="background1"/>
        <w:spacing w:after="0"/>
        <w:rPr>
          <w:rFonts w:ascii="Arial" w:hAnsi="Arial" w:eastAsia="Arial" w:cs="Arial"/>
          <w:color w:val="000000" w:themeColor="text1"/>
          <w:shd w:val="clear" w:color="auto" w:fill="FFFFFF"/>
        </w:rPr>
      </w:pPr>
      <w:r w:rsidRPr="7EA77CDD" w:rsidR="00FB35A1">
        <w:rPr>
          <w:rFonts w:ascii="Arial" w:hAnsi="Arial" w:eastAsia="Arial" w:cs="Arial"/>
          <w:color w:val="000000" w:themeColor="text1"/>
          <w:shd w:val="clear" w:color="auto" w:fill="FFFFFF"/>
        </w:rPr>
        <w:t xml:space="preserve">University of Wales Trinity Saint David Student Union. (2025) Sexual harassment awareness workshop. Available at: </w:t>
      </w:r>
      <w:hyperlink w:history="1" r:id="Re0091297ad784e29">
        <w:r w:rsidRPr="7EA77CDD" w:rsidR="00FB35A1">
          <w:rPr>
            <w:rStyle w:val="Hyperlink"/>
            <w:rFonts w:ascii="Arial" w:hAnsi="Arial" w:eastAsia="Arial" w:cs="Arial"/>
            <w:shd w:val="clear" w:color="auto" w:fill="FFFFFF"/>
          </w:rPr>
          <w:t>https://www.uwtsdunion.co.uk/events/sexual-harassment-awareness-workshop</w:t>
        </w:r>
      </w:hyperlink>
      <w:r w:rsidRPr="7EA77CDD" w:rsidR="00FB35A1">
        <w:rPr>
          <w:rFonts w:ascii="Arial" w:hAnsi="Arial" w:eastAsia="Arial" w:cs="Arial"/>
          <w:color w:val="000000" w:themeColor="text1"/>
          <w:shd w:val="clear" w:color="auto" w:fill="FFFFFF"/>
        </w:rPr>
        <w:t xml:space="preserve"> (Accessed 27 March 2025)</w:t>
      </w:r>
    </w:p>
    <w:p w:rsidR="002F72E5" w:rsidP="7EA77CDD" w:rsidRDefault="002F72E5" w14:paraId="4FA4E6A5" w14:textId="77777777">
      <w:pPr>
        <w:shd w:val="clear" w:color="auto" w:fill="FFFFFF" w:themeFill="background1"/>
        <w:spacing w:after="0"/>
        <w:rPr>
          <w:rFonts w:ascii="Arial" w:hAnsi="Arial" w:eastAsia="Arial" w:cs="Arial"/>
          <w:color w:val="000000" w:themeColor="text1"/>
          <w:shd w:val="clear" w:color="auto" w:fill="FFFFFF"/>
        </w:rPr>
      </w:pPr>
    </w:p>
    <w:p w:rsidR="002F72E5" w:rsidP="7EA77CDD" w:rsidRDefault="002F72E5" w14:paraId="6DAA3327" w14:textId="5B3E2FF4">
      <w:pPr>
        <w:shd w:val="clear" w:color="auto" w:fill="FFFFFF" w:themeFill="background1"/>
        <w:spacing w:after="0"/>
        <w:rPr>
          <w:rFonts w:ascii="Arial" w:hAnsi="Arial" w:eastAsia="Arial" w:cs="Arial"/>
          <w:color w:val="000000" w:themeColor="text1"/>
          <w:shd w:val="clear" w:color="auto" w:fill="FFFFFF"/>
        </w:rPr>
      </w:pPr>
      <w:r w:rsidRPr="7EA77CDD" w:rsidR="002F72E5">
        <w:rPr>
          <w:rFonts w:ascii="Arial" w:hAnsi="Arial" w:eastAsia="Arial" w:cs="Arial"/>
          <w:color w:val="000000" w:themeColor="text1"/>
          <w:shd w:val="clear" w:color="auto" w:fill="FFFFFF"/>
        </w:rPr>
        <w:t xml:space="preserve">University of Wales Trinity Saint David. (2022) UWTSD Student Code of Conduct. Available at: </w:t>
      </w:r>
      <w:hyperlink w:history="1" r:id="Ra284338cd10a46a4">
        <w:r w:rsidRPr="7EA77CDD" w:rsidR="002F72E5">
          <w:rPr>
            <w:rStyle w:val="Hyperlink"/>
            <w:rFonts w:ascii="Arial" w:hAnsi="Arial" w:eastAsia="Arial" w:cs="Arial"/>
            <w:shd w:val="clear" w:color="auto" w:fill="FFFFFF"/>
          </w:rPr>
          <w:t>https://www.uwtsd.ac.uk/sites/default/files/2024-01/UWTSD%20Student%20Code%20of%20Conduct%202022-23.pptx</w:t>
        </w:r>
      </w:hyperlink>
      <w:r w:rsidRPr="7EA77CDD" w:rsidR="002F72E5">
        <w:rPr>
          <w:rFonts w:ascii="Arial" w:hAnsi="Arial" w:eastAsia="Arial" w:cs="Arial"/>
          <w:color w:val="000000" w:themeColor="text1"/>
          <w:shd w:val="clear" w:color="auto" w:fill="FFFFFF"/>
        </w:rPr>
        <w:t xml:space="preserve"> (Accessed: 27 March 2025)</w:t>
      </w:r>
    </w:p>
    <w:p w:rsidRPr="00622701" w:rsidR="00622701" w:rsidP="7EA77CDD" w:rsidRDefault="00622701" w14:paraId="4E452CC8" w14:textId="77777777">
      <w:pPr>
        <w:shd w:val="clear" w:color="auto" w:fill="FFFFFF" w:themeFill="background1"/>
        <w:spacing w:after="0"/>
        <w:rPr>
          <w:rFonts w:ascii="Arial" w:hAnsi="Arial" w:eastAsia="Arial" w:cs="Arial"/>
          <w:color w:val="000000" w:themeColor="text1"/>
          <w:shd w:val="clear" w:color="auto" w:fill="FFFFFF"/>
        </w:rPr>
      </w:pPr>
    </w:p>
    <w:p w:rsidR="008B3A94" w:rsidP="7EA77CDD" w:rsidRDefault="006425DF" w14:paraId="34CC0148" w14:textId="18583603">
      <w:pPr>
        <w:rPr>
          <w:rFonts w:ascii="Arial" w:hAnsi="Arial" w:eastAsia="Arial" w:cs="Arial"/>
        </w:rPr>
      </w:pPr>
      <w:r w:rsidRPr="7EA77CDD" w:rsidR="006425DF">
        <w:rPr>
          <w:rFonts w:ascii="Arial" w:hAnsi="Arial" w:eastAsia="Arial" w:cs="Arial"/>
        </w:rPr>
        <w:t>Welsh Government</w:t>
      </w:r>
      <w:r w:rsidRPr="7EA77CDD" w:rsidR="006719BD">
        <w:rPr>
          <w:rFonts w:ascii="Arial" w:hAnsi="Arial" w:eastAsia="Arial" w:cs="Arial"/>
        </w:rPr>
        <w:t>.</w:t>
      </w:r>
      <w:r w:rsidRPr="7EA77CDD" w:rsidR="006425DF">
        <w:rPr>
          <w:rFonts w:ascii="Arial" w:hAnsi="Arial" w:eastAsia="Arial" w:cs="Arial"/>
        </w:rPr>
        <w:t xml:space="preserve"> (2021) </w:t>
      </w:r>
      <w:r w:rsidRPr="7EA77CDD" w:rsidR="006C25DC">
        <w:rPr>
          <w:rFonts w:ascii="Arial" w:hAnsi="Arial" w:eastAsia="Arial" w:cs="Arial"/>
        </w:rPr>
        <w:t xml:space="preserve">The Curriculum for Wales - </w:t>
      </w:r>
      <w:r w:rsidRPr="7EA77CDD" w:rsidR="006425DF">
        <w:rPr>
          <w:rFonts w:ascii="Arial" w:hAnsi="Arial" w:eastAsia="Arial" w:cs="Arial"/>
        </w:rPr>
        <w:t xml:space="preserve">Relationships and Sexuality Education </w:t>
      </w:r>
      <w:r w:rsidRPr="7EA77CDD" w:rsidR="006C25DC">
        <w:rPr>
          <w:rFonts w:ascii="Arial" w:hAnsi="Arial" w:eastAsia="Arial" w:cs="Arial"/>
        </w:rPr>
        <w:t xml:space="preserve">Code. </w:t>
      </w:r>
      <w:r w:rsidRPr="7EA77CDD" w:rsidR="006C25DC">
        <w:rPr>
          <w:rFonts w:ascii="Arial" w:hAnsi="Arial" w:eastAsia="Arial" w:cs="Arial"/>
        </w:rPr>
        <w:t xml:space="preserve">Available at: </w:t>
      </w:r>
      <w:hyperlink r:id="R5b1ac7c1ee86452c">
        <w:r w:rsidRPr="7EA77CDD" w:rsidR="00102A55">
          <w:rPr>
            <w:rStyle w:val="Hyperlink"/>
            <w:rFonts w:ascii="Arial" w:hAnsi="Arial" w:eastAsia="Arial" w:cs="Arial"/>
          </w:rPr>
          <w:t>https://www.gov.wales/sites/default/files/publications/2022-01/curriculum-for-wales-relationships-sexuality-education-code.pdf</w:t>
        </w:r>
      </w:hyperlink>
      <w:r w:rsidRPr="7EA77CDD" w:rsidR="00102A55">
        <w:rPr>
          <w:rFonts w:ascii="Arial" w:hAnsi="Arial" w:eastAsia="Arial" w:cs="Arial"/>
        </w:rPr>
        <w:t xml:space="preserve"> (Accessed: 12 March 2025)</w:t>
      </w:r>
    </w:p>
    <w:p w:rsidR="008B3A94" w:rsidP="7EA77CDD" w:rsidRDefault="008B3A94" w14:paraId="3D968B6B" w14:textId="77777777">
      <w:pPr>
        <w:rPr>
          <w:rFonts w:ascii="Arial" w:hAnsi="Arial" w:eastAsia="Arial" w:cs="Arial"/>
        </w:rPr>
      </w:pPr>
    </w:p>
    <w:p w:rsidR="008B3A94" w:rsidP="7EA77CDD" w:rsidRDefault="00622701" w14:paraId="3CD6972F" w14:textId="68A3A52B">
      <w:pPr>
        <w:rPr>
          <w:rFonts w:ascii="Arial" w:hAnsi="Arial" w:eastAsia="Arial" w:cs="Arial"/>
        </w:rPr>
      </w:pPr>
      <w:r w:rsidRPr="7EA77CDD" w:rsidR="00622701">
        <w:rPr>
          <w:rFonts w:ascii="Arial" w:hAnsi="Arial" w:eastAsia="Arial" w:cs="Arial"/>
        </w:rPr>
        <w:t xml:space="preserve">Welsh Government. (2023) Peer-on-peer sexual harassment among </w:t>
      </w:r>
      <w:r w:rsidRPr="7EA77CDD" w:rsidR="00372455">
        <w:rPr>
          <w:rFonts w:ascii="Arial" w:hAnsi="Arial" w:eastAsia="Arial" w:cs="Arial"/>
        </w:rPr>
        <w:t>16- to 18-year-old</w:t>
      </w:r>
      <w:r w:rsidRPr="7EA77CDD" w:rsidR="00622701">
        <w:rPr>
          <w:rFonts w:ascii="Arial" w:hAnsi="Arial" w:eastAsia="Arial" w:cs="Arial"/>
        </w:rPr>
        <w:t xml:space="preserve"> learners in further education (FE) colleges across Wales. Available at: </w:t>
      </w:r>
      <w:hyperlink r:id="R950c66fdf8664c5c">
        <w:r w:rsidRPr="7EA77CDD" w:rsidR="00622701">
          <w:rPr>
            <w:rStyle w:val="Hyperlink"/>
            <w:rFonts w:ascii="Arial" w:hAnsi="Arial" w:eastAsia="Arial" w:cs="Arial"/>
          </w:rPr>
          <w:t>https://www.gov.wales/sites/default/files/pdf-versions/2023/6/5/1687530900/peer-peer-sexual-harassment-among-16-18-year-old-learners-further-education-fe-colleges-across.pdf</w:t>
        </w:r>
      </w:hyperlink>
      <w:r w:rsidRPr="7EA77CDD" w:rsidR="00622701">
        <w:rPr>
          <w:rFonts w:ascii="Arial" w:hAnsi="Arial" w:eastAsia="Arial" w:cs="Arial"/>
        </w:rPr>
        <w:t xml:space="preserve"> (Accessed 27 March 2025)</w:t>
      </w:r>
    </w:p>
    <w:p w:rsidR="005432F7" w:rsidP="7EA77CDD" w:rsidRDefault="005432F7" w14:paraId="072A4F5D" w14:textId="77777777">
      <w:pPr>
        <w:rPr>
          <w:rFonts w:ascii="Arial" w:hAnsi="Arial" w:eastAsia="Arial" w:cs="Arial"/>
        </w:rPr>
      </w:pPr>
    </w:p>
    <w:p w:rsidR="005432F7" w:rsidP="7EA77CDD" w:rsidRDefault="00316CB5" w14:paraId="37DCBEDB" w14:textId="28DACCBD">
      <w:pPr>
        <w:rPr>
          <w:rFonts w:ascii="Arial" w:hAnsi="Arial" w:eastAsia="Arial" w:cs="Arial"/>
        </w:rPr>
      </w:pPr>
      <w:r w:rsidRPr="7EA77CDD" w:rsidR="00316CB5">
        <w:rPr>
          <w:rFonts w:ascii="Arial" w:hAnsi="Arial" w:eastAsia="Arial" w:cs="Arial"/>
        </w:rPr>
        <w:t>Welsh Government (202</w:t>
      </w:r>
      <w:r w:rsidRPr="7EA77CDD" w:rsidR="00BA64BA">
        <w:rPr>
          <w:rFonts w:ascii="Arial" w:hAnsi="Arial" w:eastAsia="Arial" w:cs="Arial"/>
        </w:rPr>
        <w:t>3) Professional Standards for further education teachers work-based learning practitioners and adult le</w:t>
      </w:r>
      <w:r w:rsidRPr="7EA77CDD" w:rsidR="005D0788">
        <w:rPr>
          <w:rFonts w:ascii="Arial" w:hAnsi="Arial" w:eastAsia="Arial" w:cs="Arial"/>
        </w:rPr>
        <w:t xml:space="preserve">arning practitioners in Wales. </w:t>
      </w:r>
      <w:r w:rsidRPr="7EA77CDD" w:rsidR="005432F7">
        <w:rPr>
          <w:rFonts w:ascii="Arial" w:hAnsi="Arial" w:eastAsia="Arial" w:cs="Arial"/>
        </w:rPr>
        <w:t xml:space="preserve">Available at: </w:t>
      </w:r>
      <w:hyperlink r:id="Rb484f5bd35cf4bfa">
        <w:r w:rsidRPr="7EA77CDD" w:rsidR="78DD3100">
          <w:rPr>
            <w:rStyle w:val="Hyperlink"/>
            <w:rFonts w:ascii="Arial" w:hAnsi="Arial" w:eastAsia="Arial" w:cs="Arial"/>
          </w:rPr>
          <w:t>https://hwb.gov.wales/repository/resource/101a7600-c001-4aaa-9e22-6fd4be70052f/overview</w:t>
        </w:r>
      </w:hyperlink>
      <w:r w:rsidRPr="7EA77CDD" w:rsidR="78DD3100">
        <w:rPr>
          <w:rFonts w:ascii="Arial" w:hAnsi="Arial" w:eastAsia="Arial" w:cs="Arial"/>
        </w:rPr>
        <w:t xml:space="preserve"> (Accessed: 28 March 2025)</w:t>
      </w:r>
    </w:p>
    <w:p w:rsidR="008B3A94" w:rsidP="7EA77CDD" w:rsidRDefault="008B3A94" w14:paraId="6713D88C" w14:textId="77777777">
      <w:pPr>
        <w:rPr>
          <w:rFonts w:ascii="Arial" w:hAnsi="Arial" w:eastAsia="Arial" w:cs="Arial"/>
        </w:rPr>
      </w:pPr>
    </w:p>
    <w:p w:rsidR="004D2BB5" w:rsidP="7EA77CDD" w:rsidRDefault="006719BD" w14:paraId="32FBBAEC" w14:textId="16906746">
      <w:pPr>
        <w:rPr>
          <w:rFonts w:ascii="Arial" w:hAnsi="Arial" w:eastAsia="Arial" w:cs="Arial"/>
        </w:rPr>
      </w:pPr>
      <w:r w:rsidRPr="7EA77CDD" w:rsidR="006719BD">
        <w:rPr>
          <w:rFonts w:ascii="Arial" w:hAnsi="Arial" w:eastAsia="Arial" w:cs="Arial"/>
        </w:rPr>
        <w:t xml:space="preserve">Women and Equalities Committee. (2023) Sexual harassment and abuse of female students and staff </w:t>
      </w:r>
      <w:r w:rsidRPr="7EA77CDD" w:rsidR="006719BD">
        <w:rPr>
          <w:rFonts w:ascii="Arial" w:hAnsi="Arial" w:eastAsia="Arial" w:cs="Arial"/>
        </w:rPr>
        <w:t>a serious problem</w:t>
      </w:r>
      <w:r w:rsidRPr="7EA77CDD" w:rsidR="006719BD">
        <w:rPr>
          <w:rFonts w:ascii="Arial" w:hAnsi="Arial" w:eastAsia="Arial" w:cs="Arial"/>
        </w:rPr>
        <w:t xml:space="preserve"> in education, find MPs</w:t>
      </w:r>
      <w:r w:rsidRPr="7EA77CDD" w:rsidR="004D2BB5">
        <w:rPr>
          <w:rFonts w:ascii="Arial" w:hAnsi="Arial" w:eastAsia="Arial" w:cs="Arial"/>
        </w:rPr>
        <w:t xml:space="preserve">. Available at: </w:t>
      </w:r>
      <w:hyperlink r:id="Rfab9e259a0294c7f">
        <w:r w:rsidRPr="7EA77CDD" w:rsidR="004D2BB5">
          <w:rPr>
            <w:rStyle w:val="Hyperlink"/>
            <w:rFonts w:ascii="Arial" w:hAnsi="Arial" w:eastAsia="Arial" w:cs="Arial"/>
          </w:rPr>
          <w:t>https://committees.parliament.uk/committee/328/women-and-equalities-committee/news/196197/sexual-harassment-and-abuse-of-female-students-and-staff-a-serious-problem-in-education-find-mps/</w:t>
        </w:r>
      </w:hyperlink>
      <w:r w:rsidRPr="7EA77CDD" w:rsidR="001B05D1">
        <w:rPr>
          <w:rFonts w:ascii="Arial" w:hAnsi="Arial" w:eastAsia="Arial" w:cs="Arial"/>
        </w:rPr>
        <w:t xml:space="preserve"> (Accessed: 27 March 2025)</w:t>
      </w:r>
    </w:p>
    <w:p w:rsidRPr="004D2BB5" w:rsidR="004D2BB5" w:rsidP="7EA77CDD" w:rsidRDefault="004D2BB5" w14:paraId="32EAD926" w14:textId="77777777">
      <w:pPr>
        <w:rPr>
          <w:rFonts w:ascii="Arial" w:hAnsi="Arial" w:eastAsia="Arial" w:cs="Arial"/>
        </w:rPr>
      </w:pPr>
    </w:p>
    <w:p w:rsidRPr="00476F6D" w:rsidR="00102A55" w:rsidP="7EA77CDD" w:rsidRDefault="00102A55" w14:paraId="6A027B25" w14:textId="77777777">
      <w:pPr>
        <w:rPr>
          <w:rFonts w:ascii="Arial" w:hAnsi="Arial" w:eastAsia="Arial" w:cs="Arial"/>
        </w:rPr>
      </w:pPr>
    </w:p>
    <w:p w:rsidRPr="00476F6D" w:rsidR="000C541C" w:rsidP="7EA77CDD" w:rsidRDefault="000C541C" w14:paraId="6204DAEB" w14:textId="77777777">
      <w:pPr>
        <w:rPr>
          <w:rFonts w:ascii="Arial" w:hAnsi="Arial" w:eastAsia="Arial" w:cs="Arial"/>
        </w:rPr>
      </w:pPr>
    </w:p>
    <w:p w:rsidRPr="00476F6D" w:rsidR="000C541C" w:rsidP="00DD5969" w:rsidRDefault="000C541C" w14:paraId="5144E418" w14:textId="77777777">
      <w:pPr>
        <w:rPr>
          <w:rFonts w:hint="eastAsia"/>
        </w:rPr>
      </w:pPr>
    </w:p>
    <w:p w:rsidRPr="00476F6D" w:rsidR="000C541C" w:rsidP="00DD5969" w:rsidRDefault="000C541C" w14:paraId="2AE1CF9A" w14:textId="77777777">
      <w:pPr>
        <w:rPr>
          <w:rFonts w:hint="eastAsia"/>
        </w:rPr>
      </w:pPr>
    </w:p>
    <w:sectPr w:rsidRPr="00476F6D" w:rsidR="000C541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rM+IHoIe1iyoQt" int2:id="GalHnyoC">
      <int2:state int2:type="AugLoop_Text_Critique" int2:value="Rejected"/>
    </int2:textHash>
    <int2:textHash int2:hashCode="ZlsNSH6XHXeNk/" int2:id="sE7wZg0C">
      <int2:state int2:type="AugLoop_Text_Critique" int2:value="Rejected"/>
    </int2:textHash>
    <int2:textHash int2:hashCode="OpDtROuWew7KJC" int2:id="RWIURFhc">
      <int2:state int2:type="AugLoop_Text_Critique" int2:value="Rejected"/>
    </int2:textHash>
    <int2:textHash int2:hashCode="gXNjWLFkUQOugy" int2:id="9SCHKwe8">
      <int2:state int2:type="AugLoop_Text_Critique" int2:value="Rejected"/>
    </int2:textHash>
    <int2:textHash int2:hashCode="4GSOJ/We0OI1GW" int2:id="DKH6vn4m">
      <int2:state int2:type="AugLoop_Text_Critique" int2:value="Rejected"/>
    </int2:textHash>
    <int2:textHash int2:hashCode="o+9dEk98OHjWux" int2:id="PkLmZI0j">
      <int2:state int2:type="AugLoop_Text_Critique" int2:value="Rejected"/>
    </int2:textHash>
    <int2:textHash int2:hashCode="9zNz7RompQq4RQ" int2:id="Q5iU5equ">
      <int2:state int2:type="AugLoop_Text_Critique" int2:value="Rejected"/>
    </int2:textHash>
    <int2:textHash int2:hashCode="4e+P6kq4yNfsBA" int2:id="ffXzOp43">
      <int2:state int2:type="AugLoop_Text_Critique" int2:value="Rejected"/>
    </int2:textHash>
    <int2:textHash int2:hashCode="G5hBIlxWEN3D/a" int2:id="g7POqfCJ">
      <int2:state int2:type="AugLoop_Text_Critique" int2:value="Rejected"/>
    </int2:textHash>
    <int2:textHash int2:hashCode="4CCwj3JKlHDQOh" int2:id="kGAgnzMb">
      <int2:state int2:type="AugLoop_Text_Critique" int2:value="Rejected"/>
    </int2:textHash>
    <int2:textHash int2:hashCode="zGd6CJ9IInicA9" int2:id="qd5I4CEi">
      <int2:state int2:type="AugLoop_Text_Critique" int2:value="Rejected"/>
    </int2:textHash>
    <int2:bookmark int2:bookmarkName="_Int_bJ4crmZ3" int2:invalidationBookmarkName="" int2:hashCode="wFdyQRbsCk3er4" int2:id="rm6rEQPE">
      <int2:state int2:type="AugLoop_Similarity_SimilarityAnnotation" int2:value="Rejected"/>
      <int2:extLst>
        <oel:ext uri="426473B9-03D8-482F-96C9-C2C85392BACA">
          <int2:similarityCritique int2:version="1" int2:context="Kemmis, S. &amp; McTaggart, R. (1988) The action research planner (3rd ed.) Australia: Deakin University Press">
            <int2:source int2:sourceType="Online" int2:sourceTitle="Kemmis, S. &amp; McTaggart, R. (1988). The Action Research Planner, (3rd ..." int2:sourceUrl="https://www.sciepub.com/reference/408063" int2:sourceSnippet="Kemmis, S. &amp; McTaggart, R. (1988). The Action Research Planner, (3rd edition) Victoria (Australia), Deakin University Press. has been cited by the following article: Article. SPEAK UP Improves Students’ Speaking Confidence in English. Bryan B. Cariňo 1, Romiro G. Bautista 1, 2,">
              <int2:suggestions int2:citationType="Inline">
                <int2:suggestion int2:citationStyle="Mla" int2:isIdentical="0">
                  <int2:citationText>(“Kemmis, S. &amp; McTaggart, R. (1988). The Action Research Planner, (3rd ...”)</int2:citationText>
                </int2:suggestion>
                <int2:suggestion int2:citationStyle="Apa" int2:isIdentical="0">
                  <int2:citationText>(“Kemmis, S. &amp; McTaggart, R. (1988). The Action Research Planner, (3rd ...”)</int2:citationText>
                </int2:suggestion>
                <int2:suggestion int2:citationStyle="Chicago" int2:isIdentical="0">
                  <int2:citationText>(“Kemmis, S. &amp; McTaggart, R. (1988). The Action Research Planner, (3rd ...”)</int2:citationText>
                </int2:suggestion>
              </int2:suggestions>
              <int2:suggestions int2:citationType="Full">
                <int2:suggestion int2:citationStyle="Mla" int2:isIdentical="0">
                  <int2:citationText>&lt;i&gt;Kemmis, S. &amp; McTaggart, R. (1988). The Action Research Planner, (3rd ...&lt;/i&gt;, https://www.sciepub.com/reference/408063.</int2:citationText>
                </int2:suggestion>
                <int2:suggestion int2:citationStyle="Apa" int2:isIdentical="0">
                  <int2:citationText>&lt;i&gt;Kemmis, S. &amp; McTaggart, R. (1988). The Action Research Planner, (3rd ...&lt;/i&gt;. (n.d.). Retrieved from https://www.sciepub.com/reference/408063</int2:citationText>
                </int2:suggestion>
                <int2:suggestion int2:citationStyle="Chicago" int2:isIdentical="0">
                  <int2:citationText>“Kemmis, S. &amp; McTaggart, R. (1988). The Action Research Planner, (3rd ...” n.d., https://www.sciepub.com/reference/408063.</int2:citationText>
                </int2:suggestion>
              </int2:suggestions>
            </int2:source>
          </int2:similarityCritique>
        </oel:ext>
      </int2:extLst>
    </int2:bookmark>
    <int2:bookmark int2:bookmarkName="_Int_pPVLXisJ" int2:invalidationBookmarkName="" int2:hashCode="zik/aCF7ZZn0mQ" int2:id="4L8pePiA">
      <int2:state int2:type="AugLoop_Similarity_SimilarityAnnotation" int2:value="Rejected"/>
      <int2:extLst>
        <oel:ext uri="426473B9-03D8-482F-96C9-C2C85392BACA">
          <int2:similarityCritique int2:version="1" int2:context="Looking at the Well-being of Future Generations (Wales) Act (2015) the goals are to have a prosperous, healthier, and more equal Wales.">
            <int2:source int2:sourceType="Online" int2:sourceTitle="Student Health and Wellbeing in Wales: Report of the 2019/20 School ..." int2:sourceUrl="https://www.shrn.org.uk/wp-content/uploads/2021/08/SHRN-NR-FINAL-23_03_21-en-AMENDED06.08.21.pdf" int2:sourceSnippet="develop and thrive. Our Well-Being of Future Generations Act goals of a prosperous, healthier and more equal Wales underpins how we are supporting the health and wellbeing of our children and young people. A key part of our Act is based around collaboration and involvement. We want to ensure that government delivers for children and young people by">
              <int2:suggestions int2:citationType="Inline">
                <int2:suggestion int2:citationStyle="Mla" int2:isIdentical="0">
                  <int2:citationText>(“Student Health and Wellbeing in Wales: Report of the 2019/20 School ...”)</int2:citationText>
                </int2:suggestion>
                <int2:suggestion int2:citationStyle="Apa" int2:isIdentical="0">
                  <int2:citationText>(“Student Health and Wellbeing in Wales: Report of the 2019/20 School ...”)</int2:citationText>
                </int2:suggestion>
                <int2:suggestion int2:citationStyle="Chicago" int2:isIdentical="0">
                  <int2:citationText>(“Student Health and Wellbeing in Wales: Report of the 2019/20 School ...”)</int2:citationText>
                </int2:suggestion>
              </int2:suggestions>
              <int2:suggestions int2:citationType="Full">
                <int2:suggestion int2:citationStyle="Mla" int2:isIdentical="0">
                  <int2:citationText>&lt;i&gt;Student Health and Wellbeing in Wales: Report of the 2019/20 School ...&lt;/i&gt;, https://www.shrn.org.uk/wp-content/uploads/2021/08/SHRN-NR-FINAL-23_03_21-en-AMENDED06.08.21.pdf.</int2:citationText>
                </int2:suggestion>
                <int2:suggestion int2:citationStyle="Apa" int2:isIdentical="0">
                  <int2:citationText>&lt;i&gt;Student Health and Wellbeing in Wales: Report of the 2019/20 School ...&lt;/i&gt;. (n.d.). Retrieved from https://www.shrn.org.uk/wp-content/uploads/2021/08/SHRN-NR-FINAL-23_03_21-en-AMENDED06.08.21.pdf</int2:citationText>
                </int2:suggestion>
                <int2:suggestion int2:citationStyle="Chicago" int2:isIdentical="0">
                  <int2:citationText>“Student Health and Wellbeing in Wales: Report of the 2019/20 School ...” n.d., https://www.shrn.org.uk/wp-content/uploads/2021/08/SHRN-NR-FINAL-23_03_21-en-AMENDED06.08.21.pdf.</int2:citationText>
                </int2:suggestion>
              </int2:suggestions>
            </int2:source>
          </int2:similarityCritique>
        </oel:ext>
      </int2:extLst>
    </int2:bookmark>
    <int2:bookmark int2:bookmarkName="_Int_C2jQxnTv" int2:invalidationBookmarkName="" int2:hashCode="ovNYctGoWh1Yvx" int2:id="Z9c0t3hb">
      <int2:state int2:type="AugLoop_Similarity_SimilarityAnnotation" int2:value="Rejected"/>
      <int2:extLst>
        <oel:ext uri="426473B9-03D8-482F-96C9-C2C85392BACA">
          <int2:similarityCritique int2:version="1" int2:context="She said, “I think if the staff were taught about bystander training, I think that would have made a difference.”">
            <int2:source int2:sourceType="Online" int2:sourceTitle="Rape survivor: Sexual violence uni staff training might have saved me - BBC" int2:sourceUrl="https://www.bbc.co.uk/news/uk-wales-68294038" int2:sourceSnippet="She said: &quot;I think if the security staff were taught about bystander training, I think that would have made a difference - there would have been help at recognising the signs.&quot;">
              <int2:suggestions int2:citationType="Inline">
                <int2:suggestion int2:citationStyle="Mla" int2:isIdentical="0">
                  <int2:citationText>(“Rape survivor: Sexual violence uni staff training might have saved me - BBC”)</int2:citationText>
                </int2:suggestion>
                <int2:suggestion int2:citationStyle="Apa" int2:isIdentical="0">
                  <int2:citationText>(“Rape survivor: Sexual violence uni staff training might have saved me - BBC”)</int2:citationText>
                </int2:suggestion>
                <int2:suggestion int2:citationStyle="Chicago" int2:isIdentical="0">
                  <int2:citationText>(“Rape survivor: Sexual violence uni staff training might have saved me - BBC”)</int2:citationText>
                </int2:suggestion>
              </int2:suggestions>
              <int2:suggestions int2:citationType="Full">
                <int2:suggestion int2:citationStyle="Mla" int2:isIdentical="0">
                  <int2:citationText>&lt;i&gt;Rape survivor: Sexual violence uni staff training might have saved me - BBC&lt;/i&gt;, https://www.bbc.co.uk/news/uk-wales-68294038.</int2:citationText>
                </int2:suggestion>
                <int2:suggestion int2:citationStyle="Apa" int2:isIdentical="0">
                  <int2:citationText>&lt;i&gt;Rape survivor: Sexual violence uni staff training might have saved me - BBC&lt;/i&gt;. (n.d.). Retrieved from https://www.bbc.co.uk/news/uk-wales-68294038</int2:citationText>
                </int2:suggestion>
                <int2:suggestion int2:citationStyle="Chicago" int2:isIdentical="0">
                  <int2:citationText>“Rape survivor: Sexual violence uni staff training might have saved me - BBC” n.d., https://www.bbc.co.uk/news/uk-wales-68294038.</int2:citationText>
                </int2:suggestion>
              </int2:suggestions>
            </int2:source>
          </int2:similarityCritique>
        </oel:ext>
      </int2:extLst>
    </int2:bookmark>
    <int2:bookmark int2:bookmarkName="_Int_3gIRTx7R" int2:invalidationBookmarkName="" int2:hashCode="Eq7g2ayOfaSb/a" int2:id="I0aScD49">
      <int2:state int2:type="AugLoop_Similarity_SimilarityAnnotation" int2:value="Rejected"/>
      <int2:extLst>
        <oel:ext uri="426473B9-03D8-482F-96C9-C2C85392BACA">
          <int2:similarityCritique int2:version="1" int2:context="This includes research support, structure support, writing/proofreading support and creative support.">
            <int2:source int2:sourceType="Online" int2:sourceTitle="Final LCHS4003 Component 2 September 2024 (1) - Studocu" int2:sourceUrl="https://www.studocu.com/row/document/abdul-wali-khan-university-mardan/modern-view-about-magnetism/final-lchs4003-component-2-september-20241/121753923" int2:sourceSnippet="This includes research support, structure support, writing/proofreading support and creative support. Therefore, you are expected to produce all your own work in the final submission. It is essential that you follow the University’s Harvard referencing requirements. You must provide a reference list that is in alphabetical order, includes all ...">
              <int2:suggestions int2:citationType="Inline">
                <int2:suggestion int2:citationStyle="Mla" int2:isIdentical="1">
                  <int2:citationText>(“Final LCHS4003 Component 2 September 2024 (1) - Studocu”)</int2:citationText>
                </int2:suggestion>
                <int2:suggestion int2:citationStyle="Apa" int2:isIdentical="1">
                  <int2:citationText>(“Final LCHS4003 Component 2 September 2024 (1) - Studocu”)</int2:citationText>
                </int2:suggestion>
                <int2:suggestion int2:citationStyle="Chicago" int2:isIdentical="1">
                  <int2:citationText>(“Final LCHS4003 Component 2 September 2024 (1) - Studocu”)</int2:citationText>
                </int2:suggestion>
              </int2:suggestions>
              <int2:suggestions int2:citationType="Full">
                <int2:suggestion int2:citationStyle="Mla" int2:isIdentical="1">
                  <int2:citationText>&lt;i&gt;Final LCHS4003 Component 2 September 2024 (1) - Studocu&lt;/i&gt;, https://www.studocu.com/row/document/abdul-wali-khan-university-mardan/modern-view-about-magnetism/final-lchs4003-component-2-september-20241/121753923.</int2:citationText>
                </int2:suggestion>
                <int2:suggestion int2:citationStyle="Apa" int2:isIdentical="1">
                  <int2:citationText>&lt;i&gt;Final LCHS4003 Component 2 September 2024 (1) - Studocu&lt;/i&gt;. (n.d.). Retrieved from https://www.studocu.com/row/document/abdul-wali-khan-university-mardan/modern-view-about-magnetism/final-lchs4003-component-2-september-20241/121753923</int2:citationText>
                </int2:suggestion>
                <int2:suggestion int2:citationStyle="Chicago" int2:isIdentical="1">
                  <int2:citationText>“Final LCHS4003 Component 2 September 2024 (1) - Studocu” n.d., https://www.studocu.com/row/document/abdul-wali-khan-university-mardan/modern-view-about-magnetism/final-lchs4003-component-2-september-20241/121753923.</int2:citationText>
                </int2:suggestion>
              </int2:suggestions>
            </int2:source>
          </int2:similarityCritique>
        </oel:ext>
      </int2:extLst>
    </int2:bookmark>
    <int2:bookmark int2:bookmarkName="_Int_d8hTlZle" int2:invalidationBookmarkName="" int2:hashCode="SNyF/25hRvrWev" int2:id="OapoGNsS">
      <int2:state int2:type="AugLoop_Similarity_SimilarityAnnotation" int2:value="Rejected"/>
      <int2:extLst>
        <oel:ext uri="426473B9-03D8-482F-96C9-C2C85392BACA">
          <int2:similarityCritique int2:version="1" int2:context="For this assessment, you can use Generative AI to create creative materials, such as images.">
            <int2:source int2:sourceType="Online" int2:sourceTitle="ACCA7028 level 7 Final Assessment Report April 2025 Pdf" int2:sourceUrl="https://www.studentsassignmenthelp.co.uk/questions/acca7028-level-7-final-assessment-report-pdf/" int2:sourceSnippet="For this assessment, you can use Generative AI to create creative materials, such as images. Yes ☒ No ☒ Programming: For this assessment, you can use Generative AI to create and check code: Yes ☒ No ☒ None: For this assessment, you are not allowed to use any type of Generative AI support.">
              <int2:suggestions int2:citationType="Inline">
                <int2:suggestion int2:citationStyle="Mla" int2:isIdentical="1">
                  <int2:citationText>(“ACCA7028 level 7 Final Assessment Report April 2025 Pdf”)</int2:citationText>
                </int2:suggestion>
                <int2:suggestion int2:citationStyle="Apa" int2:isIdentical="1">
                  <int2:citationText>(“ACCA7028 level 7 Final Assessment Report April 2025 Pdf”)</int2:citationText>
                </int2:suggestion>
                <int2:suggestion int2:citationStyle="Chicago" int2:isIdentical="1">
                  <int2:citationText>(“ACCA7028 level 7 Final Assessment Report April 2025 Pdf”)</int2:citationText>
                </int2:suggestion>
              </int2:suggestions>
              <int2:suggestions int2:citationType="Full">
                <int2:suggestion int2:citationStyle="Mla" int2:isIdentical="1">
                  <int2:citationText>&lt;i&gt;ACCA7028 level 7 Final Assessment Report April 2025 Pdf&lt;/i&gt;, https://www.studentsassignmenthelp.co.uk/questions/acca7028-level-7-final-assessment-report-pdf/.</int2:citationText>
                </int2:suggestion>
                <int2:suggestion int2:citationStyle="Apa" int2:isIdentical="1">
                  <int2:citationText>&lt;i&gt;ACCA7028 level 7 Final Assessment Report April 2025 Pdf&lt;/i&gt;. (n.d.). Retrieved from https://www.studentsassignmenthelp.co.uk/questions/acca7028-level-7-final-assessment-report-pdf/</int2:citationText>
                </int2:suggestion>
                <int2:suggestion int2:citationStyle="Chicago" int2:isIdentical="1">
                  <int2:citationText>“ACCA7028 level 7 Final Assessment Report April 2025 Pdf” n.d., https://www.studentsassignmenthelp.co.uk/questions/acca7028-level-7-final-assessment-report-pdf/.</int2:citationText>
                </int2:suggestion>
              </int2:suggestions>
            </int2:source>
          </int2:similarityCritique>
        </oel:ext>
      </int2:extLst>
    </int2:bookmark>
    <int2:bookmark int2:bookmarkName="_Int_TMha8wif" int2:invalidationBookmarkName="" int2:hashCode="yUhZO957Gic9/T" int2:id="sMD3B8G3">
      <int2:state int2:type="AugLoop_Similarity_SimilarityAnnotation" int2:value="Rejected"/>
      <int2:extLst>
        <oel:ext uri="426473B9-03D8-482F-96C9-C2C85392BACA">
          <int2:similarityCritique int2:version="1" int2:context="For this assessment, you can use Generative AI to check your own text/creation for grammatical and syntactical mistakes, including rephrasing of your own work within specific standards.">
            <int2:source int2:sourceType="Online" int2:sourceTitle="ACCA7028 level 7 Final Assessment Report April 2025 Pdf" int2:sourceUrl="https://www.studentsassignmenthelp.co.uk/questions/acca7028-level-7-final-assessment-report-pdf/" int2:sourceSnippet="For this assessment, you can use Generative AI to check your own text/creation for grammatical and syntactical mistakes, including rephrasing of your own work within specific standards. Yes ☒ No ☒ Writing: For this assessment, you can use Generative AI to create text for submission. Yes ☒ No ☒ Creative: For this assessment, you can use ...">
              <int2:suggestions int2:citationType="Inline">
                <int2:suggestion int2:citationStyle="Mla" int2:isIdentical="1">
                  <int2:citationText>(“ACCA7028 level 7 Final Assessment Report April 2025 Pdf”)</int2:citationText>
                </int2:suggestion>
                <int2:suggestion int2:citationStyle="Apa" int2:isIdentical="1">
                  <int2:citationText>(“ACCA7028 level 7 Final Assessment Report April 2025 Pdf”)</int2:citationText>
                </int2:suggestion>
                <int2:suggestion int2:citationStyle="Chicago" int2:isIdentical="1">
                  <int2:citationText>(“ACCA7028 level 7 Final Assessment Report April 2025 Pdf”)</int2:citationText>
                </int2:suggestion>
              </int2:suggestions>
              <int2:suggestions int2:citationType="Full">
                <int2:suggestion int2:citationStyle="Mla" int2:isIdentical="1">
                  <int2:citationText>&lt;i&gt;ACCA7028 level 7 Final Assessment Report April 2025 Pdf&lt;/i&gt;, https://www.studentsassignmenthelp.co.uk/questions/acca7028-level-7-final-assessment-report-pdf/.</int2:citationText>
                </int2:suggestion>
                <int2:suggestion int2:citationStyle="Apa" int2:isIdentical="1">
                  <int2:citationText>&lt;i&gt;ACCA7028 level 7 Final Assessment Report April 2025 Pdf&lt;/i&gt;. (n.d.). Retrieved from https://www.studentsassignmenthelp.co.uk/questions/acca7028-level-7-final-assessment-report-pdf/</int2:citationText>
                </int2:suggestion>
                <int2:suggestion int2:citationStyle="Chicago" int2:isIdentical="1">
                  <int2:citationText>“ACCA7028 level 7 Final Assessment Report April 2025 Pdf” n.d., https://www.studentsassignmenthelp.co.uk/questions/acca7028-level-7-final-assessment-report-pdf/.</int2:citationText>
                </int2:suggestion>
              </int2:suggestions>
            </int2:source>
          </int2:similarityCritique>
        </oel:ext>
      </int2:extLst>
    </int2:bookmark>
    <int2:bookmark int2:bookmarkName="_Int_hcmM4KqC" int2:invalidationBookmarkName="" int2:hashCode="mXJiH+opKLw/AS" int2:id="9ON3R5Hm">
      <int2:state int2:type="AugLoop_Similarity_SimilarityAnnotation" int2:value="Rejected"/>
      <int2:extLst>
        <oel:ext uri="426473B9-03D8-482F-96C9-C2C85392BACA">
          <int2:similarityCritique int2:version="1" int2:context="For this assessment, you can use Generative AI to support you in structuring your submission, including creating a draft argument structure, identifying parts and headings, etc.">
            <int2:source int2:sourceType="Online" int2:sourceTitle="ACCA7028 level 7 Final Assessment Report April 2025 Pdf" int2:sourceUrl="https://www.studentsassignmenthelp.co.uk/questions/acca7028-level-7-final-assessment-report-pdf/" int2:sourceSnippet="support you in structuring your submission, including creating a draft argument structure, identifying parts and headings, etc. Yes ☒ No ☒ Proofreading: For this assessment, you can use Generative AI to check your own text/creation for grammatical and syntactical mistakes, including rephrasing of your own work within specific standards. Yes ...">
              <int2:suggestions int2:citationType="Inline">
                <int2:suggestion int2:citationStyle="Mla" int2:isIdentical="0">
                  <int2:citationText>(“ACCA7028 level 7 Final Assessment Report April 2025 Pdf”)</int2:citationText>
                </int2:suggestion>
                <int2:suggestion int2:citationStyle="Apa" int2:isIdentical="0">
                  <int2:citationText>(“ACCA7028 level 7 Final Assessment Report April 2025 Pdf”)</int2:citationText>
                </int2:suggestion>
                <int2:suggestion int2:citationStyle="Chicago" int2:isIdentical="0">
                  <int2:citationText>(“ACCA7028 level 7 Final Assessment Report April 2025 Pdf”)</int2:citationText>
                </int2:suggestion>
              </int2:suggestions>
              <int2:suggestions int2:citationType="Full">
                <int2:suggestion int2:citationStyle="Mla" int2:isIdentical="0">
                  <int2:citationText>&lt;i&gt;ACCA7028 level 7 Final Assessment Report April 2025 Pdf&lt;/i&gt;, https://www.studentsassignmenthelp.co.uk/questions/acca7028-level-7-final-assessment-report-pdf/.</int2:citationText>
                </int2:suggestion>
                <int2:suggestion int2:citationStyle="Apa" int2:isIdentical="0">
                  <int2:citationText>&lt;i&gt;ACCA7028 level 7 Final Assessment Report April 2025 Pdf&lt;/i&gt;. (n.d.). Retrieved from https://www.studentsassignmenthelp.co.uk/questions/acca7028-level-7-final-assessment-report-pdf/</int2:citationText>
                </int2:suggestion>
                <int2:suggestion int2:citationStyle="Chicago" int2:isIdentical="0">
                  <int2:citationText>“ACCA7028 level 7 Final Assessment Report April 2025 Pdf” n.d., https://www.studentsassignmenthelp.co.uk/questions/acca7028-level-7-final-assessment-report-pdf/.</int2:citationText>
                </int2:suggestion>
              </int2:suggestions>
            </int2:source>
          </int2:similarityCritique>
        </oel:ext>
      </int2:extLst>
    </int2:bookmark>
    <int2:bookmark int2:bookmarkName="_Int_eJRQmIQl" int2:invalidationBookmarkName="" int2:hashCode="Xy+0yIVvSDptB/" int2:id="Jf6V63bE">
      <int2:state int2:type="AugLoop_Similarity_SimilarityAnnotation" int2:value="Rejected"/>
      <int2:extLst>
        <oel:ext uri="426473B9-03D8-482F-96C9-C2C85392BACA">
          <int2:similarityCritique int2:version="1" int2:context="For this assessment, you can use Generative AI to support you in research, including searching for bibliography, using tools to summarise, compare and interrogate materials.">
            <int2:source int2:sourceType="Online" int2:sourceTitle="ACCA7028 level 7 Final Assessment Report April 2025 Pdf" int2:sourceUrl="https://www.studentsassignmenthelp.co.uk/questions/acca7028-level-7-final-assessment-report-pdf/" int2:sourceSnippet="support you in research, including searching for bibliography, using tools to summarise, compare and interrogate materials. Yes ☒ No ☒ Structure: For this assessment, you can use Generative AI to support you in structuring your submission, including creating a draft argument structure, identifying parts and headings, etc. Yes ☒ No ...">
              <int2:suggestions int2:citationType="Inline">
                <int2:suggestion int2:citationStyle="Mla" int2:isIdentical="0">
                  <int2:citationText>(“ACCA7028 level 7 Final Assessment Report April 2025 Pdf”)</int2:citationText>
                </int2:suggestion>
                <int2:suggestion int2:citationStyle="Apa" int2:isIdentical="0">
                  <int2:citationText>(“ACCA7028 level 7 Final Assessment Report April 2025 Pdf”)</int2:citationText>
                </int2:suggestion>
                <int2:suggestion int2:citationStyle="Chicago" int2:isIdentical="0">
                  <int2:citationText>(“ACCA7028 level 7 Final Assessment Report April 2025 Pdf”)</int2:citationText>
                </int2:suggestion>
              </int2:suggestions>
              <int2:suggestions int2:citationType="Full">
                <int2:suggestion int2:citationStyle="Mla" int2:isIdentical="0">
                  <int2:citationText>&lt;i&gt;ACCA7028 level 7 Final Assessment Report April 2025 Pdf&lt;/i&gt;, https://www.studentsassignmenthelp.co.uk/questions/acca7028-level-7-final-assessment-report-pdf/.</int2:citationText>
                </int2:suggestion>
                <int2:suggestion int2:citationStyle="Apa" int2:isIdentical="0">
                  <int2:citationText>&lt;i&gt;ACCA7028 level 7 Final Assessment Report April 2025 Pdf&lt;/i&gt;. (n.d.). Retrieved from https://www.studentsassignmenthelp.co.uk/questions/acca7028-level-7-final-assessment-report-pdf/</int2:citationText>
                </int2:suggestion>
                <int2:suggestion int2:citationStyle="Chicago" int2:isIdentical="0">
                  <int2:citationText>“ACCA7028 level 7 Final Assessment Report April 2025 Pdf” n.d., https://www.studentsassignmenthelp.co.uk/questions/acca7028-level-7-final-assessment-report-pdf/.</int2:citationText>
                </int2:suggestion>
              </int2:suggestions>
            </int2:source>
          </int2:similarityCritique>
        </oel:ext>
      </int2:extLst>
    </int2:bookmark>
    <int2:entireDocument int2:id="GjbUgASQ">
      <int2:extLst>
        <oel:ext uri="E302BA01-7950-474C-9AD3-286E660C40A8">
          <int2:similaritySummary int2:version="1" int2:runId="1743181650247" int2:tilesCheckedInThisRun="168" int2:totalNumOfTiles="168" int2:similarityAnnotationCount="8" int2:numWords="5101" int2:numFlaggedWords="163"/>
        </oel:ext>
      </int2:extLst>
    </int2:entireDocument>
  </int2:observations>
  <int2:intelligenceSettings/>
  <int2:onDemandWorkflows>
    <int2:onDemandWorkflow int2:type="SimilarityCheck" int2:paragraphVersions="6193D1EC-3ED06F8D 5B9AE89A-77777777 7EE9271E-0A212AB2 5051A2D5-77777777 52D012F0-5A31A4AB 6AA1A7DC-77777777 7681432B-4B12F11F 0D16D138-77777777 18107AFF-17C0ABC8 4FD52B0A-77777777 33AC1703-77777777 274DD003-77777777 679E7D19-71C4EC0C 66BAA97C-77777777 3157F993-77777777 3501826F-77777777 5A5D8F07-2204E87E 18E1DECC-77777777 22953863-77777777 5492B16D-77777777 37DB44B0-77777777 71E6D5F2-77777777 3FAAA617-4F5FD200 10B29FE4-77777777 2FACB802-0DB14D4C 1BFF1DFD-77777777 252E3F90-77777777 6C05E085-171FAC17 38833C16-77777777 39D397BD-1DA4F5E1 5C0E6D1C-77777777 307CBC04-77777777 11B14451-323D073E 58968DAC-77777777 4383FAE8-22C5ECCF 079B2910-77777777 668304F4-77777777 6A88B6C0-77777777 19D7CEE6-77777777 61EBE517-7442D813 4338FA30-77777777 7BE2CB37-77777777 0BCE1F78-77777777 7D99E8B3-77777777 192B64FE-13F68AD1 712C477C-77777777 4ABF4653-77777777 4361B523-77777777 166EE71E-77777777 1CFE2096-37A536DA 732179FE-77777777 6651FBF5-77777777 6C995D78-77777777 52A3BE94-77777777 02C0DD63-2B82B29D 7811217C-77777777 089435D5-7985499A 635C861F-77777777 57A7DB4B-77777777 2EB3BDA0-77777777 28E33BB8-79F7D115 5F605AFA-50833CAA 35F8404C-13D48A78 44C358F6-34041FE7 15389F66-07D058A0 4008D193-77777777 44A8291C-080D3142 31507470-77777777 3DED3071-7E5C4BDE 4F6824F5-1A1CAB21 061710D3-77777777 5C1162E5-20D100B4 204C9F18-0C5C1D4D 089903A4-77777777 6D802E54-526CF9C8 77B49165-77777777 19C272E9-77777777 63FD6F8B-77777777 6546E455-77777777 3AC85792-77777777 16E9AAAC-77777777 05451098-77777777 4A222C7E-77777777 2205178D-55FC65A2 30F8159E-590B5BB6 1F02A118-43097B05 4798E1B6-11125A27 3EC4B1BC-065AEE3A 5D379BDC-2AC744B7 2A9AF70F-699CF16D 74160ECA-61BF872D 72C14439-6F7F208F 6CAB9D25-15A935AA 056BAF14-36F60190 00BDF9DA-4C7595EA 0A60C710-652CFA78 57F7B7F6-4AE6CBAD 43DF8403-7A185D33 062BE3EB-32522B8D 5F364D6F-41BEF9FE 7DDCDEAF-1C71EF38 64A8AC7C-4A71915E 4F243F06-6F22A6C3 060A8F27-36296A38 680A358C-21513057 2AE0F2EF-15F76A49 703183A1-417E7A7B 4280C94F-793568A6 4E71D224-5D057F72 0049B0DA-36F7133A 50949701-77777777 4A310FA1-2F4088E0 09DEAE8B-7F55C672 590C5D68-43A5C08C 44D3FBC9-274AC253 79854F60-5C5B4CA0 6EC7D7E5-5DC8E4EE 57D4CC62-2BA21CAA 09DACFA7-2B644A4F 6B6AB053-7B2FF0E4 25FDB42D-53407838 080A555C-4134407E 1B6EC07C-0DA96B4A 013784BC-72DC64A3 42DD4C60-6A4EEACA 242DFE86-0F0565EE 4E907FE0-316C0867 1DB2EB97-06D4BC53 0F0036DA-34114010 5B258A55-05771F31 470155DB-0831A4A8 40D46CFC-5F72B8F3 30586035-7F5B1887 743752F8-04858F01 7DA9A97B-0605C525 335E179C-74177478 14573ECF-17A1AFB8 54B8D68B-1961F406 231D1156-4DFFE936 3C21CF8F-7D9A0B6F 5EDE6821-18B1DDEC 2B4FF662-392AC3B2 2FAFBAE3-37A30D79 5BDD0E79-188B6E75 79169B4B-1748AD03 6E59CBA5-3BA7DBE0 4055E2AB-4A21C536 5A4CD462-23352A13 4BBB01E3-363F3AB2 42A91E55-79467943 5223D272-70B5DFCA 4D73C23B-3A5928C2 0CACF2AC-3F21E7A8 6BF87193-3CC99CD5 4B70D0DF-14CA789B 43D574E2-0377AFB8 6B52B15A-46E01BBC 0A20F44E-4E4F3693 5573AE40-43EAC3B4 1DE31EA2-1875B91C 35FD368C-7689D92F 62BEA659-55A789DE 21F597FD-16962FF9 503F436A-68AD8393 4F2213A7-632429D6 25D5DDE7-627E632E 0F627B96-55274C8D 7522C13B-684F74BF 429FA970-44F4AF01 0806D644-0FEF786F 246D5F78-5D3553E5 037751D1-0A279786 7ED23F4A-143E3457 27659860-15E68B79 4011382E-1BAD4896 6647B7CB-778C3455 2B2CD689-6B22C313 1BDBB231-5F27D163 3A231D5B-1FE563C3 7E3AD3EE-722AF447 22A5887C-65166817 472943B3-7A26A314 381A82E1-37412478 64C3FC20-51ED28FE 738B6BD0-276BCE95 1C6942C7-01C3E0D0 60374261-73F67D51 7671A5B7-11BEF94A 2555A8E2-78CACF44 5677EBFE-44751ADC 25CCF957-53DF6A12 518A3F80-5F2A25A0 495DA28E-1F79F1D7 072AAFE3-39674F9E 4F498030-23D7959A 7D4D6EC1-10BEF6D7 04977575-37F46755 1A6246D1-523C7F22 3CD7D310-6186755F 0E2C4442-6550DFBB 321236B8-704C612E 49B06519-2C578EC6 5E260F46-7A1A318A 6184E7DE-004F5832 531949AB-660558A2 77758E45-526C88AC 6D2A340D-7A444FD2 7C5ECA54-75411578 07B9E468-545F9BE3 045BCF81-06452FB2 4AC11A38-530AAB3D 147532B7-76D5A0B9 0F165976-614FD7A4 2F362CCF-56801645 1B93BEA5-726DC7C9 42BA70C5-2D8ED30C 45B80836-41DD19A2 4AB0891A-55FA17E9 53EA13ED-27B46E92 768D516D-37B11363 67BF1723-1DDE7C5C 66F699C1-10997FA5 69870946-7690A868 06FD37B2-0B15762D 42FEA607-6ECF1D8D 219137B1-1A54C384 6630E178-70E0F2AD 2F603A18-3F1B17B8 4F600211-3AE84C76 5FD9CD49-23D20740 1A80BE9F-12BB5E87 2A9B7920-1F3AF840 4EED59F6-2B958C6B 6AC31E60-24BD18BF 476DC799-54F03B06 22C7FCC3-7C470627 06862F6E-4F6B14AF 5F7EB9E7-0D6A4C35 6071B81B-24B1D0DE 1508D901-2515D37B 44BA38B4-76A844CC 477F386F-143B79F4 1B2DE920-6FF68855 6D05AB9B-2174DED2 7D906C3E-16C0E85B 5AC6FC7C-479E6B24 224B6C6F-0B8B048D 4AF09809-67E4EC6E 75BBEFD7-7BBBCA9D 1B6AF2C4-1B59A6D4 5B833A1B-2B90A302 38E213E6-2300F2DC 785B3F26-1BE4BA02 4FE51A13-0E7A2B8A 33E0E171-643DA997 4BD34652-5270248C 38464F71-4EA851D8 48F85005-55225EF1 5FFBE68C-2A8E4BA1 03D503FC-1FFA7CF1 29879395-02A45D52 6EF9D53C-565F402D 22A4A75B-0FAF8A0D 41321515-13B6AD26 6E46234F-40B1E638 1A8994DD-11C43EA7 67B62B51-47AB762D 20E6E369-77892BD3 254A998D-2BAA7CD4 7673E91A-2DE398A8 3263D9B2-10A24357 1FB224E8-404A665A 53DADB04-6977F4B7 72EC3ED0-3AD05278 738B6667-1022035D 374AB41A-5D392A5C 79D5ECA3-4D88222D 0A29C7CA-5495D102 435A02A6-409502A1 7B22A942-1102BDDF 61BE2D92-49A541DB 1D2A1CFD-357C7341 3225B1CF-1939E6F3 2292F302-210CB435 6228068B-7989DE77 61AA7DDC-4663D437 7126AC40-39884C6C 76CB0488-0481BC70 0FFD072B-7A2B00DE 04DA8D08-23CFC150 26C7563C-7E9E976D 0AF2E23D-79E5D9B7 7A5DE634-7BD16612 2C2C913F-7E7A68BD 0B1A8C8C-25926A69 5E940B1E-77777777 30CCF6D0-409BCA5B 590E33AE-77777777 2E9CE104-26E30E26 543548B0-77777777 785F0FA2-0CFD568C 753BF00C-2F40EB72 76105F2A-3303C572 2530530B-77777777 6EABB67E-6A3365F5 65348DAC-77777777 2D702675-0FA43F94 624CBF61-4C84FF00 489063E5-276C2138 2E572BC2-77777777 67C21E82-77777777 2FA60FF0-77777777 18E67F3B-2B27C465 0454030C-1FC0FEE6 00C2DFFC-1384E03E 3BB7D520-69D6A269 34C2BD11-0DCAF702 167BABC0-77777777 2C1587FE-72955364 296A9007-77777777 1C1ED4BA-65D3AFD8 486476BB-77777777 7AC1F450-7EBE2E09 506BC9B1-77777777 011D701E-032A1DF1 717F5D1B-77777777 1BDB8453-01CB6A24 34B5DCCE-77777777 4268C8B1-26E4FCB0 421B59F6-4BCAB20B 1B23115D-66E10B7A 428B6D0F-77777777 2CA6704D-14937157 39C8790C-77777777 2B66331C-77777777 6CF72137-77777777 0A23A037-10BE3B57 4FA4E6A5-77777777 6DAA3327-5B3E2FF4 4E452CC8-77777777 34CC0148-18583603 3D968B6B-77777777 3CD6972F-68A3A52B 072A4F5D-77777777 37DCBEDB-28DACCBD 6713D88C-77777777 32FBBAEC-16906746 32EAD926-77777777 6A027B25-77777777 6204DAEB-77777777 5144E418-77777777 2AE1CF9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75faf7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af54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4c815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06083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441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e115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9B66D8"/>
    <w:multiLevelType w:val="hybridMultilevel"/>
    <w:tmpl w:val="FFFFFFFF"/>
    <w:lvl w:ilvl="0" w:tplc="C3121910">
      <w:start w:val="1"/>
      <w:numFmt w:val="bullet"/>
      <w:lvlText w:val=""/>
      <w:lvlJc w:val="left"/>
      <w:pPr>
        <w:ind w:left="720" w:hanging="360"/>
      </w:pPr>
      <w:rPr>
        <w:rFonts w:hint="default" w:ascii="Symbol" w:hAnsi="Symbol"/>
      </w:rPr>
    </w:lvl>
    <w:lvl w:ilvl="1" w:tplc="E870D658">
      <w:start w:val="1"/>
      <w:numFmt w:val="bullet"/>
      <w:lvlText w:val="o"/>
      <w:lvlJc w:val="left"/>
      <w:pPr>
        <w:ind w:left="1440" w:hanging="360"/>
      </w:pPr>
      <w:rPr>
        <w:rFonts w:hint="default" w:ascii="Courier New" w:hAnsi="Courier New"/>
      </w:rPr>
    </w:lvl>
    <w:lvl w:ilvl="2" w:tplc="9F90C0E6">
      <w:start w:val="1"/>
      <w:numFmt w:val="bullet"/>
      <w:lvlText w:val=""/>
      <w:lvlJc w:val="left"/>
      <w:pPr>
        <w:ind w:left="2160" w:hanging="360"/>
      </w:pPr>
      <w:rPr>
        <w:rFonts w:hint="default" w:ascii="Wingdings" w:hAnsi="Wingdings"/>
      </w:rPr>
    </w:lvl>
    <w:lvl w:ilvl="3" w:tplc="C5A4C048">
      <w:start w:val="1"/>
      <w:numFmt w:val="bullet"/>
      <w:lvlText w:val=""/>
      <w:lvlJc w:val="left"/>
      <w:pPr>
        <w:ind w:left="2880" w:hanging="360"/>
      </w:pPr>
      <w:rPr>
        <w:rFonts w:hint="default" w:ascii="Symbol" w:hAnsi="Symbol"/>
      </w:rPr>
    </w:lvl>
    <w:lvl w:ilvl="4" w:tplc="FD16D870">
      <w:start w:val="1"/>
      <w:numFmt w:val="bullet"/>
      <w:lvlText w:val="o"/>
      <w:lvlJc w:val="left"/>
      <w:pPr>
        <w:ind w:left="3600" w:hanging="360"/>
      </w:pPr>
      <w:rPr>
        <w:rFonts w:hint="default" w:ascii="Courier New" w:hAnsi="Courier New"/>
      </w:rPr>
    </w:lvl>
    <w:lvl w:ilvl="5" w:tplc="BE04471E">
      <w:start w:val="1"/>
      <w:numFmt w:val="bullet"/>
      <w:lvlText w:val=""/>
      <w:lvlJc w:val="left"/>
      <w:pPr>
        <w:ind w:left="4320" w:hanging="360"/>
      </w:pPr>
      <w:rPr>
        <w:rFonts w:hint="default" w:ascii="Wingdings" w:hAnsi="Wingdings"/>
      </w:rPr>
    </w:lvl>
    <w:lvl w:ilvl="6" w:tplc="D8EC5BF8">
      <w:start w:val="1"/>
      <w:numFmt w:val="bullet"/>
      <w:lvlText w:val=""/>
      <w:lvlJc w:val="left"/>
      <w:pPr>
        <w:ind w:left="5040" w:hanging="360"/>
      </w:pPr>
      <w:rPr>
        <w:rFonts w:hint="default" w:ascii="Symbol" w:hAnsi="Symbol"/>
      </w:rPr>
    </w:lvl>
    <w:lvl w:ilvl="7" w:tplc="A18E5676">
      <w:start w:val="1"/>
      <w:numFmt w:val="bullet"/>
      <w:lvlText w:val="o"/>
      <w:lvlJc w:val="left"/>
      <w:pPr>
        <w:ind w:left="5760" w:hanging="360"/>
      </w:pPr>
      <w:rPr>
        <w:rFonts w:hint="default" w:ascii="Courier New" w:hAnsi="Courier New"/>
      </w:rPr>
    </w:lvl>
    <w:lvl w:ilvl="8" w:tplc="4BD22AE8">
      <w:start w:val="1"/>
      <w:numFmt w:val="bullet"/>
      <w:lvlText w:val=""/>
      <w:lvlJc w:val="left"/>
      <w:pPr>
        <w:ind w:left="6480" w:hanging="360"/>
      </w:pPr>
      <w:rPr>
        <w:rFonts w:hint="default" w:ascii="Wingdings" w:hAnsi="Wingdings"/>
      </w:rPr>
    </w:lvl>
  </w:abstractNum>
  <w:abstractNum w:abstractNumId="1" w15:restartNumberingAfterBreak="0">
    <w:nsid w:val="1ED5102F"/>
    <w:multiLevelType w:val="hybridMultilevel"/>
    <w:tmpl w:val="FFFFFFFF"/>
    <w:lvl w:ilvl="0" w:tplc="AB86D108">
      <w:start w:val="1"/>
      <w:numFmt w:val="bullet"/>
      <w:lvlText w:val=""/>
      <w:lvlJc w:val="left"/>
      <w:pPr>
        <w:ind w:left="720" w:hanging="360"/>
      </w:pPr>
      <w:rPr>
        <w:rFonts w:hint="default" w:ascii="Symbol" w:hAnsi="Symbol"/>
      </w:rPr>
    </w:lvl>
    <w:lvl w:ilvl="1" w:tplc="973A0692">
      <w:start w:val="1"/>
      <w:numFmt w:val="bullet"/>
      <w:lvlText w:val="o"/>
      <w:lvlJc w:val="left"/>
      <w:pPr>
        <w:ind w:left="1440" w:hanging="360"/>
      </w:pPr>
      <w:rPr>
        <w:rFonts w:hint="default" w:ascii="Courier New" w:hAnsi="Courier New"/>
      </w:rPr>
    </w:lvl>
    <w:lvl w:ilvl="2" w:tplc="726C0946">
      <w:start w:val="1"/>
      <w:numFmt w:val="bullet"/>
      <w:lvlText w:val=""/>
      <w:lvlJc w:val="left"/>
      <w:pPr>
        <w:ind w:left="2160" w:hanging="360"/>
      </w:pPr>
      <w:rPr>
        <w:rFonts w:hint="default" w:ascii="Wingdings" w:hAnsi="Wingdings"/>
      </w:rPr>
    </w:lvl>
    <w:lvl w:ilvl="3" w:tplc="10C0D966">
      <w:start w:val="1"/>
      <w:numFmt w:val="bullet"/>
      <w:lvlText w:val=""/>
      <w:lvlJc w:val="left"/>
      <w:pPr>
        <w:ind w:left="2880" w:hanging="360"/>
      </w:pPr>
      <w:rPr>
        <w:rFonts w:hint="default" w:ascii="Symbol" w:hAnsi="Symbol"/>
      </w:rPr>
    </w:lvl>
    <w:lvl w:ilvl="4" w:tplc="9EC442EC">
      <w:start w:val="1"/>
      <w:numFmt w:val="bullet"/>
      <w:lvlText w:val="o"/>
      <w:lvlJc w:val="left"/>
      <w:pPr>
        <w:ind w:left="3600" w:hanging="360"/>
      </w:pPr>
      <w:rPr>
        <w:rFonts w:hint="default" w:ascii="Courier New" w:hAnsi="Courier New"/>
      </w:rPr>
    </w:lvl>
    <w:lvl w:ilvl="5" w:tplc="C71E7CAC">
      <w:start w:val="1"/>
      <w:numFmt w:val="bullet"/>
      <w:lvlText w:val=""/>
      <w:lvlJc w:val="left"/>
      <w:pPr>
        <w:ind w:left="4320" w:hanging="360"/>
      </w:pPr>
      <w:rPr>
        <w:rFonts w:hint="default" w:ascii="Wingdings" w:hAnsi="Wingdings"/>
      </w:rPr>
    </w:lvl>
    <w:lvl w:ilvl="6" w:tplc="505C4E0C">
      <w:start w:val="1"/>
      <w:numFmt w:val="bullet"/>
      <w:lvlText w:val=""/>
      <w:lvlJc w:val="left"/>
      <w:pPr>
        <w:ind w:left="5040" w:hanging="360"/>
      </w:pPr>
      <w:rPr>
        <w:rFonts w:hint="default" w:ascii="Symbol" w:hAnsi="Symbol"/>
      </w:rPr>
    </w:lvl>
    <w:lvl w:ilvl="7" w:tplc="74427F0E">
      <w:start w:val="1"/>
      <w:numFmt w:val="bullet"/>
      <w:lvlText w:val="o"/>
      <w:lvlJc w:val="left"/>
      <w:pPr>
        <w:ind w:left="5760" w:hanging="360"/>
      </w:pPr>
      <w:rPr>
        <w:rFonts w:hint="default" w:ascii="Courier New" w:hAnsi="Courier New"/>
      </w:rPr>
    </w:lvl>
    <w:lvl w:ilvl="8" w:tplc="A6B869A6">
      <w:start w:val="1"/>
      <w:numFmt w:val="bullet"/>
      <w:lvlText w:val=""/>
      <w:lvlJc w:val="left"/>
      <w:pPr>
        <w:ind w:left="6480" w:hanging="360"/>
      </w:pPr>
      <w:rPr>
        <w:rFonts w:hint="default" w:ascii="Wingdings" w:hAnsi="Wingdings"/>
      </w:rPr>
    </w:lvl>
  </w:abstractNum>
  <w:abstractNum w:abstractNumId="2" w15:restartNumberingAfterBreak="0">
    <w:nsid w:val="1FF5B103"/>
    <w:multiLevelType w:val="hybridMultilevel"/>
    <w:tmpl w:val="FFFFFFFF"/>
    <w:lvl w:ilvl="0" w:tplc="6354FC28">
      <w:start w:val="1"/>
      <w:numFmt w:val="bullet"/>
      <w:lvlText w:val=""/>
      <w:lvlJc w:val="left"/>
      <w:pPr>
        <w:ind w:left="720" w:hanging="360"/>
      </w:pPr>
      <w:rPr>
        <w:rFonts w:hint="default" w:ascii="Symbol" w:hAnsi="Symbol"/>
      </w:rPr>
    </w:lvl>
    <w:lvl w:ilvl="1" w:tplc="19543532">
      <w:start w:val="1"/>
      <w:numFmt w:val="bullet"/>
      <w:lvlText w:val="o"/>
      <w:lvlJc w:val="left"/>
      <w:pPr>
        <w:ind w:left="1440" w:hanging="360"/>
      </w:pPr>
      <w:rPr>
        <w:rFonts w:hint="default" w:ascii="Courier New" w:hAnsi="Courier New"/>
      </w:rPr>
    </w:lvl>
    <w:lvl w:ilvl="2" w:tplc="25D024F8">
      <w:start w:val="1"/>
      <w:numFmt w:val="bullet"/>
      <w:lvlText w:val=""/>
      <w:lvlJc w:val="left"/>
      <w:pPr>
        <w:ind w:left="2160" w:hanging="360"/>
      </w:pPr>
      <w:rPr>
        <w:rFonts w:hint="default" w:ascii="Wingdings" w:hAnsi="Wingdings"/>
      </w:rPr>
    </w:lvl>
    <w:lvl w:ilvl="3" w:tplc="8B52370A">
      <w:start w:val="1"/>
      <w:numFmt w:val="bullet"/>
      <w:lvlText w:val=""/>
      <w:lvlJc w:val="left"/>
      <w:pPr>
        <w:ind w:left="2880" w:hanging="360"/>
      </w:pPr>
      <w:rPr>
        <w:rFonts w:hint="default" w:ascii="Symbol" w:hAnsi="Symbol"/>
      </w:rPr>
    </w:lvl>
    <w:lvl w:ilvl="4" w:tplc="FFA2AE9C">
      <w:start w:val="1"/>
      <w:numFmt w:val="bullet"/>
      <w:lvlText w:val="o"/>
      <w:lvlJc w:val="left"/>
      <w:pPr>
        <w:ind w:left="3600" w:hanging="360"/>
      </w:pPr>
      <w:rPr>
        <w:rFonts w:hint="default" w:ascii="Courier New" w:hAnsi="Courier New"/>
      </w:rPr>
    </w:lvl>
    <w:lvl w:ilvl="5" w:tplc="15CEF2FA">
      <w:start w:val="1"/>
      <w:numFmt w:val="bullet"/>
      <w:lvlText w:val=""/>
      <w:lvlJc w:val="left"/>
      <w:pPr>
        <w:ind w:left="4320" w:hanging="360"/>
      </w:pPr>
      <w:rPr>
        <w:rFonts w:hint="default" w:ascii="Wingdings" w:hAnsi="Wingdings"/>
      </w:rPr>
    </w:lvl>
    <w:lvl w:ilvl="6" w:tplc="146486D6">
      <w:start w:val="1"/>
      <w:numFmt w:val="bullet"/>
      <w:lvlText w:val=""/>
      <w:lvlJc w:val="left"/>
      <w:pPr>
        <w:ind w:left="5040" w:hanging="360"/>
      </w:pPr>
      <w:rPr>
        <w:rFonts w:hint="default" w:ascii="Symbol" w:hAnsi="Symbol"/>
      </w:rPr>
    </w:lvl>
    <w:lvl w:ilvl="7" w:tplc="69A0887A">
      <w:start w:val="1"/>
      <w:numFmt w:val="bullet"/>
      <w:lvlText w:val="o"/>
      <w:lvlJc w:val="left"/>
      <w:pPr>
        <w:ind w:left="5760" w:hanging="360"/>
      </w:pPr>
      <w:rPr>
        <w:rFonts w:hint="default" w:ascii="Courier New" w:hAnsi="Courier New"/>
      </w:rPr>
    </w:lvl>
    <w:lvl w:ilvl="8" w:tplc="399A5C0E">
      <w:start w:val="1"/>
      <w:numFmt w:val="bullet"/>
      <w:lvlText w:val=""/>
      <w:lvlJc w:val="left"/>
      <w:pPr>
        <w:ind w:left="6480" w:hanging="360"/>
      </w:pPr>
      <w:rPr>
        <w:rFonts w:hint="default" w:ascii="Wingdings" w:hAnsi="Wingdings"/>
      </w:rPr>
    </w:lvl>
  </w:abstractNum>
  <w:abstractNum w:abstractNumId="3" w15:restartNumberingAfterBreak="0">
    <w:nsid w:val="24CE27BA"/>
    <w:multiLevelType w:val="hybridMultilevel"/>
    <w:tmpl w:val="FFFFFFFF"/>
    <w:lvl w:ilvl="0" w:tplc="6F3CEF5E">
      <w:start w:val="1"/>
      <w:numFmt w:val="bullet"/>
      <w:lvlText w:val=""/>
      <w:lvlJc w:val="left"/>
      <w:pPr>
        <w:ind w:left="720" w:hanging="360"/>
      </w:pPr>
      <w:rPr>
        <w:rFonts w:hint="default" w:ascii="Symbol" w:hAnsi="Symbol"/>
      </w:rPr>
    </w:lvl>
    <w:lvl w:ilvl="1" w:tplc="7A64D538">
      <w:start w:val="1"/>
      <w:numFmt w:val="bullet"/>
      <w:lvlText w:val="o"/>
      <w:lvlJc w:val="left"/>
      <w:pPr>
        <w:ind w:left="1440" w:hanging="360"/>
      </w:pPr>
      <w:rPr>
        <w:rFonts w:hint="default" w:ascii="Courier New" w:hAnsi="Courier New"/>
      </w:rPr>
    </w:lvl>
    <w:lvl w:ilvl="2" w:tplc="6B60B772">
      <w:start w:val="1"/>
      <w:numFmt w:val="bullet"/>
      <w:lvlText w:val=""/>
      <w:lvlJc w:val="left"/>
      <w:pPr>
        <w:ind w:left="2160" w:hanging="360"/>
      </w:pPr>
      <w:rPr>
        <w:rFonts w:hint="default" w:ascii="Wingdings" w:hAnsi="Wingdings"/>
      </w:rPr>
    </w:lvl>
    <w:lvl w:ilvl="3" w:tplc="FE244AB4">
      <w:start w:val="1"/>
      <w:numFmt w:val="bullet"/>
      <w:lvlText w:val=""/>
      <w:lvlJc w:val="left"/>
      <w:pPr>
        <w:ind w:left="2880" w:hanging="360"/>
      </w:pPr>
      <w:rPr>
        <w:rFonts w:hint="default" w:ascii="Symbol" w:hAnsi="Symbol"/>
      </w:rPr>
    </w:lvl>
    <w:lvl w:ilvl="4" w:tplc="4D2047AA">
      <w:start w:val="1"/>
      <w:numFmt w:val="bullet"/>
      <w:lvlText w:val="o"/>
      <w:lvlJc w:val="left"/>
      <w:pPr>
        <w:ind w:left="3600" w:hanging="360"/>
      </w:pPr>
      <w:rPr>
        <w:rFonts w:hint="default" w:ascii="Courier New" w:hAnsi="Courier New"/>
      </w:rPr>
    </w:lvl>
    <w:lvl w:ilvl="5" w:tplc="A9A46EA0">
      <w:start w:val="1"/>
      <w:numFmt w:val="bullet"/>
      <w:lvlText w:val=""/>
      <w:lvlJc w:val="left"/>
      <w:pPr>
        <w:ind w:left="4320" w:hanging="360"/>
      </w:pPr>
      <w:rPr>
        <w:rFonts w:hint="default" w:ascii="Wingdings" w:hAnsi="Wingdings"/>
      </w:rPr>
    </w:lvl>
    <w:lvl w:ilvl="6" w:tplc="6C5EF2C0">
      <w:start w:val="1"/>
      <w:numFmt w:val="bullet"/>
      <w:lvlText w:val=""/>
      <w:lvlJc w:val="left"/>
      <w:pPr>
        <w:ind w:left="5040" w:hanging="360"/>
      </w:pPr>
      <w:rPr>
        <w:rFonts w:hint="default" w:ascii="Symbol" w:hAnsi="Symbol"/>
      </w:rPr>
    </w:lvl>
    <w:lvl w:ilvl="7" w:tplc="311EAA64">
      <w:start w:val="1"/>
      <w:numFmt w:val="bullet"/>
      <w:lvlText w:val="o"/>
      <w:lvlJc w:val="left"/>
      <w:pPr>
        <w:ind w:left="5760" w:hanging="360"/>
      </w:pPr>
      <w:rPr>
        <w:rFonts w:hint="default" w:ascii="Courier New" w:hAnsi="Courier New"/>
      </w:rPr>
    </w:lvl>
    <w:lvl w:ilvl="8" w:tplc="3E826192">
      <w:start w:val="1"/>
      <w:numFmt w:val="bullet"/>
      <w:lvlText w:val=""/>
      <w:lvlJc w:val="left"/>
      <w:pPr>
        <w:ind w:left="6480" w:hanging="360"/>
      </w:pPr>
      <w:rPr>
        <w:rFonts w:hint="default" w:ascii="Wingdings" w:hAnsi="Wingdings"/>
      </w:rPr>
    </w:lvl>
  </w:abstractNum>
  <w:abstractNum w:abstractNumId="4" w15:restartNumberingAfterBreak="0">
    <w:nsid w:val="2A68187D"/>
    <w:multiLevelType w:val="hybridMultilevel"/>
    <w:tmpl w:val="74C64C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2CE3C18"/>
    <w:multiLevelType w:val="hybridMultilevel"/>
    <w:tmpl w:val="24E85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0CE8C4"/>
    <w:multiLevelType w:val="hybridMultilevel"/>
    <w:tmpl w:val="FFFFFFFF"/>
    <w:lvl w:ilvl="0" w:tplc="72BC263E">
      <w:start w:val="1"/>
      <w:numFmt w:val="bullet"/>
      <w:lvlText w:val=""/>
      <w:lvlJc w:val="left"/>
      <w:pPr>
        <w:ind w:left="720" w:hanging="360"/>
      </w:pPr>
      <w:rPr>
        <w:rFonts w:hint="default" w:ascii="Symbol" w:hAnsi="Symbol"/>
      </w:rPr>
    </w:lvl>
    <w:lvl w:ilvl="1" w:tplc="6F603352">
      <w:start w:val="1"/>
      <w:numFmt w:val="bullet"/>
      <w:lvlText w:val="o"/>
      <w:lvlJc w:val="left"/>
      <w:pPr>
        <w:ind w:left="1440" w:hanging="360"/>
      </w:pPr>
      <w:rPr>
        <w:rFonts w:hint="default" w:ascii="Courier New" w:hAnsi="Courier New"/>
      </w:rPr>
    </w:lvl>
    <w:lvl w:ilvl="2" w:tplc="1AE28FB4">
      <w:start w:val="1"/>
      <w:numFmt w:val="bullet"/>
      <w:lvlText w:val=""/>
      <w:lvlJc w:val="left"/>
      <w:pPr>
        <w:ind w:left="2160" w:hanging="360"/>
      </w:pPr>
      <w:rPr>
        <w:rFonts w:hint="default" w:ascii="Wingdings" w:hAnsi="Wingdings"/>
      </w:rPr>
    </w:lvl>
    <w:lvl w:ilvl="3" w:tplc="6B88A918">
      <w:start w:val="1"/>
      <w:numFmt w:val="bullet"/>
      <w:lvlText w:val=""/>
      <w:lvlJc w:val="left"/>
      <w:pPr>
        <w:ind w:left="2880" w:hanging="360"/>
      </w:pPr>
      <w:rPr>
        <w:rFonts w:hint="default" w:ascii="Symbol" w:hAnsi="Symbol"/>
      </w:rPr>
    </w:lvl>
    <w:lvl w:ilvl="4" w:tplc="9538FCD0">
      <w:start w:val="1"/>
      <w:numFmt w:val="bullet"/>
      <w:lvlText w:val="o"/>
      <w:lvlJc w:val="left"/>
      <w:pPr>
        <w:ind w:left="3600" w:hanging="360"/>
      </w:pPr>
      <w:rPr>
        <w:rFonts w:hint="default" w:ascii="Courier New" w:hAnsi="Courier New"/>
      </w:rPr>
    </w:lvl>
    <w:lvl w:ilvl="5" w:tplc="3CF84CE0">
      <w:start w:val="1"/>
      <w:numFmt w:val="bullet"/>
      <w:lvlText w:val=""/>
      <w:lvlJc w:val="left"/>
      <w:pPr>
        <w:ind w:left="4320" w:hanging="360"/>
      </w:pPr>
      <w:rPr>
        <w:rFonts w:hint="default" w:ascii="Wingdings" w:hAnsi="Wingdings"/>
      </w:rPr>
    </w:lvl>
    <w:lvl w:ilvl="6" w:tplc="AA60A248">
      <w:start w:val="1"/>
      <w:numFmt w:val="bullet"/>
      <w:lvlText w:val=""/>
      <w:lvlJc w:val="left"/>
      <w:pPr>
        <w:ind w:left="5040" w:hanging="360"/>
      </w:pPr>
      <w:rPr>
        <w:rFonts w:hint="default" w:ascii="Symbol" w:hAnsi="Symbol"/>
      </w:rPr>
    </w:lvl>
    <w:lvl w:ilvl="7" w:tplc="2528BA3E">
      <w:start w:val="1"/>
      <w:numFmt w:val="bullet"/>
      <w:lvlText w:val="o"/>
      <w:lvlJc w:val="left"/>
      <w:pPr>
        <w:ind w:left="5760" w:hanging="360"/>
      </w:pPr>
      <w:rPr>
        <w:rFonts w:hint="default" w:ascii="Courier New" w:hAnsi="Courier New"/>
      </w:rPr>
    </w:lvl>
    <w:lvl w:ilvl="8" w:tplc="6B644664">
      <w:start w:val="1"/>
      <w:numFmt w:val="bullet"/>
      <w:lvlText w:val=""/>
      <w:lvlJc w:val="left"/>
      <w:pPr>
        <w:ind w:left="6480" w:hanging="360"/>
      </w:pPr>
      <w:rPr>
        <w:rFonts w:hint="default" w:ascii="Wingdings" w:hAnsi="Wingdings"/>
      </w:rPr>
    </w:lvl>
  </w:abstractNum>
  <w:abstractNum w:abstractNumId="7" w15:restartNumberingAfterBreak="0">
    <w:nsid w:val="395E7E1F"/>
    <w:multiLevelType w:val="hybridMultilevel"/>
    <w:tmpl w:val="63E48A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CC62D66"/>
    <w:multiLevelType w:val="hybridMultilevel"/>
    <w:tmpl w:val="106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405421A"/>
    <w:multiLevelType w:val="hybridMultilevel"/>
    <w:tmpl w:val="2F0687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476270E"/>
    <w:multiLevelType w:val="hybridMultilevel"/>
    <w:tmpl w:val="FD66D0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B460BEF"/>
    <w:multiLevelType w:val="hybridMultilevel"/>
    <w:tmpl w:val="FC6A14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5E230C"/>
    <w:multiLevelType w:val="hybridMultilevel"/>
    <w:tmpl w:val="6C5A22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49A2BAC"/>
    <w:multiLevelType w:val="hybridMultilevel"/>
    <w:tmpl w:val="005AD40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9B5D26"/>
    <w:multiLevelType w:val="hybridMultilevel"/>
    <w:tmpl w:val="7F8A65AE"/>
    <w:lvl w:ilvl="0" w:tplc="08090001">
      <w:start w:val="1"/>
      <w:numFmt w:val="bullet"/>
      <w:lvlText w:val=""/>
      <w:lvlJc w:val="left"/>
      <w:pPr>
        <w:ind w:left="791" w:hanging="360"/>
      </w:pPr>
      <w:rPr>
        <w:rFonts w:hint="default" w:ascii="Symbol" w:hAnsi="Symbol"/>
      </w:rPr>
    </w:lvl>
    <w:lvl w:ilvl="1" w:tplc="08090003" w:tentative="1">
      <w:start w:val="1"/>
      <w:numFmt w:val="bullet"/>
      <w:lvlText w:val="o"/>
      <w:lvlJc w:val="left"/>
      <w:pPr>
        <w:ind w:left="1511" w:hanging="360"/>
      </w:pPr>
      <w:rPr>
        <w:rFonts w:hint="default" w:ascii="Courier New" w:hAnsi="Courier New" w:cs="Courier New"/>
      </w:rPr>
    </w:lvl>
    <w:lvl w:ilvl="2" w:tplc="08090005" w:tentative="1">
      <w:start w:val="1"/>
      <w:numFmt w:val="bullet"/>
      <w:lvlText w:val=""/>
      <w:lvlJc w:val="left"/>
      <w:pPr>
        <w:ind w:left="2231" w:hanging="360"/>
      </w:pPr>
      <w:rPr>
        <w:rFonts w:hint="default" w:ascii="Wingdings" w:hAnsi="Wingdings"/>
      </w:rPr>
    </w:lvl>
    <w:lvl w:ilvl="3" w:tplc="08090001" w:tentative="1">
      <w:start w:val="1"/>
      <w:numFmt w:val="bullet"/>
      <w:lvlText w:val=""/>
      <w:lvlJc w:val="left"/>
      <w:pPr>
        <w:ind w:left="2951" w:hanging="360"/>
      </w:pPr>
      <w:rPr>
        <w:rFonts w:hint="default" w:ascii="Symbol" w:hAnsi="Symbol"/>
      </w:rPr>
    </w:lvl>
    <w:lvl w:ilvl="4" w:tplc="08090003" w:tentative="1">
      <w:start w:val="1"/>
      <w:numFmt w:val="bullet"/>
      <w:lvlText w:val="o"/>
      <w:lvlJc w:val="left"/>
      <w:pPr>
        <w:ind w:left="3671" w:hanging="360"/>
      </w:pPr>
      <w:rPr>
        <w:rFonts w:hint="default" w:ascii="Courier New" w:hAnsi="Courier New" w:cs="Courier New"/>
      </w:rPr>
    </w:lvl>
    <w:lvl w:ilvl="5" w:tplc="08090005" w:tentative="1">
      <w:start w:val="1"/>
      <w:numFmt w:val="bullet"/>
      <w:lvlText w:val=""/>
      <w:lvlJc w:val="left"/>
      <w:pPr>
        <w:ind w:left="4391" w:hanging="360"/>
      </w:pPr>
      <w:rPr>
        <w:rFonts w:hint="default" w:ascii="Wingdings" w:hAnsi="Wingdings"/>
      </w:rPr>
    </w:lvl>
    <w:lvl w:ilvl="6" w:tplc="08090001" w:tentative="1">
      <w:start w:val="1"/>
      <w:numFmt w:val="bullet"/>
      <w:lvlText w:val=""/>
      <w:lvlJc w:val="left"/>
      <w:pPr>
        <w:ind w:left="5111" w:hanging="360"/>
      </w:pPr>
      <w:rPr>
        <w:rFonts w:hint="default" w:ascii="Symbol" w:hAnsi="Symbol"/>
      </w:rPr>
    </w:lvl>
    <w:lvl w:ilvl="7" w:tplc="08090003" w:tentative="1">
      <w:start w:val="1"/>
      <w:numFmt w:val="bullet"/>
      <w:lvlText w:val="o"/>
      <w:lvlJc w:val="left"/>
      <w:pPr>
        <w:ind w:left="5831" w:hanging="360"/>
      </w:pPr>
      <w:rPr>
        <w:rFonts w:hint="default" w:ascii="Courier New" w:hAnsi="Courier New" w:cs="Courier New"/>
      </w:rPr>
    </w:lvl>
    <w:lvl w:ilvl="8" w:tplc="08090005" w:tentative="1">
      <w:start w:val="1"/>
      <w:numFmt w:val="bullet"/>
      <w:lvlText w:val=""/>
      <w:lvlJc w:val="left"/>
      <w:pPr>
        <w:ind w:left="6551" w:hanging="360"/>
      </w:pPr>
      <w:rPr>
        <w:rFonts w:hint="default" w:ascii="Wingdings" w:hAnsi="Wingdings"/>
      </w:rPr>
    </w:lvl>
  </w:abstractNum>
  <w:abstractNum w:abstractNumId="15" w15:restartNumberingAfterBreak="0">
    <w:nsid w:val="7BB23E5D"/>
    <w:multiLevelType w:val="hybridMultilevel"/>
    <w:tmpl w:val="68842A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 w16cid:durableId="327558011">
    <w:abstractNumId w:val="14"/>
  </w:num>
  <w:num w:numId="2" w16cid:durableId="672881221">
    <w:abstractNumId w:val="12"/>
  </w:num>
  <w:num w:numId="3" w16cid:durableId="365372055">
    <w:abstractNumId w:val="4"/>
  </w:num>
  <w:num w:numId="4" w16cid:durableId="1658876923">
    <w:abstractNumId w:val="9"/>
  </w:num>
  <w:num w:numId="5" w16cid:durableId="162820061">
    <w:abstractNumId w:val="7"/>
  </w:num>
  <w:num w:numId="6" w16cid:durableId="2010061656">
    <w:abstractNumId w:val="10"/>
  </w:num>
  <w:num w:numId="7" w16cid:durableId="27687740">
    <w:abstractNumId w:val="15"/>
  </w:num>
  <w:num w:numId="8" w16cid:durableId="12998896">
    <w:abstractNumId w:val="8"/>
  </w:num>
  <w:num w:numId="9" w16cid:durableId="1043794902">
    <w:abstractNumId w:val="5"/>
  </w:num>
  <w:num w:numId="10" w16cid:durableId="80494911">
    <w:abstractNumId w:val="11"/>
  </w:num>
  <w:num w:numId="11" w16cid:durableId="478499045">
    <w:abstractNumId w:val="6"/>
  </w:num>
  <w:num w:numId="12" w16cid:durableId="320887312">
    <w:abstractNumId w:val="2"/>
  </w:num>
  <w:num w:numId="13" w16cid:durableId="403458862">
    <w:abstractNumId w:val="3"/>
  </w:num>
  <w:num w:numId="14" w16cid:durableId="991131320">
    <w:abstractNumId w:val="0"/>
  </w:num>
  <w:num w:numId="15" w16cid:durableId="345253526">
    <w:abstractNumId w:val="13"/>
  </w:num>
  <w:num w:numId="16" w16cid:durableId="2074235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36F0"/>
    <w:rsid w:val="00015532"/>
    <w:rsid w:val="000314FE"/>
    <w:rsid w:val="0004739B"/>
    <w:rsid w:val="000526AD"/>
    <w:rsid w:val="000530D7"/>
    <w:rsid w:val="0005491D"/>
    <w:rsid w:val="00061BBC"/>
    <w:rsid w:val="00061D35"/>
    <w:rsid w:val="0006354A"/>
    <w:rsid w:val="00063ADC"/>
    <w:rsid w:val="000859BA"/>
    <w:rsid w:val="00086089"/>
    <w:rsid w:val="00095198"/>
    <w:rsid w:val="00097CDF"/>
    <w:rsid w:val="000A2E17"/>
    <w:rsid w:val="000A470F"/>
    <w:rsid w:val="000A5FBD"/>
    <w:rsid w:val="000B2E04"/>
    <w:rsid w:val="000C12AD"/>
    <w:rsid w:val="000C144A"/>
    <w:rsid w:val="000C24BA"/>
    <w:rsid w:val="000C541C"/>
    <w:rsid w:val="000C68CB"/>
    <w:rsid w:val="000D5B34"/>
    <w:rsid w:val="000E50C0"/>
    <w:rsid w:val="000E5D83"/>
    <w:rsid w:val="00102A55"/>
    <w:rsid w:val="0010406A"/>
    <w:rsid w:val="00110DEC"/>
    <w:rsid w:val="001118FB"/>
    <w:rsid w:val="001124C4"/>
    <w:rsid w:val="00115538"/>
    <w:rsid w:val="001159C8"/>
    <w:rsid w:val="00120391"/>
    <w:rsid w:val="0012207B"/>
    <w:rsid w:val="00130991"/>
    <w:rsid w:val="00135DD1"/>
    <w:rsid w:val="001416F9"/>
    <w:rsid w:val="0014493B"/>
    <w:rsid w:val="00164156"/>
    <w:rsid w:val="001819DF"/>
    <w:rsid w:val="00185161"/>
    <w:rsid w:val="00186EF0"/>
    <w:rsid w:val="00191469"/>
    <w:rsid w:val="00194C7A"/>
    <w:rsid w:val="001A1DA1"/>
    <w:rsid w:val="001A5373"/>
    <w:rsid w:val="001A5DDC"/>
    <w:rsid w:val="001A6F48"/>
    <w:rsid w:val="001B05D1"/>
    <w:rsid w:val="001B086C"/>
    <w:rsid w:val="001B49EF"/>
    <w:rsid w:val="001C1B1E"/>
    <w:rsid w:val="001C6E70"/>
    <w:rsid w:val="001E6957"/>
    <w:rsid w:val="001F0A18"/>
    <w:rsid w:val="001F5F00"/>
    <w:rsid w:val="00214D07"/>
    <w:rsid w:val="00226E46"/>
    <w:rsid w:val="00232DA3"/>
    <w:rsid w:val="00236D1F"/>
    <w:rsid w:val="0024399C"/>
    <w:rsid w:val="0024631E"/>
    <w:rsid w:val="00262DC1"/>
    <w:rsid w:val="002635C2"/>
    <w:rsid w:val="002661D8"/>
    <w:rsid w:val="002856E7"/>
    <w:rsid w:val="002932AC"/>
    <w:rsid w:val="002A7500"/>
    <w:rsid w:val="002B5393"/>
    <w:rsid w:val="002D210F"/>
    <w:rsid w:val="002E1A22"/>
    <w:rsid w:val="002E5427"/>
    <w:rsid w:val="002F19E7"/>
    <w:rsid w:val="002F243A"/>
    <w:rsid w:val="002F72E5"/>
    <w:rsid w:val="00301906"/>
    <w:rsid w:val="00302BB1"/>
    <w:rsid w:val="00316CB5"/>
    <w:rsid w:val="00322A07"/>
    <w:rsid w:val="00331D0E"/>
    <w:rsid w:val="003341DF"/>
    <w:rsid w:val="00335706"/>
    <w:rsid w:val="00347EA1"/>
    <w:rsid w:val="00357D98"/>
    <w:rsid w:val="0037097F"/>
    <w:rsid w:val="00372455"/>
    <w:rsid w:val="00382546"/>
    <w:rsid w:val="00385A50"/>
    <w:rsid w:val="00385B11"/>
    <w:rsid w:val="00396649"/>
    <w:rsid w:val="003968AF"/>
    <w:rsid w:val="003A4B66"/>
    <w:rsid w:val="003A709B"/>
    <w:rsid w:val="003B2CA7"/>
    <w:rsid w:val="003D223A"/>
    <w:rsid w:val="003D2869"/>
    <w:rsid w:val="003D4274"/>
    <w:rsid w:val="003D5521"/>
    <w:rsid w:val="003F4048"/>
    <w:rsid w:val="003F432C"/>
    <w:rsid w:val="003F8C08"/>
    <w:rsid w:val="004004A5"/>
    <w:rsid w:val="0040742B"/>
    <w:rsid w:val="00414AC7"/>
    <w:rsid w:val="00416D0D"/>
    <w:rsid w:val="00417AB6"/>
    <w:rsid w:val="0042759D"/>
    <w:rsid w:val="00427E51"/>
    <w:rsid w:val="00430E6A"/>
    <w:rsid w:val="00432504"/>
    <w:rsid w:val="004432CF"/>
    <w:rsid w:val="00447D30"/>
    <w:rsid w:val="00456B75"/>
    <w:rsid w:val="004573ED"/>
    <w:rsid w:val="00460902"/>
    <w:rsid w:val="00462DBD"/>
    <w:rsid w:val="0046D8BF"/>
    <w:rsid w:val="00472B91"/>
    <w:rsid w:val="00476F6D"/>
    <w:rsid w:val="00485B8F"/>
    <w:rsid w:val="00485CD9"/>
    <w:rsid w:val="00490996"/>
    <w:rsid w:val="00492F69"/>
    <w:rsid w:val="004A321D"/>
    <w:rsid w:val="004A7454"/>
    <w:rsid w:val="004B5F8F"/>
    <w:rsid w:val="004C320C"/>
    <w:rsid w:val="004C7127"/>
    <w:rsid w:val="004C7388"/>
    <w:rsid w:val="004D2BB5"/>
    <w:rsid w:val="004D474C"/>
    <w:rsid w:val="004E0640"/>
    <w:rsid w:val="004E48DE"/>
    <w:rsid w:val="00501FE5"/>
    <w:rsid w:val="00504128"/>
    <w:rsid w:val="005049E7"/>
    <w:rsid w:val="00506313"/>
    <w:rsid w:val="0053246E"/>
    <w:rsid w:val="005367C8"/>
    <w:rsid w:val="0053693D"/>
    <w:rsid w:val="00536CFB"/>
    <w:rsid w:val="00542132"/>
    <w:rsid w:val="00542A78"/>
    <w:rsid w:val="005432F7"/>
    <w:rsid w:val="00543F5E"/>
    <w:rsid w:val="00545153"/>
    <w:rsid w:val="005469AC"/>
    <w:rsid w:val="00546B2D"/>
    <w:rsid w:val="00554A60"/>
    <w:rsid w:val="00557C94"/>
    <w:rsid w:val="0056A77A"/>
    <w:rsid w:val="005711F1"/>
    <w:rsid w:val="00575F44"/>
    <w:rsid w:val="00584970"/>
    <w:rsid w:val="00586BC1"/>
    <w:rsid w:val="00592258"/>
    <w:rsid w:val="00596B7E"/>
    <w:rsid w:val="005A19C7"/>
    <w:rsid w:val="005B3A36"/>
    <w:rsid w:val="005B783A"/>
    <w:rsid w:val="005C3413"/>
    <w:rsid w:val="005D0788"/>
    <w:rsid w:val="005D19AD"/>
    <w:rsid w:val="005E2BE6"/>
    <w:rsid w:val="005E2F21"/>
    <w:rsid w:val="005F42D0"/>
    <w:rsid w:val="005F7C42"/>
    <w:rsid w:val="00611B37"/>
    <w:rsid w:val="00622701"/>
    <w:rsid w:val="0062310A"/>
    <w:rsid w:val="00633CAA"/>
    <w:rsid w:val="006425DF"/>
    <w:rsid w:val="00642DFC"/>
    <w:rsid w:val="006441FF"/>
    <w:rsid w:val="00644CD6"/>
    <w:rsid w:val="00661F2C"/>
    <w:rsid w:val="00664B16"/>
    <w:rsid w:val="006719BD"/>
    <w:rsid w:val="00687509"/>
    <w:rsid w:val="006A11F6"/>
    <w:rsid w:val="006A3D9F"/>
    <w:rsid w:val="006A4570"/>
    <w:rsid w:val="006B52C3"/>
    <w:rsid w:val="006B547C"/>
    <w:rsid w:val="006B64EE"/>
    <w:rsid w:val="006C25DC"/>
    <w:rsid w:val="006C5221"/>
    <w:rsid w:val="006D22BA"/>
    <w:rsid w:val="006E1451"/>
    <w:rsid w:val="006E2E2F"/>
    <w:rsid w:val="006E46B6"/>
    <w:rsid w:val="00704257"/>
    <w:rsid w:val="00704C60"/>
    <w:rsid w:val="007203C3"/>
    <w:rsid w:val="007352C0"/>
    <w:rsid w:val="00743752"/>
    <w:rsid w:val="007622D4"/>
    <w:rsid w:val="00783693"/>
    <w:rsid w:val="0078404E"/>
    <w:rsid w:val="0078484B"/>
    <w:rsid w:val="00794C20"/>
    <w:rsid w:val="007A2D67"/>
    <w:rsid w:val="007B223B"/>
    <w:rsid w:val="007B3B17"/>
    <w:rsid w:val="007B413E"/>
    <w:rsid w:val="007C0E11"/>
    <w:rsid w:val="007C4DA6"/>
    <w:rsid w:val="007D3AE1"/>
    <w:rsid w:val="007D71B4"/>
    <w:rsid w:val="007D777F"/>
    <w:rsid w:val="007E01E0"/>
    <w:rsid w:val="007F013C"/>
    <w:rsid w:val="00803155"/>
    <w:rsid w:val="00815AA6"/>
    <w:rsid w:val="0083526E"/>
    <w:rsid w:val="00836864"/>
    <w:rsid w:val="00840A42"/>
    <w:rsid w:val="00840BEE"/>
    <w:rsid w:val="0084296C"/>
    <w:rsid w:val="0084383F"/>
    <w:rsid w:val="00851EDB"/>
    <w:rsid w:val="008A08E3"/>
    <w:rsid w:val="008A635E"/>
    <w:rsid w:val="008B23CF"/>
    <w:rsid w:val="008B2C53"/>
    <w:rsid w:val="008B3125"/>
    <w:rsid w:val="008B3A94"/>
    <w:rsid w:val="008C205D"/>
    <w:rsid w:val="008D0113"/>
    <w:rsid w:val="008D12C0"/>
    <w:rsid w:val="008D153B"/>
    <w:rsid w:val="008D2295"/>
    <w:rsid w:val="008D7180"/>
    <w:rsid w:val="008E096D"/>
    <w:rsid w:val="008E34AE"/>
    <w:rsid w:val="008F1086"/>
    <w:rsid w:val="0090065E"/>
    <w:rsid w:val="00901233"/>
    <w:rsid w:val="009060A0"/>
    <w:rsid w:val="009060D2"/>
    <w:rsid w:val="0091355A"/>
    <w:rsid w:val="00916985"/>
    <w:rsid w:val="00917008"/>
    <w:rsid w:val="00917287"/>
    <w:rsid w:val="0092345E"/>
    <w:rsid w:val="00935B8D"/>
    <w:rsid w:val="00950B6C"/>
    <w:rsid w:val="00964396"/>
    <w:rsid w:val="00966140"/>
    <w:rsid w:val="009664AA"/>
    <w:rsid w:val="009978C1"/>
    <w:rsid w:val="00997AFD"/>
    <w:rsid w:val="009A0385"/>
    <w:rsid w:val="009A6DF8"/>
    <w:rsid w:val="009B164A"/>
    <w:rsid w:val="009B55A4"/>
    <w:rsid w:val="009C0260"/>
    <w:rsid w:val="009C6BFC"/>
    <w:rsid w:val="009F29D5"/>
    <w:rsid w:val="009F535D"/>
    <w:rsid w:val="009F7CA6"/>
    <w:rsid w:val="00A0322A"/>
    <w:rsid w:val="00A06621"/>
    <w:rsid w:val="00A11381"/>
    <w:rsid w:val="00A201B4"/>
    <w:rsid w:val="00A20790"/>
    <w:rsid w:val="00A23D6E"/>
    <w:rsid w:val="00A25525"/>
    <w:rsid w:val="00A35F15"/>
    <w:rsid w:val="00A404E4"/>
    <w:rsid w:val="00A4135B"/>
    <w:rsid w:val="00A476E3"/>
    <w:rsid w:val="00A54D16"/>
    <w:rsid w:val="00A76AEB"/>
    <w:rsid w:val="00A82DBE"/>
    <w:rsid w:val="00A91424"/>
    <w:rsid w:val="00A91FCD"/>
    <w:rsid w:val="00A9652E"/>
    <w:rsid w:val="00AA286C"/>
    <w:rsid w:val="00AA2CFE"/>
    <w:rsid w:val="00AB6FF0"/>
    <w:rsid w:val="00AD3722"/>
    <w:rsid w:val="00AD7313"/>
    <w:rsid w:val="00AE2AA9"/>
    <w:rsid w:val="00AE3307"/>
    <w:rsid w:val="00AE3810"/>
    <w:rsid w:val="00AE3C16"/>
    <w:rsid w:val="00AE6944"/>
    <w:rsid w:val="00AF1AF7"/>
    <w:rsid w:val="00B0044F"/>
    <w:rsid w:val="00B028A8"/>
    <w:rsid w:val="00B07915"/>
    <w:rsid w:val="00B103B9"/>
    <w:rsid w:val="00B13EB9"/>
    <w:rsid w:val="00B34062"/>
    <w:rsid w:val="00B3580C"/>
    <w:rsid w:val="00B37761"/>
    <w:rsid w:val="00B40681"/>
    <w:rsid w:val="00B42784"/>
    <w:rsid w:val="00B43D1E"/>
    <w:rsid w:val="00B51B61"/>
    <w:rsid w:val="00B53CA6"/>
    <w:rsid w:val="00B567C0"/>
    <w:rsid w:val="00B627A5"/>
    <w:rsid w:val="00B724BB"/>
    <w:rsid w:val="00B842AA"/>
    <w:rsid w:val="00B90257"/>
    <w:rsid w:val="00BA363A"/>
    <w:rsid w:val="00BA5ECE"/>
    <w:rsid w:val="00BA64BA"/>
    <w:rsid w:val="00BB0CA0"/>
    <w:rsid w:val="00BB1E23"/>
    <w:rsid w:val="00BB3239"/>
    <w:rsid w:val="00BB4435"/>
    <w:rsid w:val="00BB500D"/>
    <w:rsid w:val="00BB7AC5"/>
    <w:rsid w:val="00BD1318"/>
    <w:rsid w:val="00BE2A35"/>
    <w:rsid w:val="00BE2F65"/>
    <w:rsid w:val="00BE3554"/>
    <w:rsid w:val="00BE6158"/>
    <w:rsid w:val="00BF3AED"/>
    <w:rsid w:val="00C0050C"/>
    <w:rsid w:val="00C0765D"/>
    <w:rsid w:val="00C07A46"/>
    <w:rsid w:val="00C129B8"/>
    <w:rsid w:val="00C12FC7"/>
    <w:rsid w:val="00C14789"/>
    <w:rsid w:val="00C158C6"/>
    <w:rsid w:val="00C22EE5"/>
    <w:rsid w:val="00C24461"/>
    <w:rsid w:val="00C2550A"/>
    <w:rsid w:val="00C25575"/>
    <w:rsid w:val="00C35C94"/>
    <w:rsid w:val="00C45D1F"/>
    <w:rsid w:val="00C4699D"/>
    <w:rsid w:val="00C64719"/>
    <w:rsid w:val="00C71DDE"/>
    <w:rsid w:val="00C7506D"/>
    <w:rsid w:val="00C75C7F"/>
    <w:rsid w:val="00C76E0B"/>
    <w:rsid w:val="00C80C34"/>
    <w:rsid w:val="00C868C5"/>
    <w:rsid w:val="00C879E2"/>
    <w:rsid w:val="00C94C9C"/>
    <w:rsid w:val="00CA4E50"/>
    <w:rsid w:val="00CA5387"/>
    <w:rsid w:val="00CA5592"/>
    <w:rsid w:val="00CB04A3"/>
    <w:rsid w:val="00CB4784"/>
    <w:rsid w:val="00CB5EA3"/>
    <w:rsid w:val="00CC2DDB"/>
    <w:rsid w:val="00CC6D7E"/>
    <w:rsid w:val="00CD5201"/>
    <w:rsid w:val="00CE685C"/>
    <w:rsid w:val="00CF2B77"/>
    <w:rsid w:val="00CF32AC"/>
    <w:rsid w:val="00D07F8C"/>
    <w:rsid w:val="00D111C2"/>
    <w:rsid w:val="00D12991"/>
    <w:rsid w:val="00D1650A"/>
    <w:rsid w:val="00D24ADF"/>
    <w:rsid w:val="00D25EE1"/>
    <w:rsid w:val="00D26517"/>
    <w:rsid w:val="00D27BC3"/>
    <w:rsid w:val="00D31AF8"/>
    <w:rsid w:val="00D32B9C"/>
    <w:rsid w:val="00D33868"/>
    <w:rsid w:val="00D34D62"/>
    <w:rsid w:val="00D56F70"/>
    <w:rsid w:val="00D61B8D"/>
    <w:rsid w:val="00D647E1"/>
    <w:rsid w:val="00D64A76"/>
    <w:rsid w:val="00D74476"/>
    <w:rsid w:val="00D948D5"/>
    <w:rsid w:val="00D958A2"/>
    <w:rsid w:val="00D972BF"/>
    <w:rsid w:val="00DC4418"/>
    <w:rsid w:val="00DC55F3"/>
    <w:rsid w:val="00DD5969"/>
    <w:rsid w:val="00DD5DF5"/>
    <w:rsid w:val="00DD6727"/>
    <w:rsid w:val="00DE255D"/>
    <w:rsid w:val="00DF1B7F"/>
    <w:rsid w:val="00E04EC1"/>
    <w:rsid w:val="00E10797"/>
    <w:rsid w:val="00E243A8"/>
    <w:rsid w:val="00E45811"/>
    <w:rsid w:val="00E47E5E"/>
    <w:rsid w:val="00E60B92"/>
    <w:rsid w:val="00E6363F"/>
    <w:rsid w:val="00E6747C"/>
    <w:rsid w:val="00E6774A"/>
    <w:rsid w:val="00E70785"/>
    <w:rsid w:val="00E716B7"/>
    <w:rsid w:val="00E81FE9"/>
    <w:rsid w:val="00E85D32"/>
    <w:rsid w:val="00E90D8E"/>
    <w:rsid w:val="00E9323F"/>
    <w:rsid w:val="00EA0B9A"/>
    <w:rsid w:val="00EA15D1"/>
    <w:rsid w:val="00EA6220"/>
    <w:rsid w:val="00EB1D28"/>
    <w:rsid w:val="00EB43B7"/>
    <w:rsid w:val="00EC1771"/>
    <w:rsid w:val="00EC24C5"/>
    <w:rsid w:val="00F05544"/>
    <w:rsid w:val="00F0556A"/>
    <w:rsid w:val="00F07DF3"/>
    <w:rsid w:val="00F11AD9"/>
    <w:rsid w:val="00F150EF"/>
    <w:rsid w:val="00F20E63"/>
    <w:rsid w:val="00F230B9"/>
    <w:rsid w:val="00F23416"/>
    <w:rsid w:val="00F23884"/>
    <w:rsid w:val="00F3674D"/>
    <w:rsid w:val="00F51B64"/>
    <w:rsid w:val="00F562D1"/>
    <w:rsid w:val="00F77C01"/>
    <w:rsid w:val="00F8089C"/>
    <w:rsid w:val="00F950CA"/>
    <w:rsid w:val="00FA39E6"/>
    <w:rsid w:val="00FB35A1"/>
    <w:rsid w:val="00FC0B9F"/>
    <w:rsid w:val="00FD2E3D"/>
    <w:rsid w:val="00FD6BAD"/>
    <w:rsid w:val="00FD73A2"/>
    <w:rsid w:val="00FF3596"/>
    <w:rsid w:val="00FF39BE"/>
    <w:rsid w:val="00FF4E56"/>
    <w:rsid w:val="011DAC54"/>
    <w:rsid w:val="01566631"/>
    <w:rsid w:val="01A0D1BA"/>
    <w:rsid w:val="01DA509F"/>
    <w:rsid w:val="0213927E"/>
    <w:rsid w:val="021E55FC"/>
    <w:rsid w:val="02223005"/>
    <w:rsid w:val="025ABB3E"/>
    <w:rsid w:val="0287CA1E"/>
    <w:rsid w:val="02933E95"/>
    <w:rsid w:val="02F14F48"/>
    <w:rsid w:val="0332D0FB"/>
    <w:rsid w:val="03896813"/>
    <w:rsid w:val="03F38768"/>
    <w:rsid w:val="0425E879"/>
    <w:rsid w:val="0469EDC0"/>
    <w:rsid w:val="04B3E23D"/>
    <w:rsid w:val="04C5C883"/>
    <w:rsid w:val="04E5CFE0"/>
    <w:rsid w:val="05C47103"/>
    <w:rsid w:val="0646C369"/>
    <w:rsid w:val="065A4796"/>
    <w:rsid w:val="06C35ACD"/>
    <w:rsid w:val="06CD1E47"/>
    <w:rsid w:val="06F19DD4"/>
    <w:rsid w:val="07215313"/>
    <w:rsid w:val="07797456"/>
    <w:rsid w:val="078212CF"/>
    <w:rsid w:val="078844C5"/>
    <w:rsid w:val="0846C8D1"/>
    <w:rsid w:val="0861BCD4"/>
    <w:rsid w:val="086A08B2"/>
    <w:rsid w:val="088A468D"/>
    <w:rsid w:val="0909C3BA"/>
    <w:rsid w:val="0951B010"/>
    <w:rsid w:val="095D05C6"/>
    <w:rsid w:val="09751594"/>
    <w:rsid w:val="097E467A"/>
    <w:rsid w:val="098D33A5"/>
    <w:rsid w:val="099C9032"/>
    <w:rsid w:val="09ABEE6F"/>
    <w:rsid w:val="09C9C34E"/>
    <w:rsid w:val="09D09876"/>
    <w:rsid w:val="0A0519F6"/>
    <w:rsid w:val="0A6655F7"/>
    <w:rsid w:val="0A739CCF"/>
    <w:rsid w:val="0B5E290C"/>
    <w:rsid w:val="0B8691BF"/>
    <w:rsid w:val="0B97D273"/>
    <w:rsid w:val="0B9C4A20"/>
    <w:rsid w:val="0BA204B5"/>
    <w:rsid w:val="0BCDBE12"/>
    <w:rsid w:val="0C08BE01"/>
    <w:rsid w:val="0C79121E"/>
    <w:rsid w:val="0C82B57E"/>
    <w:rsid w:val="0D1269BF"/>
    <w:rsid w:val="0D462559"/>
    <w:rsid w:val="0D73C281"/>
    <w:rsid w:val="0D8534BC"/>
    <w:rsid w:val="0D9E8D11"/>
    <w:rsid w:val="0DC9B6CF"/>
    <w:rsid w:val="0DCED23F"/>
    <w:rsid w:val="0DDAE5FE"/>
    <w:rsid w:val="0DDDFB56"/>
    <w:rsid w:val="0DE774FD"/>
    <w:rsid w:val="0E7FAF7A"/>
    <w:rsid w:val="0EDBCA2D"/>
    <w:rsid w:val="0F575608"/>
    <w:rsid w:val="0F6585B0"/>
    <w:rsid w:val="0F6807F4"/>
    <w:rsid w:val="0F6B2441"/>
    <w:rsid w:val="0FED3D50"/>
    <w:rsid w:val="0FF61AAC"/>
    <w:rsid w:val="10004FDF"/>
    <w:rsid w:val="10259986"/>
    <w:rsid w:val="10370A1A"/>
    <w:rsid w:val="10904AB0"/>
    <w:rsid w:val="1094B5B6"/>
    <w:rsid w:val="10D724A8"/>
    <w:rsid w:val="10E89109"/>
    <w:rsid w:val="1106912D"/>
    <w:rsid w:val="11383688"/>
    <w:rsid w:val="1138EAB9"/>
    <w:rsid w:val="116B230D"/>
    <w:rsid w:val="119C36E5"/>
    <w:rsid w:val="11A1BE7F"/>
    <w:rsid w:val="11B97306"/>
    <w:rsid w:val="11C76068"/>
    <w:rsid w:val="1251B6AC"/>
    <w:rsid w:val="12E27B63"/>
    <w:rsid w:val="12E6F2C1"/>
    <w:rsid w:val="132492A8"/>
    <w:rsid w:val="133CBF72"/>
    <w:rsid w:val="13738939"/>
    <w:rsid w:val="138D0E4D"/>
    <w:rsid w:val="13CFF60D"/>
    <w:rsid w:val="13F4ACCF"/>
    <w:rsid w:val="1414C64F"/>
    <w:rsid w:val="141F85F3"/>
    <w:rsid w:val="1429FBEB"/>
    <w:rsid w:val="1450F742"/>
    <w:rsid w:val="14562D06"/>
    <w:rsid w:val="147B25B7"/>
    <w:rsid w:val="14A0A1E6"/>
    <w:rsid w:val="14C0128B"/>
    <w:rsid w:val="14F4E514"/>
    <w:rsid w:val="1562DE00"/>
    <w:rsid w:val="156FC64F"/>
    <w:rsid w:val="15C09E4F"/>
    <w:rsid w:val="15C57C02"/>
    <w:rsid w:val="1619DFAE"/>
    <w:rsid w:val="1675F87A"/>
    <w:rsid w:val="168078AB"/>
    <w:rsid w:val="16E0292C"/>
    <w:rsid w:val="16E25E74"/>
    <w:rsid w:val="1718D363"/>
    <w:rsid w:val="17369D1E"/>
    <w:rsid w:val="17C4CD18"/>
    <w:rsid w:val="17E7AD93"/>
    <w:rsid w:val="18276F14"/>
    <w:rsid w:val="1869D8BE"/>
    <w:rsid w:val="18805444"/>
    <w:rsid w:val="18927E77"/>
    <w:rsid w:val="18CF7CB9"/>
    <w:rsid w:val="18D6AFDE"/>
    <w:rsid w:val="18D80227"/>
    <w:rsid w:val="1935F2DB"/>
    <w:rsid w:val="19685760"/>
    <w:rsid w:val="1968D504"/>
    <w:rsid w:val="19A3E2E4"/>
    <w:rsid w:val="19CE941A"/>
    <w:rsid w:val="1A0F11E6"/>
    <w:rsid w:val="1A2B5505"/>
    <w:rsid w:val="1A8576D1"/>
    <w:rsid w:val="1ADADA94"/>
    <w:rsid w:val="1B1B0A71"/>
    <w:rsid w:val="1B42CB5A"/>
    <w:rsid w:val="1BACD909"/>
    <w:rsid w:val="1BCEBF6E"/>
    <w:rsid w:val="1C035A3A"/>
    <w:rsid w:val="1C076B7E"/>
    <w:rsid w:val="1C1BFB2D"/>
    <w:rsid w:val="1C1F6030"/>
    <w:rsid w:val="1C388D62"/>
    <w:rsid w:val="1C5E546B"/>
    <w:rsid w:val="1C63449C"/>
    <w:rsid w:val="1D0FC997"/>
    <w:rsid w:val="1D535778"/>
    <w:rsid w:val="1E3644A0"/>
    <w:rsid w:val="1E73EA7B"/>
    <w:rsid w:val="1E7C6DFA"/>
    <w:rsid w:val="1E9C84CA"/>
    <w:rsid w:val="1ED3B200"/>
    <w:rsid w:val="1EDD1055"/>
    <w:rsid w:val="1F2BED83"/>
    <w:rsid w:val="1F6CD891"/>
    <w:rsid w:val="1FD04C5F"/>
    <w:rsid w:val="202F0981"/>
    <w:rsid w:val="209805CC"/>
    <w:rsid w:val="21007D97"/>
    <w:rsid w:val="21223D3B"/>
    <w:rsid w:val="2130443E"/>
    <w:rsid w:val="213B54C0"/>
    <w:rsid w:val="215546A2"/>
    <w:rsid w:val="21658D94"/>
    <w:rsid w:val="21D93D48"/>
    <w:rsid w:val="221C8CF0"/>
    <w:rsid w:val="2254D6C6"/>
    <w:rsid w:val="22629FE0"/>
    <w:rsid w:val="2267666E"/>
    <w:rsid w:val="227AED94"/>
    <w:rsid w:val="22E75CA9"/>
    <w:rsid w:val="23391801"/>
    <w:rsid w:val="23895587"/>
    <w:rsid w:val="23A44BD5"/>
    <w:rsid w:val="23B9DDC6"/>
    <w:rsid w:val="23BC5BC9"/>
    <w:rsid w:val="23BDA4C3"/>
    <w:rsid w:val="2448477C"/>
    <w:rsid w:val="24A5C3D3"/>
    <w:rsid w:val="24A6F38F"/>
    <w:rsid w:val="252A526C"/>
    <w:rsid w:val="258C5E38"/>
    <w:rsid w:val="25CE155D"/>
    <w:rsid w:val="25FC1061"/>
    <w:rsid w:val="2647ECC7"/>
    <w:rsid w:val="26A58827"/>
    <w:rsid w:val="26B08F2D"/>
    <w:rsid w:val="26B21EE0"/>
    <w:rsid w:val="26C0CFB9"/>
    <w:rsid w:val="26C8E7D5"/>
    <w:rsid w:val="26D160F4"/>
    <w:rsid w:val="27043A46"/>
    <w:rsid w:val="27374F99"/>
    <w:rsid w:val="276DC24C"/>
    <w:rsid w:val="281487BD"/>
    <w:rsid w:val="281E1D0A"/>
    <w:rsid w:val="281F8A73"/>
    <w:rsid w:val="2831111E"/>
    <w:rsid w:val="2833896C"/>
    <w:rsid w:val="2837A147"/>
    <w:rsid w:val="28655E5F"/>
    <w:rsid w:val="28C7F521"/>
    <w:rsid w:val="28DDEFCD"/>
    <w:rsid w:val="2955E9A9"/>
    <w:rsid w:val="29AA6E3B"/>
    <w:rsid w:val="2A4F674B"/>
    <w:rsid w:val="2AACB6F9"/>
    <w:rsid w:val="2AB76BB1"/>
    <w:rsid w:val="2B443DC4"/>
    <w:rsid w:val="2B4B0B2F"/>
    <w:rsid w:val="2B555D2C"/>
    <w:rsid w:val="2B6442B6"/>
    <w:rsid w:val="2BF286BC"/>
    <w:rsid w:val="2C2FA2BA"/>
    <w:rsid w:val="2C67F527"/>
    <w:rsid w:val="2C7083F8"/>
    <w:rsid w:val="2C8D832F"/>
    <w:rsid w:val="2CA5B722"/>
    <w:rsid w:val="2CCD3EB3"/>
    <w:rsid w:val="2CDA93F0"/>
    <w:rsid w:val="2CEE430D"/>
    <w:rsid w:val="2DA05ACB"/>
    <w:rsid w:val="2E3F40AC"/>
    <w:rsid w:val="2E4539DB"/>
    <w:rsid w:val="2E7770C3"/>
    <w:rsid w:val="2E900F5D"/>
    <w:rsid w:val="2E95937A"/>
    <w:rsid w:val="2E9DDDFB"/>
    <w:rsid w:val="2EAC6F89"/>
    <w:rsid w:val="2ED6B218"/>
    <w:rsid w:val="2EDA226B"/>
    <w:rsid w:val="2F1347E2"/>
    <w:rsid w:val="2F2315C6"/>
    <w:rsid w:val="2FD16A32"/>
    <w:rsid w:val="3006F2FA"/>
    <w:rsid w:val="30078C4A"/>
    <w:rsid w:val="304A6718"/>
    <w:rsid w:val="304AF8F2"/>
    <w:rsid w:val="304E5328"/>
    <w:rsid w:val="30A91E9F"/>
    <w:rsid w:val="30DE6B9F"/>
    <w:rsid w:val="3157AD07"/>
    <w:rsid w:val="318E8170"/>
    <w:rsid w:val="319BCB86"/>
    <w:rsid w:val="31F8B64F"/>
    <w:rsid w:val="32478557"/>
    <w:rsid w:val="32581A75"/>
    <w:rsid w:val="325F778C"/>
    <w:rsid w:val="32845346"/>
    <w:rsid w:val="32AFE4B3"/>
    <w:rsid w:val="32EAC7A8"/>
    <w:rsid w:val="33043B5B"/>
    <w:rsid w:val="339BD8CA"/>
    <w:rsid w:val="33AC11BC"/>
    <w:rsid w:val="33CE37CA"/>
    <w:rsid w:val="33FD2888"/>
    <w:rsid w:val="341CA580"/>
    <w:rsid w:val="3436DBD2"/>
    <w:rsid w:val="34C087D3"/>
    <w:rsid w:val="3520FB0F"/>
    <w:rsid w:val="352A61D1"/>
    <w:rsid w:val="352C5A8C"/>
    <w:rsid w:val="352FA925"/>
    <w:rsid w:val="354A14B3"/>
    <w:rsid w:val="3550675D"/>
    <w:rsid w:val="35E4E366"/>
    <w:rsid w:val="3683866F"/>
    <w:rsid w:val="3691B735"/>
    <w:rsid w:val="3694BF9F"/>
    <w:rsid w:val="372C1066"/>
    <w:rsid w:val="3759525A"/>
    <w:rsid w:val="37645871"/>
    <w:rsid w:val="376E404D"/>
    <w:rsid w:val="3776894A"/>
    <w:rsid w:val="37B636E1"/>
    <w:rsid w:val="388F260B"/>
    <w:rsid w:val="3899061B"/>
    <w:rsid w:val="38A5998B"/>
    <w:rsid w:val="38CEBE31"/>
    <w:rsid w:val="38F6BB7F"/>
    <w:rsid w:val="39017CAB"/>
    <w:rsid w:val="395D5950"/>
    <w:rsid w:val="39776EFA"/>
    <w:rsid w:val="3A131A88"/>
    <w:rsid w:val="3A822F88"/>
    <w:rsid w:val="3AD54075"/>
    <w:rsid w:val="3AF3ED55"/>
    <w:rsid w:val="3B43E64C"/>
    <w:rsid w:val="3B840F4A"/>
    <w:rsid w:val="3B9A14AC"/>
    <w:rsid w:val="3BC813D6"/>
    <w:rsid w:val="3C067A12"/>
    <w:rsid w:val="3C15BEA3"/>
    <w:rsid w:val="3C1D1402"/>
    <w:rsid w:val="3C382AEA"/>
    <w:rsid w:val="3C8DEF50"/>
    <w:rsid w:val="3D18B513"/>
    <w:rsid w:val="3D241D54"/>
    <w:rsid w:val="3D45765E"/>
    <w:rsid w:val="3DB45D60"/>
    <w:rsid w:val="3DB5CBC6"/>
    <w:rsid w:val="3DBC2A88"/>
    <w:rsid w:val="3DBF6AD8"/>
    <w:rsid w:val="3E335300"/>
    <w:rsid w:val="3E5D83EE"/>
    <w:rsid w:val="3E9181F2"/>
    <w:rsid w:val="3ECC2341"/>
    <w:rsid w:val="3F14429A"/>
    <w:rsid w:val="3F49D73E"/>
    <w:rsid w:val="3F522086"/>
    <w:rsid w:val="3F54530B"/>
    <w:rsid w:val="3F80174C"/>
    <w:rsid w:val="3F93DE45"/>
    <w:rsid w:val="3FC140B9"/>
    <w:rsid w:val="401447C2"/>
    <w:rsid w:val="401539EB"/>
    <w:rsid w:val="403EB38D"/>
    <w:rsid w:val="40734672"/>
    <w:rsid w:val="4083CE90"/>
    <w:rsid w:val="40CABDA2"/>
    <w:rsid w:val="412F13C7"/>
    <w:rsid w:val="41AA1E1B"/>
    <w:rsid w:val="41B392A5"/>
    <w:rsid w:val="41B8E6E2"/>
    <w:rsid w:val="41DDFC71"/>
    <w:rsid w:val="428F4B1C"/>
    <w:rsid w:val="429871B5"/>
    <w:rsid w:val="429D6DC0"/>
    <w:rsid w:val="432ACE47"/>
    <w:rsid w:val="43354069"/>
    <w:rsid w:val="4371CC36"/>
    <w:rsid w:val="438B5365"/>
    <w:rsid w:val="43DD1EE9"/>
    <w:rsid w:val="448765FC"/>
    <w:rsid w:val="44CDEA7D"/>
    <w:rsid w:val="44DCCCC5"/>
    <w:rsid w:val="44EBAC9D"/>
    <w:rsid w:val="4660C550"/>
    <w:rsid w:val="467C0738"/>
    <w:rsid w:val="47513651"/>
    <w:rsid w:val="4777E0A2"/>
    <w:rsid w:val="4859784C"/>
    <w:rsid w:val="48E895BC"/>
    <w:rsid w:val="48F0CBF6"/>
    <w:rsid w:val="491C2B0A"/>
    <w:rsid w:val="4930E6A2"/>
    <w:rsid w:val="49656AA4"/>
    <w:rsid w:val="499ED6EF"/>
    <w:rsid w:val="49EB8749"/>
    <w:rsid w:val="49F502DF"/>
    <w:rsid w:val="49FC51C2"/>
    <w:rsid w:val="4A3536E7"/>
    <w:rsid w:val="4ABBCA9C"/>
    <w:rsid w:val="4B040B5D"/>
    <w:rsid w:val="4B73D260"/>
    <w:rsid w:val="4B79BD5F"/>
    <w:rsid w:val="4BFD3B9C"/>
    <w:rsid w:val="4C47DE0A"/>
    <w:rsid w:val="4C54AE42"/>
    <w:rsid w:val="4C72D7D1"/>
    <w:rsid w:val="4CA147CC"/>
    <w:rsid w:val="4CD7D7A7"/>
    <w:rsid w:val="4CEACAE6"/>
    <w:rsid w:val="4D378481"/>
    <w:rsid w:val="4D5352F0"/>
    <w:rsid w:val="4D7288B5"/>
    <w:rsid w:val="4DAB5C6C"/>
    <w:rsid w:val="4DB47DF1"/>
    <w:rsid w:val="4DDC2B51"/>
    <w:rsid w:val="4E61B971"/>
    <w:rsid w:val="4E9B1CD3"/>
    <w:rsid w:val="4EABE015"/>
    <w:rsid w:val="4ED358FA"/>
    <w:rsid w:val="4F041B89"/>
    <w:rsid w:val="4F647386"/>
    <w:rsid w:val="4FAC956E"/>
    <w:rsid w:val="4FE09973"/>
    <w:rsid w:val="5012EF37"/>
    <w:rsid w:val="504CE41A"/>
    <w:rsid w:val="504D868B"/>
    <w:rsid w:val="507F4DEE"/>
    <w:rsid w:val="50BD8AE3"/>
    <w:rsid w:val="50C2BFE5"/>
    <w:rsid w:val="510F9532"/>
    <w:rsid w:val="516B07AD"/>
    <w:rsid w:val="5193DEC1"/>
    <w:rsid w:val="51AC80E1"/>
    <w:rsid w:val="51DD400F"/>
    <w:rsid w:val="51E2C51F"/>
    <w:rsid w:val="51FDCA2D"/>
    <w:rsid w:val="522771A6"/>
    <w:rsid w:val="524C5802"/>
    <w:rsid w:val="52972035"/>
    <w:rsid w:val="52A9EF23"/>
    <w:rsid w:val="52E7308B"/>
    <w:rsid w:val="53079B98"/>
    <w:rsid w:val="532348C3"/>
    <w:rsid w:val="5371A00E"/>
    <w:rsid w:val="538C16BB"/>
    <w:rsid w:val="5396EBBA"/>
    <w:rsid w:val="5415416B"/>
    <w:rsid w:val="543E4177"/>
    <w:rsid w:val="5447AD47"/>
    <w:rsid w:val="54E8E4B5"/>
    <w:rsid w:val="553DF374"/>
    <w:rsid w:val="5562D002"/>
    <w:rsid w:val="559EE217"/>
    <w:rsid w:val="55BE12BF"/>
    <w:rsid w:val="562AEC33"/>
    <w:rsid w:val="56683AA6"/>
    <w:rsid w:val="56B2C885"/>
    <w:rsid w:val="56CFC068"/>
    <w:rsid w:val="56D751C1"/>
    <w:rsid w:val="56F2D2C1"/>
    <w:rsid w:val="571AD0FD"/>
    <w:rsid w:val="572337E1"/>
    <w:rsid w:val="57388091"/>
    <w:rsid w:val="5749B618"/>
    <w:rsid w:val="575C0CAA"/>
    <w:rsid w:val="5787E83B"/>
    <w:rsid w:val="579B248B"/>
    <w:rsid w:val="57A4186D"/>
    <w:rsid w:val="57A7FADC"/>
    <w:rsid w:val="57B17E97"/>
    <w:rsid w:val="57B98265"/>
    <w:rsid w:val="57BFE2D5"/>
    <w:rsid w:val="57CF539D"/>
    <w:rsid w:val="583FFDD2"/>
    <w:rsid w:val="58473C74"/>
    <w:rsid w:val="586EB608"/>
    <w:rsid w:val="587A7B65"/>
    <w:rsid w:val="58C35981"/>
    <w:rsid w:val="58FC1F9A"/>
    <w:rsid w:val="59280996"/>
    <w:rsid w:val="592FCDB6"/>
    <w:rsid w:val="5949868E"/>
    <w:rsid w:val="599404FF"/>
    <w:rsid w:val="59B61C0A"/>
    <w:rsid w:val="5A34F1D3"/>
    <w:rsid w:val="5A53B26D"/>
    <w:rsid w:val="5A5AA8FD"/>
    <w:rsid w:val="5A698312"/>
    <w:rsid w:val="5A7644AC"/>
    <w:rsid w:val="5ABBA5BA"/>
    <w:rsid w:val="5ABDD1DD"/>
    <w:rsid w:val="5B26219D"/>
    <w:rsid w:val="5B80005A"/>
    <w:rsid w:val="5B9A3C99"/>
    <w:rsid w:val="5BFD1BE4"/>
    <w:rsid w:val="5C1B9120"/>
    <w:rsid w:val="5C273441"/>
    <w:rsid w:val="5C3F549F"/>
    <w:rsid w:val="5C98F540"/>
    <w:rsid w:val="5CCC02D9"/>
    <w:rsid w:val="5CD2E7CC"/>
    <w:rsid w:val="5CFA41A6"/>
    <w:rsid w:val="5CFAF788"/>
    <w:rsid w:val="5D125804"/>
    <w:rsid w:val="5D59A7FC"/>
    <w:rsid w:val="5D77E2A3"/>
    <w:rsid w:val="5D85A876"/>
    <w:rsid w:val="5D89A2A0"/>
    <w:rsid w:val="5DF81FE5"/>
    <w:rsid w:val="5DFB6594"/>
    <w:rsid w:val="5DFC9DA7"/>
    <w:rsid w:val="5E405B52"/>
    <w:rsid w:val="5E521343"/>
    <w:rsid w:val="5E5FF30E"/>
    <w:rsid w:val="5E6A5C7A"/>
    <w:rsid w:val="5E7E7332"/>
    <w:rsid w:val="5E9236E4"/>
    <w:rsid w:val="5EA53025"/>
    <w:rsid w:val="5EA9D987"/>
    <w:rsid w:val="5EFF95EA"/>
    <w:rsid w:val="5F027A01"/>
    <w:rsid w:val="5F21B140"/>
    <w:rsid w:val="5F51E9FB"/>
    <w:rsid w:val="5F5486DC"/>
    <w:rsid w:val="5F59A608"/>
    <w:rsid w:val="5FED8441"/>
    <w:rsid w:val="5FF6EA66"/>
    <w:rsid w:val="6088B327"/>
    <w:rsid w:val="609D635D"/>
    <w:rsid w:val="60ABAA0D"/>
    <w:rsid w:val="60FC563F"/>
    <w:rsid w:val="61687503"/>
    <w:rsid w:val="61B4D359"/>
    <w:rsid w:val="61BA7369"/>
    <w:rsid w:val="61BFAEC0"/>
    <w:rsid w:val="61F835CB"/>
    <w:rsid w:val="629A8BB7"/>
    <w:rsid w:val="6312F1E6"/>
    <w:rsid w:val="6419233C"/>
    <w:rsid w:val="642A8B9A"/>
    <w:rsid w:val="644BC7EC"/>
    <w:rsid w:val="648112FD"/>
    <w:rsid w:val="648915F9"/>
    <w:rsid w:val="649CBB32"/>
    <w:rsid w:val="64D4FCF6"/>
    <w:rsid w:val="64FB1E7C"/>
    <w:rsid w:val="65442AFE"/>
    <w:rsid w:val="654F1B2B"/>
    <w:rsid w:val="657E910E"/>
    <w:rsid w:val="65DD67C8"/>
    <w:rsid w:val="65F12FA8"/>
    <w:rsid w:val="663BEA25"/>
    <w:rsid w:val="6678914A"/>
    <w:rsid w:val="668D4D75"/>
    <w:rsid w:val="6692E545"/>
    <w:rsid w:val="670B474F"/>
    <w:rsid w:val="67B546A3"/>
    <w:rsid w:val="67CFF599"/>
    <w:rsid w:val="685F8C71"/>
    <w:rsid w:val="694BB001"/>
    <w:rsid w:val="69565483"/>
    <w:rsid w:val="6983AA7A"/>
    <w:rsid w:val="69AD3D0B"/>
    <w:rsid w:val="69DE43AE"/>
    <w:rsid w:val="6A40FE51"/>
    <w:rsid w:val="6ABAAA53"/>
    <w:rsid w:val="6ABB9CDA"/>
    <w:rsid w:val="6AF3794E"/>
    <w:rsid w:val="6B17BE07"/>
    <w:rsid w:val="6B40F199"/>
    <w:rsid w:val="6B4A053F"/>
    <w:rsid w:val="6BBDA559"/>
    <w:rsid w:val="6BC6186A"/>
    <w:rsid w:val="6BF389EB"/>
    <w:rsid w:val="6C0AB55E"/>
    <w:rsid w:val="6C0CD803"/>
    <w:rsid w:val="6C0FB4AA"/>
    <w:rsid w:val="6C5B8499"/>
    <w:rsid w:val="6C67F1E8"/>
    <w:rsid w:val="6C7C062B"/>
    <w:rsid w:val="6C9E7624"/>
    <w:rsid w:val="6CA774A9"/>
    <w:rsid w:val="6CA87001"/>
    <w:rsid w:val="6CC976BE"/>
    <w:rsid w:val="6CDE7E90"/>
    <w:rsid w:val="6CF33E90"/>
    <w:rsid w:val="6CF5BED5"/>
    <w:rsid w:val="6D24046D"/>
    <w:rsid w:val="6DB73846"/>
    <w:rsid w:val="6DC62788"/>
    <w:rsid w:val="6DF26D52"/>
    <w:rsid w:val="6DF4FFAF"/>
    <w:rsid w:val="6E53DDA8"/>
    <w:rsid w:val="6E61136C"/>
    <w:rsid w:val="6EE41602"/>
    <w:rsid w:val="6F09E72C"/>
    <w:rsid w:val="6F12C7E5"/>
    <w:rsid w:val="6F13DE89"/>
    <w:rsid w:val="6F2B5EBD"/>
    <w:rsid w:val="700DDAF5"/>
    <w:rsid w:val="713A0968"/>
    <w:rsid w:val="714DCD05"/>
    <w:rsid w:val="715E6802"/>
    <w:rsid w:val="717190DB"/>
    <w:rsid w:val="718698BA"/>
    <w:rsid w:val="718F7EB1"/>
    <w:rsid w:val="71FF593E"/>
    <w:rsid w:val="7237C542"/>
    <w:rsid w:val="72728FB9"/>
    <w:rsid w:val="7291ACEA"/>
    <w:rsid w:val="72943EE1"/>
    <w:rsid w:val="735314E6"/>
    <w:rsid w:val="73953C77"/>
    <w:rsid w:val="73AED4F7"/>
    <w:rsid w:val="73C1BAF7"/>
    <w:rsid w:val="73D9C72F"/>
    <w:rsid w:val="75036125"/>
    <w:rsid w:val="7564B96A"/>
    <w:rsid w:val="756CBF6A"/>
    <w:rsid w:val="75B7C653"/>
    <w:rsid w:val="75DDD533"/>
    <w:rsid w:val="776600D8"/>
    <w:rsid w:val="77A4C21D"/>
    <w:rsid w:val="77B00AF0"/>
    <w:rsid w:val="77B6EE36"/>
    <w:rsid w:val="77E0038A"/>
    <w:rsid w:val="782AB9D7"/>
    <w:rsid w:val="78A78FA2"/>
    <w:rsid w:val="78DD3100"/>
    <w:rsid w:val="78E0712F"/>
    <w:rsid w:val="78E2329A"/>
    <w:rsid w:val="79996D58"/>
    <w:rsid w:val="79CEF0DE"/>
    <w:rsid w:val="7A02595A"/>
    <w:rsid w:val="7A26C4C8"/>
    <w:rsid w:val="7A61146B"/>
    <w:rsid w:val="7AFA89BB"/>
    <w:rsid w:val="7B03621E"/>
    <w:rsid w:val="7B1CE182"/>
    <w:rsid w:val="7B53B9ED"/>
    <w:rsid w:val="7BBB81E0"/>
    <w:rsid w:val="7BD73652"/>
    <w:rsid w:val="7BE2F854"/>
    <w:rsid w:val="7C162F41"/>
    <w:rsid w:val="7C34B19B"/>
    <w:rsid w:val="7C40A2D4"/>
    <w:rsid w:val="7C60CE3A"/>
    <w:rsid w:val="7C6D788C"/>
    <w:rsid w:val="7C9D5A53"/>
    <w:rsid w:val="7C9E17F6"/>
    <w:rsid w:val="7CEB68CC"/>
    <w:rsid w:val="7D0B0330"/>
    <w:rsid w:val="7D306223"/>
    <w:rsid w:val="7D4A82AE"/>
    <w:rsid w:val="7DD26830"/>
    <w:rsid w:val="7E0B6AF6"/>
    <w:rsid w:val="7E1922B5"/>
    <w:rsid w:val="7E64B11F"/>
    <w:rsid w:val="7EA77CDD"/>
    <w:rsid w:val="7F50EC25"/>
    <w:rsid w:val="7F51817A"/>
    <w:rsid w:val="7F5C3BE0"/>
    <w:rsid w:val="7F635B6F"/>
    <w:rsid w:val="7F674C03"/>
    <w:rsid w:val="7F969C0F"/>
    <w:rsid w:val="7FC02B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89D29651-F37A-4976-9D60-0F7174A79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102A55"/>
    <w:rPr>
      <w:color w:val="467886" w:themeColor="hyperlink"/>
      <w:u w:val="single"/>
    </w:rPr>
  </w:style>
  <w:style w:type="character" w:styleId="UnresolvedMention">
    <w:name w:val="Unresolved Mention"/>
    <w:basedOn w:val="DefaultParagraphFont"/>
    <w:uiPriority w:val="99"/>
    <w:semiHidden/>
    <w:unhideWhenUsed/>
    <w:rsid w:val="00102A55"/>
    <w:rPr>
      <w:color w:val="605E5C"/>
      <w:shd w:val="clear" w:color="auto" w:fill="E1DFDD"/>
    </w:rPr>
  </w:style>
  <w:style w:type="character" w:styleId="apple-converted-space" w:customStyle="1">
    <w:name w:val="apple-converted-space"/>
    <w:basedOn w:val="DefaultParagraphFont"/>
    <w:rsid w:val="007622D4"/>
  </w:style>
  <w:style w:type="character" w:styleId="Emphasis">
    <w:name w:val="Emphasis"/>
    <w:basedOn w:val="DefaultParagraphFont"/>
    <w:uiPriority w:val="20"/>
    <w:qFormat/>
    <w:rsid w:val="007622D4"/>
    <w:rPr>
      <w:i/>
      <w:iCs/>
    </w:rPr>
  </w:style>
  <w:style w:type="character" w:styleId="ref-lnk" w:customStyle="1">
    <w:name w:val="ref-lnk"/>
    <w:basedOn w:val="DefaultParagraphFont"/>
    <w:rsid w:val="00F77C01"/>
  </w:style>
  <w:style w:type="character" w:styleId="off-screen" w:customStyle="1">
    <w:name w:val="off-screen"/>
    <w:basedOn w:val="DefaultParagraphFont"/>
    <w:rsid w:val="00F77C01"/>
  </w:style>
  <w:style w:type="character" w:styleId="citationsource-journal" w:customStyle="1">
    <w:name w:val="citation_source-journal"/>
    <w:basedOn w:val="DefaultParagraphFont"/>
    <w:rsid w:val="00F77C01"/>
  </w:style>
  <w:style w:type="character" w:styleId="FollowedHyperlink">
    <w:name w:val="FollowedHyperlink"/>
    <w:basedOn w:val="DefaultParagraphFont"/>
    <w:uiPriority w:val="99"/>
    <w:semiHidden/>
    <w:unhideWhenUsed/>
    <w:rsid w:val="00F77C01"/>
    <w:rPr>
      <w:color w:val="96607D" w:themeColor="followedHyperlink"/>
      <w:u w:val="single"/>
    </w:rPr>
  </w:style>
  <w:style w:type="character" w:styleId="uv3um" w:customStyle="1">
    <w:name w:val="uv3um"/>
    <w:basedOn w:val="DefaultParagraphFont"/>
    <w:rsid w:val="00815AA6"/>
  </w:style>
  <w:style w:type="paragraph" w:styleId="p1" w:customStyle="1">
    <w:name w:val="p1"/>
    <w:basedOn w:val="Normal"/>
    <w:rsid w:val="0084383F"/>
    <w:pPr>
      <w:spacing w:after="0" w:line="240" w:lineRule="auto"/>
    </w:pPr>
    <w:rPr>
      <w:rFonts w:ascii="Helvetica" w:hAnsi="Helvetica" w:cs="Times New Roman"/>
      <w:color w:val="000000"/>
      <w:kern w:val="0"/>
      <w:sz w:val="14"/>
      <w:szCs w:val="14"/>
      <w:lang w:eastAsia="en-GB"/>
      <w14:ligatures w14:val="none"/>
    </w:rPr>
  </w:style>
  <w:style w:type="paragraph" w:styleId="p2" w:customStyle="1">
    <w:name w:val="p2"/>
    <w:basedOn w:val="Normal"/>
    <w:rsid w:val="0084383F"/>
    <w:pPr>
      <w:spacing w:after="0" w:line="240" w:lineRule="auto"/>
    </w:pPr>
    <w:rPr>
      <w:rFonts w:ascii="Helvetica" w:hAnsi="Helvetica" w:cs="Times New Roman"/>
      <w:color w:val="000000"/>
      <w:kern w:val="0"/>
      <w:sz w:val="14"/>
      <w:szCs w:val="14"/>
      <w:lang w:eastAsia="en-GB"/>
      <w14:ligatures w14:val="none"/>
    </w:rPr>
  </w:style>
  <w:style w:type="paragraph" w:styleId="p3" w:customStyle="1">
    <w:name w:val="p3"/>
    <w:basedOn w:val="Normal"/>
    <w:rsid w:val="0084383F"/>
    <w:pPr>
      <w:spacing w:after="0" w:line="240" w:lineRule="auto"/>
    </w:pPr>
    <w:rPr>
      <w:rFonts w:ascii="Helvetica" w:hAnsi="Helvetica" w:cs="Times New Roman"/>
      <w:color w:val="000000"/>
      <w:kern w:val="0"/>
      <w:sz w:val="13"/>
      <w:szCs w:val="13"/>
      <w:lang w:eastAsia="en-GB"/>
      <w14:ligatures w14:val="none"/>
    </w:rPr>
  </w:style>
  <w:style w:type="character" w:styleId="s1" w:customStyle="1">
    <w:name w:val="s1"/>
    <w:basedOn w:val="DefaultParagraphFont"/>
    <w:rsid w:val="0084383F"/>
    <w:rPr>
      <w:rFonts w:hint="default" w:ascii="Helvetica" w:hAnsi="Helvetica"/>
      <w:b w:val="0"/>
      <w:bCs w:val="0"/>
      <w:i w:val="0"/>
      <w:iCs w:val="0"/>
      <w:sz w:val="14"/>
      <w:szCs w:val="14"/>
    </w:rPr>
  </w:style>
  <w:style w:type="character" w:styleId="s2" w:customStyle="1">
    <w:name w:val="s2"/>
    <w:basedOn w:val="DefaultParagraphFont"/>
    <w:rsid w:val="0084383F"/>
    <w:rPr>
      <w:rFonts w:hint="default" w:ascii="Helvetica" w:hAnsi="Helvetica"/>
      <w:b w:val="0"/>
      <w:bCs w:val="0"/>
      <w:i w:val="0"/>
      <w:iCs w:val="0"/>
      <w:sz w:val="13"/>
      <w:szCs w:val="13"/>
    </w:rPr>
  </w:style>
  <w:style w:type="character" w:styleId="s3" w:customStyle="1">
    <w:name w:val="s3"/>
    <w:basedOn w:val="DefaultParagraphFont"/>
    <w:rsid w:val="0084383F"/>
    <w:rPr>
      <w:rFonts w:hint="default" w:ascii="Helvetica" w:hAnsi="Helvetica"/>
      <w:b w:val="0"/>
      <w:bCs w:val="0"/>
      <w:i w:val="0"/>
      <w:iCs w:val="0"/>
      <w:sz w:val="14"/>
      <w:szCs w:val="14"/>
    </w:rPr>
  </w:style>
  <w:style w:type="character" w:styleId="s4" w:customStyle="1">
    <w:name w:val="s4"/>
    <w:basedOn w:val="DefaultParagraphFont"/>
    <w:rsid w:val="0084383F"/>
    <w:rPr>
      <w:rFonts w:hint="default" w:ascii="Helvetica" w:hAnsi="Helvetica"/>
      <w:b w:val="0"/>
      <w:bCs w:val="0"/>
      <w:i w:val="0"/>
      <w:iCs w:val="0"/>
      <w:sz w:val="13"/>
      <w:szCs w:val="13"/>
    </w:rPr>
  </w:style>
  <w:style w:type="character" w:styleId="s5" w:customStyle="1">
    <w:name w:val="s5"/>
    <w:basedOn w:val="DefaultParagraphFont"/>
    <w:rsid w:val="0084383F"/>
    <w:rPr>
      <w:rFonts w:hint="default" w:ascii="Helvetica" w:hAnsi="Helvetica"/>
      <w:b w:val="0"/>
      <w:bCs w:val="0"/>
      <w:i w:val="0"/>
      <w:iCs w:val="0"/>
      <w:sz w:val="13"/>
      <w:szCs w:val="1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554200">
      <w:bodyDiv w:val="1"/>
      <w:marLeft w:val="0"/>
      <w:marRight w:val="0"/>
      <w:marTop w:val="0"/>
      <w:marBottom w:val="0"/>
      <w:divBdr>
        <w:top w:val="none" w:sz="0" w:space="0" w:color="auto"/>
        <w:left w:val="none" w:sz="0" w:space="0" w:color="auto"/>
        <w:bottom w:val="none" w:sz="0" w:space="0" w:color="auto"/>
        <w:right w:val="none" w:sz="0" w:space="0" w:color="auto"/>
      </w:divBdr>
    </w:div>
    <w:div w:id="339090982">
      <w:bodyDiv w:val="1"/>
      <w:marLeft w:val="0"/>
      <w:marRight w:val="0"/>
      <w:marTop w:val="0"/>
      <w:marBottom w:val="0"/>
      <w:divBdr>
        <w:top w:val="none" w:sz="0" w:space="0" w:color="auto"/>
        <w:left w:val="none" w:sz="0" w:space="0" w:color="auto"/>
        <w:bottom w:val="none" w:sz="0" w:space="0" w:color="auto"/>
        <w:right w:val="none" w:sz="0" w:space="0" w:color="auto"/>
      </w:divBdr>
      <w:divsChild>
        <w:div w:id="811140364">
          <w:marLeft w:val="0"/>
          <w:marRight w:val="0"/>
          <w:marTop w:val="0"/>
          <w:marBottom w:val="0"/>
          <w:divBdr>
            <w:top w:val="none" w:sz="0" w:space="0" w:color="auto"/>
            <w:left w:val="none" w:sz="0" w:space="0" w:color="auto"/>
            <w:bottom w:val="none" w:sz="0" w:space="0" w:color="auto"/>
            <w:right w:val="none" w:sz="0" w:space="0" w:color="auto"/>
          </w:divBdr>
          <w:divsChild>
            <w:div w:id="607471459">
              <w:marLeft w:val="0"/>
              <w:marRight w:val="0"/>
              <w:marTop w:val="0"/>
              <w:marBottom w:val="0"/>
              <w:divBdr>
                <w:top w:val="none" w:sz="0" w:space="0" w:color="auto"/>
                <w:left w:val="none" w:sz="0" w:space="0" w:color="auto"/>
                <w:bottom w:val="none" w:sz="0" w:space="0" w:color="auto"/>
                <w:right w:val="none" w:sz="0" w:space="0" w:color="auto"/>
              </w:divBdr>
              <w:divsChild>
                <w:div w:id="39026958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857305599">
      <w:bodyDiv w:val="1"/>
      <w:marLeft w:val="0"/>
      <w:marRight w:val="0"/>
      <w:marTop w:val="0"/>
      <w:marBottom w:val="0"/>
      <w:divBdr>
        <w:top w:val="none" w:sz="0" w:space="0" w:color="auto"/>
        <w:left w:val="none" w:sz="0" w:space="0" w:color="auto"/>
        <w:bottom w:val="none" w:sz="0" w:space="0" w:color="auto"/>
        <w:right w:val="none" w:sz="0" w:space="0" w:color="auto"/>
      </w:divBdr>
    </w:div>
    <w:div w:id="923228293">
      <w:bodyDiv w:val="1"/>
      <w:marLeft w:val="0"/>
      <w:marRight w:val="0"/>
      <w:marTop w:val="0"/>
      <w:marBottom w:val="0"/>
      <w:divBdr>
        <w:top w:val="none" w:sz="0" w:space="0" w:color="auto"/>
        <w:left w:val="none" w:sz="0" w:space="0" w:color="auto"/>
        <w:bottom w:val="none" w:sz="0" w:space="0" w:color="auto"/>
        <w:right w:val="none" w:sz="0" w:space="0" w:color="auto"/>
      </w:divBdr>
    </w:div>
    <w:div w:id="1057632005">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290474786">
      <w:bodyDiv w:val="1"/>
      <w:marLeft w:val="0"/>
      <w:marRight w:val="0"/>
      <w:marTop w:val="0"/>
      <w:marBottom w:val="0"/>
      <w:divBdr>
        <w:top w:val="none" w:sz="0" w:space="0" w:color="auto"/>
        <w:left w:val="none" w:sz="0" w:space="0" w:color="auto"/>
        <w:bottom w:val="none" w:sz="0" w:space="0" w:color="auto"/>
        <w:right w:val="none" w:sz="0" w:space="0" w:color="auto"/>
      </w:divBdr>
    </w:div>
    <w:div w:id="1737625559">
      <w:bodyDiv w:val="1"/>
      <w:marLeft w:val="0"/>
      <w:marRight w:val="0"/>
      <w:marTop w:val="0"/>
      <w:marBottom w:val="0"/>
      <w:divBdr>
        <w:top w:val="none" w:sz="0" w:space="0" w:color="auto"/>
        <w:left w:val="none" w:sz="0" w:space="0" w:color="auto"/>
        <w:bottom w:val="none" w:sz="0" w:space="0" w:color="auto"/>
        <w:right w:val="none" w:sz="0" w:space="0" w:color="auto"/>
      </w:divBdr>
    </w:div>
    <w:div w:id="194079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35" /><Relationship Type="http://schemas.openxmlformats.org/officeDocument/2006/relationships/hyperlink" Target="https://app.grammarly.com/?msockid=1b3a1912da7a6f323d4b0cafdb196e71" TargetMode="External" Id="R5b98c1598f074089" /><Relationship Type="http://schemas.openxmlformats.org/officeDocument/2006/relationships/hyperlink" Target="https://www.acet-uk.com/what-we-do-and-why/esteem" TargetMode="External" Id="R25752cb5431c4bb5" /><Relationship Type="http://schemas.openxmlformats.org/officeDocument/2006/relationships/hyperlink" Target="https://doi.org/10.1177/07591063241236069" TargetMode="External" Id="Rb0f4daae0a0c4376" /><Relationship Type="http://schemas.openxmlformats.org/officeDocument/2006/relationships/hyperlink" Target="https://www.bps.org.uk/research-digest/teachers-triage-schoolyard-effects-online-misogyny" TargetMode="External" Id="R7d833a052ba44ee5" /><Relationship Type="http://schemas.openxmlformats.org/officeDocument/2006/relationships/hyperlink" Target="https://commonslibrary.parliament.uk/research-briefings/CBP-7976/" TargetMode="External" Id="R2c3a24833fc04f7e" /><Relationship Type="http://schemas.openxmlformats.org/officeDocument/2006/relationships/hyperlink" Target="https://doi.org/10.1080/14681811.2011.595230" TargetMode="External" Id="Rd3ed5f8c6aab42ce" /><Relationship Type="http://schemas.openxmlformats.org/officeDocument/2006/relationships/hyperlink" Target="https://www.gov.uk/government/publications/relationships-education-relationships-and-sex-education-rse-and-health-education" TargetMode="External" Id="R5da21536a0b449f8" /><Relationship Type="http://schemas.openxmlformats.org/officeDocument/2006/relationships/hyperlink" Target="https://www.bbc.co.uk/news/education-64234568" TargetMode="External" Id="R0ade30a727cd4cd6" /><Relationship Type="http://schemas.openxmlformats.org/officeDocument/2006/relationships/hyperlink" Target="https://doi.org/10.3390/su14095460" TargetMode="External" Id="R485d081c8a7f4ca4" /><Relationship Type="http://schemas.openxmlformats.org/officeDocument/2006/relationships/hyperlink" Target="https://www.bbc.co.uk/news/uk-wales-68294038" TargetMode="External" Id="R57ef47300950416e" /><Relationship Type="http://schemas.openxmlformats.org/officeDocument/2006/relationships/hyperlink" Target="https://readwrite.com/lynda-weinman-online-education-builders/" TargetMode="External" Id="R7afa876e31a34d08" /><Relationship Type="http://schemas.openxmlformats.org/officeDocument/2006/relationships/hyperlink" Target="https://commonslibrary.parliament.uk/research-briefings/cbp-9438/" TargetMode="External" Id="R81a543db08564f07" /><Relationship Type="http://schemas.openxmlformats.org/officeDocument/2006/relationships/hyperlink" Target="https://doi.org/10.4135/9781473913967" TargetMode="External" Id="R7202978b66ad4349" /><Relationship Type="http://schemas.openxmlformats.org/officeDocument/2006/relationships/hyperlink" Target="https://strathprints.strath.ac.uk/80630/" TargetMode="External" Id="Rdb74e41fdb564c33" /><Relationship Type="http://schemas.openxmlformats.org/officeDocument/2006/relationships/hyperlink" Target="https://doi.org/10.1080/2331186X.2023.2270289" TargetMode="External" Id="R818681ea411f4760" /><Relationship Type="http://schemas.openxmlformats.org/officeDocument/2006/relationships/hyperlink" Target="https://feweek.co.uk/mps-call-for-mandatory-sex-education-in-colleges/" TargetMode="External" Id="R081548067e644f1c" /><Relationship Type="http://schemas.openxmlformats.org/officeDocument/2006/relationships/hyperlink" Target="https://www.swansea.ac.uk/study/student-life/health-and-welfare/health-centre/" TargetMode="External" Id="R0e1aea8e4d894695" /><Relationship Type="http://schemas.openxmlformats.org/officeDocument/2006/relationships/hyperlink" Target="https://www.nottingham.ac.uk/studentservices/wellbeing/healthyu/sexrelationships.aspx" TargetMode="External" Id="Rf795971bc0f646c5" /><Relationship Type="http://schemas.openxmlformats.org/officeDocument/2006/relationships/hyperlink" Target="https://www.universitiesuk.ac.uk/latest/insights-and-analysis/running-consent-workshops-guidance" TargetMode="External" Id="R029bb6e327614838" /><Relationship Type="http://schemas.openxmlformats.org/officeDocument/2006/relationships/hyperlink" Target="https://intranet.uwtsd.ac.uk/information-staff/staff-development-hub/mandatory-training" TargetMode="External" Id="R0bd29386cc0240dc" /><Relationship Type="http://schemas.openxmlformats.org/officeDocument/2006/relationships/hyperlink" Target="https://www.uwtsd.ac.uk/sites/default/files/2024-01/Non%20Academic%20Misconduct%20Policy%202023-24.pdf" TargetMode="External" Id="R7fba5fcfb1894020" /><Relationship Type="http://schemas.openxmlformats.org/officeDocument/2006/relationships/hyperlink" Target="https://www.uwtsdunion.co.uk/events/sexual-harassment-awareness-workshop" TargetMode="External" Id="Re0091297ad784e29" /><Relationship Type="http://schemas.openxmlformats.org/officeDocument/2006/relationships/hyperlink" Target="https://www.uwtsd.ac.uk/sites/default/files/2024-01/UWTSD%20Student%20Code%20of%20Conduct%202022-23.pptx" TargetMode="External" Id="Ra284338cd10a46a4" /><Relationship Type="http://schemas.openxmlformats.org/officeDocument/2006/relationships/hyperlink" Target="https://www.gov.wales/sites/default/files/publications/2022-01/curriculum-for-wales-relationships-sexuality-education-code.pdf" TargetMode="External" Id="R5b1ac7c1ee86452c" /><Relationship Type="http://schemas.openxmlformats.org/officeDocument/2006/relationships/hyperlink" Target="https://www.gov.wales/sites/default/files/pdf-versions/2023/6/5/1687530900/peer-peer-sexual-harassment-among-16-18-year-old-learners-further-education-fe-colleges-across.pdf" TargetMode="External" Id="R950c66fdf8664c5c" /><Relationship Type="http://schemas.openxmlformats.org/officeDocument/2006/relationships/hyperlink" Target="https://hwb.gov.wales/repository/resource/101a7600-c001-4aaa-9e22-6fd4be70052f/overview" TargetMode="External" Id="Rb484f5bd35cf4bfa" /><Relationship Type="http://schemas.openxmlformats.org/officeDocument/2006/relationships/hyperlink" Target="https://committees.parliament.uk/committee/328/women-and-equalities-committee/news/196197/sexual-harassment-and-abuse-of-female-students-and-staff-a-serious-problem-in-education-find-mps/" TargetMode="External" Id="Rfab9e259a0294c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Caitlin Williams (1650794)</lastModifiedBy>
  <revision>211</revision>
  <dcterms:created xsi:type="dcterms:W3CDTF">2025-03-12T20:27:00.0000000Z</dcterms:created>
  <dcterms:modified xsi:type="dcterms:W3CDTF">2025-03-28T17:09:23.8583473Z</dcterms:modified>
</coreProperties>
</file>