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xmlns:wp14="http://schemas.microsoft.com/office/word/2010/wordml" w14:paraId="672A6659"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0A37501D"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5DAB6C7B"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02EB378F"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6A05A809"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5A39BBE3"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41C8F396" wp14:textId="77777777">
      <w:pPr>
        <w:pStyle w:val="style0"/>
        <w:spacing w:before="100" w:beforeAutospacing="true" w:after="100" w:afterAutospacing="true" w:line="240" w:lineRule="auto"/>
        <w:jc w:val="center"/>
        <w:rPr>
          <w:rFonts w:eastAsia="Times New Roman" w:cs="Times New Roman"/>
          <w:b/>
          <w:bCs/>
          <w:sz w:val="27"/>
          <w:szCs w:val="27"/>
          <w:lang w:eastAsia="en-GB"/>
        </w:rPr>
      </w:pPr>
    </w:p>
    <w:p xmlns:wp14="http://schemas.microsoft.com/office/word/2010/wordml" w14:paraId="72A3D3EC" wp14:textId="77777777">
      <w:pPr>
        <w:pStyle w:val="style0"/>
        <w:spacing w:before="100" w:beforeAutospacing="true" w:after="100" w:afterAutospacing="true" w:line="240" w:lineRule="auto"/>
        <w:jc w:val="center"/>
        <w:rPr>
          <w:rFonts w:ascii="Arial" w:hAnsi="Arial" w:eastAsia="Times New Roman" w:cs="Arial"/>
          <w:sz w:val="22"/>
          <w:lang w:eastAsia="en-GB"/>
        </w:rPr>
      </w:pPr>
    </w:p>
    <w:p xmlns:wp14="http://schemas.microsoft.com/office/word/2010/wordml" w14:paraId="4C4D0CA7" wp14:textId="77777777">
      <w:pPr>
        <w:pStyle w:val="style0"/>
        <w:spacing w:before="100" w:beforeAutospacing="true" w:after="100" w:afterAutospacing="true" w:line="360" w:lineRule="auto"/>
        <w:jc w:val="center"/>
        <w:rPr>
          <w:rFonts w:ascii="Arial" w:hAnsi="Arial" w:eastAsia="Times New Roman" w:cs="Arial"/>
          <w:sz w:val="22"/>
          <w:lang w:eastAsia="en-GB"/>
        </w:rPr>
      </w:pPr>
      <w:r>
        <w:rPr>
          <w:rFonts w:ascii="Arial" w:hAnsi="Arial" w:eastAsia="Times New Roman" w:cs="Arial"/>
          <w:b/>
          <w:bCs/>
          <w:sz w:val="22"/>
          <w:lang w:eastAsia="en-GB"/>
        </w:rPr>
        <w:t xml:space="preserve">Assignment Title: </w:t>
      </w:r>
      <w:r>
        <w:rPr>
          <w:rFonts w:ascii="Arial" w:hAnsi="Arial" w:eastAsia="Times New Roman" w:cs="Arial"/>
          <w:sz w:val="22"/>
          <w:lang w:eastAsia="en-GB"/>
        </w:rPr>
        <w:t>Personal Development Portfolio (Component 2)</w:t>
      </w:r>
    </w:p>
    <w:p xmlns:wp14="http://schemas.microsoft.com/office/word/2010/wordml" w14:paraId="45335A23" wp14:textId="77777777">
      <w:pPr>
        <w:pStyle w:val="style0"/>
        <w:spacing w:before="100" w:beforeAutospacing="true" w:after="100" w:afterAutospacing="true" w:line="360" w:lineRule="auto"/>
        <w:jc w:val="center"/>
        <w:rPr>
          <w:rFonts w:ascii="Arial" w:hAnsi="Arial" w:eastAsia="Times New Roman" w:cs="Arial"/>
          <w:sz w:val="22"/>
          <w:lang w:eastAsia="en-GB"/>
        </w:rPr>
      </w:pPr>
      <w:r>
        <w:rPr>
          <w:rFonts w:ascii="Arial" w:hAnsi="Arial" w:eastAsia="Times New Roman" w:cs="Arial"/>
          <w:b/>
          <w:bCs/>
          <w:sz w:val="22"/>
          <w:lang w:eastAsia="en-GB"/>
        </w:rPr>
        <w:t xml:space="preserve">Module Title: </w:t>
      </w:r>
      <w:r>
        <w:rPr>
          <w:rFonts w:ascii="Arial" w:hAnsi="Arial" w:eastAsia="Times New Roman" w:cs="Arial"/>
          <w:sz w:val="22"/>
          <w:lang w:eastAsia="en-GB"/>
        </w:rPr>
        <w:t>Professional Development within Health and Social Care</w:t>
      </w:r>
    </w:p>
    <w:p xmlns:wp14="http://schemas.microsoft.com/office/word/2010/wordml" w14:paraId="61048D14" wp14:textId="77777777">
      <w:pPr>
        <w:pStyle w:val="style0"/>
        <w:spacing w:before="100" w:beforeAutospacing="true" w:after="100" w:afterAutospacing="true" w:line="360" w:lineRule="auto"/>
        <w:jc w:val="center"/>
        <w:rPr>
          <w:rFonts w:ascii="Arial" w:hAnsi="Arial" w:eastAsia="Times New Roman" w:cs="Arial"/>
          <w:sz w:val="22"/>
          <w:lang w:eastAsia="en-GB"/>
        </w:rPr>
      </w:pPr>
      <w:r>
        <w:rPr>
          <w:rFonts w:ascii="Arial" w:hAnsi="Arial" w:eastAsia="Times New Roman" w:cs="Arial"/>
          <w:b/>
          <w:bCs/>
          <w:sz w:val="22"/>
          <w:lang w:eastAsia="en-GB"/>
        </w:rPr>
        <w:t xml:space="preserve">Module Code: </w:t>
      </w:r>
      <w:r>
        <w:rPr>
          <w:rFonts w:ascii="Arial" w:hAnsi="Arial" w:eastAsia="Times New Roman" w:cs="Arial"/>
          <w:sz w:val="22"/>
          <w:lang w:eastAsia="en-GB"/>
        </w:rPr>
        <w:t>LCHS4009</w:t>
      </w:r>
    </w:p>
    <w:p xmlns:wp14="http://schemas.microsoft.com/office/word/2010/wordml" w14:paraId="1268D77A" wp14:textId="77777777">
      <w:pPr>
        <w:pStyle w:val="style0"/>
        <w:spacing w:before="100" w:beforeAutospacing="true" w:after="100" w:afterAutospacing="true" w:line="360" w:lineRule="auto"/>
        <w:jc w:val="center"/>
        <w:rPr>
          <w:rFonts w:ascii="Arial" w:hAnsi="Arial" w:eastAsia="Times New Roman" w:cs="Arial"/>
          <w:sz w:val="22"/>
          <w:lang w:eastAsia="en-GB"/>
        </w:rPr>
      </w:pPr>
      <w:r>
        <w:rPr>
          <w:rFonts w:ascii="Arial" w:hAnsi="Arial" w:eastAsia="Times New Roman" w:cs="Arial"/>
          <w:b/>
          <w:bCs/>
          <w:sz w:val="22"/>
          <w:lang w:eastAsia="en-GB"/>
        </w:rPr>
        <w:t xml:space="preserve">Lecturer’s Name: </w:t>
      </w:r>
      <w:r>
        <w:rPr>
          <w:rFonts w:ascii="Arial" w:hAnsi="Arial" w:eastAsia="Times New Roman" w:cs="Arial"/>
          <w:sz w:val="22"/>
          <w:lang w:eastAsia="en-GB"/>
        </w:rPr>
        <w:t>Olufemi</w:t>
      </w:r>
      <w:r>
        <w:rPr>
          <w:rFonts w:ascii="Arial" w:hAnsi="Arial" w:eastAsia="Times New Roman" w:cs="Arial"/>
          <w:sz w:val="22"/>
          <w:lang w:eastAsia="en-GB"/>
        </w:rPr>
        <w:t xml:space="preserve"> </w:t>
      </w:r>
      <w:r>
        <w:rPr>
          <w:rFonts w:ascii="Arial" w:hAnsi="Arial" w:eastAsia="Times New Roman" w:cs="Arial"/>
          <w:sz w:val="22"/>
          <w:lang w:eastAsia="en-GB"/>
        </w:rPr>
        <w:t>Oluranti</w:t>
      </w:r>
    </w:p>
    <w:p xmlns:wp14="http://schemas.microsoft.com/office/word/2010/wordml" w14:paraId="32422326" wp14:textId="77777777">
      <w:pPr>
        <w:pStyle w:val="style0"/>
        <w:spacing w:before="100" w:beforeAutospacing="true" w:after="100" w:afterAutospacing="true" w:line="360" w:lineRule="auto"/>
        <w:jc w:val="center"/>
        <w:rPr>
          <w:rFonts w:ascii="Arial" w:hAnsi="Arial" w:eastAsia="Times New Roman" w:cs="Arial"/>
          <w:b/>
          <w:bCs/>
          <w:sz w:val="22"/>
          <w:lang w:eastAsia="en-GB"/>
        </w:rPr>
      </w:pPr>
      <w:r>
        <w:rPr>
          <w:rFonts w:ascii="Arial" w:hAnsi="Arial" w:eastAsia="Times New Roman" w:cs="Arial"/>
          <w:b/>
          <w:bCs/>
          <w:sz w:val="22"/>
          <w:lang w:eastAsia="en-GB"/>
        </w:rPr>
        <w:t xml:space="preserve">Student Name: </w:t>
      </w:r>
      <w:r>
        <w:rPr>
          <w:rFonts w:ascii="Arial" w:hAnsi="Arial" w:eastAsia="Times New Roman" w:cs="Arial"/>
          <w:b w:val="false"/>
          <w:bCs w:val="false"/>
          <w:sz w:val="22"/>
          <w:lang w:val="en-US" w:eastAsia="en-GB"/>
        </w:rPr>
        <w:t>Naela Aslam</w:t>
      </w:r>
      <w:r>
        <w:rPr>
          <w:rFonts w:ascii="Arial" w:hAnsi="Arial" w:eastAsia="Times New Roman" w:cs="Arial"/>
          <w:b/>
          <w:bCs/>
          <w:sz w:val="22"/>
          <w:lang w:val="en-US" w:eastAsia="en-GB"/>
        </w:rPr>
        <w:t xml:space="preserve"> </w:t>
      </w:r>
    </w:p>
    <w:p xmlns:wp14="http://schemas.microsoft.com/office/word/2010/wordml" w14:paraId="5A82AD6C" wp14:textId="77777777">
      <w:pPr>
        <w:pStyle w:val="style0"/>
        <w:spacing w:before="100" w:beforeAutospacing="true" w:after="100" w:afterAutospacing="true" w:line="360" w:lineRule="auto"/>
        <w:jc w:val="center"/>
        <w:outlineLvl w:val="2"/>
        <w:rPr>
          <w:rFonts w:ascii="Arial" w:hAnsi="Arial" w:eastAsia="Times New Roman" w:cs="Arial"/>
          <w:b/>
          <w:bCs/>
          <w:sz w:val="22"/>
          <w:lang w:eastAsia="en-GB"/>
        </w:rPr>
      </w:pPr>
      <w:r>
        <w:rPr>
          <w:rFonts w:ascii="Arial" w:hAnsi="Arial" w:eastAsia="Times New Roman" w:cs="Arial"/>
          <w:b/>
          <w:bCs/>
          <w:sz w:val="22"/>
          <w:lang w:eastAsia="en-GB"/>
        </w:rPr>
        <w:t>Student ID Number:</w:t>
      </w:r>
      <w:r>
        <w:rPr>
          <w:rFonts w:ascii="Arial" w:hAnsi="Arial" w:eastAsia="Times New Roman" w:cs="Arial"/>
          <w:b/>
          <w:bCs/>
          <w:sz w:val="22"/>
          <w:lang w:val="en-US" w:eastAsia="en-GB"/>
        </w:rPr>
        <w:t xml:space="preserve"> </w:t>
      </w:r>
      <w:r>
        <w:rPr>
          <w:rFonts w:ascii="Arial" w:hAnsi="Arial" w:eastAsia="Times New Roman" w:cs="Arial"/>
          <w:b w:val="false"/>
          <w:bCs w:val="false"/>
          <w:sz w:val="22"/>
          <w:lang w:val="en-US" w:eastAsia="en-GB"/>
        </w:rPr>
        <w:t>2223215</w:t>
      </w:r>
    </w:p>
    <w:p xmlns:wp14="http://schemas.microsoft.com/office/word/2010/wordml" w14:paraId="0D0B940D" wp14:textId="77777777">
      <w:pPr>
        <w:pStyle w:val="style0"/>
        <w:spacing w:before="100" w:beforeAutospacing="true" w:after="100" w:afterAutospacing="true" w:line="240" w:lineRule="auto"/>
        <w:outlineLvl w:val="2"/>
        <w:rPr>
          <w:rFonts w:eastAsia="Times New Roman" w:cs="Times New Roman"/>
          <w:b/>
          <w:bCs/>
          <w:sz w:val="27"/>
          <w:szCs w:val="27"/>
          <w:lang w:eastAsia="en-GB"/>
        </w:rPr>
      </w:pPr>
    </w:p>
    <w:p xmlns:wp14="http://schemas.microsoft.com/office/word/2010/wordml" w14:paraId="0E27B00A" wp14:textId="77777777">
      <w:pPr>
        <w:pStyle w:val="style0"/>
        <w:rPr/>
      </w:pPr>
    </w:p>
    <w:p xmlns:wp14="http://schemas.microsoft.com/office/word/2010/wordml" w14:paraId="60061E4C" wp14:textId="77777777">
      <w:pPr>
        <w:pStyle w:val="style0"/>
        <w:rPr/>
      </w:pPr>
    </w:p>
    <w:p xmlns:wp14="http://schemas.microsoft.com/office/word/2010/wordml" w14:paraId="44EAFD9C" wp14:textId="77777777">
      <w:pPr>
        <w:pStyle w:val="style0"/>
        <w:rPr/>
      </w:pPr>
    </w:p>
    <w:p xmlns:wp14="http://schemas.microsoft.com/office/word/2010/wordml" w14:paraId="4B94D5A5" wp14:textId="77777777">
      <w:pPr>
        <w:pStyle w:val="style0"/>
        <w:rPr/>
      </w:pPr>
    </w:p>
    <w:p xmlns:wp14="http://schemas.microsoft.com/office/word/2010/wordml" w14:paraId="3DEEC669" wp14:textId="77777777">
      <w:pPr>
        <w:pStyle w:val="style0"/>
        <w:rPr/>
      </w:pPr>
    </w:p>
    <w:p xmlns:wp14="http://schemas.microsoft.com/office/word/2010/wordml" w14:paraId="3656B9AB" wp14:textId="77777777">
      <w:pPr>
        <w:pStyle w:val="style0"/>
        <w:rPr/>
      </w:pPr>
    </w:p>
    <w:p xmlns:wp14="http://schemas.microsoft.com/office/word/2010/wordml" w14:paraId="45FB0818" wp14:textId="77777777">
      <w:pPr>
        <w:pStyle w:val="style0"/>
        <w:rPr/>
      </w:pPr>
    </w:p>
    <w:p xmlns:wp14="http://schemas.microsoft.com/office/word/2010/wordml" w14:paraId="049F31CB" wp14:textId="77777777">
      <w:pPr>
        <w:pStyle w:val="style0"/>
        <w:rPr/>
      </w:pPr>
    </w:p>
    <w:p xmlns:wp14="http://schemas.microsoft.com/office/word/2010/wordml" w14:paraId="53128261" wp14:textId="77777777">
      <w:pPr>
        <w:pStyle w:val="style0"/>
        <w:rPr/>
      </w:pPr>
    </w:p>
    <w:p xmlns:wp14="http://schemas.microsoft.com/office/word/2010/wordml" w14:paraId="62486C05" wp14:textId="77777777">
      <w:pPr>
        <w:pStyle w:val="style0"/>
        <w:rPr/>
      </w:pPr>
    </w:p>
    <w:p w:rsidR="0D924B48" w:rsidP="0D924B48" w:rsidRDefault="0D924B48" w14:paraId="41262BD5" w14:textId="4A9D43F1">
      <w:pPr>
        <w:pStyle w:val="style0"/>
        <w:spacing w:line="360" w:lineRule="auto"/>
        <w:jc w:val="both"/>
        <w:rPr>
          <w:rFonts w:ascii="Arial" w:hAnsi="Arial" w:cs="Arial"/>
          <w:b w:val="1"/>
          <w:bCs w:val="1"/>
          <w:sz w:val="22"/>
          <w:szCs w:val="22"/>
        </w:rPr>
      </w:pPr>
    </w:p>
    <w:p w:rsidR="0D924B48" w:rsidP="0D924B48" w:rsidRDefault="0D924B48" w14:paraId="449273EE" w14:textId="26F237E4">
      <w:pPr>
        <w:pStyle w:val="style0"/>
        <w:spacing w:line="360" w:lineRule="auto"/>
        <w:jc w:val="both"/>
        <w:rPr>
          <w:rFonts w:ascii="Arial" w:hAnsi="Arial" w:cs="Arial"/>
          <w:b w:val="1"/>
          <w:bCs w:val="1"/>
          <w:sz w:val="22"/>
          <w:szCs w:val="22"/>
        </w:rPr>
      </w:pPr>
    </w:p>
    <w:p w:rsidR="0D924B48" w:rsidP="0D924B48" w:rsidRDefault="0D924B48" w14:paraId="0B10C62B" w14:textId="3C2AC0B9">
      <w:pPr>
        <w:pStyle w:val="style0"/>
        <w:spacing w:line="360" w:lineRule="auto"/>
        <w:jc w:val="both"/>
        <w:rPr>
          <w:rFonts w:ascii="Arial" w:hAnsi="Arial" w:cs="Arial"/>
          <w:b w:val="1"/>
          <w:bCs w:val="1"/>
          <w:sz w:val="22"/>
          <w:szCs w:val="22"/>
        </w:rPr>
      </w:pPr>
    </w:p>
    <w:p w:rsidR="0D924B48" w:rsidP="0D924B48" w:rsidRDefault="0D924B48" w14:paraId="71C46C7A" w14:textId="6CBA92C8">
      <w:pPr>
        <w:pStyle w:val="style0"/>
        <w:spacing w:line="360" w:lineRule="auto"/>
        <w:jc w:val="both"/>
        <w:rPr>
          <w:rFonts w:ascii="Arial" w:hAnsi="Arial" w:cs="Arial"/>
          <w:b w:val="1"/>
          <w:bCs w:val="1"/>
          <w:sz w:val="22"/>
          <w:szCs w:val="22"/>
        </w:rPr>
      </w:pPr>
    </w:p>
    <w:p w:rsidR="0D924B48" w:rsidP="0D924B48" w:rsidRDefault="0D924B48" w14:paraId="65B45E5F" w14:textId="60C5C2CC">
      <w:pPr>
        <w:pStyle w:val="style0"/>
        <w:spacing w:line="360" w:lineRule="auto"/>
        <w:jc w:val="both"/>
        <w:rPr>
          <w:rFonts w:ascii="Arial" w:hAnsi="Arial" w:cs="Arial"/>
          <w:b w:val="1"/>
          <w:bCs w:val="1"/>
          <w:sz w:val="22"/>
          <w:szCs w:val="22"/>
        </w:rPr>
      </w:pPr>
    </w:p>
    <w:p w:rsidR="0D924B48" w:rsidP="0D924B48" w:rsidRDefault="0D924B48" w14:paraId="064CF8D7" w14:textId="69C5CE20">
      <w:pPr>
        <w:pStyle w:val="style0"/>
        <w:spacing w:line="360" w:lineRule="auto"/>
        <w:jc w:val="both"/>
        <w:rPr>
          <w:rFonts w:ascii="Arial" w:hAnsi="Arial" w:cs="Arial"/>
          <w:b w:val="1"/>
          <w:bCs w:val="1"/>
          <w:sz w:val="22"/>
          <w:szCs w:val="22"/>
        </w:rPr>
      </w:pPr>
    </w:p>
    <w:p w:rsidR="0D924B48" w:rsidP="0D924B48" w:rsidRDefault="0D924B48" w14:paraId="76877148" w14:textId="76C21CBD">
      <w:pPr>
        <w:pStyle w:val="style0"/>
        <w:spacing w:line="360" w:lineRule="auto"/>
        <w:jc w:val="both"/>
        <w:rPr>
          <w:rFonts w:ascii="Arial" w:hAnsi="Arial" w:cs="Arial"/>
          <w:b w:val="1"/>
          <w:bCs w:val="1"/>
          <w:sz w:val="22"/>
          <w:szCs w:val="22"/>
        </w:rPr>
      </w:pPr>
    </w:p>
    <w:p w:rsidR="0D924B48" w:rsidP="0D924B48" w:rsidRDefault="0D924B48" w14:paraId="77D6280F" w14:textId="13A4884E">
      <w:pPr>
        <w:pStyle w:val="style0"/>
        <w:spacing w:line="360" w:lineRule="auto"/>
        <w:jc w:val="both"/>
        <w:rPr>
          <w:rFonts w:ascii="Arial" w:hAnsi="Arial" w:cs="Arial"/>
          <w:b w:val="1"/>
          <w:bCs w:val="1"/>
          <w:sz w:val="22"/>
          <w:szCs w:val="22"/>
        </w:rPr>
      </w:pPr>
    </w:p>
    <w:p xmlns:wp14="http://schemas.microsoft.com/office/word/2010/wordml" w14:paraId="08C01548" wp14:textId="77777777">
      <w:pPr>
        <w:pStyle w:val="style0"/>
        <w:spacing w:line="360" w:lineRule="auto"/>
        <w:jc w:val="both"/>
        <w:rPr>
          <w:rFonts w:ascii="Arial" w:hAnsi="Arial" w:cs="Arial"/>
          <w:b/>
          <w:bCs/>
          <w:sz w:val="22"/>
        </w:rPr>
      </w:pPr>
      <w:r>
        <w:rPr>
          <w:rFonts w:ascii="Arial" w:hAnsi="Arial" w:cs="Arial"/>
          <w:b/>
          <w:bCs/>
          <w:sz w:val="22"/>
        </w:rPr>
        <w:t>Task 1: Personal Action Plan</w:t>
      </w:r>
    </w:p>
    <w:p xmlns:wp14="http://schemas.microsoft.com/office/word/2010/wordml" w14:paraId="4EE592C7" wp14:textId="77777777">
      <w:pPr>
        <w:pStyle w:val="style0"/>
        <w:spacing w:line="360" w:lineRule="auto"/>
        <w:jc w:val="both"/>
        <w:rPr>
          <w:rFonts w:ascii="Arial" w:hAnsi="Arial" w:cs="Arial"/>
          <w:b/>
          <w:bCs/>
          <w:sz w:val="22"/>
        </w:rPr>
      </w:pPr>
      <w:r>
        <w:rPr>
          <w:rFonts w:ascii="Arial" w:hAnsi="Arial" w:cs="Arial"/>
          <w:b/>
          <w:bCs/>
          <w:sz w:val="22"/>
        </w:rPr>
        <w:t>Personal Development Plan for a Future Social Worker</w:t>
      </w:r>
    </w:p>
    <w:p xmlns:wp14="http://schemas.microsoft.com/office/word/2010/wordml" w14:paraId="3E7A9F1C" wp14:textId="77777777">
      <w:pPr>
        <w:pStyle w:val="style179"/>
        <w:numPr>
          <w:ilvl w:val="0"/>
          <w:numId w:val="1"/>
        </w:numPr>
        <w:spacing w:line="360" w:lineRule="auto"/>
        <w:jc w:val="both"/>
        <w:rPr>
          <w:rFonts w:ascii="Arial" w:hAnsi="Arial" w:cs="Arial"/>
          <w:b/>
          <w:bCs/>
          <w:sz w:val="22"/>
        </w:rPr>
      </w:pPr>
      <w:r>
        <w:rPr>
          <w:rFonts w:ascii="Arial" w:hAnsi="Arial" w:cs="Arial"/>
          <w:b/>
          <w:bCs/>
          <w:sz w:val="22"/>
        </w:rPr>
        <w:t>Introduction</w:t>
      </w:r>
    </w:p>
    <w:p xmlns:wp14="http://schemas.microsoft.com/office/word/2010/wordml" w14:paraId="0DD9473C" wp14:textId="77777777">
      <w:pPr>
        <w:pStyle w:val="style0"/>
        <w:spacing w:line="360" w:lineRule="auto"/>
        <w:jc w:val="both"/>
        <w:rPr>
          <w:rFonts w:ascii="Arial" w:hAnsi="Arial" w:cs="Arial"/>
          <w:sz w:val="22"/>
        </w:rPr>
      </w:pPr>
      <w:r>
        <w:rPr>
          <w:rFonts w:ascii="Arial" w:hAnsi="Arial" w:cs="Arial"/>
          <w:sz w:val="22"/>
        </w:rPr>
        <w:t xml:space="preserve">A Social Worker plays a critical role in the health and social care sector, as it is dedicated to assisting individuals, families, and communities so as to improve their </w:t>
      </w:r>
      <w:r>
        <w:rPr>
          <w:rFonts w:ascii="Arial" w:hAnsi="Arial" w:cs="Arial"/>
          <w:sz w:val="22"/>
        </w:rPr>
        <w:t>well-being</w:t>
      </w:r>
      <w:r>
        <w:rPr>
          <w:rFonts w:ascii="Arial" w:hAnsi="Arial" w:cs="Arial"/>
          <w:sz w:val="22"/>
        </w:rPr>
        <w:t xml:space="preserve"> and independence. This role appeals to me because I am highly passionate about assisting vulnerable populations, especially </w:t>
      </w:r>
      <w:r>
        <w:rPr>
          <w:rFonts w:ascii="Arial" w:hAnsi="Arial" w:cs="Arial"/>
          <w:sz w:val="22"/>
        </w:rPr>
        <w:t>those</w:t>
      </w:r>
      <w:r>
        <w:rPr>
          <w:rFonts w:ascii="Arial" w:hAnsi="Arial" w:cs="Arial"/>
          <w:sz w:val="22"/>
        </w:rPr>
        <w:t xml:space="preserve"> who are poor, abused, or affected by mental health issues. Social work is a way to create equality, defend human rights, and positively change the lives of people</w:t>
      </w:r>
      <w:r>
        <w:rPr>
          <w:rFonts w:ascii="Arial" w:hAnsi="Arial" w:cs="Arial"/>
          <w:sz w:val="22"/>
        </w:rPr>
        <w:t xml:space="preserve"> (</w:t>
      </w:r>
      <w:r>
        <w:rPr>
          <w:rFonts w:ascii="Arial" w:hAnsi="Arial" w:cs="Arial"/>
          <w:sz w:val="22"/>
        </w:rPr>
        <w:t>Vaddar</w:t>
      </w:r>
      <w:r>
        <w:rPr>
          <w:rFonts w:ascii="Arial" w:hAnsi="Arial" w:cs="Arial"/>
          <w:sz w:val="22"/>
        </w:rPr>
        <w:t xml:space="preserve"> and </w:t>
      </w:r>
      <w:r>
        <w:rPr>
          <w:rFonts w:ascii="Arial" w:hAnsi="Arial" w:cs="Arial"/>
          <w:sz w:val="22"/>
        </w:rPr>
        <w:t>Pavitra</w:t>
      </w:r>
      <w:r>
        <w:rPr>
          <w:rFonts w:ascii="Arial" w:hAnsi="Arial" w:cs="Arial"/>
          <w:sz w:val="22"/>
        </w:rPr>
        <w:t>, 2021)</w:t>
      </w:r>
      <w:r>
        <w:rPr>
          <w:rFonts w:ascii="Arial" w:hAnsi="Arial" w:cs="Arial"/>
          <w:sz w:val="22"/>
        </w:rPr>
        <w:t xml:space="preserve">. This task aims to create an individual action plan to determine my current skills, identify areas where I can progress, as well as </w:t>
      </w:r>
      <w:r>
        <w:rPr>
          <w:rFonts w:ascii="Arial" w:hAnsi="Arial" w:cs="Arial"/>
          <w:sz w:val="22"/>
        </w:rPr>
        <w:t>ensure</w:t>
      </w:r>
      <w:r>
        <w:rPr>
          <w:rFonts w:ascii="Arial" w:hAnsi="Arial" w:cs="Arial"/>
          <w:sz w:val="22"/>
        </w:rPr>
        <w:t xml:space="preserve"> my plans to enhance my professional readiness in the field of social work.</w:t>
      </w:r>
    </w:p>
    <w:p xmlns:wp14="http://schemas.microsoft.com/office/word/2010/wordml" w14:paraId="41EA627C" wp14:textId="77777777">
      <w:pPr>
        <w:pStyle w:val="style179"/>
        <w:numPr>
          <w:ilvl w:val="0"/>
          <w:numId w:val="1"/>
        </w:numPr>
        <w:spacing w:line="360" w:lineRule="auto"/>
        <w:jc w:val="both"/>
        <w:rPr>
          <w:rFonts w:ascii="Arial" w:hAnsi="Arial" w:cs="Arial"/>
          <w:b/>
          <w:bCs/>
          <w:sz w:val="22"/>
        </w:rPr>
      </w:pPr>
      <w:r>
        <w:rPr>
          <w:rFonts w:ascii="Arial" w:hAnsi="Arial" w:cs="Arial"/>
          <w:b/>
          <w:bCs/>
          <w:sz w:val="22"/>
        </w:rPr>
        <w:t>Important Competencies of a Social Worker</w:t>
      </w:r>
    </w:p>
    <w:p xmlns:wp14="http://schemas.microsoft.com/office/word/2010/wordml" w14:paraId="19D5E0E0" wp14:textId="77777777">
      <w:pPr>
        <w:pStyle w:val="style0"/>
        <w:spacing w:line="360" w:lineRule="auto"/>
        <w:jc w:val="both"/>
        <w:rPr>
          <w:rFonts w:ascii="Arial" w:hAnsi="Arial" w:cs="Arial"/>
          <w:sz w:val="22"/>
        </w:rPr>
      </w:pPr>
      <w:r>
        <w:rPr>
          <w:rFonts w:ascii="Arial" w:hAnsi="Arial" w:cs="Arial"/>
          <w:sz w:val="22"/>
        </w:rPr>
        <w:t>Social work demands a wide range of interpersonal, analytical and ethical abilities. The centre of the profession is communication and empathy</w:t>
      </w:r>
      <w:r>
        <w:rPr>
          <w:rFonts w:ascii="Arial" w:hAnsi="Arial" w:cs="Arial"/>
          <w:sz w:val="22"/>
        </w:rPr>
        <w:t>,</w:t>
      </w:r>
      <w:r>
        <w:rPr>
          <w:rFonts w:ascii="Arial" w:hAnsi="Arial" w:cs="Arial"/>
          <w:sz w:val="22"/>
        </w:rPr>
        <w:t xml:space="preserve"> as they enable social workers to establish a trusting relationship and comprehend the experiences of the clients. Listening skills and interpersonal skills will help to </w:t>
      </w:r>
      <w:r>
        <w:rPr>
          <w:rFonts w:ascii="Arial" w:hAnsi="Arial" w:cs="Arial"/>
          <w:sz w:val="22"/>
        </w:rPr>
        <w:t>work effectively</w:t>
      </w:r>
      <w:r>
        <w:rPr>
          <w:rFonts w:ascii="Arial" w:hAnsi="Arial" w:cs="Arial"/>
          <w:sz w:val="22"/>
        </w:rPr>
        <w:t xml:space="preserve"> with people having varying backgrounds so that clients can feel </w:t>
      </w:r>
      <w:r>
        <w:rPr>
          <w:rFonts w:ascii="Arial" w:hAnsi="Arial" w:cs="Arial"/>
          <w:sz w:val="22"/>
        </w:rPr>
        <w:t>heard and respected</w:t>
      </w:r>
      <w:r>
        <w:rPr>
          <w:rFonts w:ascii="Arial" w:hAnsi="Arial" w:cs="Arial"/>
          <w:sz w:val="22"/>
        </w:rPr>
        <w:t>. Problem-solving and critical thinking are also essential, as social workers need to evaluate the complicated cases, make sound choices, and use evidence-based i</w:t>
      </w:r>
      <w:r>
        <w:rPr>
          <w:rFonts w:ascii="Arial" w:hAnsi="Arial" w:cs="Arial"/>
          <w:sz w:val="22"/>
        </w:rPr>
        <w:t>nterventions</w:t>
      </w:r>
      <w:r>
        <w:rPr>
          <w:rFonts w:ascii="Arial" w:hAnsi="Arial" w:cs="Arial"/>
          <w:sz w:val="22"/>
        </w:rPr>
        <w:t>.</w:t>
      </w:r>
      <w:r>
        <w:rPr>
          <w:rFonts w:ascii="Arial" w:hAnsi="Arial" w:cs="Arial"/>
          <w:sz w:val="22"/>
        </w:rPr>
        <w:t xml:space="preserve"> </w:t>
      </w:r>
      <w:r>
        <w:rPr>
          <w:rFonts w:ascii="Arial" w:hAnsi="Arial" w:cs="Arial"/>
          <w:sz w:val="22"/>
        </w:rPr>
        <w:t xml:space="preserve">Professional ethics and knowledge security </w:t>
      </w:r>
      <w:r>
        <w:rPr>
          <w:rFonts w:ascii="Arial" w:hAnsi="Arial" w:cs="Arial"/>
          <w:sz w:val="22"/>
        </w:rPr>
        <w:t>are</w:t>
      </w:r>
      <w:r>
        <w:rPr>
          <w:rFonts w:ascii="Arial" w:hAnsi="Arial" w:cs="Arial"/>
          <w:sz w:val="22"/>
        </w:rPr>
        <w:t xml:space="preserve"> essential to ensure the protection of vulnerable people and professional responsibility</w:t>
      </w:r>
      <w:r>
        <w:rPr>
          <w:rFonts w:ascii="Arial" w:hAnsi="Arial" w:cs="Arial"/>
          <w:sz w:val="22"/>
        </w:rPr>
        <w:t xml:space="preserve"> </w:t>
      </w:r>
      <w:r>
        <w:rPr>
          <w:rFonts w:ascii="Arial" w:hAnsi="Arial" w:cs="Arial"/>
          <w:sz w:val="22"/>
        </w:rPr>
        <w:t>(</w:t>
      </w:r>
      <w:r>
        <w:rPr>
          <w:rFonts w:ascii="Arial" w:hAnsi="Arial" w:cs="Arial"/>
          <w:sz w:val="22"/>
        </w:rPr>
        <w:t>Moudatsou</w:t>
      </w:r>
      <w:r>
        <w:rPr>
          <w:rFonts w:ascii="Arial" w:hAnsi="Arial" w:cs="Arial"/>
          <w:sz w:val="22"/>
        </w:rPr>
        <w:t xml:space="preserve"> et al., 2020)</w:t>
      </w:r>
      <w:r>
        <w:rPr>
          <w:rFonts w:ascii="Arial" w:hAnsi="Arial" w:cs="Arial"/>
          <w:sz w:val="22"/>
        </w:rPr>
        <w:t xml:space="preserve">. The BASW Code of Ethics (2021) states that social workers should be ethical, confidential, and respectful of human rights. Teamwork and multi-agency cooperation </w:t>
      </w:r>
      <w:r>
        <w:rPr>
          <w:rFonts w:ascii="Arial" w:hAnsi="Arial" w:cs="Arial"/>
          <w:sz w:val="22"/>
        </w:rPr>
        <w:t>are</w:t>
      </w:r>
      <w:r>
        <w:rPr>
          <w:rFonts w:ascii="Arial" w:hAnsi="Arial" w:cs="Arial"/>
          <w:sz w:val="22"/>
        </w:rPr>
        <w:t xml:space="preserve"> also a necessity, since social workers can readily work with healthcare professionals, teachers, and law enforcement officers to provide support </w:t>
      </w:r>
      <w:r>
        <w:rPr>
          <w:rFonts w:ascii="Arial" w:hAnsi="Arial" w:cs="Arial"/>
          <w:sz w:val="22"/>
        </w:rPr>
        <w:t>holistically</w:t>
      </w:r>
      <w:r>
        <w:rPr>
          <w:rFonts w:ascii="Arial" w:hAnsi="Arial" w:cs="Arial"/>
          <w:sz w:val="22"/>
        </w:rPr>
        <w:t xml:space="preserve">. Overall, the position requires emotional intelligence and professional competence </w:t>
      </w:r>
      <w:r>
        <w:rPr>
          <w:rFonts w:ascii="Arial" w:hAnsi="Arial" w:cs="Arial"/>
          <w:sz w:val="22"/>
        </w:rPr>
        <w:t>to</w:t>
      </w:r>
      <w:r>
        <w:rPr>
          <w:rFonts w:ascii="Arial" w:hAnsi="Arial" w:cs="Arial"/>
          <w:sz w:val="22"/>
        </w:rPr>
        <w:t xml:space="preserve"> provide safe, ethical, and person-centred practice across various care settings.</w:t>
      </w:r>
    </w:p>
    <w:p xmlns:wp14="http://schemas.microsoft.com/office/word/2010/wordml" w14:paraId="7460486C" wp14:textId="77777777">
      <w:pPr>
        <w:pStyle w:val="style179"/>
        <w:numPr>
          <w:ilvl w:val="0"/>
          <w:numId w:val="1"/>
        </w:numPr>
        <w:spacing w:line="360" w:lineRule="auto"/>
        <w:jc w:val="both"/>
        <w:rPr>
          <w:rFonts w:ascii="Arial" w:hAnsi="Arial" w:cs="Arial"/>
          <w:b/>
          <w:bCs/>
          <w:sz w:val="22"/>
        </w:rPr>
      </w:pPr>
      <w:r>
        <w:rPr>
          <w:rFonts w:ascii="Arial" w:hAnsi="Arial" w:cs="Arial"/>
          <w:b/>
          <w:bCs/>
          <w:sz w:val="22"/>
        </w:rPr>
        <w:t>Self-Assessment: Existing Skills and Strengths</w:t>
      </w:r>
    </w:p>
    <w:p xmlns:wp14="http://schemas.microsoft.com/office/word/2010/wordml" w14:paraId="347C5AC7" wp14:textId="77777777">
      <w:pPr>
        <w:pStyle w:val="style0"/>
        <w:spacing w:line="360" w:lineRule="auto"/>
        <w:jc w:val="both"/>
        <w:rPr>
          <w:rFonts w:ascii="Arial" w:hAnsi="Arial" w:cs="Arial"/>
          <w:sz w:val="22"/>
        </w:rPr>
      </w:pPr>
      <w:r>
        <w:rPr>
          <w:rFonts w:ascii="Arial" w:hAnsi="Arial" w:cs="Arial"/>
          <w:sz w:val="22"/>
        </w:rPr>
        <w:t xml:space="preserve">According to my SWOT analysis, the major strengths are empathy, reliability, flexibility, and adaptability. My communication and relational skills are suitable </w:t>
      </w:r>
      <w:r>
        <w:rPr>
          <w:rFonts w:ascii="Arial" w:hAnsi="Arial" w:cs="Arial"/>
          <w:sz w:val="22"/>
        </w:rPr>
        <w:t>for</w:t>
      </w:r>
      <w:r>
        <w:rPr>
          <w:rFonts w:ascii="Arial" w:hAnsi="Arial" w:cs="Arial"/>
          <w:sz w:val="22"/>
        </w:rPr>
        <w:t xml:space="preserve"> social work since I am an empathetic and good listener by nature. My trustworthiness and good sense of responsibility make me deliver tasks </w:t>
      </w:r>
      <w:r>
        <w:rPr>
          <w:rFonts w:ascii="Arial" w:hAnsi="Arial" w:cs="Arial"/>
          <w:sz w:val="22"/>
        </w:rPr>
        <w:t>on</w:t>
      </w:r>
      <w:r>
        <w:rPr>
          <w:rFonts w:ascii="Arial" w:hAnsi="Arial" w:cs="Arial"/>
          <w:sz w:val="22"/>
        </w:rPr>
        <w:t xml:space="preserve"> time and with professionalism in supporting others. Flexibility will assist in responding to new or difficult environments with calmness, including dealing with clients with different cultural or emotional backgrounds</w:t>
      </w:r>
      <w:r>
        <w:rPr>
          <w:rFonts w:ascii="Arial" w:hAnsi="Arial" w:cs="Arial"/>
          <w:sz w:val="22"/>
        </w:rPr>
        <w:t xml:space="preserve"> (Tan et al.</w:t>
      </w:r>
      <w:r>
        <w:rPr>
          <w:rFonts w:ascii="Arial" w:hAnsi="Arial" w:cs="Arial"/>
          <w:sz w:val="22"/>
        </w:rPr>
        <w:t>, 2019)</w:t>
      </w:r>
      <w:r>
        <w:rPr>
          <w:rFonts w:ascii="Arial" w:hAnsi="Arial" w:cs="Arial"/>
          <w:sz w:val="22"/>
        </w:rPr>
        <w:t>.</w:t>
      </w:r>
      <w:r>
        <w:rPr>
          <w:rFonts w:ascii="Arial" w:hAnsi="Arial" w:cs="Arial"/>
          <w:sz w:val="22"/>
        </w:rPr>
        <w:t xml:space="preserve"> </w:t>
      </w:r>
      <w:r>
        <w:rPr>
          <w:rFonts w:ascii="Arial" w:hAnsi="Arial" w:cs="Arial"/>
          <w:sz w:val="22"/>
        </w:rPr>
        <w:t xml:space="preserve">As an example, when doing voluntary work in a community centre, I assisted people with housing and mental </w:t>
      </w:r>
      <w:r>
        <w:rPr>
          <w:rFonts w:ascii="Arial" w:hAnsi="Arial" w:cs="Arial"/>
          <w:sz w:val="22"/>
        </w:rPr>
        <w:t xml:space="preserve">health problems through active listening and referring them to the appropriate services. The experience has reinforced my belief in my ability to interact with clients </w:t>
      </w:r>
      <w:r>
        <w:rPr>
          <w:rFonts w:ascii="Arial" w:hAnsi="Arial" w:cs="Arial"/>
          <w:sz w:val="22"/>
        </w:rPr>
        <w:t>compassionately</w:t>
      </w:r>
      <w:r>
        <w:rPr>
          <w:rFonts w:ascii="Arial" w:hAnsi="Arial" w:cs="Arial"/>
          <w:sz w:val="22"/>
        </w:rPr>
        <w:t xml:space="preserve"> and </w:t>
      </w:r>
      <w:r>
        <w:rPr>
          <w:rFonts w:ascii="Arial" w:hAnsi="Arial" w:cs="Arial"/>
          <w:sz w:val="22"/>
        </w:rPr>
        <w:t>shown</w:t>
      </w:r>
      <w:r>
        <w:rPr>
          <w:rFonts w:ascii="Arial" w:hAnsi="Arial" w:cs="Arial"/>
          <w:sz w:val="22"/>
        </w:rPr>
        <w:t xml:space="preserve"> that I could implement ethical principles in practice. Such strengths can be taken as the cornerstones of my future growth in the social work occupation.</w:t>
      </w:r>
    </w:p>
    <w:p xmlns:wp14="http://schemas.microsoft.com/office/word/2010/wordml" w14:paraId="2AC8D957" wp14:textId="77777777">
      <w:pPr>
        <w:pStyle w:val="style0"/>
        <w:spacing w:line="360" w:lineRule="auto"/>
        <w:jc w:val="both"/>
        <w:rPr>
          <w:rFonts w:ascii="Arial" w:hAnsi="Arial" w:cs="Arial"/>
          <w:sz w:val="22"/>
        </w:rPr>
      </w:pPr>
      <w:r>
        <w:rPr>
          <w:rFonts w:ascii="Arial" w:hAnsi="Arial" w:cs="Arial"/>
          <w:sz w:val="22"/>
        </w:rPr>
        <w:t xml:space="preserve">I possess some of the necessary skills in social work. To illustrate, I show empathy </w:t>
      </w:r>
      <w:r>
        <w:rPr>
          <w:rFonts w:ascii="Arial" w:hAnsi="Arial" w:cs="Arial"/>
          <w:sz w:val="22"/>
        </w:rPr>
        <w:t>through</w:t>
      </w:r>
      <w:r>
        <w:rPr>
          <w:rFonts w:ascii="Arial" w:hAnsi="Arial" w:cs="Arial"/>
          <w:sz w:val="22"/>
        </w:rPr>
        <w:t xml:space="preserve"> my voluntary work, during which I assisted people facing housing and mental health issues by listening to them and treating them with dignity. My communication also fits the criterion, especially during a one-to-one exchange, where I actively listen and explain to clients to make them feel that they are being heard. My community work experience indicates that I can work in a group, and that is a quality of teamwork, another vital competence of social workers. Moreover, my credibility and capacity to handle difficult circumstances demonstrate that I have the professional values and ethics required to operate in health and social care practice.</w:t>
      </w:r>
    </w:p>
    <w:p xmlns:wp14="http://schemas.microsoft.com/office/word/2010/wordml" w14:paraId="40F9B651" wp14:textId="77777777">
      <w:pPr>
        <w:pStyle w:val="style179"/>
        <w:numPr>
          <w:ilvl w:val="0"/>
          <w:numId w:val="1"/>
        </w:numPr>
        <w:spacing w:line="360" w:lineRule="auto"/>
        <w:jc w:val="both"/>
        <w:rPr>
          <w:rFonts w:ascii="Arial" w:hAnsi="Arial" w:cs="Arial"/>
          <w:b/>
          <w:bCs/>
          <w:sz w:val="22"/>
        </w:rPr>
      </w:pPr>
      <w:r>
        <w:rPr>
          <w:rFonts w:ascii="Arial" w:hAnsi="Arial" w:cs="Arial"/>
          <w:b/>
          <w:bCs/>
          <w:sz w:val="22"/>
        </w:rPr>
        <w:t>Determined Skill Gaps and Development Areas</w:t>
      </w:r>
    </w:p>
    <w:p xmlns:wp14="http://schemas.microsoft.com/office/word/2010/wordml" w14:paraId="19B86E98" wp14:textId="77777777">
      <w:pPr>
        <w:pStyle w:val="style0"/>
        <w:spacing w:line="360" w:lineRule="auto"/>
        <w:jc w:val="both"/>
        <w:rPr>
          <w:rFonts w:ascii="Arial" w:hAnsi="Arial" w:cs="Arial"/>
          <w:sz w:val="22"/>
        </w:rPr>
      </w:pPr>
      <w:r w:rsidRPr="0D924B48" w:rsidR="0D924B48">
        <w:rPr>
          <w:rFonts w:ascii="Arial" w:hAnsi="Arial" w:cs="Arial"/>
          <w:sz w:val="22"/>
          <w:szCs w:val="22"/>
        </w:rPr>
        <w:t xml:space="preserve">Despite my strengths, empathy, reliability, and adaptability, my self-assessment indicates that I still lack some of the most critical professional skills in social work. Firstly, communication, which is one of the basic needs of the profession, is also one aspect that I need to improve, particularly in confidence when addressing a group or delivering information. Secondly, though social work needs teamwork and collaboration, I am sometimes reluctant to play leadership roles in groups, and this prevents me </w:t>
      </w:r>
      <w:r w:rsidRPr="0D924B48" w:rsidR="0D924B48">
        <w:rPr>
          <w:rFonts w:ascii="Arial" w:hAnsi="Arial" w:cs="Arial"/>
          <w:sz w:val="22"/>
          <w:szCs w:val="22"/>
        </w:rPr>
        <w:t>from playing</w:t>
      </w:r>
      <w:r w:rsidRPr="0D924B48" w:rsidR="0D924B48">
        <w:rPr>
          <w:rFonts w:ascii="Arial" w:hAnsi="Arial" w:cs="Arial"/>
          <w:sz w:val="22"/>
          <w:szCs w:val="22"/>
        </w:rPr>
        <w:t xml:space="preserve"> effective roles within multi-agency groups. Thirdly, although I have to be good at critical thinking and ethical decision-making, I understand that more specialist knowledge in safeguarding and mental health is necessary to make good and ethical judgments in practice. By filling these particular gaps, I will be in a position to achieve the core competencies neces</w:t>
      </w:r>
      <w:r w:rsidRPr="0D924B48" w:rsidR="0D924B48">
        <w:rPr>
          <w:rFonts w:ascii="Arial" w:hAnsi="Arial" w:cs="Arial"/>
          <w:sz w:val="22"/>
          <w:szCs w:val="22"/>
        </w:rPr>
        <w:t xml:space="preserve">sary in the practice of social work </w:t>
      </w:r>
      <w:r w:rsidRPr="0D924B48" w:rsidR="0D924B48">
        <w:rPr>
          <w:rFonts w:ascii="Arial" w:hAnsi="Arial" w:cs="Arial"/>
          <w:sz w:val="22"/>
          <w:szCs w:val="22"/>
        </w:rPr>
        <w:t>(</w:t>
      </w:r>
      <w:r w:rsidRPr="0D924B48" w:rsidR="0D924B48">
        <w:rPr>
          <w:rFonts w:ascii="Arial" w:hAnsi="Arial" w:cs="Arial"/>
          <w:sz w:val="22"/>
          <w:szCs w:val="22"/>
        </w:rPr>
        <w:t>Jerab</w:t>
      </w:r>
      <w:r w:rsidRPr="0D924B48" w:rsidR="0D924B48">
        <w:rPr>
          <w:rFonts w:ascii="Arial" w:hAnsi="Arial" w:cs="Arial"/>
          <w:sz w:val="22"/>
          <w:szCs w:val="22"/>
        </w:rPr>
        <w:t>, 2023)</w:t>
      </w:r>
      <w:r w:rsidRPr="0D924B48" w:rsidR="0D924B48">
        <w:rPr>
          <w:rFonts w:ascii="Arial" w:hAnsi="Arial" w:cs="Arial"/>
          <w:sz w:val="22"/>
          <w:szCs w:val="22"/>
        </w:rPr>
        <w:t xml:space="preserve">. </w:t>
      </w:r>
    </w:p>
    <w:p w:rsidR="0D924B48" w:rsidP="0D924B48" w:rsidRDefault="0D924B48" w14:paraId="37BA4A4B" w14:textId="5EC053AE">
      <w:pPr>
        <w:pStyle w:val="style0"/>
      </w:pPr>
    </w:p>
    <w:p w:rsidR="0D924B48" w:rsidP="0D924B48" w:rsidRDefault="0D924B48" w14:paraId="1BEC8137" w14:textId="749DF95E">
      <w:pPr>
        <w:pStyle w:val="style0"/>
      </w:pPr>
    </w:p>
    <w:p w:rsidR="0D924B48" w:rsidP="0D924B48" w:rsidRDefault="0D924B48" w14:paraId="0E9D3A0A" w14:textId="0363AE4D">
      <w:pPr>
        <w:pStyle w:val="style0"/>
      </w:pPr>
    </w:p>
    <w:p w:rsidR="0D924B48" w:rsidP="0D924B48" w:rsidRDefault="0D924B48" w14:paraId="064C93F9" w14:textId="29B772F8">
      <w:pPr>
        <w:pStyle w:val="style0"/>
      </w:pPr>
    </w:p>
    <w:p w:rsidR="0D924B48" w:rsidP="0D924B48" w:rsidRDefault="0D924B48" w14:paraId="1CA1A583" w14:textId="2175EC62">
      <w:pPr>
        <w:pStyle w:val="style0"/>
      </w:pPr>
    </w:p>
    <w:p w:rsidR="0D924B48" w:rsidP="0D924B48" w:rsidRDefault="0D924B48" w14:paraId="7953C2D5" w14:textId="7B09752F">
      <w:pPr>
        <w:pStyle w:val="style0"/>
      </w:pPr>
    </w:p>
    <w:p xmlns:wp14="http://schemas.microsoft.com/office/word/2010/wordml" w:rsidP="0D924B48" w14:paraId="2AB11ABB" wp14:textId="77777777">
      <w:pPr>
        <w:pStyle w:val="style0"/>
        <w:spacing w:line="360" w:lineRule="auto"/>
        <w:jc w:val="both"/>
        <w:rPr>
          <w:rFonts w:ascii="Arial" w:hAnsi="Arial" w:cs="Arial"/>
          <w:b w:val="1"/>
          <w:bCs w:val="1"/>
          <w:color w:val="000000" w:themeColor="text1" w:themeTint="FF" w:themeShade="FF"/>
          <w:sz w:val="22"/>
          <w:szCs w:val="22"/>
        </w:rPr>
      </w:pPr>
      <w:r w:rsidRPr="0D924B48" w:rsidR="0D924B48">
        <w:rPr>
          <w:rFonts w:ascii="Arial" w:hAnsi="Arial" w:cs="Arial"/>
          <w:b w:val="1"/>
          <w:bCs w:val="1"/>
          <w:color w:val="000000" w:themeColor="text1" w:themeTint="FF" w:themeShade="FF"/>
          <w:sz w:val="22"/>
          <w:szCs w:val="22"/>
        </w:rPr>
        <w:t>Personal Development Plan</w:t>
      </w:r>
    </w:p>
    <w:tbl>
      <w:tblPr>
        <w:tblStyle w:val="style4102"/>
        <w:tblW w:w="9646" w:type="dxa"/>
        <w:tblLook w:val="04A0" w:firstRow="1" w:lastRow="0" w:firstColumn="1" w:lastColumn="0" w:noHBand="0" w:noVBand="1"/>
      </w:tblPr>
      <w:tblGrid>
        <w:gridCol w:w="2160"/>
        <w:gridCol w:w="1871"/>
        <w:gridCol w:w="1871"/>
        <w:gridCol w:w="1871"/>
        <w:gridCol w:w="1873"/>
      </w:tblGrid>
      <w:tr xmlns:wp14="http://schemas.microsoft.com/office/word/2010/wordml" w:rsidTr="0D924B48" w14:paraId="4FB948EE" wp14:textId="77777777">
        <w:trPr>
          <w:trHeight w:val="686" w:hRule="atLeast"/>
        </w:trPr>
        <w:tc>
          <w:tcPr>
            <w:cnfStyle w:val="001000000000" w:firstRow="0" w:lastRow="0" w:firstColumn="1" w:lastColumn="0" w:oddVBand="0" w:evenVBand="0" w:oddHBand="0" w:evenHBand="0" w:firstRowFirstColumn="0" w:firstRowLastColumn="0" w:lastRowFirstColumn="0" w:lastRowLastColumn="0"/>
            <w:tcW w:w="2160" w:type="dxa"/>
            <w:tcBorders/>
            <w:tcMar/>
          </w:tcPr>
          <w:p w:rsidP="0D924B48" w14:paraId="4101652C" wp14:textId="77777777">
            <w:pPr>
              <w:pStyle w:val="style0"/>
              <w:jc w:val="center"/>
              <w:rPr>
                <w:rFonts w:ascii="Arial" w:hAnsi="Arial" w:cs="Arial"/>
                <w:color w:val="000000" w:themeColor="text1" w:themeTint="FF" w:themeShade="FF"/>
                <w:sz w:val="22"/>
                <w:szCs w:val="22"/>
              </w:rPr>
            </w:pPr>
          </w:p>
          <w:p w:rsidP="0D924B48" w14:paraId="79EAC1AF"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Development Area</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4B99056E" wp14:textId="77777777">
            <w:pPr>
              <w:pStyle w:val="style0"/>
              <w:jc w:val="center"/>
              <w:rPr>
                <w:rFonts w:ascii="Arial" w:hAnsi="Arial" w:cs="Arial"/>
                <w:color w:val="000000" w:themeColor="text1" w:themeTint="FF" w:themeShade="FF"/>
                <w:sz w:val="22"/>
                <w:szCs w:val="22"/>
              </w:rPr>
            </w:pPr>
          </w:p>
          <w:p w:rsidP="0D924B48" w14:paraId="4AE78573"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SMART Goal</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1299C43A" wp14:textId="77777777">
            <w:pPr>
              <w:pStyle w:val="style0"/>
              <w:jc w:val="center"/>
              <w:rPr>
                <w:rFonts w:ascii="Arial" w:hAnsi="Arial" w:cs="Arial"/>
                <w:color w:val="000000" w:themeColor="text1" w:themeTint="FF" w:themeShade="FF"/>
                <w:sz w:val="22"/>
                <w:szCs w:val="22"/>
              </w:rPr>
            </w:pPr>
          </w:p>
          <w:p w:rsidP="0D924B48" w14:paraId="6512B86C"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Action Steps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4DDBEF00" wp14:textId="77777777">
            <w:pPr>
              <w:pStyle w:val="style0"/>
              <w:jc w:val="center"/>
              <w:rPr>
                <w:rFonts w:ascii="Arial" w:hAnsi="Arial" w:cs="Arial"/>
                <w:color w:val="000000" w:themeColor="text1" w:themeTint="FF" w:themeShade="FF"/>
                <w:sz w:val="22"/>
                <w:szCs w:val="22"/>
              </w:rPr>
            </w:pPr>
          </w:p>
          <w:p w:rsidP="0D924B48" w14:paraId="553F2FC8"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Timeline</w:t>
            </w:r>
          </w:p>
        </w:tc>
        <w:tc>
          <w:tcPr>
            <w:cnfStyle w:val="000000000000" w:firstRow="0" w:lastRow="0" w:firstColumn="0" w:lastColumn="0" w:oddVBand="0" w:evenVBand="0" w:oddHBand="0" w:evenHBand="0" w:firstRowFirstColumn="0" w:firstRowLastColumn="0" w:lastRowFirstColumn="0" w:lastRowLastColumn="0"/>
            <w:tcW w:w="1873" w:type="dxa"/>
            <w:tcBorders/>
            <w:tcMar/>
          </w:tcPr>
          <w:p w:rsidP="0D924B48" w14:paraId="3461D779" wp14:textId="77777777">
            <w:pPr>
              <w:pStyle w:val="style0"/>
              <w:jc w:val="center"/>
              <w:rPr>
                <w:rFonts w:ascii="Arial" w:hAnsi="Arial" w:cs="Arial"/>
                <w:color w:val="000000" w:themeColor="text1" w:themeTint="FF" w:themeShade="FF"/>
                <w:sz w:val="22"/>
                <w:szCs w:val="22"/>
              </w:rPr>
            </w:pPr>
          </w:p>
          <w:p w:rsidP="0D924B48" w14:paraId="28A36504"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Expected Outcome</w:t>
            </w:r>
          </w:p>
        </w:tc>
      </w:tr>
      <w:tr xmlns:wp14="http://schemas.microsoft.com/office/word/2010/wordml" w:rsidTr="0D924B48" w14:paraId="358C24B6" wp14:textId="77777777">
        <w:tblPrEx/>
        <w:trPr>
          <w:trHeight w:val="1525" w:hRule="atLeast"/>
        </w:trPr>
        <w:tc>
          <w:tcPr>
            <w:cnfStyle w:val="001000000000" w:firstRow="0" w:lastRow="0" w:firstColumn="1" w:lastColumn="0" w:oddVBand="0" w:evenVBand="0" w:oddHBand="0" w:evenHBand="0" w:firstRowFirstColumn="0" w:firstRowLastColumn="0" w:lastRowFirstColumn="0" w:lastRowLastColumn="0"/>
            <w:tcW w:w="2160" w:type="dxa"/>
            <w:tcBorders/>
            <w:tcMar/>
          </w:tcPr>
          <w:p w:rsidP="0D924B48" w14:paraId="0B5EE8AA" wp14:textId="77777777">
            <w:pPr>
              <w:pStyle w:val="style0"/>
              <w:jc w:val="center"/>
              <w:rPr>
                <w:rFonts w:ascii="Arial" w:hAnsi="Arial" w:cs="Arial"/>
                <w:b w:val="0"/>
                <w:bCs w:val="0"/>
                <w:color w:val="000000" w:themeColor="text1" w:themeTint="FF" w:themeShade="FF"/>
                <w:sz w:val="22"/>
                <w:szCs w:val="22"/>
              </w:rPr>
            </w:pPr>
            <w:r w:rsidRPr="0D924B48" w:rsidR="0D924B48">
              <w:rPr>
                <w:rFonts w:ascii="Arial" w:hAnsi="Arial" w:cs="Arial"/>
                <w:color w:val="000000" w:themeColor="text1" w:themeTint="FF" w:themeShade="FF"/>
                <w:sz w:val="22"/>
                <w:szCs w:val="22"/>
              </w:rPr>
              <w:t>Communication (confidence in speaking)</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0FEBEE1F"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Improve verbal communication and confidence in group or professional settings.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48F91FF2"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Attend a public-speaking workshop; practise weekly; request feedback from peers and tutors.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1CCCE6AD"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By March 2026</w:t>
            </w:r>
          </w:p>
        </w:tc>
        <w:tc>
          <w:tcPr>
            <w:cnfStyle w:val="000000000000" w:firstRow="0" w:lastRow="0" w:firstColumn="0" w:lastColumn="0" w:oddVBand="0" w:evenVBand="0" w:oddHBand="0" w:evenHBand="0" w:firstRowFirstColumn="0" w:firstRowLastColumn="0" w:lastRowFirstColumn="0" w:lastRowLastColumn="0"/>
            <w:tcW w:w="1873" w:type="dxa"/>
            <w:tcBorders/>
            <w:tcMar/>
          </w:tcPr>
          <w:p w:rsidP="0D924B48" w14:paraId="2F389F05"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Communicate clearly and confidently in meetings, interviews, and client interactions.</w:t>
            </w:r>
          </w:p>
        </w:tc>
      </w:tr>
      <w:tr xmlns:wp14="http://schemas.microsoft.com/office/word/2010/wordml" w:rsidTr="0D924B48" w14:paraId="54782D35" wp14:textId="77777777">
        <w:tblPrEx/>
        <w:trPr>
          <w:trHeight w:val="1621" w:hRule="atLeast"/>
        </w:trPr>
        <w:tc>
          <w:tcPr>
            <w:cnfStyle w:val="001000000000" w:firstRow="0" w:lastRow="0" w:firstColumn="1" w:lastColumn="0" w:oddVBand="0" w:evenVBand="0" w:oddHBand="0" w:evenHBand="0" w:firstRowFirstColumn="0" w:firstRowLastColumn="0" w:lastRowFirstColumn="0" w:lastRowLastColumn="0"/>
            <w:tcW w:w="2160" w:type="dxa"/>
            <w:tcBorders/>
            <w:tcMar/>
          </w:tcPr>
          <w:p w:rsidP="0D924B48" w14:paraId="7B384CC8" wp14:textId="77777777">
            <w:pPr>
              <w:pStyle w:val="style0"/>
              <w:jc w:val="center"/>
              <w:rPr>
                <w:rFonts w:ascii="Arial" w:hAnsi="Arial" w:cs="Arial"/>
                <w:b w:val="0"/>
                <w:bCs w:val="0"/>
                <w:color w:val="000000" w:themeColor="text1" w:themeTint="FF" w:themeShade="FF"/>
                <w:sz w:val="22"/>
                <w:szCs w:val="22"/>
              </w:rPr>
            </w:pPr>
            <w:r w:rsidRPr="0D924B48" w:rsidR="0D924B48">
              <w:rPr>
                <w:rFonts w:ascii="Arial" w:hAnsi="Arial" w:cs="Arial"/>
                <w:color w:val="000000" w:themeColor="text1" w:themeTint="FF" w:themeShade="FF"/>
                <w:sz w:val="22"/>
                <w:szCs w:val="22"/>
              </w:rPr>
              <w:t>Teamwork &amp; Leadership</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2D0B00DF"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Strengthen teamwork by developing basic leadership abilities needed in multi-agency work.</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2E2ECAFB"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Volunteer to lead class activities; shadow a senior practitioner; participate in team-based tasks.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1AB9C5C4"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By June 2026</w:t>
            </w:r>
          </w:p>
        </w:tc>
        <w:tc>
          <w:tcPr>
            <w:cnfStyle w:val="000000000000" w:firstRow="0" w:lastRow="0" w:firstColumn="0" w:lastColumn="0" w:oddVBand="0" w:evenVBand="0" w:oddHBand="0" w:evenHBand="0" w:firstRowFirstColumn="0" w:firstRowLastColumn="0" w:lastRowFirstColumn="0" w:lastRowLastColumn="0"/>
            <w:tcW w:w="1873" w:type="dxa"/>
            <w:tcBorders/>
            <w:tcMar/>
          </w:tcPr>
          <w:p w:rsidP="0D924B48" w14:paraId="5A807056"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Contribute effectively to group work and demonstrate emerging leadership within teams.</w:t>
            </w:r>
          </w:p>
        </w:tc>
      </w:tr>
      <w:tr xmlns:wp14="http://schemas.microsoft.com/office/word/2010/wordml" w:rsidTr="0D924B48" w14:paraId="0E396E9C" wp14:textId="77777777">
        <w:tblPrEx/>
        <w:trPr>
          <w:trHeight w:val="1525" w:hRule="atLeast"/>
        </w:trPr>
        <w:tc>
          <w:tcPr>
            <w:cnfStyle w:val="001000000000" w:firstRow="0" w:lastRow="0" w:firstColumn="1" w:lastColumn="0" w:oddVBand="0" w:evenVBand="0" w:oddHBand="0" w:evenHBand="0" w:firstRowFirstColumn="0" w:firstRowLastColumn="0" w:lastRowFirstColumn="0" w:lastRowLastColumn="0"/>
            <w:tcW w:w="2160" w:type="dxa"/>
            <w:tcBorders/>
            <w:tcMar/>
          </w:tcPr>
          <w:p w:rsidP="0D924B48" w14:paraId="4BD0C9E6" wp14:textId="77777777">
            <w:pPr>
              <w:pStyle w:val="style0"/>
              <w:jc w:val="center"/>
              <w:rPr>
                <w:rFonts w:ascii="Arial" w:hAnsi="Arial" w:cs="Arial"/>
                <w:b w:val="0"/>
                <w:bCs w:val="0"/>
                <w:color w:val="000000" w:themeColor="text1" w:themeTint="FF" w:themeShade="FF"/>
                <w:sz w:val="22"/>
                <w:szCs w:val="22"/>
              </w:rPr>
            </w:pPr>
            <w:r w:rsidRPr="0D924B48" w:rsidR="0D924B48">
              <w:rPr>
                <w:rFonts w:ascii="Arial" w:hAnsi="Arial" w:cs="Arial"/>
                <w:color w:val="000000" w:themeColor="text1" w:themeTint="FF" w:themeShade="FF"/>
                <w:sz w:val="22"/>
                <w:szCs w:val="22"/>
              </w:rPr>
              <w:t>Critical Thinking &amp; Ethical Practice</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4ACF4E44"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Build specialist knowledge to support ethical decision-making and safe practice.</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79DC03F3"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Complete CPD training in safeguarding and mental health; reflect on learning outcomes.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2CC5FB3E"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By August 2026</w:t>
            </w:r>
          </w:p>
        </w:tc>
        <w:tc>
          <w:tcPr>
            <w:cnfStyle w:val="000000000000" w:firstRow="0" w:lastRow="0" w:firstColumn="0" w:lastColumn="0" w:oddVBand="0" w:evenVBand="0" w:oddHBand="0" w:evenHBand="0" w:firstRowFirstColumn="0" w:firstRowLastColumn="0" w:lastRowFirstColumn="0" w:lastRowLastColumn="0"/>
            <w:tcW w:w="1873" w:type="dxa"/>
            <w:tcBorders/>
            <w:tcMar/>
          </w:tcPr>
          <w:p w:rsidP="0D924B48" w14:paraId="300E672F"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Apply evidence-based, ethical judgment when supporting vulnerable individuals.</w:t>
            </w:r>
          </w:p>
        </w:tc>
      </w:tr>
      <w:tr xmlns:wp14="http://schemas.microsoft.com/office/word/2010/wordml" w:rsidTr="0D924B48" w14:paraId="0BB54262" wp14:textId="77777777">
        <w:tblPrEx/>
        <w:trPr>
          <w:trHeight w:val="1525" w:hRule="atLeast"/>
        </w:trPr>
        <w:tc>
          <w:tcPr>
            <w:cnfStyle w:val="001000000000" w:firstRow="0" w:lastRow="0" w:firstColumn="1" w:lastColumn="0" w:oddVBand="0" w:evenVBand="0" w:oddHBand="0" w:evenHBand="0" w:firstRowFirstColumn="0" w:firstRowLastColumn="0" w:lastRowFirstColumn="0" w:lastRowLastColumn="0"/>
            <w:tcW w:w="2160" w:type="dxa"/>
            <w:tcBorders/>
            <w:tcMar/>
          </w:tcPr>
          <w:p w:rsidP="0D924B48" w14:paraId="5619D726" wp14:textId="77777777">
            <w:pPr>
              <w:pStyle w:val="style0"/>
              <w:jc w:val="center"/>
              <w:rPr>
                <w:rFonts w:ascii="Arial" w:hAnsi="Arial" w:cs="Arial"/>
                <w:b w:val="0"/>
                <w:bCs w:val="0"/>
                <w:color w:val="000000" w:themeColor="text1" w:themeTint="FF" w:themeShade="FF"/>
                <w:sz w:val="22"/>
                <w:szCs w:val="22"/>
              </w:rPr>
            </w:pPr>
            <w:r w:rsidRPr="0D924B48" w:rsidR="0D924B48">
              <w:rPr>
                <w:rFonts w:ascii="Arial" w:hAnsi="Arial" w:cs="Arial"/>
                <w:color w:val="000000" w:themeColor="text1" w:themeTint="FF" w:themeShade="FF"/>
                <w:sz w:val="22"/>
                <w:szCs w:val="22"/>
              </w:rPr>
              <w:t>Time Management (linked to professional reliability)</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5A2DB92B"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Improve time management to meet academic and professional deadlines.</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75C8D4C7"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Use a digital planner; set weekly study goals; track progress monthly.</w:t>
            </w:r>
          </w:p>
        </w:tc>
        <w:tc>
          <w:tcPr>
            <w:cnfStyle w:val="000000000000" w:firstRow="0" w:lastRow="0" w:firstColumn="0" w:lastColumn="0" w:oddVBand="0" w:evenVBand="0" w:oddHBand="0" w:evenHBand="0" w:firstRowFirstColumn="0" w:firstRowLastColumn="0" w:lastRowFirstColumn="0" w:lastRowLastColumn="0"/>
            <w:tcW w:w="1871" w:type="dxa"/>
            <w:tcBorders/>
            <w:tcMar/>
          </w:tcPr>
          <w:p w:rsidP="0D924B48" w14:paraId="576E7ACC"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Ongoing</w:t>
            </w:r>
          </w:p>
        </w:tc>
        <w:tc>
          <w:tcPr>
            <w:cnfStyle w:val="000000000000" w:firstRow="0" w:lastRow="0" w:firstColumn="0" w:lastColumn="0" w:oddVBand="0" w:evenVBand="0" w:oddHBand="0" w:evenHBand="0" w:firstRowFirstColumn="0" w:firstRowLastColumn="0" w:lastRowFirstColumn="0" w:lastRowLastColumn="0"/>
            <w:tcW w:w="1873" w:type="dxa"/>
            <w:tcBorders/>
            <w:tcMar/>
          </w:tcPr>
          <w:p w:rsidP="0D924B48" w14:paraId="53B39D8C" wp14:textId="77777777">
            <w:pPr>
              <w:pStyle w:val="style0"/>
              <w:jc w:val="center"/>
              <w:rPr>
                <w:rFonts w:ascii="Arial" w:hAnsi="Arial" w:cs="Arial"/>
                <w:color w:val="000000" w:themeColor="text1" w:themeTint="FF" w:themeShade="FF"/>
                <w:sz w:val="22"/>
                <w:szCs w:val="22"/>
              </w:rPr>
            </w:pPr>
            <w:r w:rsidRPr="0D924B48" w:rsidR="0D924B48">
              <w:rPr>
                <w:rFonts w:ascii="Arial" w:hAnsi="Arial" w:cs="Arial"/>
                <w:color w:val="000000" w:themeColor="text1" w:themeTint="FF" w:themeShade="FF"/>
                <w:sz w:val="22"/>
                <w:szCs w:val="22"/>
              </w:rPr>
              <w:t>Maintain consistent performance and reduce stress through organised workload management.</w:t>
            </w:r>
          </w:p>
        </w:tc>
      </w:tr>
    </w:tbl>
    <w:p xmlns:wp14="http://schemas.microsoft.com/office/word/2010/wordml" w14:paraId="3CF2D8B6" wp14:textId="77777777">
      <w:pPr>
        <w:pStyle w:val="style0"/>
        <w:rPr>
          <w:rFonts w:ascii="Arial" w:hAnsi="Arial" w:cs="Arial"/>
          <w:sz w:val="22"/>
        </w:rPr>
      </w:pPr>
    </w:p>
    <w:p xmlns:wp14="http://schemas.microsoft.com/office/word/2010/wordml" w14:paraId="3E69A832" wp14:textId="77777777">
      <w:pPr>
        <w:pStyle w:val="style0"/>
        <w:spacing w:line="360" w:lineRule="auto"/>
        <w:jc w:val="both"/>
        <w:rPr>
          <w:rFonts w:ascii="Arial" w:hAnsi="Arial" w:cs="Arial"/>
          <w:b/>
          <w:bCs/>
          <w:sz w:val="22"/>
        </w:rPr>
      </w:pPr>
      <w:r>
        <w:rPr>
          <w:rFonts w:ascii="Arial" w:hAnsi="Arial" w:cs="Arial"/>
          <w:b/>
          <w:bCs/>
          <w:sz w:val="22"/>
        </w:rPr>
        <w:t>6. Three Potential Interview Questions and Responses</w:t>
      </w:r>
    </w:p>
    <w:p xmlns:wp14="http://schemas.microsoft.com/office/word/2010/wordml" w14:paraId="03E609BF" wp14:textId="77777777">
      <w:pPr>
        <w:pStyle w:val="style179"/>
        <w:numPr>
          <w:ilvl w:val="0"/>
          <w:numId w:val="2"/>
        </w:numPr>
        <w:spacing w:line="360" w:lineRule="auto"/>
        <w:jc w:val="both"/>
        <w:rPr>
          <w:rFonts w:ascii="Arial" w:hAnsi="Arial" w:cs="Arial"/>
          <w:b/>
          <w:bCs/>
          <w:sz w:val="22"/>
        </w:rPr>
      </w:pPr>
      <w:r>
        <w:rPr>
          <w:rFonts w:ascii="Arial" w:hAnsi="Arial" w:cs="Arial"/>
          <w:b/>
          <w:bCs/>
          <w:sz w:val="22"/>
        </w:rPr>
        <w:t>What is your conflict management with clients or colleagues?</w:t>
      </w:r>
    </w:p>
    <w:p xmlns:wp14="http://schemas.microsoft.com/office/word/2010/wordml" w14:paraId="413C0274" wp14:textId="77777777">
      <w:pPr>
        <w:pStyle w:val="style0"/>
        <w:spacing w:line="360" w:lineRule="auto"/>
        <w:jc w:val="both"/>
        <w:rPr>
          <w:rFonts w:ascii="Arial" w:hAnsi="Arial" w:cs="Arial"/>
          <w:sz w:val="22"/>
        </w:rPr>
      </w:pPr>
      <w:r>
        <w:rPr>
          <w:rFonts w:ascii="Arial" w:hAnsi="Arial" w:cs="Arial"/>
          <w:sz w:val="22"/>
        </w:rPr>
        <w:t>I employ empathy or active listening where I seek to resolve the differing views in a calm and respectful way.</w:t>
      </w:r>
    </w:p>
    <w:p xmlns:wp14="http://schemas.microsoft.com/office/word/2010/wordml" w14:paraId="729CF405" wp14:textId="77777777">
      <w:pPr>
        <w:pStyle w:val="style179"/>
        <w:numPr>
          <w:ilvl w:val="0"/>
          <w:numId w:val="2"/>
        </w:numPr>
        <w:spacing w:line="360" w:lineRule="auto"/>
        <w:jc w:val="both"/>
        <w:rPr>
          <w:rFonts w:ascii="Arial" w:hAnsi="Arial" w:cs="Arial"/>
          <w:b/>
          <w:bCs/>
          <w:sz w:val="22"/>
        </w:rPr>
      </w:pPr>
      <w:r>
        <w:rPr>
          <w:rFonts w:ascii="Arial" w:hAnsi="Arial" w:cs="Arial"/>
          <w:b/>
          <w:bCs/>
          <w:sz w:val="22"/>
        </w:rPr>
        <w:t>Write about an occasion when you helped a needy person.</w:t>
      </w:r>
    </w:p>
    <w:p xmlns:wp14="http://schemas.microsoft.com/office/word/2010/wordml" w14:paraId="68C4DF29" wp14:textId="77777777">
      <w:pPr>
        <w:pStyle w:val="style0"/>
        <w:spacing w:line="360" w:lineRule="auto"/>
        <w:jc w:val="both"/>
        <w:rPr>
          <w:rFonts w:ascii="Arial" w:hAnsi="Arial" w:cs="Arial"/>
          <w:sz w:val="22"/>
        </w:rPr>
      </w:pPr>
      <w:r w:rsidRPr="0D924B48" w:rsidR="0D924B48">
        <w:rPr>
          <w:rFonts w:ascii="Arial" w:hAnsi="Arial" w:cs="Arial"/>
          <w:sz w:val="22"/>
          <w:szCs w:val="22"/>
        </w:rPr>
        <w:t>During the volunteering period, I assisted an elderly client in obtaining food support services by communicating with local agencies and adhering to the safeguarding procedures.</w:t>
      </w:r>
    </w:p>
    <w:p w:rsidR="0D924B48" w:rsidP="0D924B48" w:rsidRDefault="0D924B48" w14:paraId="70D1F3AB" w14:textId="35AEC516">
      <w:pPr>
        <w:pStyle w:val="style0"/>
      </w:pPr>
    </w:p>
    <w:p xmlns:wp14="http://schemas.microsoft.com/office/word/2010/wordml" w14:paraId="7A8CD062" wp14:textId="77777777">
      <w:pPr>
        <w:pStyle w:val="style179"/>
        <w:numPr>
          <w:ilvl w:val="0"/>
          <w:numId w:val="2"/>
        </w:numPr>
        <w:spacing w:line="360" w:lineRule="auto"/>
        <w:jc w:val="both"/>
        <w:rPr>
          <w:rFonts w:ascii="Arial" w:hAnsi="Arial" w:cs="Arial"/>
          <w:b/>
          <w:bCs/>
          <w:sz w:val="22"/>
        </w:rPr>
      </w:pPr>
      <w:r>
        <w:rPr>
          <w:rFonts w:ascii="Arial" w:hAnsi="Arial" w:cs="Arial"/>
          <w:b/>
          <w:bCs/>
          <w:sz w:val="22"/>
        </w:rPr>
        <w:t>What is the meaning of the term equality and diversity in social work practice?</w:t>
      </w:r>
    </w:p>
    <w:p xmlns:wp14="http://schemas.microsoft.com/office/word/2010/wordml" w14:paraId="1DA6201D" wp14:textId="77777777">
      <w:pPr>
        <w:pStyle w:val="style0"/>
        <w:spacing w:line="360" w:lineRule="auto"/>
        <w:jc w:val="both"/>
        <w:rPr>
          <w:rFonts w:ascii="Arial" w:hAnsi="Arial" w:cs="Arial"/>
          <w:sz w:val="22"/>
        </w:rPr>
      </w:pPr>
      <w:r>
        <w:rPr>
          <w:rFonts w:ascii="Arial" w:hAnsi="Arial" w:cs="Arial"/>
          <w:sz w:val="22"/>
        </w:rPr>
        <w:t>It implies the fairness and respect towards everyone, confronting discrimination, and facilitating inclusion in any professional contact, in accordance with BASW (2021) principles.</w:t>
      </w:r>
    </w:p>
    <w:p xmlns:wp14="http://schemas.microsoft.com/office/word/2010/wordml" w14:paraId="3E512417" wp14:textId="77777777">
      <w:pPr>
        <w:pStyle w:val="style0"/>
        <w:spacing w:line="360" w:lineRule="auto"/>
        <w:jc w:val="both"/>
        <w:rPr>
          <w:rFonts w:ascii="Arial" w:hAnsi="Arial" w:cs="Arial"/>
          <w:b/>
          <w:bCs/>
          <w:sz w:val="22"/>
        </w:rPr>
      </w:pPr>
      <w:r>
        <w:rPr>
          <w:rFonts w:ascii="Arial" w:hAnsi="Arial" w:cs="Arial"/>
          <w:b/>
          <w:bCs/>
          <w:sz w:val="22"/>
        </w:rPr>
        <w:t>Task 2: Academic Report on a Key Skill</w:t>
      </w:r>
    </w:p>
    <w:p xmlns:wp14="http://schemas.microsoft.com/office/word/2010/wordml" w14:paraId="73A84F1A" wp14:textId="77777777">
      <w:pPr>
        <w:pStyle w:val="style0"/>
        <w:spacing w:line="360" w:lineRule="auto"/>
        <w:jc w:val="both"/>
        <w:rPr>
          <w:rFonts w:ascii="Arial" w:hAnsi="Arial" w:cs="Arial"/>
          <w:b/>
          <w:bCs/>
          <w:sz w:val="22"/>
        </w:rPr>
      </w:pPr>
      <w:r>
        <w:rPr>
          <w:rFonts w:ascii="Arial" w:hAnsi="Arial" w:cs="Arial"/>
          <w:b/>
          <w:bCs/>
          <w:sz w:val="22"/>
        </w:rPr>
        <w:t>The Importance of Communication in Social Work Practice</w:t>
      </w:r>
    </w:p>
    <w:p xmlns:wp14="http://schemas.microsoft.com/office/word/2010/wordml" w14:paraId="1AFD851D" wp14:textId="77777777">
      <w:pPr>
        <w:pStyle w:val="style179"/>
        <w:numPr>
          <w:ilvl w:val="0"/>
          <w:numId w:val="3"/>
        </w:numPr>
        <w:spacing w:line="360" w:lineRule="auto"/>
        <w:jc w:val="both"/>
        <w:rPr>
          <w:rFonts w:ascii="Arial" w:hAnsi="Arial" w:cs="Arial"/>
          <w:b/>
          <w:bCs/>
          <w:sz w:val="22"/>
        </w:rPr>
      </w:pPr>
      <w:r>
        <w:rPr>
          <w:rFonts w:ascii="Arial" w:hAnsi="Arial" w:cs="Arial"/>
          <w:b/>
          <w:bCs/>
          <w:sz w:val="22"/>
        </w:rPr>
        <w:t>Introduction</w:t>
      </w:r>
    </w:p>
    <w:p xmlns:wp14="http://schemas.microsoft.com/office/word/2010/wordml" w14:paraId="7E76A245" wp14:textId="77777777">
      <w:pPr>
        <w:pStyle w:val="style0"/>
        <w:spacing w:line="360" w:lineRule="auto"/>
        <w:jc w:val="both"/>
        <w:rPr>
          <w:rFonts w:ascii="Arial" w:hAnsi="Arial" w:cs="Arial"/>
          <w:sz w:val="22"/>
        </w:rPr>
      </w:pPr>
      <w:r>
        <w:rPr>
          <w:rFonts w:ascii="Arial" w:hAnsi="Arial" w:cs="Arial"/>
          <w:sz w:val="22"/>
        </w:rPr>
        <w:t xml:space="preserve">Communication functions as one of the most basic skills in health and social care practice. It entails the power to communicate, be empathetic, and perceive the needs of others. In the case of social workers, effective communication is essential when establishing trust with </w:t>
      </w:r>
      <w:r>
        <w:rPr>
          <w:rFonts w:ascii="Arial" w:hAnsi="Arial" w:cs="Arial"/>
          <w:sz w:val="22"/>
        </w:rPr>
        <w:t xml:space="preserve">service users, fostering protection, and securing proper evaluation and response. Effective and empathetic communication enables practitioners to form professional relationships, to advocate </w:t>
      </w:r>
      <w:r>
        <w:rPr>
          <w:rFonts w:ascii="Arial" w:hAnsi="Arial" w:cs="Arial"/>
          <w:sz w:val="22"/>
        </w:rPr>
        <w:t xml:space="preserve">for </w:t>
      </w:r>
      <w:r>
        <w:rPr>
          <w:rFonts w:ascii="Arial" w:hAnsi="Arial" w:cs="Arial"/>
          <w:sz w:val="22"/>
        </w:rPr>
        <w:t xml:space="preserve">vulnerable people, and </w:t>
      </w:r>
      <w:r>
        <w:rPr>
          <w:rFonts w:ascii="Arial" w:hAnsi="Arial" w:cs="Arial"/>
          <w:sz w:val="22"/>
        </w:rPr>
        <w:t xml:space="preserve">to </w:t>
      </w:r>
      <w:r>
        <w:rPr>
          <w:rFonts w:ascii="Arial" w:hAnsi="Arial" w:cs="Arial"/>
          <w:sz w:val="22"/>
        </w:rPr>
        <w:t>work with multidisciplinary teams</w:t>
      </w:r>
      <w:r>
        <w:rPr>
          <w:rFonts w:ascii="Arial" w:hAnsi="Arial" w:cs="Arial"/>
          <w:sz w:val="22"/>
        </w:rPr>
        <w:t xml:space="preserve"> </w:t>
      </w:r>
      <w:r>
        <w:rPr>
          <w:rFonts w:ascii="Arial" w:hAnsi="Arial" w:cs="Arial"/>
          <w:sz w:val="22"/>
        </w:rPr>
        <w:t>(</w:t>
      </w:r>
      <w:r>
        <w:rPr>
          <w:rFonts w:ascii="Arial" w:hAnsi="Arial" w:cs="Arial"/>
          <w:sz w:val="22"/>
        </w:rPr>
        <w:t>Sumaiya</w:t>
      </w:r>
      <w:r>
        <w:rPr>
          <w:rFonts w:ascii="Arial" w:hAnsi="Arial" w:cs="Arial"/>
          <w:sz w:val="22"/>
        </w:rPr>
        <w:t xml:space="preserve"> et al., 2022)</w:t>
      </w:r>
      <w:r>
        <w:rPr>
          <w:rFonts w:ascii="Arial" w:hAnsi="Arial" w:cs="Arial"/>
          <w:sz w:val="22"/>
        </w:rPr>
        <w:t xml:space="preserve">. The lack of communication also means that misunderstandings can arise and result in bad outcomes and </w:t>
      </w:r>
      <w:r>
        <w:rPr>
          <w:rFonts w:ascii="Arial" w:hAnsi="Arial" w:cs="Arial"/>
          <w:sz w:val="22"/>
        </w:rPr>
        <w:t xml:space="preserve">a </w:t>
      </w:r>
      <w:r>
        <w:rPr>
          <w:rFonts w:ascii="Arial" w:hAnsi="Arial" w:cs="Arial"/>
          <w:sz w:val="22"/>
        </w:rPr>
        <w:t>lack of confidence. Communication thus forms a pillar of the ethical, person-centred and culturally sensitive social work practice.</w:t>
      </w:r>
    </w:p>
    <w:p xmlns:wp14="http://schemas.microsoft.com/office/word/2010/wordml" w14:paraId="7F2366CD" wp14:textId="77777777">
      <w:pPr>
        <w:pStyle w:val="style179"/>
        <w:numPr>
          <w:ilvl w:val="0"/>
          <w:numId w:val="3"/>
        </w:numPr>
        <w:spacing w:line="360" w:lineRule="auto"/>
        <w:jc w:val="both"/>
        <w:rPr>
          <w:rFonts w:ascii="Arial" w:hAnsi="Arial" w:cs="Arial"/>
          <w:b/>
          <w:bCs/>
          <w:sz w:val="22"/>
        </w:rPr>
      </w:pPr>
      <w:r>
        <w:rPr>
          <w:rFonts w:ascii="Arial" w:hAnsi="Arial" w:cs="Arial"/>
          <w:b/>
          <w:bCs/>
          <w:sz w:val="22"/>
        </w:rPr>
        <w:t>Literature Review</w:t>
      </w:r>
    </w:p>
    <w:p xmlns:wp14="http://schemas.microsoft.com/office/word/2010/wordml" w14:paraId="39171CFF" wp14:textId="77777777">
      <w:pPr>
        <w:pStyle w:val="style0"/>
        <w:spacing w:line="360" w:lineRule="auto"/>
        <w:jc w:val="both"/>
        <w:rPr>
          <w:rFonts w:ascii="Arial" w:hAnsi="Arial" w:cs="Arial"/>
          <w:sz w:val="22"/>
        </w:rPr>
      </w:pPr>
      <w:r>
        <w:rPr>
          <w:rFonts w:ascii="Arial" w:hAnsi="Arial" w:cs="Arial"/>
          <w:sz w:val="22"/>
        </w:rPr>
        <w:t>A number of communication models offer a structure that can be used to understand the effectiveness of interactions in health and social care environments. According t</w:t>
      </w:r>
      <w:r>
        <w:rPr>
          <w:rFonts w:ascii="Arial" w:hAnsi="Arial" w:cs="Arial"/>
          <w:sz w:val="22"/>
        </w:rPr>
        <w:t>o the Communication Cycle</w:t>
      </w:r>
      <w:r>
        <w:rPr>
          <w:rFonts w:ascii="Arial" w:hAnsi="Arial" w:cs="Arial"/>
          <w:sz w:val="22"/>
        </w:rPr>
        <w:t xml:space="preserve">, </w:t>
      </w:r>
      <w:r>
        <w:rPr>
          <w:rFonts w:ascii="Arial" w:hAnsi="Arial" w:cs="Arial"/>
          <w:sz w:val="22"/>
        </w:rPr>
        <w:t xml:space="preserve">the </w:t>
      </w:r>
      <w:r>
        <w:rPr>
          <w:rFonts w:ascii="Arial" w:hAnsi="Arial" w:cs="Arial"/>
          <w:sz w:val="22"/>
        </w:rPr>
        <w:t xml:space="preserve">communication process is defined as </w:t>
      </w:r>
      <w:r>
        <w:rPr>
          <w:rFonts w:ascii="Arial" w:hAnsi="Arial" w:cs="Arial"/>
          <w:sz w:val="22"/>
        </w:rPr>
        <w:t>a</w:t>
      </w:r>
      <w:r>
        <w:rPr>
          <w:rFonts w:ascii="Arial" w:hAnsi="Arial" w:cs="Arial"/>
          <w:sz w:val="22"/>
        </w:rPr>
        <w:t xml:space="preserve"> cyclical, continuous process consisting of six steps</w:t>
      </w:r>
      <w:r>
        <w:rPr>
          <w:rFonts w:ascii="Arial" w:hAnsi="Arial" w:cs="Arial"/>
          <w:sz w:val="22"/>
        </w:rPr>
        <w:t>,</w:t>
      </w:r>
      <w:r>
        <w:rPr>
          <w:rFonts w:ascii="Arial" w:hAnsi="Arial" w:cs="Arial"/>
          <w:sz w:val="22"/>
        </w:rPr>
        <w:t xml:space="preserve"> namely, the formation of an idea, encoding the message, transmission, decoding, understanding and feedback. This model shows that communication may fail at any point, and it is important to be clear, give feedback </w:t>
      </w:r>
      <w:r>
        <w:rPr>
          <w:rFonts w:ascii="Arial" w:hAnsi="Arial" w:cs="Arial"/>
          <w:sz w:val="22"/>
        </w:rPr>
        <w:t>and be empathetic</w:t>
      </w:r>
      <w:r>
        <w:rPr>
          <w:rFonts w:ascii="Arial" w:hAnsi="Arial" w:cs="Arial"/>
          <w:sz w:val="22"/>
        </w:rPr>
        <w:t xml:space="preserve"> </w:t>
      </w:r>
      <w:r>
        <w:rPr>
          <w:rFonts w:ascii="Arial" w:hAnsi="Arial" w:cs="Arial"/>
          <w:sz w:val="22"/>
        </w:rPr>
        <w:t>(</w:t>
      </w:r>
      <w:r>
        <w:rPr>
          <w:rFonts w:ascii="Arial" w:hAnsi="Arial" w:cs="Arial"/>
          <w:sz w:val="22"/>
        </w:rPr>
        <w:t>Kuznar</w:t>
      </w:r>
      <w:r>
        <w:rPr>
          <w:rFonts w:ascii="Arial" w:hAnsi="Arial" w:cs="Arial"/>
          <w:sz w:val="22"/>
        </w:rPr>
        <w:t xml:space="preserve"> and </w:t>
      </w:r>
      <w:r>
        <w:rPr>
          <w:rFonts w:ascii="Arial" w:hAnsi="Arial" w:cs="Arial"/>
          <w:sz w:val="22"/>
        </w:rPr>
        <w:t>Yager</w:t>
      </w:r>
      <w:r>
        <w:rPr>
          <w:rFonts w:ascii="Arial" w:hAnsi="Arial" w:cs="Arial"/>
          <w:sz w:val="22"/>
        </w:rPr>
        <w:t>, 2020)</w:t>
      </w:r>
      <w:r>
        <w:rPr>
          <w:rFonts w:ascii="Arial" w:hAnsi="Arial" w:cs="Arial"/>
          <w:sz w:val="22"/>
        </w:rPr>
        <w:t>.</w:t>
      </w:r>
      <w:r>
        <w:rPr>
          <w:rFonts w:ascii="Arial" w:hAnsi="Arial" w:cs="Arial"/>
          <w:sz w:val="22"/>
        </w:rPr>
        <w:t xml:space="preserve"> </w:t>
      </w:r>
      <w:r>
        <w:rPr>
          <w:rFonts w:ascii="Arial" w:hAnsi="Arial" w:cs="Arial"/>
          <w:sz w:val="22"/>
        </w:rPr>
        <w:t>Equally, the Ski</w:t>
      </w:r>
      <w:r>
        <w:rPr>
          <w:rFonts w:ascii="Arial" w:hAnsi="Arial" w:cs="Arial"/>
          <w:sz w:val="22"/>
        </w:rPr>
        <w:t>lled Helper Model by Egan</w:t>
      </w:r>
      <w:r>
        <w:rPr>
          <w:rFonts w:ascii="Arial" w:hAnsi="Arial" w:cs="Arial"/>
          <w:sz w:val="22"/>
        </w:rPr>
        <w:t xml:space="preserve"> is concerned with helping professionals </w:t>
      </w:r>
      <w:r>
        <w:rPr>
          <w:rFonts w:ascii="Arial" w:hAnsi="Arial" w:cs="Arial"/>
          <w:sz w:val="22"/>
        </w:rPr>
        <w:t>organise</w:t>
      </w:r>
      <w:r>
        <w:rPr>
          <w:rFonts w:ascii="Arial" w:hAnsi="Arial" w:cs="Arial"/>
          <w:sz w:val="22"/>
        </w:rPr>
        <w:t xml:space="preserve"> their communication in three phases, which include exploration, understanding, and action. It promotes active listening, questioning and reflection to facilitate self-awareness and problem-solving by the client. The model is especially applicable to social work, where the clients can be emotionally distressed or unable to express themselves</w:t>
      </w:r>
      <w:r>
        <w:rPr>
          <w:rFonts w:ascii="Arial" w:hAnsi="Arial" w:cs="Arial"/>
          <w:sz w:val="22"/>
        </w:rPr>
        <w:t xml:space="preserve"> </w:t>
      </w:r>
      <w:r>
        <w:rPr>
          <w:rFonts w:ascii="Arial" w:hAnsi="Arial" w:cs="Arial"/>
          <w:sz w:val="22"/>
        </w:rPr>
        <w:t>(</w:t>
      </w:r>
      <w:r>
        <w:rPr>
          <w:rFonts w:ascii="Arial" w:hAnsi="Arial" w:cs="Arial"/>
          <w:sz w:val="22"/>
        </w:rPr>
        <w:t>Serrao</w:t>
      </w:r>
      <w:r>
        <w:rPr>
          <w:rFonts w:ascii="Arial" w:hAnsi="Arial" w:cs="Arial"/>
          <w:sz w:val="22"/>
        </w:rPr>
        <w:t>, 2019)</w:t>
      </w:r>
      <w:r>
        <w:rPr>
          <w:rFonts w:ascii="Arial" w:hAnsi="Arial" w:cs="Arial"/>
          <w:sz w:val="22"/>
        </w:rPr>
        <w:t>.</w:t>
      </w:r>
      <w:r>
        <w:rPr>
          <w:rFonts w:ascii="Arial" w:hAnsi="Arial" w:cs="Arial"/>
          <w:sz w:val="22"/>
        </w:rPr>
        <w:t xml:space="preserve"> </w:t>
      </w:r>
      <w:r>
        <w:rPr>
          <w:rFonts w:ascii="Arial" w:hAnsi="Arial" w:cs="Arial"/>
          <w:sz w:val="22"/>
        </w:rPr>
        <w:t xml:space="preserve">Moreover, the SMCR Model of </w:t>
      </w:r>
      <w:r>
        <w:rPr>
          <w:rFonts w:ascii="Arial" w:hAnsi="Arial" w:cs="Arial"/>
          <w:sz w:val="22"/>
        </w:rPr>
        <w:t>Berlo</w:t>
      </w:r>
      <w:r>
        <w:rPr>
          <w:rFonts w:ascii="Arial" w:hAnsi="Arial" w:cs="Arial"/>
          <w:sz w:val="22"/>
        </w:rPr>
        <w:t xml:space="preserve"> (1960) Source, Message, Channel, and Receiver shows the influence of context, language and non-verbal features on perception. Practically, this helps social workers to tailor communication to the needs of each client, e.g. simple language with </w:t>
      </w:r>
      <w:r>
        <w:rPr>
          <w:rFonts w:ascii="Arial" w:hAnsi="Arial" w:cs="Arial"/>
          <w:sz w:val="22"/>
        </w:rPr>
        <w:t>learning</w:t>
      </w:r>
      <w:r>
        <w:rPr>
          <w:rFonts w:ascii="Arial" w:hAnsi="Arial" w:cs="Arial"/>
          <w:sz w:val="22"/>
        </w:rPr>
        <w:t xml:space="preserve"> disabled people</w:t>
      </w:r>
      <w:r>
        <w:rPr>
          <w:rFonts w:ascii="Arial" w:hAnsi="Arial" w:cs="Arial"/>
          <w:sz w:val="22"/>
        </w:rPr>
        <w:t xml:space="preserve"> </w:t>
      </w:r>
      <w:r>
        <w:rPr>
          <w:rFonts w:ascii="Arial" w:hAnsi="Arial" w:cs="Arial"/>
          <w:sz w:val="22"/>
        </w:rPr>
        <w:t>(</w:t>
      </w:r>
      <w:r>
        <w:rPr>
          <w:rFonts w:ascii="Arial" w:hAnsi="Arial" w:cs="Arial"/>
          <w:sz w:val="22"/>
        </w:rPr>
        <w:t>Kashikar</w:t>
      </w:r>
      <w:r>
        <w:rPr>
          <w:rFonts w:ascii="Arial" w:hAnsi="Arial" w:cs="Arial"/>
          <w:sz w:val="22"/>
        </w:rPr>
        <w:t>, 2024)</w:t>
      </w:r>
      <w:r>
        <w:rPr>
          <w:rFonts w:ascii="Arial" w:hAnsi="Arial" w:cs="Arial"/>
          <w:sz w:val="22"/>
        </w:rPr>
        <w:t>. All of these models assist in fostering professional communication through empathy, structure, and feedback in any interaction.</w:t>
      </w:r>
    </w:p>
    <w:p xmlns:wp14="http://schemas.microsoft.com/office/word/2010/wordml" w14:paraId="4220CB9F" wp14:textId="77777777">
      <w:pPr>
        <w:pStyle w:val="style179"/>
        <w:numPr>
          <w:ilvl w:val="0"/>
          <w:numId w:val="3"/>
        </w:numPr>
        <w:spacing w:line="360" w:lineRule="auto"/>
        <w:jc w:val="both"/>
        <w:rPr>
          <w:rFonts w:ascii="Arial" w:hAnsi="Arial" w:cs="Arial"/>
          <w:b/>
          <w:bCs/>
          <w:sz w:val="22"/>
        </w:rPr>
      </w:pPr>
      <w:r>
        <w:rPr>
          <w:rFonts w:ascii="Arial" w:hAnsi="Arial" w:cs="Arial"/>
          <w:b/>
          <w:bCs/>
          <w:sz w:val="22"/>
        </w:rPr>
        <w:t>Application in Practice</w:t>
      </w:r>
    </w:p>
    <w:p xmlns:wp14="http://schemas.microsoft.com/office/word/2010/wordml" w14:paraId="47F29E79" wp14:textId="77777777">
      <w:pPr>
        <w:pStyle w:val="style0"/>
        <w:spacing w:line="360" w:lineRule="auto"/>
        <w:jc w:val="both"/>
        <w:rPr>
          <w:rFonts w:ascii="Arial" w:hAnsi="Arial" w:cs="Arial"/>
          <w:sz w:val="22"/>
        </w:rPr>
      </w:pPr>
      <w:r>
        <w:rPr>
          <w:rFonts w:ascii="Arial" w:hAnsi="Arial" w:cs="Arial"/>
          <w:sz w:val="22"/>
        </w:rPr>
        <w:t xml:space="preserve">Effective communication in social work is crucial to proper assessment, ethical work, and a positive working relationship. It helps the practitioners to collect pertinent data, get insights into clients and make sound judgments regarding support plans. As an example, in dealing with people with mental health issues, active listening and empathy </w:t>
      </w:r>
      <w:r>
        <w:rPr>
          <w:rFonts w:ascii="Arial" w:hAnsi="Arial" w:cs="Arial"/>
          <w:sz w:val="22"/>
        </w:rPr>
        <w:t>enable</w:t>
      </w:r>
      <w:r>
        <w:rPr>
          <w:rFonts w:ascii="Arial" w:hAnsi="Arial" w:cs="Arial"/>
          <w:sz w:val="22"/>
        </w:rPr>
        <w:t xml:space="preserve"> the client to feel heard and valued, something that creates openness and trust.</w:t>
      </w:r>
      <w:r>
        <w:rPr>
          <w:rFonts w:ascii="Arial" w:hAnsi="Arial" w:cs="Arial"/>
          <w:sz w:val="22"/>
        </w:rPr>
        <w:t xml:space="preserve"> </w:t>
      </w:r>
      <w:r>
        <w:rPr>
          <w:rFonts w:ascii="Arial" w:hAnsi="Arial" w:cs="Arial"/>
          <w:sz w:val="22"/>
        </w:rPr>
        <w:t xml:space="preserve">Multi-agency collaboration is also based on communication, as social workers should interact with healthcare providers, educators, and community </w:t>
      </w:r>
      <w:r>
        <w:rPr>
          <w:rFonts w:ascii="Arial" w:hAnsi="Arial" w:cs="Arial"/>
          <w:sz w:val="22"/>
        </w:rPr>
        <w:t>organisations</w:t>
      </w:r>
      <w:r>
        <w:rPr>
          <w:rFonts w:ascii="Arial" w:hAnsi="Arial" w:cs="Arial"/>
          <w:sz w:val="22"/>
        </w:rPr>
        <w:t>. Documentation and verbal communication are clear to avoid cases of miscommunication</w:t>
      </w:r>
      <w:r>
        <w:rPr>
          <w:rFonts w:ascii="Arial" w:hAnsi="Arial" w:cs="Arial"/>
          <w:sz w:val="22"/>
        </w:rPr>
        <w:t>,</w:t>
      </w:r>
      <w:r>
        <w:rPr>
          <w:rFonts w:ascii="Arial" w:hAnsi="Arial" w:cs="Arial"/>
          <w:sz w:val="22"/>
        </w:rPr>
        <w:t xml:space="preserve"> which might affect service delivery</w:t>
      </w:r>
      <w:r>
        <w:rPr>
          <w:rFonts w:ascii="Arial" w:hAnsi="Arial" w:cs="Arial"/>
          <w:sz w:val="22"/>
        </w:rPr>
        <w:t xml:space="preserve"> </w:t>
      </w:r>
      <w:r>
        <w:rPr>
          <w:rFonts w:ascii="Arial" w:hAnsi="Arial" w:cs="Arial"/>
          <w:sz w:val="22"/>
        </w:rPr>
        <w:t>(Hall and Montgomery, 2023)</w:t>
      </w:r>
      <w:r>
        <w:rPr>
          <w:rFonts w:ascii="Arial" w:hAnsi="Arial" w:cs="Arial"/>
          <w:sz w:val="22"/>
        </w:rPr>
        <w:t xml:space="preserve">. As an example, a social worker has to communicate with teachers and healthcare professionals to exchange concerns and plan an intervention when protecting a </w:t>
      </w:r>
      <w:r>
        <w:rPr>
          <w:rFonts w:ascii="Arial" w:hAnsi="Arial" w:cs="Arial"/>
          <w:sz w:val="22"/>
        </w:rPr>
        <w:t>child.</w:t>
      </w:r>
      <w:r>
        <w:rPr>
          <w:rFonts w:ascii="Arial" w:hAnsi="Arial" w:cs="Arial"/>
          <w:sz w:val="22"/>
        </w:rPr>
        <w:t xml:space="preserve"> </w:t>
      </w:r>
      <w:r>
        <w:rPr>
          <w:rFonts w:ascii="Arial" w:hAnsi="Arial" w:cs="Arial"/>
          <w:sz w:val="22"/>
        </w:rPr>
        <w:t xml:space="preserve">Also, non-verbal communication, i.e. eye contact, tone of voice, and body language, is essential in portraying empathy and </w:t>
      </w:r>
      <w:r>
        <w:rPr>
          <w:rFonts w:ascii="Arial" w:hAnsi="Arial" w:cs="Arial"/>
          <w:sz w:val="22"/>
        </w:rPr>
        <w:t xml:space="preserve">professionalism. </w:t>
      </w:r>
      <w:r>
        <w:rPr>
          <w:rFonts w:ascii="Arial" w:hAnsi="Arial" w:cs="Arial"/>
          <w:sz w:val="22"/>
        </w:rPr>
        <w:t>Ma</w:t>
      </w:r>
      <w:r>
        <w:rPr>
          <w:rFonts w:ascii="Arial" w:hAnsi="Arial" w:cs="Arial"/>
          <w:sz w:val="22"/>
        </w:rPr>
        <w:t>rbun</w:t>
      </w:r>
      <w:r>
        <w:rPr>
          <w:rFonts w:ascii="Arial" w:hAnsi="Arial" w:cs="Arial"/>
          <w:sz w:val="22"/>
        </w:rPr>
        <w:t xml:space="preserve"> et al. (2023)</w:t>
      </w:r>
      <w:r>
        <w:rPr>
          <w:rFonts w:ascii="Arial" w:hAnsi="Arial" w:cs="Arial"/>
          <w:sz w:val="22"/>
        </w:rPr>
        <w:t xml:space="preserve"> </w:t>
      </w:r>
      <w:r>
        <w:rPr>
          <w:rFonts w:ascii="Arial" w:hAnsi="Arial" w:cs="Arial"/>
          <w:sz w:val="22"/>
        </w:rPr>
        <w:t>describe</w:t>
      </w:r>
      <w:r>
        <w:rPr>
          <w:rFonts w:ascii="Arial" w:hAnsi="Arial" w:cs="Arial"/>
          <w:sz w:val="22"/>
        </w:rPr>
        <w:t xml:space="preserve"> an effective communicator as a person who will adjust his or her style to the emotional and cultural background of every person. Therefore</w:t>
      </w:r>
      <w:r>
        <w:rPr>
          <w:rFonts w:ascii="Arial" w:hAnsi="Arial" w:cs="Arial"/>
          <w:sz w:val="22"/>
        </w:rPr>
        <w:t>,</w:t>
      </w:r>
      <w:r>
        <w:rPr>
          <w:rFonts w:ascii="Arial" w:hAnsi="Arial" w:cs="Arial"/>
          <w:sz w:val="22"/>
        </w:rPr>
        <w:t xml:space="preserve"> communication is not just about passing information</w:t>
      </w:r>
      <w:r>
        <w:rPr>
          <w:rFonts w:ascii="Arial" w:hAnsi="Arial" w:cs="Arial"/>
          <w:sz w:val="22"/>
        </w:rPr>
        <w:t>;</w:t>
      </w:r>
      <w:r>
        <w:rPr>
          <w:rFonts w:ascii="Arial" w:hAnsi="Arial" w:cs="Arial"/>
          <w:sz w:val="22"/>
        </w:rPr>
        <w:t xml:space="preserve"> it is a relationship process that fulfils dignity, trust, and ethical responsibility in practice.</w:t>
      </w:r>
    </w:p>
    <w:p xmlns:wp14="http://schemas.microsoft.com/office/word/2010/wordml" w14:paraId="6DA0B631" wp14:textId="77777777">
      <w:pPr>
        <w:pStyle w:val="style179"/>
        <w:numPr>
          <w:ilvl w:val="0"/>
          <w:numId w:val="3"/>
        </w:numPr>
        <w:spacing w:line="360" w:lineRule="auto"/>
        <w:rPr>
          <w:rFonts w:ascii="Arial" w:hAnsi="Arial" w:cs="Arial"/>
          <w:b/>
          <w:bCs/>
          <w:sz w:val="22"/>
        </w:rPr>
      </w:pPr>
      <w:r>
        <w:rPr>
          <w:rFonts w:ascii="Arial" w:hAnsi="Arial" w:cs="Arial"/>
          <w:b/>
          <w:bCs/>
          <w:sz w:val="22"/>
        </w:rPr>
        <w:t>Reflection and Development</w:t>
      </w:r>
    </w:p>
    <w:p xmlns:wp14="http://schemas.microsoft.com/office/word/2010/wordml" w14:paraId="2EA9B645" wp14:textId="77777777">
      <w:pPr>
        <w:pStyle w:val="style0"/>
        <w:spacing w:line="360" w:lineRule="auto"/>
        <w:jc w:val="both"/>
        <w:rPr>
          <w:rFonts w:ascii="Arial" w:hAnsi="Arial" w:cs="Arial"/>
          <w:sz w:val="22"/>
        </w:rPr>
      </w:pPr>
      <w:r>
        <w:rPr>
          <w:rFonts w:ascii="Arial" w:hAnsi="Arial" w:cs="Arial"/>
          <w:sz w:val="22"/>
        </w:rPr>
        <w:t>Self-reflection shows me that I have strengths in empathy and active listening that help me establish rapport with clients. Nevertheless, there are times when I feel unconfident talking to big crowds or in difficult circumstances. To enhance this, I will attend communication skills training and role-play activities to acquire assertive speaking and conflict management. Regular supervision feedback will also help me to grow professionally and self-aware. This skill will help me become more confident and effective in communicating with clients and colleagues and delivering quality, person-centred care that aligns with social work values.</w:t>
      </w:r>
    </w:p>
    <w:p xmlns:wp14="http://schemas.microsoft.com/office/word/2010/wordml" w14:paraId="789B3B56" wp14:textId="77777777">
      <w:pPr>
        <w:pStyle w:val="style0"/>
        <w:spacing w:line="360" w:lineRule="auto"/>
        <w:jc w:val="both"/>
        <w:rPr>
          <w:rFonts w:ascii="Arial" w:hAnsi="Arial" w:cs="Arial"/>
          <w:b/>
          <w:bCs/>
          <w:sz w:val="22"/>
        </w:rPr>
      </w:pPr>
      <w:r>
        <w:rPr>
          <w:rFonts w:ascii="Arial" w:hAnsi="Arial" w:cs="Arial"/>
          <w:b/>
          <w:bCs/>
          <w:sz w:val="22"/>
        </w:rPr>
        <w:t xml:space="preserve">Task 3: Critical Reflection on Component 1 Presentation Using </w:t>
      </w:r>
      <w:r>
        <w:rPr>
          <w:rFonts w:ascii="Arial" w:hAnsi="Arial" w:cs="Arial"/>
          <w:b/>
          <w:bCs/>
          <w:sz w:val="22"/>
        </w:rPr>
        <w:t>ERA Model</w:t>
      </w:r>
    </w:p>
    <w:p xmlns:wp14="http://schemas.microsoft.com/office/word/2010/wordml" w14:paraId="315DAF5D" wp14:textId="77777777">
      <w:pPr>
        <w:pStyle w:val="style0"/>
        <w:spacing w:line="360" w:lineRule="auto"/>
        <w:jc w:val="both"/>
        <w:rPr>
          <w:rFonts w:ascii="Arial" w:hAnsi="Arial" w:cs="Arial"/>
          <w:b/>
          <w:bCs/>
          <w:sz w:val="22"/>
        </w:rPr>
      </w:pPr>
      <w:r>
        <w:rPr>
          <w:rFonts w:ascii="Arial" w:hAnsi="Arial" w:cs="Arial"/>
          <w:b/>
          <w:bCs/>
          <w:sz w:val="22"/>
        </w:rPr>
        <w:t>Reflective Evaluation of My Component 1 Presentation</w:t>
      </w:r>
    </w:p>
    <w:p xmlns:wp14="http://schemas.microsoft.com/office/word/2010/wordml" w14:paraId="6552D9A0" wp14:textId="77777777">
      <w:pPr>
        <w:pStyle w:val="style0"/>
        <w:spacing w:line="360" w:lineRule="auto"/>
        <w:jc w:val="both"/>
        <w:rPr>
          <w:rFonts w:ascii="Arial" w:hAnsi="Arial" w:cs="Arial"/>
          <w:b/>
          <w:bCs/>
          <w:sz w:val="22"/>
        </w:rPr>
      </w:pPr>
      <w:r>
        <w:rPr>
          <w:rFonts w:ascii="Arial" w:hAnsi="Arial" w:cs="Arial"/>
          <w:b/>
          <w:bCs/>
          <w:sz w:val="22"/>
        </w:rPr>
        <w:t>E – Experience</w:t>
      </w:r>
    </w:p>
    <w:p xmlns:wp14="http://schemas.microsoft.com/office/word/2010/wordml" w14:paraId="75641913" wp14:textId="77777777">
      <w:pPr>
        <w:pStyle w:val="style0"/>
        <w:spacing w:line="360" w:lineRule="auto"/>
        <w:jc w:val="both"/>
        <w:rPr>
          <w:rFonts w:ascii="Arial" w:hAnsi="Arial" w:cs="Arial"/>
          <w:sz w:val="22"/>
        </w:rPr>
      </w:pPr>
      <w:r>
        <w:rPr>
          <w:rFonts w:ascii="Arial" w:hAnsi="Arial" w:cs="Arial"/>
          <w:sz w:val="22"/>
        </w:rPr>
        <w:t>In Component 1, I presented a speech on the most important professional skills in the field of health and social care, specifically on communication, empathy, and teamwork in social work practice. My task was to prepare the material, create the PowerPoint presentation, and deliver the information effectively to my lecture</w:t>
      </w:r>
      <w:r>
        <w:rPr>
          <w:rFonts w:ascii="Arial" w:hAnsi="Arial" w:cs="Arial"/>
          <w:sz w:val="22"/>
          <w:lang w:val="en-US"/>
        </w:rPr>
        <w:t>r</w:t>
      </w:r>
      <w:r>
        <w:rPr>
          <w:rFonts w:ascii="Arial" w:hAnsi="Arial" w:cs="Arial"/>
          <w:sz w:val="22"/>
        </w:rPr>
        <w:t>. I was nervous at the beginning of the presentation and was conscious of my shyness speaking publicly, which is one of my gaps in the SWOT analysis. As the presentation continued, though, I grew less nervous, particularly in describing actual life examples related to social work practice. It allowed me to put my learning into practice and see how I would work in a professional academic setting</w:t>
      </w:r>
      <w:r>
        <w:rPr>
          <w:rFonts w:ascii="Arial" w:hAnsi="Arial" w:cs="Arial"/>
          <w:sz w:val="22"/>
        </w:rPr>
        <w:t xml:space="preserve"> </w:t>
      </w:r>
      <w:r>
        <w:rPr>
          <w:rFonts w:ascii="Arial" w:hAnsi="Arial" w:cs="Arial"/>
          <w:sz w:val="22"/>
        </w:rPr>
        <w:t>(</w:t>
      </w:r>
      <w:r>
        <w:rPr>
          <w:rFonts w:ascii="Arial" w:hAnsi="Arial" w:cs="Arial"/>
          <w:sz w:val="22"/>
        </w:rPr>
        <w:t>Fallin</w:t>
      </w:r>
      <w:r>
        <w:rPr>
          <w:rFonts w:ascii="Arial" w:hAnsi="Arial" w:cs="Arial"/>
          <w:sz w:val="22"/>
        </w:rPr>
        <w:t>, 2024)</w:t>
      </w:r>
      <w:r>
        <w:rPr>
          <w:rFonts w:ascii="Arial" w:hAnsi="Arial" w:cs="Arial"/>
          <w:sz w:val="22"/>
        </w:rPr>
        <w:t>.</w:t>
      </w:r>
    </w:p>
    <w:p xmlns:wp14="http://schemas.microsoft.com/office/word/2010/wordml" w14:paraId="4F4C79D3" wp14:textId="77777777">
      <w:pPr>
        <w:pStyle w:val="style0"/>
        <w:spacing w:line="360" w:lineRule="auto"/>
        <w:jc w:val="both"/>
        <w:rPr>
          <w:rFonts w:ascii="Arial" w:hAnsi="Arial" w:cs="Arial"/>
          <w:b/>
          <w:bCs/>
          <w:sz w:val="22"/>
        </w:rPr>
      </w:pPr>
      <w:r>
        <w:rPr>
          <w:rFonts w:ascii="Arial" w:hAnsi="Arial" w:cs="Arial"/>
          <w:b/>
          <w:bCs/>
          <w:sz w:val="22"/>
        </w:rPr>
        <w:t>R – Reflection</w:t>
      </w:r>
    </w:p>
    <w:p xmlns:wp14="http://schemas.microsoft.com/office/word/2010/wordml" w14:paraId="559614E5" wp14:textId="77777777">
      <w:pPr>
        <w:pStyle w:val="style0"/>
        <w:spacing w:line="360" w:lineRule="auto"/>
        <w:jc w:val="both"/>
        <w:rPr>
          <w:rFonts w:ascii="Arial" w:hAnsi="Arial" w:cs="Arial"/>
          <w:sz w:val="22"/>
        </w:rPr>
      </w:pPr>
      <w:r>
        <w:rPr>
          <w:rFonts w:ascii="Arial" w:hAnsi="Arial" w:cs="Arial"/>
          <w:sz w:val="22"/>
        </w:rPr>
        <w:t xml:space="preserve">Considering the presentation, some strengths were identified. My organisation and structure were concise, and the examples I gave made the </w:t>
      </w:r>
      <w:r>
        <w:rPr>
          <w:rFonts w:ascii="Arial" w:hAnsi="Arial" w:cs="Arial"/>
          <w:sz w:val="22"/>
          <w:lang w:val="en-US"/>
        </w:rPr>
        <w:t>lecturer</w:t>
      </w:r>
      <w:r>
        <w:rPr>
          <w:rFonts w:ascii="Arial" w:hAnsi="Arial" w:cs="Arial"/>
          <w:sz w:val="22"/>
        </w:rPr>
        <w:t xml:space="preserve"> see the applicability of communication in social work. My empathy and adaptability, which I also </w:t>
      </w:r>
      <w:r>
        <w:rPr>
          <w:rFonts w:ascii="Arial" w:hAnsi="Arial" w:cs="Arial"/>
          <w:sz w:val="22"/>
        </w:rPr>
        <w:t>call</w:t>
      </w:r>
      <w:r>
        <w:rPr>
          <w:rFonts w:ascii="Arial" w:hAnsi="Arial" w:cs="Arial"/>
          <w:sz w:val="22"/>
        </w:rPr>
        <w:t xml:space="preserve"> personal strengths, were also demonstrated when I was able to change my tone and pace and adhere to the responses of the </w:t>
      </w:r>
      <w:r>
        <w:rPr>
          <w:rFonts w:ascii="Arial" w:hAnsi="Arial" w:cs="Arial"/>
          <w:sz w:val="22"/>
          <w:lang w:val="en-US"/>
        </w:rPr>
        <w:t>lecturer</w:t>
      </w:r>
      <w:r>
        <w:rPr>
          <w:rFonts w:ascii="Arial" w:hAnsi="Arial" w:cs="Arial"/>
          <w:sz w:val="22"/>
        </w:rPr>
        <w:t xml:space="preserve">. But there were weaknesses to be noticed as well. Nervousness affected my projection of voice within the initial few minutes, and I had trouble with continual eye contact. The feedback provided by the lecturer indicated that I had good </w:t>
      </w:r>
      <w:r>
        <w:rPr>
          <w:rFonts w:ascii="Arial" w:hAnsi="Arial" w:cs="Arial"/>
          <w:sz w:val="22"/>
        </w:rPr>
        <w:t xml:space="preserve">content, but I still required </w:t>
      </w:r>
      <w:r>
        <w:rPr>
          <w:rFonts w:ascii="Arial" w:hAnsi="Arial" w:cs="Arial"/>
          <w:sz w:val="22"/>
        </w:rPr>
        <w:t>practice</w:t>
      </w:r>
      <w:r>
        <w:rPr>
          <w:rFonts w:ascii="Arial" w:hAnsi="Arial" w:cs="Arial"/>
          <w:sz w:val="22"/>
        </w:rPr>
        <w:t xml:space="preserve"> to deliver information reliably to an audience. It indicates that, despite the fact that I have communication skills in </w:t>
      </w:r>
      <w:r>
        <w:rPr>
          <w:rFonts w:ascii="Arial" w:hAnsi="Arial" w:cs="Arial"/>
          <w:sz w:val="22"/>
        </w:rPr>
        <w:t>one-to-one</w:t>
      </w:r>
      <w:r>
        <w:rPr>
          <w:rFonts w:ascii="Arial" w:hAnsi="Arial" w:cs="Arial"/>
          <w:sz w:val="22"/>
        </w:rPr>
        <w:t xml:space="preserve"> interactions, I still have to improve my confidence in public and professional speaking contexts in order to </w:t>
      </w:r>
      <w:r>
        <w:rPr>
          <w:rFonts w:ascii="Arial" w:hAnsi="Arial" w:cs="Arial"/>
          <w:sz w:val="22"/>
        </w:rPr>
        <w:t>meet</w:t>
      </w:r>
      <w:r>
        <w:rPr>
          <w:rFonts w:ascii="Arial" w:hAnsi="Arial" w:cs="Arial"/>
          <w:sz w:val="22"/>
        </w:rPr>
        <w:t xml:space="preserve"> the demands of social work practice.</w:t>
      </w:r>
    </w:p>
    <w:p xmlns:wp14="http://schemas.microsoft.com/office/word/2010/wordml" w14:paraId="72389E7C" wp14:textId="77777777">
      <w:pPr>
        <w:pStyle w:val="style0"/>
        <w:spacing w:line="360" w:lineRule="auto"/>
        <w:jc w:val="both"/>
        <w:rPr>
          <w:rFonts w:ascii="Arial" w:hAnsi="Arial" w:cs="Arial"/>
          <w:b/>
          <w:bCs/>
          <w:sz w:val="22"/>
        </w:rPr>
      </w:pPr>
      <w:r>
        <w:rPr>
          <w:rFonts w:ascii="Arial" w:hAnsi="Arial" w:cs="Arial"/>
          <w:b/>
          <w:bCs/>
          <w:sz w:val="22"/>
        </w:rPr>
        <w:t>A – Action Plan</w:t>
      </w:r>
    </w:p>
    <w:p xmlns:wp14="http://schemas.microsoft.com/office/word/2010/wordml" w14:paraId="2AFC1171" wp14:textId="77777777">
      <w:pPr>
        <w:pStyle w:val="style0"/>
        <w:spacing w:line="360" w:lineRule="auto"/>
        <w:jc w:val="both"/>
        <w:rPr>
          <w:rFonts w:ascii="Arial" w:hAnsi="Arial" w:cs="Arial"/>
          <w:sz w:val="22"/>
        </w:rPr>
      </w:pPr>
      <w:r>
        <w:rPr>
          <w:rFonts w:ascii="Arial" w:hAnsi="Arial" w:cs="Arial"/>
          <w:sz w:val="22"/>
        </w:rPr>
        <w:t xml:space="preserve">To enhance my future presentations, as well as professional communication, I will </w:t>
      </w:r>
      <w:r>
        <w:rPr>
          <w:rFonts w:ascii="Arial" w:hAnsi="Arial" w:cs="Arial"/>
          <w:sz w:val="22"/>
        </w:rPr>
        <w:t>take</w:t>
      </w:r>
      <w:r>
        <w:rPr>
          <w:rFonts w:ascii="Arial" w:hAnsi="Arial" w:cs="Arial"/>
          <w:sz w:val="22"/>
        </w:rPr>
        <w:t xml:space="preserve"> some steps. First, by March 2026, I will </w:t>
      </w:r>
      <w:r>
        <w:rPr>
          <w:rFonts w:ascii="Arial" w:hAnsi="Arial" w:cs="Arial"/>
          <w:sz w:val="22"/>
        </w:rPr>
        <w:t>enrol</w:t>
      </w:r>
      <w:r>
        <w:rPr>
          <w:rFonts w:ascii="Arial" w:hAnsi="Arial" w:cs="Arial"/>
          <w:sz w:val="22"/>
        </w:rPr>
        <w:t xml:space="preserve"> in a workshop on </w:t>
      </w:r>
      <w:r>
        <w:rPr>
          <w:rFonts w:ascii="Arial" w:hAnsi="Arial" w:cs="Arial"/>
          <w:sz w:val="22"/>
        </w:rPr>
        <w:t>public speaking</w:t>
      </w:r>
      <w:r>
        <w:rPr>
          <w:rFonts w:ascii="Arial" w:hAnsi="Arial" w:cs="Arial"/>
          <w:sz w:val="22"/>
        </w:rPr>
        <w:t xml:space="preserve"> or presentation skills and gain confidence when addressing more people. Secondly, I will engage in role-playing activities in classes, and I will also request feedback on my progress </w:t>
      </w:r>
      <w:r>
        <w:rPr>
          <w:rFonts w:ascii="Arial" w:hAnsi="Arial" w:cs="Arial"/>
          <w:sz w:val="22"/>
        </w:rPr>
        <w:t>from</w:t>
      </w:r>
      <w:r>
        <w:rPr>
          <w:rFonts w:ascii="Arial" w:hAnsi="Arial" w:cs="Arial"/>
          <w:sz w:val="22"/>
        </w:rPr>
        <w:t xml:space="preserve"> peers and lecturers after every presentation. Third, I will also write down and assess practice presentations to evaluate my tone, eye contact, and body language. These activities are in line with my PDP and will help me to become a future social worker who can effectively communicate in diverse environments, professionally, and ethically.</w:t>
      </w:r>
    </w:p>
    <w:p xmlns:wp14="http://schemas.microsoft.com/office/word/2010/wordml" w14:paraId="2B2A7A39" wp14:textId="77777777">
      <w:pPr>
        <w:pStyle w:val="style0"/>
        <w:spacing w:line="360" w:lineRule="auto"/>
        <w:rPr>
          <w:rFonts w:ascii="Arial" w:hAnsi="Arial" w:cs="Arial"/>
          <w:b/>
          <w:bCs/>
          <w:sz w:val="22"/>
        </w:rPr>
      </w:pPr>
      <w:r>
        <w:rPr>
          <w:rFonts w:ascii="Arial" w:hAnsi="Arial" w:cs="Arial"/>
          <w:b/>
          <w:bCs/>
          <w:sz w:val="22"/>
        </w:rPr>
        <w:t>Conclusion</w:t>
      </w:r>
    </w:p>
    <w:p xmlns:wp14="http://schemas.microsoft.com/office/word/2010/wordml" w14:paraId="53E1EF92" wp14:textId="77777777">
      <w:pPr>
        <w:pStyle w:val="style0"/>
        <w:spacing w:line="360" w:lineRule="auto"/>
        <w:jc w:val="both"/>
        <w:rPr>
          <w:rFonts w:ascii="Arial" w:hAnsi="Arial" w:cs="Arial"/>
          <w:sz w:val="22"/>
        </w:rPr>
      </w:pPr>
      <w:r>
        <w:rPr>
          <w:rFonts w:ascii="Arial" w:hAnsi="Arial" w:cs="Arial"/>
          <w:sz w:val="22"/>
        </w:rPr>
        <w:t xml:space="preserve">Writing this Personal Development Portfolio has helped me a great deal to develop my knowledge, skills, and attitudes so that I can have a successful career in the field of social work. Self-assessments helped me </w:t>
      </w:r>
      <w:r>
        <w:rPr>
          <w:rFonts w:ascii="Arial" w:hAnsi="Arial" w:cs="Arial"/>
          <w:sz w:val="22"/>
        </w:rPr>
        <w:t>recognise</w:t>
      </w:r>
      <w:r>
        <w:rPr>
          <w:rFonts w:ascii="Arial" w:hAnsi="Arial" w:cs="Arial"/>
          <w:sz w:val="22"/>
        </w:rPr>
        <w:t xml:space="preserve"> my strengths in empathy, adaptability and reliability and areas like confidence and leadership that I need to work on. Training in communication skills has enhanced my understanding of how effective communication helps in ethical and person-centred practice. The critical reflection on my presentation through the Kolb model has also reinforced my self-awareness and desire to learn continuously. Together, these experiences have enhanced my employability and career identity as a caring and thoughtful future social worker.</w:t>
      </w:r>
    </w:p>
    <w:p xmlns:wp14="http://schemas.microsoft.com/office/word/2010/wordml" w14:paraId="0FB78278" wp14:textId="77777777">
      <w:pPr>
        <w:pStyle w:val="style0"/>
        <w:spacing w:line="360" w:lineRule="auto"/>
        <w:jc w:val="both"/>
        <w:rPr>
          <w:rFonts w:ascii="Arial" w:hAnsi="Arial" w:cs="Arial"/>
          <w:sz w:val="22"/>
        </w:rPr>
      </w:pPr>
    </w:p>
    <w:p xmlns:wp14="http://schemas.microsoft.com/office/word/2010/wordml" w14:paraId="1FC39945" wp14:textId="77777777">
      <w:pPr>
        <w:pStyle w:val="style0"/>
        <w:spacing w:line="360" w:lineRule="auto"/>
        <w:jc w:val="both"/>
        <w:rPr>
          <w:rFonts w:ascii="Arial" w:hAnsi="Arial" w:cs="Arial"/>
          <w:sz w:val="22"/>
        </w:rPr>
      </w:pPr>
    </w:p>
    <w:p xmlns:wp14="http://schemas.microsoft.com/office/word/2010/wordml" w14:paraId="0562CB0E" wp14:textId="77777777">
      <w:pPr>
        <w:pStyle w:val="style0"/>
        <w:spacing w:line="360" w:lineRule="auto"/>
        <w:jc w:val="both"/>
        <w:rPr>
          <w:rFonts w:ascii="Arial" w:hAnsi="Arial" w:cs="Arial"/>
          <w:sz w:val="22"/>
        </w:rPr>
      </w:pPr>
    </w:p>
    <w:p xmlns:wp14="http://schemas.microsoft.com/office/word/2010/wordml" w14:paraId="34CE0A41" wp14:textId="77777777">
      <w:pPr>
        <w:pStyle w:val="style0"/>
        <w:spacing w:line="360" w:lineRule="auto"/>
        <w:jc w:val="both"/>
        <w:rPr>
          <w:rFonts w:ascii="Arial" w:hAnsi="Arial" w:cs="Arial"/>
          <w:sz w:val="22"/>
        </w:rPr>
      </w:pPr>
    </w:p>
    <w:p xmlns:wp14="http://schemas.microsoft.com/office/word/2010/wordml" w14:paraId="62EBF3C5" wp14:textId="77777777">
      <w:pPr>
        <w:pStyle w:val="style0"/>
        <w:spacing w:line="360" w:lineRule="auto"/>
        <w:jc w:val="both"/>
        <w:rPr>
          <w:rFonts w:ascii="Arial" w:hAnsi="Arial" w:cs="Arial"/>
          <w:sz w:val="22"/>
        </w:rPr>
      </w:pPr>
    </w:p>
    <w:p xmlns:wp14="http://schemas.microsoft.com/office/word/2010/wordml" w14:paraId="6D98A12B" wp14:textId="77777777">
      <w:pPr>
        <w:pStyle w:val="style0"/>
        <w:spacing w:line="360" w:lineRule="auto"/>
        <w:jc w:val="both"/>
        <w:rPr>
          <w:rFonts w:ascii="Arial" w:hAnsi="Arial" w:cs="Arial"/>
          <w:sz w:val="22"/>
        </w:rPr>
      </w:pPr>
    </w:p>
    <w:p xmlns:wp14="http://schemas.microsoft.com/office/word/2010/wordml" w14:paraId="2946DB82" wp14:textId="77777777">
      <w:pPr>
        <w:pStyle w:val="style0"/>
        <w:spacing w:line="360" w:lineRule="auto"/>
        <w:jc w:val="both"/>
        <w:rPr>
          <w:rFonts w:ascii="Arial" w:hAnsi="Arial" w:cs="Arial"/>
          <w:sz w:val="22"/>
        </w:rPr>
      </w:pPr>
    </w:p>
    <w:p xmlns:wp14="http://schemas.microsoft.com/office/word/2010/wordml" w:rsidP="0D924B48" w14:paraId="5997CC1D" wp14:textId="77777777">
      <w:pPr>
        <w:pStyle w:val="style0"/>
        <w:spacing w:line="360" w:lineRule="auto"/>
        <w:jc w:val="both"/>
        <w:rPr>
          <w:rFonts w:ascii="Arial" w:hAnsi="Arial" w:cs="Arial"/>
          <w:sz w:val="22"/>
          <w:szCs w:val="22"/>
        </w:rPr>
      </w:pPr>
    </w:p>
    <w:p xmlns:wp14="http://schemas.microsoft.com/office/word/2010/wordml" w:rsidP="0D924B48" w14:paraId="71A5431F" wp14:textId="62C915FA">
      <w:pPr>
        <w:pStyle w:val="style0"/>
      </w:pPr>
    </w:p>
    <w:p xmlns:wp14="http://schemas.microsoft.com/office/word/2010/wordml" w:rsidP="0D924B48" w14:paraId="7265C323" wp14:textId="56B55062">
      <w:pPr>
        <w:pStyle w:val="style0"/>
      </w:pPr>
    </w:p>
    <w:p xmlns:wp14="http://schemas.microsoft.com/office/word/2010/wordml" w:rsidP="0D924B48" w14:paraId="05583BD6" wp14:textId="458DB1F2">
      <w:pPr>
        <w:pStyle w:val="style0"/>
      </w:pPr>
    </w:p>
    <w:p xmlns:wp14="http://schemas.microsoft.com/office/word/2010/wordml" w:rsidP="0D924B48" w14:paraId="52A710C0" wp14:textId="6F6127AA">
      <w:pPr>
        <w:pStyle w:val="style0"/>
      </w:pPr>
    </w:p>
    <w:p xmlns:wp14="http://schemas.microsoft.com/office/word/2010/wordml" w:rsidP="0D924B48" w14:paraId="3F60FCD4" wp14:textId="32F1484C">
      <w:pPr>
        <w:pStyle w:val="style0"/>
      </w:pPr>
    </w:p>
    <w:p xmlns:wp14="http://schemas.microsoft.com/office/word/2010/wordml" w:rsidP="0D924B48" w14:paraId="071E4E01" wp14:textId="7F219B45">
      <w:pPr>
        <w:pStyle w:val="style0"/>
        <w:rPr>
          <w:rFonts w:ascii="Arial" w:hAnsi="Arial" w:cs="Arial"/>
          <w:b w:val="1"/>
          <w:bCs w:val="1"/>
          <w:sz w:val="22"/>
          <w:szCs w:val="22"/>
        </w:rPr>
      </w:pPr>
      <w:r w:rsidRPr="0D924B48" w:rsidR="0D924B48">
        <w:rPr>
          <w:rFonts w:ascii="Arial" w:hAnsi="Arial" w:cs="Arial"/>
          <w:b w:val="1"/>
          <w:bCs w:val="1"/>
          <w:sz w:val="22"/>
          <w:szCs w:val="22"/>
        </w:rPr>
        <w:t>References</w:t>
      </w:r>
    </w:p>
    <w:p xmlns:wp14="http://schemas.microsoft.com/office/word/2010/wordml" w14:paraId="65778B17" wp14:textId="77777777">
      <w:pPr>
        <w:pStyle w:val="style0"/>
        <w:spacing w:line="360" w:lineRule="auto"/>
        <w:jc w:val="both"/>
        <w:rPr>
          <w:rFonts w:ascii="Arial" w:hAnsi="Arial" w:cs="Arial"/>
          <w:sz w:val="22"/>
        </w:rPr>
      </w:pPr>
      <w:r>
        <w:rPr>
          <w:rFonts w:ascii="Arial" w:hAnsi="Arial" w:cs="Arial"/>
          <w:sz w:val="22"/>
        </w:rPr>
        <w:t>Fallin</w:t>
      </w:r>
      <w:r>
        <w:rPr>
          <w:rFonts w:ascii="Arial" w:hAnsi="Arial" w:cs="Arial"/>
          <w:sz w:val="22"/>
        </w:rPr>
        <w:t>, L. (2024). Reflective Writing: ERA. [</w:t>
      </w:r>
      <w:r>
        <w:rPr>
          <w:rFonts w:ascii="Arial" w:hAnsi="Arial" w:cs="Arial"/>
          <w:sz w:val="22"/>
        </w:rPr>
        <w:t>online</w:t>
      </w:r>
      <w:r>
        <w:rPr>
          <w:rFonts w:ascii="Arial" w:hAnsi="Arial" w:cs="Arial"/>
          <w:sz w:val="22"/>
        </w:rPr>
        <w:t>] libguides.hull.ac.uk. Available at: https://libguides.hull.ac.uk/reflectivewriting/era.</w:t>
      </w:r>
      <w:bookmarkStart w:name="_GoBack" w:id="0"/>
      <w:bookmarkEnd w:id="0"/>
    </w:p>
    <w:p xmlns:wp14="http://schemas.microsoft.com/office/word/2010/wordml" w14:paraId="6AD0D6F3" wp14:textId="77777777">
      <w:pPr>
        <w:pStyle w:val="style0"/>
        <w:spacing w:line="360" w:lineRule="auto"/>
        <w:jc w:val="both"/>
        <w:rPr>
          <w:rFonts w:ascii="Arial" w:hAnsi="Arial" w:cs="Arial"/>
          <w:sz w:val="22"/>
        </w:rPr>
      </w:pPr>
      <w:r>
        <w:rPr>
          <w:rFonts w:ascii="Arial" w:hAnsi="Arial" w:cs="Arial"/>
          <w:sz w:val="22"/>
        </w:rPr>
        <w:t xml:space="preserve">Hall, E.R. and Montgomery, P. (2023). Communication skills training for improving the communicative abilities of student social workers: A systematic review. </w:t>
      </w:r>
      <w:r>
        <w:rPr>
          <w:rFonts w:ascii="Arial" w:hAnsi="Arial" w:cs="Arial"/>
          <w:i/>
          <w:iCs/>
          <w:sz w:val="22"/>
        </w:rPr>
        <w:t>Campbell Systematic Reviews</w:t>
      </w:r>
      <w:r>
        <w:rPr>
          <w:rFonts w:ascii="Arial" w:hAnsi="Arial" w:cs="Arial"/>
          <w:sz w:val="22"/>
        </w:rPr>
        <w:t xml:space="preserve">, [online] 19(1). </w:t>
      </w:r>
      <w:r>
        <w:rPr>
          <w:rFonts w:ascii="Arial" w:hAnsi="Arial" w:cs="Arial"/>
          <w:sz w:val="22"/>
        </w:rPr>
        <w:t>doi:https</w:t>
      </w:r>
      <w:r>
        <w:rPr>
          <w:rFonts w:ascii="Arial" w:hAnsi="Arial" w:cs="Arial"/>
          <w:sz w:val="22"/>
        </w:rPr>
        <w:t>://doi.org/10.1002/cl2.1309.</w:t>
      </w:r>
    </w:p>
    <w:p xmlns:wp14="http://schemas.microsoft.com/office/word/2010/wordml" w14:paraId="048AD8D8" wp14:textId="77777777">
      <w:pPr>
        <w:pStyle w:val="style0"/>
        <w:spacing w:line="360" w:lineRule="auto"/>
        <w:jc w:val="both"/>
        <w:rPr>
          <w:rFonts w:ascii="Arial" w:hAnsi="Arial" w:cs="Arial"/>
          <w:sz w:val="22"/>
        </w:rPr>
      </w:pPr>
      <w:r>
        <w:rPr>
          <w:rFonts w:ascii="Arial" w:hAnsi="Arial" w:cs="Arial"/>
          <w:sz w:val="22"/>
        </w:rPr>
        <w:t>Jerab</w:t>
      </w:r>
      <w:r>
        <w:rPr>
          <w:rFonts w:ascii="Arial" w:hAnsi="Arial" w:cs="Arial"/>
          <w:sz w:val="22"/>
        </w:rPr>
        <w:t xml:space="preserve">, D.A. (2023). </w:t>
      </w:r>
      <w:r>
        <w:rPr>
          <w:rFonts w:ascii="Arial" w:hAnsi="Arial" w:cs="Arial"/>
          <w:i/>
          <w:iCs/>
          <w:sz w:val="22"/>
        </w:rPr>
        <w:t>How to Be an Effective Leader in Decision Making in an Unstable Environment</w:t>
      </w:r>
      <w:r>
        <w:rPr>
          <w:rFonts w:ascii="Arial" w:hAnsi="Arial" w:cs="Arial"/>
          <w:sz w:val="22"/>
        </w:rPr>
        <w:t>. [</w:t>
      </w:r>
      <w:r>
        <w:rPr>
          <w:rFonts w:ascii="Arial" w:hAnsi="Arial" w:cs="Arial"/>
          <w:sz w:val="22"/>
        </w:rPr>
        <w:t>online</w:t>
      </w:r>
      <w:r>
        <w:rPr>
          <w:rFonts w:ascii="Arial" w:hAnsi="Arial" w:cs="Arial"/>
          <w:sz w:val="22"/>
        </w:rPr>
        <w:t xml:space="preserve">] Social Science Research Network. </w:t>
      </w:r>
      <w:r>
        <w:rPr>
          <w:rFonts w:ascii="Arial" w:hAnsi="Arial" w:cs="Arial"/>
          <w:sz w:val="22"/>
        </w:rPr>
        <w:t>Doi</w:t>
      </w:r>
      <w:r>
        <w:rPr>
          <w:rFonts w:ascii="Arial" w:hAnsi="Arial" w:cs="Arial"/>
          <w:sz w:val="22"/>
        </w:rPr>
        <w:t>:https</w:t>
      </w:r>
      <w:r>
        <w:rPr>
          <w:rFonts w:ascii="Arial" w:hAnsi="Arial" w:cs="Arial"/>
          <w:sz w:val="22"/>
        </w:rPr>
        <w:t>://doi.org/10.2139/ssrn.4525803.</w:t>
      </w:r>
    </w:p>
    <w:p xmlns:wp14="http://schemas.microsoft.com/office/word/2010/wordml" w:rsidP="0D924B48" w14:paraId="3D361F67" wp14:textId="4690E50E">
      <w:pPr>
        <w:pStyle w:val="style0"/>
        <w:spacing w:line="360" w:lineRule="auto"/>
        <w:jc w:val="both"/>
        <w:rPr>
          <w:rFonts w:ascii="Arial" w:hAnsi="Arial" w:cs="Arial"/>
          <w:sz w:val="22"/>
          <w:szCs w:val="22"/>
        </w:rPr>
      </w:pPr>
      <w:r w:rsidRPr="0D924B48" w:rsidR="0D924B48">
        <w:rPr>
          <w:rFonts w:ascii="Arial" w:hAnsi="Arial" w:cs="Arial"/>
          <w:sz w:val="22"/>
          <w:szCs w:val="22"/>
        </w:rPr>
        <w:t>Kuznar</w:t>
      </w:r>
      <w:r w:rsidRPr="0D924B48" w:rsidR="0D924B48">
        <w:rPr>
          <w:rFonts w:ascii="Arial" w:hAnsi="Arial" w:cs="Arial"/>
          <w:sz w:val="22"/>
          <w:szCs w:val="22"/>
        </w:rPr>
        <w:t xml:space="preserve">, L.A. and </w:t>
      </w:r>
      <w:r w:rsidRPr="0D924B48" w:rsidR="0D924B48">
        <w:rPr>
          <w:rFonts w:ascii="Arial" w:hAnsi="Arial" w:cs="Arial"/>
          <w:sz w:val="22"/>
          <w:szCs w:val="22"/>
        </w:rPr>
        <w:t>Yager</w:t>
      </w:r>
      <w:r w:rsidRPr="0D924B48" w:rsidR="0D924B48">
        <w:rPr>
          <w:rFonts w:ascii="Arial" w:hAnsi="Arial" w:cs="Arial"/>
          <w:sz w:val="22"/>
          <w:szCs w:val="22"/>
        </w:rPr>
        <w:t xml:space="preserve">, M. (2020). </w:t>
      </w:r>
      <w:r w:rsidRPr="0D924B48" w:rsidR="0D924B48">
        <w:rPr>
          <w:rFonts w:ascii="Arial" w:hAnsi="Arial" w:cs="Arial"/>
          <w:i w:val="1"/>
          <w:iCs w:val="1"/>
          <w:sz w:val="22"/>
          <w:szCs w:val="22"/>
        </w:rPr>
        <w:t>The Development of Communication Models, Quick Look</w:t>
      </w:r>
      <w:r w:rsidRPr="0D924B48" w:rsidR="0D924B48">
        <w:rPr>
          <w:rFonts w:ascii="Arial" w:hAnsi="Arial" w:cs="Arial"/>
          <w:sz w:val="22"/>
          <w:szCs w:val="22"/>
        </w:rPr>
        <w:t>. [</w:t>
      </w:r>
      <w:r w:rsidRPr="0D924B48" w:rsidR="0D924B48">
        <w:rPr>
          <w:rFonts w:ascii="Arial" w:hAnsi="Arial" w:cs="Arial"/>
          <w:sz w:val="22"/>
          <w:szCs w:val="22"/>
        </w:rPr>
        <w:t>online</w:t>
      </w:r>
      <w:r w:rsidRPr="0D924B48" w:rsidR="0D924B48">
        <w:rPr>
          <w:rFonts w:ascii="Arial" w:hAnsi="Arial" w:cs="Arial"/>
          <w:sz w:val="22"/>
          <w:szCs w:val="22"/>
        </w:rPr>
        <w:t xml:space="preserve">] Dtic.mil. Available at: </w:t>
      </w:r>
      <w:hyperlink r:id="Ra6ef55d946d142db">
        <w:r w:rsidRPr="0D924B48" w:rsidR="0D924B48">
          <w:rPr>
            <w:rStyle w:val="Hyperlink"/>
            <w:rFonts w:ascii="Arial" w:hAnsi="Arial" w:cs="Arial"/>
            <w:sz w:val="22"/>
            <w:szCs w:val="22"/>
          </w:rPr>
          <w:t>https://apps.dtic.mil/sti/html/tr/AD1118283/</w:t>
        </w:r>
      </w:hyperlink>
      <w:r w:rsidRPr="0D924B48" w:rsidR="0D924B48">
        <w:rPr>
          <w:rFonts w:ascii="Arial" w:hAnsi="Arial" w:cs="Arial"/>
          <w:sz w:val="22"/>
          <w:szCs w:val="22"/>
        </w:rPr>
        <w:t>.</w:t>
      </w:r>
    </w:p>
    <w:p xmlns:wp14="http://schemas.microsoft.com/office/word/2010/wordml" w:rsidP="0D924B48" w14:paraId="487DE403" wp14:textId="7C94976B">
      <w:pPr>
        <w:pStyle w:val="style0"/>
        <w:spacing w:line="360" w:lineRule="auto"/>
        <w:jc w:val="both"/>
        <w:rPr>
          <w:rFonts w:ascii="Arial" w:hAnsi="Arial" w:cs="Arial"/>
          <w:sz w:val="22"/>
          <w:szCs w:val="22"/>
        </w:rPr>
      </w:pPr>
      <w:r w:rsidRPr="0D924B48" w:rsidR="0D924B48">
        <w:rPr>
          <w:rFonts w:ascii="Arial" w:hAnsi="Arial" w:cs="Arial"/>
          <w:sz w:val="22"/>
          <w:szCs w:val="22"/>
        </w:rPr>
        <w:t>Marbun</w:t>
      </w:r>
      <w:r w:rsidRPr="0D924B48" w:rsidR="0D924B48">
        <w:rPr>
          <w:rFonts w:ascii="Arial" w:hAnsi="Arial" w:cs="Arial"/>
          <w:sz w:val="22"/>
          <w:szCs w:val="22"/>
        </w:rPr>
        <w:t xml:space="preserve">, T.O., </w:t>
      </w:r>
      <w:r w:rsidRPr="0D924B48" w:rsidR="0D924B48">
        <w:rPr>
          <w:rFonts w:ascii="Arial" w:hAnsi="Arial" w:cs="Arial"/>
          <w:sz w:val="22"/>
          <w:szCs w:val="22"/>
        </w:rPr>
        <w:t>Antarani</w:t>
      </w:r>
      <w:r w:rsidRPr="0D924B48" w:rsidR="0D924B48">
        <w:rPr>
          <w:rFonts w:ascii="Arial" w:hAnsi="Arial" w:cs="Arial"/>
          <w:sz w:val="22"/>
          <w:szCs w:val="22"/>
        </w:rPr>
        <w:t xml:space="preserve">, P. and </w:t>
      </w:r>
      <w:r w:rsidRPr="0D924B48" w:rsidR="0D924B48">
        <w:rPr>
          <w:rFonts w:ascii="Arial" w:hAnsi="Arial" w:cs="Arial"/>
          <w:sz w:val="22"/>
          <w:szCs w:val="22"/>
        </w:rPr>
        <w:t>Putri</w:t>
      </w:r>
      <w:r w:rsidRPr="0D924B48" w:rsidR="0D924B48">
        <w:rPr>
          <w:rFonts w:ascii="Arial" w:hAnsi="Arial" w:cs="Arial"/>
          <w:sz w:val="22"/>
          <w:szCs w:val="22"/>
        </w:rPr>
        <w:t xml:space="preserve">, M.A. (2023a). </w:t>
      </w:r>
      <w:r w:rsidRPr="0D924B48" w:rsidR="0D924B48">
        <w:rPr>
          <w:rFonts w:ascii="Arial" w:hAnsi="Arial" w:cs="Arial"/>
          <w:i w:val="1"/>
          <w:iCs w:val="1"/>
          <w:sz w:val="22"/>
          <w:szCs w:val="22"/>
        </w:rPr>
        <w:t>Effective Communication Results in Effective Leadership</w:t>
      </w:r>
      <w:r w:rsidRPr="0D924B48" w:rsidR="0D924B48">
        <w:rPr>
          <w:rFonts w:ascii="Arial" w:hAnsi="Arial" w:cs="Arial"/>
          <w:sz w:val="22"/>
          <w:szCs w:val="22"/>
        </w:rPr>
        <w:t>. [</w:t>
      </w:r>
      <w:r w:rsidRPr="0D924B48" w:rsidR="0D924B48">
        <w:rPr>
          <w:rFonts w:ascii="Arial" w:hAnsi="Arial" w:cs="Arial"/>
          <w:sz w:val="22"/>
          <w:szCs w:val="22"/>
        </w:rPr>
        <w:t>online</w:t>
      </w:r>
      <w:r w:rsidRPr="0D924B48" w:rsidR="0D924B48">
        <w:rPr>
          <w:rFonts w:ascii="Arial" w:hAnsi="Arial" w:cs="Arial"/>
          <w:sz w:val="22"/>
          <w:szCs w:val="22"/>
        </w:rPr>
        <w:t xml:space="preserve">] </w:t>
      </w:r>
      <w:r w:rsidRPr="0D924B48" w:rsidR="0D924B48">
        <w:rPr>
          <w:rFonts w:ascii="Arial" w:hAnsi="Arial" w:cs="Arial"/>
          <w:sz w:val="22"/>
          <w:szCs w:val="22"/>
        </w:rPr>
        <w:t>ResearchGate</w:t>
      </w:r>
      <w:r w:rsidRPr="0D924B48" w:rsidR="0D924B48">
        <w:rPr>
          <w:rFonts w:ascii="Arial" w:hAnsi="Arial" w:cs="Arial"/>
          <w:sz w:val="22"/>
          <w:szCs w:val="22"/>
        </w:rPr>
        <w:t>. Available at: https://www.researchgate.net/publication/376197644_Effective_Communication_Results_in_Effective_Leadership.</w:t>
      </w:r>
    </w:p>
    <w:p xmlns:wp14="http://schemas.microsoft.com/office/word/2010/wordml" w14:paraId="7D6B8B82" wp14:textId="77777777">
      <w:pPr>
        <w:pStyle w:val="style0"/>
        <w:spacing w:line="360" w:lineRule="auto"/>
        <w:jc w:val="both"/>
        <w:rPr>
          <w:rFonts w:ascii="Arial" w:hAnsi="Arial" w:cs="Arial"/>
          <w:sz w:val="22"/>
        </w:rPr>
      </w:pPr>
      <w:r>
        <w:rPr>
          <w:rFonts w:ascii="Arial" w:hAnsi="Arial" w:cs="Arial"/>
          <w:sz w:val="22"/>
        </w:rPr>
        <w:t>Marbun</w:t>
      </w:r>
      <w:r>
        <w:rPr>
          <w:rFonts w:ascii="Arial" w:hAnsi="Arial" w:cs="Arial"/>
          <w:sz w:val="22"/>
        </w:rPr>
        <w:t xml:space="preserve">, T.O., </w:t>
      </w:r>
      <w:r>
        <w:rPr>
          <w:rFonts w:ascii="Arial" w:hAnsi="Arial" w:cs="Arial"/>
          <w:sz w:val="22"/>
        </w:rPr>
        <w:t>Antarani</w:t>
      </w:r>
      <w:r>
        <w:rPr>
          <w:rFonts w:ascii="Arial" w:hAnsi="Arial" w:cs="Arial"/>
          <w:sz w:val="22"/>
        </w:rPr>
        <w:t xml:space="preserve">, P. and </w:t>
      </w:r>
      <w:r>
        <w:rPr>
          <w:rFonts w:ascii="Arial" w:hAnsi="Arial" w:cs="Arial"/>
          <w:sz w:val="22"/>
        </w:rPr>
        <w:t>Putri</w:t>
      </w:r>
      <w:r>
        <w:rPr>
          <w:rFonts w:ascii="Arial" w:hAnsi="Arial" w:cs="Arial"/>
          <w:sz w:val="22"/>
        </w:rPr>
        <w:t xml:space="preserve">, M.A. (2023b). </w:t>
      </w:r>
      <w:r>
        <w:rPr>
          <w:rFonts w:ascii="Arial" w:hAnsi="Arial" w:cs="Arial"/>
          <w:i/>
          <w:iCs/>
          <w:sz w:val="22"/>
        </w:rPr>
        <w:t>Effective Communication Results in Effective Leadership</w:t>
      </w:r>
      <w:r>
        <w:rPr>
          <w:rFonts w:ascii="Arial" w:hAnsi="Arial" w:cs="Arial"/>
          <w:sz w:val="22"/>
        </w:rPr>
        <w:t>. [</w:t>
      </w:r>
      <w:r>
        <w:rPr>
          <w:rFonts w:ascii="Arial" w:hAnsi="Arial" w:cs="Arial"/>
          <w:sz w:val="22"/>
        </w:rPr>
        <w:t>online</w:t>
      </w:r>
      <w:r>
        <w:rPr>
          <w:rFonts w:ascii="Arial" w:hAnsi="Arial" w:cs="Arial"/>
          <w:sz w:val="22"/>
        </w:rPr>
        <w:t xml:space="preserve">] </w:t>
      </w:r>
      <w:r>
        <w:rPr>
          <w:rFonts w:ascii="Arial" w:hAnsi="Arial" w:cs="Arial"/>
          <w:sz w:val="22"/>
        </w:rPr>
        <w:t>ResearchGate</w:t>
      </w:r>
      <w:r>
        <w:rPr>
          <w:rFonts w:ascii="Arial" w:hAnsi="Arial" w:cs="Arial"/>
          <w:sz w:val="22"/>
        </w:rPr>
        <w:t>. Available at: https://www.researchgate.net/publication/376197644_Effective_Communication_Results_in_Effective_Leadership.</w:t>
      </w:r>
    </w:p>
    <w:p xmlns:wp14="http://schemas.microsoft.com/office/word/2010/wordml" w14:paraId="40D773DE" wp14:textId="77777777">
      <w:pPr>
        <w:pStyle w:val="style0"/>
        <w:spacing w:line="360" w:lineRule="auto"/>
        <w:jc w:val="both"/>
        <w:rPr>
          <w:rFonts w:ascii="Arial" w:hAnsi="Arial" w:cs="Arial"/>
          <w:sz w:val="22"/>
        </w:rPr>
      </w:pPr>
      <w:r>
        <w:rPr>
          <w:rFonts w:ascii="Arial" w:hAnsi="Arial" w:cs="Arial"/>
          <w:sz w:val="22"/>
        </w:rPr>
        <w:t>Moudatsou</w:t>
      </w:r>
      <w:r>
        <w:rPr>
          <w:rFonts w:ascii="Arial" w:hAnsi="Arial" w:cs="Arial"/>
          <w:sz w:val="22"/>
        </w:rPr>
        <w:t xml:space="preserve">, M., </w:t>
      </w:r>
      <w:r>
        <w:rPr>
          <w:rFonts w:ascii="Arial" w:hAnsi="Arial" w:cs="Arial"/>
          <w:sz w:val="22"/>
        </w:rPr>
        <w:t>Stavropoulou</w:t>
      </w:r>
      <w:r>
        <w:rPr>
          <w:rFonts w:ascii="Arial" w:hAnsi="Arial" w:cs="Arial"/>
          <w:sz w:val="22"/>
        </w:rPr>
        <w:t xml:space="preserve">, A., </w:t>
      </w:r>
      <w:r>
        <w:rPr>
          <w:rFonts w:ascii="Arial" w:hAnsi="Arial" w:cs="Arial"/>
          <w:sz w:val="22"/>
        </w:rPr>
        <w:t>Philalithis</w:t>
      </w:r>
      <w:r>
        <w:rPr>
          <w:rFonts w:ascii="Arial" w:hAnsi="Arial" w:cs="Arial"/>
          <w:sz w:val="22"/>
        </w:rPr>
        <w:t xml:space="preserve">, A. and </w:t>
      </w:r>
      <w:r>
        <w:rPr>
          <w:rFonts w:ascii="Arial" w:hAnsi="Arial" w:cs="Arial"/>
          <w:sz w:val="22"/>
        </w:rPr>
        <w:t>Koukouli</w:t>
      </w:r>
      <w:r>
        <w:rPr>
          <w:rFonts w:ascii="Arial" w:hAnsi="Arial" w:cs="Arial"/>
          <w:sz w:val="22"/>
        </w:rPr>
        <w:t xml:space="preserve">, S. (2020). The Role of Empathy in Health and Social Care Professionals. </w:t>
      </w:r>
      <w:r>
        <w:rPr>
          <w:rFonts w:ascii="Arial" w:hAnsi="Arial" w:cs="Arial"/>
          <w:i/>
          <w:iCs/>
          <w:sz w:val="22"/>
        </w:rPr>
        <w:t>Healthcare</w:t>
      </w:r>
      <w:r>
        <w:rPr>
          <w:rFonts w:ascii="Arial" w:hAnsi="Arial" w:cs="Arial"/>
          <w:sz w:val="22"/>
        </w:rPr>
        <w:t xml:space="preserve">, 8(1), pp.1–9. </w:t>
      </w:r>
      <w:r>
        <w:rPr>
          <w:rFonts w:ascii="Arial" w:hAnsi="Arial" w:cs="Arial"/>
          <w:sz w:val="22"/>
        </w:rPr>
        <w:t>doi:https</w:t>
      </w:r>
      <w:r>
        <w:rPr>
          <w:rFonts w:ascii="Arial" w:hAnsi="Arial" w:cs="Arial"/>
          <w:sz w:val="22"/>
        </w:rPr>
        <w:t>://doi.org/10.3390/healthcare8010026.</w:t>
      </w:r>
    </w:p>
    <w:p xmlns:wp14="http://schemas.microsoft.com/office/word/2010/wordml" w14:paraId="64039A3E" wp14:textId="77777777">
      <w:pPr>
        <w:pStyle w:val="style0"/>
        <w:spacing w:line="360" w:lineRule="auto"/>
        <w:jc w:val="both"/>
        <w:rPr>
          <w:rFonts w:ascii="Arial" w:hAnsi="Arial" w:cs="Arial"/>
          <w:sz w:val="22"/>
        </w:rPr>
      </w:pPr>
      <w:r>
        <w:rPr>
          <w:rFonts w:ascii="Arial" w:hAnsi="Arial" w:cs="Arial"/>
          <w:sz w:val="22"/>
        </w:rPr>
        <w:t>Prof(</w:t>
      </w:r>
      <w:r>
        <w:rPr>
          <w:rFonts w:ascii="Arial" w:hAnsi="Arial" w:cs="Arial"/>
          <w:sz w:val="22"/>
        </w:rPr>
        <w:t xml:space="preserve"> Dr) </w:t>
      </w:r>
      <w:r>
        <w:rPr>
          <w:rFonts w:ascii="Arial" w:hAnsi="Arial" w:cs="Arial"/>
          <w:sz w:val="22"/>
        </w:rPr>
        <w:t>Shirish</w:t>
      </w:r>
      <w:r>
        <w:rPr>
          <w:rFonts w:ascii="Arial" w:hAnsi="Arial" w:cs="Arial"/>
          <w:sz w:val="22"/>
        </w:rPr>
        <w:t xml:space="preserve"> </w:t>
      </w:r>
      <w:r>
        <w:rPr>
          <w:rFonts w:ascii="Arial" w:hAnsi="Arial" w:cs="Arial"/>
          <w:sz w:val="22"/>
        </w:rPr>
        <w:t>Kashikar</w:t>
      </w:r>
      <w:r>
        <w:rPr>
          <w:rFonts w:ascii="Arial" w:hAnsi="Arial" w:cs="Arial"/>
          <w:sz w:val="22"/>
        </w:rPr>
        <w:t xml:space="preserve"> (2024). </w:t>
      </w:r>
      <w:r>
        <w:rPr>
          <w:rFonts w:ascii="Arial" w:hAnsi="Arial" w:cs="Arial"/>
          <w:i/>
          <w:iCs/>
          <w:sz w:val="22"/>
        </w:rPr>
        <w:t xml:space="preserve">Comparative Analysis of </w:t>
      </w:r>
      <w:r>
        <w:rPr>
          <w:rFonts w:ascii="Arial" w:hAnsi="Arial" w:cs="Arial"/>
          <w:i/>
          <w:iCs/>
          <w:sz w:val="22"/>
        </w:rPr>
        <w:t>Sadharanikaran</w:t>
      </w:r>
      <w:r>
        <w:rPr>
          <w:rFonts w:ascii="Arial" w:hAnsi="Arial" w:cs="Arial"/>
          <w:i/>
          <w:iCs/>
          <w:sz w:val="22"/>
        </w:rPr>
        <w:t xml:space="preserve"> Model of Communication and </w:t>
      </w:r>
      <w:r>
        <w:rPr>
          <w:rFonts w:ascii="Arial" w:hAnsi="Arial" w:cs="Arial"/>
          <w:i/>
          <w:iCs/>
          <w:sz w:val="22"/>
        </w:rPr>
        <w:t>Berlo’s</w:t>
      </w:r>
      <w:r>
        <w:rPr>
          <w:rFonts w:ascii="Arial" w:hAnsi="Arial" w:cs="Arial"/>
          <w:i/>
          <w:iCs/>
          <w:sz w:val="22"/>
        </w:rPr>
        <w:t xml:space="preserve"> SMCR Model of Communication.</w:t>
      </w:r>
      <w:r>
        <w:rPr>
          <w:rFonts w:ascii="Arial" w:hAnsi="Arial" w:cs="Arial"/>
          <w:sz w:val="22"/>
        </w:rPr>
        <w:t xml:space="preserve"> [</w:t>
      </w:r>
      <w:r>
        <w:rPr>
          <w:rFonts w:ascii="Arial" w:hAnsi="Arial" w:cs="Arial"/>
          <w:sz w:val="22"/>
        </w:rPr>
        <w:t>online</w:t>
      </w:r>
      <w:r>
        <w:rPr>
          <w:rFonts w:ascii="Arial" w:hAnsi="Arial" w:cs="Arial"/>
          <w:sz w:val="22"/>
        </w:rPr>
        <w:t>] Academia.edu. Available at: https://www.academia.edu/120861912/Comparative_Analysis_of_Sadharanikaran_Model_of_Communication_and_Berlos_SMCR_Model_of_Communication.</w:t>
      </w:r>
    </w:p>
    <w:p xmlns:wp14="http://schemas.microsoft.com/office/word/2010/wordml" w14:paraId="7283722D" wp14:textId="77777777">
      <w:pPr>
        <w:pStyle w:val="style0"/>
        <w:spacing w:line="360" w:lineRule="auto"/>
        <w:jc w:val="both"/>
        <w:rPr>
          <w:rFonts w:ascii="Arial" w:hAnsi="Arial" w:cs="Arial"/>
          <w:sz w:val="22"/>
        </w:rPr>
      </w:pPr>
      <w:r>
        <w:rPr>
          <w:rFonts w:ascii="Arial" w:hAnsi="Arial" w:cs="Arial"/>
          <w:sz w:val="22"/>
        </w:rPr>
        <w:t>Serrao</w:t>
      </w:r>
      <w:r>
        <w:rPr>
          <w:rFonts w:ascii="Arial" w:hAnsi="Arial" w:cs="Arial"/>
          <w:sz w:val="22"/>
        </w:rPr>
        <w:t xml:space="preserve">, I.F. (2019). </w:t>
      </w:r>
      <w:r>
        <w:rPr>
          <w:rFonts w:ascii="Arial" w:hAnsi="Arial" w:cs="Arial"/>
          <w:i/>
          <w:iCs/>
          <w:sz w:val="22"/>
        </w:rPr>
        <w:t>Egan’s Skilled Helper Model</w:t>
      </w:r>
      <w:r>
        <w:rPr>
          <w:rFonts w:ascii="Arial" w:hAnsi="Arial" w:cs="Arial"/>
          <w:sz w:val="22"/>
        </w:rPr>
        <w:t>. [</w:t>
      </w:r>
      <w:r>
        <w:rPr>
          <w:rFonts w:ascii="Arial" w:hAnsi="Arial" w:cs="Arial"/>
          <w:sz w:val="22"/>
        </w:rPr>
        <w:t>online</w:t>
      </w:r>
      <w:r>
        <w:rPr>
          <w:rFonts w:ascii="Arial" w:hAnsi="Arial" w:cs="Arial"/>
          <w:sz w:val="22"/>
        </w:rPr>
        <w:t xml:space="preserve">] </w:t>
      </w:r>
      <w:r>
        <w:rPr>
          <w:rFonts w:ascii="Arial" w:hAnsi="Arial" w:cs="Arial"/>
          <w:sz w:val="22"/>
        </w:rPr>
        <w:t>ResearchGate</w:t>
      </w:r>
      <w:r>
        <w:rPr>
          <w:rFonts w:ascii="Arial" w:hAnsi="Arial" w:cs="Arial"/>
          <w:sz w:val="22"/>
        </w:rPr>
        <w:t>. Available at: https://www.researchgate.net/publication/337084700_Egan.</w:t>
      </w:r>
    </w:p>
    <w:p xmlns:wp14="http://schemas.microsoft.com/office/word/2010/wordml" w14:paraId="3BB97B27" wp14:textId="77777777">
      <w:pPr>
        <w:pStyle w:val="style0"/>
        <w:spacing w:line="360" w:lineRule="auto"/>
        <w:jc w:val="both"/>
        <w:rPr>
          <w:rFonts w:ascii="Arial" w:hAnsi="Arial" w:cs="Arial"/>
          <w:sz w:val="22"/>
        </w:rPr>
      </w:pPr>
      <w:r>
        <w:rPr>
          <w:rFonts w:ascii="Arial" w:hAnsi="Arial" w:cs="Arial"/>
          <w:sz w:val="22"/>
        </w:rPr>
        <w:t>Sumaiya</w:t>
      </w:r>
      <w:r>
        <w:rPr>
          <w:rFonts w:ascii="Arial" w:hAnsi="Arial" w:cs="Arial"/>
          <w:sz w:val="22"/>
        </w:rPr>
        <w:t xml:space="preserve">, B., Srivastava, S., Jain, V. and Prakash, V. (2022). The Role of Effective Communication Skills in Professional Life. </w:t>
      </w:r>
      <w:r>
        <w:rPr>
          <w:rFonts w:ascii="Arial" w:hAnsi="Arial" w:cs="Arial"/>
          <w:i/>
          <w:iCs/>
          <w:sz w:val="22"/>
        </w:rPr>
        <w:t>World Journal of English Language</w:t>
      </w:r>
      <w:r>
        <w:rPr>
          <w:rFonts w:ascii="Arial" w:hAnsi="Arial" w:cs="Arial"/>
          <w:sz w:val="22"/>
        </w:rPr>
        <w:t xml:space="preserve">, 12(3), p.134. </w:t>
      </w:r>
      <w:r>
        <w:rPr>
          <w:rFonts w:ascii="Arial" w:hAnsi="Arial" w:cs="Arial"/>
          <w:sz w:val="22"/>
        </w:rPr>
        <w:t>doi:https</w:t>
      </w:r>
      <w:r>
        <w:rPr>
          <w:rFonts w:ascii="Arial" w:hAnsi="Arial" w:cs="Arial"/>
          <w:sz w:val="22"/>
        </w:rPr>
        <w:t>://doi.org/10.5430/wjel.v12n3p134.</w:t>
      </w:r>
    </w:p>
    <w:p xmlns:wp14="http://schemas.microsoft.com/office/word/2010/wordml" w14:paraId="2507A564" wp14:textId="77777777">
      <w:pPr>
        <w:pStyle w:val="style0"/>
        <w:spacing w:line="360" w:lineRule="auto"/>
        <w:jc w:val="both"/>
        <w:rPr>
          <w:rFonts w:ascii="Arial" w:hAnsi="Arial" w:cs="Arial"/>
          <w:sz w:val="22"/>
        </w:rPr>
      </w:pPr>
      <w:r>
        <w:rPr>
          <w:rFonts w:ascii="Arial" w:hAnsi="Arial" w:cs="Arial"/>
          <w:sz w:val="22"/>
        </w:rPr>
        <w:t xml:space="preserve">Tan, A.H.T., </w:t>
      </w:r>
      <w:r>
        <w:rPr>
          <w:rFonts w:ascii="Arial" w:hAnsi="Arial" w:cs="Arial"/>
          <w:sz w:val="22"/>
        </w:rPr>
        <w:t>Muskat</w:t>
      </w:r>
      <w:r>
        <w:rPr>
          <w:rFonts w:ascii="Arial" w:hAnsi="Arial" w:cs="Arial"/>
          <w:sz w:val="22"/>
        </w:rPr>
        <w:t xml:space="preserve">, B. and Johns, R. (2019). The role of empathy in the service experience. </w:t>
      </w:r>
      <w:r>
        <w:rPr>
          <w:rFonts w:ascii="Arial" w:hAnsi="Arial" w:cs="Arial"/>
          <w:i/>
          <w:iCs/>
          <w:sz w:val="22"/>
        </w:rPr>
        <w:t>Journal of Service Theory and Practice</w:t>
      </w:r>
      <w:r>
        <w:rPr>
          <w:rFonts w:ascii="Arial" w:hAnsi="Arial" w:cs="Arial"/>
          <w:sz w:val="22"/>
        </w:rPr>
        <w:t xml:space="preserve">, 29(2), pp.142–164. </w:t>
      </w:r>
      <w:r>
        <w:rPr>
          <w:rFonts w:ascii="Arial" w:hAnsi="Arial" w:cs="Arial"/>
          <w:sz w:val="22"/>
        </w:rPr>
        <w:t>doi:https</w:t>
      </w:r>
      <w:r>
        <w:rPr>
          <w:rFonts w:ascii="Arial" w:hAnsi="Arial" w:cs="Arial"/>
          <w:sz w:val="22"/>
        </w:rPr>
        <w:t>://doi.org/10.1108/jstp-10-2018-0221.</w:t>
      </w:r>
    </w:p>
    <w:p xmlns:wp14="http://schemas.microsoft.com/office/word/2010/wordml" w14:paraId="2B870EDA" wp14:textId="77777777">
      <w:pPr>
        <w:pStyle w:val="style0"/>
        <w:spacing w:line="360" w:lineRule="auto"/>
        <w:jc w:val="both"/>
        <w:rPr>
          <w:rFonts w:ascii="Arial" w:hAnsi="Arial" w:cs="Arial"/>
          <w:sz w:val="22"/>
        </w:rPr>
      </w:pPr>
      <w:r>
        <w:rPr>
          <w:rFonts w:ascii="Arial" w:hAnsi="Arial" w:cs="Arial"/>
          <w:sz w:val="22"/>
        </w:rPr>
        <w:t>Yerriswamy</w:t>
      </w:r>
      <w:r>
        <w:rPr>
          <w:rFonts w:ascii="Arial" w:hAnsi="Arial" w:cs="Arial"/>
          <w:sz w:val="22"/>
        </w:rPr>
        <w:t xml:space="preserve"> </w:t>
      </w:r>
      <w:r>
        <w:rPr>
          <w:rFonts w:ascii="Arial" w:hAnsi="Arial" w:cs="Arial"/>
          <w:sz w:val="22"/>
        </w:rPr>
        <w:t>Vaddar</w:t>
      </w:r>
      <w:r>
        <w:rPr>
          <w:rFonts w:ascii="Arial" w:hAnsi="Arial" w:cs="Arial"/>
          <w:sz w:val="22"/>
        </w:rPr>
        <w:t xml:space="preserve"> and </w:t>
      </w:r>
      <w:r>
        <w:rPr>
          <w:rFonts w:ascii="Arial" w:hAnsi="Arial" w:cs="Arial"/>
          <w:sz w:val="22"/>
        </w:rPr>
        <w:t>Pavitra</w:t>
      </w:r>
      <w:r>
        <w:rPr>
          <w:rFonts w:ascii="Arial" w:hAnsi="Arial" w:cs="Arial"/>
          <w:sz w:val="22"/>
        </w:rPr>
        <w:t xml:space="preserve"> </w:t>
      </w:r>
      <w:r>
        <w:rPr>
          <w:rFonts w:ascii="Arial" w:hAnsi="Arial" w:cs="Arial"/>
          <w:sz w:val="22"/>
        </w:rPr>
        <w:t>Ravindra</w:t>
      </w:r>
      <w:r>
        <w:rPr>
          <w:rFonts w:ascii="Arial" w:hAnsi="Arial" w:cs="Arial"/>
          <w:sz w:val="22"/>
        </w:rPr>
        <w:t xml:space="preserve"> </w:t>
      </w:r>
      <w:r>
        <w:rPr>
          <w:rFonts w:ascii="Arial" w:hAnsi="Arial" w:cs="Arial"/>
          <w:sz w:val="22"/>
        </w:rPr>
        <w:t>Alur</w:t>
      </w:r>
      <w:r>
        <w:rPr>
          <w:rFonts w:ascii="Arial" w:hAnsi="Arial" w:cs="Arial"/>
          <w:sz w:val="22"/>
        </w:rPr>
        <w:t xml:space="preserve"> (2021). ROLE OF HEALTH SOCIAL WORKERS IN PROMOTING SOCIAL WELL-BEING. [</w:t>
      </w:r>
      <w:r>
        <w:rPr>
          <w:rFonts w:ascii="Arial" w:hAnsi="Arial" w:cs="Arial"/>
          <w:sz w:val="22"/>
        </w:rPr>
        <w:t>online</w:t>
      </w:r>
      <w:r>
        <w:rPr>
          <w:rFonts w:ascii="Arial" w:hAnsi="Arial" w:cs="Arial"/>
          <w:sz w:val="22"/>
        </w:rPr>
        <w:t>] 8(3), pp.619–625. Available at: https://www.researchgate.net/publication/377077593_ROLE_OF_HEALTH_SOCIAL_WORKERS_IN_PROMOTING_SOCIAL_WELL-BEING.</w:t>
      </w:r>
    </w:p>
    <w:p xmlns:wp14="http://schemas.microsoft.com/office/word/2010/wordml" w14:paraId="110FFD37" wp14:textId="77777777">
      <w:pPr>
        <w:pStyle w:val="style0"/>
        <w:spacing w:line="360" w:lineRule="auto"/>
        <w:jc w:val="both"/>
        <w:rPr>
          <w:rFonts w:ascii="Arial" w:hAnsi="Arial" w:cs="Arial"/>
          <w:sz w:val="22"/>
        </w:rPr>
      </w:pPr>
    </w:p>
    <w:sectPr>
      <w:footerReference w:type="default" r:id="rId2"/>
      <w:pgSz w:w="11906" w:h="16838" w:orient="portrait"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xmlns:wp14="http://schemas.microsoft.com/office/word/2010/wordml" w14:paraId="77B8B581" wp14:textId="77777777">
    <w:pPr>
      <w:pStyle w:val="style32"/>
      <w:jc w:val="center"/>
      <w:rPr>
        <w:rFonts w:ascii="Arial" w:hAnsi="Arial" w:cs="Arial"/>
        <w:b/>
        <w:bCs/>
        <w:sz w:val="22"/>
      </w:rPr>
    </w:pPr>
    <w:r>
      <w:rPr>
        <w:rFonts w:ascii="Arial" w:hAnsi="Arial" w:cs="Arial"/>
        <w:b/>
        <w:bCs/>
        <w:sz w:val="22"/>
      </w:rPr>
      <w:fldChar w:fldCharType="begin"/>
    </w:r>
    <w:r>
      <w:rPr>
        <w:rFonts w:ascii="Arial" w:hAnsi="Arial" w:cs="Arial"/>
        <w:b/>
        <w:bCs/>
        <w:sz w:val="22"/>
      </w:rPr>
      <w:instrText xml:space="preserve"> PAGE   \* MERGEFORMAT </w:instrText>
    </w:r>
    <w:r>
      <w:rPr>
        <w:rFonts w:ascii="Arial" w:hAnsi="Arial" w:cs="Arial"/>
        <w:b/>
        <w:bCs/>
        <w:sz w:val="22"/>
      </w:rPr>
      <w:fldChar w:fldCharType="separate"/>
    </w:r>
    <w:r>
      <w:rPr>
        <w:rFonts w:ascii="Arial" w:hAnsi="Arial" w:cs="Arial"/>
        <w:b/>
        <w:bCs/>
        <w:noProof/>
        <w:sz w:val="22"/>
      </w:rPr>
      <w:t>9</w:t>
    </w:r>
    <w:r>
      <w:rPr>
        <w:rFonts w:ascii="Arial" w:hAnsi="Arial" w:cs="Arial"/>
        <w:b/>
        <w:bCs/>
        <w:noProof/>
        <w:sz w:val="22"/>
      </w:rPr>
      <w:fldChar w:fldCharType="end"/>
    </w:r>
  </w:p>
  <w:p xmlns:wp14="http://schemas.microsoft.com/office/word/2010/wordml" w14:paraId="6B699379" wp14:textId="77777777">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12EC3E4C"/>
    <w:lvl w:ilvl="0" w:tplc="AC744C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000001"/>
    <w:multiLevelType w:val="hybridMultilevel"/>
    <w:tmpl w:val="27BE1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0000002"/>
    <w:multiLevelType w:val="hybridMultilevel"/>
    <w:tmpl w:val="3C54E8B0"/>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0000003"/>
    <w:multiLevelType w:val="hybridMultilevel"/>
    <w:tmpl w:val="A7CCAC58"/>
    <w:lvl w:ilvl="0" w:tplc="97F2B6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w14="http://schemas.microsoft.com/office/word/2010/wordml" xmlns:wp14="http://schemas.microsoft.com/office/word/2010/wordprocessingDrawing" xmlns:w="http://schemas.openxmlformats.org/wordprocessingml/2006/main" xmlns:r="http://schemas.openxmlformats.org/officeDocument/2006/relationships" xmlns:m="http://schemas.openxmlformats.org/officeDocument/2006/math" xmlns:mc="http://schemas.openxmlformats.org/markup-compatibility/2006" xmlns:w15="http://schemas.microsoft.com/office/word/2012/wordml" mc:Ignorable="w14 wp14 w15">
  <w:zoom w:percent="99"/>
  <w:proofState w:spelling="clean" w:grammar="dirty"/>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876C446"/>
  <w15:docId w15:val="{4288ADE8-3C34-4E52-A58C-FF5EF8982958}"/>
  <w:rsids>
    <w:rsidRoot w:val="0D924B48"/>
    <w:rsid w:val="0D924B48"/>
    <w:rsid w:val="564ED9E6"/>
    <w:rsid w:val="6BD50C3B"/>
    <w:rsid w:val="7F9F0D45"/>
  </w:rsids>
</w:settings>
</file>

<file path=word/styles.xml><?xml version="1.0" encoding="utf-8"?>
<w:styles xmlns:wp14="http://schemas.microsoft.com/office/word/2010/wordprocessingDrawing" xmlns:mc="http://schemas.openxmlformats.org/markup-compatibility/2006" xmlns:w="http://schemas.openxmlformats.org/wordprocessingml/2006/main" xmlns:w14="http://schemas.microsoft.com/office/word/2010/wordml" mc:Ignorable="w14 wp14">
  <w:docDefaults>
    <w:rPrDefault>
      <w:rPr>
        <w:rFonts w:ascii="Calibri" w:hAnsi="Calibri" w:eastAsia="Calibri" w:cs="Arial"/>
        <w:sz w:val="22"/>
        <w:szCs w:val="22"/>
        <w:lang w:val="en-GB" w:eastAsia="en-US" w:bidi="ar-SA"/>
      </w:rPr>
    </w:rPrDefault>
    <w:pPrDefault>
      <w:pPr>
        <w:spacing w:after="160" w:line="259" w:lineRule="auto"/>
      </w:pPr>
    </w:pPrDefault>
  </w:docDefaults>
  <w:style w:type="paragraph" w:styleId="style0" w:default="1">
    <w:name w:val="Normal"/>
    <w:next w:val="style0"/>
    <w:qFormat/>
    <w:pPr/>
    <w:rPr>
      <w:rFonts w:ascii="Times New Roman" w:hAnsi="Times New Roman"/>
      <w:sz w:val="24"/>
    </w:rPr>
  </w:style>
  <w:style w:type="paragraph" w:styleId="style1">
    <w:name w:val="heading 1"/>
    <w:basedOn w:val="style0"/>
    <w:next w:val="style0"/>
    <w:link w:val="style4097"/>
    <w:qFormat/>
    <w:uiPriority w:val="9"/>
    <w:pPr>
      <w:keepNext/>
      <w:keepLines/>
      <w:spacing w:before="240" w:after="0"/>
      <w:outlineLvl w:val="0"/>
    </w:pPr>
    <w:rPr>
      <w:rFonts w:eastAsia="宋体" w:cs="Times New Roman"/>
      <w:color w:val="2e74b5"/>
      <w:szCs w:val="32"/>
    </w:rPr>
  </w:style>
  <w:style w:type="character" w:styleId="style65" w:default="1">
    <w:name w:val="Default Paragraph Font"/>
    <w:next w:val="style65"/>
    <w:uiPriority w:val="1"/>
  </w:style>
  <w:style w:type="table" w:styleId="style105" w:default="1">
    <w:name w:val="Normal Table"/>
    <w:next w:val="style105"/>
    <w:uiPriority w:val="99"/>
    <w:pPr/>
    <w:rPr/>
    <w:tblPr>
      <w:tblInd w:w="0" w:type="dxa"/>
      <w:tblCellMar>
        <w:top w:w="0" w:type="dxa"/>
        <w:left w:w="108" w:type="dxa"/>
        <w:bottom w:w="0" w:type="dxa"/>
        <w:right w:w="108" w:type="dxa"/>
      </w:tblCellMar>
    </w:tblPr>
    <w:tcPr>
      <w:tcBorders/>
    </w:tcPr>
  </w:style>
  <w:style w:type="numbering" w:styleId="style107" w:default="1">
    <w:name w:val="No List"/>
    <w:next w:val="style107"/>
    <w:uiPriority w:val="99"/>
    <w:pPr/>
  </w:style>
  <w:style w:type="character" w:styleId="style4097" w:customStyle="1">
    <w:name w:val="Heading 1 Char_e1bdcbaf-9c64-4d79-a112-0eb25126e0a0"/>
    <w:basedOn w:val="style65"/>
    <w:next w:val="style4097"/>
    <w:link w:val="style1"/>
    <w:uiPriority w:val="9"/>
    <w:rPr>
      <w:rFonts w:ascii="Times New Roman" w:hAnsi="Times New Roman" w:eastAsia="宋体" w:cs="Times New Roman"/>
      <w:color w:val="2e74b5"/>
      <w:sz w:val="24"/>
      <w:szCs w:val="32"/>
    </w:rPr>
  </w:style>
  <w:style w:type="paragraph" w:styleId="style31">
    <w:name w:val="header"/>
    <w:basedOn w:val="style0"/>
    <w:next w:val="style31"/>
    <w:link w:val="style4098"/>
    <w:uiPriority w:val="99"/>
    <w:pPr>
      <w:tabs>
        <w:tab w:val="center" w:leader="none" w:pos="4680"/>
        <w:tab w:val="right" w:leader="none" w:pos="9360"/>
      </w:tabs>
      <w:spacing w:after="0" w:line="240" w:lineRule="auto"/>
    </w:pPr>
    <w:rPr/>
  </w:style>
  <w:style w:type="character" w:styleId="style4098" w:customStyle="1">
    <w:name w:val="Header Char_0f45241e-3f99-474a-b381-136a5fad100f"/>
    <w:basedOn w:val="style65"/>
    <w:next w:val="style4098"/>
    <w:link w:val="style31"/>
    <w:uiPriority w:val="99"/>
    <w:rPr>
      <w:rFonts w:ascii="Times New Roman" w:hAnsi="Times New Roman"/>
      <w:sz w:val="24"/>
    </w:rPr>
  </w:style>
  <w:style w:type="paragraph" w:styleId="style32">
    <w:name w:val="footer"/>
    <w:basedOn w:val="style0"/>
    <w:next w:val="style32"/>
    <w:link w:val="style4099"/>
    <w:uiPriority w:val="99"/>
    <w:pPr>
      <w:tabs>
        <w:tab w:val="center" w:leader="none" w:pos="4680"/>
        <w:tab w:val="right" w:leader="none" w:pos="9360"/>
      </w:tabs>
      <w:spacing w:after="0" w:line="240" w:lineRule="auto"/>
    </w:pPr>
    <w:rPr/>
  </w:style>
  <w:style w:type="character" w:styleId="style4099" w:customStyle="1">
    <w:name w:val="Footer Char_5be20a54-ac17-40cf-aa6e-1c598924c444"/>
    <w:basedOn w:val="style65"/>
    <w:next w:val="style4099"/>
    <w:link w:val="style32"/>
    <w:uiPriority w:val="99"/>
    <w:rPr>
      <w:rFonts w:ascii="Times New Roman" w:hAnsi="Times New Roman"/>
      <w:sz w:val="24"/>
    </w:rPr>
  </w:style>
  <w:style w:type="paragraph" w:styleId="style179">
    <w:name w:val="List Paragraph"/>
    <w:basedOn w:val="style0"/>
    <w:next w:val="style179"/>
    <w:qFormat/>
    <w:uiPriority w:val="34"/>
    <w:pPr>
      <w:ind w:left="720"/>
      <w:contextualSpacing/>
    </w:pPr>
    <w:rPr/>
  </w:style>
  <w:style w:type="table" w:styleId="style154">
    <w:name w:val="Table Grid"/>
    <w:basedOn w:val="style105"/>
    <w:next w:val="style154"/>
    <w:uiPriority w:val="39"/>
    <w:pPr>
      <w:spacing w:after="0" w:line="240" w:lineRule="auto"/>
    </w:pPr>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tcPr>
      <w:tcBorders/>
    </w:tcPr>
  </w:style>
  <w:style w:type="table" w:styleId="style4100" w:customStyle="1">
    <w:name w:val="Grid Table 4 Accent 5"/>
    <w:basedOn w:val="style105"/>
    <w:next w:val="style4100"/>
    <w:uiPriority w:val="49"/>
    <w:pPr>
      <w:spacing w:after="0" w:line="240" w:lineRule="auto"/>
    </w:pPr>
    <w:rPr/>
    <w:tblPr>
      <w:tblStyleRowBandSize w:val="1"/>
      <w:tblStyleColBandSize w:val="1"/>
      <w:tblInd w:w="0" w:type="dxa"/>
      <w:tblBorders>
        <w:top w:val="single" w:color="8eaadb" w:sz="4" w:space="0"/>
        <w:left w:val="single" w:color="8eaadb" w:sz="4" w:space="0"/>
        <w:bottom w:val="single" w:color="8eaadb" w:sz="4" w:space="0"/>
        <w:right w:val="single" w:color="8eaadb" w:sz="4" w:space="0"/>
        <w:insideH w:val="single" w:color="8eaadb" w:sz="4" w:space="0"/>
        <w:insideV w:val="single" w:color="8eaadb" w:sz="4" w:space="0"/>
      </w:tblBorders>
      <w:tblCellMar>
        <w:top w:w="0" w:type="dxa"/>
        <w:left w:w="108" w:type="dxa"/>
        <w:bottom w:w="0" w:type="dxa"/>
        <w:right w:w="108" w:type="dxa"/>
      </w:tblCellMar>
    </w:tblPr>
    <w:tblStylePr w:type="firstRow">
      <w:pPr/>
      <w:rPr>
        <w:b/>
        <w:bCs/>
        <w:color w:val="ffffff"/>
      </w:rPr>
      <w:tblPr/>
      <w:tcPr>
        <w:tcBorders>
          <w:top w:val="single" w:color="4472c4" w:sz="4" w:space="0"/>
          <w:left w:val="single" w:color="4472c4" w:sz="4" w:space="0"/>
          <w:bottom w:val="single" w:color="4472c4" w:sz="4" w:space="0"/>
          <w:right w:val="single" w:color="4472c4" w:sz="4" w:space="0"/>
          <w:insideH w:val="nil"/>
          <w:insideV w:val="nil"/>
        </w:tcBorders>
        <w:shd w:val="clear" w:color="auto" w:fill="4472c4"/>
      </w:tcPr>
    </w:tblStylePr>
    <w:tblStylePr w:type="lastRow">
      <w:pPr/>
      <w:rPr>
        <w:b/>
        <w:bCs/>
      </w:rPr>
      <w:tblPr/>
      <w:tcPr>
        <w:tcBorders>
          <w:top w:val="double" w:color="4472c4" w:sz="4" w:space="0"/>
        </w:tcBorders>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table" w:styleId="style4101" w:customStyle="1">
    <w:name w:val="Grid Table 4 Accent 1"/>
    <w:basedOn w:val="style105"/>
    <w:next w:val="style4101"/>
    <w:uiPriority w:val="49"/>
    <w:pPr>
      <w:spacing w:after="0" w:line="240" w:lineRule="auto"/>
    </w:pPr>
    <w:rPr/>
    <w:tblPr>
      <w:tblStyleRowBandSize w:val="1"/>
      <w:tblStyleColBandSize w:val="1"/>
      <w:tblInd w:w="0" w:type="dxa"/>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CellMar>
        <w:top w:w="0" w:type="dxa"/>
        <w:left w:w="108" w:type="dxa"/>
        <w:bottom w:w="0" w:type="dxa"/>
        <w:right w:w="108" w:type="dxa"/>
      </w:tblCellMar>
    </w:tblPr>
    <w:tblStylePr w:type="firstRow">
      <w:pPr/>
      <w:rPr>
        <w:b/>
        <w:bCs/>
        <w:color w:val="ffffff"/>
      </w:rPr>
      <w:tblPr/>
      <w:tcPr>
        <w:tcBorders>
          <w:top w:val="single" w:color="5b9bd5" w:sz="4" w:space="0"/>
          <w:left w:val="single" w:color="5b9bd5" w:sz="4" w:space="0"/>
          <w:bottom w:val="single" w:color="5b9bd5" w:sz="4" w:space="0"/>
          <w:right w:val="single" w:color="5b9bd5" w:sz="4" w:space="0"/>
          <w:insideH w:val="nil"/>
          <w:insideV w:val="nil"/>
        </w:tcBorders>
        <w:shd w:val="clear" w:color="auto" w:fill="5b9bd5"/>
      </w:tcPr>
    </w:tblStylePr>
    <w:tblStylePr w:type="lastRow">
      <w:pPr/>
      <w:rPr>
        <w:b/>
        <w:bCs/>
      </w:rPr>
      <w:tblPr/>
      <w:tcPr>
        <w:tcBorders>
          <w:top w:val="double" w:color="5b9bd5" w:sz="4" w:space="0"/>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 w:type="table" w:styleId="style4102" w:customStyle="1">
    <w:name w:val="Grid Table 5 Dark Accent 1"/>
    <w:basedOn w:val="style105"/>
    <w:next w:val="style4102"/>
    <w:uiPriority w:val="50"/>
    <w:pPr>
      <w:spacing w:after="0" w:line="240" w:lineRule="auto"/>
    </w:pPr>
    <w:rPr/>
    <w:tblPr>
      <w:tblStyleRowBandSize w:val="1"/>
      <w:tblStyleColBandSize w:val="1"/>
      <w:tblInd w:w="0" w:type="dxa"/>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shd w:val="clear" w:color="auto" w:fill="deeaf6"/>
      <w:tblCellMar>
        <w:top w:w="0" w:type="dxa"/>
        <w:left w:w="108" w:type="dxa"/>
        <w:bottom w:w="0" w:type="dxa"/>
        <w:right w:w="108" w:type="dxa"/>
      </w:tblCellMar>
    </w:tblPr>
    <w:tblStylePr w:type="firstRow">
      <w:pPr/>
      <w:rPr>
        <w:b/>
        <w:bCs/>
        <w:color w:val="ffffff"/>
      </w:rPr>
      <w:tblPr/>
      <w:tcPr>
        <w:tcBorders>
          <w:top w:val="single" w:color="ffffff" w:sz="4" w:space="0"/>
          <w:left w:val="single" w:color="ffffff" w:sz="4" w:space="0"/>
          <w:right w:val="single" w:color="ffffff" w:sz="4" w:space="0"/>
          <w:insideH w:val="nil"/>
          <w:insideV w:val="nil"/>
        </w:tcBorders>
        <w:shd w:val="clear" w:color="auto" w:fill="5b9bd5"/>
      </w:tcPr>
    </w:tblStylePr>
    <w:tblStylePr w:type="lastRow">
      <w:pPr/>
      <w:rPr>
        <w:b/>
        <w:bCs/>
        <w:color w:val="ffffff"/>
      </w:rPr>
      <w:tblPr/>
      <w:tcPr>
        <w:tcBorders>
          <w:left w:val="single" w:color="ffffff" w:sz="4" w:space="0"/>
          <w:bottom w:val="single" w:color="ffffff" w:sz="4" w:space="0"/>
          <w:right w:val="single" w:color="ffffff" w:sz="4" w:space="0"/>
          <w:insideH w:val="nil"/>
          <w:insideV w:val="nil"/>
        </w:tcBorders>
        <w:shd w:val="clear" w:color="auto" w:fill="5b9bd5"/>
      </w:tcPr>
    </w:tblStylePr>
    <w:tblStylePr w:type="band1Horz">
      <w:pPr/>
      <w:tblPr/>
      <w:tcPr>
        <w:tcBorders/>
        <w:shd w:val="clear" w:color="auto" w:fill="bdd6ee"/>
      </w:tcPr>
    </w:tblStylePr>
    <w:tblStylePr w:type="firstCol">
      <w:pPr/>
      <w:rPr>
        <w:b/>
        <w:bCs/>
        <w:color w:val="ffffff"/>
      </w:rPr>
      <w:tblPr/>
      <w:tcPr>
        <w:tcBorders>
          <w:top w:val="single" w:color="ffffff" w:sz="4" w:space="0"/>
          <w:left w:val="single" w:color="ffffff" w:sz="4" w:space="0"/>
          <w:bottom w:val="single" w:color="ffffff" w:sz="4" w:space="0"/>
          <w:insideV w:val="nil"/>
        </w:tcBorders>
        <w:shd w:val="clear" w:color="auto" w:fill="5b9bd5"/>
      </w:tcPr>
    </w:tblStylePr>
    <w:tblStylePr w:type="lastCol">
      <w:pPr/>
      <w:rPr>
        <w:b/>
        <w:bCs/>
        <w:color w:val="ffffff"/>
      </w:rPr>
      <w:tblPr/>
      <w:tcPr>
        <w:tcBorders>
          <w:top w:val="single" w:color="ffffff" w:sz="4" w:space="0"/>
          <w:bottom w:val="single" w:color="ffffff" w:sz="4" w:space="0"/>
          <w:right w:val="single" w:color="ffffff" w:sz="4" w:space="0"/>
          <w:insideV w:val="nil"/>
        </w:tcBorders>
        <w:shd w:val="clear" w:color="auto" w:fill="5b9bd5"/>
      </w:tcPr>
    </w:tblStylePr>
    <w:tblStylePr w:type="band1Vert">
      <w:pPr/>
      <w:tblPr/>
      <w:tcPr>
        <w:tcBorders/>
        <w:shd w:val="clear" w:color="auto" w:fill="bdd6ee"/>
      </w:tcPr>
    </w:tblStylePr>
    <w:tcPr>
      <w:tcBorders/>
      <w:shd w:val="clear" w:color="auto" w:fill="deeaf6"/>
    </w:tcPr>
  </w:style>
  <w:style w:type="character" w:styleId="Hyperlink">
    <w:uiPriority w:val="99"/>
    <w:name w:val="Hyperlink"/>
    <w:basedOn w:val="style65"/>
    <w:unhideWhenUsed/>
    <w:rsid w:val="0D924B48"/>
    <w:rPr>
      <w:color w:val="0000FF"/>
      <w:u w:val="single"/>
    </w:rPr>
  </w:style>
</w:style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footer" Target="footer1.xml" Id="rId2" /><Relationship Type="http://schemas.openxmlformats.org/officeDocument/2006/relationships/styles" Target="styles.xml" Id="rId3" /><Relationship Type="http://schemas.openxmlformats.org/officeDocument/2006/relationships/fontTable" Target="fontTable.xml" Id="rId4" /><Relationship Type="http://schemas.openxmlformats.org/officeDocument/2006/relationships/settings" Target="settings.xml" Id="rId5" /><Relationship Type="http://schemas.openxmlformats.org/officeDocument/2006/relationships/theme" Target="theme/theme1.xml" Id="rId6" /><Relationship Type="http://schemas.openxmlformats.org/officeDocument/2006/relationships/hyperlink" Target="https://apps.dtic.mil/sti/html/tr/AD1118283/" TargetMode="External" Id="Ra6ef55d946d142d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2025-10-26T08:32:00.0000000Z</dcterms:created>
  <dc:creator>923087659611</dc:creator>
  <lastModifiedBy>Naela Aslam (2223215)</lastModifiedBy>
  <dcterms:modified xsi:type="dcterms:W3CDTF">2025-11-17T16:45:19.4834900Z</dcterms:modified>
  <revision>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40147716-d8e0-4d3f-86ad-208f19b03d85</vt:lpwstr>
  </property>
  <property fmtid="{D5CDD505-2E9C-101B-9397-08002B2CF9AE}" pid="3" name="ICV">
    <vt:lpwstr>19f51bc20f0848c2839f0f73f7595bd7</vt:lpwstr>
  </property>
</Properties>
</file>