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9E8FF" w14:textId="77777777" w:rsidR="005B6C96" w:rsidRDefault="005B6C96" w:rsidP="005A2606">
      <w:pPr>
        <w:jc w:val="center"/>
        <w:rPr>
          <w:b/>
          <w:sz w:val="36"/>
          <w:szCs w:val="36"/>
        </w:rPr>
      </w:pPr>
    </w:p>
    <w:p w14:paraId="3182DE35" w14:textId="77777777" w:rsidR="005B6C96" w:rsidRDefault="005B6C96" w:rsidP="005A2606">
      <w:pPr>
        <w:jc w:val="center"/>
        <w:rPr>
          <w:b/>
          <w:sz w:val="36"/>
          <w:szCs w:val="36"/>
        </w:rPr>
      </w:pPr>
    </w:p>
    <w:p w14:paraId="56B1F35E" w14:textId="35AC63F1" w:rsidR="005A2606" w:rsidRPr="0016397D" w:rsidRDefault="005A2606" w:rsidP="005A2606">
      <w:pPr>
        <w:jc w:val="center"/>
        <w:rPr>
          <w:b/>
          <w:sz w:val="36"/>
          <w:szCs w:val="36"/>
        </w:rPr>
      </w:pPr>
      <w:r w:rsidRPr="0016397D">
        <w:rPr>
          <w:b/>
          <w:sz w:val="36"/>
          <w:szCs w:val="36"/>
        </w:rPr>
        <w:t>University of Wales Trinity Saint David.</w:t>
      </w:r>
    </w:p>
    <w:p w14:paraId="03D23EA2" w14:textId="32E4AAD8" w:rsidR="005A2606" w:rsidRPr="0016397D" w:rsidRDefault="005A2606" w:rsidP="005A2606">
      <w:pPr>
        <w:jc w:val="center"/>
        <w:rPr>
          <w:b/>
          <w:sz w:val="36"/>
          <w:szCs w:val="36"/>
        </w:rPr>
      </w:pPr>
      <w:r w:rsidRPr="0016397D">
        <w:rPr>
          <w:b/>
          <w:sz w:val="36"/>
          <w:szCs w:val="36"/>
        </w:rPr>
        <w:t>School of Engineering.</w:t>
      </w:r>
    </w:p>
    <w:p w14:paraId="748DEA57" w14:textId="4A7FCC6E" w:rsidR="005F4A89" w:rsidRDefault="005F4A89" w:rsidP="005F4A89">
      <w:pPr>
        <w:rPr>
          <w:sz w:val="36"/>
          <w:szCs w:val="36"/>
        </w:rPr>
      </w:pPr>
    </w:p>
    <w:p w14:paraId="23D2679D" w14:textId="77777777" w:rsidR="005F4A89" w:rsidRDefault="005F4A89" w:rsidP="005F4A89">
      <w:pPr>
        <w:rPr>
          <w:sz w:val="36"/>
          <w:szCs w:val="36"/>
        </w:rPr>
      </w:pPr>
    </w:p>
    <w:p w14:paraId="704BB35D" w14:textId="093CDC82" w:rsidR="005A2606" w:rsidRDefault="005A2606" w:rsidP="005F4A89">
      <w:pPr>
        <w:rPr>
          <w:sz w:val="36"/>
          <w:szCs w:val="36"/>
        </w:rPr>
      </w:pPr>
    </w:p>
    <w:p w14:paraId="6C4A5A7C" w14:textId="7EA3F9EC" w:rsidR="005A2606" w:rsidRDefault="005356A1" w:rsidP="005356A1">
      <w:pPr>
        <w:tabs>
          <w:tab w:val="left" w:pos="7305"/>
        </w:tabs>
        <w:jc w:val="center"/>
        <w:rPr>
          <w:sz w:val="36"/>
          <w:szCs w:val="36"/>
        </w:rPr>
      </w:pPr>
      <w:r>
        <w:rPr>
          <w:noProof/>
          <w:lang w:eastAsia="en-GB"/>
        </w:rPr>
        <w:drawing>
          <wp:anchor distT="0" distB="0" distL="114300" distR="114300" simplePos="0" relativeHeight="251658240" behindDoc="1" locked="0" layoutInCell="1" allowOverlap="1" wp14:anchorId="308868D4" wp14:editId="560BFF8F">
            <wp:simplePos x="0" y="0"/>
            <wp:positionH relativeFrom="column">
              <wp:posOffset>-127000</wp:posOffset>
            </wp:positionH>
            <wp:positionV relativeFrom="paragraph">
              <wp:posOffset>78105</wp:posOffset>
            </wp:positionV>
            <wp:extent cx="2740660" cy="1149350"/>
            <wp:effectExtent l="0" t="0" r="2540" b="0"/>
            <wp:wrapTight wrapText="bothSides">
              <wp:wrapPolygon edited="0">
                <wp:start x="0" y="0"/>
                <wp:lineTo x="0" y="21123"/>
                <wp:lineTo x="21470" y="21123"/>
                <wp:lineTo x="21470" y="0"/>
                <wp:lineTo x="0" y="0"/>
              </wp:wrapPolygon>
            </wp:wrapTight>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cstate="print">
                      <a:extLst>
                        <a:ext uri="{28A0092B-C50C-407E-A947-70E740481C1C}">
                          <a14:useLocalDpi xmlns:a14="http://schemas.microsoft.com/office/drawing/2010/main" val="0"/>
                        </a:ext>
                      </a:extLst>
                    </a:blip>
                    <a:srcRect l="64366" t="26204" r="5349" b="53415"/>
                    <a:stretch/>
                  </pic:blipFill>
                  <pic:spPr bwMode="auto">
                    <a:xfrm>
                      <a:off x="0" y="0"/>
                      <a:ext cx="2740660" cy="114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4A89">
        <w:rPr>
          <w:noProof/>
        </w:rPr>
        <w:drawing>
          <wp:inline distT="0" distB="0" distL="0" distR="0" wp14:anchorId="72CC4139" wp14:editId="613B1436">
            <wp:extent cx="2859405" cy="1095958"/>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9"/>
                    <a:srcRect l="4049" t="-13844" b="-1"/>
                    <a:stretch/>
                  </pic:blipFill>
                  <pic:spPr bwMode="auto">
                    <a:xfrm>
                      <a:off x="0" y="0"/>
                      <a:ext cx="2975873" cy="1140598"/>
                    </a:xfrm>
                    <a:prstGeom prst="rect">
                      <a:avLst/>
                    </a:prstGeom>
                    <a:ln>
                      <a:noFill/>
                    </a:ln>
                    <a:extLst>
                      <a:ext uri="{53640926-AAD7-44D8-BBD7-CCE9431645EC}">
                        <a14:shadowObscured xmlns:a14="http://schemas.microsoft.com/office/drawing/2010/main"/>
                      </a:ext>
                    </a:extLst>
                  </pic:spPr>
                </pic:pic>
              </a:graphicData>
            </a:graphic>
          </wp:inline>
        </w:drawing>
      </w:r>
    </w:p>
    <w:p w14:paraId="77E9E801" w14:textId="77777777" w:rsidR="005F4A89" w:rsidRDefault="005F4A89" w:rsidP="00336762">
      <w:pPr>
        <w:jc w:val="center"/>
        <w:rPr>
          <w:b/>
          <w:sz w:val="36"/>
          <w:szCs w:val="36"/>
          <w:u w:val="single"/>
        </w:rPr>
      </w:pPr>
    </w:p>
    <w:p w14:paraId="50E14968" w14:textId="77777777" w:rsidR="005F4A89" w:rsidRDefault="005F4A89" w:rsidP="00336762">
      <w:pPr>
        <w:jc w:val="center"/>
        <w:rPr>
          <w:b/>
          <w:sz w:val="36"/>
          <w:szCs w:val="36"/>
          <w:u w:val="single"/>
        </w:rPr>
      </w:pPr>
    </w:p>
    <w:p w14:paraId="778F2B5F" w14:textId="77777777" w:rsidR="005F4A89" w:rsidRDefault="005F4A89" w:rsidP="00336762">
      <w:pPr>
        <w:jc w:val="center"/>
        <w:rPr>
          <w:b/>
          <w:sz w:val="36"/>
          <w:szCs w:val="36"/>
          <w:u w:val="single"/>
        </w:rPr>
      </w:pPr>
    </w:p>
    <w:p w14:paraId="0A6C8E39" w14:textId="6DC9F37E" w:rsidR="00336762" w:rsidRDefault="00336762" w:rsidP="00336762">
      <w:pPr>
        <w:jc w:val="center"/>
        <w:rPr>
          <w:b/>
          <w:sz w:val="36"/>
          <w:szCs w:val="36"/>
        </w:rPr>
      </w:pPr>
      <w:r w:rsidRPr="00E37A47">
        <w:rPr>
          <w:b/>
          <w:sz w:val="36"/>
          <w:szCs w:val="36"/>
          <w:u w:val="single"/>
        </w:rPr>
        <w:t>Name</w:t>
      </w:r>
      <w:r>
        <w:rPr>
          <w:b/>
          <w:sz w:val="36"/>
          <w:szCs w:val="36"/>
        </w:rPr>
        <w:t xml:space="preserve">: </w:t>
      </w:r>
      <w:r w:rsidR="008277F6">
        <w:rPr>
          <w:b/>
          <w:sz w:val="36"/>
          <w:szCs w:val="36"/>
        </w:rPr>
        <w:t xml:space="preserve">  </w:t>
      </w:r>
      <w:r>
        <w:rPr>
          <w:b/>
          <w:sz w:val="36"/>
          <w:szCs w:val="36"/>
        </w:rPr>
        <w:t>Matthew Dewhurst</w:t>
      </w:r>
    </w:p>
    <w:p w14:paraId="0198E7D1" w14:textId="6FFB1283" w:rsidR="00336762" w:rsidRDefault="00336762" w:rsidP="00336762">
      <w:pPr>
        <w:jc w:val="center"/>
        <w:rPr>
          <w:b/>
          <w:sz w:val="36"/>
          <w:szCs w:val="36"/>
        </w:rPr>
      </w:pPr>
    </w:p>
    <w:p w14:paraId="6201FEDC" w14:textId="02C21A44" w:rsidR="00336762" w:rsidRDefault="00336762" w:rsidP="00336762">
      <w:pPr>
        <w:jc w:val="center"/>
        <w:rPr>
          <w:b/>
          <w:sz w:val="36"/>
          <w:szCs w:val="36"/>
        </w:rPr>
      </w:pPr>
      <w:r>
        <w:rPr>
          <w:b/>
          <w:sz w:val="36"/>
          <w:szCs w:val="36"/>
          <w:u w:val="single"/>
        </w:rPr>
        <w:t>Student Number</w:t>
      </w:r>
      <w:r>
        <w:rPr>
          <w:b/>
          <w:sz w:val="36"/>
          <w:szCs w:val="36"/>
        </w:rPr>
        <w:t xml:space="preserve">: </w:t>
      </w:r>
      <w:r w:rsidR="008277F6">
        <w:rPr>
          <w:b/>
          <w:sz w:val="36"/>
          <w:szCs w:val="36"/>
        </w:rPr>
        <w:t xml:space="preserve">  </w:t>
      </w:r>
      <w:r>
        <w:rPr>
          <w:b/>
          <w:sz w:val="36"/>
          <w:szCs w:val="36"/>
        </w:rPr>
        <w:t>2113040</w:t>
      </w:r>
    </w:p>
    <w:p w14:paraId="019B3823" w14:textId="77777777" w:rsidR="00336762" w:rsidRDefault="00336762" w:rsidP="00336762">
      <w:pPr>
        <w:jc w:val="center"/>
        <w:rPr>
          <w:b/>
          <w:sz w:val="36"/>
          <w:szCs w:val="36"/>
          <w:u w:val="single"/>
        </w:rPr>
      </w:pPr>
    </w:p>
    <w:p w14:paraId="4180C790" w14:textId="13B44E12" w:rsidR="005A2606" w:rsidRPr="008205E2" w:rsidRDefault="00336762" w:rsidP="008205E2">
      <w:pPr>
        <w:jc w:val="center"/>
        <w:rPr>
          <w:b/>
          <w:sz w:val="36"/>
          <w:szCs w:val="36"/>
        </w:rPr>
      </w:pPr>
      <w:r w:rsidRPr="00E37A47">
        <w:rPr>
          <w:b/>
          <w:sz w:val="36"/>
          <w:szCs w:val="36"/>
          <w:u w:val="single"/>
        </w:rPr>
        <w:t>Date</w:t>
      </w:r>
      <w:r>
        <w:rPr>
          <w:b/>
          <w:sz w:val="36"/>
          <w:szCs w:val="36"/>
        </w:rPr>
        <w:t xml:space="preserve">: </w:t>
      </w:r>
      <w:r w:rsidR="008277F6">
        <w:rPr>
          <w:b/>
          <w:sz w:val="36"/>
          <w:szCs w:val="36"/>
        </w:rPr>
        <w:t xml:space="preserve">  </w:t>
      </w:r>
      <w:r w:rsidR="00742FD0">
        <w:rPr>
          <w:b/>
          <w:sz w:val="36"/>
          <w:szCs w:val="36"/>
        </w:rPr>
        <w:t>06</w:t>
      </w:r>
      <w:r w:rsidR="004A1CE2">
        <w:rPr>
          <w:b/>
          <w:sz w:val="36"/>
          <w:szCs w:val="36"/>
        </w:rPr>
        <w:t>/</w:t>
      </w:r>
      <w:r w:rsidR="001D0986">
        <w:rPr>
          <w:b/>
          <w:sz w:val="36"/>
          <w:szCs w:val="36"/>
        </w:rPr>
        <w:t>0</w:t>
      </w:r>
      <w:r w:rsidR="00742FD0">
        <w:rPr>
          <w:b/>
          <w:sz w:val="36"/>
          <w:szCs w:val="36"/>
        </w:rPr>
        <w:t>9</w:t>
      </w:r>
      <w:r>
        <w:rPr>
          <w:b/>
          <w:sz w:val="36"/>
          <w:szCs w:val="36"/>
        </w:rPr>
        <w:t>/2</w:t>
      </w:r>
      <w:r w:rsidR="00FE5837">
        <w:rPr>
          <w:b/>
          <w:sz w:val="36"/>
          <w:szCs w:val="36"/>
        </w:rPr>
        <w:t>4</w:t>
      </w:r>
    </w:p>
    <w:p w14:paraId="6EC3CBD4" w14:textId="77777777" w:rsidR="005A2606" w:rsidRDefault="005A2606" w:rsidP="005A2606">
      <w:pPr>
        <w:rPr>
          <w:b/>
          <w:sz w:val="36"/>
          <w:szCs w:val="36"/>
          <w:u w:val="single"/>
        </w:rPr>
      </w:pPr>
    </w:p>
    <w:p w14:paraId="348CC294" w14:textId="6CB76E60" w:rsidR="00336762" w:rsidRDefault="00336762" w:rsidP="00336762">
      <w:pPr>
        <w:jc w:val="center"/>
        <w:rPr>
          <w:b/>
          <w:sz w:val="36"/>
          <w:szCs w:val="36"/>
        </w:rPr>
      </w:pPr>
      <w:r w:rsidRPr="00E37A47">
        <w:rPr>
          <w:b/>
          <w:sz w:val="36"/>
          <w:szCs w:val="36"/>
          <w:u w:val="single"/>
        </w:rPr>
        <w:t>Subject</w:t>
      </w:r>
      <w:r>
        <w:rPr>
          <w:b/>
          <w:sz w:val="36"/>
          <w:szCs w:val="36"/>
        </w:rPr>
        <w:t xml:space="preserve">: </w:t>
      </w:r>
      <w:r>
        <w:rPr>
          <w:b/>
          <w:sz w:val="36"/>
          <w:szCs w:val="36"/>
        </w:rPr>
        <w:tab/>
      </w:r>
      <w:r w:rsidR="001B05C7">
        <w:rPr>
          <w:b/>
          <w:sz w:val="36"/>
          <w:szCs w:val="36"/>
        </w:rPr>
        <w:t xml:space="preserve">Control </w:t>
      </w:r>
      <w:r w:rsidR="00F77398">
        <w:rPr>
          <w:b/>
          <w:sz w:val="36"/>
          <w:szCs w:val="36"/>
        </w:rPr>
        <w:t>Technology</w:t>
      </w:r>
      <w:r w:rsidR="002617C3">
        <w:rPr>
          <w:b/>
          <w:sz w:val="36"/>
          <w:szCs w:val="36"/>
        </w:rPr>
        <w:t xml:space="preserve"> </w:t>
      </w:r>
      <w:r w:rsidR="001D0986" w:rsidRPr="001D0986">
        <w:rPr>
          <w:b/>
          <w:sz w:val="36"/>
          <w:szCs w:val="36"/>
        </w:rPr>
        <w:t>AC</w:t>
      </w:r>
      <w:r w:rsidR="00B2727D">
        <w:rPr>
          <w:b/>
          <w:sz w:val="36"/>
          <w:szCs w:val="36"/>
        </w:rPr>
        <w:t>M</w:t>
      </w:r>
      <w:r w:rsidR="001D0986" w:rsidRPr="001D0986">
        <w:rPr>
          <w:b/>
          <w:sz w:val="36"/>
          <w:szCs w:val="36"/>
        </w:rPr>
        <w:t>A600</w:t>
      </w:r>
      <w:r w:rsidR="001B05C7">
        <w:rPr>
          <w:b/>
          <w:sz w:val="36"/>
          <w:szCs w:val="36"/>
        </w:rPr>
        <w:t>1</w:t>
      </w:r>
    </w:p>
    <w:p w14:paraId="171185CE" w14:textId="77777777" w:rsidR="00336762" w:rsidRPr="003A2B40" w:rsidRDefault="00336762" w:rsidP="00336762">
      <w:pPr>
        <w:jc w:val="center"/>
        <w:rPr>
          <w:b/>
          <w:sz w:val="36"/>
          <w:szCs w:val="36"/>
        </w:rPr>
      </w:pPr>
    </w:p>
    <w:p w14:paraId="2C0A4EBA" w14:textId="77777777" w:rsidR="00742FD0" w:rsidRPr="00742FD0" w:rsidRDefault="00336762" w:rsidP="00742FD0">
      <w:pPr>
        <w:jc w:val="center"/>
        <w:rPr>
          <w:b/>
          <w:sz w:val="36"/>
          <w:szCs w:val="36"/>
        </w:rPr>
      </w:pPr>
      <w:r w:rsidRPr="00E37A47">
        <w:rPr>
          <w:b/>
          <w:sz w:val="36"/>
          <w:szCs w:val="36"/>
          <w:u w:val="single"/>
        </w:rPr>
        <w:t>Title</w:t>
      </w:r>
      <w:r>
        <w:rPr>
          <w:b/>
          <w:sz w:val="36"/>
          <w:szCs w:val="36"/>
        </w:rPr>
        <w:t xml:space="preserve">: </w:t>
      </w:r>
      <w:r w:rsidR="008277F6">
        <w:rPr>
          <w:b/>
          <w:sz w:val="36"/>
          <w:szCs w:val="36"/>
        </w:rPr>
        <w:t xml:space="preserve">  </w:t>
      </w:r>
      <w:r w:rsidR="00742FD0" w:rsidRPr="00742FD0">
        <w:rPr>
          <w:b/>
          <w:sz w:val="36"/>
          <w:szCs w:val="36"/>
        </w:rPr>
        <w:t xml:space="preserve">PLC Control – Developments </w:t>
      </w:r>
    </w:p>
    <w:p w14:paraId="384EE873" w14:textId="2A6CAC92" w:rsidR="00336762" w:rsidRDefault="00742FD0" w:rsidP="00742FD0">
      <w:pPr>
        <w:jc w:val="center"/>
        <w:rPr>
          <w:b/>
          <w:sz w:val="36"/>
          <w:szCs w:val="36"/>
        </w:rPr>
      </w:pPr>
      <w:r w:rsidRPr="00742FD0">
        <w:rPr>
          <w:b/>
          <w:sz w:val="36"/>
          <w:szCs w:val="36"/>
        </w:rPr>
        <w:t>&amp; Functional Specifications</w:t>
      </w:r>
    </w:p>
    <w:p w14:paraId="78111CF3" w14:textId="77777777" w:rsidR="00742FD0" w:rsidRDefault="00742FD0" w:rsidP="00742FD0">
      <w:pPr>
        <w:jc w:val="center"/>
        <w:rPr>
          <w:b/>
          <w:sz w:val="36"/>
          <w:szCs w:val="36"/>
        </w:rPr>
      </w:pPr>
    </w:p>
    <w:p w14:paraId="463866FB" w14:textId="46E53F78" w:rsidR="00336762" w:rsidRDefault="00336762" w:rsidP="00336762">
      <w:pPr>
        <w:jc w:val="center"/>
        <w:rPr>
          <w:b/>
          <w:sz w:val="36"/>
          <w:szCs w:val="36"/>
        </w:rPr>
      </w:pPr>
      <w:r>
        <w:rPr>
          <w:b/>
          <w:sz w:val="36"/>
          <w:szCs w:val="36"/>
          <w:u w:val="single"/>
        </w:rPr>
        <w:t>Degree</w:t>
      </w:r>
      <w:r>
        <w:rPr>
          <w:b/>
          <w:sz w:val="36"/>
          <w:szCs w:val="36"/>
        </w:rPr>
        <w:t xml:space="preserve">: </w:t>
      </w:r>
      <w:r w:rsidR="008277F6">
        <w:rPr>
          <w:b/>
          <w:sz w:val="36"/>
          <w:szCs w:val="36"/>
        </w:rPr>
        <w:t xml:space="preserve">  </w:t>
      </w:r>
      <w:r>
        <w:rPr>
          <w:b/>
          <w:sz w:val="36"/>
          <w:szCs w:val="36"/>
        </w:rPr>
        <w:t xml:space="preserve">BEng </w:t>
      </w:r>
      <w:r w:rsidR="00483888">
        <w:rPr>
          <w:b/>
          <w:sz w:val="36"/>
          <w:szCs w:val="36"/>
        </w:rPr>
        <w:t>Manufacturing Systems</w:t>
      </w:r>
    </w:p>
    <w:p w14:paraId="0B434A1E" w14:textId="686F6951" w:rsidR="005A2606" w:rsidRDefault="005A2606" w:rsidP="005A2606">
      <w:pPr>
        <w:rPr>
          <w:b/>
          <w:bCs/>
          <w:iCs/>
          <w:sz w:val="26"/>
          <w:szCs w:val="26"/>
          <w:u w:val="single"/>
        </w:rPr>
      </w:pPr>
    </w:p>
    <w:p w14:paraId="15283872" w14:textId="430A3618" w:rsidR="005A2606" w:rsidRDefault="005A2606" w:rsidP="005A2606">
      <w:pPr>
        <w:rPr>
          <w:b/>
          <w:bCs/>
          <w:iCs/>
          <w:sz w:val="26"/>
          <w:szCs w:val="26"/>
          <w:u w:val="single"/>
        </w:rPr>
      </w:pPr>
    </w:p>
    <w:p w14:paraId="6C674C84" w14:textId="4ACDDFAE" w:rsidR="005A2606" w:rsidRDefault="005A2606" w:rsidP="005A2606">
      <w:pPr>
        <w:rPr>
          <w:b/>
          <w:bCs/>
          <w:iCs/>
          <w:sz w:val="26"/>
          <w:szCs w:val="26"/>
          <w:u w:val="single"/>
        </w:rPr>
      </w:pPr>
    </w:p>
    <w:p w14:paraId="570AE6E8" w14:textId="041DA197" w:rsidR="005A2606" w:rsidRDefault="005A2606" w:rsidP="005A2606">
      <w:pPr>
        <w:rPr>
          <w:b/>
          <w:bCs/>
          <w:iCs/>
          <w:sz w:val="26"/>
          <w:szCs w:val="26"/>
          <w:u w:val="single"/>
        </w:rPr>
      </w:pPr>
    </w:p>
    <w:p w14:paraId="759E4B6C" w14:textId="77777777" w:rsidR="00084DF2" w:rsidRDefault="00084DF2" w:rsidP="005A2606">
      <w:pPr>
        <w:rPr>
          <w:b/>
          <w:bCs/>
          <w:iCs/>
          <w:sz w:val="26"/>
          <w:szCs w:val="26"/>
          <w:u w:val="single"/>
        </w:rPr>
      </w:pPr>
    </w:p>
    <w:p w14:paraId="7FCCCB8F" w14:textId="77777777" w:rsidR="00603432" w:rsidRDefault="00603432" w:rsidP="005A2606">
      <w:pPr>
        <w:rPr>
          <w:b/>
          <w:bCs/>
          <w:iCs/>
          <w:sz w:val="26"/>
          <w:szCs w:val="26"/>
          <w:u w:val="single"/>
        </w:rPr>
      </w:pPr>
    </w:p>
    <w:sdt>
      <w:sdtPr>
        <w:rPr>
          <w:rFonts w:eastAsiaTheme="minorHAnsi" w:cstheme="minorBidi"/>
          <w:sz w:val="24"/>
          <w:szCs w:val="24"/>
          <w:u w:val="none"/>
        </w:rPr>
        <w:id w:val="-1119982992"/>
        <w:docPartObj>
          <w:docPartGallery w:val="Table of Contents"/>
          <w:docPartUnique/>
        </w:docPartObj>
      </w:sdtPr>
      <w:sdtEndPr>
        <w:rPr>
          <w:b/>
          <w:bCs/>
          <w:noProof/>
        </w:rPr>
      </w:sdtEndPr>
      <w:sdtContent>
        <w:p w14:paraId="66FF223A" w14:textId="06E04C71" w:rsidR="008B1C85" w:rsidRPr="00B67587" w:rsidRDefault="00B67587">
          <w:pPr>
            <w:pStyle w:val="TOCHeading"/>
            <w:rPr>
              <w:rStyle w:val="Heading1Char"/>
            </w:rPr>
          </w:pPr>
          <w:r w:rsidRPr="00B67587">
            <w:rPr>
              <w:rStyle w:val="Heading1Char"/>
            </w:rPr>
            <w:t xml:space="preserve">Table of </w:t>
          </w:r>
          <w:r w:rsidR="008B1C85" w:rsidRPr="00B67587">
            <w:rPr>
              <w:rStyle w:val="Heading1Char"/>
            </w:rPr>
            <w:t>Contents</w:t>
          </w:r>
        </w:p>
        <w:p w14:paraId="3D0920E7" w14:textId="372B36D7" w:rsidR="00414918" w:rsidRDefault="008B1C8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77489241" w:history="1">
            <w:r w:rsidR="00414918" w:rsidRPr="00AC02E8">
              <w:rPr>
                <w:rStyle w:val="Hyperlink"/>
                <w:noProof/>
                <w:lang w:bidi="en-US"/>
              </w:rPr>
              <w:t>1.0 Task 1</w:t>
            </w:r>
            <w:r w:rsidR="00414918">
              <w:rPr>
                <w:noProof/>
                <w:webHidden/>
              </w:rPr>
              <w:tab/>
            </w:r>
            <w:r w:rsidR="00414918">
              <w:rPr>
                <w:noProof/>
                <w:webHidden/>
              </w:rPr>
              <w:fldChar w:fldCharType="begin"/>
            </w:r>
            <w:r w:rsidR="00414918">
              <w:rPr>
                <w:noProof/>
                <w:webHidden/>
              </w:rPr>
              <w:instrText xml:space="preserve"> PAGEREF _Toc177489241 \h </w:instrText>
            </w:r>
            <w:r w:rsidR="00414918">
              <w:rPr>
                <w:noProof/>
                <w:webHidden/>
              </w:rPr>
            </w:r>
            <w:r w:rsidR="00414918">
              <w:rPr>
                <w:noProof/>
                <w:webHidden/>
              </w:rPr>
              <w:fldChar w:fldCharType="separate"/>
            </w:r>
            <w:r w:rsidR="00414918">
              <w:rPr>
                <w:noProof/>
                <w:webHidden/>
              </w:rPr>
              <w:t>3</w:t>
            </w:r>
            <w:r w:rsidR="00414918">
              <w:rPr>
                <w:noProof/>
                <w:webHidden/>
              </w:rPr>
              <w:fldChar w:fldCharType="end"/>
            </w:r>
          </w:hyperlink>
        </w:p>
        <w:p w14:paraId="22401343" w14:textId="48E46C38" w:rsidR="00414918" w:rsidRDefault="00414918">
          <w:pPr>
            <w:pStyle w:val="TOC2"/>
            <w:rPr>
              <w:rFonts w:eastAsiaTheme="minorEastAsia" w:cstheme="minorBidi"/>
              <w:kern w:val="2"/>
              <w:lang w:eastAsia="en-GB"/>
              <w14:ligatures w14:val="standardContextual"/>
            </w:rPr>
          </w:pPr>
          <w:hyperlink w:anchor="_Toc177489242" w:history="1">
            <w:r w:rsidRPr="00AC02E8">
              <w:rPr>
                <w:rStyle w:val="Hyperlink"/>
              </w:rPr>
              <w:t>1.1 Introduction to PLCs</w:t>
            </w:r>
            <w:r>
              <w:rPr>
                <w:webHidden/>
              </w:rPr>
              <w:tab/>
            </w:r>
            <w:r>
              <w:rPr>
                <w:webHidden/>
              </w:rPr>
              <w:fldChar w:fldCharType="begin"/>
            </w:r>
            <w:r>
              <w:rPr>
                <w:webHidden/>
              </w:rPr>
              <w:instrText xml:space="preserve"> PAGEREF _Toc177489242 \h </w:instrText>
            </w:r>
            <w:r>
              <w:rPr>
                <w:webHidden/>
              </w:rPr>
            </w:r>
            <w:r>
              <w:rPr>
                <w:webHidden/>
              </w:rPr>
              <w:fldChar w:fldCharType="separate"/>
            </w:r>
            <w:r>
              <w:rPr>
                <w:webHidden/>
              </w:rPr>
              <w:t>3</w:t>
            </w:r>
            <w:r>
              <w:rPr>
                <w:webHidden/>
              </w:rPr>
              <w:fldChar w:fldCharType="end"/>
            </w:r>
          </w:hyperlink>
        </w:p>
        <w:p w14:paraId="0F2FC6E9" w14:textId="368AF386" w:rsidR="00414918" w:rsidRDefault="00414918">
          <w:pPr>
            <w:pStyle w:val="TOC2"/>
            <w:rPr>
              <w:rFonts w:eastAsiaTheme="minorEastAsia" w:cstheme="minorBidi"/>
              <w:kern w:val="2"/>
              <w:lang w:eastAsia="en-GB"/>
              <w14:ligatures w14:val="standardContextual"/>
            </w:rPr>
          </w:pPr>
          <w:hyperlink w:anchor="_Toc177489243" w:history="1">
            <w:r w:rsidRPr="00AC02E8">
              <w:rPr>
                <w:rStyle w:val="Hyperlink"/>
              </w:rPr>
              <w:t>1.2 Historical Context of PLCs</w:t>
            </w:r>
            <w:r>
              <w:rPr>
                <w:webHidden/>
              </w:rPr>
              <w:tab/>
            </w:r>
            <w:r>
              <w:rPr>
                <w:webHidden/>
              </w:rPr>
              <w:fldChar w:fldCharType="begin"/>
            </w:r>
            <w:r>
              <w:rPr>
                <w:webHidden/>
              </w:rPr>
              <w:instrText xml:space="preserve"> PAGEREF _Toc177489243 \h </w:instrText>
            </w:r>
            <w:r>
              <w:rPr>
                <w:webHidden/>
              </w:rPr>
            </w:r>
            <w:r>
              <w:rPr>
                <w:webHidden/>
              </w:rPr>
              <w:fldChar w:fldCharType="separate"/>
            </w:r>
            <w:r>
              <w:rPr>
                <w:webHidden/>
              </w:rPr>
              <w:t>3</w:t>
            </w:r>
            <w:r>
              <w:rPr>
                <w:webHidden/>
              </w:rPr>
              <w:fldChar w:fldCharType="end"/>
            </w:r>
          </w:hyperlink>
        </w:p>
        <w:p w14:paraId="36EE9CC1" w14:textId="519FF56D" w:rsidR="00414918" w:rsidRDefault="00414918">
          <w:pPr>
            <w:pStyle w:val="TOC2"/>
            <w:rPr>
              <w:rFonts w:eastAsiaTheme="minorEastAsia" w:cstheme="minorBidi"/>
              <w:kern w:val="2"/>
              <w:lang w:eastAsia="en-GB"/>
              <w14:ligatures w14:val="standardContextual"/>
            </w:rPr>
          </w:pPr>
          <w:hyperlink w:anchor="_Toc177489244" w:history="1">
            <w:r w:rsidRPr="00AC02E8">
              <w:rPr>
                <w:rStyle w:val="Hyperlink"/>
              </w:rPr>
              <w:t>1.3 Technological Advancements</w:t>
            </w:r>
            <w:r>
              <w:rPr>
                <w:webHidden/>
              </w:rPr>
              <w:tab/>
            </w:r>
            <w:r>
              <w:rPr>
                <w:webHidden/>
              </w:rPr>
              <w:fldChar w:fldCharType="begin"/>
            </w:r>
            <w:r>
              <w:rPr>
                <w:webHidden/>
              </w:rPr>
              <w:instrText xml:space="preserve"> PAGEREF _Toc177489244 \h </w:instrText>
            </w:r>
            <w:r>
              <w:rPr>
                <w:webHidden/>
              </w:rPr>
            </w:r>
            <w:r>
              <w:rPr>
                <w:webHidden/>
              </w:rPr>
              <w:fldChar w:fldCharType="separate"/>
            </w:r>
            <w:r>
              <w:rPr>
                <w:webHidden/>
              </w:rPr>
              <w:t>4</w:t>
            </w:r>
            <w:r>
              <w:rPr>
                <w:webHidden/>
              </w:rPr>
              <w:fldChar w:fldCharType="end"/>
            </w:r>
          </w:hyperlink>
        </w:p>
        <w:p w14:paraId="7B007638" w14:textId="3AD04279" w:rsidR="00414918" w:rsidRDefault="00414918">
          <w:pPr>
            <w:pStyle w:val="TOC2"/>
            <w:rPr>
              <w:rFonts w:eastAsiaTheme="minorEastAsia" w:cstheme="minorBidi"/>
              <w:kern w:val="2"/>
              <w:lang w:eastAsia="en-GB"/>
              <w14:ligatures w14:val="standardContextual"/>
            </w:rPr>
          </w:pPr>
          <w:hyperlink w:anchor="_Toc177489245" w:history="1">
            <w:r w:rsidRPr="00AC02E8">
              <w:rPr>
                <w:rStyle w:val="Hyperlink"/>
              </w:rPr>
              <w:t>1.4 Industrial Impact of PLCs</w:t>
            </w:r>
            <w:r>
              <w:rPr>
                <w:webHidden/>
              </w:rPr>
              <w:tab/>
            </w:r>
            <w:r>
              <w:rPr>
                <w:webHidden/>
              </w:rPr>
              <w:fldChar w:fldCharType="begin"/>
            </w:r>
            <w:r>
              <w:rPr>
                <w:webHidden/>
              </w:rPr>
              <w:instrText xml:space="preserve"> PAGEREF _Toc177489245 \h </w:instrText>
            </w:r>
            <w:r>
              <w:rPr>
                <w:webHidden/>
              </w:rPr>
            </w:r>
            <w:r>
              <w:rPr>
                <w:webHidden/>
              </w:rPr>
              <w:fldChar w:fldCharType="separate"/>
            </w:r>
            <w:r>
              <w:rPr>
                <w:webHidden/>
              </w:rPr>
              <w:t>4</w:t>
            </w:r>
            <w:r>
              <w:rPr>
                <w:webHidden/>
              </w:rPr>
              <w:fldChar w:fldCharType="end"/>
            </w:r>
          </w:hyperlink>
        </w:p>
        <w:p w14:paraId="5BC447F1" w14:textId="1C467E8A" w:rsidR="00414918" w:rsidRDefault="00414918">
          <w:pPr>
            <w:pStyle w:val="TOC1"/>
            <w:tabs>
              <w:tab w:val="right" w:leader="dot" w:pos="9016"/>
            </w:tabs>
            <w:rPr>
              <w:rFonts w:eastAsiaTheme="minorEastAsia"/>
              <w:noProof/>
              <w:kern w:val="2"/>
              <w:lang w:eastAsia="en-GB"/>
              <w14:ligatures w14:val="standardContextual"/>
            </w:rPr>
          </w:pPr>
          <w:hyperlink w:anchor="_Toc177489246" w:history="1">
            <w:r w:rsidRPr="00AC02E8">
              <w:rPr>
                <w:rStyle w:val="Hyperlink"/>
                <w:noProof/>
                <w:lang w:bidi="en-US"/>
              </w:rPr>
              <w:t>2.0 Task 2</w:t>
            </w:r>
            <w:r>
              <w:rPr>
                <w:noProof/>
                <w:webHidden/>
              </w:rPr>
              <w:tab/>
            </w:r>
            <w:r>
              <w:rPr>
                <w:noProof/>
                <w:webHidden/>
              </w:rPr>
              <w:fldChar w:fldCharType="begin"/>
            </w:r>
            <w:r>
              <w:rPr>
                <w:noProof/>
                <w:webHidden/>
              </w:rPr>
              <w:instrText xml:space="preserve"> PAGEREF _Toc177489246 \h </w:instrText>
            </w:r>
            <w:r>
              <w:rPr>
                <w:noProof/>
                <w:webHidden/>
              </w:rPr>
            </w:r>
            <w:r>
              <w:rPr>
                <w:noProof/>
                <w:webHidden/>
              </w:rPr>
              <w:fldChar w:fldCharType="separate"/>
            </w:r>
            <w:r>
              <w:rPr>
                <w:noProof/>
                <w:webHidden/>
              </w:rPr>
              <w:t>5</w:t>
            </w:r>
            <w:r>
              <w:rPr>
                <w:noProof/>
                <w:webHidden/>
              </w:rPr>
              <w:fldChar w:fldCharType="end"/>
            </w:r>
          </w:hyperlink>
        </w:p>
        <w:p w14:paraId="1408BD4C" w14:textId="0F18C7D3" w:rsidR="00414918" w:rsidRDefault="00414918">
          <w:pPr>
            <w:pStyle w:val="TOC2"/>
            <w:rPr>
              <w:rFonts w:eastAsiaTheme="minorEastAsia" w:cstheme="minorBidi"/>
              <w:kern w:val="2"/>
              <w:lang w:eastAsia="en-GB"/>
              <w14:ligatures w14:val="standardContextual"/>
            </w:rPr>
          </w:pPr>
          <w:hyperlink w:anchor="_Toc177489247" w:history="1">
            <w:r w:rsidRPr="00AC02E8">
              <w:rPr>
                <w:rStyle w:val="Hyperlink"/>
              </w:rPr>
              <w:t>2.1 Background of FDS</w:t>
            </w:r>
            <w:r>
              <w:rPr>
                <w:webHidden/>
              </w:rPr>
              <w:tab/>
            </w:r>
            <w:r>
              <w:rPr>
                <w:webHidden/>
              </w:rPr>
              <w:fldChar w:fldCharType="begin"/>
            </w:r>
            <w:r>
              <w:rPr>
                <w:webHidden/>
              </w:rPr>
              <w:instrText xml:space="preserve"> PAGEREF _Toc177489247 \h </w:instrText>
            </w:r>
            <w:r>
              <w:rPr>
                <w:webHidden/>
              </w:rPr>
            </w:r>
            <w:r>
              <w:rPr>
                <w:webHidden/>
              </w:rPr>
              <w:fldChar w:fldCharType="separate"/>
            </w:r>
            <w:r>
              <w:rPr>
                <w:webHidden/>
              </w:rPr>
              <w:t>5</w:t>
            </w:r>
            <w:r>
              <w:rPr>
                <w:webHidden/>
              </w:rPr>
              <w:fldChar w:fldCharType="end"/>
            </w:r>
          </w:hyperlink>
        </w:p>
        <w:p w14:paraId="2E52D0CC" w14:textId="427E6702" w:rsidR="00414918" w:rsidRDefault="00414918">
          <w:pPr>
            <w:pStyle w:val="TOC2"/>
            <w:rPr>
              <w:rFonts w:eastAsiaTheme="minorEastAsia" w:cstheme="minorBidi"/>
              <w:kern w:val="2"/>
              <w:lang w:eastAsia="en-GB"/>
              <w14:ligatures w14:val="standardContextual"/>
            </w:rPr>
          </w:pPr>
          <w:hyperlink w:anchor="_Toc177489248" w:history="1">
            <w:r w:rsidRPr="00AC02E8">
              <w:rPr>
                <w:rStyle w:val="Hyperlink"/>
              </w:rPr>
              <w:t>2.2 Development of FDS</w:t>
            </w:r>
            <w:r>
              <w:rPr>
                <w:webHidden/>
              </w:rPr>
              <w:tab/>
            </w:r>
            <w:r>
              <w:rPr>
                <w:webHidden/>
              </w:rPr>
              <w:fldChar w:fldCharType="begin"/>
            </w:r>
            <w:r>
              <w:rPr>
                <w:webHidden/>
              </w:rPr>
              <w:instrText xml:space="preserve"> PAGEREF _Toc177489248 \h </w:instrText>
            </w:r>
            <w:r>
              <w:rPr>
                <w:webHidden/>
              </w:rPr>
            </w:r>
            <w:r>
              <w:rPr>
                <w:webHidden/>
              </w:rPr>
              <w:fldChar w:fldCharType="separate"/>
            </w:r>
            <w:r>
              <w:rPr>
                <w:webHidden/>
              </w:rPr>
              <w:t>6</w:t>
            </w:r>
            <w:r>
              <w:rPr>
                <w:webHidden/>
              </w:rPr>
              <w:fldChar w:fldCharType="end"/>
            </w:r>
          </w:hyperlink>
        </w:p>
        <w:p w14:paraId="3A20E0D3" w14:textId="659296C4" w:rsidR="00414918" w:rsidRDefault="00414918">
          <w:pPr>
            <w:pStyle w:val="TOC2"/>
            <w:rPr>
              <w:rFonts w:eastAsiaTheme="minorEastAsia" w:cstheme="minorBidi"/>
              <w:kern w:val="2"/>
              <w:lang w:eastAsia="en-GB"/>
              <w14:ligatures w14:val="standardContextual"/>
            </w:rPr>
          </w:pPr>
          <w:hyperlink w:anchor="_Toc177489249" w:history="1">
            <w:r w:rsidRPr="00AC02E8">
              <w:rPr>
                <w:rStyle w:val="Hyperlink"/>
              </w:rPr>
              <w:t>2.3 FDS Documentation Process</w:t>
            </w:r>
            <w:r>
              <w:rPr>
                <w:webHidden/>
              </w:rPr>
              <w:tab/>
            </w:r>
            <w:r>
              <w:rPr>
                <w:webHidden/>
              </w:rPr>
              <w:fldChar w:fldCharType="begin"/>
            </w:r>
            <w:r>
              <w:rPr>
                <w:webHidden/>
              </w:rPr>
              <w:instrText xml:space="preserve"> PAGEREF _Toc177489249 \h </w:instrText>
            </w:r>
            <w:r>
              <w:rPr>
                <w:webHidden/>
              </w:rPr>
            </w:r>
            <w:r>
              <w:rPr>
                <w:webHidden/>
              </w:rPr>
              <w:fldChar w:fldCharType="separate"/>
            </w:r>
            <w:r>
              <w:rPr>
                <w:webHidden/>
              </w:rPr>
              <w:t>7</w:t>
            </w:r>
            <w:r>
              <w:rPr>
                <w:webHidden/>
              </w:rPr>
              <w:fldChar w:fldCharType="end"/>
            </w:r>
          </w:hyperlink>
        </w:p>
        <w:p w14:paraId="1A5DD9C5" w14:textId="56A988B4" w:rsidR="00414918" w:rsidRDefault="00414918">
          <w:pPr>
            <w:pStyle w:val="TOC2"/>
            <w:rPr>
              <w:rFonts w:eastAsiaTheme="minorEastAsia" w:cstheme="minorBidi"/>
              <w:kern w:val="2"/>
              <w:lang w:eastAsia="en-GB"/>
              <w14:ligatures w14:val="standardContextual"/>
            </w:rPr>
          </w:pPr>
          <w:hyperlink w:anchor="_Toc177489250" w:history="1">
            <w:r w:rsidRPr="00AC02E8">
              <w:rPr>
                <w:rStyle w:val="Hyperlink"/>
              </w:rPr>
              <w:t>2.4 Industrial Use of PLC Systems</w:t>
            </w:r>
            <w:r>
              <w:rPr>
                <w:webHidden/>
              </w:rPr>
              <w:tab/>
            </w:r>
            <w:r>
              <w:rPr>
                <w:webHidden/>
              </w:rPr>
              <w:fldChar w:fldCharType="begin"/>
            </w:r>
            <w:r>
              <w:rPr>
                <w:webHidden/>
              </w:rPr>
              <w:instrText xml:space="preserve"> PAGEREF _Toc177489250 \h </w:instrText>
            </w:r>
            <w:r>
              <w:rPr>
                <w:webHidden/>
              </w:rPr>
            </w:r>
            <w:r>
              <w:rPr>
                <w:webHidden/>
              </w:rPr>
              <w:fldChar w:fldCharType="separate"/>
            </w:r>
            <w:r>
              <w:rPr>
                <w:webHidden/>
              </w:rPr>
              <w:t>8</w:t>
            </w:r>
            <w:r>
              <w:rPr>
                <w:webHidden/>
              </w:rPr>
              <w:fldChar w:fldCharType="end"/>
            </w:r>
          </w:hyperlink>
        </w:p>
        <w:p w14:paraId="1D780940" w14:textId="2DB67219" w:rsidR="00414918" w:rsidRDefault="00414918">
          <w:pPr>
            <w:pStyle w:val="TOC1"/>
            <w:tabs>
              <w:tab w:val="right" w:leader="dot" w:pos="9016"/>
            </w:tabs>
            <w:rPr>
              <w:rFonts w:eastAsiaTheme="minorEastAsia"/>
              <w:noProof/>
              <w:kern w:val="2"/>
              <w:lang w:eastAsia="en-GB"/>
              <w14:ligatures w14:val="standardContextual"/>
            </w:rPr>
          </w:pPr>
          <w:hyperlink w:anchor="_Toc177489251" w:history="1">
            <w:r w:rsidRPr="00AC02E8">
              <w:rPr>
                <w:rStyle w:val="Hyperlink"/>
                <w:noProof/>
                <w:lang w:bidi="en-US"/>
              </w:rPr>
              <w:t>3.0 References</w:t>
            </w:r>
            <w:r>
              <w:rPr>
                <w:noProof/>
                <w:webHidden/>
              </w:rPr>
              <w:tab/>
            </w:r>
            <w:r>
              <w:rPr>
                <w:noProof/>
                <w:webHidden/>
              </w:rPr>
              <w:fldChar w:fldCharType="begin"/>
            </w:r>
            <w:r>
              <w:rPr>
                <w:noProof/>
                <w:webHidden/>
              </w:rPr>
              <w:instrText xml:space="preserve"> PAGEREF _Toc177489251 \h </w:instrText>
            </w:r>
            <w:r>
              <w:rPr>
                <w:noProof/>
                <w:webHidden/>
              </w:rPr>
            </w:r>
            <w:r>
              <w:rPr>
                <w:noProof/>
                <w:webHidden/>
              </w:rPr>
              <w:fldChar w:fldCharType="separate"/>
            </w:r>
            <w:r>
              <w:rPr>
                <w:noProof/>
                <w:webHidden/>
              </w:rPr>
              <w:t>8</w:t>
            </w:r>
            <w:r>
              <w:rPr>
                <w:noProof/>
                <w:webHidden/>
              </w:rPr>
              <w:fldChar w:fldCharType="end"/>
            </w:r>
          </w:hyperlink>
        </w:p>
        <w:p w14:paraId="64D10880" w14:textId="210795F2" w:rsidR="008B1C85" w:rsidRDefault="008B1C85">
          <w:r>
            <w:rPr>
              <w:b/>
              <w:bCs/>
              <w:noProof/>
            </w:rPr>
            <w:fldChar w:fldCharType="end"/>
          </w:r>
        </w:p>
      </w:sdtContent>
    </w:sdt>
    <w:p w14:paraId="7572C425" w14:textId="77777777" w:rsidR="00EA7CB2" w:rsidRDefault="00EA7CB2" w:rsidP="005A2606">
      <w:pPr>
        <w:rPr>
          <w:b/>
          <w:bCs/>
          <w:iCs/>
          <w:sz w:val="26"/>
          <w:szCs w:val="26"/>
          <w:u w:val="single"/>
        </w:rPr>
      </w:pPr>
    </w:p>
    <w:p w14:paraId="5EFF5877" w14:textId="77777777" w:rsidR="008B1C85" w:rsidRDefault="008B1C85" w:rsidP="005A2606">
      <w:pPr>
        <w:rPr>
          <w:rFonts w:cstheme="minorHAnsi"/>
          <w:b/>
          <w:bCs/>
          <w:iCs/>
          <w:sz w:val="26"/>
          <w:szCs w:val="26"/>
          <w:u w:val="single"/>
        </w:rPr>
      </w:pPr>
    </w:p>
    <w:p w14:paraId="79CF568A" w14:textId="6359F155" w:rsidR="005A2606" w:rsidRDefault="005A2606"/>
    <w:p w14:paraId="0C8C33C2" w14:textId="79AA3FD6" w:rsidR="006B329F" w:rsidRDefault="006B329F"/>
    <w:p w14:paraId="135FF4F3" w14:textId="58267E37" w:rsidR="006B329F" w:rsidRDefault="006B329F"/>
    <w:p w14:paraId="6409F81E" w14:textId="77777777" w:rsidR="0062691A" w:rsidRDefault="0062691A" w:rsidP="00874C54">
      <w:pPr>
        <w:rPr>
          <w:lang w:bidi="en-US"/>
        </w:rPr>
      </w:pPr>
    </w:p>
    <w:p w14:paraId="74E8B995" w14:textId="77777777" w:rsidR="0002190D" w:rsidRDefault="0002190D" w:rsidP="00874C54">
      <w:pPr>
        <w:rPr>
          <w:lang w:bidi="en-US"/>
        </w:rPr>
      </w:pPr>
    </w:p>
    <w:p w14:paraId="57C972CB" w14:textId="77777777" w:rsidR="0002190D" w:rsidRDefault="0002190D" w:rsidP="00874C54">
      <w:pPr>
        <w:rPr>
          <w:lang w:bidi="en-US"/>
        </w:rPr>
      </w:pPr>
    </w:p>
    <w:p w14:paraId="70747FAB" w14:textId="77777777" w:rsidR="002E4E7A" w:rsidRDefault="002E4E7A" w:rsidP="00874C54">
      <w:pPr>
        <w:rPr>
          <w:lang w:bidi="en-US"/>
        </w:rPr>
      </w:pPr>
    </w:p>
    <w:p w14:paraId="69804870" w14:textId="77777777" w:rsidR="0002190D" w:rsidRDefault="0002190D" w:rsidP="00874C54">
      <w:pPr>
        <w:rPr>
          <w:lang w:bidi="en-US"/>
        </w:rPr>
      </w:pPr>
    </w:p>
    <w:p w14:paraId="0ABCD98B" w14:textId="77777777" w:rsidR="0002190D" w:rsidRDefault="0002190D" w:rsidP="00874C54">
      <w:pPr>
        <w:rPr>
          <w:lang w:bidi="en-US"/>
        </w:rPr>
      </w:pPr>
    </w:p>
    <w:p w14:paraId="2BE99EE3" w14:textId="77777777" w:rsidR="00FA60B6" w:rsidRDefault="00FA60B6" w:rsidP="00874C54">
      <w:pPr>
        <w:rPr>
          <w:lang w:bidi="en-US"/>
        </w:rPr>
      </w:pPr>
    </w:p>
    <w:p w14:paraId="4409CE52" w14:textId="77777777" w:rsidR="00FA60B6" w:rsidRDefault="00FA60B6" w:rsidP="00874C54">
      <w:pPr>
        <w:rPr>
          <w:lang w:bidi="en-US"/>
        </w:rPr>
      </w:pPr>
    </w:p>
    <w:p w14:paraId="27CED89A" w14:textId="77777777" w:rsidR="0010131E" w:rsidRDefault="0010131E" w:rsidP="00874C54">
      <w:pPr>
        <w:rPr>
          <w:lang w:bidi="en-US"/>
        </w:rPr>
      </w:pPr>
    </w:p>
    <w:p w14:paraId="6976D683" w14:textId="77777777" w:rsidR="0010131E" w:rsidRDefault="0010131E" w:rsidP="00874C54">
      <w:pPr>
        <w:rPr>
          <w:lang w:bidi="en-US"/>
        </w:rPr>
      </w:pPr>
    </w:p>
    <w:p w14:paraId="7E18CFE1" w14:textId="77777777" w:rsidR="0010131E" w:rsidRDefault="0010131E" w:rsidP="00874C54">
      <w:pPr>
        <w:rPr>
          <w:lang w:bidi="en-US"/>
        </w:rPr>
      </w:pPr>
    </w:p>
    <w:p w14:paraId="2A3FB84D" w14:textId="77777777" w:rsidR="0010131E" w:rsidRDefault="0010131E" w:rsidP="00874C54">
      <w:pPr>
        <w:rPr>
          <w:lang w:bidi="en-US"/>
        </w:rPr>
      </w:pPr>
    </w:p>
    <w:p w14:paraId="0ECAA10F" w14:textId="77777777" w:rsidR="0010131E" w:rsidRDefault="0010131E" w:rsidP="00874C54">
      <w:pPr>
        <w:rPr>
          <w:lang w:bidi="en-US"/>
        </w:rPr>
      </w:pPr>
    </w:p>
    <w:p w14:paraId="7E207604" w14:textId="77777777" w:rsidR="0010131E" w:rsidRDefault="0010131E" w:rsidP="00874C54">
      <w:pPr>
        <w:rPr>
          <w:lang w:bidi="en-US"/>
        </w:rPr>
      </w:pPr>
    </w:p>
    <w:p w14:paraId="790600C7" w14:textId="77777777" w:rsidR="0010131E" w:rsidRDefault="0010131E" w:rsidP="00874C54">
      <w:pPr>
        <w:rPr>
          <w:lang w:bidi="en-US"/>
        </w:rPr>
      </w:pPr>
    </w:p>
    <w:p w14:paraId="46C158C8" w14:textId="77777777" w:rsidR="0010131E" w:rsidRDefault="0010131E" w:rsidP="00874C54">
      <w:pPr>
        <w:rPr>
          <w:lang w:bidi="en-US"/>
        </w:rPr>
      </w:pPr>
    </w:p>
    <w:p w14:paraId="469AD316" w14:textId="77777777" w:rsidR="0010131E" w:rsidRDefault="0010131E" w:rsidP="00874C54">
      <w:pPr>
        <w:rPr>
          <w:lang w:bidi="en-US"/>
        </w:rPr>
      </w:pPr>
    </w:p>
    <w:p w14:paraId="01BC1A97" w14:textId="77777777" w:rsidR="0010131E" w:rsidRDefault="0010131E" w:rsidP="00874C54">
      <w:pPr>
        <w:rPr>
          <w:lang w:bidi="en-US"/>
        </w:rPr>
      </w:pPr>
    </w:p>
    <w:p w14:paraId="56D3A1DB" w14:textId="77777777" w:rsidR="0010131E" w:rsidRDefault="0010131E" w:rsidP="00874C54">
      <w:pPr>
        <w:rPr>
          <w:lang w:bidi="en-US"/>
        </w:rPr>
      </w:pPr>
    </w:p>
    <w:p w14:paraId="4B10233E" w14:textId="77777777" w:rsidR="0010131E" w:rsidRDefault="0010131E" w:rsidP="00874C54">
      <w:pPr>
        <w:rPr>
          <w:lang w:bidi="en-US"/>
        </w:rPr>
      </w:pPr>
    </w:p>
    <w:p w14:paraId="7352D294" w14:textId="77777777" w:rsidR="00FA60B6" w:rsidRPr="00874C54" w:rsidRDefault="00FA60B6" w:rsidP="00874C54">
      <w:pPr>
        <w:rPr>
          <w:lang w:bidi="en-US"/>
        </w:rPr>
      </w:pPr>
    </w:p>
    <w:p w14:paraId="77009C76" w14:textId="10E85D19" w:rsidR="000A15CC" w:rsidRPr="008A03C0" w:rsidRDefault="000A15CC" w:rsidP="000A15CC">
      <w:pPr>
        <w:pStyle w:val="Heading1"/>
      </w:pPr>
      <w:bookmarkStart w:id="0" w:name="_Toc177489241"/>
      <w:r>
        <w:lastRenderedPageBreak/>
        <w:t xml:space="preserve">1.0 </w:t>
      </w:r>
      <w:r w:rsidR="0010131E">
        <w:t>Task 1</w:t>
      </w:r>
      <w:bookmarkEnd w:id="0"/>
    </w:p>
    <w:p w14:paraId="4E109C7C" w14:textId="329D0356" w:rsidR="000A15CC" w:rsidRDefault="000A15CC" w:rsidP="00EB30D5">
      <w:pPr>
        <w:pStyle w:val="Heading2"/>
      </w:pPr>
      <w:bookmarkStart w:id="1" w:name="_Toc177489242"/>
      <w:r>
        <w:t xml:space="preserve">1.1 </w:t>
      </w:r>
      <w:r w:rsidR="00D77C0A">
        <w:t>Introduction to PLCs</w:t>
      </w:r>
      <w:bookmarkEnd w:id="1"/>
    </w:p>
    <w:p w14:paraId="354E0B0F" w14:textId="4D71D61E" w:rsidR="00FE5837" w:rsidRDefault="007C2FC1" w:rsidP="00A743F1">
      <w:r>
        <w:t xml:space="preserve">Programmable logic controllers or otherwise known as ‘PLCs’ </w:t>
      </w:r>
      <w:r w:rsidR="00AC7D7A">
        <w:t xml:space="preserve">are specialised industrial </w:t>
      </w:r>
      <w:r w:rsidR="004640D3">
        <w:t>computer-based</w:t>
      </w:r>
      <w:r w:rsidR="00AC7D7A">
        <w:t xml:space="preserve"> systems which are designed to automate</w:t>
      </w:r>
      <w:r w:rsidR="001A3F12">
        <w:t xml:space="preserve"> and control manufacturing processes. They are essential to modern</w:t>
      </w:r>
      <w:r w:rsidR="00317EAD">
        <w:t xml:space="preserve"> industrial manufacturers</w:t>
      </w:r>
      <w:r w:rsidR="00084977">
        <w:t xml:space="preserve"> as they provide precise control of automat</w:t>
      </w:r>
      <w:r w:rsidR="0063673D">
        <w:t xml:space="preserve">ed systems and or complex robotic </w:t>
      </w:r>
      <w:r w:rsidR="00900FAF">
        <w:t>assembly lines.</w:t>
      </w:r>
      <w:r w:rsidR="009B6FD8">
        <w:t xml:space="preserve"> </w:t>
      </w:r>
    </w:p>
    <w:p w14:paraId="1DE6F343" w14:textId="77777777" w:rsidR="006B734F" w:rsidRDefault="006B734F" w:rsidP="00A743F1"/>
    <w:p w14:paraId="3E44729B" w14:textId="77777777" w:rsidR="004F1A61" w:rsidRDefault="006B734F" w:rsidP="00A743F1">
      <w:r>
        <w:t>Due to their ability to be programmed</w:t>
      </w:r>
      <w:r w:rsidR="00FC7C8B">
        <w:t xml:space="preserve">, PLCs can be reconfigured or updated </w:t>
      </w:r>
      <w:r w:rsidR="00676925">
        <w:t xml:space="preserve">with the use of software and do not require any need for physical changes. </w:t>
      </w:r>
      <w:r w:rsidR="00431EC5">
        <w:t xml:space="preserve">This type of system is also able to withstand harsh industrial </w:t>
      </w:r>
      <w:r w:rsidR="009563A5">
        <w:t>environments</w:t>
      </w:r>
      <w:r w:rsidR="00431EC5">
        <w:t xml:space="preserve"> such as extreme temperatures, humidity and </w:t>
      </w:r>
      <w:r w:rsidR="009563A5">
        <w:t xml:space="preserve">mechanical vibrations. PLCs are also designed for continuous operation, therefore </w:t>
      </w:r>
      <w:r w:rsidR="00B04122">
        <w:t>creating a reliable</w:t>
      </w:r>
      <w:r w:rsidR="009563A5">
        <w:t xml:space="preserve"> system for critical processes that can run </w:t>
      </w:r>
      <w:r w:rsidR="00B04122">
        <w:t>for extended periods without downtime.</w:t>
      </w:r>
      <w:r w:rsidR="006B5F74">
        <w:t xml:space="preserve"> </w:t>
      </w:r>
    </w:p>
    <w:p w14:paraId="4D6BF9B3" w14:textId="77777777" w:rsidR="004F1A61" w:rsidRDefault="004F1A61" w:rsidP="00A743F1"/>
    <w:p w14:paraId="1BA8B28E" w14:textId="62ED8749" w:rsidR="006B734F" w:rsidRDefault="00D5495C" w:rsidP="00A743F1">
      <w:r>
        <w:t>To</w:t>
      </w:r>
      <w:r w:rsidR="00E35E52">
        <w:t xml:space="preserve"> enable a PLC system to function, </w:t>
      </w:r>
      <w:r w:rsidR="002D680A">
        <w:t>a continuous cycle known as the ‘scan cycle’ must be followed, firstly a</w:t>
      </w:r>
      <w:r w:rsidR="00CA741D">
        <w:t>n</w:t>
      </w:r>
      <w:r w:rsidR="002D680A">
        <w:t xml:space="preserve"> input scan must </w:t>
      </w:r>
      <w:r w:rsidR="00CA741D">
        <w:t xml:space="preserve">be created to read the state of all input devices such as sensors or switches. Then a program execution is </w:t>
      </w:r>
      <w:r w:rsidR="007539F7">
        <w:t xml:space="preserve">set </w:t>
      </w:r>
      <w:r w:rsidR="009B1A7E">
        <w:t>to process the logic based on a user defined program, which controls outputs based on inputs</w:t>
      </w:r>
      <w:r w:rsidR="0084542A">
        <w:t xml:space="preserve">. Following the execution, an output scan </w:t>
      </w:r>
      <w:r w:rsidR="00925D9E">
        <w:t>is enabled to update the state of all output devices such as motors and actuators</w:t>
      </w:r>
      <w:r w:rsidR="009C6D51">
        <w:t xml:space="preserve">. To conclude the sequence, </w:t>
      </w:r>
      <w:r w:rsidR="00CD14E7">
        <w:t xml:space="preserve">the system carries out housekeeping through </w:t>
      </w:r>
      <w:r w:rsidR="009C6D51">
        <w:t>internal processes such as diagnostics</w:t>
      </w:r>
      <w:r w:rsidR="00CD14E7">
        <w:t>.</w:t>
      </w:r>
    </w:p>
    <w:p w14:paraId="7EE936E0" w14:textId="77777777" w:rsidR="00801684" w:rsidRPr="009B6FD8" w:rsidRDefault="00801684" w:rsidP="00CD14E7">
      <w:pPr>
        <w:rPr>
          <w:rFonts w:ascii="Consolas" w:eastAsia="Times New Roman" w:hAnsi="Consolas" w:cs="Times New Roman"/>
          <w:sz w:val="20"/>
          <w:szCs w:val="20"/>
          <w:lang w:eastAsia="en-GB"/>
        </w:rPr>
      </w:pPr>
    </w:p>
    <w:p w14:paraId="22177932" w14:textId="03190A8C" w:rsidR="00B2041E" w:rsidRDefault="00B2041E" w:rsidP="00B2041E">
      <w:pPr>
        <w:pStyle w:val="Heading2"/>
      </w:pPr>
      <w:bookmarkStart w:id="2" w:name="_Toc177489243"/>
      <w:r>
        <w:t>1.2 Historical Context of PLCs</w:t>
      </w:r>
      <w:bookmarkEnd w:id="2"/>
    </w:p>
    <w:p w14:paraId="4EC3F6BD" w14:textId="0B255CE8" w:rsidR="00B2041E" w:rsidRDefault="008835DB" w:rsidP="00A743F1">
      <w:pPr>
        <w:rPr>
          <w:rFonts w:eastAsia="Times New Roman" w:cstheme="minorHAnsi"/>
          <w:lang w:eastAsia="en-GB"/>
        </w:rPr>
      </w:pPr>
      <w:r>
        <w:rPr>
          <w:rFonts w:eastAsia="Times New Roman" w:cstheme="minorHAnsi"/>
          <w:lang w:eastAsia="en-GB"/>
        </w:rPr>
        <w:t>Before</w:t>
      </w:r>
      <w:r w:rsidR="00FF5F19">
        <w:rPr>
          <w:rFonts w:eastAsia="Times New Roman" w:cstheme="minorHAnsi"/>
          <w:lang w:eastAsia="en-GB"/>
        </w:rPr>
        <w:t xml:space="preserve"> the introduction of PLCs</w:t>
      </w:r>
      <w:r w:rsidR="00811C4E">
        <w:rPr>
          <w:rFonts w:eastAsia="Times New Roman" w:cstheme="minorHAnsi"/>
          <w:lang w:eastAsia="en-GB"/>
        </w:rPr>
        <w:t xml:space="preserve"> most automated processes utilised a </w:t>
      </w:r>
      <w:r w:rsidR="001A7AC5">
        <w:rPr>
          <w:rFonts w:eastAsia="Times New Roman" w:cstheme="minorHAnsi"/>
          <w:lang w:eastAsia="en-GB"/>
        </w:rPr>
        <w:t>relay-based</w:t>
      </w:r>
      <w:r w:rsidR="00811C4E">
        <w:rPr>
          <w:rFonts w:eastAsia="Times New Roman" w:cstheme="minorHAnsi"/>
          <w:lang w:eastAsia="en-GB"/>
        </w:rPr>
        <w:t xml:space="preserve"> system</w:t>
      </w:r>
      <w:r w:rsidR="00F37A72">
        <w:rPr>
          <w:rFonts w:eastAsia="Times New Roman" w:cstheme="minorHAnsi"/>
          <w:lang w:eastAsia="en-GB"/>
        </w:rPr>
        <w:t xml:space="preserve">, which relied on electromechanical relays and timers to control </w:t>
      </w:r>
      <w:r w:rsidR="002B7D69">
        <w:rPr>
          <w:rFonts w:eastAsia="Times New Roman" w:cstheme="minorHAnsi"/>
          <w:lang w:eastAsia="en-GB"/>
        </w:rPr>
        <w:t xml:space="preserve">machinery. While effective at this time, </w:t>
      </w:r>
      <w:r w:rsidR="001A7AC5">
        <w:rPr>
          <w:rFonts w:eastAsia="Times New Roman" w:cstheme="minorHAnsi"/>
          <w:lang w:eastAsia="en-GB"/>
        </w:rPr>
        <w:t>relay-based</w:t>
      </w:r>
      <w:r w:rsidR="002B7D69">
        <w:rPr>
          <w:rFonts w:eastAsia="Times New Roman" w:cstheme="minorHAnsi"/>
          <w:lang w:eastAsia="en-GB"/>
        </w:rPr>
        <w:t xml:space="preserve"> systems had some disadvantages such as </w:t>
      </w:r>
      <w:r w:rsidR="007D7700">
        <w:rPr>
          <w:rFonts w:eastAsia="Times New Roman" w:cstheme="minorHAnsi"/>
          <w:lang w:eastAsia="en-GB"/>
        </w:rPr>
        <w:t>complexity, as large systems had thousands of relays which lead to complex wiring</w:t>
      </w:r>
      <w:r w:rsidR="00C6048B">
        <w:rPr>
          <w:rFonts w:eastAsia="Times New Roman" w:cstheme="minorHAnsi"/>
          <w:lang w:eastAsia="en-GB"/>
        </w:rPr>
        <w:t xml:space="preserve"> and required a large footprint</w:t>
      </w:r>
      <w:r w:rsidR="0006220B">
        <w:rPr>
          <w:rFonts w:eastAsia="Times New Roman" w:cstheme="minorHAnsi"/>
          <w:lang w:eastAsia="en-GB"/>
        </w:rPr>
        <w:t xml:space="preserve"> to capacitate all relays</w:t>
      </w:r>
      <w:r w:rsidR="007D7700">
        <w:rPr>
          <w:rFonts w:eastAsia="Times New Roman" w:cstheme="minorHAnsi"/>
          <w:lang w:eastAsia="en-GB"/>
        </w:rPr>
        <w:t xml:space="preserve">. </w:t>
      </w:r>
      <w:r w:rsidR="00E030B9">
        <w:rPr>
          <w:rFonts w:eastAsia="Times New Roman" w:cstheme="minorHAnsi"/>
          <w:lang w:eastAsia="en-GB"/>
        </w:rPr>
        <w:t xml:space="preserve">The relays in the system were also prone to mechanical failure, therefore creating the need for </w:t>
      </w:r>
      <w:r w:rsidR="00755059">
        <w:rPr>
          <w:rFonts w:eastAsia="Times New Roman" w:cstheme="minorHAnsi"/>
          <w:lang w:eastAsia="en-GB"/>
        </w:rPr>
        <w:t xml:space="preserve">constant maintenance. </w:t>
      </w:r>
      <w:r w:rsidR="00C54D04">
        <w:rPr>
          <w:rFonts w:eastAsia="Times New Roman" w:cstheme="minorHAnsi"/>
          <w:lang w:eastAsia="en-GB"/>
        </w:rPr>
        <w:t xml:space="preserve">In addition, creating changes to </w:t>
      </w:r>
      <w:r w:rsidR="0092369D">
        <w:rPr>
          <w:rFonts w:eastAsia="Times New Roman" w:cstheme="minorHAnsi"/>
          <w:lang w:eastAsia="en-GB"/>
        </w:rPr>
        <w:t xml:space="preserve">this type of </w:t>
      </w:r>
      <w:r w:rsidR="00C54D04">
        <w:rPr>
          <w:rFonts w:eastAsia="Times New Roman" w:cstheme="minorHAnsi"/>
          <w:lang w:eastAsia="en-GB"/>
        </w:rPr>
        <w:t xml:space="preserve">system </w:t>
      </w:r>
      <w:r w:rsidR="0092369D">
        <w:rPr>
          <w:rFonts w:eastAsia="Times New Roman" w:cstheme="minorHAnsi"/>
          <w:lang w:eastAsia="en-GB"/>
        </w:rPr>
        <w:t>is</w:t>
      </w:r>
      <w:r w:rsidR="00C54D04">
        <w:rPr>
          <w:rFonts w:eastAsia="Times New Roman" w:cstheme="minorHAnsi"/>
          <w:lang w:eastAsia="en-GB"/>
        </w:rPr>
        <w:t xml:space="preserve"> time consuming due to the </w:t>
      </w:r>
      <w:r w:rsidR="000333B9">
        <w:rPr>
          <w:rFonts w:eastAsia="Times New Roman" w:cstheme="minorHAnsi"/>
          <w:lang w:eastAsia="en-GB"/>
        </w:rPr>
        <w:t>control logic requiring rewiring</w:t>
      </w:r>
      <w:r w:rsidR="00BE39E0">
        <w:rPr>
          <w:rFonts w:eastAsia="Times New Roman" w:cstheme="minorHAnsi"/>
          <w:lang w:eastAsia="en-GB"/>
        </w:rPr>
        <w:t>.</w:t>
      </w:r>
    </w:p>
    <w:p w14:paraId="7497EED3" w14:textId="77777777" w:rsidR="00DA1D61" w:rsidRDefault="00DA1D61" w:rsidP="00A743F1">
      <w:pPr>
        <w:rPr>
          <w:rFonts w:eastAsia="Times New Roman" w:cstheme="minorHAnsi"/>
          <w:lang w:eastAsia="en-GB"/>
        </w:rPr>
      </w:pPr>
    </w:p>
    <w:p w14:paraId="5DD79558" w14:textId="48F927BB" w:rsidR="00DA1D61" w:rsidRDefault="00DA1D61" w:rsidP="00DA1D61">
      <w:pPr>
        <w:jc w:val="center"/>
        <w:rPr>
          <w:rFonts w:eastAsia="Times New Roman" w:cstheme="minorHAnsi"/>
          <w:lang w:eastAsia="en-GB"/>
        </w:rPr>
      </w:pPr>
      <w:r>
        <w:rPr>
          <w:noProof/>
        </w:rPr>
        <w:drawing>
          <wp:inline distT="0" distB="0" distL="0" distR="0" wp14:anchorId="79F5BFF2" wp14:editId="241D0FE5">
            <wp:extent cx="4032250" cy="2253897"/>
            <wp:effectExtent l="19050" t="19050" r="25400" b="13335"/>
            <wp:docPr id="108477665" name="Picture 1" descr="History of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PLC"/>
                    <pic:cNvPicPr>
                      <a:picLocks noChangeAspect="1" noChangeArrowheads="1"/>
                    </pic:cNvPicPr>
                  </pic:nvPicPr>
                  <pic:blipFill rotWithShape="1">
                    <a:blip r:embed="rId10">
                      <a:extLst>
                        <a:ext uri="{28A0092B-C50C-407E-A947-70E740481C1C}">
                          <a14:useLocalDpi xmlns:a14="http://schemas.microsoft.com/office/drawing/2010/main" val="0"/>
                        </a:ext>
                      </a:extLst>
                    </a:blip>
                    <a:srcRect t="14993"/>
                    <a:stretch/>
                  </pic:blipFill>
                  <pic:spPr bwMode="auto">
                    <a:xfrm>
                      <a:off x="0" y="0"/>
                      <a:ext cx="4102998" cy="2293443"/>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6D6E363" w14:textId="7EBC7A9D" w:rsidR="00DA1D61" w:rsidRPr="00C51F74" w:rsidRDefault="00DA1D61" w:rsidP="00DA1D61">
      <w:pPr>
        <w:jc w:val="center"/>
        <w:rPr>
          <w:rFonts w:eastAsia="Times New Roman" w:cstheme="minorHAnsi"/>
          <w:i/>
          <w:iCs/>
          <w:lang w:eastAsia="en-GB"/>
        </w:rPr>
      </w:pPr>
      <w:r w:rsidRPr="00C51F74">
        <w:rPr>
          <w:rFonts w:eastAsia="Times New Roman" w:cstheme="minorHAnsi"/>
          <w:i/>
          <w:iCs/>
          <w:lang w:eastAsia="en-GB"/>
        </w:rPr>
        <w:t xml:space="preserve">Figure 1 – Image to demonstrate </w:t>
      </w:r>
      <w:r w:rsidR="00B276A3" w:rsidRPr="00C51F74">
        <w:rPr>
          <w:rFonts w:eastAsia="Times New Roman" w:cstheme="minorHAnsi"/>
          <w:i/>
          <w:iCs/>
          <w:lang w:eastAsia="en-GB"/>
        </w:rPr>
        <w:t>relay-based system (</w:t>
      </w:r>
      <w:r w:rsidR="00C51F74" w:rsidRPr="00C51F74">
        <w:rPr>
          <w:i/>
          <w:iCs/>
          <w:lang w:bidi="en-US"/>
        </w:rPr>
        <w:t>Library.Automationdirect.com. (2019))</w:t>
      </w:r>
    </w:p>
    <w:p w14:paraId="1BC0E7CB" w14:textId="77777777" w:rsidR="00F37A72" w:rsidRDefault="00F37A72" w:rsidP="00A743F1">
      <w:pPr>
        <w:rPr>
          <w:rFonts w:eastAsia="Times New Roman" w:cstheme="minorHAnsi"/>
          <w:lang w:eastAsia="en-GB"/>
        </w:rPr>
      </w:pPr>
    </w:p>
    <w:p w14:paraId="1D289C3D" w14:textId="75B8D298" w:rsidR="00BE39E0" w:rsidRDefault="00B87A1C" w:rsidP="00F37A72">
      <w:pPr>
        <w:rPr>
          <w:lang w:bidi="en-US"/>
        </w:rPr>
      </w:pPr>
      <w:r>
        <w:rPr>
          <w:rFonts w:eastAsia="Times New Roman" w:cstheme="minorHAnsi"/>
          <w:lang w:eastAsia="en-GB"/>
        </w:rPr>
        <w:t xml:space="preserve">As a result of the issues </w:t>
      </w:r>
      <w:r w:rsidR="00DE3440">
        <w:rPr>
          <w:rFonts w:eastAsia="Times New Roman" w:cstheme="minorHAnsi"/>
          <w:lang w:eastAsia="en-GB"/>
        </w:rPr>
        <w:t xml:space="preserve">experienced with </w:t>
      </w:r>
      <w:r w:rsidR="001A7AC5">
        <w:rPr>
          <w:rFonts w:eastAsia="Times New Roman" w:cstheme="minorHAnsi"/>
          <w:lang w:eastAsia="en-GB"/>
        </w:rPr>
        <w:t>relay-based</w:t>
      </w:r>
      <w:r w:rsidR="00DE3440">
        <w:rPr>
          <w:rFonts w:eastAsia="Times New Roman" w:cstheme="minorHAnsi"/>
          <w:lang w:eastAsia="en-GB"/>
        </w:rPr>
        <w:t xml:space="preserve"> systems, there was a demand for a flexible and programmable solution, which </w:t>
      </w:r>
      <w:r w:rsidR="00907AE5">
        <w:rPr>
          <w:rFonts w:eastAsia="Times New Roman" w:cstheme="minorHAnsi"/>
          <w:lang w:eastAsia="en-GB"/>
        </w:rPr>
        <w:t>resulted in the introduction of the first programmable logic controller</w:t>
      </w:r>
      <w:r w:rsidR="00AB164C">
        <w:rPr>
          <w:rFonts w:eastAsia="Times New Roman" w:cstheme="minorHAnsi"/>
          <w:lang w:eastAsia="en-GB"/>
        </w:rPr>
        <w:t xml:space="preserve"> in the 1960’s.</w:t>
      </w:r>
      <w:r w:rsidR="00093EA5">
        <w:rPr>
          <w:rFonts w:eastAsia="Times New Roman" w:cstheme="minorHAnsi"/>
          <w:lang w:eastAsia="en-GB"/>
        </w:rPr>
        <w:t xml:space="preserve"> </w:t>
      </w:r>
      <w:r w:rsidR="00EF2512">
        <w:rPr>
          <w:rFonts w:eastAsia="Times New Roman" w:cstheme="minorHAnsi"/>
          <w:lang w:eastAsia="en-GB"/>
        </w:rPr>
        <w:t xml:space="preserve">The first PLC was created in 1968 by </w:t>
      </w:r>
      <w:r w:rsidR="003877AC">
        <w:rPr>
          <w:rFonts w:eastAsia="Times New Roman" w:cstheme="minorHAnsi"/>
          <w:lang w:eastAsia="en-GB"/>
        </w:rPr>
        <w:t xml:space="preserve">Dick </w:t>
      </w:r>
      <w:r w:rsidR="003877AC">
        <w:rPr>
          <w:rFonts w:eastAsia="Times New Roman" w:cstheme="minorHAnsi"/>
          <w:lang w:eastAsia="en-GB"/>
        </w:rPr>
        <w:lastRenderedPageBreak/>
        <w:t>Morely and his team at Bedford Associates</w:t>
      </w:r>
      <w:r w:rsidR="00634CCB">
        <w:rPr>
          <w:rFonts w:eastAsia="Times New Roman" w:cstheme="minorHAnsi"/>
          <w:lang w:eastAsia="en-GB"/>
        </w:rPr>
        <w:t>, which was named ‘MODICON 084’</w:t>
      </w:r>
      <w:r w:rsidR="002A4AE7">
        <w:rPr>
          <w:rFonts w:eastAsia="Times New Roman" w:cstheme="minorHAnsi"/>
          <w:lang w:eastAsia="en-GB"/>
        </w:rPr>
        <w:t xml:space="preserve">. This system was produced for General Motors, to replace their </w:t>
      </w:r>
      <w:r w:rsidR="00385E7F">
        <w:rPr>
          <w:rFonts w:eastAsia="Times New Roman" w:cstheme="minorHAnsi"/>
          <w:lang w:eastAsia="en-GB"/>
        </w:rPr>
        <w:t>hardwired relay system used for automotive manufacturing. T</w:t>
      </w:r>
      <w:r w:rsidR="00093EA5">
        <w:rPr>
          <w:rFonts w:eastAsia="Times New Roman" w:cstheme="minorHAnsi"/>
          <w:lang w:eastAsia="en-GB"/>
        </w:rPr>
        <w:t xml:space="preserve">his </w:t>
      </w:r>
      <w:r w:rsidR="00CB21D0">
        <w:rPr>
          <w:rFonts w:eastAsia="Times New Roman" w:cstheme="minorHAnsi"/>
          <w:lang w:eastAsia="en-GB"/>
        </w:rPr>
        <w:t xml:space="preserve">development in technology is </w:t>
      </w:r>
      <w:r w:rsidR="008F1170">
        <w:rPr>
          <w:rFonts w:eastAsia="Times New Roman" w:cstheme="minorHAnsi"/>
          <w:lang w:eastAsia="en-GB"/>
        </w:rPr>
        <w:t>highlighted</w:t>
      </w:r>
      <w:r w:rsidR="00CB21D0">
        <w:rPr>
          <w:rFonts w:eastAsia="Times New Roman" w:cstheme="minorHAnsi"/>
          <w:lang w:eastAsia="en-GB"/>
        </w:rPr>
        <w:t xml:space="preserve"> by one source, “</w:t>
      </w:r>
      <w:r w:rsidR="00CB21D0" w:rsidRPr="00CB21D0">
        <w:rPr>
          <w:rFonts w:eastAsia="Times New Roman" w:cstheme="minorHAnsi"/>
          <w:lang w:eastAsia="en-GB"/>
        </w:rPr>
        <w:t>In addition, the PLC was equipped with enough memory to retain loaded programs in the event of power outages and was also designed to operate in industrial environments where dirt, moisture, electromagnetism, and vibration were often present.</w:t>
      </w:r>
      <w:r w:rsidR="00CB21D0">
        <w:rPr>
          <w:rFonts w:eastAsia="Times New Roman" w:cstheme="minorHAnsi"/>
          <w:lang w:eastAsia="en-GB"/>
        </w:rPr>
        <w:t>” (</w:t>
      </w:r>
      <w:r w:rsidR="00345B4D" w:rsidRPr="00345B4D">
        <w:rPr>
          <w:lang w:bidi="en-US"/>
        </w:rPr>
        <w:t>Process Solutions (2020))</w:t>
      </w:r>
      <w:r w:rsidR="00345B4D">
        <w:rPr>
          <w:lang w:bidi="en-US"/>
        </w:rPr>
        <w:t>.</w:t>
      </w:r>
    </w:p>
    <w:p w14:paraId="4D42E891" w14:textId="77777777" w:rsidR="007A690C" w:rsidRDefault="007A690C" w:rsidP="00F37A72">
      <w:pPr>
        <w:rPr>
          <w:lang w:bidi="en-US"/>
        </w:rPr>
      </w:pPr>
    </w:p>
    <w:p w14:paraId="42302654" w14:textId="590A1A75" w:rsidR="007A690C" w:rsidRDefault="009D0490" w:rsidP="00F37A72">
      <w:pPr>
        <w:rPr>
          <w:rFonts w:eastAsia="Times New Roman" w:cstheme="minorHAnsi"/>
          <w:lang w:eastAsia="en-GB"/>
        </w:rPr>
      </w:pPr>
      <w:r>
        <w:rPr>
          <w:rFonts w:eastAsia="Times New Roman" w:cstheme="minorHAnsi"/>
          <w:lang w:eastAsia="en-GB"/>
        </w:rPr>
        <w:t xml:space="preserve">The success of the first PLC system </w:t>
      </w:r>
      <w:r w:rsidR="00D90316">
        <w:rPr>
          <w:rFonts w:eastAsia="Times New Roman" w:cstheme="minorHAnsi"/>
          <w:lang w:eastAsia="en-GB"/>
        </w:rPr>
        <w:t>led</w:t>
      </w:r>
      <w:r>
        <w:rPr>
          <w:rFonts w:eastAsia="Times New Roman" w:cstheme="minorHAnsi"/>
          <w:lang w:eastAsia="en-GB"/>
        </w:rPr>
        <w:t xml:space="preserve"> to the development of competition </w:t>
      </w:r>
      <w:r w:rsidR="00B8194D">
        <w:rPr>
          <w:rFonts w:eastAsia="Times New Roman" w:cstheme="minorHAnsi"/>
          <w:lang w:eastAsia="en-GB"/>
        </w:rPr>
        <w:t xml:space="preserve">in the 1970’s and 1980’s, </w:t>
      </w:r>
      <w:r w:rsidR="002545A2">
        <w:rPr>
          <w:rFonts w:eastAsia="Times New Roman" w:cstheme="minorHAnsi"/>
          <w:lang w:eastAsia="en-GB"/>
        </w:rPr>
        <w:t xml:space="preserve">as companies such as Allen Bradley </w:t>
      </w:r>
      <w:r w:rsidR="000D4B5D">
        <w:rPr>
          <w:rFonts w:eastAsia="Times New Roman" w:cstheme="minorHAnsi"/>
          <w:lang w:eastAsia="en-GB"/>
        </w:rPr>
        <w:t xml:space="preserve">improved upon the system by offering </w:t>
      </w:r>
      <w:r w:rsidR="00D90316">
        <w:rPr>
          <w:rFonts w:eastAsia="Times New Roman" w:cstheme="minorHAnsi"/>
          <w:lang w:eastAsia="en-GB"/>
        </w:rPr>
        <w:t>ladder logic programming and increased processing power</w:t>
      </w:r>
      <w:r w:rsidR="009406F9">
        <w:rPr>
          <w:rFonts w:eastAsia="Times New Roman" w:cstheme="minorHAnsi"/>
          <w:lang w:eastAsia="en-GB"/>
        </w:rPr>
        <w:t xml:space="preserve">. This created a more </w:t>
      </w:r>
      <w:r w:rsidR="001A7AC5">
        <w:rPr>
          <w:rFonts w:eastAsia="Times New Roman" w:cstheme="minorHAnsi"/>
          <w:lang w:eastAsia="en-GB"/>
        </w:rPr>
        <w:t>user-friendly</w:t>
      </w:r>
      <w:r w:rsidR="009406F9">
        <w:rPr>
          <w:rFonts w:eastAsia="Times New Roman" w:cstheme="minorHAnsi"/>
          <w:lang w:eastAsia="en-GB"/>
        </w:rPr>
        <w:t xml:space="preserve"> </w:t>
      </w:r>
      <w:r w:rsidR="007D5A28">
        <w:rPr>
          <w:rFonts w:eastAsia="Times New Roman" w:cstheme="minorHAnsi"/>
          <w:lang w:eastAsia="en-GB"/>
        </w:rPr>
        <w:t>system,</w:t>
      </w:r>
      <w:r w:rsidR="009406F9">
        <w:rPr>
          <w:rFonts w:eastAsia="Times New Roman" w:cstheme="minorHAnsi"/>
          <w:lang w:eastAsia="en-GB"/>
        </w:rPr>
        <w:t xml:space="preserve"> </w:t>
      </w:r>
      <w:r w:rsidR="00205DC6">
        <w:rPr>
          <w:rFonts w:eastAsia="Times New Roman" w:cstheme="minorHAnsi"/>
          <w:lang w:eastAsia="en-GB"/>
        </w:rPr>
        <w:t xml:space="preserve">and more powerful processers allowed </w:t>
      </w:r>
      <w:r w:rsidR="00A801C9">
        <w:rPr>
          <w:rFonts w:eastAsia="Times New Roman" w:cstheme="minorHAnsi"/>
          <w:lang w:eastAsia="en-GB"/>
        </w:rPr>
        <w:t>for faster program execution</w:t>
      </w:r>
      <w:r w:rsidR="007D5A28">
        <w:rPr>
          <w:rFonts w:eastAsia="Times New Roman" w:cstheme="minorHAnsi"/>
          <w:lang w:eastAsia="en-GB"/>
        </w:rPr>
        <w:t>,</w:t>
      </w:r>
      <w:r w:rsidR="00A801C9">
        <w:rPr>
          <w:rFonts w:eastAsia="Times New Roman" w:cstheme="minorHAnsi"/>
          <w:lang w:eastAsia="en-GB"/>
        </w:rPr>
        <w:t xml:space="preserve"> as well as the ability to execute more </w:t>
      </w:r>
      <w:r w:rsidR="00504105">
        <w:rPr>
          <w:rFonts w:eastAsia="Times New Roman" w:cstheme="minorHAnsi"/>
          <w:lang w:eastAsia="en-GB"/>
        </w:rPr>
        <w:t>complex tasks.</w:t>
      </w:r>
    </w:p>
    <w:p w14:paraId="5EC3C09E" w14:textId="77777777" w:rsidR="003F7391" w:rsidRDefault="003F7391" w:rsidP="00F37A72"/>
    <w:p w14:paraId="7BBFD776" w14:textId="48A46E75" w:rsidR="00081E96" w:rsidRDefault="00081E96" w:rsidP="00081E96">
      <w:pPr>
        <w:pStyle w:val="Heading2"/>
      </w:pPr>
      <w:bookmarkStart w:id="3" w:name="_Toc177489244"/>
      <w:r>
        <w:t>1.3 Technological Advancements</w:t>
      </w:r>
      <w:bookmarkEnd w:id="3"/>
    </w:p>
    <w:p w14:paraId="5D981C66" w14:textId="112F8662" w:rsidR="009B4C47" w:rsidRDefault="00F60C4B" w:rsidP="00F37A72">
      <w:r>
        <w:t xml:space="preserve">In the modern day, </w:t>
      </w:r>
      <w:r w:rsidR="00784F7C">
        <w:t xml:space="preserve">PLCs are continuing to </w:t>
      </w:r>
      <w:r w:rsidR="00ED13B3">
        <w:t xml:space="preserve">evolve alongside other technological advancements. </w:t>
      </w:r>
      <w:r w:rsidR="007032D3">
        <w:t xml:space="preserve">As </w:t>
      </w:r>
      <w:r w:rsidR="00964DCB">
        <w:t xml:space="preserve">PLCs have become integral to </w:t>
      </w:r>
      <w:r w:rsidR="007032D3">
        <w:t xml:space="preserve">internet of things </w:t>
      </w:r>
      <w:r w:rsidR="00E06718">
        <w:t xml:space="preserve">ecosystems </w:t>
      </w:r>
      <w:r w:rsidR="007032D3">
        <w:t>or otherwise known as ‘IOT’</w:t>
      </w:r>
      <w:r w:rsidR="00E06718">
        <w:t xml:space="preserve">, meaning that PLCs can connect to cloud servers </w:t>
      </w:r>
      <w:r w:rsidR="006567D0">
        <w:t>and use data analytics to improve performance. The integration between the PLC and a cloud server also allows the user to control automated systems remotely</w:t>
      </w:r>
      <w:r w:rsidR="004F5D85">
        <w:t xml:space="preserve"> and gather data to enhance the overall efficiency of </w:t>
      </w:r>
      <w:r w:rsidR="006E56A3">
        <w:t>production.</w:t>
      </w:r>
      <w:r w:rsidR="00BE1EA2">
        <w:t xml:space="preserve"> This relationship is particularly important, as highlighted by one source, “</w:t>
      </w:r>
      <w:r w:rsidR="00BE1EA2" w:rsidRPr="00BE1EA2">
        <w:t>This connectivity enables more intelligent and responsive control systems. For instance, data from sensors can be used to optimize processes, predict maintenance needs, and reduce downtime.</w:t>
      </w:r>
      <w:r w:rsidR="00591789">
        <w:t>” (</w:t>
      </w:r>
      <w:proofErr w:type="spellStart"/>
      <w:r w:rsidR="00FC7688" w:rsidRPr="00FC7688">
        <w:t>zellusadmin</w:t>
      </w:r>
      <w:proofErr w:type="spellEnd"/>
      <w:r w:rsidR="00FC7688" w:rsidRPr="00FC7688">
        <w:t xml:space="preserve"> (2023)</w:t>
      </w:r>
      <w:r w:rsidR="00FC7688">
        <w:t>).</w:t>
      </w:r>
      <w:r w:rsidR="00826CA8">
        <w:t xml:space="preserve"> </w:t>
      </w:r>
      <w:r w:rsidR="009B4C47">
        <w:t xml:space="preserve">Leading on from this, </w:t>
      </w:r>
      <w:r w:rsidR="00766CCE">
        <w:t>the use of artificial intelligence could be considered to revolutionise PLC programming</w:t>
      </w:r>
      <w:r w:rsidR="00974D86">
        <w:t>. This is due to the ability of</w:t>
      </w:r>
      <w:r w:rsidR="0030277B">
        <w:t xml:space="preserve"> artificial intelligence or</w:t>
      </w:r>
      <w:r w:rsidR="00974D86">
        <w:t xml:space="preserve"> ‘AI’ to </w:t>
      </w:r>
      <w:r w:rsidR="006C1350">
        <w:t>incorporate algorithms</w:t>
      </w:r>
      <w:r w:rsidR="00F102BB">
        <w:t xml:space="preserve"> and</w:t>
      </w:r>
      <w:r w:rsidR="006C1350">
        <w:t xml:space="preserve"> </w:t>
      </w:r>
      <w:r w:rsidR="00137B14">
        <w:t>recognise patterns in automated processes</w:t>
      </w:r>
      <w:r w:rsidR="00F102BB">
        <w:t>, which can</w:t>
      </w:r>
      <w:r w:rsidR="0089344C">
        <w:t xml:space="preserve"> then create a predictive analysis. This could therefore lead to </w:t>
      </w:r>
      <w:r w:rsidR="00D3542F">
        <w:t xml:space="preserve">improvements in efficiency </w:t>
      </w:r>
      <w:r w:rsidR="00DC04D7">
        <w:t>and predictive maintenance.</w:t>
      </w:r>
    </w:p>
    <w:p w14:paraId="61B67C5A" w14:textId="77777777" w:rsidR="00591789" w:rsidRDefault="00591789" w:rsidP="00F37A72"/>
    <w:p w14:paraId="79063C98" w14:textId="7467D123" w:rsidR="00BE39E0" w:rsidRDefault="003F7391" w:rsidP="00F37A72">
      <w:r>
        <w:t xml:space="preserve">Due to the versatility of a PLC system, it has allowed flexible, reliable and </w:t>
      </w:r>
      <w:r w:rsidR="00C0014D">
        <w:t>cost-effective</w:t>
      </w:r>
      <w:r>
        <w:t xml:space="preserve"> solutions for controlling automated processes. They also have the ability to integrate with </w:t>
      </w:r>
      <w:r w:rsidR="00510EAC">
        <w:t xml:space="preserve">different </w:t>
      </w:r>
      <w:r>
        <w:t>system types such as supervisory control and data acquisition ‘SCADA’ systems and human-machine interfaces ‘HMIs’</w:t>
      </w:r>
      <w:r w:rsidR="002A4F09">
        <w:t xml:space="preserve">, </w:t>
      </w:r>
      <w:r w:rsidR="00584ECA">
        <w:t>as the communication technologies have advanced considerably</w:t>
      </w:r>
      <w:r>
        <w:t xml:space="preserve">. </w:t>
      </w:r>
      <w:r w:rsidR="008D112C">
        <w:t>Modern PLCs support a wide range of communication protocols such as ethernet</w:t>
      </w:r>
      <w:r w:rsidR="00F2495C">
        <w:t>, Profibus and Modbus, which has improved their ability to integrate with other systems and networks.</w:t>
      </w:r>
      <w:r w:rsidR="00826CA8">
        <w:t xml:space="preserve"> </w:t>
      </w:r>
      <w:r w:rsidR="0001187B">
        <w:t xml:space="preserve">In addition to the </w:t>
      </w:r>
      <w:r w:rsidR="00066BF5">
        <w:t xml:space="preserve">improvements in system integration, the user interfaces of PLCs have </w:t>
      </w:r>
      <w:r w:rsidR="006C6113">
        <w:t>evolved significantly from simple text-based</w:t>
      </w:r>
      <w:r w:rsidR="004F5EA6">
        <w:t xml:space="preserve"> variants </w:t>
      </w:r>
      <w:r w:rsidR="006C6113">
        <w:t xml:space="preserve">to advanced graphical </w:t>
      </w:r>
      <w:r w:rsidR="004F5EA6">
        <w:t xml:space="preserve">interfaces. It is common for most modern </w:t>
      </w:r>
      <w:r w:rsidR="009C5834">
        <w:t>PLCs to be supplied with touchscreen panels</w:t>
      </w:r>
      <w:r w:rsidR="00AD65A6">
        <w:t xml:space="preserve"> which offer software and tools for the user to control operations and monitor the progress of each process.</w:t>
      </w:r>
    </w:p>
    <w:p w14:paraId="08CD634A" w14:textId="77777777" w:rsidR="005D4AB6" w:rsidRDefault="005D4AB6" w:rsidP="00F37A72"/>
    <w:p w14:paraId="7B505847" w14:textId="6FC627F4" w:rsidR="00517D1B" w:rsidRDefault="00517D1B" w:rsidP="00517D1B">
      <w:pPr>
        <w:pStyle w:val="Heading2"/>
      </w:pPr>
      <w:bookmarkStart w:id="4" w:name="_Toc177489245"/>
      <w:r>
        <w:t>1.4 Industrial Impact of PLCs</w:t>
      </w:r>
      <w:bookmarkEnd w:id="4"/>
    </w:p>
    <w:p w14:paraId="76FAE15D" w14:textId="66073CE8" w:rsidR="008805E5" w:rsidRDefault="00811B72" w:rsidP="00F37A72">
      <w:r>
        <w:t xml:space="preserve">The use of PLCs </w:t>
      </w:r>
      <w:r w:rsidR="000C1DF5">
        <w:t xml:space="preserve">has revolutionised manufacturing through the introduction of </w:t>
      </w:r>
      <w:r w:rsidR="00DA699C">
        <w:t xml:space="preserve">efficient automation and control of processes, this enables </w:t>
      </w:r>
      <w:r w:rsidR="00964B3D">
        <w:t>precise control over all machinery and equipment associated to the manufacturing process</w:t>
      </w:r>
      <w:r w:rsidR="0089664B">
        <w:t xml:space="preserve">. </w:t>
      </w:r>
      <w:r w:rsidR="001A46E9">
        <w:t xml:space="preserve">The management of </w:t>
      </w:r>
      <w:r w:rsidR="00C84BD4">
        <w:t xml:space="preserve">timing, coordination and engineering changes </w:t>
      </w:r>
      <w:r w:rsidR="005F32F4">
        <w:t xml:space="preserve">is more effective </w:t>
      </w:r>
      <w:r w:rsidR="002F68C8">
        <w:t xml:space="preserve">when using a PLC, as one source highlights this </w:t>
      </w:r>
      <w:r w:rsidR="0067776B">
        <w:t>ease of changing automated processes. “</w:t>
      </w:r>
      <w:r w:rsidR="00AF1CA7" w:rsidRPr="00AF1CA7">
        <w:t xml:space="preserve">One of the main advantages of PLCs </w:t>
      </w:r>
      <w:r w:rsidR="00AF1CA7" w:rsidRPr="00AF1CA7">
        <w:lastRenderedPageBreak/>
        <w:t>in manufacturing is their flexibility. A PLC can be reprogrammed to control a different process, making it easy to adapt to changes in production requirements.</w:t>
      </w:r>
      <w:r w:rsidR="00AF1CA7">
        <w:t xml:space="preserve">” </w:t>
      </w:r>
      <w:r w:rsidR="00886704">
        <w:t>(</w:t>
      </w:r>
      <w:r w:rsidR="00886704" w:rsidRPr="00886704">
        <w:t>Sapot, B. (2024)</w:t>
      </w:r>
      <w:r w:rsidR="00886704">
        <w:t>)</w:t>
      </w:r>
      <w:r w:rsidR="006A30A6">
        <w:t xml:space="preserve">. </w:t>
      </w:r>
    </w:p>
    <w:p w14:paraId="64E70E8B" w14:textId="77777777" w:rsidR="0001645D" w:rsidRDefault="0001645D" w:rsidP="00F37A72"/>
    <w:p w14:paraId="3C96999B" w14:textId="553F30C4" w:rsidR="000143DB" w:rsidRDefault="0001645D" w:rsidP="00F37A72">
      <w:r>
        <w:t xml:space="preserve">Due to their reliable and efficient </w:t>
      </w:r>
      <w:r w:rsidR="00DC16E1">
        <w:t>qualities, a PLC system can also increase production rates</w:t>
      </w:r>
      <w:r w:rsidR="00870B3E">
        <w:t xml:space="preserve"> through improving the automation capabilities of a production line.</w:t>
      </w:r>
      <w:r w:rsidR="0050362C">
        <w:t xml:space="preserve"> With advanced diagnostic and self-</w:t>
      </w:r>
      <w:r w:rsidR="0059654E">
        <w:t>monitoring</w:t>
      </w:r>
      <w:r w:rsidR="0050362C">
        <w:t xml:space="preserve"> features, PLCs </w:t>
      </w:r>
      <w:r w:rsidR="0059654E">
        <w:t>can help reduce downtime as the system detect</w:t>
      </w:r>
      <w:r w:rsidR="004D6D89">
        <w:t>s</w:t>
      </w:r>
      <w:r w:rsidR="0059654E">
        <w:t xml:space="preserve"> </w:t>
      </w:r>
      <w:r w:rsidR="00C923DC">
        <w:t xml:space="preserve">potential issues </w:t>
      </w:r>
      <w:r w:rsidR="006A7D6E">
        <w:t>and allow</w:t>
      </w:r>
      <w:r w:rsidR="004D6D89">
        <w:t>s</w:t>
      </w:r>
      <w:r w:rsidR="006A7D6E">
        <w:t xml:space="preserve"> preventative maintenance to be carried out before major problems occur.</w:t>
      </w:r>
      <w:r w:rsidR="00E121FC">
        <w:t xml:space="preserve"> </w:t>
      </w:r>
      <w:r w:rsidR="00F17DDB">
        <w:t xml:space="preserve">The adoption of PLCs </w:t>
      </w:r>
      <w:r w:rsidR="004D6D89">
        <w:t xml:space="preserve">in </w:t>
      </w:r>
      <w:r w:rsidR="00A92845">
        <w:t xml:space="preserve">many different </w:t>
      </w:r>
      <w:r w:rsidR="00061A09">
        <w:t xml:space="preserve">industries </w:t>
      </w:r>
      <w:r w:rsidR="00A92845">
        <w:t xml:space="preserve">across the world has </w:t>
      </w:r>
      <w:r w:rsidR="00877BFC">
        <w:t xml:space="preserve">also </w:t>
      </w:r>
      <w:r w:rsidR="00061A09">
        <w:t>led to</w:t>
      </w:r>
      <w:r w:rsidR="00A92845">
        <w:t xml:space="preserve"> a standardisation of control processes</w:t>
      </w:r>
      <w:r w:rsidR="00061A09">
        <w:t xml:space="preserve">. This standardisation has created </w:t>
      </w:r>
      <w:r w:rsidR="00E916FB">
        <w:t>the development of best practices a</w:t>
      </w:r>
      <w:r w:rsidR="00492E1E">
        <w:t>nd process control, for ease of maintenance and trouble shooting.</w:t>
      </w:r>
      <w:r w:rsidR="00034CB6">
        <w:t xml:space="preserve"> In addition, PLCs have contributed t</w:t>
      </w:r>
      <w:r w:rsidR="001B682E">
        <w:t xml:space="preserve">o </w:t>
      </w:r>
      <w:r w:rsidR="00841130">
        <w:t xml:space="preserve">help manufacturers with </w:t>
      </w:r>
      <w:r w:rsidR="001B682E">
        <w:t xml:space="preserve">adherence </w:t>
      </w:r>
      <w:r w:rsidR="00841130">
        <w:t>of</w:t>
      </w:r>
      <w:r w:rsidR="001B682E">
        <w:t xml:space="preserve"> </w:t>
      </w:r>
      <w:r w:rsidR="00841130">
        <w:t>safety or government</w:t>
      </w:r>
      <w:r w:rsidR="001B682E">
        <w:t xml:space="preserve"> regulations and</w:t>
      </w:r>
      <w:r w:rsidR="00DB7A42">
        <w:t xml:space="preserve"> quality</w:t>
      </w:r>
      <w:r w:rsidR="001B682E">
        <w:t xml:space="preserve"> </w:t>
      </w:r>
      <w:r w:rsidR="00DB7A42">
        <w:t>standards</w:t>
      </w:r>
      <w:r w:rsidR="00113D17">
        <w:t xml:space="preserve">. As a result of the ability to </w:t>
      </w:r>
      <w:r w:rsidR="00270FA8">
        <w:t xml:space="preserve">monitor real-time data of production, manufacturers can ensure that their </w:t>
      </w:r>
      <w:r w:rsidR="00CA08C6">
        <w:t>product meet the demands of all necessary regulations.</w:t>
      </w:r>
    </w:p>
    <w:p w14:paraId="7F0909D2" w14:textId="77777777" w:rsidR="00883CAC" w:rsidRDefault="00883CAC" w:rsidP="00F37A72"/>
    <w:p w14:paraId="344D4286" w14:textId="3384FFF9" w:rsidR="00883CAC" w:rsidRDefault="001B5DD4" w:rsidP="001B5DD4">
      <w:pPr>
        <w:jc w:val="center"/>
      </w:pPr>
      <w:r>
        <w:rPr>
          <w:noProof/>
        </w:rPr>
        <w:drawing>
          <wp:inline distT="0" distB="0" distL="0" distR="0" wp14:anchorId="4D15DF15" wp14:editId="3DEF7AE0">
            <wp:extent cx="4743450" cy="2232025"/>
            <wp:effectExtent l="19050" t="19050" r="19050" b="15875"/>
            <wp:docPr id="13812144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890"/>
                    <a:stretch/>
                  </pic:blipFill>
                  <pic:spPr bwMode="auto">
                    <a:xfrm>
                      <a:off x="0" y="0"/>
                      <a:ext cx="4743450" cy="22320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C70A721" w14:textId="6EE70698" w:rsidR="001B5DD4" w:rsidRPr="001B5DD4" w:rsidRDefault="001B5DD4" w:rsidP="001B5DD4">
      <w:pPr>
        <w:jc w:val="center"/>
        <w:rPr>
          <w:rFonts w:eastAsia="Times New Roman" w:cstheme="minorHAnsi"/>
          <w:i/>
          <w:iCs/>
          <w:lang w:eastAsia="en-GB"/>
        </w:rPr>
      </w:pPr>
      <w:r w:rsidRPr="00C51F74">
        <w:rPr>
          <w:rFonts w:eastAsia="Times New Roman" w:cstheme="minorHAnsi"/>
          <w:i/>
          <w:iCs/>
          <w:lang w:eastAsia="en-GB"/>
        </w:rPr>
        <w:t xml:space="preserve">Figure </w:t>
      </w:r>
      <w:r>
        <w:rPr>
          <w:rFonts w:eastAsia="Times New Roman" w:cstheme="minorHAnsi"/>
          <w:i/>
          <w:iCs/>
          <w:lang w:eastAsia="en-GB"/>
        </w:rPr>
        <w:t>2</w:t>
      </w:r>
      <w:r w:rsidRPr="00C51F74">
        <w:rPr>
          <w:rFonts w:eastAsia="Times New Roman" w:cstheme="minorHAnsi"/>
          <w:i/>
          <w:iCs/>
          <w:lang w:eastAsia="en-GB"/>
        </w:rPr>
        <w:t xml:space="preserve"> – Image to demonstrate </w:t>
      </w:r>
      <w:r w:rsidR="00217A8A">
        <w:rPr>
          <w:rFonts w:eastAsia="Times New Roman" w:cstheme="minorHAnsi"/>
          <w:i/>
          <w:iCs/>
          <w:lang w:eastAsia="en-GB"/>
        </w:rPr>
        <w:t>user interacting with HMI of PLC system</w:t>
      </w:r>
      <w:r w:rsidRPr="00C51F74">
        <w:rPr>
          <w:rFonts w:eastAsia="Times New Roman" w:cstheme="minorHAnsi"/>
          <w:i/>
          <w:iCs/>
          <w:lang w:eastAsia="en-GB"/>
        </w:rPr>
        <w:t xml:space="preserve"> (</w:t>
      </w:r>
      <w:r w:rsidR="00217A8A" w:rsidRPr="00217A8A">
        <w:rPr>
          <w:i/>
          <w:iCs/>
          <w:lang w:bidi="en-US"/>
        </w:rPr>
        <w:t>Amd-digitalhub.com. (2024</w:t>
      </w:r>
      <w:r w:rsidRPr="00C51F74">
        <w:rPr>
          <w:i/>
          <w:iCs/>
          <w:lang w:bidi="en-US"/>
        </w:rPr>
        <w:t>))</w:t>
      </w:r>
    </w:p>
    <w:p w14:paraId="25FCF1FB" w14:textId="36CEA941" w:rsidR="004640D3" w:rsidRPr="008A03C0" w:rsidRDefault="004640D3" w:rsidP="004640D3">
      <w:pPr>
        <w:pStyle w:val="Heading1"/>
      </w:pPr>
      <w:bookmarkStart w:id="5" w:name="_Toc177489246"/>
      <w:r>
        <w:t>2.0 Task 2</w:t>
      </w:r>
      <w:bookmarkEnd w:id="5"/>
    </w:p>
    <w:p w14:paraId="73DBDF88" w14:textId="0D17B0FF" w:rsidR="004640D3" w:rsidRDefault="004640D3" w:rsidP="004640D3">
      <w:pPr>
        <w:pStyle w:val="Heading2"/>
      </w:pPr>
      <w:bookmarkStart w:id="6" w:name="_Toc177489247"/>
      <w:r>
        <w:t>2.1 Background of FDS</w:t>
      </w:r>
      <w:bookmarkEnd w:id="6"/>
    </w:p>
    <w:p w14:paraId="1E6C8FB0" w14:textId="6D335A7B" w:rsidR="00354111" w:rsidRDefault="00B111A0" w:rsidP="00F37A72">
      <w:pPr>
        <w:rPr>
          <w:rFonts w:eastAsia="Times New Roman" w:cstheme="minorHAnsi"/>
          <w:lang w:eastAsia="en-GB"/>
        </w:rPr>
      </w:pPr>
      <w:r>
        <w:rPr>
          <w:rFonts w:eastAsia="Times New Roman" w:cstheme="minorHAnsi"/>
          <w:lang w:eastAsia="en-GB"/>
        </w:rPr>
        <w:t xml:space="preserve">A functional design specification, or otherwise known as ‘FDS’ is </w:t>
      </w:r>
      <w:r w:rsidR="00E37B35">
        <w:rPr>
          <w:rFonts w:eastAsia="Times New Roman" w:cstheme="minorHAnsi"/>
          <w:lang w:eastAsia="en-GB"/>
        </w:rPr>
        <w:t xml:space="preserve">an important </w:t>
      </w:r>
      <w:r w:rsidR="00355439">
        <w:rPr>
          <w:rFonts w:eastAsia="Times New Roman" w:cstheme="minorHAnsi"/>
          <w:lang w:eastAsia="en-GB"/>
        </w:rPr>
        <w:t>document in the development of a programmable logic controller</w:t>
      </w:r>
      <w:r w:rsidR="0016214E">
        <w:rPr>
          <w:rFonts w:eastAsia="Times New Roman" w:cstheme="minorHAnsi"/>
          <w:lang w:eastAsia="en-GB"/>
        </w:rPr>
        <w:t xml:space="preserve"> control system.</w:t>
      </w:r>
      <w:r w:rsidR="00C11223">
        <w:rPr>
          <w:rFonts w:eastAsia="Times New Roman" w:cstheme="minorHAnsi"/>
          <w:lang w:eastAsia="en-GB"/>
        </w:rPr>
        <w:t xml:space="preserve"> This document outlines the </w:t>
      </w:r>
      <w:r w:rsidR="00477CA3">
        <w:rPr>
          <w:rFonts w:eastAsia="Times New Roman" w:cstheme="minorHAnsi"/>
          <w:lang w:eastAsia="en-GB"/>
        </w:rPr>
        <w:t xml:space="preserve">functional requirements and parameters of </w:t>
      </w:r>
      <w:r w:rsidR="00F211F9">
        <w:rPr>
          <w:rFonts w:eastAsia="Times New Roman" w:cstheme="minorHAnsi"/>
          <w:lang w:eastAsia="en-GB"/>
        </w:rPr>
        <w:t>a</w:t>
      </w:r>
      <w:r w:rsidR="00477CA3">
        <w:rPr>
          <w:rFonts w:eastAsia="Times New Roman" w:cstheme="minorHAnsi"/>
          <w:lang w:eastAsia="en-GB"/>
        </w:rPr>
        <w:t xml:space="preserve"> system, </w:t>
      </w:r>
      <w:r w:rsidR="0008171F">
        <w:rPr>
          <w:rFonts w:eastAsia="Times New Roman" w:cstheme="minorHAnsi"/>
          <w:lang w:eastAsia="en-GB"/>
        </w:rPr>
        <w:t>acting as a blueprint for designing and implementing the control system.</w:t>
      </w:r>
      <w:r w:rsidR="0083786D">
        <w:rPr>
          <w:rFonts w:eastAsia="Times New Roman" w:cstheme="minorHAnsi"/>
          <w:lang w:eastAsia="en-GB"/>
        </w:rPr>
        <w:t xml:space="preserve"> Typically, </w:t>
      </w:r>
      <w:r w:rsidR="00A82F67">
        <w:rPr>
          <w:rFonts w:eastAsia="Times New Roman" w:cstheme="minorHAnsi"/>
          <w:lang w:eastAsia="en-GB"/>
        </w:rPr>
        <w:t xml:space="preserve">the FDS </w:t>
      </w:r>
      <w:r w:rsidR="001E7DBA">
        <w:rPr>
          <w:rFonts w:eastAsia="Times New Roman" w:cstheme="minorHAnsi"/>
          <w:lang w:eastAsia="en-GB"/>
        </w:rPr>
        <w:t xml:space="preserve">will not contain highly technical information, but </w:t>
      </w:r>
      <w:r w:rsidR="00A82F67">
        <w:rPr>
          <w:rFonts w:eastAsia="Times New Roman" w:cstheme="minorHAnsi"/>
          <w:lang w:eastAsia="en-GB"/>
        </w:rPr>
        <w:t>will describe how the proposed system will operate</w:t>
      </w:r>
      <w:r w:rsidR="001E7DBA">
        <w:rPr>
          <w:rFonts w:eastAsia="Times New Roman" w:cstheme="minorHAnsi"/>
          <w:lang w:eastAsia="en-GB"/>
        </w:rPr>
        <w:t>. This i</w:t>
      </w:r>
      <w:r w:rsidR="00A82F67">
        <w:rPr>
          <w:rFonts w:eastAsia="Times New Roman" w:cstheme="minorHAnsi"/>
          <w:lang w:eastAsia="en-GB"/>
        </w:rPr>
        <w:t>nclud</w:t>
      </w:r>
      <w:r w:rsidR="001E7DBA">
        <w:rPr>
          <w:rFonts w:eastAsia="Times New Roman" w:cstheme="minorHAnsi"/>
          <w:lang w:eastAsia="en-GB"/>
        </w:rPr>
        <w:t>es</w:t>
      </w:r>
      <w:r w:rsidR="00A82F67">
        <w:rPr>
          <w:rFonts w:eastAsia="Times New Roman" w:cstheme="minorHAnsi"/>
          <w:lang w:eastAsia="en-GB"/>
        </w:rPr>
        <w:t xml:space="preserve"> the number of people that will interact with it and </w:t>
      </w:r>
      <w:r w:rsidR="00C541D5">
        <w:rPr>
          <w:rFonts w:eastAsia="Times New Roman" w:cstheme="minorHAnsi"/>
          <w:lang w:eastAsia="en-GB"/>
        </w:rPr>
        <w:t>the different operational scenarios that will occur depending on the process steps being followed.</w:t>
      </w:r>
    </w:p>
    <w:p w14:paraId="6E5CA577" w14:textId="77777777" w:rsidR="00343CD2" w:rsidRDefault="00343CD2" w:rsidP="00F37A72">
      <w:pPr>
        <w:rPr>
          <w:rFonts w:eastAsia="Times New Roman" w:cstheme="minorHAnsi"/>
          <w:lang w:eastAsia="en-GB"/>
        </w:rPr>
      </w:pPr>
    </w:p>
    <w:p w14:paraId="2F2A3155" w14:textId="239C149A" w:rsidR="00343CD2" w:rsidRDefault="004238A2" w:rsidP="00F37A72">
      <w:pPr>
        <w:rPr>
          <w:rFonts w:eastAsia="Times New Roman" w:cstheme="minorHAnsi"/>
          <w:lang w:eastAsia="en-GB"/>
        </w:rPr>
      </w:pPr>
      <w:r>
        <w:rPr>
          <w:rFonts w:eastAsia="Times New Roman" w:cstheme="minorHAnsi"/>
          <w:lang w:eastAsia="en-GB"/>
        </w:rPr>
        <w:t xml:space="preserve">One of the main reasons for developing an FDS for a PLC is </w:t>
      </w:r>
      <w:r w:rsidR="00552708">
        <w:rPr>
          <w:rFonts w:eastAsia="Times New Roman" w:cstheme="minorHAnsi"/>
          <w:lang w:eastAsia="en-GB"/>
        </w:rPr>
        <w:t xml:space="preserve">to have a specification for the developer to work to, highlighting what the control system must achieve </w:t>
      </w:r>
      <w:r w:rsidR="00E84B4E">
        <w:rPr>
          <w:rFonts w:eastAsia="Times New Roman" w:cstheme="minorHAnsi"/>
          <w:lang w:eastAsia="en-GB"/>
        </w:rPr>
        <w:t>before work is carried out to produce drawings and programming code</w:t>
      </w:r>
      <w:r w:rsidR="00DA1F25">
        <w:rPr>
          <w:rFonts w:eastAsia="Times New Roman" w:cstheme="minorHAnsi"/>
          <w:lang w:eastAsia="en-GB"/>
        </w:rPr>
        <w:t xml:space="preserve"> for the system.</w:t>
      </w:r>
      <w:r w:rsidR="004D3E82">
        <w:rPr>
          <w:rFonts w:eastAsia="Times New Roman" w:cstheme="minorHAnsi"/>
          <w:lang w:eastAsia="en-GB"/>
        </w:rPr>
        <w:t xml:space="preserve"> The functional design specification is usually developed between numerous stakeholders</w:t>
      </w:r>
      <w:r w:rsidR="00F33E74">
        <w:rPr>
          <w:rFonts w:eastAsia="Times New Roman" w:cstheme="minorHAnsi"/>
          <w:lang w:eastAsia="en-GB"/>
        </w:rPr>
        <w:t xml:space="preserve">, so that all those involved can review the </w:t>
      </w:r>
      <w:r w:rsidR="007B7971">
        <w:rPr>
          <w:rFonts w:eastAsia="Times New Roman" w:cstheme="minorHAnsi"/>
          <w:lang w:eastAsia="en-GB"/>
        </w:rPr>
        <w:t xml:space="preserve">proposed </w:t>
      </w:r>
      <w:r w:rsidR="00F33E74">
        <w:rPr>
          <w:rFonts w:eastAsia="Times New Roman" w:cstheme="minorHAnsi"/>
          <w:lang w:eastAsia="en-GB"/>
        </w:rPr>
        <w:t>system controls</w:t>
      </w:r>
      <w:r w:rsidR="00A20D4F">
        <w:rPr>
          <w:rFonts w:eastAsia="Times New Roman" w:cstheme="minorHAnsi"/>
          <w:lang w:eastAsia="en-GB"/>
        </w:rPr>
        <w:t xml:space="preserve">. </w:t>
      </w:r>
      <w:r w:rsidR="00054B93">
        <w:rPr>
          <w:rFonts w:eastAsia="Times New Roman" w:cstheme="minorHAnsi"/>
          <w:lang w:eastAsia="en-GB"/>
        </w:rPr>
        <w:t xml:space="preserve">This process of reviewing the proposed system </w:t>
      </w:r>
      <w:r w:rsidR="00EB5DA5">
        <w:rPr>
          <w:rFonts w:eastAsia="Times New Roman" w:cstheme="minorHAnsi"/>
          <w:lang w:eastAsia="en-GB"/>
        </w:rPr>
        <w:t>is of paramount importance</w:t>
      </w:r>
      <w:r w:rsidR="002B77EA">
        <w:rPr>
          <w:rFonts w:eastAsia="Times New Roman" w:cstheme="minorHAnsi"/>
          <w:lang w:eastAsia="en-GB"/>
        </w:rPr>
        <w:t xml:space="preserve"> to ensure that the final design is fit for purpose and </w:t>
      </w:r>
      <w:r w:rsidR="002B77EA">
        <w:rPr>
          <w:rFonts w:eastAsia="Times New Roman" w:cstheme="minorHAnsi"/>
          <w:lang w:eastAsia="en-GB"/>
        </w:rPr>
        <w:lastRenderedPageBreak/>
        <w:t>meets the needs of the manufacturer, as all requirements such as production volume</w:t>
      </w:r>
      <w:r w:rsidR="008119FE">
        <w:rPr>
          <w:rFonts w:eastAsia="Times New Roman" w:cstheme="minorHAnsi"/>
          <w:lang w:eastAsia="en-GB"/>
        </w:rPr>
        <w:t xml:space="preserve"> and quality assurance must be considered. </w:t>
      </w:r>
      <w:r w:rsidR="00A20D4F">
        <w:rPr>
          <w:rFonts w:eastAsia="Times New Roman" w:cstheme="minorHAnsi"/>
          <w:lang w:eastAsia="en-GB"/>
        </w:rPr>
        <w:t xml:space="preserve">When all stakeholders have agreed on the </w:t>
      </w:r>
      <w:r w:rsidR="00EF119D">
        <w:rPr>
          <w:rFonts w:eastAsia="Times New Roman" w:cstheme="minorHAnsi"/>
          <w:lang w:eastAsia="en-GB"/>
        </w:rPr>
        <w:t>parameters of the FDS</w:t>
      </w:r>
      <w:r w:rsidR="008C14C5">
        <w:rPr>
          <w:rFonts w:eastAsia="Times New Roman" w:cstheme="minorHAnsi"/>
          <w:lang w:eastAsia="en-GB"/>
        </w:rPr>
        <w:t>, a buy off will be completed so that all individuals can sign the document to say that they are satisfied with the proposal.</w:t>
      </w:r>
      <w:r w:rsidR="00A20D4F">
        <w:rPr>
          <w:rFonts w:eastAsia="Times New Roman" w:cstheme="minorHAnsi"/>
          <w:lang w:eastAsia="en-GB"/>
        </w:rPr>
        <w:t xml:space="preserve"> </w:t>
      </w:r>
      <w:r w:rsidR="000125C5">
        <w:rPr>
          <w:rFonts w:eastAsia="Times New Roman" w:cstheme="minorHAnsi"/>
          <w:lang w:eastAsia="en-GB"/>
        </w:rPr>
        <w:t xml:space="preserve">Once </w:t>
      </w:r>
      <w:r w:rsidR="001751B8">
        <w:rPr>
          <w:rFonts w:eastAsia="Times New Roman" w:cstheme="minorHAnsi"/>
          <w:lang w:eastAsia="en-GB"/>
        </w:rPr>
        <w:t>the PLC has been implemented, the FDS still serves an important purpose as a reference document throughout the lifecycle of the system</w:t>
      </w:r>
      <w:r w:rsidR="00CE731B">
        <w:rPr>
          <w:rFonts w:eastAsia="Times New Roman" w:cstheme="minorHAnsi"/>
          <w:lang w:eastAsia="en-GB"/>
        </w:rPr>
        <w:t xml:space="preserve"> so that engineers can ensure that the initial brief has been met.</w:t>
      </w:r>
    </w:p>
    <w:p w14:paraId="71ACD819" w14:textId="77777777" w:rsidR="00F37A72" w:rsidRDefault="00F37A72" w:rsidP="00A743F1">
      <w:pPr>
        <w:rPr>
          <w:rFonts w:eastAsia="Times New Roman" w:cstheme="minorHAnsi"/>
          <w:lang w:eastAsia="en-GB"/>
        </w:rPr>
      </w:pPr>
    </w:p>
    <w:p w14:paraId="4DA5784B" w14:textId="6ED09EB8" w:rsidR="00812FCC" w:rsidRDefault="00812FCC" w:rsidP="00812FCC">
      <w:pPr>
        <w:pStyle w:val="Heading2"/>
      </w:pPr>
      <w:bookmarkStart w:id="7" w:name="_Toc177489248"/>
      <w:r>
        <w:t>2.2 Development of FDS</w:t>
      </w:r>
      <w:bookmarkEnd w:id="7"/>
    </w:p>
    <w:p w14:paraId="2FF3EA95" w14:textId="18622128" w:rsidR="00B8427A" w:rsidRDefault="00B8427A" w:rsidP="001D3AEA">
      <w:r>
        <w:t xml:space="preserve">The development of a functional design specification for a PLC control system is a structured process in which </w:t>
      </w:r>
      <w:r w:rsidR="005E6F24">
        <w:t xml:space="preserve">a blueprint is created to ensure that a control system is designed to meet the specific functional requirements of a project. </w:t>
      </w:r>
      <w:r w:rsidR="00DC6A0B">
        <w:t>The FDS acts as a description of the control systems intended functionality</w:t>
      </w:r>
      <w:r w:rsidR="00EF65F4">
        <w:t>, which requires collaboration between all parties such as engineers, developers, maintenance staff and the manufacturing team.</w:t>
      </w:r>
      <w:r w:rsidR="00547FDD">
        <w:t xml:space="preserve"> The stages of developing an FDS for PLC </w:t>
      </w:r>
      <w:r w:rsidR="0053708B">
        <w:t xml:space="preserve">are essential to ensuring a successful design, installation and commissioning process. The steps involved are </w:t>
      </w:r>
      <w:r w:rsidR="004B7332">
        <w:t>sequential but</w:t>
      </w:r>
      <w:r w:rsidR="002C5D4D">
        <w:t xml:space="preserve"> may overlap due to the requirement of amendments from feedback</w:t>
      </w:r>
      <w:r w:rsidR="004B7332">
        <w:t xml:space="preserve"> during testing or further development.</w:t>
      </w:r>
    </w:p>
    <w:p w14:paraId="00B82596" w14:textId="77777777" w:rsidR="00B8427A" w:rsidRDefault="00B8427A" w:rsidP="001D3AEA"/>
    <w:p w14:paraId="647B9480" w14:textId="798AF6F5" w:rsidR="0086700D" w:rsidRDefault="00792770" w:rsidP="00792770">
      <w:pPr>
        <w:rPr>
          <w:rFonts w:eastAsia="Times New Roman" w:cstheme="minorHAnsi"/>
          <w:lang w:eastAsia="en-GB"/>
        </w:rPr>
      </w:pPr>
      <w:r>
        <w:rPr>
          <w:rFonts w:eastAsia="Times New Roman" w:cstheme="minorHAnsi"/>
          <w:lang w:eastAsia="en-GB"/>
        </w:rPr>
        <w:t xml:space="preserve">The first stage of the development of a FDS is setting the scope of system requirements which are collected from all stakeholders, which includes operators, maintenance staff and management. To set the scope for the project, the team must understand the manufacturing processes and the current system if there is one place. This helps the stakeholders identify the need for automation and control improvements, to create the most suitable and efficient control system possible. </w:t>
      </w:r>
      <w:r w:rsidR="00175B05">
        <w:rPr>
          <w:rFonts w:eastAsia="Times New Roman" w:cstheme="minorHAnsi"/>
          <w:lang w:eastAsia="en-GB"/>
        </w:rPr>
        <w:t xml:space="preserve">The team must also identify the boundaries and limitations of the PLC system, to distinguish </w:t>
      </w:r>
      <w:r w:rsidR="008C3F0E">
        <w:rPr>
          <w:rFonts w:eastAsia="Times New Roman" w:cstheme="minorHAnsi"/>
          <w:lang w:eastAsia="en-GB"/>
        </w:rPr>
        <w:t>the controls that are within the scope of the project. Most manufacturers will set a budget for the implementation of a PLC system</w:t>
      </w:r>
      <w:r w:rsidR="00D114D7">
        <w:rPr>
          <w:rFonts w:eastAsia="Times New Roman" w:cstheme="minorHAnsi"/>
          <w:lang w:eastAsia="en-GB"/>
        </w:rPr>
        <w:t>, so the team must work within the budget to identify the most suitable controls.</w:t>
      </w:r>
    </w:p>
    <w:p w14:paraId="56E25AA5" w14:textId="77777777" w:rsidR="00FB4CE9" w:rsidRDefault="00FB4CE9" w:rsidP="00792770">
      <w:pPr>
        <w:rPr>
          <w:rFonts w:eastAsia="Times New Roman" w:cstheme="minorHAnsi"/>
          <w:lang w:eastAsia="en-GB"/>
        </w:rPr>
      </w:pPr>
    </w:p>
    <w:p w14:paraId="060D187D" w14:textId="059E37AB" w:rsidR="00FB4CE9" w:rsidRDefault="00FB4CE9" w:rsidP="00792770">
      <w:pPr>
        <w:rPr>
          <w:lang w:bidi="en-US"/>
        </w:rPr>
      </w:pPr>
      <w:r>
        <w:rPr>
          <w:rFonts w:eastAsia="Times New Roman" w:cstheme="minorHAnsi"/>
          <w:lang w:eastAsia="en-GB"/>
        </w:rPr>
        <w:t xml:space="preserve">Once the scope has been established, the stakeholders will gather </w:t>
      </w:r>
      <w:r w:rsidR="007B73B8">
        <w:rPr>
          <w:rFonts w:eastAsia="Times New Roman" w:cstheme="minorHAnsi"/>
          <w:lang w:eastAsia="en-GB"/>
        </w:rPr>
        <w:t xml:space="preserve">detailed functional and operational requirements of the PLC. This includes the </w:t>
      </w:r>
      <w:r w:rsidR="00064280">
        <w:rPr>
          <w:rFonts w:eastAsia="Times New Roman" w:cstheme="minorHAnsi"/>
          <w:lang w:eastAsia="en-GB"/>
        </w:rPr>
        <w:t xml:space="preserve">user requirements, </w:t>
      </w:r>
      <w:r w:rsidR="00030037">
        <w:rPr>
          <w:rFonts w:eastAsia="Times New Roman" w:cstheme="minorHAnsi"/>
          <w:lang w:eastAsia="en-GB"/>
        </w:rPr>
        <w:t xml:space="preserve">consisting of </w:t>
      </w:r>
      <w:r w:rsidR="00064280">
        <w:rPr>
          <w:rFonts w:eastAsia="Times New Roman" w:cstheme="minorHAnsi"/>
          <w:lang w:eastAsia="en-GB"/>
        </w:rPr>
        <w:t xml:space="preserve">processes and performance criteria </w:t>
      </w:r>
      <w:r w:rsidR="00CF2A24">
        <w:rPr>
          <w:rFonts w:eastAsia="Times New Roman" w:cstheme="minorHAnsi"/>
          <w:lang w:eastAsia="en-GB"/>
        </w:rPr>
        <w:t xml:space="preserve">through analysis of the </w:t>
      </w:r>
      <w:r w:rsidR="00D05F33">
        <w:rPr>
          <w:rFonts w:eastAsia="Times New Roman" w:cstheme="minorHAnsi"/>
          <w:lang w:eastAsia="en-GB"/>
        </w:rPr>
        <w:t>manufacturing processes</w:t>
      </w:r>
      <w:r w:rsidR="00CF2A24">
        <w:rPr>
          <w:rFonts w:eastAsia="Times New Roman" w:cstheme="minorHAnsi"/>
          <w:lang w:eastAsia="en-GB"/>
        </w:rPr>
        <w:t>.</w:t>
      </w:r>
      <w:r w:rsidR="00A97456">
        <w:rPr>
          <w:rFonts w:eastAsia="Times New Roman" w:cstheme="minorHAnsi"/>
          <w:lang w:eastAsia="en-GB"/>
        </w:rPr>
        <w:t xml:space="preserve"> </w:t>
      </w:r>
      <w:r w:rsidR="00B40925">
        <w:rPr>
          <w:rFonts w:eastAsia="Times New Roman" w:cstheme="minorHAnsi"/>
          <w:lang w:eastAsia="en-GB"/>
        </w:rPr>
        <w:t>In addition</w:t>
      </w:r>
      <w:r w:rsidR="00AA722A">
        <w:rPr>
          <w:rFonts w:eastAsia="Times New Roman" w:cstheme="minorHAnsi"/>
          <w:lang w:eastAsia="en-GB"/>
        </w:rPr>
        <w:t xml:space="preserve">, a detailed list of the inputs </w:t>
      </w:r>
      <w:r w:rsidR="00AB3B9E">
        <w:rPr>
          <w:rFonts w:eastAsia="Times New Roman" w:cstheme="minorHAnsi"/>
          <w:lang w:eastAsia="en-GB"/>
        </w:rPr>
        <w:t xml:space="preserve">and outputs of the system </w:t>
      </w:r>
      <w:r w:rsidR="00ED604A">
        <w:rPr>
          <w:rFonts w:eastAsia="Times New Roman" w:cstheme="minorHAnsi"/>
          <w:lang w:eastAsia="en-GB"/>
        </w:rPr>
        <w:t>that the PLC will control</w:t>
      </w:r>
      <w:r w:rsidR="00545BE7">
        <w:rPr>
          <w:rFonts w:eastAsia="Times New Roman" w:cstheme="minorHAnsi"/>
          <w:lang w:eastAsia="en-GB"/>
        </w:rPr>
        <w:t xml:space="preserve"> is accumulated </w:t>
      </w:r>
      <w:r w:rsidR="00EC78A4">
        <w:rPr>
          <w:rFonts w:eastAsia="Times New Roman" w:cstheme="minorHAnsi"/>
          <w:lang w:eastAsia="en-GB"/>
        </w:rPr>
        <w:t xml:space="preserve">to </w:t>
      </w:r>
      <w:r w:rsidR="002B3CD3">
        <w:rPr>
          <w:rFonts w:eastAsia="Times New Roman" w:cstheme="minorHAnsi"/>
          <w:lang w:eastAsia="en-GB"/>
        </w:rPr>
        <w:t>account for all existing equipment in the facility</w:t>
      </w:r>
      <w:r w:rsidR="00CC3D74">
        <w:rPr>
          <w:rFonts w:eastAsia="Times New Roman" w:cstheme="minorHAnsi"/>
          <w:lang w:eastAsia="en-GB"/>
        </w:rPr>
        <w:t xml:space="preserve">. </w:t>
      </w:r>
      <w:r w:rsidR="00D7150C">
        <w:rPr>
          <w:rFonts w:eastAsia="Times New Roman" w:cstheme="minorHAnsi"/>
          <w:lang w:eastAsia="en-GB"/>
        </w:rPr>
        <w:t>This may also contribute to identifying the system constraints</w:t>
      </w:r>
      <w:r w:rsidR="00BC407B">
        <w:rPr>
          <w:rFonts w:eastAsia="Times New Roman" w:cstheme="minorHAnsi"/>
          <w:lang w:eastAsia="en-GB"/>
        </w:rPr>
        <w:t>, such as response time, safety requirements and environmental considerations.</w:t>
      </w:r>
      <w:r w:rsidR="008C4C32">
        <w:rPr>
          <w:rFonts w:eastAsia="Times New Roman" w:cstheme="minorHAnsi"/>
          <w:lang w:eastAsia="en-GB"/>
        </w:rPr>
        <w:t xml:space="preserve"> </w:t>
      </w:r>
      <w:r w:rsidR="004477BD">
        <w:rPr>
          <w:rFonts w:eastAsia="Times New Roman" w:cstheme="minorHAnsi"/>
          <w:lang w:eastAsia="en-GB"/>
        </w:rPr>
        <w:t xml:space="preserve">Another important factor that must be considered is the PLC system compliance with </w:t>
      </w:r>
      <w:r w:rsidR="00C03050">
        <w:rPr>
          <w:rFonts w:eastAsia="Times New Roman" w:cstheme="minorHAnsi"/>
          <w:lang w:eastAsia="en-GB"/>
        </w:rPr>
        <w:t xml:space="preserve">regulations and industry standards, which must be investigated to create a safe environment for production and staff that will interact with the system. The importance of compliance with </w:t>
      </w:r>
      <w:r w:rsidR="004C1B11">
        <w:rPr>
          <w:rFonts w:eastAsia="Times New Roman" w:cstheme="minorHAnsi"/>
          <w:lang w:eastAsia="en-GB"/>
        </w:rPr>
        <w:t xml:space="preserve">industry standards or regulatory requirements is </w:t>
      </w:r>
      <w:r w:rsidR="007932EF">
        <w:rPr>
          <w:rFonts w:eastAsia="Times New Roman" w:cstheme="minorHAnsi"/>
          <w:lang w:eastAsia="en-GB"/>
        </w:rPr>
        <w:t xml:space="preserve">demonstrated </w:t>
      </w:r>
      <w:r w:rsidR="004C1B11">
        <w:rPr>
          <w:rFonts w:eastAsia="Times New Roman" w:cstheme="minorHAnsi"/>
          <w:lang w:eastAsia="en-GB"/>
        </w:rPr>
        <w:t>by one source, “</w:t>
      </w:r>
      <w:r w:rsidR="0032202E" w:rsidRPr="0032202E">
        <w:rPr>
          <w:rFonts w:eastAsia="Times New Roman" w:cstheme="minorHAnsi"/>
          <w:lang w:eastAsia="en-GB"/>
        </w:rPr>
        <w:t>Adhering to PLC safety standards is essential for compliance with legal requirements. Failure to comply with these standards can result in legal consequences, fines, and reputational damage for organizations</w:t>
      </w:r>
      <w:r w:rsidR="0032202E">
        <w:rPr>
          <w:rFonts w:eastAsia="Times New Roman" w:cstheme="minorHAnsi"/>
          <w:lang w:eastAsia="en-GB"/>
        </w:rPr>
        <w:t>.”</w:t>
      </w:r>
      <w:r w:rsidR="002B5F94">
        <w:rPr>
          <w:rFonts w:eastAsia="Times New Roman" w:cstheme="minorHAnsi"/>
          <w:lang w:eastAsia="en-GB"/>
        </w:rPr>
        <w:t xml:space="preserve"> (</w:t>
      </w:r>
      <w:proofErr w:type="spellStart"/>
      <w:r w:rsidR="002B5F94" w:rsidRPr="002B5F94">
        <w:rPr>
          <w:lang w:bidi="en-US"/>
        </w:rPr>
        <w:t>teckhme</w:t>
      </w:r>
      <w:proofErr w:type="spellEnd"/>
      <w:r w:rsidR="002B5F94" w:rsidRPr="002B5F94">
        <w:rPr>
          <w:lang w:bidi="en-US"/>
        </w:rPr>
        <w:t xml:space="preserve"> (2023)).</w:t>
      </w:r>
      <w:r w:rsidR="002B5F94">
        <w:rPr>
          <w:lang w:bidi="en-US"/>
        </w:rPr>
        <w:t xml:space="preserve"> </w:t>
      </w:r>
    </w:p>
    <w:p w14:paraId="5F40B03D" w14:textId="77777777" w:rsidR="002B5F94" w:rsidRDefault="002B5F94" w:rsidP="00792770">
      <w:pPr>
        <w:rPr>
          <w:lang w:bidi="en-US"/>
        </w:rPr>
      </w:pPr>
    </w:p>
    <w:p w14:paraId="54DAD13F" w14:textId="65BBB980" w:rsidR="001D3AEA" w:rsidRPr="001D3AEA" w:rsidRDefault="00CE0316" w:rsidP="001D3AEA">
      <w:pPr>
        <w:rPr>
          <w:lang w:bidi="en-US"/>
        </w:rPr>
      </w:pPr>
      <w:r>
        <w:rPr>
          <w:lang w:bidi="en-US"/>
        </w:rPr>
        <w:t xml:space="preserve">Another essential stage in the development of an FDS is the </w:t>
      </w:r>
      <w:r w:rsidR="00DD13F7">
        <w:rPr>
          <w:lang w:bidi="en-US"/>
        </w:rPr>
        <w:t>definition of control logic and operational plan of the system.</w:t>
      </w:r>
      <w:r w:rsidR="00001177">
        <w:rPr>
          <w:lang w:bidi="en-US"/>
        </w:rPr>
        <w:t xml:space="preserve"> The sequence of operations must be defined </w:t>
      </w:r>
      <w:r w:rsidR="00617B54">
        <w:rPr>
          <w:lang w:bidi="en-US"/>
        </w:rPr>
        <w:t xml:space="preserve">to create the exact sequence in which the control system will operate, </w:t>
      </w:r>
      <w:r w:rsidR="00B8145E">
        <w:rPr>
          <w:lang w:bidi="en-US"/>
        </w:rPr>
        <w:t>detailing each step</w:t>
      </w:r>
      <w:r w:rsidR="00DA1ACC">
        <w:rPr>
          <w:lang w:bidi="en-US"/>
        </w:rPr>
        <w:t xml:space="preserve"> of the process from </w:t>
      </w:r>
      <w:r w:rsidR="00792F6E">
        <w:rPr>
          <w:lang w:bidi="en-US"/>
        </w:rPr>
        <w:t xml:space="preserve">then </w:t>
      </w:r>
      <w:r w:rsidR="00DA1ACC">
        <w:rPr>
          <w:lang w:bidi="en-US"/>
        </w:rPr>
        <w:t>start up to shut down.</w:t>
      </w:r>
      <w:r w:rsidR="00A432B7">
        <w:rPr>
          <w:lang w:bidi="en-US"/>
        </w:rPr>
        <w:t xml:space="preserve"> Another method of detailing the process sequence is through the use of flowcharts, which can be utilised to describe the control logic</w:t>
      </w:r>
      <w:r w:rsidR="00251F09">
        <w:rPr>
          <w:lang w:bidi="en-US"/>
        </w:rPr>
        <w:t xml:space="preserve">. The </w:t>
      </w:r>
      <w:r w:rsidR="00251F09">
        <w:rPr>
          <w:lang w:bidi="en-US"/>
        </w:rPr>
        <w:lastRenderedPageBreak/>
        <w:t>flowcharts can include decision making processes and actions for specific inputs or outputs.</w:t>
      </w:r>
      <w:r w:rsidR="00DA1ACC">
        <w:rPr>
          <w:lang w:bidi="en-US"/>
        </w:rPr>
        <w:t xml:space="preserve"> </w:t>
      </w:r>
      <w:r w:rsidR="00E72B23">
        <w:rPr>
          <w:lang w:bidi="en-US"/>
        </w:rPr>
        <w:t>The operational plan of the system</w:t>
      </w:r>
      <w:r w:rsidR="00281138">
        <w:rPr>
          <w:lang w:bidi="en-US"/>
        </w:rPr>
        <w:t xml:space="preserve"> must also specify safety features, including interlocks, fail safes and emergency shutdown procedures to ensure that the system responds </w:t>
      </w:r>
      <w:r w:rsidR="006952B8">
        <w:rPr>
          <w:lang w:bidi="en-US"/>
        </w:rPr>
        <w:t>correctly to process hazards.</w:t>
      </w:r>
    </w:p>
    <w:p w14:paraId="61225647" w14:textId="77777777" w:rsidR="002C4F39" w:rsidRDefault="002C4F39" w:rsidP="00A743F1">
      <w:pPr>
        <w:rPr>
          <w:rFonts w:eastAsia="Times New Roman" w:cstheme="minorHAnsi"/>
          <w:lang w:eastAsia="en-GB"/>
        </w:rPr>
      </w:pPr>
    </w:p>
    <w:p w14:paraId="2F28EF82" w14:textId="15459732" w:rsidR="00BD49C0" w:rsidRPr="008A76A8" w:rsidRDefault="00995444" w:rsidP="008A76A8">
      <w:pPr>
        <w:pStyle w:val="Heading2"/>
      </w:pPr>
      <w:bookmarkStart w:id="8" w:name="_Toc177489249"/>
      <w:r>
        <w:t>2.3 FDS Documentation Process</w:t>
      </w:r>
      <w:bookmarkEnd w:id="8"/>
    </w:p>
    <w:p w14:paraId="3F115DEA" w14:textId="04A5C541" w:rsidR="00E61A42" w:rsidRDefault="00AB6745" w:rsidP="00A743F1">
      <w:pPr>
        <w:rPr>
          <w:rFonts w:eastAsia="Times New Roman" w:cstheme="minorHAnsi"/>
          <w:lang w:eastAsia="en-GB"/>
        </w:rPr>
      </w:pPr>
      <w:r>
        <w:rPr>
          <w:rFonts w:eastAsia="Times New Roman" w:cstheme="minorHAnsi"/>
          <w:lang w:eastAsia="en-GB"/>
        </w:rPr>
        <w:t>Several critical factors must be identified during the developed of the FDS documentation, the first of which is the system requirements.</w:t>
      </w:r>
      <w:r w:rsidR="00895333">
        <w:rPr>
          <w:rFonts w:eastAsia="Times New Roman" w:cstheme="minorHAnsi"/>
          <w:lang w:eastAsia="en-GB"/>
        </w:rPr>
        <w:t xml:space="preserve"> The requirements should outline the overall objectives of the system</w:t>
      </w:r>
      <w:r w:rsidR="00F02F7B">
        <w:rPr>
          <w:rFonts w:eastAsia="Times New Roman" w:cstheme="minorHAnsi"/>
          <w:lang w:eastAsia="en-GB"/>
        </w:rPr>
        <w:t xml:space="preserve"> and sets the foundation for the overall FDS documentation.</w:t>
      </w:r>
      <w:r w:rsidR="0073409C">
        <w:rPr>
          <w:rFonts w:eastAsia="Times New Roman" w:cstheme="minorHAnsi"/>
          <w:lang w:eastAsia="en-GB"/>
        </w:rPr>
        <w:t xml:space="preserve"> This should include the project overview, highlighting the </w:t>
      </w:r>
      <w:r w:rsidR="005311CF">
        <w:rPr>
          <w:rFonts w:eastAsia="Times New Roman" w:cstheme="minorHAnsi"/>
          <w:lang w:eastAsia="en-GB"/>
        </w:rPr>
        <w:t>purpose, scope and objectives of the system.</w:t>
      </w:r>
      <w:r w:rsidR="00447E63">
        <w:rPr>
          <w:rFonts w:eastAsia="Times New Roman" w:cstheme="minorHAnsi"/>
          <w:lang w:eastAsia="en-GB"/>
        </w:rPr>
        <w:t xml:space="preserve"> </w:t>
      </w:r>
      <w:r w:rsidR="00E620AC">
        <w:rPr>
          <w:rFonts w:eastAsia="Times New Roman" w:cstheme="minorHAnsi"/>
          <w:lang w:eastAsia="en-GB"/>
        </w:rPr>
        <w:t xml:space="preserve">As well as this, the performance criteria of the system should be outlined </w:t>
      </w:r>
      <w:r w:rsidR="008A76A8">
        <w:rPr>
          <w:rFonts w:eastAsia="Times New Roman" w:cstheme="minorHAnsi"/>
          <w:lang w:eastAsia="en-GB"/>
        </w:rPr>
        <w:t>for system such as response time, throughput and accuracy.</w:t>
      </w:r>
      <w:r w:rsidR="00B4369A">
        <w:rPr>
          <w:rFonts w:eastAsia="Times New Roman" w:cstheme="minorHAnsi"/>
          <w:lang w:eastAsia="en-GB"/>
        </w:rPr>
        <w:t xml:space="preserve"> As previously highlighted, </w:t>
      </w:r>
      <w:r w:rsidR="002E2BE3">
        <w:rPr>
          <w:rFonts w:eastAsia="Times New Roman" w:cstheme="minorHAnsi"/>
          <w:lang w:eastAsia="en-GB"/>
        </w:rPr>
        <w:t xml:space="preserve">the </w:t>
      </w:r>
      <w:r w:rsidR="0058601B">
        <w:rPr>
          <w:rFonts w:eastAsia="Times New Roman" w:cstheme="minorHAnsi"/>
          <w:lang w:eastAsia="en-GB"/>
        </w:rPr>
        <w:t>document</w:t>
      </w:r>
      <w:r w:rsidR="002E2BE3">
        <w:rPr>
          <w:rFonts w:eastAsia="Times New Roman" w:cstheme="minorHAnsi"/>
          <w:lang w:eastAsia="en-GB"/>
        </w:rPr>
        <w:t xml:space="preserve"> should also </w:t>
      </w:r>
      <w:r w:rsidR="0058601B">
        <w:rPr>
          <w:rFonts w:eastAsia="Times New Roman" w:cstheme="minorHAnsi"/>
          <w:lang w:eastAsia="en-GB"/>
        </w:rPr>
        <w:t xml:space="preserve">describe </w:t>
      </w:r>
      <w:r w:rsidR="00B4369A">
        <w:rPr>
          <w:rFonts w:eastAsia="Times New Roman" w:cstheme="minorHAnsi"/>
          <w:lang w:eastAsia="en-GB"/>
        </w:rPr>
        <w:t xml:space="preserve">the </w:t>
      </w:r>
      <w:r w:rsidR="00F11446">
        <w:rPr>
          <w:rFonts w:eastAsia="Times New Roman" w:cstheme="minorHAnsi"/>
          <w:lang w:eastAsia="en-GB"/>
        </w:rPr>
        <w:t>industry standards and regulatory requirements</w:t>
      </w:r>
      <w:r w:rsidR="002E2BE3">
        <w:rPr>
          <w:rFonts w:eastAsia="Times New Roman" w:cstheme="minorHAnsi"/>
          <w:lang w:eastAsia="en-GB"/>
        </w:rPr>
        <w:t xml:space="preserve"> that the system must meet</w:t>
      </w:r>
      <w:r w:rsidR="0058601B">
        <w:rPr>
          <w:rFonts w:eastAsia="Times New Roman" w:cstheme="minorHAnsi"/>
          <w:lang w:eastAsia="en-GB"/>
        </w:rPr>
        <w:t>.</w:t>
      </w:r>
    </w:p>
    <w:p w14:paraId="192A4940" w14:textId="77777777" w:rsidR="00792770" w:rsidRDefault="00792770" w:rsidP="00A743F1">
      <w:pPr>
        <w:rPr>
          <w:rFonts w:eastAsia="Times New Roman" w:cstheme="minorHAnsi"/>
          <w:lang w:eastAsia="en-GB"/>
        </w:rPr>
      </w:pPr>
    </w:p>
    <w:p w14:paraId="707EC253" w14:textId="46BD8338" w:rsidR="00792770" w:rsidRDefault="00792770" w:rsidP="00792770">
      <w:pPr>
        <w:rPr>
          <w:rFonts w:eastAsia="Times New Roman" w:cstheme="minorHAnsi"/>
          <w:lang w:eastAsia="en-GB"/>
        </w:rPr>
      </w:pPr>
      <w:r>
        <w:rPr>
          <w:rFonts w:eastAsia="Times New Roman" w:cstheme="minorHAnsi"/>
          <w:lang w:eastAsia="en-GB"/>
        </w:rPr>
        <w:t>Once the specification of the control system has been defined, the appropriate PLC hardware must be selected. This includes choosing the correct type of PLC for the system such as compact, modular or rack mounted as well as the necessary input and output IO modules. One source describes the importance of the selection of PLC type, “The selection of hardware should be based on factors such as the number of inputs and outputs required, the processing speed and memory capacity of the PLC, and the environmental conditions in which it will operate.” (</w:t>
      </w:r>
      <w:r w:rsidRPr="00717927">
        <w:rPr>
          <w:rFonts w:eastAsia="Times New Roman" w:cstheme="minorHAnsi"/>
          <w:lang w:eastAsia="en-GB"/>
        </w:rPr>
        <w:t>KOEED (2024)</w:t>
      </w:r>
      <w:r>
        <w:rPr>
          <w:rFonts w:eastAsia="Times New Roman" w:cstheme="minorHAnsi"/>
          <w:lang w:eastAsia="en-GB"/>
        </w:rPr>
        <w:t>). Leading on from the hardware selection, the software required for program logic can then be defined. This is developed using specialised programming language such as ladder logic or function block diagrams, and the program logic conducts the processing of inputs and outputs based on the defined control requirements.</w:t>
      </w:r>
      <w:r w:rsidR="009407C2">
        <w:rPr>
          <w:rFonts w:eastAsia="Times New Roman" w:cstheme="minorHAnsi"/>
          <w:lang w:eastAsia="en-GB"/>
        </w:rPr>
        <w:t xml:space="preserve"> Other types of </w:t>
      </w:r>
      <w:r w:rsidR="002B39D0">
        <w:rPr>
          <w:rFonts w:eastAsia="Times New Roman" w:cstheme="minorHAnsi"/>
          <w:lang w:eastAsia="en-GB"/>
        </w:rPr>
        <w:t>PLC software include</w:t>
      </w:r>
      <w:r w:rsidR="00D43902">
        <w:rPr>
          <w:rFonts w:eastAsia="Times New Roman" w:cstheme="minorHAnsi"/>
          <w:lang w:eastAsia="en-GB"/>
        </w:rPr>
        <w:t xml:space="preserve"> </w:t>
      </w:r>
      <w:r w:rsidR="002B39D0">
        <w:rPr>
          <w:rFonts w:eastAsia="Times New Roman" w:cstheme="minorHAnsi"/>
          <w:lang w:eastAsia="en-GB"/>
        </w:rPr>
        <w:t xml:space="preserve">instruction list and </w:t>
      </w:r>
      <w:r w:rsidR="00D43902">
        <w:rPr>
          <w:rFonts w:eastAsia="Times New Roman" w:cstheme="minorHAnsi"/>
          <w:lang w:eastAsia="en-GB"/>
        </w:rPr>
        <w:t xml:space="preserve">structured text, </w:t>
      </w:r>
      <w:r w:rsidR="00A43F37">
        <w:rPr>
          <w:rFonts w:eastAsia="Times New Roman" w:cstheme="minorHAnsi"/>
          <w:lang w:eastAsia="en-GB"/>
        </w:rPr>
        <w:t>so the most suitable language for the application most be identified during the develo</w:t>
      </w:r>
      <w:r w:rsidR="00660764">
        <w:rPr>
          <w:rFonts w:eastAsia="Times New Roman" w:cstheme="minorHAnsi"/>
          <w:lang w:eastAsia="en-GB"/>
        </w:rPr>
        <w:t>pment of the FDS. A</w:t>
      </w:r>
      <w:r w:rsidR="00BB3C0D">
        <w:rPr>
          <w:rFonts w:eastAsia="Times New Roman" w:cstheme="minorHAnsi"/>
          <w:lang w:eastAsia="en-GB"/>
        </w:rPr>
        <w:t>lthough these programming languages offer similar functionality</w:t>
      </w:r>
      <w:r w:rsidR="00660764">
        <w:rPr>
          <w:rFonts w:eastAsia="Times New Roman" w:cstheme="minorHAnsi"/>
          <w:lang w:eastAsia="en-GB"/>
        </w:rPr>
        <w:t xml:space="preserve">, the choice of </w:t>
      </w:r>
      <w:r w:rsidR="007E7406">
        <w:rPr>
          <w:rFonts w:eastAsia="Times New Roman" w:cstheme="minorHAnsi"/>
          <w:lang w:eastAsia="en-GB"/>
        </w:rPr>
        <w:t>programming language can have a</w:t>
      </w:r>
      <w:r w:rsidR="00B44874">
        <w:rPr>
          <w:rFonts w:eastAsia="Times New Roman" w:cstheme="minorHAnsi"/>
          <w:lang w:eastAsia="en-GB"/>
        </w:rPr>
        <w:t xml:space="preserve"> considerable</w:t>
      </w:r>
      <w:r w:rsidR="007E7406">
        <w:rPr>
          <w:rFonts w:eastAsia="Times New Roman" w:cstheme="minorHAnsi"/>
          <w:lang w:eastAsia="en-GB"/>
        </w:rPr>
        <w:t xml:space="preserve"> impact on </w:t>
      </w:r>
      <w:r w:rsidR="00B44874">
        <w:rPr>
          <w:rFonts w:eastAsia="Times New Roman" w:cstheme="minorHAnsi"/>
          <w:lang w:eastAsia="en-GB"/>
        </w:rPr>
        <w:t>the ease of maintenance and scalability of the system.</w:t>
      </w:r>
    </w:p>
    <w:p w14:paraId="49F1E9AE" w14:textId="77777777" w:rsidR="00792770" w:rsidRDefault="00792770" w:rsidP="00792770">
      <w:pPr>
        <w:rPr>
          <w:rFonts w:eastAsia="Times New Roman" w:cstheme="minorHAnsi"/>
          <w:lang w:eastAsia="en-GB"/>
        </w:rPr>
      </w:pPr>
    </w:p>
    <w:p w14:paraId="609E980B" w14:textId="77777777" w:rsidR="00792770" w:rsidRDefault="00792770" w:rsidP="00792770">
      <w:pPr>
        <w:rPr>
          <w:rFonts w:eastAsia="Times New Roman" w:cstheme="minorHAnsi"/>
          <w:lang w:eastAsia="en-GB"/>
        </w:rPr>
      </w:pPr>
      <w:r>
        <w:rPr>
          <w:rFonts w:eastAsia="Times New Roman" w:cstheme="minorHAnsi"/>
          <w:lang w:eastAsia="en-GB"/>
        </w:rPr>
        <w:t>To ensure that the PLC meets the demands of the manufacturer, all inputs and outputs must be listed to ensure that all aspects of the manufacturing process have been covered. Input examples include sensors and switches, while output examples are actuators and alarms.  In addition, for the user to interact with the control system, a human machine interface must be designed. The HMI will allow staff such as the maintenance team to track the progress of the system through the interface, creating a more efficient method of fault finding to reduce downtime. Another consideration that must be made during the development of the FDS is the safety and compliance of the PLC, as the system must include safety requirements and comply with the relevant standards and regulations of the industry.</w:t>
      </w:r>
    </w:p>
    <w:p w14:paraId="3F3BC40C" w14:textId="77777777" w:rsidR="00792770" w:rsidRDefault="00792770" w:rsidP="00792770">
      <w:pPr>
        <w:rPr>
          <w:rFonts w:eastAsia="Times New Roman" w:cstheme="minorHAnsi"/>
          <w:lang w:eastAsia="en-GB"/>
        </w:rPr>
      </w:pPr>
    </w:p>
    <w:p w14:paraId="34F685FB" w14:textId="71902C63" w:rsidR="00792770" w:rsidRDefault="00792770" w:rsidP="00792770">
      <w:pPr>
        <w:rPr>
          <w:rFonts w:eastAsia="Times New Roman" w:cstheme="minorHAnsi"/>
          <w:lang w:eastAsia="en-GB"/>
        </w:rPr>
      </w:pPr>
      <w:r>
        <w:rPr>
          <w:rFonts w:eastAsia="Times New Roman" w:cstheme="minorHAnsi"/>
          <w:lang w:eastAsia="en-GB"/>
        </w:rPr>
        <w:t xml:space="preserve">The last essential stage of the FDS development for a PLC control system is the outlining of testing and validation requirements, to ensure that the system meets all functional requirements. This testing may include start-up tests for both the software and hardware of the system, to validate that the system is functioning as intended. From the results of the tests, any necessary adjustments to the parameters of the system can be carried out. </w:t>
      </w:r>
      <w:r>
        <w:rPr>
          <w:rFonts w:eastAsia="Times New Roman" w:cstheme="minorHAnsi"/>
          <w:lang w:eastAsia="en-GB"/>
        </w:rPr>
        <w:lastRenderedPageBreak/>
        <w:t>Following the testing of the system, an acceptance criterion must be defined in the FDS for system acceptance and performance standards.</w:t>
      </w:r>
      <w:r w:rsidR="00536AFB">
        <w:rPr>
          <w:rFonts w:eastAsia="Times New Roman" w:cstheme="minorHAnsi"/>
          <w:lang w:eastAsia="en-GB"/>
        </w:rPr>
        <w:t xml:space="preserve"> </w:t>
      </w:r>
    </w:p>
    <w:p w14:paraId="072EC1CF" w14:textId="77777777" w:rsidR="002C4F39" w:rsidRDefault="002C4F39" w:rsidP="00A743F1">
      <w:pPr>
        <w:rPr>
          <w:rFonts w:eastAsia="Times New Roman" w:cstheme="minorHAnsi"/>
          <w:lang w:eastAsia="en-GB"/>
        </w:rPr>
      </w:pPr>
    </w:p>
    <w:p w14:paraId="0665C93C" w14:textId="6F8851B9" w:rsidR="00414918" w:rsidRPr="00AA1624" w:rsidRDefault="0058601B" w:rsidP="00AA1624">
      <w:pPr>
        <w:pStyle w:val="Heading2"/>
      </w:pPr>
      <w:bookmarkStart w:id="9" w:name="_Toc177489250"/>
      <w:r>
        <w:t xml:space="preserve">2.4 Industrial Use of </w:t>
      </w:r>
      <w:r w:rsidR="00414918">
        <w:t>PLC Systems</w:t>
      </w:r>
      <w:bookmarkEnd w:id="9"/>
      <w:r>
        <w:t xml:space="preserve"> </w:t>
      </w:r>
    </w:p>
    <w:p w14:paraId="4E5A5869" w14:textId="6DFDA421" w:rsidR="00414918" w:rsidRDefault="00924F7E" w:rsidP="00A743F1">
      <w:pPr>
        <w:rPr>
          <w:rFonts w:eastAsia="Times New Roman" w:cstheme="minorHAnsi"/>
          <w:lang w:eastAsia="en-GB"/>
        </w:rPr>
      </w:pPr>
      <w:r>
        <w:rPr>
          <w:rFonts w:eastAsia="Times New Roman" w:cstheme="minorHAnsi"/>
          <w:lang w:eastAsia="en-GB"/>
        </w:rPr>
        <w:t>Within the automotive manufacturing industry</w:t>
      </w:r>
      <w:r w:rsidR="008C092F">
        <w:rPr>
          <w:rFonts w:eastAsia="Times New Roman" w:cstheme="minorHAnsi"/>
          <w:lang w:eastAsia="en-GB"/>
        </w:rPr>
        <w:t xml:space="preserve">, PLC systems </w:t>
      </w:r>
      <w:r w:rsidR="004266FE">
        <w:rPr>
          <w:rFonts w:eastAsia="Times New Roman" w:cstheme="minorHAnsi"/>
          <w:lang w:eastAsia="en-GB"/>
        </w:rPr>
        <w:t>are</w:t>
      </w:r>
      <w:r w:rsidR="00725C74">
        <w:rPr>
          <w:rFonts w:eastAsia="Times New Roman" w:cstheme="minorHAnsi"/>
          <w:lang w:eastAsia="en-GB"/>
        </w:rPr>
        <w:t xml:space="preserve"> commonly adopted to create </w:t>
      </w:r>
      <w:r w:rsidR="00221D39">
        <w:rPr>
          <w:rFonts w:eastAsia="Times New Roman" w:cstheme="minorHAnsi"/>
          <w:lang w:eastAsia="en-GB"/>
        </w:rPr>
        <w:t xml:space="preserve">controlled </w:t>
      </w:r>
      <w:r w:rsidR="00123134">
        <w:rPr>
          <w:rFonts w:eastAsia="Times New Roman" w:cstheme="minorHAnsi"/>
          <w:lang w:eastAsia="en-GB"/>
        </w:rPr>
        <w:t xml:space="preserve">production lines which are sometimes automated. In the case of Aston Martin, the company utilises a Siemens PLC </w:t>
      </w:r>
      <w:r w:rsidR="00A147AB">
        <w:rPr>
          <w:rFonts w:eastAsia="Times New Roman" w:cstheme="minorHAnsi"/>
          <w:lang w:eastAsia="en-GB"/>
        </w:rPr>
        <w:t xml:space="preserve">system to control the production line rate and interlock equipment </w:t>
      </w:r>
      <w:r w:rsidR="00FF69D7">
        <w:rPr>
          <w:rFonts w:eastAsia="Times New Roman" w:cstheme="minorHAnsi"/>
          <w:lang w:eastAsia="en-GB"/>
        </w:rPr>
        <w:t>such as tooling.</w:t>
      </w:r>
      <w:r w:rsidR="000452FF">
        <w:rPr>
          <w:rFonts w:eastAsia="Times New Roman" w:cstheme="minorHAnsi"/>
          <w:lang w:eastAsia="en-GB"/>
        </w:rPr>
        <w:t xml:space="preserve"> To ensure that the system </w:t>
      </w:r>
      <w:r w:rsidR="00D02368">
        <w:rPr>
          <w:rFonts w:eastAsia="Times New Roman" w:cstheme="minorHAnsi"/>
          <w:lang w:eastAsia="en-GB"/>
        </w:rPr>
        <w:t>is</w:t>
      </w:r>
      <w:r w:rsidR="00CC6631">
        <w:rPr>
          <w:rFonts w:eastAsia="Times New Roman" w:cstheme="minorHAnsi"/>
          <w:lang w:eastAsia="en-GB"/>
        </w:rPr>
        <w:t xml:space="preserve"> functioning to the requirements of an automotive manufacturer, there are some </w:t>
      </w:r>
      <w:r w:rsidR="00122834">
        <w:rPr>
          <w:rFonts w:eastAsia="Times New Roman" w:cstheme="minorHAnsi"/>
          <w:lang w:eastAsia="en-GB"/>
        </w:rPr>
        <w:t xml:space="preserve">best practises that must be considered. </w:t>
      </w:r>
      <w:r w:rsidR="00875AB9">
        <w:rPr>
          <w:rFonts w:eastAsia="Times New Roman" w:cstheme="minorHAnsi"/>
          <w:lang w:eastAsia="en-GB"/>
        </w:rPr>
        <w:t>Due to Aston Martin’s relatively low production volume and expectation of the highest quality product, th</w:t>
      </w:r>
      <w:r w:rsidR="00314BBA">
        <w:rPr>
          <w:rFonts w:eastAsia="Times New Roman" w:cstheme="minorHAnsi"/>
          <w:lang w:eastAsia="en-GB"/>
        </w:rPr>
        <w:t xml:space="preserve">e engineering team must </w:t>
      </w:r>
      <w:r w:rsidR="007F386D">
        <w:rPr>
          <w:rFonts w:eastAsia="Times New Roman" w:cstheme="minorHAnsi"/>
          <w:lang w:eastAsia="en-GB"/>
        </w:rPr>
        <w:t xml:space="preserve">firstly </w:t>
      </w:r>
      <w:r w:rsidR="00314BBA">
        <w:rPr>
          <w:rFonts w:eastAsia="Times New Roman" w:cstheme="minorHAnsi"/>
          <w:lang w:eastAsia="en-GB"/>
        </w:rPr>
        <w:t xml:space="preserve">understand the </w:t>
      </w:r>
      <w:r w:rsidR="00201F89">
        <w:rPr>
          <w:rFonts w:eastAsia="Times New Roman" w:cstheme="minorHAnsi"/>
          <w:lang w:eastAsia="en-GB"/>
        </w:rPr>
        <w:t>system re</w:t>
      </w:r>
      <w:r w:rsidR="007F386D">
        <w:rPr>
          <w:rFonts w:eastAsia="Times New Roman" w:cstheme="minorHAnsi"/>
          <w:lang w:eastAsia="en-GB"/>
        </w:rPr>
        <w:t xml:space="preserve">quirements. Understanding the facility’s equipment </w:t>
      </w:r>
      <w:r w:rsidR="003729BF">
        <w:rPr>
          <w:rFonts w:eastAsia="Times New Roman" w:cstheme="minorHAnsi"/>
          <w:lang w:eastAsia="en-GB"/>
        </w:rPr>
        <w:t xml:space="preserve">and the product that is produced with the system, will enable </w:t>
      </w:r>
      <w:r w:rsidR="00171718">
        <w:rPr>
          <w:rFonts w:eastAsia="Times New Roman" w:cstheme="minorHAnsi"/>
          <w:lang w:eastAsia="en-GB"/>
        </w:rPr>
        <w:t xml:space="preserve">a clear and precise PLC architecture </w:t>
      </w:r>
      <w:r w:rsidR="00441501">
        <w:rPr>
          <w:rFonts w:eastAsia="Times New Roman" w:cstheme="minorHAnsi"/>
          <w:lang w:eastAsia="en-GB"/>
        </w:rPr>
        <w:t>and result in simpler, faster and easier programs to maintain.</w:t>
      </w:r>
      <w:r w:rsidR="00C51B93">
        <w:rPr>
          <w:rFonts w:eastAsia="Times New Roman" w:cstheme="minorHAnsi"/>
          <w:lang w:eastAsia="en-GB"/>
        </w:rPr>
        <w:t xml:space="preserve"> A common challenge that Aston Martin has experienced is the compatibility of PLC systems with the company</w:t>
      </w:r>
      <w:r w:rsidR="0039530D">
        <w:rPr>
          <w:rFonts w:eastAsia="Times New Roman" w:cstheme="minorHAnsi"/>
          <w:lang w:eastAsia="en-GB"/>
        </w:rPr>
        <w:t xml:space="preserve">’s older equipment, therefore it is important that the business understands the </w:t>
      </w:r>
      <w:r w:rsidR="00DE70FE">
        <w:rPr>
          <w:rFonts w:eastAsia="Times New Roman" w:cstheme="minorHAnsi"/>
          <w:lang w:eastAsia="en-GB"/>
        </w:rPr>
        <w:t>facilities capabilities before introducing new control systems which may not be compatible.</w:t>
      </w:r>
    </w:p>
    <w:p w14:paraId="6013F53B" w14:textId="77777777" w:rsidR="00662493" w:rsidRDefault="00662493" w:rsidP="00A743F1">
      <w:pPr>
        <w:rPr>
          <w:rFonts w:eastAsia="Times New Roman" w:cstheme="minorHAnsi"/>
          <w:lang w:eastAsia="en-GB"/>
        </w:rPr>
      </w:pPr>
    </w:p>
    <w:p w14:paraId="221E29D8" w14:textId="7EDACA04" w:rsidR="00662493" w:rsidRDefault="0037201B" w:rsidP="00A743F1">
      <w:pPr>
        <w:rPr>
          <w:rFonts w:eastAsia="Times New Roman" w:cstheme="minorHAnsi"/>
          <w:lang w:eastAsia="en-GB"/>
        </w:rPr>
      </w:pPr>
      <w:r>
        <w:rPr>
          <w:rFonts w:eastAsia="Times New Roman" w:cstheme="minorHAnsi"/>
          <w:lang w:eastAsia="en-GB"/>
        </w:rPr>
        <w:t>Another practice to consider is the</w:t>
      </w:r>
      <w:r w:rsidR="007B2329">
        <w:rPr>
          <w:rFonts w:eastAsia="Times New Roman" w:cstheme="minorHAnsi"/>
          <w:lang w:eastAsia="en-GB"/>
        </w:rPr>
        <w:t xml:space="preserve"> programming </w:t>
      </w:r>
      <w:r>
        <w:rPr>
          <w:rFonts w:eastAsia="Times New Roman" w:cstheme="minorHAnsi"/>
          <w:lang w:eastAsia="en-GB"/>
        </w:rPr>
        <w:t>of the system logic</w:t>
      </w:r>
      <w:r w:rsidR="007B2329">
        <w:rPr>
          <w:rFonts w:eastAsia="Times New Roman" w:cstheme="minorHAnsi"/>
          <w:lang w:eastAsia="en-GB"/>
        </w:rPr>
        <w:t xml:space="preserve">, </w:t>
      </w:r>
      <w:r w:rsidR="000A0B2F">
        <w:rPr>
          <w:rFonts w:eastAsia="Times New Roman" w:cstheme="minorHAnsi"/>
          <w:lang w:eastAsia="en-GB"/>
        </w:rPr>
        <w:t xml:space="preserve">which is most efficient using a structured programming methodology. </w:t>
      </w:r>
      <w:r w:rsidR="00C54700">
        <w:rPr>
          <w:rFonts w:eastAsia="Times New Roman" w:cstheme="minorHAnsi"/>
          <w:lang w:eastAsia="en-GB"/>
        </w:rPr>
        <w:t>O</w:t>
      </w:r>
      <w:r w:rsidR="000A0B2F">
        <w:rPr>
          <w:rFonts w:eastAsia="Times New Roman" w:cstheme="minorHAnsi"/>
          <w:lang w:eastAsia="en-GB"/>
        </w:rPr>
        <w:t xml:space="preserve">ne source describes the importance of this practice, </w:t>
      </w:r>
      <w:r w:rsidR="007D7A71">
        <w:rPr>
          <w:rFonts w:eastAsia="Times New Roman" w:cstheme="minorHAnsi"/>
          <w:lang w:eastAsia="en-GB"/>
        </w:rPr>
        <w:t>“</w:t>
      </w:r>
      <w:r w:rsidR="007D7A71" w:rsidRPr="007D7A71">
        <w:rPr>
          <w:rFonts w:eastAsia="Times New Roman" w:cstheme="minorHAnsi"/>
          <w:lang w:eastAsia="en-GB"/>
        </w:rPr>
        <w:t>A structured programming methodology involves breaking your program down into logical segments, such as functions, ladder logic, and structure statements, which improves program readability, reliability, and maintainability. Structured programming helps you design your program with minimal decision-making and avoids potential errors. It also facilitates easy troubleshooting and maintenance, as it allows you to identify individual functions more quickly.</w:t>
      </w:r>
      <w:r w:rsidR="007D7A71">
        <w:rPr>
          <w:rFonts w:eastAsia="Times New Roman" w:cstheme="minorHAnsi"/>
          <w:lang w:eastAsia="en-GB"/>
        </w:rPr>
        <w:t>”</w:t>
      </w:r>
      <w:r w:rsidR="0077206D">
        <w:rPr>
          <w:rFonts w:eastAsia="Times New Roman" w:cstheme="minorHAnsi"/>
          <w:lang w:eastAsia="en-GB"/>
        </w:rPr>
        <w:t xml:space="preserve"> (</w:t>
      </w:r>
      <w:proofErr w:type="spellStart"/>
      <w:r w:rsidR="006F4B69" w:rsidRPr="006F4B69">
        <w:rPr>
          <w:rFonts w:eastAsia="Times New Roman" w:cstheme="minorHAnsi"/>
          <w:lang w:eastAsia="en-GB"/>
        </w:rPr>
        <w:t>technoco</w:t>
      </w:r>
      <w:proofErr w:type="spellEnd"/>
      <w:r w:rsidR="006F4B69" w:rsidRPr="006F4B69">
        <w:rPr>
          <w:rFonts w:eastAsia="Times New Roman" w:cstheme="minorHAnsi"/>
          <w:lang w:eastAsia="en-GB"/>
        </w:rPr>
        <w:t xml:space="preserve"> (2023)</w:t>
      </w:r>
      <w:r w:rsidR="006F4B69">
        <w:rPr>
          <w:rFonts w:eastAsia="Times New Roman" w:cstheme="minorHAnsi"/>
          <w:lang w:eastAsia="en-GB"/>
        </w:rPr>
        <w:t>).</w:t>
      </w:r>
      <w:r w:rsidR="00C54700">
        <w:rPr>
          <w:rFonts w:eastAsia="Times New Roman" w:cstheme="minorHAnsi"/>
          <w:lang w:eastAsia="en-GB"/>
        </w:rPr>
        <w:t xml:space="preserve"> Aston Martin can adopt this methodology to </w:t>
      </w:r>
      <w:r w:rsidR="00536B77">
        <w:rPr>
          <w:rFonts w:eastAsia="Times New Roman" w:cstheme="minorHAnsi"/>
          <w:lang w:eastAsia="en-GB"/>
        </w:rPr>
        <w:t xml:space="preserve">create a structured logic for all tooling interlocks along the production line, so that all tools have </w:t>
      </w:r>
      <w:r w:rsidR="00E54792">
        <w:rPr>
          <w:rFonts w:eastAsia="Times New Roman" w:cstheme="minorHAnsi"/>
          <w:lang w:eastAsia="en-GB"/>
        </w:rPr>
        <w:t xml:space="preserve">achieved jobs that are set for securing of critical </w:t>
      </w:r>
      <w:r w:rsidR="00801167">
        <w:rPr>
          <w:rFonts w:eastAsia="Times New Roman" w:cstheme="minorHAnsi"/>
          <w:lang w:eastAsia="en-GB"/>
        </w:rPr>
        <w:t>joints.</w:t>
      </w:r>
      <w:r w:rsidR="001144FC">
        <w:rPr>
          <w:rFonts w:eastAsia="Times New Roman" w:cstheme="minorHAnsi"/>
          <w:lang w:eastAsia="en-GB"/>
        </w:rPr>
        <w:t xml:space="preserve"> This is critical to automotive manufacturers </w:t>
      </w:r>
      <w:r w:rsidR="009477CB">
        <w:rPr>
          <w:rFonts w:eastAsia="Times New Roman" w:cstheme="minorHAnsi"/>
          <w:lang w:eastAsia="en-GB"/>
        </w:rPr>
        <w:t xml:space="preserve">such as Aston Martin as safety critical components must be secured with evidence for </w:t>
      </w:r>
      <w:r w:rsidR="00F72012">
        <w:rPr>
          <w:rFonts w:eastAsia="Times New Roman" w:cstheme="minorHAnsi"/>
          <w:lang w:eastAsia="en-GB"/>
        </w:rPr>
        <w:t xml:space="preserve">compliance </w:t>
      </w:r>
      <w:r w:rsidR="008B5BD5">
        <w:rPr>
          <w:rFonts w:eastAsia="Times New Roman" w:cstheme="minorHAnsi"/>
          <w:lang w:eastAsia="en-GB"/>
        </w:rPr>
        <w:t>and regulations to allow vehicles to be sold</w:t>
      </w:r>
      <w:r w:rsidR="002021D7">
        <w:rPr>
          <w:rFonts w:eastAsia="Times New Roman" w:cstheme="minorHAnsi"/>
          <w:lang w:eastAsia="en-GB"/>
        </w:rPr>
        <w:t>.</w:t>
      </w:r>
    </w:p>
    <w:p w14:paraId="50997DBF" w14:textId="77777777" w:rsidR="00481590" w:rsidRDefault="00481590" w:rsidP="00A743F1">
      <w:pPr>
        <w:rPr>
          <w:rFonts w:eastAsia="Times New Roman" w:cstheme="minorHAnsi"/>
          <w:lang w:eastAsia="en-GB"/>
        </w:rPr>
      </w:pPr>
    </w:p>
    <w:p w14:paraId="33B15297" w14:textId="0EF2C8B0" w:rsidR="002C4F39" w:rsidRDefault="00481590" w:rsidP="00A743F1">
      <w:pPr>
        <w:rPr>
          <w:rFonts w:eastAsia="Times New Roman" w:cstheme="minorHAnsi"/>
          <w:lang w:eastAsia="en-GB"/>
        </w:rPr>
      </w:pPr>
      <w:r>
        <w:rPr>
          <w:rFonts w:eastAsia="Times New Roman" w:cstheme="minorHAnsi"/>
          <w:lang w:eastAsia="en-GB"/>
        </w:rPr>
        <w:t xml:space="preserve">In addition, </w:t>
      </w:r>
      <w:r w:rsidR="001D5179">
        <w:rPr>
          <w:rFonts w:eastAsia="Times New Roman" w:cstheme="minorHAnsi"/>
          <w:lang w:eastAsia="en-GB"/>
        </w:rPr>
        <w:t>the</w:t>
      </w:r>
      <w:r w:rsidR="00A51EE3">
        <w:rPr>
          <w:rFonts w:eastAsia="Times New Roman" w:cstheme="minorHAnsi"/>
          <w:lang w:eastAsia="en-GB"/>
        </w:rPr>
        <w:t xml:space="preserve"> development and</w:t>
      </w:r>
      <w:r w:rsidR="001D5179">
        <w:rPr>
          <w:rFonts w:eastAsia="Times New Roman" w:cstheme="minorHAnsi"/>
          <w:lang w:eastAsia="en-GB"/>
        </w:rPr>
        <w:t xml:space="preserve"> introduction of a PLC system </w:t>
      </w:r>
      <w:r w:rsidR="00A97237">
        <w:rPr>
          <w:rFonts w:eastAsia="Times New Roman" w:cstheme="minorHAnsi"/>
          <w:lang w:eastAsia="en-GB"/>
        </w:rPr>
        <w:t xml:space="preserve">is sometimes carried out </w:t>
      </w:r>
      <w:r w:rsidR="00BB0845">
        <w:rPr>
          <w:rFonts w:eastAsia="Times New Roman" w:cstheme="minorHAnsi"/>
          <w:lang w:eastAsia="en-GB"/>
        </w:rPr>
        <w:t>by the manufacturing engineers, particularly at Aston Martin.</w:t>
      </w:r>
      <w:r w:rsidR="005F7F41">
        <w:rPr>
          <w:rFonts w:eastAsia="Times New Roman" w:cstheme="minorHAnsi"/>
          <w:lang w:eastAsia="en-GB"/>
        </w:rPr>
        <w:t xml:space="preserve"> </w:t>
      </w:r>
      <w:r w:rsidR="00A51EE3">
        <w:rPr>
          <w:rFonts w:eastAsia="Times New Roman" w:cstheme="minorHAnsi"/>
          <w:lang w:eastAsia="en-GB"/>
        </w:rPr>
        <w:t>Therefore,</w:t>
      </w:r>
      <w:r w:rsidR="005F7F41">
        <w:rPr>
          <w:rFonts w:eastAsia="Times New Roman" w:cstheme="minorHAnsi"/>
          <w:lang w:eastAsia="en-GB"/>
        </w:rPr>
        <w:t xml:space="preserve"> aspects of the PLC development, such as the maintenance requirements, can sometimes be</w:t>
      </w:r>
      <w:r w:rsidR="003010B4">
        <w:rPr>
          <w:rFonts w:eastAsia="Times New Roman" w:cstheme="minorHAnsi"/>
          <w:lang w:eastAsia="en-GB"/>
        </w:rPr>
        <w:t xml:space="preserve"> the lowest priority or forgotten about entirely.</w:t>
      </w:r>
      <w:r w:rsidR="0041486B">
        <w:rPr>
          <w:rFonts w:eastAsia="Times New Roman" w:cstheme="minorHAnsi"/>
          <w:lang w:eastAsia="en-GB"/>
        </w:rPr>
        <w:t xml:space="preserve"> </w:t>
      </w:r>
      <w:r w:rsidR="00D25850">
        <w:rPr>
          <w:rFonts w:eastAsia="Times New Roman" w:cstheme="minorHAnsi"/>
          <w:lang w:eastAsia="en-GB"/>
        </w:rPr>
        <w:t xml:space="preserve">However, the maintenance of the system must be </w:t>
      </w:r>
      <w:r w:rsidR="003817CA">
        <w:rPr>
          <w:rFonts w:eastAsia="Times New Roman" w:cstheme="minorHAnsi"/>
          <w:lang w:eastAsia="en-GB"/>
        </w:rPr>
        <w:t xml:space="preserve">of a high priority to ensure that </w:t>
      </w:r>
      <w:r w:rsidR="00766E5A">
        <w:rPr>
          <w:rFonts w:eastAsia="Times New Roman" w:cstheme="minorHAnsi"/>
          <w:lang w:eastAsia="en-GB"/>
        </w:rPr>
        <w:t>the production rate can be maintained</w:t>
      </w:r>
      <w:r w:rsidR="00894CE9">
        <w:rPr>
          <w:rFonts w:eastAsia="Times New Roman" w:cstheme="minorHAnsi"/>
          <w:lang w:eastAsia="en-GB"/>
        </w:rPr>
        <w:t>. This can be achieved through the organisation of programs in a logical structure</w:t>
      </w:r>
      <w:r w:rsidR="00EE17A8">
        <w:rPr>
          <w:rFonts w:eastAsia="Times New Roman" w:cstheme="minorHAnsi"/>
          <w:lang w:eastAsia="en-GB"/>
        </w:rPr>
        <w:t>, and creating logic that is easy to understand for all users</w:t>
      </w:r>
      <w:r w:rsidR="00157F01">
        <w:rPr>
          <w:rFonts w:eastAsia="Times New Roman" w:cstheme="minorHAnsi"/>
          <w:lang w:eastAsia="en-GB"/>
        </w:rPr>
        <w:t xml:space="preserve"> that facilitates modifications and updates if required</w:t>
      </w:r>
      <w:r w:rsidR="007F3661">
        <w:rPr>
          <w:rFonts w:eastAsia="Times New Roman" w:cstheme="minorHAnsi"/>
          <w:lang w:eastAsia="en-GB"/>
        </w:rPr>
        <w:t xml:space="preserve">. </w:t>
      </w:r>
      <w:r w:rsidR="0041486B">
        <w:rPr>
          <w:rFonts w:eastAsia="Times New Roman" w:cstheme="minorHAnsi"/>
          <w:lang w:eastAsia="en-GB"/>
        </w:rPr>
        <w:t>As PLC systems see regular adaptations and</w:t>
      </w:r>
      <w:r w:rsidR="0094526F">
        <w:rPr>
          <w:rFonts w:eastAsia="Times New Roman" w:cstheme="minorHAnsi"/>
          <w:lang w:eastAsia="en-GB"/>
        </w:rPr>
        <w:t xml:space="preserve"> updates, it is </w:t>
      </w:r>
      <w:r w:rsidR="007F3661">
        <w:rPr>
          <w:rFonts w:eastAsia="Times New Roman" w:cstheme="minorHAnsi"/>
          <w:lang w:eastAsia="en-GB"/>
        </w:rPr>
        <w:t xml:space="preserve">also </w:t>
      </w:r>
      <w:r w:rsidR="0094526F">
        <w:rPr>
          <w:rFonts w:eastAsia="Times New Roman" w:cstheme="minorHAnsi"/>
          <w:lang w:eastAsia="en-GB"/>
        </w:rPr>
        <w:t xml:space="preserve">important that programming logic and associated </w:t>
      </w:r>
      <w:r w:rsidR="00C35157">
        <w:rPr>
          <w:rFonts w:eastAsia="Times New Roman" w:cstheme="minorHAnsi"/>
          <w:lang w:eastAsia="en-GB"/>
        </w:rPr>
        <w:t xml:space="preserve">files are kept in a secure and accessible location. </w:t>
      </w:r>
      <w:r w:rsidR="0061545E">
        <w:rPr>
          <w:rFonts w:eastAsia="Times New Roman" w:cstheme="minorHAnsi"/>
          <w:lang w:eastAsia="en-GB"/>
        </w:rPr>
        <w:t xml:space="preserve">A system of documentation including </w:t>
      </w:r>
      <w:r w:rsidR="00EE1C6E">
        <w:rPr>
          <w:rFonts w:eastAsia="Times New Roman" w:cstheme="minorHAnsi"/>
          <w:lang w:eastAsia="en-GB"/>
        </w:rPr>
        <w:t xml:space="preserve">user </w:t>
      </w:r>
      <w:r w:rsidR="0061545E">
        <w:rPr>
          <w:rFonts w:eastAsia="Times New Roman" w:cstheme="minorHAnsi"/>
          <w:lang w:eastAsia="en-GB"/>
        </w:rPr>
        <w:t>manuals</w:t>
      </w:r>
      <w:r w:rsidR="00EE1C6E">
        <w:rPr>
          <w:rFonts w:eastAsia="Times New Roman" w:cstheme="minorHAnsi"/>
          <w:lang w:eastAsia="en-GB"/>
        </w:rPr>
        <w:t xml:space="preserve"> and </w:t>
      </w:r>
      <w:r w:rsidR="008F6D0D">
        <w:rPr>
          <w:rFonts w:eastAsia="Times New Roman" w:cstheme="minorHAnsi"/>
          <w:lang w:eastAsia="en-GB"/>
        </w:rPr>
        <w:t xml:space="preserve">technical support information, will allow maintenance engineers to </w:t>
      </w:r>
      <w:r w:rsidR="00FC399F">
        <w:rPr>
          <w:rFonts w:eastAsia="Times New Roman" w:cstheme="minorHAnsi"/>
          <w:lang w:eastAsia="en-GB"/>
        </w:rPr>
        <w:t xml:space="preserve">easy access </w:t>
      </w:r>
      <w:r w:rsidR="007F3661">
        <w:rPr>
          <w:rFonts w:eastAsia="Times New Roman" w:cstheme="minorHAnsi"/>
          <w:lang w:eastAsia="en-GB"/>
        </w:rPr>
        <w:t>the</w:t>
      </w:r>
      <w:r w:rsidR="00FC399F">
        <w:rPr>
          <w:rFonts w:eastAsia="Times New Roman" w:cstheme="minorHAnsi"/>
          <w:lang w:eastAsia="en-GB"/>
        </w:rPr>
        <w:t xml:space="preserve"> sources of information. This will ultimately result in </w:t>
      </w:r>
      <w:r w:rsidR="00405440">
        <w:rPr>
          <w:rFonts w:eastAsia="Times New Roman" w:cstheme="minorHAnsi"/>
          <w:lang w:eastAsia="en-GB"/>
        </w:rPr>
        <w:t xml:space="preserve">helping maintain the optimal performance of the control system, </w:t>
      </w:r>
      <w:r w:rsidR="00AA1624">
        <w:rPr>
          <w:rFonts w:eastAsia="Times New Roman" w:cstheme="minorHAnsi"/>
          <w:lang w:eastAsia="en-GB"/>
        </w:rPr>
        <w:t xml:space="preserve">as well as reducing downtime through efficient troubleshooting. Therefore, automotive manufacturers such as Aston Martin, can ensure that production rates are </w:t>
      </w:r>
      <w:r w:rsidR="00305E15">
        <w:rPr>
          <w:rFonts w:eastAsia="Times New Roman" w:cstheme="minorHAnsi"/>
          <w:lang w:eastAsia="en-GB"/>
        </w:rPr>
        <w:t xml:space="preserve">kept in line with expectation and the product of the system </w:t>
      </w:r>
      <w:r w:rsidR="00F85B81">
        <w:rPr>
          <w:rFonts w:eastAsia="Times New Roman" w:cstheme="minorHAnsi"/>
          <w:lang w:eastAsia="en-GB"/>
        </w:rPr>
        <w:t>meets</w:t>
      </w:r>
      <w:r w:rsidR="00305E15">
        <w:rPr>
          <w:rFonts w:eastAsia="Times New Roman" w:cstheme="minorHAnsi"/>
          <w:lang w:eastAsia="en-GB"/>
        </w:rPr>
        <w:t xml:space="preserve"> the expected quality from a luxury </w:t>
      </w:r>
      <w:r w:rsidR="00CD2E8C">
        <w:rPr>
          <w:rFonts w:eastAsia="Times New Roman" w:cstheme="minorHAnsi"/>
          <w:lang w:eastAsia="en-GB"/>
        </w:rPr>
        <w:t>brand.</w:t>
      </w:r>
    </w:p>
    <w:p w14:paraId="38FD30CF" w14:textId="41B07E4D" w:rsidR="002C4F39" w:rsidRDefault="002C4F39" w:rsidP="00345B4D">
      <w:pPr>
        <w:pStyle w:val="Heading1"/>
      </w:pPr>
      <w:bookmarkStart w:id="10" w:name="_Toc177489251"/>
      <w:r>
        <w:lastRenderedPageBreak/>
        <w:t xml:space="preserve">3.0 </w:t>
      </w:r>
      <w:r w:rsidR="008F40AC">
        <w:t>References</w:t>
      </w:r>
      <w:bookmarkEnd w:id="10"/>
    </w:p>
    <w:p w14:paraId="7ACC34FA" w14:textId="77777777" w:rsidR="00217A8A" w:rsidRPr="00217A8A" w:rsidRDefault="00217A8A" w:rsidP="00217A8A">
      <w:pPr>
        <w:rPr>
          <w:i/>
          <w:iCs/>
          <w:lang w:bidi="en-US"/>
        </w:rPr>
      </w:pPr>
      <w:r w:rsidRPr="00217A8A">
        <w:rPr>
          <w:i/>
          <w:iCs/>
          <w:lang w:bidi="en-US"/>
        </w:rPr>
        <w:t>Amd-digitalhub.com. (2024). PLC in Automotive Industry | Effective PLC Programming. [online] Available at: https://amd-digitalhub.com/industries/plc-in-automotive-industry/ [Accessed 12 Sep. 2024].</w:t>
      </w:r>
    </w:p>
    <w:p w14:paraId="059FBFEA" w14:textId="7683B052" w:rsidR="00217A8A" w:rsidRDefault="00217A8A" w:rsidP="005F47DC">
      <w:pPr>
        <w:rPr>
          <w:i/>
          <w:iCs/>
          <w:lang w:bidi="en-US"/>
        </w:rPr>
      </w:pPr>
      <w:r w:rsidRPr="00217A8A">
        <w:rPr>
          <w:i/>
          <w:iCs/>
          <w:lang w:bidi="en-US"/>
        </w:rPr>
        <w:t>‌</w:t>
      </w:r>
    </w:p>
    <w:p w14:paraId="632D71EC" w14:textId="703D9591" w:rsidR="005F47DC" w:rsidRDefault="005F47DC" w:rsidP="005F47DC">
      <w:pPr>
        <w:rPr>
          <w:i/>
          <w:iCs/>
          <w:lang w:bidi="en-US"/>
        </w:rPr>
      </w:pPr>
      <w:r w:rsidRPr="005F47DC">
        <w:rPr>
          <w:i/>
          <w:iCs/>
          <w:lang w:bidi="en-US"/>
        </w:rPr>
        <w:t>KOEED. (2024). General process and requirements for PLC control system design. [online] Available at: https://koeed.com/blogs/%E6%96%B0%E9%97%BB/general-process-and-requirements-for-plc-control-system-design?srsltid=AfmBOooO0qAz4iCvyDI2y9-mu2E9JBcWyEInwwZfUkzDDSdE9o6fPBcB [Accessed 8 Sep. 2024].</w:t>
      </w:r>
    </w:p>
    <w:p w14:paraId="692E4E61" w14:textId="77777777" w:rsidR="00C51F74" w:rsidRDefault="00C51F74" w:rsidP="005F47DC">
      <w:pPr>
        <w:rPr>
          <w:i/>
          <w:iCs/>
          <w:lang w:bidi="en-US"/>
        </w:rPr>
      </w:pPr>
    </w:p>
    <w:p w14:paraId="7F82D972" w14:textId="1759EF4A" w:rsidR="00C51F74" w:rsidRPr="005F47DC" w:rsidRDefault="00C51F74" w:rsidP="005F47DC">
      <w:pPr>
        <w:rPr>
          <w:i/>
          <w:iCs/>
          <w:lang w:bidi="en-US"/>
        </w:rPr>
      </w:pPr>
      <w:r w:rsidRPr="00C51F74">
        <w:rPr>
          <w:i/>
          <w:iCs/>
          <w:lang w:bidi="en-US"/>
        </w:rPr>
        <w:t>Library.Automationdirect.com. (2019). History of the PLC. [online] Available at: https://library.automationdirect.com/history-of-the-plc/.</w:t>
      </w:r>
    </w:p>
    <w:p w14:paraId="70610300" w14:textId="733F8616" w:rsidR="005F47DC" w:rsidRDefault="005F47DC" w:rsidP="00345B4D">
      <w:pPr>
        <w:rPr>
          <w:i/>
          <w:iCs/>
          <w:lang w:bidi="en-US"/>
        </w:rPr>
      </w:pPr>
      <w:r w:rsidRPr="005F47DC">
        <w:rPr>
          <w:i/>
          <w:iCs/>
          <w:lang w:bidi="en-US"/>
        </w:rPr>
        <w:t>‌</w:t>
      </w:r>
    </w:p>
    <w:p w14:paraId="3C4AEE87" w14:textId="0C2E8996" w:rsidR="00345B4D" w:rsidRDefault="00345B4D" w:rsidP="00345B4D">
      <w:pPr>
        <w:rPr>
          <w:i/>
          <w:iCs/>
          <w:lang w:bidi="en-US"/>
        </w:rPr>
      </w:pPr>
      <w:r w:rsidRPr="00345B4D">
        <w:rPr>
          <w:i/>
          <w:iCs/>
          <w:lang w:bidi="en-US"/>
        </w:rPr>
        <w:t xml:space="preserve">Process Solutions, Inc. (2020). A Brief History of Programmable Logic Controllers (PLCs). [online] Available at: </w:t>
      </w:r>
      <w:hyperlink r:id="rId12" w:history="1">
        <w:r w:rsidR="00FC7688" w:rsidRPr="00886704">
          <w:rPr>
            <w:rStyle w:val="Hyperlink"/>
            <w:i/>
            <w:iCs/>
            <w:color w:val="auto"/>
            <w:u w:val="none"/>
            <w:lang w:bidi="en-US"/>
          </w:rPr>
          <w:t>https://processsolutions.com/a-brief-history-of-programmable-logic-controllers-plcs/</w:t>
        </w:r>
      </w:hyperlink>
      <w:r w:rsidRPr="00886704">
        <w:rPr>
          <w:i/>
          <w:iCs/>
          <w:lang w:bidi="en-US"/>
        </w:rPr>
        <w:t>.</w:t>
      </w:r>
    </w:p>
    <w:p w14:paraId="4BB5EC2E" w14:textId="77777777" w:rsidR="00886704" w:rsidRDefault="00886704" w:rsidP="00345B4D">
      <w:pPr>
        <w:rPr>
          <w:i/>
          <w:iCs/>
          <w:lang w:bidi="en-US"/>
        </w:rPr>
      </w:pPr>
    </w:p>
    <w:p w14:paraId="6C3DF6FB" w14:textId="78568750" w:rsidR="00886704" w:rsidRPr="002B5F94" w:rsidRDefault="00886704" w:rsidP="00345B4D">
      <w:pPr>
        <w:rPr>
          <w:lang w:bidi="en-US"/>
        </w:rPr>
      </w:pPr>
      <w:r w:rsidRPr="00886704">
        <w:rPr>
          <w:i/>
          <w:iCs/>
          <w:lang w:bidi="en-US"/>
        </w:rPr>
        <w:t xml:space="preserve">Sapot, B. (2024). PLC – Programmable Logic Controller: Manufacturing Explained. [online] Mingo Smart Factory. Available at: </w:t>
      </w:r>
      <w:hyperlink r:id="rId13" w:anchor=":~:text=PLCs%20in%20Manufacturing&amp;text=They%20are%20used%20to%20control" w:history="1">
        <w:r w:rsidR="002B5F94" w:rsidRPr="002B5F94">
          <w:rPr>
            <w:rStyle w:val="Hyperlink"/>
            <w:color w:val="auto"/>
            <w:u w:val="none"/>
            <w:lang w:bidi="en-US"/>
          </w:rPr>
          <w:t>https://www.mingosmartfactory.com/plc-programmable-logic-controller-manufacturing-explained/#:~:text=PLCs%20in%20Manufacturing&amp;text=They%20are%20used%20to%20control</w:t>
        </w:r>
      </w:hyperlink>
      <w:r w:rsidRPr="002B5F94">
        <w:rPr>
          <w:lang w:bidi="en-US"/>
        </w:rPr>
        <w:t>.</w:t>
      </w:r>
    </w:p>
    <w:p w14:paraId="2A6FDB3F" w14:textId="77777777" w:rsidR="002B5F94" w:rsidRDefault="002B5F94" w:rsidP="00345B4D">
      <w:pPr>
        <w:rPr>
          <w:i/>
          <w:iCs/>
          <w:lang w:bidi="en-US"/>
        </w:rPr>
      </w:pPr>
    </w:p>
    <w:p w14:paraId="2A4D8630" w14:textId="143428ED" w:rsidR="006F4B69" w:rsidRDefault="006F4B69" w:rsidP="00345B4D">
      <w:pPr>
        <w:rPr>
          <w:i/>
          <w:iCs/>
          <w:lang w:bidi="en-US"/>
        </w:rPr>
      </w:pPr>
      <w:proofErr w:type="spellStart"/>
      <w:r w:rsidRPr="006F4B69">
        <w:rPr>
          <w:i/>
          <w:iCs/>
          <w:lang w:bidi="en-US"/>
        </w:rPr>
        <w:t>technoco</w:t>
      </w:r>
      <w:proofErr w:type="spellEnd"/>
      <w:r w:rsidRPr="006F4B69">
        <w:rPr>
          <w:i/>
          <w:iCs/>
          <w:lang w:bidi="en-US"/>
        </w:rPr>
        <w:t xml:space="preserve"> (2023). PLC Programming Best Practices. [online] Techno Control Corporation. Available at: https://technocontrolcorp.com/plc-programming-best-practices/ [Accessed 17 Sep. 2024].</w:t>
      </w:r>
    </w:p>
    <w:p w14:paraId="57662F1F" w14:textId="77777777" w:rsidR="006F4B69" w:rsidRDefault="006F4B69" w:rsidP="00345B4D">
      <w:pPr>
        <w:rPr>
          <w:i/>
          <w:iCs/>
          <w:lang w:bidi="en-US"/>
        </w:rPr>
      </w:pPr>
    </w:p>
    <w:p w14:paraId="0E632F9A" w14:textId="0F7D2E6F" w:rsidR="002B5F94" w:rsidRDefault="002B5F94" w:rsidP="00345B4D">
      <w:pPr>
        <w:rPr>
          <w:i/>
          <w:iCs/>
          <w:lang w:bidi="en-US"/>
        </w:rPr>
      </w:pPr>
      <w:proofErr w:type="spellStart"/>
      <w:r w:rsidRPr="002B5F94">
        <w:rPr>
          <w:i/>
          <w:iCs/>
          <w:lang w:bidi="en-US"/>
        </w:rPr>
        <w:t>teckhme</w:t>
      </w:r>
      <w:proofErr w:type="spellEnd"/>
      <w:r w:rsidRPr="002B5F94">
        <w:rPr>
          <w:i/>
          <w:iCs/>
          <w:lang w:bidi="en-US"/>
        </w:rPr>
        <w:t xml:space="preserve"> (2023). PLC Safety Standards and Regulations: Ensuring Compliance and Preventing Accidents. [online] TECKHME. Available at: https://www.teckhme.com/2023/07/plc-safety-standards-and-regulations.html [Accessed 12 Sep. 2024].</w:t>
      </w:r>
    </w:p>
    <w:p w14:paraId="7DDA110B" w14:textId="77777777" w:rsidR="00FC7688" w:rsidRDefault="00FC7688" w:rsidP="00345B4D">
      <w:pPr>
        <w:rPr>
          <w:i/>
          <w:iCs/>
          <w:lang w:bidi="en-US"/>
        </w:rPr>
      </w:pPr>
    </w:p>
    <w:p w14:paraId="687457A3" w14:textId="20BC0CD0" w:rsidR="002C4F39" w:rsidRPr="008F40AC" w:rsidRDefault="00FC7688" w:rsidP="00A743F1">
      <w:pPr>
        <w:rPr>
          <w:i/>
          <w:iCs/>
          <w:lang w:bidi="en-US"/>
        </w:rPr>
      </w:pPr>
      <w:proofErr w:type="spellStart"/>
      <w:r w:rsidRPr="00FC7688">
        <w:rPr>
          <w:i/>
          <w:iCs/>
          <w:lang w:bidi="en-US"/>
        </w:rPr>
        <w:t>zellusadmin</w:t>
      </w:r>
      <w:proofErr w:type="spellEnd"/>
      <w:r w:rsidRPr="00FC7688">
        <w:rPr>
          <w:i/>
          <w:iCs/>
          <w:lang w:bidi="en-US"/>
        </w:rPr>
        <w:t xml:space="preserve"> (2023). The Future of PLC Programming: Trends and Innovations Shaping the Industry. [online] R.L. Consulting, Inc. Available at: </w:t>
      </w:r>
      <w:hyperlink r:id="rId14" w:anchor=":~:text=AI%20and%20machine%20learning%20are" w:history="1">
        <w:r w:rsidR="00114FCC" w:rsidRPr="00FC7688">
          <w:rPr>
            <w:rStyle w:val="Hyperlink"/>
            <w:i/>
            <w:iCs/>
            <w:color w:val="auto"/>
            <w:u w:val="none"/>
            <w:lang w:bidi="en-US"/>
          </w:rPr>
          <w:t>https://rlconsultinginc.com/the-future-of-plc-programming-trends-and-innovations-shaping-the-industry/#:~:text=AI%20and%20machine%20learning%20are</w:t>
        </w:r>
      </w:hyperlink>
      <w:r w:rsidR="00886704" w:rsidRPr="00886704">
        <w:rPr>
          <w:i/>
          <w:iCs/>
          <w:lang w:bidi="en-US"/>
        </w:rPr>
        <w:t>.</w:t>
      </w:r>
    </w:p>
    <w:sectPr w:rsidR="002C4F39" w:rsidRPr="008F40AC" w:rsidSect="00BF7D23">
      <w:footerReference w:type="even"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54B40" w14:textId="77777777" w:rsidR="00F32E75" w:rsidRDefault="00F32E75" w:rsidP="000327C2">
      <w:r>
        <w:separator/>
      </w:r>
    </w:p>
  </w:endnote>
  <w:endnote w:type="continuationSeparator" w:id="0">
    <w:p w14:paraId="5830E855" w14:textId="77777777" w:rsidR="00F32E75" w:rsidRDefault="00F32E75" w:rsidP="000327C2">
      <w:r>
        <w:continuationSeparator/>
      </w:r>
    </w:p>
  </w:endnote>
  <w:endnote w:type="continuationNotice" w:id="1">
    <w:p w14:paraId="308E7437" w14:textId="77777777" w:rsidR="00F32E75" w:rsidRDefault="00F32E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29645748"/>
      <w:docPartObj>
        <w:docPartGallery w:val="Page Numbers (Bottom of Page)"/>
        <w:docPartUnique/>
      </w:docPartObj>
    </w:sdtPr>
    <w:sdtEndPr>
      <w:rPr>
        <w:rStyle w:val="PageNumber"/>
      </w:rPr>
    </w:sdtEndPr>
    <w:sdtContent>
      <w:p w14:paraId="09496969" w14:textId="7ED103D0" w:rsidR="006C146E" w:rsidRDefault="006C146E" w:rsidP="008540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C62A15" w14:textId="77777777" w:rsidR="006C146E" w:rsidRDefault="006C146E" w:rsidP="006C14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50638416"/>
      <w:docPartObj>
        <w:docPartGallery w:val="Page Numbers (Bottom of Page)"/>
        <w:docPartUnique/>
      </w:docPartObj>
    </w:sdtPr>
    <w:sdtEndPr>
      <w:rPr>
        <w:rStyle w:val="PageNumber"/>
      </w:rPr>
    </w:sdtEndPr>
    <w:sdtContent>
      <w:p w14:paraId="7715EC8A" w14:textId="2ADAFDD4" w:rsidR="006C146E" w:rsidRDefault="006C146E" w:rsidP="008540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E692E" w14:textId="77777777" w:rsidR="006C146E" w:rsidRDefault="006C146E" w:rsidP="006C14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F639F" w14:textId="77777777" w:rsidR="00F32E75" w:rsidRDefault="00F32E75" w:rsidP="000327C2">
      <w:r>
        <w:separator/>
      </w:r>
    </w:p>
  </w:footnote>
  <w:footnote w:type="continuationSeparator" w:id="0">
    <w:p w14:paraId="5C6E226D" w14:textId="77777777" w:rsidR="00F32E75" w:rsidRDefault="00F32E75" w:rsidP="000327C2">
      <w:r>
        <w:continuationSeparator/>
      </w:r>
    </w:p>
  </w:footnote>
  <w:footnote w:type="continuationNotice" w:id="1">
    <w:p w14:paraId="0BF36074" w14:textId="77777777" w:rsidR="00F32E75" w:rsidRDefault="00F32E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34AFE"/>
    <w:multiLevelType w:val="multilevel"/>
    <w:tmpl w:val="8F80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6318E"/>
    <w:multiLevelType w:val="multilevel"/>
    <w:tmpl w:val="A46E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183F9E"/>
    <w:multiLevelType w:val="multilevel"/>
    <w:tmpl w:val="A8B4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03851"/>
    <w:multiLevelType w:val="multilevel"/>
    <w:tmpl w:val="50E4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012378"/>
    <w:multiLevelType w:val="multilevel"/>
    <w:tmpl w:val="B69E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31199C"/>
    <w:multiLevelType w:val="multilevel"/>
    <w:tmpl w:val="31CC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830015">
    <w:abstractNumId w:val="1"/>
  </w:num>
  <w:num w:numId="2" w16cid:durableId="53938148">
    <w:abstractNumId w:val="2"/>
  </w:num>
  <w:num w:numId="3" w16cid:durableId="381253850">
    <w:abstractNumId w:val="4"/>
  </w:num>
  <w:num w:numId="4" w16cid:durableId="1455710742">
    <w:abstractNumId w:val="3"/>
  </w:num>
  <w:num w:numId="5" w16cid:durableId="1107503993">
    <w:abstractNumId w:val="0"/>
  </w:num>
  <w:num w:numId="6" w16cid:durableId="15900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606"/>
    <w:rsid w:val="00000471"/>
    <w:rsid w:val="00001177"/>
    <w:rsid w:val="0000169A"/>
    <w:rsid w:val="00001D31"/>
    <w:rsid w:val="00003095"/>
    <w:rsid w:val="000035A6"/>
    <w:rsid w:val="0000360D"/>
    <w:rsid w:val="00003BA5"/>
    <w:rsid w:val="00005573"/>
    <w:rsid w:val="00005D5B"/>
    <w:rsid w:val="00006C1D"/>
    <w:rsid w:val="00007B38"/>
    <w:rsid w:val="00007EB9"/>
    <w:rsid w:val="0001002A"/>
    <w:rsid w:val="000103F2"/>
    <w:rsid w:val="0001049E"/>
    <w:rsid w:val="0001187B"/>
    <w:rsid w:val="000125C5"/>
    <w:rsid w:val="000130AD"/>
    <w:rsid w:val="00013378"/>
    <w:rsid w:val="00013DA3"/>
    <w:rsid w:val="000141EE"/>
    <w:rsid w:val="000143DB"/>
    <w:rsid w:val="0001470D"/>
    <w:rsid w:val="000147AB"/>
    <w:rsid w:val="00014F66"/>
    <w:rsid w:val="00015663"/>
    <w:rsid w:val="00015F41"/>
    <w:rsid w:val="0001645D"/>
    <w:rsid w:val="00016E89"/>
    <w:rsid w:val="00017192"/>
    <w:rsid w:val="00017581"/>
    <w:rsid w:val="00017AC4"/>
    <w:rsid w:val="00017CA0"/>
    <w:rsid w:val="000209F3"/>
    <w:rsid w:val="00020C1E"/>
    <w:rsid w:val="000216BE"/>
    <w:rsid w:val="0002190D"/>
    <w:rsid w:val="00021C02"/>
    <w:rsid w:val="00021D84"/>
    <w:rsid w:val="00021F6C"/>
    <w:rsid w:val="00022220"/>
    <w:rsid w:val="000228B0"/>
    <w:rsid w:val="00022C8A"/>
    <w:rsid w:val="0002412B"/>
    <w:rsid w:val="0002485A"/>
    <w:rsid w:val="0002556C"/>
    <w:rsid w:val="00025613"/>
    <w:rsid w:val="0002596C"/>
    <w:rsid w:val="00025A0E"/>
    <w:rsid w:val="00025C9D"/>
    <w:rsid w:val="00025CE6"/>
    <w:rsid w:val="000275C3"/>
    <w:rsid w:val="00027608"/>
    <w:rsid w:val="00030037"/>
    <w:rsid w:val="000306E0"/>
    <w:rsid w:val="000308A6"/>
    <w:rsid w:val="000312CB"/>
    <w:rsid w:val="00031613"/>
    <w:rsid w:val="00031F1E"/>
    <w:rsid w:val="00032296"/>
    <w:rsid w:val="000322C0"/>
    <w:rsid w:val="00032708"/>
    <w:rsid w:val="000327C2"/>
    <w:rsid w:val="000333B9"/>
    <w:rsid w:val="000334DB"/>
    <w:rsid w:val="0003370B"/>
    <w:rsid w:val="00033837"/>
    <w:rsid w:val="000340BB"/>
    <w:rsid w:val="00034203"/>
    <w:rsid w:val="00034959"/>
    <w:rsid w:val="00034CB6"/>
    <w:rsid w:val="00034E43"/>
    <w:rsid w:val="00035D91"/>
    <w:rsid w:val="00035FE5"/>
    <w:rsid w:val="0003638A"/>
    <w:rsid w:val="0003646F"/>
    <w:rsid w:val="00036EAE"/>
    <w:rsid w:val="0003733B"/>
    <w:rsid w:val="00037CF1"/>
    <w:rsid w:val="00037E1E"/>
    <w:rsid w:val="0004015E"/>
    <w:rsid w:val="00041533"/>
    <w:rsid w:val="00042F67"/>
    <w:rsid w:val="00043145"/>
    <w:rsid w:val="00043443"/>
    <w:rsid w:val="000438FD"/>
    <w:rsid w:val="00043A72"/>
    <w:rsid w:val="00044713"/>
    <w:rsid w:val="00044A22"/>
    <w:rsid w:val="00045091"/>
    <w:rsid w:val="000452FF"/>
    <w:rsid w:val="0004600F"/>
    <w:rsid w:val="0004618B"/>
    <w:rsid w:val="00046464"/>
    <w:rsid w:val="000464FA"/>
    <w:rsid w:val="000465D4"/>
    <w:rsid w:val="000477FC"/>
    <w:rsid w:val="00047DA6"/>
    <w:rsid w:val="000503D9"/>
    <w:rsid w:val="00050FFB"/>
    <w:rsid w:val="000518C4"/>
    <w:rsid w:val="00051ADC"/>
    <w:rsid w:val="0005319F"/>
    <w:rsid w:val="00054B93"/>
    <w:rsid w:val="00054DFC"/>
    <w:rsid w:val="00055D5F"/>
    <w:rsid w:val="00055DAB"/>
    <w:rsid w:val="00055E8D"/>
    <w:rsid w:val="00055ED2"/>
    <w:rsid w:val="0005729A"/>
    <w:rsid w:val="000575D9"/>
    <w:rsid w:val="00057D9F"/>
    <w:rsid w:val="00060413"/>
    <w:rsid w:val="0006108D"/>
    <w:rsid w:val="00061242"/>
    <w:rsid w:val="00061A09"/>
    <w:rsid w:val="00061D78"/>
    <w:rsid w:val="0006220B"/>
    <w:rsid w:val="00062F6C"/>
    <w:rsid w:val="00063A69"/>
    <w:rsid w:val="00063C15"/>
    <w:rsid w:val="00064280"/>
    <w:rsid w:val="00064B0E"/>
    <w:rsid w:val="00065056"/>
    <w:rsid w:val="00066075"/>
    <w:rsid w:val="00066495"/>
    <w:rsid w:val="00066972"/>
    <w:rsid w:val="00066BF5"/>
    <w:rsid w:val="00066E13"/>
    <w:rsid w:val="0006760C"/>
    <w:rsid w:val="000700A6"/>
    <w:rsid w:val="00070553"/>
    <w:rsid w:val="0007075D"/>
    <w:rsid w:val="0007122D"/>
    <w:rsid w:val="00071550"/>
    <w:rsid w:val="00071E11"/>
    <w:rsid w:val="00071E8B"/>
    <w:rsid w:val="00071F2F"/>
    <w:rsid w:val="000720A4"/>
    <w:rsid w:val="000721A8"/>
    <w:rsid w:val="0007294B"/>
    <w:rsid w:val="00073846"/>
    <w:rsid w:val="000743FC"/>
    <w:rsid w:val="00074A1E"/>
    <w:rsid w:val="00074C46"/>
    <w:rsid w:val="00074C5C"/>
    <w:rsid w:val="000751EE"/>
    <w:rsid w:val="00080002"/>
    <w:rsid w:val="0008171F"/>
    <w:rsid w:val="00081E96"/>
    <w:rsid w:val="000822F0"/>
    <w:rsid w:val="00082448"/>
    <w:rsid w:val="000829B9"/>
    <w:rsid w:val="00082ACB"/>
    <w:rsid w:val="000831DC"/>
    <w:rsid w:val="00083B1A"/>
    <w:rsid w:val="00083C6A"/>
    <w:rsid w:val="0008491B"/>
    <w:rsid w:val="00084977"/>
    <w:rsid w:val="00084ADA"/>
    <w:rsid w:val="00084DF2"/>
    <w:rsid w:val="00084EA4"/>
    <w:rsid w:val="00084EBE"/>
    <w:rsid w:val="00085369"/>
    <w:rsid w:val="00085CBE"/>
    <w:rsid w:val="00085DAF"/>
    <w:rsid w:val="00085E74"/>
    <w:rsid w:val="00085EF4"/>
    <w:rsid w:val="00086304"/>
    <w:rsid w:val="00086519"/>
    <w:rsid w:val="000866D5"/>
    <w:rsid w:val="00086AC9"/>
    <w:rsid w:val="00087B1C"/>
    <w:rsid w:val="000903DB"/>
    <w:rsid w:val="00090822"/>
    <w:rsid w:val="00090A8F"/>
    <w:rsid w:val="00090AC3"/>
    <w:rsid w:val="00090C15"/>
    <w:rsid w:val="00090F23"/>
    <w:rsid w:val="00091BB4"/>
    <w:rsid w:val="000924B0"/>
    <w:rsid w:val="000927B9"/>
    <w:rsid w:val="00093816"/>
    <w:rsid w:val="00093AEF"/>
    <w:rsid w:val="00093BD4"/>
    <w:rsid w:val="00093EA5"/>
    <w:rsid w:val="000949BA"/>
    <w:rsid w:val="000969FE"/>
    <w:rsid w:val="00096D79"/>
    <w:rsid w:val="000973C7"/>
    <w:rsid w:val="0009767F"/>
    <w:rsid w:val="000A0B2F"/>
    <w:rsid w:val="000A15CC"/>
    <w:rsid w:val="000A1E6C"/>
    <w:rsid w:val="000A277E"/>
    <w:rsid w:val="000A2B5E"/>
    <w:rsid w:val="000A2D53"/>
    <w:rsid w:val="000A3FAB"/>
    <w:rsid w:val="000A489E"/>
    <w:rsid w:val="000A4B69"/>
    <w:rsid w:val="000A58A4"/>
    <w:rsid w:val="000A60D6"/>
    <w:rsid w:val="000A783F"/>
    <w:rsid w:val="000B0234"/>
    <w:rsid w:val="000B0245"/>
    <w:rsid w:val="000B09BD"/>
    <w:rsid w:val="000B1EBB"/>
    <w:rsid w:val="000B22CE"/>
    <w:rsid w:val="000B26C2"/>
    <w:rsid w:val="000B2DA1"/>
    <w:rsid w:val="000B2E23"/>
    <w:rsid w:val="000B2F83"/>
    <w:rsid w:val="000B2FFF"/>
    <w:rsid w:val="000B31B0"/>
    <w:rsid w:val="000B3382"/>
    <w:rsid w:val="000B3544"/>
    <w:rsid w:val="000B355A"/>
    <w:rsid w:val="000B3799"/>
    <w:rsid w:val="000B3BFD"/>
    <w:rsid w:val="000B46D0"/>
    <w:rsid w:val="000B49A3"/>
    <w:rsid w:val="000B505C"/>
    <w:rsid w:val="000B5BCD"/>
    <w:rsid w:val="000B61C4"/>
    <w:rsid w:val="000B6599"/>
    <w:rsid w:val="000B6791"/>
    <w:rsid w:val="000B6DE6"/>
    <w:rsid w:val="000B702F"/>
    <w:rsid w:val="000B7DF5"/>
    <w:rsid w:val="000C0CC6"/>
    <w:rsid w:val="000C104D"/>
    <w:rsid w:val="000C1DF5"/>
    <w:rsid w:val="000C22BD"/>
    <w:rsid w:val="000C25D3"/>
    <w:rsid w:val="000C52A2"/>
    <w:rsid w:val="000C537B"/>
    <w:rsid w:val="000C56A3"/>
    <w:rsid w:val="000C5AB0"/>
    <w:rsid w:val="000C5E6D"/>
    <w:rsid w:val="000C65E3"/>
    <w:rsid w:val="000C67F3"/>
    <w:rsid w:val="000C6D2B"/>
    <w:rsid w:val="000C6E9F"/>
    <w:rsid w:val="000C771F"/>
    <w:rsid w:val="000C781C"/>
    <w:rsid w:val="000C7BA5"/>
    <w:rsid w:val="000D064B"/>
    <w:rsid w:val="000D119C"/>
    <w:rsid w:val="000D15AB"/>
    <w:rsid w:val="000D192D"/>
    <w:rsid w:val="000D19E4"/>
    <w:rsid w:val="000D1CB5"/>
    <w:rsid w:val="000D1E91"/>
    <w:rsid w:val="000D2EAC"/>
    <w:rsid w:val="000D2EE9"/>
    <w:rsid w:val="000D304C"/>
    <w:rsid w:val="000D320D"/>
    <w:rsid w:val="000D3995"/>
    <w:rsid w:val="000D3A98"/>
    <w:rsid w:val="000D3DFD"/>
    <w:rsid w:val="000D4B5D"/>
    <w:rsid w:val="000D4C6D"/>
    <w:rsid w:val="000D4F96"/>
    <w:rsid w:val="000D554F"/>
    <w:rsid w:val="000D6C6C"/>
    <w:rsid w:val="000D70AC"/>
    <w:rsid w:val="000D7113"/>
    <w:rsid w:val="000D75CE"/>
    <w:rsid w:val="000D786F"/>
    <w:rsid w:val="000E00C4"/>
    <w:rsid w:val="000E0F20"/>
    <w:rsid w:val="000E107D"/>
    <w:rsid w:val="000E10B4"/>
    <w:rsid w:val="000E28D7"/>
    <w:rsid w:val="000E2B4E"/>
    <w:rsid w:val="000E2D17"/>
    <w:rsid w:val="000E4D9D"/>
    <w:rsid w:val="000E4E9A"/>
    <w:rsid w:val="000E5163"/>
    <w:rsid w:val="000E6000"/>
    <w:rsid w:val="000E688E"/>
    <w:rsid w:val="000E6B25"/>
    <w:rsid w:val="000E7377"/>
    <w:rsid w:val="000F0DFA"/>
    <w:rsid w:val="000F0EFA"/>
    <w:rsid w:val="000F2250"/>
    <w:rsid w:val="000F29B6"/>
    <w:rsid w:val="000F403E"/>
    <w:rsid w:val="000F4417"/>
    <w:rsid w:val="000F4DE9"/>
    <w:rsid w:val="000F5960"/>
    <w:rsid w:val="000F5F2A"/>
    <w:rsid w:val="000F6736"/>
    <w:rsid w:val="000F68A9"/>
    <w:rsid w:val="000F6D5A"/>
    <w:rsid w:val="000F6E7E"/>
    <w:rsid w:val="000F6FAB"/>
    <w:rsid w:val="000F733A"/>
    <w:rsid w:val="000F7D6D"/>
    <w:rsid w:val="001002C7"/>
    <w:rsid w:val="001003AD"/>
    <w:rsid w:val="00101045"/>
    <w:rsid w:val="00101099"/>
    <w:rsid w:val="0010131E"/>
    <w:rsid w:val="001017DF"/>
    <w:rsid w:val="00102201"/>
    <w:rsid w:val="001029DD"/>
    <w:rsid w:val="00102F36"/>
    <w:rsid w:val="001039D4"/>
    <w:rsid w:val="00103E9F"/>
    <w:rsid w:val="00104BA8"/>
    <w:rsid w:val="001052F2"/>
    <w:rsid w:val="001054B7"/>
    <w:rsid w:val="00105523"/>
    <w:rsid w:val="0010658B"/>
    <w:rsid w:val="001066F2"/>
    <w:rsid w:val="001067DA"/>
    <w:rsid w:val="00107004"/>
    <w:rsid w:val="00107AEA"/>
    <w:rsid w:val="00111B27"/>
    <w:rsid w:val="00111B3F"/>
    <w:rsid w:val="001126E9"/>
    <w:rsid w:val="00112FB1"/>
    <w:rsid w:val="00113823"/>
    <w:rsid w:val="00113A38"/>
    <w:rsid w:val="00113D17"/>
    <w:rsid w:val="001141D9"/>
    <w:rsid w:val="001144FC"/>
    <w:rsid w:val="00114FCC"/>
    <w:rsid w:val="001155A4"/>
    <w:rsid w:val="00115615"/>
    <w:rsid w:val="00116037"/>
    <w:rsid w:val="00116A2F"/>
    <w:rsid w:val="001170D4"/>
    <w:rsid w:val="00117342"/>
    <w:rsid w:val="001178A3"/>
    <w:rsid w:val="00120737"/>
    <w:rsid w:val="00120B1C"/>
    <w:rsid w:val="00120DCE"/>
    <w:rsid w:val="00121063"/>
    <w:rsid w:val="00121518"/>
    <w:rsid w:val="00122356"/>
    <w:rsid w:val="00122834"/>
    <w:rsid w:val="00122E91"/>
    <w:rsid w:val="00123031"/>
    <w:rsid w:val="00123134"/>
    <w:rsid w:val="001231BA"/>
    <w:rsid w:val="0012333B"/>
    <w:rsid w:val="001244BE"/>
    <w:rsid w:val="00125898"/>
    <w:rsid w:val="00125CD9"/>
    <w:rsid w:val="00125F97"/>
    <w:rsid w:val="00130CDB"/>
    <w:rsid w:val="001312FC"/>
    <w:rsid w:val="0013184A"/>
    <w:rsid w:val="001319FD"/>
    <w:rsid w:val="00131EF5"/>
    <w:rsid w:val="001322BD"/>
    <w:rsid w:val="001325A3"/>
    <w:rsid w:val="00132768"/>
    <w:rsid w:val="00132D39"/>
    <w:rsid w:val="00133A9B"/>
    <w:rsid w:val="00133C93"/>
    <w:rsid w:val="0013445C"/>
    <w:rsid w:val="00134556"/>
    <w:rsid w:val="00134572"/>
    <w:rsid w:val="00134DB1"/>
    <w:rsid w:val="0013506A"/>
    <w:rsid w:val="0013538B"/>
    <w:rsid w:val="001355E3"/>
    <w:rsid w:val="00135837"/>
    <w:rsid w:val="00136956"/>
    <w:rsid w:val="0013719C"/>
    <w:rsid w:val="00137B14"/>
    <w:rsid w:val="00137E52"/>
    <w:rsid w:val="00140A4D"/>
    <w:rsid w:val="00141020"/>
    <w:rsid w:val="0014133F"/>
    <w:rsid w:val="00141EB7"/>
    <w:rsid w:val="001424B9"/>
    <w:rsid w:val="00142BBF"/>
    <w:rsid w:val="00142F04"/>
    <w:rsid w:val="001433A1"/>
    <w:rsid w:val="0014345E"/>
    <w:rsid w:val="00143FF1"/>
    <w:rsid w:val="00144528"/>
    <w:rsid w:val="00144A13"/>
    <w:rsid w:val="00144B73"/>
    <w:rsid w:val="00145C32"/>
    <w:rsid w:val="001469B3"/>
    <w:rsid w:val="00146E18"/>
    <w:rsid w:val="00146E79"/>
    <w:rsid w:val="00146E80"/>
    <w:rsid w:val="0014727B"/>
    <w:rsid w:val="00147290"/>
    <w:rsid w:val="0014769B"/>
    <w:rsid w:val="00147FDC"/>
    <w:rsid w:val="00150667"/>
    <w:rsid w:val="00150EC2"/>
    <w:rsid w:val="00152730"/>
    <w:rsid w:val="00152A00"/>
    <w:rsid w:val="001532D2"/>
    <w:rsid w:val="0015493D"/>
    <w:rsid w:val="00154F62"/>
    <w:rsid w:val="001551A3"/>
    <w:rsid w:val="001555D7"/>
    <w:rsid w:val="0015576B"/>
    <w:rsid w:val="001558D8"/>
    <w:rsid w:val="001561C6"/>
    <w:rsid w:val="001562BC"/>
    <w:rsid w:val="001577E6"/>
    <w:rsid w:val="00157F01"/>
    <w:rsid w:val="00160110"/>
    <w:rsid w:val="0016057D"/>
    <w:rsid w:val="0016060D"/>
    <w:rsid w:val="00160A19"/>
    <w:rsid w:val="001615FC"/>
    <w:rsid w:val="00161C4B"/>
    <w:rsid w:val="0016214E"/>
    <w:rsid w:val="00163301"/>
    <w:rsid w:val="0016359F"/>
    <w:rsid w:val="00163D86"/>
    <w:rsid w:val="00165F3A"/>
    <w:rsid w:val="00165F69"/>
    <w:rsid w:val="001666C3"/>
    <w:rsid w:val="00167B21"/>
    <w:rsid w:val="00170B03"/>
    <w:rsid w:val="00171718"/>
    <w:rsid w:val="0017194C"/>
    <w:rsid w:val="00172292"/>
    <w:rsid w:val="001723CD"/>
    <w:rsid w:val="0017268A"/>
    <w:rsid w:val="00172BA1"/>
    <w:rsid w:val="00172DED"/>
    <w:rsid w:val="001730A6"/>
    <w:rsid w:val="001740D5"/>
    <w:rsid w:val="001745C5"/>
    <w:rsid w:val="00174FEB"/>
    <w:rsid w:val="001751B8"/>
    <w:rsid w:val="00175391"/>
    <w:rsid w:val="00175B05"/>
    <w:rsid w:val="00175EC3"/>
    <w:rsid w:val="001760ED"/>
    <w:rsid w:val="00176486"/>
    <w:rsid w:val="001800D6"/>
    <w:rsid w:val="0018049B"/>
    <w:rsid w:val="00182165"/>
    <w:rsid w:val="00182742"/>
    <w:rsid w:val="00182A99"/>
    <w:rsid w:val="001845D1"/>
    <w:rsid w:val="00184BF6"/>
    <w:rsid w:val="001852A1"/>
    <w:rsid w:val="00186403"/>
    <w:rsid w:val="001865A2"/>
    <w:rsid w:val="00186D6A"/>
    <w:rsid w:val="00187328"/>
    <w:rsid w:val="00187C2C"/>
    <w:rsid w:val="0019096B"/>
    <w:rsid w:val="001910A7"/>
    <w:rsid w:val="001915E2"/>
    <w:rsid w:val="00191B1C"/>
    <w:rsid w:val="00193B42"/>
    <w:rsid w:val="00193C45"/>
    <w:rsid w:val="001945A8"/>
    <w:rsid w:val="001946A6"/>
    <w:rsid w:val="0019483A"/>
    <w:rsid w:val="00194A0E"/>
    <w:rsid w:val="00195061"/>
    <w:rsid w:val="001952FD"/>
    <w:rsid w:val="001955F2"/>
    <w:rsid w:val="001958F5"/>
    <w:rsid w:val="00195AFB"/>
    <w:rsid w:val="001964B7"/>
    <w:rsid w:val="00196A60"/>
    <w:rsid w:val="00197117"/>
    <w:rsid w:val="001A011F"/>
    <w:rsid w:val="001A0993"/>
    <w:rsid w:val="001A0A0A"/>
    <w:rsid w:val="001A0CF3"/>
    <w:rsid w:val="001A12D9"/>
    <w:rsid w:val="001A1709"/>
    <w:rsid w:val="001A1D21"/>
    <w:rsid w:val="001A1EE3"/>
    <w:rsid w:val="001A2AA3"/>
    <w:rsid w:val="001A2CDB"/>
    <w:rsid w:val="001A3026"/>
    <w:rsid w:val="001A3179"/>
    <w:rsid w:val="001A3F12"/>
    <w:rsid w:val="001A4005"/>
    <w:rsid w:val="001A430F"/>
    <w:rsid w:val="001A46E9"/>
    <w:rsid w:val="001A472F"/>
    <w:rsid w:val="001A4B6B"/>
    <w:rsid w:val="001A4C53"/>
    <w:rsid w:val="001A547D"/>
    <w:rsid w:val="001A5B93"/>
    <w:rsid w:val="001A62E3"/>
    <w:rsid w:val="001A674B"/>
    <w:rsid w:val="001A69A1"/>
    <w:rsid w:val="001A716C"/>
    <w:rsid w:val="001A736A"/>
    <w:rsid w:val="001A7866"/>
    <w:rsid w:val="001A7AC5"/>
    <w:rsid w:val="001B05C7"/>
    <w:rsid w:val="001B075F"/>
    <w:rsid w:val="001B0A25"/>
    <w:rsid w:val="001B12AA"/>
    <w:rsid w:val="001B1885"/>
    <w:rsid w:val="001B1C86"/>
    <w:rsid w:val="001B22EF"/>
    <w:rsid w:val="001B2C10"/>
    <w:rsid w:val="001B2CE7"/>
    <w:rsid w:val="001B39C4"/>
    <w:rsid w:val="001B3A84"/>
    <w:rsid w:val="001B4651"/>
    <w:rsid w:val="001B4BCC"/>
    <w:rsid w:val="001B4D74"/>
    <w:rsid w:val="001B53FA"/>
    <w:rsid w:val="001B5625"/>
    <w:rsid w:val="001B587D"/>
    <w:rsid w:val="001B5976"/>
    <w:rsid w:val="001B5B42"/>
    <w:rsid w:val="001B5CDE"/>
    <w:rsid w:val="001B5DD4"/>
    <w:rsid w:val="001B61CA"/>
    <w:rsid w:val="001B67D3"/>
    <w:rsid w:val="001B682E"/>
    <w:rsid w:val="001B6937"/>
    <w:rsid w:val="001B7E02"/>
    <w:rsid w:val="001C00A1"/>
    <w:rsid w:val="001C10E2"/>
    <w:rsid w:val="001C1131"/>
    <w:rsid w:val="001C18D9"/>
    <w:rsid w:val="001C1EE4"/>
    <w:rsid w:val="001C2339"/>
    <w:rsid w:val="001C2686"/>
    <w:rsid w:val="001C28FB"/>
    <w:rsid w:val="001C2B40"/>
    <w:rsid w:val="001C2D7E"/>
    <w:rsid w:val="001C38A7"/>
    <w:rsid w:val="001C38AC"/>
    <w:rsid w:val="001C3D66"/>
    <w:rsid w:val="001C3F5F"/>
    <w:rsid w:val="001C3FA9"/>
    <w:rsid w:val="001C526B"/>
    <w:rsid w:val="001C5910"/>
    <w:rsid w:val="001C5DB4"/>
    <w:rsid w:val="001C6096"/>
    <w:rsid w:val="001C7837"/>
    <w:rsid w:val="001C7861"/>
    <w:rsid w:val="001C7C9E"/>
    <w:rsid w:val="001D00BD"/>
    <w:rsid w:val="001D0330"/>
    <w:rsid w:val="001D0986"/>
    <w:rsid w:val="001D0B3A"/>
    <w:rsid w:val="001D0E68"/>
    <w:rsid w:val="001D0FB1"/>
    <w:rsid w:val="001D225F"/>
    <w:rsid w:val="001D2467"/>
    <w:rsid w:val="001D25BD"/>
    <w:rsid w:val="001D32C4"/>
    <w:rsid w:val="001D3462"/>
    <w:rsid w:val="001D361E"/>
    <w:rsid w:val="001D3716"/>
    <w:rsid w:val="001D3AA3"/>
    <w:rsid w:val="001D3AEA"/>
    <w:rsid w:val="001D3F4F"/>
    <w:rsid w:val="001D46E5"/>
    <w:rsid w:val="001D4729"/>
    <w:rsid w:val="001D47C1"/>
    <w:rsid w:val="001D4895"/>
    <w:rsid w:val="001D49B0"/>
    <w:rsid w:val="001D4BF9"/>
    <w:rsid w:val="001D5084"/>
    <w:rsid w:val="001D5179"/>
    <w:rsid w:val="001D52FD"/>
    <w:rsid w:val="001D5BC3"/>
    <w:rsid w:val="001D6544"/>
    <w:rsid w:val="001D727D"/>
    <w:rsid w:val="001D76F5"/>
    <w:rsid w:val="001E0E5B"/>
    <w:rsid w:val="001E1462"/>
    <w:rsid w:val="001E1E3F"/>
    <w:rsid w:val="001E2451"/>
    <w:rsid w:val="001E3277"/>
    <w:rsid w:val="001E36F2"/>
    <w:rsid w:val="001E3BB9"/>
    <w:rsid w:val="001E3F0E"/>
    <w:rsid w:val="001E413D"/>
    <w:rsid w:val="001E435D"/>
    <w:rsid w:val="001E4DBC"/>
    <w:rsid w:val="001E5F74"/>
    <w:rsid w:val="001E606D"/>
    <w:rsid w:val="001E648F"/>
    <w:rsid w:val="001E6CD6"/>
    <w:rsid w:val="001E6EC6"/>
    <w:rsid w:val="001E75DD"/>
    <w:rsid w:val="001E7AFE"/>
    <w:rsid w:val="001E7D4D"/>
    <w:rsid w:val="001E7DBA"/>
    <w:rsid w:val="001F05BE"/>
    <w:rsid w:val="001F09F1"/>
    <w:rsid w:val="001F1D07"/>
    <w:rsid w:val="001F24CC"/>
    <w:rsid w:val="001F277A"/>
    <w:rsid w:val="001F2C62"/>
    <w:rsid w:val="001F3013"/>
    <w:rsid w:val="001F3131"/>
    <w:rsid w:val="001F319D"/>
    <w:rsid w:val="001F39A7"/>
    <w:rsid w:val="001F4251"/>
    <w:rsid w:val="001F49EE"/>
    <w:rsid w:val="001F595F"/>
    <w:rsid w:val="001F69A8"/>
    <w:rsid w:val="001F7499"/>
    <w:rsid w:val="00200BD5"/>
    <w:rsid w:val="00200C41"/>
    <w:rsid w:val="00201103"/>
    <w:rsid w:val="00201F89"/>
    <w:rsid w:val="002020EC"/>
    <w:rsid w:val="002021D7"/>
    <w:rsid w:val="0020220D"/>
    <w:rsid w:val="00202B0C"/>
    <w:rsid w:val="00202F66"/>
    <w:rsid w:val="00203174"/>
    <w:rsid w:val="002032A3"/>
    <w:rsid w:val="00203653"/>
    <w:rsid w:val="00203CE2"/>
    <w:rsid w:val="002051DD"/>
    <w:rsid w:val="00205DC6"/>
    <w:rsid w:val="00206538"/>
    <w:rsid w:val="002066C9"/>
    <w:rsid w:val="00206AD5"/>
    <w:rsid w:val="00206E79"/>
    <w:rsid w:val="0020716F"/>
    <w:rsid w:val="002075D9"/>
    <w:rsid w:val="002102FE"/>
    <w:rsid w:val="002113E3"/>
    <w:rsid w:val="002116B1"/>
    <w:rsid w:val="00211F59"/>
    <w:rsid w:val="002123CE"/>
    <w:rsid w:val="00212418"/>
    <w:rsid w:val="002125C5"/>
    <w:rsid w:val="0021317C"/>
    <w:rsid w:val="002131A0"/>
    <w:rsid w:val="00213582"/>
    <w:rsid w:val="00213679"/>
    <w:rsid w:val="002139D5"/>
    <w:rsid w:val="00213E03"/>
    <w:rsid w:val="00213E1B"/>
    <w:rsid w:val="00213E50"/>
    <w:rsid w:val="00214494"/>
    <w:rsid w:val="002148BB"/>
    <w:rsid w:val="00214D08"/>
    <w:rsid w:val="00215242"/>
    <w:rsid w:val="00215EFC"/>
    <w:rsid w:val="00216C19"/>
    <w:rsid w:val="00217622"/>
    <w:rsid w:val="00217A8A"/>
    <w:rsid w:val="00220C1C"/>
    <w:rsid w:val="002214F1"/>
    <w:rsid w:val="00221C80"/>
    <w:rsid w:val="00221D39"/>
    <w:rsid w:val="002228CC"/>
    <w:rsid w:val="00222F47"/>
    <w:rsid w:val="00223258"/>
    <w:rsid w:val="00224DD7"/>
    <w:rsid w:val="0022533C"/>
    <w:rsid w:val="0022540B"/>
    <w:rsid w:val="00225615"/>
    <w:rsid w:val="00225675"/>
    <w:rsid w:val="00225CA3"/>
    <w:rsid w:val="00225E9D"/>
    <w:rsid w:val="002265C7"/>
    <w:rsid w:val="00226CC8"/>
    <w:rsid w:val="002270CF"/>
    <w:rsid w:val="002273C4"/>
    <w:rsid w:val="00227EEF"/>
    <w:rsid w:val="0023036B"/>
    <w:rsid w:val="0023178D"/>
    <w:rsid w:val="00232D54"/>
    <w:rsid w:val="002335CF"/>
    <w:rsid w:val="00233D73"/>
    <w:rsid w:val="00235864"/>
    <w:rsid w:val="00236818"/>
    <w:rsid w:val="00236A39"/>
    <w:rsid w:val="00236A5F"/>
    <w:rsid w:val="0023754C"/>
    <w:rsid w:val="0024105C"/>
    <w:rsid w:val="002410EE"/>
    <w:rsid w:val="00241ABD"/>
    <w:rsid w:val="002423EE"/>
    <w:rsid w:val="00243171"/>
    <w:rsid w:val="00243221"/>
    <w:rsid w:val="00244C37"/>
    <w:rsid w:val="00245044"/>
    <w:rsid w:val="00245788"/>
    <w:rsid w:val="00245FFF"/>
    <w:rsid w:val="00246C5C"/>
    <w:rsid w:val="00250332"/>
    <w:rsid w:val="00250622"/>
    <w:rsid w:val="002511D2"/>
    <w:rsid w:val="00251F09"/>
    <w:rsid w:val="00252D6E"/>
    <w:rsid w:val="002535FF"/>
    <w:rsid w:val="0025363F"/>
    <w:rsid w:val="002545A2"/>
    <w:rsid w:val="00254639"/>
    <w:rsid w:val="00255655"/>
    <w:rsid w:val="002556D1"/>
    <w:rsid w:val="00255AF4"/>
    <w:rsid w:val="00256D14"/>
    <w:rsid w:val="00256F00"/>
    <w:rsid w:val="002571EE"/>
    <w:rsid w:val="00257EE0"/>
    <w:rsid w:val="00261387"/>
    <w:rsid w:val="002617C3"/>
    <w:rsid w:val="00261FB9"/>
    <w:rsid w:val="002629D8"/>
    <w:rsid w:val="00264581"/>
    <w:rsid w:val="00264D82"/>
    <w:rsid w:val="0026532D"/>
    <w:rsid w:val="0026567A"/>
    <w:rsid w:val="0026623E"/>
    <w:rsid w:val="002667FE"/>
    <w:rsid w:val="0026691E"/>
    <w:rsid w:val="0026695C"/>
    <w:rsid w:val="002672AD"/>
    <w:rsid w:val="00267D89"/>
    <w:rsid w:val="002706C5"/>
    <w:rsid w:val="00270FA8"/>
    <w:rsid w:val="00271026"/>
    <w:rsid w:val="0027140C"/>
    <w:rsid w:val="002715F3"/>
    <w:rsid w:val="00271E55"/>
    <w:rsid w:val="00272081"/>
    <w:rsid w:val="00272153"/>
    <w:rsid w:val="00272534"/>
    <w:rsid w:val="00272B8C"/>
    <w:rsid w:val="00274343"/>
    <w:rsid w:val="00274377"/>
    <w:rsid w:val="0027472C"/>
    <w:rsid w:val="00274A92"/>
    <w:rsid w:val="00274C81"/>
    <w:rsid w:val="00274FDA"/>
    <w:rsid w:val="00275294"/>
    <w:rsid w:val="00275601"/>
    <w:rsid w:val="00275A1F"/>
    <w:rsid w:val="002765C0"/>
    <w:rsid w:val="002775E9"/>
    <w:rsid w:val="002802CE"/>
    <w:rsid w:val="00281138"/>
    <w:rsid w:val="00281846"/>
    <w:rsid w:val="00281861"/>
    <w:rsid w:val="00281D32"/>
    <w:rsid w:val="00281D4B"/>
    <w:rsid w:val="00281F56"/>
    <w:rsid w:val="00282C9D"/>
    <w:rsid w:val="00282CA8"/>
    <w:rsid w:val="002832A9"/>
    <w:rsid w:val="0028419F"/>
    <w:rsid w:val="0028456D"/>
    <w:rsid w:val="00284A2B"/>
    <w:rsid w:val="00285ACF"/>
    <w:rsid w:val="00285B99"/>
    <w:rsid w:val="00286A78"/>
    <w:rsid w:val="00287777"/>
    <w:rsid w:val="00291289"/>
    <w:rsid w:val="0029149D"/>
    <w:rsid w:val="00291592"/>
    <w:rsid w:val="00292542"/>
    <w:rsid w:val="00292593"/>
    <w:rsid w:val="00292C06"/>
    <w:rsid w:val="00292D50"/>
    <w:rsid w:val="00292E78"/>
    <w:rsid w:val="00293069"/>
    <w:rsid w:val="00293615"/>
    <w:rsid w:val="00294EB2"/>
    <w:rsid w:val="00295FBB"/>
    <w:rsid w:val="00296074"/>
    <w:rsid w:val="00296523"/>
    <w:rsid w:val="0029686A"/>
    <w:rsid w:val="00296B1E"/>
    <w:rsid w:val="00297D27"/>
    <w:rsid w:val="00297F9A"/>
    <w:rsid w:val="002A083B"/>
    <w:rsid w:val="002A2873"/>
    <w:rsid w:val="002A30FE"/>
    <w:rsid w:val="002A3D08"/>
    <w:rsid w:val="002A3E56"/>
    <w:rsid w:val="002A42B5"/>
    <w:rsid w:val="002A4A3E"/>
    <w:rsid w:val="002A4AE7"/>
    <w:rsid w:val="002A4B82"/>
    <w:rsid w:val="002A4F09"/>
    <w:rsid w:val="002A53D7"/>
    <w:rsid w:val="002A57B3"/>
    <w:rsid w:val="002A5AC4"/>
    <w:rsid w:val="002A7269"/>
    <w:rsid w:val="002A734A"/>
    <w:rsid w:val="002A7950"/>
    <w:rsid w:val="002A7988"/>
    <w:rsid w:val="002B17FB"/>
    <w:rsid w:val="002B1987"/>
    <w:rsid w:val="002B1D93"/>
    <w:rsid w:val="002B259A"/>
    <w:rsid w:val="002B2675"/>
    <w:rsid w:val="002B26BC"/>
    <w:rsid w:val="002B29DA"/>
    <w:rsid w:val="002B3527"/>
    <w:rsid w:val="002B39D0"/>
    <w:rsid w:val="002B3CD3"/>
    <w:rsid w:val="002B405A"/>
    <w:rsid w:val="002B44A8"/>
    <w:rsid w:val="002B44FB"/>
    <w:rsid w:val="002B4A6D"/>
    <w:rsid w:val="002B505F"/>
    <w:rsid w:val="002B5771"/>
    <w:rsid w:val="002B5816"/>
    <w:rsid w:val="002B5F94"/>
    <w:rsid w:val="002B6E35"/>
    <w:rsid w:val="002B762B"/>
    <w:rsid w:val="002B77EA"/>
    <w:rsid w:val="002B7B37"/>
    <w:rsid w:val="002B7D69"/>
    <w:rsid w:val="002C0987"/>
    <w:rsid w:val="002C1888"/>
    <w:rsid w:val="002C2537"/>
    <w:rsid w:val="002C25DD"/>
    <w:rsid w:val="002C3902"/>
    <w:rsid w:val="002C4312"/>
    <w:rsid w:val="002C4F39"/>
    <w:rsid w:val="002C4FC6"/>
    <w:rsid w:val="002C5D4D"/>
    <w:rsid w:val="002C6412"/>
    <w:rsid w:val="002C67F2"/>
    <w:rsid w:val="002C6EFE"/>
    <w:rsid w:val="002C72D2"/>
    <w:rsid w:val="002C734C"/>
    <w:rsid w:val="002C7C30"/>
    <w:rsid w:val="002C7D21"/>
    <w:rsid w:val="002C7FE0"/>
    <w:rsid w:val="002D0A65"/>
    <w:rsid w:val="002D0E92"/>
    <w:rsid w:val="002D1873"/>
    <w:rsid w:val="002D18EF"/>
    <w:rsid w:val="002D199C"/>
    <w:rsid w:val="002D1AD0"/>
    <w:rsid w:val="002D1F8B"/>
    <w:rsid w:val="002D2C80"/>
    <w:rsid w:val="002D2E11"/>
    <w:rsid w:val="002D3137"/>
    <w:rsid w:val="002D4054"/>
    <w:rsid w:val="002D40C2"/>
    <w:rsid w:val="002D4362"/>
    <w:rsid w:val="002D44F0"/>
    <w:rsid w:val="002D4B3A"/>
    <w:rsid w:val="002D5E59"/>
    <w:rsid w:val="002D680A"/>
    <w:rsid w:val="002D6C20"/>
    <w:rsid w:val="002D6E40"/>
    <w:rsid w:val="002D7291"/>
    <w:rsid w:val="002E0473"/>
    <w:rsid w:val="002E0A4A"/>
    <w:rsid w:val="002E0BEA"/>
    <w:rsid w:val="002E0DDF"/>
    <w:rsid w:val="002E27CB"/>
    <w:rsid w:val="002E2BE3"/>
    <w:rsid w:val="002E3517"/>
    <w:rsid w:val="002E3570"/>
    <w:rsid w:val="002E41CB"/>
    <w:rsid w:val="002E499B"/>
    <w:rsid w:val="002E4AB7"/>
    <w:rsid w:val="002E4E7A"/>
    <w:rsid w:val="002E4EBE"/>
    <w:rsid w:val="002E504F"/>
    <w:rsid w:val="002E52CB"/>
    <w:rsid w:val="002E52E4"/>
    <w:rsid w:val="002E6612"/>
    <w:rsid w:val="002E69EE"/>
    <w:rsid w:val="002E6A05"/>
    <w:rsid w:val="002F1352"/>
    <w:rsid w:val="002F13B8"/>
    <w:rsid w:val="002F1579"/>
    <w:rsid w:val="002F16AD"/>
    <w:rsid w:val="002F1903"/>
    <w:rsid w:val="002F1A04"/>
    <w:rsid w:val="002F1DE6"/>
    <w:rsid w:val="002F235A"/>
    <w:rsid w:val="002F2384"/>
    <w:rsid w:val="002F2665"/>
    <w:rsid w:val="002F2727"/>
    <w:rsid w:val="002F2B3F"/>
    <w:rsid w:val="002F2F5E"/>
    <w:rsid w:val="002F32DB"/>
    <w:rsid w:val="002F32EE"/>
    <w:rsid w:val="002F35C7"/>
    <w:rsid w:val="002F38B5"/>
    <w:rsid w:val="002F3B2B"/>
    <w:rsid w:val="002F3B5E"/>
    <w:rsid w:val="002F3EC0"/>
    <w:rsid w:val="002F4202"/>
    <w:rsid w:val="002F486B"/>
    <w:rsid w:val="002F5372"/>
    <w:rsid w:val="002F5600"/>
    <w:rsid w:val="002F5878"/>
    <w:rsid w:val="002F58B4"/>
    <w:rsid w:val="002F5C2A"/>
    <w:rsid w:val="002F68C8"/>
    <w:rsid w:val="002F7000"/>
    <w:rsid w:val="002F709F"/>
    <w:rsid w:val="002F74AA"/>
    <w:rsid w:val="002F750B"/>
    <w:rsid w:val="002F794B"/>
    <w:rsid w:val="002F795D"/>
    <w:rsid w:val="002F7A57"/>
    <w:rsid w:val="002F7B96"/>
    <w:rsid w:val="002F7DF5"/>
    <w:rsid w:val="00300AB2"/>
    <w:rsid w:val="003010B4"/>
    <w:rsid w:val="00301ACC"/>
    <w:rsid w:val="0030247E"/>
    <w:rsid w:val="00302672"/>
    <w:rsid w:val="0030277B"/>
    <w:rsid w:val="00302A3A"/>
    <w:rsid w:val="00302D3F"/>
    <w:rsid w:val="0030367D"/>
    <w:rsid w:val="003043F5"/>
    <w:rsid w:val="003047F2"/>
    <w:rsid w:val="003059DE"/>
    <w:rsid w:val="00305E15"/>
    <w:rsid w:val="003066D1"/>
    <w:rsid w:val="0030699F"/>
    <w:rsid w:val="00306AF5"/>
    <w:rsid w:val="003072CF"/>
    <w:rsid w:val="003075B8"/>
    <w:rsid w:val="00307712"/>
    <w:rsid w:val="00307849"/>
    <w:rsid w:val="00310055"/>
    <w:rsid w:val="00310133"/>
    <w:rsid w:val="00310929"/>
    <w:rsid w:val="00311041"/>
    <w:rsid w:val="003110D2"/>
    <w:rsid w:val="00311404"/>
    <w:rsid w:val="00311E93"/>
    <w:rsid w:val="0031200A"/>
    <w:rsid w:val="00312B2F"/>
    <w:rsid w:val="00312E4C"/>
    <w:rsid w:val="00312ED5"/>
    <w:rsid w:val="003132B9"/>
    <w:rsid w:val="00313C83"/>
    <w:rsid w:val="00314595"/>
    <w:rsid w:val="00314BBA"/>
    <w:rsid w:val="00314C38"/>
    <w:rsid w:val="00314F10"/>
    <w:rsid w:val="00315140"/>
    <w:rsid w:val="00315200"/>
    <w:rsid w:val="00315CAD"/>
    <w:rsid w:val="00315DFE"/>
    <w:rsid w:val="00315F87"/>
    <w:rsid w:val="00316007"/>
    <w:rsid w:val="00316727"/>
    <w:rsid w:val="00317073"/>
    <w:rsid w:val="00317EAD"/>
    <w:rsid w:val="00317F5F"/>
    <w:rsid w:val="003200F0"/>
    <w:rsid w:val="003205F2"/>
    <w:rsid w:val="00320CB4"/>
    <w:rsid w:val="00321729"/>
    <w:rsid w:val="0032176C"/>
    <w:rsid w:val="00321AAF"/>
    <w:rsid w:val="00321B2A"/>
    <w:rsid w:val="0032202E"/>
    <w:rsid w:val="00322043"/>
    <w:rsid w:val="00323389"/>
    <w:rsid w:val="00323BCD"/>
    <w:rsid w:val="00323EB7"/>
    <w:rsid w:val="003245B9"/>
    <w:rsid w:val="00324BE1"/>
    <w:rsid w:val="00324FB2"/>
    <w:rsid w:val="0032546C"/>
    <w:rsid w:val="00325639"/>
    <w:rsid w:val="0032568C"/>
    <w:rsid w:val="0032599E"/>
    <w:rsid w:val="00325E68"/>
    <w:rsid w:val="00326A09"/>
    <w:rsid w:val="003271FD"/>
    <w:rsid w:val="00327353"/>
    <w:rsid w:val="00327B3F"/>
    <w:rsid w:val="00330F4D"/>
    <w:rsid w:val="00331BEF"/>
    <w:rsid w:val="00331D2E"/>
    <w:rsid w:val="00331E54"/>
    <w:rsid w:val="00332027"/>
    <w:rsid w:val="003331E7"/>
    <w:rsid w:val="00333C97"/>
    <w:rsid w:val="00334585"/>
    <w:rsid w:val="00334829"/>
    <w:rsid w:val="00335706"/>
    <w:rsid w:val="00335DD7"/>
    <w:rsid w:val="00336762"/>
    <w:rsid w:val="00336883"/>
    <w:rsid w:val="003368FC"/>
    <w:rsid w:val="00336AE9"/>
    <w:rsid w:val="00336B38"/>
    <w:rsid w:val="003371B1"/>
    <w:rsid w:val="003374E3"/>
    <w:rsid w:val="00337562"/>
    <w:rsid w:val="00337CCF"/>
    <w:rsid w:val="00337D31"/>
    <w:rsid w:val="00337F68"/>
    <w:rsid w:val="00337F9D"/>
    <w:rsid w:val="00340073"/>
    <w:rsid w:val="003402A9"/>
    <w:rsid w:val="00340CBD"/>
    <w:rsid w:val="00343734"/>
    <w:rsid w:val="00343761"/>
    <w:rsid w:val="0034379A"/>
    <w:rsid w:val="00343A0E"/>
    <w:rsid w:val="00343C10"/>
    <w:rsid w:val="00343CD2"/>
    <w:rsid w:val="003444F2"/>
    <w:rsid w:val="003450F0"/>
    <w:rsid w:val="00345544"/>
    <w:rsid w:val="00345B4D"/>
    <w:rsid w:val="003462E4"/>
    <w:rsid w:val="0034637E"/>
    <w:rsid w:val="00346C72"/>
    <w:rsid w:val="0034799F"/>
    <w:rsid w:val="00347A8B"/>
    <w:rsid w:val="00347CFF"/>
    <w:rsid w:val="00347E18"/>
    <w:rsid w:val="003500C7"/>
    <w:rsid w:val="003511D5"/>
    <w:rsid w:val="003512F9"/>
    <w:rsid w:val="003515D1"/>
    <w:rsid w:val="00351B2A"/>
    <w:rsid w:val="00351DD9"/>
    <w:rsid w:val="00352077"/>
    <w:rsid w:val="00352704"/>
    <w:rsid w:val="00354111"/>
    <w:rsid w:val="003547B5"/>
    <w:rsid w:val="00354EC2"/>
    <w:rsid w:val="00355320"/>
    <w:rsid w:val="00355439"/>
    <w:rsid w:val="00355C3A"/>
    <w:rsid w:val="003568F1"/>
    <w:rsid w:val="003573B7"/>
    <w:rsid w:val="00357939"/>
    <w:rsid w:val="0036005C"/>
    <w:rsid w:val="003607F4"/>
    <w:rsid w:val="00362062"/>
    <w:rsid w:val="00362710"/>
    <w:rsid w:val="00362875"/>
    <w:rsid w:val="003628F8"/>
    <w:rsid w:val="00362AE6"/>
    <w:rsid w:val="00362BDE"/>
    <w:rsid w:val="00363A2B"/>
    <w:rsid w:val="00364119"/>
    <w:rsid w:val="00365AAF"/>
    <w:rsid w:val="00365F4D"/>
    <w:rsid w:val="00366363"/>
    <w:rsid w:val="00366472"/>
    <w:rsid w:val="00366AEE"/>
    <w:rsid w:val="00367BA4"/>
    <w:rsid w:val="00367BBD"/>
    <w:rsid w:val="00367F5E"/>
    <w:rsid w:val="003706BC"/>
    <w:rsid w:val="003709A5"/>
    <w:rsid w:val="003711CF"/>
    <w:rsid w:val="0037155B"/>
    <w:rsid w:val="003716BC"/>
    <w:rsid w:val="0037201B"/>
    <w:rsid w:val="00372137"/>
    <w:rsid w:val="003729BF"/>
    <w:rsid w:val="00373F3A"/>
    <w:rsid w:val="00373FE7"/>
    <w:rsid w:val="003745A0"/>
    <w:rsid w:val="00374AD0"/>
    <w:rsid w:val="00375822"/>
    <w:rsid w:val="00375F23"/>
    <w:rsid w:val="00375FA7"/>
    <w:rsid w:val="003764E7"/>
    <w:rsid w:val="00376591"/>
    <w:rsid w:val="003769C4"/>
    <w:rsid w:val="00377669"/>
    <w:rsid w:val="003777FC"/>
    <w:rsid w:val="00377A8D"/>
    <w:rsid w:val="00377C43"/>
    <w:rsid w:val="0038030F"/>
    <w:rsid w:val="00380E2D"/>
    <w:rsid w:val="003817CA"/>
    <w:rsid w:val="00382730"/>
    <w:rsid w:val="00383DAA"/>
    <w:rsid w:val="003845B2"/>
    <w:rsid w:val="00384B86"/>
    <w:rsid w:val="00385E7F"/>
    <w:rsid w:val="00385F2D"/>
    <w:rsid w:val="00385FEA"/>
    <w:rsid w:val="00386261"/>
    <w:rsid w:val="0038636B"/>
    <w:rsid w:val="003866BB"/>
    <w:rsid w:val="00387454"/>
    <w:rsid w:val="003877AC"/>
    <w:rsid w:val="00387A73"/>
    <w:rsid w:val="0039002B"/>
    <w:rsid w:val="0039021B"/>
    <w:rsid w:val="00390532"/>
    <w:rsid w:val="003905D4"/>
    <w:rsid w:val="00390EF6"/>
    <w:rsid w:val="003912E3"/>
    <w:rsid w:val="003917D6"/>
    <w:rsid w:val="00391975"/>
    <w:rsid w:val="00392C1E"/>
    <w:rsid w:val="003943FF"/>
    <w:rsid w:val="00394C5C"/>
    <w:rsid w:val="00394D2E"/>
    <w:rsid w:val="0039530D"/>
    <w:rsid w:val="003959CF"/>
    <w:rsid w:val="00395B0D"/>
    <w:rsid w:val="00395BE5"/>
    <w:rsid w:val="00396351"/>
    <w:rsid w:val="00396604"/>
    <w:rsid w:val="00396F70"/>
    <w:rsid w:val="00397508"/>
    <w:rsid w:val="003977EE"/>
    <w:rsid w:val="00397863"/>
    <w:rsid w:val="00397B6B"/>
    <w:rsid w:val="00397BD5"/>
    <w:rsid w:val="00397D2B"/>
    <w:rsid w:val="00397D7D"/>
    <w:rsid w:val="003A0437"/>
    <w:rsid w:val="003A0CA1"/>
    <w:rsid w:val="003A128E"/>
    <w:rsid w:val="003A18A9"/>
    <w:rsid w:val="003A1940"/>
    <w:rsid w:val="003A195C"/>
    <w:rsid w:val="003A1A0F"/>
    <w:rsid w:val="003A1CB0"/>
    <w:rsid w:val="003A2563"/>
    <w:rsid w:val="003A2697"/>
    <w:rsid w:val="003A2925"/>
    <w:rsid w:val="003A2B40"/>
    <w:rsid w:val="003A2B5C"/>
    <w:rsid w:val="003A3ACA"/>
    <w:rsid w:val="003A3B02"/>
    <w:rsid w:val="003A424A"/>
    <w:rsid w:val="003A50CE"/>
    <w:rsid w:val="003A56DA"/>
    <w:rsid w:val="003B05AF"/>
    <w:rsid w:val="003B119A"/>
    <w:rsid w:val="003B1E85"/>
    <w:rsid w:val="003B1F0A"/>
    <w:rsid w:val="003B254F"/>
    <w:rsid w:val="003B2DCB"/>
    <w:rsid w:val="003B2DE6"/>
    <w:rsid w:val="003B2EFE"/>
    <w:rsid w:val="003B3710"/>
    <w:rsid w:val="003B37C0"/>
    <w:rsid w:val="003B3A05"/>
    <w:rsid w:val="003B3B02"/>
    <w:rsid w:val="003B428D"/>
    <w:rsid w:val="003B4DA0"/>
    <w:rsid w:val="003B5265"/>
    <w:rsid w:val="003B5457"/>
    <w:rsid w:val="003B5CAF"/>
    <w:rsid w:val="003B684E"/>
    <w:rsid w:val="003B6BA2"/>
    <w:rsid w:val="003B7126"/>
    <w:rsid w:val="003B71CE"/>
    <w:rsid w:val="003B776A"/>
    <w:rsid w:val="003C0C3E"/>
    <w:rsid w:val="003C0E30"/>
    <w:rsid w:val="003C104F"/>
    <w:rsid w:val="003C1583"/>
    <w:rsid w:val="003C164D"/>
    <w:rsid w:val="003C1D16"/>
    <w:rsid w:val="003C27AC"/>
    <w:rsid w:val="003C324F"/>
    <w:rsid w:val="003C48B0"/>
    <w:rsid w:val="003C48C1"/>
    <w:rsid w:val="003C508D"/>
    <w:rsid w:val="003C543C"/>
    <w:rsid w:val="003C57D5"/>
    <w:rsid w:val="003C584D"/>
    <w:rsid w:val="003C59E1"/>
    <w:rsid w:val="003C639E"/>
    <w:rsid w:val="003C6C0F"/>
    <w:rsid w:val="003C7360"/>
    <w:rsid w:val="003C79AB"/>
    <w:rsid w:val="003D2B08"/>
    <w:rsid w:val="003D393B"/>
    <w:rsid w:val="003D4542"/>
    <w:rsid w:val="003D49CB"/>
    <w:rsid w:val="003D4A51"/>
    <w:rsid w:val="003D52F5"/>
    <w:rsid w:val="003D546C"/>
    <w:rsid w:val="003D6896"/>
    <w:rsid w:val="003D6E5F"/>
    <w:rsid w:val="003D727F"/>
    <w:rsid w:val="003D78F3"/>
    <w:rsid w:val="003D7A78"/>
    <w:rsid w:val="003D7BCB"/>
    <w:rsid w:val="003E0E63"/>
    <w:rsid w:val="003E1116"/>
    <w:rsid w:val="003E1F63"/>
    <w:rsid w:val="003E23CE"/>
    <w:rsid w:val="003E28A2"/>
    <w:rsid w:val="003E2D0F"/>
    <w:rsid w:val="003E3391"/>
    <w:rsid w:val="003E33D1"/>
    <w:rsid w:val="003E354F"/>
    <w:rsid w:val="003E420B"/>
    <w:rsid w:val="003E427F"/>
    <w:rsid w:val="003E4764"/>
    <w:rsid w:val="003E49C0"/>
    <w:rsid w:val="003E4DC6"/>
    <w:rsid w:val="003E5F8D"/>
    <w:rsid w:val="003E68F0"/>
    <w:rsid w:val="003E72A7"/>
    <w:rsid w:val="003E73F7"/>
    <w:rsid w:val="003E7FAE"/>
    <w:rsid w:val="003F02C9"/>
    <w:rsid w:val="003F03F6"/>
    <w:rsid w:val="003F0A7A"/>
    <w:rsid w:val="003F19D5"/>
    <w:rsid w:val="003F1E45"/>
    <w:rsid w:val="003F21EA"/>
    <w:rsid w:val="003F242B"/>
    <w:rsid w:val="003F26F5"/>
    <w:rsid w:val="003F2974"/>
    <w:rsid w:val="003F3075"/>
    <w:rsid w:val="003F327C"/>
    <w:rsid w:val="003F330E"/>
    <w:rsid w:val="003F42A9"/>
    <w:rsid w:val="003F531A"/>
    <w:rsid w:val="003F5969"/>
    <w:rsid w:val="003F597E"/>
    <w:rsid w:val="003F5BD3"/>
    <w:rsid w:val="003F5E97"/>
    <w:rsid w:val="003F63C0"/>
    <w:rsid w:val="003F6AA8"/>
    <w:rsid w:val="003F7391"/>
    <w:rsid w:val="003F76E1"/>
    <w:rsid w:val="003F7844"/>
    <w:rsid w:val="003F7D7C"/>
    <w:rsid w:val="003F7E72"/>
    <w:rsid w:val="00400C2B"/>
    <w:rsid w:val="0040138D"/>
    <w:rsid w:val="00401669"/>
    <w:rsid w:val="00402327"/>
    <w:rsid w:val="00402A7F"/>
    <w:rsid w:val="00402CA8"/>
    <w:rsid w:val="00403207"/>
    <w:rsid w:val="00403C17"/>
    <w:rsid w:val="00403DB7"/>
    <w:rsid w:val="0040416C"/>
    <w:rsid w:val="00404537"/>
    <w:rsid w:val="0040514E"/>
    <w:rsid w:val="0040539A"/>
    <w:rsid w:val="00405440"/>
    <w:rsid w:val="00405E7D"/>
    <w:rsid w:val="00405F98"/>
    <w:rsid w:val="004063F6"/>
    <w:rsid w:val="00406922"/>
    <w:rsid w:val="0040705B"/>
    <w:rsid w:val="0040729B"/>
    <w:rsid w:val="00407EE4"/>
    <w:rsid w:val="00410131"/>
    <w:rsid w:val="004108B5"/>
    <w:rsid w:val="00410BF2"/>
    <w:rsid w:val="0041177F"/>
    <w:rsid w:val="00411B2B"/>
    <w:rsid w:val="00411EA1"/>
    <w:rsid w:val="00411FE0"/>
    <w:rsid w:val="00414769"/>
    <w:rsid w:val="0041486B"/>
    <w:rsid w:val="00414918"/>
    <w:rsid w:val="00414A0F"/>
    <w:rsid w:val="00414B81"/>
    <w:rsid w:val="00416303"/>
    <w:rsid w:val="00416C5D"/>
    <w:rsid w:val="00417549"/>
    <w:rsid w:val="00417F47"/>
    <w:rsid w:val="004200E7"/>
    <w:rsid w:val="00421FDC"/>
    <w:rsid w:val="004225F0"/>
    <w:rsid w:val="00422D98"/>
    <w:rsid w:val="004231AC"/>
    <w:rsid w:val="0042384A"/>
    <w:rsid w:val="004238A2"/>
    <w:rsid w:val="00424332"/>
    <w:rsid w:val="00424863"/>
    <w:rsid w:val="00424920"/>
    <w:rsid w:val="00424E85"/>
    <w:rsid w:val="004266FE"/>
    <w:rsid w:val="004273CD"/>
    <w:rsid w:val="00427463"/>
    <w:rsid w:val="00427CD4"/>
    <w:rsid w:val="00427D44"/>
    <w:rsid w:val="00427F23"/>
    <w:rsid w:val="00430CC9"/>
    <w:rsid w:val="00431755"/>
    <w:rsid w:val="004317C3"/>
    <w:rsid w:val="00431EC5"/>
    <w:rsid w:val="00432018"/>
    <w:rsid w:val="00432A21"/>
    <w:rsid w:val="00434279"/>
    <w:rsid w:val="00435E76"/>
    <w:rsid w:val="004363B5"/>
    <w:rsid w:val="00437255"/>
    <w:rsid w:val="00437984"/>
    <w:rsid w:val="00437C46"/>
    <w:rsid w:val="00440231"/>
    <w:rsid w:val="0044042B"/>
    <w:rsid w:val="004411D1"/>
    <w:rsid w:val="004411E0"/>
    <w:rsid w:val="004412BD"/>
    <w:rsid w:val="00441501"/>
    <w:rsid w:val="00441B7B"/>
    <w:rsid w:val="00442262"/>
    <w:rsid w:val="0044253E"/>
    <w:rsid w:val="00442B13"/>
    <w:rsid w:val="00442BA6"/>
    <w:rsid w:val="0044338A"/>
    <w:rsid w:val="004446EA"/>
    <w:rsid w:val="004448F0"/>
    <w:rsid w:val="00444912"/>
    <w:rsid w:val="004454AD"/>
    <w:rsid w:val="00446798"/>
    <w:rsid w:val="00446DF0"/>
    <w:rsid w:val="0044700B"/>
    <w:rsid w:val="004477BD"/>
    <w:rsid w:val="00447E63"/>
    <w:rsid w:val="00447E7A"/>
    <w:rsid w:val="004500FF"/>
    <w:rsid w:val="004511A5"/>
    <w:rsid w:val="0045127F"/>
    <w:rsid w:val="004516A8"/>
    <w:rsid w:val="00451F7A"/>
    <w:rsid w:val="00451F82"/>
    <w:rsid w:val="00452088"/>
    <w:rsid w:val="0045425E"/>
    <w:rsid w:val="0045443A"/>
    <w:rsid w:val="00454AD5"/>
    <w:rsid w:val="00454DB3"/>
    <w:rsid w:val="004551AC"/>
    <w:rsid w:val="00455577"/>
    <w:rsid w:val="00455957"/>
    <w:rsid w:val="004562EF"/>
    <w:rsid w:val="00456752"/>
    <w:rsid w:val="004578E8"/>
    <w:rsid w:val="00457AED"/>
    <w:rsid w:val="00457BE4"/>
    <w:rsid w:val="00457E73"/>
    <w:rsid w:val="00460174"/>
    <w:rsid w:val="00460CB2"/>
    <w:rsid w:val="00460D1E"/>
    <w:rsid w:val="00461A6E"/>
    <w:rsid w:val="00461CEA"/>
    <w:rsid w:val="00461D6A"/>
    <w:rsid w:val="00462053"/>
    <w:rsid w:val="00462615"/>
    <w:rsid w:val="00462CED"/>
    <w:rsid w:val="00463B4A"/>
    <w:rsid w:val="00463B8E"/>
    <w:rsid w:val="00463F24"/>
    <w:rsid w:val="004640D3"/>
    <w:rsid w:val="00464239"/>
    <w:rsid w:val="00464704"/>
    <w:rsid w:val="0046481A"/>
    <w:rsid w:val="00464C8A"/>
    <w:rsid w:val="00464DEC"/>
    <w:rsid w:val="004658D4"/>
    <w:rsid w:val="00465BE9"/>
    <w:rsid w:val="00465C64"/>
    <w:rsid w:val="00465FDF"/>
    <w:rsid w:val="004677B8"/>
    <w:rsid w:val="0046792B"/>
    <w:rsid w:val="0046793D"/>
    <w:rsid w:val="0047161B"/>
    <w:rsid w:val="004728E0"/>
    <w:rsid w:val="00472CAC"/>
    <w:rsid w:val="004733F4"/>
    <w:rsid w:val="0047350B"/>
    <w:rsid w:val="00473A9A"/>
    <w:rsid w:val="00473B27"/>
    <w:rsid w:val="004743D0"/>
    <w:rsid w:val="00474532"/>
    <w:rsid w:val="00474F0F"/>
    <w:rsid w:val="00475C8F"/>
    <w:rsid w:val="00476454"/>
    <w:rsid w:val="00477AEA"/>
    <w:rsid w:val="00477B5E"/>
    <w:rsid w:val="00477CA3"/>
    <w:rsid w:val="00477F4F"/>
    <w:rsid w:val="00477FFC"/>
    <w:rsid w:val="00480791"/>
    <w:rsid w:val="004809A3"/>
    <w:rsid w:val="00481590"/>
    <w:rsid w:val="00481963"/>
    <w:rsid w:val="00481F7F"/>
    <w:rsid w:val="004821EC"/>
    <w:rsid w:val="004830E0"/>
    <w:rsid w:val="00483888"/>
    <w:rsid w:val="00483DB9"/>
    <w:rsid w:val="00483EBB"/>
    <w:rsid w:val="00484331"/>
    <w:rsid w:val="00484913"/>
    <w:rsid w:val="00484AED"/>
    <w:rsid w:val="00484D97"/>
    <w:rsid w:val="0048601C"/>
    <w:rsid w:val="0048685C"/>
    <w:rsid w:val="00487A11"/>
    <w:rsid w:val="00487BC7"/>
    <w:rsid w:val="00487D60"/>
    <w:rsid w:val="00487F95"/>
    <w:rsid w:val="0049076C"/>
    <w:rsid w:val="004912BB"/>
    <w:rsid w:val="00492302"/>
    <w:rsid w:val="0049262D"/>
    <w:rsid w:val="004926CF"/>
    <w:rsid w:val="00492DB9"/>
    <w:rsid w:val="00492E1E"/>
    <w:rsid w:val="004933BD"/>
    <w:rsid w:val="00494473"/>
    <w:rsid w:val="00494DED"/>
    <w:rsid w:val="00494DEF"/>
    <w:rsid w:val="004952FC"/>
    <w:rsid w:val="00496403"/>
    <w:rsid w:val="004965C5"/>
    <w:rsid w:val="004968A1"/>
    <w:rsid w:val="00496B08"/>
    <w:rsid w:val="00496FAC"/>
    <w:rsid w:val="00497FEC"/>
    <w:rsid w:val="004A07CA"/>
    <w:rsid w:val="004A09E6"/>
    <w:rsid w:val="004A0F33"/>
    <w:rsid w:val="004A12A8"/>
    <w:rsid w:val="004A1981"/>
    <w:rsid w:val="004A1CE2"/>
    <w:rsid w:val="004A2205"/>
    <w:rsid w:val="004A29E5"/>
    <w:rsid w:val="004A2FCB"/>
    <w:rsid w:val="004A316A"/>
    <w:rsid w:val="004A380B"/>
    <w:rsid w:val="004A4259"/>
    <w:rsid w:val="004A4F82"/>
    <w:rsid w:val="004A56FB"/>
    <w:rsid w:val="004A6665"/>
    <w:rsid w:val="004A6C23"/>
    <w:rsid w:val="004B02F4"/>
    <w:rsid w:val="004B0307"/>
    <w:rsid w:val="004B048A"/>
    <w:rsid w:val="004B059F"/>
    <w:rsid w:val="004B0C02"/>
    <w:rsid w:val="004B0C8E"/>
    <w:rsid w:val="004B1ACA"/>
    <w:rsid w:val="004B2C3E"/>
    <w:rsid w:val="004B2D15"/>
    <w:rsid w:val="004B469A"/>
    <w:rsid w:val="004B4B79"/>
    <w:rsid w:val="004B4FDF"/>
    <w:rsid w:val="004B5D73"/>
    <w:rsid w:val="004B635B"/>
    <w:rsid w:val="004B6440"/>
    <w:rsid w:val="004B69E0"/>
    <w:rsid w:val="004B719A"/>
    <w:rsid w:val="004B7332"/>
    <w:rsid w:val="004B7885"/>
    <w:rsid w:val="004B7DAA"/>
    <w:rsid w:val="004C0136"/>
    <w:rsid w:val="004C09E3"/>
    <w:rsid w:val="004C110A"/>
    <w:rsid w:val="004C17EB"/>
    <w:rsid w:val="004C1878"/>
    <w:rsid w:val="004C1B11"/>
    <w:rsid w:val="004C303B"/>
    <w:rsid w:val="004C32DB"/>
    <w:rsid w:val="004C364D"/>
    <w:rsid w:val="004C39AF"/>
    <w:rsid w:val="004C4309"/>
    <w:rsid w:val="004C49E8"/>
    <w:rsid w:val="004C4E2E"/>
    <w:rsid w:val="004C50CC"/>
    <w:rsid w:val="004C7C95"/>
    <w:rsid w:val="004C7D7B"/>
    <w:rsid w:val="004D0082"/>
    <w:rsid w:val="004D037A"/>
    <w:rsid w:val="004D1066"/>
    <w:rsid w:val="004D11F9"/>
    <w:rsid w:val="004D1263"/>
    <w:rsid w:val="004D3344"/>
    <w:rsid w:val="004D33D7"/>
    <w:rsid w:val="004D3E82"/>
    <w:rsid w:val="004D5357"/>
    <w:rsid w:val="004D6CCB"/>
    <w:rsid w:val="004D6D89"/>
    <w:rsid w:val="004E0857"/>
    <w:rsid w:val="004E0C08"/>
    <w:rsid w:val="004E0FB9"/>
    <w:rsid w:val="004E148B"/>
    <w:rsid w:val="004E1FCF"/>
    <w:rsid w:val="004E21C6"/>
    <w:rsid w:val="004E21ED"/>
    <w:rsid w:val="004E246E"/>
    <w:rsid w:val="004E259D"/>
    <w:rsid w:val="004E2B9B"/>
    <w:rsid w:val="004E338D"/>
    <w:rsid w:val="004E36B6"/>
    <w:rsid w:val="004E3C23"/>
    <w:rsid w:val="004E49CB"/>
    <w:rsid w:val="004E4A2E"/>
    <w:rsid w:val="004E5349"/>
    <w:rsid w:val="004E6379"/>
    <w:rsid w:val="004E6DA0"/>
    <w:rsid w:val="004E7767"/>
    <w:rsid w:val="004E77E9"/>
    <w:rsid w:val="004E7D27"/>
    <w:rsid w:val="004E7FFA"/>
    <w:rsid w:val="004F01E3"/>
    <w:rsid w:val="004F05EA"/>
    <w:rsid w:val="004F0AF5"/>
    <w:rsid w:val="004F1100"/>
    <w:rsid w:val="004F114D"/>
    <w:rsid w:val="004F1216"/>
    <w:rsid w:val="004F13F6"/>
    <w:rsid w:val="004F1754"/>
    <w:rsid w:val="004F1A61"/>
    <w:rsid w:val="004F3A04"/>
    <w:rsid w:val="004F3E57"/>
    <w:rsid w:val="004F4735"/>
    <w:rsid w:val="004F4CB4"/>
    <w:rsid w:val="004F5004"/>
    <w:rsid w:val="004F5640"/>
    <w:rsid w:val="004F5D85"/>
    <w:rsid w:val="004F5EA6"/>
    <w:rsid w:val="004F63EC"/>
    <w:rsid w:val="004F65F6"/>
    <w:rsid w:val="004F6DAF"/>
    <w:rsid w:val="004F6F87"/>
    <w:rsid w:val="004F775C"/>
    <w:rsid w:val="004F7977"/>
    <w:rsid w:val="0050001C"/>
    <w:rsid w:val="00500BDE"/>
    <w:rsid w:val="00501028"/>
    <w:rsid w:val="00501B8E"/>
    <w:rsid w:val="00501E8B"/>
    <w:rsid w:val="00502179"/>
    <w:rsid w:val="00502401"/>
    <w:rsid w:val="00502B1C"/>
    <w:rsid w:val="00502F8C"/>
    <w:rsid w:val="005035DD"/>
    <w:rsid w:val="0050362C"/>
    <w:rsid w:val="00503845"/>
    <w:rsid w:val="00503C35"/>
    <w:rsid w:val="00503FF1"/>
    <w:rsid w:val="00504105"/>
    <w:rsid w:val="00505132"/>
    <w:rsid w:val="005056D9"/>
    <w:rsid w:val="005059F5"/>
    <w:rsid w:val="00505FDD"/>
    <w:rsid w:val="00506291"/>
    <w:rsid w:val="005063AA"/>
    <w:rsid w:val="005072E9"/>
    <w:rsid w:val="00507778"/>
    <w:rsid w:val="00507BA0"/>
    <w:rsid w:val="00510A0C"/>
    <w:rsid w:val="00510EAC"/>
    <w:rsid w:val="00511760"/>
    <w:rsid w:val="005128E7"/>
    <w:rsid w:val="00512902"/>
    <w:rsid w:val="00512F3F"/>
    <w:rsid w:val="0051419B"/>
    <w:rsid w:val="00515868"/>
    <w:rsid w:val="00515E67"/>
    <w:rsid w:val="00515EB3"/>
    <w:rsid w:val="00515FD2"/>
    <w:rsid w:val="0051633C"/>
    <w:rsid w:val="00516B4E"/>
    <w:rsid w:val="00516F35"/>
    <w:rsid w:val="00516F8F"/>
    <w:rsid w:val="00517370"/>
    <w:rsid w:val="0051753A"/>
    <w:rsid w:val="0051759C"/>
    <w:rsid w:val="00517D1B"/>
    <w:rsid w:val="00517E58"/>
    <w:rsid w:val="00520032"/>
    <w:rsid w:val="00520D75"/>
    <w:rsid w:val="0052117A"/>
    <w:rsid w:val="0052197F"/>
    <w:rsid w:val="005219D4"/>
    <w:rsid w:val="00521A77"/>
    <w:rsid w:val="00522847"/>
    <w:rsid w:val="00522A51"/>
    <w:rsid w:val="005232E1"/>
    <w:rsid w:val="00523ED7"/>
    <w:rsid w:val="00525382"/>
    <w:rsid w:val="005255E2"/>
    <w:rsid w:val="00525B81"/>
    <w:rsid w:val="005277B3"/>
    <w:rsid w:val="005303D0"/>
    <w:rsid w:val="0053053E"/>
    <w:rsid w:val="00530B18"/>
    <w:rsid w:val="00530BF2"/>
    <w:rsid w:val="00530EAD"/>
    <w:rsid w:val="005311CF"/>
    <w:rsid w:val="005318A1"/>
    <w:rsid w:val="005327CF"/>
    <w:rsid w:val="0053280A"/>
    <w:rsid w:val="00532A96"/>
    <w:rsid w:val="0053335C"/>
    <w:rsid w:val="005339B1"/>
    <w:rsid w:val="005342C1"/>
    <w:rsid w:val="00534949"/>
    <w:rsid w:val="0053503B"/>
    <w:rsid w:val="00535549"/>
    <w:rsid w:val="005356A1"/>
    <w:rsid w:val="00535B4D"/>
    <w:rsid w:val="00536714"/>
    <w:rsid w:val="00536AFB"/>
    <w:rsid w:val="00536B77"/>
    <w:rsid w:val="0053708B"/>
    <w:rsid w:val="0053713B"/>
    <w:rsid w:val="00537260"/>
    <w:rsid w:val="005374EE"/>
    <w:rsid w:val="00537B35"/>
    <w:rsid w:val="005402B6"/>
    <w:rsid w:val="0054108F"/>
    <w:rsid w:val="00541AA8"/>
    <w:rsid w:val="00542E93"/>
    <w:rsid w:val="005435BC"/>
    <w:rsid w:val="00545101"/>
    <w:rsid w:val="00545286"/>
    <w:rsid w:val="00545BE7"/>
    <w:rsid w:val="00546235"/>
    <w:rsid w:val="0054690D"/>
    <w:rsid w:val="00546FAF"/>
    <w:rsid w:val="00547877"/>
    <w:rsid w:val="00547CFF"/>
    <w:rsid w:val="00547FDD"/>
    <w:rsid w:val="005502F3"/>
    <w:rsid w:val="00550699"/>
    <w:rsid w:val="00550AD6"/>
    <w:rsid w:val="005510C0"/>
    <w:rsid w:val="0055153D"/>
    <w:rsid w:val="00551BD6"/>
    <w:rsid w:val="00551C0A"/>
    <w:rsid w:val="00551EEC"/>
    <w:rsid w:val="005521C2"/>
    <w:rsid w:val="005522DF"/>
    <w:rsid w:val="00552708"/>
    <w:rsid w:val="00552BB9"/>
    <w:rsid w:val="00552CC2"/>
    <w:rsid w:val="00552EF2"/>
    <w:rsid w:val="0055389D"/>
    <w:rsid w:val="00553C5E"/>
    <w:rsid w:val="00554105"/>
    <w:rsid w:val="00554131"/>
    <w:rsid w:val="005541BA"/>
    <w:rsid w:val="00555E12"/>
    <w:rsid w:val="00556484"/>
    <w:rsid w:val="005565DC"/>
    <w:rsid w:val="00557730"/>
    <w:rsid w:val="005579DA"/>
    <w:rsid w:val="00557D76"/>
    <w:rsid w:val="00560D20"/>
    <w:rsid w:val="00561484"/>
    <w:rsid w:val="0056174D"/>
    <w:rsid w:val="00561A44"/>
    <w:rsid w:val="00562A04"/>
    <w:rsid w:val="00563BE3"/>
    <w:rsid w:val="0056442D"/>
    <w:rsid w:val="00564D76"/>
    <w:rsid w:val="00564FF9"/>
    <w:rsid w:val="005652F7"/>
    <w:rsid w:val="00565776"/>
    <w:rsid w:val="00565A5A"/>
    <w:rsid w:val="0056649E"/>
    <w:rsid w:val="00566950"/>
    <w:rsid w:val="00566D19"/>
    <w:rsid w:val="005670C3"/>
    <w:rsid w:val="005678B8"/>
    <w:rsid w:val="00567C40"/>
    <w:rsid w:val="00572525"/>
    <w:rsid w:val="00572DF5"/>
    <w:rsid w:val="00573390"/>
    <w:rsid w:val="005738D2"/>
    <w:rsid w:val="00573C2F"/>
    <w:rsid w:val="00574125"/>
    <w:rsid w:val="00574509"/>
    <w:rsid w:val="00575D5E"/>
    <w:rsid w:val="00575D7D"/>
    <w:rsid w:val="005766A0"/>
    <w:rsid w:val="005767C0"/>
    <w:rsid w:val="0057776B"/>
    <w:rsid w:val="00577D58"/>
    <w:rsid w:val="0058038E"/>
    <w:rsid w:val="00580556"/>
    <w:rsid w:val="00580BCC"/>
    <w:rsid w:val="00581467"/>
    <w:rsid w:val="005815F6"/>
    <w:rsid w:val="005818AE"/>
    <w:rsid w:val="005818EF"/>
    <w:rsid w:val="00581F78"/>
    <w:rsid w:val="00582260"/>
    <w:rsid w:val="00582632"/>
    <w:rsid w:val="005835AF"/>
    <w:rsid w:val="00583770"/>
    <w:rsid w:val="00584085"/>
    <w:rsid w:val="005840FA"/>
    <w:rsid w:val="00584624"/>
    <w:rsid w:val="00584ECA"/>
    <w:rsid w:val="00584EF9"/>
    <w:rsid w:val="0058565B"/>
    <w:rsid w:val="0058601B"/>
    <w:rsid w:val="00586040"/>
    <w:rsid w:val="005860C3"/>
    <w:rsid w:val="005862AD"/>
    <w:rsid w:val="00586742"/>
    <w:rsid w:val="005874C1"/>
    <w:rsid w:val="00587614"/>
    <w:rsid w:val="0059016F"/>
    <w:rsid w:val="0059040B"/>
    <w:rsid w:val="00590419"/>
    <w:rsid w:val="0059050F"/>
    <w:rsid w:val="00590E48"/>
    <w:rsid w:val="00591789"/>
    <w:rsid w:val="00593C5E"/>
    <w:rsid w:val="00594D6A"/>
    <w:rsid w:val="0059554E"/>
    <w:rsid w:val="005956F8"/>
    <w:rsid w:val="0059602E"/>
    <w:rsid w:val="0059654E"/>
    <w:rsid w:val="00596587"/>
    <w:rsid w:val="00597067"/>
    <w:rsid w:val="005A021D"/>
    <w:rsid w:val="005A031F"/>
    <w:rsid w:val="005A139F"/>
    <w:rsid w:val="005A181E"/>
    <w:rsid w:val="005A1A39"/>
    <w:rsid w:val="005A1B3F"/>
    <w:rsid w:val="005A205A"/>
    <w:rsid w:val="005A2606"/>
    <w:rsid w:val="005A30E2"/>
    <w:rsid w:val="005A318D"/>
    <w:rsid w:val="005A4B18"/>
    <w:rsid w:val="005A54CA"/>
    <w:rsid w:val="005A5587"/>
    <w:rsid w:val="005A5818"/>
    <w:rsid w:val="005A5B0E"/>
    <w:rsid w:val="005A5F48"/>
    <w:rsid w:val="005A66D8"/>
    <w:rsid w:val="005A7934"/>
    <w:rsid w:val="005A7D0E"/>
    <w:rsid w:val="005B05C9"/>
    <w:rsid w:val="005B062F"/>
    <w:rsid w:val="005B0A42"/>
    <w:rsid w:val="005B1C92"/>
    <w:rsid w:val="005B3462"/>
    <w:rsid w:val="005B3575"/>
    <w:rsid w:val="005B40D8"/>
    <w:rsid w:val="005B45D3"/>
    <w:rsid w:val="005B50ED"/>
    <w:rsid w:val="005B58F6"/>
    <w:rsid w:val="005B6016"/>
    <w:rsid w:val="005B6873"/>
    <w:rsid w:val="005B6A2C"/>
    <w:rsid w:val="005B6C96"/>
    <w:rsid w:val="005B78FB"/>
    <w:rsid w:val="005B7ECA"/>
    <w:rsid w:val="005C0913"/>
    <w:rsid w:val="005C131C"/>
    <w:rsid w:val="005C24BC"/>
    <w:rsid w:val="005C2613"/>
    <w:rsid w:val="005C3B5E"/>
    <w:rsid w:val="005C4095"/>
    <w:rsid w:val="005C438C"/>
    <w:rsid w:val="005C5382"/>
    <w:rsid w:val="005C7710"/>
    <w:rsid w:val="005C7FC5"/>
    <w:rsid w:val="005D039D"/>
    <w:rsid w:val="005D142D"/>
    <w:rsid w:val="005D1613"/>
    <w:rsid w:val="005D1A71"/>
    <w:rsid w:val="005D1C65"/>
    <w:rsid w:val="005D1FF6"/>
    <w:rsid w:val="005D22D0"/>
    <w:rsid w:val="005D26B6"/>
    <w:rsid w:val="005D328F"/>
    <w:rsid w:val="005D347D"/>
    <w:rsid w:val="005D35C8"/>
    <w:rsid w:val="005D3868"/>
    <w:rsid w:val="005D3887"/>
    <w:rsid w:val="005D3ABA"/>
    <w:rsid w:val="005D3E22"/>
    <w:rsid w:val="005D495B"/>
    <w:rsid w:val="005D4AB6"/>
    <w:rsid w:val="005D51D0"/>
    <w:rsid w:val="005D5548"/>
    <w:rsid w:val="005D616C"/>
    <w:rsid w:val="005D64B8"/>
    <w:rsid w:val="005D7A95"/>
    <w:rsid w:val="005E01D3"/>
    <w:rsid w:val="005E09F8"/>
    <w:rsid w:val="005E0C5F"/>
    <w:rsid w:val="005E10DB"/>
    <w:rsid w:val="005E1434"/>
    <w:rsid w:val="005E15EF"/>
    <w:rsid w:val="005E160D"/>
    <w:rsid w:val="005E26F1"/>
    <w:rsid w:val="005E2826"/>
    <w:rsid w:val="005E2E3B"/>
    <w:rsid w:val="005E336A"/>
    <w:rsid w:val="005E348C"/>
    <w:rsid w:val="005E4D1C"/>
    <w:rsid w:val="005E4EE8"/>
    <w:rsid w:val="005E535D"/>
    <w:rsid w:val="005E5CEF"/>
    <w:rsid w:val="005E652C"/>
    <w:rsid w:val="005E6AB3"/>
    <w:rsid w:val="005E6D7E"/>
    <w:rsid w:val="005E6F24"/>
    <w:rsid w:val="005F074A"/>
    <w:rsid w:val="005F0967"/>
    <w:rsid w:val="005F0E78"/>
    <w:rsid w:val="005F1444"/>
    <w:rsid w:val="005F27C2"/>
    <w:rsid w:val="005F2A13"/>
    <w:rsid w:val="005F2B9C"/>
    <w:rsid w:val="005F2D02"/>
    <w:rsid w:val="005F2EBF"/>
    <w:rsid w:val="005F32F4"/>
    <w:rsid w:val="005F3D65"/>
    <w:rsid w:val="005F47DC"/>
    <w:rsid w:val="005F48EB"/>
    <w:rsid w:val="005F4A89"/>
    <w:rsid w:val="005F4FB7"/>
    <w:rsid w:val="005F5D4B"/>
    <w:rsid w:val="005F5EE2"/>
    <w:rsid w:val="005F65DA"/>
    <w:rsid w:val="005F65F6"/>
    <w:rsid w:val="005F6DB0"/>
    <w:rsid w:val="005F714B"/>
    <w:rsid w:val="005F7F41"/>
    <w:rsid w:val="006001A8"/>
    <w:rsid w:val="006002BA"/>
    <w:rsid w:val="00600AFB"/>
    <w:rsid w:val="00600D77"/>
    <w:rsid w:val="0060132A"/>
    <w:rsid w:val="006014D1"/>
    <w:rsid w:val="006016CF"/>
    <w:rsid w:val="006017CD"/>
    <w:rsid w:val="0060285C"/>
    <w:rsid w:val="00603353"/>
    <w:rsid w:val="00603432"/>
    <w:rsid w:val="006036CB"/>
    <w:rsid w:val="006040BD"/>
    <w:rsid w:val="0060434D"/>
    <w:rsid w:val="006045B7"/>
    <w:rsid w:val="00604A23"/>
    <w:rsid w:val="00604A2D"/>
    <w:rsid w:val="00604BA7"/>
    <w:rsid w:val="00604E49"/>
    <w:rsid w:val="00605122"/>
    <w:rsid w:val="00605126"/>
    <w:rsid w:val="0060525B"/>
    <w:rsid w:val="00605376"/>
    <w:rsid w:val="00605864"/>
    <w:rsid w:val="00605B10"/>
    <w:rsid w:val="006077D7"/>
    <w:rsid w:val="006078FC"/>
    <w:rsid w:val="00607C2D"/>
    <w:rsid w:val="00607DFE"/>
    <w:rsid w:val="00610219"/>
    <w:rsid w:val="00610FB8"/>
    <w:rsid w:val="00611D65"/>
    <w:rsid w:val="0061241E"/>
    <w:rsid w:val="00612E13"/>
    <w:rsid w:val="00612EF9"/>
    <w:rsid w:val="006131BA"/>
    <w:rsid w:val="00613231"/>
    <w:rsid w:val="00613403"/>
    <w:rsid w:val="00613701"/>
    <w:rsid w:val="006139E3"/>
    <w:rsid w:val="00614189"/>
    <w:rsid w:val="0061545E"/>
    <w:rsid w:val="00615C53"/>
    <w:rsid w:val="0061636D"/>
    <w:rsid w:val="006165A5"/>
    <w:rsid w:val="00617212"/>
    <w:rsid w:val="006173BC"/>
    <w:rsid w:val="00617B54"/>
    <w:rsid w:val="0062046B"/>
    <w:rsid w:val="00620C30"/>
    <w:rsid w:val="00620F29"/>
    <w:rsid w:val="006218BB"/>
    <w:rsid w:val="00621EDC"/>
    <w:rsid w:val="00622727"/>
    <w:rsid w:val="0062291E"/>
    <w:rsid w:val="00622EE6"/>
    <w:rsid w:val="0062358F"/>
    <w:rsid w:val="00624018"/>
    <w:rsid w:val="006240DE"/>
    <w:rsid w:val="00624856"/>
    <w:rsid w:val="006248B1"/>
    <w:rsid w:val="006248E4"/>
    <w:rsid w:val="00624B47"/>
    <w:rsid w:val="00625448"/>
    <w:rsid w:val="006254FB"/>
    <w:rsid w:val="006258E1"/>
    <w:rsid w:val="006264A5"/>
    <w:rsid w:val="0062691A"/>
    <w:rsid w:val="00626CE5"/>
    <w:rsid w:val="00626E00"/>
    <w:rsid w:val="00627408"/>
    <w:rsid w:val="00630020"/>
    <w:rsid w:val="00630162"/>
    <w:rsid w:val="00630260"/>
    <w:rsid w:val="00630E14"/>
    <w:rsid w:val="006313D5"/>
    <w:rsid w:val="00631B9D"/>
    <w:rsid w:val="00633306"/>
    <w:rsid w:val="006337E9"/>
    <w:rsid w:val="00633B7F"/>
    <w:rsid w:val="00633CA0"/>
    <w:rsid w:val="00633D7C"/>
    <w:rsid w:val="0063480A"/>
    <w:rsid w:val="00634CCB"/>
    <w:rsid w:val="00634F8B"/>
    <w:rsid w:val="00635050"/>
    <w:rsid w:val="0063601A"/>
    <w:rsid w:val="0063666A"/>
    <w:rsid w:val="0063673D"/>
    <w:rsid w:val="006369DF"/>
    <w:rsid w:val="00636F89"/>
    <w:rsid w:val="00637901"/>
    <w:rsid w:val="006405FE"/>
    <w:rsid w:val="00640E3F"/>
    <w:rsid w:val="0064193B"/>
    <w:rsid w:val="00641BC1"/>
    <w:rsid w:val="00641C4C"/>
    <w:rsid w:val="00641FE6"/>
    <w:rsid w:val="0064205A"/>
    <w:rsid w:val="006427EE"/>
    <w:rsid w:val="006434E6"/>
    <w:rsid w:val="00643CF3"/>
    <w:rsid w:val="00643DE8"/>
    <w:rsid w:val="00644283"/>
    <w:rsid w:val="00644328"/>
    <w:rsid w:val="006446E6"/>
    <w:rsid w:val="00644886"/>
    <w:rsid w:val="00644BB6"/>
    <w:rsid w:val="00644E41"/>
    <w:rsid w:val="00644E98"/>
    <w:rsid w:val="006453E3"/>
    <w:rsid w:val="00645640"/>
    <w:rsid w:val="00645719"/>
    <w:rsid w:val="006458F2"/>
    <w:rsid w:val="00646621"/>
    <w:rsid w:val="00646889"/>
    <w:rsid w:val="006468B4"/>
    <w:rsid w:val="00646D5F"/>
    <w:rsid w:val="00647AE8"/>
    <w:rsid w:val="0065081A"/>
    <w:rsid w:val="00650DF2"/>
    <w:rsid w:val="0065139B"/>
    <w:rsid w:val="006529B7"/>
    <w:rsid w:val="006529CE"/>
    <w:rsid w:val="006535EB"/>
    <w:rsid w:val="00653C4D"/>
    <w:rsid w:val="0065416B"/>
    <w:rsid w:val="00654279"/>
    <w:rsid w:val="00655593"/>
    <w:rsid w:val="006555E9"/>
    <w:rsid w:val="0065564E"/>
    <w:rsid w:val="00655775"/>
    <w:rsid w:val="006559DF"/>
    <w:rsid w:val="00655CBC"/>
    <w:rsid w:val="006567D0"/>
    <w:rsid w:val="006574C5"/>
    <w:rsid w:val="006577AD"/>
    <w:rsid w:val="00657C69"/>
    <w:rsid w:val="006605B0"/>
    <w:rsid w:val="00660764"/>
    <w:rsid w:val="00661120"/>
    <w:rsid w:val="00661267"/>
    <w:rsid w:val="00661793"/>
    <w:rsid w:val="0066180F"/>
    <w:rsid w:val="00661AB6"/>
    <w:rsid w:val="00661E97"/>
    <w:rsid w:val="006622CE"/>
    <w:rsid w:val="00662493"/>
    <w:rsid w:val="00662BB0"/>
    <w:rsid w:val="0066354B"/>
    <w:rsid w:val="00663626"/>
    <w:rsid w:val="00664126"/>
    <w:rsid w:val="00664A00"/>
    <w:rsid w:val="00664B8F"/>
    <w:rsid w:val="006653BC"/>
    <w:rsid w:val="00665D0D"/>
    <w:rsid w:val="0066661C"/>
    <w:rsid w:val="00666C68"/>
    <w:rsid w:val="006672E3"/>
    <w:rsid w:val="00667384"/>
    <w:rsid w:val="00667501"/>
    <w:rsid w:val="0066765B"/>
    <w:rsid w:val="00667C70"/>
    <w:rsid w:val="00670B94"/>
    <w:rsid w:val="00670C49"/>
    <w:rsid w:val="0067125F"/>
    <w:rsid w:val="00671422"/>
    <w:rsid w:val="00672C40"/>
    <w:rsid w:val="006730C4"/>
    <w:rsid w:val="00673851"/>
    <w:rsid w:val="00675ADF"/>
    <w:rsid w:val="00675D84"/>
    <w:rsid w:val="00675F0C"/>
    <w:rsid w:val="00676069"/>
    <w:rsid w:val="006760C9"/>
    <w:rsid w:val="006768F1"/>
    <w:rsid w:val="00676925"/>
    <w:rsid w:val="00676B03"/>
    <w:rsid w:val="00676E26"/>
    <w:rsid w:val="0067776B"/>
    <w:rsid w:val="006803D4"/>
    <w:rsid w:val="0068079D"/>
    <w:rsid w:val="00680D4C"/>
    <w:rsid w:val="00681358"/>
    <w:rsid w:val="00681727"/>
    <w:rsid w:val="006822AE"/>
    <w:rsid w:val="006825AA"/>
    <w:rsid w:val="00682AC2"/>
    <w:rsid w:val="00682EA3"/>
    <w:rsid w:val="0068389F"/>
    <w:rsid w:val="00683EB0"/>
    <w:rsid w:val="00684D74"/>
    <w:rsid w:val="0068540D"/>
    <w:rsid w:val="00685442"/>
    <w:rsid w:val="00685DA4"/>
    <w:rsid w:val="00686942"/>
    <w:rsid w:val="00686D36"/>
    <w:rsid w:val="00686EC1"/>
    <w:rsid w:val="006872EE"/>
    <w:rsid w:val="00690B0B"/>
    <w:rsid w:val="00691814"/>
    <w:rsid w:val="00691CCF"/>
    <w:rsid w:val="00691F9C"/>
    <w:rsid w:val="00692126"/>
    <w:rsid w:val="006923E6"/>
    <w:rsid w:val="0069308C"/>
    <w:rsid w:val="00693F1D"/>
    <w:rsid w:val="00694462"/>
    <w:rsid w:val="0069486E"/>
    <w:rsid w:val="00694A4A"/>
    <w:rsid w:val="006952B8"/>
    <w:rsid w:val="00695386"/>
    <w:rsid w:val="0069538B"/>
    <w:rsid w:val="00695EB0"/>
    <w:rsid w:val="0069641C"/>
    <w:rsid w:val="00696E28"/>
    <w:rsid w:val="006A0136"/>
    <w:rsid w:val="006A12BF"/>
    <w:rsid w:val="006A17B7"/>
    <w:rsid w:val="006A1A6B"/>
    <w:rsid w:val="006A2CE2"/>
    <w:rsid w:val="006A30A6"/>
    <w:rsid w:val="006A5948"/>
    <w:rsid w:val="006A59D7"/>
    <w:rsid w:val="006A710A"/>
    <w:rsid w:val="006A79DE"/>
    <w:rsid w:val="006A7A23"/>
    <w:rsid w:val="006A7A4B"/>
    <w:rsid w:val="006A7D6E"/>
    <w:rsid w:val="006B00D8"/>
    <w:rsid w:val="006B0273"/>
    <w:rsid w:val="006B0922"/>
    <w:rsid w:val="006B0F73"/>
    <w:rsid w:val="006B142D"/>
    <w:rsid w:val="006B22A2"/>
    <w:rsid w:val="006B25B1"/>
    <w:rsid w:val="006B2BFB"/>
    <w:rsid w:val="006B3136"/>
    <w:rsid w:val="006B329F"/>
    <w:rsid w:val="006B384D"/>
    <w:rsid w:val="006B408F"/>
    <w:rsid w:val="006B4838"/>
    <w:rsid w:val="006B5929"/>
    <w:rsid w:val="006B5F74"/>
    <w:rsid w:val="006B7243"/>
    <w:rsid w:val="006B734F"/>
    <w:rsid w:val="006B7C84"/>
    <w:rsid w:val="006C083F"/>
    <w:rsid w:val="006C0AB1"/>
    <w:rsid w:val="006C1350"/>
    <w:rsid w:val="006C146E"/>
    <w:rsid w:val="006C1E7C"/>
    <w:rsid w:val="006C3333"/>
    <w:rsid w:val="006C515C"/>
    <w:rsid w:val="006C6113"/>
    <w:rsid w:val="006C6212"/>
    <w:rsid w:val="006C65DB"/>
    <w:rsid w:val="006C77A1"/>
    <w:rsid w:val="006C78B4"/>
    <w:rsid w:val="006D0BED"/>
    <w:rsid w:val="006D1154"/>
    <w:rsid w:val="006D2809"/>
    <w:rsid w:val="006D2CED"/>
    <w:rsid w:val="006D309C"/>
    <w:rsid w:val="006D30F4"/>
    <w:rsid w:val="006D33DC"/>
    <w:rsid w:val="006D40F2"/>
    <w:rsid w:val="006D466A"/>
    <w:rsid w:val="006D4E1D"/>
    <w:rsid w:val="006D5543"/>
    <w:rsid w:val="006D5A9D"/>
    <w:rsid w:val="006D5FCF"/>
    <w:rsid w:val="006D64C0"/>
    <w:rsid w:val="006D6BF2"/>
    <w:rsid w:val="006D7828"/>
    <w:rsid w:val="006E06D2"/>
    <w:rsid w:val="006E08DA"/>
    <w:rsid w:val="006E0F96"/>
    <w:rsid w:val="006E0F98"/>
    <w:rsid w:val="006E12BB"/>
    <w:rsid w:val="006E1B64"/>
    <w:rsid w:val="006E1BE3"/>
    <w:rsid w:val="006E2227"/>
    <w:rsid w:val="006E2246"/>
    <w:rsid w:val="006E26B1"/>
    <w:rsid w:val="006E33A6"/>
    <w:rsid w:val="006E3694"/>
    <w:rsid w:val="006E36C4"/>
    <w:rsid w:val="006E56A3"/>
    <w:rsid w:val="006E5805"/>
    <w:rsid w:val="006E58C0"/>
    <w:rsid w:val="006E5A75"/>
    <w:rsid w:val="006E5BB8"/>
    <w:rsid w:val="006E6233"/>
    <w:rsid w:val="006E64CD"/>
    <w:rsid w:val="006E76EC"/>
    <w:rsid w:val="006E798C"/>
    <w:rsid w:val="006E7B73"/>
    <w:rsid w:val="006F04B4"/>
    <w:rsid w:val="006F0CF3"/>
    <w:rsid w:val="006F0D34"/>
    <w:rsid w:val="006F0D99"/>
    <w:rsid w:val="006F197F"/>
    <w:rsid w:val="006F1E8E"/>
    <w:rsid w:val="006F213A"/>
    <w:rsid w:val="006F26BF"/>
    <w:rsid w:val="006F3404"/>
    <w:rsid w:val="006F45B0"/>
    <w:rsid w:val="006F4B69"/>
    <w:rsid w:val="006F4DF7"/>
    <w:rsid w:val="006F59DB"/>
    <w:rsid w:val="006F5AEB"/>
    <w:rsid w:val="006F5CCC"/>
    <w:rsid w:val="006F6180"/>
    <w:rsid w:val="006F67D5"/>
    <w:rsid w:val="006F6C8B"/>
    <w:rsid w:val="006F6E49"/>
    <w:rsid w:val="006F7230"/>
    <w:rsid w:val="006F7289"/>
    <w:rsid w:val="006F7AE9"/>
    <w:rsid w:val="0070254E"/>
    <w:rsid w:val="00702892"/>
    <w:rsid w:val="00702AC4"/>
    <w:rsid w:val="00703205"/>
    <w:rsid w:val="007032D3"/>
    <w:rsid w:val="007033BD"/>
    <w:rsid w:val="00703CB3"/>
    <w:rsid w:val="00703F10"/>
    <w:rsid w:val="00703FC9"/>
    <w:rsid w:val="00704335"/>
    <w:rsid w:val="007043D0"/>
    <w:rsid w:val="00704734"/>
    <w:rsid w:val="00704BBD"/>
    <w:rsid w:val="00704C56"/>
    <w:rsid w:val="00704EDA"/>
    <w:rsid w:val="007050C7"/>
    <w:rsid w:val="00705145"/>
    <w:rsid w:val="00705183"/>
    <w:rsid w:val="007061FA"/>
    <w:rsid w:val="007066E6"/>
    <w:rsid w:val="007068F2"/>
    <w:rsid w:val="007077EC"/>
    <w:rsid w:val="00707DA8"/>
    <w:rsid w:val="007103D1"/>
    <w:rsid w:val="00710C16"/>
    <w:rsid w:val="00711315"/>
    <w:rsid w:val="00711359"/>
    <w:rsid w:val="0071166D"/>
    <w:rsid w:val="00711751"/>
    <w:rsid w:val="00711C36"/>
    <w:rsid w:val="00711C43"/>
    <w:rsid w:val="00711F14"/>
    <w:rsid w:val="0071244F"/>
    <w:rsid w:val="00712846"/>
    <w:rsid w:val="0071443F"/>
    <w:rsid w:val="00715208"/>
    <w:rsid w:val="0071589F"/>
    <w:rsid w:val="0071600B"/>
    <w:rsid w:val="007164B1"/>
    <w:rsid w:val="0071699F"/>
    <w:rsid w:val="00716ECF"/>
    <w:rsid w:val="00717927"/>
    <w:rsid w:val="00717B65"/>
    <w:rsid w:val="00717DFC"/>
    <w:rsid w:val="0072122A"/>
    <w:rsid w:val="00722EDE"/>
    <w:rsid w:val="007235E1"/>
    <w:rsid w:val="00723EA3"/>
    <w:rsid w:val="00724955"/>
    <w:rsid w:val="00724EF6"/>
    <w:rsid w:val="007257E3"/>
    <w:rsid w:val="00725C74"/>
    <w:rsid w:val="00725E3B"/>
    <w:rsid w:val="00726878"/>
    <w:rsid w:val="00726C09"/>
    <w:rsid w:val="00727911"/>
    <w:rsid w:val="00727CB4"/>
    <w:rsid w:val="00727E30"/>
    <w:rsid w:val="007300A9"/>
    <w:rsid w:val="00731103"/>
    <w:rsid w:val="00731615"/>
    <w:rsid w:val="0073168E"/>
    <w:rsid w:val="00731A38"/>
    <w:rsid w:val="00731E21"/>
    <w:rsid w:val="00731F6C"/>
    <w:rsid w:val="00732620"/>
    <w:rsid w:val="00733326"/>
    <w:rsid w:val="007333CB"/>
    <w:rsid w:val="007337AA"/>
    <w:rsid w:val="00733CEF"/>
    <w:rsid w:val="0073409C"/>
    <w:rsid w:val="007344CF"/>
    <w:rsid w:val="00734612"/>
    <w:rsid w:val="00735951"/>
    <w:rsid w:val="00736135"/>
    <w:rsid w:val="0073623B"/>
    <w:rsid w:val="00736C53"/>
    <w:rsid w:val="0073747F"/>
    <w:rsid w:val="007378C3"/>
    <w:rsid w:val="007409E2"/>
    <w:rsid w:val="007421B5"/>
    <w:rsid w:val="007422B9"/>
    <w:rsid w:val="00742FD0"/>
    <w:rsid w:val="007430E0"/>
    <w:rsid w:val="0074344C"/>
    <w:rsid w:val="00743F77"/>
    <w:rsid w:val="007445E4"/>
    <w:rsid w:val="007446C7"/>
    <w:rsid w:val="00744840"/>
    <w:rsid w:val="00744AF3"/>
    <w:rsid w:val="00745523"/>
    <w:rsid w:val="0074571B"/>
    <w:rsid w:val="00745BBB"/>
    <w:rsid w:val="00746171"/>
    <w:rsid w:val="0074669C"/>
    <w:rsid w:val="00746C84"/>
    <w:rsid w:val="007476B6"/>
    <w:rsid w:val="007476BF"/>
    <w:rsid w:val="00747CA3"/>
    <w:rsid w:val="007501BB"/>
    <w:rsid w:val="0075089C"/>
    <w:rsid w:val="00750E81"/>
    <w:rsid w:val="0075100D"/>
    <w:rsid w:val="00751352"/>
    <w:rsid w:val="00751726"/>
    <w:rsid w:val="00751EBA"/>
    <w:rsid w:val="00752337"/>
    <w:rsid w:val="00752F55"/>
    <w:rsid w:val="00753024"/>
    <w:rsid w:val="007530BF"/>
    <w:rsid w:val="00753723"/>
    <w:rsid w:val="007539F7"/>
    <w:rsid w:val="00754040"/>
    <w:rsid w:val="0075495B"/>
    <w:rsid w:val="00754FA9"/>
    <w:rsid w:val="00755059"/>
    <w:rsid w:val="00755EB3"/>
    <w:rsid w:val="00756111"/>
    <w:rsid w:val="00756E5F"/>
    <w:rsid w:val="007572FE"/>
    <w:rsid w:val="007579A5"/>
    <w:rsid w:val="007579C8"/>
    <w:rsid w:val="00762A71"/>
    <w:rsid w:val="00763BC5"/>
    <w:rsid w:val="00763D7D"/>
    <w:rsid w:val="00763E76"/>
    <w:rsid w:val="00763F5E"/>
    <w:rsid w:val="0076417A"/>
    <w:rsid w:val="00764837"/>
    <w:rsid w:val="00765DCA"/>
    <w:rsid w:val="007662DB"/>
    <w:rsid w:val="00766CCE"/>
    <w:rsid w:val="00766D8F"/>
    <w:rsid w:val="00766DDC"/>
    <w:rsid w:val="00766E5A"/>
    <w:rsid w:val="00767AD9"/>
    <w:rsid w:val="007700F1"/>
    <w:rsid w:val="00770383"/>
    <w:rsid w:val="0077043E"/>
    <w:rsid w:val="0077168B"/>
    <w:rsid w:val="00771AC6"/>
    <w:rsid w:val="0077206D"/>
    <w:rsid w:val="00772125"/>
    <w:rsid w:val="007721BB"/>
    <w:rsid w:val="007723C6"/>
    <w:rsid w:val="0077580F"/>
    <w:rsid w:val="0077638D"/>
    <w:rsid w:val="00777302"/>
    <w:rsid w:val="007806AB"/>
    <w:rsid w:val="007807D3"/>
    <w:rsid w:val="00780907"/>
    <w:rsid w:val="00781075"/>
    <w:rsid w:val="0078117D"/>
    <w:rsid w:val="00781354"/>
    <w:rsid w:val="00782347"/>
    <w:rsid w:val="00782FEF"/>
    <w:rsid w:val="00783553"/>
    <w:rsid w:val="00783A87"/>
    <w:rsid w:val="00783FE7"/>
    <w:rsid w:val="00784F7C"/>
    <w:rsid w:val="00785E37"/>
    <w:rsid w:val="0078640C"/>
    <w:rsid w:val="00786A80"/>
    <w:rsid w:val="00786B1B"/>
    <w:rsid w:val="007872B2"/>
    <w:rsid w:val="00787334"/>
    <w:rsid w:val="0078786F"/>
    <w:rsid w:val="00787B18"/>
    <w:rsid w:val="00787F8B"/>
    <w:rsid w:val="007900E8"/>
    <w:rsid w:val="007905EA"/>
    <w:rsid w:val="00790717"/>
    <w:rsid w:val="00790F9F"/>
    <w:rsid w:val="007910A6"/>
    <w:rsid w:val="0079225B"/>
    <w:rsid w:val="00792770"/>
    <w:rsid w:val="0079281D"/>
    <w:rsid w:val="0079284E"/>
    <w:rsid w:val="00792ACB"/>
    <w:rsid w:val="00792F6E"/>
    <w:rsid w:val="007932EF"/>
    <w:rsid w:val="00793968"/>
    <w:rsid w:val="00794C9E"/>
    <w:rsid w:val="00794D30"/>
    <w:rsid w:val="00794F35"/>
    <w:rsid w:val="007960ED"/>
    <w:rsid w:val="0079673B"/>
    <w:rsid w:val="00797352"/>
    <w:rsid w:val="007973FA"/>
    <w:rsid w:val="00797B6A"/>
    <w:rsid w:val="007A02D1"/>
    <w:rsid w:val="007A04DB"/>
    <w:rsid w:val="007A05A7"/>
    <w:rsid w:val="007A0D28"/>
    <w:rsid w:val="007A0FEA"/>
    <w:rsid w:val="007A1A68"/>
    <w:rsid w:val="007A1C51"/>
    <w:rsid w:val="007A2340"/>
    <w:rsid w:val="007A2630"/>
    <w:rsid w:val="007A2FEE"/>
    <w:rsid w:val="007A342B"/>
    <w:rsid w:val="007A3800"/>
    <w:rsid w:val="007A4064"/>
    <w:rsid w:val="007A4461"/>
    <w:rsid w:val="007A4D87"/>
    <w:rsid w:val="007A55EA"/>
    <w:rsid w:val="007A5632"/>
    <w:rsid w:val="007A6532"/>
    <w:rsid w:val="007A6750"/>
    <w:rsid w:val="007A690C"/>
    <w:rsid w:val="007A74EA"/>
    <w:rsid w:val="007B0888"/>
    <w:rsid w:val="007B0CD3"/>
    <w:rsid w:val="007B0D29"/>
    <w:rsid w:val="007B0DBE"/>
    <w:rsid w:val="007B2329"/>
    <w:rsid w:val="007B2824"/>
    <w:rsid w:val="007B3469"/>
    <w:rsid w:val="007B3539"/>
    <w:rsid w:val="007B367E"/>
    <w:rsid w:val="007B3839"/>
    <w:rsid w:val="007B3F15"/>
    <w:rsid w:val="007B4955"/>
    <w:rsid w:val="007B548E"/>
    <w:rsid w:val="007B556F"/>
    <w:rsid w:val="007B5ABB"/>
    <w:rsid w:val="007B73B8"/>
    <w:rsid w:val="007B7971"/>
    <w:rsid w:val="007C099D"/>
    <w:rsid w:val="007C14ED"/>
    <w:rsid w:val="007C1944"/>
    <w:rsid w:val="007C2093"/>
    <w:rsid w:val="007C292C"/>
    <w:rsid w:val="007C2FC1"/>
    <w:rsid w:val="007C3B3D"/>
    <w:rsid w:val="007C4069"/>
    <w:rsid w:val="007C4797"/>
    <w:rsid w:val="007C4CCA"/>
    <w:rsid w:val="007C5518"/>
    <w:rsid w:val="007C63D5"/>
    <w:rsid w:val="007C6755"/>
    <w:rsid w:val="007C7538"/>
    <w:rsid w:val="007C79A5"/>
    <w:rsid w:val="007C7A21"/>
    <w:rsid w:val="007C7F53"/>
    <w:rsid w:val="007D02AC"/>
    <w:rsid w:val="007D05AA"/>
    <w:rsid w:val="007D08A0"/>
    <w:rsid w:val="007D1BF8"/>
    <w:rsid w:val="007D1F2E"/>
    <w:rsid w:val="007D284A"/>
    <w:rsid w:val="007D306D"/>
    <w:rsid w:val="007D32CB"/>
    <w:rsid w:val="007D38D6"/>
    <w:rsid w:val="007D3BE2"/>
    <w:rsid w:val="007D3D84"/>
    <w:rsid w:val="007D3FF7"/>
    <w:rsid w:val="007D4908"/>
    <w:rsid w:val="007D5226"/>
    <w:rsid w:val="007D5843"/>
    <w:rsid w:val="007D5A28"/>
    <w:rsid w:val="007D5D4C"/>
    <w:rsid w:val="007D5E16"/>
    <w:rsid w:val="007D5F22"/>
    <w:rsid w:val="007D614F"/>
    <w:rsid w:val="007D623C"/>
    <w:rsid w:val="007D6921"/>
    <w:rsid w:val="007D6E59"/>
    <w:rsid w:val="007D75B4"/>
    <w:rsid w:val="007D7700"/>
    <w:rsid w:val="007D7A71"/>
    <w:rsid w:val="007E0A73"/>
    <w:rsid w:val="007E0EE2"/>
    <w:rsid w:val="007E10E0"/>
    <w:rsid w:val="007E119D"/>
    <w:rsid w:val="007E12E2"/>
    <w:rsid w:val="007E1503"/>
    <w:rsid w:val="007E16D7"/>
    <w:rsid w:val="007E273F"/>
    <w:rsid w:val="007E33B0"/>
    <w:rsid w:val="007E3806"/>
    <w:rsid w:val="007E3D14"/>
    <w:rsid w:val="007E40E4"/>
    <w:rsid w:val="007E4B8D"/>
    <w:rsid w:val="007E4C72"/>
    <w:rsid w:val="007E5305"/>
    <w:rsid w:val="007E5870"/>
    <w:rsid w:val="007E5C85"/>
    <w:rsid w:val="007E6482"/>
    <w:rsid w:val="007E69DF"/>
    <w:rsid w:val="007E6C08"/>
    <w:rsid w:val="007E6F45"/>
    <w:rsid w:val="007E7406"/>
    <w:rsid w:val="007F03CE"/>
    <w:rsid w:val="007F05D1"/>
    <w:rsid w:val="007F0CC8"/>
    <w:rsid w:val="007F0D30"/>
    <w:rsid w:val="007F0EA6"/>
    <w:rsid w:val="007F18E5"/>
    <w:rsid w:val="007F252D"/>
    <w:rsid w:val="007F2735"/>
    <w:rsid w:val="007F2803"/>
    <w:rsid w:val="007F2A3A"/>
    <w:rsid w:val="007F2BDC"/>
    <w:rsid w:val="007F2D3C"/>
    <w:rsid w:val="007F2F6D"/>
    <w:rsid w:val="007F2FC6"/>
    <w:rsid w:val="007F3661"/>
    <w:rsid w:val="007F386D"/>
    <w:rsid w:val="007F54F7"/>
    <w:rsid w:val="007F5A75"/>
    <w:rsid w:val="007F673B"/>
    <w:rsid w:val="007F6CDC"/>
    <w:rsid w:val="007F6FCE"/>
    <w:rsid w:val="007F72F5"/>
    <w:rsid w:val="007F75C8"/>
    <w:rsid w:val="007F7665"/>
    <w:rsid w:val="007F7CAF"/>
    <w:rsid w:val="00800BA9"/>
    <w:rsid w:val="00800D5B"/>
    <w:rsid w:val="00800EE2"/>
    <w:rsid w:val="00801167"/>
    <w:rsid w:val="008011D6"/>
    <w:rsid w:val="0080149F"/>
    <w:rsid w:val="00801684"/>
    <w:rsid w:val="00801D8D"/>
    <w:rsid w:val="00801FBF"/>
    <w:rsid w:val="00802672"/>
    <w:rsid w:val="00802887"/>
    <w:rsid w:val="00802F08"/>
    <w:rsid w:val="008031F3"/>
    <w:rsid w:val="00803609"/>
    <w:rsid w:val="0080375D"/>
    <w:rsid w:val="00803901"/>
    <w:rsid w:val="00803C1A"/>
    <w:rsid w:val="00804176"/>
    <w:rsid w:val="00804242"/>
    <w:rsid w:val="00804ACF"/>
    <w:rsid w:val="008055A1"/>
    <w:rsid w:val="00805B9A"/>
    <w:rsid w:val="00805FB0"/>
    <w:rsid w:val="00806327"/>
    <w:rsid w:val="00806464"/>
    <w:rsid w:val="008071FC"/>
    <w:rsid w:val="008078D6"/>
    <w:rsid w:val="0081094F"/>
    <w:rsid w:val="0081122D"/>
    <w:rsid w:val="008119FE"/>
    <w:rsid w:val="00811B72"/>
    <w:rsid w:val="00811C4E"/>
    <w:rsid w:val="00811D13"/>
    <w:rsid w:val="00811ED3"/>
    <w:rsid w:val="008125A6"/>
    <w:rsid w:val="00812AB8"/>
    <w:rsid w:val="00812B61"/>
    <w:rsid w:val="00812FCC"/>
    <w:rsid w:val="00813B26"/>
    <w:rsid w:val="00815B0C"/>
    <w:rsid w:val="00817325"/>
    <w:rsid w:val="0081770E"/>
    <w:rsid w:val="008204F1"/>
    <w:rsid w:val="008205E2"/>
    <w:rsid w:val="008208E2"/>
    <w:rsid w:val="0082090A"/>
    <w:rsid w:val="00820B0A"/>
    <w:rsid w:val="008212D9"/>
    <w:rsid w:val="0082137D"/>
    <w:rsid w:val="008217C7"/>
    <w:rsid w:val="00821947"/>
    <w:rsid w:val="00821AB9"/>
    <w:rsid w:val="00822642"/>
    <w:rsid w:val="00822869"/>
    <w:rsid w:val="0082342B"/>
    <w:rsid w:val="00823655"/>
    <w:rsid w:val="0082379E"/>
    <w:rsid w:val="008237BA"/>
    <w:rsid w:val="008237C4"/>
    <w:rsid w:val="00823B9C"/>
    <w:rsid w:val="00824ACF"/>
    <w:rsid w:val="00824F17"/>
    <w:rsid w:val="00825647"/>
    <w:rsid w:val="008258F2"/>
    <w:rsid w:val="0082595E"/>
    <w:rsid w:val="008265C8"/>
    <w:rsid w:val="00826B7A"/>
    <w:rsid w:val="00826CA8"/>
    <w:rsid w:val="00826F8B"/>
    <w:rsid w:val="008270DD"/>
    <w:rsid w:val="0082710A"/>
    <w:rsid w:val="008277F6"/>
    <w:rsid w:val="0082786F"/>
    <w:rsid w:val="0083116A"/>
    <w:rsid w:val="0083176B"/>
    <w:rsid w:val="00831FBD"/>
    <w:rsid w:val="00831FD0"/>
    <w:rsid w:val="0083210F"/>
    <w:rsid w:val="0083287B"/>
    <w:rsid w:val="00832A1E"/>
    <w:rsid w:val="00832D45"/>
    <w:rsid w:val="00832F92"/>
    <w:rsid w:val="008334BC"/>
    <w:rsid w:val="00833A86"/>
    <w:rsid w:val="00833CC2"/>
    <w:rsid w:val="008345B7"/>
    <w:rsid w:val="00834D77"/>
    <w:rsid w:val="00835A77"/>
    <w:rsid w:val="00835FD8"/>
    <w:rsid w:val="00836EDE"/>
    <w:rsid w:val="0083786D"/>
    <w:rsid w:val="00837ACB"/>
    <w:rsid w:val="00837B56"/>
    <w:rsid w:val="00840AEB"/>
    <w:rsid w:val="00841130"/>
    <w:rsid w:val="008413F8"/>
    <w:rsid w:val="00841992"/>
    <w:rsid w:val="00841A30"/>
    <w:rsid w:val="00842329"/>
    <w:rsid w:val="0084248B"/>
    <w:rsid w:val="00842C0B"/>
    <w:rsid w:val="00843BE1"/>
    <w:rsid w:val="00844318"/>
    <w:rsid w:val="00844351"/>
    <w:rsid w:val="00844C10"/>
    <w:rsid w:val="008452E5"/>
    <w:rsid w:val="0084541D"/>
    <w:rsid w:val="0084542A"/>
    <w:rsid w:val="00845961"/>
    <w:rsid w:val="00845CBA"/>
    <w:rsid w:val="00845D84"/>
    <w:rsid w:val="008473E1"/>
    <w:rsid w:val="00847A5C"/>
    <w:rsid w:val="00847C9B"/>
    <w:rsid w:val="008502D4"/>
    <w:rsid w:val="008504A9"/>
    <w:rsid w:val="00851ACA"/>
    <w:rsid w:val="008529A6"/>
    <w:rsid w:val="00852FFB"/>
    <w:rsid w:val="00853BB4"/>
    <w:rsid w:val="00853C07"/>
    <w:rsid w:val="00853C7F"/>
    <w:rsid w:val="0085401B"/>
    <w:rsid w:val="008544D9"/>
    <w:rsid w:val="0085470C"/>
    <w:rsid w:val="008547BB"/>
    <w:rsid w:val="008547FF"/>
    <w:rsid w:val="00854BCC"/>
    <w:rsid w:val="00855CBC"/>
    <w:rsid w:val="00855F7F"/>
    <w:rsid w:val="00856129"/>
    <w:rsid w:val="0085628A"/>
    <w:rsid w:val="008564FE"/>
    <w:rsid w:val="00856658"/>
    <w:rsid w:val="008566F6"/>
    <w:rsid w:val="00856AEA"/>
    <w:rsid w:val="00856D53"/>
    <w:rsid w:val="00857195"/>
    <w:rsid w:val="0086041E"/>
    <w:rsid w:val="00860525"/>
    <w:rsid w:val="008612DB"/>
    <w:rsid w:val="00861895"/>
    <w:rsid w:val="008621C0"/>
    <w:rsid w:val="0086227A"/>
    <w:rsid w:val="00862A20"/>
    <w:rsid w:val="008632E9"/>
    <w:rsid w:val="00863F2B"/>
    <w:rsid w:val="00864522"/>
    <w:rsid w:val="00864A09"/>
    <w:rsid w:val="00865203"/>
    <w:rsid w:val="00865399"/>
    <w:rsid w:val="0086558C"/>
    <w:rsid w:val="0086652B"/>
    <w:rsid w:val="0086700D"/>
    <w:rsid w:val="0086730C"/>
    <w:rsid w:val="0086777E"/>
    <w:rsid w:val="0087094B"/>
    <w:rsid w:val="00870B3E"/>
    <w:rsid w:val="00870BF4"/>
    <w:rsid w:val="00871082"/>
    <w:rsid w:val="0087152A"/>
    <w:rsid w:val="008715CE"/>
    <w:rsid w:val="0087186B"/>
    <w:rsid w:val="00871E8A"/>
    <w:rsid w:val="00872305"/>
    <w:rsid w:val="00872FB9"/>
    <w:rsid w:val="008730A1"/>
    <w:rsid w:val="00873373"/>
    <w:rsid w:val="00873A47"/>
    <w:rsid w:val="00874635"/>
    <w:rsid w:val="008748B8"/>
    <w:rsid w:val="00874A28"/>
    <w:rsid w:val="00874C54"/>
    <w:rsid w:val="00874D1A"/>
    <w:rsid w:val="008754E7"/>
    <w:rsid w:val="00875A70"/>
    <w:rsid w:val="00875AB9"/>
    <w:rsid w:val="008760C4"/>
    <w:rsid w:val="0087621C"/>
    <w:rsid w:val="008766A3"/>
    <w:rsid w:val="00876AF1"/>
    <w:rsid w:val="00876E32"/>
    <w:rsid w:val="0087758A"/>
    <w:rsid w:val="00877BFC"/>
    <w:rsid w:val="00877C2E"/>
    <w:rsid w:val="0088016C"/>
    <w:rsid w:val="008805E5"/>
    <w:rsid w:val="00881895"/>
    <w:rsid w:val="00881C87"/>
    <w:rsid w:val="00881DBB"/>
    <w:rsid w:val="00881E0F"/>
    <w:rsid w:val="00881F45"/>
    <w:rsid w:val="008828B6"/>
    <w:rsid w:val="00882D0F"/>
    <w:rsid w:val="008835DB"/>
    <w:rsid w:val="00883878"/>
    <w:rsid w:val="00883CAC"/>
    <w:rsid w:val="00884666"/>
    <w:rsid w:val="008847BE"/>
    <w:rsid w:val="00884A41"/>
    <w:rsid w:val="008856D8"/>
    <w:rsid w:val="008864D2"/>
    <w:rsid w:val="0088659B"/>
    <w:rsid w:val="008865F2"/>
    <w:rsid w:val="008865F3"/>
    <w:rsid w:val="00886704"/>
    <w:rsid w:val="00886B88"/>
    <w:rsid w:val="0088701C"/>
    <w:rsid w:val="00887561"/>
    <w:rsid w:val="00887E3E"/>
    <w:rsid w:val="00890165"/>
    <w:rsid w:val="00890A5D"/>
    <w:rsid w:val="00890DAB"/>
    <w:rsid w:val="00891288"/>
    <w:rsid w:val="0089139E"/>
    <w:rsid w:val="00891A0D"/>
    <w:rsid w:val="00891E7F"/>
    <w:rsid w:val="00892289"/>
    <w:rsid w:val="00892520"/>
    <w:rsid w:val="00892603"/>
    <w:rsid w:val="0089319F"/>
    <w:rsid w:val="0089344C"/>
    <w:rsid w:val="008937F0"/>
    <w:rsid w:val="0089380F"/>
    <w:rsid w:val="00893C31"/>
    <w:rsid w:val="00893EA9"/>
    <w:rsid w:val="00894500"/>
    <w:rsid w:val="00894A26"/>
    <w:rsid w:val="00894CE9"/>
    <w:rsid w:val="00895333"/>
    <w:rsid w:val="00895438"/>
    <w:rsid w:val="008959F9"/>
    <w:rsid w:val="0089664B"/>
    <w:rsid w:val="00896AEE"/>
    <w:rsid w:val="00896DBF"/>
    <w:rsid w:val="0089778E"/>
    <w:rsid w:val="00897A2E"/>
    <w:rsid w:val="008A0298"/>
    <w:rsid w:val="008A03C0"/>
    <w:rsid w:val="008A0FAC"/>
    <w:rsid w:val="008A16CE"/>
    <w:rsid w:val="008A1EFF"/>
    <w:rsid w:val="008A2948"/>
    <w:rsid w:val="008A2ACD"/>
    <w:rsid w:val="008A2DC2"/>
    <w:rsid w:val="008A3123"/>
    <w:rsid w:val="008A3610"/>
    <w:rsid w:val="008A402A"/>
    <w:rsid w:val="008A410C"/>
    <w:rsid w:val="008A4ED7"/>
    <w:rsid w:val="008A4F60"/>
    <w:rsid w:val="008A5AE0"/>
    <w:rsid w:val="008A5EB0"/>
    <w:rsid w:val="008A64D0"/>
    <w:rsid w:val="008A6FE3"/>
    <w:rsid w:val="008A76A8"/>
    <w:rsid w:val="008A7CDA"/>
    <w:rsid w:val="008B025B"/>
    <w:rsid w:val="008B1323"/>
    <w:rsid w:val="008B1C85"/>
    <w:rsid w:val="008B1DD3"/>
    <w:rsid w:val="008B2B28"/>
    <w:rsid w:val="008B2CB0"/>
    <w:rsid w:val="008B3445"/>
    <w:rsid w:val="008B3A18"/>
    <w:rsid w:val="008B3A56"/>
    <w:rsid w:val="008B3FFA"/>
    <w:rsid w:val="008B413D"/>
    <w:rsid w:val="008B4687"/>
    <w:rsid w:val="008B4C1E"/>
    <w:rsid w:val="008B5081"/>
    <w:rsid w:val="008B5BD5"/>
    <w:rsid w:val="008B613E"/>
    <w:rsid w:val="008B664F"/>
    <w:rsid w:val="008B68DB"/>
    <w:rsid w:val="008B695A"/>
    <w:rsid w:val="008B7CC6"/>
    <w:rsid w:val="008C00C7"/>
    <w:rsid w:val="008C0388"/>
    <w:rsid w:val="008C05A9"/>
    <w:rsid w:val="008C092F"/>
    <w:rsid w:val="008C0F40"/>
    <w:rsid w:val="008C14C5"/>
    <w:rsid w:val="008C3F0E"/>
    <w:rsid w:val="008C466B"/>
    <w:rsid w:val="008C4AD2"/>
    <w:rsid w:val="008C4C32"/>
    <w:rsid w:val="008C5952"/>
    <w:rsid w:val="008C5AEF"/>
    <w:rsid w:val="008C6056"/>
    <w:rsid w:val="008C6229"/>
    <w:rsid w:val="008C6273"/>
    <w:rsid w:val="008C69CE"/>
    <w:rsid w:val="008C73C1"/>
    <w:rsid w:val="008C7C5E"/>
    <w:rsid w:val="008D0223"/>
    <w:rsid w:val="008D0B68"/>
    <w:rsid w:val="008D0BF3"/>
    <w:rsid w:val="008D112C"/>
    <w:rsid w:val="008D1156"/>
    <w:rsid w:val="008D1A05"/>
    <w:rsid w:val="008D1BA9"/>
    <w:rsid w:val="008D2343"/>
    <w:rsid w:val="008D2B4D"/>
    <w:rsid w:val="008D2ED6"/>
    <w:rsid w:val="008D344A"/>
    <w:rsid w:val="008D37D8"/>
    <w:rsid w:val="008D439B"/>
    <w:rsid w:val="008D4D29"/>
    <w:rsid w:val="008D6352"/>
    <w:rsid w:val="008D6412"/>
    <w:rsid w:val="008D6420"/>
    <w:rsid w:val="008D6A06"/>
    <w:rsid w:val="008D6BAF"/>
    <w:rsid w:val="008D756A"/>
    <w:rsid w:val="008D7888"/>
    <w:rsid w:val="008E040D"/>
    <w:rsid w:val="008E116F"/>
    <w:rsid w:val="008E178E"/>
    <w:rsid w:val="008E1C89"/>
    <w:rsid w:val="008E2431"/>
    <w:rsid w:val="008E2BE0"/>
    <w:rsid w:val="008E3928"/>
    <w:rsid w:val="008E3C43"/>
    <w:rsid w:val="008E3E7D"/>
    <w:rsid w:val="008E3EDA"/>
    <w:rsid w:val="008E403A"/>
    <w:rsid w:val="008E428A"/>
    <w:rsid w:val="008E43DD"/>
    <w:rsid w:val="008E4950"/>
    <w:rsid w:val="008E4B3E"/>
    <w:rsid w:val="008E5800"/>
    <w:rsid w:val="008E6EA4"/>
    <w:rsid w:val="008E782C"/>
    <w:rsid w:val="008F0020"/>
    <w:rsid w:val="008F026F"/>
    <w:rsid w:val="008F0275"/>
    <w:rsid w:val="008F1170"/>
    <w:rsid w:val="008F1273"/>
    <w:rsid w:val="008F2309"/>
    <w:rsid w:val="008F25D5"/>
    <w:rsid w:val="008F26CF"/>
    <w:rsid w:val="008F2E8D"/>
    <w:rsid w:val="008F3A6D"/>
    <w:rsid w:val="008F40AC"/>
    <w:rsid w:val="008F42B5"/>
    <w:rsid w:val="008F4D82"/>
    <w:rsid w:val="008F4F1D"/>
    <w:rsid w:val="008F50DF"/>
    <w:rsid w:val="008F5A69"/>
    <w:rsid w:val="008F5F12"/>
    <w:rsid w:val="008F6D0D"/>
    <w:rsid w:val="008F71CD"/>
    <w:rsid w:val="00900A21"/>
    <w:rsid w:val="00900C52"/>
    <w:rsid w:val="00900FAF"/>
    <w:rsid w:val="009012B7"/>
    <w:rsid w:val="00901C48"/>
    <w:rsid w:val="009021FC"/>
    <w:rsid w:val="00902446"/>
    <w:rsid w:val="009027C2"/>
    <w:rsid w:val="00902A21"/>
    <w:rsid w:val="00903957"/>
    <w:rsid w:val="00903CE3"/>
    <w:rsid w:val="0090447F"/>
    <w:rsid w:val="009045F3"/>
    <w:rsid w:val="0090493A"/>
    <w:rsid w:val="00904E8D"/>
    <w:rsid w:val="00905AB6"/>
    <w:rsid w:val="00905C2D"/>
    <w:rsid w:val="00905D79"/>
    <w:rsid w:val="0090706E"/>
    <w:rsid w:val="00907952"/>
    <w:rsid w:val="00907AE5"/>
    <w:rsid w:val="00907BC3"/>
    <w:rsid w:val="009113B7"/>
    <w:rsid w:val="009115C1"/>
    <w:rsid w:val="009117B0"/>
    <w:rsid w:val="009120F4"/>
    <w:rsid w:val="009124AF"/>
    <w:rsid w:val="00912593"/>
    <w:rsid w:val="0091287B"/>
    <w:rsid w:val="009128C3"/>
    <w:rsid w:val="00912F27"/>
    <w:rsid w:val="009130F6"/>
    <w:rsid w:val="00913E41"/>
    <w:rsid w:val="00913F2C"/>
    <w:rsid w:val="009141CB"/>
    <w:rsid w:val="00914665"/>
    <w:rsid w:val="00914EB8"/>
    <w:rsid w:val="0091505F"/>
    <w:rsid w:val="00915111"/>
    <w:rsid w:val="00915957"/>
    <w:rsid w:val="009161DE"/>
    <w:rsid w:val="00916931"/>
    <w:rsid w:val="009173F4"/>
    <w:rsid w:val="00917D7F"/>
    <w:rsid w:val="00917FC9"/>
    <w:rsid w:val="00920037"/>
    <w:rsid w:val="009200D3"/>
    <w:rsid w:val="009201C5"/>
    <w:rsid w:val="00920DC1"/>
    <w:rsid w:val="009214B6"/>
    <w:rsid w:val="00921E6A"/>
    <w:rsid w:val="00922499"/>
    <w:rsid w:val="0092258D"/>
    <w:rsid w:val="009229CC"/>
    <w:rsid w:val="0092369D"/>
    <w:rsid w:val="00924013"/>
    <w:rsid w:val="0092476C"/>
    <w:rsid w:val="00924F7E"/>
    <w:rsid w:val="00925D9E"/>
    <w:rsid w:val="009262EA"/>
    <w:rsid w:val="00926A9D"/>
    <w:rsid w:val="00927314"/>
    <w:rsid w:val="009273C5"/>
    <w:rsid w:val="00927952"/>
    <w:rsid w:val="00927BC7"/>
    <w:rsid w:val="00927D2D"/>
    <w:rsid w:val="00927E96"/>
    <w:rsid w:val="00930058"/>
    <w:rsid w:val="00930298"/>
    <w:rsid w:val="0093045A"/>
    <w:rsid w:val="00931096"/>
    <w:rsid w:val="009312EF"/>
    <w:rsid w:val="009315E8"/>
    <w:rsid w:val="00931A0B"/>
    <w:rsid w:val="00931A5B"/>
    <w:rsid w:val="009328CD"/>
    <w:rsid w:val="00932CB6"/>
    <w:rsid w:val="00933020"/>
    <w:rsid w:val="00933186"/>
    <w:rsid w:val="00933461"/>
    <w:rsid w:val="009336C5"/>
    <w:rsid w:val="009337FB"/>
    <w:rsid w:val="00934589"/>
    <w:rsid w:val="00934C25"/>
    <w:rsid w:val="00934D40"/>
    <w:rsid w:val="00935255"/>
    <w:rsid w:val="009359DE"/>
    <w:rsid w:val="00935F95"/>
    <w:rsid w:val="00936AB6"/>
    <w:rsid w:val="00936F15"/>
    <w:rsid w:val="009373C5"/>
    <w:rsid w:val="00937670"/>
    <w:rsid w:val="00937D86"/>
    <w:rsid w:val="0094062C"/>
    <w:rsid w:val="009406F9"/>
    <w:rsid w:val="009407C2"/>
    <w:rsid w:val="00940B9B"/>
    <w:rsid w:val="00941098"/>
    <w:rsid w:val="00941877"/>
    <w:rsid w:val="009419AB"/>
    <w:rsid w:val="00941E4E"/>
    <w:rsid w:val="00942A06"/>
    <w:rsid w:val="00942A9A"/>
    <w:rsid w:val="00943397"/>
    <w:rsid w:val="0094369D"/>
    <w:rsid w:val="00943B9B"/>
    <w:rsid w:val="009448C8"/>
    <w:rsid w:val="00944B61"/>
    <w:rsid w:val="00944C70"/>
    <w:rsid w:val="0094526F"/>
    <w:rsid w:val="00945293"/>
    <w:rsid w:val="009453B9"/>
    <w:rsid w:val="009459D9"/>
    <w:rsid w:val="0094713E"/>
    <w:rsid w:val="009477CB"/>
    <w:rsid w:val="00947E63"/>
    <w:rsid w:val="009501F3"/>
    <w:rsid w:val="009506EA"/>
    <w:rsid w:val="00950BA6"/>
    <w:rsid w:val="00951F9D"/>
    <w:rsid w:val="00952A65"/>
    <w:rsid w:val="00953250"/>
    <w:rsid w:val="009544ED"/>
    <w:rsid w:val="00955459"/>
    <w:rsid w:val="009563A5"/>
    <w:rsid w:val="0095663E"/>
    <w:rsid w:val="009577E0"/>
    <w:rsid w:val="00960130"/>
    <w:rsid w:val="0096099E"/>
    <w:rsid w:val="00962195"/>
    <w:rsid w:val="009627FD"/>
    <w:rsid w:val="0096283D"/>
    <w:rsid w:val="00962946"/>
    <w:rsid w:val="009629CF"/>
    <w:rsid w:val="00962E1E"/>
    <w:rsid w:val="009632A4"/>
    <w:rsid w:val="0096370B"/>
    <w:rsid w:val="00963AC2"/>
    <w:rsid w:val="00963B86"/>
    <w:rsid w:val="00964177"/>
    <w:rsid w:val="009649EA"/>
    <w:rsid w:val="00964A62"/>
    <w:rsid w:val="00964B3D"/>
    <w:rsid w:val="00964DCB"/>
    <w:rsid w:val="009652F7"/>
    <w:rsid w:val="009654F7"/>
    <w:rsid w:val="009658EC"/>
    <w:rsid w:val="00965E39"/>
    <w:rsid w:val="009665C4"/>
    <w:rsid w:val="0096765D"/>
    <w:rsid w:val="00967BB9"/>
    <w:rsid w:val="00967DE3"/>
    <w:rsid w:val="00970E6B"/>
    <w:rsid w:val="00971851"/>
    <w:rsid w:val="009726C5"/>
    <w:rsid w:val="00972957"/>
    <w:rsid w:val="0097302F"/>
    <w:rsid w:val="00973934"/>
    <w:rsid w:val="00973B23"/>
    <w:rsid w:val="00974883"/>
    <w:rsid w:val="00974C49"/>
    <w:rsid w:val="00974D86"/>
    <w:rsid w:val="00975207"/>
    <w:rsid w:val="00975AAC"/>
    <w:rsid w:val="00975E68"/>
    <w:rsid w:val="009762B4"/>
    <w:rsid w:val="009763A1"/>
    <w:rsid w:val="00976AF9"/>
    <w:rsid w:val="00980566"/>
    <w:rsid w:val="009807BD"/>
    <w:rsid w:val="00980AF2"/>
    <w:rsid w:val="00980D37"/>
    <w:rsid w:val="00980F77"/>
    <w:rsid w:val="009812CB"/>
    <w:rsid w:val="00981E23"/>
    <w:rsid w:val="009824F1"/>
    <w:rsid w:val="00983242"/>
    <w:rsid w:val="00983331"/>
    <w:rsid w:val="00983AF6"/>
    <w:rsid w:val="00983EDF"/>
    <w:rsid w:val="00984256"/>
    <w:rsid w:val="00984903"/>
    <w:rsid w:val="009849B4"/>
    <w:rsid w:val="00984D8B"/>
    <w:rsid w:val="00986A1D"/>
    <w:rsid w:val="00987279"/>
    <w:rsid w:val="00987488"/>
    <w:rsid w:val="00987DF4"/>
    <w:rsid w:val="009904E8"/>
    <w:rsid w:val="00991195"/>
    <w:rsid w:val="009912B8"/>
    <w:rsid w:val="00991A83"/>
    <w:rsid w:val="00991E15"/>
    <w:rsid w:val="00992683"/>
    <w:rsid w:val="00992704"/>
    <w:rsid w:val="00992DAE"/>
    <w:rsid w:val="00993987"/>
    <w:rsid w:val="00993BCA"/>
    <w:rsid w:val="00993F1E"/>
    <w:rsid w:val="0099439C"/>
    <w:rsid w:val="00994F1A"/>
    <w:rsid w:val="009951C5"/>
    <w:rsid w:val="00995444"/>
    <w:rsid w:val="00995983"/>
    <w:rsid w:val="00995A38"/>
    <w:rsid w:val="00995C61"/>
    <w:rsid w:val="0099609C"/>
    <w:rsid w:val="00997179"/>
    <w:rsid w:val="009974A7"/>
    <w:rsid w:val="00997586"/>
    <w:rsid w:val="00997A5B"/>
    <w:rsid w:val="00997E69"/>
    <w:rsid w:val="00997FC1"/>
    <w:rsid w:val="009A06DE"/>
    <w:rsid w:val="009A0C96"/>
    <w:rsid w:val="009A0CAA"/>
    <w:rsid w:val="009A0E10"/>
    <w:rsid w:val="009A0F5A"/>
    <w:rsid w:val="009A1B1D"/>
    <w:rsid w:val="009A1E1C"/>
    <w:rsid w:val="009A24E9"/>
    <w:rsid w:val="009A2DCD"/>
    <w:rsid w:val="009A2F9B"/>
    <w:rsid w:val="009A327D"/>
    <w:rsid w:val="009A3285"/>
    <w:rsid w:val="009A34A5"/>
    <w:rsid w:val="009A38A3"/>
    <w:rsid w:val="009A3929"/>
    <w:rsid w:val="009A399A"/>
    <w:rsid w:val="009A5972"/>
    <w:rsid w:val="009A72B7"/>
    <w:rsid w:val="009A74AA"/>
    <w:rsid w:val="009B0097"/>
    <w:rsid w:val="009B1A7E"/>
    <w:rsid w:val="009B1CAA"/>
    <w:rsid w:val="009B200F"/>
    <w:rsid w:val="009B4817"/>
    <w:rsid w:val="009B4C47"/>
    <w:rsid w:val="009B5183"/>
    <w:rsid w:val="009B54DC"/>
    <w:rsid w:val="009B5B4F"/>
    <w:rsid w:val="009B5F97"/>
    <w:rsid w:val="009B67E6"/>
    <w:rsid w:val="009B6BDB"/>
    <w:rsid w:val="009B6D0C"/>
    <w:rsid w:val="009B6FD8"/>
    <w:rsid w:val="009B70C5"/>
    <w:rsid w:val="009C00A1"/>
    <w:rsid w:val="009C0C1A"/>
    <w:rsid w:val="009C22AF"/>
    <w:rsid w:val="009C2C89"/>
    <w:rsid w:val="009C2FE4"/>
    <w:rsid w:val="009C393D"/>
    <w:rsid w:val="009C3BD0"/>
    <w:rsid w:val="009C3C38"/>
    <w:rsid w:val="009C3C94"/>
    <w:rsid w:val="009C40A7"/>
    <w:rsid w:val="009C5834"/>
    <w:rsid w:val="009C5957"/>
    <w:rsid w:val="009C607F"/>
    <w:rsid w:val="009C65EE"/>
    <w:rsid w:val="009C6AA9"/>
    <w:rsid w:val="009C6D51"/>
    <w:rsid w:val="009C7419"/>
    <w:rsid w:val="009C7728"/>
    <w:rsid w:val="009C79D5"/>
    <w:rsid w:val="009C7DD8"/>
    <w:rsid w:val="009D0490"/>
    <w:rsid w:val="009D06D8"/>
    <w:rsid w:val="009D0B23"/>
    <w:rsid w:val="009D158A"/>
    <w:rsid w:val="009D29C9"/>
    <w:rsid w:val="009D2A00"/>
    <w:rsid w:val="009D54DC"/>
    <w:rsid w:val="009D5622"/>
    <w:rsid w:val="009D5D99"/>
    <w:rsid w:val="009D668A"/>
    <w:rsid w:val="009D7BF6"/>
    <w:rsid w:val="009D7D8E"/>
    <w:rsid w:val="009E056B"/>
    <w:rsid w:val="009E0B4E"/>
    <w:rsid w:val="009E0EDE"/>
    <w:rsid w:val="009E1080"/>
    <w:rsid w:val="009E11A8"/>
    <w:rsid w:val="009E133C"/>
    <w:rsid w:val="009E148C"/>
    <w:rsid w:val="009E1F3A"/>
    <w:rsid w:val="009E21A9"/>
    <w:rsid w:val="009E4235"/>
    <w:rsid w:val="009E4859"/>
    <w:rsid w:val="009E4B56"/>
    <w:rsid w:val="009E4E17"/>
    <w:rsid w:val="009E55AB"/>
    <w:rsid w:val="009E56DC"/>
    <w:rsid w:val="009E5A35"/>
    <w:rsid w:val="009E5C38"/>
    <w:rsid w:val="009E5C3E"/>
    <w:rsid w:val="009E62B3"/>
    <w:rsid w:val="009E6CDC"/>
    <w:rsid w:val="009E7103"/>
    <w:rsid w:val="009E7318"/>
    <w:rsid w:val="009F02A0"/>
    <w:rsid w:val="009F0AEF"/>
    <w:rsid w:val="009F15BC"/>
    <w:rsid w:val="009F2641"/>
    <w:rsid w:val="009F34EE"/>
    <w:rsid w:val="009F3AA3"/>
    <w:rsid w:val="009F3C7A"/>
    <w:rsid w:val="009F3CFA"/>
    <w:rsid w:val="009F64F6"/>
    <w:rsid w:val="009F66A1"/>
    <w:rsid w:val="009F7325"/>
    <w:rsid w:val="00A00406"/>
    <w:rsid w:val="00A01B67"/>
    <w:rsid w:val="00A021A7"/>
    <w:rsid w:val="00A03744"/>
    <w:rsid w:val="00A0383F"/>
    <w:rsid w:val="00A0397B"/>
    <w:rsid w:val="00A04024"/>
    <w:rsid w:val="00A044E9"/>
    <w:rsid w:val="00A046A1"/>
    <w:rsid w:val="00A048FE"/>
    <w:rsid w:val="00A053DA"/>
    <w:rsid w:val="00A0552B"/>
    <w:rsid w:val="00A066CD"/>
    <w:rsid w:val="00A06984"/>
    <w:rsid w:val="00A07566"/>
    <w:rsid w:val="00A0793F"/>
    <w:rsid w:val="00A102F0"/>
    <w:rsid w:val="00A10417"/>
    <w:rsid w:val="00A10F36"/>
    <w:rsid w:val="00A127EF"/>
    <w:rsid w:val="00A12864"/>
    <w:rsid w:val="00A14083"/>
    <w:rsid w:val="00A147AB"/>
    <w:rsid w:val="00A150A7"/>
    <w:rsid w:val="00A150BD"/>
    <w:rsid w:val="00A152C0"/>
    <w:rsid w:val="00A1575F"/>
    <w:rsid w:val="00A15A41"/>
    <w:rsid w:val="00A15D46"/>
    <w:rsid w:val="00A16741"/>
    <w:rsid w:val="00A168A3"/>
    <w:rsid w:val="00A16F41"/>
    <w:rsid w:val="00A176C9"/>
    <w:rsid w:val="00A1772E"/>
    <w:rsid w:val="00A17F1D"/>
    <w:rsid w:val="00A2028E"/>
    <w:rsid w:val="00A20436"/>
    <w:rsid w:val="00A206C6"/>
    <w:rsid w:val="00A20780"/>
    <w:rsid w:val="00A20A94"/>
    <w:rsid w:val="00A20D4F"/>
    <w:rsid w:val="00A21172"/>
    <w:rsid w:val="00A22057"/>
    <w:rsid w:val="00A221C5"/>
    <w:rsid w:val="00A2263A"/>
    <w:rsid w:val="00A22D9C"/>
    <w:rsid w:val="00A244D6"/>
    <w:rsid w:val="00A24763"/>
    <w:rsid w:val="00A24E30"/>
    <w:rsid w:val="00A25797"/>
    <w:rsid w:val="00A25D35"/>
    <w:rsid w:val="00A27130"/>
    <w:rsid w:val="00A27E17"/>
    <w:rsid w:val="00A30318"/>
    <w:rsid w:val="00A307C3"/>
    <w:rsid w:val="00A30893"/>
    <w:rsid w:val="00A30B6C"/>
    <w:rsid w:val="00A30D2D"/>
    <w:rsid w:val="00A32222"/>
    <w:rsid w:val="00A32276"/>
    <w:rsid w:val="00A3247A"/>
    <w:rsid w:val="00A330B2"/>
    <w:rsid w:val="00A3395A"/>
    <w:rsid w:val="00A3399A"/>
    <w:rsid w:val="00A3425A"/>
    <w:rsid w:val="00A34261"/>
    <w:rsid w:val="00A34C78"/>
    <w:rsid w:val="00A34F75"/>
    <w:rsid w:val="00A35266"/>
    <w:rsid w:val="00A35906"/>
    <w:rsid w:val="00A35AB4"/>
    <w:rsid w:val="00A3618C"/>
    <w:rsid w:val="00A362A8"/>
    <w:rsid w:val="00A36AC8"/>
    <w:rsid w:val="00A371C8"/>
    <w:rsid w:val="00A37406"/>
    <w:rsid w:val="00A40388"/>
    <w:rsid w:val="00A4048D"/>
    <w:rsid w:val="00A40C40"/>
    <w:rsid w:val="00A40F2F"/>
    <w:rsid w:val="00A40FE8"/>
    <w:rsid w:val="00A41257"/>
    <w:rsid w:val="00A41DC3"/>
    <w:rsid w:val="00A422E9"/>
    <w:rsid w:val="00A42CB8"/>
    <w:rsid w:val="00A432B7"/>
    <w:rsid w:val="00A43F37"/>
    <w:rsid w:val="00A43F61"/>
    <w:rsid w:val="00A44B7E"/>
    <w:rsid w:val="00A466A2"/>
    <w:rsid w:val="00A477E9"/>
    <w:rsid w:val="00A4787B"/>
    <w:rsid w:val="00A4792E"/>
    <w:rsid w:val="00A5004C"/>
    <w:rsid w:val="00A50225"/>
    <w:rsid w:val="00A5079B"/>
    <w:rsid w:val="00A50EB3"/>
    <w:rsid w:val="00A51164"/>
    <w:rsid w:val="00A51461"/>
    <w:rsid w:val="00A51A98"/>
    <w:rsid w:val="00A51DC9"/>
    <w:rsid w:val="00A51EE3"/>
    <w:rsid w:val="00A5206B"/>
    <w:rsid w:val="00A52BA9"/>
    <w:rsid w:val="00A54024"/>
    <w:rsid w:val="00A544A9"/>
    <w:rsid w:val="00A545CD"/>
    <w:rsid w:val="00A55752"/>
    <w:rsid w:val="00A55BBE"/>
    <w:rsid w:val="00A55DDC"/>
    <w:rsid w:val="00A56B6E"/>
    <w:rsid w:val="00A57996"/>
    <w:rsid w:val="00A579FF"/>
    <w:rsid w:val="00A57F81"/>
    <w:rsid w:val="00A60991"/>
    <w:rsid w:val="00A60E7E"/>
    <w:rsid w:val="00A60F30"/>
    <w:rsid w:val="00A618FF"/>
    <w:rsid w:val="00A624F5"/>
    <w:rsid w:val="00A62A24"/>
    <w:rsid w:val="00A62DE8"/>
    <w:rsid w:val="00A62F8E"/>
    <w:rsid w:val="00A6328D"/>
    <w:rsid w:val="00A6426A"/>
    <w:rsid w:val="00A64479"/>
    <w:rsid w:val="00A6480C"/>
    <w:rsid w:val="00A64B1F"/>
    <w:rsid w:val="00A64F84"/>
    <w:rsid w:val="00A65347"/>
    <w:rsid w:val="00A66391"/>
    <w:rsid w:val="00A66551"/>
    <w:rsid w:val="00A66ABE"/>
    <w:rsid w:val="00A66ACC"/>
    <w:rsid w:val="00A678E1"/>
    <w:rsid w:val="00A67A40"/>
    <w:rsid w:val="00A700C9"/>
    <w:rsid w:val="00A706E7"/>
    <w:rsid w:val="00A70C98"/>
    <w:rsid w:val="00A71029"/>
    <w:rsid w:val="00A713C3"/>
    <w:rsid w:val="00A71463"/>
    <w:rsid w:val="00A715F5"/>
    <w:rsid w:val="00A7203A"/>
    <w:rsid w:val="00A72130"/>
    <w:rsid w:val="00A72E59"/>
    <w:rsid w:val="00A73043"/>
    <w:rsid w:val="00A73572"/>
    <w:rsid w:val="00A743F1"/>
    <w:rsid w:val="00A74835"/>
    <w:rsid w:val="00A74F5A"/>
    <w:rsid w:val="00A750E0"/>
    <w:rsid w:val="00A75303"/>
    <w:rsid w:val="00A76298"/>
    <w:rsid w:val="00A7639B"/>
    <w:rsid w:val="00A7641B"/>
    <w:rsid w:val="00A76559"/>
    <w:rsid w:val="00A76FC9"/>
    <w:rsid w:val="00A76FF6"/>
    <w:rsid w:val="00A7760B"/>
    <w:rsid w:val="00A77E14"/>
    <w:rsid w:val="00A801C9"/>
    <w:rsid w:val="00A81006"/>
    <w:rsid w:val="00A81818"/>
    <w:rsid w:val="00A82594"/>
    <w:rsid w:val="00A82F67"/>
    <w:rsid w:val="00A830C1"/>
    <w:rsid w:val="00A837F1"/>
    <w:rsid w:val="00A84719"/>
    <w:rsid w:val="00A84B02"/>
    <w:rsid w:val="00A84ED2"/>
    <w:rsid w:val="00A862F9"/>
    <w:rsid w:val="00A8657A"/>
    <w:rsid w:val="00A86880"/>
    <w:rsid w:val="00A872F6"/>
    <w:rsid w:val="00A902C1"/>
    <w:rsid w:val="00A91B12"/>
    <w:rsid w:val="00A91D0E"/>
    <w:rsid w:val="00A92845"/>
    <w:rsid w:val="00A93644"/>
    <w:rsid w:val="00A93DCF"/>
    <w:rsid w:val="00A93E74"/>
    <w:rsid w:val="00A95703"/>
    <w:rsid w:val="00A95E64"/>
    <w:rsid w:val="00A95F06"/>
    <w:rsid w:val="00A966B3"/>
    <w:rsid w:val="00A97237"/>
    <w:rsid w:val="00A97378"/>
    <w:rsid w:val="00A97456"/>
    <w:rsid w:val="00A97567"/>
    <w:rsid w:val="00A975EE"/>
    <w:rsid w:val="00AA030A"/>
    <w:rsid w:val="00AA05F2"/>
    <w:rsid w:val="00AA0AE1"/>
    <w:rsid w:val="00AA13EC"/>
    <w:rsid w:val="00AA1624"/>
    <w:rsid w:val="00AA26C9"/>
    <w:rsid w:val="00AA2A22"/>
    <w:rsid w:val="00AA2D06"/>
    <w:rsid w:val="00AA48A3"/>
    <w:rsid w:val="00AA4FDD"/>
    <w:rsid w:val="00AA50A9"/>
    <w:rsid w:val="00AA5CAC"/>
    <w:rsid w:val="00AA6601"/>
    <w:rsid w:val="00AA6897"/>
    <w:rsid w:val="00AA68C5"/>
    <w:rsid w:val="00AA6902"/>
    <w:rsid w:val="00AA6B4B"/>
    <w:rsid w:val="00AA722A"/>
    <w:rsid w:val="00AA7D4F"/>
    <w:rsid w:val="00AA7F6C"/>
    <w:rsid w:val="00AB013B"/>
    <w:rsid w:val="00AB0364"/>
    <w:rsid w:val="00AB08D5"/>
    <w:rsid w:val="00AB1309"/>
    <w:rsid w:val="00AB164C"/>
    <w:rsid w:val="00AB2AF0"/>
    <w:rsid w:val="00AB3B9E"/>
    <w:rsid w:val="00AB3BE6"/>
    <w:rsid w:val="00AB3C21"/>
    <w:rsid w:val="00AB4AB8"/>
    <w:rsid w:val="00AB51D1"/>
    <w:rsid w:val="00AB554A"/>
    <w:rsid w:val="00AB5596"/>
    <w:rsid w:val="00AB5E1A"/>
    <w:rsid w:val="00AB5EE0"/>
    <w:rsid w:val="00AB66A1"/>
    <w:rsid w:val="00AB6745"/>
    <w:rsid w:val="00AB700D"/>
    <w:rsid w:val="00AB7D84"/>
    <w:rsid w:val="00AB7FBE"/>
    <w:rsid w:val="00AC02F1"/>
    <w:rsid w:val="00AC0379"/>
    <w:rsid w:val="00AC04C1"/>
    <w:rsid w:val="00AC052C"/>
    <w:rsid w:val="00AC0F43"/>
    <w:rsid w:val="00AC1486"/>
    <w:rsid w:val="00AC1EFF"/>
    <w:rsid w:val="00AC25BC"/>
    <w:rsid w:val="00AC3469"/>
    <w:rsid w:val="00AC4668"/>
    <w:rsid w:val="00AC4873"/>
    <w:rsid w:val="00AC4D52"/>
    <w:rsid w:val="00AC4F7A"/>
    <w:rsid w:val="00AC5470"/>
    <w:rsid w:val="00AC5C16"/>
    <w:rsid w:val="00AC67A5"/>
    <w:rsid w:val="00AC67CE"/>
    <w:rsid w:val="00AC6F52"/>
    <w:rsid w:val="00AC7D7A"/>
    <w:rsid w:val="00AD02E6"/>
    <w:rsid w:val="00AD0F93"/>
    <w:rsid w:val="00AD0FDB"/>
    <w:rsid w:val="00AD107F"/>
    <w:rsid w:val="00AD1502"/>
    <w:rsid w:val="00AD3E10"/>
    <w:rsid w:val="00AD3FA0"/>
    <w:rsid w:val="00AD4D78"/>
    <w:rsid w:val="00AD533E"/>
    <w:rsid w:val="00AD5761"/>
    <w:rsid w:val="00AD5C78"/>
    <w:rsid w:val="00AD65A6"/>
    <w:rsid w:val="00AD7619"/>
    <w:rsid w:val="00AD77DF"/>
    <w:rsid w:val="00AE0348"/>
    <w:rsid w:val="00AE0D1D"/>
    <w:rsid w:val="00AE187F"/>
    <w:rsid w:val="00AE2AC9"/>
    <w:rsid w:val="00AE2DB3"/>
    <w:rsid w:val="00AE3011"/>
    <w:rsid w:val="00AE40CD"/>
    <w:rsid w:val="00AE5F70"/>
    <w:rsid w:val="00AE646E"/>
    <w:rsid w:val="00AE6D36"/>
    <w:rsid w:val="00AE70DE"/>
    <w:rsid w:val="00AE70E7"/>
    <w:rsid w:val="00AE7618"/>
    <w:rsid w:val="00AE7924"/>
    <w:rsid w:val="00AE7B82"/>
    <w:rsid w:val="00AF0BBD"/>
    <w:rsid w:val="00AF1CA7"/>
    <w:rsid w:val="00AF1F34"/>
    <w:rsid w:val="00AF20A7"/>
    <w:rsid w:val="00AF23C5"/>
    <w:rsid w:val="00AF24FE"/>
    <w:rsid w:val="00AF2682"/>
    <w:rsid w:val="00AF2998"/>
    <w:rsid w:val="00AF2E4E"/>
    <w:rsid w:val="00AF31C6"/>
    <w:rsid w:val="00AF3319"/>
    <w:rsid w:val="00AF3B00"/>
    <w:rsid w:val="00AF4583"/>
    <w:rsid w:val="00AF53ED"/>
    <w:rsid w:val="00AF65DA"/>
    <w:rsid w:val="00AF66D9"/>
    <w:rsid w:val="00AF681C"/>
    <w:rsid w:val="00AF73AE"/>
    <w:rsid w:val="00AF77F2"/>
    <w:rsid w:val="00AF7A31"/>
    <w:rsid w:val="00B00A4D"/>
    <w:rsid w:val="00B00C1A"/>
    <w:rsid w:val="00B01F43"/>
    <w:rsid w:val="00B03E89"/>
    <w:rsid w:val="00B04122"/>
    <w:rsid w:val="00B04124"/>
    <w:rsid w:val="00B04397"/>
    <w:rsid w:val="00B04CB1"/>
    <w:rsid w:val="00B04DA4"/>
    <w:rsid w:val="00B055CE"/>
    <w:rsid w:val="00B05E5E"/>
    <w:rsid w:val="00B05F9B"/>
    <w:rsid w:val="00B06A5F"/>
    <w:rsid w:val="00B06CAF"/>
    <w:rsid w:val="00B06FC9"/>
    <w:rsid w:val="00B077F3"/>
    <w:rsid w:val="00B07A90"/>
    <w:rsid w:val="00B07ED3"/>
    <w:rsid w:val="00B10C9F"/>
    <w:rsid w:val="00B111A0"/>
    <w:rsid w:val="00B12777"/>
    <w:rsid w:val="00B12F5C"/>
    <w:rsid w:val="00B131E8"/>
    <w:rsid w:val="00B136B4"/>
    <w:rsid w:val="00B13D99"/>
    <w:rsid w:val="00B155A8"/>
    <w:rsid w:val="00B15931"/>
    <w:rsid w:val="00B16707"/>
    <w:rsid w:val="00B16F75"/>
    <w:rsid w:val="00B16FA7"/>
    <w:rsid w:val="00B17881"/>
    <w:rsid w:val="00B17985"/>
    <w:rsid w:val="00B17CDF"/>
    <w:rsid w:val="00B17E08"/>
    <w:rsid w:val="00B2041E"/>
    <w:rsid w:val="00B207F3"/>
    <w:rsid w:val="00B20FCE"/>
    <w:rsid w:val="00B2123D"/>
    <w:rsid w:val="00B21873"/>
    <w:rsid w:val="00B218E8"/>
    <w:rsid w:val="00B21CC1"/>
    <w:rsid w:val="00B21FD5"/>
    <w:rsid w:val="00B223FE"/>
    <w:rsid w:val="00B229F3"/>
    <w:rsid w:val="00B22D9F"/>
    <w:rsid w:val="00B23A66"/>
    <w:rsid w:val="00B23B67"/>
    <w:rsid w:val="00B23C5A"/>
    <w:rsid w:val="00B24201"/>
    <w:rsid w:val="00B24A67"/>
    <w:rsid w:val="00B25BB5"/>
    <w:rsid w:val="00B26143"/>
    <w:rsid w:val="00B2624E"/>
    <w:rsid w:val="00B2727D"/>
    <w:rsid w:val="00B276A3"/>
    <w:rsid w:val="00B27744"/>
    <w:rsid w:val="00B27D98"/>
    <w:rsid w:val="00B30D32"/>
    <w:rsid w:val="00B310C2"/>
    <w:rsid w:val="00B31E4C"/>
    <w:rsid w:val="00B33090"/>
    <w:rsid w:val="00B3355F"/>
    <w:rsid w:val="00B336FF"/>
    <w:rsid w:val="00B33DA1"/>
    <w:rsid w:val="00B341EB"/>
    <w:rsid w:val="00B3459F"/>
    <w:rsid w:val="00B358DD"/>
    <w:rsid w:val="00B35DE1"/>
    <w:rsid w:val="00B3617B"/>
    <w:rsid w:val="00B373EE"/>
    <w:rsid w:val="00B37761"/>
    <w:rsid w:val="00B37BA2"/>
    <w:rsid w:val="00B37CDA"/>
    <w:rsid w:val="00B37D62"/>
    <w:rsid w:val="00B40925"/>
    <w:rsid w:val="00B40A64"/>
    <w:rsid w:val="00B40D7C"/>
    <w:rsid w:val="00B41084"/>
    <w:rsid w:val="00B411E7"/>
    <w:rsid w:val="00B41596"/>
    <w:rsid w:val="00B4171B"/>
    <w:rsid w:val="00B41CE9"/>
    <w:rsid w:val="00B42250"/>
    <w:rsid w:val="00B423AE"/>
    <w:rsid w:val="00B42CAE"/>
    <w:rsid w:val="00B42E64"/>
    <w:rsid w:val="00B42F0D"/>
    <w:rsid w:val="00B43220"/>
    <w:rsid w:val="00B43381"/>
    <w:rsid w:val="00B4369A"/>
    <w:rsid w:val="00B43ACE"/>
    <w:rsid w:val="00B43FA0"/>
    <w:rsid w:val="00B44874"/>
    <w:rsid w:val="00B44D79"/>
    <w:rsid w:val="00B46316"/>
    <w:rsid w:val="00B46B2B"/>
    <w:rsid w:val="00B46B73"/>
    <w:rsid w:val="00B4708F"/>
    <w:rsid w:val="00B479C8"/>
    <w:rsid w:val="00B507EB"/>
    <w:rsid w:val="00B5097A"/>
    <w:rsid w:val="00B509D5"/>
    <w:rsid w:val="00B50DAD"/>
    <w:rsid w:val="00B52770"/>
    <w:rsid w:val="00B5318C"/>
    <w:rsid w:val="00B535E7"/>
    <w:rsid w:val="00B53DD1"/>
    <w:rsid w:val="00B54182"/>
    <w:rsid w:val="00B54314"/>
    <w:rsid w:val="00B55C82"/>
    <w:rsid w:val="00B56B24"/>
    <w:rsid w:val="00B571A9"/>
    <w:rsid w:val="00B57265"/>
    <w:rsid w:val="00B6018E"/>
    <w:rsid w:val="00B6089E"/>
    <w:rsid w:val="00B60A81"/>
    <w:rsid w:val="00B6103D"/>
    <w:rsid w:val="00B614FE"/>
    <w:rsid w:val="00B6150C"/>
    <w:rsid w:val="00B615D6"/>
    <w:rsid w:val="00B61FF5"/>
    <w:rsid w:val="00B6236C"/>
    <w:rsid w:val="00B628B8"/>
    <w:rsid w:val="00B63499"/>
    <w:rsid w:val="00B65A63"/>
    <w:rsid w:val="00B66D1A"/>
    <w:rsid w:val="00B67587"/>
    <w:rsid w:val="00B702DC"/>
    <w:rsid w:val="00B70810"/>
    <w:rsid w:val="00B748DE"/>
    <w:rsid w:val="00B757CE"/>
    <w:rsid w:val="00B76080"/>
    <w:rsid w:val="00B76342"/>
    <w:rsid w:val="00B764F9"/>
    <w:rsid w:val="00B766C8"/>
    <w:rsid w:val="00B76776"/>
    <w:rsid w:val="00B77049"/>
    <w:rsid w:val="00B77057"/>
    <w:rsid w:val="00B771C7"/>
    <w:rsid w:val="00B77A48"/>
    <w:rsid w:val="00B77E06"/>
    <w:rsid w:val="00B8057B"/>
    <w:rsid w:val="00B80814"/>
    <w:rsid w:val="00B8145E"/>
    <w:rsid w:val="00B8194D"/>
    <w:rsid w:val="00B81D6B"/>
    <w:rsid w:val="00B82747"/>
    <w:rsid w:val="00B8380F"/>
    <w:rsid w:val="00B84067"/>
    <w:rsid w:val="00B8427A"/>
    <w:rsid w:val="00B848D7"/>
    <w:rsid w:val="00B84AA4"/>
    <w:rsid w:val="00B85374"/>
    <w:rsid w:val="00B85D66"/>
    <w:rsid w:val="00B85F44"/>
    <w:rsid w:val="00B86ADD"/>
    <w:rsid w:val="00B87429"/>
    <w:rsid w:val="00B8759C"/>
    <w:rsid w:val="00B87A1C"/>
    <w:rsid w:val="00B900F1"/>
    <w:rsid w:val="00B90F0F"/>
    <w:rsid w:val="00B91A44"/>
    <w:rsid w:val="00B91AB8"/>
    <w:rsid w:val="00B9229F"/>
    <w:rsid w:val="00B922FF"/>
    <w:rsid w:val="00B92967"/>
    <w:rsid w:val="00B93A01"/>
    <w:rsid w:val="00B93B46"/>
    <w:rsid w:val="00B93BBF"/>
    <w:rsid w:val="00B9661E"/>
    <w:rsid w:val="00B967FF"/>
    <w:rsid w:val="00B970B3"/>
    <w:rsid w:val="00BA005E"/>
    <w:rsid w:val="00BA04D2"/>
    <w:rsid w:val="00BA06C6"/>
    <w:rsid w:val="00BA13CD"/>
    <w:rsid w:val="00BA1CCB"/>
    <w:rsid w:val="00BA226B"/>
    <w:rsid w:val="00BA22B9"/>
    <w:rsid w:val="00BA26A7"/>
    <w:rsid w:val="00BA2953"/>
    <w:rsid w:val="00BA3A4A"/>
    <w:rsid w:val="00BA449B"/>
    <w:rsid w:val="00BA44CA"/>
    <w:rsid w:val="00BA519A"/>
    <w:rsid w:val="00BA57A8"/>
    <w:rsid w:val="00BA60AE"/>
    <w:rsid w:val="00BA6AA1"/>
    <w:rsid w:val="00BA7246"/>
    <w:rsid w:val="00BA74B6"/>
    <w:rsid w:val="00BB0623"/>
    <w:rsid w:val="00BB0630"/>
    <w:rsid w:val="00BB0651"/>
    <w:rsid w:val="00BB0776"/>
    <w:rsid w:val="00BB0845"/>
    <w:rsid w:val="00BB0A26"/>
    <w:rsid w:val="00BB0C23"/>
    <w:rsid w:val="00BB0F2F"/>
    <w:rsid w:val="00BB26AF"/>
    <w:rsid w:val="00BB2713"/>
    <w:rsid w:val="00BB3632"/>
    <w:rsid w:val="00BB3C0D"/>
    <w:rsid w:val="00BB4335"/>
    <w:rsid w:val="00BB4688"/>
    <w:rsid w:val="00BB50C8"/>
    <w:rsid w:val="00BB5CC9"/>
    <w:rsid w:val="00BB66C1"/>
    <w:rsid w:val="00BB7785"/>
    <w:rsid w:val="00BB7932"/>
    <w:rsid w:val="00BB7E8C"/>
    <w:rsid w:val="00BC1810"/>
    <w:rsid w:val="00BC1A41"/>
    <w:rsid w:val="00BC1B18"/>
    <w:rsid w:val="00BC1D58"/>
    <w:rsid w:val="00BC2288"/>
    <w:rsid w:val="00BC3314"/>
    <w:rsid w:val="00BC3717"/>
    <w:rsid w:val="00BC37B4"/>
    <w:rsid w:val="00BC3C2D"/>
    <w:rsid w:val="00BC407B"/>
    <w:rsid w:val="00BC42D9"/>
    <w:rsid w:val="00BC4734"/>
    <w:rsid w:val="00BC487F"/>
    <w:rsid w:val="00BC5022"/>
    <w:rsid w:val="00BC6100"/>
    <w:rsid w:val="00BC6D6F"/>
    <w:rsid w:val="00BC6FD7"/>
    <w:rsid w:val="00BD0C48"/>
    <w:rsid w:val="00BD1E01"/>
    <w:rsid w:val="00BD1F75"/>
    <w:rsid w:val="00BD1FA4"/>
    <w:rsid w:val="00BD213C"/>
    <w:rsid w:val="00BD2614"/>
    <w:rsid w:val="00BD2B82"/>
    <w:rsid w:val="00BD2C90"/>
    <w:rsid w:val="00BD346D"/>
    <w:rsid w:val="00BD38CB"/>
    <w:rsid w:val="00BD3CCC"/>
    <w:rsid w:val="00BD454E"/>
    <w:rsid w:val="00BD487B"/>
    <w:rsid w:val="00BD49C0"/>
    <w:rsid w:val="00BD5688"/>
    <w:rsid w:val="00BD698C"/>
    <w:rsid w:val="00BD6DBC"/>
    <w:rsid w:val="00BD7222"/>
    <w:rsid w:val="00BD7280"/>
    <w:rsid w:val="00BD7329"/>
    <w:rsid w:val="00BE0959"/>
    <w:rsid w:val="00BE1219"/>
    <w:rsid w:val="00BE1EA2"/>
    <w:rsid w:val="00BE1FBC"/>
    <w:rsid w:val="00BE1FEB"/>
    <w:rsid w:val="00BE226A"/>
    <w:rsid w:val="00BE26DB"/>
    <w:rsid w:val="00BE335A"/>
    <w:rsid w:val="00BE39E0"/>
    <w:rsid w:val="00BE42AE"/>
    <w:rsid w:val="00BE53CA"/>
    <w:rsid w:val="00BE5EC3"/>
    <w:rsid w:val="00BE5FA9"/>
    <w:rsid w:val="00BE6C95"/>
    <w:rsid w:val="00BE74FB"/>
    <w:rsid w:val="00BE78F9"/>
    <w:rsid w:val="00BE7F58"/>
    <w:rsid w:val="00BF1190"/>
    <w:rsid w:val="00BF1473"/>
    <w:rsid w:val="00BF14A5"/>
    <w:rsid w:val="00BF1707"/>
    <w:rsid w:val="00BF19F0"/>
    <w:rsid w:val="00BF225B"/>
    <w:rsid w:val="00BF3368"/>
    <w:rsid w:val="00BF39A9"/>
    <w:rsid w:val="00BF3BBB"/>
    <w:rsid w:val="00BF3EC8"/>
    <w:rsid w:val="00BF4178"/>
    <w:rsid w:val="00BF41E4"/>
    <w:rsid w:val="00BF4B0A"/>
    <w:rsid w:val="00BF55A4"/>
    <w:rsid w:val="00BF60D8"/>
    <w:rsid w:val="00BF631C"/>
    <w:rsid w:val="00BF6576"/>
    <w:rsid w:val="00BF6856"/>
    <w:rsid w:val="00BF6DC2"/>
    <w:rsid w:val="00BF71BE"/>
    <w:rsid w:val="00BF7D23"/>
    <w:rsid w:val="00C0014D"/>
    <w:rsid w:val="00C00475"/>
    <w:rsid w:val="00C00554"/>
    <w:rsid w:val="00C00703"/>
    <w:rsid w:val="00C00FCF"/>
    <w:rsid w:val="00C014DF"/>
    <w:rsid w:val="00C02022"/>
    <w:rsid w:val="00C023E8"/>
    <w:rsid w:val="00C02639"/>
    <w:rsid w:val="00C02929"/>
    <w:rsid w:val="00C02E9F"/>
    <w:rsid w:val="00C03050"/>
    <w:rsid w:val="00C0345D"/>
    <w:rsid w:val="00C03BDC"/>
    <w:rsid w:val="00C03D7B"/>
    <w:rsid w:val="00C040F7"/>
    <w:rsid w:val="00C04E65"/>
    <w:rsid w:val="00C056B2"/>
    <w:rsid w:val="00C05846"/>
    <w:rsid w:val="00C06A30"/>
    <w:rsid w:val="00C06F31"/>
    <w:rsid w:val="00C0710B"/>
    <w:rsid w:val="00C07112"/>
    <w:rsid w:val="00C07140"/>
    <w:rsid w:val="00C103D9"/>
    <w:rsid w:val="00C11223"/>
    <w:rsid w:val="00C1148F"/>
    <w:rsid w:val="00C11809"/>
    <w:rsid w:val="00C119FB"/>
    <w:rsid w:val="00C120CE"/>
    <w:rsid w:val="00C121F2"/>
    <w:rsid w:val="00C13386"/>
    <w:rsid w:val="00C13417"/>
    <w:rsid w:val="00C14436"/>
    <w:rsid w:val="00C145A2"/>
    <w:rsid w:val="00C1474F"/>
    <w:rsid w:val="00C14985"/>
    <w:rsid w:val="00C158E9"/>
    <w:rsid w:val="00C160FA"/>
    <w:rsid w:val="00C1647D"/>
    <w:rsid w:val="00C16726"/>
    <w:rsid w:val="00C177B4"/>
    <w:rsid w:val="00C17F57"/>
    <w:rsid w:val="00C204D0"/>
    <w:rsid w:val="00C21583"/>
    <w:rsid w:val="00C21AC3"/>
    <w:rsid w:val="00C21FE8"/>
    <w:rsid w:val="00C22615"/>
    <w:rsid w:val="00C23C0C"/>
    <w:rsid w:val="00C23FE5"/>
    <w:rsid w:val="00C242B7"/>
    <w:rsid w:val="00C24665"/>
    <w:rsid w:val="00C25367"/>
    <w:rsid w:val="00C256A2"/>
    <w:rsid w:val="00C25B01"/>
    <w:rsid w:val="00C26440"/>
    <w:rsid w:val="00C27058"/>
    <w:rsid w:val="00C27C96"/>
    <w:rsid w:val="00C3189B"/>
    <w:rsid w:val="00C31AE1"/>
    <w:rsid w:val="00C32553"/>
    <w:rsid w:val="00C32CC7"/>
    <w:rsid w:val="00C33217"/>
    <w:rsid w:val="00C3363B"/>
    <w:rsid w:val="00C33C80"/>
    <w:rsid w:val="00C346CE"/>
    <w:rsid w:val="00C3490E"/>
    <w:rsid w:val="00C35157"/>
    <w:rsid w:val="00C356DC"/>
    <w:rsid w:val="00C3577A"/>
    <w:rsid w:val="00C3633D"/>
    <w:rsid w:val="00C373D5"/>
    <w:rsid w:val="00C37D6D"/>
    <w:rsid w:val="00C40DB7"/>
    <w:rsid w:val="00C42A46"/>
    <w:rsid w:val="00C434D5"/>
    <w:rsid w:val="00C44005"/>
    <w:rsid w:val="00C44765"/>
    <w:rsid w:val="00C44C58"/>
    <w:rsid w:val="00C45338"/>
    <w:rsid w:val="00C453AE"/>
    <w:rsid w:val="00C455E8"/>
    <w:rsid w:val="00C45936"/>
    <w:rsid w:val="00C45AE0"/>
    <w:rsid w:val="00C45BB4"/>
    <w:rsid w:val="00C473C5"/>
    <w:rsid w:val="00C474F8"/>
    <w:rsid w:val="00C476A4"/>
    <w:rsid w:val="00C50457"/>
    <w:rsid w:val="00C506FC"/>
    <w:rsid w:val="00C515A2"/>
    <w:rsid w:val="00C51B93"/>
    <w:rsid w:val="00C51F74"/>
    <w:rsid w:val="00C52D50"/>
    <w:rsid w:val="00C53F46"/>
    <w:rsid w:val="00C54132"/>
    <w:rsid w:val="00C541D5"/>
    <w:rsid w:val="00C54700"/>
    <w:rsid w:val="00C54CF5"/>
    <w:rsid w:val="00C54D04"/>
    <w:rsid w:val="00C551C7"/>
    <w:rsid w:val="00C55305"/>
    <w:rsid w:val="00C55E39"/>
    <w:rsid w:val="00C562EB"/>
    <w:rsid w:val="00C56CB8"/>
    <w:rsid w:val="00C56CC8"/>
    <w:rsid w:val="00C57EB3"/>
    <w:rsid w:val="00C57F11"/>
    <w:rsid w:val="00C6048B"/>
    <w:rsid w:val="00C60D5B"/>
    <w:rsid w:val="00C6167C"/>
    <w:rsid w:val="00C61D3A"/>
    <w:rsid w:val="00C62294"/>
    <w:rsid w:val="00C62C74"/>
    <w:rsid w:val="00C63720"/>
    <w:rsid w:val="00C63BFE"/>
    <w:rsid w:val="00C6412B"/>
    <w:rsid w:val="00C645E7"/>
    <w:rsid w:val="00C6498E"/>
    <w:rsid w:val="00C657A7"/>
    <w:rsid w:val="00C65AEC"/>
    <w:rsid w:val="00C666C0"/>
    <w:rsid w:val="00C669A2"/>
    <w:rsid w:val="00C70849"/>
    <w:rsid w:val="00C71120"/>
    <w:rsid w:val="00C72151"/>
    <w:rsid w:val="00C7227F"/>
    <w:rsid w:val="00C7297C"/>
    <w:rsid w:val="00C7435B"/>
    <w:rsid w:val="00C74BE4"/>
    <w:rsid w:val="00C754DB"/>
    <w:rsid w:val="00C75875"/>
    <w:rsid w:val="00C762C4"/>
    <w:rsid w:val="00C76C8D"/>
    <w:rsid w:val="00C772ED"/>
    <w:rsid w:val="00C77C73"/>
    <w:rsid w:val="00C803CD"/>
    <w:rsid w:val="00C80CD9"/>
    <w:rsid w:val="00C810A3"/>
    <w:rsid w:val="00C8134E"/>
    <w:rsid w:val="00C81634"/>
    <w:rsid w:val="00C81B7E"/>
    <w:rsid w:val="00C81B8C"/>
    <w:rsid w:val="00C8254A"/>
    <w:rsid w:val="00C82B85"/>
    <w:rsid w:val="00C82B9A"/>
    <w:rsid w:val="00C83405"/>
    <w:rsid w:val="00C83494"/>
    <w:rsid w:val="00C83B3F"/>
    <w:rsid w:val="00C842D6"/>
    <w:rsid w:val="00C84B29"/>
    <w:rsid w:val="00C84BD4"/>
    <w:rsid w:val="00C85E79"/>
    <w:rsid w:val="00C86016"/>
    <w:rsid w:val="00C86414"/>
    <w:rsid w:val="00C868E7"/>
    <w:rsid w:val="00C878D5"/>
    <w:rsid w:val="00C87B0F"/>
    <w:rsid w:val="00C87B98"/>
    <w:rsid w:val="00C87BFD"/>
    <w:rsid w:val="00C87E32"/>
    <w:rsid w:val="00C87F85"/>
    <w:rsid w:val="00C90F84"/>
    <w:rsid w:val="00C911E3"/>
    <w:rsid w:val="00C91349"/>
    <w:rsid w:val="00C91816"/>
    <w:rsid w:val="00C923DC"/>
    <w:rsid w:val="00C9258F"/>
    <w:rsid w:val="00C92CD3"/>
    <w:rsid w:val="00C93404"/>
    <w:rsid w:val="00C93590"/>
    <w:rsid w:val="00C93D3A"/>
    <w:rsid w:val="00C9453D"/>
    <w:rsid w:val="00C94575"/>
    <w:rsid w:val="00C9579E"/>
    <w:rsid w:val="00C95D06"/>
    <w:rsid w:val="00C96517"/>
    <w:rsid w:val="00C96DCA"/>
    <w:rsid w:val="00C971FE"/>
    <w:rsid w:val="00C97550"/>
    <w:rsid w:val="00C97B5E"/>
    <w:rsid w:val="00CA037B"/>
    <w:rsid w:val="00CA0438"/>
    <w:rsid w:val="00CA0860"/>
    <w:rsid w:val="00CA08C6"/>
    <w:rsid w:val="00CA10A9"/>
    <w:rsid w:val="00CA10AE"/>
    <w:rsid w:val="00CA10B6"/>
    <w:rsid w:val="00CA130A"/>
    <w:rsid w:val="00CA1B0B"/>
    <w:rsid w:val="00CA1E37"/>
    <w:rsid w:val="00CA1F5B"/>
    <w:rsid w:val="00CA2B23"/>
    <w:rsid w:val="00CA2CAF"/>
    <w:rsid w:val="00CA2CE1"/>
    <w:rsid w:val="00CA3CAF"/>
    <w:rsid w:val="00CA3CBF"/>
    <w:rsid w:val="00CA43C8"/>
    <w:rsid w:val="00CA43DA"/>
    <w:rsid w:val="00CA43DE"/>
    <w:rsid w:val="00CA455B"/>
    <w:rsid w:val="00CA4D7E"/>
    <w:rsid w:val="00CA5276"/>
    <w:rsid w:val="00CA5400"/>
    <w:rsid w:val="00CA5F4C"/>
    <w:rsid w:val="00CA6299"/>
    <w:rsid w:val="00CA6912"/>
    <w:rsid w:val="00CA6C17"/>
    <w:rsid w:val="00CA741D"/>
    <w:rsid w:val="00CA76E3"/>
    <w:rsid w:val="00CB03B9"/>
    <w:rsid w:val="00CB0726"/>
    <w:rsid w:val="00CB0FB9"/>
    <w:rsid w:val="00CB0FC4"/>
    <w:rsid w:val="00CB21D0"/>
    <w:rsid w:val="00CB5A30"/>
    <w:rsid w:val="00CB6047"/>
    <w:rsid w:val="00CB6FEF"/>
    <w:rsid w:val="00CB7A73"/>
    <w:rsid w:val="00CB7B62"/>
    <w:rsid w:val="00CB7CA9"/>
    <w:rsid w:val="00CC055C"/>
    <w:rsid w:val="00CC0951"/>
    <w:rsid w:val="00CC0FA5"/>
    <w:rsid w:val="00CC100A"/>
    <w:rsid w:val="00CC1711"/>
    <w:rsid w:val="00CC1AF1"/>
    <w:rsid w:val="00CC1B4E"/>
    <w:rsid w:val="00CC2869"/>
    <w:rsid w:val="00CC2AC9"/>
    <w:rsid w:val="00CC2E71"/>
    <w:rsid w:val="00CC3D1E"/>
    <w:rsid w:val="00CC3D74"/>
    <w:rsid w:val="00CC458C"/>
    <w:rsid w:val="00CC488B"/>
    <w:rsid w:val="00CC4DCC"/>
    <w:rsid w:val="00CC5C53"/>
    <w:rsid w:val="00CC5E0E"/>
    <w:rsid w:val="00CC6102"/>
    <w:rsid w:val="00CC6597"/>
    <w:rsid w:val="00CC6631"/>
    <w:rsid w:val="00CC6DFC"/>
    <w:rsid w:val="00CC70ED"/>
    <w:rsid w:val="00CC72B0"/>
    <w:rsid w:val="00CC7D4A"/>
    <w:rsid w:val="00CD0160"/>
    <w:rsid w:val="00CD04F6"/>
    <w:rsid w:val="00CD0675"/>
    <w:rsid w:val="00CD07BC"/>
    <w:rsid w:val="00CD095E"/>
    <w:rsid w:val="00CD0E01"/>
    <w:rsid w:val="00CD0EDF"/>
    <w:rsid w:val="00CD14E7"/>
    <w:rsid w:val="00CD1A5B"/>
    <w:rsid w:val="00CD214F"/>
    <w:rsid w:val="00CD281D"/>
    <w:rsid w:val="00CD2E8C"/>
    <w:rsid w:val="00CD355E"/>
    <w:rsid w:val="00CD3BD7"/>
    <w:rsid w:val="00CD4B3D"/>
    <w:rsid w:val="00CD4E1A"/>
    <w:rsid w:val="00CD4ECB"/>
    <w:rsid w:val="00CD5734"/>
    <w:rsid w:val="00CD5C6D"/>
    <w:rsid w:val="00CD5C85"/>
    <w:rsid w:val="00CD63B7"/>
    <w:rsid w:val="00CD66D8"/>
    <w:rsid w:val="00CD68B4"/>
    <w:rsid w:val="00CD6F59"/>
    <w:rsid w:val="00CD724E"/>
    <w:rsid w:val="00CE0316"/>
    <w:rsid w:val="00CE1C9A"/>
    <w:rsid w:val="00CE1ECA"/>
    <w:rsid w:val="00CE24E2"/>
    <w:rsid w:val="00CE36D1"/>
    <w:rsid w:val="00CE3733"/>
    <w:rsid w:val="00CE3A8F"/>
    <w:rsid w:val="00CE3AB6"/>
    <w:rsid w:val="00CE4FC8"/>
    <w:rsid w:val="00CE5C21"/>
    <w:rsid w:val="00CE5DC6"/>
    <w:rsid w:val="00CE620D"/>
    <w:rsid w:val="00CE6B09"/>
    <w:rsid w:val="00CE6C0E"/>
    <w:rsid w:val="00CE7181"/>
    <w:rsid w:val="00CE731B"/>
    <w:rsid w:val="00CE79B0"/>
    <w:rsid w:val="00CE7A8C"/>
    <w:rsid w:val="00CF034B"/>
    <w:rsid w:val="00CF1284"/>
    <w:rsid w:val="00CF1413"/>
    <w:rsid w:val="00CF1766"/>
    <w:rsid w:val="00CF17C0"/>
    <w:rsid w:val="00CF1DE1"/>
    <w:rsid w:val="00CF1E2A"/>
    <w:rsid w:val="00CF2012"/>
    <w:rsid w:val="00CF2138"/>
    <w:rsid w:val="00CF21AF"/>
    <w:rsid w:val="00CF2A24"/>
    <w:rsid w:val="00CF391E"/>
    <w:rsid w:val="00CF4619"/>
    <w:rsid w:val="00CF48C6"/>
    <w:rsid w:val="00CF578F"/>
    <w:rsid w:val="00CF5C8D"/>
    <w:rsid w:val="00CF7B85"/>
    <w:rsid w:val="00D0109F"/>
    <w:rsid w:val="00D01204"/>
    <w:rsid w:val="00D01E70"/>
    <w:rsid w:val="00D02368"/>
    <w:rsid w:val="00D03711"/>
    <w:rsid w:val="00D041B0"/>
    <w:rsid w:val="00D047CD"/>
    <w:rsid w:val="00D047E4"/>
    <w:rsid w:val="00D0499F"/>
    <w:rsid w:val="00D05444"/>
    <w:rsid w:val="00D054AD"/>
    <w:rsid w:val="00D05F33"/>
    <w:rsid w:val="00D060AB"/>
    <w:rsid w:val="00D062E1"/>
    <w:rsid w:val="00D063FA"/>
    <w:rsid w:val="00D065EB"/>
    <w:rsid w:val="00D068F1"/>
    <w:rsid w:val="00D06ABD"/>
    <w:rsid w:val="00D0751B"/>
    <w:rsid w:val="00D100FE"/>
    <w:rsid w:val="00D1021F"/>
    <w:rsid w:val="00D10E6C"/>
    <w:rsid w:val="00D114D7"/>
    <w:rsid w:val="00D114EC"/>
    <w:rsid w:val="00D115B6"/>
    <w:rsid w:val="00D1216D"/>
    <w:rsid w:val="00D12A63"/>
    <w:rsid w:val="00D12B71"/>
    <w:rsid w:val="00D12FF9"/>
    <w:rsid w:val="00D13699"/>
    <w:rsid w:val="00D146FC"/>
    <w:rsid w:val="00D14DC2"/>
    <w:rsid w:val="00D14E1A"/>
    <w:rsid w:val="00D1583D"/>
    <w:rsid w:val="00D15851"/>
    <w:rsid w:val="00D15EEF"/>
    <w:rsid w:val="00D1633C"/>
    <w:rsid w:val="00D17134"/>
    <w:rsid w:val="00D17218"/>
    <w:rsid w:val="00D175AF"/>
    <w:rsid w:val="00D2055B"/>
    <w:rsid w:val="00D208C0"/>
    <w:rsid w:val="00D20BBB"/>
    <w:rsid w:val="00D213B8"/>
    <w:rsid w:val="00D21837"/>
    <w:rsid w:val="00D21D51"/>
    <w:rsid w:val="00D22215"/>
    <w:rsid w:val="00D223F4"/>
    <w:rsid w:val="00D224DE"/>
    <w:rsid w:val="00D2264F"/>
    <w:rsid w:val="00D2332B"/>
    <w:rsid w:val="00D234C6"/>
    <w:rsid w:val="00D23D06"/>
    <w:rsid w:val="00D24019"/>
    <w:rsid w:val="00D2425E"/>
    <w:rsid w:val="00D249E0"/>
    <w:rsid w:val="00D24A28"/>
    <w:rsid w:val="00D25749"/>
    <w:rsid w:val="00D25850"/>
    <w:rsid w:val="00D25C6F"/>
    <w:rsid w:val="00D27180"/>
    <w:rsid w:val="00D273F5"/>
    <w:rsid w:val="00D2768A"/>
    <w:rsid w:val="00D27A20"/>
    <w:rsid w:val="00D3016E"/>
    <w:rsid w:val="00D301C4"/>
    <w:rsid w:val="00D3063E"/>
    <w:rsid w:val="00D307F2"/>
    <w:rsid w:val="00D308F9"/>
    <w:rsid w:val="00D30EFE"/>
    <w:rsid w:val="00D30FAD"/>
    <w:rsid w:val="00D32D0D"/>
    <w:rsid w:val="00D339EC"/>
    <w:rsid w:val="00D33E07"/>
    <w:rsid w:val="00D33FAC"/>
    <w:rsid w:val="00D34208"/>
    <w:rsid w:val="00D34297"/>
    <w:rsid w:val="00D34773"/>
    <w:rsid w:val="00D3483A"/>
    <w:rsid w:val="00D34F99"/>
    <w:rsid w:val="00D35092"/>
    <w:rsid w:val="00D3542F"/>
    <w:rsid w:val="00D355E7"/>
    <w:rsid w:val="00D359A1"/>
    <w:rsid w:val="00D36743"/>
    <w:rsid w:val="00D368D7"/>
    <w:rsid w:val="00D3697D"/>
    <w:rsid w:val="00D3709C"/>
    <w:rsid w:val="00D40602"/>
    <w:rsid w:val="00D40BDE"/>
    <w:rsid w:val="00D41048"/>
    <w:rsid w:val="00D41AD3"/>
    <w:rsid w:val="00D41F7A"/>
    <w:rsid w:val="00D43902"/>
    <w:rsid w:val="00D43DB4"/>
    <w:rsid w:val="00D44032"/>
    <w:rsid w:val="00D449CB"/>
    <w:rsid w:val="00D44DDB"/>
    <w:rsid w:val="00D44E05"/>
    <w:rsid w:val="00D45B10"/>
    <w:rsid w:val="00D45D0C"/>
    <w:rsid w:val="00D45F7C"/>
    <w:rsid w:val="00D4619C"/>
    <w:rsid w:val="00D46708"/>
    <w:rsid w:val="00D47660"/>
    <w:rsid w:val="00D4792F"/>
    <w:rsid w:val="00D47B6C"/>
    <w:rsid w:val="00D47C86"/>
    <w:rsid w:val="00D502E1"/>
    <w:rsid w:val="00D504C8"/>
    <w:rsid w:val="00D52126"/>
    <w:rsid w:val="00D529E0"/>
    <w:rsid w:val="00D5393F"/>
    <w:rsid w:val="00D54579"/>
    <w:rsid w:val="00D5495C"/>
    <w:rsid w:val="00D552F3"/>
    <w:rsid w:val="00D55573"/>
    <w:rsid w:val="00D5579F"/>
    <w:rsid w:val="00D55836"/>
    <w:rsid w:val="00D55D8E"/>
    <w:rsid w:val="00D55E8E"/>
    <w:rsid w:val="00D56261"/>
    <w:rsid w:val="00D566F3"/>
    <w:rsid w:val="00D5679B"/>
    <w:rsid w:val="00D57F12"/>
    <w:rsid w:val="00D60FFA"/>
    <w:rsid w:val="00D61439"/>
    <w:rsid w:val="00D62081"/>
    <w:rsid w:val="00D62903"/>
    <w:rsid w:val="00D64176"/>
    <w:rsid w:val="00D6434E"/>
    <w:rsid w:val="00D649A9"/>
    <w:rsid w:val="00D64FAC"/>
    <w:rsid w:val="00D650B8"/>
    <w:rsid w:val="00D65142"/>
    <w:rsid w:val="00D651E8"/>
    <w:rsid w:val="00D65414"/>
    <w:rsid w:val="00D6566C"/>
    <w:rsid w:val="00D6576A"/>
    <w:rsid w:val="00D65BA0"/>
    <w:rsid w:val="00D66DDF"/>
    <w:rsid w:val="00D672A0"/>
    <w:rsid w:val="00D67613"/>
    <w:rsid w:val="00D70763"/>
    <w:rsid w:val="00D71480"/>
    <w:rsid w:val="00D7150C"/>
    <w:rsid w:val="00D71D95"/>
    <w:rsid w:val="00D72083"/>
    <w:rsid w:val="00D742EE"/>
    <w:rsid w:val="00D74386"/>
    <w:rsid w:val="00D74521"/>
    <w:rsid w:val="00D75710"/>
    <w:rsid w:val="00D7618E"/>
    <w:rsid w:val="00D76847"/>
    <w:rsid w:val="00D77C0A"/>
    <w:rsid w:val="00D80A6F"/>
    <w:rsid w:val="00D81CAF"/>
    <w:rsid w:val="00D82EBC"/>
    <w:rsid w:val="00D85E28"/>
    <w:rsid w:val="00D86914"/>
    <w:rsid w:val="00D872DE"/>
    <w:rsid w:val="00D87642"/>
    <w:rsid w:val="00D87786"/>
    <w:rsid w:val="00D90307"/>
    <w:rsid w:val="00D90316"/>
    <w:rsid w:val="00D90387"/>
    <w:rsid w:val="00D90B0D"/>
    <w:rsid w:val="00D90E39"/>
    <w:rsid w:val="00D90F98"/>
    <w:rsid w:val="00D91196"/>
    <w:rsid w:val="00D91260"/>
    <w:rsid w:val="00D91BDB"/>
    <w:rsid w:val="00D91C2A"/>
    <w:rsid w:val="00D91D4C"/>
    <w:rsid w:val="00D921BD"/>
    <w:rsid w:val="00D92584"/>
    <w:rsid w:val="00D92C06"/>
    <w:rsid w:val="00D92E7B"/>
    <w:rsid w:val="00D937D1"/>
    <w:rsid w:val="00D944AD"/>
    <w:rsid w:val="00D946C9"/>
    <w:rsid w:val="00D94B1F"/>
    <w:rsid w:val="00D9508F"/>
    <w:rsid w:val="00D950E7"/>
    <w:rsid w:val="00D953D7"/>
    <w:rsid w:val="00D95C38"/>
    <w:rsid w:val="00D9632D"/>
    <w:rsid w:val="00D96D24"/>
    <w:rsid w:val="00D970F0"/>
    <w:rsid w:val="00D972FE"/>
    <w:rsid w:val="00D97436"/>
    <w:rsid w:val="00D97F7C"/>
    <w:rsid w:val="00DA0225"/>
    <w:rsid w:val="00DA0637"/>
    <w:rsid w:val="00DA14C2"/>
    <w:rsid w:val="00DA17B8"/>
    <w:rsid w:val="00DA17D2"/>
    <w:rsid w:val="00DA1ACC"/>
    <w:rsid w:val="00DA1D61"/>
    <w:rsid w:val="00DA1F25"/>
    <w:rsid w:val="00DA2475"/>
    <w:rsid w:val="00DA24BC"/>
    <w:rsid w:val="00DA3420"/>
    <w:rsid w:val="00DA3512"/>
    <w:rsid w:val="00DA4029"/>
    <w:rsid w:val="00DA4129"/>
    <w:rsid w:val="00DA41EC"/>
    <w:rsid w:val="00DA4CE8"/>
    <w:rsid w:val="00DA4F43"/>
    <w:rsid w:val="00DA59A7"/>
    <w:rsid w:val="00DA64DD"/>
    <w:rsid w:val="00DA64E1"/>
    <w:rsid w:val="00DA699C"/>
    <w:rsid w:val="00DA7815"/>
    <w:rsid w:val="00DA7E07"/>
    <w:rsid w:val="00DA7F9D"/>
    <w:rsid w:val="00DB01F7"/>
    <w:rsid w:val="00DB02D1"/>
    <w:rsid w:val="00DB09BC"/>
    <w:rsid w:val="00DB185E"/>
    <w:rsid w:val="00DB18C4"/>
    <w:rsid w:val="00DB302B"/>
    <w:rsid w:val="00DB313D"/>
    <w:rsid w:val="00DB4291"/>
    <w:rsid w:val="00DB4D05"/>
    <w:rsid w:val="00DB5780"/>
    <w:rsid w:val="00DB57A9"/>
    <w:rsid w:val="00DB59FC"/>
    <w:rsid w:val="00DB6ABB"/>
    <w:rsid w:val="00DB77DF"/>
    <w:rsid w:val="00DB7A42"/>
    <w:rsid w:val="00DB7B51"/>
    <w:rsid w:val="00DC04D7"/>
    <w:rsid w:val="00DC0D94"/>
    <w:rsid w:val="00DC1320"/>
    <w:rsid w:val="00DC13D3"/>
    <w:rsid w:val="00DC14DC"/>
    <w:rsid w:val="00DC16E1"/>
    <w:rsid w:val="00DC1EDC"/>
    <w:rsid w:val="00DC200E"/>
    <w:rsid w:val="00DC20C1"/>
    <w:rsid w:val="00DC22FC"/>
    <w:rsid w:val="00DC2704"/>
    <w:rsid w:val="00DC2D46"/>
    <w:rsid w:val="00DC302E"/>
    <w:rsid w:val="00DC3586"/>
    <w:rsid w:val="00DC3A0E"/>
    <w:rsid w:val="00DC3DF7"/>
    <w:rsid w:val="00DC4B1F"/>
    <w:rsid w:val="00DC5004"/>
    <w:rsid w:val="00DC5FB1"/>
    <w:rsid w:val="00DC6A0B"/>
    <w:rsid w:val="00DC75AC"/>
    <w:rsid w:val="00DD119C"/>
    <w:rsid w:val="00DD13F7"/>
    <w:rsid w:val="00DD153A"/>
    <w:rsid w:val="00DD1712"/>
    <w:rsid w:val="00DD201B"/>
    <w:rsid w:val="00DD2D01"/>
    <w:rsid w:val="00DD2D71"/>
    <w:rsid w:val="00DD2F94"/>
    <w:rsid w:val="00DD2FEC"/>
    <w:rsid w:val="00DD334C"/>
    <w:rsid w:val="00DD3491"/>
    <w:rsid w:val="00DD3873"/>
    <w:rsid w:val="00DD39AC"/>
    <w:rsid w:val="00DD4924"/>
    <w:rsid w:val="00DD59B6"/>
    <w:rsid w:val="00DD603A"/>
    <w:rsid w:val="00DD638A"/>
    <w:rsid w:val="00DD64A5"/>
    <w:rsid w:val="00DD64D1"/>
    <w:rsid w:val="00DD746C"/>
    <w:rsid w:val="00DD794A"/>
    <w:rsid w:val="00DE05F6"/>
    <w:rsid w:val="00DE0F6E"/>
    <w:rsid w:val="00DE1599"/>
    <w:rsid w:val="00DE1993"/>
    <w:rsid w:val="00DE1C87"/>
    <w:rsid w:val="00DE1C98"/>
    <w:rsid w:val="00DE203C"/>
    <w:rsid w:val="00DE24FD"/>
    <w:rsid w:val="00DE342D"/>
    <w:rsid w:val="00DE3440"/>
    <w:rsid w:val="00DE3519"/>
    <w:rsid w:val="00DE3BF2"/>
    <w:rsid w:val="00DE3C57"/>
    <w:rsid w:val="00DE4672"/>
    <w:rsid w:val="00DE46C9"/>
    <w:rsid w:val="00DE4838"/>
    <w:rsid w:val="00DE4850"/>
    <w:rsid w:val="00DE4975"/>
    <w:rsid w:val="00DE4B62"/>
    <w:rsid w:val="00DE4D1A"/>
    <w:rsid w:val="00DE4E32"/>
    <w:rsid w:val="00DE524F"/>
    <w:rsid w:val="00DE531A"/>
    <w:rsid w:val="00DE5729"/>
    <w:rsid w:val="00DE5E90"/>
    <w:rsid w:val="00DE6931"/>
    <w:rsid w:val="00DE6968"/>
    <w:rsid w:val="00DE70FE"/>
    <w:rsid w:val="00DE786F"/>
    <w:rsid w:val="00DE7C26"/>
    <w:rsid w:val="00DE7CB0"/>
    <w:rsid w:val="00DF0A5B"/>
    <w:rsid w:val="00DF0FA9"/>
    <w:rsid w:val="00DF0FB4"/>
    <w:rsid w:val="00DF146C"/>
    <w:rsid w:val="00DF1872"/>
    <w:rsid w:val="00DF18BA"/>
    <w:rsid w:val="00DF1EAC"/>
    <w:rsid w:val="00DF1FD4"/>
    <w:rsid w:val="00DF2AB3"/>
    <w:rsid w:val="00DF418C"/>
    <w:rsid w:val="00DF57DC"/>
    <w:rsid w:val="00DF6208"/>
    <w:rsid w:val="00DF6B8B"/>
    <w:rsid w:val="00DF6FBE"/>
    <w:rsid w:val="00DF7127"/>
    <w:rsid w:val="00DF781D"/>
    <w:rsid w:val="00DF7D01"/>
    <w:rsid w:val="00DF7EDB"/>
    <w:rsid w:val="00E00B12"/>
    <w:rsid w:val="00E01466"/>
    <w:rsid w:val="00E020A0"/>
    <w:rsid w:val="00E0246E"/>
    <w:rsid w:val="00E02AC4"/>
    <w:rsid w:val="00E02FC3"/>
    <w:rsid w:val="00E030B9"/>
    <w:rsid w:val="00E04596"/>
    <w:rsid w:val="00E04D32"/>
    <w:rsid w:val="00E05319"/>
    <w:rsid w:val="00E058DF"/>
    <w:rsid w:val="00E06208"/>
    <w:rsid w:val="00E064FF"/>
    <w:rsid w:val="00E06718"/>
    <w:rsid w:val="00E0689D"/>
    <w:rsid w:val="00E06C5A"/>
    <w:rsid w:val="00E07163"/>
    <w:rsid w:val="00E071EF"/>
    <w:rsid w:val="00E1046B"/>
    <w:rsid w:val="00E10515"/>
    <w:rsid w:val="00E111AF"/>
    <w:rsid w:val="00E11D87"/>
    <w:rsid w:val="00E121FC"/>
    <w:rsid w:val="00E126F0"/>
    <w:rsid w:val="00E12C48"/>
    <w:rsid w:val="00E12D23"/>
    <w:rsid w:val="00E13082"/>
    <w:rsid w:val="00E131A5"/>
    <w:rsid w:val="00E137AC"/>
    <w:rsid w:val="00E1397A"/>
    <w:rsid w:val="00E14898"/>
    <w:rsid w:val="00E14A99"/>
    <w:rsid w:val="00E14BB0"/>
    <w:rsid w:val="00E1514F"/>
    <w:rsid w:val="00E153B2"/>
    <w:rsid w:val="00E1706D"/>
    <w:rsid w:val="00E17FD9"/>
    <w:rsid w:val="00E20692"/>
    <w:rsid w:val="00E20974"/>
    <w:rsid w:val="00E20BD7"/>
    <w:rsid w:val="00E211AE"/>
    <w:rsid w:val="00E21A9D"/>
    <w:rsid w:val="00E21DDF"/>
    <w:rsid w:val="00E21E5F"/>
    <w:rsid w:val="00E21E71"/>
    <w:rsid w:val="00E2212C"/>
    <w:rsid w:val="00E230D1"/>
    <w:rsid w:val="00E24172"/>
    <w:rsid w:val="00E245DD"/>
    <w:rsid w:val="00E24A7B"/>
    <w:rsid w:val="00E253C1"/>
    <w:rsid w:val="00E2574D"/>
    <w:rsid w:val="00E259E4"/>
    <w:rsid w:val="00E25A41"/>
    <w:rsid w:val="00E26393"/>
    <w:rsid w:val="00E26C7C"/>
    <w:rsid w:val="00E27FCA"/>
    <w:rsid w:val="00E30C10"/>
    <w:rsid w:val="00E31433"/>
    <w:rsid w:val="00E31795"/>
    <w:rsid w:val="00E317D9"/>
    <w:rsid w:val="00E31A81"/>
    <w:rsid w:val="00E31F52"/>
    <w:rsid w:val="00E32C06"/>
    <w:rsid w:val="00E331CF"/>
    <w:rsid w:val="00E34075"/>
    <w:rsid w:val="00E3419F"/>
    <w:rsid w:val="00E35C42"/>
    <w:rsid w:val="00E35DAA"/>
    <w:rsid w:val="00E35E0C"/>
    <w:rsid w:val="00E35E52"/>
    <w:rsid w:val="00E36319"/>
    <w:rsid w:val="00E369B8"/>
    <w:rsid w:val="00E36BAC"/>
    <w:rsid w:val="00E37849"/>
    <w:rsid w:val="00E37B35"/>
    <w:rsid w:val="00E37FE1"/>
    <w:rsid w:val="00E409E1"/>
    <w:rsid w:val="00E40B67"/>
    <w:rsid w:val="00E425A7"/>
    <w:rsid w:val="00E42C02"/>
    <w:rsid w:val="00E42D24"/>
    <w:rsid w:val="00E42F69"/>
    <w:rsid w:val="00E43492"/>
    <w:rsid w:val="00E43ED1"/>
    <w:rsid w:val="00E43EFF"/>
    <w:rsid w:val="00E4428E"/>
    <w:rsid w:val="00E44472"/>
    <w:rsid w:val="00E4485D"/>
    <w:rsid w:val="00E44AF9"/>
    <w:rsid w:val="00E44EF6"/>
    <w:rsid w:val="00E45889"/>
    <w:rsid w:val="00E45C32"/>
    <w:rsid w:val="00E46363"/>
    <w:rsid w:val="00E468A9"/>
    <w:rsid w:val="00E478C1"/>
    <w:rsid w:val="00E47D9C"/>
    <w:rsid w:val="00E50537"/>
    <w:rsid w:val="00E5158A"/>
    <w:rsid w:val="00E518F6"/>
    <w:rsid w:val="00E51DF1"/>
    <w:rsid w:val="00E523C5"/>
    <w:rsid w:val="00E5252A"/>
    <w:rsid w:val="00E529C4"/>
    <w:rsid w:val="00E53647"/>
    <w:rsid w:val="00E541B1"/>
    <w:rsid w:val="00E54792"/>
    <w:rsid w:val="00E54A85"/>
    <w:rsid w:val="00E556C8"/>
    <w:rsid w:val="00E55B0A"/>
    <w:rsid w:val="00E55C5F"/>
    <w:rsid w:val="00E560B7"/>
    <w:rsid w:val="00E56400"/>
    <w:rsid w:val="00E572A9"/>
    <w:rsid w:val="00E57762"/>
    <w:rsid w:val="00E5783E"/>
    <w:rsid w:val="00E57B05"/>
    <w:rsid w:val="00E57B90"/>
    <w:rsid w:val="00E57CC0"/>
    <w:rsid w:val="00E57D91"/>
    <w:rsid w:val="00E60106"/>
    <w:rsid w:val="00E60542"/>
    <w:rsid w:val="00E605FC"/>
    <w:rsid w:val="00E60A72"/>
    <w:rsid w:val="00E60A96"/>
    <w:rsid w:val="00E61A42"/>
    <w:rsid w:val="00E620AC"/>
    <w:rsid w:val="00E6248B"/>
    <w:rsid w:val="00E625DA"/>
    <w:rsid w:val="00E63675"/>
    <w:rsid w:val="00E6429D"/>
    <w:rsid w:val="00E64302"/>
    <w:rsid w:val="00E64813"/>
    <w:rsid w:val="00E64DE1"/>
    <w:rsid w:val="00E65667"/>
    <w:rsid w:val="00E65C99"/>
    <w:rsid w:val="00E66216"/>
    <w:rsid w:val="00E663A4"/>
    <w:rsid w:val="00E66881"/>
    <w:rsid w:val="00E704D6"/>
    <w:rsid w:val="00E71680"/>
    <w:rsid w:val="00E71A06"/>
    <w:rsid w:val="00E72006"/>
    <w:rsid w:val="00E725F0"/>
    <w:rsid w:val="00E7261F"/>
    <w:rsid w:val="00E72B23"/>
    <w:rsid w:val="00E73792"/>
    <w:rsid w:val="00E73D11"/>
    <w:rsid w:val="00E74E06"/>
    <w:rsid w:val="00E75177"/>
    <w:rsid w:val="00E757E5"/>
    <w:rsid w:val="00E75C60"/>
    <w:rsid w:val="00E767E2"/>
    <w:rsid w:val="00E76E8F"/>
    <w:rsid w:val="00E770AF"/>
    <w:rsid w:val="00E77E68"/>
    <w:rsid w:val="00E77F3D"/>
    <w:rsid w:val="00E8079F"/>
    <w:rsid w:val="00E808DD"/>
    <w:rsid w:val="00E80A99"/>
    <w:rsid w:val="00E81420"/>
    <w:rsid w:val="00E821C4"/>
    <w:rsid w:val="00E827D0"/>
    <w:rsid w:val="00E82868"/>
    <w:rsid w:val="00E82AA8"/>
    <w:rsid w:val="00E82B94"/>
    <w:rsid w:val="00E82C43"/>
    <w:rsid w:val="00E82EB6"/>
    <w:rsid w:val="00E82F03"/>
    <w:rsid w:val="00E82FA1"/>
    <w:rsid w:val="00E833FF"/>
    <w:rsid w:val="00E8378B"/>
    <w:rsid w:val="00E843C9"/>
    <w:rsid w:val="00E849B1"/>
    <w:rsid w:val="00E84B23"/>
    <w:rsid w:val="00E84B4E"/>
    <w:rsid w:val="00E84B55"/>
    <w:rsid w:val="00E85192"/>
    <w:rsid w:val="00E85341"/>
    <w:rsid w:val="00E85AB2"/>
    <w:rsid w:val="00E8638E"/>
    <w:rsid w:val="00E87606"/>
    <w:rsid w:val="00E878FC"/>
    <w:rsid w:val="00E87D6C"/>
    <w:rsid w:val="00E90C7F"/>
    <w:rsid w:val="00E915D4"/>
    <w:rsid w:val="00E916FB"/>
    <w:rsid w:val="00E9261E"/>
    <w:rsid w:val="00E92CFE"/>
    <w:rsid w:val="00E930CE"/>
    <w:rsid w:val="00E94A31"/>
    <w:rsid w:val="00E94BC8"/>
    <w:rsid w:val="00E95878"/>
    <w:rsid w:val="00E95A30"/>
    <w:rsid w:val="00E96262"/>
    <w:rsid w:val="00E96661"/>
    <w:rsid w:val="00E96F42"/>
    <w:rsid w:val="00E97EBE"/>
    <w:rsid w:val="00E97F16"/>
    <w:rsid w:val="00EA0309"/>
    <w:rsid w:val="00EA05C4"/>
    <w:rsid w:val="00EA067D"/>
    <w:rsid w:val="00EA1210"/>
    <w:rsid w:val="00EA1958"/>
    <w:rsid w:val="00EA1D33"/>
    <w:rsid w:val="00EA1E88"/>
    <w:rsid w:val="00EA2544"/>
    <w:rsid w:val="00EA28A0"/>
    <w:rsid w:val="00EA39A9"/>
    <w:rsid w:val="00EA3F7A"/>
    <w:rsid w:val="00EA4C17"/>
    <w:rsid w:val="00EA5933"/>
    <w:rsid w:val="00EA763B"/>
    <w:rsid w:val="00EA784C"/>
    <w:rsid w:val="00EA788B"/>
    <w:rsid w:val="00EA7CB2"/>
    <w:rsid w:val="00EB0119"/>
    <w:rsid w:val="00EB1674"/>
    <w:rsid w:val="00EB2A30"/>
    <w:rsid w:val="00EB2D07"/>
    <w:rsid w:val="00EB30D5"/>
    <w:rsid w:val="00EB312C"/>
    <w:rsid w:val="00EB32B9"/>
    <w:rsid w:val="00EB39F8"/>
    <w:rsid w:val="00EB3A4B"/>
    <w:rsid w:val="00EB40E4"/>
    <w:rsid w:val="00EB46A6"/>
    <w:rsid w:val="00EB4FD0"/>
    <w:rsid w:val="00EB525C"/>
    <w:rsid w:val="00EB5DA5"/>
    <w:rsid w:val="00EB626C"/>
    <w:rsid w:val="00EB6A78"/>
    <w:rsid w:val="00EB6BC7"/>
    <w:rsid w:val="00EB6C56"/>
    <w:rsid w:val="00EB6C8B"/>
    <w:rsid w:val="00EB6E8A"/>
    <w:rsid w:val="00EB7C33"/>
    <w:rsid w:val="00EC035E"/>
    <w:rsid w:val="00EC08E6"/>
    <w:rsid w:val="00EC16B8"/>
    <w:rsid w:val="00EC16F0"/>
    <w:rsid w:val="00EC1A40"/>
    <w:rsid w:val="00EC1D34"/>
    <w:rsid w:val="00EC204D"/>
    <w:rsid w:val="00EC30EA"/>
    <w:rsid w:val="00EC333F"/>
    <w:rsid w:val="00EC3A49"/>
    <w:rsid w:val="00EC3B2E"/>
    <w:rsid w:val="00EC4B8E"/>
    <w:rsid w:val="00EC6648"/>
    <w:rsid w:val="00EC67B7"/>
    <w:rsid w:val="00EC78A4"/>
    <w:rsid w:val="00EC7A9E"/>
    <w:rsid w:val="00EC7B0B"/>
    <w:rsid w:val="00EC7FF0"/>
    <w:rsid w:val="00ED02B6"/>
    <w:rsid w:val="00ED0D77"/>
    <w:rsid w:val="00ED13B3"/>
    <w:rsid w:val="00ED1B6B"/>
    <w:rsid w:val="00ED1E2A"/>
    <w:rsid w:val="00ED207B"/>
    <w:rsid w:val="00ED2360"/>
    <w:rsid w:val="00ED23DA"/>
    <w:rsid w:val="00ED23E8"/>
    <w:rsid w:val="00ED2AA2"/>
    <w:rsid w:val="00ED2BE9"/>
    <w:rsid w:val="00ED33F5"/>
    <w:rsid w:val="00ED44CD"/>
    <w:rsid w:val="00ED4536"/>
    <w:rsid w:val="00ED4610"/>
    <w:rsid w:val="00ED4DC6"/>
    <w:rsid w:val="00ED5F0C"/>
    <w:rsid w:val="00ED5F4B"/>
    <w:rsid w:val="00ED5FC4"/>
    <w:rsid w:val="00ED604A"/>
    <w:rsid w:val="00ED6761"/>
    <w:rsid w:val="00ED6AC0"/>
    <w:rsid w:val="00ED77F4"/>
    <w:rsid w:val="00ED7D9C"/>
    <w:rsid w:val="00EE0029"/>
    <w:rsid w:val="00EE0191"/>
    <w:rsid w:val="00EE0277"/>
    <w:rsid w:val="00EE05D7"/>
    <w:rsid w:val="00EE0645"/>
    <w:rsid w:val="00EE085E"/>
    <w:rsid w:val="00EE0B6D"/>
    <w:rsid w:val="00EE1487"/>
    <w:rsid w:val="00EE17A8"/>
    <w:rsid w:val="00EE1A05"/>
    <w:rsid w:val="00EE1C6E"/>
    <w:rsid w:val="00EE22EB"/>
    <w:rsid w:val="00EE26B2"/>
    <w:rsid w:val="00EE3439"/>
    <w:rsid w:val="00EE377D"/>
    <w:rsid w:val="00EE3907"/>
    <w:rsid w:val="00EE416A"/>
    <w:rsid w:val="00EE43FE"/>
    <w:rsid w:val="00EE511D"/>
    <w:rsid w:val="00EE52F2"/>
    <w:rsid w:val="00EE52F3"/>
    <w:rsid w:val="00EE5A50"/>
    <w:rsid w:val="00EE5FCE"/>
    <w:rsid w:val="00EE6DE5"/>
    <w:rsid w:val="00EE7BDC"/>
    <w:rsid w:val="00EF048F"/>
    <w:rsid w:val="00EF07AB"/>
    <w:rsid w:val="00EF08D0"/>
    <w:rsid w:val="00EF10D5"/>
    <w:rsid w:val="00EF119D"/>
    <w:rsid w:val="00EF1E03"/>
    <w:rsid w:val="00EF21CA"/>
    <w:rsid w:val="00EF2512"/>
    <w:rsid w:val="00EF27C2"/>
    <w:rsid w:val="00EF33D1"/>
    <w:rsid w:val="00EF3B31"/>
    <w:rsid w:val="00EF3CD8"/>
    <w:rsid w:val="00EF4DE0"/>
    <w:rsid w:val="00EF4E49"/>
    <w:rsid w:val="00EF5526"/>
    <w:rsid w:val="00EF594E"/>
    <w:rsid w:val="00EF5BD8"/>
    <w:rsid w:val="00EF5C19"/>
    <w:rsid w:val="00EF647D"/>
    <w:rsid w:val="00EF65F4"/>
    <w:rsid w:val="00EF6FF2"/>
    <w:rsid w:val="00EF7345"/>
    <w:rsid w:val="00EF7903"/>
    <w:rsid w:val="00EF7B54"/>
    <w:rsid w:val="00EF7D0C"/>
    <w:rsid w:val="00F0098D"/>
    <w:rsid w:val="00F01C5D"/>
    <w:rsid w:val="00F0271E"/>
    <w:rsid w:val="00F02860"/>
    <w:rsid w:val="00F02982"/>
    <w:rsid w:val="00F02B2B"/>
    <w:rsid w:val="00F02CAC"/>
    <w:rsid w:val="00F02E65"/>
    <w:rsid w:val="00F02F15"/>
    <w:rsid w:val="00F02F7B"/>
    <w:rsid w:val="00F03B69"/>
    <w:rsid w:val="00F03E9B"/>
    <w:rsid w:val="00F04D7C"/>
    <w:rsid w:val="00F0673B"/>
    <w:rsid w:val="00F0799C"/>
    <w:rsid w:val="00F07D09"/>
    <w:rsid w:val="00F07E5F"/>
    <w:rsid w:val="00F102BB"/>
    <w:rsid w:val="00F10FFA"/>
    <w:rsid w:val="00F1126F"/>
    <w:rsid w:val="00F11435"/>
    <w:rsid w:val="00F11446"/>
    <w:rsid w:val="00F11546"/>
    <w:rsid w:val="00F11772"/>
    <w:rsid w:val="00F1249C"/>
    <w:rsid w:val="00F1277A"/>
    <w:rsid w:val="00F1405E"/>
    <w:rsid w:val="00F14A2F"/>
    <w:rsid w:val="00F1593F"/>
    <w:rsid w:val="00F161F1"/>
    <w:rsid w:val="00F170A0"/>
    <w:rsid w:val="00F1766C"/>
    <w:rsid w:val="00F17DDB"/>
    <w:rsid w:val="00F20666"/>
    <w:rsid w:val="00F211F9"/>
    <w:rsid w:val="00F2157F"/>
    <w:rsid w:val="00F21BEC"/>
    <w:rsid w:val="00F229B0"/>
    <w:rsid w:val="00F233C5"/>
    <w:rsid w:val="00F23C10"/>
    <w:rsid w:val="00F24566"/>
    <w:rsid w:val="00F2495C"/>
    <w:rsid w:val="00F2548F"/>
    <w:rsid w:val="00F26D6B"/>
    <w:rsid w:val="00F270DC"/>
    <w:rsid w:val="00F2760D"/>
    <w:rsid w:val="00F27B13"/>
    <w:rsid w:val="00F27FC4"/>
    <w:rsid w:val="00F3011C"/>
    <w:rsid w:val="00F30265"/>
    <w:rsid w:val="00F31BE0"/>
    <w:rsid w:val="00F32925"/>
    <w:rsid w:val="00F32E75"/>
    <w:rsid w:val="00F33E74"/>
    <w:rsid w:val="00F346B6"/>
    <w:rsid w:val="00F35370"/>
    <w:rsid w:val="00F3573E"/>
    <w:rsid w:val="00F35E2B"/>
    <w:rsid w:val="00F37425"/>
    <w:rsid w:val="00F37A72"/>
    <w:rsid w:val="00F4001B"/>
    <w:rsid w:val="00F400F7"/>
    <w:rsid w:val="00F4014B"/>
    <w:rsid w:val="00F40A20"/>
    <w:rsid w:val="00F4150A"/>
    <w:rsid w:val="00F421CB"/>
    <w:rsid w:val="00F422A4"/>
    <w:rsid w:val="00F4276D"/>
    <w:rsid w:val="00F43405"/>
    <w:rsid w:val="00F43EDE"/>
    <w:rsid w:val="00F45785"/>
    <w:rsid w:val="00F45ED7"/>
    <w:rsid w:val="00F46076"/>
    <w:rsid w:val="00F462E9"/>
    <w:rsid w:val="00F4640B"/>
    <w:rsid w:val="00F46B24"/>
    <w:rsid w:val="00F472F9"/>
    <w:rsid w:val="00F47345"/>
    <w:rsid w:val="00F4736C"/>
    <w:rsid w:val="00F503F7"/>
    <w:rsid w:val="00F50551"/>
    <w:rsid w:val="00F505A9"/>
    <w:rsid w:val="00F50A46"/>
    <w:rsid w:val="00F50D55"/>
    <w:rsid w:val="00F516B0"/>
    <w:rsid w:val="00F5188E"/>
    <w:rsid w:val="00F52121"/>
    <w:rsid w:val="00F522AF"/>
    <w:rsid w:val="00F523B2"/>
    <w:rsid w:val="00F52626"/>
    <w:rsid w:val="00F52A35"/>
    <w:rsid w:val="00F5391B"/>
    <w:rsid w:val="00F55A0C"/>
    <w:rsid w:val="00F55AFD"/>
    <w:rsid w:val="00F567DF"/>
    <w:rsid w:val="00F5733F"/>
    <w:rsid w:val="00F5760D"/>
    <w:rsid w:val="00F6015B"/>
    <w:rsid w:val="00F6073F"/>
    <w:rsid w:val="00F60BC6"/>
    <w:rsid w:val="00F60C4B"/>
    <w:rsid w:val="00F60DFA"/>
    <w:rsid w:val="00F60E28"/>
    <w:rsid w:val="00F60ECD"/>
    <w:rsid w:val="00F60FC8"/>
    <w:rsid w:val="00F612F7"/>
    <w:rsid w:val="00F6230F"/>
    <w:rsid w:val="00F653A9"/>
    <w:rsid w:val="00F656AC"/>
    <w:rsid w:val="00F65F50"/>
    <w:rsid w:val="00F662E1"/>
    <w:rsid w:val="00F6730B"/>
    <w:rsid w:val="00F67D06"/>
    <w:rsid w:val="00F70553"/>
    <w:rsid w:val="00F70A79"/>
    <w:rsid w:val="00F70EC0"/>
    <w:rsid w:val="00F715F9"/>
    <w:rsid w:val="00F71703"/>
    <w:rsid w:val="00F72012"/>
    <w:rsid w:val="00F725D9"/>
    <w:rsid w:val="00F72FF4"/>
    <w:rsid w:val="00F73FF5"/>
    <w:rsid w:val="00F74A4B"/>
    <w:rsid w:val="00F74B89"/>
    <w:rsid w:val="00F74ECB"/>
    <w:rsid w:val="00F76FBA"/>
    <w:rsid w:val="00F76FCB"/>
    <w:rsid w:val="00F77398"/>
    <w:rsid w:val="00F77759"/>
    <w:rsid w:val="00F77A43"/>
    <w:rsid w:val="00F8240B"/>
    <w:rsid w:val="00F8310D"/>
    <w:rsid w:val="00F837DE"/>
    <w:rsid w:val="00F83874"/>
    <w:rsid w:val="00F849B4"/>
    <w:rsid w:val="00F858DE"/>
    <w:rsid w:val="00F85B81"/>
    <w:rsid w:val="00F864A2"/>
    <w:rsid w:val="00F86D1B"/>
    <w:rsid w:val="00F86E72"/>
    <w:rsid w:val="00F86E97"/>
    <w:rsid w:val="00F86F14"/>
    <w:rsid w:val="00F872A5"/>
    <w:rsid w:val="00F877AE"/>
    <w:rsid w:val="00F879B6"/>
    <w:rsid w:val="00F91118"/>
    <w:rsid w:val="00F911A4"/>
    <w:rsid w:val="00F91867"/>
    <w:rsid w:val="00F91AA0"/>
    <w:rsid w:val="00F92E1B"/>
    <w:rsid w:val="00F93437"/>
    <w:rsid w:val="00F93A55"/>
    <w:rsid w:val="00F93C9A"/>
    <w:rsid w:val="00F945E0"/>
    <w:rsid w:val="00F9631C"/>
    <w:rsid w:val="00F96467"/>
    <w:rsid w:val="00F96836"/>
    <w:rsid w:val="00F96862"/>
    <w:rsid w:val="00F96F12"/>
    <w:rsid w:val="00F96F6C"/>
    <w:rsid w:val="00F97386"/>
    <w:rsid w:val="00F97517"/>
    <w:rsid w:val="00FA044A"/>
    <w:rsid w:val="00FA0F9B"/>
    <w:rsid w:val="00FA118C"/>
    <w:rsid w:val="00FA12AF"/>
    <w:rsid w:val="00FA13AC"/>
    <w:rsid w:val="00FA1509"/>
    <w:rsid w:val="00FA28ED"/>
    <w:rsid w:val="00FA2EFF"/>
    <w:rsid w:val="00FA3238"/>
    <w:rsid w:val="00FA3ABC"/>
    <w:rsid w:val="00FA47FC"/>
    <w:rsid w:val="00FA5DB0"/>
    <w:rsid w:val="00FA60B6"/>
    <w:rsid w:val="00FA6725"/>
    <w:rsid w:val="00FA7ABD"/>
    <w:rsid w:val="00FA7B7C"/>
    <w:rsid w:val="00FA7F49"/>
    <w:rsid w:val="00FB0C2C"/>
    <w:rsid w:val="00FB134F"/>
    <w:rsid w:val="00FB15FE"/>
    <w:rsid w:val="00FB4593"/>
    <w:rsid w:val="00FB484C"/>
    <w:rsid w:val="00FB4CE9"/>
    <w:rsid w:val="00FB5515"/>
    <w:rsid w:val="00FB5C07"/>
    <w:rsid w:val="00FB5CB0"/>
    <w:rsid w:val="00FB6020"/>
    <w:rsid w:val="00FB6CFE"/>
    <w:rsid w:val="00FB7626"/>
    <w:rsid w:val="00FB7DCC"/>
    <w:rsid w:val="00FC0282"/>
    <w:rsid w:val="00FC033C"/>
    <w:rsid w:val="00FC0391"/>
    <w:rsid w:val="00FC145D"/>
    <w:rsid w:val="00FC1B34"/>
    <w:rsid w:val="00FC1EAB"/>
    <w:rsid w:val="00FC2103"/>
    <w:rsid w:val="00FC2861"/>
    <w:rsid w:val="00FC31AB"/>
    <w:rsid w:val="00FC3211"/>
    <w:rsid w:val="00FC334A"/>
    <w:rsid w:val="00FC399F"/>
    <w:rsid w:val="00FC4670"/>
    <w:rsid w:val="00FC4BD2"/>
    <w:rsid w:val="00FC5E14"/>
    <w:rsid w:val="00FC60C8"/>
    <w:rsid w:val="00FC644F"/>
    <w:rsid w:val="00FC6E3D"/>
    <w:rsid w:val="00FC70B6"/>
    <w:rsid w:val="00FC7688"/>
    <w:rsid w:val="00FC771D"/>
    <w:rsid w:val="00FC7C8B"/>
    <w:rsid w:val="00FD0031"/>
    <w:rsid w:val="00FD090E"/>
    <w:rsid w:val="00FD0B48"/>
    <w:rsid w:val="00FD0CBB"/>
    <w:rsid w:val="00FD159D"/>
    <w:rsid w:val="00FD1663"/>
    <w:rsid w:val="00FD1768"/>
    <w:rsid w:val="00FD1EF2"/>
    <w:rsid w:val="00FD1F57"/>
    <w:rsid w:val="00FD28B0"/>
    <w:rsid w:val="00FD28F8"/>
    <w:rsid w:val="00FD319E"/>
    <w:rsid w:val="00FD498E"/>
    <w:rsid w:val="00FD4BE3"/>
    <w:rsid w:val="00FD6164"/>
    <w:rsid w:val="00FD696E"/>
    <w:rsid w:val="00FD70A0"/>
    <w:rsid w:val="00FD79AB"/>
    <w:rsid w:val="00FD7ECC"/>
    <w:rsid w:val="00FD7FE0"/>
    <w:rsid w:val="00FE080A"/>
    <w:rsid w:val="00FE0A3B"/>
    <w:rsid w:val="00FE17FB"/>
    <w:rsid w:val="00FE1A5C"/>
    <w:rsid w:val="00FE1B5B"/>
    <w:rsid w:val="00FE2040"/>
    <w:rsid w:val="00FE2EB9"/>
    <w:rsid w:val="00FE2F7C"/>
    <w:rsid w:val="00FE3BB6"/>
    <w:rsid w:val="00FE4BC9"/>
    <w:rsid w:val="00FE4BD2"/>
    <w:rsid w:val="00FE510E"/>
    <w:rsid w:val="00FE5246"/>
    <w:rsid w:val="00FE5602"/>
    <w:rsid w:val="00FE5837"/>
    <w:rsid w:val="00FE5849"/>
    <w:rsid w:val="00FE7AAE"/>
    <w:rsid w:val="00FF0009"/>
    <w:rsid w:val="00FF013C"/>
    <w:rsid w:val="00FF08C5"/>
    <w:rsid w:val="00FF0AB3"/>
    <w:rsid w:val="00FF0AB7"/>
    <w:rsid w:val="00FF13B8"/>
    <w:rsid w:val="00FF150E"/>
    <w:rsid w:val="00FF151D"/>
    <w:rsid w:val="00FF2DD6"/>
    <w:rsid w:val="00FF2E70"/>
    <w:rsid w:val="00FF329C"/>
    <w:rsid w:val="00FF46EE"/>
    <w:rsid w:val="00FF4849"/>
    <w:rsid w:val="00FF4A73"/>
    <w:rsid w:val="00FF5664"/>
    <w:rsid w:val="00FF5B71"/>
    <w:rsid w:val="00FF5D00"/>
    <w:rsid w:val="00FF5F19"/>
    <w:rsid w:val="00FF652B"/>
    <w:rsid w:val="00FF69D7"/>
    <w:rsid w:val="00FF71D0"/>
    <w:rsid w:val="00FF7D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7D5C9"/>
  <w15:chartTrackingRefBased/>
  <w15:docId w15:val="{0B5F6F7B-961E-4E5E-917F-474ABA73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08D"/>
  </w:style>
  <w:style w:type="paragraph" w:styleId="Heading1">
    <w:name w:val="heading 1"/>
    <w:basedOn w:val="Normal"/>
    <w:next w:val="Normal"/>
    <w:link w:val="Heading1Char"/>
    <w:uiPriority w:val="9"/>
    <w:qFormat/>
    <w:rsid w:val="008A03C0"/>
    <w:pPr>
      <w:keepNext/>
      <w:keepLines/>
      <w:spacing w:before="480" w:line="276" w:lineRule="auto"/>
      <w:outlineLvl w:val="0"/>
    </w:pPr>
    <w:rPr>
      <w:rFonts w:eastAsiaTheme="majorEastAsia" w:cstheme="majorBidi"/>
      <w:b/>
      <w:bCs/>
      <w:sz w:val="26"/>
      <w:szCs w:val="28"/>
      <w:u w:val="single"/>
      <w:lang w:bidi="en-US"/>
    </w:rPr>
  </w:style>
  <w:style w:type="paragraph" w:styleId="Heading2">
    <w:name w:val="heading 2"/>
    <w:basedOn w:val="Normal"/>
    <w:next w:val="Normal"/>
    <w:link w:val="Heading2Char"/>
    <w:uiPriority w:val="9"/>
    <w:unhideWhenUsed/>
    <w:qFormat/>
    <w:rsid w:val="003F02C9"/>
    <w:pPr>
      <w:keepNext/>
      <w:keepLines/>
      <w:spacing w:before="40"/>
      <w:outlineLvl w:val="1"/>
    </w:pPr>
    <w:rPr>
      <w:rFonts w:eastAsiaTheme="majorEastAsia" w:cstheme="majorBidi"/>
      <w:b/>
      <w:szCs w:val="26"/>
      <w:u w:val="single"/>
    </w:rPr>
  </w:style>
  <w:style w:type="paragraph" w:styleId="Heading3">
    <w:name w:val="heading 3"/>
    <w:basedOn w:val="Normal"/>
    <w:next w:val="Normal"/>
    <w:link w:val="Heading3Char"/>
    <w:uiPriority w:val="9"/>
    <w:semiHidden/>
    <w:unhideWhenUsed/>
    <w:qFormat/>
    <w:rsid w:val="00B06FC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B6FD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606"/>
    <w:pPr>
      <w:ind w:left="720"/>
      <w:contextualSpacing/>
    </w:pPr>
  </w:style>
  <w:style w:type="character" w:styleId="Hyperlink">
    <w:name w:val="Hyperlink"/>
    <w:basedOn w:val="DefaultParagraphFont"/>
    <w:uiPriority w:val="99"/>
    <w:unhideWhenUsed/>
    <w:rsid w:val="005A2606"/>
    <w:rPr>
      <w:color w:val="0563C1" w:themeColor="hyperlink"/>
      <w:u w:val="single"/>
    </w:rPr>
  </w:style>
  <w:style w:type="character" w:styleId="FollowedHyperlink">
    <w:name w:val="FollowedHyperlink"/>
    <w:basedOn w:val="DefaultParagraphFont"/>
    <w:uiPriority w:val="99"/>
    <w:semiHidden/>
    <w:unhideWhenUsed/>
    <w:rsid w:val="005A2606"/>
    <w:rPr>
      <w:color w:val="954F72" w:themeColor="followedHyperlink"/>
      <w:u w:val="single"/>
    </w:rPr>
  </w:style>
  <w:style w:type="paragraph" w:styleId="NoSpacing">
    <w:name w:val="No Spacing"/>
    <w:uiPriority w:val="1"/>
    <w:qFormat/>
    <w:rsid w:val="00536714"/>
    <w:rPr>
      <w:lang w:val="en-US"/>
    </w:rPr>
  </w:style>
  <w:style w:type="character" w:styleId="Strong">
    <w:name w:val="Strong"/>
    <w:basedOn w:val="DefaultParagraphFont"/>
    <w:uiPriority w:val="22"/>
    <w:qFormat/>
    <w:rsid w:val="00B37761"/>
    <w:rPr>
      <w:b/>
      <w:bCs/>
    </w:rPr>
  </w:style>
  <w:style w:type="paragraph" w:styleId="Header">
    <w:name w:val="header"/>
    <w:basedOn w:val="Normal"/>
    <w:link w:val="HeaderChar"/>
    <w:uiPriority w:val="99"/>
    <w:unhideWhenUsed/>
    <w:rsid w:val="000327C2"/>
    <w:pPr>
      <w:tabs>
        <w:tab w:val="center" w:pos="4513"/>
        <w:tab w:val="right" w:pos="9026"/>
      </w:tabs>
    </w:pPr>
  </w:style>
  <w:style w:type="character" w:customStyle="1" w:styleId="HeaderChar">
    <w:name w:val="Header Char"/>
    <w:basedOn w:val="DefaultParagraphFont"/>
    <w:link w:val="Header"/>
    <w:uiPriority w:val="99"/>
    <w:rsid w:val="000327C2"/>
    <w:rPr>
      <w:lang w:val="en-US"/>
    </w:rPr>
  </w:style>
  <w:style w:type="paragraph" w:styleId="Footer">
    <w:name w:val="footer"/>
    <w:basedOn w:val="Normal"/>
    <w:link w:val="FooterChar"/>
    <w:uiPriority w:val="99"/>
    <w:unhideWhenUsed/>
    <w:rsid w:val="000327C2"/>
    <w:pPr>
      <w:tabs>
        <w:tab w:val="center" w:pos="4513"/>
        <w:tab w:val="right" w:pos="9026"/>
      </w:tabs>
    </w:pPr>
  </w:style>
  <w:style w:type="character" w:customStyle="1" w:styleId="FooterChar">
    <w:name w:val="Footer Char"/>
    <w:basedOn w:val="DefaultParagraphFont"/>
    <w:link w:val="Footer"/>
    <w:uiPriority w:val="99"/>
    <w:rsid w:val="000327C2"/>
    <w:rPr>
      <w:lang w:val="en-US"/>
    </w:rPr>
  </w:style>
  <w:style w:type="character" w:styleId="UnresolvedMention">
    <w:name w:val="Unresolved Mention"/>
    <w:basedOn w:val="DefaultParagraphFont"/>
    <w:uiPriority w:val="99"/>
    <w:semiHidden/>
    <w:unhideWhenUsed/>
    <w:rsid w:val="008F5F12"/>
    <w:rPr>
      <w:color w:val="605E5C"/>
      <w:shd w:val="clear" w:color="auto" w:fill="E1DFDD"/>
    </w:rPr>
  </w:style>
  <w:style w:type="paragraph" w:styleId="NormalWeb">
    <w:name w:val="Normal (Web)"/>
    <w:basedOn w:val="Normal"/>
    <w:uiPriority w:val="99"/>
    <w:unhideWhenUsed/>
    <w:rsid w:val="008F5F1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16F8F"/>
  </w:style>
  <w:style w:type="character" w:styleId="PageNumber">
    <w:name w:val="page number"/>
    <w:basedOn w:val="DefaultParagraphFont"/>
    <w:uiPriority w:val="99"/>
    <w:semiHidden/>
    <w:unhideWhenUsed/>
    <w:rsid w:val="006C146E"/>
  </w:style>
  <w:style w:type="character" w:customStyle="1" w:styleId="Heading1Char">
    <w:name w:val="Heading 1 Char"/>
    <w:basedOn w:val="DefaultParagraphFont"/>
    <w:link w:val="Heading1"/>
    <w:uiPriority w:val="9"/>
    <w:rsid w:val="008A03C0"/>
    <w:rPr>
      <w:rFonts w:eastAsiaTheme="majorEastAsia" w:cstheme="majorBidi"/>
      <w:b/>
      <w:bCs/>
      <w:sz w:val="26"/>
      <w:szCs w:val="28"/>
      <w:u w:val="single"/>
      <w:lang w:val="en-US" w:bidi="en-US"/>
    </w:rPr>
  </w:style>
  <w:style w:type="paragraph" w:styleId="Bibliography">
    <w:name w:val="Bibliography"/>
    <w:basedOn w:val="Normal"/>
    <w:next w:val="Normal"/>
    <w:uiPriority w:val="37"/>
    <w:unhideWhenUsed/>
    <w:rsid w:val="004821EC"/>
  </w:style>
  <w:style w:type="character" w:styleId="Emphasis">
    <w:name w:val="Emphasis"/>
    <w:basedOn w:val="DefaultParagraphFont"/>
    <w:uiPriority w:val="20"/>
    <w:qFormat/>
    <w:rsid w:val="00B6089E"/>
    <w:rPr>
      <w:i/>
      <w:iCs/>
    </w:rPr>
  </w:style>
  <w:style w:type="paragraph" w:styleId="z-TopofForm">
    <w:name w:val="HTML Top of Form"/>
    <w:basedOn w:val="Normal"/>
    <w:next w:val="Normal"/>
    <w:link w:val="z-TopofFormChar"/>
    <w:hidden/>
    <w:uiPriority w:val="99"/>
    <w:semiHidden/>
    <w:unhideWhenUsed/>
    <w:rsid w:val="0030367D"/>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367D"/>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B06FC9"/>
    <w:rPr>
      <w:rFonts w:asciiTheme="majorHAnsi" w:eastAsiaTheme="majorEastAsia" w:hAnsiTheme="majorHAnsi" w:cstheme="majorBidi"/>
      <w:color w:val="1F3763" w:themeColor="accent1" w:themeShade="7F"/>
      <w:lang w:val="en-US"/>
    </w:rPr>
  </w:style>
  <w:style w:type="character" w:customStyle="1" w:styleId="ui-provider">
    <w:name w:val="ui-provider"/>
    <w:basedOn w:val="DefaultParagraphFont"/>
    <w:rsid w:val="00C16726"/>
  </w:style>
  <w:style w:type="paragraph" w:styleId="Caption">
    <w:name w:val="caption"/>
    <w:basedOn w:val="Normal"/>
    <w:next w:val="Normal"/>
    <w:uiPriority w:val="35"/>
    <w:unhideWhenUsed/>
    <w:qFormat/>
    <w:rsid w:val="00654279"/>
    <w:pPr>
      <w:spacing w:after="200"/>
    </w:pPr>
    <w:rPr>
      <w:rFonts w:ascii="Arial" w:eastAsiaTheme="minorEastAsia" w:hAnsi="Arial"/>
      <w:i/>
      <w:iCs/>
      <w:color w:val="44546A" w:themeColor="text2"/>
      <w:sz w:val="18"/>
      <w:szCs w:val="18"/>
    </w:rPr>
  </w:style>
  <w:style w:type="character" w:styleId="PlaceholderText">
    <w:name w:val="Placeholder Text"/>
    <w:basedOn w:val="DefaultParagraphFont"/>
    <w:uiPriority w:val="99"/>
    <w:semiHidden/>
    <w:rsid w:val="003072CF"/>
    <w:rPr>
      <w:color w:val="808080"/>
    </w:rPr>
  </w:style>
  <w:style w:type="paragraph" w:styleId="TOCHeading">
    <w:name w:val="TOC Heading"/>
    <w:basedOn w:val="Heading1"/>
    <w:next w:val="Normal"/>
    <w:uiPriority w:val="39"/>
    <w:unhideWhenUsed/>
    <w:qFormat/>
    <w:rsid w:val="00F715F9"/>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F715F9"/>
    <w:pPr>
      <w:spacing w:after="100"/>
    </w:pPr>
  </w:style>
  <w:style w:type="character" w:customStyle="1" w:styleId="Heading2Char">
    <w:name w:val="Heading 2 Char"/>
    <w:basedOn w:val="DefaultParagraphFont"/>
    <w:link w:val="Heading2"/>
    <w:uiPriority w:val="9"/>
    <w:rsid w:val="003F02C9"/>
    <w:rPr>
      <w:rFonts w:eastAsiaTheme="majorEastAsia" w:cstheme="majorBidi"/>
      <w:b/>
      <w:szCs w:val="26"/>
      <w:u w:val="single"/>
      <w:lang w:val="en-US"/>
    </w:rPr>
  </w:style>
  <w:style w:type="paragraph" w:styleId="TOC2">
    <w:name w:val="toc 2"/>
    <w:basedOn w:val="Normal"/>
    <w:next w:val="Normal"/>
    <w:autoRedefine/>
    <w:uiPriority w:val="39"/>
    <w:unhideWhenUsed/>
    <w:rsid w:val="004E0FB9"/>
    <w:pPr>
      <w:tabs>
        <w:tab w:val="right" w:leader="dot" w:pos="9016"/>
      </w:tabs>
      <w:spacing w:after="100"/>
      <w:ind w:left="240"/>
    </w:pPr>
    <w:rPr>
      <w:rFonts w:eastAsiaTheme="majorEastAsia" w:cstheme="majorBidi"/>
      <w:noProof/>
    </w:rPr>
  </w:style>
  <w:style w:type="table" w:styleId="TableGrid">
    <w:name w:val="Table Grid"/>
    <w:basedOn w:val="TableNormal"/>
    <w:uiPriority w:val="39"/>
    <w:rsid w:val="003F4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EE0029"/>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921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214B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9214B6"/>
    <w:rPr>
      <w:rFonts w:ascii="Courier New" w:eastAsia="Times New Roman" w:hAnsi="Courier New" w:cs="Courier New"/>
      <w:sz w:val="20"/>
      <w:szCs w:val="20"/>
    </w:rPr>
  </w:style>
  <w:style w:type="character" w:customStyle="1" w:styleId="hljs-keyword">
    <w:name w:val="hljs-keyword"/>
    <w:basedOn w:val="DefaultParagraphFont"/>
    <w:rsid w:val="009214B6"/>
  </w:style>
  <w:style w:type="character" w:customStyle="1" w:styleId="hljs-title">
    <w:name w:val="hljs-title"/>
    <w:basedOn w:val="DefaultParagraphFont"/>
    <w:rsid w:val="009214B6"/>
  </w:style>
  <w:style w:type="character" w:customStyle="1" w:styleId="hljs-params">
    <w:name w:val="hljs-params"/>
    <w:basedOn w:val="DefaultParagraphFont"/>
    <w:rsid w:val="009214B6"/>
  </w:style>
  <w:style w:type="character" w:customStyle="1" w:styleId="hljs-number">
    <w:name w:val="hljs-number"/>
    <w:basedOn w:val="DefaultParagraphFont"/>
    <w:rsid w:val="009214B6"/>
  </w:style>
  <w:style w:type="character" w:customStyle="1" w:styleId="hljs-comment">
    <w:name w:val="hljs-comment"/>
    <w:basedOn w:val="DefaultParagraphFont"/>
    <w:rsid w:val="009214B6"/>
  </w:style>
  <w:style w:type="character" w:customStyle="1" w:styleId="hljs-literal">
    <w:name w:val="hljs-literal"/>
    <w:basedOn w:val="DefaultParagraphFont"/>
    <w:rsid w:val="009214B6"/>
  </w:style>
  <w:style w:type="character" w:customStyle="1" w:styleId="Heading4Char">
    <w:name w:val="Heading 4 Char"/>
    <w:basedOn w:val="DefaultParagraphFont"/>
    <w:link w:val="Heading4"/>
    <w:uiPriority w:val="9"/>
    <w:semiHidden/>
    <w:rsid w:val="009B6F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7400">
      <w:bodyDiv w:val="1"/>
      <w:marLeft w:val="0"/>
      <w:marRight w:val="0"/>
      <w:marTop w:val="0"/>
      <w:marBottom w:val="0"/>
      <w:divBdr>
        <w:top w:val="none" w:sz="0" w:space="0" w:color="auto"/>
        <w:left w:val="none" w:sz="0" w:space="0" w:color="auto"/>
        <w:bottom w:val="none" w:sz="0" w:space="0" w:color="auto"/>
        <w:right w:val="none" w:sz="0" w:space="0" w:color="auto"/>
      </w:divBdr>
    </w:div>
    <w:div w:id="63576416">
      <w:bodyDiv w:val="1"/>
      <w:marLeft w:val="0"/>
      <w:marRight w:val="0"/>
      <w:marTop w:val="0"/>
      <w:marBottom w:val="0"/>
      <w:divBdr>
        <w:top w:val="none" w:sz="0" w:space="0" w:color="auto"/>
        <w:left w:val="none" w:sz="0" w:space="0" w:color="auto"/>
        <w:bottom w:val="none" w:sz="0" w:space="0" w:color="auto"/>
        <w:right w:val="none" w:sz="0" w:space="0" w:color="auto"/>
      </w:divBdr>
    </w:div>
    <w:div w:id="64188698">
      <w:bodyDiv w:val="1"/>
      <w:marLeft w:val="0"/>
      <w:marRight w:val="0"/>
      <w:marTop w:val="0"/>
      <w:marBottom w:val="0"/>
      <w:divBdr>
        <w:top w:val="none" w:sz="0" w:space="0" w:color="auto"/>
        <w:left w:val="none" w:sz="0" w:space="0" w:color="auto"/>
        <w:bottom w:val="none" w:sz="0" w:space="0" w:color="auto"/>
        <w:right w:val="none" w:sz="0" w:space="0" w:color="auto"/>
      </w:divBdr>
    </w:div>
    <w:div w:id="78870991">
      <w:bodyDiv w:val="1"/>
      <w:marLeft w:val="0"/>
      <w:marRight w:val="0"/>
      <w:marTop w:val="0"/>
      <w:marBottom w:val="0"/>
      <w:divBdr>
        <w:top w:val="none" w:sz="0" w:space="0" w:color="auto"/>
        <w:left w:val="none" w:sz="0" w:space="0" w:color="auto"/>
        <w:bottom w:val="none" w:sz="0" w:space="0" w:color="auto"/>
        <w:right w:val="none" w:sz="0" w:space="0" w:color="auto"/>
      </w:divBdr>
    </w:div>
    <w:div w:id="82655290">
      <w:bodyDiv w:val="1"/>
      <w:marLeft w:val="0"/>
      <w:marRight w:val="0"/>
      <w:marTop w:val="0"/>
      <w:marBottom w:val="0"/>
      <w:divBdr>
        <w:top w:val="none" w:sz="0" w:space="0" w:color="auto"/>
        <w:left w:val="none" w:sz="0" w:space="0" w:color="auto"/>
        <w:bottom w:val="none" w:sz="0" w:space="0" w:color="auto"/>
        <w:right w:val="none" w:sz="0" w:space="0" w:color="auto"/>
      </w:divBdr>
    </w:div>
    <w:div w:id="98647852">
      <w:bodyDiv w:val="1"/>
      <w:marLeft w:val="0"/>
      <w:marRight w:val="0"/>
      <w:marTop w:val="0"/>
      <w:marBottom w:val="0"/>
      <w:divBdr>
        <w:top w:val="none" w:sz="0" w:space="0" w:color="auto"/>
        <w:left w:val="none" w:sz="0" w:space="0" w:color="auto"/>
        <w:bottom w:val="none" w:sz="0" w:space="0" w:color="auto"/>
        <w:right w:val="none" w:sz="0" w:space="0" w:color="auto"/>
      </w:divBdr>
    </w:div>
    <w:div w:id="126165660">
      <w:bodyDiv w:val="1"/>
      <w:marLeft w:val="0"/>
      <w:marRight w:val="0"/>
      <w:marTop w:val="0"/>
      <w:marBottom w:val="0"/>
      <w:divBdr>
        <w:top w:val="none" w:sz="0" w:space="0" w:color="auto"/>
        <w:left w:val="none" w:sz="0" w:space="0" w:color="auto"/>
        <w:bottom w:val="none" w:sz="0" w:space="0" w:color="auto"/>
        <w:right w:val="none" w:sz="0" w:space="0" w:color="auto"/>
      </w:divBdr>
    </w:div>
    <w:div w:id="170293517">
      <w:bodyDiv w:val="1"/>
      <w:marLeft w:val="0"/>
      <w:marRight w:val="0"/>
      <w:marTop w:val="0"/>
      <w:marBottom w:val="0"/>
      <w:divBdr>
        <w:top w:val="none" w:sz="0" w:space="0" w:color="auto"/>
        <w:left w:val="none" w:sz="0" w:space="0" w:color="auto"/>
        <w:bottom w:val="none" w:sz="0" w:space="0" w:color="auto"/>
        <w:right w:val="none" w:sz="0" w:space="0" w:color="auto"/>
      </w:divBdr>
      <w:divsChild>
        <w:div w:id="689766614">
          <w:marLeft w:val="0"/>
          <w:marRight w:val="0"/>
          <w:marTop w:val="0"/>
          <w:marBottom w:val="0"/>
          <w:divBdr>
            <w:top w:val="none" w:sz="0" w:space="0" w:color="auto"/>
            <w:left w:val="none" w:sz="0" w:space="0" w:color="auto"/>
            <w:bottom w:val="none" w:sz="0" w:space="0" w:color="auto"/>
            <w:right w:val="none" w:sz="0" w:space="0" w:color="auto"/>
          </w:divBdr>
          <w:divsChild>
            <w:div w:id="461926032">
              <w:marLeft w:val="0"/>
              <w:marRight w:val="0"/>
              <w:marTop w:val="0"/>
              <w:marBottom w:val="0"/>
              <w:divBdr>
                <w:top w:val="none" w:sz="0" w:space="0" w:color="auto"/>
                <w:left w:val="none" w:sz="0" w:space="0" w:color="auto"/>
                <w:bottom w:val="none" w:sz="0" w:space="0" w:color="auto"/>
                <w:right w:val="none" w:sz="0" w:space="0" w:color="auto"/>
              </w:divBdr>
              <w:divsChild>
                <w:div w:id="2056077551">
                  <w:marLeft w:val="0"/>
                  <w:marRight w:val="0"/>
                  <w:marTop w:val="0"/>
                  <w:marBottom w:val="0"/>
                  <w:divBdr>
                    <w:top w:val="none" w:sz="0" w:space="0" w:color="auto"/>
                    <w:left w:val="none" w:sz="0" w:space="0" w:color="auto"/>
                    <w:bottom w:val="none" w:sz="0" w:space="0" w:color="auto"/>
                    <w:right w:val="none" w:sz="0" w:space="0" w:color="auto"/>
                  </w:divBdr>
                  <w:divsChild>
                    <w:div w:id="1354839587">
                      <w:marLeft w:val="0"/>
                      <w:marRight w:val="0"/>
                      <w:marTop w:val="0"/>
                      <w:marBottom w:val="0"/>
                      <w:divBdr>
                        <w:top w:val="none" w:sz="0" w:space="0" w:color="auto"/>
                        <w:left w:val="none" w:sz="0" w:space="0" w:color="auto"/>
                        <w:bottom w:val="none" w:sz="0" w:space="0" w:color="auto"/>
                        <w:right w:val="none" w:sz="0" w:space="0" w:color="auto"/>
                      </w:divBdr>
                      <w:divsChild>
                        <w:div w:id="24991819">
                          <w:marLeft w:val="0"/>
                          <w:marRight w:val="0"/>
                          <w:marTop w:val="0"/>
                          <w:marBottom w:val="0"/>
                          <w:divBdr>
                            <w:top w:val="none" w:sz="0" w:space="0" w:color="auto"/>
                            <w:left w:val="none" w:sz="0" w:space="0" w:color="auto"/>
                            <w:bottom w:val="none" w:sz="0" w:space="0" w:color="auto"/>
                            <w:right w:val="none" w:sz="0" w:space="0" w:color="auto"/>
                          </w:divBdr>
                          <w:divsChild>
                            <w:div w:id="18688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31036">
      <w:bodyDiv w:val="1"/>
      <w:marLeft w:val="0"/>
      <w:marRight w:val="0"/>
      <w:marTop w:val="0"/>
      <w:marBottom w:val="0"/>
      <w:divBdr>
        <w:top w:val="none" w:sz="0" w:space="0" w:color="auto"/>
        <w:left w:val="none" w:sz="0" w:space="0" w:color="auto"/>
        <w:bottom w:val="none" w:sz="0" w:space="0" w:color="auto"/>
        <w:right w:val="none" w:sz="0" w:space="0" w:color="auto"/>
      </w:divBdr>
    </w:div>
    <w:div w:id="192311649">
      <w:bodyDiv w:val="1"/>
      <w:marLeft w:val="0"/>
      <w:marRight w:val="0"/>
      <w:marTop w:val="0"/>
      <w:marBottom w:val="0"/>
      <w:divBdr>
        <w:top w:val="none" w:sz="0" w:space="0" w:color="auto"/>
        <w:left w:val="none" w:sz="0" w:space="0" w:color="auto"/>
        <w:bottom w:val="none" w:sz="0" w:space="0" w:color="auto"/>
        <w:right w:val="none" w:sz="0" w:space="0" w:color="auto"/>
      </w:divBdr>
      <w:divsChild>
        <w:div w:id="207182067">
          <w:marLeft w:val="0"/>
          <w:marRight w:val="0"/>
          <w:marTop w:val="0"/>
          <w:marBottom w:val="0"/>
          <w:divBdr>
            <w:top w:val="none" w:sz="0" w:space="0" w:color="auto"/>
            <w:left w:val="none" w:sz="0" w:space="0" w:color="auto"/>
            <w:bottom w:val="none" w:sz="0" w:space="0" w:color="auto"/>
            <w:right w:val="none" w:sz="0" w:space="0" w:color="auto"/>
          </w:divBdr>
        </w:div>
        <w:div w:id="1045134774">
          <w:marLeft w:val="0"/>
          <w:marRight w:val="0"/>
          <w:marTop w:val="0"/>
          <w:marBottom w:val="0"/>
          <w:divBdr>
            <w:top w:val="single" w:sz="2" w:space="0" w:color="D9D9E3"/>
            <w:left w:val="single" w:sz="2" w:space="0" w:color="D9D9E3"/>
            <w:bottom w:val="single" w:sz="2" w:space="0" w:color="D9D9E3"/>
            <w:right w:val="single" w:sz="2" w:space="0" w:color="D9D9E3"/>
          </w:divBdr>
          <w:divsChild>
            <w:div w:id="1246842727">
              <w:marLeft w:val="0"/>
              <w:marRight w:val="0"/>
              <w:marTop w:val="0"/>
              <w:marBottom w:val="0"/>
              <w:divBdr>
                <w:top w:val="single" w:sz="2" w:space="0" w:color="D9D9E3"/>
                <w:left w:val="single" w:sz="2" w:space="0" w:color="D9D9E3"/>
                <w:bottom w:val="single" w:sz="2" w:space="0" w:color="D9D9E3"/>
                <w:right w:val="single" w:sz="2" w:space="0" w:color="D9D9E3"/>
              </w:divBdr>
              <w:divsChild>
                <w:div w:id="1824856755">
                  <w:marLeft w:val="0"/>
                  <w:marRight w:val="0"/>
                  <w:marTop w:val="0"/>
                  <w:marBottom w:val="0"/>
                  <w:divBdr>
                    <w:top w:val="single" w:sz="2" w:space="0" w:color="D9D9E3"/>
                    <w:left w:val="single" w:sz="2" w:space="0" w:color="D9D9E3"/>
                    <w:bottom w:val="single" w:sz="2" w:space="0" w:color="D9D9E3"/>
                    <w:right w:val="single" w:sz="2" w:space="0" w:color="D9D9E3"/>
                  </w:divBdr>
                  <w:divsChild>
                    <w:div w:id="7298094">
                      <w:marLeft w:val="0"/>
                      <w:marRight w:val="0"/>
                      <w:marTop w:val="0"/>
                      <w:marBottom w:val="0"/>
                      <w:divBdr>
                        <w:top w:val="single" w:sz="2" w:space="0" w:color="D9D9E3"/>
                        <w:left w:val="single" w:sz="2" w:space="0" w:color="D9D9E3"/>
                        <w:bottom w:val="single" w:sz="2" w:space="0" w:color="D9D9E3"/>
                        <w:right w:val="single" w:sz="2" w:space="0" w:color="D9D9E3"/>
                      </w:divBdr>
                      <w:divsChild>
                        <w:div w:id="81949063">
                          <w:marLeft w:val="0"/>
                          <w:marRight w:val="0"/>
                          <w:marTop w:val="0"/>
                          <w:marBottom w:val="0"/>
                          <w:divBdr>
                            <w:top w:val="single" w:sz="2" w:space="0" w:color="auto"/>
                            <w:left w:val="single" w:sz="2" w:space="0" w:color="auto"/>
                            <w:bottom w:val="single" w:sz="6" w:space="0" w:color="auto"/>
                            <w:right w:val="single" w:sz="2" w:space="0" w:color="auto"/>
                          </w:divBdr>
                          <w:divsChild>
                            <w:div w:id="1244682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3049656">
                                  <w:marLeft w:val="0"/>
                                  <w:marRight w:val="0"/>
                                  <w:marTop w:val="0"/>
                                  <w:marBottom w:val="0"/>
                                  <w:divBdr>
                                    <w:top w:val="single" w:sz="2" w:space="0" w:color="D9D9E3"/>
                                    <w:left w:val="single" w:sz="2" w:space="0" w:color="D9D9E3"/>
                                    <w:bottom w:val="single" w:sz="2" w:space="0" w:color="D9D9E3"/>
                                    <w:right w:val="single" w:sz="2" w:space="0" w:color="D9D9E3"/>
                                  </w:divBdr>
                                  <w:divsChild>
                                    <w:div w:id="1836920384">
                                      <w:marLeft w:val="0"/>
                                      <w:marRight w:val="0"/>
                                      <w:marTop w:val="0"/>
                                      <w:marBottom w:val="0"/>
                                      <w:divBdr>
                                        <w:top w:val="single" w:sz="2" w:space="0" w:color="D9D9E3"/>
                                        <w:left w:val="single" w:sz="2" w:space="0" w:color="D9D9E3"/>
                                        <w:bottom w:val="single" w:sz="2" w:space="0" w:color="D9D9E3"/>
                                        <w:right w:val="single" w:sz="2" w:space="0" w:color="D9D9E3"/>
                                      </w:divBdr>
                                      <w:divsChild>
                                        <w:div w:id="908536471">
                                          <w:marLeft w:val="0"/>
                                          <w:marRight w:val="0"/>
                                          <w:marTop w:val="0"/>
                                          <w:marBottom w:val="0"/>
                                          <w:divBdr>
                                            <w:top w:val="single" w:sz="2" w:space="0" w:color="D9D9E3"/>
                                            <w:left w:val="single" w:sz="2" w:space="0" w:color="D9D9E3"/>
                                            <w:bottom w:val="single" w:sz="2" w:space="0" w:color="D9D9E3"/>
                                            <w:right w:val="single" w:sz="2" w:space="0" w:color="D9D9E3"/>
                                          </w:divBdr>
                                          <w:divsChild>
                                            <w:div w:id="197794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601103">
      <w:bodyDiv w:val="1"/>
      <w:marLeft w:val="0"/>
      <w:marRight w:val="0"/>
      <w:marTop w:val="0"/>
      <w:marBottom w:val="0"/>
      <w:divBdr>
        <w:top w:val="none" w:sz="0" w:space="0" w:color="auto"/>
        <w:left w:val="none" w:sz="0" w:space="0" w:color="auto"/>
        <w:bottom w:val="none" w:sz="0" w:space="0" w:color="auto"/>
        <w:right w:val="none" w:sz="0" w:space="0" w:color="auto"/>
      </w:divBdr>
    </w:div>
    <w:div w:id="258878483">
      <w:bodyDiv w:val="1"/>
      <w:marLeft w:val="0"/>
      <w:marRight w:val="0"/>
      <w:marTop w:val="0"/>
      <w:marBottom w:val="0"/>
      <w:divBdr>
        <w:top w:val="none" w:sz="0" w:space="0" w:color="auto"/>
        <w:left w:val="none" w:sz="0" w:space="0" w:color="auto"/>
        <w:bottom w:val="none" w:sz="0" w:space="0" w:color="auto"/>
        <w:right w:val="none" w:sz="0" w:space="0" w:color="auto"/>
      </w:divBdr>
    </w:div>
    <w:div w:id="265502551">
      <w:bodyDiv w:val="1"/>
      <w:marLeft w:val="0"/>
      <w:marRight w:val="0"/>
      <w:marTop w:val="0"/>
      <w:marBottom w:val="0"/>
      <w:divBdr>
        <w:top w:val="none" w:sz="0" w:space="0" w:color="auto"/>
        <w:left w:val="none" w:sz="0" w:space="0" w:color="auto"/>
        <w:bottom w:val="none" w:sz="0" w:space="0" w:color="auto"/>
        <w:right w:val="none" w:sz="0" w:space="0" w:color="auto"/>
      </w:divBdr>
      <w:divsChild>
        <w:div w:id="902445496">
          <w:marLeft w:val="0"/>
          <w:marRight w:val="0"/>
          <w:marTop w:val="0"/>
          <w:marBottom w:val="0"/>
          <w:divBdr>
            <w:top w:val="none" w:sz="0" w:space="0" w:color="auto"/>
            <w:left w:val="none" w:sz="0" w:space="0" w:color="auto"/>
            <w:bottom w:val="none" w:sz="0" w:space="0" w:color="auto"/>
            <w:right w:val="none" w:sz="0" w:space="0" w:color="auto"/>
          </w:divBdr>
          <w:divsChild>
            <w:div w:id="1357579755">
              <w:marLeft w:val="0"/>
              <w:marRight w:val="0"/>
              <w:marTop w:val="0"/>
              <w:marBottom w:val="0"/>
              <w:divBdr>
                <w:top w:val="none" w:sz="0" w:space="0" w:color="auto"/>
                <w:left w:val="none" w:sz="0" w:space="0" w:color="auto"/>
                <w:bottom w:val="none" w:sz="0" w:space="0" w:color="auto"/>
                <w:right w:val="none" w:sz="0" w:space="0" w:color="auto"/>
              </w:divBdr>
              <w:divsChild>
                <w:div w:id="1883981647">
                  <w:marLeft w:val="0"/>
                  <w:marRight w:val="0"/>
                  <w:marTop w:val="0"/>
                  <w:marBottom w:val="0"/>
                  <w:divBdr>
                    <w:top w:val="none" w:sz="0" w:space="0" w:color="auto"/>
                    <w:left w:val="none" w:sz="0" w:space="0" w:color="auto"/>
                    <w:bottom w:val="none" w:sz="0" w:space="0" w:color="auto"/>
                    <w:right w:val="none" w:sz="0" w:space="0" w:color="auto"/>
                  </w:divBdr>
                </w:div>
              </w:divsChild>
            </w:div>
            <w:div w:id="2416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3804">
      <w:bodyDiv w:val="1"/>
      <w:marLeft w:val="0"/>
      <w:marRight w:val="0"/>
      <w:marTop w:val="0"/>
      <w:marBottom w:val="0"/>
      <w:divBdr>
        <w:top w:val="none" w:sz="0" w:space="0" w:color="auto"/>
        <w:left w:val="none" w:sz="0" w:space="0" w:color="auto"/>
        <w:bottom w:val="none" w:sz="0" w:space="0" w:color="auto"/>
        <w:right w:val="none" w:sz="0" w:space="0" w:color="auto"/>
      </w:divBdr>
    </w:div>
    <w:div w:id="294650565">
      <w:bodyDiv w:val="1"/>
      <w:marLeft w:val="0"/>
      <w:marRight w:val="0"/>
      <w:marTop w:val="0"/>
      <w:marBottom w:val="0"/>
      <w:divBdr>
        <w:top w:val="none" w:sz="0" w:space="0" w:color="auto"/>
        <w:left w:val="none" w:sz="0" w:space="0" w:color="auto"/>
        <w:bottom w:val="none" w:sz="0" w:space="0" w:color="auto"/>
        <w:right w:val="none" w:sz="0" w:space="0" w:color="auto"/>
      </w:divBdr>
    </w:div>
    <w:div w:id="296569875">
      <w:bodyDiv w:val="1"/>
      <w:marLeft w:val="0"/>
      <w:marRight w:val="0"/>
      <w:marTop w:val="0"/>
      <w:marBottom w:val="0"/>
      <w:divBdr>
        <w:top w:val="none" w:sz="0" w:space="0" w:color="auto"/>
        <w:left w:val="none" w:sz="0" w:space="0" w:color="auto"/>
        <w:bottom w:val="none" w:sz="0" w:space="0" w:color="auto"/>
        <w:right w:val="none" w:sz="0" w:space="0" w:color="auto"/>
      </w:divBdr>
    </w:div>
    <w:div w:id="310865367">
      <w:bodyDiv w:val="1"/>
      <w:marLeft w:val="0"/>
      <w:marRight w:val="0"/>
      <w:marTop w:val="0"/>
      <w:marBottom w:val="0"/>
      <w:divBdr>
        <w:top w:val="none" w:sz="0" w:space="0" w:color="auto"/>
        <w:left w:val="none" w:sz="0" w:space="0" w:color="auto"/>
        <w:bottom w:val="none" w:sz="0" w:space="0" w:color="auto"/>
        <w:right w:val="none" w:sz="0" w:space="0" w:color="auto"/>
      </w:divBdr>
    </w:div>
    <w:div w:id="326985186">
      <w:bodyDiv w:val="1"/>
      <w:marLeft w:val="0"/>
      <w:marRight w:val="0"/>
      <w:marTop w:val="0"/>
      <w:marBottom w:val="0"/>
      <w:divBdr>
        <w:top w:val="none" w:sz="0" w:space="0" w:color="auto"/>
        <w:left w:val="none" w:sz="0" w:space="0" w:color="auto"/>
        <w:bottom w:val="none" w:sz="0" w:space="0" w:color="auto"/>
        <w:right w:val="none" w:sz="0" w:space="0" w:color="auto"/>
      </w:divBdr>
    </w:div>
    <w:div w:id="355739423">
      <w:bodyDiv w:val="1"/>
      <w:marLeft w:val="0"/>
      <w:marRight w:val="0"/>
      <w:marTop w:val="0"/>
      <w:marBottom w:val="0"/>
      <w:divBdr>
        <w:top w:val="none" w:sz="0" w:space="0" w:color="auto"/>
        <w:left w:val="none" w:sz="0" w:space="0" w:color="auto"/>
        <w:bottom w:val="none" w:sz="0" w:space="0" w:color="auto"/>
        <w:right w:val="none" w:sz="0" w:space="0" w:color="auto"/>
      </w:divBdr>
    </w:div>
    <w:div w:id="378482811">
      <w:bodyDiv w:val="1"/>
      <w:marLeft w:val="0"/>
      <w:marRight w:val="0"/>
      <w:marTop w:val="0"/>
      <w:marBottom w:val="0"/>
      <w:divBdr>
        <w:top w:val="none" w:sz="0" w:space="0" w:color="auto"/>
        <w:left w:val="none" w:sz="0" w:space="0" w:color="auto"/>
        <w:bottom w:val="none" w:sz="0" w:space="0" w:color="auto"/>
        <w:right w:val="none" w:sz="0" w:space="0" w:color="auto"/>
      </w:divBdr>
    </w:div>
    <w:div w:id="383330055">
      <w:bodyDiv w:val="1"/>
      <w:marLeft w:val="0"/>
      <w:marRight w:val="0"/>
      <w:marTop w:val="0"/>
      <w:marBottom w:val="0"/>
      <w:divBdr>
        <w:top w:val="none" w:sz="0" w:space="0" w:color="auto"/>
        <w:left w:val="none" w:sz="0" w:space="0" w:color="auto"/>
        <w:bottom w:val="none" w:sz="0" w:space="0" w:color="auto"/>
        <w:right w:val="none" w:sz="0" w:space="0" w:color="auto"/>
      </w:divBdr>
    </w:div>
    <w:div w:id="393242321">
      <w:bodyDiv w:val="1"/>
      <w:marLeft w:val="0"/>
      <w:marRight w:val="0"/>
      <w:marTop w:val="0"/>
      <w:marBottom w:val="0"/>
      <w:divBdr>
        <w:top w:val="none" w:sz="0" w:space="0" w:color="auto"/>
        <w:left w:val="none" w:sz="0" w:space="0" w:color="auto"/>
        <w:bottom w:val="none" w:sz="0" w:space="0" w:color="auto"/>
        <w:right w:val="none" w:sz="0" w:space="0" w:color="auto"/>
      </w:divBdr>
    </w:div>
    <w:div w:id="406073619">
      <w:bodyDiv w:val="1"/>
      <w:marLeft w:val="0"/>
      <w:marRight w:val="0"/>
      <w:marTop w:val="0"/>
      <w:marBottom w:val="0"/>
      <w:divBdr>
        <w:top w:val="none" w:sz="0" w:space="0" w:color="auto"/>
        <w:left w:val="none" w:sz="0" w:space="0" w:color="auto"/>
        <w:bottom w:val="none" w:sz="0" w:space="0" w:color="auto"/>
        <w:right w:val="none" w:sz="0" w:space="0" w:color="auto"/>
      </w:divBdr>
    </w:div>
    <w:div w:id="433285750">
      <w:bodyDiv w:val="1"/>
      <w:marLeft w:val="0"/>
      <w:marRight w:val="0"/>
      <w:marTop w:val="0"/>
      <w:marBottom w:val="0"/>
      <w:divBdr>
        <w:top w:val="none" w:sz="0" w:space="0" w:color="auto"/>
        <w:left w:val="none" w:sz="0" w:space="0" w:color="auto"/>
        <w:bottom w:val="none" w:sz="0" w:space="0" w:color="auto"/>
        <w:right w:val="none" w:sz="0" w:space="0" w:color="auto"/>
      </w:divBdr>
    </w:div>
    <w:div w:id="448163101">
      <w:bodyDiv w:val="1"/>
      <w:marLeft w:val="0"/>
      <w:marRight w:val="0"/>
      <w:marTop w:val="0"/>
      <w:marBottom w:val="0"/>
      <w:divBdr>
        <w:top w:val="none" w:sz="0" w:space="0" w:color="auto"/>
        <w:left w:val="none" w:sz="0" w:space="0" w:color="auto"/>
        <w:bottom w:val="none" w:sz="0" w:space="0" w:color="auto"/>
        <w:right w:val="none" w:sz="0" w:space="0" w:color="auto"/>
      </w:divBdr>
    </w:div>
    <w:div w:id="511455102">
      <w:bodyDiv w:val="1"/>
      <w:marLeft w:val="0"/>
      <w:marRight w:val="0"/>
      <w:marTop w:val="0"/>
      <w:marBottom w:val="0"/>
      <w:divBdr>
        <w:top w:val="none" w:sz="0" w:space="0" w:color="auto"/>
        <w:left w:val="none" w:sz="0" w:space="0" w:color="auto"/>
        <w:bottom w:val="none" w:sz="0" w:space="0" w:color="auto"/>
        <w:right w:val="none" w:sz="0" w:space="0" w:color="auto"/>
      </w:divBdr>
    </w:div>
    <w:div w:id="532034676">
      <w:bodyDiv w:val="1"/>
      <w:marLeft w:val="0"/>
      <w:marRight w:val="0"/>
      <w:marTop w:val="0"/>
      <w:marBottom w:val="0"/>
      <w:divBdr>
        <w:top w:val="none" w:sz="0" w:space="0" w:color="auto"/>
        <w:left w:val="none" w:sz="0" w:space="0" w:color="auto"/>
        <w:bottom w:val="none" w:sz="0" w:space="0" w:color="auto"/>
        <w:right w:val="none" w:sz="0" w:space="0" w:color="auto"/>
      </w:divBdr>
    </w:div>
    <w:div w:id="533006753">
      <w:bodyDiv w:val="1"/>
      <w:marLeft w:val="0"/>
      <w:marRight w:val="0"/>
      <w:marTop w:val="0"/>
      <w:marBottom w:val="0"/>
      <w:divBdr>
        <w:top w:val="none" w:sz="0" w:space="0" w:color="auto"/>
        <w:left w:val="none" w:sz="0" w:space="0" w:color="auto"/>
        <w:bottom w:val="none" w:sz="0" w:space="0" w:color="auto"/>
        <w:right w:val="none" w:sz="0" w:space="0" w:color="auto"/>
      </w:divBdr>
    </w:div>
    <w:div w:id="539781324">
      <w:bodyDiv w:val="1"/>
      <w:marLeft w:val="0"/>
      <w:marRight w:val="0"/>
      <w:marTop w:val="0"/>
      <w:marBottom w:val="0"/>
      <w:divBdr>
        <w:top w:val="none" w:sz="0" w:space="0" w:color="auto"/>
        <w:left w:val="none" w:sz="0" w:space="0" w:color="auto"/>
        <w:bottom w:val="none" w:sz="0" w:space="0" w:color="auto"/>
        <w:right w:val="none" w:sz="0" w:space="0" w:color="auto"/>
      </w:divBdr>
    </w:div>
    <w:div w:id="546183659">
      <w:bodyDiv w:val="1"/>
      <w:marLeft w:val="0"/>
      <w:marRight w:val="0"/>
      <w:marTop w:val="0"/>
      <w:marBottom w:val="0"/>
      <w:divBdr>
        <w:top w:val="none" w:sz="0" w:space="0" w:color="auto"/>
        <w:left w:val="none" w:sz="0" w:space="0" w:color="auto"/>
        <w:bottom w:val="none" w:sz="0" w:space="0" w:color="auto"/>
        <w:right w:val="none" w:sz="0" w:space="0" w:color="auto"/>
      </w:divBdr>
    </w:div>
    <w:div w:id="550071966">
      <w:bodyDiv w:val="1"/>
      <w:marLeft w:val="0"/>
      <w:marRight w:val="0"/>
      <w:marTop w:val="0"/>
      <w:marBottom w:val="0"/>
      <w:divBdr>
        <w:top w:val="none" w:sz="0" w:space="0" w:color="auto"/>
        <w:left w:val="none" w:sz="0" w:space="0" w:color="auto"/>
        <w:bottom w:val="none" w:sz="0" w:space="0" w:color="auto"/>
        <w:right w:val="none" w:sz="0" w:space="0" w:color="auto"/>
      </w:divBdr>
    </w:div>
    <w:div w:id="551232404">
      <w:bodyDiv w:val="1"/>
      <w:marLeft w:val="0"/>
      <w:marRight w:val="0"/>
      <w:marTop w:val="0"/>
      <w:marBottom w:val="0"/>
      <w:divBdr>
        <w:top w:val="none" w:sz="0" w:space="0" w:color="auto"/>
        <w:left w:val="none" w:sz="0" w:space="0" w:color="auto"/>
        <w:bottom w:val="none" w:sz="0" w:space="0" w:color="auto"/>
        <w:right w:val="none" w:sz="0" w:space="0" w:color="auto"/>
      </w:divBdr>
    </w:div>
    <w:div w:id="560092173">
      <w:bodyDiv w:val="1"/>
      <w:marLeft w:val="0"/>
      <w:marRight w:val="0"/>
      <w:marTop w:val="0"/>
      <w:marBottom w:val="0"/>
      <w:divBdr>
        <w:top w:val="none" w:sz="0" w:space="0" w:color="auto"/>
        <w:left w:val="none" w:sz="0" w:space="0" w:color="auto"/>
        <w:bottom w:val="none" w:sz="0" w:space="0" w:color="auto"/>
        <w:right w:val="none" w:sz="0" w:space="0" w:color="auto"/>
      </w:divBdr>
    </w:div>
    <w:div w:id="569267549">
      <w:bodyDiv w:val="1"/>
      <w:marLeft w:val="0"/>
      <w:marRight w:val="0"/>
      <w:marTop w:val="0"/>
      <w:marBottom w:val="0"/>
      <w:divBdr>
        <w:top w:val="none" w:sz="0" w:space="0" w:color="auto"/>
        <w:left w:val="none" w:sz="0" w:space="0" w:color="auto"/>
        <w:bottom w:val="none" w:sz="0" w:space="0" w:color="auto"/>
        <w:right w:val="none" w:sz="0" w:space="0" w:color="auto"/>
      </w:divBdr>
    </w:div>
    <w:div w:id="569922272">
      <w:bodyDiv w:val="1"/>
      <w:marLeft w:val="0"/>
      <w:marRight w:val="0"/>
      <w:marTop w:val="0"/>
      <w:marBottom w:val="0"/>
      <w:divBdr>
        <w:top w:val="none" w:sz="0" w:space="0" w:color="auto"/>
        <w:left w:val="none" w:sz="0" w:space="0" w:color="auto"/>
        <w:bottom w:val="none" w:sz="0" w:space="0" w:color="auto"/>
        <w:right w:val="none" w:sz="0" w:space="0" w:color="auto"/>
      </w:divBdr>
    </w:div>
    <w:div w:id="589850278">
      <w:bodyDiv w:val="1"/>
      <w:marLeft w:val="0"/>
      <w:marRight w:val="0"/>
      <w:marTop w:val="0"/>
      <w:marBottom w:val="0"/>
      <w:divBdr>
        <w:top w:val="none" w:sz="0" w:space="0" w:color="auto"/>
        <w:left w:val="none" w:sz="0" w:space="0" w:color="auto"/>
        <w:bottom w:val="none" w:sz="0" w:space="0" w:color="auto"/>
        <w:right w:val="none" w:sz="0" w:space="0" w:color="auto"/>
      </w:divBdr>
    </w:div>
    <w:div w:id="625743408">
      <w:bodyDiv w:val="1"/>
      <w:marLeft w:val="0"/>
      <w:marRight w:val="0"/>
      <w:marTop w:val="0"/>
      <w:marBottom w:val="0"/>
      <w:divBdr>
        <w:top w:val="none" w:sz="0" w:space="0" w:color="auto"/>
        <w:left w:val="none" w:sz="0" w:space="0" w:color="auto"/>
        <w:bottom w:val="none" w:sz="0" w:space="0" w:color="auto"/>
        <w:right w:val="none" w:sz="0" w:space="0" w:color="auto"/>
      </w:divBdr>
    </w:div>
    <w:div w:id="645627056">
      <w:bodyDiv w:val="1"/>
      <w:marLeft w:val="0"/>
      <w:marRight w:val="0"/>
      <w:marTop w:val="0"/>
      <w:marBottom w:val="0"/>
      <w:divBdr>
        <w:top w:val="none" w:sz="0" w:space="0" w:color="auto"/>
        <w:left w:val="none" w:sz="0" w:space="0" w:color="auto"/>
        <w:bottom w:val="none" w:sz="0" w:space="0" w:color="auto"/>
        <w:right w:val="none" w:sz="0" w:space="0" w:color="auto"/>
      </w:divBdr>
    </w:div>
    <w:div w:id="653490821">
      <w:bodyDiv w:val="1"/>
      <w:marLeft w:val="0"/>
      <w:marRight w:val="0"/>
      <w:marTop w:val="0"/>
      <w:marBottom w:val="0"/>
      <w:divBdr>
        <w:top w:val="none" w:sz="0" w:space="0" w:color="auto"/>
        <w:left w:val="none" w:sz="0" w:space="0" w:color="auto"/>
        <w:bottom w:val="none" w:sz="0" w:space="0" w:color="auto"/>
        <w:right w:val="none" w:sz="0" w:space="0" w:color="auto"/>
      </w:divBdr>
    </w:div>
    <w:div w:id="655183963">
      <w:bodyDiv w:val="1"/>
      <w:marLeft w:val="0"/>
      <w:marRight w:val="0"/>
      <w:marTop w:val="0"/>
      <w:marBottom w:val="0"/>
      <w:divBdr>
        <w:top w:val="none" w:sz="0" w:space="0" w:color="auto"/>
        <w:left w:val="none" w:sz="0" w:space="0" w:color="auto"/>
        <w:bottom w:val="none" w:sz="0" w:space="0" w:color="auto"/>
        <w:right w:val="none" w:sz="0" w:space="0" w:color="auto"/>
      </w:divBdr>
    </w:div>
    <w:div w:id="664364098">
      <w:bodyDiv w:val="1"/>
      <w:marLeft w:val="0"/>
      <w:marRight w:val="0"/>
      <w:marTop w:val="0"/>
      <w:marBottom w:val="0"/>
      <w:divBdr>
        <w:top w:val="none" w:sz="0" w:space="0" w:color="auto"/>
        <w:left w:val="none" w:sz="0" w:space="0" w:color="auto"/>
        <w:bottom w:val="none" w:sz="0" w:space="0" w:color="auto"/>
        <w:right w:val="none" w:sz="0" w:space="0" w:color="auto"/>
      </w:divBdr>
    </w:div>
    <w:div w:id="676465393">
      <w:bodyDiv w:val="1"/>
      <w:marLeft w:val="0"/>
      <w:marRight w:val="0"/>
      <w:marTop w:val="0"/>
      <w:marBottom w:val="0"/>
      <w:divBdr>
        <w:top w:val="none" w:sz="0" w:space="0" w:color="auto"/>
        <w:left w:val="none" w:sz="0" w:space="0" w:color="auto"/>
        <w:bottom w:val="none" w:sz="0" w:space="0" w:color="auto"/>
        <w:right w:val="none" w:sz="0" w:space="0" w:color="auto"/>
      </w:divBdr>
    </w:div>
    <w:div w:id="715011529">
      <w:bodyDiv w:val="1"/>
      <w:marLeft w:val="0"/>
      <w:marRight w:val="0"/>
      <w:marTop w:val="0"/>
      <w:marBottom w:val="0"/>
      <w:divBdr>
        <w:top w:val="none" w:sz="0" w:space="0" w:color="auto"/>
        <w:left w:val="none" w:sz="0" w:space="0" w:color="auto"/>
        <w:bottom w:val="none" w:sz="0" w:space="0" w:color="auto"/>
        <w:right w:val="none" w:sz="0" w:space="0" w:color="auto"/>
      </w:divBdr>
    </w:div>
    <w:div w:id="723410623">
      <w:bodyDiv w:val="1"/>
      <w:marLeft w:val="0"/>
      <w:marRight w:val="0"/>
      <w:marTop w:val="0"/>
      <w:marBottom w:val="0"/>
      <w:divBdr>
        <w:top w:val="none" w:sz="0" w:space="0" w:color="auto"/>
        <w:left w:val="none" w:sz="0" w:space="0" w:color="auto"/>
        <w:bottom w:val="none" w:sz="0" w:space="0" w:color="auto"/>
        <w:right w:val="none" w:sz="0" w:space="0" w:color="auto"/>
      </w:divBdr>
    </w:div>
    <w:div w:id="749959146">
      <w:bodyDiv w:val="1"/>
      <w:marLeft w:val="0"/>
      <w:marRight w:val="0"/>
      <w:marTop w:val="0"/>
      <w:marBottom w:val="0"/>
      <w:divBdr>
        <w:top w:val="none" w:sz="0" w:space="0" w:color="auto"/>
        <w:left w:val="none" w:sz="0" w:space="0" w:color="auto"/>
        <w:bottom w:val="none" w:sz="0" w:space="0" w:color="auto"/>
        <w:right w:val="none" w:sz="0" w:space="0" w:color="auto"/>
      </w:divBdr>
    </w:div>
    <w:div w:id="764149812">
      <w:bodyDiv w:val="1"/>
      <w:marLeft w:val="0"/>
      <w:marRight w:val="0"/>
      <w:marTop w:val="0"/>
      <w:marBottom w:val="0"/>
      <w:divBdr>
        <w:top w:val="none" w:sz="0" w:space="0" w:color="auto"/>
        <w:left w:val="none" w:sz="0" w:space="0" w:color="auto"/>
        <w:bottom w:val="none" w:sz="0" w:space="0" w:color="auto"/>
        <w:right w:val="none" w:sz="0" w:space="0" w:color="auto"/>
      </w:divBdr>
    </w:div>
    <w:div w:id="767771081">
      <w:bodyDiv w:val="1"/>
      <w:marLeft w:val="0"/>
      <w:marRight w:val="0"/>
      <w:marTop w:val="0"/>
      <w:marBottom w:val="0"/>
      <w:divBdr>
        <w:top w:val="none" w:sz="0" w:space="0" w:color="auto"/>
        <w:left w:val="none" w:sz="0" w:space="0" w:color="auto"/>
        <w:bottom w:val="none" w:sz="0" w:space="0" w:color="auto"/>
        <w:right w:val="none" w:sz="0" w:space="0" w:color="auto"/>
      </w:divBdr>
    </w:div>
    <w:div w:id="783305822">
      <w:bodyDiv w:val="1"/>
      <w:marLeft w:val="0"/>
      <w:marRight w:val="0"/>
      <w:marTop w:val="0"/>
      <w:marBottom w:val="0"/>
      <w:divBdr>
        <w:top w:val="none" w:sz="0" w:space="0" w:color="auto"/>
        <w:left w:val="none" w:sz="0" w:space="0" w:color="auto"/>
        <w:bottom w:val="none" w:sz="0" w:space="0" w:color="auto"/>
        <w:right w:val="none" w:sz="0" w:space="0" w:color="auto"/>
      </w:divBdr>
    </w:div>
    <w:div w:id="788360890">
      <w:bodyDiv w:val="1"/>
      <w:marLeft w:val="0"/>
      <w:marRight w:val="0"/>
      <w:marTop w:val="0"/>
      <w:marBottom w:val="0"/>
      <w:divBdr>
        <w:top w:val="none" w:sz="0" w:space="0" w:color="auto"/>
        <w:left w:val="none" w:sz="0" w:space="0" w:color="auto"/>
        <w:bottom w:val="none" w:sz="0" w:space="0" w:color="auto"/>
        <w:right w:val="none" w:sz="0" w:space="0" w:color="auto"/>
      </w:divBdr>
    </w:div>
    <w:div w:id="791481530">
      <w:bodyDiv w:val="1"/>
      <w:marLeft w:val="0"/>
      <w:marRight w:val="0"/>
      <w:marTop w:val="0"/>
      <w:marBottom w:val="0"/>
      <w:divBdr>
        <w:top w:val="none" w:sz="0" w:space="0" w:color="auto"/>
        <w:left w:val="none" w:sz="0" w:space="0" w:color="auto"/>
        <w:bottom w:val="none" w:sz="0" w:space="0" w:color="auto"/>
        <w:right w:val="none" w:sz="0" w:space="0" w:color="auto"/>
      </w:divBdr>
    </w:div>
    <w:div w:id="806359547">
      <w:bodyDiv w:val="1"/>
      <w:marLeft w:val="0"/>
      <w:marRight w:val="0"/>
      <w:marTop w:val="0"/>
      <w:marBottom w:val="0"/>
      <w:divBdr>
        <w:top w:val="none" w:sz="0" w:space="0" w:color="auto"/>
        <w:left w:val="none" w:sz="0" w:space="0" w:color="auto"/>
        <w:bottom w:val="none" w:sz="0" w:space="0" w:color="auto"/>
        <w:right w:val="none" w:sz="0" w:space="0" w:color="auto"/>
      </w:divBdr>
    </w:div>
    <w:div w:id="823819889">
      <w:bodyDiv w:val="1"/>
      <w:marLeft w:val="0"/>
      <w:marRight w:val="0"/>
      <w:marTop w:val="0"/>
      <w:marBottom w:val="0"/>
      <w:divBdr>
        <w:top w:val="none" w:sz="0" w:space="0" w:color="auto"/>
        <w:left w:val="none" w:sz="0" w:space="0" w:color="auto"/>
        <w:bottom w:val="none" w:sz="0" w:space="0" w:color="auto"/>
        <w:right w:val="none" w:sz="0" w:space="0" w:color="auto"/>
      </w:divBdr>
    </w:div>
    <w:div w:id="837890728">
      <w:bodyDiv w:val="1"/>
      <w:marLeft w:val="0"/>
      <w:marRight w:val="0"/>
      <w:marTop w:val="0"/>
      <w:marBottom w:val="0"/>
      <w:divBdr>
        <w:top w:val="none" w:sz="0" w:space="0" w:color="auto"/>
        <w:left w:val="none" w:sz="0" w:space="0" w:color="auto"/>
        <w:bottom w:val="none" w:sz="0" w:space="0" w:color="auto"/>
        <w:right w:val="none" w:sz="0" w:space="0" w:color="auto"/>
      </w:divBdr>
    </w:div>
    <w:div w:id="849560161">
      <w:bodyDiv w:val="1"/>
      <w:marLeft w:val="0"/>
      <w:marRight w:val="0"/>
      <w:marTop w:val="0"/>
      <w:marBottom w:val="0"/>
      <w:divBdr>
        <w:top w:val="none" w:sz="0" w:space="0" w:color="auto"/>
        <w:left w:val="none" w:sz="0" w:space="0" w:color="auto"/>
        <w:bottom w:val="none" w:sz="0" w:space="0" w:color="auto"/>
        <w:right w:val="none" w:sz="0" w:space="0" w:color="auto"/>
      </w:divBdr>
    </w:div>
    <w:div w:id="892934818">
      <w:bodyDiv w:val="1"/>
      <w:marLeft w:val="0"/>
      <w:marRight w:val="0"/>
      <w:marTop w:val="0"/>
      <w:marBottom w:val="0"/>
      <w:divBdr>
        <w:top w:val="none" w:sz="0" w:space="0" w:color="auto"/>
        <w:left w:val="none" w:sz="0" w:space="0" w:color="auto"/>
        <w:bottom w:val="none" w:sz="0" w:space="0" w:color="auto"/>
        <w:right w:val="none" w:sz="0" w:space="0" w:color="auto"/>
      </w:divBdr>
    </w:div>
    <w:div w:id="898709938">
      <w:bodyDiv w:val="1"/>
      <w:marLeft w:val="0"/>
      <w:marRight w:val="0"/>
      <w:marTop w:val="0"/>
      <w:marBottom w:val="0"/>
      <w:divBdr>
        <w:top w:val="none" w:sz="0" w:space="0" w:color="auto"/>
        <w:left w:val="none" w:sz="0" w:space="0" w:color="auto"/>
        <w:bottom w:val="none" w:sz="0" w:space="0" w:color="auto"/>
        <w:right w:val="none" w:sz="0" w:space="0" w:color="auto"/>
      </w:divBdr>
    </w:div>
    <w:div w:id="906115222">
      <w:bodyDiv w:val="1"/>
      <w:marLeft w:val="0"/>
      <w:marRight w:val="0"/>
      <w:marTop w:val="0"/>
      <w:marBottom w:val="0"/>
      <w:divBdr>
        <w:top w:val="none" w:sz="0" w:space="0" w:color="auto"/>
        <w:left w:val="none" w:sz="0" w:space="0" w:color="auto"/>
        <w:bottom w:val="none" w:sz="0" w:space="0" w:color="auto"/>
        <w:right w:val="none" w:sz="0" w:space="0" w:color="auto"/>
      </w:divBdr>
    </w:div>
    <w:div w:id="912858440">
      <w:bodyDiv w:val="1"/>
      <w:marLeft w:val="0"/>
      <w:marRight w:val="0"/>
      <w:marTop w:val="0"/>
      <w:marBottom w:val="0"/>
      <w:divBdr>
        <w:top w:val="none" w:sz="0" w:space="0" w:color="auto"/>
        <w:left w:val="none" w:sz="0" w:space="0" w:color="auto"/>
        <w:bottom w:val="none" w:sz="0" w:space="0" w:color="auto"/>
        <w:right w:val="none" w:sz="0" w:space="0" w:color="auto"/>
      </w:divBdr>
    </w:div>
    <w:div w:id="927345223">
      <w:bodyDiv w:val="1"/>
      <w:marLeft w:val="0"/>
      <w:marRight w:val="0"/>
      <w:marTop w:val="0"/>
      <w:marBottom w:val="0"/>
      <w:divBdr>
        <w:top w:val="none" w:sz="0" w:space="0" w:color="auto"/>
        <w:left w:val="none" w:sz="0" w:space="0" w:color="auto"/>
        <w:bottom w:val="none" w:sz="0" w:space="0" w:color="auto"/>
        <w:right w:val="none" w:sz="0" w:space="0" w:color="auto"/>
      </w:divBdr>
    </w:div>
    <w:div w:id="928663564">
      <w:bodyDiv w:val="1"/>
      <w:marLeft w:val="0"/>
      <w:marRight w:val="0"/>
      <w:marTop w:val="0"/>
      <w:marBottom w:val="0"/>
      <w:divBdr>
        <w:top w:val="none" w:sz="0" w:space="0" w:color="auto"/>
        <w:left w:val="none" w:sz="0" w:space="0" w:color="auto"/>
        <w:bottom w:val="none" w:sz="0" w:space="0" w:color="auto"/>
        <w:right w:val="none" w:sz="0" w:space="0" w:color="auto"/>
      </w:divBdr>
    </w:div>
    <w:div w:id="940840170">
      <w:bodyDiv w:val="1"/>
      <w:marLeft w:val="0"/>
      <w:marRight w:val="0"/>
      <w:marTop w:val="0"/>
      <w:marBottom w:val="0"/>
      <w:divBdr>
        <w:top w:val="none" w:sz="0" w:space="0" w:color="auto"/>
        <w:left w:val="none" w:sz="0" w:space="0" w:color="auto"/>
        <w:bottom w:val="none" w:sz="0" w:space="0" w:color="auto"/>
        <w:right w:val="none" w:sz="0" w:space="0" w:color="auto"/>
      </w:divBdr>
    </w:div>
    <w:div w:id="945846896">
      <w:bodyDiv w:val="1"/>
      <w:marLeft w:val="0"/>
      <w:marRight w:val="0"/>
      <w:marTop w:val="0"/>
      <w:marBottom w:val="0"/>
      <w:divBdr>
        <w:top w:val="none" w:sz="0" w:space="0" w:color="auto"/>
        <w:left w:val="none" w:sz="0" w:space="0" w:color="auto"/>
        <w:bottom w:val="none" w:sz="0" w:space="0" w:color="auto"/>
        <w:right w:val="none" w:sz="0" w:space="0" w:color="auto"/>
      </w:divBdr>
    </w:div>
    <w:div w:id="985625127">
      <w:bodyDiv w:val="1"/>
      <w:marLeft w:val="0"/>
      <w:marRight w:val="0"/>
      <w:marTop w:val="0"/>
      <w:marBottom w:val="0"/>
      <w:divBdr>
        <w:top w:val="none" w:sz="0" w:space="0" w:color="auto"/>
        <w:left w:val="none" w:sz="0" w:space="0" w:color="auto"/>
        <w:bottom w:val="none" w:sz="0" w:space="0" w:color="auto"/>
        <w:right w:val="none" w:sz="0" w:space="0" w:color="auto"/>
      </w:divBdr>
    </w:div>
    <w:div w:id="989097242">
      <w:bodyDiv w:val="1"/>
      <w:marLeft w:val="0"/>
      <w:marRight w:val="0"/>
      <w:marTop w:val="0"/>
      <w:marBottom w:val="0"/>
      <w:divBdr>
        <w:top w:val="none" w:sz="0" w:space="0" w:color="auto"/>
        <w:left w:val="none" w:sz="0" w:space="0" w:color="auto"/>
        <w:bottom w:val="none" w:sz="0" w:space="0" w:color="auto"/>
        <w:right w:val="none" w:sz="0" w:space="0" w:color="auto"/>
      </w:divBdr>
    </w:div>
    <w:div w:id="1005520104">
      <w:bodyDiv w:val="1"/>
      <w:marLeft w:val="0"/>
      <w:marRight w:val="0"/>
      <w:marTop w:val="0"/>
      <w:marBottom w:val="0"/>
      <w:divBdr>
        <w:top w:val="none" w:sz="0" w:space="0" w:color="auto"/>
        <w:left w:val="none" w:sz="0" w:space="0" w:color="auto"/>
        <w:bottom w:val="none" w:sz="0" w:space="0" w:color="auto"/>
        <w:right w:val="none" w:sz="0" w:space="0" w:color="auto"/>
      </w:divBdr>
    </w:div>
    <w:div w:id="1024595549">
      <w:bodyDiv w:val="1"/>
      <w:marLeft w:val="0"/>
      <w:marRight w:val="0"/>
      <w:marTop w:val="0"/>
      <w:marBottom w:val="0"/>
      <w:divBdr>
        <w:top w:val="none" w:sz="0" w:space="0" w:color="auto"/>
        <w:left w:val="none" w:sz="0" w:space="0" w:color="auto"/>
        <w:bottom w:val="none" w:sz="0" w:space="0" w:color="auto"/>
        <w:right w:val="none" w:sz="0" w:space="0" w:color="auto"/>
      </w:divBdr>
    </w:div>
    <w:div w:id="1037966508">
      <w:bodyDiv w:val="1"/>
      <w:marLeft w:val="0"/>
      <w:marRight w:val="0"/>
      <w:marTop w:val="0"/>
      <w:marBottom w:val="0"/>
      <w:divBdr>
        <w:top w:val="none" w:sz="0" w:space="0" w:color="auto"/>
        <w:left w:val="none" w:sz="0" w:space="0" w:color="auto"/>
        <w:bottom w:val="none" w:sz="0" w:space="0" w:color="auto"/>
        <w:right w:val="none" w:sz="0" w:space="0" w:color="auto"/>
      </w:divBdr>
    </w:div>
    <w:div w:id="1055161408">
      <w:bodyDiv w:val="1"/>
      <w:marLeft w:val="0"/>
      <w:marRight w:val="0"/>
      <w:marTop w:val="0"/>
      <w:marBottom w:val="0"/>
      <w:divBdr>
        <w:top w:val="none" w:sz="0" w:space="0" w:color="auto"/>
        <w:left w:val="none" w:sz="0" w:space="0" w:color="auto"/>
        <w:bottom w:val="none" w:sz="0" w:space="0" w:color="auto"/>
        <w:right w:val="none" w:sz="0" w:space="0" w:color="auto"/>
      </w:divBdr>
    </w:div>
    <w:div w:id="1086849037">
      <w:bodyDiv w:val="1"/>
      <w:marLeft w:val="0"/>
      <w:marRight w:val="0"/>
      <w:marTop w:val="0"/>
      <w:marBottom w:val="0"/>
      <w:divBdr>
        <w:top w:val="none" w:sz="0" w:space="0" w:color="auto"/>
        <w:left w:val="none" w:sz="0" w:space="0" w:color="auto"/>
        <w:bottom w:val="none" w:sz="0" w:space="0" w:color="auto"/>
        <w:right w:val="none" w:sz="0" w:space="0" w:color="auto"/>
      </w:divBdr>
    </w:div>
    <w:div w:id="1126656931">
      <w:bodyDiv w:val="1"/>
      <w:marLeft w:val="0"/>
      <w:marRight w:val="0"/>
      <w:marTop w:val="0"/>
      <w:marBottom w:val="0"/>
      <w:divBdr>
        <w:top w:val="none" w:sz="0" w:space="0" w:color="auto"/>
        <w:left w:val="none" w:sz="0" w:space="0" w:color="auto"/>
        <w:bottom w:val="none" w:sz="0" w:space="0" w:color="auto"/>
        <w:right w:val="none" w:sz="0" w:space="0" w:color="auto"/>
      </w:divBdr>
    </w:div>
    <w:div w:id="1127968978">
      <w:bodyDiv w:val="1"/>
      <w:marLeft w:val="0"/>
      <w:marRight w:val="0"/>
      <w:marTop w:val="0"/>
      <w:marBottom w:val="0"/>
      <w:divBdr>
        <w:top w:val="none" w:sz="0" w:space="0" w:color="auto"/>
        <w:left w:val="none" w:sz="0" w:space="0" w:color="auto"/>
        <w:bottom w:val="none" w:sz="0" w:space="0" w:color="auto"/>
        <w:right w:val="none" w:sz="0" w:space="0" w:color="auto"/>
      </w:divBdr>
    </w:div>
    <w:div w:id="1143230664">
      <w:bodyDiv w:val="1"/>
      <w:marLeft w:val="0"/>
      <w:marRight w:val="0"/>
      <w:marTop w:val="0"/>
      <w:marBottom w:val="0"/>
      <w:divBdr>
        <w:top w:val="none" w:sz="0" w:space="0" w:color="auto"/>
        <w:left w:val="none" w:sz="0" w:space="0" w:color="auto"/>
        <w:bottom w:val="none" w:sz="0" w:space="0" w:color="auto"/>
        <w:right w:val="none" w:sz="0" w:space="0" w:color="auto"/>
      </w:divBdr>
    </w:div>
    <w:div w:id="1152525074">
      <w:bodyDiv w:val="1"/>
      <w:marLeft w:val="0"/>
      <w:marRight w:val="0"/>
      <w:marTop w:val="0"/>
      <w:marBottom w:val="0"/>
      <w:divBdr>
        <w:top w:val="none" w:sz="0" w:space="0" w:color="auto"/>
        <w:left w:val="none" w:sz="0" w:space="0" w:color="auto"/>
        <w:bottom w:val="none" w:sz="0" w:space="0" w:color="auto"/>
        <w:right w:val="none" w:sz="0" w:space="0" w:color="auto"/>
      </w:divBdr>
    </w:div>
    <w:div w:id="1192062767">
      <w:bodyDiv w:val="1"/>
      <w:marLeft w:val="0"/>
      <w:marRight w:val="0"/>
      <w:marTop w:val="0"/>
      <w:marBottom w:val="0"/>
      <w:divBdr>
        <w:top w:val="none" w:sz="0" w:space="0" w:color="auto"/>
        <w:left w:val="none" w:sz="0" w:space="0" w:color="auto"/>
        <w:bottom w:val="none" w:sz="0" w:space="0" w:color="auto"/>
        <w:right w:val="none" w:sz="0" w:space="0" w:color="auto"/>
      </w:divBdr>
    </w:div>
    <w:div w:id="1203984150">
      <w:bodyDiv w:val="1"/>
      <w:marLeft w:val="0"/>
      <w:marRight w:val="0"/>
      <w:marTop w:val="0"/>
      <w:marBottom w:val="0"/>
      <w:divBdr>
        <w:top w:val="none" w:sz="0" w:space="0" w:color="auto"/>
        <w:left w:val="none" w:sz="0" w:space="0" w:color="auto"/>
        <w:bottom w:val="none" w:sz="0" w:space="0" w:color="auto"/>
        <w:right w:val="none" w:sz="0" w:space="0" w:color="auto"/>
      </w:divBdr>
    </w:div>
    <w:div w:id="1232354115">
      <w:bodyDiv w:val="1"/>
      <w:marLeft w:val="0"/>
      <w:marRight w:val="0"/>
      <w:marTop w:val="0"/>
      <w:marBottom w:val="0"/>
      <w:divBdr>
        <w:top w:val="none" w:sz="0" w:space="0" w:color="auto"/>
        <w:left w:val="none" w:sz="0" w:space="0" w:color="auto"/>
        <w:bottom w:val="none" w:sz="0" w:space="0" w:color="auto"/>
        <w:right w:val="none" w:sz="0" w:space="0" w:color="auto"/>
      </w:divBdr>
    </w:div>
    <w:div w:id="1232814549">
      <w:bodyDiv w:val="1"/>
      <w:marLeft w:val="0"/>
      <w:marRight w:val="0"/>
      <w:marTop w:val="0"/>
      <w:marBottom w:val="0"/>
      <w:divBdr>
        <w:top w:val="none" w:sz="0" w:space="0" w:color="auto"/>
        <w:left w:val="none" w:sz="0" w:space="0" w:color="auto"/>
        <w:bottom w:val="none" w:sz="0" w:space="0" w:color="auto"/>
        <w:right w:val="none" w:sz="0" w:space="0" w:color="auto"/>
      </w:divBdr>
    </w:div>
    <w:div w:id="1235509029">
      <w:bodyDiv w:val="1"/>
      <w:marLeft w:val="0"/>
      <w:marRight w:val="0"/>
      <w:marTop w:val="0"/>
      <w:marBottom w:val="0"/>
      <w:divBdr>
        <w:top w:val="none" w:sz="0" w:space="0" w:color="auto"/>
        <w:left w:val="none" w:sz="0" w:space="0" w:color="auto"/>
        <w:bottom w:val="none" w:sz="0" w:space="0" w:color="auto"/>
        <w:right w:val="none" w:sz="0" w:space="0" w:color="auto"/>
      </w:divBdr>
    </w:div>
    <w:div w:id="1257404630">
      <w:bodyDiv w:val="1"/>
      <w:marLeft w:val="0"/>
      <w:marRight w:val="0"/>
      <w:marTop w:val="0"/>
      <w:marBottom w:val="0"/>
      <w:divBdr>
        <w:top w:val="none" w:sz="0" w:space="0" w:color="auto"/>
        <w:left w:val="none" w:sz="0" w:space="0" w:color="auto"/>
        <w:bottom w:val="none" w:sz="0" w:space="0" w:color="auto"/>
        <w:right w:val="none" w:sz="0" w:space="0" w:color="auto"/>
      </w:divBdr>
      <w:divsChild>
        <w:div w:id="299724960">
          <w:marLeft w:val="0"/>
          <w:marRight w:val="0"/>
          <w:marTop w:val="0"/>
          <w:marBottom w:val="0"/>
          <w:divBdr>
            <w:top w:val="none" w:sz="0" w:space="0" w:color="auto"/>
            <w:left w:val="none" w:sz="0" w:space="0" w:color="auto"/>
            <w:bottom w:val="none" w:sz="0" w:space="0" w:color="auto"/>
            <w:right w:val="none" w:sz="0" w:space="0" w:color="auto"/>
          </w:divBdr>
          <w:divsChild>
            <w:div w:id="921837991">
              <w:marLeft w:val="0"/>
              <w:marRight w:val="0"/>
              <w:marTop w:val="0"/>
              <w:marBottom w:val="0"/>
              <w:divBdr>
                <w:top w:val="none" w:sz="0" w:space="0" w:color="auto"/>
                <w:left w:val="none" w:sz="0" w:space="0" w:color="auto"/>
                <w:bottom w:val="none" w:sz="0" w:space="0" w:color="auto"/>
                <w:right w:val="none" w:sz="0" w:space="0" w:color="auto"/>
              </w:divBdr>
              <w:divsChild>
                <w:div w:id="1578976259">
                  <w:marLeft w:val="0"/>
                  <w:marRight w:val="0"/>
                  <w:marTop w:val="0"/>
                  <w:marBottom w:val="0"/>
                  <w:divBdr>
                    <w:top w:val="none" w:sz="0" w:space="0" w:color="auto"/>
                    <w:left w:val="none" w:sz="0" w:space="0" w:color="auto"/>
                    <w:bottom w:val="none" w:sz="0" w:space="0" w:color="auto"/>
                    <w:right w:val="none" w:sz="0" w:space="0" w:color="auto"/>
                  </w:divBdr>
                  <w:divsChild>
                    <w:div w:id="681980660">
                      <w:marLeft w:val="0"/>
                      <w:marRight w:val="0"/>
                      <w:marTop w:val="0"/>
                      <w:marBottom w:val="0"/>
                      <w:divBdr>
                        <w:top w:val="none" w:sz="0" w:space="0" w:color="auto"/>
                        <w:left w:val="none" w:sz="0" w:space="0" w:color="auto"/>
                        <w:bottom w:val="none" w:sz="0" w:space="0" w:color="auto"/>
                        <w:right w:val="none" w:sz="0" w:space="0" w:color="auto"/>
                      </w:divBdr>
                      <w:divsChild>
                        <w:div w:id="1838304002">
                          <w:marLeft w:val="0"/>
                          <w:marRight w:val="0"/>
                          <w:marTop w:val="0"/>
                          <w:marBottom w:val="0"/>
                          <w:divBdr>
                            <w:top w:val="none" w:sz="0" w:space="0" w:color="auto"/>
                            <w:left w:val="none" w:sz="0" w:space="0" w:color="auto"/>
                            <w:bottom w:val="none" w:sz="0" w:space="0" w:color="auto"/>
                            <w:right w:val="none" w:sz="0" w:space="0" w:color="auto"/>
                          </w:divBdr>
                          <w:divsChild>
                            <w:div w:id="199622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379900">
      <w:bodyDiv w:val="1"/>
      <w:marLeft w:val="0"/>
      <w:marRight w:val="0"/>
      <w:marTop w:val="0"/>
      <w:marBottom w:val="0"/>
      <w:divBdr>
        <w:top w:val="none" w:sz="0" w:space="0" w:color="auto"/>
        <w:left w:val="none" w:sz="0" w:space="0" w:color="auto"/>
        <w:bottom w:val="none" w:sz="0" w:space="0" w:color="auto"/>
        <w:right w:val="none" w:sz="0" w:space="0" w:color="auto"/>
      </w:divBdr>
    </w:div>
    <w:div w:id="1310984065">
      <w:bodyDiv w:val="1"/>
      <w:marLeft w:val="0"/>
      <w:marRight w:val="0"/>
      <w:marTop w:val="0"/>
      <w:marBottom w:val="0"/>
      <w:divBdr>
        <w:top w:val="none" w:sz="0" w:space="0" w:color="auto"/>
        <w:left w:val="none" w:sz="0" w:space="0" w:color="auto"/>
        <w:bottom w:val="none" w:sz="0" w:space="0" w:color="auto"/>
        <w:right w:val="none" w:sz="0" w:space="0" w:color="auto"/>
      </w:divBdr>
    </w:div>
    <w:div w:id="1360157319">
      <w:bodyDiv w:val="1"/>
      <w:marLeft w:val="0"/>
      <w:marRight w:val="0"/>
      <w:marTop w:val="0"/>
      <w:marBottom w:val="0"/>
      <w:divBdr>
        <w:top w:val="none" w:sz="0" w:space="0" w:color="auto"/>
        <w:left w:val="none" w:sz="0" w:space="0" w:color="auto"/>
        <w:bottom w:val="none" w:sz="0" w:space="0" w:color="auto"/>
        <w:right w:val="none" w:sz="0" w:space="0" w:color="auto"/>
      </w:divBdr>
    </w:div>
    <w:div w:id="1363358793">
      <w:bodyDiv w:val="1"/>
      <w:marLeft w:val="0"/>
      <w:marRight w:val="0"/>
      <w:marTop w:val="0"/>
      <w:marBottom w:val="0"/>
      <w:divBdr>
        <w:top w:val="none" w:sz="0" w:space="0" w:color="auto"/>
        <w:left w:val="none" w:sz="0" w:space="0" w:color="auto"/>
        <w:bottom w:val="none" w:sz="0" w:space="0" w:color="auto"/>
        <w:right w:val="none" w:sz="0" w:space="0" w:color="auto"/>
      </w:divBdr>
    </w:div>
    <w:div w:id="1365255889">
      <w:bodyDiv w:val="1"/>
      <w:marLeft w:val="0"/>
      <w:marRight w:val="0"/>
      <w:marTop w:val="0"/>
      <w:marBottom w:val="0"/>
      <w:divBdr>
        <w:top w:val="none" w:sz="0" w:space="0" w:color="auto"/>
        <w:left w:val="none" w:sz="0" w:space="0" w:color="auto"/>
        <w:bottom w:val="none" w:sz="0" w:space="0" w:color="auto"/>
        <w:right w:val="none" w:sz="0" w:space="0" w:color="auto"/>
      </w:divBdr>
    </w:div>
    <w:div w:id="1415394237">
      <w:bodyDiv w:val="1"/>
      <w:marLeft w:val="0"/>
      <w:marRight w:val="0"/>
      <w:marTop w:val="0"/>
      <w:marBottom w:val="0"/>
      <w:divBdr>
        <w:top w:val="none" w:sz="0" w:space="0" w:color="auto"/>
        <w:left w:val="none" w:sz="0" w:space="0" w:color="auto"/>
        <w:bottom w:val="none" w:sz="0" w:space="0" w:color="auto"/>
        <w:right w:val="none" w:sz="0" w:space="0" w:color="auto"/>
      </w:divBdr>
    </w:div>
    <w:div w:id="1445536557">
      <w:bodyDiv w:val="1"/>
      <w:marLeft w:val="0"/>
      <w:marRight w:val="0"/>
      <w:marTop w:val="0"/>
      <w:marBottom w:val="0"/>
      <w:divBdr>
        <w:top w:val="none" w:sz="0" w:space="0" w:color="auto"/>
        <w:left w:val="none" w:sz="0" w:space="0" w:color="auto"/>
        <w:bottom w:val="none" w:sz="0" w:space="0" w:color="auto"/>
        <w:right w:val="none" w:sz="0" w:space="0" w:color="auto"/>
      </w:divBdr>
    </w:div>
    <w:div w:id="1452629862">
      <w:bodyDiv w:val="1"/>
      <w:marLeft w:val="0"/>
      <w:marRight w:val="0"/>
      <w:marTop w:val="0"/>
      <w:marBottom w:val="0"/>
      <w:divBdr>
        <w:top w:val="none" w:sz="0" w:space="0" w:color="auto"/>
        <w:left w:val="none" w:sz="0" w:space="0" w:color="auto"/>
        <w:bottom w:val="none" w:sz="0" w:space="0" w:color="auto"/>
        <w:right w:val="none" w:sz="0" w:space="0" w:color="auto"/>
      </w:divBdr>
    </w:div>
    <w:div w:id="1476995342">
      <w:bodyDiv w:val="1"/>
      <w:marLeft w:val="0"/>
      <w:marRight w:val="0"/>
      <w:marTop w:val="0"/>
      <w:marBottom w:val="0"/>
      <w:divBdr>
        <w:top w:val="none" w:sz="0" w:space="0" w:color="auto"/>
        <w:left w:val="none" w:sz="0" w:space="0" w:color="auto"/>
        <w:bottom w:val="none" w:sz="0" w:space="0" w:color="auto"/>
        <w:right w:val="none" w:sz="0" w:space="0" w:color="auto"/>
      </w:divBdr>
    </w:div>
    <w:div w:id="1510170125">
      <w:bodyDiv w:val="1"/>
      <w:marLeft w:val="0"/>
      <w:marRight w:val="0"/>
      <w:marTop w:val="0"/>
      <w:marBottom w:val="0"/>
      <w:divBdr>
        <w:top w:val="none" w:sz="0" w:space="0" w:color="auto"/>
        <w:left w:val="none" w:sz="0" w:space="0" w:color="auto"/>
        <w:bottom w:val="none" w:sz="0" w:space="0" w:color="auto"/>
        <w:right w:val="none" w:sz="0" w:space="0" w:color="auto"/>
      </w:divBdr>
    </w:div>
    <w:div w:id="1511063867">
      <w:bodyDiv w:val="1"/>
      <w:marLeft w:val="0"/>
      <w:marRight w:val="0"/>
      <w:marTop w:val="0"/>
      <w:marBottom w:val="0"/>
      <w:divBdr>
        <w:top w:val="none" w:sz="0" w:space="0" w:color="auto"/>
        <w:left w:val="none" w:sz="0" w:space="0" w:color="auto"/>
        <w:bottom w:val="none" w:sz="0" w:space="0" w:color="auto"/>
        <w:right w:val="none" w:sz="0" w:space="0" w:color="auto"/>
      </w:divBdr>
    </w:div>
    <w:div w:id="1526483112">
      <w:bodyDiv w:val="1"/>
      <w:marLeft w:val="0"/>
      <w:marRight w:val="0"/>
      <w:marTop w:val="0"/>
      <w:marBottom w:val="0"/>
      <w:divBdr>
        <w:top w:val="none" w:sz="0" w:space="0" w:color="auto"/>
        <w:left w:val="none" w:sz="0" w:space="0" w:color="auto"/>
        <w:bottom w:val="none" w:sz="0" w:space="0" w:color="auto"/>
        <w:right w:val="none" w:sz="0" w:space="0" w:color="auto"/>
      </w:divBdr>
    </w:div>
    <w:div w:id="1551918139">
      <w:bodyDiv w:val="1"/>
      <w:marLeft w:val="0"/>
      <w:marRight w:val="0"/>
      <w:marTop w:val="0"/>
      <w:marBottom w:val="0"/>
      <w:divBdr>
        <w:top w:val="none" w:sz="0" w:space="0" w:color="auto"/>
        <w:left w:val="none" w:sz="0" w:space="0" w:color="auto"/>
        <w:bottom w:val="none" w:sz="0" w:space="0" w:color="auto"/>
        <w:right w:val="none" w:sz="0" w:space="0" w:color="auto"/>
      </w:divBdr>
    </w:div>
    <w:div w:id="1572425331">
      <w:bodyDiv w:val="1"/>
      <w:marLeft w:val="0"/>
      <w:marRight w:val="0"/>
      <w:marTop w:val="0"/>
      <w:marBottom w:val="0"/>
      <w:divBdr>
        <w:top w:val="none" w:sz="0" w:space="0" w:color="auto"/>
        <w:left w:val="none" w:sz="0" w:space="0" w:color="auto"/>
        <w:bottom w:val="none" w:sz="0" w:space="0" w:color="auto"/>
        <w:right w:val="none" w:sz="0" w:space="0" w:color="auto"/>
      </w:divBdr>
    </w:div>
    <w:div w:id="1573809854">
      <w:bodyDiv w:val="1"/>
      <w:marLeft w:val="0"/>
      <w:marRight w:val="0"/>
      <w:marTop w:val="0"/>
      <w:marBottom w:val="0"/>
      <w:divBdr>
        <w:top w:val="none" w:sz="0" w:space="0" w:color="auto"/>
        <w:left w:val="none" w:sz="0" w:space="0" w:color="auto"/>
        <w:bottom w:val="none" w:sz="0" w:space="0" w:color="auto"/>
        <w:right w:val="none" w:sz="0" w:space="0" w:color="auto"/>
      </w:divBdr>
    </w:div>
    <w:div w:id="1579096151">
      <w:bodyDiv w:val="1"/>
      <w:marLeft w:val="0"/>
      <w:marRight w:val="0"/>
      <w:marTop w:val="0"/>
      <w:marBottom w:val="0"/>
      <w:divBdr>
        <w:top w:val="none" w:sz="0" w:space="0" w:color="auto"/>
        <w:left w:val="none" w:sz="0" w:space="0" w:color="auto"/>
        <w:bottom w:val="none" w:sz="0" w:space="0" w:color="auto"/>
        <w:right w:val="none" w:sz="0" w:space="0" w:color="auto"/>
      </w:divBdr>
    </w:div>
    <w:div w:id="1592619863">
      <w:bodyDiv w:val="1"/>
      <w:marLeft w:val="0"/>
      <w:marRight w:val="0"/>
      <w:marTop w:val="0"/>
      <w:marBottom w:val="0"/>
      <w:divBdr>
        <w:top w:val="none" w:sz="0" w:space="0" w:color="auto"/>
        <w:left w:val="none" w:sz="0" w:space="0" w:color="auto"/>
        <w:bottom w:val="none" w:sz="0" w:space="0" w:color="auto"/>
        <w:right w:val="none" w:sz="0" w:space="0" w:color="auto"/>
      </w:divBdr>
    </w:div>
    <w:div w:id="1602446730">
      <w:bodyDiv w:val="1"/>
      <w:marLeft w:val="0"/>
      <w:marRight w:val="0"/>
      <w:marTop w:val="0"/>
      <w:marBottom w:val="0"/>
      <w:divBdr>
        <w:top w:val="none" w:sz="0" w:space="0" w:color="auto"/>
        <w:left w:val="none" w:sz="0" w:space="0" w:color="auto"/>
        <w:bottom w:val="none" w:sz="0" w:space="0" w:color="auto"/>
        <w:right w:val="none" w:sz="0" w:space="0" w:color="auto"/>
      </w:divBdr>
    </w:div>
    <w:div w:id="1616257192">
      <w:bodyDiv w:val="1"/>
      <w:marLeft w:val="0"/>
      <w:marRight w:val="0"/>
      <w:marTop w:val="0"/>
      <w:marBottom w:val="0"/>
      <w:divBdr>
        <w:top w:val="none" w:sz="0" w:space="0" w:color="auto"/>
        <w:left w:val="none" w:sz="0" w:space="0" w:color="auto"/>
        <w:bottom w:val="none" w:sz="0" w:space="0" w:color="auto"/>
        <w:right w:val="none" w:sz="0" w:space="0" w:color="auto"/>
      </w:divBdr>
    </w:div>
    <w:div w:id="1638561960">
      <w:bodyDiv w:val="1"/>
      <w:marLeft w:val="0"/>
      <w:marRight w:val="0"/>
      <w:marTop w:val="0"/>
      <w:marBottom w:val="0"/>
      <w:divBdr>
        <w:top w:val="none" w:sz="0" w:space="0" w:color="auto"/>
        <w:left w:val="none" w:sz="0" w:space="0" w:color="auto"/>
        <w:bottom w:val="none" w:sz="0" w:space="0" w:color="auto"/>
        <w:right w:val="none" w:sz="0" w:space="0" w:color="auto"/>
      </w:divBdr>
    </w:div>
    <w:div w:id="1663243249">
      <w:bodyDiv w:val="1"/>
      <w:marLeft w:val="0"/>
      <w:marRight w:val="0"/>
      <w:marTop w:val="0"/>
      <w:marBottom w:val="0"/>
      <w:divBdr>
        <w:top w:val="none" w:sz="0" w:space="0" w:color="auto"/>
        <w:left w:val="none" w:sz="0" w:space="0" w:color="auto"/>
        <w:bottom w:val="none" w:sz="0" w:space="0" w:color="auto"/>
        <w:right w:val="none" w:sz="0" w:space="0" w:color="auto"/>
      </w:divBdr>
      <w:divsChild>
        <w:div w:id="922566873">
          <w:marLeft w:val="0"/>
          <w:marRight w:val="0"/>
          <w:marTop w:val="0"/>
          <w:marBottom w:val="0"/>
          <w:divBdr>
            <w:top w:val="none" w:sz="0" w:space="0" w:color="auto"/>
            <w:left w:val="none" w:sz="0" w:space="0" w:color="auto"/>
            <w:bottom w:val="none" w:sz="0" w:space="0" w:color="auto"/>
            <w:right w:val="none" w:sz="0" w:space="0" w:color="auto"/>
          </w:divBdr>
        </w:div>
        <w:div w:id="1158808352">
          <w:marLeft w:val="0"/>
          <w:marRight w:val="0"/>
          <w:marTop w:val="0"/>
          <w:marBottom w:val="0"/>
          <w:divBdr>
            <w:top w:val="single" w:sz="2" w:space="0" w:color="D9D9E3"/>
            <w:left w:val="single" w:sz="2" w:space="0" w:color="D9D9E3"/>
            <w:bottom w:val="single" w:sz="2" w:space="0" w:color="D9D9E3"/>
            <w:right w:val="single" w:sz="2" w:space="0" w:color="D9D9E3"/>
          </w:divBdr>
          <w:divsChild>
            <w:div w:id="989362933">
              <w:marLeft w:val="0"/>
              <w:marRight w:val="0"/>
              <w:marTop w:val="0"/>
              <w:marBottom w:val="0"/>
              <w:divBdr>
                <w:top w:val="single" w:sz="2" w:space="0" w:color="D9D9E3"/>
                <w:left w:val="single" w:sz="2" w:space="0" w:color="D9D9E3"/>
                <w:bottom w:val="single" w:sz="2" w:space="0" w:color="D9D9E3"/>
                <w:right w:val="single" w:sz="2" w:space="0" w:color="D9D9E3"/>
              </w:divBdr>
              <w:divsChild>
                <w:div w:id="49577858">
                  <w:marLeft w:val="0"/>
                  <w:marRight w:val="0"/>
                  <w:marTop w:val="0"/>
                  <w:marBottom w:val="0"/>
                  <w:divBdr>
                    <w:top w:val="single" w:sz="2" w:space="0" w:color="D9D9E3"/>
                    <w:left w:val="single" w:sz="2" w:space="0" w:color="D9D9E3"/>
                    <w:bottom w:val="single" w:sz="2" w:space="0" w:color="D9D9E3"/>
                    <w:right w:val="single" w:sz="2" w:space="0" w:color="D9D9E3"/>
                  </w:divBdr>
                  <w:divsChild>
                    <w:div w:id="1105031976">
                      <w:marLeft w:val="0"/>
                      <w:marRight w:val="0"/>
                      <w:marTop w:val="0"/>
                      <w:marBottom w:val="0"/>
                      <w:divBdr>
                        <w:top w:val="single" w:sz="2" w:space="0" w:color="D9D9E3"/>
                        <w:left w:val="single" w:sz="2" w:space="0" w:color="D9D9E3"/>
                        <w:bottom w:val="single" w:sz="2" w:space="0" w:color="D9D9E3"/>
                        <w:right w:val="single" w:sz="2" w:space="0" w:color="D9D9E3"/>
                      </w:divBdr>
                      <w:divsChild>
                        <w:div w:id="1633512561">
                          <w:marLeft w:val="0"/>
                          <w:marRight w:val="0"/>
                          <w:marTop w:val="0"/>
                          <w:marBottom w:val="0"/>
                          <w:divBdr>
                            <w:top w:val="single" w:sz="2" w:space="0" w:color="auto"/>
                            <w:left w:val="single" w:sz="2" w:space="0" w:color="auto"/>
                            <w:bottom w:val="single" w:sz="6" w:space="0" w:color="auto"/>
                            <w:right w:val="single" w:sz="2" w:space="0" w:color="auto"/>
                          </w:divBdr>
                          <w:divsChild>
                            <w:div w:id="11373361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2991839">
                                  <w:marLeft w:val="0"/>
                                  <w:marRight w:val="0"/>
                                  <w:marTop w:val="0"/>
                                  <w:marBottom w:val="0"/>
                                  <w:divBdr>
                                    <w:top w:val="single" w:sz="2" w:space="0" w:color="D9D9E3"/>
                                    <w:left w:val="single" w:sz="2" w:space="0" w:color="D9D9E3"/>
                                    <w:bottom w:val="single" w:sz="2" w:space="0" w:color="D9D9E3"/>
                                    <w:right w:val="single" w:sz="2" w:space="0" w:color="D9D9E3"/>
                                  </w:divBdr>
                                  <w:divsChild>
                                    <w:div w:id="1367875455">
                                      <w:marLeft w:val="0"/>
                                      <w:marRight w:val="0"/>
                                      <w:marTop w:val="0"/>
                                      <w:marBottom w:val="0"/>
                                      <w:divBdr>
                                        <w:top w:val="single" w:sz="2" w:space="0" w:color="D9D9E3"/>
                                        <w:left w:val="single" w:sz="2" w:space="0" w:color="D9D9E3"/>
                                        <w:bottom w:val="single" w:sz="2" w:space="0" w:color="D9D9E3"/>
                                        <w:right w:val="single" w:sz="2" w:space="0" w:color="D9D9E3"/>
                                      </w:divBdr>
                                      <w:divsChild>
                                        <w:div w:id="409933654">
                                          <w:marLeft w:val="0"/>
                                          <w:marRight w:val="0"/>
                                          <w:marTop w:val="0"/>
                                          <w:marBottom w:val="0"/>
                                          <w:divBdr>
                                            <w:top w:val="single" w:sz="2" w:space="0" w:color="D9D9E3"/>
                                            <w:left w:val="single" w:sz="2" w:space="0" w:color="D9D9E3"/>
                                            <w:bottom w:val="single" w:sz="2" w:space="0" w:color="D9D9E3"/>
                                            <w:right w:val="single" w:sz="2" w:space="0" w:color="D9D9E3"/>
                                          </w:divBdr>
                                          <w:divsChild>
                                            <w:div w:id="155192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92414045">
      <w:bodyDiv w:val="1"/>
      <w:marLeft w:val="0"/>
      <w:marRight w:val="0"/>
      <w:marTop w:val="0"/>
      <w:marBottom w:val="0"/>
      <w:divBdr>
        <w:top w:val="none" w:sz="0" w:space="0" w:color="auto"/>
        <w:left w:val="none" w:sz="0" w:space="0" w:color="auto"/>
        <w:bottom w:val="none" w:sz="0" w:space="0" w:color="auto"/>
        <w:right w:val="none" w:sz="0" w:space="0" w:color="auto"/>
      </w:divBdr>
    </w:div>
    <w:div w:id="1756048156">
      <w:bodyDiv w:val="1"/>
      <w:marLeft w:val="0"/>
      <w:marRight w:val="0"/>
      <w:marTop w:val="0"/>
      <w:marBottom w:val="0"/>
      <w:divBdr>
        <w:top w:val="none" w:sz="0" w:space="0" w:color="auto"/>
        <w:left w:val="none" w:sz="0" w:space="0" w:color="auto"/>
        <w:bottom w:val="none" w:sz="0" w:space="0" w:color="auto"/>
        <w:right w:val="none" w:sz="0" w:space="0" w:color="auto"/>
      </w:divBdr>
      <w:divsChild>
        <w:div w:id="1229801696">
          <w:marLeft w:val="0"/>
          <w:marRight w:val="0"/>
          <w:marTop w:val="0"/>
          <w:marBottom w:val="0"/>
          <w:divBdr>
            <w:top w:val="none" w:sz="0" w:space="0" w:color="auto"/>
            <w:left w:val="none" w:sz="0" w:space="0" w:color="auto"/>
            <w:bottom w:val="none" w:sz="0" w:space="0" w:color="auto"/>
            <w:right w:val="none" w:sz="0" w:space="0" w:color="auto"/>
          </w:divBdr>
          <w:divsChild>
            <w:div w:id="633558803">
              <w:marLeft w:val="0"/>
              <w:marRight w:val="0"/>
              <w:marTop w:val="0"/>
              <w:marBottom w:val="0"/>
              <w:divBdr>
                <w:top w:val="none" w:sz="0" w:space="0" w:color="auto"/>
                <w:left w:val="none" w:sz="0" w:space="0" w:color="auto"/>
                <w:bottom w:val="none" w:sz="0" w:space="0" w:color="auto"/>
                <w:right w:val="none" w:sz="0" w:space="0" w:color="auto"/>
              </w:divBdr>
            </w:div>
            <w:div w:id="388189241">
              <w:marLeft w:val="0"/>
              <w:marRight w:val="0"/>
              <w:marTop w:val="0"/>
              <w:marBottom w:val="0"/>
              <w:divBdr>
                <w:top w:val="none" w:sz="0" w:space="0" w:color="auto"/>
                <w:left w:val="none" w:sz="0" w:space="0" w:color="auto"/>
                <w:bottom w:val="none" w:sz="0" w:space="0" w:color="auto"/>
                <w:right w:val="none" w:sz="0" w:space="0" w:color="auto"/>
              </w:divBdr>
            </w:div>
            <w:div w:id="844058318">
              <w:marLeft w:val="0"/>
              <w:marRight w:val="0"/>
              <w:marTop w:val="0"/>
              <w:marBottom w:val="0"/>
              <w:divBdr>
                <w:top w:val="none" w:sz="0" w:space="0" w:color="auto"/>
                <w:left w:val="none" w:sz="0" w:space="0" w:color="auto"/>
                <w:bottom w:val="none" w:sz="0" w:space="0" w:color="auto"/>
                <w:right w:val="none" w:sz="0" w:space="0" w:color="auto"/>
              </w:divBdr>
            </w:div>
            <w:div w:id="1583030437">
              <w:marLeft w:val="0"/>
              <w:marRight w:val="0"/>
              <w:marTop w:val="0"/>
              <w:marBottom w:val="0"/>
              <w:divBdr>
                <w:top w:val="none" w:sz="0" w:space="0" w:color="auto"/>
                <w:left w:val="none" w:sz="0" w:space="0" w:color="auto"/>
                <w:bottom w:val="none" w:sz="0" w:space="0" w:color="auto"/>
                <w:right w:val="none" w:sz="0" w:space="0" w:color="auto"/>
              </w:divBdr>
            </w:div>
            <w:div w:id="1514030411">
              <w:marLeft w:val="0"/>
              <w:marRight w:val="0"/>
              <w:marTop w:val="0"/>
              <w:marBottom w:val="0"/>
              <w:divBdr>
                <w:top w:val="none" w:sz="0" w:space="0" w:color="auto"/>
                <w:left w:val="none" w:sz="0" w:space="0" w:color="auto"/>
                <w:bottom w:val="none" w:sz="0" w:space="0" w:color="auto"/>
                <w:right w:val="none" w:sz="0" w:space="0" w:color="auto"/>
              </w:divBdr>
            </w:div>
            <w:div w:id="2038002594">
              <w:marLeft w:val="0"/>
              <w:marRight w:val="0"/>
              <w:marTop w:val="0"/>
              <w:marBottom w:val="0"/>
              <w:divBdr>
                <w:top w:val="none" w:sz="0" w:space="0" w:color="auto"/>
                <w:left w:val="none" w:sz="0" w:space="0" w:color="auto"/>
                <w:bottom w:val="none" w:sz="0" w:space="0" w:color="auto"/>
                <w:right w:val="none" w:sz="0" w:space="0" w:color="auto"/>
              </w:divBdr>
            </w:div>
            <w:div w:id="888108366">
              <w:marLeft w:val="0"/>
              <w:marRight w:val="0"/>
              <w:marTop w:val="0"/>
              <w:marBottom w:val="0"/>
              <w:divBdr>
                <w:top w:val="none" w:sz="0" w:space="0" w:color="auto"/>
                <w:left w:val="none" w:sz="0" w:space="0" w:color="auto"/>
                <w:bottom w:val="none" w:sz="0" w:space="0" w:color="auto"/>
                <w:right w:val="none" w:sz="0" w:space="0" w:color="auto"/>
              </w:divBdr>
            </w:div>
            <w:div w:id="1515461900">
              <w:marLeft w:val="0"/>
              <w:marRight w:val="0"/>
              <w:marTop w:val="0"/>
              <w:marBottom w:val="0"/>
              <w:divBdr>
                <w:top w:val="none" w:sz="0" w:space="0" w:color="auto"/>
                <w:left w:val="none" w:sz="0" w:space="0" w:color="auto"/>
                <w:bottom w:val="none" w:sz="0" w:space="0" w:color="auto"/>
                <w:right w:val="none" w:sz="0" w:space="0" w:color="auto"/>
              </w:divBdr>
            </w:div>
            <w:div w:id="1612467424">
              <w:marLeft w:val="0"/>
              <w:marRight w:val="0"/>
              <w:marTop w:val="0"/>
              <w:marBottom w:val="0"/>
              <w:divBdr>
                <w:top w:val="none" w:sz="0" w:space="0" w:color="auto"/>
                <w:left w:val="none" w:sz="0" w:space="0" w:color="auto"/>
                <w:bottom w:val="none" w:sz="0" w:space="0" w:color="auto"/>
                <w:right w:val="none" w:sz="0" w:space="0" w:color="auto"/>
              </w:divBdr>
            </w:div>
            <w:div w:id="1145706532">
              <w:marLeft w:val="0"/>
              <w:marRight w:val="0"/>
              <w:marTop w:val="0"/>
              <w:marBottom w:val="0"/>
              <w:divBdr>
                <w:top w:val="none" w:sz="0" w:space="0" w:color="auto"/>
                <w:left w:val="none" w:sz="0" w:space="0" w:color="auto"/>
                <w:bottom w:val="none" w:sz="0" w:space="0" w:color="auto"/>
                <w:right w:val="none" w:sz="0" w:space="0" w:color="auto"/>
              </w:divBdr>
            </w:div>
            <w:div w:id="979000172">
              <w:marLeft w:val="0"/>
              <w:marRight w:val="0"/>
              <w:marTop w:val="0"/>
              <w:marBottom w:val="0"/>
              <w:divBdr>
                <w:top w:val="none" w:sz="0" w:space="0" w:color="auto"/>
                <w:left w:val="none" w:sz="0" w:space="0" w:color="auto"/>
                <w:bottom w:val="none" w:sz="0" w:space="0" w:color="auto"/>
                <w:right w:val="none" w:sz="0" w:space="0" w:color="auto"/>
              </w:divBdr>
            </w:div>
            <w:div w:id="1441025666">
              <w:marLeft w:val="0"/>
              <w:marRight w:val="0"/>
              <w:marTop w:val="0"/>
              <w:marBottom w:val="0"/>
              <w:divBdr>
                <w:top w:val="none" w:sz="0" w:space="0" w:color="auto"/>
                <w:left w:val="none" w:sz="0" w:space="0" w:color="auto"/>
                <w:bottom w:val="none" w:sz="0" w:space="0" w:color="auto"/>
                <w:right w:val="none" w:sz="0" w:space="0" w:color="auto"/>
              </w:divBdr>
            </w:div>
            <w:div w:id="1877547760">
              <w:marLeft w:val="0"/>
              <w:marRight w:val="0"/>
              <w:marTop w:val="0"/>
              <w:marBottom w:val="0"/>
              <w:divBdr>
                <w:top w:val="none" w:sz="0" w:space="0" w:color="auto"/>
                <w:left w:val="none" w:sz="0" w:space="0" w:color="auto"/>
                <w:bottom w:val="none" w:sz="0" w:space="0" w:color="auto"/>
                <w:right w:val="none" w:sz="0" w:space="0" w:color="auto"/>
              </w:divBdr>
            </w:div>
            <w:div w:id="1949503470">
              <w:marLeft w:val="0"/>
              <w:marRight w:val="0"/>
              <w:marTop w:val="0"/>
              <w:marBottom w:val="0"/>
              <w:divBdr>
                <w:top w:val="none" w:sz="0" w:space="0" w:color="auto"/>
                <w:left w:val="none" w:sz="0" w:space="0" w:color="auto"/>
                <w:bottom w:val="none" w:sz="0" w:space="0" w:color="auto"/>
                <w:right w:val="none" w:sz="0" w:space="0" w:color="auto"/>
              </w:divBdr>
            </w:div>
            <w:div w:id="500386771">
              <w:marLeft w:val="0"/>
              <w:marRight w:val="0"/>
              <w:marTop w:val="0"/>
              <w:marBottom w:val="0"/>
              <w:divBdr>
                <w:top w:val="none" w:sz="0" w:space="0" w:color="auto"/>
                <w:left w:val="none" w:sz="0" w:space="0" w:color="auto"/>
                <w:bottom w:val="none" w:sz="0" w:space="0" w:color="auto"/>
                <w:right w:val="none" w:sz="0" w:space="0" w:color="auto"/>
              </w:divBdr>
            </w:div>
            <w:div w:id="1833595724">
              <w:marLeft w:val="0"/>
              <w:marRight w:val="0"/>
              <w:marTop w:val="0"/>
              <w:marBottom w:val="0"/>
              <w:divBdr>
                <w:top w:val="none" w:sz="0" w:space="0" w:color="auto"/>
                <w:left w:val="none" w:sz="0" w:space="0" w:color="auto"/>
                <w:bottom w:val="none" w:sz="0" w:space="0" w:color="auto"/>
                <w:right w:val="none" w:sz="0" w:space="0" w:color="auto"/>
              </w:divBdr>
            </w:div>
            <w:div w:id="1429424633">
              <w:marLeft w:val="0"/>
              <w:marRight w:val="0"/>
              <w:marTop w:val="0"/>
              <w:marBottom w:val="0"/>
              <w:divBdr>
                <w:top w:val="none" w:sz="0" w:space="0" w:color="auto"/>
                <w:left w:val="none" w:sz="0" w:space="0" w:color="auto"/>
                <w:bottom w:val="none" w:sz="0" w:space="0" w:color="auto"/>
                <w:right w:val="none" w:sz="0" w:space="0" w:color="auto"/>
              </w:divBdr>
            </w:div>
            <w:div w:id="1721127186">
              <w:marLeft w:val="0"/>
              <w:marRight w:val="0"/>
              <w:marTop w:val="0"/>
              <w:marBottom w:val="0"/>
              <w:divBdr>
                <w:top w:val="none" w:sz="0" w:space="0" w:color="auto"/>
                <w:left w:val="none" w:sz="0" w:space="0" w:color="auto"/>
                <w:bottom w:val="none" w:sz="0" w:space="0" w:color="auto"/>
                <w:right w:val="none" w:sz="0" w:space="0" w:color="auto"/>
              </w:divBdr>
            </w:div>
            <w:div w:id="801268245">
              <w:marLeft w:val="0"/>
              <w:marRight w:val="0"/>
              <w:marTop w:val="0"/>
              <w:marBottom w:val="0"/>
              <w:divBdr>
                <w:top w:val="none" w:sz="0" w:space="0" w:color="auto"/>
                <w:left w:val="none" w:sz="0" w:space="0" w:color="auto"/>
                <w:bottom w:val="none" w:sz="0" w:space="0" w:color="auto"/>
                <w:right w:val="none" w:sz="0" w:space="0" w:color="auto"/>
              </w:divBdr>
            </w:div>
            <w:div w:id="1626347983">
              <w:marLeft w:val="0"/>
              <w:marRight w:val="0"/>
              <w:marTop w:val="0"/>
              <w:marBottom w:val="0"/>
              <w:divBdr>
                <w:top w:val="none" w:sz="0" w:space="0" w:color="auto"/>
                <w:left w:val="none" w:sz="0" w:space="0" w:color="auto"/>
                <w:bottom w:val="none" w:sz="0" w:space="0" w:color="auto"/>
                <w:right w:val="none" w:sz="0" w:space="0" w:color="auto"/>
              </w:divBdr>
            </w:div>
            <w:div w:id="515659102">
              <w:marLeft w:val="0"/>
              <w:marRight w:val="0"/>
              <w:marTop w:val="0"/>
              <w:marBottom w:val="0"/>
              <w:divBdr>
                <w:top w:val="none" w:sz="0" w:space="0" w:color="auto"/>
                <w:left w:val="none" w:sz="0" w:space="0" w:color="auto"/>
                <w:bottom w:val="none" w:sz="0" w:space="0" w:color="auto"/>
                <w:right w:val="none" w:sz="0" w:space="0" w:color="auto"/>
              </w:divBdr>
            </w:div>
            <w:div w:id="192307124">
              <w:marLeft w:val="0"/>
              <w:marRight w:val="0"/>
              <w:marTop w:val="0"/>
              <w:marBottom w:val="0"/>
              <w:divBdr>
                <w:top w:val="none" w:sz="0" w:space="0" w:color="auto"/>
                <w:left w:val="none" w:sz="0" w:space="0" w:color="auto"/>
                <w:bottom w:val="none" w:sz="0" w:space="0" w:color="auto"/>
                <w:right w:val="none" w:sz="0" w:space="0" w:color="auto"/>
              </w:divBdr>
            </w:div>
            <w:div w:id="428433314">
              <w:marLeft w:val="0"/>
              <w:marRight w:val="0"/>
              <w:marTop w:val="0"/>
              <w:marBottom w:val="0"/>
              <w:divBdr>
                <w:top w:val="none" w:sz="0" w:space="0" w:color="auto"/>
                <w:left w:val="none" w:sz="0" w:space="0" w:color="auto"/>
                <w:bottom w:val="none" w:sz="0" w:space="0" w:color="auto"/>
                <w:right w:val="none" w:sz="0" w:space="0" w:color="auto"/>
              </w:divBdr>
            </w:div>
            <w:div w:id="2055228748">
              <w:marLeft w:val="0"/>
              <w:marRight w:val="0"/>
              <w:marTop w:val="0"/>
              <w:marBottom w:val="0"/>
              <w:divBdr>
                <w:top w:val="none" w:sz="0" w:space="0" w:color="auto"/>
                <w:left w:val="none" w:sz="0" w:space="0" w:color="auto"/>
                <w:bottom w:val="none" w:sz="0" w:space="0" w:color="auto"/>
                <w:right w:val="none" w:sz="0" w:space="0" w:color="auto"/>
              </w:divBdr>
            </w:div>
            <w:div w:id="1989245733">
              <w:marLeft w:val="0"/>
              <w:marRight w:val="0"/>
              <w:marTop w:val="0"/>
              <w:marBottom w:val="0"/>
              <w:divBdr>
                <w:top w:val="none" w:sz="0" w:space="0" w:color="auto"/>
                <w:left w:val="none" w:sz="0" w:space="0" w:color="auto"/>
                <w:bottom w:val="none" w:sz="0" w:space="0" w:color="auto"/>
                <w:right w:val="none" w:sz="0" w:space="0" w:color="auto"/>
              </w:divBdr>
            </w:div>
            <w:div w:id="2031683889">
              <w:marLeft w:val="0"/>
              <w:marRight w:val="0"/>
              <w:marTop w:val="0"/>
              <w:marBottom w:val="0"/>
              <w:divBdr>
                <w:top w:val="none" w:sz="0" w:space="0" w:color="auto"/>
                <w:left w:val="none" w:sz="0" w:space="0" w:color="auto"/>
                <w:bottom w:val="none" w:sz="0" w:space="0" w:color="auto"/>
                <w:right w:val="none" w:sz="0" w:space="0" w:color="auto"/>
              </w:divBdr>
            </w:div>
            <w:div w:id="649864515">
              <w:marLeft w:val="0"/>
              <w:marRight w:val="0"/>
              <w:marTop w:val="0"/>
              <w:marBottom w:val="0"/>
              <w:divBdr>
                <w:top w:val="none" w:sz="0" w:space="0" w:color="auto"/>
                <w:left w:val="none" w:sz="0" w:space="0" w:color="auto"/>
                <w:bottom w:val="none" w:sz="0" w:space="0" w:color="auto"/>
                <w:right w:val="none" w:sz="0" w:space="0" w:color="auto"/>
              </w:divBdr>
            </w:div>
            <w:div w:id="509687630">
              <w:marLeft w:val="0"/>
              <w:marRight w:val="0"/>
              <w:marTop w:val="0"/>
              <w:marBottom w:val="0"/>
              <w:divBdr>
                <w:top w:val="none" w:sz="0" w:space="0" w:color="auto"/>
                <w:left w:val="none" w:sz="0" w:space="0" w:color="auto"/>
                <w:bottom w:val="none" w:sz="0" w:space="0" w:color="auto"/>
                <w:right w:val="none" w:sz="0" w:space="0" w:color="auto"/>
              </w:divBdr>
            </w:div>
            <w:div w:id="973101600">
              <w:marLeft w:val="0"/>
              <w:marRight w:val="0"/>
              <w:marTop w:val="0"/>
              <w:marBottom w:val="0"/>
              <w:divBdr>
                <w:top w:val="none" w:sz="0" w:space="0" w:color="auto"/>
                <w:left w:val="none" w:sz="0" w:space="0" w:color="auto"/>
                <w:bottom w:val="none" w:sz="0" w:space="0" w:color="auto"/>
                <w:right w:val="none" w:sz="0" w:space="0" w:color="auto"/>
              </w:divBdr>
            </w:div>
            <w:div w:id="553009871">
              <w:marLeft w:val="0"/>
              <w:marRight w:val="0"/>
              <w:marTop w:val="0"/>
              <w:marBottom w:val="0"/>
              <w:divBdr>
                <w:top w:val="none" w:sz="0" w:space="0" w:color="auto"/>
                <w:left w:val="none" w:sz="0" w:space="0" w:color="auto"/>
                <w:bottom w:val="none" w:sz="0" w:space="0" w:color="auto"/>
                <w:right w:val="none" w:sz="0" w:space="0" w:color="auto"/>
              </w:divBdr>
            </w:div>
            <w:div w:id="517353658">
              <w:marLeft w:val="0"/>
              <w:marRight w:val="0"/>
              <w:marTop w:val="0"/>
              <w:marBottom w:val="0"/>
              <w:divBdr>
                <w:top w:val="none" w:sz="0" w:space="0" w:color="auto"/>
                <w:left w:val="none" w:sz="0" w:space="0" w:color="auto"/>
                <w:bottom w:val="none" w:sz="0" w:space="0" w:color="auto"/>
                <w:right w:val="none" w:sz="0" w:space="0" w:color="auto"/>
              </w:divBdr>
            </w:div>
            <w:div w:id="1755081494">
              <w:marLeft w:val="0"/>
              <w:marRight w:val="0"/>
              <w:marTop w:val="0"/>
              <w:marBottom w:val="0"/>
              <w:divBdr>
                <w:top w:val="none" w:sz="0" w:space="0" w:color="auto"/>
                <w:left w:val="none" w:sz="0" w:space="0" w:color="auto"/>
                <w:bottom w:val="none" w:sz="0" w:space="0" w:color="auto"/>
                <w:right w:val="none" w:sz="0" w:space="0" w:color="auto"/>
              </w:divBdr>
            </w:div>
            <w:div w:id="1483620634">
              <w:marLeft w:val="0"/>
              <w:marRight w:val="0"/>
              <w:marTop w:val="0"/>
              <w:marBottom w:val="0"/>
              <w:divBdr>
                <w:top w:val="none" w:sz="0" w:space="0" w:color="auto"/>
                <w:left w:val="none" w:sz="0" w:space="0" w:color="auto"/>
                <w:bottom w:val="none" w:sz="0" w:space="0" w:color="auto"/>
                <w:right w:val="none" w:sz="0" w:space="0" w:color="auto"/>
              </w:divBdr>
            </w:div>
            <w:div w:id="237179132">
              <w:marLeft w:val="0"/>
              <w:marRight w:val="0"/>
              <w:marTop w:val="0"/>
              <w:marBottom w:val="0"/>
              <w:divBdr>
                <w:top w:val="none" w:sz="0" w:space="0" w:color="auto"/>
                <w:left w:val="none" w:sz="0" w:space="0" w:color="auto"/>
                <w:bottom w:val="none" w:sz="0" w:space="0" w:color="auto"/>
                <w:right w:val="none" w:sz="0" w:space="0" w:color="auto"/>
              </w:divBdr>
            </w:div>
            <w:div w:id="367951322">
              <w:marLeft w:val="0"/>
              <w:marRight w:val="0"/>
              <w:marTop w:val="0"/>
              <w:marBottom w:val="0"/>
              <w:divBdr>
                <w:top w:val="none" w:sz="0" w:space="0" w:color="auto"/>
                <w:left w:val="none" w:sz="0" w:space="0" w:color="auto"/>
                <w:bottom w:val="none" w:sz="0" w:space="0" w:color="auto"/>
                <w:right w:val="none" w:sz="0" w:space="0" w:color="auto"/>
              </w:divBdr>
            </w:div>
            <w:div w:id="1177578180">
              <w:marLeft w:val="0"/>
              <w:marRight w:val="0"/>
              <w:marTop w:val="0"/>
              <w:marBottom w:val="0"/>
              <w:divBdr>
                <w:top w:val="none" w:sz="0" w:space="0" w:color="auto"/>
                <w:left w:val="none" w:sz="0" w:space="0" w:color="auto"/>
                <w:bottom w:val="none" w:sz="0" w:space="0" w:color="auto"/>
                <w:right w:val="none" w:sz="0" w:space="0" w:color="auto"/>
              </w:divBdr>
            </w:div>
            <w:div w:id="449322791">
              <w:marLeft w:val="0"/>
              <w:marRight w:val="0"/>
              <w:marTop w:val="0"/>
              <w:marBottom w:val="0"/>
              <w:divBdr>
                <w:top w:val="none" w:sz="0" w:space="0" w:color="auto"/>
                <w:left w:val="none" w:sz="0" w:space="0" w:color="auto"/>
                <w:bottom w:val="none" w:sz="0" w:space="0" w:color="auto"/>
                <w:right w:val="none" w:sz="0" w:space="0" w:color="auto"/>
              </w:divBdr>
            </w:div>
            <w:div w:id="549003815">
              <w:marLeft w:val="0"/>
              <w:marRight w:val="0"/>
              <w:marTop w:val="0"/>
              <w:marBottom w:val="0"/>
              <w:divBdr>
                <w:top w:val="none" w:sz="0" w:space="0" w:color="auto"/>
                <w:left w:val="none" w:sz="0" w:space="0" w:color="auto"/>
                <w:bottom w:val="none" w:sz="0" w:space="0" w:color="auto"/>
                <w:right w:val="none" w:sz="0" w:space="0" w:color="auto"/>
              </w:divBdr>
            </w:div>
            <w:div w:id="1343897853">
              <w:marLeft w:val="0"/>
              <w:marRight w:val="0"/>
              <w:marTop w:val="0"/>
              <w:marBottom w:val="0"/>
              <w:divBdr>
                <w:top w:val="none" w:sz="0" w:space="0" w:color="auto"/>
                <w:left w:val="none" w:sz="0" w:space="0" w:color="auto"/>
                <w:bottom w:val="none" w:sz="0" w:space="0" w:color="auto"/>
                <w:right w:val="none" w:sz="0" w:space="0" w:color="auto"/>
              </w:divBdr>
            </w:div>
            <w:div w:id="1009985637">
              <w:marLeft w:val="0"/>
              <w:marRight w:val="0"/>
              <w:marTop w:val="0"/>
              <w:marBottom w:val="0"/>
              <w:divBdr>
                <w:top w:val="none" w:sz="0" w:space="0" w:color="auto"/>
                <w:left w:val="none" w:sz="0" w:space="0" w:color="auto"/>
                <w:bottom w:val="none" w:sz="0" w:space="0" w:color="auto"/>
                <w:right w:val="none" w:sz="0" w:space="0" w:color="auto"/>
              </w:divBdr>
            </w:div>
            <w:div w:id="911963281">
              <w:marLeft w:val="0"/>
              <w:marRight w:val="0"/>
              <w:marTop w:val="0"/>
              <w:marBottom w:val="0"/>
              <w:divBdr>
                <w:top w:val="none" w:sz="0" w:space="0" w:color="auto"/>
                <w:left w:val="none" w:sz="0" w:space="0" w:color="auto"/>
                <w:bottom w:val="none" w:sz="0" w:space="0" w:color="auto"/>
                <w:right w:val="none" w:sz="0" w:space="0" w:color="auto"/>
              </w:divBdr>
            </w:div>
            <w:div w:id="430855484">
              <w:marLeft w:val="0"/>
              <w:marRight w:val="0"/>
              <w:marTop w:val="0"/>
              <w:marBottom w:val="0"/>
              <w:divBdr>
                <w:top w:val="none" w:sz="0" w:space="0" w:color="auto"/>
                <w:left w:val="none" w:sz="0" w:space="0" w:color="auto"/>
                <w:bottom w:val="none" w:sz="0" w:space="0" w:color="auto"/>
                <w:right w:val="none" w:sz="0" w:space="0" w:color="auto"/>
              </w:divBdr>
            </w:div>
            <w:div w:id="242690066">
              <w:marLeft w:val="0"/>
              <w:marRight w:val="0"/>
              <w:marTop w:val="0"/>
              <w:marBottom w:val="0"/>
              <w:divBdr>
                <w:top w:val="none" w:sz="0" w:space="0" w:color="auto"/>
                <w:left w:val="none" w:sz="0" w:space="0" w:color="auto"/>
                <w:bottom w:val="none" w:sz="0" w:space="0" w:color="auto"/>
                <w:right w:val="none" w:sz="0" w:space="0" w:color="auto"/>
              </w:divBdr>
            </w:div>
            <w:div w:id="1059090579">
              <w:marLeft w:val="0"/>
              <w:marRight w:val="0"/>
              <w:marTop w:val="0"/>
              <w:marBottom w:val="0"/>
              <w:divBdr>
                <w:top w:val="none" w:sz="0" w:space="0" w:color="auto"/>
                <w:left w:val="none" w:sz="0" w:space="0" w:color="auto"/>
                <w:bottom w:val="none" w:sz="0" w:space="0" w:color="auto"/>
                <w:right w:val="none" w:sz="0" w:space="0" w:color="auto"/>
              </w:divBdr>
            </w:div>
            <w:div w:id="1342662643">
              <w:marLeft w:val="0"/>
              <w:marRight w:val="0"/>
              <w:marTop w:val="0"/>
              <w:marBottom w:val="0"/>
              <w:divBdr>
                <w:top w:val="none" w:sz="0" w:space="0" w:color="auto"/>
                <w:left w:val="none" w:sz="0" w:space="0" w:color="auto"/>
                <w:bottom w:val="none" w:sz="0" w:space="0" w:color="auto"/>
                <w:right w:val="none" w:sz="0" w:space="0" w:color="auto"/>
              </w:divBdr>
            </w:div>
            <w:div w:id="1824003873">
              <w:marLeft w:val="0"/>
              <w:marRight w:val="0"/>
              <w:marTop w:val="0"/>
              <w:marBottom w:val="0"/>
              <w:divBdr>
                <w:top w:val="none" w:sz="0" w:space="0" w:color="auto"/>
                <w:left w:val="none" w:sz="0" w:space="0" w:color="auto"/>
                <w:bottom w:val="none" w:sz="0" w:space="0" w:color="auto"/>
                <w:right w:val="none" w:sz="0" w:space="0" w:color="auto"/>
              </w:divBdr>
            </w:div>
            <w:div w:id="1438066758">
              <w:marLeft w:val="0"/>
              <w:marRight w:val="0"/>
              <w:marTop w:val="0"/>
              <w:marBottom w:val="0"/>
              <w:divBdr>
                <w:top w:val="none" w:sz="0" w:space="0" w:color="auto"/>
                <w:left w:val="none" w:sz="0" w:space="0" w:color="auto"/>
                <w:bottom w:val="none" w:sz="0" w:space="0" w:color="auto"/>
                <w:right w:val="none" w:sz="0" w:space="0" w:color="auto"/>
              </w:divBdr>
            </w:div>
            <w:div w:id="634412108">
              <w:marLeft w:val="0"/>
              <w:marRight w:val="0"/>
              <w:marTop w:val="0"/>
              <w:marBottom w:val="0"/>
              <w:divBdr>
                <w:top w:val="none" w:sz="0" w:space="0" w:color="auto"/>
                <w:left w:val="none" w:sz="0" w:space="0" w:color="auto"/>
                <w:bottom w:val="none" w:sz="0" w:space="0" w:color="auto"/>
                <w:right w:val="none" w:sz="0" w:space="0" w:color="auto"/>
              </w:divBdr>
            </w:div>
            <w:div w:id="2097550343">
              <w:marLeft w:val="0"/>
              <w:marRight w:val="0"/>
              <w:marTop w:val="0"/>
              <w:marBottom w:val="0"/>
              <w:divBdr>
                <w:top w:val="none" w:sz="0" w:space="0" w:color="auto"/>
                <w:left w:val="none" w:sz="0" w:space="0" w:color="auto"/>
                <w:bottom w:val="none" w:sz="0" w:space="0" w:color="auto"/>
                <w:right w:val="none" w:sz="0" w:space="0" w:color="auto"/>
              </w:divBdr>
            </w:div>
            <w:div w:id="1855532229">
              <w:marLeft w:val="0"/>
              <w:marRight w:val="0"/>
              <w:marTop w:val="0"/>
              <w:marBottom w:val="0"/>
              <w:divBdr>
                <w:top w:val="none" w:sz="0" w:space="0" w:color="auto"/>
                <w:left w:val="none" w:sz="0" w:space="0" w:color="auto"/>
                <w:bottom w:val="none" w:sz="0" w:space="0" w:color="auto"/>
                <w:right w:val="none" w:sz="0" w:space="0" w:color="auto"/>
              </w:divBdr>
            </w:div>
            <w:div w:id="638849491">
              <w:marLeft w:val="0"/>
              <w:marRight w:val="0"/>
              <w:marTop w:val="0"/>
              <w:marBottom w:val="0"/>
              <w:divBdr>
                <w:top w:val="none" w:sz="0" w:space="0" w:color="auto"/>
                <w:left w:val="none" w:sz="0" w:space="0" w:color="auto"/>
                <w:bottom w:val="none" w:sz="0" w:space="0" w:color="auto"/>
                <w:right w:val="none" w:sz="0" w:space="0" w:color="auto"/>
              </w:divBdr>
            </w:div>
            <w:div w:id="1648825035">
              <w:marLeft w:val="0"/>
              <w:marRight w:val="0"/>
              <w:marTop w:val="0"/>
              <w:marBottom w:val="0"/>
              <w:divBdr>
                <w:top w:val="none" w:sz="0" w:space="0" w:color="auto"/>
                <w:left w:val="none" w:sz="0" w:space="0" w:color="auto"/>
                <w:bottom w:val="none" w:sz="0" w:space="0" w:color="auto"/>
                <w:right w:val="none" w:sz="0" w:space="0" w:color="auto"/>
              </w:divBdr>
            </w:div>
            <w:div w:id="158470010">
              <w:marLeft w:val="0"/>
              <w:marRight w:val="0"/>
              <w:marTop w:val="0"/>
              <w:marBottom w:val="0"/>
              <w:divBdr>
                <w:top w:val="none" w:sz="0" w:space="0" w:color="auto"/>
                <w:left w:val="none" w:sz="0" w:space="0" w:color="auto"/>
                <w:bottom w:val="none" w:sz="0" w:space="0" w:color="auto"/>
                <w:right w:val="none" w:sz="0" w:space="0" w:color="auto"/>
              </w:divBdr>
            </w:div>
            <w:div w:id="1298297649">
              <w:marLeft w:val="0"/>
              <w:marRight w:val="0"/>
              <w:marTop w:val="0"/>
              <w:marBottom w:val="0"/>
              <w:divBdr>
                <w:top w:val="none" w:sz="0" w:space="0" w:color="auto"/>
                <w:left w:val="none" w:sz="0" w:space="0" w:color="auto"/>
                <w:bottom w:val="none" w:sz="0" w:space="0" w:color="auto"/>
                <w:right w:val="none" w:sz="0" w:space="0" w:color="auto"/>
              </w:divBdr>
            </w:div>
            <w:div w:id="1446270898">
              <w:marLeft w:val="0"/>
              <w:marRight w:val="0"/>
              <w:marTop w:val="0"/>
              <w:marBottom w:val="0"/>
              <w:divBdr>
                <w:top w:val="none" w:sz="0" w:space="0" w:color="auto"/>
                <w:left w:val="none" w:sz="0" w:space="0" w:color="auto"/>
                <w:bottom w:val="none" w:sz="0" w:space="0" w:color="auto"/>
                <w:right w:val="none" w:sz="0" w:space="0" w:color="auto"/>
              </w:divBdr>
            </w:div>
            <w:div w:id="1984768548">
              <w:marLeft w:val="0"/>
              <w:marRight w:val="0"/>
              <w:marTop w:val="0"/>
              <w:marBottom w:val="0"/>
              <w:divBdr>
                <w:top w:val="none" w:sz="0" w:space="0" w:color="auto"/>
                <w:left w:val="none" w:sz="0" w:space="0" w:color="auto"/>
                <w:bottom w:val="none" w:sz="0" w:space="0" w:color="auto"/>
                <w:right w:val="none" w:sz="0" w:space="0" w:color="auto"/>
              </w:divBdr>
            </w:div>
            <w:div w:id="683089529">
              <w:marLeft w:val="0"/>
              <w:marRight w:val="0"/>
              <w:marTop w:val="0"/>
              <w:marBottom w:val="0"/>
              <w:divBdr>
                <w:top w:val="none" w:sz="0" w:space="0" w:color="auto"/>
                <w:left w:val="none" w:sz="0" w:space="0" w:color="auto"/>
                <w:bottom w:val="none" w:sz="0" w:space="0" w:color="auto"/>
                <w:right w:val="none" w:sz="0" w:space="0" w:color="auto"/>
              </w:divBdr>
            </w:div>
            <w:div w:id="275985873">
              <w:marLeft w:val="0"/>
              <w:marRight w:val="0"/>
              <w:marTop w:val="0"/>
              <w:marBottom w:val="0"/>
              <w:divBdr>
                <w:top w:val="none" w:sz="0" w:space="0" w:color="auto"/>
                <w:left w:val="none" w:sz="0" w:space="0" w:color="auto"/>
                <w:bottom w:val="none" w:sz="0" w:space="0" w:color="auto"/>
                <w:right w:val="none" w:sz="0" w:space="0" w:color="auto"/>
              </w:divBdr>
            </w:div>
            <w:div w:id="862867900">
              <w:marLeft w:val="0"/>
              <w:marRight w:val="0"/>
              <w:marTop w:val="0"/>
              <w:marBottom w:val="0"/>
              <w:divBdr>
                <w:top w:val="none" w:sz="0" w:space="0" w:color="auto"/>
                <w:left w:val="none" w:sz="0" w:space="0" w:color="auto"/>
                <w:bottom w:val="none" w:sz="0" w:space="0" w:color="auto"/>
                <w:right w:val="none" w:sz="0" w:space="0" w:color="auto"/>
              </w:divBdr>
            </w:div>
            <w:div w:id="1229805004">
              <w:marLeft w:val="0"/>
              <w:marRight w:val="0"/>
              <w:marTop w:val="0"/>
              <w:marBottom w:val="0"/>
              <w:divBdr>
                <w:top w:val="none" w:sz="0" w:space="0" w:color="auto"/>
                <w:left w:val="none" w:sz="0" w:space="0" w:color="auto"/>
                <w:bottom w:val="none" w:sz="0" w:space="0" w:color="auto"/>
                <w:right w:val="none" w:sz="0" w:space="0" w:color="auto"/>
              </w:divBdr>
            </w:div>
            <w:div w:id="176192219">
              <w:marLeft w:val="0"/>
              <w:marRight w:val="0"/>
              <w:marTop w:val="0"/>
              <w:marBottom w:val="0"/>
              <w:divBdr>
                <w:top w:val="none" w:sz="0" w:space="0" w:color="auto"/>
                <w:left w:val="none" w:sz="0" w:space="0" w:color="auto"/>
                <w:bottom w:val="none" w:sz="0" w:space="0" w:color="auto"/>
                <w:right w:val="none" w:sz="0" w:space="0" w:color="auto"/>
              </w:divBdr>
            </w:div>
            <w:div w:id="1328289698">
              <w:marLeft w:val="0"/>
              <w:marRight w:val="0"/>
              <w:marTop w:val="0"/>
              <w:marBottom w:val="0"/>
              <w:divBdr>
                <w:top w:val="none" w:sz="0" w:space="0" w:color="auto"/>
                <w:left w:val="none" w:sz="0" w:space="0" w:color="auto"/>
                <w:bottom w:val="none" w:sz="0" w:space="0" w:color="auto"/>
                <w:right w:val="none" w:sz="0" w:space="0" w:color="auto"/>
              </w:divBdr>
            </w:div>
            <w:div w:id="1125733009">
              <w:marLeft w:val="0"/>
              <w:marRight w:val="0"/>
              <w:marTop w:val="0"/>
              <w:marBottom w:val="0"/>
              <w:divBdr>
                <w:top w:val="none" w:sz="0" w:space="0" w:color="auto"/>
                <w:left w:val="none" w:sz="0" w:space="0" w:color="auto"/>
                <w:bottom w:val="none" w:sz="0" w:space="0" w:color="auto"/>
                <w:right w:val="none" w:sz="0" w:space="0" w:color="auto"/>
              </w:divBdr>
            </w:div>
            <w:div w:id="406878681">
              <w:marLeft w:val="0"/>
              <w:marRight w:val="0"/>
              <w:marTop w:val="0"/>
              <w:marBottom w:val="0"/>
              <w:divBdr>
                <w:top w:val="none" w:sz="0" w:space="0" w:color="auto"/>
                <w:left w:val="none" w:sz="0" w:space="0" w:color="auto"/>
                <w:bottom w:val="none" w:sz="0" w:space="0" w:color="auto"/>
                <w:right w:val="none" w:sz="0" w:space="0" w:color="auto"/>
              </w:divBdr>
            </w:div>
            <w:div w:id="571351955">
              <w:marLeft w:val="0"/>
              <w:marRight w:val="0"/>
              <w:marTop w:val="0"/>
              <w:marBottom w:val="0"/>
              <w:divBdr>
                <w:top w:val="none" w:sz="0" w:space="0" w:color="auto"/>
                <w:left w:val="none" w:sz="0" w:space="0" w:color="auto"/>
                <w:bottom w:val="none" w:sz="0" w:space="0" w:color="auto"/>
                <w:right w:val="none" w:sz="0" w:space="0" w:color="auto"/>
              </w:divBdr>
            </w:div>
            <w:div w:id="1640843546">
              <w:marLeft w:val="0"/>
              <w:marRight w:val="0"/>
              <w:marTop w:val="0"/>
              <w:marBottom w:val="0"/>
              <w:divBdr>
                <w:top w:val="none" w:sz="0" w:space="0" w:color="auto"/>
                <w:left w:val="none" w:sz="0" w:space="0" w:color="auto"/>
                <w:bottom w:val="none" w:sz="0" w:space="0" w:color="auto"/>
                <w:right w:val="none" w:sz="0" w:space="0" w:color="auto"/>
              </w:divBdr>
            </w:div>
            <w:div w:id="2072606715">
              <w:marLeft w:val="0"/>
              <w:marRight w:val="0"/>
              <w:marTop w:val="0"/>
              <w:marBottom w:val="0"/>
              <w:divBdr>
                <w:top w:val="none" w:sz="0" w:space="0" w:color="auto"/>
                <w:left w:val="none" w:sz="0" w:space="0" w:color="auto"/>
                <w:bottom w:val="none" w:sz="0" w:space="0" w:color="auto"/>
                <w:right w:val="none" w:sz="0" w:space="0" w:color="auto"/>
              </w:divBdr>
            </w:div>
            <w:div w:id="1971279011">
              <w:marLeft w:val="0"/>
              <w:marRight w:val="0"/>
              <w:marTop w:val="0"/>
              <w:marBottom w:val="0"/>
              <w:divBdr>
                <w:top w:val="none" w:sz="0" w:space="0" w:color="auto"/>
                <w:left w:val="none" w:sz="0" w:space="0" w:color="auto"/>
                <w:bottom w:val="none" w:sz="0" w:space="0" w:color="auto"/>
                <w:right w:val="none" w:sz="0" w:space="0" w:color="auto"/>
              </w:divBdr>
            </w:div>
            <w:div w:id="580337580">
              <w:marLeft w:val="0"/>
              <w:marRight w:val="0"/>
              <w:marTop w:val="0"/>
              <w:marBottom w:val="0"/>
              <w:divBdr>
                <w:top w:val="none" w:sz="0" w:space="0" w:color="auto"/>
                <w:left w:val="none" w:sz="0" w:space="0" w:color="auto"/>
                <w:bottom w:val="none" w:sz="0" w:space="0" w:color="auto"/>
                <w:right w:val="none" w:sz="0" w:space="0" w:color="auto"/>
              </w:divBdr>
            </w:div>
            <w:div w:id="1259560246">
              <w:marLeft w:val="0"/>
              <w:marRight w:val="0"/>
              <w:marTop w:val="0"/>
              <w:marBottom w:val="0"/>
              <w:divBdr>
                <w:top w:val="none" w:sz="0" w:space="0" w:color="auto"/>
                <w:left w:val="none" w:sz="0" w:space="0" w:color="auto"/>
                <w:bottom w:val="none" w:sz="0" w:space="0" w:color="auto"/>
                <w:right w:val="none" w:sz="0" w:space="0" w:color="auto"/>
              </w:divBdr>
            </w:div>
            <w:div w:id="342706688">
              <w:marLeft w:val="0"/>
              <w:marRight w:val="0"/>
              <w:marTop w:val="0"/>
              <w:marBottom w:val="0"/>
              <w:divBdr>
                <w:top w:val="none" w:sz="0" w:space="0" w:color="auto"/>
                <w:left w:val="none" w:sz="0" w:space="0" w:color="auto"/>
                <w:bottom w:val="none" w:sz="0" w:space="0" w:color="auto"/>
                <w:right w:val="none" w:sz="0" w:space="0" w:color="auto"/>
              </w:divBdr>
            </w:div>
            <w:div w:id="139658264">
              <w:marLeft w:val="0"/>
              <w:marRight w:val="0"/>
              <w:marTop w:val="0"/>
              <w:marBottom w:val="0"/>
              <w:divBdr>
                <w:top w:val="none" w:sz="0" w:space="0" w:color="auto"/>
                <w:left w:val="none" w:sz="0" w:space="0" w:color="auto"/>
                <w:bottom w:val="none" w:sz="0" w:space="0" w:color="auto"/>
                <w:right w:val="none" w:sz="0" w:space="0" w:color="auto"/>
              </w:divBdr>
            </w:div>
            <w:div w:id="268513830">
              <w:marLeft w:val="0"/>
              <w:marRight w:val="0"/>
              <w:marTop w:val="0"/>
              <w:marBottom w:val="0"/>
              <w:divBdr>
                <w:top w:val="none" w:sz="0" w:space="0" w:color="auto"/>
                <w:left w:val="none" w:sz="0" w:space="0" w:color="auto"/>
                <w:bottom w:val="none" w:sz="0" w:space="0" w:color="auto"/>
                <w:right w:val="none" w:sz="0" w:space="0" w:color="auto"/>
              </w:divBdr>
            </w:div>
            <w:div w:id="1733774552">
              <w:marLeft w:val="0"/>
              <w:marRight w:val="0"/>
              <w:marTop w:val="0"/>
              <w:marBottom w:val="0"/>
              <w:divBdr>
                <w:top w:val="none" w:sz="0" w:space="0" w:color="auto"/>
                <w:left w:val="none" w:sz="0" w:space="0" w:color="auto"/>
                <w:bottom w:val="none" w:sz="0" w:space="0" w:color="auto"/>
                <w:right w:val="none" w:sz="0" w:space="0" w:color="auto"/>
              </w:divBdr>
            </w:div>
            <w:div w:id="208734424">
              <w:marLeft w:val="0"/>
              <w:marRight w:val="0"/>
              <w:marTop w:val="0"/>
              <w:marBottom w:val="0"/>
              <w:divBdr>
                <w:top w:val="none" w:sz="0" w:space="0" w:color="auto"/>
                <w:left w:val="none" w:sz="0" w:space="0" w:color="auto"/>
                <w:bottom w:val="none" w:sz="0" w:space="0" w:color="auto"/>
                <w:right w:val="none" w:sz="0" w:space="0" w:color="auto"/>
              </w:divBdr>
            </w:div>
            <w:div w:id="1161703528">
              <w:marLeft w:val="0"/>
              <w:marRight w:val="0"/>
              <w:marTop w:val="0"/>
              <w:marBottom w:val="0"/>
              <w:divBdr>
                <w:top w:val="none" w:sz="0" w:space="0" w:color="auto"/>
                <w:left w:val="none" w:sz="0" w:space="0" w:color="auto"/>
                <w:bottom w:val="none" w:sz="0" w:space="0" w:color="auto"/>
                <w:right w:val="none" w:sz="0" w:space="0" w:color="auto"/>
              </w:divBdr>
            </w:div>
            <w:div w:id="705913963">
              <w:marLeft w:val="0"/>
              <w:marRight w:val="0"/>
              <w:marTop w:val="0"/>
              <w:marBottom w:val="0"/>
              <w:divBdr>
                <w:top w:val="none" w:sz="0" w:space="0" w:color="auto"/>
                <w:left w:val="none" w:sz="0" w:space="0" w:color="auto"/>
                <w:bottom w:val="none" w:sz="0" w:space="0" w:color="auto"/>
                <w:right w:val="none" w:sz="0" w:space="0" w:color="auto"/>
              </w:divBdr>
            </w:div>
            <w:div w:id="68771938">
              <w:marLeft w:val="0"/>
              <w:marRight w:val="0"/>
              <w:marTop w:val="0"/>
              <w:marBottom w:val="0"/>
              <w:divBdr>
                <w:top w:val="none" w:sz="0" w:space="0" w:color="auto"/>
                <w:left w:val="none" w:sz="0" w:space="0" w:color="auto"/>
                <w:bottom w:val="none" w:sz="0" w:space="0" w:color="auto"/>
                <w:right w:val="none" w:sz="0" w:space="0" w:color="auto"/>
              </w:divBdr>
            </w:div>
            <w:div w:id="789200532">
              <w:marLeft w:val="0"/>
              <w:marRight w:val="0"/>
              <w:marTop w:val="0"/>
              <w:marBottom w:val="0"/>
              <w:divBdr>
                <w:top w:val="none" w:sz="0" w:space="0" w:color="auto"/>
                <w:left w:val="none" w:sz="0" w:space="0" w:color="auto"/>
                <w:bottom w:val="none" w:sz="0" w:space="0" w:color="auto"/>
                <w:right w:val="none" w:sz="0" w:space="0" w:color="auto"/>
              </w:divBdr>
            </w:div>
            <w:div w:id="1039164463">
              <w:marLeft w:val="0"/>
              <w:marRight w:val="0"/>
              <w:marTop w:val="0"/>
              <w:marBottom w:val="0"/>
              <w:divBdr>
                <w:top w:val="none" w:sz="0" w:space="0" w:color="auto"/>
                <w:left w:val="none" w:sz="0" w:space="0" w:color="auto"/>
                <w:bottom w:val="none" w:sz="0" w:space="0" w:color="auto"/>
                <w:right w:val="none" w:sz="0" w:space="0" w:color="auto"/>
              </w:divBdr>
            </w:div>
            <w:div w:id="253124673">
              <w:marLeft w:val="0"/>
              <w:marRight w:val="0"/>
              <w:marTop w:val="0"/>
              <w:marBottom w:val="0"/>
              <w:divBdr>
                <w:top w:val="none" w:sz="0" w:space="0" w:color="auto"/>
                <w:left w:val="none" w:sz="0" w:space="0" w:color="auto"/>
                <w:bottom w:val="none" w:sz="0" w:space="0" w:color="auto"/>
                <w:right w:val="none" w:sz="0" w:space="0" w:color="auto"/>
              </w:divBdr>
            </w:div>
            <w:div w:id="1042366339">
              <w:marLeft w:val="0"/>
              <w:marRight w:val="0"/>
              <w:marTop w:val="0"/>
              <w:marBottom w:val="0"/>
              <w:divBdr>
                <w:top w:val="none" w:sz="0" w:space="0" w:color="auto"/>
                <w:left w:val="none" w:sz="0" w:space="0" w:color="auto"/>
                <w:bottom w:val="none" w:sz="0" w:space="0" w:color="auto"/>
                <w:right w:val="none" w:sz="0" w:space="0" w:color="auto"/>
              </w:divBdr>
            </w:div>
            <w:div w:id="656033325">
              <w:marLeft w:val="0"/>
              <w:marRight w:val="0"/>
              <w:marTop w:val="0"/>
              <w:marBottom w:val="0"/>
              <w:divBdr>
                <w:top w:val="none" w:sz="0" w:space="0" w:color="auto"/>
                <w:left w:val="none" w:sz="0" w:space="0" w:color="auto"/>
                <w:bottom w:val="none" w:sz="0" w:space="0" w:color="auto"/>
                <w:right w:val="none" w:sz="0" w:space="0" w:color="auto"/>
              </w:divBdr>
            </w:div>
            <w:div w:id="1044331569">
              <w:marLeft w:val="0"/>
              <w:marRight w:val="0"/>
              <w:marTop w:val="0"/>
              <w:marBottom w:val="0"/>
              <w:divBdr>
                <w:top w:val="none" w:sz="0" w:space="0" w:color="auto"/>
                <w:left w:val="none" w:sz="0" w:space="0" w:color="auto"/>
                <w:bottom w:val="none" w:sz="0" w:space="0" w:color="auto"/>
                <w:right w:val="none" w:sz="0" w:space="0" w:color="auto"/>
              </w:divBdr>
            </w:div>
            <w:div w:id="1356152869">
              <w:marLeft w:val="0"/>
              <w:marRight w:val="0"/>
              <w:marTop w:val="0"/>
              <w:marBottom w:val="0"/>
              <w:divBdr>
                <w:top w:val="none" w:sz="0" w:space="0" w:color="auto"/>
                <w:left w:val="none" w:sz="0" w:space="0" w:color="auto"/>
                <w:bottom w:val="none" w:sz="0" w:space="0" w:color="auto"/>
                <w:right w:val="none" w:sz="0" w:space="0" w:color="auto"/>
              </w:divBdr>
            </w:div>
            <w:div w:id="2028166685">
              <w:marLeft w:val="0"/>
              <w:marRight w:val="0"/>
              <w:marTop w:val="0"/>
              <w:marBottom w:val="0"/>
              <w:divBdr>
                <w:top w:val="none" w:sz="0" w:space="0" w:color="auto"/>
                <w:left w:val="none" w:sz="0" w:space="0" w:color="auto"/>
                <w:bottom w:val="none" w:sz="0" w:space="0" w:color="auto"/>
                <w:right w:val="none" w:sz="0" w:space="0" w:color="auto"/>
              </w:divBdr>
            </w:div>
            <w:div w:id="695891688">
              <w:marLeft w:val="0"/>
              <w:marRight w:val="0"/>
              <w:marTop w:val="0"/>
              <w:marBottom w:val="0"/>
              <w:divBdr>
                <w:top w:val="none" w:sz="0" w:space="0" w:color="auto"/>
                <w:left w:val="none" w:sz="0" w:space="0" w:color="auto"/>
                <w:bottom w:val="none" w:sz="0" w:space="0" w:color="auto"/>
                <w:right w:val="none" w:sz="0" w:space="0" w:color="auto"/>
              </w:divBdr>
            </w:div>
            <w:div w:id="1138497164">
              <w:marLeft w:val="0"/>
              <w:marRight w:val="0"/>
              <w:marTop w:val="0"/>
              <w:marBottom w:val="0"/>
              <w:divBdr>
                <w:top w:val="none" w:sz="0" w:space="0" w:color="auto"/>
                <w:left w:val="none" w:sz="0" w:space="0" w:color="auto"/>
                <w:bottom w:val="none" w:sz="0" w:space="0" w:color="auto"/>
                <w:right w:val="none" w:sz="0" w:space="0" w:color="auto"/>
              </w:divBdr>
            </w:div>
            <w:div w:id="1979190824">
              <w:marLeft w:val="0"/>
              <w:marRight w:val="0"/>
              <w:marTop w:val="0"/>
              <w:marBottom w:val="0"/>
              <w:divBdr>
                <w:top w:val="none" w:sz="0" w:space="0" w:color="auto"/>
                <w:left w:val="none" w:sz="0" w:space="0" w:color="auto"/>
                <w:bottom w:val="none" w:sz="0" w:space="0" w:color="auto"/>
                <w:right w:val="none" w:sz="0" w:space="0" w:color="auto"/>
              </w:divBdr>
            </w:div>
            <w:div w:id="799613806">
              <w:marLeft w:val="0"/>
              <w:marRight w:val="0"/>
              <w:marTop w:val="0"/>
              <w:marBottom w:val="0"/>
              <w:divBdr>
                <w:top w:val="none" w:sz="0" w:space="0" w:color="auto"/>
                <w:left w:val="none" w:sz="0" w:space="0" w:color="auto"/>
                <w:bottom w:val="none" w:sz="0" w:space="0" w:color="auto"/>
                <w:right w:val="none" w:sz="0" w:space="0" w:color="auto"/>
              </w:divBdr>
            </w:div>
            <w:div w:id="1349915198">
              <w:marLeft w:val="0"/>
              <w:marRight w:val="0"/>
              <w:marTop w:val="0"/>
              <w:marBottom w:val="0"/>
              <w:divBdr>
                <w:top w:val="none" w:sz="0" w:space="0" w:color="auto"/>
                <w:left w:val="none" w:sz="0" w:space="0" w:color="auto"/>
                <w:bottom w:val="none" w:sz="0" w:space="0" w:color="auto"/>
                <w:right w:val="none" w:sz="0" w:space="0" w:color="auto"/>
              </w:divBdr>
            </w:div>
            <w:div w:id="1955358092">
              <w:marLeft w:val="0"/>
              <w:marRight w:val="0"/>
              <w:marTop w:val="0"/>
              <w:marBottom w:val="0"/>
              <w:divBdr>
                <w:top w:val="none" w:sz="0" w:space="0" w:color="auto"/>
                <w:left w:val="none" w:sz="0" w:space="0" w:color="auto"/>
                <w:bottom w:val="none" w:sz="0" w:space="0" w:color="auto"/>
                <w:right w:val="none" w:sz="0" w:space="0" w:color="auto"/>
              </w:divBdr>
            </w:div>
            <w:div w:id="1484083082">
              <w:marLeft w:val="0"/>
              <w:marRight w:val="0"/>
              <w:marTop w:val="0"/>
              <w:marBottom w:val="0"/>
              <w:divBdr>
                <w:top w:val="none" w:sz="0" w:space="0" w:color="auto"/>
                <w:left w:val="none" w:sz="0" w:space="0" w:color="auto"/>
                <w:bottom w:val="none" w:sz="0" w:space="0" w:color="auto"/>
                <w:right w:val="none" w:sz="0" w:space="0" w:color="auto"/>
              </w:divBdr>
            </w:div>
            <w:div w:id="324086601">
              <w:marLeft w:val="0"/>
              <w:marRight w:val="0"/>
              <w:marTop w:val="0"/>
              <w:marBottom w:val="0"/>
              <w:divBdr>
                <w:top w:val="none" w:sz="0" w:space="0" w:color="auto"/>
                <w:left w:val="none" w:sz="0" w:space="0" w:color="auto"/>
                <w:bottom w:val="none" w:sz="0" w:space="0" w:color="auto"/>
                <w:right w:val="none" w:sz="0" w:space="0" w:color="auto"/>
              </w:divBdr>
            </w:div>
            <w:div w:id="879778430">
              <w:marLeft w:val="0"/>
              <w:marRight w:val="0"/>
              <w:marTop w:val="0"/>
              <w:marBottom w:val="0"/>
              <w:divBdr>
                <w:top w:val="none" w:sz="0" w:space="0" w:color="auto"/>
                <w:left w:val="none" w:sz="0" w:space="0" w:color="auto"/>
                <w:bottom w:val="none" w:sz="0" w:space="0" w:color="auto"/>
                <w:right w:val="none" w:sz="0" w:space="0" w:color="auto"/>
              </w:divBdr>
            </w:div>
            <w:div w:id="724376285">
              <w:marLeft w:val="0"/>
              <w:marRight w:val="0"/>
              <w:marTop w:val="0"/>
              <w:marBottom w:val="0"/>
              <w:divBdr>
                <w:top w:val="none" w:sz="0" w:space="0" w:color="auto"/>
                <w:left w:val="none" w:sz="0" w:space="0" w:color="auto"/>
                <w:bottom w:val="none" w:sz="0" w:space="0" w:color="auto"/>
                <w:right w:val="none" w:sz="0" w:space="0" w:color="auto"/>
              </w:divBdr>
            </w:div>
            <w:div w:id="657462022">
              <w:marLeft w:val="0"/>
              <w:marRight w:val="0"/>
              <w:marTop w:val="0"/>
              <w:marBottom w:val="0"/>
              <w:divBdr>
                <w:top w:val="none" w:sz="0" w:space="0" w:color="auto"/>
                <w:left w:val="none" w:sz="0" w:space="0" w:color="auto"/>
                <w:bottom w:val="none" w:sz="0" w:space="0" w:color="auto"/>
                <w:right w:val="none" w:sz="0" w:space="0" w:color="auto"/>
              </w:divBdr>
            </w:div>
            <w:div w:id="1672102297">
              <w:marLeft w:val="0"/>
              <w:marRight w:val="0"/>
              <w:marTop w:val="0"/>
              <w:marBottom w:val="0"/>
              <w:divBdr>
                <w:top w:val="none" w:sz="0" w:space="0" w:color="auto"/>
                <w:left w:val="none" w:sz="0" w:space="0" w:color="auto"/>
                <w:bottom w:val="none" w:sz="0" w:space="0" w:color="auto"/>
                <w:right w:val="none" w:sz="0" w:space="0" w:color="auto"/>
              </w:divBdr>
            </w:div>
            <w:div w:id="715861827">
              <w:marLeft w:val="0"/>
              <w:marRight w:val="0"/>
              <w:marTop w:val="0"/>
              <w:marBottom w:val="0"/>
              <w:divBdr>
                <w:top w:val="none" w:sz="0" w:space="0" w:color="auto"/>
                <w:left w:val="none" w:sz="0" w:space="0" w:color="auto"/>
                <w:bottom w:val="none" w:sz="0" w:space="0" w:color="auto"/>
                <w:right w:val="none" w:sz="0" w:space="0" w:color="auto"/>
              </w:divBdr>
            </w:div>
            <w:div w:id="657342666">
              <w:marLeft w:val="0"/>
              <w:marRight w:val="0"/>
              <w:marTop w:val="0"/>
              <w:marBottom w:val="0"/>
              <w:divBdr>
                <w:top w:val="none" w:sz="0" w:space="0" w:color="auto"/>
                <w:left w:val="none" w:sz="0" w:space="0" w:color="auto"/>
                <w:bottom w:val="none" w:sz="0" w:space="0" w:color="auto"/>
                <w:right w:val="none" w:sz="0" w:space="0" w:color="auto"/>
              </w:divBdr>
            </w:div>
            <w:div w:id="613099177">
              <w:marLeft w:val="0"/>
              <w:marRight w:val="0"/>
              <w:marTop w:val="0"/>
              <w:marBottom w:val="0"/>
              <w:divBdr>
                <w:top w:val="none" w:sz="0" w:space="0" w:color="auto"/>
                <w:left w:val="none" w:sz="0" w:space="0" w:color="auto"/>
                <w:bottom w:val="none" w:sz="0" w:space="0" w:color="auto"/>
                <w:right w:val="none" w:sz="0" w:space="0" w:color="auto"/>
              </w:divBdr>
            </w:div>
            <w:div w:id="876357734">
              <w:marLeft w:val="0"/>
              <w:marRight w:val="0"/>
              <w:marTop w:val="0"/>
              <w:marBottom w:val="0"/>
              <w:divBdr>
                <w:top w:val="none" w:sz="0" w:space="0" w:color="auto"/>
                <w:left w:val="none" w:sz="0" w:space="0" w:color="auto"/>
                <w:bottom w:val="none" w:sz="0" w:space="0" w:color="auto"/>
                <w:right w:val="none" w:sz="0" w:space="0" w:color="auto"/>
              </w:divBdr>
            </w:div>
            <w:div w:id="1778675330">
              <w:marLeft w:val="0"/>
              <w:marRight w:val="0"/>
              <w:marTop w:val="0"/>
              <w:marBottom w:val="0"/>
              <w:divBdr>
                <w:top w:val="none" w:sz="0" w:space="0" w:color="auto"/>
                <w:left w:val="none" w:sz="0" w:space="0" w:color="auto"/>
                <w:bottom w:val="none" w:sz="0" w:space="0" w:color="auto"/>
                <w:right w:val="none" w:sz="0" w:space="0" w:color="auto"/>
              </w:divBdr>
            </w:div>
            <w:div w:id="528181918">
              <w:marLeft w:val="0"/>
              <w:marRight w:val="0"/>
              <w:marTop w:val="0"/>
              <w:marBottom w:val="0"/>
              <w:divBdr>
                <w:top w:val="none" w:sz="0" w:space="0" w:color="auto"/>
                <w:left w:val="none" w:sz="0" w:space="0" w:color="auto"/>
                <w:bottom w:val="none" w:sz="0" w:space="0" w:color="auto"/>
                <w:right w:val="none" w:sz="0" w:space="0" w:color="auto"/>
              </w:divBdr>
            </w:div>
            <w:div w:id="1265574140">
              <w:marLeft w:val="0"/>
              <w:marRight w:val="0"/>
              <w:marTop w:val="0"/>
              <w:marBottom w:val="0"/>
              <w:divBdr>
                <w:top w:val="none" w:sz="0" w:space="0" w:color="auto"/>
                <w:left w:val="none" w:sz="0" w:space="0" w:color="auto"/>
                <w:bottom w:val="none" w:sz="0" w:space="0" w:color="auto"/>
                <w:right w:val="none" w:sz="0" w:space="0" w:color="auto"/>
              </w:divBdr>
            </w:div>
            <w:div w:id="2053074340">
              <w:marLeft w:val="0"/>
              <w:marRight w:val="0"/>
              <w:marTop w:val="0"/>
              <w:marBottom w:val="0"/>
              <w:divBdr>
                <w:top w:val="none" w:sz="0" w:space="0" w:color="auto"/>
                <w:left w:val="none" w:sz="0" w:space="0" w:color="auto"/>
                <w:bottom w:val="none" w:sz="0" w:space="0" w:color="auto"/>
                <w:right w:val="none" w:sz="0" w:space="0" w:color="auto"/>
              </w:divBdr>
            </w:div>
            <w:div w:id="1653369258">
              <w:marLeft w:val="0"/>
              <w:marRight w:val="0"/>
              <w:marTop w:val="0"/>
              <w:marBottom w:val="0"/>
              <w:divBdr>
                <w:top w:val="none" w:sz="0" w:space="0" w:color="auto"/>
                <w:left w:val="none" w:sz="0" w:space="0" w:color="auto"/>
                <w:bottom w:val="none" w:sz="0" w:space="0" w:color="auto"/>
                <w:right w:val="none" w:sz="0" w:space="0" w:color="auto"/>
              </w:divBdr>
            </w:div>
            <w:div w:id="1247224963">
              <w:marLeft w:val="0"/>
              <w:marRight w:val="0"/>
              <w:marTop w:val="0"/>
              <w:marBottom w:val="0"/>
              <w:divBdr>
                <w:top w:val="none" w:sz="0" w:space="0" w:color="auto"/>
                <w:left w:val="none" w:sz="0" w:space="0" w:color="auto"/>
                <w:bottom w:val="none" w:sz="0" w:space="0" w:color="auto"/>
                <w:right w:val="none" w:sz="0" w:space="0" w:color="auto"/>
              </w:divBdr>
            </w:div>
            <w:div w:id="1502501707">
              <w:marLeft w:val="0"/>
              <w:marRight w:val="0"/>
              <w:marTop w:val="0"/>
              <w:marBottom w:val="0"/>
              <w:divBdr>
                <w:top w:val="none" w:sz="0" w:space="0" w:color="auto"/>
                <w:left w:val="none" w:sz="0" w:space="0" w:color="auto"/>
                <w:bottom w:val="none" w:sz="0" w:space="0" w:color="auto"/>
                <w:right w:val="none" w:sz="0" w:space="0" w:color="auto"/>
              </w:divBdr>
            </w:div>
            <w:div w:id="1998338251">
              <w:marLeft w:val="0"/>
              <w:marRight w:val="0"/>
              <w:marTop w:val="0"/>
              <w:marBottom w:val="0"/>
              <w:divBdr>
                <w:top w:val="none" w:sz="0" w:space="0" w:color="auto"/>
                <w:left w:val="none" w:sz="0" w:space="0" w:color="auto"/>
                <w:bottom w:val="none" w:sz="0" w:space="0" w:color="auto"/>
                <w:right w:val="none" w:sz="0" w:space="0" w:color="auto"/>
              </w:divBdr>
            </w:div>
            <w:div w:id="1251625569">
              <w:marLeft w:val="0"/>
              <w:marRight w:val="0"/>
              <w:marTop w:val="0"/>
              <w:marBottom w:val="0"/>
              <w:divBdr>
                <w:top w:val="none" w:sz="0" w:space="0" w:color="auto"/>
                <w:left w:val="none" w:sz="0" w:space="0" w:color="auto"/>
                <w:bottom w:val="none" w:sz="0" w:space="0" w:color="auto"/>
                <w:right w:val="none" w:sz="0" w:space="0" w:color="auto"/>
              </w:divBdr>
            </w:div>
            <w:div w:id="58486062">
              <w:marLeft w:val="0"/>
              <w:marRight w:val="0"/>
              <w:marTop w:val="0"/>
              <w:marBottom w:val="0"/>
              <w:divBdr>
                <w:top w:val="none" w:sz="0" w:space="0" w:color="auto"/>
                <w:left w:val="none" w:sz="0" w:space="0" w:color="auto"/>
                <w:bottom w:val="none" w:sz="0" w:space="0" w:color="auto"/>
                <w:right w:val="none" w:sz="0" w:space="0" w:color="auto"/>
              </w:divBdr>
            </w:div>
            <w:div w:id="681903379">
              <w:marLeft w:val="0"/>
              <w:marRight w:val="0"/>
              <w:marTop w:val="0"/>
              <w:marBottom w:val="0"/>
              <w:divBdr>
                <w:top w:val="none" w:sz="0" w:space="0" w:color="auto"/>
                <w:left w:val="none" w:sz="0" w:space="0" w:color="auto"/>
                <w:bottom w:val="none" w:sz="0" w:space="0" w:color="auto"/>
                <w:right w:val="none" w:sz="0" w:space="0" w:color="auto"/>
              </w:divBdr>
            </w:div>
            <w:div w:id="1100757090">
              <w:marLeft w:val="0"/>
              <w:marRight w:val="0"/>
              <w:marTop w:val="0"/>
              <w:marBottom w:val="0"/>
              <w:divBdr>
                <w:top w:val="none" w:sz="0" w:space="0" w:color="auto"/>
                <w:left w:val="none" w:sz="0" w:space="0" w:color="auto"/>
                <w:bottom w:val="none" w:sz="0" w:space="0" w:color="auto"/>
                <w:right w:val="none" w:sz="0" w:space="0" w:color="auto"/>
              </w:divBdr>
            </w:div>
            <w:div w:id="430399483">
              <w:marLeft w:val="0"/>
              <w:marRight w:val="0"/>
              <w:marTop w:val="0"/>
              <w:marBottom w:val="0"/>
              <w:divBdr>
                <w:top w:val="none" w:sz="0" w:space="0" w:color="auto"/>
                <w:left w:val="none" w:sz="0" w:space="0" w:color="auto"/>
                <w:bottom w:val="none" w:sz="0" w:space="0" w:color="auto"/>
                <w:right w:val="none" w:sz="0" w:space="0" w:color="auto"/>
              </w:divBdr>
            </w:div>
            <w:div w:id="1202672628">
              <w:marLeft w:val="0"/>
              <w:marRight w:val="0"/>
              <w:marTop w:val="0"/>
              <w:marBottom w:val="0"/>
              <w:divBdr>
                <w:top w:val="none" w:sz="0" w:space="0" w:color="auto"/>
                <w:left w:val="none" w:sz="0" w:space="0" w:color="auto"/>
                <w:bottom w:val="none" w:sz="0" w:space="0" w:color="auto"/>
                <w:right w:val="none" w:sz="0" w:space="0" w:color="auto"/>
              </w:divBdr>
            </w:div>
            <w:div w:id="14751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62865">
      <w:bodyDiv w:val="1"/>
      <w:marLeft w:val="0"/>
      <w:marRight w:val="0"/>
      <w:marTop w:val="0"/>
      <w:marBottom w:val="0"/>
      <w:divBdr>
        <w:top w:val="none" w:sz="0" w:space="0" w:color="auto"/>
        <w:left w:val="none" w:sz="0" w:space="0" w:color="auto"/>
        <w:bottom w:val="none" w:sz="0" w:space="0" w:color="auto"/>
        <w:right w:val="none" w:sz="0" w:space="0" w:color="auto"/>
      </w:divBdr>
    </w:div>
    <w:div w:id="1815365276">
      <w:bodyDiv w:val="1"/>
      <w:marLeft w:val="0"/>
      <w:marRight w:val="0"/>
      <w:marTop w:val="0"/>
      <w:marBottom w:val="0"/>
      <w:divBdr>
        <w:top w:val="none" w:sz="0" w:space="0" w:color="auto"/>
        <w:left w:val="none" w:sz="0" w:space="0" w:color="auto"/>
        <w:bottom w:val="none" w:sz="0" w:space="0" w:color="auto"/>
        <w:right w:val="none" w:sz="0" w:space="0" w:color="auto"/>
      </w:divBdr>
    </w:div>
    <w:div w:id="1827165244">
      <w:bodyDiv w:val="1"/>
      <w:marLeft w:val="0"/>
      <w:marRight w:val="0"/>
      <w:marTop w:val="0"/>
      <w:marBottom w:val="0"/>
      <w:divBdr>
        <w:top w:val="none" w:sz="0" w:space="0" w:color="auto"/>
        <w:left w:val="none" w:sz="0" w:space="0" w:color="auto"/>
        <w:bottom w:val="none" w:sz="0" w:space="0" w:color="auto"/>
        <w:right w:val="none" w:sz="0" w:space="0" w:color="auto"/>
      </w:divBdr>
      <w:divsChild>
        <w:div w:id="464274443">
          <w:marLeft w:val="0"/>
          <w:marRight w:val="0"/>
          <w:marTop w:val="0"/>
          <w:marBottom w:val="0"/>
          <w:divBdr>
            <w:top w:val="none" w:sz="0" w:space="0" w:color="auto"/>
            <w:left w:val="none" w:sz="0" w:space="0" w:color="auto"/>
            <w:bottom w:val="none" w:sz="0" w:space="0" w:color="auto"/>
            <w:right w:val="none" w:sz="0" w:space="0" w:color="auto"/>
          </w:divBdr>
          <w:divsChild>
            <w:div w:id="1294941217">
              <w:marLeft w:val="0"/>
              <w:marRight w:val="0"/>
              <w:marTop w:val="0"/>
              <w:marBottom w:val="0"/>
              <w:divBdr>
                <w:top w:val="none" w:sz="0" w:space="0" w:color="auto"/>
                <w:left w:val="none" w:sz="0" w:space="0" w:color="auto"/>
                <w:bottom w:val="none" w:sz="0" w:space="0" w:color="auto"/>
                <w:right w:val="none" w:sz="0" w:space="0" w:color="auto"/>
              </w:divBdr>
            </w:div>
            <w:div w:id="1494369037">
              <w:marLeft w:val="0"/>
              <w:marRight w:val="0"/>
              <w:marTop w:val="0"/>
              <w:marBottom w:val="0"/>
              <w:divBdr>
                <w:top w:val="none" w:sz="0" w:space="0" w:color="auto"/>
                <w:left w:val="none" w:sz="0" w:space="0" w:color="auto"/>
                <w:bottom w:val="none" w:sz="0" w:space="0" w:color="auto"/>
                <w:right w:val="none" w:sz="0" w:space="0" w:color="auto"/>
              </w:divBdr>
            </w:div>
            <w:div w:id="1510102588">
              <w:marLeft w:val="0"/>
              <w:marRight w:val="0"/>
              <w:marTop w:val="0"/>
              <w:marBottom w:val="0"/>
              <w:divBdr>
                <w:top w:val="none" w:sz="0" w:space="0" w:color="auto"/>
                <w:left w:val="none" w:sz="0" w:space="0" w:color="auto"/>
                <w:bottom w:val="none" w:sz="0" w:space="0" w:color="auto"/>
                <w:right w:val="none" w:sz="0" w:space="0" w:color="auto"/>
              </w:divBdr>
            </w:div>
            <w:div w:id="1367558949">
              <w:marLeft w:val="0"/>
              <w:marRight w:val="0"/>
              <w:marTop w:val="0"/>
              <w:marBottom w:val="0"/>
              <w:divBdr>
                <w:top w:val="none" w:sz="0" w:space="0" w:color="auto"/>
                <w:left w:val="none" w:sz="0" w:space="0" w:color="auto"/>
                <w:bottom w:val="none" w:sz="0" w:space="0" w:color="auto"/>
                <w:right w:val="none" w:sz="0" w:space="0" w:color="auto"/>
              </w:divBdr>
            </w:div>
            <w:div w:id="1503278419">
              <w:marLeft w:val="0"/>
              <w:marRight w:val="0"/>
              <w:marTop w:val="0"/>
              <w:marBottom w:val="0"/>
              <w:divBdr>
                <w:top w:val="none" w:sz="0" w:space="0" w:color="auto"/>
                <w:left w:val="none" w:sz="0" w:space="0" w:color="auto"/>
                <w:bottom w:val="none" w:sz="0" w:space="0" w:color="auto"/>
                <w:right w:val="none" w:sz="0" w:space="0" w:color="auto"/>
              </w:divBdr>
            </w:div>
            <w:div w:id="1245214660">
              <w:marLeft w:val="0"/>
              <w:marRight w:val="0"/>
              <w:marTop w:val="0"/>
              <w:marBottom w:val="0"/>
              <w:divBdr>
                <w:top w:val="none" w:sz="0" w:space="0" w:color="auto"/>
                <w:left w:val="none" w:sz="0" w:space="0" w:color="auto"/>
                <w:bottom w:val="none" w:sz="0" w:space="0" w:color="auto"/>
                <w:right w:val="none" w:sz="0" w:space="0" w:color="auto"/>
              </w:divBdr>
            </w:div>
            <w:div w:id="1399861329">
              <w:marLeft w:val="0"/>
              <w:marRight w:val="0"/>
              <w:marTop w:val="0"/>
              <w:marBottom w:val="0"/>
              <w:divBdr>
                <w:top w:val="none" w:sz="0" w:space="0" w:color="auto"/>
                <w:left w:val="none" w:sz="0" w:space="0" w:color="auto"/>
                <w:bottom w:val="none" w:sz="0" w:space="0" w:color="auto"/>
                <w:right w:val="none" w:sz="0" w:space="0" w:color="auto"/>
              </w:divBdr>
            </w:div>
            <w:div w:id="961154884">
              <w:marLeft w:val="0"/>
              <w:marRight w:val="0"/>
              <w:marTop w:val="0"/>
              <w:marBottom w:val="0"/>
              <w:divBdr>
                <w:top w:val="none" w:sz="0" w:space="0" w:color="auto"/>
                <w:left w:val="none" w:sz="0" w:space="0" w:color="auto"/>
                <w:bottom w:val="none" w:sz="0" w:space="0" w:color="auto"/>
                <w:right w:val="none" w:sz="0" w:space="0" w:color="auto"/>
              </w:divBdr>
            </w:div>
            <w:div w:id="968047998">
              <w:marLeft w:val="0"/>
              <w:marRight w:val="0"/>
              <w:marTop w:val="0"/>
              <w:marBottom w:val="0"/>
              <w:divBdr>
                <w:top w:val="none" w:sz="0" w:space="0" w:color="auto"/>
                <w:left w:val="none" w:sz="0" w:space="0" w:color="auto"/>
                <w:bottom w:val="none" w:sz="0" w:space="0" w:color="auto"/>
                <w:right w:val="none" w:sz="0" w:space="0" w:color="auto"/>
              </w:divBdr>
            </w:div>
            <w:div w:id="787353490">
              <w:marLeft w:val="0"/>
              <w:marRight w:val="0"/>
              <w:marTop w:val="0"/>
              <w:marBottom w:val="0"/>
              <w:divBdr>
                <w:top w:val="none" w:sz="0" w:space="0" w:color="auto"/>
                <w:left w:val="none" w:sz="0" w:space="0" w:color="auto"/>
                <w:bottom w:val="none" w:sz="0" w:space="0" w:color="auto"/>
                <w:right w:val="none" w:sz="0" w:space="0" w:color="auto"/>
              </w:divBdr>
            </w:div>
            <w:div w:id="1567884868">
              <w:marLeft w:val="0"/>
              <w:marRight w:val="0"/>
              <w:marTop w:val="0"/>
              <w:marBottom w:val="0"/>
              <w:divBdr>
                <w:top w:val="none" w:sz="0" w:space="0" w:color="auto"/>
                <w:left w:val="none" w:sz="0" w:space="0" w:color="auto"/>
                <w:bottom w:val="none" w:sz="0" w:space="0" w:color="auto"/>
                <w:right w:val="none" w:sz="0" w:space="0" w:color="auto"/>
              </w:divBdr>
            </w:div>
            <w:div w:id="1704163984">
              <w:marLeft w:val="0"/>
              <w:marRight w:val="0"/>
              <w:marTop w:val="0"/>
              <w:marBottom w:val="0"/>
              <w:divBdr>
                <w:top w:val="none" w:sz="0" w:space="0" w:color="auto"/>
                <w:left w:val="none" w:sz="0" w:space="0" w:color="auto"/>
                <w:bottom w:val="none" w:sz="0" w:space="0" w:color="auto"/>
                <w:right w:val="none" w:sz="0" w:space="0" w:color="auto"/>
              </w:divBdr>
            </w:div>
            <w:div w:id="3634631">
              <w:marLeft w:val="0"/>
              <w:marRight w:val="0"/>
              <w:marTop w:val="0"/>
              <w:marBottom w:val="0"/>
              <w:divBdr>
                <w:top w:val="none" w:sz="0" w:space="0" w:color="auto"/>
                <w:left w:val="none" w:sz="0" w:space="0" w:color="auto"/>
                <w:bottom w:val="none" w:sz="0" w:space="0" w:color="auto"/>
                <w:right w:val="none" w:sz="0" w:space="0" w:color="auto"/>
              </w:divBdr>
            </w:div>
            <w:div w:id="1939482361">
              <w:marLeft w:val="0"/>
              <w:marRight w:val="0"/>
              <w:marTop w:val="0"/>
              <w:marBottom w:val="0"/>
              <w:divBdr>
                <w:top w:val="none" w:sz="0" w:space="0" w:color="auto"/>
                <w:left w:val="none" w:sz="0" w:space="0" w:color="auto"/>
                <w:bottom w:val="none" w:sz="0" w:space="0" w:color="auto"/>
                <w:right w:val="none" w:sz="0" w:space="0" w:color="auto"/>
              </w:divBdr>
            </w:div>
            <w:div w:id="579288628">
              <w:marLeft w:val="0"/>
              <w:marRight w:val="0"/>
              <w:marTop w:val="0"/>
              <w:marBottom w:val="0"/>
              <w:divBdr>
                <w:top w:val="none" w:sz="0" w:space="0" w:color="auto"/>
                <w:left w:val="none" w:sz="0" w:space="0" w:color="auto"/>
                <w:bottom w:val="none" w:sz="0" w:space="0" w:color="auto"/>
                <w:right w:val="none" w:sz="0" w:space="0" w:color="auto"/>
              </w:divBdr>
            </w:div>
            <w:div w:id="1655524470">
              <w:marLeft w:val="0"/>
              <w:marRight w:val="0"/>
              <w:marTop w:val="0"/>
              <w:marBottom w:val="0"/>
              <w:divBdr>
                <w:top w:val="none" w:sz="0" w:space="0" w:color="auto"/>
                <w:left w:val="none" w:sz="0" w:space="0" w:color="auto"/>
                <w:bottom w:val="none" w:sz="0" w:space="0" w:color="auto"/>
                <w:right w:val="none" w:sz="0" w:space="0" w:color="auto"/>
              </w:divBdr>
            </w:div>
            <w:div w:id="1876389115">
              <w:marLeft w:val="0"/>
              <w:marRight w:val="0"/>
              <w:marTop w:val="0"/>
              <w:marBottom w:val="0"/>
              <w:divBdr>
                <w:top w:val="none" w:sz="0" w:space="0" w:color="auto"/>
                <w:left w:val="none" w:sz="0" w:space="0" w:color="auto"/>
                <w:bottom w:val="none" w:sz="0" w:space="0" w:color="auto"/>
                <w:right w:val="none" w:sz="0" w:space="0" w:color="auto"/>
              </w:divBdr>
            </w:div>
            <w:div w:id="219825880">
              <w:marLeft w:val="0"/>
              <w:marRight w:val="0"/>
              <w:marTop w:val="0"/>
              <w:marBottom w:val="0"/>
              <w:divBdr>
                <w:top w:val="none" w:sz="0" w:space="0" w:color="auto"/>
                <w:left w:val="none" w:sz="0" w:space="0" w:color="auto"/>
                <w:bottom w:val="none" w:sz="0" w:space="0" w:color="auto"/>
                <w:right w:val="none" w:sz="0" w:space="0" w:color="auto"/>
              </w:divBdr>
            </w:div>
            <w:div w:id="1946771014">
              <w:marLeft w:val="0"/>
              <w:marRight w:val="0"/>
              <w:marTop w:val="0"/>
              <w:marBottom w:val="0"/>
              <w:divBdr>
                <w:top w:val="none" w:sz="0" w:space="0" w:color="auto"/>
                <w:left w:val="none" w:sz="0" w:space="0" w:color="auto"/>
                <w:bottom w:val="none" w:sz="0" w:space="0" w:color="auto"/>
                <w:right w:val="none" w:sz="0" w:space="0" w:color="auto"/>
              </w:divBdr>
            </w:div>
            <w:div w:id="1371028582">
              <w:marLeft w:val="0"/>
              <w:marRight w:val="0"/>
              <w:marTop w:val="0"/>
              <w:marBottom w:val="0"/>
              <w:divBdr>
                <w:top w:val="none" w:sz="0" w:space="0" w:color="auto"/>
                <w:left w:val="none" w:sz="0" w:space="0" w:color="auto"/>
                <w:bottom w:val="none" w:sz="0" w:space="0" w:color="auto"/>
                <w:right w:val="none" w:sz="0" w:space="0" w:color="auto"/>
              </w:divBdr>
            </w:div>
            <w:div w:id="1018502208">
              <w:marLeft w:val="0"/>
              <w:marRight w:val="0"/>
              <w:marTop w:val="0"/>
              <w:marBottom w:val="0"/>
              <w:divBdr>
                <w:top w:val="none" w:sz="0" w:space="0" w:color="auto"/>
                <w:left w:val="none" w:sz="0" w:space="0" w:color="auto"/>
                <w:bottom w:val="none" w:sz="0" w:space="0" w:color="auto"/>
                <w:right w:val="none" w:sz="0" w:space="0" w:color="auto"/>
              </w:divBdr>
            </w:div>
            <w:div w:id="1638141217">
              <w:marLeft w:val="0"/>
              <w:marRight w:val="0"/>
              <w:marTop w:val="0"/>
              <w:marBottom w:val="0"/>
              <w:divBdr>
                <w:top w:val="none" w:sz="0" w:space="0" w:color="auto"/>
                <w:left w:val="none" w:sz="0" w:space="0" w:color="auto"/>
                <w:bottom w:val="none" w:sz="0" w:space="0" w:color="auto"/>
                <w:right w:val="none" w:sz="0" w:space="0" w:color="auto"/>
              </w:divBdr>
            </w:div>
            <w:div w:id="936716148">
              <w:marLeft w:val="0"/>
              <w:marRight w:val="0"/>
              <w:marTop w:val="0"/>
              <w:marBottom w:val="0"/>
              <w:divBdr>
                <w:top w:val="none" w:sz="0" w:space="0" w:color="auto"/>
                <w:left w:val="none" w:sz="0" w:space="0" w:color="auto"/>
                <w:bottom w:val="none" w:sz="0" w:space="0" w:color="auto"/>
                <w:right w:val="none" w:sz="0" w:space="0" w:color="auto"/>
              </w:divBdr>
            </w:div>
            <w:div w:id="254170122">
              <w:marLeft w:val="0"/>
              <w:marRight w:val="0"/>
              <w:marTop w:val="0"/>
              <w:marBottom w:val="0"/>
              <w:divBdr>
                <w:top w:val="none" w:sz="0" w:space="0" w:color="auto"/>
                <w:left w:val="none" w:sz="0" w:space="0" w:color="auto"/>
                <w:bottom w:val="none" w:sz="0" w:space="0" w:color="auto"/>
                <w:right w:val="none" w:sz="0" w:space="0" w:color="auto"/>
              </w:divBdr>
            </w:div>
            <w:div w:id="392974171">
              <w:marLeft w:val="0"/>
              <w:marRight w:val="0"/>
              <w:marTop w:val="0"/>
              <w:marBottom w:val="0"/>
              <w:divBdr>
                <w:top w:val="none" w:sz="0" w:space="0" w:color="auto"/>
                <w:left w:val="none" w:sz="0" w:space="0" w:color="auto"/>
                <w:bottom w:val="none" w:sz="0" w:space="0" w:color="auto"/>
                <w:right w:val="none" w:sz="0" w:space="0" w:color="auto"/>
              </w:divBdr>
            </w:div>
            <w:div w:id="1798135836">
              <w:marLeft w:val="0"/>
              <w:marRight w:val="0"/>
              <w:marTop w:val="0"/>
              <w:marBottom w:val="0"/>
              <w:divBdr>
                <w:top w:val="none" w:sz="0" w:space="0" w:color="auto"/>
                <w:left w:val="none" w:sz="0" w:space="0" w:color="auto"/>
                <w:bottom w:val="none" w:sz="0" w:space="0" w:color="auto"/>
                <w:right w:val="none" w:sz="0" w:space="0" w:color="auto"/>
              </w:divBdr>
            </w:div>
            <w:div w:id="670572625">
              <w:marLeft w:val="0"/>
              <w:marRight w:val="0"/>
              <w:marTop w:val="0"/>
              <w:marBottom w:val="0"/>
              <w:divBdr>
                <w:top w:val="none" w:sz="0" w:space="0" w:color="auto"/>
                <w:left w:val="none" w:sz="0" w:space="0" w:color="auto"/>
                <w:bottom w:val="none" w:sz="0" w:space="0" w:color="auto"/>
                <w:right w:val="none" w:sz="0" w:space="0" w:color="auto"/>
              </w:divBdr>
            </w:div>
            <w:div w:id="1526600655">
              <w:marLeft w:val="0"/>
              <w:marRight w:val="0"/>
              <w:marTop w:val="0"/>
              <w:marBottom w:val="0"/>
              <w:divBdr>
                <w:top w:val="none" w:sz="0" w:space="0" w:color="auto"/>
                <w:left w:val="none" w:sz="0" w:space="0" w:color="auto"/>
                <w:bottom w:val="none" w:sz="0" w:space="0" w:color="auto"/>
                <w:right w:val="none" w:sz="0" w:space="0" w:color="auto"/>
              </w:divBdr>
            </w:div>
            <w:div w:id="1946887444">
              <w:marLeft w:val="0"/>
              <w:marRight w:val="0"/>
              <w:marTop w:val="0"/>
              <w:marBottom w:val="0"/>
              <w:divBdr>
                <w:top w:val="none" w:sz="0" w:space="0" w:color="auto"/>
                <w:left w:val="none" w:sz="0" w:space="0" w:color="auto"/>
                <w:bottom w:val="none" w:sz="0" w:space="0" w:color="auto"/>
                <w:right w:val="none" w:sz="0" w:space="0" w:color="auto"/>
              </w:divBdr>
            </w:div>
            <w:div w:id="158348427">
              <w:marLeft w:val="0"/>
              <w:marRight w:val="0"/>
              <w:marTop w:val="0"/>
              <w:marBottom w:val="0"/>
              <w:divBdr>
                <w:top w:val="none" w:sz="0" w:space="0" w:color="auto"/>
                <w:left w:val="none" w:sz="0" w:space="0" w:color="auto"/>
                <w:bottom w:val="none" w:sz="0" w:space="0" w:color="auto"/>
                <w:right w:val="none" w:sz="0" w:space="0" w:color="auto"/>
              </w:divBdr>
            </w:div>
            <w:div w:id="1585407844">
              <w:marLeft w:val="0"/>
              <w:marRight w:val="0"/>
              <w:marTop w:val="0"/>
              <w:marBottom w:val="0"/>
              <w:divBdr>
                <w:top w:val="none" w:sz="0" w:space="0" w:color="auto"/>
                <w:left w:val="none" w:sz="0" w:space="0" w:color="auto"/>
                <w:bottom w:val="none" w:sz="0" w:space="0" w:color="auto"/>
                <w:right w:val="none" w:sz="0" w:space="0" w:color="auto"/>
              </w:divBdr>
            </w:div>
            <w:div w:id="65109481">
              <w:marLeft w:val="0"/>
              <w:marRight w:val="0"/>
              <w:marTop w:val="0"/>
              <w:marBottom w:val="0"/>
              <w:divBdr>
                <w:top w:val="none" w:sz="0" w:space="0" w:color="auto"/>
                <w:left w:val="none" w:sz="0" w:space="0" w:color="auto"/>
                <w:bottom w:val="none" w:sz="0" w:space="0" w:color="auto"/>
                <w:right w:val="none" w:sz="0" w:space="0" w:color="auto"/>
              </w:divBdr>
            </w:div>
            <w:div w:id="2130854031">
              <w:marLeft w:val="0"/>
              <w:marRight w:val="0"/>
              <w:marTop w:val="0"/>
              <w:marBottom w:val="0"/>
              <w:divBdr>
                <w:top w:val="none" w:sz="0" w:space="0" w:color="auto"/>
                <w:left w:val="none" w:sz="0" w:space="0" w:color="auto"/>
                <w:bottom w:val="none" w:sz="0" w:space="0" w:color="auto"/>
                <w:right w:val="none" w:sz="0" w:space="0" w:color="auto"/>
              </w:divBdr>
            </w:div>
            <w:div w:id="1023290629">
              <w:marLeft w:val="0"/>
              <w:marRight w:val="0"/>
              <w:marTop w:val="0"/>
              <w:marBottom w:val="0"/>
              <w:divBdr>
                <w:top w:val="none" w:sz="0" w:space="0" w:color="auto"/>
                <w:left w:val="none" w:sz="0" w:space="0" w:color="auto"/>
                <w:bottom w:val="none" w:sz="0" w:space="0" w:color="auto"/>
                <w:right w:val="none" w:sz="0" w:space="0" w:color="auto"/>
              </w:divBdr>
            </w:div>
            <w:div w:id="971013052">
              <w:marLeft w:val="0"/>
              <w:marRight w:val="0"/>
              <w:marTop w:val="0"/>
              <w:marBottom w:val="0"/>
              <w:divBdr>
                <w:top w:val="none" w:sz="0" w:space="0" w:color="auto"/>
                <w:left w:val="none" w:sz="0" w:space="0" w:color="auto"/>
                <w:bottom w:val="none" w:sz="0" w:space="0" w:color="auto"/>
                <w:right w:val="none" w:sz="0" w:space="0" w:color="auto"/>
              </w:divBdr>
            </w:div>
            <w:div w:id="384060255">
              <w:marLeft w:val="0"/>
              <w:marRight w:val="0"/>
              <w:marTop w:val="0"/>
              <w:marBottom w:val="0"/>
              <w:divBdr>
                <w:top w:val="none" w:sz="0" w:space="0" w:color="auto"/>
                <w:left w:val="none" w:sz="0" w:space="0" w:color="auto"/>
                <w:bottom w:val="none" w:sz="0" w:space="0" w:color="auto"/>
                <w:right w:val="none" w:sz="0" w:space="0" w:color="auto"/>
              </w:divBdr>
            </w:div>
            <w:div w:id="223493448">
              <w:marLeft w:val="0"/>
              <w:marRight w:val="0"/>
              <w:marTop w:val="0"/>
              <w:marBottom w:val="0"/>
              <w:divBdr>
                <w:top w:val="none" w:sz="0" w:space="0" w:color="auto"/>
                <w:left w:val="none" w:sz="0" w:space="0" w:color="auto"/>
                <w:bottom w:val="none" w:sz="0" w:space="0" w:color="auto"/>
                <w:right w:val="none" w:sz="0" w:space="0" w:color="auto"/>
              </w:divBdr>
            </w:div>
            <w:div w:id="95637683">
              <w:marLeft w:val="0"/>
              <w:marRight w:val="0"/>
              <w:marTop w:val="0"/>
              <w:marBottom w:val="0"/>
              <w:divBdr>
                <w:top w:val="none" w:sz="0" w:space="0" w:color="auto"/>
                <w:left w:val="none" w:sz="0" w:space="0" w:color="auto"/>
                <w:bottom w:val="none" w:sz="0" w:space="0" w:color="auto"/>
                <w:right w:val="none" w:sz="0" w:space="0" w:color="auto"/>
              </w:divBdr>
            </w:div>
            <w:div w:id="1898273044">
              <w:marLeft w:val="0"/>
              <w:marRight w:val="0"/>
              <w:marTop w:val="0"/>
              <w:marBottom w:val="0"/>
              <w:divBdr>
                <w:top w:val="none" w:sz="0" w:space="0" w:color="auto"/>
                <w:left w:val="none" w:sz="0" w:space="0" w:color="auto"/>
                <w:bottom w:val="none" w:sz="0" w:space="0" w:color="auto"/>
                <w:right w:val="none" w:sz="0" w:space="0" w:color="auto"/>
              </w:divBdr>
            </w:div>
            <w:div w:id="1910845859">
              <w:marLeft w:val="0"/>
              <w:marRight w:val="0"/>
              <w:marTop w:val="0"/>
              <w:marBottom w:val="0"/>
              <w:divBdr>
                <w:top w:val="none" w:sz="0" w:space="0" w:color="auto"/>
                <w:left w:val="none" w:sz="0" w:space="0" w:color="auto"/>
                <w:bottom w:val="none" w:sz="0" w:space="0" w:color="auto"/>
                <w:right w:val="none" w:sz="0" w:space="0" w:color="auto"/>
              </w:divBdr>
            </w:div>
            <w:div w:id="1378164205">
              <w:marLeft w:val="0"/>
              <w:marRight w:val="0"/>
              <w:marTop w:val="0"/>
              <w:marBottom w:val="0"/>
              <w:divBdr>
                <w:top w:val="none" w:sz="0" w:space="0" w:color="auto"/>
                <w:left w:val="none" w:sz="0" w:space="0" w:color="auto"/>
                <w:bottom w:val="none" w:sz="0" w:space="0" w:color="auto"/>
                <w:right w:val="none" w:sz="0" w:space="0" w:color="auto"/>
              </w:divBdr>
            </w:div>
            <w:div w:id="763065308">
              <w:marLeft w:val="0"/>
              <w:marRight w:val="0"/>
              <w:marTop w:val="0"/>
              <w:marBottom w:val="0"/>
              <w:divBdr>
                <w:top w:val="none" w:sz="0" w:space="0" w:color="auto"/>
                <w:left w:val="none" w:sz="0" w:space="0" w:color="auto"/>
                <w:bottom w:val="none" w:sz="0" w:space="0" w:color="auto"/>
                <w:right w:val="none" w:sz="0" w:space="0" w:color="auto"/>
              </w:divBdr>
            </w:div>
            <w:div w:id="1579442452">
              <w:marLeft w:val="0"/>
              <w:marRight w:val="0"/>
              <w:marTop w:val="0"/>
              <w:marBottom w:val="0"/>
              <w:divBdr>
                <w:top w:val="none" w:sz="0" w:space="0" w:color="auto"/>
                <w:left w:val="none" w:sz="0" w:space="0" w:color="auto"/>
                <w:bottom w:val="none" w:sz="0" w:space="0" w:color="auto"/>
                <w:right w:val="none" w:sz="0" w:space="0" w:color="auto"/>
              </w:divBdr>
            </w:div>
            <w:div w:id="1673339008">
              <w:marLeft w:val="0"/>
              <w:marRight w:val="0"/>
              <w:marTop w:val="0"/>
              <w:marBottom w:val="0"/>
              <w:divBdr>
                <w:top w:val="none" w:sz="0" w:space="0" w:color="auto"/>
                <w:left w:val="none" w:sz="0" w:space="0" w:color="auto"/>
                <w:bottom w:val="none" w:sz="0" w:space="0" w:color="auto"/>
                <w:right w:val="none" w:sz="0" w:space="0" w:color="auto"/>
              </w:divBdr>
            </w:div>
            <w:div w:id="1373649354">
              <w:marLeft w:val="0"/>
              <w:marRight w:val="0"/>
              <w:marTop w:val="0"/>
              <w:marBottom w:val="0"/>
              <w:divBdr>
                <w:top w:val="none" w:sz="0" w:space="0" w:color="auto"/>
                <w:left w:val="none" w:sz="0" w:space="0" w:color="auto"/>
                <w:bottom w:val="none" w:sz="0" w:space="0" w:color="auto"/>
                <w:right w:val="none" w:sz="0" w:space="0" w:color="auto"/>
              </w:divBdr>
            </w:div>
            <w:div w:id="545803292">
              <w:marLeft w:val="0"/>
              <w:marRight w:val="0"/>
              <w:marTop w:val="0"/>
              <w:marBottom w:val="0"/>
              <w:divBdr>
                <w:top w:val="none" w:sz="0" w:space="0" w:color="auto"/>
                <w:left w:val="none" w:sz="0" w:space="0" w:color="auto"/>
                <w:bottom w:val="none" w:sz="0" w:space="0" w:color="auto"/>
                <w:right w:val="none" w:sz="0" w:space="0" w:color="auto"/>
              </w:divBdr>
            </w:div>
            <w:div w:id="2113619982">
              <w:marLeft w:val="0"/>
              <w:marRight w:val="0"/>
              <w:marTop w:val="0"/>
              <w:marBottom w:val="0"/>
              <w:divBdr>
                <w:top w:val="none" w:sz="0" w:space="0" w:color="auto"/>
                <w:left w:val="none" w:sz="0" w:space="0" w:color="auto"/>
                <w:bottom w:val="none" w:sz="0" w:space="0" w:color="auto"/>
                <w:right w:val="none" w:sz="0" w:space="0" w:color="auto"/>
              </w:divBdr>
            </w:div>
            <w:div w:id="1740209808">
              <w:marLeft w:val="0"/>
              <w:marRight w:val="0"/>
              <w:marTop w:val="0"/>
              <w:marBottom w:val="0"/>
              <w:divBdr>
                <w:top w:val="none" w:sz="0" w:space="0" w:color="auto"/>
                <w:left w:val="none" w:sz="0" w:space="0" w:color="auto"/>
                <w:bottom w:val="none" w:sz="0" w:space="0" w:color="auto"/>
                <w:right w:val="none" w:sz="0" w:space="0" w:color="auto"/>
              </w:divBdr>
            </w:div>
            <w:div w:id="119232170">
              <w:marLeft w:val="0"/>
              <w:marRight w:val="0"/>
              <w:marTop w:val="0"/>
              <w:marBottom w:val="0"/>
              <w:divBdr>
                <w:top w:val="none" w:sz="0" w:space="0" w:color="auto"/>
                <w:left w:val="none" w:sz="0" w:space="0" w:color="auto"/>
                <w:bottom w:val="none" w:sz="0" w:space="0" w:color="auto"/>
                <w:right w:val="none" w:sz="0" w:space="0" w:color="auto"/>
              </w:divBdr>
            </w:div>
            <w:div w:id="1541475588">
              <w:marLeft w:val="0"/>
              <w:marRight w:val="0"/>
              <w:marTop w:val="0"/>
              <w:marBottom w:val="0"/>
              <w:divBdr>
                <w:top w:val="none" w:sz="0" w:space="0" w:color="auto"/>
                <w:left w:val="none" w:sz="0" w:space="0" w:color="auto"/>
                <w:bottom w:val="none" w:sz="0" w:space="0" w:color="auto"/>
                <w:right w:val="none" w:sz="0" w:space="0" w:color="auto"/>
              </w:divBdr>
            </w:div>
            <w:div w:id="1696806380">
              <w:marLeft w:val="0"/>
              <w:marRight w:val="0"/>
              <w:marTop w:val="0"/>
              <w:marBottom w:val="0"/>
              <w:divBdr>
                <w:top w:val="none" w:sz="0" w:space="0" w:color="auto"/>
                <w:left w:val="none" w:sz="0" w:space="0" w:color="auto"/>
                <w:bottom w:val="none" w:sz="0" w:space="0" w:color="auto"/>
                <w:right w:val="none" w:sz="0" w:space="0" w:color="auto"/>
              </w:divBdr>
            </w:div>
            <w:div w:id="1212841214">
              <w:marLeft w:val="0"/>
              <w:marRight w:val="0"/>
              <w:marTop w:val="0"/>
              <w:marBottom w:val="0"/>
              <w:divBdr>
                <w:top w:val="none" w:sz="0" w:space="0" w:color="auto"/>
                <w:left w:val="none" w:sz="0" w:space="0" w:color="auto"/>
                <w:bottom w:val="none" w:sz="0" w:space="0" w:color="auto"/>
                <w:right w:val="none" w:sz="0" w:space="0" w:color="auto"/>
              </w:divBdr>
            </w:div>
            <w:div w:id="1436513264">
              <w:marLeft w:val="0"/>
              <w:marRight w:val="0"/>
              <w:marTop w:val="0"/>
              <w:marBottom w:val="0"/>
              <w:divBdr>
                <w:top w:val="none" w:sz="0" w:space="0" w:color="auto"/>
                <w:left w:val="none" w:sz="0" w:space="0" w:color="auto"/>
                <w:bottom w:val="none" w:sz="0" w:space="0" w:color="auto"/>
                <w:right w:val="none" w:sz="0" w:space="0" w:color="auto"/>
              </w:divBdr>
            </w:div>
            <w:div w:id="1686010646">
              <w:marLeft w:val="0"/>
              <w:marRight w:val="0"/>
              <w:marTop w:val="0"/>
              <w:marBottom w:val="0"/>
              <w:divBdr>
                <w:top w:val="none" w:sz="0" w:space="0" w:color="auto"/>
                <w:left w:val="none" w:sz="0" w:space="0" w:color="auto"/>
                <w:bottom w:val="none" w:sz="0" w:space="0" w:color="auto"/>
                <w:right w:val="none" w:sz="0" w:space="0" w:color="auto"/>
              </w:divBdr>
            </w:div>
            <w:div w:id="848913386">
              <w:marLeft w:val="0"/>
              <w:marRight w:val="0"/>
              <w:marTop w:val="0"/>
              <w:marBottom w:val="0"/>
              <w:divBdr>
                <w:top w:val="none" w:sz="0" w:space="0" w:color="auto"/>
                <w:left w:val="none" w:sz="0" w:space="0" w:color="auto"/>
                <w:bottom w:val="none" w:sz="0" w:space="0" w:color="auto"/>
                <w:right w:val="none" w:sz="0" w:space="0" w:color="auto"/>
              </w:divBdr>
            </w:div>
            <w:div w:id="907032042">
              <w:marLeft w:val="0"/>
              <w:marRight w:val="0"/>
              <w:marTop w:val="0"/>
              <w:marBottom w:val="0"/>
              <w:divBdr>
                <w:top w:val="none" w:sz="0" w:space="0" w:color="auto"/>
                <w:left w:val="none" w:sz="0" w:space="0" w:color="auto"/>
                <w:bottom w:val="none" w:sz="0" w:space="0" w:color="auto"/>
                <w:right w:val="none" w:sz="0" w:space="0" w:color="auto"/>
              </w:divBdr>
            </w:div>
            <w:div w:id="1979921293">
              <w:marLeft w:val="0"/>
              <w:marRight w:val="0"/>
              <w:marTop w:val="0"/>
              <w:marBottom w:val="0"/>
              <w:divBdr>
                <w:top w:val="none" w:sz="0" w:space="0" w:color="auto"/>
                <w:left w:val="none" w:sz="0" w:space="0" w:color="auto"/>
                <w:bottom w:val="none" w:sz="0" w:space="0" w:color="auto"/>
                <w:right w:val="none" w:sz="0" w:space="0" w:color="auto"/>
              </w:divBdr>
            </w:div>
            <w:div w:id="995954402">
              <w:marLeft w:val="0"/>
              <w:marRight w:val="0"/>
              <w:marTop w:val="0"/>
              <w:marBottom w:val="0"/>
              <w:divBdr>
                <w:top w:val="none" w:sz="0" w:space="0" w:color="auto"/>
                <w:left w:val="none" w:sz="0" w:space="0" w:color="auto"/>
                <w:bottom w:val="none" w:sz="0" w:space="0" w:color="auto"/>
                <w:right w:val="none" w:sz="0" w:space="0" w:color="auto"/>
              </w:divBdr>
            </w:div>
            <w:div w:id="129640575">
              <w:marLeft w:val="0"/>
              <w:marRight w:val="0"/>
              <w:marTop w:val="0"/>
              <w:marBottom w:val="0"/>
              <w:divBdr>
                <w:top w:val="none" w:sz="0" w:space="0" w:color="auto"/>
                <w:left w:val="none" w:sz="0" w:space="0" w:color="auto"/>
                <w:bottom w:val="none" w:sz="0" w:space="0" w:color="auto"/>
                <w:right w:val="none" w:sz="0" w:space="0" w:color="auto"/>
              </w:divBdr>
            </w:div>
            <w:div w:id="667245846">
              <w:marLeft w:val="0"/>
              <w:marRight w:val="0"/>
              <w:marTop w:val="0"/>
              <w:marBottom w:val="0"/>
              <w:divBdr>
                <w:top w:val="none" w:sz="0" w:space="0" w:color="auto"/>
                <w:left w:val="none" w:sz="0" w:space="0" w:color="auto"/>
                <w:bottom w:val="none" w:sz="0" w:space="0" w:color="auto"/>
                <w:right w:val="none" w:sz="0" w:space="0" w:color="auto"/>
              </w:divBdr>
            </w:div>
            <w:div w:id="1174611526">
              <w:marLeft w:val="0"/>
              <w:marRight w:val="0"/>
              <w:marTop w:val="0"/>
              <w:marBottom w:val="0"/>
              <w:divBdr>
                <w:top w:val="none" w:sz="0" w:space="0" w:color="auto"/>
                <w:left w:val="none" w:sz="0" w:space="0" w:color="auto"/>
                <w:bottom w:val="none" w:sz="0" w:space="0" w:color="auto"/>
                <w:right w:val="none" w:sz="0" w:space="0" w:color="auto"/>
              </w:divBdr>
            </w:div>
            <w:div w:id="1699769790">
              <w:marLeft w:val="0"/>
              <w:marRight w:val="0"/>
              <w:marTop w:val="0"/>
              <w:marBottom w:val="0"/>
              <w:divBdr>
                <w:top w:val="none" w:sz="0" w:space="0" w:color="auto"/>
                <w:left w:val="none" w:sz="0" w:space="0" w:color="auto"/>
                <w:bottom w:val="none" w:sz="0" w:space="0" w:color="auto"/>
                <w:right w:val="none" w:sz="0" w:space="0" w:color="auto"/>
              </w:divBdr>
            </w:div>
            <w:div w:id="780338791">
              <w:marLeft w:val="0"/>
              <w:marRight w:val="0"/>
              <w:marTop w:val="0"/>
              <w:marBottom w:val="0"/>
              <w:divBdr>
                <w:top w:val="none" w:sz="0" w:space="0" w:color="auto"/>
                <w:left w:val="none" w:sz="0" w:space="0" w:color="auto"/>
                <w:bottom w:val="none" w:sz="0" w:space="0" w:color="auto"/>
                <w:right w:val="none" w:sz="0" w:space="0" w:color="auto"/>
              </w:divBdr>
            </w:div>
            <w:div w:id="501966054">
              <w:marLeft w:val="0"/>
              <w:marRight w:val="0"/>
              <w:marTop w:val="0"/>
              <w:marBottom w:val="0"/>
              <w:divBdr>
                <w:top w:val="none" w:sz="0" w:space="0" w:color="auto"/>
                <w:left w:val="none" w:sz="0" w:space="0" w:color="auto"/>
                <w:bottom w:val="none" w:sz="0" w:space="0" w:color="auto"/>
                <w:right w:val="none" w:sz="0" w:space="0" w:color="auto"/>
              </w:divBdr>
            </w:div>
            <w:div w:id="2140756627">
              <w:marLeft w:val="0"/>
              <w:marRight w:val="0"/>
              <w:marTop w:val="0"/>
              <w:marBottom w:val="0"/>
              <w:divBdr>
                <w:top w:val="none" w:sz="0" w:space="0" w:color="auto"/>
                <w:left w:val="none" w:sz="0" w:space="0" w:color="auto"/>
                <w:bottom w:val="none" w:sz="0" w:space="0" w:color="auto"/>
                <w:right w:val="none" w:sz="0" w:space="0" w:color="auto"/>
              </w:divBdr>
            </w:div>
            <w:div w:id="1550612535">
              <w:marLeft w:val="0"/>
              <w:marRight w:val="0"/>
              <w:marTop w:val="0"/>
              <w:marBottom w:val="0"/>
              <w:divBdr>
                <w:top w:val="none" w:sz="0" w:space="0" w:color="auto"/>
                <w:left w:val="none" w:sz="0" w:space="0" w:color="auto"/>
                <w:bottom w:val="none" w:sz="0" w:space="0" w:color="auto"/>
                <w:right w:val="none" w:sz="0" w:space="0" w:color="auto"/>
              </w:divBdr>
            </w:div>
            <w:div w:id="306281311">
              <w:marLeft w:val="0"/>
              <w:marRight w:val="0"/>
              <w:marTop w:val="0"/>
              <w:marBottom w:val="0"/>
              <w:divBdr>
                <w:top w:val="none" w:sz="0" w:space="0" w:color="auto"/>
                <w:left w:val="none" w:sz="0" w:space="0" w:color="auto"/>
                <w:bottom w:val="none" w:sz="0" w:space="0" w:color="auto"/>
                <w:right w:val="none" w:sz="0" w:space="0" w:color="auto"/>
              </w:divBdr>
            </w:div>
            <w:div w:id="696583716">
              <w:marLeft w:val="0"/>
              <w:marRight w:val="0"/>
              <w:marTop w:val="0"/>
              <w:marBottom w:val="0"/>
              <w:divBdr>
                <w:top w:val="none" w:sz="0" w:space="0" w:color="auto"/>
                <w:left w:val="none" w:sz="0" w:space="0" w:color="auto"/>
                <w:bottom w:val="none" w:sz="0" w:space="0" w:color="auto"/>
                <w:right w:val="none" w:sz="0" w:space="0" w:color="auto"/>
              </w:divBdr>
            </w:div>
            <w:div w:id="604535618">
              <w:marLeft w:val="0"/>
              <w:marRight w:val="0"/>
              <w:marTop w:val="0"/>
              <w:marBottom w:val="0"/>
              <w:divBdr>
                <w:top w:val="none" w:sz="0" w:space="0" w:color="auto"/>
                <w:left w:val="none" w:sz="0" w:space="0" w:color="auto"/>
                <w:bottom w:val="none" w:sz="0" w:space="0" w:color="auto"/>
                <w:right w:val="none" w:sz="0" w:space="0" w:color="auto"/>
              </w:divBdr>
            </w:div>
            <w:div w:id="1285380484">
              <w:marLeft w:val="0"/>
              <w:marRight w:val="0"/>
              <w:marTop w:val="0"/>
              <w:marBottom w:val="0"/>
              <w:divBdr>
                <w:top w:val="none" w:sz="0" w:space="0" w:color="auto"/>
                <w:left w:val="none" w:sz="0" w:space="0" w:color="auto"/>
                <w:bottom w:val="none" w:sz="0" w:space="0" w:color="auto"/>
                <w:right w:val="none" w:sz="0" w:space="0" w:color="auto"/>
              </w:divBdr>
            </w:div>
            <w:div w:id="1075008268">
              <w:marLeft w:val="0"/>
              <w:marRight w:val="0"/>
              <w:marTop w:val="0"/>
              <w:marBottom w:val="0"/>
              <w:divBdr>
                <w:top w:val="none" w:sz="0" w:space="0" w:color="auto"/>
                <w:left w:val="none" w:sz="0" w:space="0" w:color="auto"/>
                <w:bottom w:val="none" w:sz="0" w:space="0" w:color="auto"/>
                <w:right w:val="none" w:sz="0" w:space="0" w:color="auto"/>
              </w:divBdr>
            </w:div>
            <w:div w:id="520096728">
              <w:marLeft w:val="0"/>
              <w:marRight w:val="0"/>
              <w:marTop w:val="0"/>
              <w:marBottom w:val="0"/>
              <w:divBdr>
                <w:top w:val="none" w:sz="0" w:space="0" w:color="auto"/>
                <w:left w:val="none" w:sz="0" w:space="0" w:color="auto"/>
                <w:bottom w:val="none" w:sz="0" w:space="0" w:color="auto"/>
                <w:right w:val="none" w:sz="0" w:space="0" w:color="auto"/>
              </w:divBdr>
            </w:div>
            <w:div w:id="1459182226">
              <w:marLeft w:val="0"/>
              <w:marRight w:val="0"/>
              <w:marTop w:val="0"/>
              <w:marBottom w:val="0"/>
              <w:divBdr>
                <w:top w:val="none" w:sz="0" w:space="0" w:color="auto"/>
                <w:left w:val="none" w:sz="0" w:space="0" w:color="auto"/>
                <w:bottom w:val="none" w:sz="0" w:space="0" w:color="auto"/>
                <w:right w:val="none" w:sz="0" w:space="0" w:color="auto"/>
              </w:divBdr>
            </w:div>
            <w:div w:id="694891018">
              <w:marLeft w:val="0"/>
              <w:marRight w:val="0"/>
              <w:marTop w:val="0"/>
              <w:marBottom w:val="0"/>
              <w:divBdr>
                <w:top w:val="none" w:sz="0" w:space="0" w:color="auto"/>
                <w:left w:val="none" w:sz="0" w:space="0" w:color="auto"/>
                <w:bottom w:val="none" w:sz="0" w:space="0" w:color="auto"/>
                <w:right w:val="none" w:sz="0" w:space="0" w:color="auto"/>
              </w:divBdr>
            </w:div>
            <w:div w:id="784428540">
              <w:marLeft w:val="0"/>
              <w:marRight w:val="0"/>
              <w:marTop w:val="0"/>
              <w:marBottom w:val="0"/>
              <w:divBdr>
                <w:top w:val="none" w:sz="0" w:space="0" w:color="auto"/>
                <w:left w:val="none" w:sz="0" w:space="0" w:color="auto"/>
                <w:bottom w:val="none" w:sz="0" w:space="0" w:color="auto"/>
                <w:right w:val="none" w:sz="0" w:space="0" w:color="auto"/>
              </w:divBdr>
            </w:div>
            <w:div w:id="38601020">
              <w:marLeft w:val="0"/>
              <w:marRight w:val="0"/>
              <w:marTop w:val="0"/>
              <w:marBottom w:val="0"/>
              <w:divBdr>
                <w:top w:val="none" w:sz="0" w:space="0" w:color="auto"/>
                <w:left w:val="none" w:sz="0" w:space="0" w:color="auto"/>
                <w:bottom w:val="none" w:sz="0" w:space="0" w:color="auto"/>
                <w:right w:val="none" w:sz="0" w:space="0" w:color="auto"/>
              </w:divBdr>
            </w:div>
            <w:div w:id="1797874947">
              <w:marLeft w:val="0"/>
              <w:marRight w:val="0"/>
              <w:marTop w:val="0"/>
              <w:marBottom w:val="0"/>
              <w:divBdr>
                <w:top w:val="none" w:sz="0" w:space="0" w:color="auto"/>
                <w:left w:val="none" w:sz="0" w:space="0" w:color="auto"/>
                <w:bottom w:val="none" w:sz="0" w:space="0" w:color="auto"/>
                <w:right w:val="none" w:sz="0" w:space="0" w:color="auto"/>
              </w:divBdr>
            </w:div>
            <w:div w:id="1380125495">
              <w:marLeft w:val="0"/>
              <w:marRight w:val="0"/>
              <w:marTop w:val="0"/>
              <w:marBottom w:val="0"/>
              <w:divBdr>
                <w:top w:val="none" w:sz="0" w:space="0" w:color="auto"/>
                <w:left w:val="none" w:sz="0" w:space="0" w:color="auto"/>
                <w:bottom w:val="none" w:sz="0" w:space="0" w:color="auto"/>
                <w:right w:val="none" w:sz="0" w:space="0" w:color="auto"/>
              </w:divBdr>
            </w:div>
            <w:div w:id="1389306415">
              <w:marLeft w:val="0"/>
              <w:marRight w:val="0"/>
              <w:marTop w:val="0"/>
              <w:marBottom w:val="0"/>
              <w:divBdr>
                <w:top w:val="none" w:sz="0" w:space="0" w:color="auto"/>
                <w:left w:val="none" w:sz="0" w:space="0" w:color="auto"/>
                <w:bottom w:val="none" w:sz="0" w:space="0" w:color="auto"/>
                <w:right w:val="none" w:sz="0" w:space="0" w:color="auto"/>
              </w:divBdr>
            </w:div>
            <w:div w:id="1990011845">
              <w:marLeft w:val="0"/>
              <w:marRight w:val="0"/>
              <w:marTop w:val="0"/>
              <w:marBottom w:val="0"/>
              <w:divBdr>
                <w:top w:val="none" w:sz="0" w:space="0" w:color="auto"/>
                <w:left w:val="none" w:sz="0" w:space="0" w:color="auto"/>
                <w:bottom w:val="none" w:sz="0" w:space="0" w:color="auto"/>
                <w:right w:val="none" w:sz="0" w:space="0" w:color="auto"/>
              </w:divBdr>
            </w:div>
            <w:div w:id="1193493795">
              <w:marLeft w:val="0"/>
              <w:marRight w:val="0"/>
              <w:marTop w:val="0"/>
              <w:marBottom w:val="0"/>
              <w:divBdr>
                <w:top w:val="none" w:sz="0" w:space="0" w:color="auto"/>
                <w:left w:val="none" w:sz="0" w:space="0" w:color="auto"/>
                <w:bottom w:val="none" w:sz="0" w:space="0" w:color="auto"/>
                <w:right w:val="none" w:sz="0" w:space="0" w:color="auto"/>
              </w:divBdr>
            </w:div>
            <w:div w:id="1865512058">
              <w:marLeft w:val="0"/>
              <w:marRight w:val="0"/>
              <w:marTop w:val="0"/>
              <w:marBottom w:val="0"/>
              <w:divBdr>
                <w:top w:val="none" w:sz="0" w:space="0" w:color="auto"/>
                <w:left w:val="none" w:sz="0" w:space="0" w:color="auto"/>
                <w:bottom w:val="none" w:sz="0" w:space="0" w:color="auto"/>
                <w:right w:val="none" w:sz="0" w:space="0" w:color="auto"/>
              </w:divBdr>
            </w:div>
            <w:div w:id="260379894">
              <w:marLeft w:val="0"/>
              <w:marRight w:val="0"/>
              <w:marTop w:val="0"/>
              <w:marBottom w:val="0"/>
              <w:divBdr>
                <w:top w:val="none" w:sz="0" w:space="0" w:color="auto"/>
                <w:left w:val="none" w:sz="0" w:space="0" w:color="auto"/>
                <w:bottom w:val="none" w:sz="0" w:space="0" w:color="auto"/>
                <w:right w:val="none" w:sz="0" w:space="0" w:color="auto"/>
              </w:divBdr>
            </w:div>
            <w:div w:id="1065375498">
              <w:marLeft w:val="0"/>
              <w:marRight w:val="0"/>
              <w:marTop w:val="0"/>
              <w:marBottom w:val="0"/>
              <w:divBdr>
                <w:top w:val="none" w:sz="0" w:space="0" w:color="auto"/>
                <w:left w:val="none" w:sz="0" w:space="0" w:color="auto"/>
                <w:bottom w:val="none" w:sz="0" w:space="0" w:color="auto"/>
                <w:right w:val="none" w:sz="0" w:space="0" w:color="auto"/>
              </w:divBdr>
            </w:div>
            <w:div w:id="910894010">
              <w:marLeft w:val="0"/>
              <w:marRight w:val="0"/>
              <w:marTop w:val="0"/>
              <w:marBottom w:val="0"/>
              <w:divBdr>
                <w:top w:val="none" w:sz="0" w:space="0" w:color="auto"/>
                <w:left w:val="none" w:sz="0" w:space="0" w:color="auto"/>
                <w:bottom w:val="none" w:sz="0" w:space="0" w:color="auto"/>
                <w:right w:val="none" w:sz="0" w:space="0" w:color="auto"/>
              </w:divBdr>
            </w:div>
            <w:div w:id="953903489">
              <w:marLeft w:val="0"/>
              <w:marRight w:val="0"/>
              <w:marTop w:val="0"/>
              <w:marBottom w:val="0"/>
              <w:divBdr>
                <w:top w:val="none" w:sz="0" w:space="0" w:color="auto"/>
                <w:left w:val="none" w:sz="0" w:space="0" w:color="auto"/>
                <w:bottom w:val="none" w:sz="0" w:space="0" w:color="auto"/>
                <w:right w:val="none" w:sz="0" w:space="0" w:color="auto"/>
              </w:divBdr>
            </w:div>
            <w:div w:id="373190198">
              <w:marLeft w:val="0"/>
              <w:marRight w:val="0"/>
              <w:marTop w:val="0"/>
              <w:marBottom w:val="0"/>
              <w:divBdr>
                <w:top w:val="none" w:sz="0" w:space="0" w:color="auto"/>
                <w:left w:val="none" w:sz="0" w:space="0" w:color="auto"/>
                <w:bottom w:val="none" w:sz="0" w:space="0" w:color="auto"/>
                <w:right w:val="none" w:sz="0" w:space="0" w:color="auto"/>
              </w:divBdr>
            </w:div>
            <w:div w:id="1113982758">
              <w:marLeft w:val="0"/>
              <w:marRight w:val="0"/>
              <w:marTop w:val="0"/>
              <w:marBottom w:val="0"/>
              <w:divBdr>
                <w:top w:val="none" w:sz="0" w:space="0" w:color="auto"/>
                <w:left w:val="none" w:sz="0" w:space="0" w:color="auto"/>
                <w:bottom w:val="none" w:sz="0" w:space="0" w:color="auto"/>
                <w:right w:val="none" w:sz="0" w:space="0" w:color="auto"/>
              </w:divBdr>
            </w:div>
            <w:div w:id="1319961598">
              <w:marLeft w:val="0"/>
              <w:marRight w:val="0"/>
              <w:marTop w:val="0"/>
              <w:marBottom w:val="0"/>
              <w:divBdr>
                <w:top w:val="none" w:sz="0" w:space="0" w:color="auto"/>
                <w:left w:val="none" w:sz="0" w:space="0" w:color="auto"/>
                <w:bottom w:val="none" w:sz="0" w:space="0" w:color="auto"/>
                <w:right w:val="none" w:sz="0" w:space="0" w:color="auto"/>
              </w:divBdr>
            </w:div>
            <w:div w:id="863638914">
              <w:marLeft w:val="0"/>
              <w:marRight w:val="0"/>
              <w:marTop w:val="0"/>
              <w:marBottom w:val="0"/>
              <w:divBdr>
                <w:top w:val="none" w:sz="0" w:space="0" w:color="auto"/>
                <w:left w:val="none" w:sz="0" w:space="0" w:color="auto"/>
                <w:bottom w:val="none" w:sz="0" w:space="0" w:color="auto"/>
                <w:right w:val="none" w:sz="0" w:space="0" w:color="auto"/>
              </w:divBdr>
            </w:div>
            <w:div w:id="641231049">
              <w:marLeft w:val="0"/>
              <w:marRight w:val="0"/>
              <w:marTop w:val="0"/>
              <w:marBottom w:val="0"/>
              <w:divBdr>
                <w:top w:val="none" w:sz="0" w:space="0" w:color="auto"/>
                <w:left w:val="none" w:sz="0" w:space="0" w:color="auto"/>
                <w:bottom w:val="none" w:sz="0" w:space="0" w:color="auto"/>
                <w:right w:val="none" w:sz="0" w:space="0" w:color="auto"/>
              </w:divBdr>
            </w:div>
            <w:div w:id="2135246683">
              <w:marLeft w:val="0"/>
              <w:marRight w:val="0"/>
              <w:marTop w:val="0"/>
              <w:marBottom w:val="0"/>
              <w:divBdr>
                <w:top w:val="none" w:sz="0" w:space="0" w:color="auto"/>
                <w:left w:val="none" w:sz="0" w:space="0" w:color="auto"/>
                <w:bottom w:val="none" w:sz="0" w:space="0" w:color="auto"/>
                <w:right w:val="none" w:sz="0" w:space="0" w:color="auto"/>
              </w:divBdr>
            </w:div>
            <w:div w:id="2369059">
              <w:marLeft w:val="0"/>
              <w:marRight w:val="0"/>
              <w:marTop w:val="0"/>
              <w:marBottom w:val="0"/>
              <w:divBdr>
                <w:top w:val="none" w:sz="0" w:space="0" w:color="auto"/>
                <w:left w:val="none" w:sz="0" w:space="0" w:color="auto"/>
                <w:bottom w:val="none" w:sz="0" w:space="0" w:color="auto"/>
                <w:right w:val="none" w:sz="0" w:space="0" w:color="auto"/>
              </w:divBdr>
            </w:div>
            <w:div w:id="852501178">
              <w:marLeft w:val="0"/>
              <w:marRight w:val="0"/>
              <w:marTop w:val="0"/>
              <w:marBottom w:val="0"/>
              <w:divBdr>
                <w:top w:val="none" w:sz="0" w:space="0" w:color="auto"/>
                <w:left w:val="none" w:sz="0" w:space="0" w:color="auto"/>
                <w:bottom w:val="none" w:sz="0" w:space="0" w:color="auto"/>
                <w:right w:val="none" w:sz="0" w:space="0" w:color="auto"/>
              </w:divBdr>
            </w:div>
            <w:div w:id="1129863796">
              <w:marLeft w:val="0"/>
              <w:marRight w:val="0"/>
              <w:marTop w:val="0"/>
              <w:marBottom w:val="0"/>
              <w:divBdr>
                <w:top w:val="none" w:sz="0" w:space="0" w:color="auto"/>
                <w:left w:val="none" w:sz="0" w:space="0" w:color="auto"/>
                <w:bottom w:val="none" w:sz="0" w:space="0" w:color="auto"/>
                <w:right w:val="none" w:sz="0" w:space="0" w:color="auto"/>
              </w:divBdr>
            </w:div>
            <w:div w:id="889027843">
              <w:marLeft w:val="0"/>
              <w:marRight w:val="0"/>
              <w:marTop w:val="0"/>
              <w:marBottom w:val="0"/>
              <w:divBdr>
                <w:top w:val="none" w:sz="0" w:space="0" w:color="auto"/>
                <w:left w:val="none" w:sz="0" w:space="0" w:color="auto"/>
                <w:bottom w:val="none" w:sz="0" w:space="0" w:color="auto"/>
                <w:right w:val="none" w:sz="0" w:space="0" w:color="auto"/>
              </w:divBdr>
            </w:div>
            <w:div w:id="2052683165">
              <w:marLeft w:val="0"/>
              <w:marRight w:val="0"/>
              <w:marTop w:val="0"/>
              <w:marBottom w:val="0"/>
              <w:divBdr>
                <w:top w:val="none" w:sz="0" w:space="0" w:color="auto"/>
                <w:left w:val="none" w:sz="0" w:space="0" w:color="auto"/>
                <w:bottom w:val="none" w:sz="0" w:space="0" w:color="auto"/>
                <w:right w:val="none" w:sz="0" w:space="0" w:color="auto"/>
              </w:divBdr>
            </w:div>
            <w:div w:id="1110584257">
              <w:marLeft w:val="0"/>
              <w:marRight w:val="0"/>
              <w:marTop w:val="0"/>
              <w:marBottom w:val="0"/>
              <w:divBdr>
                <w:top w:val="none" w:sz="0" w:space="0" w:color="auto"/>
                <w:left w:val="none" w:sz="0" w:space="0" w:color="auto"/>
                <w:bottom w:val="none" w:sz="0" w:space="0" w:color="auto"/>
                <w:right w:val="none" w:sz="0" w:space="0" w:color="auto"/>
              </w:divBdr>
            </w:div>
            <w:div w:id="757673930">
              <w:marLeft w:val="0"/>
              <w:marRight w:val="0"/>
              <w:marTop w:val="0"/>
              <w:marBottom w:val="0"/>
              <w:divBdr>
                <w:top w:val="none" w:sz="0" w:space="0" w:color="auto"/>
                <w:left w:val="none" w:sz="0" w:space="0" w:color="auto"/>
                <w:bottom w:val="none" w:sz="0" w:space="0" w:color="auto"/>
                <w:right w:val="none" w:sz="0" w:space="0" w:color="auto"/>
              </w:divBdr>
            </w:div>
            <w:div w:id="1905993816">
              <w:marLeft w:val="0"/>
              <w:marRight w:val="0"/>
              <w:marTop w:val="0"/>
              <w:marBottom w:val="0"/>
              <w:divBdr>
                <w:top w:val="none" w:sz="0" w:space="0" w:color="auto"/>
                <w:left w:val="none" w:sz="0" w:space="0" w:color="auto"/>
                <w:bottom w:val="none" w:sz="0" w:space="0" w:color="auto"/>
                <w:right w:val="none" w:sz="0" w:space="0" w:color="auto"/>
              </w:divBdr>
            </w:div>
            <w:div w:id="1138644939">
              <w:marLeft w:val="0"/>
              <w:marRight w:val="0"/>
              <w:marTop w:val="0"/>
              <w:marBottom w:val="0"/>
              <w:divBdr>
                <w:top w:val="none" w:sz="0" w:space="0" w:color="auto"/>
                <w:left w:val="none" w:sz="0" w:space="0" w:color="auto"/>
                <w:bottom w:val="none" w:sz="0" w:space="0" w:color="auto"/>
                <w:right w:val="none" w:sz="0" w:space="0" w:color="auto"/>
              </w:divBdr>
            </w:div>
            <w:div w:id="734165228">
              <w:marLeft w:val="0"/>
              <w:marRight w:val="0"/>
              <w:marTop w:val="0"/>
              <w:marBottom w:val="0"/>
              <w:divBdr>
                <w:top w:val="none" w:sz="0" w:space="0" w:color="auto"/>
                <w:left w:val="none" w:sz="0" w:space="0" w:color="auto"/>
                <w:bottom w:val="none" w:sz="0" w:space="0" w:color="auto"/>
                <w:right w:val="none" w:sz="0" w:space="0" w:color="auto"/>
              </w:divBdr>
            </w:div>
            <w:div w:id="331419996">
              <w:marLeft w:val="0"/>
              <w:marRight w:val="0"/>
              <w:marTop w:val="0"/>
              <w:marBottom w:val="0"/>
              <w:divBdr>
                <w:top w:val="none" w:sz="0" w:space="0" w:color="auto"/>
                <w:left w:val="none" w:sz="0" w:space="0" w:color="auto"/>
                <w:bottom w:val="none" w:sz="0" w:space="0" w:color="auto"/>
                <w:right w:val="none" w:sz="0" w:space="0" w:color="auto"/>
              </w:divBdr>
            </w:div>
            <w:div w:id="147213606">
              <w:marLeft w:val="0"/>
              <w:marRight w:val="0"/>
              <w:marTop w:val="0"/>
              <w:marBottom w:val="0"/>
              <w:divBdr>
                <w:top w:val="none" w:sz="0" w:space="0" w:color="auto"/>
                <w:left w:val="none" w:sz="0" w:space="0" w:color="auto"/>
                <w:bottom w:val="none" w:sz="0" w:space="0" w:color="auto"/>
                <w:right w:val="none" w:sz="0" w:space="0" w:color="auto"/>
              </w:divBdr>
            </w:div>
            <w:div w:id="960961733">
              <w:marLeft w:val="0"/>
              <w:marRight w:val="0"/>
              <w:marTop w:val="0"/>
              <w:marBottom w:val="0"/>
              <w:divBdr>
                <w:top w:val="none" w:sz="0" w:space="0" w:color="auto"/>
                <w:left w:val="none" w:sz="0" w:space="0" w:color="auto"/>
                <w:bottom w:val="none" w:sz="0" w:space="0" w:color="auto"/>
                <w:right w:val="none" w:sz="0" w:space="0" w:color="auto"/>
              </w:divBdr>
            </w:div>
            <w:div w:id="1189833534">
              <w:marLeft w:val="0"/>
              <w:marRight w:val="0"/>
              <w:marTop w:val="0"/>
              <w:marBottom w:val="0"/>
              <w:divBdr>
                <w:top w:val="none" w:sz="0" w:space="0" w:color="auto"/>
                <w:left w:val="none" w:sz="0" w:space="0" w:color="auto"/>
                <w:bottom w:val="none" w:sz="0" w:space="0" w:color="auto"/>
                <w:right w:val="none" w:sz="0" w:space="0" w:color="auto"/>
              </w:divBdr>
            </w:div>
            <w:div w:id="1175194750">
              <w:marLeft w:val="0"/>
              <w:marRight w:val="0"/>
              <w:marTop w:val="0"/>
              <w:marBottom w:val="0"/>
              <w:divBdr>
                <w:top w:val="none" w:sz="0" w:space="0" w:color="auto"/>
                <w:left w:val="none" w:sz="0" w:space="0" w:color="auto"/>
                <w:bottom w:val="none" w:sz="0" w:space="0" w:color="auto"/>
                <w:right w:val="none" w:sz="0" w:space="0" w:color="auto"/>
              </w:divBdr>
            </w:div>
            <w:div w:id="1045829936">
              <w:marLeft w:val="0"/>
              <w:marRight w:val="0"/>
              <w:marTop w:val="0"/>
              <w:marBottom w:val="0"/>
              <w:divBdr>
                <w:top w:val="none" w:sz="0" w:space="0" w:color="auto"/>
                <w:left w:val="none" w:sz="0" w:space="0" w:color="auto"/>
                <w:bottom w:val="none" w:sz="0" w:space="0" w:color="auto"/>
                <w:right w:val="none" w:sz="0" w:space="0" w:color="auto"/>
              </w:divBdr>
            </w:div>
            <w:div w:id="1167094039">
              <w:marLeft w:val="0"/>
              <w:marRight w:val="0"/>
              <w:marTop w:val="0"/>
              <w:marBottom w:val="0"/>
              <w:divBdr>
                <w:top w:val="none" w:sz="0" w:space="0" w:color="auto"/>
                <w:left w:val="none" w:sz="0" w:space="0" w:color="auto"/>
                <w:bottom w:val="none" w:sz="0" w:space="0" w:color="auto"/>
                <w:right w:val="none" w:sz="0" w:space="0" w:color="auto"/>
              </w:divBdr>
            </w:div>
            <w:div w:id="401879833">
              <w:marLeft w:val="0"/>
              <w:marRight w:val="0"/>
              <w:marTop w:val="0"/>
              <w:marBottom w:val="0"/>
              <w:divBdr>
                <w:top w:val="none" w:sz="0" w:space="0" w:color="auto"/>
                <w:left w:val="none" w:sz="0" w:space="0" w:color="auto"/>
                <w:bottom w:val="none" w:sz="0" w:space="0" w:color="auto"/>
                <w:right w:val="none" w:sz="0" w:space="0" w:color="auto"/>
              </w:divBdr>
            </w:div>
            <w:div w:id="1414428833">
              <w:marLeft w:val="0"/>
              <w:marRight w:val="0"/>
              <w:marTop w:val="0"/>
              <w:marBottom w:val="0"/>
              <w:divBdr>
                <w:top w:val="none" w:sz="0" w:space="0" w:color="auto"/>
                <w:left w:val="none" w:sz="0" w:space="0" w:color="auto"/>
                <w:bottom w:val="none" w:sz="0" w:space="0" w:color="auto"/>
                <w:right w:val="none" w:sz="0" w:space="0" w:color="auto"/>
              </w:divBdr>
            </w:div>
            <w:div w:id="1756051225">
              <w:marLeft w:val="0"/>
              <w:marRight w:val="0"/>
              <w:marTop w:val="0"/>
              <w:marBottom w:val="0"/>
              <w:divBdr>
                <w:top w:val="none" w:sz="0" w:space="0" w:color="auto"/>
                <w:left w:val="none" w:sz="0" w:space="0" w:color="auto"/>
                <w:bottom w:val="none" w:sz="0" w:space="0" w:color="auto"/>
                <w:right w:val="none" w:sz="0" w:space="0" w:color="auto"/>
              </w:divBdr>
            </w:div>
            <w:div w:id="1262909959">
              <w:marLeft w:val="0"/>
              <w:marRight w:val="0"/>
              <w:marTop w:val="0"/>
              <w:marBottom w:val="0"/>
              <w:divBdr>
                <w:top w:val="none" w:sz="0" w:space="0" w:color="auto"/>
                <w:left w:val="none" w:sz="0" w:space="0" w:color="auto"/>
                <w:bottom w:val="none" w:sz="0" w:space="0" w:color="auto"/>
                <w:right w:val="none" w:sz="0" w:space="0" w:color="auto"/>
              </w:divBdr>
            </w:div>
            <w:div w:id="275907978">
              <w:marLeft w:val="0"/>
              <w:marRight w:val="0"/>
              <w:marTop w:val="0"/>
              <w:marBottom w:val="0"/>
              <w:divBdr>
                <w:top w:val="none" w:sz="0" w:space="0" w:color="auto"/>
                <w:left w:val="none" w:sz="0" w:space="0" w:color="auto"/>
                <w:bottom w:val="none" w:sz="0" w:space="0" w:color="auto"/>
                <w:right w:val="none" w:sz="0" w:space="0" w:color="auto"/>
              </w:divBdr>
            </w:div>
            <w:div w:id="2063484942">
              <w:marLeft w:val="0"/>
              <w:marRight w:val="0"/>
              <w:marTop w:val="0"/>
              <w:marBottom w:val="0"/>
              <w:divBdr>
                <w:top w:val="none" w:sz="0" w:space="0" w:color="auto"/>
                <w:left w:val="none" w:sz="0" w:space="0" w:color="auto"/>
                <w:bottom w:val="none" w:sz="0" w:space="0" w:color="auto"/>
                <w:right w:val="none" w:sz="0" w:space="0" w:color="auto"/>
              </w:divBdr>
            </w:div>
            <w:div w:id="1512453618">
              <w:marLeft w:val="0"/>
              <w:marRight w:val="0"/>
              <w:marTop w:val="0"/>
              <w:marBottom w:val="0"/>
              <w:divBdr>
                <w:top w:val="none" w:sz="0" w:space="0" w:color="auto"/>
                <w:left w:val="none" w:sz="0" w:space="0" w:color="auto"/>
                <w:bottom w:val="none" w:sz="0" w:space="0" w:color="auto"/>
                <w:right w:val="none" w:sz="0" w:space="0" w:color="auto"/>
              </w:divBdr>
            </w:div>
            <w:div w:id="482163979">
              <w:marLeft w:val="0"/>
              <w:marRight w:val="0"/>
              <w:marTop w:val="0"/>
              <w:marBottom w:val="0"/>
              <w:divBdr>
                <w:top w:val="none" w:sz="0" w:space="0" w:color="auto"/>
                <w:left w:val="none" w:sz="0" w:space="0" w:color="auto"/>
                <w:bottom w:val="none" w:sz="0" w:space="0" w:color="auto"/>
                <w:right w:val="none" w:sz="0" w:space="0" w:color="auto"/>
              </w:divBdr>
            </w:div>
            <w:div w:id="158310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2205">
      <w:bodyDiv w:val="1"/>
      <w:marLeft w:val="0"/>
      <w:marRight w:val="0"/>
      <w:marTop w:val="0"/>
      <w:marBottom w:val="0"/>
      <w:divBdr>
        <w:top w:val="none" w:sz="0" w:space="0" w:color="auto"/>
        <w:left w:val="none" w:sz="0" w:space="0" w:color="auto"/>
        <w:bottom w:val="none" w:sz="0" w:space="0" w:color="auto"/>
        <w:right w:val="none" w:sz="0" w:space="0" w:color="auto"/>
      </w:divBdr>
    </w:div>
    <w:div w:id="1889873230">
      <w:bodyDiv w:val="1"/>
      <w:marLeft w:val="0"/>
      <w:marRight w:val="0"/>
      <w:marTop w:val="0"/>
      <w:marBottom w:val="0"/>
      <w:divBdr>
        <w:top w:val="none" w:sz="0" w:space="0" w:color="auto"/>
        <w:left w:val="none" w:sz="0" w:space="0" w:color="auto"/>
        <w:bottom w:val="none" w:sz="0" w:space="0" w:color="auto"/>
        <w:right w:val="none" w:sz="0" w:space="0" w:color="auto"/>
      </w:divBdr>
    </w:div>
    <w:div w:id="1890605332">
      <w:bodyDiv w:val="1"/>
      <w:marLeft w:val="0"/>
      <w:marRight w:val="0"/>
      <w:marTop w:val="0"/>
      <w:marBottom w:val="0"/>
      <w:divBdr>
        <w:top w:val="none" w:sz="0" w:space="0" w:color="auto"/>
        <w:left w:val="none" w:sz="0" w:space="0" w:color="auto"/>
        <w:bottom w:val="none" w:sz="0" w:space="0" w:color="auto"/>
        <w:right w:val="none" w:sz="0" w:space="0" w:color="auto"/>
      </w:divBdr>
    </w:div>
    <w:div w:id="1893737139">
      <w:bodyDiv w:val="1"/>
      <w:marLeft w:val="0"/>
      <w:marRight w:val="0"/>
      <w:marTop w:val="0"/>
      <w:marBottom w:val="0"/>
      <w:divBdr>
        <w:top w:val="none" w:sz="0" w:space="0" w:color="auto"/>
        <w:left w:val="none" w:sz="0" w:space="0" w:color="auto"/>
        <w:bottom w:val="none" w:sz="0" w:space="0" w:color="auto"/>
        <w:right w:val="none" w:sz="0" w:space="0" w:color="auto"/>
      </w:divBdr>
    </w:div>
    <w:div w:id="1893810721">
      <w:bodyDiv w:val="1"/>
      <w:marLeft w:val="0"/>
      <w:marRight w:val="0"/>
      <w:marTop w:val="0"/>
      <w:marBottom w:val="0"/>
      <w:divBdr>
        <w:top w:val="none" w:sz="0" w:space="0" w:color="auto"/>
        <w:left w:val="none" w:sz="0" w:space="0" w:color="auto"/>
        <w:bottom w:val="none" w:sz="0" w:space="0" w:color="auto"/>
        <w:right w:val="none" w:sz="0" w:space="0" w:color="auto"/>
      </w:divBdr>
    </w:div>
    <w:div w:id="1900096462">
      <w:bodyDiv w:val="1"/>
      <w:marLeft w:val="0"/>
      <w:marRight w:val="0"/>
      <w:marTop w:val="0"/>
      <w:marBottom w:val="0"/>
      <w:divBdr>
        <w:top w:val="none" w:sz="0" w:space="0" w:color="auto"/>
        <w:left w:val="none" w:sz="0" w:space="0" w:color="auto"/>
        <w:bottom w:val="none" w:sz="0" w:space="0" w:color="auto"/>
        <w:right w:val="none" w:sz="0" w:space="0" w:color="auto"/>
      </w:divBdr>
    </w:div>
    <w:div w:id="1900749168">
      <w:bodyDiv w:val="1"/>
      <w:marLeft w:val="0"/>
      <w:marRight w:val="0"/>
      <w:marTop w:val="0"/>
      <w:marBottom w:val="0"/>
      <w:divBdr>
        <w:top w:val="none" w:sz="0" w:space="0" w:color="auto"/>
        <w:left w:val="none" w:sz="0" w:space="0" w:color="auto"/>
        <w:bottom w:val="none" w:sz="0" w:space="0" w:color="auto"/>
        <w:right w:val="none" w:sz="0" w:space="0" w:color="auto"/>
      </w:divBdr>
    </w:div>
    <w:div w:id="1909341126">
      <w:bodyDiv w:val="1"/>
      <w:marLeft w:val="0"/>
      <w:marRight w:val="0"/>
      <w:marTop w:val="0"/>
      <w:marBottom w:val="0"/>
      <w:divBdr>
        <w:top w:val="none" w:sz="0" w:space="0" w:color="auto"/>
        <w:left w:val="none" w:sz="0" w:space="0" w:color="auto"/>
        <w:bottom w:val="none" w:sz="0" w:space="0" w:color="auto"/>
        <w:right w:val="none" w:sz="0" w:space="0" w:color="auto"/>
      </w:divBdr>
    </w:div>
    <w:div w:id="1921021669">
      <w:bodyDiv w:val="1"/>
      <w:marLeft w:val="0"/>
      <w:marRight w:val="0"/>
      <w:marTop w:val="0"/>
      <w:marBottom w:val="0"/>
      <w:divBdr>
        <w:top w:val="none" w:sz="0" w:space="0" w:color="auto"/>
        <w:left w:val="none" w:sz="0" w:space="0" w:color="auto"/>
        <w:bottom w:val="none" w:sz="0" w:space="0" w:color="auto"/>
        <w:right w:val="none" w:sz="0" w:space="0" w:color="auto"/>
      </w:divBdr>
    </w:div>
    <w:div w:id="1934389451">
      <w:bodyDiv w:val="1"/>
      <w:marLeft w:val="0"/>
      <w:marRight w:val="0"/>
      <w:marTop w:val="0"/>
      <w:marBottom w:val="0"/>
      <w:divBdr>
        <w:top w:val="none" w:sz="0" w:space="0" w:color="auto"/>
        <w:left w:val="none" w:sz="0" w:space="0" w:color="auto"/>
        <w:bottom w:val="none" w:sz="0" w:space="0" w:color="auto"/>
        <w:right w:val="none" w:sz="0" w:space="0" w:color="auto"/>
      </w:divBdr>
    </w:div>
    <w:div w:id="1934703630">
      <w:bodyDiv w:val="1"/>
      <w:marLeft w:val="0"/>
      <w:marRight w:val="0"/>
      <w:marTop w:val="0"/>
      <w:marBottom w:val="0"/>
      <w:divBdr>
        <w:top w:val="none" w:sz="0" w:space="0" w:color="auto"/>
        <w:left w:val="none" w:sz="0" w:space="0" w:color="auto"/>
        <w:bottom w:val="none" w:sz="0" w:space="0" w:color="auto"/>
        <w:right w:val="none" w:sz="0" w:space="0" w:color="auto"/>
      </w:divBdr>
    </w:div>
    <w:div w:id="1979416433">
      <w:bodyDiv w:val="1"/>
      <w:marLeft w:val="0"/>
      <w:marRight w:val="0"/>
      <w:marTop w:val="0"/>
      <w:marBottom w:val="0"/>
      <w:divBdr>
        <w:top w:val="none" w:sz="0" w:space="0" w:color="auto"/>
        <w:left w:val="none" w:sz="0" w:space="0" w:color="auto"/>
        <w:bottom w:val="none" w:sz="0" w:space="0" w:color="auto"/>
        <w:right w:val="none" w:sz="0" w:space="0" w:color="auto"/>
      </w:divBdr>
    </w:div>
    <w:div w:id="1986279051">
      <w:bodyDiv w:val="1"/>
      <w:marLeft w:val="0"/>
      <w:marRight w:val="0"/>
      <w:marTop w:val="0"/>
      <w:marBottom w:val="0"/>
      <w:divBdr>
        <w:top w:val="none" w:sz="0" w:space="0" w:color="auto"/>
        <w:left w:val="none" w:sz="0" w:space="0" w:color="auto"/>
        <w:bottom w:val="none" w:sz="0" w:space="0" w:color="auto"/>
        <w:right w:val="none" w:sz="0" w:space="0" w:color="auto"/>
      </w:divBdr>
    </w:div>
    <w:div w:id="1992368468">
      <w:bodyDiv w:val="1"/>
      <w:marLeft w:val="0"/>
      <w:marRight w:val="0"/>
      <w:marTop w:val="0"/>
      <w:marBottom w:val="0"/>
      <w:divBdr>
        <w:top w:val="none" w:sz="0" w:space="0" w:color="auto"/>
        <w:left w:val="none" w:sz="0" w:space="0" w:color="auto"/>
        <w:bottom w:val="none" w:sz="0" w:space="0" w:color="auto"/>
        <w:right w:val="none" w:sz="0" w:space="0" w:color="auto"/>
      </w:divBdr>
    </w:div>
    <w:div w:id="1992559901">
      <w:bodyDiv w:val="1"/>
      <w:marLeft w:val="0"/>
      <w:marRight w:val="0"/>
      <w:marTop w:val="0"/>
      <w:marBottom w:val="0"/>
      <w:divBdr>
        <w:top w:val="none" w:sz="0" w:space="0" w:color="auto"/>
        <w:left w:val="none" w:sz="0" w:space="0" w:color="auto"/>
        <w:bottom w:val="none" w:sz="0" w:space="0" w:color="auto"/>
        <w:right w:val="none" w:sz="0" w:space="0" w:color="auto"/>
      </w:divBdr>
    </w:div>
    <w:div w:id="1997759348">
      <w:bodyDiv w:val="1"/>
      <w:marLeft w:val="0"/>
      <w:marRight w:val="0"/>
      <w:marTop w:val="0"/>
      <w:marBottom w:val="0"/>
      <w:divBdr>
        <w:top w:val="none" w:sz="0" w:space="0" w:color="auto"/>
        <w:left w:val="none" w:sz="0" w:space="0" w:color="auto"/>
        <w:bottom w:val="none" w:sz="0" w:space="0" w:color="auto"/>
        <w:right w:val="none" w:sz="0" w:space="0" w:color="auto"/>
      </w:divBdr>
    </w:div>
    <w:div w:id="1998729041">
      <w:bodyDiv w:val="1"/>
      <w:marLeft w:val="0"/>
      <w:marRight w:val="0"/>
      <w:marTop w:val="0"/>
      <w:marBottom w:val="0"/>
      <w:divBdr>
        <w:top w:val="none" w:sz="0" w:space="0" w:color="auto"/>
        <w:left w:val="none" w:sz="0" w:space="0" w:color="auto"/>
        <w:bottom w:val="none" w:sz="0" w:space="0" w:color="auto"/>
        <w:right w:val="none" w:sz="0" w:space="0" w:color="auto"/>
      </w:divBdr>
    </w:div>
    <w:div w:id="2006935740">
      <w:bodyDiv w:val="1"/>
      <w:marLeft w:val="0"/>
      <w:marRight w:val="0"/>
      <w:marTop w:val="0"/>
      <w:marBottom w:val="0"/>
      <w:divBdr>
        <w:top w:val="none" w:sz="0" w:space="0" w:color="auto"/>
        <w:left w:val="none" w:sz="0" w:space="0" w:color="auto"/>
        <w:bottom w:val="none" w:sz="0" w:space="0" w:color="auto"/>
        <w:right w:val="none" w:sz="0" w:space="0" w:color="auto"/>
      </w:divBdr>
    </w:div>
    <w:div w:id="2030402284">
      <w:bodyDiv w:val="1"/>
      <w:marLeft w:val="0"/>
      <w:marRight w:val="0"/>
      <w:marTop w:val="0"/>
      <w:marBottom w:val="0"/>
      <w:divBdr>
        <w:top w:val="none" w:sz="0" w:space="0" w:color="auto"/>
        <w:left w:val="none" w:sz="0" w:space="0" w:color="auto"/>
        <w:bottom w:val="none" w:sz="0" w:space="0" w:color="auto"/>
        <w:right w:val="none" w:sz="0" w:space="0" w:color="auto"/>
      </w:divBdr>
    </w:div>
    <w:div w:id="2031569454">
      <w:bodyDiv w:val="1"/>
      <w:marLeft w:val="0"/>
      <w:marRight w:val="0"/>
      <w:marTop w:val="0"/>
      <w:marBottom w:val="0"/>
      <w:divBdr>
        <w:top w:val="none" w:sz="0" w:space="0" w:color="auto"/>
        <w:left w:val="none" w:sz="0" w:space="0" w:color="auto"/>
        <w:bottom w:val="none" w:sz="0" w:space="0" w:color="auto"/>
        <w:right w:val="none" w:sz="0" w:space="0" w:color="auto"/>
      </w:divBdr>
    </w:div>
    <w:div w:id="2034257706">
      <w:bodyDiv w:val="1"/>
      <w:marLeft w:val="0"/>
      <w:marRight w:val="0"/>
      <w:marTop w:val="0"/>
      <w:marBottom w:val="0"/>
      <w:divBdr>
        <w:top w:val="none" w:sz="0" w:space="0" w:color="auto"/>
        <w:left w:val="none" w:sz="0" w:space="0" w:color="auto"/>
        <w:bottom w:val="none" w:sz="0" w:space="0" w:color="auto"/>
        <w:right w:val="none" w:sz="0" w:space="0" w:color="auto"/>
      </w:divBdr>
    </w:div>
    <w:div w:id="2077165093">
      <w:bodyDiv w:val="1"/>
      <w:marLeft w:val="0"/>
      <w:marRight w:val="0"/>
      <w:marTop w:val="0"/>
      <w:marBottom w:val="0"/>
      <w:divBdr>
        <w:top w:val="none" w:sz="0" w:space="0" w:color="auto"/>
        <w:left w:val="none" w:sz="0" w:space="0" w:color="auto"/>
        <w:bottom w:val="none" w:sz="0" w:space="0" w:color="auto"/>
        <w:right w:val="none" w:sz="0" w:space="0" w:color="auto"/>
      </w:divBdr>
    </w:div>
    <w:div w:id="2078895277">
      <w:bodyDiv w:val="1"/>
      <w:marLeft w:val="0"/>
      <w:marRight w:val="0"/>
      <w:marTop w:val="0"/>
      <w:marBottom w:val="0"/>
      <w:divBdr>
        <w:top w:val="none" w:sz="0" w:space="0" w:color="auto"/>
        <w:left w:val="none" w:sz="0" w:space="0" w:color="auto"/>
        <w:bottom w:val="none" w:sz="0" w:space="0" w:color="auto"/>
        <w:right w:val="none" w:sz="0" w:space="0" w:color="auto"/>
      </w:divBdr>
    </w:div>
    <w:div w:id="2091462263">
      <w:bodyDiv w:val="1"/>
      <w:marLeft w:val="0"/>
      <w:marRight w:val="0"/>
      <w:marTop w:val="0"/>
      <w:marBottom w:val="0"/>
      <w:divBdr>
        <w:top w:val="none" w:sz="0" w:space="0" w:color="auto"/>
        <w:left w:val="none" w:sz="0" w:space="0" w:color="auto"/>
        <w:bottom w:val="none" w:sz="0" w:space="0" w:color="auto"/>
        <w:right w:val="none" w:sz="0" w:space="0" w:color="auto"/>
      </w:divBdr>
    </w:div>
    <w:div w:id="212114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gosmartfactory.com/plc-programmable-logic-controller-manufacturing-explain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cesssolutions.com/a-brief-history-of-programmable-logic-controllers-pl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lconsultinginc.com/the-future-of-plc-programming-trends-and-innovations-shaping-th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b:RefOrder>
  </b:Source>
  <b:Source>
    <b:Tag>Mic22</b:Tag>
    <b:SourceType>InternetSite</b:SourceType>
    <b:Guid>{F77F7CCB-0E3F-604F-824A-F57AE21AA541}</b:Guid>
    <b:Author>
      <b:Author>
        <b:NameList>
          <b:Person>
            <b:Last>Microsoft</b:Last>
          </b:Person>
        </b:NameList>
      </b:Author>
      <b:ProducerName>
        <b:NameList>
          <b:Person>
            <b:Last>Bi?</b:Last>
            <b:First>What</b:First>
            <b:Middle>is Power</b:Middle>
          </b:Person>
        </b:NameList>
      </b:ProducerName>
    </b:Author>
    <b:Title>What is Power Bi?</b:Title>
    <b:URL>https://docs.microsoft.com/en-us/power-bi/fundamentals/power-bi-overview</b:URL>
    <b:Year>2022</b:Year>
    <b:YearAccessed>2022</b:YearAccessed>
    <b:MonthAccessed>03</b:MonthAccessed>
    <b:InternetSiteTitle>What is Power Bi?</b:InternetSiteTitle>
    <b:ProductionCompany>Microsoft</b:ProductionCompany>
    <b:Month>01</b:Month>
    <b:Day>28</b:Day>
    <b:RefOrder>3</b:RefOrder>
  </b:Source>
  <b:Source>
    <b:Tag>Sci03</b:Tag>
    <b:SourceType>InternetSite</b:SourceType>
    <b:Guid>{3F95F643-802A-604E-8F0D-F91EEA0AEF33}</b:Guid>
    <b:Author>
      <b:Author>
        <b:NameList>
          <b:Person>
            <b:Last>Direct</b:Last>
            <b:First>Science</b:First>
          </b:Person>
        </b:NameList>
      </b:Author>
    </b:Author>
    <b:Title>Adaptive control systems</b:Title>
    <b:URL>https://www.sciencedirect.com/topics/chemical-engineering/adaptive-control-systems</b:URL>
    <b:Year>2003</b:Year>
    <b:YearAccessed>2022</b:YearAccessed>
    <b:MonthAccessed>03</b:MonthAccessed>
    <b:DayAccessed>27</b:DayAccessed>
    <b:RefOrder>4</b:RefOrder>
  </b:Source>
  <b:Source>
    <b:Tag>RJa22</b:Tag>
    <b:SourceType>InternetSite</b:SourceType>
    <b:Guid>{69DD8B09-5CD4-D844-B11B-19589DC19FCC}</b:Guid>
    <b:Author>
      <b:Author>
        <b:NameList>
          <b:Person>
            <b:Last>Rao</b:Last>
            <b:First>R</b:First>
            <b:Middle>Jagan Mohan</b:Middle>
          </b:Person>
        </b:NameList>
      </b:Author>
    </b:Author>
    <b:Title>What is adaptive control?</b:Title>
    <b:URL>https://instrumentationtools.com/what-is-adaptive-control/</b:URL>
    <b:Year>2022</b:Year>
    <b:YearAccessed>2022</b:YearAccessed>
    <b:MonthAccessed>3</b:MonthAccessed>
    <b:DayAccessed>28</b:DayAccessed>
    <b:RefOrder>5</b:RefOrder>
  </b:Source>
  <b:Source>
    <b:Tag>Dat22</b:Tag>
    <b:SourceType>InternetSite</b:SourceType>
    <b:Guid>{588135A6-C3E7-4544-9A2C-A88ED9CC92F1}</b:Guid>
    <b:Author>
      <b:Author>
        <b:NameList>
          <b:Person>
            <b:Last>Reference</b:Last>
            <b:First>Database</b:First>
            <b:Middle>SQL</b:Middle>
          </b:Person>
        </b:NameList>
      </b:Author>
    </b:Author>
    <b:Title>SQL Standards</b:Title>
    <b:URL>https://docs.oracle.com/cd/B19306_01/server.102/b14200/intro002.htm</b:URL>
    <b:Year>2022</b:Year>
    <b:YearAccessed>2022</b:YearAccessed>
    <b:MonthAccessed>03</b:MonthAccessed>
    <b:DayAccessed>28</b:DayAccessed>
    <b:RefOrder>6</b:RefOrder>
  </b:Source>
  <b:Source>
    <b:Tag>Dat221</b:Tag>
    <b:SourceType>InternetSite</b:SourceType>
    <b:Guid>{ED6DA754-0DE2-5B41-91BB-93A9643C8FBD}</b:Guid>
    <b:Author>
      <b:Author>
        <b:NameList>
          <b:Person>
            <b:Last>SQL</b:Last>
            <b:First>Database</b:First>
          </b:Person>
        </b:NameList>
      </b:Author>
    </b:Author>
    <b:Title>SQL Standards</b:Title>
    <b:URL>https://docs.oracle.com/cd/B19306_01/server.102/b14200/intro002.htm</b:URL>
    <b:Year>2022</b:Year>
    <b:YearAccessed>2022</b:YearAccessed>
    <b:MonthAccessed>3</b:MonthAccessed>
    <b:DayAccessed>28</b:DayAccessed>
    <b:RefOrder>7</b:RefOrder>
  </b:Source>
  <b:Source>
    <b:Tag>BIM22</b:Tag>
    <b:SourceType>InternetSite</b:SourceType>
    <b:Guid>{6A5A964C-74F7-476C-A9D7-47FF13BC3CF1}</b:Guid>
    <b:Author>
      <b:Author>
        <b:NameList>
          <b:Person>
            <b:Last>BI</b:Last>
            <b:First>Microsoft</b:First>
            <b:Middle>Power</b:Middle>
          </b:Person>
        </b:NameList>
      </b:Author>
    </b:Author>
    <b:Title>What is Power BI?</b:Title>
    <b:InternetSiteTitle>What is Power BI?</b:InternetSiteTitle>
    <b:Year>2022</b:Year>
    <b:Month>01</b:Month>
    <b:Day>01</b:Day>
    <b:URL>https://docs.microsoft.com/en-us/power-bi/fundamentals/power-bi-overview</b:URL>
    <b:RefOrder>8</b:RefOrder>
  </b:Source>
  <b:Source>
    <b:Tag>Dip21</b:Tag>
    <b:SourceType>InternetSite</b:SourceType>
    <b:Guid>{742F076A-90EB-FD40-A97E-9D284E7E814D}</b:Guid>
    <b:Author>
      <b:Author>
        <b:NameList>
          <b:Person>
            <b:Last>Chaudhari</b:Last>
            <b:First>Dipali</b:First>
          </b:Person>
        </b:NameList>
      </b:Author>
    </b:Author>
    <b:Title>Top 25 Advantages and Disadvantages of PLC - Pros and cons</b:Title>
    <b:URL>https://dipslab.com/plc-advantages-disadvantages/</b:URL>
    <b:Year>2021</b:Year>
    <b:YearAccessed>2022</b:YearAccessed>
    <b:MonthAccessed>03</b:MonthAccessed>
    <b:DayAccessed>29</b:DayAccessed>
    <b:RefOrder>9</b:RefOrder>
  </b:Source>
  <b:Source>
    <b:Tag>Gee21</b:Tag>
    <b:SourceType>InternetSite</b:SourceType>
    <b:Guid>{A44FE6BD-A7D6-EC46-B5E9-3DC833D2C20D}</b:Guid>
    <b:Author>
      <b:Author>
        <b:NameList>
          <b:Person>
            <b:Last>Geeks</b:Last>
            <b:First>Geeks</b:First>
            <b:Middle>for</b:Middle>
          </b:Person>
        </b:NameList>
      </b:Author>
    </b:Author>
    <b:Title>Advantages and Disadvantages of SQL </b:Title>
    <b:URL>https://www.geeksforgeeks.org/advantages-and-disadvantages-of-sql/</b:URL>
    <b:Year>2021</b:Year>
    <b:YearAccessed>2022</b:YearAccessed>
    <b:MonthAccessed>03</b:MonthAccessed>
    <b:DayAccessed>29</b:DayAccessed>
    <b:RefOrder>10</b:RefOrder>
  </b:Source>
  <b:Source>
    <b:Tag>Hyd22</b:Tag>
    <b:SourceType>InternetSite</b:SourceType>
    <b:Guid>{3372B483-92BF-B947-9851-D0511D5B74E1}</b:Guid>
    <b:Author>
      <b:Author>
        <b:NameList>
          <b:Person>
            <b:Last>Online</b:Last>
            <b:First>Hydraulics</b:First>
          </b:Person>
        </b:NameList>
      </b:Author>
    </b:Author>
    <b:Title>Learn More about Hydraulic Pumps</b:Title>
    <b:URL>https://hydraulicsonline.com/technical-knowledge-hub/learn-more-about-hydraulic-pumps/</b:URL>
    <b:Year>2022</b:Year>
    <b:YearAccessed>2022</b:YearAccessed>
    <b:MonthAccessed>03</b:MonthAccessed>
    <b:DayAccessed>29</b:DayAccessed>
    <b:RefOrder>11</b:RefOrder>
  </b:Source>
  <b:Source>
    <b:Tag>Tec22</b:Tag>
    <b:SourceType>InternetSite</b:SourceType>
    <b:Guid>{F9932FEE-6A67-A64E-AADA-208F4E7463F7}</b:Guid>
    <b:Author>
      <b:Author>
        <b:NameList>
          <b:Person>
            <b:Last>TechTarget</b:Last>
          </b:Person>
        </b:NameList>
      </b:Author>
    </b:Author>
    <b:Title>Proportional Control</b:Title>
    <b:URL>https://whatis.techtarget.com/definition/proportional-control</b:URL>
    <b:Year>2022</b:Year>
    <b:YearAccessed>2022</b:YearAccessed>
    <b:MonthAccessed>03</b:MonthAccessed>
    <b:DayAccessed>30</b:DayAccessed>
    <b:RefOrder>12</b:RefOrder>
  </b:Source>
  <b:Source>
    <b:Tag>Con10</b:Tag>
    <b:SourceType>InternetSite</b:SourceType>
    <b:Guid>{BE7E079A-8A19-4247-8F6D-7578354EBF23}</b:Guid>
    <b:Author>
      <b:Author>
        <b:NameList>
          <b:Person>
            <b:Last>Notes</b:Last>
            <b:First>Control</b:First>
          </b:Person>
        </b:NameList>
      </b:Author>
    </b:Author>
    <b:Title>Derivative Control Explained</b:Title>
    <b:URL>https://blog.opticontrols.com/archives/153</b:URL>
    <b:Year>2010</b:Year>
    <b:YearAccessed>2022</b:YearAccessed>
    <b:MonthAccessed>04</b:MonthAccessed>
    <b:DayAccessed>01</b:DayAccessed>
    <b:RefOrder>13</b:RefOrder>
  </b:Source>
  <b:Source>
    <b:Tag>Shi21</b:Tag>
    <b:SourceType>InternetSite</b:SourceType>
    <b:Guid>{77D2ABD5-8957-5C44-92DA-6190F2952DDB}</b:Guid>
    <b:Author>
      <b:Author>
        <b:NameList>
          <b:Person>
            <b:Last>Sharpe</b:Last>
            <b:First>Shirlie</b:First>
          </b:Person>
        </b:NameList>
      </b:Author>
    </b:Author>
    <b:Title>Correct Aqarium Water Temperature</b:Title>
    <b:URL>https://www.thesprucepets.com/aquarium-water-temperature-1381896</b:URL>
    <b:Year>2021</b:Year>
    <b:YearAccessed>2022</b:YearAccessed>
    <b:MonthAccessed>03</b:MonthAccessed>
    <b:DayAccessed>31</b:DayAccessed>
    <b:RefOrder>14</b:RefOrder>
  </b:Source>
  <b:Source>
    <b:Tag>Elt19</b:Tag>
    <b:SourceType>InternetSite</b:SourceType>
    <b:Guid>{E629E3F0-6EED-0A42-A192-068FAC81585B}</b:Guid>
    <b:Author>
      <b:Author>
        <b:NameList>
          <b:Person>
            <b:Last>principle.</b:Last>
            <b:First>EltraTradeHow</b:First>
            <b:Middle>does a pneumatic valve work? Overview of different types of pneumatic valves and their working</b:Middle>
          </b:Person>
        </b:NameList>
      </b:Author>
    </b:Author>
    <b:URL>https://eltra-trade.com/blog/how-does-a-pneumatic-valve-work</b:URL>
    <b:Year>2019</b:Year>
    <b:YearAccessed>2022</b:YearAccessed>
    <b:MonthAccessed>04 </b:MonthAccessed>
    <b:DayAccessed>1</b:DayAccessed>
    <b:RefOrder>15</b:RefOrder>
  </b:Source>
  <b:Source>
    <b:Tag>Elt191</b:Tag>
    <b:SourceType>InternetSite</b:SourceType>
    <b:Guid>{DB7E4AFE-E83C-5A4B-BCEC-EF89980868B6}</b:Guid>
    <b:Author>
      <b:Author>
        <b:NameList>
          <b:Person>
            <b:Last>EltraTrade</b:Last>
          </b:Person>
        </b:NameList>
      </b:Author>
    </b:Author>
    <b:Title>How does a pneumatic valve work? Overview of different types of pneumatic valves and their working principle</b:Title>
    <b:URL>https://eltra-trade.com/blog/how-does-a-pneumatic-valve-work</b:URL>
    <b:Year>2019</b:Year>
    <b:YearAccessed>2022</b:YearAccessed>
    <b:MonthAccessed>04</b:MonthAccessed>
    <b:DayAccessed>01</b:DayAccessed>
    <b:RefOrder>16</b:RefOrder>
  </b:Source>
  <b:Source>
    <b:Tag>Bur22</b:Tag>
    <b:SourceType>InternetSite</b:SourceType>
    <b:Guid>{6F9B972C-31DE-824E-8C7C-AC9703D23067}</b:Guid>
    <b:Author>
      <b:Author>
        <b:NameList>
          <b:Person>
            <b:Last>Burkert</b:Last>
          </b:Person>
        </b:NameList>
      </b:Author>
    </b:Author>
    <b:Title>What is a solenoid valve and how does it work</b:Title>
    <b:URL>https://www.burkert.co.uk/en/Company-Career/What-s-New/Press/Media/Technical-Reports/Technical-Reports-additional-topics/What-is-a-solenoid-valve-and-how-does-it-work</b:URL>
    <b:Year>2022</b:Year>
    <b:YearAccessed>2022</b:YearAccessed>
    <b:MonthAccessed>04</b:MonthAccessed>
    <b:DayAccessed>01</b:DayAccessed>
    <b:RefOrder>17</b:RefOrder>
  </b:Source>
  <b:Source>
    <b:Tag>Aqu22</b:Tag>
    <b:SourceType>InternetSite</b:SourceType>
    <b:Guid>{733B61BF-5FF8-3042-B9B9-9BDDD7CD4A8F}</b:Guid>
    <b:Author>
      <b:Author>
        <b:NameList>
          <b:Person>
            <b:Last>Aqueon</b:Last>
          </b:Person>
        </b:NameList>
      </b:Author>
    </b:Author>
    <b:Title>Freshwater Aquarium Water Quality: The Nitrogen Cycle &amp; Optimal Water Chemistry</b:Title>
    <b:URL>https://www.aqueon.com/articles/freshwater-aquarium-water-quality</b:URL>
    <b:Year>2022</b:Year>
    <b:YearAccessed>2022</b:YearAccessed>
    <b:MonthAccessed>04</b:MonthAccessed>
    <b:DayAccessed>03</b:DayAccessed>
    <b:RefOrder>18</b:RefOrder>
  </b:Source>
  <b:Source>
    <b:Tag>Fis21</b:Tag>
    <b:SourceType>InternetSite</b:SourceType>
    <b:Guid>{9FCBD361-3F61-4B43-8701-E75AE05AF9B4}</b:Guid>
    <b:Author>
      <b:Author>
        <b:NameList>
          <b:Person>
            <b:Last>FishLab</b:Last>
          </b:Person>
        </b:NameList>
      </b:Author>
    </b:Author>
    <b:Title>Aquarium Oxygen: The Essential Ingredient to a Healthy Aquarium</b:Title>
    <b:URL>https://fishlab.com/aquarium-oxygen/</b:URL>
    <b:Year>2021</b:Year>
    <b:YearAccessed>2022</b:YearAccessed>
    <b:MonthAccessed>04</b:MonthAccessed>
    <b:DayAccessed>03</b:DayAccessed>
    <b:RefOrder>19</b:RefOrder>
  </b:Source>
  <b:Source>
    <b:Tag>Uni22</b:Tag>
    <b:SourceType>InternetSite</b:SourceType>
    <b:Guid>{84B9B0C6-83C3-4245-8058-033DFD340B07}</b:Guid>
    <b:Author>
      <b:Author>
        <b:NameList>
          <b:Person>
            <b:Last>UniversityOfFlorida</b:Last>
          </b:Person>
        </b:NameList>
      </b:Author>
    </b:Author>
    <b:Title>Dissolved Oxygen for Fish Production</b:Title>
    <b:URL>http://agrilife.org/fisheries2/files/2013/09/Dissolved-Oxygen-for-Fish-Production1.pdf</b:URL>
    <b:Year>2022</b:Year>
    <b:YearAccessed>2022</b:YearAccessed>
    <b:MonthAccessed>04</b:MonthAccessed>
    <b:DayAccessed>03</b:DayAccessed>
    <b:RefOrder>20</b:RefOrder>
  </b:Source>
  <b:Source>
    <b:Tag>Aqa21</b:Tag>
    <b:SourceType>InternetSite</b:SourceType>
    <b:Guid>{FA956788-DF6D-874D-9887-075680171B3B}</b:Guid>
    <b:Author>
      <b:Author>
        <b:NameList>
          <b:Person>
            <b:Last>AqariumCoOP</b:Last>
          </b:Person>
        </b:NameList>
      </b:Author>
    </b:Author>
    <b:Title>Water circulation for Gentle flow</b:Title>
    <b:URL>https://www.aquariumcoop.com/blogs/aquarium/water-circulation</b:URL>
    <b:Year>2021</b:Year>
    <b:YearAccessed>2022</b:YearAccessed>
    <b:MonthAccessed>04</b:MonthAccessed>
    <b:DayAccessed>03</b:DayAccessed>
    <b:RefOrder>21</b:RefOrder>
  </b:Source>
  <b:Source>
    <b:Tag>Gee211</b:Tag>
    <b:SourceType>InternetSite</b:SourceType>
    <b:Guid>{318D1C9E-CE04-F945-9C51-CDF461CD59C7}</b:Guid>
    <b:Author>
      <b:Author>
        <b:NameList>
          <b:Person>
            <b:Last>GeeksforGeeks</b:Last>
          </b:Person>
        </b:NameList>
      </b:Author>
    </b:Author>
    <b:Title>Advantages and Disadvantages of SQL</b:Title>
    <b:URL>https://www.geeksforgeeks.org/advantages-and-disadvantages-of-sql/</b:URL>
    <b:Year>2021</b:Year>
    <b:YearAccessed>2022</b:YearAccessed>
    <b:MonthAccessed>04</b:MonthAccessed>
    <b:DayAccessed>03</b:DayAccessed>
    <b:RefOrder>22</b:RefOrder>
  </b:Source>
  <b:Source>
    <b:Tag>Der22</b:Tag>
    <b:SourceType>InternetSite</b:SourceType>
    <b:Guid>{14EBA217-D7A9-5C49-A648-B4262BB81F3C}</b:Guid>
    <b:Author>
      <b:Author>
        <b:NameList>
          <b:Person>
            <b:Last>Explained</b:Last>
            <b:First>Derivitive</b:First>
            <b:Middle>Control</b:Middle>
          </b:Person>
        </b:NameList>
      </b:Author>
    </b:Author>
    <b:Title>Derivitive Control Explained </b:Title>
    <b:URL>https://blog.opticontrols.com/archives/153</b:URL>
    <b:Year>2022</b:Year>
    <b:YearAccessed>2022</b:YearAccessed>
    <b:MonthAccessed>04</b:MonthAccessed>
    <b:DayAccessed>03</b:DayAccessed>
    <b:RefOrder>23</b:RefOrder>
  </b:Source>
  <b:Source>
    <b:Tag>Mat21</b:Tag>
    <b:SourceType>InternetSite</b:SourceType>
    <b:Guid>{C2406327-CD3B-444F-B15F-61B8357DDBCA}</b:Guid>
    <b:Author>
      <b:Author>
        <b:NameList>
          <b:Person>
            <b:Last>Materials</b:Last>
            <b:First>Friction</b:First>
          </b:Person>
        </b:NameList>
      </b:Author>
      <b:ProducerName>
        <b:NameList>
          <b:Person>
            <b:Last>Materials</b:Last>
            <b:First>Friction</b:First>
          </b:Person>
        </b:NameList>
      </b:ProducerName>
    </b:Author>
    <b:Title>Friction Materials</b:Title>
    <b:URL>https://www.frictionmaterials.com/tag/centrifugal-clutch/</b:URL>
    <b:Year>2021</b:Year>
    <b:YearAccessed>2021</b:YearAccessed>
    <b:MonthAccessed>07</b:MonthAccessed>
    <b:InternetSiteTitle>Friction Materials</b:InternetSiteTitle>
    <b:ProductionCompany>Friction Materials</b:ProductionCompany>
    <b:Month>01</b:Month>
    <b:Day>01</b:Day>
    <b:RefOrder>24</b:RefOrder>
  </b:Source>
  <b:Source>
    <b:Tag>Fri21</b:Tag>
    <b:SourceType>InternetSite</b:SourceType>
    <b:Guid>{CFB7539A-9BF6-4370-9988-D169E75A61BA}</b:Guid>
    <b:Title>Friction Materials</b:Title>
    <b:InternetSiteTitle>Friction Materials</b:InternetSiteTitle>
    <b:Year>2021</b:Year>
    <b:Month>01</b:Month>
    <b:Day>01</b:Day>
    <b:URL>https://www.frictionmaterials.com/tag/centrifugal-clutch/#read</b:URL>
    <b:Author>
      <b:Author>
        <b:NameList>
          <b:Person>
            <b:Last>Materials</b:Last>
            <b:First>Friction</b:First>
          </b:Person>
        </b:NameList>
      </b:Author>
      <b:Editor>
        <b:NameList>
          <b:Person>
            <b:Last>Materials</b:Last>
            <b:First>Friction</b:First>
          </b:Person>
        </b:NameList>
      </b:Editor>
      <b:ProducerName>
        <b:NameList>
          <b:Person>
            <b:Last>Materials</b:Last>
            <b:First>Friction</b:First>
          </b:Person>
        </b:NameList>
      </b:ProducerName>
    </b:Author>
    <b:ProductionCompany>Friction Materials</b:ProductionCompany>
    <b:YearAccessed>2021</b:YearAccessed>
    <b:MonthAccessed>10</b:MonthAccessed>
    <b:DayAccessed>11</b:DayAccessed>
    <b:RefOrder>25</b:RefOrder>
  </b:Source>
  <b:Source>
    <b:Tag>Lee05</b:Tag>
    <b:SourceType>InternetSite</b:SourceType>
    <b:Guid>{E563D5E9-E1FF-4309-955E-9F59EF1D454E}</b:Guid>
    <b:Title>Brake friction materials</b:Title>
    <b:InternetSiteTitle>Brake friction materials</b:InternetSiteTitle>
    <b:Year>2005</b:Year>
    <b:Month>01</b:Month>
    <b:Day>01</b:Day>
    <b:URL>https://www.counterman.com/brake-friction-materials/</b:URL>
    <b:Author>
      <b:Author>
        <b:NameList>
          <b:Person>
            <b:Last>Carley</b:Last>
            <b:First>Lee</b:First>
          </b:Person>
        </b:NameList>
      </b:Author>
      <b:Editor>
        <b:NameList>
          <b:Person>
            <b:Last>Carley</b:Last>
            <b:First>Lee</b:First>
          </b:Person>
        </b:NameList>
      </b:Editor>
      <b:ProducerName>
        <b:NameList>
          <b:Person>
            <b:Last>Carley</b:Last>
            <b:First>Lee</b:First>
          </b:Person>
        </b:NameList>
      </b:ProducerName>
    </b:Author>
    <b:ProductionCompany>Lee Carley</b:ProductionCompany>
    <b:YearAccessed>2021</b:YearAccessed>
    <b:MonthAccessed>09</b:MonthAccessed>
    <b:DayAccessed>17</b:DayAccessed>
    <b:RefOrder>26</b:RefOrder>
  </b:Source>
  <b:Source>
    <b:Tag>Lan21</b:Tag>
    <b:SourceType>Misc</b:SourceType>
    <b:Guid>{0B82E8A0-5C5B-44A3-BE5F-F85D3BD8A4B9}</b:Guid>
    <b:Year>2023</b:Year>
    <b:Author>
      <b:Author>
        <b:NameList>
          <b:Person>
            <b:Last>Dewhurst</b:Last>
            <b:First>Matt</b:First>
          </b:Person>
        </b:NameList>
      </b:Author>
      <b:Editor>
        <b:NameList>
          <b:Person>
            <b:Last>Lanceral</b:Last>
          </b:Person>
        </b:NameList>
      </b:Editor>
      <b:ProducerName>
        <b:NameList>
          <b:Person>
            <b:Last>Lanceral</b:Last>
          </b:Person>
        </b:NameList>
      </b:ProducerName>
    </b:Author>
    <b:YearAccessed>2021</b:YearAccessed>
    <b:MonthAccessed>10</b:MonthAccessed>
    <b:DayAccessed>16</b:DayAccessed>
    <b:URL>https://www.jbj.co.uk/electromagnetic-clutches.html</b:URL>
    <b:InternetSiteTitle>Electromagnetic Clutches</b:InternetSiteTitle>
    <b:ProductionCompany>Lanceral</b:ProductionCompany>
    <b:Month>01</b:Month>
    <b:Day>01</b:Day>
    <b:RefOrder>1</b:RefOrder>
  </b:Source>
  <b:Source>
    <b:Tag>Mul09</b:Tag>
    <b:SourceType>Book</b:SourceType>
    <b:Guid>{E8D9D1BA-3C7E-4214-9D39-FA6CD52B16FB}</b:Guid>
    <b:Author>
      <b:Author>
        <b:NameList>
          <b:Person>
            <b:Last>Mullins</b:Last>
            <b:First>Laurie</b:First>
            <b:Middle>J</b:Middle>
          </b:Person>
        </b:NameList>
      </b:Author>
    </b:Author>
    <b:Title>Management and Organisational Behaviour</b:Title>
    <b:Year>2009</b:Year>
    <b:City>Essex</b:City>
    <b:Publisher>Financial Times Pitman Imprint</b:Publisher>
    <b:Edition>8th</b:Edition>
    <b:RefOrder>11</b:RefOrder>
  </b:Source>
</b:Sources>
</file>

<file path=customXml/itemProps1.xml><?xml version="1.0" encoding="utf-8"?>
<ds:datastoreItem xmlns:ds="http://schemas.openxmlformats.org/officeDocument/2006/customXml" ds:itemID="{D15733E1-36EA-4382-846C-A703C1BA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3678</TotalTime>
  <Pages>9</Pages>
  <Words>3369</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22528</CharactersWithSpaces>
  <SharedDoc>false</SharedDoc>
  <HLinks>
    <vt:vector size="108" baseType="variant">
      <vt:variant>
        <vt:i4>1769525</vt:i4>
      </vt:variant>
      <vt:variant>
        <vt:i4>95</vt:i4>
      </vt:variant>
      <vt:variant>
        <vt:i4>0</vt:i4>
      </vt:variant>
      <vt:variant>
        <vt:i4>5</vt:i4>
      </vt:variant>
      <vt:variant>
        <vt:lpwstr/>
      </vt:variant>
      <vt:variant>
        <vt:lpwstr>_Toc149748974</vt:lpwstr>
      </vt:variant>
      <vt:variant>
        <vt:i4>1703989</vt:i4>
      </vt:variant>
      <vt:variant>
        <vt:i4>89</vt:i4>
      </vt:variant>
      <vt:variant>
        <vt:i4>0</vt:i4>
      </vt:variant>
      <vt:variant>
        <vt:i4>5</vt:i4>
      </vt:variant>
      <vt:variant>
        <vt:lpwstr/>
      </vt:variant>
      <vt:variant>
        <vt:lpwstr>_Toc149748967</vt:lpwstr>
      </vt:variant>
      <vt:variant>
        <vt:i4>1769525</vt:i4>
      </vt:variant>
      <vt:variant>
        <vt:i4>83</vt:i4>
      </vt:variant>
      <vt:variant>
        <vt:i4>0</vt:i4>
      </vt:variant>
      <vt:variant>
        <vt:i4>5</vt:i4>
      </vt:variant>
      <vt:variant>
        <vt:lpwstr/>
      </vt:variant>
      <vt:variant>
        <vt:lpwstr>_Toc149748974</vt:lpwstr>
      </vt:variant>
      <vt:variant>
        <vt:i4>1703989</vt:i4>
      </vt:variant>
      <vt:variant>
        <vt:i4>77</vt:i4>
      </vt:variant>
      <vt:variant>
        <vt:i4>0</vt:i4>
      </vt:variant>
      <vt:variant>
        <vt:i4>5</vt:i4>
      </vt:variant>
      <vt:variant>
        <vt:lpwstr/>
      </vt:variant>
      <vt:variant>
        <vt:lpwstr>_Toc149748968</vt:lpwstr>
      </vt:variant>
      <vt:variant>
        <vt:i4>1703989</vt:i4>
      </vt:variant>
      <vt:variant>
        <vt:i4>71</vt:i4>
      </vt:variant>
      <vt:variant>
        <vt:i4>0</vt:i4>
      </vt:variant>
      <vt:variant>
        <vt:i4>5</vt:i4>
      </vt:variant>
      <vt:variant>
        <vt:lpwstr/>
      </vt:variant>
      <vt:variant>
        <vt:lpwstr>_Toc149748967</vt:lpwstr>
      </vt:variant>
      <vt:variant>
        <vt:i4>1769525</vt:i4>
      </vt:variant>
      <vt:variant>
        <vt:i4>65</vt:i4>
      </vt:variant>
      <vt:variant>
        <vt:i4>0</vt:i4>
      </vt:variant>
      <vt:variant>
        <vt:i4>5</vt:i4>
      </vt:variant>
      <vt:variant>
        <vt:lpwstr/>
      </vt:variant>
      <vt:variant>
        <vt:lpwstr>_Toc149748974</vt:lpwstr>
      </vt:variant>
      <vt:variant>
        <vt:i4>1703989</vt:i4>
      </vt:variant>
      <vt:variant>
        <vt:i4>59</vt:i4>
      </vt:variant>
      <vt:variant>
        <vt:i4>0</vt:i4>
      </vt:variant>
      <vt:variant>
        <vt:i4>5</vt:i4>
      </vt:variant>
      <vt:variant>
        <vt:lpwstr/>
      </vt:variant>
      <vt:variant>
        <vt:lpwstr>_Toc149748969</vt:lpwstr>
      </vt:variant>
      <vt:variant>
        <vt:i4>1703989</vt:i4>
      </vt:variant>
      <vt:variant>
        <vt:i4>53</vt:i4>
      </vt:variant>
      <vt:variant>
        <vt:i4>0</vt:i4>
      </vt:variant>
      <vt:variant>
        <vt:i4>5</vt:i4>
      </vt:variant>
      <vt:variant>
        <vt:lpwstr/>
      </vt:variant>
      <vt:variant>
        <vt:lpwstr>_Toc149748968</vt:lpwstr>
      </vt:variant>
      <vt:variant>
        <vt:i4>1769525</vt:i4>
      </vt:variant>
      <vt:variant>
        <vt:i4>47</vt:i4>
      </vt:variant>
      <vt:variant>
        <vt:i4>0</vt:i4>
      </vt:variant>
      <vt:variant>
        <vt:i4>5</vt:i4>
      </vt:variant>
      <vt:variant>
        <vt:lpwstr/>
      </vt:variant>
      <vt:variant>
        <vt:lpwstr>_Toc149748974</vt:lpwstr>
      </vt:variant>
      <vt:variant>
        <vt:i4>1703989</vt:i4>
      </vt:variant>
      <vt:variant>
        <vt:i4>41</vt:i4>
      </vt:variant>
      <vt:variant>
        <vt:i4>0</vt:i4>
      </vt:variant>
      <vt:variant>
        <vt:i4>5</vt:i4>
      </vt:variant>
      <vt:variant>
        <vt:lpwstr/>
      </vt:variant>
      <vt:variant>
        <vt:lpwstr>_Toc149748968</vt:lpwstr>
      </vt:variant>
      <vt:variant>
        <vt:i4>1703989</vt:i4>
      </vt:variant>
      <vt:variant>
        <vt:i4>35</vt:i4>
      </vt:variant>
      <vt:variant>
        <vt:i4>0</vt:i4>
      </vt:variant>
      <vt:variant>
        <vt:i4>5</vt:i4>
      </vt:variant>
      <vt:variant>
        <vt:lpwstr/>
      </vt:variant>
      <vt:variant>
        <vt:lpwstr>_Toc149748967</vt:lpwstr>
      </vt:variant>
      <vt:variant>
        <vt:i4>1769525</vt:i4>
      </vt:variant>
      <vt:variant>
        <vt:i4>29</vt:i4>
      </vt:variant>
      <vt:variant>
        <vt:i4>0</vt:i4>
      </vt:variant>
      <vt:variant>
        <vt:i4>5</vt:i4>
      </vt:variant>
      <vt:variant>
        <vt:lpwstr/>
      </vt:variant>
      <vt:variant>
        <vt:lpwstr>_Toc149748974</vt:lpwstr>
      </vt:variant>
      <vt:variant>
        <vt:i4>1703989</vt:i4>
      </vt:variant>
      <vt:variant>
        <vt:i4>23</vt:i4>
      </vt:variant>
      <vt:variant>
        <vt:i4>0</vt:i4>
      </vt:variant>
      <vt:variant>
        <vt:i4>5</vt:i4>
      </vt:variant>
      <vt:variant>
        <vt:lpwstr/>
      </vt:variant>
      <vt:variant>
        <vt:lpwstr>_Toc149748968</vt:lpwstr>
      </vt:variant>
      <vt:variant>
        <vt:i4>1703989</vt:i4>
      </vt:variant>
      <vt:variant>
        <vt:i4>20</vt:i4>
      </vt:variant>
      <vt:variant>
        <vt:i4>0</vt:i4>
      </vt:variant>
      <vt:variant>
        <vt:i4>5</vt:i4>
      </vt:variant>
      <vt:variant>
        <vt:lpwstr/>
      </vt:variant>
      <vt:variant>
        <vt:lpwstr>_Toc149748967</vt:lpwstr>
      </vt:variant>
      <vt:variant>
        <vt:i4>1703989</vt:i4>
      </vt:variant>
      <vt:variant>
        <vt:i4>17</vt:i4>
      </vt:variant>
      <vt:variant>
        <vt:i4>0</vt:i4>
      </vt:variant>
      <vt:variant>
        <vt:i4>5</vt:i4>
      </vt:variant>
      <vt:variant>
        <vt:lpwstr/>
      </vt:variant>
      <vt:variant>
        <vt:lpwstr>_Toc149748966</vt:lpwstr>
      </vt:variant>
      <vt:variant>
        <vt:i4>1703989</vt:i4>
      </vt:variant>
      <vt:variant>
        <vt:i4>14</vt:i4>
      </vt:variant>
      <vt:variant>
        <vt:i4>0</vt:i4>
      </vt:variant>
      <vt:variant>
        <vt:i4>5</vt:i4>
      </vt:variant>
      <vt:variant>
        <vt:lpwstr/>
      </vt:variant>
      <vt:variant>
        <vt:lpwstr>_Toc149748963</vt:lpwstr>
      </vt:variant>
      <vt:variant>
        <vt:i4>1703989</vt:i4>
      </vt:variant>
      <vt:variant>
        <vt:i4>8</vt:i4>
      </vt:variant>
      <vt:variant>
        <vt:i4>0</vt:i4>
      </vt:variant>
      <vt:variant>
        <vt:i4>5</vt:i4>
      </vt:variant>
      <vt:variant>
        <vt:lpwstr/>
      </vt:variant>
      <vt:variant>
        <vt:lpwstr>_Toc149748962</vt:lpwstr>
      </vt:variant>
      <vt:variant>
        <vt:i4>1703989</vt:i4>
      </vt:variant>
      <vt:variant>
        <vt:i4>2</vt:i4>
      </vt:variant>
      <vt:variant>
        <vt:i4>0</vt:i4>
      </vt:variant>
      <vt:variant>
        <vt:i4>5</vt:i4>
      </vt:variant>
      <vt:variant>
        <vt:lpwstr/>
      </vt:variant>
      <vt:variant>
        <vt:lpwstr>_Toc149748961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Dewhurst</dc:creator>
  <cp:keywords/>
  <dc:description/>
  <cp:lastModifiedBy>Dewhurst, Matthew</cp:lastModifiedBy>
  <cp:revision>1186</cp:revision>
  <cp:lastPrinted>2024-07-25T19:50:00Z</cp:lastPrinted>
  <dcterms:created xsi:type="dcterms:W3CDTF">2024-06-26T18:29:00Z</dcterms:created>
  <dcterms:modified xsi:type="dcterms:W3CDTF">2024-09-17T19:34:00Z</dcterms:modified>
</cp:coreProperties>
</file>