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C119D" w14:textId="118FF472" w:rsidR="00E83C4A" w:rsidRDefault="00E83C4A" w:rsidP="00E83C4A">
      <w:pPr>
        <w:rPr>
          <w:b/>
          <w:bCs/>
          <w:color w:val="000000" w:themeColor="text1"/>
          <w:sz w:val="56"/>
          <w:szCs w:val="56"/>
        </w:rPr>
      </w:pPr>
      <w:r>
        <w:rPr>
          <w:noProof/>
          <w:lang w:eastAsia="en-GB"/>
        </w:rPr>
        <w:drawing>
          <wp:inline distT="0" distB="0" distL="0" distR="0" wp14:anchorId="5AA17428" wp14:editId="7EF20BF4">
            <wp:extent cx="5715000" cy="1895475"/>
            <wp:effectExtent l="0" t="0" r="0" b="952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42A93EB5" w14:textId="77777777" w:rsidR="00E83C4A" w:rsidRDefault="00E83C4A" w:rsidP="00E83C4A">
      <w:pPr>
        <w:rPr>
          <w:b/>
          <w:bCs/>
          <w:color w:val="000000" w:themeColor="text1"/>
          <w:sz w:val="56"/>
          <w:szCs w:val="56"/>
        </w:rPr>
      </w:pPr>
    </w:p>
    <w:p w14:paraId="71FF0AA2" w14:textId="77777777" w:rsidR="00E83C4A" w:rsidRDefault="00E83C4A" w:rsidP="00E83C4A">
      <w:pPr>
        <w:rPr>
          <w:b/>
          <w:bCs/>
          <w:color w:val="000000" w:themeColor="text1"/>
          <w:sz w:val="56"/>
          <w:szCs w:val="56"/>
        </w:rPr>
      </w:pPr>
    </w:p>
    <w:p w14:paraId="3D5DC287" w14:textId="77777777" w:rsidR="00E83C4A" w:rsidRDefault="00E83C4A" w:rsidP="00E83C4A">
      <w:pPr>
        <w:rPr>
          <w:b/>
          <w:bCs/>
          <w:color w:val="000000" w:themeColor="text1"/>
          <w:sz w:val="56"/>
          <w:szCs w:val="56"/>
        </w:rPr>
      </w:pPr>
    </w:p>
    <w:p w14:paraId="059D5349" w14:textId="77777777" w:rsidR="00E83C4A" w:rsidRDefault="00E83C4A" w:rsidP="00E83C4A">
      <w:pPr>
        <w:rPr>
          <w:b/>
          <w:bCs/>
          <w:color w:val="000000" w:themeColor="text1"/>
          <w:sz w:val="56"/>
          <w:szCs w:val="56"/>
        </w:rPr>
      </w:pPr>
    </w:p>
    <w:p w14:paraId="5486DACE" w14:textId="2F844062" w:rsidR="00E83C4A" w:rsidRPr="00F911B9" w:rsidRDefault="00E83C4A" w:rsidP="00E83C4A">
      <w:pPr>
        <w:rPr>
          <w:b/>
          <w:bCs/>
          <w:color w:val="000000" w:themeColor="text1"/>
          <w:sz w:val="56"/>
          <w:szCs w:val="56"/>
        </w:rPr>
      </w:pPr>
      <w:r w:rsidRPr="00F911B9">
        <w:rPr>
          <w:b/>
          <w:bCs/>
          <w:color w:val="000000" w:themeColor="text1"/>
          <w:sz w:val="56"/>
          <w:szCs w:val="56"/>
        </w:rPr>
        <w:t xml:space="preserve">BA(Hons) Business Management </w:t>
      </w:r>
    </w:p>
    <w:p w14:paraId="5484F7B6" w14:textId="77777777" w:rsidR="00E83C4A" w:rsidRPr="00F911B9" w:rsidRDefault="00E83C4A" w:rsidP="00E83C4A">
      <w:pPr>
        <w:rPr>
          <w:b/>
          <w:bCs/>
          <w:color w:val="000000" w:themeColor="text1"/>
          <w:sz w:val="56"/>
          <w:szCs w:val="56"/>
        </w:rPr>
      </w:pPr>
    </w:p>
    <w:p w14:paraId="16F85D8B" w14:textId="77777777" w:rsidR="00E83C4A" w:rsidRDefault="00E83C4A" w:rsidP="00E83C4A">
      <w:pPr>
        <w:spacing w:line="600" w:lineRule="auto"/>
        <w:rPr>
          <w:rFonts w:ascii="Times New Roman" w:hAnsi="Times New Roman" w:cs="Times New Roman"/>
          <w:b/>
          <w:bCs/>
          <w:color w:val="000000" w:themeColor="text1"/>
          <w:sz w:val="32"/>
          <w:szCs w:val="32"/>
        </w:rPr>
      </w:pPr>
    </w:p>
    <w:p w14:paraId="0C1FEA05" w14:textId="5129601B" w:rsidR="00E83C4A" w:rsidRPr="00685DE5" w:rsidRDefault="00E83C4A" w:rsidP="00E83C4A">
      <w:pPr>
        <w:spacing w:line="600" w:lineRule="auto"/>
        <w:rPr>
          <w:rFonts w:ascii="Times New Roman" w:hAnsi="Times New Roman" w:cs="Times New Roman"/>
          <w:color w:val="000000" w:themeColor="text1"/>
          <w:sz w:val="32"/>
          <w:szCs w:val="32"/>
        </w:rPr>
      </w:pPr>
      <w:r w:rsidRPr="00685DE5">
        <w:rPr>
          <w:rFonts w:ascii="Times New Roman" w:hAnsi="Times New Roman" w:cs="Times New Roman"/>
          <w:b/>
          <w:bCs/>
          <w:color w:val="000000" w:themeColor="text1"/>
          <w:sz w:val="32"/>
          <w:szCs w:val="32"/>
        </w:rPr>
        <w:t>Student Name:</w:t>
      </w:r>
      <w:r w:rsidRPr="00685DE5">
        <w:rPr>
          <w:rFonts w:ascii="Times New Roman" w:hAnsi="Times New Roman" w:cs="Times New Roman"/>
          <w:color w:val="000000" w:themeColor="text1"/>
          <w:sz w:val="32"/>
          <w:szCs w:val="32"/>
        </w:rPr>
        <w:t xml:space="preserve"> </w:t>
      </w:r>
      <w:proofErr w:type="spellStart"/>
      <w:r w:rsidRPr="00685DE5">
        <w:rPr>
          <w:rFonts w:ascii="Times New Roman" w:hAnsi="Times New Roman" w:cs="Times New Roman"/>
          <w:color w:val="000000" w:themeColor="text1"/>
          <w:sz w:val="32"/>
          <w:szCs w:val="32"/>
        </w:rPr>
        <w:t>Desislava</w:t>
      </w:r>
      <w:proofErr w:type="spellEnd"/>
      <w:r w:rsidRPr="00685DE5">
        <w:rPr>
          <w:rFonts w:ascii="Times New Roman" w:hAnsi="Times New Roman" w:cs="Times New Roman"/>
          <w:color w:val="000000" w:themeColor="text1"/>
          <w:sz w:val="32"/>
          <w:szCs w:val="32"/>
        </w:rPr>
        <w:t xml:space="preserve"> Kutak</w:t>
      </w:r>
    </w:p>
    <w:p w14:paraId="3F6180AE" w14:textId="77777777" w:rsidR="00E83C4A" w:rsidRPr="00685DE5" w:rsidRDefault="00E83C4A" w:rsidP="00E83C4A">
      <w:pPr>
        <w:spacing w:line="600" w:lineRule="auto"/>
        <w:rPr>
          <w:rFonts w:ascii="Times New Roman" w:hAnsi="Times New Roman" w:cs="Times New Roman"/>
          <w:color w:val="000000" w:themeColor="text1"/>
          <w:sz w:val="32"/>
          <w:szCs w:val="32"/>
        </w:rPr>
      </w:pPr>
      <w:r w:rsidRPr="00685DE5">
        <w:rPr>
          <w:rFonts w:ascii="Times New Roman" w:hAnsi="Times New Roman" w:cs="Times New Roman"/>
          <w:b/>
          <w:bCs/>
          <w:color w:val="000000" w:themeColor="text1"/>
          <w:sz w:val="32"/>
          <w:szCs w:val="32"/>
        </w:rPr>
        <w:t>Student Number:</w:t>
      </w:r>
      <w:r w:rsidRPr="00685DE5">
        <w:rPr>
          <w:rFonts w:ascii="Times New Roman" w:hAnsi="Times New Roman" w:cs="Times New Roman"/>
          <w:color w:val="000000" w:themeColor="text1"/>
          <w:sz w:val="32"/>
          <w:szCs w:val="32"/>
        </w:rPr>
        <w:t xml:space="preserve"> 2030540</w:t>
      </w:r>
    </w:p>
    <w:p w14:paraId="1A927C43" w14:textId="2AA374FA" w:rsidR="00E83C4A" w:rsidRPr="00685DE5" w:rsidRDefault="00E83C4A" w:rsidP="00E83C4A">
      <w:pPr>
        <w:spacing w:line="600" w:lineRule="auto"/>
        <w:rPr>
          <w:rFonts w:ascii="Times New Roman" w:hAnsi="Times New Roman" w:cs="Times New Roman"/>
          <w:color w:val="000000" w:themeColor="text1"/>
          <w:sz w:val="32"/>
          <w:szCs w:val="32"/>
        </w:rPr>
      </w:pPr>
      <w:r w:rsidRPr="00685DE5">
        <w:rPr>
          <w:rFonts w:ascii="Times New Roman" w:hAnsi="Times New Roman" w:cs="Times New Roman"/>
          <w:b/>
          <w:bCs/>
          <w:color w:val="000000" w:themeColor="text1"/>
          <w:sz w:val="32"/>
          <w:szCs w:val="32"/>
        </w:rPr>
        <w:t>Module:</w:t>
      </w:r>
      <w:r w:rsidRPr="00685DE5">
        <w:rPr>
          <w:rFonts w:ascii="Times New Roman" w:hAnsi="Times New Roman" w:cs="Times New Roman"/>
          <w:color w:val="000000" w:themeColor="text1"/>
          <w:sz w:val="32"/>
          <w:szCs w:val="32"/>
        </w:rPr>
        <w:t xml:space="preserve"> </w:t>
      </w:r>
      <w:r w:rsidR="00D158DF">
        <w:rPr>
          <w:rFonts w:ascii="Times New Roman" w:hAnsi="Times New Roman" w:cs="Times New Roman"/>
          <w:color w:val="000000" w:themeColor="text1"/>
          <w:sz w:val="32"/>
          <w:szCs w:val="32"/>
        </w:rPr>
        <w:t xml:space="preserve">Project </w:t>
      </w:r>
      <w:r w:rsidRPr="00685DE5">
        <w:rPr>
          <w:rFonts w:ascii="Times New Roman" w:hAnsi="Times New Roman" w:cs="Times New Roman"/>
          <w:color w:val="000000" w:themeColor="text1"/>
          <w:sz w:val="32"/>
          <w:szCs w:val="32"/>
        </w:rPr>
        <w:t>Management  A</w:t>
      </w:r>
      <w:r w:rsidR="00D158DF">
        <w:rPr>
          <w:rFonts w:ascii="Times New Roman" w:hAnsi="Times New Roman" w:cs="Times New Roman"/>
          <w:color w:val="000000" w:themeColor="text1"/>
          <w:sz w:val="32"/>
          <w:szCs w:val="32"/>
        </w:rPr>
        <w:t xml:space="preserve">2 </w:t>
      </w:r>
      <w:r w:rsidRPr="00685DE5">
        <w:rPr>
          <w:rFonts w:ascii="Times New Roman" w:hAnsi="Times New Roman" w:cs="Times New Roman"/>
          <w:color w:val="000000" w:themeColor="text1"/>
          <w:sz w:val="32"/>
          <w:szCs w:val="32"/>
        </w:rPr>
        <w:t>(LCBB500</w:t>
      </w:r>
      <w:r w:rsidR="00D158DF">
        <w:rPr>
          <w:rFonts w:ascii="Times New Roman" w:hAnsi="Times New Roman" w:cs="Times New Roman"/>
          <w:color w:val="000000" w:themeColor="text1"/>
          <w:sz w:val="32"/>
          <w:szCs w:val="32"/>
        </w:rPr>
        <w:t>5</w:t>
      </w:r>
      <w:r w:rsidRPr="00685DE5">
        <w:rPr>
          <w:rFonts w:ascii="Times New Roman" w:hAnsi="Times New Roman" w:cs="Times New Roman"/>
          <w:color w:val="000000" w:themeColor="text1"/>
          <w:sz w:val="32"/>
          <w:szCs w:val="32"/>
        </w:rPr>
        <w:t>)</w:t>
      </w:r>
    </w:p>
    <w:p w14:paraId="00B5E325" w14:textId="7DF9B94B" w:rsidR="00E83C4A" w:rsidRPr="00685DE5" w:rsidRDefault="00E83C4A" w:rsidP="00E83C4A">
      <w:pPr>
        <w:spacing w:line="600" w:lineRule="auto"/>
        <w:rPr>
          <w:rFonts w:ascii="Times New Roman" w:hAnsi="Times New Roman" w:cs="Times New Roman"/>
          <w:color w:val="000000" w:themeColor="text1"/>
          <w:sz w:val="32"/>
          <w:szCs w:val="32"/>
        </w:rPr>
      </w:pPr>
      <w:r w:rsidRPr="00685DE5">
        <w:rPr>
          <w:rFonts w:ascii="Times New Roman" w:hAnsi="Times New Roman" w:cs="Times New Roman"/>
          <w:b/>
          <w:bCs/>
          <w:color w:val="000000" w:themeColor="text1"/>
          <w:sz w:val="32"/>
          <w:szCs w:val="32"/>
        </w:rPr>
        <w:t>Lecturer Name:</w:t>
      </w:r>
      <w:r w:rsidRPr="00685DE5">
        <w:rPr>
          <w:rFonts w:ascii="Times New Roman" w:hAnsi="Times New Roman" w:cs="Times New Roman"/>
          <w:color w:val="000000" w:themeColor="text1"/>
          <w:sz w:val="32"/>
          <w:szCs w:val="32"/>
        </w:rPr>
        <w:t xml:space="preserve"> Dr </w:t>
      </w:r>
      <w:r w:rsidR="00D158DF">
        <w:rPr>
          <w:rFonts w:ascii="Times New Roman" w:hAnsi="Times New Roman" w:cs="Times New Roman"/>
          <w:color w:val="000000" w:themeColor="text1"/>
          <w:sz w:val="32"/>
          <w:szCs w:val="32"/>
        </w:rPr>
        <w:t>Molly Jack</w:t>
      </w:r>
    </w:p>
    <w:p w14:paraId="5C9CDEEA" w14:textId="220C7F92" w:rsidR="008C1C84" w:rsidRPr="003642DB" w:rsidRDefault="001A0246" w:rsidP="00E83C4A">
      <w:pPr>
        <w:pBdr>
          <w:bottom w:val="single" w:sz="6" w:space="1" w:color="auto"/>
        </w:pBdr>
        <w:spacing w:before="240" w:after="240" w:line="360" w:lineRule="auto"/>
        <w:rPr>
          <w:rFonts w:ascii="Times New Roman" w:hAnsi="Times New Roman" w:cs="Times New Roman"/>
          <w:b/>
          <w:bCs/>
          <w:sz w:val="48"/>
          <w:szCs w:val="48"/>
        </w:rPr>
      </w:pPr>
      <w:r w:rsidRPr="003642DB">
        <w:rPr>
          <w:rFonts w:ascii="Times New Roman" w:hAnsi="Times New Roman" w:cs="Times New Roman"/>
          <w:b/>
          <w:bCs/>
          <w:sz w:val="48"/>
          <w:szCs w:val="48"/>
        </w:rPr>
        <w:br w:type="page"/>
      </w:r>
    </w:p>
    <w:sdt>
      <w:sdtPr>
        <w:rPr>
          <w:rFonts w:ascii="Arial" w:eastAsia="Arial" w:hAnsi="Arial" w:cs="Arial"/>
          <w:color w:val="auto"/>
          <w:sz w:val="22"/>
          <w:szCs w:val="22"/>
          <w:lang w:val="en-GB" w:eastAsia="en-IN"/>
        </w:rPr>
        <w:id w:val="1041791895"/>
        <w:docPartObj>
          <w:docPartGallery w:val="Table of Contents"/>
          <w:docPartUnique/>
        </w:docPartObj>
      </w:sdtPr>
      <w:sdtEndPr>
        <w:rPr>
          <w:b/>
          <w:bCs/>
          <w:noProof/>
        </w:rPr>
      </w:sdtEndPr>
      <w:sdtContent>
        <w:p w14:paraId="09209652" w14:textId="4C48C724" w:rsidR="008C1C84" w:rsidRPr="007B33FB" w:rsidRDefault="008C1C84" w:rsidP="007B33FB">
          <w:pPr>
            <w:pStyle w:val="TOCHeading"/>
            <w:spacing w:line="360" w:lineRule="auto"/>
            <w:jc w:val="center"/>
            <w:rPr>
              <w:rFonts w:ascii="Times New Roman" w:hAnsi="Times New Roman" w:cs="Times New Roman"/>
              <w:b/>
              <w:bCs/>
              <w:sz w:val="24"/>
              <w:szCs w:val="24"/>
            </w:rPr>
          </w:pPr>
          <w:r w:rsidRPr="007B33FB">
            <w:rPr>
              <w:rFonts w:ascii="Times New Roman" w:hAnsi="Times New Roman" w:cs="Times New Roman"/>
              <w:b/>
              <w:bCs/>
              <w:sz w:val="24"/>
              <w:szCs w:val="24"/>
            </w:rPr>
            <w:t>Table of Contents</w:t>
          </w:r>
        </w:p>
        <w:p w14:paraId="59AE23C4" w14:textId="1633A092" w:rsidR="00962EF3" w:rsidRDefault="008C1C84">
          <w:pPr>
            <w:pStyle w:val="TOC1"/>
            <w:tabs>
              <w:tab w:val="right" w:leader="dot" w:pos="9350"/>
            </w:tabs>
            <w:rPr>
              <w:rFonts w:asciiTheme="minorHAnsi" w:eastAsiaTheme="minorEastAsia" w:hAnsiTheme="minorHAnsi" w:cstheme="minorBidi"/>
              <w:noProof/>
              <w:sz w:val="24"/>
              <w:szCs w:val="24"/>
              <w:lang w:eastAsia="en-GB"/>
            </w:rPr>
          </w:pPr>
          <w:r w:rsidRPr="007B33FB">
            <w:rPr>
              <w:rFonts w:ascii="Times New Roman" w:hAnsi="Times New Roman" w:cs="Times New Roman"/>
              <w:sz w:val="24"/>
              <w:szCs w:val="24"/>
            </w:rPr>
            <w:fldChar w:fldCharType="begin"/>
          </w:r>
          <w:r w:rsidRPr="007B33FB">
            <w:rPr>
              <w:rFonts w:ascii="Times New Roman" w:hAnsi="Times New Roman" w:cs="Times New Roman"/>
              <w:sz w:val="24"/>
              <w:szCs w:val="24"/>
            </w:rPr>
            <w:instrText xml:space="preserve"> TOC \o "1-3" \h \z \u </w:instrText>
          </w:r>
          <w:r w:rsidRPr="007B33FB">
            <w:rPr>
              <w:rFonts w:ascii="Times New Roman" w:hAnsi="Times New Roman" w:cs="Times New Roman"/>
              <w:sz w:val="24"/>
              <w:szCs w:val="24"/>
            </w:rPr>
            <w:fldChar w:fldCharType="separate"/>
          </w:r>
          <w:hyperlink w:anchor="_Toc124444461" w:history="1">
            <w:r w:rsidR="00962EF3" w:rsidRPr="000C7F01">
              <w:rPr>
                <w:rStyle w:val="Hyperlink"/>
                <w:noProof/>
              </w:rPr>
              <w:t>Introduction</w:t>
            </w:r>
            <w:r w:rsidR="00962EF3">
              <w:rPr>
                <w:noProof/>
                <w:webHidden/>
              </w:rPr>
              <w:tab/>
            </w:r>
            <w:r w:rsidR="00962EF3">
              <w:rPr>
                <w:noProof/>
                <w:webHidden/>
              </w:rPr>
              <w:fldChar w:fldCharType="begin"/>
            </w:r>
            <w:r w:rsidR="00962EF3">
              <w:rPr>
                <w:noProof/>
                <w:webHidden/>
              </w:rPr>
              <w:instrText xml:space="preserve"> PAGEREF _Toc124444461 \h </w:instrText>
            </w:r>
            <w:r w:rsidR="00962EF3">
              <w:rPr>
                <w:noProof/>
                <w:webHidden/>
              </w:rPr>
            </w:r>
            <w:r w:rsidR="00962EF3">
              <w:rPr>
                <w:noProof/>
                <w:webHidden/>
              </w:rPr>
              <w:fldChar w:fldCharType="separate"/>
            </w:r>
            <w:r w:rsidR="00962EF3">
              <w:rPr>
                <w:noProof/>
                <w:webHidden/>
              </w:rPr>
              <w:t>3</w:t>
            </w:r>
            <w:r w:rsidR="00962EF3">
              <w:rPr>
                <w:noProof/>
                <w:webHidden/>
              </w:rPr>
              <w:fldChar w:fldCharType="end"/>
            </w:r>
          </w:hyperlink>
        </w:p>
        <w:p w14:paraId="089EED6C" w14:textId="76C0D990" w:rsidR="00962EF3" w:rsidRDefault="00962EF3">
          <w:pPr>
            <w:pStyle w:val="TOC1"/>
            <w:tabs>
              <w:tab w:val="right" w:leader="dot" w:pos="9350"/>
            </w:tabs>
            <w:rPr>
              <w:rFonts w:asciiTheme="minorHAnsi" w:eastAsiaTheme="minorEastAsia" w:hAnsiTheme="minorHAnsi" w:cstheme="minorBidi"/>
              <w:noProof/>
              <w:sz w:val="24"/>
              <w:szCs w:val="24"/>
              <w:lang w:eastAsia="en-GB"/>
            </w:rPr>
          </w:pPr>
          <w:hyperlink w:anchor="_Toc124444462" w:history="1">
            <w:r w:rsidRPr="000C7F01">
              <w:rPr>
                <w:rStyle w:val="Hyperlink"/>
                <w:noProof/>
              </w:rPr>
              <w:t>Main Body</w:t>
            </w:r>
            <w:r>
              <w:rPr>
                <w:noProof/>
                <w:webHidden/>
              </w:rPr>
              <w:tab/>
            </w:r>
            <w:r>
              <w:rPr>
                <w:noProof/>
                <w:webHidden/>
              </w:rPr>
              <w:fldChar w:fldCharType="begin"/>
            </w:r>
            <w:r>
              <w:rPr>
                <w:noProof/>
                <w:webHidden/>
              </w:rPr>
              <w:instrText xml:space="preserve"> PAGEREF _Toc124444462 \h </w:instrText>
            </w:r>
            <w:r>
              <w:rPr>
                <w:noProof/>
                <w:webHidden/>
              </w:rPr>
            </w:r>
            <w:r>
              <w:rPr>
                <w:noProof/>
                <w:webHidden/>
              </w:rPr>
              <w:fldChar w:fldCharType="separate"/>
            </w:r>
            <w:r>
              <w:rPr>
                <w:noProof/>
                <w:webHidden/>
              </w:rPr>
              <w:t>3</w:t>
            </w:r>
            <w:r>
              <w:rPr>
                <w:noProof/>
                <w:webHidden/>
              </w:rPr>
              <w:fldChar w:fldCharType="end"/>
            </w:r>
          </w:hyperlink>
        </w:p>
        <w:p w14:paraId="54070C32" w14:textId="6A206593" w:rsidR="00962EF3" w:rsidRDefault="00962EF3">
          <w:pPr>
            <w:pStyle w:val="TOC2"/>
            <w:tabs>
              <w:tab w:val="right" w:leader="dot" w:pos="9350"/>
            </w:tabs>
            <w:rPr>
              <w:rFonts w:asciiTheme="minorHAnsi" w:eastAsiaTheme="minorEastAsia" w:hAnsiTheme="minorHAnsi" w:cstheme="minorBidi"/>
              <w:noProof/>
              <w:sz w:val="24"/>
              <w:szCs w:val="24"/>
              <w:lang w:eastAsia="en-GB"/>
            </w:rPr>
          </w:pPr>
          <w:hyperlink w:anchor="_Toc124444463" w:history="1">
            <w:r w:rsidRPr="000C7F01">
              <w:rPr>
                <w:rStyle w:val="Hyperlink"/>
                <w:noProof/>
                <w:highlight w:val="white"/>
              </w:rPr>
              <w:t>Budget Estimation of the project</w:t>
            </w:r>
            <w:r>
              <w:rPr>
                <w:noProof/>
                <w:webHidden/>
              </w:rPr>
              <w:tab/>
            </w:r>
            <w:r>
              <w:rPr>
                <w:noProof/>
                <w:webHidden/>
              </w:rPr>
              <w:fldChar w:fldCharType="begin"/>
            </w:r>
            <w:r>
              <w:rPr>
                <w:noProof/>
                <w:webHidden/>
              </w:rPr>
              <w:instrText xml:space="preserve"> PAGEREF _Toc124444463 \h </w:instrText>
            </w:r>
            <w:r>
              <w:rPr>
                <w:noProof/>
                <w:webHidden/>
              </w:rPr>
            </w:r>
            <w:r>
              <w:rPr>
                <w:noProof/>
                <w:webHidden/>
              </w:rPr>
              <w:fldChar w:fldCharType="separate"/>
            </w:r>
            <w:r>
              <w:rPr>
                <w:noProof/>
                <w:webHidden/>
              </w:rPr>
              <w:t>5</w:t>
            </w:r>
            <w:r>
              <w:rPr>
                <w:noProof/>
                <w:webHidden/>
              </w:rPr>
              <w:fldChar w:fldCharType="end"/>
            </w:r>
          </w:hyperlink>
        </w:p>
        <w:p w14:paraId="2D6BAA57" w14:textId="6F12A578" w:rsidR="00962EF3" w:rsidRDefault="00962EF3">
          <w:pPr>
            <w:pStyle w:val="TOC2"/>
            <w:tabs>
              <w:tab w:val="right" w:leader="dot" w:pos="9350"/>
            </w:tabs>
            <w:rPr>
              <w:rFonts w:asciiTheme="minorHAnsi" w:eastAsiaTheme="minorEastAsia" w:hAnsiTheme="minorHAnsi" w:cstheme="minorBidi"/>
              <w:noProof/>
              <w:sz w:val="24"/>
              <w:szCs w:val="24"/>
              <w:lang w:eastAsia="en-GB"/>
            </w:rPr>
          </w:pPr>
          <w:hyperlink w:anchor="_Toc124444464" w:history="1">
            <w:r w:rsidRPr="000C7F01">
              <w:rPr>
                <w:rStyle w:val="Hyperlink"/>
                <w:noProof/>
                <w:highlight w:val="white"/>
              </w:rPr>
              <w:t>Stakeholder Analysis of the project</w:t>
            </w:r>
            <w:r>
              <w:rPr>
                <w:noProof/>
                <w:webHidden/>
              </w:rPr>
              <w:tab/>
            </w:r>
            <w:r>
              <w:rPr>
                <w:noProof/>
                <w:webHidden/>
              </w:rPr>
              <w:fldChar w:fldCharType="begin"/>
            </w:r>
            <w:r>
              <w:rPr>
                <w:noProof/>
                <w:webHidden/>
              </w:rPr>
              <w:instrText xml:space="preserve"> PAGEREF _Toc124444464 \h </w:instrText>
            </w:r>
            <w:r>
              <w:rPr>
                <w:noProof/>
                <w:webHidden/>
              </w:rPr>
            </w:r>
            <w:r>
              <w:rPr>
                <w:noProof/>
                <w:webHidden/>
              </w:rPr>
              <w:fldChar w:fldCharType="separate"/>
            </w:r>
            <w:r>
              <w:rPr>
                <w:noProof/>
                <w:webHidden/>
              </w:rPr>
              <w:t>6</w:t>
            </w:r>
            <w:r>
              <w:rPr>
                <w:noProof/>
                <w:webHidden/>
              </w:rPr>
              <w:fldChar w:fldCharType="end"/>
            </w:r>
          </w:hyperlink>
        </w:p>
        <w:p w14:paraId="16728CB9" w14:textId="6C45DF44" w:rsidR="00962EF3" w:rsidRDefault="00962EF3">
          <w:pPr>
            <w:pStyle w:val="TOC2"/>
            <w:tabs>
              <w:tab w:val="right" w:leader="dot" w:pos="9350"/>
            </w:tabs>
            <w:rPr>
              <w:rFonts w:asciiTheme="minorHAnsi" w:eastAsiaTheme="minorEastAsia" w:hAnsiTheme="minorHAnsi" w:cstheme="minorBidi"/>
              <w:noProof/>
              <w:sz w:val="24"/>
              <w:szCs w:val="24"/>
              <w:lang w:eastAsia="en-GB"/>
            </w:rPr>
          </w:pPr>
          <w:hyperlink w:anchor="_Toc124444465" w:history="1">
            <w:r w:rsidRPr="000C7F01">
              <w:rPr>
                <w:rStyle w:val="Hyperlink"/>
                <w:noProof/>
                <w:highlight w:val="white"/>
              </w:rPr>
              <w:t>Risk Identification of the projects</w:t>
            </w:r>
            <w:r>
              <w:rPr>
                <w:noProof/>
                <w:webHidden/>
              </w:rPr>
              <w:tab/>
            </w:r>
            <w:r>
              <w:rPr>
                <w:noProof/>
                <w:webHidden/>
              </w:rPr>
              <w:fldChar w:fldCharType="begin"/>
            </w:r>
            <w:r>
              <w:rPr>
                <w:noProof/>
                <w:webHidden/>
              </w:rPr>
              <w:instrText xml:space="preserve"> PAGEREF _Toc124444465 \h </w:instrText>
            </w:r>
            <w:r>
              <w:rPr>
                <w:noProof/>
                <w:webHidden/>
              </w:rPr>
            </w:r>
            <w:r>
              <w:rPr>
                <w:noProof/>
                <w:webHidden/>
              </w:rPr>
              <w:fldChar w:fldCharType="separate"/>
            </w:r>
            <w:r>
              <w:rPr>
                <w:noProof/>
                <w:webHidden/>
              </w:rPr>
              <w:t>6</w:t>
            </w:r>
            <w:r>
              <w:rPr>
                <w:noProof/>
                <w:webHidden/>
              </w:rPr>
              <w:fldChar w:fldCharType="end"/>
            </w:r>
          </w:hyperlink>
        </w:p>
        <w:p w14:paraId="438D42C3" w14:textId="5762D54F" w:rsidR="00962EF3" w:rsidRDefault="00962EF3">
          <w:pPr>
            <w:pStyle w:val="TOC2"/>
            <w:tabs>
              <w:tab w:val="right" w:leader="dot" w:pos="9350"/>
            </w:tabs>
            <w:rPr>
              <w:rFonts w:asciiTheme="minorHAnsi" w:eastAsiaTheme="minorEastAsia" w:hAnsiTheme="minorHAnsi" w:cstheme="minorBidi"/>
              <w:noProof/>
              <w:sz w:val="24"/>
              <w:szCs w:val="24"/>
              <w:lang w:eastAsia="en-GB"/>
            </w:rPr>
          </w:pPr>
          <w:hyperlink w:anchor="_Toc124444466" w:history="1">
            <w:r w:rsidRPr="000C7F01">
              <w:rPr>
                <w:rStyle w:val="Hyperlink"/>
                <w:noProof/>
                <w:highlight w:val="white"/>
              </w:rPr>
              <w:t>Overruns and Delays in Elizabeth Line</w:t>
            </w:r>
            <w:r>
              <w:rPr>
                <w:noProof/>
                <w:webHidden/>
              </w:rPr>
              <w:tab/>
            </w:r>
            <w:r>
              <w:rPr>
                <w:noProof/>
                <w:webHidden/>
              </w:rPr>
              <w:fldChar w:fldCharType="begin"/>
            </w:r>
            <w:r>
              <w:rPr>
                <w:noProof/>
                <w:webHidden/>
              </w:rPr>
              <w:instrText xml:space="preserve"> PAGEREF _Toc124444466 \h </w:instrText>
            </w:r>
            <w:r>
              <w:rPr>
                <w:noProof/>
                <w:webHidden/>
              </w:rPr>
            </w:r>
            <w:r>
              <w:rPr>
                <w:noProof/>
                <w:webHidden/>
              </w:rPr>
              <w:fldChar w:fldCharType="separate"/>
            </w:r>
            <w:r>
              <w:rPr>
                <w:noProof/>
                <w:webHidden/>
              </w:rPr>
              <w:t>7</w:t>
            </w:r>
            <w:r>
              <w:rPr>
                <w:noProof/>
                <w:webHidden/>
              </w:rPr>
              <w:fldChar w:fldCharType="end"/>
            </w:r>
          </w:hyperlink>
        </w:p>
        <w:p w14:paraId="1D471D77" w14:textId="39D9343A" w:rsidR="00962EF3" w:rsidRDefault="00962EF3">
          <w:pPr>
            <w:pStyle w:val="TOC2"/>
            <w:tabs>
              <w:tab w:val="right" w:leader="dot" w:pos="9350"/>
            </w:tabs>
            <w:rPr>
              <w:rFonts w:asciiTheme="minorHAnsi" w:eastAsiaTheme="minorEastAsia" w:hAnsiTheme="minorHAnsi" w:cstheme="minorBidi"/>
              <w:noProof/>
              <w:sz w:val="24"/>
              <w:szCs w:val="24"/>
              <w:lang w:eastAsia="en-GB"/>
            </w:rPr>
          </w:pPr>
          <w:hyperlink w:anchor="_Toc124444467" w:history="1">
            <w:r w:rsidRPr="000C7F01">
              <w:rPr>
                <w:rStyle w:val="Hyperlink"/>
                <w:noProof/>
                <w:highlight w:val="white"/>
              </w:rPr>
              <w:t>Elizabeth Line: Success or Failure</w:t>
            </w:r>
            <w:r>
              <w:rPr>
                <w:noProof/>
                <w:webHidden/>
              </w:rPr>
              <w:tab/>
            </w:r>
            <w:r>
              <w:rPr>
                <w:noProof/>
                <w:webHidden/>
              </w:rPr>
              <w:fldChar w:fldCharType="begin"/>
            </w:r>
            <w:r>
              <w:rPr>
                <w:noProof/>
                <w:webHidden/>
              </w:rPr>
              <w:instrText xml:space="preserve"> PAGEREF _Toc124444467 \h </w:instrText>
            </w:r>
            <w:r>
              <w:rPr>
                <w:noProof/>
                <w:webHidden/>
              </w:rPr>
            </w:r>
            <w:r>
              <w:rPr>
                <w:noProof/>
                <w:webHidden/>
              </w:rPr>
              <w:fldChar w:fldCharType="separate"/>
            </w:r>
            <w:r>
              <w:rPr>
                <w:noProof/>
                <w:webHidden/>
              </w:rPr>
              <w:t>8</w:t>
            </w:r>
            <w:r>
              <w:rPr>
                <w:noProof/>
                <w:webHidden/>
              </w:rPr>
              <w:fldChar w:fldCharType="end"/>
            </w:r>
          </w:hyperlink>
        </w:p>
        <w:p w14:paraId="4C4223EA" w14:textId="1B5F89C4" w:rsidR="00962EF3" w:rsidRDefault="00962EF3">
          <w:pPr>
            <w:pStyle w:val="TOC1"/>
            <w:tabs>
              <w:tab w:val="right" w:leader="dot" w:pos="9350"/>
            </w:tabs>
            <w:rPr>
              <w:rFonts w:asciiTheme="minorHAnsi" w:eastAsiaTheme="minorEastAsia" w:hAnsiTheme="minorHAnsi" w:cstheme="minorBidi"/>
              <w:noProof/>
              <w:sz w:val="24"/>
              <w:szCs w:val="24"/>
              <w:lang w:eastAsia="en-GB"/>
            </w:rPr>
          </w:pPr>
          <w:hyperlink w:anchor="_Toc124444468" w:history="1">
            <w:r w:rsidRPr="000C7F01">
              <w:rPr>
                <w:rStyle w:val="Hyperlink"/>
                <w:noProof/>
              </w:rPr>
              <w:t>Conclusion</w:t>
            </w:r>
            <w:r>
              <w:rPr>
                <w:noProof/>
                <w:webHidden/>
              </w:rPr>
              <w:tab/>
            </w:r>
            <w:r>
              <w:rPr>
                <w:noProof/>
                <w:webHidden/>
              </w:rPr>
              <w:fldChar w:fldCharType="begin"/>
            </w:r>
            <w:r>
              <w:rPr>
                <w:noProof/>
                <w:webHidden/>
              </w:rPr>
              <w:instrText xml:space="preserve"> PAGEREF _Toc124444468 \h </w:instrText>
            </w:r>
            <w:r>
              <w:rPr>
                <w:noProof/>
                <w:webHidden/>
              </w:rPr>
            </w:r>
            <w:r>
              <w:rPr>
                <w:noProof/>
                <w:webHidden/>
              </w:rPr>
              <w:fldChar w:fldCharType="separate"/>
            </w:r>
            <w:r>
              <w:rPr>
                <w:noProof/>
                <w:webHidden/>
              </w:rPr>
              <w:t>8</w:t>
            </w:r>
            <w:r>
              <w:rPr>
                <w:noProof/>
                <w:webHidden/>
              </w:rPr>
              <w:fldChar w:fldCharType="end"/>
            </w:r>
          </w:hyperlink>
        </w:p>
        <w:p w14:paraId="20689F00" w14:textId="243A3C37" w:rsidR="00962EF3" w:rsidRDefault="00962EF3">
          <w:pPr>
            <w:pStyle w:val="TOC1"/>
            <w:tabs>
              <w:tab w:val="right" w:leader="dot" w:pos="9350"/>
            </w:tabs>
            <w:rPr>
              <w:rFonts w:asciiTheme="minorHAnsi" w:eastAsiaTheme="minorEastAsia" w:hAnsiTheme="minorHAnsi" w:cstheme="minorBidi"/>
              <w:noProof/>
              <w:sz w:val="24"/>
              <w:szCs w:val="24"/>
              <w:lang w:eastAsia="en-GB"/>
            </w:rPr>
          </w:pPr>
          <w:hyperlink w:anchor="_Toc124444469" w:history="1">
            <w:r w:rsidRPr="000C7F01">
              <w:rPr>
                <w:rStyle w:val="Hyperlink"/>
                <w:noProof/>
                <w:highlight w:val="white"/>
              </w:rPr>
              <w:t>References</w:t>
            </w:r>
            <w:r>
              <w:rPr>
                <w:noProof/>
                <w:webHidden/>
              </w:rPr>
              <w:tab/>
            </w:r>
            <w:r>
              <w:rPr>
                <w:noProof/>
                <w:webHidden/>
              </w:rPr>
              <w:fldChar w:fldCharType="begin"/>
            </w:r>
            <w:r>
              <w:rPr>
                <w:noProof/>
                <w:webHidden/>
              </w:rPr>
              <w:instrText xml:space="preserve"> PAGEREF _Toc124444469 \h </w:instrText>
            </w:r>
            <w:r>
              <w:rPr>
                <w:noProof/>
                <w:webHidden/>
              </w:rPr>
            </w:r>
            <w:r>
              <w:rPr>
                <w:noProof/>
                <w:webHidden/>
              </w:rPr>
              <w:fldChar w:fldCharType="separate"/>
            </w:r>
            <w:r>
              <w:rPr>
                <w:noProof/>
                <w:webHidden/>
              </w:rPr>
              <w:t>10</w:t>
            </w:r>
            <w:r>
              <w:rPr>
                <w:noProof/>
                <w:webHidden/>
              </w:rPr>
              <w:fldChar w:fldCharType="end"/>
            </w:r>
          </w:hyperlink>
        </w:p>
        <w:p w14:paraId="42337D10" w14:textId="68A8986B" w:rsidR="008C1C84" w:rsidRDefault="008C1C84" w:rsidP="007B33FB">
          <w:pPr>
            <w:spacing w:line="360" w:lineRule="auto"/>
          </w:pPr>
          <w:r w:rsidRPr="007B33FB">
            <w:rPr>
              <w:rFonts w:ascii="Times New Roman" w:hAnsi="Times New Roman" w:cs="Times New Roman"/>
              <w:b/>
              <w:bCs/>
              <w:noProof/>
              <w:sz w:val="24"/>
              <w:szCs w:val="24"/>
            </w:rPr>
            <w:fldChar w:fldCharType="end"/>
          </w:r>
        </w:p>
      </w:sdtContent>
    </w:sdt>
    <w:p w14:paraId="0DC6EBA0" w14:textId="31BA8C15" w:rsidR="001A0246" w:rsidRDefault="001A0246">
      <w:pPr>
        <w:rPr>
          <w:rFonts w:ascii="Times New Roman" w:hAnsi="Times New Roman"/>
          <w:b/>
          <w:color w:val="000000" w:themeColor="text1"/>
          <w:sz w:val="24"/>
          <w:szCs w:val="40"/>
        </w:rPr>
      </w:pPr>
    </w:p>
    <w:p w14:paraId="6B031F6B" w14:textId="77777777" w:rsidR="001A0246" w:rsidRDefault="001A0246">
      <w:pPr>
        <w:rPr>
          <w:rFonts w:ascii="Times New Roman" w:hAnsi="Times New Roman"/>
          <w:b/>
          <w:color w:val="000000" w:themeColor="text1"/>
          <w:sz w:val="24"/>
          <w:szCs w:val="40"/>
        </w:rPr>
      </w:pPr>
      <w:r>
        <w:br w:type="page"/>
      </w:r>
    </w:p>
    <w:p w14:paraId="00000001" w14:textId="234A0DE0" w:rsidR="00833D94" w:rsidRPr="00D94283" w:rsidRDefault="00000000" w:rsidP="001A0246">
      <w:pPr>
        <w:pStyle w:val="Heading1"/>
      </w:pPr>
      <w:bookmarkStart w:id="0" w:name="_Toc124444461"/>
      <w:r w:rsidRPr="00D94283">
        <w:lastRenderedPageBreak/>
        <w:t>Introduction</w:t>
      </w:r>
      <w:bookmarkEnd w:id="0"/>
      <w:r w:rsidRPr="00D94283">
        <w:t xml:space="preserve"> </w:t>
      </w:r>
    </w:p>
    <w:p w14:paraId="00000002" w14:textId="77777777" w:rsidR="00833D94" w:rsidRPr="00D94283" w:rsidRDefault="00000000" w:rsidP="00D94283">
      <w:pPr>
        <w:spacing w:before="200" w:after="200" w:line="360" w:lineRule="auto"/>
        <w:jc w:val="both"/>
        <w:rPr>
          <w:rFonts w:ascii="Times New Roman" w:eastAsia="Times New Roman" w:hAnsi="Times New Roman" w:cs="Times New Roman"/>
          <w:sz w:val="24"/>
          <w:szCs w:val="24"/>
          <w:highlight w:val="white"/>
        </w:rPr>
      </w:pPr>
      <w:r w:rsidRPr="00D94283">
        <w:rPr>
          <w:rFonts w:ascii="Times New Roman" w:eastAsia="Times New Roman" w:hAnsi="Times New Roman" w:cs="Times New Roman"/>
          <w:sz w:val="24"/>
          <w:szCs w:val="24"/>
        </w:rPr>
        <w:t xml:space="preserve">Crossrail Limited company has been assigned to execute and deliver the Crossrail Project, which was formerly known as the Cross London Rail Links (CLRL), created in 2001. The main and primary aim of this project was to promote and develop new lines that meet the needs and requirements of people and businesses across the South East. This project has been initiated in order to ensure London’s continuation of being Europe's leading financial and business centre. Crossrail’s </w:t>
      </w:r>
      <w:r w:rsidRPr="00D94283">
        <w:rPr>
          <w:rFonts w:ascii="Times New Roman" w:eastAsia="Times New Roman" w:hAnsi="Times New Roman" w:cs="Times New Roman"/>
          <w:b/>
          <w:i/>
          <w:sz w:val="24"/>
          <w:szCs w:val="24"/>
        </w:rPr>
        <w:t xml:space="preserve">Elizabeth Line </w:t>
      </w:r>
      <w:r w:rsidRPr="00D94283">
        <w:rPr>
          <w:rFonts w:ascii="Times New Roman" w:eastAsia="Times New Roman" w:hAnsi="Times New Roman" w:cs="Times New Roman"/>
          <w:sz w:val="24"/>
          <w:szCs w:val="24"/>
        </w:rPr>
        <w:t xml:space="preserve">is Europe’s largest construction project, which is a 100-km-plus rail line, that have been decided and planned to be passed through 40 stations, ranging from </w:t>
      </w:r>
      <w:r w:rsidRPr="00D94283">
        <w:rPr>
          <w:rFonts w:ascii="Times New Roman" w:eastAsia="Times New Roman" w:hAnsi="Times New Roman" w:cs="Times New Roman"/>
          <w:sz w:val="24"/>
          <w:szCs w:val="24"/>
          <w:highlight w:val="white"/>
        </w:rPr>
        <w:t>Heathrow and Reading in the west to Abbey Wood and Shenfield in the east, through 42 km of new tunnels under the central London. The railway thus opened its central section between Paddington and Abbey Wood on 24th May, 2022 (</w:t>
      </w:r>
      <w:r w:rsidRPr="00D94283">
        <w:rPr>
          <w:rFonts w:ascii="Times New Roman" w:hAnsi="Times New Roman" w:cs="Times New Roman"/>
          <w:color w:val="222222"/>
          <w:sz w:val="24"/>
          <w:szCs w:val="24"/>
          <w:highlight w:val="white"/>
        </w:rPr>
        <w:t>Taylor, 2017</w:t>
      </w:r>
      <w:r w:rsidRPr="00D94283">
        <w:rPr>
          <w:rFonts w:ascii="Times New Roman" w:eastAsia="Times New Roman" w:hAnsi="Times New Roman" w:cs="Times New Roman"/>
          <w:sz w:val="24"/>
          <w:szCs w:val="24"/>
          <w:highlight w:val="white"/>
        </w:rPr>
        <w:t>). In the process of working with Crossrail, in order to deliver the Elizabeth Line, Bechtel has diligently supported Crossrail management of the project, to deliver the 42 km of central tunnels along with the eight new subsurface stations. Moreover, it is imperative to state that London's long-delayed and most awaited and over-budget Crossrail finally got inaugurated for the passengers on May 24, 2022; however, the operation is yet to start. While offering faster journeys from Heathrow Airport and Berkshire in the west to Essex in the east, the Crossrail project management has been working on the budget and further planning for its seamless and hindrance-free operation (</w:t>
      </w:r>
      <w:r w:rsidRPr="00D94283">
        <w:rPr>
          <w:rFonts w:ascii="Times New Roman" w:hAnsi="Times New Roman" w:cs="Times New Roman"/>
          <w:color w:val="222222"/>
          <w:sz w:val="24"/>
          <w:szCs w:val="24"/>
          <w:highlight w:val="white"/>
        </w:rPr>
        <w:t xml:space="preserve">King </w:t>
      </w:r>
      <w:r w:rsidRPr="00D94283">
        <w:rPr>
          <w:rFonts w:ascii="Times New Roman" w:hAnsi="Times New Roman" w:cs="Times New Roman"/>
          <w:i/>
          <w:color w:val="222222"/>
          <w:sz w:val="24"/>
          <w:szCs w:val="24"/>
          <w:highlight w:val="white"/>
        </w:rPr>
        <w:t xml:space="preserve">et al., </w:t>
      </w:r>
      <w:r w:rsidRPr="00D94283">
        <w:rPr>
          <w:rFonts w:ascii="Times New Roman" w:hAnsi="Times New Roman" w:cs="Times New Roman"/>
          <w:color w:val="222222"/>
          <w:sz w:val="24"/>
          <w:szCs w:val="24"/>
          <w:highlight w:val="white"/>
        </w:rPr>
        <w:t>2017</w:t>
      </w:r>
      <w:r w:rsidRPr="00D94283">
        <w:rPr>
          <w:rFonts w:ascii="Times New Roman" w:eastAsia="Times New Roman" w:hAnsi="Times New Roman" w:cs="Times New Roman"/>
          <w:sz w:val="24"/>
          <w:szCs w:val="24"/>
          <w:highlight w:val="white"/>
        </w:rPr>
        <w:t xml:space="preserve">). The assessment here rudimentarily attempts to narrate a rather practical and logical understanding of the Crossrail project in London, aiming to provide people with fastest journey experiences, stressing on a specific route. As per the assessment 1, this assessment has primarily focused on the innuendos of project management that have been emphasised on developing this Crossrail project, in terms of its budget, time, stakeholders and risk factors.  </w:t>
      </w:r>
    </w:p>
    <w:p w14:paraId="00000003" w14:textId="77777777" w:rsidR="00833D94" w:rsidRPr="00D94283" w:rsidRDefault="00000000" w:rsidP="001A0246">
      <w:pPr>
        <w:pStyle w:val="Heading1"/>
      </w:pPr>
      <w:bookmarkStart w:id="1" w:name="_Toc124444462"/>
      <w:r w:rsidRPr="00D94283">
        <w:t>Main Body</w:t>
      </w:r>
      <w:bookmarkEnd w:id="1"/>
      <w:r w:rsidRPr="00D94283">
        <w:t xml:space="preserve"> </w:t>
      </w:r>
    </w:p>
    <w:p w14:paraId="00000004" w14:textId="77777777" w:rsidR="00833D94" w:rsidRPr="00D94283" w:rsidRDefault="00000000" w:rsidP="00D94283">
      <w:pPr>
        <w:spacing w:before="200" w:after="200" w:line="360" w:lineRule="auto"/>
        <w:jc w:val="both"/>
        <w:rPr>
          <w:rFonts w:ascii="Times New Roman" w:eastAsia="Times New Roman" w:hAnsi="Times New Roman" w:cs="Times New Roman"/>
          <w:sz w:val="24"/>
          <w:szCs w:val="24"/>
        </w:rPr>
      </w:pPr>
      <w:r w:rsidRPr="00D94283">
        <w:rPr>
          <w:rFonts w:ascii="Times New Roman" w:eastAsia="Times New Roman" w:hAnsi="Times New Roman" w:cs="Times New Roman"/>
          <w:sz w:val="24"/>
          <w:szCs w:val="24"/>
        </w:rPr>
        <w:t xml:space="preserve">As per the inception of the project, the Crossrail Elizabeth Line project has been the largest infrastructure project in Europe as well as the largest project in the entire UK. As per the critical evaluation and analysis of the project, the investment and budget estimation for this project of such a bigger scale and importance has been subject to intense consideration and scrutiny, which created and developed significant apprehension within the project management team of Crossrail. </w:t>
      </w:r>
      <w:r w:rsidRPr="00D94283">
        <w:rPr>
          <w:rFonts w:ascii="Times New Roman" w:eastAsia="Times New Roman" w:hAnsi="Times New Roman" w:cs="Times New Roman"/>
          <w:sz w:val="24"/>
          <w:szCs w:val="24"/>
        </w:rPr>
        <w:lastRenderedPageBreak/>
        <w:t>However, it is imperative to state that, despite the varied failed attempts while seeking parliamentary powers in 1990, the Crossrail project of developing the Elizabeth line in London received Government commitment to proceed in 2007 (</w:t>
      </w:r>
      <w:r w:rsidRPr="00D94283">
        <w:rPr>
          <w:rFonts w:ascii="Times New Roman" w:hAnsi="Times New Roman" w:cs="Times New Roman"/>
          <w:color w:val="222222"/>
          <w:sz w:val="24"/>
          <w:szCs w:val="24"/>
          <w:highlight w:val="white"/>
        </w:rPr>
        <w:t>Ing, 2022</w:t>
      </w:r>
      <w:r w:rsidRPr="00D94283">
        <w:rPr>
          <w:rFonts w:ascii="Times New Roman" w:eastAsia="Times New Roman" w:hAnsi="Times New Roman" w:cs="Times New Roman"/>
          <w:sz w:val="24"/>
          <w:szCs w:val="24"/>
        </w:rPr>
        <w:t xml:space="preserve">). </w:t>
      </w:r>
    </w:p>
    <w:p w14:paraId="00000005" w14:textId="2E5F1195" w:rsidR="00833D94" w:rsidRPr="00D94283" w:rsidRDefault="00000000" w:rsidP="00D94283">
      <w:pPr>
        <w:spacing w:before="200" w:after="200" w:line="360" w:lineRule="auto"/>
        <w:jc w:val="both"/>
        <w:rPr>
          <w:rFonts w:ascii="Times New Roman" w:eastAsia="Times New Roman" w:hAnsi="Times New Roman" w:cs="Times New Roman"/>
          <w:sz w:val="24"/>
          <w:szCs w:val="24"/>
        </w:rPr>
      </w:pPr>
      <w:r w:rsidRPr="00D94283">
        <w:rPr>
          <w:rFonts w:ascii="Times New Roman" w:eastAsia="Times New Roman" w:hAnsi="Times New Roman" w:cs="Times New Roman"/>
          <w:sz w:val="24"/>
          <w:szCs w:val="24"/>
        </w:rPr>
        <w:t xml:space="preserve">Emphasising more on the planning, aim and management of the Crossrail project, it can be stated that, the structure of the project diligently sought to adopt the best from a </w:t>
      </w:r>
      <w:r w:rsidR="001A0246" w:rsidRPr="00D94283">
        <w:rPr>
          <w:rFonts w:ascii="Times New Roman" w:eastAsia="Times New Roman" w:hAnsi="Times New Roman" w:cs="Times New Roman"/>
          <w:sz w:val="24"/>
          <w:szCs w:val="24"/>
        </w:rPr>
        <w:t>well-known</w:t>
      </w:r>
      <w:r w:rsidRPr="00D94283">
        <w:rPr>
          <w:rFonts w:ascii="Times New Roman" w:eastAsia="Times New Roman" w:hAnsi="Times New Roman" w:cs="Times New Roman"/>
          <w:sz w:val="24"/>
          <w:szCs w:val="24"/>
        </w:rPr>
        <w:t xml:space="preserve"> and executed rail project, in particular the Channel Tunnel Rail Link project (now known as HS1) as well as the Olympic Development Authority. The Elizabeth Line has thus been observed to be almost 50 years in the planning stage, in order to get started with its operation. Referring to the </w:t>
      </w:r>
      <w:r w:rsidRPr="00D94283">
        <w:rPr>
          <w:rFonts w:ascii="Times New Roman" w:eastAsia="Times New Roman" w:hAnsi="Times New Roman" w:cs="Times New Roman"/>
          <w:b/>
          <w:i/>
          <w:sz w:val="24"/>
          <w:szCs w:val="24"/>
        </w:rPr>
        <w:t>HS2 project,</w:t>
      </w:r>
      <w:r w:rsidRPr="00D94283">
        <w:rPr>
          <w:rFonts w:ascii="Times New Roman" w:eastAsia="Times New Roman" w:hAnsi="Times New Roman" w:cs="Times New Roman"/>
          <w:sz w:val="24"/>
          <w:szCs w:val="24"/>
        </w:rPr>
        <w:t xml:space="preserve"> which has been the UK’s flagship transport levelling up project, has been the biggest rail investment ever made in the North of England, imparting over 250 miles of new high-speed line planned across the country (</w:t>
      </w:r>
      <w:r w:rsidRPr="00D94283">
        <w:rPr>
          <w:rFonts w:ascii="Times New Roman" w:hAnsi="Times New Roman" w:cs="Times New Roman"/>
          <w:color w:val="222222"/>
          <w:sz w:val="24"/>
          <w:szCs w:val="24"/>
          <w:highlight w:val="white"/>
        </w:rPr>
        <w:t>Kumar, 2022</w:t>
      </w:r>
      <w:r w:rsidRPr="00D94283">
        <w:rPr>
          <w:rFonts w:ascii="Times New Roman" w:eastAsia="Times New Roman" w:hAnsi="Times New Roman" w:cs="Times New Roman"/>
          <w:sz w:val="24"/>
          <w:szCs w:val="24"/>
        </w:rPr>
        <w:t xml:space="preserve">). </w:t>
      </w:r>
    </w:p>
    <w:p w14:paraId="00000006" w14:textId="5CB1FC33" w:rsidR="00833D94" w:rsidRPr="00D94283" w:rsidRDefault="00000000" w:rsidP="00D94283">
      <w:pPr>
        <w:spacing w:before="200" w:after="200" w:line="360" w:lineRule="auto"/>
        <w:jc w:val="both"/>
        <w:rPr>
          <w:rFonts w:ascii="Times New Roman" w:eastAsia="Times New Roman" w:hAnsi="Times New Roman" w:cs="Times New Roman"/>
          <w:sz w:val="24"/>
          <w:szCs w:val="24"/>
        </w:rPr>
      </w:pPr>
      <w:r w:rsidRPr="00D94283">
        <w:rPr>
          <w:rFonts w:ascii="Times New Roman" w:eastAsia="Times New Roman" w:hAnsi="Times New Roman" w:cs="Times New Roman"/>
          <w:sz w:val="24"/>
          <w:szCs w:val="24"/>
        </w:rPr>
        <w:t xml:space="preserve">Moreover, stressing on the aims and priorities of the Crossrail project’s Elizabeth Line in </w:t>
      </w:r>
      <w:r w:rsidR="001A0246" w:rsidRPr="00D94283">
        <w:rPr>
          <w:rFonts w:ascii="Times New Roman" w:eastAsia="Times New Roman" w:hAnsi="Times New Roman" w:cs="Times New Roman"/>
          <w:sz w:val="24"/>
          <w:szCs w:val="24"/>
        </w:rPr>
        <w:t>London</w:t>
      </w:r>
      <w:r w:rsidRPr="00D94283">
        <w:rPr>
          <w:rFonts w:ascii="Times New Roman" w:eastAsia="Times New Roman" w:hAnsi="Times New Roman" w:cs="Times New Roman"/>
          <w:sz w:val="24"/>
          <w:szCs w:val="24"/>
        </w:rPr>
        <w:t xml:space="preserve">, health and safety management has been the preliminary and primary value for the Crossrail project. </w:t>
      </w:r>
      <w:r w:rsidRPr="00D94283">
        <w:rPr>
          <w:rFonts w:ascii="Times New Roman" w:eastAsia="Times New Roman" w:hAnsi="Times New Roman" w:cs="Times New Roman"/>
          <w:i/>
          <w:sz w:val="24"/>
          <w:szCs w:val="24"/>
        </w:rPr>
        <w:t xml:space="preserve">Target Zero </w:t>
      </w:r>
      <w:r w:rsidRPr="00D94283">
        <w:rPr>
          <w:rFonts w:ascii="Times New Roman" w:eastAsia="Times New Roman" w:hAnsi="Times New Roman" w:cs="Times New Roman"/>
          <w:sz w:val="24"/>
          <w:szCs w:val="24"/>
        </w:rPr>
        <w:t xml:space="preserve">has been the key emphasis of the project, on the verge of ensuring world-class Health and Safety standards across the programme, with the further intention of protecting the workplace environment, while keeping everyone safe. As per the analytically conveyed fact, </w:t>
      </w:r>
      <w:r w:rsidRPr="00D94283">
        <w:rPr>
          <w:rFonts w:ascii="Times New Roman" w:eastAsia="Times New Roman" w:hAnsi="Times New Roman" w:cs="Times New Roman"/>
          <w:b/>
          <w:i/>
          <w:sz w:val="24"/>
          <w:szCs w:val="24"/>
        </w:rPr>
        <w:t xml:space="preserve">The Elizabeth Line, </w:t>
      </w:r>
      <w:r w:rsidRPr="00D94283">
        <w:rPr>
          <w:rFonts w:ascii="Times New Roman" w:eastAsia="Times New Roman" w:hAnsi="Times New Roman" w:cs="Times New Roman"/>
          <w:sz w:val="24"/>
          <w:szCs w:val="24"/>
        </w:rPr>
        <w:t>which had experiences and faced multiple unsuccessful attempts at the initial phase of gaining power for a cross-London railway in the 1990s, had been developed by the Transport for London (TfL) and the Department for Transport (DfT) in 2001. Therefore, the Crossrail Hybrid Bill was duly submitted t5o the Parliament in 2005 and achieved the Royal Assent in 2008 (</w:t>
      </w:r>
      <w:r w:rsidRPr="00D94283">
        <w:rPr>
          <w:rFonts w:ascii="Times New Roman" w:hAnsi="Times New Roman" w:cs="Times New Roman"/>
          <w:color w:val="222222"/>
          <w:sz w:val="24"/>
          <w:szCs w:val="24"/>
          <w:highlight w:val="white"/>
        </w:rPr>
        <w:t>Bennett, 2017</w:t>
      </w:r>
      <w:r w:rsidRPr="00D94283">
        <w:rPr>
          <w:rFonts w:ascii="Times New Roman" w:eastAsia="Times New Roman" w:hAnsi="Times New Roman" w:cs="Times New Roman"/>
          <w:sz w:val="24"/>
          <w:szCs w:val="24"/>
        </w:rPr>
        <w:t>).</w:t>
      </w:r>
    </w:p>
    <w:p w14:paraId="00000007" w14:textId="604517BE" w:rsidR="00833D94" w:rsidRPr="00D94283" w:rsidRDefault="00000000" w:rsidP="00D94283">
      <w:pPr>
        <w:spacing w:before="200" w:after="200" w:line="360" w:lineRule="auto"/>
        <w:jc w:val="both"/>
        <w:rPr>
          <w:rFonts w:ascii="Times New Roman" w:eastAsia="Times New Roman" w:hAnsi="Times New Roman" w:cs="Times New Roman"/>
          <w:sz w:val="24"/>
          <w:szCs w:val="24"/>
          <w:highlight w:val="white"/>
        </w:rPr>
      </w:pPr>
      <w:r w:rsidRPr="00D94283">
        <w:rPr>
          <w:rFonts w:ascii="Times New Roman" w:eastAsia="Times New Roman" w:hAnsi="Times New Roman" w:cs="Times New Roman"/>
          <w:sz w:val="24"/>
          <w:szCs w:val="24"/>
        </w:rPr>
        <w:t xml:space="preserve">On the other hand, stressing on the initiation of the Crossrail Project, it can be stated that, the project of building Elizabeth Line had been initiated in the year 1974, which technically proceeded for 48 years till now, to be completely inaugurated. This project </w:t>
      </w:r>
      <w:r w:rsidR="00835783">
        <w:rPr>
          <w:rFonts w:ascii="Times New Roman" w:eastAsia="Times New Roman" w:hAnsi="Times New Roman" w:cs="Times New Roman"/>
          <w:sz w:val="24"/>
          <w:szCs w:val="24"/>
        </w:rPr>
        <w:t>diligently</w:t>
      </w:r>
      <w:r w:rsidRPr="00D94283">
        <w:rPr>
          <w:rFonts w:ascii="Times New Roman" w:eastAsia="Times New Roman" w:hAnsi="Times New Roman" w:cs="Times New Roman"/>
          <w:sz w:val="24"/>
          <w:szCs w:val="24"/>
        </w:rPr>
        <w:t xml:space="preserve"> required 576 months in total to execute its planning, implementation and monitoring along with adhering to the budget and financial estimations as well as the sponsors and partnerships with industries and government. It is imperative to state that, although the inauguration of this Crossrail Project has been completed in May 2022, the initiation of the operation has been estimated to be in 2023 (Williams and Black, 2018). Therefore, this has implied the failure and unsuccessful planning of the time management by the Crossrail company for executing the Elizabeth Line at large. Moreover, pertaining to the </w:t>
      </w:r>
      <w:r w:rsidRPr="00D94283">
        <w:rPr>
          <w:rFonts w:ascii="Times New Roman" w:eastAsia="Times New Roman" w:hAnsi="Times New Roman" w:cs="Times New Roman"/>
          <w:sz w:val="24"/>
          <w:szCs w:val="24"/>
        </w:rPr>
        <w:lastRenderedPageBreak/>
        <w:t>budget planning of this project completed in 2008, the Crossrail project has been said to have taken longer time to inaugurate. The project was further seen to be stagnant for 4 years (starting from 1974-2001), which got re-launched again from 2005 with an estimation of a proper budget planning by the former Prime Minister Gordon Brown And the then Mayor of London (</w:t>
      </w:r>
      <w:r w:rsidRPr="00D94283">
        <w:rPr>
          <w:rFonts w:ascii="Times New Roman" w:hAnsi="Times New Roman" w:cs="Times New Roman"/>
          <w:color w:val="222222"/>
          <w:sz w:val="24"/>
          <w:szCs w:val="24"/>
          <w:highlight w:val="white"/>
        </w:rPr>
        <w:t xml:space="preserve">Ing </w:t>
      </w:r>
      <w:r w:rsidRPr="00D94283">
        <w:rPr>
          <w:rFonts w:ascii="Times New Roman" w:hAnsi="Times New Roman" w:cs="Times New Roman"/>
          <w:i/>
          <w:color w:val="222222"/>
          <w:sz w:val="24"/>
          <w:szCs w:val="24"/>
          <w:highlight w:val="white"/>
        </w:rPr>
        <w:t xml:space="preserve">et al., </w:t>
      </w:r>
      <w:r w:rsidRPr="00D94283">
        <w:rPr>
          <w:rFonts w:ascii="Times New Roman" w:hAnsi="Times New Roman" w:cs="Times New Roman"/>
          <w:color w:val="222222"/>
          <w:sz w:val="24"/>
          <w:szCs w:val="24"/>
          <w:highlight w:val="white"/>
        </w:rPr>
        <w:t>2015</w:t>
      </w:r>
      <w:r w:rsidRPr="00D94283">
        <w:rPr>
          <w:rFonts w:ascii="Times New Roman" w:eastAsia="Times New Roman" w:hAnsi="Times New Roman" w:cs="Times New Roman"/>
          <w:sz w:val="24"/>
          <w:szCs w:val="24"/>
        </w:rPr>
        <w:t xml:space="preserve">). As compared to the timeline required for the development and building of HS1 Channel Tunnel Rail Link, the project needed 16 years to be completed, after </w:t>
      </w:r>
      <w:r w:rsidRPr="00D94283">
        <w:rPr>
          <w:rFonts w:ascii="Times New Roman" w:eastAsia="Times New Roman" w:hAnsi="Times New Roman" w:cs="Times New Roman"/>
          <w:sz w:val="24"/>
          <w:szCs w:val="24"/>
          <w:highlight w:val="white"/>
        </w:rPr>
        <w:t xml:space="preserve">Michael Heseltine officially announced it to the </w:t>
      </w:r>
      <w:r w:rsidR="00835783" w:rsidRPr="00D94283">
        <w:rPr>
          <w:rFonts w:ascii="Times New Roman" w:eastAsia="Times New Roman" w:hAnsi="Times New Roman" w:cs="Times New Roman"/>
          <w:sz w:val="24"/>
          <w:szCs w:val="24"/>
          <w:highlight w:val="white"/>
        </w:rPr>
        <w:t>Conservative</w:t>
      </w:r>
      <w:r w:rsidRPr="00D94283">
        <w:rPr>
          <w:rFonts w:ascii="Times New Roman" w:eastAsia="Times New Roman" w:hAnsi="Times New Roman" w:cs="Times New Roman"/>
          <w:sz w:val="24"/>
          <w:szCs w:val="24"/>
          <w:highlight w:val="white"/>
        </w:rPr>
        <w:t xml:space="preserve"> Party Conference in 1991. The construction of the HS1 project in London started in the year 1989, while proposing to connect the Channel Tunnel to London through a station in Stratford, East London. HS1 has been a genuine success project in the UK, and the rest of Europe has significantly been benefited, as the connection and the railway line of HS1 successfully opened in 1994 (</w:t>
      </w:r>
      <w:r w:rsidRPr="00D94283">
        <w:rPr>
          <w:rFonts w:ascii="Times New Roman" w:hAnsi="Times New Roman" w:cs="Times New Roman"/>
          <w:color w:val="222222"/>
          <w:sz w:val="24"/>
          <w:szCs w:val="24"/>
          <w:highlight w:val="white"/>
        </w:rPr>
        <w:t xml:space="preserve">Fraser </w:t>
      </w:r>
      <w:r w:rsidRPr="00D94283">
        <w:rPr>
          <w:rFonts w:ascii="Times New Roman" w:hAnsi="Times New Roman" w:cs="Times New Roman"/>
          <w:i/>
          <w:color w:val="222222"/>
          <w:sz w:val="24"/>
          <w:szCs w:val="24"/>
          <w:highlight w:val="white"/>
        </w:rPr>
        <w:t xml:space="preserve">et al., </w:t>
      </w:r>
      <w:r w:rsidRPr="00D94283">
        <w:rPr>
          <w:rFonts w:ascii="Times New Roman" w:hAnsi="Times New Roman" w:cs="Times New Roman"/>
          <w:color w:val="222222"/>
          <w:sz w:val="24"/>
          <w:szCs w:val="24"/>
          <w:highlight w:val="white"/>
        </w:rPr>
        <w:t>2017</w:t>
      </w:r>
      <w:r w:rsidRPr="00D94283">
        <w:rPr>
          <w:rFonts w:ascii="Times New Roman" w:eastAsia="Times New Roman" w:hAnsi="Times New Roman" w:cs="Times New Roman"/>
          <w:sz w:val="24"/>
          <w:szCs w:val="24"/>
          <w:highlight w:val="white"/>
        </w:rPr>
        <w:t xml:space="preserve">). </w:t>
      </w:r>
    </w:p>
    <w:p w14:paraId="00000008" w14:textId="77777777" w:rsidR="00833D94" w:rsidRPr="00D94283" w:rsidRDefault="00000000" w:rsidP="00835783">
      <w:pPr>
        <w:pStyle w:val="Heading2"/>
        <w:rPr>
          <w:highlight w:val="white"/>
        </w:rPr>
      </w:pPr>
      <w:bookmarkStart w:id="2" w:name="_Toc124444463"/>
      <w:r w:rsidRPr="00D94283">
        <w:rPr>
          <w:highlight w:val="white"/>
        </w:rPr>
        <w:t>Budget Estimation of the project</w:t>
      </w:r>
      <w:bookmarkEnd w:id="2"/>
    </w:p>
    <w:p w14:paraId="00000009" w14:textId="7C576E53" w:rsidR="00833D94" w:rsidRPr="00D94283" w:rsidRDefault="00000000" w:rsidP="00D94283">
      <w:pPr>
        <w:spacing w:before="200" w:after="200" w:line="360" w:lineRule="auto"/>
        <w:jc w:val="both"/>
        <w:rPr>
          <w:rFonts w:ascii="Times New Roman" w:eastAsia="Times New Roman" w:hAnsi="Times New Roman" w:cs="Times New Roman"/>
          <w:sz w:val="24"/>
          <w:szCs w:val="24"/>
          <w:highlight w:val="white"/>
        </w:rPr>
      </w:pPr>
      <w:r w:rsidRPr="00D94283">
        <w:rPr>
          <w:rFonts w:ascii="Times New Roman" w:eastAsia="Times New Roman" w:hAnsi="Times New Roman" w:cs="Times New Roman"/>
          <w:sz w:val="24"/>
          <w:szCs w:val="24"/>
          <w:highlight w:val="white"/>
        </w:rPr>
        <w:t xml:space="preserve">Referring to the budgeting analysis of the Crossrail Project, it can be stated that, the project required a total budget of </w:t>
      </w:r>
      <w:r w:rsidRPr="00D94283">
        <w:rPr>
          <w:rFonts w:ascii="Times New Roman" w:eastAsia="Times New Roman" w:hAnsi="Times New Roman" w:cs="Times New Roman"/>
          <w:b/>
          <w:i/>
          <w:sz w:val="24"/>
          <w:szCs w:val="24"/>
          <w:highlight w:val="white"/>
        </w:rPr>
        <w:t xml:space="preserve">£18.8 billion, </w:t>
      </w:r>
      <w:r w:rsidRPr="00D94283">
        <w:rPr>
          <w:rFonts w:ascii="Times New Roman" w:eastAsia="Times New Roman" w:hAnsi="Times New Roman" w:cs="Times New Roman"/>
          <w:sz w:val="24"/>
          <w:szCs w:val="24"/>
          <w:highlight w:val="white"/>
        </w:rPr>
        <w:t>which collectively indicated the determination and inclusion of instrumental costs, human labour, electricity costs, monitoring finance, water and technology implementation costs and government approval costs, required for the effective and efficient completion of the project. As per the analysis and evaluation of this project, it has been highlighted that, the project underwent significant funding for accommodation, stakeholder resources, supply chain, inventories, information collection and miscellaneous, which catered comprehensive budget analysis for the Crossrail project of building Elizabeth Line (</w:t>
      </w:r>
      <w:r w:rsidRPr="00D94283">
        <w:rPr>
          <w:rFonts w:ascii="Times New Roman" w:hAnsi="Times New Roman" w:cs="Times New Roman"/>
          <w:color w:val="222222"/>
          <w:sz w:val="24"/>
          <w:szCs w:val="24"/>
          <w:highlight w:val="white"/>
        </w:rPr>
        <w:t>Simon and Murray-Webster, 2018</w:t>
      </w:r>
      <w:r w:rsidRPr="00D94283">
        <w:rPr>
          <w:rFonts w:ascii="Times New Roman" w:eastAsia="Times New Roman" w:hAnsi="Times New Roman" w:cs="Times New Roman"/>
          <w:sz w:val="24"/>
          <w:szCs w:val="24"/>
          <w:highlight w:val="white"/>
        </w:rPr>
        <w:t>). Referring to the other essential railway projects in London HS1 had been planned to have an operating speed of 300 km/h (186mph, while having a budget or costing of £5.8 billion, which included its development and inauguration on 14th November 2007. In terms of the HS1 project, the London &amp; Continental Railways Limited (LCR) had been seen to win the contract of financing and investing on the project, while constructing the Channel Tunnel Rail Link. This had been performed and executed through Union Railways, which is a British Rail-owned company transferred to LCR ownership (</w:t>
      </w:r>
      <w:r w:rsidRPr="00D94283">
        <w:rPr>
          <w:rFonts w:ascii="Times New Roman" w:hAnsi="Times New Roman" w:cs="Times New Roman"/>
          <w:color w:val="222222"/>
          <w:sz w:val="24"/>
          <w:szCs w:val="24"/>
          <w:highlight w:val="white"/>
        </w:rPr>
        <w:t xml:space="preserve">Lloyd-Davies and </w:t>
      </w:r>
      <w:proofErr w:type="spellStart"/>
      <w:r w:rsidRPr="00D94283">
        <w:rPr>
          <w:rFonts w:ascii="Times New Roman" w:hAnsi="Times New Roman" w:cs="Times New Roman"/>
          <w:color w:val="222222"/>
          <w:sz w:val="24"/>
          <w:szCs w:val="24"/>
          <w:highlight w:val="white"/>
        </w:rPr>
        <w:t>Rowark</w:t>
      </w:r>
      <w:proofErr w:type="spellEnd"/>
      <w:r w:rsidRPr="00D94283">
        <w:rPr>
          <w:rFonts w:ascii="Times New Roman" w:hAnsi="Times New Roman" w:cs="Times New Roman"/>
          <w:color w:val="222222"/>
          <w:sz w:val="24"/>
          <w:szCs w:val="24"/>
          <w:highlight w:val="white"/>
        </w:rPr>
        <w:t>, 2017</w:t>
      </w:r>
      <w:r w:rsidRPr="00D94283">
        <w:rPr>
          <w:rFonts w:ascii="Times New Roman" w:eastAsia="Times New Roman" w:hAnsi="Times New Roman" w:cs="Times New Roman"/>
          <w:sz w:val="24"/>
          <w:szCs w:val="24"/>
          <w:highlight w:val="white"/>
        </w:rPr>
        <w:t xml:space="preserve">). </w:t>
      </w:r>
    </w:p>
    <w:p w14:paraId="0000000A" w14:textId="77777777" w:rsidR="00833D94" w:rsidRPr="00D94283" w:rsidRDefault="00000000" w:rsidP="00C63C2F">
      <w:pPr>
        <w:pStyle w:val="Heading2"/>
        <w:rPr>
          <w:highlight w:val="white"/>
        </w:rPr>
      </w:pPr>
      <w:bookmarkStart w:id="3" w:name="_Toc124444464"/>
      <w:r w:rsidRPr="00D94283">
        <w:rPr>
          <w:highlight w:val="white"/>
        </w:rPr>
        <w:lastRenderedPageBreak/>
        <w:t>Stakeholder Analysis of the project</w:t>
      </w:r>
      <w:bookmarkEnd w:id="3"/>
    </w:p>
    <w:p w14:paraId="0000000B" w14:textId="415E1081" w:rsidR="00833D94" w:rsidRPr="00D94283" w:rsidRDefault="00000000" w:rsidP="00D94283">
      <w:pPr>
        <w:spacing w:before="200" w:after="200" w:line="360" w:lineRule="auto"/>
        <w:jc w:val="both"/>
        <w:rPr>
          <w:rFonts w:ascii="Times New Roman" w:eastAsia="Times New Roman" w:hAnsi="Times New Roman" w:cs="Times New Roman"/>
          <w:sz w:val="24"/>
          <w:szCs w:val="24"/>
          <w:highlight w:val="white"/>
        </w:rPr>
      </w:pPr>
      <w:r w:rsidRPr="00D94283">
        <w:rPr>
          <w:rFonts w:ascii="Times New Roman" w:eastAsia="Times New Roman" w:hAnsi="Times New Roman" w:cs="Times New Roman"/>
          <w:sz w:val="24"/>
          <w:szCs w:val="24"/>
          <w:highlight w:val="white"/>
        </w:rPr>
        <w:t>Emphasising on the analysis and evaluation of the stakeholders associated in the Crossrail project, it is imperative to state that the internal stakeholders mainly possessed a direct impact on the overall Crossrail project, while as observed the external stakeholders fail to have direct influence on the completion of the project at large. The managers, employees, engineers, Department for Transport (DfT) and the HM treasury have been the internal stakeholders, associated in the project, who have also been the sponsors of the project, including the Mayor of Transport for London (TfL) (</w:t>
      </w:r>
      <w:r w:rsidRPr="00D94283">
        <w:rPr>
          <w:rFonts w:ascii="Times New Roman" w:hAnsi="Times New Roman" w:cs="Times New Roman"/>
          <w:color w:val="222222"/>
          <w:sz w:val="24"/>
          <w:szCs w:val="24"/>
          <w:highlight w:val="white"/>
        </w:rPr>
        <w:t xml:space="preserve">St. John </w:t>
      </w:r>
      <w:r w:rsidRPr="00D94283">
        <w:rPr>
          <w:rFonts w:ascii="Times New Roman" w:hAnsi="Times New Roman" w:cs="Times New Roman"/>
          <w:i/>
          <w:color w:val="222222"/>
          <w:sz w:val="24"/>
          <w:szCs w:val="24"/>
          <w:highlight w:val="white"/>
        </w:rPr>
        <w:t xml:space="preserve">et al., </w:t>
      </w:r>
      <w:r w:rsidRPr="00D94283">
        <w:rPr>
          <w:rFonts w:ascii="Times New Roman" w:hAnsi="Times New Roman" w:cs="Times New Roman"/>
          <w:color w:val="222222"/>
          <w:sz w:val="24"/>
          <w:szCs w:val="24"/>
          <w:highlight w:val="white"/>
        </w:rPr>
        <w:t>2017</w:t>
      </w:r>
      <w:r w:rsidRPr="00D94283">
        <w:rPr>
          <w:rFonts w:ascii="Times New Roman" w:eastAsia="Times New Roman" w:hAnsi="Times New Roman" w:cs="Times New Roman"/>
          <w:sz w:val="24"/>
          <w:szCs w:val="24"/>
          <w:highlight w:val="white"/>
        </w:rPr>
        <w:t>). On the other hand, National and Local politicians, London businesses, local authorities, future passengers, other railways bodies as well as the impacted community have been associated in the planning of this project as the external stakeholders, working towards merging the connection lines and the junctions. As per the evaluation, the Crossrail project for making the Elizabeth Line has potentially exp</w:t>
      </w:r>
      <w:r w:rsidR="00C63C2F">
        <w:rPr>
          <w:rFonts w:ascii="Times New Roman" w:eastAsia="Times New Roman" w:hAnsi="Times New Roman" w:cs="Times New Roman"/>
          <w:sz w:val="24"/>
          <w:szCs w:val="24"/>
          <w:highlight w:val="white"/>
        </w:rPr>
        <w:t>erienced</w:t>
      </w:r>
      <w:r w:rsidRPr="00D94283">
        <w:rPr>
          <w:rFonts w:ascii="Times New Roman" w:eastAsia="Times New Roman" w:hAnsi="Times New Roman" w:cs="Times New Roman"/>
          <w:sz w:val="24"/>
          <w:szCs w:val="24"/>
          <w:highlight w:val="white"/>
        </w:rPr>
        <w:t xml:space="preserve"> the collaboration and investment of several internal and external stakeholders, proliferating significant success and opportunities to the project execution (</w:t>
      </w:r>
      <w:proofErr w:type="spellStart"/>
      <w:r w:rsidRPr="00D94283">
        <w:rPr>
          <w:rFonts w:ascii="Times New Roman" w:hAnsi="Times New Roman" w:cs="Times New Roman"/>
          <w:color w:val="222222"/>
          <w:sz w:val="24"/>
          <w:szCs w:val="24"/>
          <w:highlight w:val="white"/>
        </w:rPr>
        <w:t>Barsam</w:t>
      </w:r>
      <w:proofErr w:type="spellEnd"/>
      <w:r w:rsidRPr="00D94283">
        <w:rPr>
          <w:rFonts w:ascii="Times New Roman" w:hAnsi="Times New Roman" w:cs="Times New Roman"/>
          <w:color w:val="222222"/>
          <w:sz w:val="24"/>
          <w:szCs w:val="24"/>
          <w:highlight w:val="white"/>
        </w:rPr>
        <w:t xml:space="preserve"> </w:t>
      </w:r>
      <w:r w:rsidRPr="00D94283">
        <w:rPr>
          <w:rFonts w:ascii="Times New Roman" w:hAnsi="Times New Roman" w:cs="Times New Roman"/>
          <w:i/>
          <w:color w:val="222222"/>
          <w:sz w:val="24"/>
          <w:szCs w:val="24"/>
          <w:highlight w:val="white"/>
        </w:rPr>
        <w:t xml:space="preserve">et al., </w:t>
      </w:r>
      <w:r w:rsidRPr="00D94283">
        <w:rPr>
          <w:rFonts w:ascii="Times New Roman" w:hAnsi="Times New Roman" w:cs="Times New Roman"/>
          <w:color w:val="222222"/>
          <w:sz w:val="24"/>
          <w:szCs w:val="24"/>
          <w:highlight w:val="white"/>
        </w:rPr>
        <w:t>2017</w:t>
      </w:r>
      <w:r w:rsidRPr="00D94283">
        <w:rPr>
          <w:rFonts w:ascii="Times New Roman" w:eastAsia="Times New Roman" w:hAnsi="Times New Roman" w:cs="Times New Roman"/>
          <w:sz w:val="24"/>
          <w:szCs w:val="24"/>
          <w:highlight w:val="white"/>
        </w:rPr>
        <w:t xml:space="preserve">). The Great Eastern based Main Line and the Great Western based Main Line have been identified to be the other railway bodies or boards, associated with the project as the external stakeholders, responsible for connecting the railway line through Central London. Therefore, as compared to the successful completion of the HS1 project, it can be stated that Arup has been one of the founding members of London and Continental Railways, following the successful selection of its route at large, thus considered as one of the biggest internal stakeholders of the project. </w:t>
      </w:r>
      <w:r w:rsidR="00C63C2F" w:rsidRPr="00D94283">
        <w:rPr>
          <w:rFonts w:ascii="Times New Roman" w:eastAsia="Times New Roman" w:hAnsi="Times New Roman" w:cs="Times New Roman"/>
          <w:sz w:val="24"/>
          <w:szCs w:val="24"/>
          <w:highlight w:val="white"/>
        </w:rPr>
        <w:t>Moreover,</w:t>
      </w:r>
      <w:r w:rsidRPr="00D94283">
        <w:rPr>
          <w:rFonts w:ascii="Times New Roman" w:eastAsia="Times New Roman" w:hAnsi="Times New Roman" w:cs="Times New Roman"/>
          <w:sz w:val="24"/>
          <w:szCs w:val="24"/>
          <w:highlight w:val="white"/>
        </w:rPr>
        <w:t xml:space="preserve"> Arup diligently formed Rail Link Engineer (RLE) together, collaborating with the fellow shareholders Bechtel, Halcrow and </w:t>
      </w:r>
      <w:proofErr w:type="spellStart"/>
      <w:r w:rsidRPr="00D94283">
        <w:rPr>
          <w:rFonts w:ascii="Times New Roman" w:eastAsia="Times New Roman" w:hAnsi="Times New Roman" w:cs="Times New Roman"/>
          <w:sz w:val="24"/>
          <w:szCs w:val="24"/>
          <w:highlight w:val="white"/>
        </w:rPr>
        <w:t>Systra</w:t>
      </w:r>
      <w:proofErr w:type="spellEnd"/>
      <w:r w:rsidRPr="00D94283">
        <w:rPr>
          <w:rFonts w:ascii="Times New Roman" w:eastAsia="Times New Roman" w:hAnsi="Times New Roman" w:cs="Times New Roman"/>
          <w:sz w:val="24"/>
          <w:szCs w:val="24"/>
          <w:highlight w:val="white"/>
        </w:rPr>
        <w:t xml:space="preserve"> as the internal stakeholders of the project, on the verge of designing and project managing the 109 km high-speed railway (</w:t>
      </w:r>
      <w:r w:rsidRPr="00D94283">
        <w:rPr>
          <w:rFonts w:ascii="Times New Roman" w:hAnsi="Times New Roman" w:cs="Times New Roman"/>
          <w:color w:val="222222"/>
          <w:sz w:val="24"/>
          <w:szCs w:val="24"/>
          <w:highlight w:val="white"/>
        </w:rPr>
        <w:t xml:space="preserve">Wright </w:t>
      </w:r>
      <w:r w:rsidRPr="00D94283">
        <w:rPr>
          <w:rFonts w:ascii="Times New Roman" w:hAnsi="Times New Roman" w:cs="Times New Roman"/>
          <w:i/>
          <w:color w:val="222222"/>
          <w:sz w:val="24"/>
          <w:szCs w:val="24"/>
          <w:highlight w:val="white"/>
        </w:rPr>
        <w:t xml:space="preserve">et al., </w:t>
      </w:r>
      <w:r w:rsidRPr="00D94283">
        <w:rPr>
          <w:rFonts w:ascii="Times New Roman" w:hAnsi="Times New Roman" w:cs="Times New Roman"/>
          <w:color w:val="222222"/>
          <w:sz w:val="24"/>
          <w:szCs w:val="24"/>
          <w:highlight w:val="white"/>
        </w:rPr>
        <w:t>2017</w:t>
      </w:r>
      <w:r w:rsidRPr="00D94283">
        <w:rPr>
          <w:rFonts w:ascii="Times New Roman" w:eastAsia="Times New Roman" w:hAnsi="Times New Roman" w:cs="Times New Roman"/>
          <w:sz w:val="24"/>
          <w:szCs w:val="24"/>
          <w:highlight w:val="white"/>
        </w:rPr>
        <w:t xml:space="preserve">). </w:t>
      </w:r>
    </w:p>
    <w:p w14:paraId="0000000C" w14:textId="77777777" w:rsidR="00833D94" w:rsidRPr="00D94283" w:rsidRDefault="00000000" w:rsidP="00C63C2F">
      <w:pPr>
        <w:pStyle w:val="Heading2"/>
        <w:rPr>
          <w:highlight w:val="white"/>
        </w:rPr>
      </w:pPr>
      <w:bookmarkStart w:id="4" w:name="_Toc124444465"/>
      <w:r w:rsidRPr="00D94283">
        <w:rPr>
          <w:highlight w:val="white"/>
        </w:rPr>
        <w:t>Risk Identification of the projects</w:t>
      </w:r>
      <w:bookmarkEnd w:id="4"/>
    </w:p>
    <w:p w14:paraId="0000000D" w14:textId="77777777" w:rsidR="00833D94" w:rsidRPr="00D94283" w:rsidRDefault="00000000" w:rsidP="00D94283">
      <w:pPr>
        <w:spacing w:before="200" w:after="200" w:line="360" w:lineRule="auto"/>
        <w:jc w:val="both"/>
        <w:rPr>
          <w:rFonts w:ascii="Times New Roman" w:eastAsia="Times New Roman" w:hAnsi="Times New Roman" w:cs="Times New Roman"/>
          <w:color w:val="121212"/>
          <w:sz w:val="24"/>
          <w:szCs w:val="24"/>
          <w:highlight w:val="white"/>
        </w:rPr>
      </w:pPr>
      <w:r w:rsidRPr="00D94283">
        <w:rPr>
          <w:rFonts w:ascii="Times New Roman" w:eastAsia="Times New Roman" w:hAnsi="Times New Roman" w:cs="Times New Roman"/>
          <w:sz w:val="24"/>
          <w:szCs w:val="24"/>
          <w:highlight w:val="white"/>
        </w:rPr>
        <w:t>Stressing on the compilation and execution of the Crossrail Project, risks related to climate changes, team member conflicts, liquidity, inflation issue, changes in market condition, organisational system, delay of task, faulty supply of equipment as well as the increment or exceed of budget have been identified to be constant and persistent in the Crossrail project, to build in Elizabeth Line (</w:t>
      </w:r>
      <w:r w:rsidRPr="00D94283">
        <w:rPr>
          <w:rFonts w:ascii="Times New Roman" w:hAnsi="Times New Roman" w:cs="Times New Roman"/>
          <w:color w:val="222222"/>
          <w:sz w:val="24"/>
          <w:szCs w:val="24"/>
          <w:highlight w:val="white"/>
        </w:rPr>
        <w:t>Black, 2017</w:t>
      </w:r>
      <w:r w:rsidRPr="00D94283">
        <w:rPr>
          <w:rFonts w:ascii="Times New Roman" w:eastAsia="Times New Roman" w:hAnsi="Times New Roman" w:cs="Times New Roman"/>
          <w:sz w:val="24"/>
          <w:szCs w:val="24"/>
          <w:highlight w:val="white"/>
        </w:rPr>
        <w:t xml:space="preserve">). However, amongst all the identified risks, the exceeding of budget </w:t>
      </w:r>
      <w:r w:rsidRPr="00D94283">
        <w:rPr>
          <w:rFonts w:ascii="Times New Roman" w:eastAsia="Times New Roman" w:hAnsi="Times New Roman" w:cs="Times New Roman"/>
          <w:sz w:val="24"/>
          <w:szCs w:val="24"/>
          <w:highlight w:val="white"/>
        </w:rPr>
        <w:lastRenderedPageBreak/>
        <w:t xml:space="preserve">and delaying in project has been informed and highlighted to be the major issues, as identified in the overall project, which require immediate action and resolution. The likelihood of the budget being exceeded since 2010 from </w:t>
      </w:r>
      <w:r w:rsidRPr="00D94283">
        <w:rPr>
          <w:rFonts w:ascii="Times New Roman" w:eastAsia="Times New Roman" w:hAnsi="Times New Roman" w:cs="Times New Roman"/>
          <w:color w:val="121212"/>
          <w:sz w:val="24"/>
          <w:szCs w:val="24"/>
          <w:highlight w:val="white"/>
        </w:rPr>
        <w:t>£14.8 billion to £17.6 in 2018, significantly impacted a higher negative outcome and change of events and planning for the project, which further alienated the total budget of the project to £18.8 billion in 2019 (</w:t>
      </w:r>
      <w:r w:rsidRPr="00D94283">
        <w:rPr>
          <w:rFonts w:ascii="Times New Roman" w:hAnsi="Times New Roman" w:cs="Times New Roman"/>
          <w:color w:val="222222"/>
          <w:sz w:val="24"/>
          <w:szCs w:val="24"/>
          <w:highlight w:val="white"/>
        </w:rPr>
        <w:t>Buck, 2017</w:t>
      </w:r>
      <w:r w:rsidRPr="00D94283">
        <w:rPr>
          <w:rFonts w:ascii="Times New Roman" w:eastAsia="Times New Roman" w:hAnsi="Times New Roman" w:cs="Times New Roman"/>
          <w:color w:val="121212"/>
          <w:sz w:val="24"/>
          <w:szCs w:val="24"/>
          <w:highlight w:val="white"/>
        </w:rPr>
        <w:t>). On the other hand, the procession and execution of the project HS1 of Channel Tunnel Rail Link underwent proliferated risks, which included capital or budget estimation risks, technical or technological risks, management related risks, ecological risks, economic risks and social risks, which collectively created barriers and challenges in the successful execution of the project. It can therefore be stated and highlighted that, both the railway projects in London have faced significant risks, while assessing the requirement of planning as per the execution and implementation process (</w:t>
      </w:r>
      <w:r w:rsidRPr="00D94283">
        <w:rPr>
          <w:rFonts w:ascii="Times New Roman" w:hAnsi="Times New Roman" w:cs="Times New Roman"/>
          <w:color w:val="222222"/>
          <w:sz w:val="24"/>
          <w:szCs w:val="24"/>
          <w:highlight w:val="white"/>
        </w:rPr>
        <w:t xml:space="preserve">King </w:t>
      </w:r>
      <w:r w:rsidRPr="00D94283">
        <w:rPr>
          <w:rFonts w:ascii="Times New Roman" w:hAnsi="Times New Roman" w:cs="Times New Roman"/>
          <w:i/>
          <w:color w:val="222222"/>
          <w:sz w:val="24"/>
          <w:szCs w:val="24"/>
          <w:highlight w:val="white"/>
        </w:rPr>
        <w:t xml:space="preserve">et al., </w:t>
      </w:r>
      <w:r w:rsidRPr="00D94283">
        <w:rPr>
          <w:rFonts w:ascii="Times New Roman" w:hAnsi="Times New Roman" w:cs="Times New Roman"/>
          <w:color w:val="222222"/>
          <w:sz w:val="24"/>
          <w:szCs w:val="24"/>
          <w:highlight w:val="white"/>
        </w:rPr>
        <w:t>2017</w:t>
      </w:r>
      <w:r w:rsidRPr="00D94283">
        <w:rPr>
          <w:rFonts w:ascii="Times New Roman" w:eastAsia="Times New Roman" w:hAnsi="Times New Roman" w:cs="Times New Roman"/>
          <w:color w:val="121212"/>
          <w:sz w:val="24"/>
          <w:szCs w:val="24"/>
          <w:highlight w:val="white"/>
        </w:rPr>
        <w:t xml:space="preserve">). </w:t>
      </w:r>
    </w:p>
    <w:p w14:paraId="0000000E" w14:textId="77777777" w:rsidR="00833D94" w:rsidRPr="00D94283" w:rsidRDefault="00000000" w:rsidP="00FC532B">
      <w:pPr>
        <w:pStyle w:val="Heading2"/>
        <w:rPr>
          <w:highlight w:val="white"/>
        </w:rPr>
      </w:pPr>
      <w:bookmarkStart w:id="5" w:name="_Toc124444466"/>
      <w:r w:rsidRPr="00D94283">
        <w:rPr>
          <w:highlight w:val="white"/>
        </w:rPr>
        <w:t>Overruns and Delays in Elizabeth Line</w:t>
      </w:r>
      <w:bookmarkEnd w:id="5"/>
    </w:p>
    <w:p w14:paraId="0000000F" w14:textId="41FBD941" w:rsidR="00833D94" w:rsidRPr="00D94283" w:rsidRDefault="00000000" w:rsidP="00D94283">
      <w:pPr>
        <w:spacing w:before="200" w:after="200" w:line="360" w:lineRule="auto"/>
        <w:jc w:val="both"/>
        <w:rPr>
          <w:rFonts w:ascii="Times New Roman" w:eastAsia="Times New Roman" w:hAnsi="Times New Roman" w:cs="Times New Roman"/>
          <w:color w:val="121212"/>
          <w:sz w:val="24"/>
          <w:szCs w:val="24"/>
          <w:highlight w:val="white"/>
        </w:rPr>
      </w:pPr>
      <w:r w:rsidRPr="00D94283">
        <w:rPr>
          <w:rFonts w:ascii="Times New Roman" w:eastAsia="Times New Roman" w:hAnsi="Times New Roman" w:cs="Times New Roman"/>
          <w:color w:val="121212"/>
          <w:sz w:val="24"/>
          <w:szCs w:val="24"/>
          <w:highlight w:val="white"/>
        </w:rPr>
        <w:t xml:space="preserve">Stressing on the indication of the overruns and delays within the Crossrail project of constructing Elizabeth Line, the risk of budget has imparted a huge loss along with catered delays during the completion of the project with significant planning and controlling method of project management. Since, the project failed to provide an on-time implementation of the successful development of the Elizabeth Line, the project can be stated to be a failure in terms of balancing the budget or costs as well as controlling and monitoring the security </w:t>
      </w:r>
      <w:r w:rsidR="00C63C2F" w:rsidRPr="00D94283">
        <w:rPr>
          <w:rFonts w:ascii="Times New Roman" w:eastAsia="Times New Roman" w:hAnsi="Times New Roman" w:cs="Times New Roman"/>
          <w:color w:val="121212"/>
          <w:sz w:val="24"/>
          <w:szCs w:val="24"/>
          <w:highlight w:val="white"/>
        </w:rPr>
        <w:t>and quality</w:t>
      </w:r>
      <w:r w:rsidRPr="00D94283">
        <w:rPr>
          <w:rFonts w:ascii="Times New Roman" w:eastAsia="Times New Roman" w:hAnsi="Times New Roman" w:cs="Times New Roman"/>
          <w:color w:val="121212"/>
          <w:sz w:val="24"/>
          <w:szCs w:val="24"/>
          <w:highlight w:val="white"/>
        </w:rPr>
        <w:t xml:space="preserve"> of the project. The associated risks, that have been identified to be prevalent during the completion of this project, have been highlighted to be the challenges that are recurrently faced by the contracting companies while developing projects (</w:t>
      </w:r>
      <w:r w:rsidRPr="00D94283">
        <w:rPr>
          <w:rFonts w:ascii="Times New Roman" w:hAnsi="Times New Roman" w:cs="Times New Roman"/>
          <w:color w:val="222222"/>
          <w:sz w:val="24"/>
          <w:szCs w:val="24"/>
          <w:highlight w:val="white"/>
        </w:rPr>
        <w:t>Taylor, 2017</w:t>
      </w:r>
      <w:r w:rsidRPr="00D94283">
        <w:rPr>
          <w:rFonts w:ascii="Times New Roman" w:eastAsia="Times New Roman" w:hAnsi="Times New Roman" w:cs="Times New Roman"/>
          <w:color w:val="121212"/>
          <w:sz w:val="24"/>
          <w:szCs w:val="24"/>
          <w:highlight w:val="white"/>
        </w:rPr>
        <w:t>). However, the risks associated with delays in this Crossrail project of developing Elizabeth Line in London, have potentially indicated the inability of the project managers and the associated stakeholders in meeting the needs and demands of the project, which in turn also leads to the inability of completing the project within the provided timeline. The Crossrail project initiated in the year 1974 has further faced an electricity explosion in the substation of Pudding Mill, which further indicated major issues in the construction of the Elizabeth Line. Moreover, the Crossrail project has undergone issues and challenges related to supply of materials, which led to the construction of the Elizabeth Line to be completed within 48 years (</w:t>
      </w:r>
      <w:r w:rsidRPr="00D94283">
        <w:rPr>
          <w:rFonts w:ascii="Times New Roman" w:hAnsi="Times New Roman" w:cs="Times New Roman"/>
          <w:color w:val="222222"/>
          <w:sz w:val="24"/>
          <w:szCs w:val="24"/>
          <w:highlight w:val="white"/>
        </w:rPr>
        <w:t>Tucker, 2017</w:t>
      </w:r>
      <w:r w:rsidRPr="00D94283">
        <w:rPr>
          <w:rFonts w:ascii="Times New Roman" w:eastAsia="Times New Roman" w:hAnsi="Times New Roman" w:cs="Times New Roman"/>
          <w:color w:val="121212"/>
          <w:sz w:val="24"/>
          <w:szCs w:val="24"/>
          <w:highlight w:val="white"/>
        </w:rPr>
        <w:t xml:space="preserve">), which had been estimated to be completed within 20 years. As per the evaluation and analysis on the project of Crossrail, the socio-cultural diversity and the improper </w:t>
      </w:r>
      <w:r w:rsidRPr="00D94283">
        <w:rPr>
          <w:rFonts w:ascii="Times New Roman" w:eastAsia="Times New Roman" w:hAnsi="Times New Roman" w:cs="Times New Roman"/>
          <w:color w:val="121212"/>
          <w:sz w:val="24"/>
          <w:szCs w:val="24"/>
          <w:highlight w:val="white"/>
        </w:rPr>
        <w:lastRenderedPageBreak/>
        <w:t xml:space="preserve">planning and supervision has been seen to also lead to severe issues and delays in the project completion. Though the Elizabeth Line has been inaugurated in May 2022, the operation and opening of the railway line is yet to be initiated. This issue of socio-cultural and improper planning has further created delay in imparting and acquiring the project approval form the UK government, which also contributed to exceed the budget and cater more labour costs. </w:t>
      </w:r>
    </w:p>
    <w:p w14:paraId="00000010" w14:textId="77777777" w:rsidR="00833D94" w:rsidRPr="00D94283" w:rsidRDefault="00000000" w:rsidP="00C63C2F">
      <w:pPr>
        <w:pStyle w:val="Heading2"/>
        <w:rPr>
          <w:highlight w:val="white"/>
        </w:rPr>
      </w:pPr>
      <w:bookmarkStart w:id="6" w:name="_Toc124444467"/>
      <w:r w:rsidRPr="00D94283">
        <w:rPr>
          <w:highlight w:val="white"/>
        </w:rPr>
        <w:t>Elizabeth Line: Success or Failure</w:t>
      </w:r>
      <w:bookmarkEnd w:id="6"/>
    </w:p>
    <w:p w14:paraId="00000011" w14:textId="56A53706" w:rsidR="00833D94" w:rsidRPr="00D94283" w:rsidRDefault="00000000" w:rsidP="00D94283">
      <w:pPr>
        <w:spacing w:before="200" w:after="200" w:line="360" w:lineRule="auto"/>
        <w:jc w:val="both"/>
        <w:rPr>
          <w:rFonts w:ascii="Times New Roman" w:eastAsia="Times New Roman" w:hAnsi="Times New Roman" w:cs="Times New Roman"/>
          <w:color w:val="121212"/>
          <w:sz w:val="24"/>
          <w:szCs w:val="24"/>
          <w:highlight w:val="white"/>
        </w:rPr>
      </w:pPr>
      <w:r w:rsidRPr="00D94283">
        <w:rPr>
          <w:rFonts w:ascii="Times New Roman" w:eastAsia="Times New Roman" w:hAnsi="Times New Roman" w:cs="Times New Roman"/>
          <w:color w:val="121212"/>
          <w:sz w:val="24"/>
          <w:szCs w:val="24"/>
          <w:highlight w:val="white"/>
        </w:rPr>
        <w:t xml:space="preserve">The Crossrail project of developing and constructing the Elizabeth Line for the London residents, can be stated to be a failure, as the project has not been executed successfully and effectively, in terms of budget estimation and analysis, skilled labour hiring, technological backup, supply of the materials and security purpose. Moreover, the project faced a major management related issue which also caused severe delay in the project completion. Stressing on the issue, the death of about 43 </w:t>
      </w:r>
      <w:r w:rsidR="00C63C2F" w:rsidRPr="00D94283">
        <w:rPr>
          <w:rFonts w:ascii="Times New Roman" w:eastAsia="Times New Roman" w:hAnsi="Times New Roman" w:cs="Times New Roman"/>
          <w:color w:val="121212"/>
          <w:sz w:val="24"/>
          <w:szCs w:val="24"/>
          <w:highlight w:val="white"/>
        </w:rPr>
        <w:t>labours</w:t>
      </w:r>
      <w:r w:rsidRPr="00D94283">
        <w:rPr>
          <w:rFonts w:ascii="Times New Roman" w:eastAsia="Times New Roman" w:hAnsi="Times New Roman" w:cs="Times New Roman"/>
          <w:color w:val="121212"/>
          <w:sz w:val="24"/>
          <w:szCs w:val="24"/>
          <w:highlight w:val="white"/>
        </w:rPr>
        <w:t xml:space="preserve"> during the construction, while spraying the concrete in the tunnel contributed to the delay of the project, imparting significant budget loss as well (</w:t>
      </w:r>
      <w:r w:rsidRPr="00D94283">
        <w:rPr>
          <w:rFonts w:ascii="Times New Roman" w:hAnsi="Times New Roman" w:cs="Times New Roman"/>
          <w:color w:val="222222"/>
          <w:sz w:val="24"/>
          <w:szCs w:val="24"/>
          <w:highlight w:val="white"/>
        </w:rPr>
        <w:t xml:space="preserve">Coughlan </w:t>
      </w:r>
      <w:r w:rsidRPr="00D94283">
        <w:rPr>
          <w:rFonts w:ascii="Times New Roman" w:hAnsi="Times New Roman" w:cs="Times New Roman"/>
          <w:i/>
          <w:color w:val="222222"/>
          <w:sz w:val="24"/>
          <w:szCs w:val="24"/>
          <w:highlight w:val="white"/>
        </w:rPr>
        <w:t xml:space="preserve">et al., </w:t>
      </w:r>
      <w:r w:rsidRPr="00D94283">
        <w:rPr>
          <w:rFonts w:ascii="Times New Roman" w:hAnsi="Times New Roman" w:cs="Times New Roman"/>
          <w:color w:val="222222"/>
          <w:sz w:val="24"/>
          <w:szCs w:val="24"/>
          <w:highlight w:val="white"/>
        </w:rPr>
        <w:t>2017</w:t>
      </w:r>
      <w:r w:rsidRPr="00D94283">
        <w:rPr>
          <w:rFonts w:ascii="Times New Roman" w:eastAsia="Times New Roman" w:hAnsi="Times New Roman" w:cs="Times New Roman"/>
          <w:color w:val="121212"/>
          <w:sz w:val="24"/>
          <w:szCs w:val="24"/>
          <w:highlight w:val="white"/>
        </w:rPr>
        <w:t xml:space="preserve">). As compared to HS1’s project of creating the Channel Tunnel Rail Links in London, despite the identified issues and risks, the project managed to be executed and completed within 16 years, which has been successfully operated with the aim of connecting stations and junctions. </w:t>
      </w:r>
    </w:p>
    <w:p w14:paraId="00000012" w14:textId="77777777" w:rsidR="00833D94" w:rsidRPr="00D94283" w:rsidRDefault="00000000" w:rsidP="00C63C2F">
      <w:pPr>
        <w:pStyle w:val="Heading1"/>
      </w:pPr>
      <w:bookmarkStart w:id="7" w:name="_Toc124444468"/>
      <w:r w:rsidRPr="00D94283">
        <w:t>Conclusion</w:t>
      </w:r>
      <w:bookmarkEnd w:id="7"/>
      <w:r w:rsidRPr="00D94283">
        <w:t xml:space="preserve"> </w:t>
      </w:r>
    </w:p>
    <w:p w14:paraId="00000013" w14:textId="638BAF29" w:rsidR="00833D94" w:rsidRPr="00D94283" w:rsidRDefault="00000000" w:rsidP="00D94283">
      <w:pPr>
        <w:spacing w:before="200" w:after="200" w:line="360" w:lineRule="auto"/>
        <w:jc w:val="both"/>
        <w:rPr>
          <w:rFonts w:ascii="Times New Roman" w:eastAsia="Times New Roman" w:hAnsi="Times New Roman" w:cs="Times New Roman"/>
          <w:sz w:val="24"/>
          <w:szCs w:val="24"/>
          <w:highlight w:val="white"/>
        </w:rPr>
      </w:pPr>
      <w:r w:rsidRPr="00D94283">
        <w:rPr>
          <w:rFonts w:ascii="Times New Roman" w:eastAsia="Times New Roman" w:hAnsi="Times New Roman" w:cs="Times New Roman"/>
          <w:sz w:val="24"/>
          <w:szCs w:val="24"/>
        </w:rPr>
        <w:t xml:space="preserve">In a concluding statement, it can be inferred that, the Crossrail project of developing and constructing Elizabeth Line, has been completed within a total budget of £18.8 billion, which has further been planned to be segregated amongst the activities of the project management, which includes human labour, electricity, cost of government approval, cost of supply, technology monitoring etc. Moreover, this project has been compared and analysed with that of the HS1 project of developing Channel Tunnel Rail Link in London, which has been one of the biggest </w:t>
      </w:r>
      <w:r w:rsidR="00C63C2F" w:rsidRPr="00D94283">
        <w:rPr>
          <w:rFonts w:ascii="Times New Roman" w:eastAsia="Times New Roman" w:hAnsi="Times New Roman" w:cs="Times New Roman"/>
          <w:sz w:val="24"/>
          <w:szCs w:val="24"/>
        </w:rPr>
        <w:t>successes</w:t>
      </w:r>
      <w:r w:rsidRPr="00D94283">
        <w:rPr>
          <w:rFonts w:ascii="Times New Roman" w:eastAsia="Times New Roman" w:hAnsi="Times New Roman" w:cs="Times New Roman"/>
          <w:sz w:val="24"/>
          <w:szCs w:val="24"/>
        </w:rPr>
        <w:t xml:space="preserve"> funded by Arup with collaboration of Bechtel, </w:t>
      </w:r>
      <w:r w:rsidRPr="00D94283">
        <w:rPr>
          <w:rFonts w:ascii="Times New Roman" w:eastAsia="Times New Roman" w:hAnsi="Times New Roman" w:cs="Times New Roman"/>
          <w:sz w:val="24"/>
          <w:szCs w:val="24"/>
          <w:highlight w:val="white"/>
        </w:rPr>
        <w:t xml:space="preserve">Halcrow and </w:t>
      </w:r>
      <w:proofErr w:type="spellStart"/>
      <w:r w:rsidRPr="00D94283">
        <w:rPr>
          <w:rFonts w:ascii="Times New Roman" w:eastAsia="Times New Roman" w:hAnsi="Times New Roman" w:cs="Times New Roman"/>
          <w:sz w:val="24"/>
          <w:szCs w:val="24"/>
          <w:highlight w:val="white"/>
        </w:rPr>
        <w:t>Systra</w:t>
      </w:r>
      <w:proofErr w:type="spellEnd"/>
      <w:r w:rsidRPr="00D94283">
        <w:rPr>
          <w:rFonts w:ascii="Times New Roman" w:eastAsia="Times New Roman" w:hAnsi="Times New Roman" w:cs="Times New Roman"/>
          <w:sz w:val="24"/>
          <w:szCs w:val="24"/>
          <w:highlight w:val="white"/>
        </w:rPr>
        <w:t xml:space="preserve"> to have a rather concrete and successful completion of the project. </w:t>
      </w:r>
    </w:p>
    <w:p w14:paraId="00000014" w14:textId="77777777" w:rsidR="00833D94" w:rsidRPr="00D94283" w:rsidRDefault="00000000" w:rsidP="00D94283">
      <w:pPr>
        <w:spacing w:before="200" w:after="200" w:line="360" w:lineRule="auto"/>
        <w:jc w:val="both"/>
        <w:rPr>
          <w:rFonts w:ascii="Times New Roman" w:eastAsia="Times New Roman" w:hAnsi="Times New Roman" w:cs="Times New Roman"/>
          <w:sz w:val="24"/>
          <w:szCs w:val="24"/>
          <w:highlight w:val="white"/>
        </w:rPr>
      </w:pPr>
      <w:r w:rsidRPr="00D94283">
        <w:rPr>
          <w:rFonts w:ascii="Times New Roman" w:eastAsia="Times New Roman" w:hAnsi="Times New Roman" w:cs="Times New Roman"/>
          <w:sz w:val="24"/>
          <w:szCs w:val="24"/>
          <w:highlight w:val="white"/>
        </w:rPr>
        <w:t>Therefore, based on the analysis and evaluation catered through the project execution and completion of Elizabeth Line, below are certain recommendations for a similar project,</w:t>
      </w:r>
    </w:p>
    <w:p w14:paraId="00000015" w14:textId="77777777" w:rsidR="00833D94" w:rsidRPr="00D94283" w:rsidRDefault="00000000" w:rsidP="00D94283">
      <w:pPr>
        <w:numPr>
          <w:ilvl w:val="0"/>
          <w:numId w:val="1"/>
        </w:numPr>
        <w:spacing w:before="200" w:line="360" w:lineRule="auto"/>
        <w:jc w:val="both"/>
        <w:rPr>
          <w:rFonts w:ascii="Times New Roman" w:eastAsia="Times New Roman" w:hAnsi="Times New Roman" w:cs="Times New Roman"/>
          <w:sz w:val="24"/>
          <w:szCs w:val="24"/>
          <w:highlight w:val="white"/>
        </w:rPr>
      </w:pPr>
      <w:r w:rsidRPr="00D94283">
        <w:rPr>
          <w:rFonts w:ascii="Times New Roman" w:eastAsia="Times New Roman" w:hAnsi="Times New Roman" w:cs="Times New Roman"/>
          <w:sz w:val="24"/>
          <w:szCs w:val="24"/>
          <w:highlight w:val="white"/>
        </w:rPr>
        <w:lastRenderedPageBreak/>
        <w:t xml:space="preserve">In order to have a quality execution of the project, while undergoing a proper communicative and efficient planning of the project, PRINCE2 project management tool or method can be recommended to the project manager, in order to consider the intricacies of the project, in terms of budget analysis, information sharing, labour acquisition etc. </w:t>
      </w:r>
    </w:p>
    <w:p w14:paraId="00000016" w14:textId="77777777" w:rsidR="00833D94" w:rsidRPr="00D94283" w:rsidRDefault="00000000" w:rsidP="00D94283">
      <w:pPr>
        <w:numPr>
          <w:ilvl w:val="0"/>
          <w:numId w:val="1"/>
        </w:numPr>
        <w:spacing w:line="360" w:lineRule="auto"/>
        <w:jc w:val="both"/>
        <w:rPr>
          <w:rFonts w:ascii="Times New Roman" w:eastAsia="Times New Roman" w:hAnsi="Times New Roman" w:cs="Times New Roman"/>
          <w:sz w:val="24"/>
          <w:szCs w:val="24"/>
          <w:highlight w:val="white"/>
        </w:rPr>
      </w:pPr>
      <w:r w:rsidRPr="00D94283">
        <w:rPr>
          <w:rFonts w:ascii="Times New Roman" w:eastAsia="Times New Roman" w:hAnsi="Times New Roman" w:cs="Times New Roman"/>
          <w:sz w:val="24"/>
          <w:szCs w:val="24"/>
          <w:highlight w:val="white"/>
        </w:rPr>
        <w:t>Since, the construction planning requires utmost accuracy and intricate detailing, based on the project demands, the manager or planner of the similar project can be recommended to be flexible and prepared with backup plans to cover loss or any sort of identified risks.</w:t>
      </w:r>
    </w:p>
    <w:p w14:paraId="00000017" w14:textId="084FD5C9" w:rsidR="00833D94" w:rsidRPr="00D94283" w:rsidRDefault="00000000" w:rsidP="00D94283">
      <w:pPr>
        <w:numPr>
          <w:ilvl w:val="0"/>
          <w:numId w:val="1"/>
        </w:numPr>
        <w:spacing w:after="200" w:line="360" w:lineRule="auto"/>
        <w:jc w:val="both"/>
        <w:rPr>
          <w:rFonts w:ascii="Times New Roman" w:eastAsia="Times New Roman" w:hAnsi="Times New Roman" w:cs="Times New Roman"/>
          <w:sz w:val="24"/>
          <w:szCs w:val="24"/>
          <w:highlight w:val="white"/>
        </w:rPr>
      </w:pPr>
      <w:r w:rsidRPr="00D94283">
        <w:rPr>
          <w:rFonts w:ascii="Times New Roman" w:eastAsia="Times New Roman" w:hAnsi="Times New Roman" w:cs="Times New Roman"/>
          <w:sz w:val="24"/>
          <w:szCs w:val="24"/>
          <w:highlight w:val="white"/>
        </w:rPr>
        <w:t>The managers of similar projects can further be suggested to prepare a breakdown of the scheduled tasks for the project, while planning the activities required, in order to ensure the completion of the project at the given or stipulated time frame.</w:t>
      </w:r>
    </w:p>
    <w:p w14:paraId="79C93A63" w14:textId="37D1D4E9" w:rsidR="00030A5F" w:rsidRPr="00D94283" w:rsidRDefault="00030A5F" w:rsidP="00D94283">
      <w:pPr>
        <w:spacing w:line="360" w:lineRule="auto"/>
        <w:jc w:val="both"/>
        <w:rPr>
          <w:rFonts w:ascii="Times New Roman" w:eastAsia="Times New Roman" w:hAnsi="Times New Roman" w:cs="Times New Roman"/>
          <w:sz w:val="24"/>
          <w:szCs w:val="24"/>
          <w:highlight w:val="white"/>
        </w:rPr>
      </w:pPr>
      <w:r w:rsidRPr="00D94283">
        <w:rPr>
          <w:rFonts w:ascii="Times New Roman" w:eastAsia="Times New Roman" w:hAnsi="Times New Roman" w:cs="Times New Roman"/>
          <w:sz w:val="24"/>
          <w:szCs w:val="24"/>
          <w:highlight w:val="white"/>
        </w:rPr>
        <w:br w:type="page"/>
      </w:r>
    </w:p>
    <w:p w14:paraId="07E1CCAF" w14:textId="43BBCEA6" w:rsidR="00030A5F" w:rsidRPr="00D94283" w:rsidRDefault="00030A5F" w:rsidP="00C63C2F">
      <w:pPr>
        <w:pStyle w:val="Heading1"/>
        <w:rPr>
          <w:highlight w:val="white"/>
        </w:rPr>
      </w:pPr>
      <w:bookmarkStart w:id="8" w:name="_Toc124444469"/>
      <w:r w:rsidRPr="00C63C2F">
        <w:rPr>
          <w:highlight w:val="white"/>
        </w:rPr>
        <w:lastRenderedPageBreak/>
        <w:t>References</w:t>
      </w:r>
      <w:bookmarkEnd w:id="8"/>
    </w:p>
    <w:p w14:paraId="572C9247" w14:textId="77777777" w:rsidR="00C06680" w:rsidRPr="00D94283" w:rsidRDefault="00C06680" w:rsidP="00D94283">
      <w:pPr>
        <w:spacing w:before="240" w:after="240" w:line="360" w:lineRule="auto"/>
        <w:jc w:val="both"/>
        <w:rPr>
          <w:rFonts w:ascii="Times New Roman" w:hAnsi="Times New Roman" w:cs="Times New Roman"/>
          <w:color w:val="222222"/>
          <w:sz w:val="24"/>
          <w:szCs w:val="24"/>
          <w:shd w:val="clear" w:color="auto" w:fill="FFFFFF"/>
        </w:rPr>
      </w:pPr>
      <w:proofErr w:type="spellStart"/>
      <w:r w:rsidRPr="00D94283">
        <w:rPr>
          <w:rFonts w:ascii="Times New Roman" w:hAnsi="Times New Roman" w:cs="Times New Roman"/>
          <w:color w:val="222222"/>
          <w:sz w:val="24"/>
          <w:szCs w:val="24"/>
          <w:shd w:val="clear" w:color="auto" w:fill="FFFFFF"/>
        </w:rPr>
        <w:t>Barsam</w:t>
      </w:r>
      <w:proofErr w:type="spellEnd"/>
      <w:r w:rsidRPr="00D94283">
        <w:rPr>
          <w:rFonts w:ascii="Times New Roman" w:hAnsi="Times New Roman" w:cs="Times New Roman"/>
          <w:color w:val="222222"/>
          <w:sz w:val="24"/>
          <w:szCs w:val="24"/>
          <w:shd w:val="clear" w:color="auto" w:fill="FFFFFF"/>
        </w:rPr>
        <w:t>, J.M., Harris, D. and Hooper, A., (2017), May. Crossrail project: engineering design management on the Elizabeth line, London. In </w:t>
      </w:r>
      <w:r w:rsidRPr="00D94283">
        <w:rPr>
          <w:rFonts w:ascii="Times New Roman" w:hAnsi="Times New Roman" w:cs="Times New Roman"/>
          <w:i/>
          <w:iCs/>
          <w:color w:val="222222"/>
          <w:sz w:val="24"/>
          <w:szCs w:val="24"/>
          <w:shd w:val="clear" w:color="auto" w:fill="FFFFFF"/>
        </w:rPr>
        <w:t>Proceedings of the Institution of Civil Engineers-Civil Engineering</w:t>
      </w:r>
      <w:r w:rsidRPr="00D94283">
        <w:rPr>
          <w:rFonts w:ascii="Times New Roman" w:hAnsi="Times New Roman" w:cs="Times New Roman"/>
          <w:color w:val="222222"/>
          <w:sz w:val="24"/>
          <w:szCs w:val="24"/>
          <w:shd w:val="clear" w:color="auto" w:fill="FFFFFF"/>
        </w:rPr>
        <w:t> (Vol. 170, No. 5, pp. 15-22). Thomas Telford Ltd.</w:t>
      </w:r>
    </w:p>
    <w:p w14:paraId="63F4A0BB" w14:textId="77777777" w:rsidR="00C06680" w:rsidRPr="00D94283" w:rsidRDefault="00C06680" w:rsidP="00D94283">
      <w:pPr>
        <w:spacing w:before="240" w:after="240" w:line="360" w:lineRule="auto"/>
        <w:jc w:val="both"/>
        <w:rPr>
          <w:rFonts w:ascii="Times New Roman" w:hAnsi="Times New Roman" w:cs="Times New Roman"/>
          <w:color w:val="222222"/>
          <w:sz w:val="24"/>
          <w:szCs w:val="24"/>
          <w:shd w:val="clear" w:color="auto" w:fill="FFFFFF"/>
        </w:rPr>
      </w:pPr>
      <w:r w:rsidRPr="00D94283">
        <w:rPr>
          <w:rFonts w:ascii="Times New Roman" w:hAnsi="Times New Roman" w:cs="Times New Roman"/>
          <w:color w:val="222222"/>
          <w:sz w:val="24"/>
          <w:szCs w:val="24"/>
          <w:shd w:val="clear" w:color="auto" w:fill="FFFFFF"/>
        </w:rPr>
        <w:t>Bennett, S., (2017), November. Crossrail project to deliver London’s Elizabeth line: from options to parliamentary bill. In </w:t>
      </w:r>
      <w:r w:rsidRPr="00D94283">
        <w:rPr>
          <w:rFonts w:ascii="Times New Roman" w:hAnsi="Times New Roman" w:cs="Times New Roman"/>
          <w:i/>
          <w:iCs/>
          <w:color w:val="222222"/>
          <w:sz w:val="24"/>
          <w:szCs w:val="24"/>
          <w:shd w:val="clear" w:color="auto" w:fill="FFFFFF"/>
        </w:rPr>
        <w:t>Proceedings of the Institution of Civil Engineers-Civil Engineering</w:t>
      </w:r>
      <w:r w:rsidRPr="00D94283">
        <w:rPr>
          <w:rFonts w:ascii="Times New Roman" w:hAnsi="Times New Roman" w:cs="Times New Roman"/>
          <w:color w:val="222222"/>
          <w:sz w:val="24"/>
          <w:szCs w:val="24"/>
          <w:shd w:val="clear" w:color="auto" w:fill="FFFFFF"/>
        </w:rPr>
        <w:t> (Vol. 170, No. 6, pp. 3-9). Thomas Telford Ltd.</w:t>
      </w:r>
    </w:p>
    <w:p w14:paraId="3AC71833" w14:textId="77777777" w:rsidR="00C06680" w:rsidRPr="00D94283" w:rsidRDefault="00C06680" w:rsidP="00D94283">
      <w:pPr>
        <w:spacing w:before="240" w:after="240" w:line="360" w:lineRule="auto"/>
        <w:jc w:val="both"/>
        <w:rPr>
          <w:rFonts w:ascii="Times New Roman" w:hAnsi="Times New Roman" w:cs="Times New Roman"/>
          <w:color w:val="222222"/>
          <w:sz w:val="24"/>
          <w:szCs w:val="24"/>
          <w:shd w:val="clear" w:color="auto" w:fill="FFFFFF"/>
        </w:rPr>
      </w:pPr>
      <w:r w:rsidRPr="00D94283">
        <w:rPr>
          <w:rFonts w:ascii="Times New Roman" w:hAnsi="Times New Roman" w:cs="Times New Roman"/>
          <w:color w:val="222222"/>
          <w:sz w:val="24"/>
          <w:szCs w:val="24"/>
          <w:shd w:val="clear" w:color="auto" w:fill="FFFFFF"/>
        </w:rPr>
        <w:t>Black, M., (2017), May. Crossrail project: managing geotechnical risk on London’s Elizabeth line. In </w:t>
      </w:r>
      <w:r w:rsidRPr="00D94283">
        <w:rPr>
          <w:rFonts w:ascii="Times New Roman" w:hAnsi="Times New Roman" w:cs="Times New Roman"/>
          <w:i/>
          <w:iCs/>
          <w:color w:val="222222"/>
          <w:sz w:val="24"/>
          <w:szCs w:val="24"/>
          <w:shd w:val="clear" w:color="auto" w:fill="FFFFFF"/>
        </w:rPr>
        <w:t>Proceedings of the Institution of Civil Engineers-Civil Engineering</w:t>
      </w:r>
      <w:r w:rsidRPr="00D94283">
        <w:rPr>
          <w:rFonts w:ascii="Times New Roman" w:hAnsi="Times New Roman" w:cs="Times New Roman"/>
          <w:color w:val="222222"/>
          <w:sz w:val="24"/>
          <w:szCs w:val="24"/>
          <w:shd w:val="clear" w:color="auto" w:fill="FFFFFF"/>
        </w:rPr>
        <w:t> (Vol. 170, No. 5, pp. 23-30). Thomas Telford Ltd.</w:t>
      </w:r>
    </w:p>
    <w:p w14:paraId="02F83672" w14:textId="77777777" w:rsidR="00C06680" w:rsidRPr="00D94283" w:rsidRDefault="00C06680" w:rsidP="00D94283">
      <w:pPr>
        <w:spacing w:before="240" w:after="240" w:line="360" w:lineRule="auto"/>
        <w:jc w:val="both"/>
        <w:rPr>
          <w:rFonts w:ascii="Times New Roman" w:hAnsi="Times New Roman" w:cs="Times New Roman"/>
          <w:color w:val="222222"/>
          <w:sz w:val="24"/>
          <w:szCs w:val="24"/>
          <w:shd w:val="clear" w:color="auto" w:fill="FFFFFF"/>
        </w:rPr>
      </w:pPr>
      <w:r w:rsidRPr="00D94283">
        <w:rPr>
          <w:rFonts w:ascii="Times New Roman" w:hAnsi="Times New Roman" w:cs="Times New Roman"/>
          <w:color w:val="222222"/>
          <w:sz w:val="24"/>
          <w:szCs w:val="24"/>
          <w:shd w:val="clear" w:color="auto" w:fill="FFFFFF"/>
        </w:rPr>
        <w:t>Buck, M., (2017), November. Crossrail project: finance, funding and value capture for London’s Elizabeth line. In </w:t>
      </w:r>
      <w:r w:rsidRPr="00D94283">
        <w:rPr>
          <w:rFonts w:ascii="Times New Roman" w:hAnsi="Times New Roman" w:cs="Times New Roman"/>
          <w:i/>
          <w:iCs/>
          <w:color w:val="222222"/>
          <w:sz w:val="24"/>
          <w:szCs w:val="24"/>
          <w:shd w:val="clear" w:color="auto" w:fill="FFFFFF"/>
        </w:rPr>
        <w:t>Proceedings of the Institution of Civil Engineers-Civil Engineering</w:t>
      </w:r>
      <w:r w:rsidRPr="00D94283">
        <w:rPr>
          <w:rFonts w:ascii="Times New Roman" w:hAnsi="Times New Roman" w:cs="Times New Roman"/>
          <w:color w:val="222222"/>
          <w:sz w:val="24"/>
          <w:szCs w:val="24"/>
          <w:shd w:val="clear" w:color="auto" w:fill="FFFFFF"/>
        </w:rPr>
        <w:t> (Vol. 170, No. 6, pp. 15-22). Thomas Telford Ltd.</w:t>
      </w:r>
    </w:p>
    <w:p w14:paraId="074D65B2" w14:textId="77777777" w:rsidR="00C06680" w:rsidRPr="00D94283" w:rsidRDefault="00C06680" w:rsidP="00D94283">
      <w:pPr>
        <w:spacing w:before="240" w:after="240" w:line="360" w:lineRule="auto"/>
        <w:jc w:val="both"/>
        <w:rPr>
          <w:rFonts w:ascii="Times New Roman" w:hAnsi="Times New Roman" w:cs="Times New Roman"/>
          <w:color w:val="222222"/>
          <w:sz w:val="24"/>
          <w:szCs w:val="24"/>
          <w:shd w:val="clear" w:color="auto" w:fill="FFFFFF"/>
        </w:rPr>
      </w:pPr>
      <w:r w:rsidRPr="00D94283">
        <w:rPr>
          <w:rFonts w:ascii="Times New Roman" w:hAnsi="Times New Roman" w:cs="Times New Roman"/>
          <w:color w:val="222222"/>
          <w:sz w:val="24"/>
          <w:szCs w:val="24"/>
          <w:shd w:val="clear" w:color="auto" w:fill="FFFFFF"/>
        </w:rPr>
        <w:t xml:space="preserve">Coughlan, D., Diez, R., </w:t>
      </w:r>
      <w:proofErr w:type="spellStart"/>
      <w:r w:rsidRPr="00D94283">
        <w:rPr>
          <w:rFonts w:ascii="Times New Roman" w:hAnsi="Times New Roman" w:cs="Times New Roman"/>
          <w:color w:val="222222"/>
          <w:sz w:val="24"/>
          <w:szCs w:val="24"/>
          <w:shd w:val="clear" w:color="auto" w:fill="FFFFFF"/>
        </w:rPr>
        <w:t>Comins</w:t>
      </w:r>
      <w:proofErr w:type="spellEnd"/>
      <w:r w:rsidRPr="00D94283">
        <w:rPr>
          <w:rFonts w:ascii="Times New Roman" w:hAnsi="Times New Roman" w:cs="Times New Roman"/>
          <w:color w:val="222222"/>
          <w:sz w:val="24"/>
          <w:szCs w:val="24"/>
          <w:shd w:val="clear" w:color="auto" w:fill="FFFFFF"/>
        </w:rPr>
        <w:t xml:space="preserve">, J. and </w:t>
      </w:r>
      <w:proofErr w:type="spellStart"/>
      <w:r w:rsidRPr="00D94283">
        <w:rPr>
          <w:rFonts w:ascii="Times New Roman" w:hAnsi="Times New Roman" w:cs="Times New Roman"/>
          <w:color w:val="222222"/>
          <w:sz w:val="24"/>
          <w:szCs w:val="24"/>
          <w:shd w:val="clear" w:color="auto" w:fill="FFFFFF"/>
        </w:rPr>
        <w:t>Stärk</w:t>
      </w:r>
      <w:proofErr w:type="spellEnd"/>
      <w:r w:rsidRPr="00D94283">
        <w:rPr>
          <w:rFonts w:ascii="Times New Roman" w:hAnsi="Times New Roman" w:cs="Times New Roman"/>
          <w:color w:val="222222"/>
          <w:sz w:val="24"/>
          <w:szCs w:val="24"/>
          <w:shd w:val="clear" w:color="auto" w:fill="FFFFFF"/>
        </w:rPr>
        <w:t>, A., (2017), May. Crossrail project: Use of sprayed concrete tunnel linings on London’s Elizabeth line. In </w:t>
      </w:r>
      <w:r w:rsidRPr="00D94283">
        <w:rPr>
          <w:rFonts w:ascii="Times New Roman" w:hAnsi="Times New Roman" w:cs="Times New Roman"/>
          <w:i/>
          <w:iCs/>
          <w:color w:val="222222"/>
          <w:sz w:val="24"/>
          <w:szCs w:val="24"/>
          <w:shd w:val="clear" w:color="auto" w:fill="FFFFFF"/>
        </w:rPr>
        <w:t>Proceedings of the Institution of Civil Engineers-Civil Engineering</w:t>
      </w:r>
      <w:r w:rsidRPr="00D94283">
        <w:rPr>
          <w:rFonts w:ascii="Times New Roman" w:hAnsi="Times New Roman" w:cs="Times New Roman"/>
          <w:color w:val="222222"/>
          <w:sz w:val="24"/>
          <w:szCs w:val="24"/>
          <w:shd w:val="clear" w:color="auto" w:fill="FFFFFF"/>
        </w:rPr>
        <w:t> (Vol. 170, No. 5, pp. 39-46). Thomas Telford Ltd.</w:t>
      </w:r>
    </w:p>
    <w:p w14:paraId="3F430C92" w14:textId="77777777" w:rsidR="00C06680" w:rsidRPr="00D94283" w:rsidRDefault="00C06680" w:rsidP="00D94283">
      <w:pPr>
        <w:spacing w:before="240" w:after="240" w:line="360" w:lineRule="auto"/>
        <w:jc w:val="both"/>
        <w:rPr>
          <w:rFonts w:ascii="Times New Roman" w:hAnsi="Times New Roman" w:cs="Times New Roman"/>
          <w:color w:val="222222"/>
          <w:sz w:val="24"/>
          <w:szCs w:val="24"/>
          <w:shd w:val="clear" w:color="auto" w:fill="FFFFFF"/>
        </w:rPr>
      </w:pPr>
      <w:r w:rsidRPr="00D94283">
        <w:rPr>
          <w:rFonts w:ascii="Times New Roman" w:hAnsi="Times New Roman" w:cs="Times New Roman"/>
          <w:color w:val="222222"/>
          <w:sz w:val="24"/>
          <w:szCs w:val="24"/>
          <w:shd w:val="clear" w:color="auto" w:fill="FFFFFF"/>
        </w:rPr>
        <w:t xml:space="preserve">Fraser, D., Haig, J., </w:t>
      </w:r>
      <w:proofErr w:type="spellStart"/>
      <w:r w:rsidRPr="00D94283">
        <w:rPr>
          <w:rFonts w:ascii="Times New Roman" w:hAnsi="Times New Roman" w:cs="Times New Roman"/>
          <w:color w:val="222222"/>
          <w:sz w:val="24"/>
          <w:szCs w:val="24"/>
          <w:shd w:val="clear" w:color="auto" w:fill="FFFFFF"/>
        </w:rPr>
        <w:t>Heduan</w:t>
      </w:r>
      <w:proofErr w:type="spellEnd"/>
      <w:r w:rsidRPr="00D94283">
        <w:rPr>
          <w:rFonts w:ascii="Times New Roman" w:hAnsi="Times New Roman" w:cs="Times New Roman"/>
          <w:color w:val="222222"/>
          <w:sz w:val="24"/>
          <w:szCs w:val="24"/>
          <w:shd w:val="clear" w:color="auto" w:fill="FFFFFF"/>
        </w:rPr>
        <w:t xml:space="preserve">, M. and </w:t>
      </w:r>
      <w:proofErr w:type="spellStart"/>
      <w:r w:rsidRPr="00D94283">
        <w:rPr>
          <w:rFonts w:ascii="Times New Roman" w:hAnsi="Times New Roman" w:cs="Times New Roman"/>
          <w:color w:val="222222"/>
          <w:sz w:val="24"/>
          <w:szCs w:val="24"/>
          <w:shd w:val="clear" w:color="auto" w:fill="FFFFFF"/>
        </w:rPr>
        <w:t>Limna</w:t>
      </w:r>
      <w:proofErr w:type="spellEnd"/>
      <w:r w:rsidRPr="00D94283">
        <w:rPr>
          <w:rFonts w:ascii="Times New Roman" w:hAnsi="Times New Roman" w:cs="Times New Roman"/>
          <w:color w:val="222222"/>
          <w:sz w:val="24"/>
          <w:szCs w:val="24"/>
          <w:shd w:val="clear" w:color="auto" w:fill="FFFFFF"/>
        </w:rPr>
        <w:t>, G., (2017), May. Crossrail project: logistics management strategy for the Elizabeth line, London. In </w:t>
      </w:r>
      <w:r w:rsidRPr="00D94283">
        <w:rPr>
          <w:rFonts w:ascii="Times New Roman" w:hAnsi="Times New Roman" w:cs="Times New Roman"/>
          <w:i/>
          <w:iCs/>
          <w:color w:val="222222"/>
          <w:sz w:val="24"/>
          <w:szCs w:val="24"/>
          <w:shd w:val="clear" w:color="auto" w:fill="FFFFFF"/>
        </w:rPr>
        <w:t>Proceedings of the Institution of Civil Engineers-Civil Engineering</w:t>
      </w:r>
      <w:r w:rsidRPr="00D94283">
        <w:rPr>
          <w:rFonts w:ascii="Times New Roman" w:hAnsi="Times New Roman" w:cs="Times New Roman"/>
          <w:color w:val="222222"/>
          <w:sz w:val="24"/>
          <w:szCs w:val="24"/>
          <w:shd w:val="clear" w:color="auto" w:fill="FFFFFF"/>
        </w:rPr>
        <w:t> (Vol. 170, No. 5, pp. 57-64). Thomas Telford Ltd.</w:t>
      </w:r>
    </w:p>
    <w:p w14:paraId="0A4622A3" w14:textId="77777777" w:rsidR="00C06680" w:rsidRPr="00D94283" w:rsidRDefault="00C06680" w:rsidP="00D94283">
      <w:pPr>
        <w:spacing w:before="240" w:after="240" w:line="360" w:lineRule="auto"/>
        <w:jc w:val="both"/>
        <w:rPr>
          <w:rFonts w:ascii="Times New Roman" w:hAnsi="Times New Roman" w:cs="Times New Roman"/>
          <w:color w:val="222222"/>
          <w:sz w:val="24"/>
          <w:szCs w:val="24"/>
          <w:shd w:val="clear" w:color="auto" w:fill="FFFFFF"/>
        </w:rPr>
      </w:pPr>
      <w:r w:rsidRPr="00D94283">
        <w:rPr>
          <w:rFonts w:ascii="Times New Roman" w:hAnsi="Times New Roman" w:cs="Times New Roman"/>
          <w:color w:val="222222"/>
          <w:sz w:val="24"/>
          <w:szCs w:val="24"/>
          <w:shd w:val="clear" w:color="auto" w:fill="FFFFFF"/>
        </w:rPr>
        <w:t>Ing, P.S.E., John, A.S. and PL2R, C., (2015). Temporary Sprayed Concrete Lining Tunnels in Farringdon Crossrail Station.</w:t>
      </w:r>
    </w:p>
    <w:p w14:paraId="3FAB7718" w14:textId="77777777" w:rsidR="00C06680" w:rsidRPr="00D94283" w:rsidRDefault="00C06680" w:rsidP="00D94283">
      <w:pPr>
        <w:spacing w:before="240" w:after="240" w:line="360" w:lineRule="auto"/>
        <w:jc w:val="both"/>
        <w:rPr>
          <w:rFonts w:ascii="Times New Roman" w:hAnsi="Times New Roman" w:cs="Times New Roman"/>
          <w:color w:val="222222"/>
          <w:sz w:val="24"/>
          <w:szCs w:val="24"/>
          <w:shd w:val="clear" w:color="auto" w:fill="FFFFFF"/>
        </w:rPr>
      </w:pPr>
      <w:r w:rsidRPr="00D94283">
        <w:rPr>
          <w:rFonts w:ascii="Times New Roman" w:hAnsi="Times New Roman" w:cs="Times New Roman"/>
          <w:color w:val="222222"/>
          <w:sz w:val="24"/>
          <w:szCs w:val="24"/>
          <w:shd w:val="clear" w:color="auto" w:fill="FFFFFF"/>
        </w:rPr>
        <w:t xml:space="preserve">King, M., Thomas, I. and </w:t>
      </w:r>
      <w:proofErr w:type="spellStart"/>
      <w:r w:rsidRPr="00D94283">
        <w:rPr>
          <w:rFonts w:ascii="Times New Roman" w:hAnsi="Times New Roman" w:cs="Times New Roman"/>
          <w:color w:val="222222"/>
          <w:sz w:val="24"/>
          <w:szCs w:val="24"/>
          <w:shd w:val="clear" w:color="auto" w:fill="FFFFFF"/>
        </w:rPr>
        <w:t>Stenning</w:t>
      </w:r>
      <w:proofErr w:type="spellEnd"/>
      <w:r w:rsidRPr="00D94283">
        <w:rPr>
          <w:rFonts w:ascii="Times New Roman" w:hAnsi="Times New Roman" w:cs="Times New Roman"/>
          <w:color w:val="222222"/>
          <w:sz w:val="24"/>
          <w:szCs w:val="24"/>
          <w:shd w:val="clear" w:color="auto" w:fill="FFFFFF"/>
        </w:rPr>
        <w:t>, A., (2017), May. Crossrail project: machine-driven tunnels on the Elizabeth line, London. In </w:t>
      </w:r>
      <w:r w:rsidRPr="00D94283">
        <w:rPr>
          <w:rFonts w:ascii="Times New Roman" w:hAnsi="Times New Roman" w:cs="Times New Roman"/>
          <w:i/>
          <w:iCs/>
          <w:color w:val="222222"/>
          <w:sz w:val="24"/>
          <w:szCs w:val="24"/>
          <w:shd w:val="clear" w:color="auto" w:fill="FFFFFF"/>
        </w:rPr>
        <w:t>Proceedings of the Institution of Civil Engineers-Civil Engineering</w:t>
      </w:r>
      <w:r w:rsidRPr="00D94283">
        <w:rPr>
          <w:rFonts w:ascii="Times New Roman" w:hAnsi="Times New Roman" w:cs="Times New Roman"/>
          <w:color w:val="222222"/>
          <w:sz w:val="24"/>
          <w:szCs w:val="24"/>
          <w:shd w:val="clear" w:color="auto" w:fill="FFFFFF"/>
        </w:rPr>
        <w:t> (Vol. 170, No. 5, pp. 31-38). Thomas Telford Ltd.</w:t>
      </w:r>
    </w:p>
    <w:p w14:paraId="3004B02E" w14:textId="77777777" w:rsidR="00C06680" w:rsidRPr="00D94283" w:rsidRDefault="00C06680" w:rsidP="00D94283">
      <w:pPr>
        <w:spacing w:before="240" w:after="240" w:line="360" w:lineRule="auto"/>
        <w:jc w:val="both"/>
        <w:rPr>
          <w:rFonts w:ascii="Times New Roman" w:hAnsi="Times New Roman" w:cs="Times New Roman"/>
          <w:color w:val="222222"/>
          <w:sz w:val="24"/>
          <w:szCs w:val="24"/>
          <w:shd w:val="clear" w:color="auto" w:fill="FFFFFF"/>
        </w:rPr>
      </w:pPr>
      <w:r w:rsidRPr="00D94283">
        <w:rPr>
          <w:rFonts w:ascii="Times New Roman" w:hAnsi="Times New Roman" w:cs="Times New Roman"/>
          <w:color w:val="222222"/>
          <w:sz w:val="24"/>
          <w:szCs w:val="24"/>
          <w:shd w:val="clear" w:color="auto" w:fill="FFFFFF"/>
        </w:rPr>
        <w:t>Kumar, B.R., (2022). Case 8: London Cross Rail Project. In </w:t>
      </w:r>
      <w:r w:rsidRPr="00D94283">
        <w:rPr>
          <w:rFonts w:ascii="Times New Roman" w:hAnsi="Times New Roman" w:cs="Times New Roman"/>
          <w:i/>
          <w:iCs/>
          <w:color w:val="222222"/>
          <w:sz w:val="24"/>
          <w:szCs w:val="24"/>
          <w:shd w:val="clear" w:color="auto" w:fill="FFFFFF"/>
        </w:rPr>
        <w:t>Project Finance</w:t>
      </w:r>
      <w:r w:rsidRPr="00D94283">
        <w:rPr>
          <w:rFonts w:ascii="Times New Roman" w:hAnsi="Times New Roman" w:cs="Times New Roman"/>
          <w:color w:val="222222"/>
          <w:sz w:val="24"/>
          <w:szCs w:val="24"/>
          <w:shd w:val="clear" w:color="auto" w:fill="FFFFFF"/>
        </w:rPr>
        <w:t> (pp. 131-137). Springer, Cham.</w:t>
      </w:r>
    </w:p>
    <w:p w14:paraId="3EE7B418" w14:textId="77777777" w:rsidR="00C06680" w:rsidRPr="00D94283" w:rsidRDefault="00C06680" w:rsidP="00D94283">
      <w:pPr>
        <w:spacing w:before="240" w:after="240" w:line="360" w:lineRule="auto"/>
        <w:jc w:val="both"/>
        <w:rPr>
          <w:rFonts w:ascii="Times New Roman" w:hAnsi="Times New Roman" w:cs="Times New Roman"/>
          <w:color w:val="222222"/>
          <w:sz w:val="24"/>
          <w:szCs w:val="24"/>
          <w:shd w:val="clear" w:color="auto" w:fill="FFFFFF"/>
        </w:rPr>
      </w:pPr>
      <w:r w:rsidRPr="00D94283">
        <w:rPr>
          <w:rFonts w:ascii="Times New Roman" w:hAnsi="Times New Roman" w:cs="Times New Roman"/>
          <w:color w:val="222222"/>
          <w:sz w:val="24"/>
          <w:szCs w:val="24"/>
          <w:shd w:val="clear" w:color="auto" w:fill="FFFFFF"/>
        </w:rPr>
        <w:lastRenderedPageBreak/>
        <w:t xml:space="preserve">Lloyd-Davies, K. and </w:t>
      </w:r>
      <w:proofErr w:type="spellStart"/>
      <w:r w:rsidRPr="00D94283">
        <w:rPr>
          <w:rFonts w:ascii="Times New Roman" w:hAnsi="Times New Roman" w:cs="Times New Roman"/>
          <w:color w:val="222222"/>
          <w:sz w:val="24"/>
          <w:szCs w:val="24"/>
          <w:shd w:val="clear" w:color="auto" w:fill="FFFFFF"/>
        </w:rPr>
        <w:t>Rowark</w:t>
      </w:r>
      <w:proofErr w:type="spellEnd"/>
      <w:r w:rsidRPr="00D94283">
        <w:rPr>
          <w:rFonts w:ascii="Times New Roman" w:hAnsi="Times New Roman" w:cs="Times New Roman"/>
          <w:color w:val="222222"/>
          <w:sz w:val="24"/>
          <w:szCs w:val="24"/>
          <w:shd w:val="clear" w:color="auto" w:fill="FFFFFF"/>
        </w:rPr>
        <w:t>, M., (2017), November. Crossrail project: procuring infrastructure for London’s Elizabeth line. In </w:t>
      </w:r>
      <w:r w:rsidRPr="00D94283">
        <w:rPr>
          <w:rFonts w:ascii="Times New Roman" w:hAnsi="Times New Roman" w:cs="Times New Roman"/>
          <w:i/>
          <w:iCs/>
          <w:color w:val="222222"/>
          <w:sz w:val="24"/>
          <w:szCs w:val="24"/>
          <w:shd w:val="clear" w:color="auto" w:fill="FFFFFF"/>
        </w:rPr>
        <w:t>Proceedings of the Institution of Civil Engineers-Civil Engineering</w:t>
      </w:r>
      <w:r w:rsidRPr="00D94283">
        <w:rPr>
          <w:rFonts w:ascii="Times New Roman" w:hAnsi="Times New Roman" w:cs="Times New Roman"/>
          <w:color w:val="222222"/>
          <w:sz w:val="24"/>
          <w:szCs w:val="24"/>
          <w:shd w:val="clear" w:color="auto" w:fill="FFFFFF"/>
        </w:rPr>
        <w:t> (Vol. 170, No. 6, pp. 35-41). Thomas Telford Ltd.</w:t>
      </w:r>
    </w:p>
    <w:p w14:paraId="59F4DF53" w14:textId="77777777" w:rsidR="00C06680" w:rsidRPr="00D94283" w:rsidRDefault="00C06680" w:rsidP="00D94283">
      <w:pPr>
        <w:spacing w:before="240" w:after="240" w:line="360" w:lineRule="auto"/>
        <w:jc w:val="both"/>
        <w:rPr>
          <w:rFonts w:ascii="Times New Roman" w:hAnsi="Times New Roman" w:cs="Times New Roman"/>
          <w:color w:val="222222"/>
          <w:sz w:val="24"/>
          <w:szCs w:val="24"/>
          <w:shd w:val="clear" w:color="auto" w:fill="FFFFFF"/>
        </w:rPr>
      </w:pPr>
      <w:r w:rsidRPr="00D94283">
        <w:rPr>
          <w:rFonts w:ascii="Times New Roman" w:hAnsi="Times New Roman" w:cs="Times New Roman"/>
          <w:color w:val="222222"/>
          <w:sz w:val="24"/>
          <w:szCs w:val="24"/>
          <w:shd w:val="clear" w:color="auto" w:fill="FFFFFF"/>
        </w:rPr>
        <w:t>Simon, P. and Murray-Webster, R., (2018). </w:t>
      </w:r>
      <w:r w:rsidRPr="00D94283">
        <w:rPr>
          <w:rFonts w:ascii="Times New Roman" w:hAnsi="Times New Roman" w:cs="Times New Roman"/>
          <w:i/>
          <w:iCs/>
          <w:color w:val="222222"/>
          <w:sz w:val="24"/>
          <w:szCs w:val="24"/>
          <w:shd w:val="clear" w:color="auto" w:fill="FFFFFF"/>
        </w:rPr>
        <w:t>Starting out in project management</w:t>
      </w:r>
      <w:r w:rsidRPr="00D94283">
        <w:rPr>
          <w:rFonts w:ascii="Times New Roman" w:hAnsi="Times New Roman" w:cs="Times New Roman"/>
          <w:color w:val="222222"/>
          <w:sz w:val="24"/>
          <w:szCs w:val="24"/>
          <w:shd w:val="clear" w:color="auto" w:fill="FFFFFF"/>
        </w:rPr>
        <w:t>. Association for Project Management.</w:t>
      </w:r>
    </w:p>
    <w:p w14:paraId="22284E7E" w14:textId="77777777" w:rsidR="00C06680" w:rsidRPr="00D94283" w:rsidRDefault="00C06680" w:rsidP="00D94283">
      <w:pPr>
        <w:spacing w:before="240" w:after="240" w:line="360" w:lineRule="auto"/>
        <w:jc w:val="both"/>
        <w:rPr>
          <w:rFonts w:ascii="Times New Roman" w:hAnsi="Times New Roman" w:cs="Times New Roman"/>
          <w:color w:val="222222"/>
          <w:sz w:val="24"/>
          <w:szCs w:val="24"/>
          <w:shd w:val="clear" w:color="auto" w:fill="FFFFFF"/>
        </w:rPr>
      </w:pPr>
      <w:r w:rsidRPr="00D94283">
        <w:rPr>
          <w:rFonts w:ascii="Times New Roman" w:hAnsi="Times New Roman" w:cs="Times New Roman"/>
          <w:color w:val="222222"/>
          <w:sz w:val="24"/>
          <w:szCs w:val="24"/>
          <w:shd w:val="clear" w:color="auto" w:fill="FFFFFF"/>
        </w:rPr>
        <w:t>St. John, A., Barker, J., Frost, S. and Harris, D., (2017), May. Crossrail project: a deep-mined station on the Elizabeth line, London. In </w:t>
      </w:r>
      <w:r w:rsidRPr="00D94283">
        <w:rPr>
          <w:rFonts w:ascii="Times New Roman" w:hAnsi="Times New Roman" w:cs="Times New Roman"/>
          <w:i/>
          <w:iCs/>
          <w:color w:val="222222"/>
          <w:sz w:val="24"/>
          <w:szCs w:val="24"/>
          <w:shd w:val="clear" w:color="auto" w:fill="FFFFFF"/>
        </w:rPr>
        <w:t>Proceedings of the Institution of Civil Engineers-Civil Engineering</w:t>
      </w:r>
      <w:r w:rsidRPr="00D94283">
        <w:rPr>
          <w:rFonts w:ascii="Times New Roman" w:hAnsi="Times New Roman" w:cs="Times New Roman"/>
          <w:color w:val="222222"/>
          <w:sz w:val="24"/>
          <w:szCs w:val="24"/>
          <w:shd w:val="clear" w:color="auto" w:fill="FFFFFF"/>
        </w:rPr>
        <w:t> (Vol. 170, No. 5, pp. 47-56). Thomas Telford Ltd.</w:t>
      </w:r>
    </w:p>
    <w:p w14:paraId="7F57FB5B" w14:textId="77777777" w:rsidR="00C06680" w:rsidRPr="00D94283" w:rsidRDefault="00C06680" w:rsidP="00D94283">
      <w:pPr>
        <w:spacing w:before="240" w:after="240" w:line="360" w:lineRule="auto"/>
        <w:jc w:val="both"/>
        <w:rPr>
          <w:rFonts w:ascii="Times New Roman" w:hAnsi="Times New Roman" w:cs="Times New Roman"/>
          <w:color w:val="222222"/>
          <w:sz w:val="24"/>
          <w:szCs w:val="24"/>
          <w:shd w:val="clear" w:color="auto" w:fill="FFFFFF"/>
        </w:rPr>
      </w:pPr>
      <w:r w:rsidRPr="00D94283">
        <w:rPr>
          <w:rFonts w:ascii="Times New Roman" w:hAnsi="Times New Roman" w:cs="Times New Roman"/>
          <w:color w:val="222222"/>
          <w:sz w:val="24"/>
          <w:szCs w:val="24"/>
          <w:shd w:val="clear" w:color="auto" w:fill="FFFFFF"/>
        </w:rPr>
        <w:t>Taylor, M., (2017), November. Crossrail project: building a virtual version of London’s Elizabeth line. In </w:t>
      </w:r>
      <w:r w:rsidRPr="00D94283">
        <w:rPr>
          <w:rFonts w:ascii="Times New Roman" w:hAnsi="Times New Roman" w:cs="Times New Roman"/>
          <w:i/>
          <w:iCs/>
          <w:color w:val="222222"/>
          <w:sz w:val="24"/>
          <w:szCs w:val="24"/>
          <w:shd w:val="clear" w:color="auto" w:fill="FFFFFF"/>
        </w:rPr>
        <w:t>Proceedings of the Institution of Civil Engineers-Civil Engineering</w:t>
      </w:r>
      <w:r w:rsidRPr="00D94283">
        <w:rPr>
          <w:rFonts w:ascii="Times New Roman" w:hAnsi="Times New Roman" w:cs="Times New Roman"/>
          <w:color w:val="222222"/>
          <w:sz w:val="24"/>
          <w:szCs w:val="24"/>
          <w:shd w:val="clear" w:color="auto" w:fill="FFFFFF"/>
        </w:rPr>
        <w:t> (Vol. 170, No. 6, pp. 56-63). Thomas Telford Ltd.</w:t>
      </w:r>
    </w:p>
    <w:p w14:paraId="6D52CC1D" w14:textId="77777777" w:rsidR="00C06680" w:rsidRPr="00D94283" w:rsidRDefault="00C06680" w:rsidP="00D94283">
      <w:pPr>
        <w:spacing w:before="240" w:after="240" w:line="360" w:lineRule="auto"/>
        <w:jc w:val="both"/>
        <w:rPr>
          <w:rFonts w:ascii="Times New Roman" w:hAnsi="Times New Roman" w:cs="Times New Roman"/>
          <w:color w:val="222222"/>
          <w:sz w:val="24"/>
          <w:szCs w:val="24"/>
          <w:shd w:val="clear" w:color="auto" w:fill="FFFFFF"/>
        </w:rPr>
      </w:pPr>
      <w:r w:rsidRPr="00D94283">
        <w:rPr>
          <w:rFonts w:ascii="Times New Roman" w:hAnsi="Times New Roman" w:cs="Times New Roman"/>
          <w:color w:val="222222"/>
          <w:sz w:val="24"/>
          <w:szCs w:val="24"/>
          <w:shd w:val="clear" w:color="auto" w:fill="FFFFFF"/>
        </w:rPr>
        <w:t>Tucker, W., (2017), May. Crossrail project: the execution strategy for delivering London’s Elizabeth line. In </w:t>
      </w:r>
      <w:r w:rsidRPr="00D94283">
        <w:rPr>
          <w:rFonts w:ascii="Times New Roman" w:hAnsi="Times New Roman" w:cs="Times New Roman"/>
          <w:i/>
          <w:iCs/>
          <w:color w:val="222222"/>
          <w:sz w:val="24"/>
          <w:szCs w:val="24"/>
          <w:shd w:val="clear" w:color="auto" w:fill="FFFFFF"/>
        </w:rPr>
        <w:t>Proceedings of the Institution of Civil Engineers-Civil Engineering</w:t>
      </w:r>
      <w:r w:rsidRPr="00D94283">
        <w:rPr>
          <w:rFonts w:ascii="Times New Roman" w:hAnsi="Times New Roman" w:cs="Times New Roman"/>
          <w:color w:val="222222"/>
          <w:sz w:val="24"/>
          <w:szCs w:val="24"/>
          <w:shd w:val="clear" w:color="auto" w:fill="FFFFFF"/>
        </w:rPr>
        <w:t> (Vol. 170, No. 5, pp. 3-14). Thomas Telford Ltd.</w:t>
      </w:r>
    </w:p>
    <w:p w14:paraId="1C6D70B2" w14:textId="77777777" w:rsidR="00C06680" w:rsidRPr="00D94283" w:rsidRDefault="00C06680" w:rsidP="00D94283">
      <w:pPr>
        <w:pStyle w:val="Normal1"/>
        <w:spacing w:before="240" w:after="240" w:line="360" w:lineRule="auto"/>
        <w:jc w:val="both"/>
        <w:rPr>
          <w:rFonts w:ascii="Times New Roman" w:hAnsi="Times New Roman" w:cs="Times New Roman"/>
          <w:sz w:val="24"/>
          <w:szCs w:val="24"/>
          <w:lang w:val="en-GB"/>
        </w:rPr>
      </w:pPr>
      <w:r w:rsidRPr="00D94283">
        <w:rPr>
          <w:rFonts w:ascii="Times New Roman" w:hAnsi="Times New Roman" w:cs="Times New Roman"/>
          <w:sz w:val="24"/>
          <w:szCs w:val="24"/>
          <w:lang w:val="en-GB"/>
        </w:rPr>
        <w:t xml:space="preserve">Williams, R.V. and Black, M. eds., (2018). </w:t>
      </w:r>
      <w:r w:rsidRPr="00D94283">
        <w:rPr>
          <w:rFonts w:ascii="Times New Roman" w:hAnsi="Times New Roman" w:cs="Times New Roman"/>
          <w:i/>
          <w:iCs/>
          <w:sz w:val="24"/>
          <w:szCs w:val="24"/>
          <w:lang w:val="en-GB"/>
        </w:rPr>
        <w:t>Crossrail Project: Infrastructure design and construction</w:t>
      </w:r>
      <w:r w:rsidRPr="00D94283">
        <w:rPr>
          <w:rFonts w:ascii="Times New Roman" w:hAnsi="Times New Roman" w:cs="Times New Roman"/>
          <w:sz w:val="24"/>
          <w:szCs w:val="24"/>
          <w:lang w:val="en-GB"/>
        </w:rPr>
        <w:t>. ICE Publishing.</w:t>
      </w:r>
    </w:p>
    <w:p w14:paraId="2D890F64" w14:textId="77777777" w:rsidR="00C06680" w:rsidRPr="00D94283" w:rsidRDefault="00C06680" w:rsidP="00D94283">
      <w:pPr>
        <w:spacing w:before="240" w:after="240" w:line="360" w:lineRule="auto"/>
        <w:jc w:val="both"/>
        <w:rPr>
          <w:rFonts w:ascii="Times New Roman" w:hAnsi="Times New Roman" w:cs="Times New Roman"/>
          <w:color w:val="222222"/>
          <w:sz w:val="24"/>
          <w:szCs w:val="24"/>
          <w:shd w:val="clear" w:color="auto" w:fill="FFFFFF"/>
        </w:rPr>
      </w:pPr>
      <w:r w:rsidRPr="00D94283">
        <w:rPr>
          <w:rFonts w:ascii="Times New Roman" w:hAnsi="Times New Roman" w:cs="Times New Roman"/>
          <w:color w:val="222222"/>
          <w:sz w:val="24"/>
          <w:szCs w:val="24"/>
          <w:shd w:val="clear" w:color="auto" w:fill="FFFFFF"/>
        </w:rPr>
        <w:t xml:space="preserve">Wright, S., </w:t>
      </w:r>
      <w:proofErr w:type="spellStart"/>
      <w:r w:rsidRPr="00D94283">
        <w:rPr>
          <w:rFonts w:ascii="Times New Roman" w:hAnsi="Times New Roman" w:cs="Times New Roman"/>
          <w:color w:val="222222"/>
          <w:sz w:val="24"/>
          <w:szCs w:val="24"/>
          <w:shd w:val="clear" w:color="auto" w:fill="FFFFFF"/>
        </w:rPr>
        <w:t>Palczynski</w:t>
      </w:r>
      <w:proofErr w:type="spellEnd"/>
      <w:r w:rsidRPr="00D94283">
        <w:rPr>
          <w:rFonts w:ascii="Times New Roman" w:hAnsi="Times New Roman" w:cs="Times New Roman"/>
          <w:color w:val="222222"/>
          <w:sz w:val="24"/>
          <w:szCs w:val="24"/>
          <w:shd w:val="clear" w:color="auto" w:fill="FFFFFF"/>
        </w:rPr>
        <w:t>, R. and ten Have, P., (2017), November. Crossrail programme organisation and management for delivering London’s Elizabeth line. In </w:t>
      </w:r>
      <w:r w:rsidRPr="00D94283">
        <w:rPr>
          <w:rFonts w:ascii="Times New Roman" w:hAnsi="Times New Roman" w:cs="Times New Roman"/>
          <w:i/>
          <w:iCs/>
          <w:color w:val="222222"/>
          <w:sz w:val="24"/>
          <w:szCs w:val="24"/>
          <w:shd w:val="clear" w:color="auto" w:fill="FFFFFF"/>
        </w:rPr>
        <w:t>Proceedings of the Institution of Civil Engineers-Civil Engineering</w:t>
      </w:r>
      <w:r w:rsidRPr="00D94283">
        <w:rPr>
          <w:rFonts w:ascii="Times New Roman" w:hAnsi="Times New Roman" w:cs="Times New Roman"/>
          <w:color w:val="222222"/>
          <w:sz w:val="24"/>
          <w:szCs w:val="24"/>
          <w:shd w:val="clear" w:color="auto" w:fill="FFFFFF"/>
        </w:rPr>
        <w:t> (Vol. 170, No. 6, pp. 23-33). Thomas Telford Ltd.</w:t>
      </w:r>
    </w:p>
    <w:p w14:paraId="00966232" w14:textId="4A4693EC" w:rsidR="00030A5F" w:rsidRPr="00D94283" w:rsidRDefault="00C06680" w:rsidP="00D94283">
      <w:pPr>
        <w:spacing w:line="360" w:lineRule="auto"/>
        <w:jc w:val="both"/>
        <w:rPr>
          <w:rFonts w:ascii="Times New Roman" w:hAnsi="Times New Roman" w:cs="Times New Roman"/>
          <w:sz w:val="24"/>
          <w:szCs w:val="24"/>
        </w:rPr>
      </w:pPr>
      <w:r w:rsidRPr="00D94283">
        <w:rPr>
          <w:rFonts w:ascii="Times New Roman" w:hAnsi="Times New Roman" w:cs="Times New Roman"/>
          <w:sz w:val="24"/>
          <w:szCs w:val="24"/>
        </w:rPr>
        <w:t xml:space="preserve"> </w:t>
      </w:r>
    </w:p>
    <w:p w14:paraId="1FC6B690" w14:textId="77777777" w:rsidR="00030A5F" w:rsidRPr="00D94283" w:rsidRDefault="00030A5F" w:rsidP="00D94283">
      <w:pPr>
        <w:spacing w:after="200" w:line="360" w:lineRule="auto"/>
        <w:jc w:val="both"/>
        <w:rPr>
          <w:rFonts w:ascii="Times New Roman" w:eastAsia="Times New Roman" w:hAnsi="Times New Roman" w:cs="Times New Roman"/>
          <w:sz w:val="24"/>
          <w:szCs w:val="24"/>
          <w:highlight w:val="white"/>
        </w:rPr>
      </w:pPr>
    </w:p>
    <w:sectPr w:rsidR="00030A5F" w:rsidRPr="00D94283" w:rsidSect="008C1C84">
      <w:footerReference w:type="default" r:id="rId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CA9C8" w14:textId="77777777" w:rsidR="00BE6F43" w:rsidRDefault="00BE6F43" w:rsidP="008C1C84">
      <w:pPr>
        <w:spacing w:line="240" w:lineRule="auto"/>
      </w:pPr>
      <w:r>
        <w:separator/>
      </w:r>
    </w:p>
  </w:endnote>
  <w:endnote w:type="continuationSeparator" w:id="0">
    <w:p w14:paraId="614AAE4D" w14:textId="77777777" w:rsidR="00BE6F43" w:rsidRDefault="00BE6F43" w:rsidP="008C1C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228188389"/>
      <w:docPartObj>
        <w:docPartGallery w:val="Page Numbers (Bottom of Page)"/>
        <w:docPartUnique/>
      </w:docPartObj>
    </w:sdtPr>
    <w:sdtContent>
      <w:p w14:paraId="02689B99" w14:textId="09D2A83B" w:rsidR="008C1C84" w:rsidRPr="008C1C84" w:rsidRDefault="008C1C84">
        <w:pPr>
          <w:pStyle w:val="Footer"/>
          <w:jc w:val="right"/>
          <w:rPr>
            <w:rFonts w:ascii="Times New Roman" w:hAnsi="Times New Roman" w:cs="Times New Roman"/>
            <w:sz w:val="24"/>
            <w:szCs w:val="24"/>
          </w:rPr>
        </w:pPr>
        <w:r w:rsidRPr="008C1C84">
          <w:rPr>
            <w:rFonts w:ascii="Times New Roman" w:hAnsi="Times New Roman" w:cs="Times New Roman"/>
            <w:sz w:val="24"/>
            <w:szCs w:val="24"/>
          </w:rPr>
          <w:t xml:space="preserve">Page | </w:t>
        </w:r>
        <w:r w:rsidRPr="008C1C84">
          <w:rPr>
            <w:rFonts w:ascii="Times New Roman" w:hAnsi="Times New Roman" w:cs="Times New Roman"/>
            <w:sz w:val="24"/>
            <w:szCs w:val="24"/>
          </w:rPr>
          <w:fldChar w:fldCharType="begin"/>
        </w:r>
        <w:r w:rsidRPr="008C1C84">
          <w:rPr>
            <w:rFonts w:ascii="Times New Roman" w:hAnsi="Times New Roman" w:cs="Times New Roman"/>
            <w:sz w:val="24"/>
            <w:szCs w:val="24"/>
          </w:rPr>
          <w:instrText xml:space="preserve"> PAGE   \* MERGEFORMAT </w:instrText>
        </w:r>
        <w:r w:rsidRPr="008C1C84">
          <w:rPr>
            <w:rFonts w:ascii="Times New Roman" w:hAnsi="Times New Roman" w:cs="Times New Roman"/>
            <w:sz w:val="24"/>
            <w:szCs w:val="24"/>
          </w:rPr>
          <w:fldChar w:fldCharType="separate"/>
        </w:r>
        <w:r w:rsidRPr="008C1C84">
          <w:rPr>
            <w:rFonts w:ascii="Times New Roman" w:hAnsi="Times New Roman" w:cs="Times New Roman"/>
            <w:noProof/>
            <w:sz w:val="24"/>
            <w:szCs w:val="24"/>
          </w:rPr>
          <w:t>2</w:t>
        </w:r>
        <w:r w:rsidRPr="008C1C84">
          <w:rPr>
            <w:rFonts w:ascii="Times New Roman" w:hAnsi="Times New Roman" w:cs="Times New Roman"/>
            <w:noProof/>
            <w:sz w:val="24"/>
            <w:szCs w:val="24"/>
          </w:rPr>
          <w:fldChar w:fldCharType="end"/>
        </w:r>
        <w:r w:rsidRPr="008C1C84">
          <w:rPr>
            <w:rFonts w:ascii="Times New Roman" w:hAnsi="Times New Roman" w:cs="Times New Roman"/>
            <w:sz w:val="24"/>
            <w:szCs w:val="24"/>
          </w:rPr>
          <w:t xml:space="preserve"> </w:t>
        </w:r>
      </w:p>
    </w:sdtContent>
  </w:sdt>
  <w:p w14:paraId="3AD2C3E9" w14:textId="77777777" w:rsidR="008C1C84" w:rsidRDefault="008C1C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94B1F" w14:textId="77777777" w:rsidR="00BE6F43" w:rsidRDefault="00BE6F43" w:rsidP="008C1C84">
      <w:pPr>
        <w:spacing w:line="240" w:lineRule="auto"/>
      </w:pPr>
      <w:r>
        <w:separator/>
      </w:r>
    </w:p>
  </w:footnote>
  <w:footnote w:type="continuationSeparator" w:id="0">
    <w:p w14:paraId="6067CCA2" w14:textId="77777777" w:rsidR="00BE6F43" w:rsidRDefault="00BE6F43" w:rsidP="008C1C8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D53452"/>
    <w:multiLevelType w:val="multilevel"/>
    <w:tmpl w:val="DDD49C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02227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D94"/>
    <w:rsid w:val="00030A5F"/>
    <w:rsid w:val="001A0246"/>
    <w:rsid w:val="002D73E6"/>
    <w:rsid w:val="003642DB"/>
    <w:rsid w:val="00364940"/>
    <w:rsid w:val="007B33FB"/>
    <w:rsid w:val="00833D94"/>
    <w:rsid w:val="00835783"/>
    <w:rsid w:val="008C1C84"/>
    <w:rsid w:val="00962EF3"/>
    <w:rsid w:val="00B60785"/>
    <w:rsid w:val="00BE6F43"/>
    <w:rsid w:val="00C06680"/>
    <w:rsid w:val="00C63C2F"/>
    <w:rsid w:val="00D158DF"/>
    <w:rsid w:val="00D73808"/>
    <w:rsid w:val="00D94283"/>
    <w:rsid w:val="00E83C4A"/>
    <w:rsid w:val="00FC532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2A677"/>
  <w15:docId w15:val="{9F1AA334-4C7C-4F76-A601-CD560E125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63C2F"/>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unhideWhenUsed/>
    <w:qFormat/>
    <w:rsid w:val="00C63C2F"/>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customStyle="1" w:styleId="Normal1">
    <w:name w:val="Normal1"/>
    <w:rsid w:val="00C06680"/>
    <w:rPr>
      <w:lang w:val="en-US" w:eastAsia="en-US"/>
    </w:rPr>
  </w:style>
  <w:style w:type="paragraph" w:styleId="Header">
    <w:name w:val="header"/>
    <w:basedOn w:val="Normal"/>
    <w:link w:val="HeaderChar"/>
    <w:uiPriority w:val="99"/>
    <w:unhideWhenUsed/>
    <w:rsid w:val="008C1C84"/>
    <w:pPr>
      <w:tabs>
        <w:tab w:val="center" w:pos="4513"/>
        <w:tab w:val="right" w:pos="9026"/>
      </w:tabs>
      <w:spacing w:line="240" w:lineRule="auto"/>
    </w:pPr>
  </w:style>
  <w:style w:type="character" w:customStyle="1" w:styleId="HeaderChar">
    <w:name w:val="Header Char"/>
    <w:basedOn w:val="DefaultParagraphFont"/>
    <w:link w:val="Header"/>
    <w:uiPriority w:val="99"/>
    <w:rsid w:val="008C1C84"/>
  </w:style>
  <w:style w:type="paragraph" w:styleId="Footer">
    <w:name w:val="footer"/>
    <w:basedOn w:val="Normal"/>
    <w:link w:val="FooterChar"/>
    <w:uiPriority w:val="99"/>
    <w:unhideWhenUsed/>
    <w:rsid w:val="008C1C84"/>
    <w:pPr>
      <w:tabs>
        <w:tab w:val="center" w:pos="4513"/>
        <w:tab w:val="right" w:pos="9026"/>
      </w:tabs>
      <w:spacing w:line="240" w:lineRule="auto"/>
    </w:pPr>
  </w:style>
  <w:style w:type="character" w:customStyle="1" w:styleId="FooterChar">
    <w:name w:val="Footer Char"/>
    <w:basedOn w:val="DefaultParagraphFont"/>
    <w:link w:val="Footer"/>
    <w:uiPriority w:val="99"/>
    <w:rsid w:val="008C1C84"/>
  </w:style>
  <w:style w:type="paragraph" w:styleId="TOCHeading">
    <w:name w:val="TOC Heading"/>
    <w:basedOn w:val="Heading1"/>
    <w:next w:val="Normal"/>
    <w:uiPriority w:val="39"/>
    <w:unhideWhenUsed/>
    <w:qFormat/>
    <w:rsid w:val="008C1C84"/>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C1C84"/>
    <w:pPr>
      <w:spacing w:after="100"/>
    </w:pPr>
  </w:style>
  <w:style w:type="paragraph" w:styleId="TOC2">
    <w:name w:val="toc 2"/>
    <w:basedOn w:val="Normal"/>
    <w:next w:val="Normal"/>
    <w:autoRedefine/>
    <w:uiPriority w:val="39"/>
    <w:unhideWhenUsed/>
    <w:rsid w:val="008C1C84"/>
    <w:pPr>
      <w:spacing w:after="100"/>
      <w:ind w:left="220"/>
    </w:pPr>
  </w:style>
  <w:style w:type="character" w:styleId="Hyperlink">
    <w:name w:val="Hyperlink"/>
    <w:basedOn w:val="DefaultParagraphFont"/>
    <w:uiPriority w:val="99"/>
    <w:unhideWhenUsed/>
    <w:rsid w:val="008C1C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5900A-5A99-47F4-998F-912EDE320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Pages>
  <Words>3111</Words>
  <Characters>17739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Desislava Hristova Radeva (2030540)</cp:lastModifiedBy>
  <cp:revision>14</cp:revision>
  <dcterms:created xsi:type="dcterms:W3CDTF">2022-11-28T14:43:00Z</dcterms:created>
  <dcterms:modified xsi:type="dcterms:W3CDTF">2023-01-12T19:34:00Z</dcterms:modified>
</cp:coreProperties>
</file>