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E254B6" w14:textId="40729764" w:rsidR="00826216" w:rsidRDefault="00826216" w:rsidP="00826216">
      <w:pPr>
        <w:tabs>
          <w:tab w:val="left" w:pos="7957"/>
        </w:tabs>
        <w:jc w:val="right"/>
        <w:rPr>
          <w:b/>
          <w:sz w:val="32"/>
          <w:szCs w:val="32"/>
        </w:rPr>
      </w:pPr>
      <w:r>
        <w:rPr>
          <w:b/>
          <w:sz w:val="32"/>
          <w:szCs w:val="32"/>
        </w:rPr>
        <w:tab/>
      </w:r>
      <w:r>
        <w:rPr>
          <w:noProof/>
          <w:lang w:eastAsia="en-GB"/>
        </w:rPr>
        <w:drawing>
          <wp:inline distT="0" distB="0" distL="0" distR="0" wp14:anchorId="2125462C" wp14:editId="162910B4">
            <wp:extent cx="1423035" cy="620395"/>
            <wp:effectExtent l="0" t="0" r="5715" b="8255"/>
            <wp:docPr id="225085403" name="Picture 6"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 up of black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23035" cy="620395"/>
                    </a:xfrm>
                    <a:prstGeom prst="rect">
                      <a:avLst/>
                    </a:prstGeom>
                    <a:noFill/>
                    <a:ln>
                      <a:noFill/>
                    </a:ln>
                  </pic:spPr>
                </pic:pic>
              </a:graphicData>
            </a:graphic>
          </wp:inline>
        </w:drawing>
      </w:r>
    </w:p>
    <w:p w14:paraId="5FD89977" w14:textId="77777777" w:rsidR="00826216" w:rsidRDefault="00826216" w:rsidP="00826216">
      <w:pPr>
        <w:jc w:val="center"/>
        <w:rPr>
          <w:b/>
          <w:sz w:val="32"/>
          <w:szCs w:val="32"/>
        </w:rPr>
      </w:pPr>
    </w:p>
    <w:p w14:paraId="138451C9" w14:textId="77777777" w:rsidR="00826216" w:rsidRDefault="00826216" w:rsidP="00826216">
      <w:pPr>
        <w:jc w:val="center"/>
        <w:rPr>
          <w:b/>
          <w:color w:val="000000"/>
          <w:sz w:val="32"/>
          <w:szCs w:val="32"/>
        </w:rPr>
      </w:pPr>
    </w:p>
    <w:p w14:paraId="5642408B" w14:textId="77777777" w:rsidR="00826216" w:rsidRDefault="00826216" w:rsidP="00826216">
      <w:pPr>
        <w:jc w:val="center"/>
        <w:rPr>
          <w:b/>
          <w:color w:val="000000"/>
          <w:sz w:val="32"/>
          <w:szCs w:val="32"/>
        </w:rPr>
      </w:pPr>
    </w:p>
    <w:p w14:paraId="46B2FAFF" w14:textId="77777777" w:rsidR="00826216" w:rsidRDefault="00826216" w:rsidP="00826216">
      <w:pPr>
        <w:jc w:val="center"/>
        <w:rPr>
          <w:b/>
          <w:color w:val="000000"/>
          <w:sz w:val="32"/>
          <w:szCs w:val="32"/>
        </w:rPr>
      </w:pPr>
    </w:p>
    <w:p w14:paraId="5B53F50E" w14:textId="77777777" w:rsidR="00826216" w:rsidRDefault="00826216" w:rsidP="00826216">
      <w:pPr>
        <w:jc w:val="center"/>
        <w:rPr>
          <w:b/>
          <w:color w:val="000000"/>
          <w:sz w:val="36"/>
          <w:szCs w:val="36"/>
        </w:rPr>
      </w:pPr>
      <w:r>
        <w:rPr>
          <w:b/>
          <w:color w:val="000000"/>
          <w:sz w:val="36"/>
          <w:szCs w:val="36"/>
        </w:rPr>
        <w:t>An analysis of strategic choice and strategy action of a British Plc company: TESCO PLC</w:t>
      </w:r>
    </w:p>
    <w:p w14:paraId="3EED13EB" w14:textId="77777777" w:rsidR="00826216" w:rsidRDefault="00826216" w:rsidP="00826216">
      <w:pPr>
        <w:keepNext/>
        <w:keepLines/>
        <w:tabs>
          <w:tab w:val="left" w:pos="2844"/>
        </w:tabs>
        <w:spacing w:after="60"/>
        <w:jc w:val="center"/>
        <w:rPr>
          <w:b/>
          <w:sz w:val="36"/>
          <w:szCs w:val="36"/>
          <w:lang w:eastAsia="en-GB"/>
        </w:rPr>
      </w:pPr>
      <w:r>
        <w:rPr>
          <w:b/>
          <w:sz w:val="36"/>
          <w:szCs w:val="36"/>
          <w:lang w:val="en-US" w:eastAsia="en-GB"/>
        </w:rPr>
        <w:t>Student name: Velicu Balasa</w:t>
      </w:r>
      <w:r>
        <w:rPr>
          <w:b/>
          <w:sz w:val="36"/>
          <w:szCs w:val="36"/>
          <w:lang w:val="en-US" w:eastAsia="en-GB"/>
        </w:rPr>
        <w:br/>
        <w:t>Student ID:  2110947</w:t>
      </w:r>
    </w:p>
    <w:p w14:paraId="2822058D" w14:textId="77777777" w:rsidR="00826216" w:rsidRDefault="00826216" w:rsidP="00826216">
      <w:pPr>
        <w:keepNext/>
        <w:keepLines/>
        <w:tabs>
          <w:tab w:val="left" w:pos="2688"/>
        </w:tabs>
        <w:spacing w:after="60"/>
        <w:jc w:val="center"/>
        <w:rPr>
          <w:b/>
          <w:sz w:val="36"/>
          <w:szCs w:val="36"/>
          <w:lang w:eastAsia="en-GB"/>
        </w:rPr>
      </w:pPr>
      <w:r>
        <w:rPr>
          <w:b/>
          <w:sz w:val="36"/>
          <w:szCs w:val="36"/>
          <w:lang w:eastAsia="en-GB"/>
        </w:rPr>
        <w:t>LCBB6004</w:t>
      </w:r>
    </w:p>
    <w:p w14:paraId="3C3BAA45" w14:textId="6A036AE9" w:rsidR="00826216" w:rsidRDefault="00826216" w:rsidP="00826216">
      <w:pPr>
        <w:keepNext/>
        <w:keepLines/>
        <w:spacing w:after="60"/>
        <w:jc w:val="center"/>
        <w:rPr>
          <w:b/>
          <w:sz w:val="36"/>
          <w:szCs w:val="36"/>
          <w:lang w:eastAsia="en-IN"/>
        </w:rPr>
      </w:pPr>
      <w:r>
        <w:rPr>
          <w:b/>
          <w:sz w:val="36"/>
          <w:szCs w:val="36"/>
          <w:lang w:eastAsia="en-IN"/>
        </w:rPr>
        <w:t xml:space="preserve">Number of words: </w:t>
      </w:r>
      <w:r w:rsidR="00F9462F">
        <w:rPr>
          <w:b/>
          <w:sz w:val="36"/>
          <w:szCs w:val="36"/>
          <w:lang w:eastAsia="en-IN"/>
        </w:rPr>
        <w:t>2</w:t>
      </w:r>
      <w:r w:rsidR="00591435">
        <w:rPr>
          <w:b/>
          <w:sz w:val="36"/>
          <w:szCs w:val="36"/>
          <w:lang w:eastAsia="en-IN"/>
        </w:rPr>
        <w:t>623</w:t>
      </w:r>
    </w:p>
    <w:p w14:paraId="57FFEDCF" w14:textId="77777777" w:rsidR="00826216" w:rsidRDefault="00826216" w:rsidP="00826216">
      <w:pPr>
        <w:jc w:val="center"/>
        <w:rPr>
          <w:b/>
          <w:color w:val="000000"/>
          <w:sz w:val="32"/>
          <w:szCs w:val="32"/>
          <w:lang w:val=""/>
        </w:rPr>
      </w:pPr>
      <w:r>
        <w:br w:type="page"/>
      </w:r>
    </w:p>
    <w:p w14:paraId="105308C0" w14:textId="77777777" w:rsidR="00826216" w:rsidRDefault="00826216" w:rsidP="00826216">
      <w:pPr>
        <w:jc w:val="center"/>
        <w:rPr>
          <w:color w:val="000000"/>
        </w:rPr>
      </w:pPr>
      <w:r>
        <w:rPr>
          <w:b/>
          <w:color w:val="000000"/>
        </w:rPr>
        <w:lastRenderedPageBreak/>
        <w:t>Table of Contents</w:t>
      </w:r>
    </w:p>
    <w:sdt>
      <w:sdtPr>
        <w:id w:val="-1223758723"/>
        <w:docPartObj>
          <w:docPartGallery w:val="Table of Contents"/>
          <w:docPartUnique/>
        </w:docPartObj>
      </w:sdtPr>
      <w:sdtContent>
        <w:p w14:paraId="5C836C77" w14:textId="77777777" w:rsidR="00826216" w:rsidRDefault="00826216" w:rsidP="00826216">
          <w:pPr>
            <w:pStyle w:val="TOC1"/>
            <w:tabs>
              <w:tab w:val="right" w:pos="9350"/>
            </w:tabs>
            <w:rPr>
              <w:noProof/>
            </w:rPr>
          </w:pPr>
          <w:r>
            <w:fldChar w:fldCharType="begin"/>
          </w:r>
          <w:r>
            <w:instrText xml:space="preserve"> TOC \h \u \z \t "Heading 1,1,Heading 2,2,Heading 3,3,Heading 4,4,Heading 5,5,Heading 6,6,"</w:instrText>
          </w:r>
          <w:r>
            <w:fldChar w:fldCharType="separate"/>
          </w:r>
          <w:hyperlink r:id="rId8" w:anchor="_Toc161857392" w:history="1">
            <w:r>
              <w:rPr>
                <w:rStyle w:val="Hyperlink"/>
                <w:noProof/>
              </w:rPr>
              <w:t>Introduction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_Toc161857392 \h </w:instrText>
            </w:r>
            <w:r>
              <w:rPr>
                <w:rStyle w:val="Hyperlink"/>
                <w:noProof/>
                <w:webHidden/>
                <w:color w:val="auto"/>
              </w:rPr>
            </w:r>
            <w:r>
              <w:rPr>
                <w:rStyle w:val="Hyperlink"/>
                <w:noProof/>
                <w:webHidden/>
                <w:color w:val="auto"/>
              </w:rPr>
              <w:fldChar w:fldCharType="separate"/>
            </w:r>
            <w:r>
              <w:rPr>
                <w:rStyle w:val="Hyperlink"/>
                <w:noProof/>
                <w:webHidden/>
                <w:color w:val="auto"/>
              </w:rPr>
              <w:t>2</w:t>
            </w:r>
            <w:r>
              <w:rPr>
                <w:rStyle w:val="Hyperlink"/>
                <w:noProof/>
                <w:webHidden/>
                <w:color w:val="auto"/>
              </w:rPr>
              <w:fldChar w:fldCharType="end"/>
            </w:r>
          </w:hyperlink>
        </w:p>
        <w:p w14:paraId="38E4EC58" w14:textId="77777777" w:rsidR="00826216" w:rsidRDefault="00000000" w:rsidP="00826216">
          <w:pPr>
            <w:pStyle w:val="TOC1"/>
            <w:tabs>
              <w:tab w:val="right" w:pos="9350"/>
            </w:tabs>
            <w:rPr>
              <w:noProof/>
            </w:rPr>
          </w:pPr>
          <w:hyperlink r:id="rId9" w:anchor="_Toc161857393" w:history="1">
            <w:r w:rsidR="00826216">
              <w:rPr>
                <w:rStyle w:val="Hyperlink"/>
                <w:noProof/>
              </w:rPr>
              <w:t>Company Background</w:t>
            </w:r>
            <w:r w:rsidR="00826216">
              <w:rPr>
                <w:rStyle w:val="Hyperlink"/>
                <w:noProof/>
                <w:webHidden/>
                <w:color w:val="auto"/>
              </w:rPr>
              <w:tab/>
            </w:r>
            <w:r w:rsidR="00826216">
              <w:rPr>
                <w:rStyle w:val="Hyperlink"/>
                <w:noProof/>
                <w:webHidden/>
                <w:color w:val="auto"/>
              </w:rPr>
              <w:fldChar w:fldCharType="begin"/>
            </w:r>
            <w:r w:rsidR="00826216">
              <w:rPr>
                <w:rStyle w:val="Hyperlink"/>
                <w:noProof/>
                <w:webHidden/>
                <w:color w:val="auto"/>
              </w:rPr>
              <w:instrText xml:space="preserve"> PAGEREF _Toc161857393 \h </w:instrText>
            </w:r>
            <w:r w:rsidR="00826216">
              <w:rPr>
                <w:rStyle w:val="Hyperlink"/>
                <w:noProof/>
                <w:webHidden/>
                <w:color w:val="auto"/>
              </w:rPr>
            </w:r>
            <w:r w:rsidR="00826216">
              <w:rPr>
                <w:rStyle w:val="Hyperlink"/>
                <w:noProof/>
                <w:webHidden/>
                <w:color w:val="auto"/>
              </w:rPr>
              <w:fldChar w:fldCharType="separate"/>
            </w:r>
            <w:r w:rsidR="00826216">
              <w:rPr>
                <w:rStyle w:val="Hyperlink"/>
                <w:noProof/>
                <w:webHidden/>
                <w:color w:val="auto"/>
              </w:rPr>
              <w:t>2</w:t>
            </w:r>
            <w:r w:rsidR="00826216">
              <w:rPr>
                <w:rStyle w:val="Hyperlink"/>
                <w:noProof/>
                <w:webHidden/>
                <w:color w:val="auto"/>
              </w:rPr>
              <w:fldChar w:fldCharType="end"/>
            </w:r>
          </w:hyperlink>
        </w:p>
        <w:p w14:paraId="414BC103" w14:textId="77777777" w:rsidR="00826216" w:rsidRDefault="00000000" w:rsidP="00826216">
          <w:pPr>
            <w:pStyle w:val="TOC1"/>
            <w:tabs>
              <w:tab w:val="right" w:pos="9350"/>
            </w:tabs>
            <w:rPr>
              <w:noProof/>
            </w:rPr>
          </w:pPr>
          <w:hyperlink r:id="rId10" w:anchor="_Toc161857394" w:history="1">
            <w:r w:rsidR="00826216">
              <w:rPr>
                <w:rStyle w:val="Hyperlink"/>
                <w:noProof/>
              </w:rPr>
              <w:t>Main Body</w:t>
            </w:r>
            <w:r w:rsidR="00826216">
              <w:rPr>
                <w:rStyle w:val="Hyperlink"/>
                <w:noProof/>
                <w:webHidden/>
                <w:color w:val="auto"/>
              </w:rPr>
              <w:tab/>
            </w:r>
            <w:r w:rsidR="00826216">
              <w:rPr>
                <w:rStyle w:val="Hyperlink"/>
                <w:noProof/>
                <w:webHidden/>
                <w:color w:val="auto"/>
              </w:rPr>
              <w:fldChar w:fldCharType="begin"/>
            </w:r>
            <w:r w:rsidR="00826216">
              <w:rPr>
                <w:rStyle w:val="Hyperlink"/>
                <w:noProof/>
                <w:webHidden/>
                <w:color w:val="auto"/>
              </w:rPr>
              <w:instrText xml:space="preserve"> PAGEREF _Toc161857394 \h </w:instrText>
            </w:r>
            <w:r w:rsidR="00826216">
              <w:rPr>
                <w:rStyle w:val="Hyperlink"/>
                <w:noProof/>
                <w:webHidden/>
                <w:color w:val="auto"/>
              </w:rPr>
            </w:r>
            <w:r w:rsidR="00826216">
              <w:rPr>
                <w:rStyle w:val="Hyperlink"/>
                <w:noProof/>
                <w:webHidden/>
                <w:color w:val="auto"/>
              </w:rPr>
              <w:fldChar w:fldCharType="separate"/>
            </w:r>
            <w:r w:rsidR="00826216">
              <w:rPr>
                <w:rStyle w:val="Hyperlink"/>
                <w:noProof/>
                <w:webHidden/>
                <w:color w:val="auto"/>
              </w:rPr>
              <w:t>3</w:t>
            </w:r>
            <w:r w:rsidR="00826216">
              <w:rPr>
                <w:rStyle w:val="Hyperlink"/>
                <w:noProof/>
                <w:webHidden/>
                <w:color w:val="auto"/>
              </w:rPr>
              <w:fldChar w:fldCharType="end"/>
            </w:r>
          </w:hyperlink>
        </w:p>
        <w:p w14:paraId="12387027" w14:textId="77777777" w:rsidR="00826216" w:rsidRDefault="00000000" w:rsidP="00826216">
          <w:pPr>
            <w:pStyle w:val="TOC2"/>
            <w:rPr>
              <w:noProof/>
            </w:rPr>
          </w:pPr>
          <w:hyperlink r:id="rId11" w:anchor="_Toc161857395" w:history="1">
            <w:r w:rsidR="00826216">
              <w:rPr>
                <w:rStyle w:val="Hyperlink"/>
                <w:noProof/>
              </w:rPr>
              <w:t>Identifying Key Business and Corporate Strategies</w:t>
            </w:r>
            <w:r w:rsidR="00826216">
              <w:rPr>
                <w:rStyle w:val="Hyperlink"/>
                <w:noProof/>
                <w:webHidden/>
                <w:color w:val="auto"/>
              </w:rPr>
              <w:tab/>
            </w:r>
            <w:r w:rsidR="00826216">
              <w:rPr>
                <w:rStyle w:val="Hyperlink"/>
                <w:noProof/>
                <w:webHidden/>
                <w:color w:val="auto"/>
              </w:rPr>
              <w:fldChar w:fldCharType="begin"/>
            </w:r>
            <w:r w:rsidR="00826216">
              <w:rPr>
                <w:rStyle w:val="Hyperlink"/>
                <w:noProof/>
                <w:webHidden/>
                <w:color w:val="auto"/>
              </w:rPr>
              <w:instrText xml:space="preserve"> PAGEREF _Toc161857395 \h </w:instrText>
            </w:r>
            <w:r w:rsidR="00826216">
              <w:rPr>
                <w:rStyle w:val="Hyperlink"/>
                <w:noProof/>
                <w:webHidden/>
                <w:color w:val="auto"/>
              </w:rPr>
            </w:r>
            <w:r w:rsidR="00826216">
              <w:rPr>
                <w:rStyle w:val="Hyperlink"/>
                <w:noProof/>
                <w:webHidden/>
                <w:color w:val="auto"/>
              </w:rPr>
              <w:fldChar w:fldCharType="separate"/>
            </w:r>
            <w:r w:rsidR="00826216">
              <w:rPr>
                <w:rStyle w:val="Hyperlink"/>
                <w:noProof/>
                <w:webHidden/>
                <w:color w:val="auto"/>
              </w:rPr>
              <w:t>3</w:t>
            </w:r>
            <w:r w:rsidR="00826216">
              <w:rPr>
                <w:rStyle w:val="Hyperlink"/>
                <w:noProof/>
                <w:webHidden/>
                <w:color w:val="auto"/>
              </w:rPr>
              <w:fldChar w:fldCharType="end"/>
            </w:r>
          </w:hyperlink>
        </w:p>
        <w:p w14:paraId="1A333667" w14:textId="6AE6D3B9" w:rsidR="00826216" w:rsidRDefault="00000000" w:rsidP="00826216">
          <w:pPr>
            <w:pStyle w:val="TOC2"/>
            <w:rPr>
              <w:rStyle w:val="Hyperlink"/>
              <w:noProof/>
              <w:color w:val="auto"/>
            </w:rPr>
          </w:pPr>
          <w:hyperlink r:id="rId12" w:anchor="_Toc161857396" w:history="1">
            <w:r w:rsidR="00826216">
              <w:rPr>
                <w:rStyle w:val="Hyperlink"/>
                <w:noProof/>
              </w:rPr>
              <w:t>Analysing Resources and Capabilities</w:t>
            </w:r>
            <w:r w:rsidR="00826216">
              <w:rPr>
                <w:rStyle w:val="Hyperlink"/>
                <w:noProof/>
                <w:webHidden/>
                <w:color w:val="auto"/>
              </w:rPr>
              <w:tab/>
            </w:r>
            <w:r w:rsidR="0016455B">
              <w:rPr>
                <w:rStyle w:val="Hyperlink"/>
                <w:noProof/>
                <w:webHidden/>
                <w:color w:val="auto"/>
              </w:rPr>
              <w:t>6</w:t>
            </w:r>
          </w:hyperlink>
        </w:p>
        <w:p w14:paraId="6533FA1C" w14:textId="3507BCBC" w:rsidR="00C141FA" w:rsidRDefault="00C141FA" w:rsidP="00C141FA">
          <w:pPr>
            <w:tabs>
              <w:tab w:val="left" w:pos="240"/>
              <w:tab w:val="right" w:pos="9360"/>
            </w:tabs>
          </w:pPr>
          <w:r w:rsidRPr="00214468">
            <w:rPr>
              <w:sz w:val="28"/>
              <w:szCs w:val="28"/>
            </w:rPr>
            <w:t>V</w:t>
          </w:r>
          <w:r w:rsidRPr="00C141FA">
            <w:t>alue Chain and Value System analysis</w:t>
          </w:r>
          <w:r>
            <w:t xml:space="preserve">    </w:t>
          </w:r>
          <w:r>
            <w:tab/>
            <w:t>7</w:t>
          </w:r>
        </w:p>
        <w:p w14:paraId="130C334E" w14:textId="1D68F3D2" w:rsidR="00E45A9A" w:rsidRPr="00E45A9A" w:rsidRDefault="00E45A9A" w:rsidP="00E45A9A">
          <w:pPr>
            <w:tabs>
              <w:tab w:val="left" w:pos="240"/>
              <w:tab w:val="right" w:pos="9360"/>
            </w:tabs>
            <w:rPr>
              <w:bCs/>
            </w:rPr>
          </w:pPr>
          <w:r w:rsidRPr="00E45A9A">
            <w:rPr>
              <w:bCs/>
              <w:iCs/>
            </w:rPr>
            <w:t>VRIO Analysis</w:t>
          </w:r>
          <w:r>
            <w:rPr>
              <w:bCs/>
              <w:iCs/>
            </w:rPr>
            <w:tab/>
            <w:t>8,9</w:t>
          </w:r>
        </w:p>
        <w:p w14:paraId="0F7FCE58" w14:textId="450AFE0D" w:rsidR="00042A0A" w:rsidRPr="00042A0A" w:rsidRDefault="00042A0A" w:rsidP="00042A0A">
          <w:pPr>
            <w:keepNext/>
            <w:keepLines/>
            <w:tabs>
              <w:tab w:val="right" w:pos="9360"/>
            </w:tabs>
            <w:suppressAutoHyphens w:val="0"/>
            <w:autoSpaceDN/>
            <w:outlineLvl w:val="1"/>
            <w:rPr>
              <w:bCs/>
              <w:lang w:val=""/>
            </w:rPr>
          </w:pPr>
          <w:r w:rsidRPr="00042A0A">
            <w:rPr>
              <w:bCs/>
              <w:lang w:val=""/>
            </w:rPr>
            <w:t xml:space="preserve">Evaluating Strategy in Action </w:t>
          </w:r>
          <w:r>
            <w:rPr>
              <w:bCs/>
              <w:lang w:val=""/>
            </w:rPr>
            <w:tab/>
            <w:t>10</w:t>
          </w:r>
        </w:p>
        <w:p w14:paraId="4B54B430" w14:textId="3DF7CE0A" w:rsidR="001C5327" w:rsidRPr="00B43387" w:rsidRDefault="001C5327" w:rsidP="001C5327">
          <w:pPr>
            <w:keepNext/>
            <w:keepLines/>
            <w:tabs>
              <w:tab w:val="right" w:pos="9360"/>
            </w:tabs>
            <w:suppressAutoHyphens w:val="0"/>
            <w:autoSpaceDN/>
            <w:outlineLvl w:val="1"/>
            <w:rPr>
              <w:bCs/>
              <w:lang w:val=""/>
            </w:rPr>
          </w:pPr>
          <w:r w:rsidRPr="00B43387">
            <w:rPr>
              <w:bCs/>
              <w:lang w:val=""/>
            </w:rPr>
            <w:t xml:space="preserve">Evaluating Sustainability Efforts </w:t>
          </w:r>
          <w:r>
            <w:rPr>
              <w:bCs/>
              <w:lang w:val=""/>
            </w:rPr>
            <w:tab/>
            <w:t>10,11</w:t>
          </w:r>
        </w:p>
        <w:p w14:paraId="5A5C4DD5" w14:textId="4CA2C56A" w:rsidR="00B87A3C" w:rsidRPr="00B43387" w:rsidRDefault="00B87A3C" w:rsidP="00B87A3C">
          <w:pPr>
            <w:keepNext/>
            <w:keepLines/>
            <w:tabs>
              <w:tab w:val="right" w:pos="9360"/>
            </w:tabs>
            <w:suppressAutoHyphens w:val="0"/>
            <w:autoSpaceDN/>
            <w:outlineLvl w:val="0"/>
            <w:rPr>
              <w:bCs/>
              <w:lang w:val=""/>
            </w:rPr>
          </w:pPr>
          <w:r w:rsidRPr="00B43387">
            <w:rPr>
              <w:bCs/>
              <w:lang w:val=""/>
            </w:rPr>
            <w:t>Conclusion</w:t>
          </w:r>
          <w:r>
            <w:rPr>
              <w:bCs/>
              <w:lang w:val=""/>
            </w:rPr>
            <w:tab/>
            <w:t>11</w:t>
          </w:r>
        </w:p>
        <w:p w14:paraId="104C7F94" w14:textId="387AFAD5" w:rsidR="00826216" w:rsidRDefault="00000000" w:rsidP="00826216">
          <w:pPr>
            <w:pStyle w:val="TOC1"/>
            <w:tabs>
              <w:tab w:val="right" w:pos="9350"/>
            </w:tabs>
            <w:rPr>
              <w:noProof/>
            </w:rPr>
          </w:pPr>
          <w:hyperlink r:id="rId13" w:anchor="_Toc161857400" w:history="1">
            <w:r w:rsidR="00826216">
              <w:rPr>
                <w:rStyle w:val="Hyperlink"/>
                <w:noProof/>
              </w:rPr>
              <w:t>References</w:t>
            </w:r>
            <w:r w:rsidR="00826216">
              <w:rPr>
                <w:rStyle w:val="Hyperlink"/>
                <w:noProof/>
                <w:webHidden/>
                <w:color w:val="auto"/>
              </w:rPr>
              <w:tab/>
            </w:r>
            <w:r w:rsidR="00F92DA4">
              <w:rPr>
                <w:rStyle w:val="Hyperlink"/>
                <w:noProof/>
                <w:webHidden/>
                <w:color w:val="auto"/>
              </w:rPr>
              <w:t>12,14</w:t>
            </w:r>
          </w:hyperlink>
        </w:p>
        <w:p w14:paraId="61C70D4E" w14:textId="76CE4621" w:rsidR="00826216" w:rsidRDefault="00000000" w:rsidP="00826216">
          <w:pPr>
            <w:pStyle w:val="TOC1"/>
            <w:tabs>
              <w:tab w:val="right" w:pos="9350"/>
            </w:tabs>
            <w:rPr>
              <w:noProof/>
            </w:rPr>
          </w:pPr>
          <w:hyperlink r:id="rId14" w:anchor="_Toc161857401" w:history="1">
            <w:r w:rsidR="00826216">
              <w:rPr>
                <w:rStyle w:val="Hyperlink"/>
                <w:noProof/>
              </w:rPr>
              <w:t>Appendi</w:t>
            </w:r>
            <w:r w:rsidR="003E68D4">
              <w:rPr>
                <w:rStyle w:val="Hyperlink"/>
                <w:noProof/>
              </w:rPr>
              <w:t>ces</w:t>
            </w:r>
            <w:r w:rsidR="00826216">
              <w:rPr>
                <w:rStyle w:val="Hyperlink"/>
                <w:noProof/>
                <w:webHidden/>
                <w:color w:val="auto"/>
              </w:rPr>
              <w:tab/>
            </w:r>
            <w:r w:rsidR="00F92DA4">
              <w:rPr>
                <w:rStyle w:val="Hyperlink"/>
                <w:noProof/>
                <w:webHidden/>
                <w:color w:val="auto"/>
              </w:rPr>
              <w:t>15,17</w:t>
            </w:r>
          </w:hyperlink>
        </w:p>
        <w:p w14:paraId="2C56608C" w14:textId="77777777" w:rsidR="00826216" w:rsidRDefault="00826216" w:rsidP="00826216">
          <w:pPr>
            <w:widowControl w:val="0"/>
            <w:tabs>
              <w:tab w:val="right" w:pos="9360"/>
            </w:tabs>
            <w:spacing w:before="60"/>
            <w:jc w:val="left"/>
            <w:rPr>
              <w:color w:val="000000"/>
            </w:rPr>
          </w:pPr>
          <w:r>
            <w:fldChar w:fldCharType="end"/>
          </w:r>
        </w:p>
      </w:sdtContent>
    </w:sdt>
    <w:p w14:paraId="08C2B454" w14:textId="77777777" w:rsidR="00826216" w:rsidRDefault="00826216" w:rsidP="00826216">
      <w:pPr>
        <w:rPr>
          <w:b/>
          <w:color w:val="000000"/>
          <w:sz w:val="32"/>
          <w:szCs w:val="32"/>
        </w:rPr>
      </w:pPr>
      <w:r>
        <w:br w:type="page"/>
      </w:r>
    </w:p>
    <w:p w14:paraId="308CA959" w14:textId="77777777" w:rsidR="00826216" w:rsidRPr="00DE0BD7" w:rsidRDefault="00826216" w:rsidP="00826216">
      <w:pPr>
        <w:pStyle w:val="Heading1"/>
        <w:rPr>
          <w:rFonts w:ascii="Times New Roman" w:hAnsi="Times New Roman"/>
          <w:b/>
          <w:bCs/>
          <w:color w:val="auto"/>
          <w:sz w:val="28"/>
          <w:szCs w:val="28"/>
        </w:rPr>
      </w:pPr>
      <w:bookmarkStart w:id="0" w:name="_Toc161857392"/>
      <w:r w:rsidRPr="00DE0BD7">
        <w:rPr>
          <w:rFonts w:ascii="Times New Roman" w:hAnsi="Times New Roman"/>
          <w:b/>
          <w:bCs/>
          <w:color w:val="auto"/>
          <w:sz w:val="28"/>
          <w:szCs w:val="28"/>
        </w:rPr>
        <w:lastRenderedPageBreak/>
        <w:t>Introduction</w:t>
      </w:r>
      <w:bookmarkEnd w:id="0"/>
    </w:p>
    <w:p w14:paraId="1F4982F7" w14:textId="17BDDDD5" w:rsidR="00826216" w:rsidRDefault="00826216" w:rsidP="00826216">
      <w:pPr>
        <w:rPr>
          <w:color w:val="000000"/>
        </w:rPr>
      </w:pPr>
      <w:r>
        <w:rPr>
          <w:color w:val="000000"/>
        </w:rPr>
        <w:t xml:space="preserve">Corporate business strategy is considered one of the most significant aspects of the business organisation. </w:t>
      </w:r>
      <w:r w:rsidR="00F805BD">
        <w:rPr>
          <w:color w:val="000000"/>
        </w:rPr>
        <w:t>T</w:t>
      </w:r>
      <w:r>
        <w:rPr>
          <w:color w:val="000000"/>
        </w:rPr>
        <w:t xml:space="preserve">he global business industry has been experiencing evolution over the past few decades which has been further changing the market trends, consumer behaviours and others. Therefore, it can be stated that </w:t>
      </w:r>
      <w:proofErr w:type="gramStart"/>
      <w:r>
        <w:rPr>
          <w:color w:val="000000"/>
        </w:rPr>
        <w:t>in order to</w:t>
      </w:r>
      <w:proofErr w:type="gramEnd"/>
      <w:r>
        <w:rPr>
          <w:color w:val="000000"/>
        </w:rPr>
        <w:t xml:space="preserve"> sustain in such a dynamic business environment the business organisations must design appropriate business strategies. It will help the business organisations to sustain their competitive position in the global business industry. On the other hand, regulating appropriate business strategies also enables business organisations to regulate a sustainable business practice which also helps them to improve their brand image in the global business industry, strengthening their competitive position in the international industry. In this situation, this report aims to review the present corporate as well as business strategies of a British Plc Company, Tesco from the perspective of a strategic planner with the help of relevant models, </w:t>
      </w:r>
      <w:proofErr w:type="gramStart"/>
      <w:r>
        <w:rPr>
          <w:color w:val="000000"/>
        </w:rPr>
        <w:t>theories</w:t>
      </w:r>
      <w:proofErr w:type="gramEnd"/>
      <w:r>
        <w:rPr>
          <w:color w:val="000000"/>
        </w:rPr>
        <w:t xml:space="preserve"> and frameworks. </w:t>
      </w:r>
    </w:p>
    <w:p w14:paraId="62320A15" w14:textId="77777777" w:rsidR="00826216" w:rsidRPr="00DE0BD7" w:rsidRDefault="00826216" w:rsidP="00826216">
      <w:pPr>
        <w:pStyle w:val="Heading1"/>
        <w:rPr>
          <w:rFonts w:ascii="Times New Roman" w:hAnsi="Times New Roman"/>
          <w:b/>
          <w:bCs/>
          <w:color w:val="auto"/>
          <w:sz w:val="28"/>
          <w:szCs w:val="28"/>
        </w:rPr>
      </w:pPr>
      <w:bookmarkStart w:id="1" w:name="_Toc161857393"/>
      <w:r w:rsidRPr="00DE0BD7">
        <w:rPr>
          <w:rFonts w:ascii="Times New Roman" w:hAnsi="Times New Roman"/>
          <w:b/>
          <w:bCs/>
          <w:color w:val="auto"/>
          <w:sz w:val="28"/>
          <w:szCs w:val="28"/>
        </w:rPr>
        <w:t>Company Background</w:t>
      </w:r>
      <w:bookmarkEnd w:id="1"/>
    </w:p>
    <w:p w14:paraId="34B9A4FE" w14:textId="77777777" w:rsidR="00826216" w:rsidRDefault="00826216" w:rsidP="00826216">
      <w:pPr>
        <w:rPr>
          <w:color w:val="000000"/>
        </w:rPr>
      </w:pPr>
      <w:r>
        <w:rPr>
          <w:color w:val="000000"/>
        </w:rPr>
        <w:t xml:space="preserve">Tesco is one of the leading British multinational retail corporations which was established in 1919. This British retail organisation is headquartered in Welwyn Garden City in the United Kingdom. This organisation operates in approximately 11 countries, in several corners of the world with approximately 330, 000 colleagues. It aims to serve customers sustainable and healthy foods regularly at an affordable price </w:t>
      </w:r>
      <w:proofErr w:type="gramStart"/>
      <w:r>
        <w:rPr>
          <w:color w:val="000000"/>
        </w:rPr>
        <w:t>in order to</w:t>
      </w:r>
      <w:proofErr w:type="gramEnd"/>
      <w:r>
        <w:rPr>
          <w:color w:val="000000"/>
        </w:rPr>
        <w:t xml:space="preserve"> improve their lifestyle. In addition to this it has also been revealed that besides providing sustainable and healthy foods to customers, this retail company offers its services in several other sections such as the clothing sector, household essentials, groceries as well as banking services (Tesco, 2024). It has been explored that this company can be considered one of the most successful retail organisations in the global retail industry. Bedford (2023) has stated that as of the financial year 2022/2023, this organisation has generated more than 60 billion British pounds in the United Kingdom and the Republic of Ireland. It has also been revealed that the amount of revenue has been increasing over the years which indicates its success in the global retail industry. </w:t>
      </w:r>
    </w:p>
    <w:p w14:paraId="50FB6430" w14:textId="66E5050C" w:rsidR="00826216" w:rsidRDefault="00826216" w:rsidP="00826216">
      <w:pPr>
        <w:jc w:val="center"/>
        <w:rPr>
          <w:b/>
          <w:color w:val="000000"/>
        </w:rPr>
      </w:pPr>
      <w:r>
        <w:rPr>
          <w:b/>
          <w:noProof/>
          <w:color w:val="000000"/>
        </w:rPr>
        <w:lastRenderedPageBreak/>
        <w:drawing>
          <wp:inline distT="0" distB="0" distL="0" distR="0" wp14:anchorId="2E01C380" wp14:editId="5A0AAEE9">
            <wp:extent cx="4603750" cy="2957830"/>
            <wp:effectExtent l="19050" t="19050" r="25400" b="13970"/>
            <wp:docPr id="487158604" name="Picture 5"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158604" name="Picture 5" descr="A graph of blue bars&#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03750" cy="2957830"/>
                    </a:xfrm>
                    <a:prstGeom prst="rect">
                      <a:avLst/>
                    </a:prstGeom>
                    <a:noFill/>
                    <a:ln w="12700" cmpd="sng">
                      <a:solidFill>
                        <a:srgbClr val="000000"/>
                      </a:solidFill>
                      <a:miter lim="800000"/>
                      <a:headEnd/>
                      <a:tailEnd/>
                    </a:ln>
                    <a:effectLst/>
                  </pic:spPr>
                </pic:pic>
              </a:graphicData>
            </a:graphic>
          </wp:inline>
        </w:drawing>
      </w:r>
    </w:p>
    <w:p w14:paraId="573F5CF4" w14:textId="77777777" w:rsidR="00826216" w:rsidRDefault="00826216" w:rsidP="00826216">
      <w:pPr>
        <w:jc w:val="center"/>
        <w:rPr>
          <w:b/>
          <w:color w:val="000000"/>
        </w:rPr>
      </w:pPr>
      <w:r>
        <w:rPr>
          <w:b/>
          <w:color w:val="000000"/>
        </w:rPr>
        <w:t>Figure 1: Annual revenue of Tesco</w:t>
      </w:r>
    </w:p>
    <w:p w14:paraId="34DDDC7A" w14:textId="77777777" w:rsidR="00826216" w:rsidRDefault="00826216" w:rsidP="00826216">
      <w:pPr>
        <w:jc w:val="center"/>
        <w:rPr>
          <w:color w:val="000000"/>
        </w:rPr>
      </w:pPr>
      <w:r>
        <w:rPr>
          <w:b/>
          <w:color w:val="000000"/>
        </w:rPr>
        <w:t>Source: (Bedford, 2023)</w:t>
      </w:r>
    </w:p>
    <w:p w14:paraId="0220D9B5" w14:textId="77777777" w:rsidR="00826216" w:rsidRPr="0016455B" w:rsidRDefault="00826216" w:rsidP="00826216">
      <w:pPr>
        <w:pStyle w:val="Heading2"/>
        <w:rPr>
          <w:rFonts w:ascii="Times New Roman" w:hAnsi="Times New Roman"/>
          <w:b/>
          <w:bCs/>
          <w:color w:val="auto"/>
          <w:sz w:val="28"/>
          <w:szCs w:val="28"/>
        </w:rPr>
      </w:pPr>
      <w:bookmarkStart w:id="2" w:name="_Toc161857395"/>
      <w:r w:rsidRPr="0016455B">
        <w:rPr>
          <w:rFonts w:ascii="Times New Roman" w:hAnsi="Times New Roman"/>
          <w:b/>
          <w:bCs/>
          <w:color w:val="auto"/>
          <w:sz w:val="28"/>
          <w:szCs w:val="28"/>
        </w:rPr>
        <w:t>Identifying Key Business and Corporate Strategies</w:t>
      </w:r>
      <w:bookmarkEnd w:id="2"/>
      <w:r w:rsidRPr="0016455B">
        <w:rPr>
          <w:rFonts w:ascii="Times New Roman" w:hAnsi="Times New Roman"/>
          <w:b/>
          <w:bCs/>
          <w:color w:val="auto"/>
          <w:sz w:val="28"/>
          <w:szCs w:val="28"/>
        </w:rPr>
        <w:t xml:space="preserve"> </w:t>
      </w:r>
    </w:p>
    <w:p w14:paraId="414C9439" w14:textId="653F9ABF" w:rsidR="00826216" w:rsidRDefault="00826216" w:rsidP="00826216">
      <w:pPr>
        <w:rPr>
          <w:color w:val="000000"/>
        </w:rPr>
      </w:pPr>
      <w:r>
        <w:rPr>
          <w:color w:val="000000"/>
        </w:rPr>
        <w:t xml:space="preserve">Corporate strategies are often considered as the backbone of the organisational success that determines the position of the organisation in a competitive market segment. In the case of this report, will analyse the competitive position of this organisation with the help of one of the most common theories, that is </w:t>
      </w:r>
      <w:r w:rsidRPr="008C090C">
        <w:rPr>
          <w:b/>
          <w:i/>
        </w:rPr>
        <w:t>Porter’s Generic Strategies</w:t>
      </w:r>
      <w:r w:rsidRPr="008C090C">
        <w:t xml:space="preserve">. </w:t>
      </w:r>
      <w:r>
        <w:rPr>
          <w:color w:val="000000"/>
        </w:rPr>
        <w:t xml:space="preserve">According to Whittington </w:t>
      </w:r>
      <w:r>
        <w:rPr>
          <w:i/>
          <w:color w:val="000000"/>
        </w:rPr>
        <w:t>et al</w:t>
      </w:r>
      <w:r>
        <w:rPr>
          <w:color w:val="000000"/>
        </w:rPr>
        <w:t xml:space="preserve">. (2020), the term competitive strategy refers to the competitive strategies that entail competitive advantages for the business organisations. It includes some significant factors of the organisation such as cost of the products, quality of the products along with the branding as well as the characteristics of the service. Scholars have stated that </w:t>
      </w:r>
      <w:proofErr w:type="gramStart"/>
      <w:r>
        <w:rPr>
          <w:color w:val="000000"/>
        </w:rPr>
        <w:t>in order to</w:t>
      </w:r>
      <w:proofErr w:type="gramEnd"/>
      <w:r>
        <w:rPr>
          <w:color w:val="000000"/>
        </w:rPr>
        <w:t xml:space="preserve"> create a competitive position in the global business industry the organisation must create greater value than its competitors which enables the company to attract customers. Porter has suggested that major factors such as </w:t>
      </w:r>
      <w:r>
        <w:rPr>
          <w:b/>
          <w:i/>
          <w:color w:val="000000"/>
        </w:rPr>
        <w:t>cost leadership strategy, and differentiation strategy</w:t>
      </w:r>
      <w:r>
        <w:rPr>
          <w:color w:val="000000"/>
        </w:rPr>
        <w:t xml:space="preserve"> provide the company with the most competitive advantage while the distinction </w:t>
      </w:r>
      <w:r w:rsidR="00715BF8">
        <w:rPr>
          <w:color w:val="000000"/>
        </w:rPr>
        <w:t xml:space="preserve">between </w:t>
      </w:r>
      <w:r w:rsidR="00715BF8">
        <w:rPr>
          <w:b/>
          <w:i/>
          <w:color w:val="000000"/>
        </w:rPr>
        <w:t>focus</w:t>
      </w:r>
      <w:r>
        <w:rPr>
          <w:b/>
          <w:i/>
          <w:color w:val="000000"/>
        </w:rPr>
        <w:t xml:space="preserve"> strategy and mixt strategy</w:t>
      </w:r>
      <w:r>
        <w:rPr>
          <w:color w:val="000000"/>
        </w:rPr>
        <w:t xml:space="preserve"> enables the company to focus on improving </w:t>
      </w:r>
      <w:proofErr w:type="gramStart"/>
      <w:r>
        <w:rPr>
          <w:color w:val="000000"/>
        </w:rPr>
        <w:t>particular segments</w:t>
      </w:r>
      <w:proofErr w:type="gramEnd"/>
      <w:r>
        <w:rPr>
          <w:color w:val="000000"/>
        </w:rPr>
        <w:t xml:space="preserve"> in order to achieve a competitive advantage. For instance, it has been evident </w:t>
      </w:r>
      <w:r>
        <w:rPr>
          <w:color w:val="000000"/>
        </w:rPr>
        <w:lastRenderedPageBreak/>
        <w:t>that Tesco has been reducing the price of its products which are relatively higher in their competitors' service</w:t>
      </w:r>
      <w:r w:rsidR="00FC3090">
        <w:rPr>
          <w:color w:val="000000"/>
        </w:rPr>
        <w:t xml:space="preserve">.  </w:t>
      </w:r>
      <w:r>
        <w:rPr>
          <w:color w:val="000000"/>
        </w:rPr>
        <w:t xml:space="preserve">Besides, it has matched the price of over 500 products to the price of Aldi products which has allowed this retail company to attract the customers' attention. On the other hand, providing a variety of services such as groceries, food services along financial services </w:t>
      </w:r>
      <w:proofErr w:type="gramStart"/>
      <w:r>
        <w:rPr>
          <w:color w:val="000000"/>
        </w:rPr>
        <w:t>has</w:t>
      </w:r>
      <w:proofErr w:type="gramEnd"/>
      <w:r>
        <w:rPr>
          <w:color w:val="000000"/>
        </w:rPr>
        <w:t xml:space="preserve"> differentiated this retail company from its competitors</w:t>
      </w:r>
      <w:r w:rsidR="002755B9">
        <w:rPr>
          <w:color w:val="000000"/>
        </w:rPr>
        <w:t xml:space="preserve"> and has adopted a mixt strategy,</w:t>
      </w:r>
      <w:r>
        <w:rPr>
          <w:color w:val="000000"/>
        </w:rPr>
        <w:t xml:space="preserve"> (Tesco, 2024). Eventually, it has helped this retail organisation to create a competitive position in the UK retail industry. </w:t>
      </w:r>
    </w:p>
    <w:p w14:paraId="31DF33A4" w14:textId="7C4CBB29" w:rsidR="00826216" w:rsidRDefault="00826216" w:rsidP="00826216">
      <w:pPr>
        <w:jc w:val="center"/>
        <w:rPr>
          <w:b/>
          <w:color w:val="000000"/>
        </w:rPr>
      </w:pPr>
      <w:r>
        <w:rPr>
          <w:b/>
          <w:noProof/>
          <w:color w:val="000000"/>
        </w:rPr>
        <w:drawing>
          <wp:inline distT="0" distB="0" distL="0" distR="0" wp14:anchorId="14B5E436" wp14:editId="32EAFF31">
            <wp:extent cx="5414645" cy="2917825"/>
            <wp:effectExtent l="19050" t="19050" r="14605" b="15875"/>
            <wp:docPr id="1942558503" name="Picture 4" descr="A diagram of a competitive advant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558503" name="Picture 4" descr="A diagram of a competitive advantag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14645" cy="2917825"/>
                    </a:xfrm>
                    <a:prstGeom prst="rect">
                      <a:avLst/>
                    </a:prstGeom>
                    <a:noFill/>
                    <a:ln w="12700" cmpd="sng">
                      <a:solidFill>
                        <a:srgbClr val="000000"/>
                      </a:solidFill>
                      <a:miter lim="800000"/>
                      <a:headEnd/>
                      <a:tailEnd/>
                    </a:ln>
                    <a:effectLst/>
                  </pic:spPr>
                </pic:pic>
              </a:graphicData>
            </a:graphic>
          </wp:inline>
        </w:drawing>
      </w:r>
    </w:p>
    <w:p w14:paraId="5ACCD865" w14:textId="77777777" w:rsidR="00826216" w:rsidRDefault="00826216" w:rsidP="00826216">
      <w:pPr>
        <w:jc w:val="center"/>
        <w:rPr>
          <w:b/>
          <w:color w:val="000000"/>
        </w:rPr>
      </w:pPr>
      <w:r>
        <w:rPr>
          <w:b/>
          <w:color w:val="000000"/>
        </w:rPr>
        <w:t>Figure 2: Porter’s Generic Strategies</w:t>
      </w:r>
    </w:p>
    <w:p w14:paraId="7F966EE8" w14:textId="77777777" w:rsidR="00826216" w:rsidRDefault="00826216" w:rsidP="00826216">
      <w:pPr>
        <w:jc w:val="center"/>
        <w:rPr>
          <w:color w:val="000000"/>
        </w:rPr>
      </w:pPr>
      <w:r>
        <w:rPr>
          <w:b/>
          <w:color w:val="000000"/>
        </w:rPr>
        <w:t xml:space="preserve">Source: (Whittington </w:t>
      </w:r>
      <w:r>
        <w:rPr>
          <w:b/>
          <w:i/>
          <w:color w:val="000000"/>
        </w:rPr>
        <w:t>et al</w:t>
      </w:r>
      <w:r>
        <w:rPr>
          <w:b/>
          <w:color w:val="000000"/>
        </w:rPr>
        <w:t>., 2020)</w:t>
      </w:r>
    </w:p>
    <w:p w14:paraId="4929C0C7" w14:textId="77777777" w:rsidR="00826216" w:rsidRDefault="00826216" w:rsidP="00826216">
      <w:pPr>
        <w:rPr>
          <w:color w:val="000000"/>
        </w:rPr>
      </w:pPr>
      <w:r>
        <w:rPr>
          <w:color w:val="000000"/>
        </w:rPr>
        <w:t xml:space="preserve">In this context, the strategic direction can be further analysed with the help of Ansoff’s Matrix model. In this context, Whittington </w:t>
      </w:r>
      <w:r>
        <w:rPr>
          <w:i/>
          <w:color w:val="000000"/>
        </w:rPr>
        <w:t>et al</w:t>
      </w:r>
      <w:r>
        <w:rPr>
          <w:color w:val="000000"/>
        </w:rPr>
        <w:t xml:space="preserve">. (2020) have stated that four basic directions often determine organisational growth. </w:t>
      </w:r>
      <w:proofErr w:type="gramStart"/>
      <w:r>
        <w:rPr>
          <w:color w:val="000000"/>
        </w:rPr>
        <w:t xml:space="preserve">Considering the structure of </w:t>
      </w:r>
      <w:r w:rsidRPr="003E1E4D">
        <w:rPr>
          <w:b/>
          <w:i/>
        </w:rPr>
        <w:t>Ansoff’s Matrix</w:t>
      </w:r>
      <w:r w:rsidRPr="003E1E4D">
        <w:t xml:space="preserve">, </w:t>
      </w:r>
      <w:r>
        <w:rPr>
          <w:color w:val="000000"/>
        </w:rPr>
        <w:t>it</w:t>
      </w:r>
      <w:proofErr w:type="gramEnd"/>
      <w:r>
        <w:rPr>
          <w:color w:val="000000"/>
        </w:rPr>
        <w:t xml:space="preserve"> can be stated that the four directions are </w:t>
      </w:r>
      <w:r>
        <w:rPr>
          <w:b/>
          <w:i/>
          <w:color w:val="000000"/>
        </w:rPr>
        <w:t>market penetration, products and service development, market development and lastly, unrelated diversification</w:t>
      </w:r>
      <w:r>
        <w:rPr>
          <w:color w:val="000000"/>
        </w:rPr>
        <w:t xml:space="preserve">. This factor enables the business organisations to develop new products in the existing market and expand the product in the new market to improve its service. For instance, it has been revealed that a competitive low-pricing strategy has helped this company in market penetration by attracting more customers (Tesco, 2024). On the </w:t>
      </w:r>
      <w:r>
        <w:rPr>
          <w:color w:val="000000"/>
        </w:rPr>
        <w:lastRenderedPageBreak/>
        <w:t xml:space="preserve">other hand, Bedford (2024) has stated that Tesco has expanded its business in several corners of the world by operating approximately 41000 stores which has helped it to develop new markets. Additionally, Tesco has diversified its services by offering several financial services and new product such as credit cards, loans, home insurance, banking services, sell clothes and others (Tesco, 2024). It has enabled this company to expand its sources of income by expanding its service in several market segments. Eventually, this diversification of offered services has enabled this organisation to create a competitive position in the global business industry by creating a unique position as a retail organisation. It has helped this retail company to improve its brand image in the global business industry by attracting the customers' attention at a large scale. </w:t>
      </w:r>
    </w:p>
    <w:p w14:paraId="61D56DEE" w14:textId="1A5B250A" w:rsidR="00826216" w:rsidRDefault="00826216" w:rsidP="00826216">
      <w:pPr>
        <w:jc w:val="center"/>
        <w:rPr>
          <w:color w:val="000000"/>
        </w:rPr>
      </w:pPr>
      <w:r>
        <w:rPr>
          <w:noProof/>
          <w:color w:val="000000"/>
        </w:rPr>
        <w:drawing>
          <wp:inline distT="0" distB="0" distL="0" distR="0" wp14:anchorId="2100B5E0" wp14:editId="03FBFCDB">
            <wp:extent cx="5527772" cy="3270250"/>
            <wp:effectExtent l="19050" t="19050" r="15875" b="25400"/>
            <wp:docPr id="157090049" name="Picture 3" descr="A diagram of a mar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90049" name="Picture 3" descr="A diagram of a marke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75473" cy="3298470"/>
                    </a:xfrm>
                    <a:prstGeom prst="rect">
                      <a:avLst/>
                    </a:prstGeom>
                    <a:noFill/>
                    <a:ln w="12700" cmpd="sng">
                      <a:solidFill>
                        <a:srgbClr val="000000"/>
                      </a:solidFill>
                      <a:miter lim="800000"/>
                      <a:headEnd/>
                      <a:tailEnd/>
                    </a:ln>
                    <a:effectLst/>
                  </pic:spPr>
                </pic:pic>
              </a:graphicData>
            </a:graphic>
          </wp:inline>
        </w:drawing>
      </w:r>
    </w:p>
    <w:p w14:paraId="53E722EB" w14:textId="77777777" w:rsidR="00826216" w:rsidRDefault="00826216" w:rsidP="00826216">
      <w:pPr>
        <w:jc w:val="center"/>
        <w:rPr>
          <w:b/>
          <w:color w:val="000000"/>
        </w:rPr>
      </w:pPr>
      <w:r>
        <w:rPr>
          <w:b/>
          <w:color w:val="000000"/>
        </w:rPr>
        <w:t>Figure 2: Ansoff Matrix</w:t>
      </w:r>
    </w:p>
    <w:p w14:paraId="65337AF1" w14:textId="77777777" w:rsidR="00826216" w:rsidRDefault="00826216" w:rsidP="00826216">
      <w:pPr>
        <w:jc w:val="center"/>
        <w:rPr>
          <w:b/>
          <w:color w:val="000000"/>
        </w:rPr>
      </w:pPr>
      <w:r>
        <w:rPr>
          <w:b/>
          <w:color w:val="000000"/>
        </w:rPr>
        <w:t xml:space="preserve">Source: (Whittington </w:t>
      </w:r>
      <w:r>
        <w:rPr>
          <w:b/>
          <w:i/>
          <w:color w:val="000000"/>
        </w:rPr>
        <w:t>et al</w:t>
      </w:r>
      <w:r>
        <w:rPr>
          <w:b/>
          <w:color w:val="000000"/>
        </w:rPr>
        <w:t>., 2020)</w:t>
      </w:r>
    </w:p>
    <w:p w14:paraId="50063500" w14:textId="62ECBA63" w:rsidR="002313A5" w:rsidRDefault="00B43387" w:rsidP="00B43387">
      <w:pPr>
        <w:pStyle w:val="Heading2"/>
        <w:tabs>
          <w:tab w:val="left" w:pos="2720"/>
        </w:tabs>
        <w:rPr>
          <w:rFonts w:ascii="Times New Roman" w:hAnsi="Times New Roman"/>
          <w:b/>
          <w:bCs/>
          <w:color w:val="auto"/>
          <w:sz w:val="28"/>
          <w:szCs w:val="28"/>
        </w:rPr>
      </w:pPr>
      <w:bookmarkStart w:id="3" w:name="_Toc161857396"/>
      <w:r>
        <w:rPr>
          <w:rFonts w:ascii="Times New Roman" w:hAnsi="Times New Roman"/>
          <w:b/>
          <w:bCs/>
          <w:color w:val="auto"/>
          <w:sz w:val="28"/>
          <w:szCs w:val="28"/>
        </w:rPr>
        <w:tab/>
      </w:r>
    </w:p>
    <w:p w14:paraId="48C2FDBB" w14:textId="77777777" w:rsidR="00B43387" w:rsidRPr="00B43387" w:rsidRDefault="00B43387" w:rsidP="00B43387"/>
    <w:p w14:paraId="42677550" w14:textId="6B950C4F" w:rsidR="00826216" w:rsidRDefault="00826216" w:rsidP="00826216">
      <w:pPr>
        <w:pStyle w:val="Heading2"/>
        <w:rPr>
          <w:rFonts w:ascii="Times New Roman" w:hAnsi="Times New Roman"/>
          <w:b/>
          <w:bCs/>
          <w:color w:val="auto"/>
          <w:sz w:val="28"/>
          <w:szCs w:val="28"/>
        </w:rPr>
      </w:pPr>
      <w:r w:rsidRPr="004648E1">
        <w:rPr>
          <w:rFonts w:ascii="Times New Roman" w:hAnsi="Times New Roman"/>
          <w:b/>
          <w:bCs/>
          <w:color w:val="auto"/>
          <w:sz w:val="28"/>
          <w:szCs w:val="28"/>
        </w:rPr>
        <w:lastRenderedPageBreak/>
        <w:t>Analysing Resources and Capabilities</w:t>
      </w:r>
      <w:bookmarkEnd w:id="3"/>
      <w:r w:rsidRPr="004648E1">
        <w:rPr>
          <w:rFonts w:ascii="Times New Roman" w:hAnsi="Times New Roman"/>
          <w:b/>
          <w:bCs/>
          <w:color w:val="auto"/>
          <w:sz w:val="28"/>
          <w:szCs w:val="28"/>
        </w:rPr>
        <w:t xml:space="preserve"> </w:t>
      </w:r>
    </w:p>
    <w:p w14:paraId="51EF524D" w14:textId="6B8BC1C1" w:rsidR="00C9401D" w:rsidRDefault="00C9401D" w:rsidP="00826216">
      <w:pPr>
        <w:rPr>
          <w:b/>
          <w:bCs/>
          <w:sz w:val="28"/>
          <w:szCs w:val="28"/>
        </w:rPr>
      </w:pPr>
    </w:p>
    <w:p w14:paraId="160C4E3E" w14:textId="5B868027" w:rsidR="00826216" w:rsidRDefault="00826216" w:rsidP="007B4CCF">
      <w:pPr>
        <w:rPr>
          <w:lang w:eastAsia="en-GB"/>
        </w:rPr>
      </w:pPr>
      <w:r>
        <w:rPr>
          <w:lang w:eastAsia="en-GB"/>
        </w:rPr>
        <w:t>Capabilities are how an organisation may use its resources, while resources are the assets it possesses. One way to conceptualise this difference is to think of resources as "what we have" (nouns) and capabilities as "what we do" (verbs).</w:t>
      </w:r>
    </w:p>
    <w:p w14:paraId="71225246" w14:textId="77777777" w:rsidR="00826216" w:rsidRDefault="00826216" w:rsidP="007B4CCF">
      <w:pPr>
        <w:rPr>
          <w:lang w:eastAsia="en-GB"/>
        </w:rPr>
      </w:pPr>
      <w:r>
        <w:rPr>
          <w:lang w:eastAsia="en-GB"/>
        </w:rPr>
        <w:t>Machines, buildings, raw materials, patents, databases, and computer systems are examples of physical resources. Balance sheets, cash flow, and fund suppliers are examples of financial resources and finally, managers, employees, partners, suppliers, and customers are examples of human resources.</w:t>
      </w:r>
    </w:p>
    <w:p w14:paraId="4CBB38A5" w14:textId="77777777" w:rsidR="00826216" w:rsidRDefault="00826216" w:rsidP="007B4CCF">
      <w:pPr>
        <w:rPr>
          <w:lang w:eastAsia="en-GB"/>
        </w:rPr>
      </w:pPr>
      <w:r>
        <w:rPr>
          <w:lang w:eastAsia="en-GB"/>
        </w:rPr>
        <w:t>Physical capabilities, on the other hand, refer to methods of utilising plant, efficiency, productivity, flexibility, marketing, financial management—the capacity to raise capital and handle cash flows, debtors, creditors, etc.—and human capabilities, which are the ways in which individuals acquire and apply experience, skills, knowledge, form connections, inspire others, and innovate.</w:t>
      </w:r>
    </w:p>
    <w:p w14:paraId="4578FD77" w14:textId="77777777" w:rsidR="00826216" w:rsidRDefault="00826216" w:rsidP="007B4CCF">
      <w:pPr>
        <w:spacing w:after="160"/>
        <w:jc w:val="left"/>
        <w:rPr>
          <w:lang w:eastAsia="en-GB"/>
        </w:rPr>
      </w:pPr>
      <w:r>
        <w:rPr>
          <w:lang w:eastAsia="en-GB"/>
        </w:rPr>
        <w:t xml:space="preserve">Tesco's flexible business model necessitates sufficient and supportive physical resources </w:t>
      </w:r>
      <w:proofErr w:type="gramStart"/>
      <w:r>
        <w:rPr>
          <w:lang w:eastAsia="en-GB"/>
        </w:rPr>
        <w:t>in order to</w:t>
      </w:r>
      <w:proofErr w:type="gramEnd"/>
      <w:r>
        <w:rPr>
          <w:lang w:eastAsia="en-GB"/>
        </w:rPr>
        <w:t xml:space="preserve"> expand its operations globally. Tesco's needs as a business vary depending on its location, size, and surroundings. Tesco's physical resources can be broadly divided into six categories: building space, machinery, equipment, supplies, and stock. Tesco's physical assets include things like its 4,859 stores; </w:t>
      </w:r>
      <w:proofErr w:type="gramStart"/>
      <w:r>
        <w:rPr>
          <w:lang w:eastAsia="en-GB"/>
        </w:rPr>
        <w:t>at the moment</w:t>
      </w:r>
      <w:proofErr w:type="gramEnd"/>
      <w:r>
        <w:rPr>
          <w:lang w:eastAsia="en-GB"/>
        </w:rPr>
        <w:t xml:space="preserve">, this company employs about 330000 people. Tesco reported £1.4 billion in adjusted operating profit on sales of £60 billion. </w:t>
      </w:r>
      <w:r>
        <w:rPr>
          <w:lang w:eastAsia="en-GB"/>
        </w:rPr>
        <w:br/>
        <w:t>The gear is meticulously monitored and maintained. Software and sensitive data are handled carefully and securely. Tesco has a sophisticated security system that includes escapes, CCTV, fire apparatus, and security alarms. The company offers a plethora of tools to ensure that its customers have an outstanding buying experience.</w:t>
      </w:r>
    </w:p>
    <w:p w14:paraId="4DA08ACF" w14:textId="77777777" w:rsidR="00826216" w:rsidRDefault="00826216" w:rsidP="007B4CCF">
      <w:pPr>
        <w:rPr>
          <w:color w:val="000000"/>
        </w:rPr>
      </w:pPr>
      <w:r>
        <w:rPr>
          <w:color w:val="000000"/>
        </w:rPr>
        <w:t xml:space="preserve">Alongside this, it has been evident that Tesco has implemented several strategies for the improvement of supporting activities. It has increased by £12.02 per hour for in-store colleague pay (Tesco, 2024). Eventually, it has enabled this organisation to strengthen its human resources by increasing the job satisfaction of the employees. Alongside this, scholars have stated that in the present business scenario, considering the rapid advancement of digital technology in the realm of </w:t>
      </w:r>
      <w:r>
        <w:rPr>
          <w:color w:val="000000"/>
        </w:rPr>
        <w:lastRenderedPageBreak/>
        <w:t xml:space="preserve">the global business industry, technological development has been a significant factor in the success of the business organisation. In this regard, the report that has been published by </w:t>
      </w:r>
      <w:proofErr w:type="spellStart"/>
      <w:r>
        <w:rPr>
          <w:color w:val="000000"/>
        </w:rPr>
        <w:t>Globaldata</w:t>
      </w:r>
      <w:proofErr w:type="spellEnd"/>
      <w:r>
        <w:rPr>
          <w:color w:val="000000"/>
        </w:rPr>
        <w:t xml:space="preserve"> (2024), it has been evident that this leading retail organisation has spent approximately 1.9 billion British pounds on the development of technology. It has been revealed that this large amount of investment has enabled Tesco to improve its technological assets such as improving the quality of software, hardware as well as ICT technology. As a result, it has improved the communication among the employees, suppliers and vendors of the organisation which has further improved the quality of the business operation. Consistent communication has enabled this company to maintain the quality of its products and services by monitoring the development phase of the products thoroughly. </w:t>
      </w:r>
    </w:p>
    <w:p w14:paraId="22F9F31B" w14:textId="5D68E065" w:rsidR="00826216" w:rsidRDefault="00826216" w:rsidP="00826216">
      <w:pPr>
        <w:rPr>
          <w:color w:val="000000"/>
        </w:rPr>
      </w:pPr>
      <w:r>
        <w:rPr>
          <w:rFonts w:eastAsia="Aptos"/>
          <w:noProof/>
          <w:sz w:val="28"/>
          <w:szCs w:val="28"/>
          <w:lang w:eastAsia="en-US"/>
        </w:rPr>
        <w:drawing>
          <wp:inline distT="0" distB="0" distL="0" distR="0" wp14:anchorId="334E0614" wp14:editId="1327154D">
            <wp:extent cx="5943600" cy="1757680"/>
            <wp:effectExtent l="0" t="0" r="0" b="0"/>
            <wp:docPr id="2078039621" name="Picture 2" descr="A chart with text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hart with text on it&#10;&#10;Description automatically generated with medium confiden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1757680"/>
                    </a:xfrm>
                    <a:prstGeom prst="rect">
                      <a:avLst/>
                    </a:prstGeom>
                    <a:noFill/>
                    <a:ln>
                      <a:noFill/>
                    </a:ln>
                  </pic:spPr>
                </pic:pic>
              </a:graphicData>
            </a:graphic>
          </wp:inline>
        </w:drawing>
      </w:r>
    </w:p>
    <w:p w14:paraId="69F0065B" w14:textId="77777777" w:rsidR="00826216" w:rsidRDefault="00826216" w:rsidP="00826216">
      <w:pPr>
        <w:jc w:val="center"/>
        <w:rPr>
          <w:b/>
          <w:color w:val="000000"/>
          <w:lang w:val=""/>
        </w:rPr>
      </w:pPr>
      <w:r>
        <w:rPr>
          <w:b/>
          <w:color w:val="000000"/>
        </w:rPr>
        <w:t>Figure 3: Resources and capabilities an organisation</w:t>
      </w:r>
    </w:p>
    <w:p w14:paraId="3830D010" w14:textId="77777777" w:rsidR="00826216" w:rsidRDefault="00826216" w:rsidP="00826216">
      <w:pPr>
        <w:jc w:val="center"/>
        <w:rPr>
          <w:b/>
          <w:color w:val="000000"/>
        </w:rPr>
      </w:pPr>
      <w:r>
        <w:rPr>
          <w:b/>
          <w:color w:val="000000"/>
        </w:rPr>
        <w:t xml:space="preserve">Source: (Whittington </w:t>
      </w:r>
      <w:r>
        <w:rPr>
          <w:b/>
          <w:i/>
          <w:color w:val="000000"/>
        </w:rPr>
        <w:t>et al</w:t>
      </w:r>
      <w:r>
        <w:rPr>
          <w:b/>
          <w:color w:val="000000"/>
        </w:rPr>
        <w:t>., 2020)</w:t>
      </w:r>
    </w:p>
    <w:p w14:paraId="0C1D85DE" w14:textId="77777777" w:rsidR="005D6515" w:rsidRDefault="005D6515" w:rsidP="00826216">
      <w:pPr>
        <w:jc w:val="center"/>
        <w:rPr>
          <w:color w:val="000000"/>
        </w:rPr>
      </w:pPr>
    </w:p>
    <w:p w14:paraId="43AACB15" w14:textId="77777777" w:rsidR="00826216" w:rsidRDefault="00826216" w:rsidP="00826216">
      <w:pPr>
        <w:jc w:val="center"/>
        <w:rPr>
          <w:color w:val="000000"/>
        </w:rPr>
      </w:pPr>
    </w:p>
    <w:p w14:paraId="7A054D3E" w14:textId="2BC0C231" w:rsidR="005D6515" w:rsidRDefault="005D6515" w:rsidP="005D6515">
      <w:pPr>
        <w:tabs>
          <w:tab w:val="left" w:pos="240"/>
        </w:tabs>
        <w:rPr>
          <w:b/>
          <w:bCs/>
          <w:sz w:val="28"/>
          <w:szCs w:val="28"/>
        </w:rPr>
      </w:pPr>
      <w:r>
        <w:rPr>
          <w:b/>
          <w:bCs/>
          <w:sz w:val="28"/>
          <w:szCs w:val="28"/>
        </w:rPr>
        <w:t>Value Chain and Value System analysis</w:t>
      </w:r>
    </w:p>
    <w:p w14:paraId="6A2C6CB7" w14:textId="6B76495D" w:rsidR="00C67B45" w:rsidRPr="00C67B45" w:rsidRDefault="00C67B45" w:rsidP="005F5914">
      <w:pPr>
        <w:suppressAutoHyphens w:val="0"/>
        <w:autoSpaceDN/>
        <w:spacing w:line="240" w:lineRule="auto"/>
        <w:rPr>
          <w:lang w:eastAsia="en-GB"/>
        </w:rPr>
      </w:pPr>
      <w:r w:rsidRPr="00C67B45">
        <w:rPr>
          <w:lang w:eastAsia="en-GB"/>
        </w:rPr>
        <w:t xml:space="preserve">Value chain analysis is a methodology for analysis that helps find commercial activities that give a company a competitive edge and add value. The whole value chain, from raw materials, production, and range development to distribution into stores, is tightly regulated and coordinated by TESCO. </w:t>
      </w:r>
      <w:r w:rsidRPr="00C67B45">
        <w:rPr>
          <w:lang w:eastAsia="en-GB"/>
        </w:rPr>
        <w:br/>
        <w:t>Furthermore, TESCO engages in direct activities related to the development of a product or the provision of a service. These include operations, marketing and sales, outbound logistics, inbound logistics, and service.</w:t>
      </w:r>
    </w:p>
    <w:p w14:paraId="11C139D8" w14:textId="77777777" w:rsidR="00C67B45" w:rsidRDefault="00C67B45" w:rsidP="005D6515">
      <w:pPr>
        <w:tabs>
          <w:tab w:val="left" w:pos="240"/>
        </w:tabs>
        <w:rPr>
          <w:color w:val="000000"/>
        </w:rPr>
      </w:pPr>
    </w:p>
    <w:p w14:paraId="6DAFF7C3" w14:textId="77777777" w:rsidR="005D6515" w:rsidRDefault="005D6515" w:rsidP="00826216">
      <w:pPr>
        <w:jc w:val="center"/>
        <w:rPr>
          <w:color w:val="000000"/>
        </w:rPr>
      </w:pPr>
    </w:p>
    <w:p w14:paraId="0C09623B" w14:textId="5CA06A8C" w:rsidR="005D6515" w:rsidRPr="00F33EE7" w:rsidRDefault="00FC4E65" w:rsidP="00FC4E65">
      <w:pPr>
        <w:jc w:val="left"/>
        <w:rPr>
          <w:iCs/>
          <w:sz w:val="28"/>
          <w:szCs w:val="28"/>
        </w:rPr>
      </w:pPr>
      <w:r w:rsidRPr="00FC4E65">
        <w:rPr>
          <w:b/>
          <w:i/>
        </w:rPr>
        <w:lastRenderedPageBreak/>
        <w:t xml:space="preserve"> </w:t>
      </w:r>
      <w:bookmarkStart w:id="4" w:name="_Hlk164622831"/>
      <w:r w:rsidR="00F33EE7" w:rsidRPr="00F33EE7">
        <w:rPr>
          <w:b/>
          <w:iCs/>
          <w:sz w:val="28"/>
          <w:szCs w:val="28"/>
        </w:rPr>
        <w:t>VRIO Analysis</w:t>
      </w:r>
      <w:bookmarkEnd w:id="4"/>
    </w:p>
    <w:p w14:paraId="0A3DB33B" w14:textId="20F2DBF9" w:rsidR="00826216" w:rsidRDefault="00826216" w:rsidP="00826216">
      <w:pPr>
        <w:rPr>
          <w:color w:val="000000"/>
        </w:rPr>
      </w:pPr>
      <w:r>
        <w:rPr>
          <w:color w:val="000000"/>
        </w:rPr>
        <w:t xml:space="preserve">Scholars have stated that the resources of the organisation often determine the competitive advantage of the organisation. The analysis of the resources of an organisation can be escalated by conducting a </w:t>
      </w:r>
      <w:r w:rsidRPr="00FC4E65">
        <w:rPr>
          <w:b/>
          <w:i/>
        </w:rPr>
        <w:t>VRIO analysis</w:t>
      </w:r>
      <w:r w:rsidRPr="00FC4E65">
        <w:t xml:space="preserve">. </w:t>
      </w:r>
      <w:r w:rsidR="00AF4771">
        <w:rPr>
          <w:rFonts w:eastAsia="Aptos"/>
          <w:kern w:val="2"/>
          <w:lang w:eastAsia="en-US"/>
          <w14:ligatures w14:val="standardContextual"/>
        </w:rPr>
        <w:t>T</w:t>
      </w:r>
      <w:r>
        <w:rPr>
          <w:rFonts w:eastAsia="Aptos"/>
          <w:kern w:val="2"/>
          <w:lang w:eastAsia="en-US"/>
          <w14:ligatures w14:val="standardContextual"/>
        </w:rPr>
        <w:t xml:space="preserve">he VRIO Framework can be used to identify the competitive implication of a firm’s resources and capabilities and the extent to which these resources and capabilities are strengths or weaknesses. </w:t>
      </w:r>
      <w:r>
        <w:rPr>
          <w:color w:val="000000"/>
        </w:rPr>
        <w:t xml:space="preserve">It has been noticed that this framework of resource analysis encompasses four major components such as </w:t>
      </w:r>
      <w:r>
        <w:rPr>
          <w:b/>
          <w:i/>
          <w:color w:val="000000"/>
        </w:rPr>
        <w:t>value, rarity, imitability and lastly supported by the organisation</w:t>
      </w:r>
      <w:r>
        <w:rPr>
          <w:color w:val="000000"/>
        </w:rPr>
        <w:t xml:space="preserve">. In the case of Tesco, it has been revealed that </w:t>
      </w:r>
      <w:r>
        <w:rPr>
          <w:b/>
          <w:i/>
          <w:color w:val="000000"/>
        </w:rPr>
        <w:t>financial resources</w:t>
      </w:r>
      <w:r>
        <w:rPr>
          <w:color w:val="000000"/>
        </w:rPr>
        <w:t xml:space="preserve"> have been one of the most significant resources of this British retail organisation. </w:t>
      </w:r>
      <w:r w:rsidR="008303B3">
        <w:rPr>
          <w:color w:val="000000"/>
        </w:rPr>
        <w:t>Annual report TESCO</w:t>
      </w:r>
      <w:r>
        <w:rPr>
          <w:color w:val="000000"/>
        </w:rPr>
        <w:t xml:space="preserve"> (202</w:t>
      </w:r>
      <w:r w:rsidR="008303B3">
        <w:rPr>
          <w:color w:val="000000"/>
        </w:rPr>
        <w:t>3</w:t>
      </w:r>
      <w:r>
        <w:rPr>
          <w:color w:val="000000"/>
        </w:rPr>
        <w:t xml:space="preserve">) has reported that this British retail organisation has experienced huge sales growth over the past few decades. It has been explored that in 2022 and 2023 the sales of this retail organisation have increased by 9%. </w:t>
      </w:r>
      <w:proofErr w:type="gramStart"/>
      <w:r>
        <w:rPr>
          <w:color w:val="000000"/>
        </w:rPr>
        <w:t>Considering this, it</w:t>
      </w:r>
      <w:proofErr w:type="gramEnd"/>
      <w:r>
        <w:rPr>
          <w:color w:val="000000"/>
        </w:rPr>
        <w:t xml:space="preserve"> can be stated that such consistent sales growth indicates the strong financial capabilities of this organisation which further can be considered as a significant competitive advantage for this retail company. </w:t>
      </w:r>
    </w:p>
    <w:p w14:paraId="7C11A6A9" w14:textId="038E4FC0" w:rsidR="00826216" w:rsidRDefault="00826216" w:rsidP="00826216">
      <w:pPr>
        <w:rPr>
          <w:color w:val="000000"/>
        </w:rPr>
      </w:pPr>
      <w:r>
        <w:rPr>
          <w:color w:val="000000"/>
        </w:rPr>
        <w:t xml:space="preserve">Alongside this, human resources can be considered as another significant asset of this organisation. It has been revealed that presently this organisation operates with approximately 330000 employees. It has been evident that Tesco offers a remarkably high amount of pay raise to its employees. It has been reported that in 2022, this organisation has offered around 26% pay raise to its customers which can be considered as equivalent to £750m of its total investment. Recently, in 2024, Tesco has announced a 9.1% raise to its ion store employees (Tesco, 2024). Such consistent pay raises to the employees at such a remarkable rate has enabled this organisation to improve the relation between the organisation and the customers. It helps to increase the job satisfaction of the employees which further increases their job engagement in the organisation. Consequently, it helps this retail organisation to increase its productivity which further enhances its performance in the global business industry. The quality of the product can be considered as another significant resource of the business organisation. It has been revealed that Tesco has a </w:t>
      </w:r>
      <w:r>
        <w:rPr>
          <w:b/>
          <w:i/>
          <w:color w:val="000000"/>
        </w:rPr>
        <w:t>Product Development programme</w:t>
      </w:r>
      <w:r>
        <w:rPr>
          <w:color w:val="000000"/>
        </w:rPr>
        <w:t xml:space="preserve"> in its business operation which escalates monitoring and consistent scrutinising during the development of products (Tesco, 2024). Eventually, it has enabled this organisation to monitor the entire development of the product which further allows it </w:t>
      </w:r>
      <w:r>
        <w:rPr>
          <w:color w:val="000000"/>
        </w:rPr>
        <w:lastRenderedPageBreak/>
        <w:t xml:space="preserve">to avoid any kind of unprecedented defect in the product. Consequently, it has enabled this organisation to maintain the quality of the product of the organisation. Apart from this, considering the sales growth of this retail company, it can be stated that this organisation has an immense brand reputation which further helps this company to acquire more customers. Apart from that, it can also help this company to expand its business operation in the new market. Therefore, the brand reputation of this organisation can also be considered as a significant internal resource that strengthens its competitive position in the global retail industry.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826216" w14:paraId="1AC62DF0" w14:textId="77777777" w:rsidTr="00826216">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33A57E" w14:textId="77777777" w:rsidR="00826216" w:rsidRDefault="00826216">
            <w:pPr>
              <w:widowControl w:val="0"/>
              <w:spacing w:line="240" w:lineRule="auto"/>
              <w:jc w:val="left"/>
              <w:rPr>
                <w:color w:val="000000"/>
              </w:rPr>
            </w:pPr>
            <w:r>
              <w:rPr>
                <w:color w:val="000000"/>
              </w:rPr>
              <w:t>Resources</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60B59A" w14:textId="0D0E0C54" w:rsidR="00826216" w:rsidRDefault="00826216">
            <w:pPr>
              <w:widowControl w:val="0"/>
              <w:spacing w:line="240" w:lineRule="auto"/>
              <w:jc w:val="left"/>
              <w:rPr>
                <w:color w:val="000000"/>
              </w:rPr>
            </w:pPr>
            <w:r>
              <w:rPr>
                <w:color w:val="000000"/>
              </w:rPr>
              <w:t>Valuable</w:t>
            </w:r>
            <w:r w:rsidR="00B5265B">
              <w:rPr>
                <w:color w:val="000000"/>
              </w:rPr>
              <w:t>?</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23C530" w14:textId="6EFBAEC1" w:rsidR="00826216" w:rsidRDefault="00826216">
            <w:pPr>
              <w:widowControl w:val="0"/>
              <w:spacing w:line="240" w:lineRule="auto"/>
              <w:jc w:val="left"/>
              <w:rPr>
                <w:color w:val="000000"/>
              </w:rPr>
            </w:pPr>
            <w:r>
              <w:rPr>
                <w:color w:val="000000"/>
              </w:rPr>
              <w:t>Rare</w:t>
            </w:r>
            <w:r w:rsidR="00B5265B">
              <w:rPr>
                <w:color w:val="000000"/>
              </w:rPr>
              <w:t>?</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38074F" w14:textId="486C23D0" w:rsidR="00826216" w:rsidRDefault="00826216">
            <w:pPr>
              <w:widowControl w:val="0"/>
              <w:spacing w:line="240" w:lineRule="auto"/>
              <w:jc w:val="left"/>
              <w:rPr>
                <w:color w:val="000000"/>
              </w:rPr>
            </w:pPr>
            <w:r>
              <w:rPr>
                <w:color w:val="000000"/>
              </w:rPr>
              <w:t>I</w:t>
            </w:r>
            <w:r w:rsidR="00B5265B">
              <w:rPr>
                <w:color w:val="000000"/>
              </w:rPr>
              <w:t>nimi</w:t>
            </w:r>
            <w:r>
              <w:rPr>
                <w:color w:val="000000"/>
              </w:rPr>
              <w:t>tabl</w:t>
            </w:r>
            <w:r w:rsidR="001F1438">
              <w:rPr>
                <w:color w:val="000000"/>
              </w:rPr>
              <w:t>e</w:t>
            </w:r>
            <w:r w:rsidR="00B5265B">
              <w:rPr>
                <w:color w:val="000000"/>
              </w:rPr>
              <w:t>?</w:t>
            </w:r>
          </w:p>
          <w:p w14:paraId="2050A02D" w14:textId="12687DBF" w:rsidR="001F1438" w:rsidRDefault="001F1438">
            <w:pPr>
              <w:widowControl w:val="0"/>
              <w:spacing w:line="240" w:lineRule="auto"/>
              <w:jc w:val="left"/>
              <w:rPr>
                <w:color w:val="000000"/>
              </w:rPr>
            </w:pP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1D9ABD" w14:textId="3E6556F5" w:rsidR="00826216" w:rsidRDefault="00826216">
            <w:pPr>
              <w:widowControl w:val="0"/>
              <w:spacing w:line="240" w:lineRule="auto"/>
              <w:jc w:val="left"/>
              <w:rPr>
                <w:color w:val="000000"/>
              </w:rPr>
            </w:pPr>
            <w:r>
              <w:rPr>
                <w:color w:val="000000"/>
              </w:rPr>
              <w:t>Supported by the organisation</w:t>
            </w:r>
            <w:r w:rsidR="006A4E7C">
              <w:rPr>
                <w:color w:val="000000"/>
              </w:rPr>
              <w:t>?</w:t>
            </w:r>
          </w:p>
        </w:tc>
      </w:tr>
      <w:tr w:rsidR="00826216" w14:paraId="25298270" w14:textId="77777777" w:rsidTr="00826216">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963389" w14:textId="77777777" w:rsidR="00826216" w:rsidRDefault="00826216">
            <w:pPr>
              <w:widowControl w:val="0"/>
              <w:spacing w:line="240" w:lineRule="auto"/>
              <w:jc w:val="left"/>
              <w:rPr>
                <w:color w:val="000000"/>
              </w:rPr>
            </w:pPr>
            <w:r w:rsidRPr="00B456BB">
              <w:rPr>
                <w:color w:val="000000"/>
              </w:rPr>
              <w:t>Human Resource</w:t>
            </w:r>
          </w:p>
          <w:p w14:paraId="22CC2880" w14:textId="189FE6FC" w:rsidR="003C01E3" w:rsidRDefault="0034577B">
            <w:pPr>
              <w:widowControl w:val="0"/>
              <w:spacing w:line="240" w:lineRule="auto"/>
              <w:jc w:val="left"/>
              <w:rPr>
                <w:color w:val="000000"/>
              </w:rPr>
            </w:pPr>
            <w:r w:rsidRPr="0034577B">
              <w:rPr>
                <w:lang w:eastAsia="en-GB"/>
              </w:rPr>
              <w:t>330000</w:t>
            </w:r>
            <w:r w:rsidR="00184035">
              <w:rPr>
                <w:lang w:eastAsia="en-GB"/>
              </w:rPr>
              <w:t xml:space="preserve"> </w:t>
            </w:r>
            <w:r w:rsidR="00F33EE7">
              <w:rPr>
                <w:lang w:eastAsia="en-GB"/>
              </w:rPr>
              <w:t>employees</w:t>
            </w:r>
          </w:p>
          <w:p w14:paraId="3FDD0B88" w14:textId="77777777" w:rsidR="003C01E3" w:rsidRDefault="003C01E3">
            <w:pPr>
              <w:widowControl w:val="0"/>
              <w:spacing w:line="240" w:lineRule="auto"/>
              <w:jc w:val="left"/>
              <w:rPr>
                <w:color w:val="000000"/>
              </w:rPr>
            </w:pP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1034DA" w14:textId="77777777" w:rsidR="00826216" w:rsidRDefault="00826216">
            <w:pPr>
              <w:widowControl w:val="0"/>
              <w:spacing w:line="240" w:lineRule="auto"/>
              <w:jc w:val="left"/>
              <w:rPr>
                <w:color w:val="000000"/>
              </w:rPr>
            </w:pPr>
            <w:r>
              <w:rPr>
                <w:color w:val="000000"/>
              </w:rPr>
              <w:t>Yes</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C85DDE" w14:textId="77777777" w:rsidR="00826216" w:rsidRDefault="00826216">
            <w:pPr>
              <w:widowControl w:val="0"/>
              <w:spacing w:line="240" w:lineRule="auto"/>
              <w:jc w:val="left"/>
              <w:rPr>
                <w:color w:val="000000"/>
              </w:rPr>
            </w:pPr>
            <w:r>
              <w:rPr>
                <w:color w:val="000000"/>
              </w:rPr>
              <w:t>No</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C60337" w14:textId="77777777" w:rsidR="00826216" w:rsidRDefault="00826216">
            <w:pPr>
              <w:widowControl w:val="0"/>
              <w:spacing w:line="240" w:lineRule="auto"/>
              <w:jc w:val="left"/>
              <w:rPr>
                <w:color w:val="000000"/>
              </w:rPr>
            </w:pPr>
            <w:r>
              <w:rPr>
                <w:color w:val="000000"/>
              </w:rPr>
              <w:t>Yes</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76084F" w14:textId="77777777" w:rsidR="00826216" w:rsidRDefault="00826216">
            <w:pPr>
              <w:widowControl w:val="0"/>
              <w:spacing w:line="240" w:lineRule="auto"/>
              <w:jc w:val="left"/>
              <w:rPr>
                <w:color w:val="000000"/>
              </w:rPr>
            </w:pPr>
            <w:r>
              <w:rPr>
                <w:color w:val="000000"/>
              </w:rPr>
              <w:t>Yes</w:t>
            </w:r>
          </w:p>
        </w:tc>
      </w:tr>
      <w:tr w:rsidR="00826216" w14:paraId="7B9BA027" w14:textId="77777777" w:rsidTr="00826216">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D1C3FC" w14:textId="77777777" w:rsidR="00826216" w:rsidRPr="003C01E3" w:rsidRDefault="00826216">
            <w:pPr>
              <w:widowControl w:val="0"/>
              <w:spacing w:line="240" w:lineRule="auto"/>
              <w:jc w:val="left"/>
              <w:rPr>
                <w:color w:val="000000"/>
              </w:rPr>
            </w:pPr>
            <w:r w:rsidRPr="003C01E3">
              <w:rPr>
                <w:color w:val="000000"/>
              </w:rPr>
              <w:t>Financial Resources</w:t>
            </w:r>
          </w:p>
          <w:p w14:paraId="447DBDF5" w14:textId="147BFFC8" w:rsidR="00FF3337" w:rsidRPr="00FF3337" w:rsidRDefault="00FF3337">
            <w:pPr>
              <w:widowControl w:val="0"/>
              <w:spacing w:line="240" w:lineRule="auto"/>
              <w:jc w:val="left"/>
              <w:rPr>
                <w:color w:val="000000"/>
                <w:highlight w:val="yellow"/>
              </w:rPr>
            </w:pPr>
            <w:r w:rsidRPr="00FF3337">
              <w:t>Revenue (exc. VAT, inc. fuel</w:t>
            </w:r>
            <w:r w:rsidR="00AC2593" w:rsidRPr="00AC2593">
              <w:rPr>
                <w:rFonts w:ascii="TESCOModern-Bold" w:hAnsi="TESCOModern-Bold"/>
                <w:b/>
                <w:bCs/>
                <w:color w:val="000000"/>
                <w:sz w:val="16"/>
                <w:szCs w:val="16"/>
              </w:rPr>
              <w:t xml:space="preserve"> </w:t>
            </w:r>
            <w:r w:rsidR="00AC2593" w:rsidRPr="00AC2593">
              <w:t>£65,762m</w:t>
            </w:r>
            <w:r w:rsidRPr="00FF3337">
              <w:t>)</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ED2D7B" w14:textId="77777777" w:rsidR="00826216" w:rsidRDefault="00826216">
            <w:pPr>
              <w:widowControl w:val="0"/>
              <w:spacing w:line="240" w:lineRule="auto"/>
              <w:jc w:val="left"/>
              <w:rPr>
                <w:color w:val="000000"/>
              </w:rPr>
            </w:pPr>
            <w:r>
              <w:rPr>
                <w:color w:val="000000"/>
              </w:rPr>
              <w:t>Yes</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F69A7A" w14:textId="77777777" w:rsidR="00826216" w:rsidRDefault="00826216">
            <w:pPr>
              <w:widowControl w:val="0"/>
              <w:spacing w:line="240" w:lineRule="auto"/>
              <w:jc w:val="left"/>
              <w:rPr>
                <w:color w:val="000000"/>
              </w:rPr>
            </w:pPr>
            <w:r>
              <w:rPr>
                <w:color w:val="000000"/>
              </w:rPr>
              <w:t>No</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912F82" w14:textId="77777777" w:rsidR="00826216" w:rsidRDefault="00826216">
            <w:pPr>
              <w:widowControl w:val="0"/>
              <w:spacing w:line="240" w:lineRule="auto"/>
              <w:jc w:val="left"/>
              <w:rPr>
                <w:color w:val="000000"/>
              </w:rPr>
            </w:pPr>
            <w:r>
              <w:rPr>
                <w:color w:val="000000"/>
              </w:rPr>
              <w:t>Yes</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D86B5D" w14:textId="77777777" w:rsidR="00826216" w:rsidRDefault="00826216">
            <w:pPr>
              <w:widowControl w:val="0"/>
              <w:spacing w:line="240" w:lineRule="auto"/>
              <w:jc w:val="left"/>
              <w:rPr>
                <w:color w:val="000000"/>
              </w:rPr>
            </w:pPr>
            <w:r>
              <w:rPr>
                <w:color w:val="000000"/>
              </w:rPr>
              <w:t>Yes</w:t>
            </w:r>
          </w:p>
        </w:tc>
      </w:tr>
      <w:tr w:rsidR="00826216" w14:paraId="04A085CA" w14:textId="77777777" w:rsidTr="00826216">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5C026A" w14:textId="77777777" w:rsidR="00826216" w:rsidRDefault="00826216">
            <w:pPr>
              <w:widowControl w:val="0"/>
              <w:spacing w:line="240" w:lineRule="auto"/>
              <w:jc w:val="left"/>
              <w:rPr>
                <w:color w:val="000000"/>
              </w:rPr>
            </w:pPr>
            <w:r>
              <w:rPr>
                <w:color w:val="000000"/>
              </w:rPr>
              <w:t>Brand reputation</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D554EF" w14:textId="77777777" w:rsidR="00826216" w:rsidRDefault="00826216">
            <w:pPr>
              <w:widowControl w:val="0"/>
              <w:spacing w:line="240" w:lineRule="auto"/>
              <w:jc w:val="left"/>
              <w:rPr>
                <w:color w:val="000000"/>
              </w:rPr>
            </w:pPr>
            <w:r>
              <w:rPr>
                <w:color w:val="000000"/>
              </w:rPr>
              <w:t>Yes</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27FFAE" w14:textId="77777777" w:rsidR="00826216" w:rsidRDefault="00826216">
            <w:pPr>
              <w:widowControl w:val="0"/>
              <w:spacing w:line="240" w:lineRule="auto"/>
              <w:jc w:val="left"/>
              <w:rPr>
                <w:color w:val="000000"/>
              </w:rPr>
            </w:pPr>
            <w:r>
              <w:rPr>
                <w:color w:val="000000"/>
              </w:rPr>
              <w:t>No</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88B285" w14:textId="77777777" w:rsidR="00826216" w:rsidRDefault="00826216">
            <w:pPr>
              <w:widowControl w:val="0"/>
              <w:spacing w:line="240" w:lineRule="auto"/>
              <w:jc w:val="left"/>
              <w:rPr>
                <w:color w:val="000000"/>
              </w:rPr>
            </w:pPr>
            <w:r>
              <w:rPr>
                <w:color w:val="000000"/>
              </w:rPr>
              <w:t>No</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3558E7" w14:textId="77777777" w:rsidR="00826216" w:rsidRDefault="00826216">
            <w:pPr>
              <w:widowControl w:val="0"/>
              <w:spacing w:line="240" w:lineRule="auto"/>
              <w:jc w:val="left"/>
              <w:rPr>
                <w:color w:val="000000"/>
              </w:rPr>
            </w:pPr>
            <w:r>
              <w:rPr>
                <w:color w:val="000000"/>
              </w:rPr>
              <w:t>Yes</w:t>
            </w:r>
          </w:p>
        </w:tc>
      </w:tr>
      <w:tr w:rsidR="00826216" w14:paraId="7BEA3F99" w14:textId="77777777" w:rsidTr="00826216">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33F495" w14:textId="77777777" w:rsidR="00826216" w:rsidRDefault="00826216">
            <w:pPr>
              <w:widowControl w:val="0"/>
              <w:spacing w:line="240" w:lineRule="auto"/>
              <w:jc w:val="left"/>
              <w:rPr>
                <w:color w:val="000000"/>
              </w:rPr>
            </w:pPr>
            <w:r w:rsidRPr="00D35236">
              <w:rPr>
                <w:color w:val="000000"/>
              </w:rPr>
              <w:t>Product Quality</w:t>
            </w:r>
          </w:p>
          <w:p w14:paraId="2223505A" w14:textId="6B9735A8" w:rsidR="006B5060" w:rsidRPr="00C81D4C" w:rsidRDefault="00C81D4C">
            <w:pPr>
              <w:widowControl w:val="0"/>
              <w:spacing w:line="240" w:lineRule="auto"/>
              <w:jc w:val="left"/>
              <w:rPr>
                <w:color w:val="000000"/>
              </w:rPr>
            </w:pPr>
            <w:r>
              <w:rPr>
                <w:color w:val="000000"/>
              </w:rPr>
              <w:t>(</w:t>
            </w:r>
            <w:r w:rsidR="006B5060" w:rsidRPr="00C81D4C">
              <w:rPr>
                <w:color w:val="000000"/>
              </w:rPr>
              <w:t>Retail,</w:t>
            </w:r>
            <w:r w:rsidR="00241038" w:rsidRPr="00C81D4C">
              <w:rPr>
                <w:color w:val="000000"/>
              </w:rPr>
              <w:t xml:space="preserve"> Bank, Fuel</w:t>
            </w:r>
            <w:r w:rsidR="00CF1A65">
              <w:rPr>
                <w:color w:val="000000"/>
              </w:rPr>
              <w:t>,</w:t>
            </w:r>
            <w:r w:rsidR="00E75B74" w:rsidRPr="00E75B74">
              <w:rPr>
                <w:rFonts w:ascii="TESCOModern-LightItalic" w:hAnsi="TESCOModern-LightItalic"/>
                <w:i/>
                <w:iCs/>
                <w:color w:val="000000"/>
                <w:sz w:val="16"/>
                <w:szCs w:val="16"/>
              </w:rPr>
              <w:t xml:space="preserve"> </w:t>
            </w:r>
            <w:r w:rsidR="00E75B74" w:rsidRPr="00E75B74">
              <w:rPr>
                <w:color w:val="000000"/>
              </w:rPr>
              <w:t>Catering</w:t>
            </w:r>
            <w:r>
              <w:rPr>
                <w:color w:val="000000"/>
              </w:rPr>
              <w:t>)</w:t>
            </w:r>
          </w:p>
          <w:p w14:paraId="1D395121" w14:textId="77777777" w:rsidR="00BD0205" w:rsidRDefault="00BD0205">
            <w:pPr>
              <w:widowControl w:val="0"/>
              <w:spacing w:line="240" w:lineRule="auto"/>
              <w:jc w:val="left"/>
              <w:rPr>
                <w:color w:val="000000"/>
              </w:rPr>
            </w:pP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EA220D" w14:textId="77777777" w:rsidR="00826216" w:rsidRDefault="00826216">
            <w:pPr>
              <w:widowControl w:val="0"/>
              <w:spacing w:line="240" w:lineRule="auto"/>
              <w:jc w:val="left"/>
              <w:rPr>
                <w:color w:val="000000"/>
              </w:rPr>
            </w:pPr>
            <w:r>
              <w:rPr>
                <w:color w:val="000000"/>
              </w:rPr>
              <w:t>Yes</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291601" w14:textId="77777777" w:rsidR="00826216" w:rsidRDefault="00826216">
            <w:pPr>
              <w:widowControl w:val="0"/>
              <w:spacing w:line="240" w:lineRule="auto"/>
              <w:jc w:val="left"/>
              <w:rPr>
                <w:color w:val="000000"/>
              </w:rPr>
            </w:pPr>
            <w:r>
              <w:rPr>
                <w:color w:val="000000"/>
              </w:rPr>
              <w:t>Yes</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3DF091" w14:textId="77777777" w:rsidR="00826216" w:rsidRDefault="00826216">
            <w:pPr>
              <w:widowControl w:val="0"/>
              <w:spacing w:line="240" w:lineRule="auto"/>
              <w:jc w:val="left"/>
              <w:rPr>
                <w:color w:val="000000"/>
              </w:rPr>
            </w:pPr>
            <w:r>
              <w:rPr>
                <w:color w:val="000000"/>
              </w:rPr>
              <w:t>No</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42BA19" w14:textId="77777777" w:rsidR="00826216" w:rsidRDefault="00826216">
            <w:pPr>
              <w:widowControl w:val="0"/>
              <w:spacing w:line="240" w:lineRule="auto"/>
              <w:jc w:val="left"/>
              <w:rPr>
                <w:color w:val="000000"/>
              </w:rPr>
            </w:pPr>
            <w:r>
              <w:rPr>
                <w:color w:val="000000"/>
              </w:rPr>
              <w:t>Yes</w:t>
            </w:r>
          </w:p>
        </w:tc>
      </w:tr>
      <w:tr w:rsidR="00826216" w14:paraId="24CDD2AA" w14:textId="77777777" w:rsidTr="00826216">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65694A" w14:textId="77777777" w:rsidR="00826216" w:rsidRDefault="00826216">
            <w:pPr>
              <w:widowControl w:val="0"/>
              <w:spacing w:line="240" w:lineRule="auto"/>
              <w:jc w:val="left"/>
              <w:rPr>
                <w:color w:val="000000"/>
              </w:rPr>
            </w:pPr>
            <w:r w:rsidRPr="00BD0205">
              <w:rPr>
                <w:color w:val="000000"/>
              </w:rPr>
              <w:t>Advanced technology</w:t>
            </w:r>
          </w:p>
          <w:p w14:paraId="2D3C1422" w14:textId="5523B3CB" w:rsidR="006E68E7" w:rsidRPr="00EB6602" w:rsidRDefault="00EB6602">
            <w:pPr>
              <w:widowControl w:val="0"/>
              <w:spacing w:line="240" w:lineRule="auto"/>
              <w:jc w:val="left"/>
              <w:rPr>
                <w:rStyle w:val="fontstyle01"/>
                <w:rFonts w:ascii="Times New Roman" w:hAnsi="Times New Roman"/>
                <w:b w:val="0"/>
                <w:bCs w:val="0"/>
                <w:color w:val="auto"/>
                <w:sz w:val="24"/>
                <w:szCs w:val="24"/>
              </w:rPr>
            </w:pPr>
            <w:r>
              <w:rPr>
                <w:rStyle w:val="fontstyle01"/>
                <w:rFonts w:ascii="Times New Roman" w:hAnsi="Times New Roman"/>
                <w:b w:val="0"/>
                <w:bCs w:val="0"/>
                <w:color w:val="auto"/>
                <w:sz w:val="24"/>
                <w:szCs w:val="24"/>
              </w:rPr>
              <w:t>(</w:t>
            </w:r>
            <w:r w:rsidR="006E68E7" w:rsidRPr="00EB6602">
              <w:rPr>
                <w:rStyle w:val="fontstyle01"/>
                <w:rFonts w:ascii="Times New Roman" w:hAnsi="Times New Roman"/>
                <w:b w:val="0"/>
                <w:bCs w:val="0"/>
                <w:color w:val="auto"/>
                <w:sz w:val="24"/>
                <w:szCs w:val="24"/>
              </w:rPr>
              <w:t xml:space="preserve">Cyber </w:t>
            </w:r>
            <w:r w:rsidRPr="00EB6602">
              <w:rPr>
                <w:rStyle w:val="fontstyle01"/>
                <w:rFonts w:ascii="Times New Roman" w:hAnsi="Times New Roman"/>
                <w:b w:val="0"/>
                <w:bCs w:val="0"/>
                <w:color w:val="auto"/>
                <w:sz w:val="24"/>
                <w:szCs w:val="24"/>
              </w:rPr>
              <w:t>securit</w:t>
            </w:r>
            <w:r>
              <w:rPr>
                <w:rStyle w:val="fontstyle01"/>
                <w:rFonts w:ascii="Times New Roman" w:hAnsi="Times New Roman"/>
                <w:b w:val="0"/>
                <w:bCs w:val="0"/>
                <w:color w:val="auto"/>
                <w:sz w:val="24"/>
                <w:szCs w:val="24"/>
              </w:rPr>
              <w:t>y, robotics</w:t>
            </w:r>
            <w:r w:rsidR="009866A3">
              <w:rPr>
                <w:rStyle w:val="fontstyle01"/>
                <w:rFonts w:ascii="Times New Roman" w:hAnsi="Times New Roman"/>
                <w:b w:val="0"/>
                <w:bCs w:val="0"/>
                <w:color w:val="auto"/>
                <w:sz w:val="24"/>
                <w:szCs w:val="24"/>
              </w:rPr>
              <w:t>, artificial intelligence</w:t>
            </w:r>
            <w:r w:rsidR="00BD0205">
              <w:rPr>
                <w:rStyle w:val="fontstyle01"/>
                <w:rFonts w:ascii="Times New Roman" w:hAnsi="Times New Roman"/>
                <w:b w:val="0"/>
                <w:bCs w:val="0"/>
                <w:color w:val="auto"/>
                <w:sz w:val="24"/>
                <w:szCs w:val="24"/>
              </w:rPr>
              <w:t>)</w:t>
            </w:r>
          </w:p>
          <w:p w14:paraId="6496CDB6" w14:textId="1484E3BD" w:rsidR="00C7518B" w:rsidRDefault="00C7518B">
            <w:pPr>
              <w:widowControl w:val="0"/>
              <w:spacing w:line="240" w:lineRule="auto"/>
              <w:jc w:val="left"/>
              <w:rPr>
                <w:color w:val="000000"/>
              </w:rPr>
            </w:pP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5EA626" w14:textId="77777777" w:rsidR="00826216" w:rsidRDefault="00826216">
            <w:pPr>
              <w:widowControl w:val="0"/>
              <w:spacing w:line="240" w:lineRule="auto"/>
              <w:jc w:val="left"/>
              <w:rPr>
                <w:color w:val="000000"/>
              </w:rPr>
            </w:pPr>
            <w:r>
              <w:rPr>
                <w:color w:val="000000"/>
              </w:rPr>
              <w:t>Yes</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18A9EA" w14:textId="77777777" w:rsidR="00826216" w:rsidRDefault="00826216">
            <w:pPr>
              <w:widowControl w:val="0"/>
              <w:spacing w:line="240" w:lineRule="auto"/>
              <w:jc w:val="left"/>
              <w:rPr>
                <w:color w:val="000000"/>
              </w:rPr>
            </w:pPr>
            <w:r>
              <w:rPr>
                <w:color w:val="000000"/>
              </w:rPr>
              <w:t>No</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3B52FE" w14:textId="77777777" w:rsidR="00826216" w:rsidRDefault="00826216">
            <w:pPr>
              <w:widowControl w:val="0"/>
              <w:spacing w:line="240" w:lineRule="auto"/>
              <w:jc w:val="left"/>
              <w:rPr>
                <w:color w:val="000000"/>
              </w:rPr>
            </w:pPr>
            <w:r>
              <w:rPr>
                <w:color w:val="000000"/>
              </w:rPr>
              <w:t>No</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EBC413" w14:textId="77777777" w:rsidR="00826216" w:rsidRDefault="00826216">
            <w:pPr>
              <w:widowControl w:val="0"/>
              <w:spacing w:line="240" w:lineRule="auto"/>
              <w:jc w:val="left"/>
              <w:rPr>
                <w:color w:val="000000"/>
              </w:rPr>
            </w:pPr>
            <w:r>
              <w:rPr>
                <w:color w:val="000000"/>
              </w:rPr>
              <w:t>Yes</w:t>
            </w:r>
          </w:p>
        </w:tc>
      </w:tr>
      <w:tr w:rsidR="00826216" w14:paraId="7E65C767" w14:textId="77777777" w:rsidTr="00826216">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177B5C" w14:textId="77777777" w:rsidR="00826216" w:rsidRDefault="00826216">
            <w:pPr>
              <w:widowControl w:val="0"/>
              <w:spacing w:line="240" w:lineRule="auto"/>
              <w:jc w:val="left"/>
              <w:rPr>
                <w:color w:val="000000"/>
              </w:rPr>
            </w:pPr>
            <w:r w:rsidRPr="005F788B">
              <w:rPr>
                <w:color w:val="000000"/>
              </w:rPr>
              <w:t>Employee training program</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E4235B" w14:textId="77777777" w:rsidR="00826216" w:rsidRDefault="00826216">
            <w:pPr>
              <w:widowControl w:val="0"/>
              <w:spacing w:line="240" w:lineRule="auto"/>
              <w:jc w:val="left"/>
              <w:rPr>
                <w:color w:val="000000"/>
              </w:rPr>
            </w:pPr>
            <w:r>
              <w:rPr>
                <w:color w:val="000000"/>
              </w:rPr>
              <w:t xml:space="preserve">Yes </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2D36F9" w14:textId="77777777" w:rsidR="00826216" w:rsidRDefault="00826216">
            <w:pPr>
              <w:widowControl w:val="0"/>
              <w:spacing w:line="240" w:lineRule="auto"/>
              <w:jc w:val="left"/>
              <w:rPr>
                <w:color w:val="000000"/>
              </w:rPr>
            </w:pPr>
            <w:r>
              <w:rPr>
                <w:color w:val="000000"/>
              </w:rPr>
              <w:t>No</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A2AAED" w14:textId="77777777" w:rsidR="00826216" w:rsidRDefault="00826216">
            <w:pPr>
              <w:widowControl w:val="0"/>
              <w:spacing w:line="240" w:lineRule="auto"/>
              <w:jc w:val="left"/>
              <w:rPr>
                <w:color w:val="000000"/>
              </w:rPr>
            </w:pPr>
            <w:r>
              <w:rPr>
                <w:color w:val="000000"/>
              </w:rPr>
              <w:t>No</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840FF9" w14:textId="77777777" w:rsidR="00826216" w:rsidRDefault="00826216">
            <w:pPr>
              <w:widowControl w:val="0"/>
              <w:spacing w:line="240" w:lineRule="auto"/>
              <w:jc w:val="left"/>
              <w:rPr>
                <w:color w:val="000000"/>
              </w:rPr>
            </w:pPr>
            <w:r>
              <w:rPr>
                <w:color w:val="000000"/>
              </w:rPr>
              <w:t>Yes</w:t>
            </w:r>
          </w:p>
        </w:tc>
      </w:tr>
    </w:tbl>
    <w:p w14:paraId="219FB5AD" w14:textId="77777777" w:rsidR="00826216" w:rsidRDefault="00826216" w:rsidP="00826216">
      <w:pPr>
        <w:jc w:val="center"/>
        <w:rPr>
          <w:b/>
          <w:color w:val="000000"/>
          <w:lang w:val=""/>
        </w:rPr>
      </w:pPr>
      <w:r>
        <w:rPr>
          <w:b/>
          <w:color w:val="000000"/>
        </w:rPr>
        <w:t>Table 1: VRIO Analysis</w:t>
      </w:r>
    </w:p>
    <w:p w14:paraId="0709800C" w14:textId="52EB3982" w:rsidR="00826216" w:rsidRDefault="00826216" w:rsidP="00826216">
      <w:pPr>
        <w:jc w:val="center"/>
        <w:rPr>
          <w:color w:val="000000"/>
        </w:rPr>
      </w:pPr>
      <w:r>
        <w:rPr>
          <w:color w:val="000000"/>
        </w:rPr>
        <w:t>(Source:</w:t>
      </w:r>
      <w:r w:rsidR="003A2130">
        <w:rPr>
          <w:color w:val="000000"/>
        </w:rPr>
        <w:t xml:space="preserve"> TESCO </w:t>
      </w:r>
      <w:r w:rsidR="009C5B4A">
        <w:rPr>
          <w:color w:val="000000"/>
        </w:rPr>
        <w:t>plc annual report 2023,</w:t>
      </w:r>
      <w:r>
        <w:rPr>
          <w:color w:val="000000"/>
        </w:rPr>
        <w:t xml:space="preserve"> Self-Developed)</w:t>
      </w:r>
    </w:p>
    <w:p w14:paraId="7E14F912" w14:textId="77777777" w:rsidR="00ED530A" w:rsidRDefault="00ED530A" w:rsidP="00826216">
      <w:pPr>
        <w:jc w:val="center"/>
        <w:rPr>
          <w:color w:val="000000"/>
        </w:rPr>
      </w:pPr>
    </w:p>
    <w:p w14:paraId="04FD1CB4" w14:textId="77777777" w:rsidR="00ED530A" w:rsidRDefault="00ED530A" w:rsidP="00826216">
      <w:pPr>
        <w:jc w:val="center"/>
        <w:rPr>
          <w:color w:val="000000"/>
        </w:rPr>
      </w:pPr>
    </w:p>
    <w:p w14:paraId="0309A66F" w14:textId="77777777" w:rsidR="00ED530A" w:rsidRDefault="00ED530A" w:rsidP="00ED530A">
      <w:pPr>
        <w:keepNext/>
        <w:keepLines/>
        <w:suppressAutoHyphens w:val="0"/>
        <w:autoSpaceDN/>
        <w:outlineLvl w:val="1"/>
        <w:rPr>
          <w:b/>
          <w:sz w:val="28"/>
          <w:szCs w:val="28"/>
          <w:lang w:val=""/>
        </w:rPr>
      </w:pPr>
      <w:bookmarkStart w:id="5" w:name="_Toc161857397"/>
      <w:r w:rsidRPr="00ED530A">
        <w:rPr>
          <w:b/>
          <w:sz w:val="28"/>
          <w:szCs w:val="28"/>
          <w:lang w:val=""/>
        </w:rPr>
        <w:t>Evaluating Strategy in Action</w:t>
      </w:r>
      <w:bookmarkEnd w:id="5"/>
      <w:r w:rsidRPr="00ED530A">
        <w:rPr>
          <w:b/>
          <w:sz w:val="28"/>
          <w:szCs w:val="28"/>
          <w:lang w:val=""/>
        </w:rPr>
        <w:t xml:space="preserve"> </w:t>
      </w:r>
    </w:p>
    <w:p w14:paraId="7896E78C" w14:textId="77777777" w:rsidR="00B43387" w:rsidRPr="00B43387" w:rsidRDefault="00B43387" w:rsidP="00B43387">
      <w:pPr>
        <w:pBdr>
          <w:top w:val="nil"/>
          <w:left w:val="nil"/>
          <w:bottom w:val="nil"/>
          <w:right w:val="nil"/>
          <w:between w:val="nil"/>
        </w:pBdr>
        <w:suppressAutoHyphens w:val="0"/>
        <w:autoSpaceDN/>
        <w:rPr>
          <w:color w:val="000000"/>
          <w:lang w:val=""/>
        </w:rPr>
      </w:pPr>
      <w:r w:rsidRPr="00B43387">
        <w:rPr>
          <w:color w:val="000000"/>
          <w:lang w:val=""/>
        </w:rPr>
        <w:t xml:space="preserve">The effectiveness of the corporate strategies of a business organisation must be analysed in order to evaluate its impact on the business organisation. In this regard, Whittington </w:t>
      </w:r>
      <w:r w:rsidRPr="00B43387">
        <w:rPr>
          <w:i/>
          <w:color w:val="000000"/>
          <w:lang w:val=""/>
        </w:rPr>
        <w:t>et al</w:t>
      </w:r>
      <w:r w:rsidRPr="00B43387">
        <w:rPr>
          <w:color w:val="000000"/>
          <w:lang w:val=""/>
        </w:rPr>
        <w:t xml:space="preserve">. (2020) have stated that this can be further analysed with the help of the </w:t>
      </w:r>
      <w:r w:rsidRPr="00B43387">
        <w:rPr>
          <w:b/>
          <w:i/>
          <w:color w:val="000000"/>
          <w:lang w:val=""/>
        </w:rPr>
        <w:t>SAF framework</w:t>
      </w:r>
      <w:r w:rsidRPr="00B43387">
        <w:rPr>
          <w:color w:val="000000"/>
          <w:lang w:val=""/>
        </w:rPr>
        <w:t xml:space="preserve"> which stands for </w:t>
      </w:r>
      <w:r w:rsidRPr="00B43387">
        <w:rPr>
          <w:b/>
          <w:i/>
          <w:color w:val="000000"/>
          <w:lang w:val=""/>
        </w:rPr>
        <w:t>Suitability, Acceptability</w:t>
      </w:r>
      <w:r w:rsidRPr="00B43387">
        <w:rPr>
          <w:color w:val="000000"/>
          <w:lang w:val=""/>
        </w:rPr>
        <w:t xml:space="preserve"> and lastly, </w:t>
      </w:r>
      <w:r w:rsidRPr="00B43387">
        <w:rPr>
          <w:b/>
          <w:i/>
          <w:color w:val="000000"/>
          <w:lang w:val=""/>
        </w:rPr>
        <w:t>Feasibility</w:t>
      </w:r>
      <w:r w:rsidRPr="00B43387">
        <w:rPr>
          <w:color w:val="000000"/>
          <w:lang w:val=""/>
        </w:rPr>
        <w:t xml:space="preserve">. Scholars have defined </w:t>
      </w:r>
      <w:r w:rsidRPr="00B43387">
        <w:rPr>
          <w:b/>
          <w:i/>
          <w:color w:val="000000"/>
          <w:lang w:val=""/>
        </w:rPr>
        <w:t xml:space="preserve">suitability </w:t>
      </w:r>
      <w:r w:rsidRPr="00B43387">
        <w:rPr>
          <w:color w:val="000000"/>
          <w:lang w:val=""/>
        </w:rPr>
        <w:t xml:space="preserve">as assessing the strategies of the business organisation in order to identify the opportunities and threats of the organisation. On the other hand, acceptability refers to the extent to which the proposed strategies can meet the expectations of the stakeholders of the companies. In this regard, scholars have mentioned </w:t>
      </w:r>
      <w:r w:rsidRPr="00B43387">
        <w:rPr>
          <w:b/>
          <w:i/>
          <w:color w:val="000000"/>
          <w:lang w:val=""/>
        </w:rPr>
        <w:t xml:space="preserve">3 Rs: Return, Risk and stakeholder Reactions </w:t>
      </w:r>
      <w:r w:rsidRPr="00B43387">
        <w:rPr>
          <w:color w:val="000000"/>
          <w:lang w:val=""/>
        </w:rPr>
        <w:t xml:space="preserve">to evaluate the effectiveness of the strategies. Lastly, feasibility concerns with the process of escalating the strategies in the operation of business organisations. It has been evident that recently Tesco has strategized its pricing strategy by introducing a low pricing strategy. On the other hand, it has also decided to offer a pay raise of 9% to its customers (Tesco, 2024). In this situation, with the help of the SAF framework, it can be stated that regulating a low pricing strategy may impact the profit margin of the organisation which may be imposed as a risk for this retail organisation. However, it also helps the organisation to attract customers at a large scale due to which this strategy can also be claimed to have an effective opportunity. </w:t>
      </w:r>
    </w:p>
    <w:p w14:paraId="503DD726" w14:textId="77777777" w:rsidR="00B43387" w:rsidRPr="00B43387" w:rsidRDefault="00B43387" w:rsidP="00B43387">
      <w:pPr>
        <w:keepNext/>
        <w:keepLines/>
        <w:suppressAutoHyphens w:val="0"/>
        <w:autoSpaceDN/>
        <w:outlineLvl w:val="1"/>
        <w:rPr>
          <w:b/>
          <w:lang w:val=""/>
        </w:rPr>
      </w:pPr>
      <w:bookmarkStart w:id="6" w:name="_Toc161857398"/>
      <w:r w:rsidRPr="00B43387">
        <w:rPr>
          <w:b/>
          <w:lang w:val=""/>
        </w:rPr>
        <w:t>Evaluating Sustainability Efforts</w:t>
      </w:r>
      <w:bookmarkEnd w:id="6"/>
      <w:r w:rsidRPr="00B43387">
        <w:rPr>
          <w:b/>
          <w:lang w:val=""/>
        </w:rPr>
        <w:t xml:space="preserve"> </w:t>
      </w:r>
    </w:p>
    <w:p w14:paraId="6F73BF38" w14:textId="7746A142" w:rsidR="00B43387" w:rsidRPr="00B43387" w:rsidRDefault="00B43387" w:rsidP="00B43387">
      <w:pPr>
        <w:pBdr>
          <w:top w:val="nil"/>
          <w:left w:val="nil"/>
          <w:bottom w:val="nil"/>
          <w:right w:val="nil"/>
          <w:between w:val="nil"/>
        </w:pBdr>
        <w:suppressAutoHyphens w:val="0"/>
        <w:autoSpaceDN/>
        <w:rPr>
          <w:color w:val="000000"/>
          <w:lang w:val=""/>
        </w:rPr>
      </w:pPr>
      <w:r w:rsidRPr="00B43387">
        <w:rPr>
          <w:b/>
          <w:i/>
          <w:color w:val="000000"/>
          <w:lang w:val=""/>
        </w:rPr>
        <w:t>Sustainable business practice</w:t>
      </w:r>
      <w:r w:rsidRPr="00B43387">
        <w:rPr>
          <w:color w:val="000000"/>
          <w:lang w:val=""/>
        </w:rPr>
        <w:t xml:space="preserve"> is considered as another significant activity of the business organisation which enables the business organisations to create their competitive position in the market. It helps the business organisations perform their corporate social responsibility which further improves their brand image in the realm of the global retail industry. In the case of Tesco, it has been revealed that this retail organisation has executed its sustainable business operation effectively. Bedford (2022) has reported that Tesco reduced its carbon emissions remarkably. It has been explored that 50% of the greenhouse gas is emitted due to the production of goods while it has emitted only 2% from its physical stores. It has been reported that Tesco has switched to 100% renewable energy in 2020. Apart from that, it has also been revealed that Tesco has increased the number of electric vans by 300 along with launching electric lorry to deliver products in </w:t>
      </w:r>
      <w:r w:rsidRPr="00B43387">
        <w:rPr>
          <w:color w:val="000000"/>
          <w:lang w:val=""/>
        </w:rPr>
        <w:lastRenderedPageBreak/>
        <w:t xml:space="preserve">physical stores. Each lorry has the capacity of replacing around 30, 000 diesel-fuelled road miles every year (Tesco, 2024). Eventually, it has become one of the most sustainable business organisations in the realm of the UK retail industry by completing its corporate sustainable business practice effectively. It will elp this company to enhance its brand image in the international market which will further help this company to get investments. </w:t>
      </w:r>
    </w:p>
    <w:p w14:paraId="467BAF32" w14:textId="77777777" w:rsidR="00B43387" w:rsidRPr="00B43387" w:rsidRDefault="00B43387" w:rsidP="00B43387">
      <w:pPr>
        <w:pBdr>
          <w:top w:val="nil"/>
          <w:left w:val="nil"/>
          <w:bottom w:val="nil"/>
          <w:right w:val="nil"/>
          <w:between w:val="nil"/>
        </w:pBdr>
        <w:suppressAutoHyphens w:val="0"/>
        <w:autoSpaceDN/>
        <w:jc w:val="center"/>
        <w:rPr>
          <w:color w:val="000000"/>
          <w:lang w:val=""/>
        </w:rPr>
      </w:pPr>
      <w:r w:rsidRPr="00B43387">
        <w:rPr>
          <w:noProof/>
          <w:color w:val="000000"/>
          <w:lang w:val=""/>
        </w:rPr>
        <w:drawing>
          <wp:inline distT="114300" distB="114300" distL="114300" distR="114300" wp14:anchorId="2B3BD89C" wp14:editId="31F19810">
            <wp:extent cx="5943600" cy="1625600"/>
            <wp:effectExtent l="12700" t="12700" r="12700" b="12700"/>
            <wp:docPr id="9" name="image3.png" descr="A blue circle with text and numbers&#10;&#10;Description automatically generated"/>
            <wp:cNvGraphicFramePr/>
            <a:graphic xmlns:a="http://schemas.openxmlformats.org/drawingml/2006/main">
              <a:graphicData uri="http://schemas.openxmlformats.org/drawingml/2006/picture">
                <pic:pic xmlns:pic="http://schemas.openxmlformats.org/drawingml/2006/picture">
                  <pic:nvPicPr>
                    <pic:cNvPr id="9" name="image3.png" descr="A blue circle with text and numbers&#10;&#10;Description automatically generated"/>
                    <pic:cNvPicPr preferRelativeResize="0"/>
                  </pic:nvPicPr>
                  <pic:blipFill>
                    <a:blip r:embed="rId19"/>
                    <a:srcRect/>
                    <a:stretch>
                      <a:fillRect/>
                    </a:stretch>
                  </pic:blipFill>
                  <pic:spPr>
                    <a:xfrm>
                      <a:off x="0" y="0"/>
                      <a:ext cx="5943600" cy="1625600"/>
                    </a:xfrm>
                    <a:prstGeom prst="rect">
                      <a:avLst/>
                    </a:prstGeom>
                    <a:ln w="12700">
                      <a:solidFill>
                        <a:srgbClr val="000000"/>
                      </a:solidFill>
                      <a:prstDash val="solid"/>
                    </a:ln>
                  </pic:spPr>
                </pic:pic>
              </a:graphicData>
            </a:graphic>
          </wp:inline>
        </w:drawing>
      </w:r>
    </w:p>
    <w:p w14:paraId="11FCE1B7" w14:textId="77777777" w:rsidR="00B43387" w:rsidRPr="00B43387" w:rsidRDefault="00B43387" w:rsidP="00B43387">
      <w:pPr>
        <w:pBdr>
          <w:top w:val="nil"/>
          <w:left w:val="nil"/>
          <w:bottom w:val="nil"/>
          <w:right w:val="nil"/>
          <w:between w:val="nil"/>
        </w:pBdr>
        <w:suppressAutoHyphens w:val="0"/>
        <w:autoSpaceDN/>
        <w:jc w:val="center"/>
        <w:rPr>
          <w:b/>
          <w:color w:val="000000"/>
          <w:lang w:val=""/>
        </w:rPr>
      </w:pPr>
      <w:r w:rsidRPr="00B43387">
        <w:rPr>
          <w:b/>
          <w:color w:val="000000"/>
          <w:lang w:val=""/>
        </w:rPr>
        <w:t>Figure 4: Total emission footprint of Tesco</w:t>
      </w:r>
    </w:p>
    <w:p w14:paraId="2D6BE713" w14:textId="77777777" w:rsidR="00B43387" w:rsidRPr="00B43387" w:rsidRDefault="00B43387" w:rsidP="00B43387">
      <w:pPr>
        <w:pBdr>
          <w:top w:val="nil"/>
          <w:left w:val="nil"/>
          <w:bottom w:val="nil"/>
          <w:right w:val="nil"/>
          <w:between w:val="nil"/>
        </w:pBdr>
        <w:suppressAutoHyphens w:val="0"/>
        <w:autoSpaceDN/>
        <w:jc w:val="center"/>
        <w:rPr>
          <w:color w:val="000000"/>
          <w:lang w:val=""/>
        </w:rPr>
      </w:pPr>
      <w:r w:rsidRPr="00B43387">
        <w:rPr>
          <w:b/>
          <w:color w:val="000000"/>
          <w:lang w:val=""/>
        </w:rPr>
        <w:t>Source: (Tesco, 2024)</w:t>
      </w:r>
    </w:p>
    <w:p w14:paraId="1F8C8338" w14:textId="77777777" w:rsidR="00B43387" w:rsidRPr="00B43387" w:rsidRDefault="00B43387" w:rsidP="00B43387">
      <w:pPr>
        <w:pBdr>
          <w:top w:val="nil"/>
          <w:left w:val="nil"/>
          <w:bottom w:val="nil"/>
          <w:right w:val="nil"/>
          <w:between w:val="nil"/>
        </w:pBdr>
        <w:suppressAutoHyphens w:val="0"/>
        <w:autoSpaceDN/>
        <w:rPr>
          <w:color w:val="000000"/>
          <w:lang w:val=""/>
        </w:rPr>
      </w:pPr>
    </w:p>
    <w:p w14:paraId="6C92C179" w14:textId="77777777" w:rsidR="00B43387" w:rsidRPr="00B43387" w:rsidRDefault="00B43387" w:rsidP="00B43387">
      <w:pPr>
        <w:keepNext/>
        <w:keepLines/>
        <w:suppressAutoHyphens w:val="0"/>
        <w:autoSpaceDN/>
        <w:outlineLvl w:val="0"/>
        <w:rPr>
          <w:b/>
          <w:sz w:val="28"/>
          <w:szCs w:val="28"/>
          <w:lang w:val=""/>
        </w:rPr>
      </w:pPr>
      <w:bookmarkStart w:id="7" w:name="_Toc161857399"/>
      <w:r w:rsidRPr="00B43387">
        <w:rPr>
          <w:b/>
          <w:sz w:val="28"/>
          <w:szCs w:val="28"/>
          <w:lang w:val=""/>
        </w:rPr>
        <w:t>Conclusion</w:t>
      </w:r>
      <w:bookmarkEnd w:id="7"/>
    </w:p>
    <w:p w14:paraId="55153FC2" w14:textId="77777777" w:rsidR="00B43387" w:rsidRPr="00B43387" w:rsidRDefault="00B43387" w:rsidP="00B43387">
      <w:pPr>
        <w:pBdr>
          <w:top w:val="nil"/>
          <w:left w:val="nil"/>
          <w:bottom w:val="nil"/>
          <w:right w:val="nil"/>
          <w:between w:val="nil"/>
        </w:pBdr>
        <w:suppressAutoHyphens w:val="0"/>
        <w:autoSpaceDN/>
        <w:rPr>
          <w:color w:val="000000"/>
          <w:lang w:val=""/>
        </w:rPr>
      </w:pPr>
      <w:r w:rsidRPr="00B43387">
        <w:rPr>
          <w:color w:val="000000"/>
          <w:lang w:val=""/>
        </w:rPr>
        <w:t xml:space="preserve">Considering the findings of this report, it can be stated that the corporate business strategies have benefitted Tesco significantly. It can be concluded that the internal resources as well as external resources have strengthened the supply chain of this retail organisation which has enabled this retail company to escalate its business operation across the globe successfully. Lastly, it can be stated that it has managed its carbon footprint remarkably which highlights its sustainable efforts diligently. Eventually, it has helped this retail organisation to enhance the brand image of this organisation.  </w:t>
      </w:r>
    </w:p>
    <w:p w14:paraId="4B0DC205" w14:textId="77777777" w:rsidR="00DE0BD7" w:rsidRPr="00ED530A" w:rsidRDefault="00DE0BD7" w:rsidP="00ED530A">
      <w:pPr>
        <w:keepNext/>
        <w:keepLines/>
        <w:suppressAutoHyphens w:val="0"/>
        <w:autoSpaceDN/>
        <w:outlineLvl w:val="1"/>
        <w:rPr>
          <w:b/>
          <w:sz w:val="28"/>
          <w:szCs w:val="28"/>
          <w:lang w:val=""/>
        </w:rPr>
      </w:pPr>
    </w:p>
    <w:p w14:paraId="672BB1C9" w14:textId="77777777" w:rsidR="00826216" w:rsidRDefault="00826216" w:rsidP="00826216">
      <w:pPr>
        <w:pStyle w:val="Heading1"/>
        <w:rPr>
          <w:color w:val="auto"/>
        </w:rPr>
      </w:pPr>
      <w:r>
        <w:rPr>
          <w:b/>
          <w:sz w:val="28"/>
          <w:szCs w:val="28"/>
        </w:rPr>
        <w:br w:type="page"/>
      </w:r>
      <w:bookmarkStart w:id="8" w:name="_heading=h.4d34og8"/>
      <w:bookmarkEnd w:id="8"/>
    </w:p>
    <w:p w14:paraId="29C63B32" w14:textId="77777777" w:rsidR="007E69FC" w:rsidRPr="007E69FC" w:rsidRDefault="007E69FC" w:rsidP="007E69FC">
      <w:pPr>
        <w:keepNext/>
        <w:keepLines/>
        <w:suppressAutoHyphens w:val="0"/>
        <w:autoSpaceDN/>
        <w:outlineLvl w:val="0"/>
        <w:rPr>
          <w:b/>
          <w:sz w:val="28"/>
          <w:szCs w:val="28"/>
          <w:lang w:val=""/>
        </w:rPr>
      </w:pPr>
      <w:bookmarkStart w:id="9" w:name="_Toc161857401"/>
      <w:r w:rsidRPr="007E69FC">
        <w:rPr>
          <w:b/>
          <w:sz w:val="28"/>
          <w:szCs w:val="28"/>
          <w:lang w:val=""/>
        </w:rPr>
        <w:lastRenderedPageBreak/>
        <w:t>References</w:t>
      </w:r>
    </w:p>
    <w:p w14:paraId="34D9B34C" w14:textId="77777777" w:rsidR="007E69FC" w:rsidRPr="007E69FC" w:rsidRDefault="007E69FC" w:rsidP="007E69FC">
      <w:pPr>
        <w:pBdr>
          <w:top w:val="nil"/>
          <w:left w:val="nil"/>
          <w:bottom w:val="nil"/>
          <w:right w:val="nil"/>
          <w:between w:val="nil"/>
        </w:pBdr>
        <w:suppressAutoHyphens w:val="0"/>
        <w:autoSpaceDN/>
        <w:rPr>
          <w:color w:val="0070C0"/>
          <w:highlight w:val="white"/>
          <w:lang w:val=""/>
        </w:rPr>
      </w:pPr>
      <w:r w:rsidRPr="007E69FC">
        <w:rPr>
          <w:rFonts w:eastAsia="Aptos"/>
          <w:kern w:val="2"/>
          <w:shd w:val="clear" w:color="auto" w:fill="FFFFFF"/>
          <w:lang w:eastAsia="en-US"/>
          <w14:ligatures w14:val="standardContextual"/>
        </w:rPr>
        <w:t>Barney, Jay, and William Hesterly. </w:t>
      </w:r>
      <w:r w:rsidRPr="007E69FC">
        <w:rPr>
          <w:rFonts w:eastAsia="Aptos"/>
          <w:i/>
          <w:iCs/>
          <w:kern w:val="2"/>
          <w:lang w:eastAsia="en-US"/>
          <w14:ligatures w14:val="standardContextual"/>
        </w:rPr>
        <w:t xml:space="preserve">Strategic Management and Competitive Advantage: </w:t>
      </w:r>
      <w:r w:rsidRPr="007E69FC">
        <w:rPr>
          <w:rFonts w:eastAsia="Aptos"/>
          <w:i/>
          <w:iCs/>
          <w:color w:val="0070C0"/>
          <w:kern w:val="2"/>
          <w:lang w:eastAsia="en-US"/>
          <w14:ligatures w14:val="standardContextual"/>
        </w:rPr>
        <w:t>Concepts and Cases, Global Edition</w:t>
      </w:r>
      <w:r w:rsidRPr="007E69FC">
        <w:rPr>
          <w:rFonts w:eastAsia="Aptos"/>
          <w:color w:val="0070C0"/>
          <w:kern w:val="2"/>
          <w:shd w:val="clear" w:color="auto" w:fill="FFFFFF"/>
          <w:lang w:eastAsia="en-US"/>
          <w14:ligatures w14:val="standardContextual"/>
        </w:rPr>
        <w:t>, Pearson Education, Limited, 2018.</w:t>
      </w:r>
      <w:r w:rsidRPr="007E69FC">
        <w:rPr>
          <w:rFonts w:eastAsia="Aptos"/>
          <w:i/>
          <w:iCs/>
          <w:color w:val="0070C0"/>
          <w:kern w:val="2"/>
          <w:lang w:eastAsia="en-US"/>
          <w14:ligatures w14:val="standardContextual"/>
        </w:rPr>
        <w:t xml:space="preserve"> ProQuest </w:t>
      </w:r>
      <w:proofErr w:type="spellStart"/>
      <w:r w:rsidRPr="007E69FC">
        <w:rPr>
          <w:rFonts w:eastAsia="Aptos"/>
          <w:i/>
          <w:iCs/>
          <w:color w:val="0070C0"/>
          <w:kern w:val="2"/>
          <w:lang w:eastAsia="en-US"/>
          <w14:ligatures w14:val="standardContextual"/>
        </w:rPr>
        <w:t>Ebook</w:t>
      </w:r>
      <w:proofErr w:type="spellEnd"/>
      <w:r w:rsidRPr="007E69FC">
        <w:rPr>
          <w:rFonts w:eastAsia="Aptos"/>
          <w:i/>
          <w:iCs/>
          <w:color w:val="0070C0"/>
          <w:kern w:val="2"/>
          <w:lang w:eastAsia="en-US"/>
          <w14:ligatures w14:val="standardContextual"/>
        </w:rPr>
        <w:t xml:space="preserve"> Central</w:t>
      </w:r>
      <w:r w:rsidRPr="007E69FC">
        <w:rPr>
          <w:rFonts w:eastAsia="Aptos"/>
          <w:color w:val="0070C0"/>
          <w:kern w:val="2"/>
          <w:shd w:val="clear" w:color="auto" w:fill="FFFFFF"/>
          <w:lang w:eastAsia="en-US"/>
          <w14:ligatures w14:val="standardContextual"/>
        </w:rPr>
        <w:t>, https://ebookcentral.proquest.com/lib/trinity/detail.action?docID=5573680</w:t>
      </w:r>
      <w:r w:rsidRPr="007E69FC">
        <w:rPr>
          <w:color w:val="0070C0"/>
          <w:highlight w:val="white"/>
          <w:lang w:val=""/>
        </w:rPr>
        <w:t xml:space="preserve"> </w:t>
      </w:r>
    </w:p>
    <w:p w14:paraId="1EC0450D" w14:textId="77777777" w:rsidR="007E69FC" w:rsidRPr="007E69FC" w:rsidRDefault="007E69FC" w:rsidP="007E69FC">
      <w:pPr>
        <w:pBdr>
          <w:top w:val="nil"/>
          <w:left w:val="nil"/>
          <w:bottom w:val="nil"/>
          <w:right w:val="nil"/>
          <w:between w:val="nil"/>
        </w:pBdr>
        <w:suppressAutoHyphens w:val="0"/>
        <w:autoSpaceDN/>
        <w:rPr>
          <w:color w:val="000000"/>
          <w:lang w:val=""/>
        </w:rPr>
      </w:pPr>
      <w:r w:rsidRPr="007E69FC">
        <w:rPr>
          <w:color w:val="000000"/>
          <w:lang w:val=""/>
        </w:rPr>
        <w:t xml:space="preserve">Bedford, E. 2022. </w:t>
      </w:r>
      <w:r w:rsidRPr="007E69FC">
        <w:rPr>
          <w:i/>
          <w:color w:val="000000"/>
          <w:lang w:val=""/>
        </w:rPr>
        <w:t>Distribution of emissions released by Tesco 2019-2020.</w:t>
      </w:r>
      <w:r w:rsidRPr="007E69FC">
        <w:rPr>
          <w:color w:val="000000"/>
          <w:lang w:val=""/>
        </w:rPr>
        <w:t xml:space="preserve"> Available at: </w:t>
      </w:r>
      <w:hyperlink r:id="rId20" w:anchor=":~:text=The%20annual%20ICT%20spending%20of,both%20offline%20and%20online%20channels">
        <w:r w:rsidRPr="007E69FC">
          <w:rPr>
            <w:color w:val="1155CC"/>
            <w:u w:val="single"/>
            <w:lang w:val=""/>
          </w:rPr>
          <w:t>https://www.globaldata.com/store/report/tesco-plc-enterprise-tech-analysis/#:~:text=The%20annual%20ICT%20spending%20of,both%20offline%20and%20online%20channels</w:t>
        </w:r>
      </w:hyperlink>
      <w:r w:rsidRPr="007E69FC">
        <w:rPr>
          <w:color w:val="000000"/>
          <w:lang w:val=""/>
        </w:rPr>
        <w:t>. (Accessed on 20 March 2024).</w:t>
      </w:r>
    </w:p>
    <w:p w14:paraId="5125C06A" w14:textId="77777777" w:rsidR="007E69FC" w:rsidRPr="007E69FC" w:rsidRDefault="007E69FC" w:rsidP="007E69FC">
      <w:pPr>
        <w:pBdr>
          <w:top w:val="nil"/>
          <w:left w:val="nil"/>
          <w:bottom w:val="nil"/>
          <w:right w:val="nil"/>
          <w:between w:val="nil"/>
        </w:pBdr>
        <w:suppressAutoHyphens w:val="0"/>
        <w:autoSpaceDN/>
        <w:rPr>
          <w:color w:val="000000"/>
          <w:lang w:val=""/>
        </w:rPr>
      </w:pPr>
      <w:r w:rsidRPr="007E69FC">
        <w:rPr>
          <w:color w:val="000000"/>
          <w:lang w:val=""/>
        </w:rPr>
        <w:t xml:space="preserve">Bedford, E. 2023. </w:t>
      </w:r>
      <w:r w:rsidRPr="007E69FC">
        <w:rPr>
          <w:i/>
          <w:color w:val="000000"/>
          <w:lang w:val=""/>
        </w:rPr>
        <w:t>Tesco group revenue in the United Kingdom (UK) 2015-2023.</w:t>
      </w:r>
      <w:r w:rsidRPr="007E69FC">
        <w:rPr>
          <w:color w:val="000000"/>
          <w:lang w:val=""/>
        </w:rPr>
        <w:t xml:space="preserve"> Available at: </w:t>
      </w:r>
      <w:hyperlink r:id="rId21">
        <w:r w:rsidRPr="007E69FC">
          <w:rPr>
            <w:color w:val="1155CC"/>
            <w:u w:val="single"/>
            <w:lang w:val=""/>
          </w:rPr>
          <w:t>https://www.statista.com/statistics/490931/tesco-group-finance-revenue-united-kingdom-uk/</w:t>
        </w:r>
      </w:hyperlink>
      <w:r w:rsidRPr="007E69FC">
        <w:rPr>
          <w:color w:val="000000"/>
          <w:lang w:val=""/>
        </w:rPr>
        <w:t xml:space="preserve">  (Accessed on 20 March 2024).</w:t>
      </w:r>
    </w:p>
    <w:p w14:paraId="3053814B" w14:textId="77B68AE2" w:rsidR="007E69FC" w:rsidRPr="007E69FC" w:rsidRDefault="007E69FC" w:rsidP="007E69FC">
      <w:pPr>
        <w:pBdr>
          <w:top w:val="nil"/>
          <w:left w:val="nil"/>
          <w:bottom w:val="nil"/>
          <w:right w:val="nil"/>
          <w:between w:val="nil"/>
        </w:pBdr>
        <w:suppressAutoHyphens w:val="0"/>
        <w:autoSpaceDN/>
        <w:rPr>
          <w:color w:val="000000"/>
          <w:lang w:val=""/>
        </w:rPr>
      </w:pPr>
      <w:r w:rsidRPr="007E69FC">
        <w:rPr>
          <w:color w:val="000000"/>
          <w:lang w:val=""/>
        </w:rPr>
        <w:t xml:space="preserve">Bedford, E. 2024. </w:t>
      </w:r>
      <w:r w:rsidRPr="007E69FC">
        <w:rPr>
          <w:i/>
          <w:color w:val="000000"/>
          <w:lang w:val=""/>
        </w:rPr>
        <w:t>Tesco sales growth year-on-year in Great Britain 2015-2023</w:t>
      </w:r>
      <w:r w:rsidRPr="007E69FC">
        <w:rPr>
          <w:color w:val="000000"/>
          <w:lang w:val=""/>
        </w:rPr>
        <w:t xml:space="preserve">. Available at: </w:t>
      </w:r>
      <w:hyperlink r:id="rId22" w:anchor=":~:text=Tesco%20operates%20just%20over%204%2C100,company%20make%20in%20Central%20Europe">
        <w:r w:rsidRPr="007E69FC">
          <w:rPr>
            <w:color w:val="1155CC"/>
            <w:u w:val="single"/>
            <w:lang w:val=""/>
          </w:rPr>
          <w:t>https://www.statista.com/statistics/386598/tesco-sales-percentage-change-great-britain-uk/#:~:text=Tesco%20operates%20just%20over%204%2C100,company%20make%20in%20Central%20Europe</w:t>
        </w:r>
      </w:hyperlink>
      <w:r w:rsidRPr="007E69FC">
        <w:rPr>
          <w:color w:val="000000"/>
          <w:lang w:val=""/>
        </w:rPr>
        <w:t xml:space="preserve">.  (Accessed on 20 </w:t>
      </w:r>
      <w:r w:rsidR="00C757A7">
        <w:rPr>
          <w:color w:val="000000"/>
          <w:lang w:val=""/>
        </w:rPr>
        <w:t>April</w:t>
      </w:r>
      <w:r w:rsidRPr="007E69FC">
        <w:rPr>
          <w:color w:val="000000"/>
          <w:lang w:val=""/>
        </w:rPr>
        <w:t xml:space="preserve"> 2024).</w:t>
      </w:r>
    </w:p>
    <w:p w14:paraId="0E93EB79" w14:textId="766C6446" w:rsidR="007E69FC" w:rsidRPr="007E69FC" w:rsidRDefault="007E69FC" w:rsidP="001D105C">
      <w:pPr>
        <w:pBdr>
          <w:top w:val="nil"/>
          <w:left w:val="nil"/>
          <w:bottom w:val="nil"/>
          <w:right w:val="nil"/>
          <w:between w:val="nil"/>
        </w:pBdr>
        <w:suppressAutoHyphens w:val="0"/>
        <w:autoSpaceDN/>
        <w:jc w:val="left"/>
        <w:rPr>
          <w:color w:val="000000"/>
          <w:lang w:val=""/>
        </w:rPr>
      </w:pPr>
      <w:r w:rsidRPr="007E69FC">
        <w:rPr>
          <w:color w:val="000000"/>
          <w:lang w:val=""/>
        </w:rPr>
        <w:t xml:space="preserve">Global Data. 2024. </w:t>
      </w:r>
      <w:r w:rsidRPr="007E69FC">
        <w:rPr>
          <w:i/>
          <w:color w:val="000000"/>
          <w:lang w:val=""/>
        </w:rPr>
        <w:t>Tesco Plc – Digital Transformation Strategies</w:t>
      </w:r>
      <w:r w:rsidRPr="007E69FC">
        <w:rPr>
          <w:color w:val="000000"/>
          <w:lang w:val=""/>
        </w:rPr>
        <w:t xml:space="preserve">. Available at: </w:t>
      </w:r>
      <w:hyperlink r:id="rId23" w:anchor=":~:text=The%20annual%20ICT%20spending%20of,both%20offline%20and%20online%20channels">
        <w:r w:rsidRPr="007E69FC">
          <w:rPr>
            <w:color w:val="1155CC"/>
            <w:u w:val="single"/>
            <w:lang w:val=""/>
          </w:rPr>
          <w:t>https://www.globaldata.com/store/report/tesco-plc-enterprise-tech-analysis/#:~:text=The%20annual%20ICT%20spending%20of,both%20offline%20and%20online%20channels</w:t>
        </w:r>
      </w:hyperlink>
      <w:r w:rsidRPr="007E69FC">
        <w:rPr>
          <w:color w:val="000000"/>
          <w:lang w:val=""/>
        </w:rPr>
        <w:t xml:space="preserve">. (Accessed on 20 </w:t>
      </w:r>
      <w:r w:rsidR="001D105C">
        <w:rPr>
          <w:color w:val="000000"/>
          <w:lang w:val=""/>
        </w:rPr>
        <w:t>April</w:t>
      </w:r>
      <w:r w:rsidRPr="007E69FC">
        <w:rPr>
          <w:color w:val="000000"/>
          <w:lang w:val=""/>
        </w:rPr>
        <w:t xml:space="preserve"> 2024).</w:t>
      </w:r>
    </w:p>
    <w:p w14:paraId="5BBD3089" w14:textId="77777777" w:rsidR="007E69FC" w:rsidRPr="007E69FC" w:rsidRDefault="007E69FC" w:rsidP="00203E38">
      <w:pPr>
        <w:pBdr>
          <w:top w:val="nil"/>
          <w:left w:val="nil"/>
          <w:bottom w:val="nil"/>
          <w:right w:val="nil"/>
          <w:between w:val="nil"/>
        </w:pBdr>
        <w:suppressAutoHyphens w:val="0"/>
        <w:autoSpaceDN/>
        <w:jc w:val="left"/>
        <w:rPr>
          <w:color w:val="222222"/>
          <w:highlight w:val="white"/>
          <w:lang w:val=""/>
        </w:rPr>
      </w:pPr>
      <w:r w:rsidRPr="007E69FC">
        <w:rPr>
          <w:color w:val="222222"/>
          <w:highlight w:val="white"/>
          <w:lang w:val=""/>
        </w:rPr>
        <w:t xml:space="preserve">Herhausen, D., Miočević, D., Morgan, R.E. and Kleijnen, M.H., 2020. The digital marketing capabilities gap. </w:t>
      </w:r>
      <w:r w:rsidRPr="007E69FC">
        <w:rPr>
          <w:i/>
          <w:color w:val="222222"/>
          <w:highlight w:val="white"/>
          <w:lang w:val=""/>
        </w:rPr>
        <w:t>Industrial Marketing Management</w:t>
      </w:r>
      <w:r w:rsidRPr="007E69FC">
        <w:rPr>
          <w:color w:val="222222"/>
          <w:highlight w:val="white"/>
          <w:lang w:val=""/>
        </w:rPr>
        <w:t xml:space="preserve">, </w:t>
      </w:r>
      <w:r w:rsidRPr="007E69FC">
        <w:rPr>
          <w:i/>
          <w:color w:val="222222"/>
          <w:highlight w:val="white"/>
          <w:lang w:val=""/>
        </w:rPr>
        <w:t>90</w:t>
      </w:r>
      <w:r w:rsidRPr="007E69FC">
        <w:rPr>
          <w:color w:val="222222"/>
          <w:highlight w:val="white"/>
          <w:lang w:val=""/>
        </w:rPr>
        <w:t xml:space="preserve">, pp.276-290. </w:t>
      </w:r>
      <w:hyperlink r:id="rId24">
        <w:r w:rsidRPr="007E69FC">
          <w:rPr>
            <w:color w:val="1155CC"/>
            <w:highlight w:val="white"/>
            <w:u w:val="single"/>
            <w:lang w:val=""/>
          </w:rPr>
          <w:t>https://www.sciencedirect.com/science/article/am/pii/S0019850120301851</w:t>
        </w:r>
      </w:hyperlink>
      <w:r w:rsidRPr="007E69FC">
        <w:rPr>
          <w:color w:val="222222"/>
          <w:highlight w:val="white"/>
          <w:lang w:val=""/>
        </w:rPr>
        <w:t xml:space="preserve"> </w:t>
      </w:r>
    </w:p>
    <w:p w14:paraId="03FBDEBA" w14:textId="77777777" w:rsidR="007E69FC" w:rsidRPr="007E69FC" w:rsidRDefault="007E69FC" w:rsidP="00203E38">
      <w:pPr>
        <w:pBdr>
          <w:top w:val="nil"/>
          <w:left w:val="nil"/>
          <w:bottom w:val="nil"/>
          <w:right w:val="nil"/>
          <w:between w:val="nil"/>
        </w:pBdr>
        <w:suppressAutoHyphens w:val="0"/>
        <w:autoSpaceDN/>
        <w:jc w:val="left"/>
        <w:rPr>
          <w:color w:val="222222"/>
          <w:highlight w:val="white"/>
          <w:lang w:val=""/>
        </w:rPr>
      </w:pPr>
      <w:r w:rsidRPr="007E69FC">
        <w:rPr>
          <w:color w:val="222222"/>
          <w:highlight w:val="white"/>
          <w:lang w:val=""/>
        </w:rPr>
        <w:t xml:space="preserve">Jäckering, L., Fischer, S. and Kehlenbeck, K., 2019. A value chain analysis of baobab (Adansonia digitata L.) products in Eastern and Coastal Kenya. </w:t>
      </w:r>
      <w:r w:rsidRPr="007E69FC">
        <w:rPr>
          <w:i/>
          <w:color w:val="222222"/>
          <w:highlight w:val="white"/>
          <w:lang w:val=""/>
        </w:rPr>
        <w:t>Journal of Agriculture and Rural Development in the Tropics and Subtropics (JARTS)</w:t>
      </w:r>
      <w:r w:rsidRPr="007E69FC">
        <w:rPr>
          <w:color w:val="222222"/>
          <w:highlight w:val="white"/>
          <w:lang w:val=""/>
        </w:rPr>
        <w:t xml:space="preserve">, </w:t>
      </w:r>
      <w:r w:rsidRPr="007E69FC">
        <w:rPr>
          <w:i/>
          <w:color w:val="222222"/>
          <w:highlight w:val="white"/>
          <w:lang w:val=""/>
        </w:rPr>
        <w:t>120</w:t>
      </w:r>
      <w:r w:rsidRPr="007E69FC">
        <w:rPr>
          <w:color w:val="222222"/>
          <w:highlight w:val="white"/>
          <w:lang w:val=""/>
        </w:rPr>
        <w:t xml:space="preserve">(1), pp.91-104. </w:t>
      </w:r>
      <w:hyperlink r:id="rId25">
        <w:r w:rsidRPr="007E69FC">
          <w:rPr>
            <w:color w:val="1155CC"/>
            <w:highlight w:val="white"/>
            <w:u w:val="single"/>
            <w:lang w:val=""/>
          </w:rPr>
          <w:t>https://www.jarts.info/index.php/jarts/article/download/20191030732/974</w:t>
        </w:r>
      </w:hyperlink>
      <w:r w:rsidRPr="007E69FC">
        <w:rPr>
          <w:color w:val="222222"/>
          <w:highlight w:val="white"/>
          <w:lang w:val=""/>
        </w:rPr>
        <w:t xml:space="preserve"> </w:t>
      </w:r>
    </w:p>
    <w:p w14:paraId="709C28B6" w14:textId="77777777" w:rsidR="007E69FC" w:rsidRPr="007E69FC" w:rsidRDefault="007E69FC" w:rsidP="00203E38">
      <w:pPr>
        <w:pBdr>
          <w:top w:val="nil"/>
          <w:left w:val="nil"/>
          <w:bottom w:val="nil"/>
          <w:right w:val="nil"/>
          <w:between w:val="nil"/>
        </w:pBdr>
        <w:suppressAutoHyphens w:val="0"/>
        <w:autoSpaceDN/>
        <w:jc w:val="left"/>
        <w:rPr>
          <w:color w:val="222222"/>
          <w:highlight w:val="white"/>
          <w:lang w:val=""/>
        </w:rPr>
      </w:pPr>
      <w:r w:rsidRPr="007E69FC">
        <w:rPr>
          <w:color w:val="222222"/>
          <w:highlight w:val="white"/>
          <w:lang w:val=""/>
        </w:rPr>
        <w:t xml:space="preserve">Khan, M., Alroomi, A. and Nikolopoulos, K., 2022. Supply chain disruptions and consumer behavior change from COVID-19: Empirical evidence and long-term implications for </w:t>
      </w:r>
      <w:r w:rsidRPr="007E69FC">
        <w:rPr>
          <w:color w:val="222222"/>
          <w:highlight w:val="white"/>
          <w:lang w:val=""/>
        </w:rPr>
        <w:lastRenderedPageBreak/>
        <w:t xml:space="preserve">supermarkets in the UK. J. Humanit. Arts Soc. Sci, 6, pp.28-42. </w:t>
      </w:r>
      <w:hyperlink r:id="rId26">
        <w:r w:rsidRPr="007E69FC">
          <w:rPr>
            <w:color w:val="1155CC"/>
            <w:highlight w:val="white"/>
            <w:u w:val="single"/>
            <w:lang w:val=""/>
          </w:rPr>
          <w:t>https://www.hillpublisher.com/UpFile/202201/20220119175627.pdf</w:t>
        </w:r>
      </w:hyperlink>
      <w:r w:rsidRPr="007E69FC">
        <w:rPr>
          <w:color w:val="222222"/>
          <w:highlight w:val="white"/>
          <w:lang w:val=""/>
        </w:rPr>
        <w:t xml:space="preserve"> </w:t>
      </w:r>
    </w:p>
    <w:p w14:paraId="31D2AF3A" w14:textId="65075D88" w:rsidR="0043505C" w:rsidRDefault="007E69FC" w:rsidP="0043505C">
      <w:pPr>
        <w:pBdr>
          <w:top w:val="nil"/>
          <w:left w:val="nil"/>
          <w:bottom w:val="nil"/>
          <w:right w:val="nil"/>
          <w:between w:val="nil"/>
        </w:pBdr>
        <w:suppressAutoHyphens w:val="0"/>
        <w:autoSpaceDN/>
      </w:pPr>
      <w:r w:rsidRPr="007E69FC">
        <w:rPr>
          <w:color w:val="222222"/>
          <w:highlight w:val="white"/>
          <w:lang w:val=""/>
        </w:rPr>
        <w:t xml:space="preserve">Lorenzo, J.R.F., Rubio, M.T.M. and Garcés, S.A., 2018. The competitive advantage in business, capabilities and strategy. What general performance factors are found in the Spanish wine industry? </w:t>
      </w:r>
      <w:r w:rsidRPr="007E69FC">
        <w:rPr>
          <w:i/>
          <w:color w:val="222222"/>
          <w:highlight w:val="white"/>
          <w:lang w:val=""/>
        </w:rPr>
        <w:t>Wine Economics and Policy</w:t>
      </w:r>
      <w:r w:rsidRPr="007E69FC">
        <w:rPr>
          <w:color w:val="222222"/>
          <w:highlight w:val="white"/>
          <w:lang w:val=""/>
        </w:rPr>
        <w:t xml:space="preserve">, </w:t>
      </w:r>
      <w:r w:rsidRPr="007E69FC">
        <w:rPr>
          <w:i/>
          <w:color w:val="222222"/>
          <w:highlight w:val="white"/>
          <w:lang w:val=""/>
        </w:rPr>
        <w:t>7</w:t>
      </w:r>
      <w:r w:rsidRPr="007E69FC">
        <w:rPr>
          <w:color w:val="222222"/>
          <w:highlight w:val="white"/>
          <w:lang w:val=""/>
        </w:rPr>
        <w:t xml:space="preserve">(2), pp.94-108. </w:t>
      </w:r>
    </w:p>
    <w:p w14:paraId="7A990721" w14:textId="22FC7A77" w:rsidR="007E69FC" w:rsidRPr="007E69FC" w:rsidRDefault="00000000" w:rsidP="0043505C">
      <w:pPr>
        <w:pBdr>
          <w:top w:val="nil"/>
          <w:left w:val="nil"/>
          <w:bottom w:val="nil"/>
          <w:right w:val="nil"/>
          <w:between w:val="nil"/>
        </w:pBdr>
        <w:suppressAutoHyphens w:val="0"/>
        <w:autoSpaceDN/>
        <w:jc w:val="left"/>
        <w:rPr>
          <w:color w:val="0070C0"/>
          <w:highlight w:val="white"/>
          <w:lang w:val=""/>
        </w:rPr>
      </w:pPr>
      <w:hyperlink r:id="rId27">
        <w:r w:rsidR="007E69FC" w:rsidRPr="007E69FC">
          <w:rPr>
            <w:color w:val="0070C0"/>
            <w:highlight w:val="white"/>
            <w:u w:val="single"/>
            <w:lang w:val=""/>
          </w:rPr>
          <w:t>https://journals.sagepub.com/doi/full/10.1177/1847979020927547?action=apply&amp;referrer=Facebook</w:t>
        </w:r>
      </w:hyperlink>
      <w:r w:rsidR="007E69FC" w:rsidRPr="007E69FC">
        <w:rPr>
          <w:color w:val="0070C0"/>
          <w:highlight w:val="white"/>
          <w:lang w:val=""/>
        </w:rPr>
        <w:t xml:space="preserve"> </w:t>
      </w:r>
    </w:p>
    <w:p w14:paraId="5BB36CA1" w14:textId="77777777" w:rsidR="007E69FC" w:rsidRPr="007E69FC" w:rsidRDefault="007E69FC" w:rsidP="00CC0379">
      <w:pPr>
        <w:suppressAutoHyphens w:val="0"/>
        <w:autoSpaceDN/>
        <w:jc w:val="left"/>
        <w:rPr>
          <w:color w:val="222222"/>
          <w:highlight w:val="white"/>
          <w:lang w:val=""/>
        </w:rPr>
      </w:pPr>
      <w:r w:rsidRPr="007E69FC">
        <w:rPr>
          <w:color w:val="222222"/>
          <w:highlight w:val="white"/>
          <w:lang w:val=""/>
        </w:rPr>
        <w:t xml:space="preserve">Rosnizam, M.R.A.B., Kee, D.M.H., Akhir, M.E.H.B.M., Shahqira, M., Yusoff, M.A.H.B.M., Budiman, R.S. and Alajmi, A.M., 2020. Market opportunities and challenges: A case study of Tesco. </w:t>
      </w:r>
      <w:r w:rsidRPr="007E69FC">
        <w:rPr>
          <w:i/>
          <w:color w:val="222222"/>
          <w:highlight w:val="white"/>
          <w:lang w:val=""/>
        </w:rPr>
        <w:t>Journal of the community development in Asia</w:t>
      </w:r>
      <w:r w:rsidRPr="007E69FC">
        <w:rPr>
          <w:color w:val="222222"/>
          <w:highlight w:val="white"/>
          <w:lang w:val=""/>
        </w:rPr>
        <w:t xml:space="preserve">, </w:t>
      </w:r>
      <w:r w:rsidRPr="007E69FC">
        <w:rPr>
          <w:i/>
          <w:color w:val="222222"/>
          <w:highlight w:val="white"/>
          <w:lang w:val=""/>
        </w:rPr>
        <w:t>3</w:t>
      </w:r>
      <w:r w:rsidRPr="007E69FC">
        <w:rPr>
          <w:color w:val="222222"/>
          <w:highlight w:val="white"/>
          <w:lang w:val=""/>
        </w:rPr>
        <w:t xml:space="preserve">(2), pp.18-27. </w:t>
      </w:r>
      <w:hyperlink r:id="rId28">
        <w:r w:rsidRPr="007E69FC">
          <w:rPr>
            <w:color w:val="0070C0"/>
            <w:highlight w:val="white"/>
            <w:u w:val="single"/>
            <w:lang w:val=""/>
          </w:rPr>
          <w:t>http://ejournal.aibpmjournals.com/index.php/JCDA/article/view/807</w:t>
        </w:r>
      </w:hyperlink>
      <w:r w:rsidRPr="007E69FC">
        <w:rPr>
          <w:color w:val="0070C0"/>
          <w:highlight w:val="white"/>
          <w:lang w:val=""/>
        </w:rPr>
        <w:t xml:space="preserve"> </w:t>
      </w:r>
    </w:p>
    <w:p w14:paraId="598B8C87" w14:textId="77777777" w:rsidR="007E69FC" w:rsidRPr="007E69FC" w:rsidRDefault="007E69FC" w:rsidP="00392AF1">
      <w:pPr>
        <w:pBdr>
          <w:top w:val="nil"/>
          <w:left w:val="nil"/>
          <w:bottom w:val="nil"/>
          <w:right w:val="nil"/>
          <w:between w:val="nil"/>
        </w:pBdr>
        <w:suppressAutoHyphens w:val="0"/>
        <w:autoSpaceDN/>
        <w:jc w:val="left"/>
        <w:rPr>
          <w:color w:val="000000"/>
          <w:lang w:val=""/>
        </w:rPr>
      </w:pPr>
      <w:r w:rsidRPr="007E69FC">
        <w:rPr>
          <w:color w:val="000000"/>
          <w:lang w:val=""/>
        </w:rPr>
        <w:t xml:space="preserve">Tesco. 2022. </w:t>
      </w:r>
      <w:r w:rsidRPr="007E69FC">
        <w:rPr>
          <w:i/>
          <w:color w:val="000000"/>
          <w:lang w:val=""/>
        </w:rPr>
        <w:t>Product Safety &amp; Quality.</w:t>
      </w:r>
      <w:r w:rsidRPr="007E69FC">
        <w:rPr>
          <w:color w:val="000000"/>
          <w:lang w:val=""/>
        </w:rPr>
        <w:t xml:space="preserve"> Available at: </w:t>
      </w:r>
      <w:hyperlink r:id="rId29">
        <w:r w:rsidRPr="007E69FC">
          <w:rPr>
            <w:color w:val="0070C0"/>
            <w:u w:val="single"/>
            <w:lang w:val=""/>
          </w:rPr>
          <w:t>https://www.tescoplc.com/sustainability/documents/policies/product-safety-quality/</w:t>
        </w:r>
      </w:hyperlink>
      <w:r w:rsidRPr="007E69FC">
        <w:rPr>
          <w:color w:val="000000"/>
          <w:lang w:val=""/>
        </w:rPr>
        <w:t xml:space="preserve"> (Accessed on 20 March 2024).</w:t>
      </w:r>
    </w:p>
    <w:p w14:paraId="599AEE8F" w14:textId="77777777" w:rsidR="007E69FC" w:rsidRPr="007E69FC" w:rsidRDefault="007E69FC" w:rsidP="00392AF1">
      <w:pPr>
        <w:pBdr>
          <w:top w:val="nil"/>
          <w:left w:val="nil"/>
          <w:bottom w:val="nil"/>
          <w:right w:val="nil"/>
          <w:between w:val="nil"/>
        </w:pBdr>
        <w:suppressAutoHyphens w:val="0"/>
        <w:autoSpaceDN/>
        <w:jc w:val="left"/>
        <w:rPr>
          <w:color w:val="000000"/>
          <w:lang w:val=""/>
        </w:rPr>
      </w:pPr>
      <w:r w:rsidRPr="007E69FC">
        <w:rPr>
          <w:color w:val="000000"/>
          <w:lang w:val=""/>
        </w:rPr>
        <w:t xml:space="preserve">Tesco. 2022. </w:t>
      </w:r>
      <w:r w:rsidRPr="007E69FC">
        <w:rPr>
          <w:i/>
          <w:color w:val="000000"/>
          <w:lang w:val=""/>
        </w:rPr>
        <w:t>Product Safety &amp; Quality.</w:t>
      </w:r>
      <w:r w:rsidRPr="007E69FC">
        <w:rPr>
          <w:color w:val="000000"/>
          <w:lang w:val=""/>
        </w:rPr>
        <w:t xml:space="preserve"> Available at: </w:t>
      </w:r>
      <w:hyperlink r:id="rId30">
        <w:r w:rsidRPr="007E69FC">
          <w:rPr>
            <w:color w:val="0070C0"/>
            <w:u w:val="single"/>
            <w:lang w:val=""/>
          </w:rPr>
          <w:t>https://www.tescoplc.com/sustainability/documents/policies/product-safety-quality</w:t>
        </w:r>
        <w:r w:rsidRPr="007E69FC">
          <w:rPr>
            <w:color w:val="1155CC"/>
            <w:u w:val="single"/>
            <w:lang w:val=""/>
          </w:rPr>
          <w:t>/</w:t>
        </w:r>
      </w:hyperlink>
      <w:r w:rsidRPr="007E69FC">
        <w:rPr>
          <w:color w:val="000000"/>
          <w:lang w:val=""/>
        </w:rPr>
        <w:t xml:space="preserve"> (Accessed on 20 March 2024).</w:t>
      </w:r>
    </w:p>
    <w:p w14:paraId="27BEDACA" w14:textId="77777777" w:rsidR="007E69FC" w:rsidRPr="007E69FC" w:rsidRDefault="007E69FC" w:rsidP="007E69FC">
      <w:pPr>
        <w:pBdr>
          <w:top w:val="nil"/>
          <w:left w:val="nil"/>
          <w:bottom w:val="nil"/>
          <w:right w:val="nil"/>
          <w:between w:val="nil"/>
        </w:pBdr>
        <w:suppressAutoHyphens w:val="0"/>
        <w:autoSpaceDN/>
        <w:rPr>
          <w:color w:val="000000"/>
          <w:lang w:val=""/>
        </w:rPr>
      </w:pPr>
      <w:r w:rsidRPr="007E69FC">
        <w:rPr>
          <w:color w:val="000000"/>
          <w:lang w:val=""/>
        </w:rPr>
        <w:t xml:space="preserve">Tesco. 2024. About Us. Available at: </w:t>
      </w:r>
      <w:hyperlink r:id="rId31">
        <w:r w:rsidRPr="007E69FC">
          <w:rPr>
            <w:color w:val="1155CC"/>
            <w:u w:val="single"/>
            <w:lang w:val=""/>
          </w:rPr>
          <w:t>https://www.tescoplc.com/about</w:t>
        </w:r>
      </w:hyperlink>
      <w:r w:rsidRPr="007E69FC">
        <w:rPr>
          <w:color w:val="000000"/>
          <w:lang w:val=""/>
        </w:rPr>
        <w:t xml:space="preserve"> (Accessed on 20 March 2024).</w:t>
      </w:r>
    </w:p>
    <w:p w14:paraId="5FDC2E01" w14:textId="77777777" w:rsidR="007E69FC" w:rsidRPr="007E69FC" w:rsidRDefault="007E69FC" w:rsidP="007E69FC">
      <w:pPr>
        <w:pBdr>
          <w:top w:val="nil"/>
          <w:left w:val="nil"/>
          <w:bottom w:val="nil"/>
          <w:right w:val="nil"/>
          <w:between w:val="nil"/>
        </w:pBdr>
        <w:suppressAutoHyphens w:val="0"/>
        <w:autoSpaceDN/>
        <w:rPr>
          <w:color w:val="000000"/>
          <w:lang w:val=""/>
        </w:rPr>
      </w:pPr>
      <w:r w:rsidRPr="007E69FC">
        <w:rPr>
          <w:color w:val="000000"/>
          <w:lang w:val=""/>
        </w:rPr>
        <w:t xml:space="preserve">Tesco. 2024. </w:t>
      </w:r>
      <w:r w:rsidRPr="007E69FC">
        <w:rPr>
          <w:i/>
          <w:color w:val="000000"/>
          <w:lang w:val=""/>
        </w:rPr>
        <w:t>Aldi Price Match.</w:t>
      </w:r>
      <w:r w:rsidRPr="007E69FC">
        <w:rPr>
          <w:color w:val="000000"/>
          <w:lang w:val=""/>
        </w:rPr>
        <w:t xml:space="preserve"> Available at: </w:t>
      </w:r>
      <w:hyperlink r:id="rId32">
        <w:r w:rsidRPr="007E69FC">
          <w:rPr>
            <w:color w:val="0070C0"/>
            <w:u w:val="single"/>
            <w:lang w:val=""/>
          </w:rPr>
          <w:t>https://www.tesco.com/groceries/en-GB/zone/aldi-price-match?icid=DCHP_Value_APM&amp;_gl=1*vntdlr*_up*MQ..*_ga*MTg1MzI0NjUzNy4xNzEwOTAyNjQ1*_ga_33B19D36CY*MTcxMDkwMjY0NS4xLjAuMTcxMDkwMjY0NS4wLjAuMA</w:t>
        </w:r>
      </w:hyperlink>
      <w:r w:rsidRPr="007E69FC">
        <w:rPr>
          <w:color w:val="0070C0"/>
          <w:lang w:val=""/>
        </w:rPr>
        <w:t xml:space="preserve">. </w:t>
      </w:r>
      <w:r w:rsidRPr="007E69FC">
        <w:rPr>
          <w:color w:val="000000"/>
          <w:lang w:val=""/>
        </w:rPr>
        <w:t>(Accessed on 20 March 2024).</w:t>
      </w:r>
    </w:p>
    <w:p w14:paraId="1CDDC62A" w14:textId="2FB6A868" w:rsidR="007E69FC" w:rsidRPr="007E69FC" w:rsidRDefault="007E69FC" w:rsidP="00392AF1">
      <w:pPr>
        <w:pBdr>
          <w:top w:val="nil"/>
          <w:left w:val="nil"/>
          <w:bottom w:val="nil"/>
          <w:right w:val="nil"/>
          <w:between w:val="nil"/>
        </w:pBdr>
        <w:suppressAutoHyphens w:val="0"/>
        <w:autoSpaceDN/>
        <w:jc w:val="left"/>
        <w:rPr>
          <w:color w:val="000000"/>
          <w:lang w:val=""/>
        </w:rPr>
      </w:pPr>
      <w:r w:rsidRPr="007E69FC">
        <w:rPr>
          <w:color w:val="000000"/>
          <w:lang w:val=""/>
        </w:rPr>
        <w:t xml:space="preserve">Tesco. 2024. </w:t>
      </w:r>
      <w:r w:rsidRPr="007E69FC">
        <w:rPr>
          <w:i/>
          <w:color w:val="000000"/>
          <w:lang w:val=""/>
        </w:rPr>
        <w:t>Climate change and energy</w:t>
      </w:r>
      <w:r w:rsidRPr="007E69FC">
        <w:rPr>
          <w:color w:val="000000"/>
          <w:lang w:val=""/>
        </w:rPr>
        <w:t xml:space="preserve">. Available at: </w:t>
      </w:r>
      <w:hyperlink r:id="rId33">
        <w:r w:rsidRPr="007E69FC">
          <w:rPr>
            <w:color w:val="0070C0"/>
            <w:u w:val="single"/>
            <w:lang w:val=""/>
          </w:rPr>
          <w:t>https://www.tescoplc.com/media/vskdgjix/climate-change-and-energy-factsheet-2023.pdf</w:t>
        </w:r>
      </w:hyperlink>
      <w:r w:rsidRPr="007E69FC">
        <w:rPr>
          <w:color w:val="0070C0"/>
          <w:lang w:val=""/>
        </w:rPr>
        <w:t xml:space="preserve"> </w:t>
      </w:r>
      <w:r w:rsidRPr="007E69FC">
        <w:rPr>
          <w:color w:val="000000"/>
          <w:lang w:val=""/>
        </w:rPr>
        <w:t xml:space="preserve">(Accessed on 20 </w:t>
      </w:r>
      <w:r w:rsidR="00392AF1">
        <w:rPr>
          <w:color w:val="000000"/>
          <w:lang w:val=""/>
        </w:rPr>
        <w:t>April</w:t>
      </w:r>
      <w:r w:rsidRPr="007E69FC">
        <w:rPr>
          <w:color w:val="000000"/>
          <w:lang w:val=""/>
        </w:rPr>
        <w:t xml:space="preserve"> 2024). </w:t>
      </w:r>
    </w:p>
    <w:p w14:paraId="0307FF05" w14:textId="77777777" w:rsidR="007E69FC" w:rsidRPr="007E69FC" w:rsidRDefault="007E69FC" w:rsidP="00392AF1">
      <w:pPr>
        <w:pBdr>
          <w:top w:val="nil"/>
          <w:left w:val="nil"/>
          <w:bottom w:val="nil"/>
          <w:right w:val="nil"/>
          <w:between w:val="nil"/>
        </w:pBdr>
        <w:suppressAutoHyphens w:val="0"/>
        <w:autoSpaceDN/>
        <w:jc w:val="left"/>
        <w:rPr>
          <w:color w:val="000000"/>
          <w:lang w:val=""/>
        </w:rPr>
      </w:pPr>
      <w:r w:rsidRPr="007E69FC">
        <w:rPr>
          <w:color w:val="000000"/>
          <w:lang w:val=""/>
        </w:rPr>
        <w:t xml:space="preserve">Tesco. 2024. </w:t>
      </w:r>
      <w:r w:rsidRPr="007E69FC">
        <w:rPr>
          <w:i/>
          <w:color w:val="000000"/>
          <w:lang w:val=""/>
        </w:rPr>
        <w:t>Low everyday prices.</w:t>
      </w:r>
      <w:r w:rsidRPr="007E69FC">
        <w:rPr>
          <w:color w:val="000000"/>
          <w:lang w:val=""/>
        </w:rPr>
        <w:t xml:space="preserve"> Available at: </w:t>
      </w:r>
      <w:hyperlink r:id="rId34">
        <w:r w:rsidRPr="007E69FC">
          <w:rPr>
            <w:color w:val="0070C0"/>
            <w:u w:val="single"/>
            <w:lang w:val=""/>
          </w:rPr>
          <w:t>https://www.tesco.com/groceries/en-GB/zone/low-everyday-</w:t>
        </w:r>
        <w:r w:rsidRPr="007E69FC">
          <w:rPr>
            <w:color w:val="0070C0"/>
            <w:u w:val="single"/>
            <w:lang w:val=""/>
          </w:rPr>
          <w:lastRenderedPageBreak/>
          <w:t>prices?icid=DCHP_Value_LEP&amp;_gl=1*vntdlr*_up*MQ..*_ga*MTg1MzI0NjUzNy4xNzEwOTAyNjQ1*_ga_33B19D36CY*MTcxMDkwMjY0NS4xLjAuMTcxMDkwMjY0NS4wLjAuMA</w:t>
        </w:r>
      </w:hyperlink>
      <w:r w:rsidRPr="007E69FC">
        <w:rPr>
          <w:color w:val="0070C0"/>
          <w:lang w:val=""/>
        </w:rPr>
        <w:t xml:space="preserve">.  </w:t>
      </w:r>
      <w:r w:rsidRPr="007E69FC">
        <w:rPr>
          <w:color w:val="000000"/>
          <w:lang w:val=""/>
        </w:rPr>
        <w:t>(Accessed on 20 March 2024).</w:t>
      </w:r>
    </w:p>
    <w:p w14:paraId="64CF1A69" w14:textId="0B740594" w:rsidR="007E69FC" w:rsidRPr="007E69FC" w:rsidRDefault="007E69FC" w:rsidP="007E69FC">
      <w:pPr>
        <w:pBdr>
          <w:top w:val="nil"/>
          <w:left w:val="nil"/>
          <w:bottom w:val="nil"/>
          <w:right w:val="nil"/>
          <w:between w:val="nil"/>
        </w:pBdr>
        <w:suppressAutoHyphens w:val="0"/>
        <w:autoSpaceDN/>
        <w:rPr>
          <w:color w:val="000000"/>
          <w:lang w:val=""/>
        </w:rPr>
      </w:pPr>
      <w:r w:rsidRPr="007E69FC">
        <w:rPr>
          <w:color w:val="000000"/>
          <w:lang w:val=""/>
        </w:rPr>
        <w:t xml:space="preserve">Tesco. 2024. </w:t>
      </w:r>
      <w:r w:rsidRPr="007E69FC">
        <w:rPr>
          <w:i/>
          <w:color w:val="000000"/>
          <w:lang w:val=""/>
        </w:rPr>
        <w:t>Our food quality story</w:t>
      </w:r>
      <w:r w:rsidRPr="007E69FC">
        <w:rPr>
          <w:color w:val="000000"/>
          <w:lang w:val=""/>
        </w:rPr>
        <w:t>. Available at</w:t>
      </w:r>
      <w:r w:rsidRPr="007E69FC">
        <w:rPr>
          <w:color w:val="0070C0"/>
          <w:lang w:val=""/>
        </w:rPr>
        <w:t xml:space="preserve">: </w:t>
      </w:r>
      <w:hyperlink r:id="rId35">
        <w:r w:rsidRPr="007E69FC">
          <w:rPr>
            <w:color w:val="0070C0"/>
            <w:u w:val="single"/>
            <w:lang w:val=""/>
          </w:rPr>
          <w:t>https://www.tescoplc.com/media/757621/our-food-quality-story_a4_aw_digital-1.pdf</w:t>
        </w:r>
      </w:hyperlink>
      <w:r w:rsidRPr="007E69FC">
        <w:rPr>
          <w:color w:val="000000"/>
          <w:lang w:val=""/>
        </w:rPr>
        <w:t xml:space="preserve"> (Accessed on 20 </w:t>
      </w:r>
      <w:r w:rsidR="00CC0379">
        <w:rPr>
          <w:color w:val="000000"/>
          <w:lang w:val=""/>
        </w:rPr>
        <w:t>April</w:t>
      </w:r>
      <w:r w:rsidRPr="007E69FC">
        <w:rPr>
          <w:color w:val="000000"/>
          <w:lang w:val=""/>
        </w:rPr>
        <w:t xml:space="preserve"> 2024).</w:t>
      </w:r>
    </w:p>
    <w:p w14:paraId="783525CE" w14:textId="5B5D88AC" w:rsidR="007E69FC" w:rsidRPr="007E69FC" w:rsidRDefault="007E69FC" w:rsidP="007E69FC">
      <w:pPr>
        <w:pBdr>
          <w:top w:val="nil"/>
          <w:left w:val="nil"/>
          <w:bottom w:val="nil"/>
          <w:right w:val="nil"/>
          <w:between w:val="nil"/>
        </w:pBdr>
        <w:suppressAutoHyphens w:val="0"/>
        <w:autoSpaceDN/>
        <w:rPr>
          <w:color w:val="000000"/>
          <w:lang w:val=""/>
        </w:rPr>
      </w:pPr>
      <w:r w:rsidRPr="007E69FC">
        <w:rPr>
          <w:color w:val="000000"/>
          <w:lang w:val=""/>
        </w:rPr>
        <w:t xml:space="preserve">Tesco. 2024. Supply chain Available at: </w:t>
      </w:r>
      <w:hyperlink r:id="rId36">
        <w:r w:rsidRPr="007E69FC">
          <w:rPr>
            <w:color w:val="0070C0"/>
            <w:u w:val="single"/>
            <w:lang w:val=""/>
          </w:rPr>
          <w:t>https://www.tesco-careers.com/office/commercial-product/supply-chain/</w:t>
        </w:r>
      </w:hyperlink>
      <w:r w:rsidRPr="007E69FC">
        <w:rPr>
          <w:color w:val="000000"/>
          <w:lang w:val=""/>
        </w:rPr>
        <w:t xml:space="preserve"> (Accessed on 20 </w:t>
      </w:r>
      <w:r w:rsidR="004D14B6">
        <w:rPr>
          <w:color w:val="000000"/>
          <w:lang w:val=""/>
        </w:rPr>
        <w:t>April</w:t>
      </w:r>
      <w:r w:rsidRPr="007E69FC">
        <w:rPr>
          <w:color w:val="000000"/>
          <w:lang w:val=""/>
        </w:rPr>
        <w:t xml:space="preserve"> 2024).</w:t>
      </w:r>
    </w:p>
    <w:p w14:paraId="29F843C0" w14:textId="77777777" w:rsidR="007E69FC" w:rsidRPr="007E69FC" w:rsidRDefault="007E69FC" w:rsidP="007E69FC">
      <w:pPr>
        <w:pBdr>
          <w:top w:val="nil"/>
          <w:left w:val="nil"/>
          <w:bottom w:val="nil"/>
          <w:right w:val="nil"/>
          <w:between w:val="nil"/>
        </w:pBdr>
        <w:suppressAutoHyphens w:val="0"/>
        <w:autoSpaceDN/>
        <w:rPr>
          <w:color w:val="000000"/>
          <w:lang w:val=""/>
        </w:rPr>
      </w:pPr>
      <w:r w:rsidRPr="007E69FC">
        <w:rPr>
          <w:color w:val="000000"/>
          <w:lang w:val=""/>
        </w:rPr>
        <w:t xml:space="preserve">Tesco. 2024. </w:t>
      </w:r>
      <w:r w:rsidRPr="007E69FC">
        <w:rPr>
          <w:i/>
          <w:color w:val="000000"/>
          <w:lang w:val=""/>
        </w:rPr>
        <w:t>Tesco announces biggest ever single investment in store colleague pay, bringing hourly rate up to £12.02 per hour</w:t>
      </w:r>
      <w:r w:rsidRPr="007E69FC">
        <w:rPr>
          <w:color w:val="000000"/>
          <w:lang w:val=""/>
        </w:rPr>
        <w:t xml:space="preserve">. Available at: </w:t>
      </w:r>
      <w:hyperlink r:id="rId37">
        <w:r w:rsidRPr="007E69FC">
          <w:rPr>
            <w:color w:val="0070C0"/>
            <w:u w:val="single"/>
            <w:lang w:val=""/>
          </w:rPr>
          <w:t>https://www.tescoplc.com/tesco-announces-biggest-ever-single-investment-in-store-colleague-pay-bringing-hourly-rate-up-to-1202-per-</w:t>
        </w:r>
        <w:r w:rsidRPr="007E69FC">
          <w:rPr>
            <w:color w:val="1155CC"/>
            <w:u w:val="single"/>
            <w:lang w:val=""/>
          </w:rPr>
          <w:t>hour/</w:t>
        </w:r>
      </w:hyperlink>
      <w:r w:rsidRPr="007E69FC">
        <w:rPr>
          <w:color w:val="000000"/>
          <w:lang w:val=""/>
        </w:rPr>
        <w:t xml:space="preserve"> (Accessed on 20 March 2024).</w:t>
      </w:r>
    </w:p>
    <w:p w14:paraId="344BF697" w14:textId="77777777" w:rsidR="007E69FC" w:rsidRPr="007E69FC" w:rsidRDefault="007E69FC" w:rsidP="007E69FC">
      <w:pPr>
        <w:pBdr>
          <w:top w:val="nil"/>
          <w:left w:val="nil"/>
          <w:bottom w:val="nil"/>
          <w:right w:val="nil"/>
          <w:between w:val="nil"/>
        </w:pBdr>
        <w:suppressAutoHyphens w:val="0"/>
        <w:autoSpaceDN/>
        <w:rPr>
          <w:color w:val="000000"/>
          <w:lang w:val=""/>
        </w:rPr>
      </w:pPr>
      <w:r w:rsidRPr="007E69FC">
        <w:rPr>
          <w:color w:val="000000"/>
          <w:lang w:val=""/>
        </w:rPr>
        <w:t xml:space="preserve">Tesco. 2024. </w:t>
      </w:r>
      <w:r w:rsidRPr="007E69FC">
        <w:rPr>
          <w:i/>
          <w:color w:val="000000"/>
          <w:lang w:val=""/>
        </w:rPr>
        <w:t>Tesco bank.</w:t>
      </w:r>
      <w:r w:rsidRPr="007E69FC">
        <w:rPr>
          <w:color w:val="000000"/>
          <w:lang w:val=""/>
        </w:rPr>
        <w:t xml:space="preserve"> Available at: </w:t>
      </w:r>
      <w:hyperlink r:id="rId38">
        <w:r w:rsidRPr="007E69FC">
          <w:rPr>
            <w:color w:val="0070C0"/>
            <w:u w:val="single"/>
            <w:lang w:val=""/>
          </w:rPr>
          <w:t>https://www.tescobank.com/</w:t>
        </w:r>
      </w:hyperlink>
      <w:r w:rsidRPr="007E69FC">
        <w:rPr>
          <w:color w:val="000000"/>
          <w:lang w:val=""/>
        </w:rPr>
        <w:t xml:space="preserve"> (Accessed on 20 March 2024).</w:t>
      </w:r>
    </w:p>
    <w:p w14:paraId="087B2C50" w14:textId="77777777" w:rsidR="0015046A" w:rsidRDefault="007E69FC" w:rsidP="007E69FC">
      <w:pPr>
        <w:pBdr>
          <w:top w:val="nil"/>
          <w:left w:val="nil"/>
          <w:bottom w:val="nil"/>
          <w:right w:val="nil"/>
          <w:between w:val="nil"/>
        </w:pBdr>
        <w:suppressAutoHyphens w:val="0"/>
        <w:autoSpaceDN/>
        <w:jc w:val="left"/>
        <w:rPr>
          <w:color w:val="222222"/>
          <w:lang w:val=""/>
        </w:rPr>
      </w:pPr>
      <w:r w:rsidRPr="007E69FC">
        <w:rPr>
          <w:color w:val="222222"/>
          <w:highlight w:val="white"/>
          <w:lang w:val=""/>
        </w:rPr>
        <w:t>Whittington Richard, Johnson, Patrick Regnér, Angwin Duncan, Johnson Gerry. and Scholes Kevan</w:t>
      </w:r>
      <w:r w:rsidRPr="007E69FC">
        <w:rPr>
          <w:i/>
          <w:iCs/>
          <w:color w:val="222222"/>
          <w:highlight w:val="white"/>
          <w:lang w:val=""/>
        </w:rPr>
        <w:t>,</w:t>
      </w:r>
      <w:r w:rsidRPr="007E69FC">
        <w:rPr>
          <w:color w:val="222222"/>
          <w:highlight w:val="white"/>
          <w:lang w:val=""/>
        </w:rPr>
        <w:t xml:space="preserve"> </w:t>
      </w:r>
      <w:r w:rsidRPr="007E69FC">
        <w:rPr>
          <w:i/>
          <w:color w:val="222222"/>
          <w:highlight w:val="white"/>
          <w:lang w:val=""/>
        </w:rPr>
        <w:t>Exploring strategy, Text and cases, 12nd Edition 2020</w:t>
      </w:r>
      <w:r w:rsidRPr="007E69FC">
        <w:rPr>
          <w:color w:val="222222"/>
          <w:highlight w:val="white"/>
          <w:lang w:val=""/>
        </w:rPr>
        <w:t>, Pearson UK</w:t>
      </w:r>
      <w:r w:rsidRPr="007E69FC">
        <w:rPr>
          <w:i/>
          <w:iCs/>
          <w:color w:val="222222"/>
          <w:highlight w:val="white"/>
          <w:lang w:val=""/>
        </w:rPr>
        <w:t>.</w:t>
      </w:r>
      <w:r w:rsidRPr="007E69FC">
        <w:rPr>
          <w:color w:val="222222"/>
          <w:highlight w:val="white"/>
          <w:lang w:val=""/>
        </w:rPr>
        <w:t xml:space="preserve"> </w:t>
      </w:r>
    </w:p>
    <w:p w14:paraId="682FA46E" w14:textId="599D7415" w:rsidR="007E69FC" w:rsidRPr="007E69FC" w:rsidRDefault="007E69FC" w:rsidP="007E69FC">
      <w:pPr>
        <w:pBdr>
          <w:top w:val="nil"/>
          <w:left w:val="nil"/>
          <w:bottom w:val="nil"/>
          <w:right w:val="nil"/>
          <w:between w:val="nil"/>
        </w:pBdr>
        <w:suppressAutoHyphens w:val="0"/>
        <w:autoSpaceDN/>
        <w:jc w:val="left"/>
        <w:rPr>
          <w:color w:val="0070C0"/>
          <w:highlight w:val="white"/>
          <w:u w:val="single"/>
          <w:lang w:val=""/>
        </w:rPr>
      </w:pPr>
      <w:r w:rsidRPr="007E69FC">
        <w:rPr>
          <w:color w:val="0070C0"/>
          <w:u w:val="single"/>
          <w:lang w:val=""/>
        </w:rPr>
        <w:t>https://whelf-uwtsd.alma.exlibrisgroup.com/leganto/public/44WHELF_UWTSD/citation/5964466780002421?auth=SAML</w:t>
      </w:r>
      <w:r w:rsidRPr="007E69FC">
        <w:rPr>
          <w:u w:val="single"/>
          <w:lang w:val=""/>
        </w:rPr>
        <w:br w:type="page"/>
      </w:r>
    </w:p>
    <w:p w14:paraId="22499D6C" w14:textId="48594B4F" w:rsidR="00826216" w:rsidRPr="001803C9" w:rsidRDefault="00826216" w:rsidP="00826216">
      <w:pPr>
        <w:pStyle w:val="Heading1"/>
        <w:rPr>
          <w:rFonts w:ascii="Times New Roman" w:hAnsi="Times New Roman"/>
          <w:b/>
          <w:bCs/>
          <w:color w:val="auto"/>
          <w:sz w:val="28"/>
          <w:szCs w:val="28"/>
        </w:rPr>
      </w:pPr>
      <w:r w:rsidRPr="001803C9">
        <w:rPr>
          <w:rFonts w:ascii="Times New Roman" w:hAnsi="Times New Roman"/>
          <w:b/>
          <w:bCs/>
          <w:color w:val="auto"/>
          <w:sz w:val="28"/>
          <w:szCs w:val="28"/>
        </w:rPr>
        <w:lastRenderedPageBreak/>
        <w:t>Appendi</w:t>
      </w:r>
      <w:bookmarkEnd w:id="9"/>
      <w:r w:rsidR="007C7B17" w:rsidRPr="001803C9">
        <w:rPr>
          <w:rFonts w:ascii="Times New Roman" w:hAnsi="Times New Roman"/>
          <w:b/>
          <w:bCs/>
          <w:color w:val="auto"/>
          <w:sz w:val="28"/>
          <w:szCs w:val="28"/>
        </w:rPr>
        <w:t>ces</w:t>
      </w:r>
    </w:p>
    <w:p w14:paraId="7D29034F" w14:textId="77777777" w:rsidR="00826216" w:rsidRDefault="00826216" w:rsidP="00826216">
      <w:pPr>
        <w:rPr>
          <w:b/>
        </w:rPr>
      </w:pPr>
      <w:r>
        <w:rPr>
          <w:b/>
        </w:rPr>
        <w:t>SWOT</w:t>
      </w:r>
    </w:p>
    <w:p w14:paraId="2970F98E" w14:textId="77777777" w:rsidR="00826216" w:rsidRDefault="00826216" w:rsidP="00826216"/>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26216" w14:paraId="13A6C359" w14:textId="77777777" w:rsidTr="00826216">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228497" w14:textId="77777777" w:rsidR="00826216" w:rsidRDefault="00826216">
            <w:pPr>
              <w:widowControl w:val="0"/>
              <w:shd w:val="clear" w:color="auto" w:fill="FFFFFF"/>
              <w:spacing w:before="300" w:after="300"/>
              <w:jc w:val="left"/>
              <w:rPr>
                <w:b/>
                <w:color w:val="0D0D0D"/>
              </w:rPr>
            </w:pPr>
            <w:r>
              <w:rPr>
                <w:b/>
                <w:color w:val="0D0D0D"/>
              </w:rPr>
              <w:t>Strengths:</w:t>
            </w:r>
          </w:p>
          <w:p w14:paraId="3D45840D" w14:textId="77777777" w:rsidR="00826216" w:rsidRDefault="00826216" w:rsidP="00826216">
            <w:pPr>
              <w:widowControl w:val="0"/>
              <w:numPr>
                <w:ilvl w:val="0"/>
                <w:numId w:val="3"/>
              </w:numPr>
              <w:shd w:val="clear" w:color="auto" w:fill="FFFFFF"/>
              <w:suppressAutoHyphens w:val="0"/>
              <w:autoSpaceDN/>
              <w:spacing w:before="300"/>
              <w:jc w:val="left"/>
              <w:rPr>
                <w:color w:val="0D0D0D"/>
              </w:rPr>
            </w:pPr>
            <w:r>
              <w:rPr>
                <w:color w:val="0D0D0D"/>
              </w:rPr>
              <w:t>Extensive distribution network (Tesco, 2024).</w:t>
            </w:r>
          </w:p>
          <w:p w14:paraId="2EE7AF7B" w14:textId="77777777" w:rsidR="00826216" w:rsidRDefault="00826216" w:rsidP="00826216">
            <w:pPr>
              <w:widowControl w:val="0"/>
              <w:numPr>
                <w:ilvl w:val="0"/>
                <w:numId w:val="3"/>
              </w:numPr>
              <w:shd w:val="clear" w:color="auto" w:fill="FFFFFF"/>
              <w:suppressAutoHyphens w:val="0"/>
              <w:autoSpaceDN/>
              <w:jc w:val="left"/>
              <w:rPr>
                <w:color w:val="0D0D0D"/>
              </w:rPr>
            </w:pPr>
            <w:r>
              <w:rPr>
                <w:color w:val="0D0D0D"/>
              </w:rPr>
              <w:t>Focus on innovation and sustainability.</w:t>
            </w:r>
          </w:p>
          <w:p w14:paraId="0943C379" w14:textId="77777777" w:rsidR="00826216" w:rsidRDefault="00826216" w:rsidP="00826216">
            <w:pPr>
              <w:widowControl w:val="0"/>
              <w:numPr>
                <w:ilvl w:val="0"/>
                <w:numId w:val="3"/>
              </w:numPr>
              <w:shd w:val="clear" w:color="auto" w:fill="FFFFFF"/>
              <w:suppressAutoHyphens w:val="0"/>
              <w:autoSpaceDN/>
              <w:jc w:val="left"/>
              <w:rPr>
                <w:color w:val="0D0D0D"/>
              </w:rPr>
            </w:pPr>
            <w:r>
              <w:rPr>
                <w:color w:val="0D0D0D"/>
              </w:rPr>
              <w:t>Diverse product range across multiple categories.</w:t>
            </w:r>
          </w:p>
          <w:p w14:paraId="07AEBEDE" w14:textId="77777777" w:rsidR="00826216" w:rsidRDefault="00826216" w:rsidP="00826216">
            <w:pPr>
              <w:widowControl w:val="0"/>
              <w:numPr>
                <w:ilvl w:val="0"/>
                <w:numId w:val="3"/>
              </w:numPr>
              <w:shd w:val="clear" w:color="auto" w:fill="FFFFFF"/>
              <w:suppressAutoHyphens w:val="0"/>
              <w:autoSpaceDN/>
              <w:spacing w:after="300"/>
              <w:jc w:val="left"/>
              <w:rPr>
                <w:color w:val="0D0D0D"/>
              </w:rPr>
            </w:pPr>
            <w:r>
              <w:rPr>
                <w:color w:val="0D0D0D"/>
              </w:rPr>
              <w:t>Robust financial performance.</w:t>
            </w:r>
          </w:p>
          <w:p w14:paraId="55DD102E" w14:textId="77777777" w:rsidR="00826216" w:rsidRDefault="00826216">
            <w:pPr>
              <w:widowControl w:val="0"/>
              <w:jc w:val="left"/>
            </w:pP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C2A422" w14:textId="77777777" w:rsidR="00826216" w:rsidRDefault="00826216">
            <w:pPr>
              <w:widowControl w:val="0"/>
              <w:shd w:val="clear" w:color="auto" w:fill="FFFFFF"/>
              <w:spacing w:before="300" w:after="300"/>
              <w:jc w:val="left"/>
              <w:rPr>
                <w:b/>
                <w:color w:val="0D0D0D"/>
              </w:rPr>
            </w:pPr>
            <w:r>
              <w:rPr>
                <w:b/>
                <w:color w:val="0D0D0D"/>
              </w:rPr>
              <w:t>Weaknesses:</w:t>
            </w:r>
          </w:p>
          <w:p w14:paraId="721F63A5" w14:textId="77777777" w:rsidR="00826216" w:rsidRDefault="00826216" w:rsidP="00826216">
            <w:pPr>
              <w:widowControl w:val="0"/>
              <w:numPr>
                <w:ilvl w:val="0"/>
                <w:numId w:val="4"/>
              </w:numPr>
              <w:shd w:val="clear" w:color="auto" w:fill="FFFFFF"/>
              <w:suppressAutoHyphens w:val="0"/>
              <w:autoSpaceDN/>
              <w:spacing w:before="300"/>
              <w:jc w:val="left"/>
              <w:rPr>
                <w:color w:val="0D0D0D"/>
              </w:rPr>
            </w:pPr>
            <w:r>
              <w:rPr>
                <w:color w:val="0D0D0D"/>
              </w:rPr>
              <w:t>Vulnerability to economic fluctuations.</w:t>
            </w:r>
          </w:p>
          <w:p w14:paraId="393EB318" w14:textId="77777777" w:rsidR="00826216" w:rsidRDefault="00826216" w:rsidP="00826216">
            <w:pPr>
              <w:widowControl w:val="0"/>
              <w:numPr>
                <w:ilvl w:val="0"/>
                <w:numId w:val="4"/>
              </w:numPr>
              <w:shd w:val="clear" w:color="auto" w:fill="FFFFFF"/>
              <w:suppressAutoHyphens w:val="0"/>
              <w:autoSpaceDN/>
              <w:jc w:val="left"/>
              <w:rPr>
                <w:color w:val="0D0D0D"/>
              </w:rPr>
            </w:pPr>
            <w:r>
              <w:rPr>
                <w:color w:val="0D0D0D"/>
              </w:rPr>
              <w:t>Overdependence on developed markets.</w:t>
            </w:r>
          </w:p>
          <w:p w14:paraId="356966D4" w14:textId="77777777" w:rsidR="00826216" w:rsidRDefault="00826216" w:rsidP="00826216">
            <w:pPr>
              <w:widowControl w:val="0"/>
              <w:numPr>
                <w:ilvl w:val="0"/>
                <w:numId w:val="4"/>
              </w:numPr>
              <w:shd w:val="clear" w:color="auto" w:fill="FFFFFF"/>
              <w:suppressAutoHyphens w:val="0"/>
              <w:autoSpaceDN/>
              <w:jc w:val="left"/>
              <w:rPr>
                <w:color w:val="0D0D0D"/>
              </w:rPr>
            </w:pPr>
            <w:r>
              <w:rPr>
                <w:color w:val="0D0D0D"/>
              </w:rPr>
              <w:t>Increasing competition in key segments.</w:t>
            </w:r>
          </w:p>
          <w:p w14:paraId="279A94F4" w14:textId="77777777" w:rsidR="00826216" w:rsidRDefault="00826216" w:rsidP="00826216">
            <w:pPr>
              <w:widowControl w:val="0"/>
              <w:numPr>
                <w:ilvl w:val="0"/>
                <w:numId w:val="4"/>
              </w:numPr>
              <w:shd w:val="clear" w:color="auto" w:fill="FFFFFF"/>
              <w:suppressAutoHyphens w:val="0"/>
              <w:autoSpaceDN/>
              <w:jc w:val="left"/>
              <w:rPr>
                <w:color w:val="0D0D0D"/>
              </w:rPr>
            </w:pPr>
            <w:r>
              <w:rPr>
                <w:color w:val="0D0D0D"/>
              </w:rPr>
              <w:t>Complex organizational structure.</w:t>
            </w:r>
          </w:p>
          <w:p w14:paraId="7051287C" w14:textId="77777777" w:rsidR="00826216" w:rsidRDefault="00826216" w:rsidP="00826216">
            <w:pPr>
              <w:widowControl w:val="0"/>
              <w:numPr>
                <w:ilvl w:val="0"/>
                <w:numId w:val="4"/>
              </w:numPr>
              <w:shd w:val="clear" w:color="auto" w:fill="FFFFFF"/>
              <w:suppressAutoHyphens w:val="0"/>
              <w:autoSpaceDN/>
              <w:spacing w:after="300"/>
              <w:jc w:val="left"/>
              <w:rPr>
                <w:color w:val="0D0D0D"/>
              </w:rPr>
            </w:pPr>
            <w:r>
              <w:rPr>
                <w:color w:val="0D0D0D"/>
              </w:rPr>
              <w:t>Reputation challenges in certain regions (Tesco, 2024).</w:t>
            </w:r>
          </w:p>
          <w:p w14:paraId="748B00B3" w14:textId="77777777" w:rsidR="00826216" w:rsidRDefault="00826216">
            <w:pPr>
              <w:widowControl w:val="0"/>
              <w:jc w:val="left"/>
            </w:pPr>
          </w:p>
        </w:tc>
      </w:tr>
      <w:tr w:rsidR="00826216" w14:paraId="49FB882E" w14:textId="77777777" w:rsidTr="00826216">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A0EB98" w14:textId="77777777" w:rsidR="00826216" w:rsidRDefault="00826216">
            <w:pPr>
              <w:widowControl w:val="0"/>
              <w:shd w:val="clear" w:color="auto" w:fill="FFFFFF"/>
              <w:spacing w:before="300" w:after="300"/>
              <w:jc w:val="left"/>
              <w:rPr>
                <w:b/>
                <w:color w:val="0D0D0D"/>
              </w:rPr>
            </w:pPr>
            <w:r>
              <w:rPr>
                <w:b/>
                <w:color w:val="0D0D0D"/>
              </w:rPr>
              <w:t>Opportunities:</w:t>
            </w:r>
          </w:p>
          <w:p w14:paraId="5B7B243F" w14:textId="77777777" w:rsidR="00826216" w:rsidRDefault="00826216" w:rsidP="00826216">
            <w:pPr>
              <w:widowControl w:val="0"/>
              <w:numPr>
                <w:ilvl w:val="0"/>
                <w:numId w:val="5"/>
              </w:numPr>
              <w:shd w:val="clear" w:color="auto" w:fill="FFFFFF"/>
              <w:suppressAutoHyphens w:val="0"/>
              <w:autoSpaceDN/>
              <w:spacing w:before="300"/>
              <w:jc w:val="left"/>
              <w:rPr>
                <w:color w:val="0D0D0D"/>
              </w:rPr>
            </w:pPr>
            <w:r>
              <w:rPr>
                <w:color w:val="0D0D0D"/>
              </w:rPr>
              <w:t>Expansion into emerging markets.</w:t>
            </w:r>
          </w:p>
          <w:p w14:paraId="1E2A72CF" w14:textId="77777777" w:rsidR="00826216" w:rsidRDefault="00826216" w:rsidP="00826216">
            <w:pPr>
              <w:widowControl w:val="0"/>
              <w:numPr>
                <w:ilvl w:val="0"/>
                <w:numId w:val="5"/>
              </w:numPr>
              <w:shd w:val="clear" w:color="auto" w:fill="FFFFFF"/>
              <w:suppressAutoHyphens w:val="0"/>
              <w:autoSpaceDN/>
              <w:jc w:val="left"/>
              <w:rPr>
                <w:color w:val="0D0D0D"/>
              </w:rPr>
            </w:pPr>
            <w:r>
              <w:rPr>
                <w:color w:val="0D0D0D"/>
              </w:rPr>
              <w:t>Growing demand for sustainable products.</w:t>
            </w:r>
          </w:p>
          <w:p w14:paraId="5D833495" w14:textId="77777777" w:rsidR="00826216" w:rsidRDefault="00826216" w:rsidP="00826216">
            <w:pPr>
              <w:widowControl w:val="0"/>
              <w:numPr>
                <w:ilvl w:val="0"/>
                <w:numId w:val="5"/>
              </w:numPr>
              <w:shd w:val="clear" w:color="auto" w:fill="FFFFFF"/>
              <w:suppressAutoHyphens w:val="0"/>
              <w:autoSpaceDN/>
              <w:jc w:val="left"/>
              <w:rPr>
                <w:color w:val="0D0D0D"/>
              </w:rPr>
            </w:pPr>
            <w:r>
              <w:rPr>
                <w:color w:val="0D0D0D"/>
              </w:rPr>
              <w:t>Potential for acquisitions and partnerships.</w:t>
            </w:r>
          </w:p>
          <w:p w14:paraId="0D85199D" w14:textId="77777777" w:rsidR="00826216" w:rsidRDefault="00826216" w:rsidP="00826216">
            <w:pPr>
              <w:widowControl w:val="0"/>
              <w:numPr>
                <w:ilvl w:val="0"/>
                <w:numId w:val="5"/>
              </w:numPr>
              <w:shd w:val="clear" w:color="auto" w:fill="FFFFFF"/>
              <w:suppressAutoHyphens w:val="0"/>
              <w:autoSpaceDN/>
              <w:jc w:val="left"/>
              <w:rPr>
                <w:color w:val="0D0D0D"/>
              </w:rPr>
            </w:pPr>
            <w:r>
              <w:rPr>
                <w:color w:val="0D0D0D"/>
              </w:rPr>
              <w:t>Digitalization and e-commerce opportunities.</w:t>
            </w:r>
          </w:p>
          <w:p w14:paraId="46345B93" w14:textId="77777777" w:rsidR="00826216" w:rsidRDefault="00826216" w:rsidP="00826216">
            <w:pPr>
              <w:widowControl w:val="0"/>
              <w:numPr>
                <w:ilvl w:val="0"/>
                <w:numId w:val="5"/>
              </w:numPr>
              <w:shd w:val="clear" w:color="auto" w:fill="FFFFFF"/>
              <w:suppressAutoHyphens w:val="0"/>
              <w:autoSpaceDN/>
              <w:spacing w:after="300"/>
              <w:jc w:val="left"/>
              <w:rPr>
                <w:color w:val="0D0D0D"/>
              </w:rPr>
            </w:pPr>
            <w:r>
              <w:rPr>
                <w:color w:val="0D0D0D"/>
              </w:rPr>
              <w:t xml:space="preserve">Health and wellness trends driving </w:t>
            </w:r>
            <w:r>
              <w:rPr>
                <w:color w:val="0D0D0D"/>
              </w:rPr>
              <w:lastRenderedPageBreak/>
              <w:t>product innovation.</w:t>
            </w:r>
          </w:p>
          <w:p w14:paraId="61A9F170" w14:textId="77777777" w:rsidR="00826216" w:rsidRDefault="00826216">
            <w:pPr>
              <w:widowControl w:val="0"/>
              <w:jc w:val="left"/>
            </w:pP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A04A20" w14:textId="77777777" w:rsidR="00826216" w:rsidRDefault="00826216">
            <w:pPr>
              <w:widowControl w:val="0"/>
              <w:spacing w:before="300" w:after="300"/>
              <w:jc w:val="left"/>
              <w:rPr>
                <w:b/>
              </w:rPr>
            </w:pPr>
            <w:r>
              <w:rPr>
                <w:b/>
              </w:rPr>
              <w:lastRenderedPageBreak/>
              <w:t>Threats:</w:t>
            </w:r>
          </w:p>
          <w:p w14:paraId="534891CE" w14:textId="77777777" w:rsidR="00826216" w:rsidRDefault="00826216" w:rsidP="00826216">
            <w:pPr>
              <w:widowControl w:val="0"/>
              <w:numPr>
                <w:ilvl w:val="0"/>
                <w:numId w:val="6"/>
              </w:numPr>
              <w:suppressAutoHyphens w:val="0"/>
              <w:autoSpaceDN/>
              <w:spacing w:before="300"/>
              <w:jc w:val="left"/>
            </w:pPr>
            <w:r>
              <w:t>Intense competition from local and global players.</w:t>
            </w:r>
          </w:p>
          <w:p w14:paraId="220E600F" w14:textId="77777777" w:rsidR="00826216" w:rsidRDefault="00826216" w:rsidP="00826216">
            <w:pPr>
              <w:widowControl w:val="0"/>
              <w:numPr>
                <w:ilvl w:val="0"/>
                <w:numId w:val="6"/>
              </w:numPr>
              <w:suppressAutoHyphens w:val="0"/>
              <w:autoSpaceDN/>
              <w:jc w:val="left"/>
            </w:pPr>
            <w:r>
              <w:t>Regulatory challenges in various markets.</w:t>
            </w:r>
          </w:p>
          <w:p w14:paraId="1C87D939" w14:textId="77777777" w:rsidR="00826216" w:rsidRDefault="00826216" w:rsidP="00826216">
            <w:pPr>
              <w:widowControl w:val="0"/>
              <w:numPr>
                <w:ilvl w:val="0"/>
                <w:numId w:val="6"/>
              </w:numPr>
              <w:suppressAutoHyphens w:val="0"/>
              <w:autoSpaceDN/>
              <w:jc w:val="left"/>
            </w:pPr>
            <w:r>
              <w:t>Rising raw material costs.</w:t>
            </w:r>
          </w:p>
          <w:p w14:paraId="22A514E9" w14:textId="77777777" w:rsidR="00826216" w:rsidRDefault="00826216" w:rsidP="00826216">
            <w:pPr>
              <w:widowControl w:val="0"/>
              <w:numPr>
                <w:ilvl w:val="0"/>
                <w:numId w:val="6"/>
              </w:numPr>
              <w:suppressAutoHyphens w:val="0"/>
              <w:autoSpaceDN/>
              <w:jc w:val="left"/>
            </w:pPr>
            <w:r>
              <w:t>Changing consumer preferences.</w:t>
            </w:r>
          </w:p>
          <w:p w14:paraId="0BFED344" w14:textId="2641A169" w:rsidR="00826216" w:rsidRDefault="00826216" w:rsidP="005072D2">
            <w:pPr>
              <w:widowControl w:val="0"/>
              <w:numPr>
                <w:ilvl w:val="0"/>
                <w:numId w:val="6"/>
              </w:numPr>
              <w:suppressAutoHyphens w:val="0"/>
              <w:autoSpaceDN/>
              <w:jc w:val="left"/>
            </w:pPr>
            <w:r>
              <w:t xml:space="preserve">Potential supply chain disruptions </w:t>
            </w:r>
          </w:p>
        </w:tc>
      </w:tr>
    </w:tbl>
    <w:p w14:paraId="51A43A8E" w14:textId="77777777" w:rsidR="00826216" w:rsidRDefault="00826216" w:rsidP="00826216">
      <w:pPr>
        <w:rPr>
          <w:lang w:val=""/>
        </w:rPr>
      </w:pPr>
    </w:p>
    <w:p w14:paraId="24673E5E" w14:textId="77777777" w:rsidR="00826216" w:rsidRDefault="00826216" w:rsidP="00826216">
      <w:r>
        <w:rPr>
          <w:b/>
        </w:rPr>
        <w:t>PESTLE</w:t>
      </w:r>
    </w:p>
    <w:tbl>
      <w:tblPr>
        <w:tblW w:w="9360" w:type="dxa"/>
        <w:tblBorders>
          <w:insideH w:val="nil"/>
          <w:insideV w:val="nil"/>
        </w:tblBorders>
        <w:tblLayout w:type="fixed"/>
        <w:tblLook w:val="0600" w:firstRow="0" w:lastRow="0" w:firstColumn="0" w:lastColumn="0" w:noHBand="1" w:noVBand="1"/>
      </w:tblPr>
      <w:tblGrid>
        <w:gridCol w:w="1580"/>
        <w:gridCol w:w="7780"/>
      </w:tblGrid>
      <w:tr w:rsidR="00826216" w14:paraId="0CBB2256" w14:textId="77777777" w:rsidTr="00826216">
        <w:trPr>
          <w:trHeight w:val="695"/>
        </w:trPr>
        <w:tc>
          <w:tcPr>
            <w:tcW w:w="15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27D05B64" w14:textId="77777777" w:rsidR="00826216" w:rsidRDefault="00826216">
            <w:pPr>
              <w:spacing w:line="410" w:lineRule="auto"/>
              <w:jc w:val="center"/>
              <w:rPr>
                <w:sz w:val="19"/>
                <w:szCs w:val="19"/>
              </w:rPr>
            </w:pPr>
            <w:r>
              <w:rPr>
                <w:b/>
                <w:sz w:val="19"/>
                <w:szCs w:val="19"/>
              </w:rPr>
              <w:t>Factor</w:t>
            </w:r>
          </w:p>
        </w:tc>
        <w:tc>
          <w:tcPr>
            <w:tcW w:w="777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7F4ECA7D" w14:textId="77777777" w:rsidR="00826216" w:rsidRDefault="00826216">
            <w:pPr>
              <w:spacing w:line="410" w:lineRule="auto"/>
              <w:jc w:val="center"/>
              <w:rPr>
                <w:sz w:val="19"/>
                <w:szCs w:val="19"/>
              </w:rPr>
            </w:pPr>
            <w:r>
              <w:rPr>
                <w:b/>
                <w:sz w:val="19"/>
                <w:szCs w:val="19"/>
              </w:rPr>
              <w:t>Description</w:t>
            </w:r>
          </w:p>
        </w:tc>
      </w:tr>
      <w:tr w:rsidR="00826216" w14:paraId="6FEA497E" w14:textId="77777777" w:rsidTr="00826216">
        <w:trPr>
          <w:trHeight w:val="1415"/>
        </w:trPr>
        <w:tc>
          <w:tcPr>
            <w:tcW w:w="15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hideMark/>
          </w:tcPr>
          <w:p w14:paraId="0220F9B7" w14:textId="77777777" w:rsidR="00826216" w:rsidRDefault="00826216">
            <w:pPr>
              <w:spacing w:line="410" w:lineRule="auto"/>
              <w:rPr>
                <w:sz w:val="19"/>
                <w:szCs w:val="19"/>
              </w:rPr>
            </w:pPr>
            <w:r>
              <w:rPr>
                <w:sz w:val="19"/>
                <w:szCs w:val="19"/>
              </w:rPr>
              <w:t>Political</w:t>
            </w:r>
          </w:p>
        </w:tc>
        <w:tc>
          <w:tcPr>
            <w:tcW w:w="777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hideMark/>
          </w:tcPr>
          <w:p w14:paraId="461884FF" w14:textId="77777777" w:rsidR="00826216" w:rsidRDefault="00826216" w:rsidP="00826216">
            <w:pPr>
              <w:numPr>
                <w:ilvl w:val="0"/>
                <w:numId w:val="7"/>
              </w:numPr>
              <w:suppressAutoHyphens w:val="0"/>
              <w:autoSpaceDN/>
              <w:spacing w:line="410" w:lineRule="auto"/>
              <w:rPr>
                <w:sz w:val="19"/>
                <w:szCs w:val="19"/>
              </w:rPr>
            </w:pPr>
            <w:r>
              <w:rPr>
                <w:sz w:val="19"/>
                <w:szCs w:val="19"/>
              </w:rPr>
              <w:t>Government regulations and policies affecting operations in various countries (</w:t>
            </w:r>
            <w:proofErr w:type="spellStart"/>
            <w:r>
              <w:rPr>
                <w:sz w:val="19"/>
                <w:szCs w:val="19"/>
              </w:rPr>
              <w:t>Roziqin</w:t>
            </w:r>
            <w:proofErr w:type="spellEnd"/>
            <w:r>
              <w:rPr>
                <w:sz w:val="19"/>
                <w:szCs w:val="19"/>
              </w:rPr>
              <w:t xml:space="preserve"> </w:t>
            </w:r>
            <w:r>
              <w:rPr>
                <w:i/>
                <w:sz w:val="19"/>
                <w:szCs w:val="19"/>
              </w:rPr>
              <w:t xml:space="preserve">et al. </w:t>
            </w:r>
            <w:r>
              <w:rPr>
                <w:sz w:val="19"/>
                <w:szCs w:val="19"/>
              </w:rPr>
              <w:t xml:space="preserve">2021). </w:t>
            </w:r>
          </w:p>
          <w:p w14:paraId="35B3083A" w14:textId="77777777" w:rsidR="00826216" w:rsidRDefault="00826216" w:rsidP="00826216">
            <w:pPr>
              <w:numPr>
                <w:ilvl w:val="0"/>
                <w:numId w:val="7"/>
              </w:numPr>
              <w:suppressAutoHyphens w:val="0"/>
              <w:autoSpaceDN/>
              <w:spacing w:line="410" w:lineRule="auto"/>
              <w:rPr>
                <w:sz w:val="19"/>
                <w:szCs w:val="19"/>
              </w:rPr>
            </w:pPr>
            <w:r>
              <w:rPr>
                <w:sz w:val="19"/>
                <w:szCs w:val="19"/>
              </w:rPr>
              <w:t xml:space="preserve">Political stability or instability impacting business continuity. </w:t>
            </w:r>
          </w:p>
          <w:p w14:paraId="304F5E88" w14:textId="77777777" w:rsidR="00826216" w:rsidRDefault="00826216" w:rsidP="00826216">
            <w:pPr>
              <w:numPr>
                <w:ilvl w:val="0"/>
                <w:numId w:val="7"/>
              </w:numPr>
              <w:suppressAutoHyphens w:val="0"/>
              <w:autoSpaceDN/>
              <w:spacing w:line="410" w:lineRule="auto"/>
              <w:rPr>
                <w:sz w:val="19"/>
                <w:szCs w:val="19"/>
              </w:rPr>
            </w:pPr>
            <w:r>
              <w:rPr>
                <w:sz w:val="19"/>
                <w:szCs w:val="19"/>
              </w:rPr>
              <w:t>Trade agreements and tariffs influence international trade.</w:t>
            </w:r>
          </w:p>
        </w:tc>
      </w:tr>
      <w:tr w:rsidR="00826216" w14:paraId="0D3FB731" w14:textId="77777777" w:rsidTr="00826216">
        <w:trPr>
          <w:trHeight w:val="1055"/>
        </w:trPr>
        <w:tc>
          <w:tcPr>
            <w:tcW w:w="15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hideMark/>
          </w:tcPr>
          <w:p w14:paraId="0A12488F" w14:textId="77777777" w:rsidR="00826216" w:rsidRDefault="00826216">
            <w:pPr>
              <w:spacing w:line="410" w:lineRule="auto"/>
              <w:rPr>
                <w:sz w:val="19"/>
                <w:szCs w:val="19"/>
              </w:rPr>
            </w:pPr>
            <w:r>
              <w:rPr>
                <w:sz w:val="19"/>
                <w:szCs w:val="19"/>
              </w:rPr>
              <w:t>Economic</w:t>
            </w:r>
          </w:p>
        </w:tc>
        <w:tc>
          <w:tcPr>
            <w:tcW w:w="777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hideMark/>
          </w:tcPr>
          <w:p w14:paraId="7A764B12" w14:textId="77777777" w:rsidR="00826216" w:rsidRDefault="00826216" w:rsidP="00826216">
            <w:pPr>
              <w:numPr>
                <w:ilvl w:val="0"/>
                <w:numId w:val="8"/>
              </w:numPr>
              <w:suppressAutoHyphens w:val="0"/>
              <w:autoSpaceDN/>
              <w:spacing w:line="410" w:lineRule="auto"/>
              <w:rPr>
                <w:sz w:val="19"/>
                <w:szCs w:val="19"/>
              </w:rPr>
            </w:pPr>
            <w:r>
              <w:rPr>
                <w:sz w:val="19"/>
                <w:szCs w:val="19"/>
              </w:rPr>
              <w:t xml:space="preserve">Fluctuations in currency exchange rates affect profitability. </w:t>
            </w:r>
          </w:p>
          <w:p w14:paraId="272AE96D" w14:textId="77777777" w:rsidR="00826216" w:rsidRDefault="00826216" w:rsidP="00826216">
            <w:pPr>
              <w:numPr>
                <w:ilvl w:val="0"/>
                <w:numId w:val="8"/>
              </w:numPr>
              <w:suppressAutoHyphens w:val="0"/>
              <w:autoSpaceDN/>
              <w:spacing w:line="410" w:lineRule="auto"/>
              <w:rPr>
                <w:sz w:val="19"/>
                <w:szCs w:val="19"/>
              </w:rPr>
            </w:pPr>
            <w:r>
              <w:rPr>
                <w:sz w:val="19"/>
                <w:szCs w:val="19"/>
              </w:rPr>
              <w:t xml:space="preserve">Economic growth or recession impacting consumer spending. </w:t>
            </w:r>
          </w:p>
          <w:p w14:paraId="3449C60D" w14:textId="77777777" w:rsidR="00826216" w:rsidRDefault="00826216" w:rsidP="00826216">
            <w:pPr>
              <w:numPr>
                <w:ilvl w:val="0"/>
                <w:numId w:val="8"/>
              </w:numPr>
              <w:suppressAutoHyphens w:val="0"/>
              <w:autoSpaceDN/>
              <w:spacing w:line="410" w:lineRule="auto"/>
              <w:rPr>
                <w:sz w:val="19"/>
                <w:szCs w:val="19"/>
              </w:rPr>
            </w:pPr>
            <w:r>
              <w:rPr>
                <w:sz w:val="19"/>
                <w:szCs w:val="19"/>
              </w:rPr>
              <w:t>Inflation rates influencing pricing strategies.</w:t>
            </w:r>
          </w:p>
        </w:tc>
      </w:tr>
      <w:tr w:rsidR="00826216" w14:paraId="1243A988" w14:textId="77777777" w:rsidTr="00826216">
        <w:trPr>
          <w:trHeight w:val="1415"/>
        </w:trPr>
        <w:tc>
          <w:tcPr>
            <w:tcW w:w="15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hideMark/>
          </w:tcPr>
          <w:p w14:paraId="60639DCD" w14:textId="77777777" w:rsidR="00826216" w:rsidRDefault="00826216">
            <w:pPr>
              <w:spacing w:line="410" w:lineRule="auto"/>
              <w:rPr>
                <w:sz w:val="19"/>
                <w:szCs w:val="19"/>
              </w:rPr>
            </w:pPr>
            <w:r>
              <w:rPr>
                <w:sz w:val="19"/>
                <w:szCs w:val="19"/>
              </w:rPr>
              <w:t>Social</w:t>
            </w:r>
          </w:p>
        </w:tc>
        <w:tc>
          <w:tcPr>
            <w:tcW w:w="777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hideMark/>
          </w:tcPr>
          <w:p w14:paraId="68A9BADB" w14:textId="77777777" w:rsidR="00826216" w:rsidRDefault="00826216" w:rsidP="00826216">
            <w:pPr>
              <w:numPr>
                <w:ilvl w:val="0"/>
                <w:numId w:val="9"/>
              </w:numPr>
              <w:suppressAutoHyphens w:val="0"/>
              <w:autoSpaceDN/>
              <w:spacing w:line="410" w:lineRule="auto"/>
              <w:rPr>
                <w:sz w:val="19"/>
                <w:szCs w:val="19"/>
              </w:rPr>
            </w:pPr>
            <w:r>
              <w:rPr>
                <w:sz w:val="19"/>
                <w:szCs w:val="19"/>
              </w:rPr>
              <w:t xml:space="preserve">Changing consumer preferences towards healthier and sustainable products. </w:t>
            </w:r>
          </w:p>
          <w:p w14:paraId="5272474A" w14:textId="77777777" w:rsidR="00826216" w:rsidRDefault="00826216" w:rsidP="00826216">
            <w:pPr>
              <w:numPr>
                <w:ilvl w:val="0"/>
                <w:numId w:val="9"/>
              </w:numPr>
              <w:suppressAutoHyphens w:val="0"/>
              <w:autoSpaceDN/>
              <w:spacing w:line="410" w:lineRule="auto"/>
              <w:rPr>
                <w:sz w:val="19"/>
                <w:szCs w:val="19"/>
              </w:rPr>
            </w:pPr>
            <w:r>
              <w:rPr>
                <w:sz w:val="19"/>
                <w:szCs w:val="19"/>
              </w:rPr>
              <w:t>Demographic shifts affect target markets and product demand (</w:t>
            </w:r>
            <w:proofErr w:type="spellStart"/>
            <w:r>
              <w:rPr>
                <w:sz w:val="19"/>
                <w:szCs w:val="19"/>
              </w:rPr>
              <w:t>Rosnizam</w:t>
            </w:r>
            <w:proofErr w:type="spellEnd"/>
            <w:r>
              <w:rPr>
                <w:sz w:val="19"/>
                <w:szCs w:val="19"/>
              </w:rPr>
              <w:t xml:space="preserve"> </w:t>
            </w:r>
            <w:r>
              <w:rPr>
                <w:i/>
                <w:sz w:val="19"/>
                <w:szCs w:val="19"/>
              </w:rPr>
              <w:t>et al</w:t>
            </w:r>
            <w:r>
              <w:rPr>
                <w:sz w:val="19"/>
                <w:szCs w:val="19"/>
              </w:rPr>
              <w:t xml:space="preserve">. 2020). </w:t>
            </w:r>
          </w:p>
          <w:p w14:paraId="0525B2A9" w14:textId="77777777" w:rsidR="00826216" w:rsidRDefault="00826216" w:rsidP="00826216">
            <w:pPr>
              <w:numPr>
                <w:ilvl w:val="0"/>
                <w:numId w:val="9"/>
              </w:numPr>
              <w:suppressAutoHyphens w:val="0"/>
              <w:autoSpaceDN/>
              <w:spacing w:line="410" w:lineRule="auto"/>
              <w:rPr>
                <w:sz w:val="19"/>
                <w:szCs w:val="19"/>
              </w:rPr>
            </w:pPr>
            <w:r>
              <w:rPr>
                <w:sz w:val="19"/>
                <w:szCs w:val="19"/>
              </w:rPr>
              <w:t>Social trends influencing advertising and marketing strategies.</w:t>
            </w:r>
          </w:p>
        </w:tc>
      </w:tr>
      <w:tr w:rsidR="00826216" w14:paraId="2F8EFB99" w14:textId="77777777" w:rsidTr="00826216">
        <w:trPr>
          <w:trHeight w:val="1415"/>
        </w:trPr>
        <w:tc>
          <w:tcPr>
            <w:tcW w:w="15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hideMark/>
          </w:tcPr>
          <w:p w14:paraId="48CB795B" w14:textId="77777777" w:rsidR="00826216" w:rsidRDefault="00826216">
            <w:pPr>
              <w:spacing w:line="410" w:lineRule="auto"/>
              <w:rPr>
                <w:sz w:val="19"/>
                <w:szCs w:val="19"/>
              </w:rPr>
            </w:pPr>
            <w:r>
              <w:rPr>
                <w:sz w:val="19"/>
                <w:szCs w:val="19"/>
              </w:rPr>
              <w:t>Technological</w:t>
            </w:r>
          </w:p>
        </w:tc>
        <w:tc>
          <w:tcPr>
            <w:tcW w:w="777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hideMark/>
          </w:tcPr>
          <w:p w14:paraId="40FB85AE" w14:textId="77777777" w:rsidR="00826216" w:rsidRDefault="00826216" w:rsidP="00826216">
            <w:pPr>
              <w:numPr>
                <w:ilvl w:val="0"/>
                <w:numId w:val="10"/>
              </w:numPr>
              <w:suppressAutoHyphens w:val="0"/>
              <w:autoSpaceDN/>
              <w:spacing w:line="410" w:lineRule="auto"/>
              <w:rPr>
                <w:sz w:val="19"/>
                <w:szCs w:val="19"/>
              </w:rPr>
            </w:pPr>
            <w:r>
              <w:rPr>
                <w:sz w:val="19"/>
                <w:szCs w:val="19"/>
              </w:rPr>
              <w:t xml:space="preserve">Advancements in technology impact manufacturing processes and product innovation. Opportunities in digital marketing and e-commerce. </w:t>
            </w:r>
          </w:p>
          <w:p w14:paraId="0C443417" w14:textId="77777777" w:rsidR="00826216" w:rsidRDefault="00826216" w:rsidP="00826216">
            <w:pPr>
              <w:numPr>
                <w:ilvl w:val="0"/>
                <w:numId w:val="10"/>
              </w:numPr>
              <w:suppressAutoHyphens w:val="0"/>
              <w:autoSpaceDN/>
              <w:spacing w:line="410" w:lineRule="auto"/>
              <w:rPr>
                <w:sz w:val="19"/>
                <w:szCs w:val="19"/>
              </w:rPr>
            </w:pPr>
            <w:r>
              <w:rPr>
                <w:sz w:val="19"/>
                <w:szCs w:val="19"/>
              </w:rPr>
              <w:t>Investments in automation and data analytics for efficiency gains.</w:t>
            </w:r>
          </w:p>
        </w:tc>
      </w:tr>
      <w:tr w:rsidR="00826216" w14:paraId="32D030A2" w14:textId="77777777" w:rsidTr="00826216">
        <w:trPr>
          <w:trHeight w:val="1415"/>
        </w:trPr>
        <w:tc>
          <w:tcPr>
            <w:tcW w:w="15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hideMark/>
          </w:tcPr>
          <w:p w14:paraId="1B56DAA0" w14:textId="77777777" w:rsidR="00826216" w:rsidRDefault="00826216">
            <w:pPr>
              <w:spacing w:line="410" w:lineRule="auto"/>
              <w:rPr>
                <w:sz w:val="19"/>
                <w:szCs w:val="19"/>
              </w:rPr>
            </w:pPr>
            <w:r>
              <w:rPr>
                <w:sz w:val="19"/>
                <w:szCs w:val="19"/>
              </w:rPr>
              <w:t>Legal</w:t>
            </w:r>
          </w:p>
        </w:tc>
        <w:tc>
          <w:tcPr>
            <w:tcW w:w="777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hideMark/>
          </w:tcPr>
          <w:p w14:paraId="6E0DEEE2" w14:textId="77777777" w:rsidR="00826216" w:rsidRDefault="00826216" w:rsidP="00826216">
            <w:pPr>
              <w:numPr>
                <w:ilvl w:val="0"/>
                <w:numId w:val="11"/>
              </w:numPr>
              <w:suppressAutoHyphens w:val="0"/>
              <w:autoSpaceDN/>
              <w:spacing w:line="410" w:lineRule="auto"/>
              <w:rPr>
                <w:sz w:val="19"/>
                <w:szCs w:val="19"/>
              </w:rPr>
            </w:pPr>
            <w:r>
              <w:rPr>
                <w:sz w:val="19"/>
                <w:szCs w:val="19"/>
              </w:rPr>
              <w:t xml:space="preserve">Compliance with various regulations related to product safety, labelling, and advertising. Intellectual property laws protect brands and innovations. </w:t>
            </w:r>
          </w:p>
          <w:p w14:paraId="27924E3D" w14:textId="77777777" w:rsidR="00826216" w:rsidRDefault="00826216" w:rsidP="00826216">
            <w:pPr>
              <w:numPr>
                <w:ilvl w:val="0"/>
                <w:numId w:val="11"/>
              </w:numPr>
              <w:suppressAutoHyphens w:val="0"/>
              <w:autoSpaceDN/>
              <w:spacing w:line="410" w:lineRule="auto"/>
              <w:rPr>
                <w:sz w:val="19"/>
                <w:szCs w:val="19"/>
              </w:rPr>
            </w:pPr>
            <w:r>
              <w:rPr>
                <w:sz w:val="19"/>
                <w:szCs w:val="19"/>
              </w:rPr>
              <w:t>Employment laws and regulations affecting workforce management.</w:t>
            </w:r>
          </w:p>
        </w:tc>
      </w:tr>
      <w:tr w:rsidR="00826216" w14:paraId="6FA4C70D" w14:textId="77777777" w:rsidTr="00826216">
        <w:trPr>
          <w:trHeight w:val="1415"/>
        </w:trPr>
        <w:tc>
          <w:tcPr>
            <w:tcW w:w="15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hideMark/>
          </w:tcPr>
          <w:p w14:paraId="77E692B6" w14:textId="77777777" w:rsidR="00826216" w:rsidRDefault="00826216">
            <w:pPr>
              <w:spacing w:line="410" w:lineRule="auto"/>
              <w:rPr>
                <w:sz w:val="19"/>
                <w:szCs w:val="19"/>
              </w:rPr>
            </w:pPr>
            <w:r>
              <w:rPr>
                <w:sz w:val="19"/>
                <w:szCs w:val="19"/>
              </w:rPr>
              <w:lastRenderedPageBreak/>
              <w:t>Environmental</w:t>
            </w:r>
          </w:p>
        </w:tc>
        <w:tc>
          <w:tcPr>
            <w:tcW w:w="777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hideMark/>
          </w:tcPr>
          <w:p w14:paraId="6397447B" w14:textId="77777777" w:rsidR="00826216" w:rsidRDefault="00826216" w:rsidP="00826216">
            <w:pPr>
              <w:numPr>
                <w:ilvl w:val="0"/>
                <w:numId w:val="12"/>
              </w:numPr>
              <w:suppressAutoHyphens w:val="0"/>
              <w:autoSpaceDN/>
              <w:spacing w:line="410" w:lineRule="auto"/>
              <w:rPr>
                <w:sz w:val="19"/>
                <w:szCs w:val="19"/>
              </w:rPr>
            </w:pPr>
            <w:r>
              <w:rPr>
                <w:sz w:val="19"/>
                <w:szCs w:val="19"/>
              </w:rPr>
              <w:t xml:space="preserve">Increasing focus on sustainability and environmental conservation. </w:t>
            </w:r>
          </w:p>
          <w:p w14:paraId="3D2AFFF8" w14:textId="3762E3B4" w:rsidR="00826216" w:rsidRDefault="00826216" w:rsidP="00826216">
            <w:pPr>
              <w:numPr>
                <w:ilvl w:val="0"/>
                <w:numId w:val="12"/>
              </w:numPr>
              <w:suppressAutoHyphens w:val="0"/>
              <w:autoSpaceDN/>
              <w:spacing w:line="410" w:lineRule="auto"/>
              <w:rPr>
                <w:sz w:val="19"/>
                <w:szCs w:val="19"/>
              </w:rPr>
            </w:pPr>
            <w:r>
              <w:rPr>
                <w:sz w:val="19"/>
                <w:szCs w:val="19"/>
              </w:rPr>
              <w:t>Regulations related to waste management and emissions (</w:t>
            </w:r>
            <w:r w:rsidR="00BB1704">
              <w:rPr>
                <w:sz w:val="19"/>
                <w:szCs w:val="19"/>
              </w:rPr>
              <w:t>Tesco, 2024</w:t>
            </w:r>
            <w:r>
              <w:rPr>
                <w:sz w:val="19"/>
                <w:szCs w:val="19"/>
              </w:rPr>
              <w:t xml:space="preserve">). </w:t>
            </w:r>
          </w:p>
          <w:p w14:paraId="35AAAC67" w14:textId="77777777" w:rsidR="00826216" w:rsidRDefault="00826216" w:rsidP="00826216">
            <w:pPr>
              <w:numPr>
                <w:ilvl w:val="0"/>
                <w:numId w:val="12"/>
              </w:numPr>
              <w:suppressAutoHyphens w:val="0"/>
              <w:autoSpaceDN/>
              <w:spacing w:line="410" w:lineRule="auto"/>
              <w:rPr>
                <w:sz w:val="19"/>
                <w:szCs w:val="19"/>
              </w:rPr>
            </w:pPr>
            <w:r>
              <w:rPr>
                <w:sz w:val="19"/>
                <w:szCs w:val="19"/>
              </w:rPr>
              <w:t>Consumer demand for eco-friendly products driving business decisions.</w:t>
            </w:r>
          </w:p>
        </w:tc>
      </w:tr>
    </w:tbl>
    <w:p w14:paraId="1F75438C" w14:textId="77777777" w:rsidR="00826216" w:rsidRDefault="00826216" w:rsidP="00826216">
      <w:pPr>
        <w:rPr>
          <w:lang w:val=""/>
        </w:rPr>
      </w:pPr>
    </w:p>
    <w:p w14:paraId="70AD1538" w14:textId="77777777" w:rsidR="00826216" w:rsidRDefault="00826216" w:rsidP="00826216">
      <w:pPr>
        <w:rPr>
          <w:color w:val="000000"/>
        </w:rPr>
      </w:pPr>
    </w:p>
    <w:p w14:paraId="3B13EA7F" w14:textId="77777777" w:rsidR="00826216" w:rsidRDefault="00826216" w:rsidP="00826216">
      <w:pPr>
        <w:rPr>
          <w:color w:val="000000"/>
        </w:rPr>
      </w:pPr>
    </w:p>
    <w:p w14:paraId="0617EC5F" w14:textId="77777777" w:rsidR="00826216" w:rsidRDefault="00826216" w:rsidP="00826216">
      <w:pPr>
        <w:rPr>
          <w:i/>
          <w:color w:val="000000"/>
        </w:rPr>
      </w:pPr>
    </w:p>
    <w:p w14:paraId="5ED3B102" w14:textId="77777777" w:rsidR="00826216" w:rsidRDefault="00826216" w:rsidP="00826216">
      <w:pPr>
        <w:rPr>
          <w:color w:val="000000"/>
        </w:rPr>
      </w:pPr>
    </w:p>
    <w:p w14:paraId="6825B849" w14:textId="77777777" w:rsidR="00BD5B24" w:rsidRPr="00826216" w:rsidRDefault="00BD5B24" w:rsidP="00826216"/>
    <w:sectPr w:rsidR="00BD5B24" w:rsidRPr="00826216">
      <w:footerReference w:type="default" r:id="rId39"/>
      <w:pgSz w:w="12240" w:h="15840"/>
      <w:pgMar w:top="1440" w:right="1440" w:bottom="1440" w:left="1440" w:header="720" w:footer="720" w:gutter="0"/>
      <w:pgBorders w:offsetFrom="page">
        <w:top w:val="single" w:sz="12" w:space="24" w:color="000000"/>
        <w:left w:val="single" w:sz="12" w:space="24" w:color="000000"/>
        <w:bottom w:val="single" w:sz="12" w:space="24" w:color="000000"/>
        <w:right w:val="single" w:sz="12" w:space="24" w:color="000000"/>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8A6606" w14:textId="77777777" w:rsidR="00457EBC" w:rsidRDefault="00457EBC">
      <w:pPr>
        <w:spacing w:line="240" w:lineRule="auto"/>
      </w:pPr>
      <w:r>
        <w:separator/>
      </w:r>
    </w:p>
  </w:endnote>
  <w:endnote w:type="continuationSeparator" w:id="0">
    <w:p w14:paraId="23D84645" w14:textId="77777777" w:rsidR="00457EBC" w:rsidRDefault="00457E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ymbol">
    <w:panose1 w:val="05050102010706020507"/>
    <w:charset w:val="02"/>
    <w:family w:val="roman"/>
    <w:pitch w:val="variable"/>
    <w:sig w:usb0="00000000" w:usb1="10000000" w:usb2="00000000" w:usb3="00000000" w:csb0="80000000" w:csb1="00000000"/>
  </w:font>
  <w:font w:name="TESCOModern-Bold">
    <w:altName w:val="Cambria"/>
    <w:panose1 w:val="00000000000000000000"/>
    <w:charset w:val="00"/>
    <w:family w:val="roman"/>
    <w:notTrueType/>
    <w:pitch w:val="default"/>
  </w:font>
  <w:font w:name="TESCOModern-LightItalic">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25B81D" w14:textId="77777777" w:rsidR="00A8559E" w:rsidRDefault="00A8559E">
    <w:pPr>
      <w:pBdr>
        <w:top w:val="single" w:sz="2" w:space="31" w:color="FFFFFF" w:shadow="1"/>
        <w:left w:val="single" w:sz="2" w:space="31" w:color="FFFFFF" w:shadow="1"/>
        <w:bottom w:val="single" w:sz="2" w:space="31" w:color="FFFFFF" w:shadow="1"/>
        <w:right w:val="single" w:sz="2" w:space="31" w:color="FFFFFF" w:shadow="1"/>
      </w:pBdr>
      <w:jc w:val="right"/>
    </w:pPr>
    <w:r>
      <w:rPr>
        <w:color w:val="000000"/>
        <w:sz w:val="22"/>
        <w:szCs w:val="22"/>
      </w:rPr>
      <w:fldChar w:fldCharType="begin"/>
    </w:r>
    <w:r>
      <w:rPr>
        <w:color w:val="000000"/>
        <w:sz w:val="22"/>
        <w:szCs w:val="22"/>
      </w:rPr>
      <w:instrText xml:space="preserve"> PAGE </w:instrText>
    </w:r>
    <w:r>
      <w:rPr>
        <w:color w:val="000000"/>
        <w:sz w:val="22"/>
        <w:szCs w:val="22"/>
      </w:rPr>
      <w:fldChar w:fldCharType="separate"/>
    </w:r>
    <w:r>
      <w:rPr>
        <w:color w:val="000000"/>
        <w:sz w:val="22"/>
        <w:szCs w:val="22"/>
      </w:rPr>
      <w:t>1</w:t>
    </w:r>
    <w:r>
      <w:rPr>
        <w:color w:val="000000"/>
        <w:sz w:val="22"/>
        <w:szCs w:val="2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CBE28F" w14:textId="77777777" w:rsidR="00457EBC" w:rsidRDefault="00457EBC">
      <w:pPr>
        <w:spacing w:line="240" w:lineRule="auto"/>
      </w:pPr>
      <w:r>
        <w:rPr>
          <w:color w:val="000000"/>
        </w:rPr>
        <w:separator/>
      </w:r>
    </w:p>
  </w:footnote>
  <w:footnote w:type="continuationSeparator" w:id="0">
    <w:p w14:paraId="00D4B481" w14:textId="77777777" w:rsidR="00457EBC" w:rsidRDefault="00457EB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BED7A108"/>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2F66D34"/>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CFC5B92"/>
    <w:multiLevelType w:val="multilevel"/>
    <w:tmpl w:val="6F44DEC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3" w15:restartNumberingAfterBreak="0">
    <w:nsid w:val="0FA42990"/>
    <w:multiLevelType w:val="multilevel"/>
    <w:tmpl w:val="70CA8B0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4" w15:restartNumberingAfterBreak="0">
    <w:nsid w:val="1D6F7292"/>
    <w:multiLevelType w:val="multilevel"/>
    <w:tmpl w:val="2E8CF94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5" w15:restartNumberingAfterBreak="0">
    <w:nsid w:val="32FE012A"/>
    <w:multiLevelType w:val="multilevel"/>
    <w:tmpl w:val="A73C548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6" w15:restartNumberingAfterBreak="0">
    <w:nsid w:val="38C345E2"/>
    <w:multiLevelType w:val="multilevel"/>
    <w:tmpl w:val="84F6620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7" w15:restartNumberingAfterBreak="0">
    <w:nsid w:val="3E630FD7"/>
    <w:multiLevelType w:val="multilevel"/>
    <w:tmpl w:val="CC96205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8" w15:restartNumberingAfterBreak="0">
    <w:nsid w:val="40E71551"/>
    <w:multiLevelType w:val="multilevel"/>
    <w:tmpl w:val="EF0C20D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9" w15:restartNumberingAfterBreak="0">
    <w:nsid w:val="53D139D3"/>
    <w:multiLevelType w:val="multilevel"/>
    <w:tmpl w:val="4BC084A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0" w15:restartNumberingAfterBreak="0">
    <w:nsid w:val="53E1245D"/>
    <w:multiLevelType w:val="multilevel"/>
    <w:tmpl w:val="6082C78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1" w15:restartNumberingAfterBreak="0">
    <w:nsid w:val="6E76760F"/>
    <w:multiLevelType w:val="multilevel"/>
    <w:tmpl w:val="E27669A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1130589693">
    <w:abstractNumId w:val="0"/>
  </w:num>
  <w:num w:numId="2" w16cid:durableId="1889993181">
    <w:abstractNumId w:val="1"/>
  </w:num>
  <w:num w:numId="3" w16cid:durableId="55475569">
    <w:abstractNumId w:val="7"/>
  </w:num>
  <w:num w:numId="4" w16cid:durableId="2026052774">
    <w:abstractNumId w:val="8"/>
  </w:num>
  <w:num w:numId="5" w16cid:durableId="1827435646">
    <w:abstractNumId w:val="2"/>
  </w:num>
  <w:num w:numId="6" w16cid:durableId="1989244681">
    <w:abstractNumId w:val="10"/>
  </w:num>
  <w:num w:numId="7" w16cid:durableId="1355183570">
    <w:abstractNumId w:val="5"/>
  </w:num>
  <w:num w:numId="8" w16cid:durableId="661395162">
    <w:abstractNumId w:val="4"/>
  </w:num>
  <w:num w:numId="9" w16cid:durableId="259460032">
    <w:abstractNumId w:val="6"/>
  </w:num>
  <w:num w:numId="10" w16cid:durableId="657003732">
    <w:abstractNumId w:val="3"/>
  </w:num>
  <w:num w:numId="11" w16cid:durableId="940800254">
    <w:abstractNumId w:val="11"/>
  </w:num>
  <w:num w:numId="12" w16cid:durableId="42284308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5B24"/>
    <w:rsid w:val="00042A0A"/>
    <w:rsid w:val="000461B8"/>
    <w:rsid w:val="000F26C4"/>
    <w:rsid w:val="00132F6E"/>
    <w:rsid w:val="00140D68"/>
    <w:rsid w:val="0015046A"/>
    <w:rsid w:val="0016455B"/>
    <w:rsid w:val="00172667"/>
    <w:rsid w:val="001803C9"/>
    <w:rsid w:val="001811FC"/>
    <w:rsid w:val="00184035"/>
    <w:rsid w:val="001A1F8C"/>
    <w:rsid w:val="001C5327"/>
    <w:rsid w:val="001D105C"/>
    <w:rsid w:val="001F1438"/>
    <w:rsid w:val="001F67C2"/>
    <w:rsid w:val="001F7ADE"/>
    <w:rsid w:val="00203E38"/>
    <w:rsid w:val="00214468"/>
    <w:rsid w:val="002313A5"/>
    <w:rsid w:val="00241038"/>
    <w:rsid w:val="00253F5B"/>
    <w:rsid w:val="002621EE"/>
    <w:rsid w:val="002755B9"/>
    <w:rsid w:val="00283362"/>
    <w:rsid w:val="002E7B13"/>
    <w:rsid w:val="002F09D6"/>
    <w:rsid w:val="0034577B"/>
    <w:rsid w:val="00392AF1"/>
    <w:rsid w:val="003A2130"/>
    <w:rsid w:val="003C01E3"/>
    <w:rsid w:val="003E1E4D"/>
    <w:rsid w:val="003E68D4"/>
    <w:rsid w:val="00433651"/>
    <w:rsid w:val="0043505C"/>
    <w:rsid w:val="00457EBC"/>
    <w:rsid w:val="004648E1"/>
    <w:rsid w:val="004668CB"/>
    <w:rsid w:val="00487E5F"/>
    <w:rsid w:val="004D14B6"/>
    <w:rsid w:val="005072D2"/>
    <w:rsid w:val="00516CF2"/>
    <w:rsid w:val="005347E4"/>
    <w:rsid w:val="00590C39"/>
    <w:rsid w:val="00591435"/>
    <w:rsid w:val="005D6515"/>
    <w:rsid w:val="005F1BF4"/>
    <w:rsid w:val="005F5914"/>
    <w:rsid w:val="005F788B"/>
    <w:rsid w:val="00677085"/>
    <w:rsid w:val="006A4E7C"/>
    <w:rsid w:val="006B5060"/>
    <w:rsid w:val="006C7D66"/>
    <w:rsid w:val="006D15EE"/>
    <w:rsid w:val="006E3033"/>
    <w:rsid w:val="006E68E7"/>
    <w:rsid w:val="00715BF8"/>
    <w:rsid w:val="007411F4"/>
    <w:rsid w:val="00741A49"/>
    <w:rsid w:val="007710DC"/>
    <w:rsid w:val="007B4003"/>
    <w:rsid w:val="007B4CCF"/>
    <w:rsid w:val="007C23DB"/>
    <w:rsid w:val="007C7B17"/>
    <w:rsid w:val="007E69FC"/>
    <w:rsid w:val="00826216"/>
    <w:rsid w:val="008303B3"/>
    <w:rsid w:val="00830EDF"/>
    <w:rsid w:val="008C090C"/>
    <w:rsid w:val="008D7428"/>
    <w:rsid w:val="0094459A"/>
    <w:rsid w:val="009866A3"/>
    <w:rsid w:val="009C5B4A"/>
    <w:rsid w:val="00A15725"/>
    <w:rsid w:val="00A4675B"/>
    <w:rsid w:val="00A554F6"/>
    <w:rsid w:val="00A8559E"/>
    <w:rsid w:val="00AA515E"/>
    <w:rsid w:val="00AC2593"/>
    <w:rsid w:val="00AE5761"/>
    <w:rsid w:val="00AF3AD3"/>
    <w:rsid w:val="00AF4771"/>
    <w:rsid w:val="00B00F60"/>
    <w:rsid w:val="00B1789E"/>
    <w:rsid w:val="00B43387"/>
    <w:rsid w:val="00B456BB"/>
    <w:rsid w:val="00B5265B"/>
    <w:rsid w:val="00B664F2"/>
    <w:rsid w:val="00B87A3C"/>
    <w:rsid w:val="00BB1704"/>
    <w:rsid w:val="00BB33FA"/>
    <w:rsid w:val="00BD0205"/>
    <w:rsid w:val="00BD5B24"/>
    <w:rsid w:val="00BE2B48"/>
    <w:rsid w:val="00C141FA"/>
    <w:rsid w:val="00C157ED"/>
    <w:rsid w:val="00C339EA"/>
    <w:rsid w:val="00C36293"/>
    <w:rsid w:val="00C558E4"/>
    <w:rsid w:val="00C67B45"/>
    <w:rsid w:val="00C7518B"/>
    <w:rsid w:val="00C757A7"/>
    <w:rsid w:val="00C81D4C"/>
    <w:rsid w:val="00C9401D"/>
    <w:rsid w:val="00C96829"/>
    <w:rsid w:val="00CC0379"/>
    <w:rsid w:val="00CE57F8"/>
    <w:rsid w:val="00CF1A65"/>
    <w:rsid w:val="00CF27E7"/>
    <w:rsid w:val="00D127FE"/>
    <w:rsid w:val="00D12F34"/>
    <w:rsid w:val="00D2334E"/>
    <w:rsid w:val="00D35236"/>
    <w:rsid w:val="00D43BB2"/>
    <w:rsid w:val="00D56376"/>
    <w:rsid w:val="00DB2176"/>
    <w:rsid w:val="00DC4432"/>
    <w:rsid w:val="00DE0BD7"/>
    <w:rsid w:val="00DF0FAD"/>
    <w:rsid w:val="00E06827"/>
    <w:rsid w:val="00E07C4F"/>
    <w:rsid w:val="00E11D66"/>
    <w:rsid w:val="00E4552B"/>
    <w:rsid w:val="00E45A9A"/>
    <w:rsid w:val="00E75B74"/>
    <w:rsid w:val="00E77335"/>
    <w:rsid w:val="00E8001E"/>
    <w:rsid w:val="00EB6602"/>
    <w:rsid w:val="00EC56D5"/>
    <w:rsid w:val="00ED530A"/>
    <w:rsid w:val="00EF430B"/>
    <w:rsid w:val="00F332BE"/>
    <w:rsid w:val="00F33EE7"/>
    <w:rsid w:val="00F365D7"/>
    <w:rsid w:val="00F6394C"/>
    <w:rsid w:val="00F73ECF"/>
    <w:rsid w:val="00F805BD"/>
    <w:rsid w:val="00F818EC"/>
    <w:rsid w:val="00F92DA4"/>
    <w:rsid w:val="00F93259"/>
    <w:rsid w:val="00F9462F"/>
    <w:rsid w:val="00FA79E8"/>
    <w:rsid w:val="00FB073C"/>
    <w:rsid w:val="00FB4828"/>
    <w:rsid w:val="00FB5C9A"/>
    <w:rsid w:val="00FB6C03"/>
    <w:rsid w:val="00FC3090"/>
    <w:rsid w:val="00FC4E65"/>
    <w:rsid w:val="00FD7ABA"/>
    <w:rsid w:val="00FF33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5B80D"/>
  <w15:docId w15:val="{46C09137-63AC-4EBA-88DE-0ADC6C55EC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7A3C"/>
    <w:pPr>
      <w:suppressAutoHyphens/>
      <w:spacing w:after="0" w:line="360" w:lineRule="auto"/>
      <w:jc w:val="both"/>
    </w:pPr>
    <w:rPr>
      <w:rFonts w:ascii="Times New Roman" w:eastAsia="Times New Roman" w:hAnsi="Times New Roman"/>
      <w:kern w:val="0"/>
      <w:sz w:val="24"/>
      <w:szCs w:val="24"/>
      <w:lang w:eastAsia="zh-CN"/>
    </w:rPr>
  </w:style>
  <w:style w:type="paragraph" w:styleId="Heading1">
    <w:name w:val="heading 1"/>
    <w:basedOn w:val="Normal"/>
    <w:next w:val="Normal"/>
    <w:uiPriority w:val="9"/>
    <w:qFormat/>
    <w:pPr>
      <w:keepNext/>
      <w:keepLines/>
      <w:spacing w:before="360" w:after="80"/>
      <w:outlineLvl w:val="0"/>
    </w:pPr>
    <w:rPr>
      <w:rFonts w:ascii="Aptos Display"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outlineLvl w:val="5"/>
    </w:pPr>
    <w:rPr>
      <w:i/>
      <w:iCs/>
      <w:color w:val="595959"/>
    </w:rPr>
  </w:style>
  <w:style w:type="paragraph" w:styleId="Heading7">
    <w:name w:val="heading 7"/>
    <w:basedOn w:val="Normal"/>
    <w:next w:val="Normal"/>
    <w:pPr>
      <w:keepNext/>
      <w:keepLines/>
      <w:spacing w:before="40"/>
      <w:outlineLvl w:val="6"/>
    </w:pPr>
    <w:rPr>
      <w:color w:val="595959"/>
    </w:rPr>
  </w:style>
  <w:style w:type="paragraph" w:styleId="Heading8">
    <w:name w:val="heading 8"/>
    <w:basedOn w:val="Normal"/>
    <w:next w:val="Normal"/>
    <w:pPr>
      <w:keepNext/>
      <w:keepLines/>
      <w:outlineLvl w:val="7"/>
    </w:pPr>
    <w:rPr>
      <w:i/>
      <w:iCs/>
      <w:color w:val="272727"/>
    </w:rPr>
  </w:style>
  <w:style w:type="paragraph" w:styleId="Heading9">
    <w:name w:val="heading 9"/>
    <w:basedOn w:val="Normal"/>
    <w:next w:val="Normal"/>
    <w:pPr>
      <w:keepNext/>
      <w:keepLines/>
      <w:outlineLvl w:val="8"/>
    </w:pPr>
    <w:rPr>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hAnsi="Aptos Display"/>
      <w:spacing w:val="-10"/>
      <w:kern w:val="3"/>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TOC1">
    <w:name w:val="toc 1"/>
    <w:basedOn w:val="Normal"/>
    <w:next w:val="Normal"/>
    <w:autoRedefine/>
    <w:pPr>
      <w:spacing w:after="100"/>
    </w:pPr>
  </w:style>
  <w:style w:type="paragraph" w:styleId="TOC2">
    <w:name w:val="toc 2"/>
    <w:basedOn w:val="Normal"/>
    <w:next w:val="Normal"/>
    <w:autoRedefine/>
    <w:pPr>
      <w:tabs>
        <w:tab w:val="right" w:pos="9350"/>
      </w:tabs>
      <w:spacing w:after="100"/>
    </w:pPr>
  </w:style>
  <w:style w:type="character" w:styleId="Hyperlink">
    <w:name w:val="Hyperlink"/>
    <w:basedOn w:val="DefaultParagraphFont"/>
    <w:rPr>
      <w:color w:val="467886"/>
      <w:u w:val="single"/>
    </w:rPr>
  </w:style>
  <w:style w:type="paragraph" w:styleId="NormalWeb">
    <w:name w:val="Normal (Web)"/>
    <w:basedOn w:val="Normal"/>
    <w:pPr>
      <w:spacing w:before="100" w:after="100" w:line="240" w:lineRule="auto"/>
      <w:jc w:val="left"/>
    </w:pPr>
    <w:rPr>
      <w:lang w:eastAsia="en-GB"/>
    </w:rPr>
  </w:style>
  <w:style w:type="paragraph" w:styleId="Footer">
    <w:name w:val="footer"/>
    <w:basedOn w:val="Normal"/>
    <w:link w:val="FooterChar"/>
    <w:uiPriority w:val="99"/>
    <w:unhideWhenUsed/>
    <w:pPr>
      <w:tabs>
        <w:tab w:val="center" w:pos="4513"/>
        <w:tab w:val="right" w:pos="9026"/>
      </w:tabs>
      <w:spacing w:line="240" w:lineRule="auto"/>
    </w:pPr>
  </w:style>
  <w:style w:type="character" w:customStyle="1" w:styleId="FooterChar">
    <w:name w:val="Footer Char"/>
    <w:basedOn w:val="DefaultParagraphFont"/>
    <w:link w:val="Footer"/>
    <w:uiPriority w:val="99"/>
    <w:rPr>
      <w:rFonts w:ascii="Times New Roman" w:eastAsia="Times New Roman" w:hAnsi="Times New Roman"/>
      <w:kern w:val="0"/>
      <w:sz w:val="24"/>
      <w:szCs w:val="24"/>
      <w:lang w:eastAsia="zh-CN"/>
    </w:rPr>
  </w:style>
  <w:style w:type="paragraph" w:customStyle="1" w:styleId="Default">
    <w:name w:val="Default"/>
    <w:rsid w:val="00C157ED"/>
    <w:pPr>
      <w:autoSpaceDE w:val="0"/>
      <w:adjustRightInd w:val="0"/>
      <w:spacing w:after="0" w:line="240" w:lineRule="auto"/>
    </w:pPr>
    <w:rPr>
      <w:rFonts w:ascii="Symbol" w:hAnsi="Symbol" w:cs="Symbol"/>
      <w:color w:val="000000"/>
      <w:kern w:val="0"/>
      <w:sz w:val="24"/>
      <w:szCs w:val="24"/>
    </w:rPr>
  </w:style>
  <w:style w:type="character" w:customStyle="1" w:styleId="fontstyle01">
    <w:name w:val="fontstyle01"/>
    <w:basedOn w:val="DefaultParagraphFont"/>
    <w:rsid w:val="006E68E7"/>
    <w:rPr>
      <w:rFonts w:ascii="TESCOModern-Bold" w:hAnsi="TESCOModern-Bold" w:hint="default"/>
      <w:b/>
      <w:bCs/>
      <w:i w:val="0"/>
      <w:iCs w:val="0"/>
      <w:color w:val="003DA7"/>
      <w:sz w:val="20"/>
      <w:szCs w:val="20"/>
    </w:rPr>
  </w:style>
  <w:style w:type="paragraph" w:styleId="Header">
    <w:name w:val="header"/>
    <w:basedOn w:val="Normal"/>
    <w:link w:val="HeaderChar"/>
    <w:uiPriority w:val="99"/>
    <w:unhideWhenUsed/>
    <w:rsid w:val="00B43387"/>
    <w:pPr>
      <w:tabs>
        <w:tab w:val="center" w:pos="4513"/>
        <w:tab w:val="right" w:pos="9026"/>
      </w:tabs>
      <w:spacing w:line="240" w:lineRule="auto"/>
    </w:pPr>
  </w:style>
  <w:style w:type="character" w:customStyle="1" w:styleId="HeaderChar">
    <w:name w:val="Header Char"/>
    <w:basedOn w:val="DefaultParagraphFont"/>
    <w:link w:val="Header"/>
    <w:uiPriority w:val="99"/>
    <w:rsid w:val="00B43387"/>
    <w:rPr>
      <w:rFonts w:ascii="Times New Roman" w:eastAsia="Times New Roman" w:hAnsi="Times New Roman"/>
      <w:kern w:val="0"/>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797895">
      <w:bodyDiv w:val="1"/>
      <w:marLeft w:val="0"/>
      <w:marRight w:val="0"/>
      <w:marTop w:val="0"/>
      <w:marBottom w:val="0"/>
      <w:divBdr>
        <w:top w:val="none" w:sz="0" w:space="0" w:color="auto"/>
        <w:left w:val="none" w:sz="0" w:space="0" w:color="auto"/>
        <w:bottom w:val="none" w:sz="0" w:space="0" w:color="auto"/>
        <w:right w:val="none" w:sz="0" w:space="0" w:color="auto"/>
      </w:divBdr>
    </w:div>
    <w:div w:id="5818386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docs.live.net/99cce1955a174e54/Desktop/Assessment%201%20Strategy/Assessment%201%20Velicu%20Balasa.docx" TargetMode="External"/><Relationship Id="rId13" Type="http://schemas.openxmlformats.org/officeDocument/2006/relationships/hyperlink" Target="https://d.docs.live.net/99cce1955a174e54/Desktop/Assessment%201%20Strategy/Assessment%201%20Velicu%20Balasa.docx" TargetMode="External"/><Relationship Id="rId18" Type="http://schemas.openxmlformats.org/officeDocument/2006/relationships/image" Target="media/image5.png"/><Relationship Id="rId26" Type="http://schemas.openxmlformats.org/officeDocument/2006/relationships/hyperlink" Target="https://www.hillpublisher.com/UpFile/202201/20220119175627.pdf" TargetMode="External"/><Relationship Id="rId39"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statista.com/statistics/490931/tesco-group-finance-revenue-united-kingdom-uk/" TargetMode="External"/><Relationship Id="rId34" Type="http://schemas.openxmlformats.org/officeDocument/2006/relationships/hyperlink" Target="https://www.tesco.com/groceries/en-GB/zone/low-everyday-prices?icid=DCHP_Value_LEP&amp;_gl=1*vntdlr*_up*MQ..*_ga*MTg1MzI0NjUzNy4xNzEwOTAyNjQ1*_ga_33B19D36CY*MTcxMDkwMjY0NS4xLjAuMTcxMDkwMjY0NS4wLjAuMA" TargetMode="External"/><Relationship Id="rId7" Type="http://schemas.openxmlformats.org/officeDocument/2006/relationships/image" Target="media/image1.png"/><Relationship Id="rId12" Type="http://schemas.openxmlformats.org/officeDocument/2006/relationships/hyperlink" Target="https://d.docs.live.net/99cce1955a174e54/Desktop/Assessment%201%20Strategy/Assessment%201%20Velicu%20Balasa.docx" TargetMode="External"/><Relationship Id="rId17" Type="http://schemas.openxmlformats.org/officeDocument/2006/relationships/image" Target="media/image4.png"/><Relationship Id="rId25" Type="http://schemas.openxmlformats.org/officeDocument/2006/relationships/hyperlink" Target="https://www.jarts.info/index.php/jarts/article/download/20191030732/974" TargetMode="External"/><Relationship Id="rId33" Type="http://schemas.openxmlformats.org/officeDocument/2006/relationships/hyperlink" Target="https://www.tescoplc.com/media/vskdgjix/climate-change-and-energy-factsheet-2023.pdf" TargetMode="External"/><Relationship Id="rId38" Type="http://schemas.openxmlformats.org/officeDocument/2006/relationships/hyperlink" Target="https://www.tescobank.com/" TargetMode="External"/><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hyperlink" Target="https://www.globaldata.com/store/report/tesco-plc-enterprise-tech-analysis/" TargetMode="External"/><Relationship Id="rId29" Type="http://schemas.openxmlformats.org/officeDocument/2006/relationships/hyperlink" Target="https://www.tescoplc.com/sustainability/documents/policies/product-safety-quality/"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docs.live.net/99cce1955a174e54/Desktop/Assessment%201%20Strategy/Assessment%201%20Velicu%20Balasa.docx" TargetMode="External"/><Relationship Id="rId24" Type="http://schemas.openxmlformats.org/officeDocument/2006/relationships/hyperlink" Target="https://www.sciencedirect.com/science/article/am/pii/S0019850120301851" TargetMode="External"/><Relationship Id="rId32" Type="http://schemas.openxmlformats.org/officeDocument/2006/relationships/hyperlink" Target="https://www.tesco.com/groceries/en-GB/zone/aldi-price-match?icid=DCHP_Value_APM&amp;_gl=1*vntdlr*_up*MQ..*_ga*MTg1MzI0NjUzNy4xNzEwOTAyNjQ1*_ga_33B19D36CY*MTcxMDkwMjY0NS4xLjAuMTcxMDkwMjY0NS4wLjAuMA" TargetMode="External"/><Relationship Id="rId37" Type="http://schemas.openxmlformats.org/officeDocument/2006/relationships/hyperlink" Target="https://www.tescoplc.com/tesco-announces-biggest-ever-single-investment-in-store-colleague-pay-bringing-hourly-rate-up-to-1202-per-hour/"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hyperlink" Target="https://www.globaldata.com/store/report/tesco-plc-enterprise-tech-analysis/" TargetMode="External"/><Relationship Id="rId28" Type="http://schemas.openxmlformats.org/officeDocument/2006/relationships/hyperlink" Target="http://ejournal.aibpmjournals.com/index.php/JCDA/article/view/807" TargetMode="External"/><Relationship Id="rId36" Type="http://schemas.openxmlformats.org/officeDocument/2006/relationships/hyperlink" Target="https://www.tesco-careers.com/office/commercial-product/supply-chain/" TargetMode="External"/><Relationship Id="rId10" Type="http://schemas.openxmlformats.org/officeDocument/2006/relationships/hyperlink" Target="https://d.docs.live.net/99cce1955a174e54/Desktop/Assessment%201%20Strategy/Assessment%201%20Velicu%20Balasa.docx" TargetMode="External"/><Relationship Id="rId19" Type="http://schemas.openxmlformats.org/officeDocument/2006/relationships/image" Target="media/image6.png"/><Relationship Id="rId31" Type="http://schemas.openxmlformats.org/officeDocument/2006/relationships/hyperlink" Target="https://www.tescoplc.com/about" TargetMode="External"/><Relationship Id="rId4" Type="http://schemas.openxmlformats.org/officeDocument/2006/relationships/webSettings" Target="webSettings.xml"/><Relationship Id="rId9" Type="http://schemas.openxmlformats.org/officeDocument/2006/relationships/hyperlink" Target="https://d.docs.live.net/99cce1955a174e54/Desktop/Assessment%201%20Strategy/Assessment%201%20Velicu%20Balasa.docx" TargetMode="External"/><Relationship Id="rId14" Type="http://schemas.openxmlformats.org/officeDocument/2006/relationships/hyperlink" Target="https://d.docs.live.net/99cce1955a174e54/Desktop/Assessment%201%20Strategy/Assessment%201%20Velicu%20Balasa.docx" TargetMode="External"/><Relationship Id="rId22" Type="http://schemas.openxmlformats.org/officeDocument/2006/relationships/hyperlink" Target="https://www.statista.com/statistics/386598/tesco-sales-percentage-change-great-britain-uk/" TargetMode="External"/><Relationship Id="rId27" Type="http://schemas.openxmlformats.org/officeDocument/2006/relationships/hyperlink" Target="https://journals.sagepub.com/doi/full/10.1177/1847979020927547?action=apply&amp;referrer=Facebook" TargetMode="External"/><Relationship Id="rId30" Type="http://schemas.openxmlformats.org/officeDocument/2006/relationships/hyperlink" Target="https://www.tescoplc.com/sustainability/documents/policies/product-safety-quality/" TargetMode="External"/><Relationship Id="rId35" Type="http://schemas.openxmlformats.org/officeDocument/2006/relationships/hyperlink" Target="https://www.tescoplc.com/media/757621/our-food-quality-story_a4_aw_digital-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324</TotalTime>
  <Pages>18</Pages>
  <Words>4272</Words>
  <Characters>24356</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Velicu Balasa</dc:creator>
  <dc:description/>
  <cp:lastModifiedBy>Velicu Balasa</cp:lastModifiedBy>
  <cp:revision>138</cp:revision>
  <dcterms:created xsi:type="dcterms:W3CDTF">2024-04-10T17:58:00Z</dcterms:created>
  <dcterms:modified xsi:type="dcterms:W3CDTF">2024-04-21T19:35:00Z</dcterms:modified>
</cp:coreProperties>
</file>