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9034C8" w14:textId="0445A018" w:rsidR="00AD19AF" w:rsidRPr="00AD19AF" w:rsidRDefault="00AD19AF" w:rsidP="00AD19AF"/>
    <w:p w14:paraId="7E1B7E79" w14:textId="7FCFEC47" w:rsidR="00AD19AF" w:rsidRDefault="00AD19AF" w:rsidP="00AD19AF"/>
    <w:p w14:paraId="44CA7EB4" w14:textId="77777777" w:rsidR="00D3192E" w:rsidRPr="00AD19AF" w:rsidRDefault="00AD19AF" w:rsidP="00AD19AF">
      <w:pPr>
        <w:tabs>
          <w:tab w:val="left" w:pos="1200"/>
        </w:tabs>
      </w:pPr>
      <w:r>
        <w:tab/>
      </w:r>
    </w:p>
    <w:tbl>
      <w:tblPr>
        <w:tblW w:w="90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1"/>
        <w:gridCol w:w="6784"/>
      </w:tblGrid>
      <w:tr w:rsidR="00D3192E" w:rsidRPr="00522A05" w14:paraId="68662122" w14:textId="77777777" w:rsidTr="0098403F">
        <w:trPr>
          <w:trHeight w:val="525"/>
        </w:trPr>
        <w:tc>
          <w:tcPr>
            <w:tcW w:w="9045" w:type="dxa"/>
            <w:gridSpan w:val="2"/>
            <w:tcBorders>
              <w:top w:val="single" w:sz="6" w:space="0" w:color="auto"/>
              <w:left w:val="single" w:sz="6" w:space="0" w:color="auto"/>
              <w:bottom w:val="single" w:sz="6" w:space="0" w:color="auto"/>
              <w:right w:val="single" w:sz="6" w:space="0" w:color="auto"/>
            </w:tcBorders>
            <w:shd w:val="clear" w:color="auto" w:fill="C0C0C0"/>
            <w:hideMark/>
          </w:tcPr>
          <w:p w14:paraId="276BAA04" w14:textId="77777777" w:rsidR="00D3192E" w:rsidRPr="00522A05" w:rsidRDefault="00D3192E" w:rsidP="0098403F">
            <w:pPr>
              <w:textAlignment w:val="baseline"/>
              <w:rPr>
                <w:rFonts w:ascii="Times New Roman" w:eastAsia="Times New Roman" w:hAnsi="Times New Roman" w:cs="Times New Roman"/>
                <w:lang w:eastAsia="en-GB"/>
              </w:rPr>
            </w:pPr>
            <w:r w:rsidRPr="00522A05">
              <w:rPr>
                <w:rFonts w:ascii="Arial" w:eastAsia="Times New Roman" w:hAnsi="Arial" w:cs="Arial"/>
                <w:b/>
                <w:bCs/>
                <w:sz w:val="22"/>
                <w:szCs w:val="22"/>
                <w:lang w:eastAsia="en-GB"/>
              </w:rPr>
              <w:t>Document Properties</w:t>
            </w:r>
            <w:r w:rsidRPr="00522A05">
              <w:rPr>
                <w:rFonts w:ascii="Arial" w:eastAsia="Times New Roman" w:hAnsi="Arial" w:cs="Arial"/>
                <w:sz w:val="22"/>
                <w:szCs w:val="22"/>
                <w:lang w:eastAsia="en-GB"/>
              </w:rPr>
              <w:t>  </w:t>
            </w:r>
          </w:p>
        </w:tc>
      </w:tr>
      <w:tr w:rsidR="00D3192E" w:rsidRPr="00522A05" w14:paraId="336F9786" w14:textId="77777777" w:rsidTr="0098403F">
        <w:trPr>
          <w:trHeight w:val="383"/>
        </w:trPr>
        <w:tc>
          <w:tcPr>
            <w:tcW w:w="2261" w:type="dxa"/>
            <w:tcBorders>
              <w:top w:val="single" w:sz="6" w:space="0" w:color="auto"/>
              <w:left w:val="single" w:sz="6" w:space="0" w:color="auto"/>
              <w:bottom w:val="single" w:sz="6" w:space="0" w:color="auto"/>
              <w:right w:val="single" w:sz="6" w:space="0" w:color="auto"/>
            </w:tcBorders>
            <w:shd w:val="clear" w:color="auto" w:fill="auto"/>
            <w:hideMark/>
          </w:tcPr>
          <w:p w14:paraId="311212B5" w14:textId="77777777" w:rsidR="00D3192E" w:rsidRPr="004D7FB6" w:rsidRDefault="00D3192E" w:rsidP="0098403F">
            <w:pPr>
              <w:textAlignment w:val="baseline"/>
              <w:rPr>
                <w:rFonts w:ascii="Times New Roman" w:eastAsia="Times New Roman" w:hAnsi="Times New Roman" w:cs="Times New Roman"/>
                <w:b/>
                <w:bCs/>
                <w:lang w:eastAsia="en-GB"/>
              </w:rPr>
            </w:pPr>
            <w:r w:rsidRPr="004D7FB6">
              <w:rPr>
                <w:rFonts w:ascii="Arial" w:eastAsia="Times New Roman" w:hAnsi="Arial" w:cs="Arial"/>
                <w:b/>
                <w:bCs/>
                <w:sz w:val="22"/>
                <w:szCs w:val="22"/>
                <w:lang w:eastAsia="en-GB"/>
              </w:rPr>
              <w:t>Document Owner  </w:t>
            </w:r>
          </w:p>
        </w:tc>
        <w:tc>
          <w:tcPr>
            <w:tcW w:w="6784" w:type="dxa"/>
            <w:tcBorders>
              <w:top w:val="single" w:sz="6" w:space="0" w:color="auto"/>
              <w:left w:val="single" w:sz="6" w:space="0" w:color="auto"/>
              <w:bottom w:val="single" w:sz="6" w:space="0" w:color="auto"/>
              <w:right w:val="single" w:sz="6" w:space="0" w:color="auto"/>
            </w:tcBorders>
            <w:shd w:val="clear" w:color="auto" w:fill="auto"/>
            <w:hideMark/>
          </w:tcPr>
          <w:p w14:paraId="1D647F2D" w14:textId="77777777" w:rsidR="00D3192E" w:rsidRPr="00522A05" w:rsidRDefault="00D3192E" w:rsidP="0098403F">
            <w:pPr>
              <w:textAlignment w:val="baseline"/>
              <w:rPr>
                <w:rFonts w:ascii="Times New Roman" w:eastAsia="Times New Roman" w:hAnsi="Times New Roman" w:cs="Times New Roman"/>
                <w:lang w:eastAsia="en-GB"/>
              </w:rPr>
            </w:pPr>
            <w:r>
              <w:rPr>
                <w:rFonts w:ascii="Arial" w:eastAsia="Times New Roman" w:hAnsi="Arial" w:cs="Arial"/>
                <w:sz w:val="22"/>
                <w:szCs w:val="22"/>
                <w:lang w:eastAsia="en-GB"/>
              </w:rPr>
              <w:t xml:space="preserve">Alliance construction </w:t>
            </w:r>
          </w:p>
        </w:tc>
      </w:tr>
      <w:tr w:rsidR="00D3192E" w:rsidRPr="00522A05" w14:paraId="08444306" w14:textId="77777777" w:rsidTr="0098403F">
        <w:trPr>
          <w:trHeight w:val="361"/>
        </w:trPr>
        <w:tc>
          <w:tcPr>
            <w:tcW w:w="2261" w:type="dxa"/>
            <w:tcBorders>
              <w:top w:val="single" w:sz="6" w:space="0" w:color="auto"/>
              <w:left w:val="single" w:sz="6" w:space="0" w:color="auto"/>
              <w:bottom w:val="single" w:sz="6" w:space="0" w:color="auto"/>
              <w:right w:val="single" w:sz="6" w:space="0" w:color="auto"/>
            </w:tcBorders>
            <w:shd w:val="clear" w:color="auto" w:fill="auto"/>
            <w:hideMark/>
          </w:tcPr>
          <w:p w14:paraId="5B14AFAB" w14:textId="77777777" w:rsidR="00D3192E" w:rsidRPr="004D7FB6" w:rsidRDefault="00D3192E" w:rsidP="0098403F">
            <w:pPr>
              <w:textAlignment w:val="baseline"/>
              <w:rPr>
                <w:rFonts w:ascii="Times New Roman" w:eastAsia="Times New Roman" w:hAnsi="Times New Roman" w:cs="Times New Roman"/>
                <w:b/>
                <w:bCs/>
                <w:lang w:eastAsia="en-GB"/>
              </w:rPr>
            </w:pPr>
            <w:r w:rsidRPr="004D7FB6">
              <w:rPr>
                <w:rFonts w:ascii="Arial" w:eastAsia="Times New Roman" w:hAnsi="Arial" w:cs="Arial"/>
                <w:b/>
                <w:bCs/>
                <w:sz w:val="22"/>
                <w:szCs w:val="22"/>
                <w:lang w:eastAsia="en-GB"/>
              </w:rPr>
              <w:t xml:space="preserve">Organisation/Client </w:t>
            </w:r>
          </w:p>
        </w:tc>
        <w:tc>
          <w:tcPr>
            <w:tcW w:w="6784" w:type="dxa"/>
            <w:tcBorders>
              <w:top w:val="single" w:sz="6" w:space="0" w:color="auto"/>
              <w:left w:val="single" w:sz="6" w:space="0" w:color="auto"/>
              <w:bottom w:val="single" w:sz="6" w:space="0" w:color="auto"/>
              <w:right w:val="single" w:sz="6" w:space="0" w:color="auto"/>
            </w:tcBorders>
            <w:shd w:val="clear" w:color="auto" w:fill="auto"/>
            <w:hideMark/>
          </w:tcPr>
          <w:p w14:paraId="43A4119B" w14:textId="77777777" w:rsidR="00D3192E" w:rsidRPr="00522A05" w:rsidRDefault="00D3192E" w:rsidP="0098403F">
            <w:pPr>
              <w:textAlignment w:val="baseline"/>
              <w:rPr>
                <w:rFonts w:ascii="Times New Roman" w:eastAsia="Times New Roman" w:hAnsi="Times New Roman" w:cs="Times New Roman"/>
                <w:lang w:eastAsia="en-GB"/>
              </w:rPr>
            </w:pPr>
            <w:r w:rsidRPr="00522A05">
              <w:rPr>
                <w:rFonts w:ascii="Arial" w:eastAsia="Times New Roman" w:hAnsi="Arial" w:cs="Arial"/>
                <w:sz w:val="22"/>
                <w:szCs w:val="22"/>
                <w:lang w:eastAsia="en-GB"/>
              </w:rPr>
              <w:t>UWTSD  </w:t>
            </w:r>
          </w:p>
        </w:tc>
      </w:tr>
      <w:tr w:rsidR="00D3192E" w:rsidRPr="00522A05" w14:paraId="2434B5D9" w14:textId="77777777" w:rsidTr="0098403F">
        <w:trPr>
          <w:trHeight w:val="746"/>
        </w:trPr>
        <w:tc>
          <w:tcPr>
            <w:tcW w:w="2261" w:type="dxa"/>
            <w:tcBorders>
              <w:top w:val="single" w:sz="6" w:space="0" w:color="auto"/>
              <w:left w:val="single" w:sz="6" w:space="0" w:color="auto"/>
              <w:bottom w:val="single" w:sz="6" w:space="0" w:color="auto"/>
              <w:right w:val="single" w:sz="6" w:space="0" w:color="auto"/>
            </w:tcBorders>
            <w:shd w:val="clear" w:color="auto" w:fill="auto"/>
            <w:hideMark/>
          </w:tcPr>
          <w:p w14:paraId="3DCBFD3E" w14:textId="77777777" w:rsidR="00D3192E" w:rsidRPr="004D7FB6" w:rsidRDefault="00D3192E" w:rsidP="0098403F">
            <w:pPr>
              <w:textAlignment w:val="baseline"/>
              <w:rPr>
                <w:rFonts w:ascii="Times New Roman" w:eastAsia="Times New Roman" w:hAnsi="Times New Roman" w:cs="Times New Roman"/>
                <w:b/>
                <w:bCs/>
                <w:lang w:eastAsia="en-GB"/>
              </w:rPr>
            </w:pPr>
            <w:r w:rsidRPr="004D7FB6">
              <w:rPr>
                <w:rFonts w:ascii="Arial" w:eastAsia="Times New Roman" w:hAnsi="Arial" w:cs="Arial"/>
                <w:b/>
                <w:bCs/>
                <w:sz w:val="22"/>
                <w:szCs w:val="22"/>
                <w:lang w:eastAsia="en-GB"/>
              </w:rPr>
              <w:t>Title  </w:t>
            </w:r>
          </w:p>
          <w:p w14:paraId="55BF18FA" w14:textId="77777777" w:rsidR="00D3192E" w:rsidRPr="004D7FB6" w:rsidRDefault="00D3192E" w:rsidP="0098403F">
            <w:pPr>
              <w:textAlignment w:val="baseline"/>
              <w:rPr>
                <w:rFonts w:ascii="Times New Roman" w:eastAsia="Times New Roman" w:hAnsi="Times New Roman" w:cs="Times New Roman"/>
                <w:b/>
                <w:bCs/>
                <w:lang w:eastAsia="en-GB"/>
              </w:rPr>
            </w:pPr>
            <w:r w:rsidRPr="004D7FB6">
              <w:rPr>
                <w:rFonts w:ascii="Arial" w:eastAsia="Times New Roman" w:hAnsi="Arial" w:cs="Arial"/>
                <w:b/>
                <w:bCs/>
                <w:sz w:val="22"/>
                <w:szCs w:val="22"/>
                <w:lang w:eastAsia="en-GB"/>
              </w:rPr>
              <w:t>  </w:t>
            </w:r>
          </w:p>
        </w:tc>
        <w:tc>
          <w:tcPr>
            <w:tcW w:w="6784" w:type="dxa"/>
            <w:tcBorders>
              <w:top w:val="single" w:sz="6" w:space="0" w:color="auto"/>
              <w:left w:val="single" w:sz="6" w:space="0" w:color="auto"/>
              <w:bottom w:val="single" w:sz="6" w:space="0" w:color="auto"/>
              <w:right w:val="single" w:sz="6" w:space="0" w:color="auto"/>
            </w:tcBorders>
            <w:shd w:val="clear" w:color="auto" w:fill="auto"/>
            <w:hideMark/>
          </w:tcPr>
          <w:p w14:paraId="43B8D0F2" w14:textId="56665D90" w:rsidR="00D3192E" w:rsidRPr="004D7FB6" w:rsidRDefault="00D3192E" w:rsidP="00D3192E">
            <w:pPr>
              <w:textAlignment w:val="baseline"/>
              <w:rPr>
                <w:rFonts w:ascii="Times New Roman" w:eastAsia="Times New Roman" w:hAnsi="Times New Roman" w:cs="Times New Roman"/>
                <w:lang w:eastAsia="en-GB"/>
              </w:rPr>
            </w:pPr>
            <w:r w:rsidRPr="004D7FB6">
              <w:rPr>
                <w:rFonts w:ascii="Arial" w:eastAsia="Times New Roman" w:hAnsi="Arial" w:cs="Arial"/>
                <w:sz w:val="22"/>
                <w:szCs w:val="22"/>
                <w:lang w:eastAsia="en-GB"/>
              </w:rPr>
              <w:t>SA1 Student Accommodation Project</w:t>
            </w:r>
            <w:r>
              <w:rPr>
                <w:rFonts w:ascii="Arial" w:eastAsia="Times New Roman" w:hAnsi="Arial" w:cs="Arial"/>
                <w:sz w:val="22"/>
                <w:szCs w:val="22"/>
                <w:lang w:eastAsia="en-GB"/>
              </w:rPr>
              <w:t xml:space="preserve"> Specifications</w:t>
            </w:r>
            <w:r w:rsidRPr="004D7FB6">
              <w:rPr>
                <w:rFonts w:ascii="Times New Roman" w:eastAsia="Times New Roman" w:hAnsi="Times New Roman" w:cs="Times New Roman"/>
                <w:sz w:val="22"/>
                <w:szCs w:val="22"/>
                <w:lang w:eastAsia="en-GB"/>
              </w:rPr>
              <w:t> </w:t>
            </w:r>
          </w:p>
        </w:tc>
      </w:tr>
      <w:tr w:rsidR="00D3192E" w:rsidRPr="00522A05" w14:paraId="152C229B" w14:textId="77777777" w:rsidTr="0098403F">
        <w:trPr>
          <w:trHeight w:val="383"/>
        </w:trPr>
        <w:tc>
          <w:tcPr>
            <w:tcW w:w="9045" w:type="dxa"/>
            <w:gridSpan w:val="2"/>
            <w:tcBorders>
              <w:top w:val="single" w:sz="6" w:space="0" w:color="auto"/>
              <w:left w:val="single" w:sz="6" w:space="0" w:color="auto"/>
              <w:bottom w:val="single" w:sz="6" w:space="0" w:color="auto"/>
              <w:right w:val="single" w:sz="6" w:space="0" w:color="auto"/>
            </w:tcBorders>
            <w:shd w:val="clear" w:color="auto" w:fill="C0C0C0"/>
            <w:hideMark/>
          </w:tcPr>
          <w:p w14:paraId="153108D2" w14:textId="77777777" w:rsidR="00D3192E" w:rsidRPr="00522A05" w:rsidRDefault="00D3192E" w:rsidP="0098403F">
            <w:pPr>
              <w:textAlignment w:val="baseline"/>
              <w:rPr>
                <w:rFonts w:ascii="Times New Roman" w:eastAsia="Times New Roman" w:hAnsi="Times New Roman" w:cs="Times New Roman"/>
                <w:lang w:eastAsia="en-GB"/>
              </w:rPr>
            </w:pPr>
          </w:p>
        </w:tc>
      </w:tr>
      <w:tr w:rsidR="00D3192E" w:rsidRPr="00522A05" w14:paraId="5DB9AC1D" w14:textId="77777777" w:rsidTr="0098403F">
        <w:trPr>
          <w:trHeight w:val="1743"/>
        </w:trPr>
        <w:tc>
          <w:tcPr>
            <w:tcW w:w="9045" w:type="dxa"/>
            <w:gridSpan w:val="2"/>
            <w:tcBorders>
              <w:top w:val="single" w:sz="6" w:space="0" w:color="auto"/>
              <w:left w:val="single" w:sz="6" w:space="0" w:color="auto"/>
              <w:bottom w:val="single" w:sz="6" w:space="0" w:color="auto"/>
              <w:right w:val="single" w:sz="6" w:space="0" w:color="auto"/>
            </w:tcBorders>
            <w:shd w:val="clear" w:color="auto" w:fill="auto"/>
            <w:hideMark/>
          </w:tcPr>
          <w:p w14:paraId="59383E44" w14:textId="77777777" w:rsidR="00D3192E" w:rsidRPr="00522A05" w:rsidRDefault="00D3192E" w:rsidP="0098403F">
            <w:pPr>
              <w:jc w:val="both"/>
              <w:textAlignment w:val="baseline"/>
              <w:rPr>
                <w:rFonts w:ascii="Times New Roman" w:eastAsia="Times New Roman" w:hAnsi="Times New Roman" w:cs="Times New Roman"/>
                <w:lang w:eastAsia="en-GB"/>
              </w:rPr>
            </w:pPr>
          </w:p>
        </w:tc>
      </w:tr>
    </w:tbl>
    <w:p w14:paraId="66A8579A" w14:textId="30203EB8" w:rsidR="00AD19AF" w:rsidRDefault="00AD19AF" w:rsidP="00AD19AF">
      <w:pPr>
        <w:tabs>
          <w:tab w:val="left" w:pos="1200"/>
        </w:tabs>
      </w:pPr>
    </w:p>
    <w:p w14:paraId="6012F7C7" w14:textId="52B86C73" w:rsidR="00D3192E" w:rsidRPr="004865D1" w:rsidRDefault="00D3192E" w:rsidP="00AD19AF">
      <w:pPr>
        <w:tabs>
          <w:tab w:val="left" w:pos="1200"/>
        </w:tabs>
        <w:rPr>
          <w:rFonts w:ascii="Arial" w:hAnsi="Arial" w:cs="Arial"/>
        </w:rPr>
      </w:pPr>
    </w:p>
    <w:p w14:paraId="08256BD8" w14:textId="1EA6FECF" w:rsidR="00D3192E" w:rsidRPr="004865D1" w:rsidRDefault="00D3192E" w:rsidP="00AD19AF">
      <w:pPr>
        <w:tabs>
          <w:tab w:val="left" w:pos="1200"/>
        </w:tabs>
        <w:rPr>
          <w:rFonts w:ascii="Arial" w:hAnsi="Arial" w:cs="Arial"/>
        </w:rPr>
      </w:pPr>
    </w:p>
    <w:sdt>
      <w:sdtPr>
        <w:rPr>
          <w:rFonts w:ascii="Arial" w:eastAsiaTheme="minorHAnsi" w:hAnsi="Arial" w:cs="Arial"/>
          <w:b w:val="0"/>
          <w:bCs w:val="0"/>
          <w:color w:val="auto"/>
          <w:sz w:val="24"/>
          <w:szCs w:val="24"/>
          <w:lang w:val="en-GB"/>
        </w:rPr>
        <w:id w:val="-1560624301"/>
        <w:docPartObj>
          <w:docPartGallery w:val="Table of Contents"/>
          <w:docPartUnique/>
        </w:docPartObj>
      </w:sdtPr>
      <w:sdtEndPr>
        <w:rPr>
          <w:noProof/>
        </w:rPr>
      </w:sdtEndPr>
      <w:sdtContent>
        <w:p w14:paraId="6F4E8EEA" w14:textId="5544F527" w:rsidR="00B354A2" w:rsidRPr="004865D1" w:rsidRDefault="00B354A2">
          <w:pPr>
            <w:pStyle w:val="TOCHeading"/>
            <w:rPr>
              <w:rFonts w:ascii="Arial" w:hAnsi="Arial" w:cs="Arial"/>
            </w:rPr>
          </w:pPr>
          <w:r w:rsidRPr="004865D1">
            <w:rPr>
              <w:rFonts w:ascii="Arial" w:hAnsi="Arial" w:cs="Arial"/>
            </w:rPr>
            <w:t>Table of Contents</w:t>
          </w:r>
        </w:p>
        <w:p w14:paraId="79004BE8" w14:textId="4DA7FF89" w:rsidR="00080AAC" w:rsidRDefault="00B354A2">
          <w:pPr>
            <w:pStyle w:val="TOC1"/>
            <w:tabs>
              <w:tab w:val="right" w:leader="dot" w:pos="9016"/>
            </w:tabs>
            <w:rPr>
              <w:rFonts w:eastAsiaTheme="minorEastAsia" w:cstheme="minorBidi"/>
              <w:b w:val="0"/>
              <w:bCs w:val="0"/>
              <w:caps w:val="0"/>
              <w:noProof/>
              <w:sz w:val="24"/>
              <w:szCs w:val="24"/>
              <w:lang w:eastAsia="en-GB"/>
            </w:rPr>
          </w:pPr>
          <w:r w:rsidRPr="004865D1">
            <w:rPr>
              <w:rFonts w:ascii="Arial" w:hAnsi="Arial" w:cs="Arial"/>
              <w:b w:val="0"/>
              <w:bCs w:val="0"/>
            </w:rPr>
            <w:fldChar w:fldCharType="begin"/>
          </w:r>
          <w:r w:rsidRPr="004865D1">
            <w:rPr>
              <w:rFonts w:ascii="Arial" w:hAnsi="Arial" w:cs="Arial"/>
            </w:rPr>
            <w:instrText xml:space="preserve"> TOC \o "1-3" \h \z \u </w:instrText>
          </w:r>
          <w:r w:rsidRPr="004865D1">
            <w:rPr>
              <w:rFonts w:ascii="Arial" w:hAnsi="Arial" w:cs="Arial"/>
              <w:b w:val="0"/>
              <w:bCs w:val="0"/>
            </w:rPr>
            <w:fldChar w:fldCharType="separate"/>
          </w:r>
          <w:hyperlink w:anchor="_Toc102596116" w:history="1">
            <w:r w:rsidR="00080AAC" w:rsidRPr="009D0A65">
              <w:rPr>
                <w:rStyle w:val="Hyperlink"/>
                <w:rFonts w:ascii="Arial" w:hAnsi="Arial" w:cs="Arial"/>
                <w:noProof/>
              </w:rPr>
              <w:t>Specification clauses</w:t>
            </w:r>
            <w:r w:rsidR="00080AAC">
              <w:rPr>
                <w:noProof/>
                <w:webHidden/>
              </w:rPr>
              <w:tab/>
            </w:r>
            <w:r w:rsidR="00080AAC">
              <w:rPr>
                <w:noProof/>
                <w:webHidden/>
              </w:rPr>
              <w:fldChar w:fldCharType="begin"/>
            </w:r>
            <w:r w:rsidR="00080AAC">
              <w:rPr>
                <w:noProof/>
                <w:webHidden/>
              </w:rPr>
              <w:instrText xml:space="preserve"> PAGEREF _Toc102596116 \h </w:instrText>
            </w:r>
            <w:r w:rsidR="00080AAC">
              <w:rPr>
                <w:noProof/>
                <w:webHidden/>
              </w:rPr>
            </w:r>
            <w:r w:rsidR="00080AAC">
              <w:rPr>
                <w:noProof/>
                <w:webHidden/>
              </w:rPr>
              <w:fldChar w:fldCharType="separate"/>
            </w:r>
            <w:r w:rsidR="00080AAC">
              <w:rPr>
                <w:noProof/>
                <w:webHidden/>
              </w:rPr>
              <w:t>2</w:t>
            </w:r>
            <w:r w:rsidR="00080AAC">
              <w:rPr>
                <w:noProof/>
                <w:webHidden/>
              </w:rPr>
              <w:fldChar w:fldCharType="end"/>
            </w:r>
          </w:hyperlink>
        </w:p>
        <w:p w14:paraId="1B6CF3DD" w14:textId="48F19D39" w:rsidR="00080AAC" w:rsidRDefault="001E35A2">
          <w:pPr>
            <w:pStyle w:val="TOC2"/>
            <w:tabs>
              <w:tab w:val="right" w:leader="dot" w:pos="9016"/>
            </w:tabs>
            <w:rPr>
              <w:rFonts w:eastAsiaTheme="minorEastAsia" w:cstheme="minorBidi"/>
              <w:smallCaps w:val="0"/>
              <w:noProof/>
              <w:sz w:val="24"/>
              <w:szCs w:val="24"/>
              <w:lang w:eastAsia="en-GB"/>
            </w:rPr>
          </w:pPr>
          <w:hyperlink w:anchor="_Toc102596117" w:history="1">
            <w:r w:rsidR="00080AAC" w:rsidRPr="009D0A65">
              <w:rPr>
                <w:rStyle w:val="Hyperlink"/>
                <w:rFonts w:ascii="Arial" w:hAnsi="Arial" w:cs="Arial"/>
                <w:noProof/>
              </w:rPr>
              <w:t>Component Minimum Guarantee/Warranty period.</w:t>
            </w:r>
            <w:r w:rsidR="00080AAC">
              <w:rPr>
                <w:noProof/>
                <w:webHidden/>
              </w:rPr>
              <w:tab/>
            </w:r>
            <w:r w:rsidR="00080AAC">
              <w:rPr>
                <w:noProof/>
                <w:webHidden/>
              </w:rPr>
              <w:fldChar w:fldCharType="begin"/>
            </w:r>
            <w:r w:rsidR="00080AAC">
              <w:rPr>
                <w:noProof/>
                <w:webHidden/>
              </w:rPr>
              <w:instrText xml:space="preserve"> PAGEREF _Toc102596117 \h </w:instrText>
            </w:r>
            <w:r w:rsidR="00080AAC">
              <w:rPr>
                <w:noProof/>
                <w:webHidden/>
              </w:rPr>
            </w:r>
            <w:r w:rsidR="00080AAC">
              <w:rPr>
                <w:noProof/>
                <w:webHidden/>
              </w:rPr>
              <w:fldChar w:fldCharType="separate"/>
            </w:r>
            <w:r w:rsidR="00080AAC">
              <w:rPr>
                <w:noProof/>
                <w:webHidden/>
              </w:rPr>
              <w:t>2</w:t>
            </w:r>
            <w:r w:rsidR="00080AAC">
              <w:rPr>
                <w:noProof/>
                <w:webHidden/>
              </w:rPr>
              <w:fldChar w:fldCharType="end"/>
            </w:r>
          </w:hyperlink>
        </w:p>
        <w:p w14:paraId="3DD428CC" w14:textId="7F53CD65" w:rsidR="00080AAC" w:rsidRDefault="001E35A2">
          <w:pPr>
            <w:pStyle w:val="TOC2"/>
            <w:tabs>
              <w:tab w:val="right" w:leader="dot" w:pos="9016"/>
            </w:tabs>
            <w:rPr>
              <w:rFonts w:eastAsiaTheme="minorEastAsia" w:cstheme="minorBidi"/>
              <w:smallCaps w:val="0"/>
              <w:noProof/>
              <w:sz w:val="24"/>
              <w:szCs w:val="24"/>
              <w:lang w:eastAsia="en-GB"/>
            </w:rPr>
          </w:pPr>
          <w:hyperlink w:anchor="_Toc102596118" w:history="1">
            <w:r w:rsidR="00080AAC" w:rsidRPr="009D0A65">
              <w:rPr>
                <w:rStyle w:val="Hyperlink"/>
                <w:rFonts w:ascii="Arial" w:eastAsia="Times New Roman" w:hAnsi="Arial" w:cs="Arial"/>
                <w:noProof/>
                <w:lang w:eastAsia="en-GB"/>
              </w:rPr>
              <w:t>SUBSTRUCTURE:</w:t>
            </w:r>
            <w:r w:rsidR="00080AAC">
              <w:rPr>
                <w:noProof/>
                <w:webHidden/>
              </w:rPr>
              <w:tab/>
            </w:r>
            <w:r w:rsidR="00080AAC">
              <w:rPr>
                <w:noProof/>
                <w:webHidden/>
              </w:rPr>
              <w:fldChar w:fldCharType="begin"/>
            </w:r>
            <w:r w:rsidR="00080AAC">
              <w:rPr>
                <w:noProof/>
                <w:webHidden/>
              </w:rPr>
              <w:instrText xml:space="preserve"> PAGEREF _Toc102596118 \h </w:instrText>
            </w:r>
            <w:r w:rsidR="00080AAC">
              <w:rPr>
                <w:noProof/>
                <w:webHidden/>
              </w:rPr>
            </w:r>
            <w:r w:rsidR="00080AAC">
              <w:rPr>
                <w:noProof/>
                <w:webHidden/>
              </w:rPr>
              <w:fldChar w:fldCharType="separate"/>
            </w:r>
            <w:r w:rsidR="00080AAC">
              <w:rPr>
                <w:noProof/>
                <w:webHidden/>
              </w:rPr>
              <w:t>2</w:t>
            </w:r>
            <w:r w:rsidR="00080AAC">
              <w:rPr>
                <w:noProof/>
                <w:webHidden/>
              </w:rPr>
              <w:fldChar w:fldCharType="end"/>
            </w:r>
          </w:hyperlink>
        </w:p>
        <w:p w14:paraId="0F2DE6D7" w14:textId="4A05EE71" w:rsidR="00080AAC" w:rsidRDefault="001E35A2">
          <w:pPr>
            <w:pStyle w:val="TOC2"/>
            <w:tabs>
              <w:tab w:val="right" w:leader="dot" w:pos="9016"/>
            </w:tabs>
            <w:rPr>
              <w:rFonts w:eastAsiaTheme="minorEastAsia" w:cstheme="minorBidi"/>
              <w:smallCaps w:val="0"/>
              <w:noProof/>
              <w:sz w:val="24"/>
              <w:szCs w:val="24"/>
              <w:lang w:eastAsia="en-GB"/>
            </w:rPr>
          </w:pPr>
          <w:hyperlink w:anchor="_Toc102596119" w:history="1">
            <w:r w:rsidR="00080AAC" w:rsidRPr="009D0A65">
              <w:rPr>
                <w:rStyle w:val="Hyperlink"/>
                <w:rFonts w:ascii="Arial" w:hAnsi="Arial" w:cs="Arial"/>
                <w:noProof/>
                <w:lang w:eastAsia="en-GB"/>
              </w:rPr>
              <w:t>SITE CLEARANCE:</w:t>
            </w:r>
            <w:r w:rsidR="00080AAC">
              <w:rPr>
                <w:noProof/>
                <w:webHidden/>
              </w:rPr>
              <w:tab/>
            </w:r>
            <w:r w:rsidR="00080AAC">
              <w:rPr>
                <w:noProof/>
                <w:webHidden/>
              </w:rPr>
              <w:fldChar w:fldCharType="begin"/>
            </w:r>
            <w:r w:rsidR="00080AAC">
              <w:rPr>
                <w:noProof/>
                <w:webHidden/>
              </w:rPr>
              <w:instrText xml:space="preserve"> PAGEREF _Toc102596119 \h </w:instrText>
            </w:r>
            <w:r w:rsidR="00080AAC">
              <w:rPr>
                <w:noProof/>
                <w:webHidden/>
              </w:rPr>
            </w:r>
            <w:r w:rsidR="00080AAC">
              <w:rPr>
                <w:noProof/>
                <w:webHidden/>
              </w:rPr>
              <w:fldChar w:fldCharType="separate"/>
            </w:r>
            <w:r w:rsidR="00080AAC">
              <w:rPr>
                <w:noProof/>
                <w:webHidden/>
              </w:rPr>
              <w:t>2</w:t>
            </w:r>
            <w:r w:rsidR="00080AAC">
              <w:rPr>
                <w:noProof/>
                <w:webHidden/>
              </w:rPr>
              <w:fldChar w:fldCharType="end"/>
            </w:r>
          </w:hyperlink>
        </w:p>
        <w:p w14:paraId="6EFD7994" w14:textId="62D553A7" w:rsidR="00080AAC" w:rsidRDefault="001E35A2">
          <w:pPr>
            <w:pStyle w:val="TOC2"/>
            <w:tabs>
              <w:tab w:val="right" w:leader="dot" w:pos="9016"/>
            </w:tabs>
            <w:rPr>
              <w:rFonts w:eastAsiaTheme="minorEastAsia" w:cstheme="minorBidi"/>
              <w:smallCaps w:val="0"/>
              <w:noProof/>
              <w:sz w:val="24"/>
              <w:szCs w:val="24"/>
              <w:lang w:eastAsia="en-GB"/>
            </w:rPr>
          </w:pPr>
          <w:hyperlink w:anchor="_Toc102596120" w:history="1">
            <w:r w:rsidR="00080AAC" w:rsidRPr="009D0A65">
              <w:rPr>
                <w:rStyle w:val="Hyperlink"/>
                <w:rFonts w:ascii="Arial" w:hAnsi="Arial" w:cs="Arial"/>
                <w:noProof/>
                <w:lang w:eastAsia="en-GB"/>
              </w:rPr>
              <w:t>CONTAMINATIONS AND REMEDIATION WORKS</w:t>
            </w:r>
            <w:r w:rsidR="00080AAC">
              <w:rPr>
                <w:noProof/>
                <w:webHidden/>
              </w:rPr>
              <w:tab/>
            </w:r>
            <w:r w:rsidR="00080AAC">
              <w:rPr>
                <w:noProof/>
                <w:webHidden/>
              </w:rPr>
              <w:fldChar w:fldCharType="begin"/>
            </w:r>
            <w:r w:rsidR="00080AAC">
              <w:rPr>
                <w:noProof/>
                <w:webHidden/>
              </w:rPr>
              <w:instrText xml:space="preserve"> PAGEREF _Toc102596120 \h </w:instrText>
            </w:r>
            <w:r w:rsidR="00080AAC">
              <w:rPr>
                <w:noProof/>
                <w:webHidden/>
              </w:rPr>
            </w:r>
            <w:r w:rsidR="00080AAC">
              <w:rPr>
                <w:noProof/>
                <w:webHidden/>
              </w:rPr>
              <w:fldChar w:fldCharType="separate"/>
            </w:r>
            <w:r w:rsidR="00080AAC">
              <w:rPr>
                <w:noProof/>
                <w:webHidden/>
              </w:rPr>
              <w:t>3</w:t>
            </w:r>
            <w:r w:rsidR="00080AAC">
              <w:rPr>
                <w:noProof/>
                <w:webHidden/>
              </w:rPr>
              <w:fldChar w:fldCharType="end"/>
            </w:r>
          </w:hyperlink>
        </w:p>
        <w:p w14:paraId="0D2E1ACE" w14:textId="0E29041E" w:rsidR="00080AAC" w:rsidRDefault="001E35A2">
          <w:pPr>
            <w:pStyle w:val="TOC1"/>
            <w:tabs>
              <w:tab w:val="right" w:leader="dot" w:pos="9016"/>
            </w:tabs>
            <w:rPr>
              <w:rFonts w:eastAsiaTheme="minorEastAsia" w:cstheme="minorBidi"/>
              <w:b w:val="0"/>
              <w:bCs w:val="0"/>
              <w:caps w:val="0"/>
              <w:noProof/>
              <w:sz w:val="24"/>
              <w:szCs w:val="24"/>
              <w:lang w:eastAsia="en-GB"/>
            </w:rPr>
          </w:pPr>
          <w:hyperlink w:anchor="_Toc102596121" w:history="1">
            <w:r w:rsidR="00080AAC" w:rsidRPr="009D0A65">
              <w:rPr>
                <w:rStyle w:val="Hyperlink"/>
                <w:rFonts w:ascii="Arial" w:eastAsia="Times New Roman" w:hAnsi="Arial" w:cs="Arial"/>
                <w:noProof/>
                <w:lang w:eastAsia="en-GB"/>
              </w:rPr>
              <w:t>FOUNDATIONS: In-situ concrete /precast concrete pile: Section E</w:t>
            </w:r>
            <w:r w:rsidR="00080AAC">
              <w:rPr>
                <w:noProof/>
                <w:webHidden/>
              </w:rPr>
              <w:tab/>
            </w:r>
            <w:r w:rsidR="00080AAC">
              <w:rPr>
                <w:noProof/>
                <w:webHidden/>
              </w:rPr>
              <w:fldChar w:fldCharType="begin"/>
            </w:r>
            <w:r w:rsidR="00080AAC">
              <w:rPr>
                <w:noProof/>
                <w:webHidden/>
              </w:rPr>
              <w:instrText xml:space="preserve"> PAGEREF _Toc102596121 \h </w:instrText>
            </w:r>
            <w:r w:rsidR="00080AAC">
              <w:rPr>
                <w:noProof/>
                <w:webHidden/>
              </w:rPr>
            </w:r>
            <w:r w:rsidR="00080AAC">
              <w:rPr>
                <w:noProof/>
                <w:webHidden/>
              </w:rPr>
              <w:fldChar w:fldCharType="separate"/>
            </w:r>
            <w:r w:rsidR="00080AAC">
              <w:rPr>
                <w:noProof/>
                <w:webHidden/>
              </w:rPr>
              <w:t>3</w:t>
            </w:r>
            <w:r w:rsidR="00080AAC">
              <w:rPr>
                <w:noProof/>
                <w:webHidden/>
              </w:rPr>
              <w:fldChar w:fldCharType="end"/>
            </w:r>
          </w:hyperlink>
        </w:p>
        <w:p w14:paraId="3CC70403" w14:textId="432013D7" w:rsidR="00080AAC" w:rsidRDefault="001E35A2">
          <w:pPr>
            <w:pStyle w:val="TOC2"/>
            <w:tabs>
              <w:tab w:val="right" w:leader="dot" w:pos="9016"/>
            </w:tabs>
            <w:rPr>
              <w:rFonts w:eastAsiaTheme="minorEastAsia" w:cstheme="minorBidi"/>
              <w:smallCaps w:val="0"/>
              <w:noProof/>
              <w:sz w:val="24"/>
              <w:szCs w:val="24"/>
              <w:lang w:eastAsia="en-GB"/>
            </w:rPr>
          </w:pPr>
          <w:hyperlink w:anchor="_Toc102596122" w:history="1">
            <w:r w:rsidR="00080AAC" w:rsidRPr="009D0A65">
              <w:rPr>
                <w:rStyle w:val="Hyperlink"/>
                <w:rFonts w:ascii="Arial" w:hAnsi="Arial" w:cs="Arial"/>
                <w:noProof/>
                <w:lang w:eastAsia="en-GB"/>
              </w:rPr>
              <w:t>FOUNDATIONS</w:t>
            </w:r>
            <w:r w:rsidR="00080AAC">
              <w:rPr>
                <w:noProof/>
                <w:webHidden/>
              </w:rPr>
              <w:tab/>
            </w:r>
            <w:r w:rsidR="00080AAC">
              <w:rPr>
                <w:noProof/>
                <w:webHidden/>
              </w:rPr>
              <w:fldChar w:fldCharType="begin"/>
            </w:r>
            <w:r w:rsidR="00080AAC">
              <w:rPr>
                <w:noProof/>
                <w:webHidden/>
              </w:rPr>
              <w:instrText xml:space="preserve"> PAGEREF _Toc102596122 \h </w:instrText>
            </w:r>
            <w:r w:rsidR="00080AAC">
              <w:rPr>
                <w:noProof/>
                <w:webHidden/>
              </w:rPr>
            </w:r>
            <w:r w:rsidR="00080AAC">
              <w:rPr>
                <w:noProof/>
                <w:webHidden/>
              </w:rPr>
              <w:fldChar w:fldCharType="separate"/>
            </w:r>
            <w:r w:rsidR="00080AAC">
              <w:rPr>
                <w:noProof/>
                <w:webHidden/>
              </w:rPr>
              <w:t>3</w:t>
            </w:r>
            <w:r w:rsidR="00080AAC">
              <w:rPr>
                <w:noProof/>
                <w:webHidden/>
              </w:rPr>
              <w:fldChar w:fldCharType="end"/>
            </w:r>
          </w:hyperlink>
        </w:p>
        <w:p w14:paraId="39F1C341" w14:textId="1D4554B3" w:rsidR="00080AAC" w:rsidRDefault="001E35A2">
          <w:pPr>
            <w:pStyle w:val="TOC2"/>
            <w:tabs>
              <w:tab w:val="right" w:leader="dot" w:pos="9016"/>
            </w:tabs>
            <w:rPr>
              <w:rFonts w:eastAsiaTheme="minorEastAsia" w:cstheme="minorBidi"/>
              <w:smallCaps w:val="0"/>
              <w:noProof/>
              <w:sz w:val="24"/>
              <w:szCs w:val="24"/>
              <w:lang w:eastAsia="en-GB"/>
            </w:rPr>
          </w:pPr>
          <w:hyperlink w:anchor="_Toc102596123" w:history="1">
            <w:r w:rsidR="00080AAC" w:rsidRPr="009D0A65">
              <w:rPr>
                <w:rStyle w:val="Hyperlink"/>
                <w:rFonts w:ascii="Arial" w:hAnsi="Arial" w:cs="Arial"/>
                <w:noProof/>
                <w:lang w:eastAsia="en-GB"/>
              </w:rPr>
              <w:t>ANTI-NOISE AND VIBRATION MEASURES</w:t>
            </w:r>
            <w:r w:rsidR="00080AAC">
              <w:rPr>
                <w:noProof/>
                <w:webHidden/>
              </w:rPr>
              <w:tab/>
            </w:r>
            <w:r w:rsidR="00080AAC">
              <w:rPr>
                <w:noProof/>
                <w:webHidden/>
              </w:rPr>
              <w:fldChar w:fldCharType="begin"/>
            </w:r>
            <w:r w:rsidR="00080AAC">
              <w:rPr>
                <w:noProof/>
                <w:webHidden/>
              </w:rPr>
              <w:instrText xml:space="preserve"> PAGEREF _Toc102596123 \h </w:instrText>
            </w:r>
            <w:r w:rsidR="00080AAC">
              <w:rPr>
                <w:noProof/>
                <w:webHidden/>
              </w:rPr>
            </w:r>
            <w:r w:rsidR="00080AAC">
              <w:rPr>
                <w:noProof/>
                <w:webHidden/>
              </w:rPr>
              <w:fldChar w:fldCharType="separate"/>
            </w:r>
            <w:r w:rsidR="00080AAC">
              <w:rPr>
                <w:noProof/>
                <w:webHidden/>
              </w:rPr>
              <w:t>4</w:t>
            </w:r>
            <w:r w:rsidR="00080AAC">
              <w:rPr>
                <w:noProof/>
                <w:webHidden/>
              </w:rPr>
              <w:fldChar w:fldCharType="end"/>
            </w:r>
          </w:hyperlink>
        </w:p>
        <w:p w14:paraId="0ADC5821" w14:textId="74BA8598" w:rsidR="00080AAC" w:rsidRDefault="001E35A2">
          <w:pPr>
            <w:pStyle w:val="TOC1"/>
            <w:tabs>
              <w:tab w:val="right" w:leader="dot" w:pos="9016"/>
            </w:tabs>
            <w:rPr>
              <w:rFonts w:eastAsiaTheme="minorEastAsia" w:cstheme="minorBidi"/>
              <w:b w:val="0"/>
              <w:bCs w:val="0"/>
              <w:caps w:val="0"/>
              <w:noProof/>
              <w:sz w:val="24"/>
              <w:szCs w:val="24"/>
              <w:lang w:eastAsia="en-GB"/>
            </w:rPr>
          </w:pPr>
          <w:hyperlink w:anchor="_Toc102596124" w:history="1">
            <w:r w:rsidR="00080AAC" w:rsidRPr="009D0A65">
              <w:rPr>
                <w:rStyle w:val="Hyperlink"/>
                <w:rFonts w:ascii="Arial" w:hAnsi="Arial" w:cs="Arial"/>
                <w:noProof/>
              </w:rPr>
              <w:t>SUPERSTRUCTURE</w:t>
            </w:r>
            <w:r w:rsidR="00080AAC">
              <w:rPr>
                <w:noProof/>
                <w:webHidden/>
              </w:rPr>
              <w:tab/>
            </w:r>
            <w:r w:rsidR="00080AAC">
              <w:rPr>
                <w:noProof/>
                <w:webHidden/>
              </w:rPr>
              <w:fldChar w:fldCharType="begin"/>
            </w:r>
            <w:r w:rsidR="00080AAC">
              <w:rPr>
                <w:noProof/>
                <w:webHidden/>
              </w:rPr>
              <w:instrText xml:space="preserve"> PAGEREF _Toc102596124 \h </w:instrText>
            </w:r>
            <w:r w:rsidR="00080AAC">
              <w:rPr>
                <w:noProof/>
                <w:webHidden/>
              </w:rPr>
            </w:r>
            <w:r w:rsidR="00080AAC">
              <w:rPr>
                <w:noProof/>
                <w:webHidden/>
              </w:rPr>
              <w:fldChar w:fldCharType="separate"/>
            </w:r>
            <w:r w:rsidR="00080AAC">
              <w:rPr>
                <w:noProof/>
                <w:webHidden/>
              </w:rPr>
              <w:t>4</w:t>
            </w:r>
            <w:r w:rsidR="00080AAC">
              <w:rPr>
                <w:noProof/>
                <w:webHidden/>
              </w:rPr>
              <w:fldChar w:fldCharType="end"/>
            </w:r>
          </w:hyperlink>
        </w:p>
        <w:p w14:paraId="422D905A" w14:textId="25E20AA2" w:rsidR="00080AAC" w:rsidRDefault="001E35A2">
          <w:pPr>
            <w:pStyle w:val="TOC2"/>
            <w:tabs>
              <w:tab w:val="right" w:leader="dot" w:pos="9016"/>
            </w:tabs>
            <w:rPr>
              <w:rFonts w:eastAsiaTheme="minorEastAsia" w:cstheme="minorBidi"/>
              <w:smallCaps w:val="0"/>
              <w:noProof/>
              <w:sz w:val="24"/>
              <w:szCs w:val="24"/>
              <w:lang w:eastAsia="en-GB"/>
            </w:rPr>
          </w:pPr>
          <w:hyperlink w:anchor="_Toc102596125" w:history="1">
            <w:r w:rsidR="00080AAC" w:rsidRPr="009D0A65">
              <w:rPr>
                <w:rStyle w:val="Hyperlink"/>
                <w:rFonts w:ascii="Arial" w:hAnsi="Arial" w:cs="Arial"/>
                <w:noProof/>
              </w:rPr>
              <w:t>Steel framing:</w:t>
            </w:r>
            <w:r w:rsidR="00080AAC">
              <w:rPr>
                <w:noProof/>
                <w:webHidden/>
              </w:rPr>
              <w:tab/>
            </w:r>
            <w:r w:rsidR="00080AAC">
              <w:rPr>
                <w:noProof/>
                <w:webHidden/>
              </w:rPr>
              <w:fldChar w:fldCharType="begin"/>
            </w:r>
            <w:r w:rsidR="00080AAC">
              <w:rPr>
                <w:noProof/>
                <w:webHidden/>
              </w:rPr>
              <w:instrText xml:space="preserve"> PAGEREF _Toc102596125 \h </w:instrText>
            </w:r>
            <w:r w:rsidR="00080AAC">
              <w:rPr>
                <w:noProof/>
                <w:webHidden/>
              </w:rPr>
            </w:r>
            <w:r w:rsidR="00080AAC">
              <w:rPr>
                <w:noProof/>
                <w:webHidden/>
              </w:rPr>
              <w:fldChar w:fldCharType="separate"/>
            </w:r>
            <w:r w:rsidR="00080AAC">
              <w:rPr>
                <w:noProof/>
                <w:webHidden/>
              </w:rPr>
              <w:t>4</w:t>
            </w:r>
            <w:r w:rsidR="00080AAC">
              <w:rPr>
                <w:noProof/>
                <w:webHidden/>
              </w:rPr>
              <w:fldChar w:fldCharType="end"/>
            </w:r>
          </w:hyperlink>
        </w:p>
        <w:p w14:paraId="6907A688" w14:textId="169CF60A" w:rsidR="00080AAC" w:rsidRDefault="001E35A2">
          <w:pPr>
            <w:pStyle w:val="TOC2"/>
            <w:tabs>
              <w:tab w:val="right" w:leader="dot" w:pos="9016"/>
            </w:tabs>
            <w:rPr>
              <w:rFonts w:eastAsiaTheme="minorEastAsia" w:cstheme="minorBidi"/>
              <w:smallCaps w:val="0"/>
              <w:noProof/>
              <w:sz w:val="24"/>
              <w:szCs w:val="24"/>
              <w:lang w:eastAsia="en-GB"/>
            </w:rPr>
          </w:pPr>
          <w:hyperlink w:anchor="_Toc102596126" w:history="1">
            <w:r w:rsidR="00080AAC" w:rsidRPr="009D0A65">
              <w:rPr>
                <w:rStyle w:val="Hyperlink"/>
                <w:rFonts w:ascii="Arial" w:hAnsi="Arial" w:cs="Arial"/>
                <w:noProof/>
              </w:rPr>
              <w:t>MASONRY WALLS: Design to BS5628</w:t>
            </w:r>
            <w:r w:rsidR="00080AAC">
              <w:rPr>
                <w:noProof/>
                <w:webHidden/>
              </w:rPr>
              <w:tab/>
            </w:r>
            <w:r w:rsidR="00080AAC">
              <w:rPr>
                <w:noProof/>
                <w:webHidden/>
              </w:rPr>
              <w:fldChar w:fldCharType="begin"/>
            </w:r>
            <w:r w:rsidR="00080AAC">
              <w:rPr>
                <w:noProof/>
                <w:webHidden/>
              </w:rPr>
              <w:instrText xml:space="preserve"> PAGEREF _Toc102596126 \h </w:instrText>
            </w:r>
            <w:r w:rsidR="00080AAC">
              <w:rPr>
                <w:noProof/>
                <w:webHidden/>
              </w:rPr>
            </w:r>
            <w:r w:rsidR="00080AAC">
              <w:rPr>
                <w:noProof/>
                <w:webHidden/>
              </w:rPr>
              <w:fldChar w:fldCharType="separate"/>
            </w:r>
            <w:r w:rsidR="00080AAC">
              <w:rPr>
                <w:noProof/>
                <w:webHidden/>
              </w:rPr>
              <w:t>4</w:t>
            </w:r>
            <w:r w:rsidR="00080AAC">
              <w:rPr>
                <w:noProof/>
                <w:webHidden/>
              </w:rPr>
              <w:fldChar w:fldCharType="end"/>
            </w:r>
          </w:hyperlink>
        </w:p>
        <w:p w14:paraId="658CA770" w14:textId="55B648DC" w:rsidR="00080AAC" w:rsidRDefault="001E35A2">
          <w:pPr>
            <w:pStyle w:val="TOC3"/>
            <w:tabs>
              <w:tab w:val="right" w:leader="dot" w:pos="9016"/>
            </w:tabs>
            <w:rPr>
              <w:rFonts w:eastAsiaTheme="minorEastAsia" w:cstheme="minorBidi"/>
              <w:i w:val="0"/>
              <w:iCs w:val="0"/>
              <w:noProof/>
              <w:sz w:val="24"/>
              <w:szCs w:val="24"/>
              <w:lang w:eastAsia="en-GB"/>
            </w:rPr>
          </w:pPr>
          <w:hyperlink w:anchor="_Toc102596127" w:history="1">
            <w:r w:rsidR="00080AAC" w:rsidRPr="009D0A65">
              <w:rPr>
                <w:rStyle w:val="Hyperlink"/>
                <w:rFonts w:ascii="Arial" w:hAnsi="Arial" w:cs="Arial"/>
                <w:noProof/>
                <w:lang w:eastAsia="en-GB"/>
              </w:rPr>
              <w:t>STAIRLIFTS/HOISTS AND RAILS</w:t>
            </w:r>
            <w:r w:rsidR="00080AAC">
              <w:rPr>
                <w:noProof/>
                <w:webHidden/>
              </w:rPr>
              <w:tab/>
            </w:r>
            <w:r w:rsidR="00080AAC">
              <w:rPr>
                <w:noProof/>
                <w:webHidden/>
              </w:rPr>
              <w:fldChar w:fldCharType="begin"/>
            </w:r>
            <w:r w:rsidR="00080AAC">
              <w:rPr>
                <w:noProof/>
                <w:webHidden/>
              </w:rPr>
              <w:instrText xml:space="preserve"> PAGEREF _Toc102596127 \h </w:instrText>
            </w:r>
            <w:r w:rsidR="00080AAC">
              <w:rPr>
                <w:noProof/>
                <w:webHidden/>
              </w:rPr>
            </w:r>
            <w:r w:rsidR="00080AAC">
              <w:rPr>
                <w:noProof/>
                <w:webHidden/>
              </w:rPr>
              <w:fldChar w:fldCharType="separate"/>
            </w:r>
            <w:r w:rsidR="00080AAC">
              <w:rPr>
                <w:noProof/>
                <w:webHidden/>
              </w:rPr>
              <w:t>4</w:t>
            </w:r>
            <w:r w:rsidR="00080AAC">
              <w:rPr>
                <w:noProof/>
                <w:webHidden/>
              </w:rPr>
              <w:fldChar w:fldCharType="end"/>
            </w:r>
          </w:hyperlink>
        </w:p>
        <w:p w14:paraId="60007370" w14:textId="3CB35F5D" w:rsidR="00080AAC" w:rsidRDefault="001E35A2">
          <w:pPr>
            <w:pStyle w:val="TOC3"/>
            <w:tabs>
              <w:tab w:val="right" w:leader="dot" w:pos="9016"/>
            </w:tabs>
            <w:rPr>
              <w:rFonts w:eastAsiaTheme="minorEastAsia" w:cstheme="minorBidi"/>
              <w:i w:val="0"/>
              <w:iCs w:val="0"/>
              <w:noProof/>
              <w:sz w:val="24"/>
              <w:szCs w:val="24"/>
              <w:lang w:eastAsia="en-GB"/>
            </w:rPr>
          </w:pPr>
          <w:hyperlink w:anchor="_Toc102596128" w:history="1">
            <w:r w:rsidR="00080AAC" w:rsidRPr="009D0A65">
              <w:rPr>
                <w:rStyle w:val="Hyperlink"/>
                <w:rFonts w:ascii="Arial" w:hAnsi="Arial" w:cs="Arial"/>
                <w:noProof/>
                <w:lang w:eastAsia="en-GB"/>
              </w:rPr>
              <w:t>SOUND INSULATION STANDARDS</w:t>
            </w:r>
            <w:r w:rsidR="00080AAC">
              <w:rPr>
                <w:noProof/>
                <w:webHidden/>
              </w:rPr>
              <w:tab/>
            </w:r>
            <w:r w:rsidR="00080AAC">
              <w:rPr>
                <w:noProof/>
                <w:webHidden/>
              </w:rPr>
              <w:fldChar w:fldCharType="begin"/>
            </w:r>
            <w:r w:rsidR="00080AAC">
              <w:rPr>
                <w:noProof/>
                <w:webHidden/>
              </w:rPr>
              <w:instrText xml:space="preserve"> PAGEREF _Toc102596128 \h </w:instrText>
            </w:r>
            <w:r w:rsidR="00080AAC">
              <w:rPr>
                <w:noProof/>
                <w:webHidden/>
              </w:rPr>
            </w:r>
            <w:r w:rsidR="00080AAC">
              <w:rPr>
                <w:noProof/>
                <w:webHidden/>
              </w:rPr>
              <w:fldChar w:fldCharType="separate"/>
            </w:r>
            <w:r w:rsidR="00080AAC">
              <w:rPr>
                <w:noProof/>
                <w:webHidden/>
              </w:rPr>
              <w:t>4</w:t>
            </w:r>
            <w:r w:rsidR="00080AAC">
              <w:rPr>
                <w:noProof/>
                <w:webHidden/>
              </w:rPr>
              <w:fldChar w:fldCharType="end"/>
            </w:r>
          </w:hyperlink>
        </w:p>
        <w:p w14:paraId="0C598448" w14:textId="6E7372BC" w:rsidR="00080AAC" w:rsidRDefault="001E35A2">
          <w:pPr>
            <w:pStyle w:val="TOC1"/>
            <w:tabs>
              <w:tab w:val="right" w:leader="dot" w:pos="9016"/>
            </w:tabs>
            <w:rPr>
              <w:rFonts w:eastAsiaTheme="minorEastAsia" w:cstheme="minorBidi"/>
              <w:b w:val="0"/>
              <w:bCs w:val="0"/>
              <w:caps w:val="0"/>
              <w:noProof/>
              <w:sz w:val="24"/>
              <w:szCs w:val="24"/>
              <w:lang w:eastAsia="en-GB"/>
            </w:rPr>
          </w:pPr>
          <w:hyperlink w:anchor="_Toc102596129" w:history="1">
            <w:r w:rsidR="00080AAC" w:rsidRPr="009D0A65">
              <w:rPr>
                <w:rStyle w:val="Hyperlink"/>
                <w:rFonts w:ascii="Arial" w:hAnsi="Arial" w:cs="Arial"/>
                <w:noProof/>
                <w:lang w:eastAsia="en-GB"/>
              </w:rPr>
              <w:t>FIRE BARRIERS</w:t>
            </w:r>
            <w:r w:rsidR="00080AAC">
              <w:rPr>
                <w:noProof/>
                <w:webHidden/>
              </w:rPr>
              <w:tab/>
            </w:r>
            <w:r w:rsidR="00080AAC">
              <w:rPr>
                <w:noProof/>
                <w:webHidden/>
              </w:rPr>
              <w:fldChar w:fldCharType="begin"/>
            </w:r>
            <w:r w:rsidR="00080AAC">
              <w:rPr>
                <w:noProof/>
                <w:webHidden/>
              </w:rPr>
              <w:instrText xml:space="preserve"> PAGEREF _Toc102596129 \h </w:instrText>
            </w:r>
            <w:r w:rsidR="00080AAC">
              <w:rPr>
                <w:noProof/>
                <w:webHidden/>
              </w:rPr>
            </w:r>
            <w:r w:rsidR="00080AAC">
              <w:rPr>
                <w:noProof/>
                <w:webHidden/>
              </w:rPr>
              <w:fldChar w:fldCharType="separate"/>
            </w:r>
            <w:r w:rsidR="00080AAC">
              <w:rPr>
                <w:noProof/>
                <w:webHidden/>
              </w:rPr>
              <w:t>5</w:t>
            </w:r>
            <w:r w:rsidR="00080AAC">
              <w:rPr>
                <w:noProof/>
                <w:webHidden/>
              </w:rPr>
              <w:fldChar w:fldCharType="end"/>
            </w:r>
          </w:hyperlink>
        </w:p>
        <w:p w14:paraId="6134638B" w14:textId="0D014465" w:rsidR="00080AAC" w:rsidRDefault="001E35A2">
          <w:pPr>
            <w:pStyle w:val="TOC1"/>
            <w:tabs>
              <w:tab w:val="right" w:leader="dot" w:pos="9016"/>
            </w:tabs>
            <w:rPr>
              <w:rFonts w:eastAsiaTheme="minorEastAsia" w:cstheme="minorBidi"/>
              <w:b w:val="0"/>
              <w:bCs w:val="0"/>
              <w:caps w:val="0"/>
              <w:noProof/>
              <w:sz w:val="24"/>
              <w:szCs w:val="24"/>
              <w:lang w:eastAsia="en-GB"/>
            </w:rPr>
          </w:pPr>
          <w:hyperlink w:anchor="_Toc102596130" w:history="1">
            <w:r w:rsidR="00080AAC" w:rsidRPr="009D0A65">
              <w:rPr>
                <w:rStyle w:val="Hyperlink"/>
                <w:rFonts w:ascii="Arial" w:hAnsi="Arial" w:cs="Arial"/>
                <w:noProof/>
              </w:rPr>
              <w:t>INTERNAL WALLS</w:t>
            </w:r>
            <w:r w:rsidR="00080AAC">
              <w:rPr>
                <w:noProof/>
                <w:webHidden/>
              </w:rPr>
              <w:tab/>
            </w:r>
            <w:r w:rsidR="00080AAC">
              <w:rPr>
                <w:noProof/>
                <w:webHidden/>
              </w:rPr>
              <w:fldChar w:fldCharType="begin"/>
            </w:r>
            <w:r w:rsidR="00080AAC">
              <w:rPr>
                <w:noProof/>
                <w:webHidden/>
              </w:rPr>
              <w:instrText xml:space="preserve"> PAGEREF _Toc102596130 \h </w:instrText>
            </w:r>
            <w:r w:rsidR="00080AAC">
              <w:rPr>
                <w:noProof/>
                <w:webHidden/>
              </w:rPr>
            </w:r>
            <w:r w:rsidR="00080AAC">
              <w:rPr>
                <w:noProof/>
                <w:webHidden/>
              </w:rPr>
              <w:fldChar w:fldCharType="separate"/>
            </w:r>
            <w:r w:rsidR="00080AAC">
              <w:rPr>
                <w:noProof/>
                <w:webHidden/>
              </w:rPr>
              <w:t>6</w:t>
            </w:r>
            <w:r w:rsidR="00080AAC">
              <w:rPr>
                <w:noProof/>
                <w:webHidden/>
              </w:rPr>
              <w:fldChar w:fldCharType="end"/>
            </w:r>
          </w:hyperlink>
        </w:p>
        <w:p w14:paraId="31DBBDD6" w14:textId="239D3CF5" w:rsidR="00080AAC" w:rsidRDefault="001E35A2">
          <w:pPr>
            <w:pStyle w:val="TOC2"/>
            <w:tabs>
              <w:tab w:val="right" w:leader="dot" w:pos="9016"/>
            </w:tabs>
            <w:rPr>
              <w:rFonts w:eastAsiaTheme="minorEastAsia" w:cstheme="minorBidi"/>
              <w:smallCaps w:val="0"/>
              <w:noProof/>
              <w:sz w:val="24"/>
              <w:szCs w:val="24"/>
              <w:lang w:eastAsia="en-GB"/>
            </w:rPr>
          </w:pPr>
          <w:hyperlink w:anchor="_Toc102596131" w:history="1">
            <w:r w:rsidR="00080AAC" w:rsidRPr="009D0A65">
              <w:rPr>
                <w:rStyle w:val="Hyperlink"/>
                <w:rFonts w:ascii="Arial" w:hAnsi="Arial" w:cs="Arial"/>
                <w:noProof/>
                <w:lang w:eastAsia="en-GB"/>
              </w:rPr>
              <w:t>METAL STUD PARTITIONS</w:t>
            </w:r>
            <w:r w:rsidR="00080AAC">
              <w:rPr>
                <w:noProof/>
                <w:webHidden/>
              </w:rPr>
              <w:tab/>
            </w:r>
            <w:r w:rsidR="00080AAC">
              <w:rPr>
                <w:noProof/>
                <w:webHidden/>
              </w:rPr>
              <w:fldChar w:fldCharType="begin"/>
            </w:r>
            <w:r w:rsidR="00080AAC">
              <w:rPr>
                <w:noProof/>
                <w:webHidden/>
              </w:rPr>
              <w:instrText xml:space="preserve"> PAGEREF _Toc102596131 \h </w:instrText>
            </w:r>
            <w:r w:rsidR="00080AAC">
              <w:rPr>
                <w:noProof/>
                <w:webHidden/>
              </w:rPr>
            </w:r>
            <w:r w:rsidR="00080AAC">
              <w:rPr>
                <w:noProof/>
                <w:webHidden/>
              </w:rPr>
              <w:fldChar w:fldCharType="separate"/>
            </w:r>
            <w:r w:rsidR="00080AAC">
              <w:rPr>
                <w:noProof/>
                <w:webHidden/>
              </w:rPr>
              <w:t>6</w:t>
            </w:r>
            <w:r w:rsidR="00080AAC">
              <w:rPr>
                <w:noProof/>
                <w:webHidden/>
              </w:rPr>
              <w:fldChar w:fldCharType="end"/>
            </w:r>
          </w:hyperlink>
        </w:p>
        <w:p w14:paraId="560E9BA0" w14:textId="0C25ECE1" w:rsidR="00080AAC" w:rsidRDefault="001E35A2">
          <w:pPr>
            <w:pStyle w:val="TOC2"/>
            <w:tabs>
              <w:tab w:val="right" w:leader="dot" w:pos="9016"/>
            </w:tabs>
            <w:rPr>
              <w:rFonts w:eastAsiaTheme="minorEastAsia" w:cstheme="minorBidi"/>
              <w:smallCaps w:val="0"/>
              <w:noProof/>
              <w:sz w:val="24"/>
              <w:szCs w:val="24"/>
              <w:lang w:eastAsia="en-GB"/>
            </w:rPr>
          </w:pPr>
          <w:hyperlink w:anchor="_Toc102596132" w:history="1">
            <w:r w:rsidR="00080AAC" w:rsidRPr="009D0A65">
              <w:rPr>
                <w:rStyle w:val="Hyperlink"/>
                <w:rFonts w:ascii="Arial" w:hAnsi="Arial" w:cs="Arial"/>
                <w:noProof/>
                <w:lang w:eastAsia="en-GB"/>
              </w:rPr>
              <w:t>WALLS IN ROOF SPACES</w:t>
            </w:r>
            <w:r w:rsidR="00080AAC">
              <w:rPr>
                <w:noProof/>
                <w:webHidden/>
              </w:rPr>
              <w:tab/>
            </w:r>
            <w:r w:rsidR="00080AAC">
              <w:rPr>
                <w:noProof/>
                <w:webHidden/>
              </w:rPr>
              <w:fldChar w:fldCharType="begin"/>
            </w:r>
            <w:r w:rsidR="00080AAC">
              <w:rPr>
                <w:noProof/>
                <w:webHidden/>
              </w:rPr>
              <w:instrText xml:space="preserve"> PAGEREF _Toc102596132 \h </w:instrText>
            </w:r>
            <w:r w:rsidR="00080AAC">
              <w:rPr>
                <w:noProof/>
                <w:webHidden/>
              </w:rPr>
            </w:r>
            <w:r w:rsidR="00080AAC">
              <w:rPr>
                <w:noProof/>
                <w:webHidden/>
              </w:rPr>
              <w:fldChar w:fldCharType="separate"/>
            </w:r>
            <w:r w:rsidR="00080AAC">
              <w:rPr>
                <w:noProof/>
                <w:webHidden/>
              </w:rPr>
              <w:t>7</w:t>
            </w:r>
            <w:r w:rsidR="00080AAC">
              <w:rPr>
                <w:noProof/>
                <w:webHidden/>
              </w:rPr>
              <w:fldChar w:fldCharType="end"/>
            </w:r>
          </w:hyperlink>
        </w:p>
        <w:p w14:paraId="09751DA6" w14:textId="34CAE9D4" w:rsidR="00080AAC" w:rsidRDefault="001E35A2">
          <w:pPr>
            <w:pStyle w:val="TOC1"/>
            <w:tabs>
              <w:tab w:val="right" w:leader="dot" w:pos="9016"/>
            </w:tabs>
            <w:rPr>
              <w:rFonts w:eastAsiaTheme="minorEastAsia" w:cstheme="minorBidi"/>
              <w:b w:val="0"/>
              <w:bCs w:val="0"/>
              <w:caps w:val="0"/>
              <w:noProof/>
              <w:sz w:val="24"/>
              <w:szCs w:val="24"/>
              <w:lang w:eastAsia="en-GB"/>
            </w:rPr>
          </w:pPr>
          <w:hyperlink w:anchor="_Toc102596133" w:history="1">
            <w:r w:rsidR="00080AAC" w:rsidRPr="009D0A65">
              <w:rPr>
                <w:rStyle w:val="Hyperlink"/>
                <w:rFonts w:ascii="Arial" w:hAnsi="Arial" w:cs="Arial"/>
                <w:noProof/>
              </w:rPr>
              <w:t>HOT AND COLD-WATER SUPPLY</w:t>
            </w:r>
            <w:r w:rsidR="00080AAC">
              <w:rPr>
                <w:noProof/>
                <w:webHidden/>
              </w:rPr>
              <w:tab/>
            </w:r>
            <w:r w:rsidR="00080AAC">
              <w:rPr>
                <w:noProof/>
                <w:webHidden/>
              </w:rPr>
              <w:fldChar w:fldCharType="begin"/>
            </w:r>
            <w:r w:rsidR="00080AAC">
              <w:rPr>
                <w:noProof/>
                <w:webHidden/>
              </w:rPr>
              <w:instrText xml:space="preserve"> PAGEREF _Toc102596133 \h </w:instrText>
            </w:r>
            <w:r w:rsidR="00080AAC">
              <w:rPr>
                <w:noProof/>
                <w:webHidden/>
              </w:rPr>
            </w:r>
            <w:r w:rsidR="00080AAC">
              <w:rPr>
                <w:noProof/>
                <w:webHidden/>
              </w:rPr>
              <w:fldChar w:fldCharType="separate"/>
            </w:r>
            <w:r w:rsidR="00080AAC">
              <w:rPr>
                <w:noProof/>
                <w:webHidden/>
              </w:rPr>
              <w:t>8</w:t>
            </w:r>
            <w:r w:rsidR="00080AAC">
              <w:rPr>
                <w:noProof/>
                <w:webHidden/>
              </w:rPr>
              <w:fldChar w:fldCharType="end"/>
            </w:r>
          </w:hyperlink>
        </w:p>
        <w:p w14:paraId="6CFF1895" w14:textId="3ADA7EFF" w:rsidR="00080AAC" w:rsidRDefault="001E35A2">
          <w:pPr>
            <w:pStyle w:val="TOC1"/>
            <w:tabs>
              <w:tab w:val="right" w:leader="dot" w:pos="9016"/>
            </w:tabs>
            <w:rPr>
              <w:rFonts w:eastAsiaTheme="minorEastAsia" w:cstheme="minorBidi"/>
              <w:b w:val="0"/>
              <w:bCs w:val="0"/>
              <w:caps w:val="0"/>
              <w:noProof/>
              <w:sz w:val="24"/>
              <w:szCs w:val="24"/>
              <w:lang w:eastAsia="en-GB"/>
            </w:rPr>
          </w:pPr>
          <w:hyperlink w:anchor="_Toc102596134" w:history="1">
            <w:r w:rsidR="00080AAC" w:rsidRPr="009D0A65">
              <w:rPr>
                <w:rStyle w:val="Hyperlink"/>
                <w:rFonts w:ascii="Arial" w:hAnsi="Arial" w:cs="Arial"/>
                <w:noProof/>
              </w:rPr>
              <w:t>Conclusion</w:t>
            </w:r>
            <w:r w:rsidR="00080AAC">
              <w:rPr>
                <w:noProof/>
                <w:webHidden/>
              </w:rPr>
              <w:tab/>
            </w:r>
            <w:r w:rsidR="00080AAC">
              <w:rPr>
                <w:noProof/>
                <w:webHidden/>
              </w:rPr>
              <w:fldChar w:fldCharType="begin"/>
            </w:r>
            <w:r w:rsidR="00080AAC">
              <w:rPr>
                <w:noProof/>
                <w:webHidden/>
              </w:rPr>
              <w:instrText xml:space="preserve"> PAGEREF _Toc102596134 \h </w:instrText>
            </w:r>
            <w:r w:rsidR="00080AAC">
              <w:rPr>
                <w:noProof/>
                <w:webHidden/>
              </w:rPr>
            </w:r>
            <w:r w:rsidR="00080AAC">
              <w:rPr>
                <w:noProof/>
                <w:webHidden/>
              </w:rPr>
              <w:fldChar w:fldCharType="separate"/>
            </w:r>
            <w:r w:rsidR="00080AAC">
              <w:rPr>
                <w:noProof/>
                <w:webHidden/>
              </w:rPr>
              <w:t>9</w:t>
            </w:r>
            <w:r w:rsidR="00080AAC">
              <w:rPr>
                <w:noProof/>
                <w:webHidden/>
              </w:rPr>
              <w:fldChar w:fldCharType="end"/>
            </w:r>
          </w:hyperlink>
        </w:p>
        <w:p w14:paraId="33CDA14B" w14:textId="115EFD93" w:rsidR="00B354A2" w:rsidRPr="004865D1" w:rsidRDefault="00B354A2">
          <w:pPr>
            <w:rPr>
              <w:rFonts w:ascii="Arial" w:hAnsi="Arial" w:cs="Arial"/>
            </w:rPr>
          </w:pPr>
          <w:r w:rsidRPr="004865D1">
            <w:rPr>
              <w:rFonts w:ascii="Arial" w:hAnsi="Arial" w:cs="Arial"/>
              <w:b/>
              <w:bCs/>
              <w:noProof/>
            </w:rPr>
            <w:lastRenderedPageBreak/>
            <w:fldChar w:fldCharType="end"/>
          </w:r>
        </w:p>
      </w:sdtContent>
    </w:sdt>
    <w:p w14:paraId="078A0DAA" w14:textId="563AEAA7" w:rsidR="00D3192E" w:rsidRPr="004865D1" w:rsidRDefault="00D3192E" w:rsidP="00AD19AF">
      <w:pPr>
        <w:tabs>
          <w:tab w:val="left" w:pos="1200"/>
        </w:tabs>
        <w:rPr>
          <w:rFonts w:ascii="Arial" w:hAnsi="Arial" w:cs="Arial"/>
        </w:rPr>
      </w:pPr>
    </w:p>
    <w:p w14:paraId="2D48F5D7" w14:textId="3B324BE5" w:rsidR="00D3192E" w:rsidRPr="004865D1" w:rsidRDefault="00D3192E" w:rsidP="00D3192E">
      <w:pPr>
        <w:pStyle w:val="Heading1"/>
        <w:rPr>
          <w:rFonts w:ascii="Arial" w:hAnsi="Arial" w:cs="Arial"/>
        </w:rPr>
      </w:pPr>
      <w:bookmarkStart w:id="0" w:name="_Toc102596116"/>
      <w:r w:rsidRPr="004865D1">
        <w:rPr>
          <w:rFonts w:ascii="Arial" w:hAnsi="Arial" w:cs="Arial"/>
        </w:rPr>
        <w:t>Specification clauses</w:t>
      </w:r>
      <w:bookmarkEnd w:id="0"/>
      <w:r w:rsidRPr="004865D1">
        <w:rPr>
          <w:rFonts w:ascii="Arial" w:hAnsi="Arial" w:cs="Arial"/>
        </w:rPr>
        <w:t xml:space="preserve"> </w:t>
      </w:r>
    </w:p>
    <w:p w14:paraId="422FC103" w14:textId="1A1E2BC5" w:rsidR="00D3192E" w:rsidRPr="004865D1" w:rsidRDefault="00D3192E" w:rsidP="00D3192E">
      <w:pPr>
        <w:pStyle w:val="NormalWeb"/>
        <w:rPr>
          <w:rFonts w:ascii="Arial" w:hAnsi="Arial" w:cs="Arial"/>
        </w:rPr>
      </w:pPr>
      <w:r w:rsidRPr="004865D1">
        <w:rPr>
          <w:rFonts w:ascii="Arial" w:hAnsi="Arial" w:cs="Arial"/>
          <w:sz w:val="20"/>
          <w:szCs w:val="20"/>
        </w:rPr>
        <w:t xml:space="preserve">The document is to be read in conjunction with the materials and workmanship specification. All works should comply with the latest standards of the British standards, LABC and the NHBC (where these may differ the more stringent regulations will apply) </w:t>
      </w:r>
    </w:p>
    <w:p w14:paraId="3D0C6AD4" w14:textId="77777777" w:rsidR="00D3192E" w:rsidRPr="004865D1" w:rsidRDefault="00D3192E" w:rsidP="00D3192E">
      <w:pPr>
        <w:pStyle w:val="NormalWeb"/>
        <w:rPr>
          <w:rFonts w:ascii="Arial" w:hAnsi="Arial" w:cs="Arial"/>
        </w:rPr>
      </w:pPr>
      <w:r w:rsidRPr="004865D1">
        <w:rPr>
          <w:rFonts w:ascii="Arial" w:hAnsi="Arial" w:cs="Arial"/>
          <w:sz w:val="20"/>
          <w:szCs w:val="20"/>
        </w:rPr>
        <w:t xml:space="preserve">The materials and workmanship specifications contain alternative clauses. The Employer exercises choice by invoking the relevant clauses in the Scheme Specification. If no choice has been exercised, the choice is left to the contractors. </w:t>
      </w:r>
    </w:p>
    <w:p w14:paraId="206B1F95" w14:textId="72371AFE" w:rsidR="00D3192E" w:rsidRPr="004865D1" w:rsidRDefault="00D3192E" w:rsidP="00D3192E">
      <w:pPr>
        <w:pStyle w:val="NormalWeb"/>
        <w:rPr>
          <w:rFonts w:ascii="Arial" w:hAnsi="Arial" w:cs="Arial"/>
        </w:rPr>
      </w:pPr>
      <w:r w:rsidRPr="004865D1">
        <w:rPr>
          <w:rFonts w:ascii="Arial" w:hAnsi="Arial" w:cs="Arial"/>
          <w:sz w:val="20"/>
          <w:szCs w:val="20"/>
        </w:rPr>
        <w:t xml:space="preserve">The Contractor shall comply with the Scheme Specification together with the current design requirements of the </w:t>
      </w:r>
      <w:r w:rsidR="00135D89" w:rsidRPr="004865D1">
        <w:rPr>
          <w:rFonts w:ascii="Arial" w:hAnsi="Arial" w:cs="Arial"/>
          <w:sz w:val="20"/>
          <w:szCs w:val="20"/>
        </w:rPr>
        <w:t>following: -</w:t>
      </w:r>
      <w:r w:rsidRPr="004865D1">
        <w:rPr>
          <w:rFonts w:ascii="Arial" w:hAnsi="Arial" w:cs="Arial"/>
          <w:sz w:val="20"/>
          <w:szCs w:val="20"/>
        </w:rPr>
        <w:t xml:space="preserve"> </w:t>
      </w:r>
    </w:p>
    <w:p w14:paraId="3E6E7B83" w14:textId="2F851F91" w:rsidR="00135D89" w:rsidRPr="004865D1" w:rsidRDefault="00D3192E" w:rsidP="00D3192E">
      <w:pPr>
        <w:pStyle w:val="NormalWeb"/>
        <w:numPr>
          <w:ilvl w:val="0"/>
          <w:numId w:val="1"/>
        </w:numPr>
        <w:rPr>
          <w:rFonts w:ascii="Arial" w:hAnsi="Arial" w:cs="Arial"/>
        </w:rPr>
      </w:pPr>
      <w:r w:rsidRPr="004865D1">
        <w:rPr>
          <w:rFonts w:ascii="Arial" w:hAnsi="Arial" w:cs="Arial"/>
          <w:sz w:val="20"/>
          <w:szCs w:val="20"/>
        </w:rPr>
        <w:t>The Welsh Government Development Quality Requirements, Design Standards and Guidance July 2005 Edition and updated advice dated 30</w:t>
      </w:r>
      <w:r w:rsidRPr="004865D1">
        <w:rPr>
          <w:rFonts w:ascii="Arial" w:hAnsi="Arial" w:cs="Arial"/>
          <w:position w:val="10"/>
          <w:sz w:val="12"/>
          <w:szCs w:val="12"/>
        </w:rPr>
        <w:t xml:space="preserve">th </w:t>
      </w:r>
      <w:r w:rsidRPr="004865D1">
        <w:rPr>
          <w:rFonts w:ascii="Arial" w:hAnsi="Arial" w:cs="Arial"/>
          <w:sz w:val="20"/>
          <w:szCs w:val="20"/>
        </w:rPr>
        <w:t>April 2008.</w:t>
      </w:r>
    </w:p>
    <w:p w14:paraId="55B4A627" w14:textId="4DE61918" w:rsidR="00135D89" w:rsidRPr="004865D1" w:rsidRDefault="00D3192E" w:rsidP="00D3192E">
      <w:pPr>
        <w:pStyle w:val="NormalWeb"/>
        <w:numPr>
          <w:ilvl w:val="0"/>
          <w:numId w:val="1"/>
        </w:numPr>
        <w:rPr>
          <w:rFonts w:ascii="Arial" w:hAnsi="Arial" w:cs="Arial"/>
        </w:rPr>
      </w:pPr>
      <w:r w:rsidRPr="004865D1">
        <w:rPr>
          <w:rFonts w:ascii="Arial" w:hAnsi="Arial" w:cs="Arial"/>
          <w:sz w:val="20"/>
          <w:szCs w:val="20"/>
        </w:rPr>
        <w:t>WG Site Layout Guidance</w:t>
      </w:r>
    </w:p>
    <w:p w14:paraId="3E3195A9" w14:textId="0F5D925A" w:rsidR="00135D89" w:rsidRPr="004865D1" w:rsidRDefault="00D3192E" w:rsidP="00D3192E">
      <w:pPr>
        <w:pStyle w:val="NormalWeb"/>
        <w:numPr>
          <w:ilvl w:val="0"/>
          <w:numId w:val="1"/>
        </w:numPr>
        <w:rPr>
          <w:rFonts w:ascii="Arial" w:hAnsi="Arial" w:cs="Arial"/>
        </w:rPr>
      </w:pPr>
      <w:r w:rsidRPr="004865D1">
        <w:rPr>
          <w:rFonts w:ascii="Arial" w:hAnsi="Arial" w:cs="Arial"/>
          <w:sz w:val="20"/>
          <w:szCs w:val="20"/>
        </w:rPr>
        <w:t>Materials &amp; Workmanship Specification</w:t>
      </w:r>
    </w:p>
    <w:p w14:paraId="5233F138" w14:textId="0E57179D" w:rsidR="00D3192E" w:rsidRPr="004865D1" w:rsidRDefault="00D3192E" w:rsidP="00D3192E">
      <w:pPr>
        <w:pStyle w:val="NormalWeb"/>
        <w:numPr>
          <w:ilvl w:val="0"/>
          <w:numId w:val="1"/>
        </w:numPr>
        <w:rPr>
          <w:rFonts w:ascii="Arial" w:hAnsi="Arial" w:cs="Arial"/>
        </w:rPr>
      </w:pPr>
      <w:r w:rsidRPr="004865D1">
        <w:rPr>
          <w:rFonts w:ascii="Arial" w:hAnsi="Arial" w:cs="Arial"/>
          <w:sz w:val="20"/>
          <w:szCs w:val="20"/>
        </w:rPr>
        <w:t xml:space="preserve">Post completion sound testing to be undertaken in ensure compliance with Building Regulations. </w:t>
      </w:r>
    </w:p>
    <w:p w14:paraId="2DB9C258" w14:textId="69A51F68" w:rsidR="00D3192E" w:rsidRPr="004865D1" w:rsidRDefault="00D3192E" w:rsidP="00D3192E">
      <w:pPr>
        <w:pStyle w:val="NormalWeb"/>
        <w:rPr>
          <w:rFonts w:ascii="Arial" w:hAnsi="Arial" w:cs="Arial"/>
        </w:rPr>
      </w:pPr>
      <w:r w:rsidRPr="004865D1">
        <w:rPr>
          <w:rFonts w:ascii="Arial" w:hAnsi="Arial" w:cs="Arial"/>
          <w:sz w:val="20"/>
          <w:szCs w:val="20"/>
        </w:rPr>
        <w:t xml:space="preserve">Provide manufactures and or installers Guarantees specifically to Items below (But not limited to) with evidence, </w:t>
      </w:r>
      <w:r w:rsidR="00135D89" w:rsidRPr="004865D1">
        <w:rPr>
          <w:rFonts w:ascii="Arial" w:hAnsi="Arial" w:cs="Arial"/>
          <w:sz w:val="20"/>
          <w:szCs w:val="20"/>
        </w:rPr>
        <w:t>contact</w:t>
      </w:r>
      <w:r w:rsidRPr="004865D1">
        <w:rPr>
          <w:rFonts w:ascii="Arial" w:hAnsi="Arial" w:cs="Arial"/>
          <w:sz w:val="20"/>
          <w:szCs w:val="20"/>
        </w:rPr>
        <w:t xml:space="preserve"> details and procedure for using Guarantees as A31 640. Provide separate packs for individual homes. </w:t>
      </w:r>
    </w:p>
    <w:p w14:paraId="4A616B02" w14:textId="77777777" w:rsidR="00D3192E" w:rsidRPr="004865D1" w:rsidRDefault="00D3192E" w:rsidP="00135D89">
      <w:pPr>
        <w:pStyle w:val="Heading2"/>
        <w:rPr>
          <w:rFonts w:ascii="Arial" w:hAnsi="Arial" w:cs="Arial"/>
        </w:rPr>
      </w:pPr>
      <w:bookmarkStart w:id="1" w:name="_Toc102596117"/>
      <w:r w:rsidRPr="004865D1">
        <w:rPr>
          <w:rFonts w:ascii="Arial" w:hAnsi="Arial" w:cs="Arial"/>
        </w:rPr>
        <w:t>Component Minimum Guarantee/Warranty period.</w:t>
      </w:r>
      <w:bookmarkEnd w:id="1"/>
      <w:r w:rsidRPr="004865D1">
        <w:rPr>
          <w:rFonts w:ascii="Arial" w:hAnsi="Arial" w:cs="Arial"/>
        </w:rPr>
        <w:t xml:space="preserve"> </w:t>
      </w:r>
    </w:p>
    <w:p w14:paraId="441C810C" w14:textId="77777777" w:rsidR="00166D45" w:rsidRPr="004865D1" w:rsidRDefault="00D3192E" w:rsidP="00166D45">
      <w:pPr>
        <w:pStyle w:val="NormalWeb"/>
        <w:numPr>
          <w:ilvl w:val="0"/>
          <w:numId w:val="2"/>
        </w:numPr>
        <w:rPr>
          <w:rFonts w:ascii="Arial" w:hAnsi="Arial" w:cs="Arial"/>
        </w:rPr>
      </w:pPr>
      <w:r w:rsidRPr="004865D1">
        <w:rPr>
          <w:rFonts w:ascii="Arial" w:hAnsi="Arial" w:cs="Arial"/>
          <w:sz w:val="20"/>
          <w:szCs w:val="20"/>
        </w:rPr>
        <w:t>Boiler 7 Years</w:t>
      </w:r>
    </w:p>
    <w:p w14:paraId="31242A26" w14:textId="77777777" w:rsidR="00166D45" w:rsidRPr="004865D1" w:rsidRDefault="00D3192E" w:rsidP="00166D45">
      <w:pPr>
        <w:pStyle w:val="NormalWeb"/>
        <w:numPr>
          <w:ilvl w:val="0"/>
          <w:numId w:val="2"/>
        </w:numPr>
        <w:rPr>
          <w:rFonts w:ascii="Arial" w:hAnsi="Arial" w:cs="Arial"/>
        </w:rPr>
      </w:pPr>
      <w:r w:rsidRPr="004865D1">
        <w:rPr>
          <w:rFonts w:ascii="Arial" w:hAnsi="Arial" w:cs="Arial"/>
          <w:sz w:val="20"/>
          <w:szCs w:val="20"/>
        </w:rPr>
        <w:t>Windows 10 Years</w:t>
      </w:r>
    </w:p>
    <w:p w14:paraId="31E63F8B" w14:textId="77777777" w:rsidR="00166D45" w:rsidRPr="004865D1" w:rsidRDefault="00D3192E" w:rsidP="00166D45">
      <w:pPr>
        <w:pStyle w:val="NormalWeb"/>
        <w:numPr>
          <w:ilvl w:val="0"/>
          <w:numId w:val="2"/>
        </w:numPr>
        <w:rPr>
          <w:rFonts w:ascii="Arial" w:hAnsi="Arial" w:cs="Arial"/>
        </w:rPr>
      </w:pPr>
      <w:r w:rsidRPr="004865D1">
        <w:rPr>
          <w:rFonts w:ascii="Arial" w:hAnsi="Arial" w:cs="Arial"/>
          <w:sz w:val="20"/>
          <w:szCs w:val="20"/>
        </w:rPr>
        <w:t xml:space="preserve">External Door 10 Years Renewables </w:t>
      </w:r>
      <w:r w:rsidR="00135D89" w:rsidRPr="004865D1">
        <w:rPr>
          <w:rFonts w:ascii="Arial" w:hAnsi="Arial" w:cs="Arial"/>
          <w:sz w:val="20"/>
          <w:szCs w:val="20"/>
        </w:rPr>
        <w:t>i.e.,</w:t>
      </w:r>
      <w:r w:rsidRPr="004865D1">
        <w:rPr>
          <w:rFonts w:ascii="Arial" w:hAnsi="Arial" w:cs="Arial"/>
          <w:sz w:val="20"/>
          <w:szCs w:val="20"/>
        </w:rPr>
        <w:t xml:space="preserve"> PV, ASHP 5 Years Ventilation 5 Years</w:t>
      </w:r>
    </w:p>
    <w:p w14:paraId="38D1B1F6" w14:textId="77777777" w:rsidR="00166D45" w:rsidRPr="004865D1" w:rsidRDefault="00D3192E" w:rsidP="00166D45">
      <w:pPr>
        <w:pStyle w:val="NormalWeb"/>
        <w:numPr>
          <w:ilvl w:val="0"/>
          <w:numId w:val="2"/>
        </w:numPr>
        <w:rPr>
          <w:rFonts w:ascii="Arial" w:hAnsi="Arial" w:cs="Arial"/>
        </w:rPr>
      </w:pPr>
      <w:r w:rsidRPr="004865D1">
        <w:rPr>
          <w:rFonts w:ascii="Arial" w:hAnsi="Arial" w:cs="Arial"/>
          <w:sz w:val="20"/>
          <w:szCs w:val="20"/>
        </w:rPr>
        <w:t>Shower 2 Years</w:t>
      </w:r>
    </w:p>
    <w:p w14:paraId="38F15C43" w14:textId="77777777" w:rsidR="00166D45" w:rsidRPr="004865D1" w:rsidRDefault="00D3192E" w:rsidP="00166D45">
      <w:pPr>
        <w:pStyle w:val="NormalWeb"/>
        <w:numPr>
          <w:ilvl w:val="0"/>
          <w:numId w:val="2"/>
        </w:numPr>
        <w:rPr>
          <w:rFonts w:ascii="Arial" w:hAnsi="Arial" w:cs="Arial"/>
        </w:rPr>
      </w:pPr>
      <w:r w:rsidRPr="004865D1">
        <w:rPr>
          <w:rFonts w:ascii="Arial" w:hAnsi="Arial" w:cs="Arial"/>
          <w:sz w:val="20"/>
          <w:szCs w:val="20"/>
        </w:rPr>
        <w:t>Lift 2 Years</w:t>
      </w:r>
    </w:p>
    <w:p w14:paraId="1652F8AE" w14:textId="400C7500" w:rsidR="00D3192E" w:rsidRPr="004865D1" w:rsidRDefault="00D3192E" w:rsidP="00166D45">
      <w:pPr>
        <w:pStyle w:val="NormalWeb"/>
        <w:numPr>
          <w:ilvl w:val="0"/>
          <w:numId w:val="2"/>
        </w:numPr>
        <w:rPr>
          <w:rFonts w:ascii="Arial" w:hAnsi="Arial" w:cs="Arial"/>
        </w:rPr>
      </w:pPr>
      <w:r w:rsidRPr="004865D1">
        <w:rPr>
          <w:rFonts w:ascii="Arial" w:hAnsi="Arial" w:cs="Arial"/>
          <w:sz w:val="20"/>
          <w:szCs w:val="20"/>
        </w:rPr>
        <w:t xml:space="preserve">Cladding 20 years </w:t>
      </w:r>
    </w:p>
    <w:p w14:paraId="3DC2B8A5" w14:textId="77777777" w:rsidR="00135D89" w:rsidRPr="004865D1" w:rsidRDefault="00135D89" w:rsidP="00135D89">
      <w:pPr>
        <w:pStyle w:val="Heading2"/>
        <w:rPr>
          <w:rFonts w:ascii="Arial" w:eastAsia="Times New Roman" w:hAnsi="Arial" w:cs="Arial"/>
          <w:lang w:eastAsia="en-GB"/>
        </w:rPr>
      </w:pPr>
      <w:bookmarkStart w:id="2" w:name="_Toc102596118"/>
      <w:r w:rsidRPr="004865D1">
        <w:rPr>
          <w:rFonts w:ascii="Arial" w:eastAsia="Times New Roman" w:hAnsi="Arial" w:cs="Arial"/>
          <w:lang w:eastAsia="en-GB"/>
        </w:rPr>
        <w:t>SUBSTRUCTURE:</w:t>
      </w:r>
      <w:bookmarkEnd w:id="2"/>
      <w:r w:rsidRPr="004865D1">
        <w:rPr>
          <w:rFonts w:ascii="Arial" w:eastAsia="Times New Roman" w:hAnsi="Arial" w:cs="Arial"/>
          <w:lang w:eastAsia="en-GB"/>
        </w:rPr>
        <w:t xml:space="preserve"> </w:t>
      </w:r>
    </w:p>
    <w:p w14:paraId="72325DEA" w14:textId="076C0447" w:rsidR="00135D89" w:rsidRPr="00135D89" w:rsidRDefault="00135D89" w:rsidP="00135D89">
      <w:pPr>
        <w:spacing w:before="100" w:beforeAutospacing="1" w:after="100" w:afterAutospacing="1"/>
        <w:rPr>
          <w:rFonts w:ascii="Arial" w:eastAsia="Times New Roman" w:hAnsi="Arial" w:cs="Arial"/>
          <w:lang w:eastAsia="en-GB"/>
        </w:rPr>
      </w:pPr>
      <w:r w:rsidRPr="00135D89">
        <w:rPr>
          <w:rFonts w:ascii="Arial" w:eastAsia="Times New Roman" w:hAnsi="Arial" w:cs="Arial"/>
          <w:sz w:val="20"/>
          <w:szCs w:val="20"/>
          <w:lang w:eastAsia="en-GB"/>
        </w:rPr>
        <w:t>Groundwork: Section D. In</w:t>
      </w:r>
      <w:r w:rsidR="00CA2D68" w:rsidRPr="004865D1">
        <w:rPr>
          <w:rFonts w:ascii="Arial" w:eastAsia="Times New Roman" w:hAnsi="Arial" w:cs="Arial"/>
          <w:sz w:val="20"/>
          <w:szCs w:val="20"/>
          <w:lang w:eastAsia="en-GB"/>
        </w:rPr>
        <w:t>-</w:t>
      </w:r>
      <w:r w:rsidRPr="00135D89">
        <w:rPr>
          <w:rFonts w:ascii="Arial" w:eastAsia="Times New Roman" w:hAnsi="Arial" w:cs="Arial"/>
          <w:sz w:val="20"/>
          <w:szCs w:val="20"/>
          <w:lang w:eastAsia="en-GB"/>
        </w:rPr>
        <w:t>situ</w:t>
      </w:r>
      <w:r w:rsidRPr="004865D1">
        <w:rPr>
          <w:rFonts w:ascii="Arial" w:eastAsia="Times New Roman" w:hAnsi="Arial" w:cs="Arial"/>
          <w:sz w:val="20"/>
          <w:szCs w:val="20"/>
          <w:lang w:eastAsia="en-GB"/>
        </w:rPr>
        <w:t xml:space="preserve"> </w:t>
      </w:r>
      <w:r w:rsidRPr="00135D89">
        <w:rPr>
          <w:rFonts w:ascii="Arial" w:eastAsia="Times New Roman" w:hAnsi="Arial" w:cs="Arial"/>
          <w:sz w:val="20"/>
          <w:szCs w:val="20"/>
          <w:lang w:eastAsia="en-GB"/>
        </w:rPr>
        <w:t xml:space="preserve">/precast concrete: Section E. Masonry: Section F </w:t>
      </w:r>
    </w:p>
    <w:p w14:paraId="1149E142" w14:textId="77777777" w:rsidR="00135D89" w:rsidRPr="00135D89" w:rsidRDefault="00135D89" w:rsidP="00135D89">
      <w:pPr>
        <w:spacing w:before="100" w:beforeAutospacing="1" w:after="100" w:afterAutospacing="1"/>
        <w:rPr>
          <w:rFonts w:ascii="Arial" w:eastAsia="Times New Roman" w:hAnsi="Arial" w:cs="Arial"/>
          <w:lang w:eastAsia="en-GB"/>
        </w:rPr>
      </w:pPr>
      <w:r w:rsidRPr="00135D89">
        <w:rPr>
          <w:rFonts w:ascii="Arial" w:eastAsia="Times New Roman" w:hAnsi="Arial" w:cs="Arial"/>
          <w:sz w:val="20"/>
          <w:szCs w:val="20"/>
          <w:lang w:eastAsia="en-GB"/>
        </w:rPr>
        <w:t xml:space="preserve">SITE INVESTIGATION: A copy of the site investigation report is included in the tender documents. The Contractor is responsible for interpreting these reports and the Contractor’s proposals shall take full account of the findings of the report. </w:t>
      </w:r>
    </w:p>
    <w:p w14:paraId="5A534F35" w14:textId="4450441C" w:rsidR="00135D89" w:rsidRPr="00135D89" w:rsidRDefault="00135D89" w:rsidP="00CA2D68">
      <w:pPr>
        <w:spacing w:before="100" w:beforeAutospacing="1" w:after="100" w:afterAutospacing="1"/>
        <w:rPr>
          <w:rFonts w:ascii="Arial" w:eastAsiaTheme="majorEastAsia" w:hAnsi="Arial" w:cs="Arial"/>
          <w:color w:val="2F5496" w:themeColor="accent1" w:themeShade="BF"/>
          <w:sz w:val="26"/>
          <w:szCs w:val="26"/>
          <w:lang w:eastAsia="en-GB"/>
        </w:rPr>
      </w:pPr>
      <w:bookmarkStart w:id="3" w:name="_Toc102596119"/>
      <w:r w:rsidRPr="00135D89">
        <w:rPr>
          <w:rStyle w:val="Heading2Char"/>
          <w:rFonts w:ascii="Arial" w:hAnsi="Arial" w:cs="Arial"/>
          <w:lang w:eastAsia="en-GB"/>
        </w:rPr>
        <w:t>SITE CLEARANCE:</w:t>
      </w:r>
      <w:bookmarkEnd w:id="3"/>
      <w:r w:rsidRPr="00135D89">
        <w:rPr>
          <w:rFonts w:ascii="Arial" w:eastAsia="Times New Roman" w:hAnsi="Arial" w:cs="Arial"/>
          <w:sz w:val="20"/>
          <w:szCs w:val="20"/>
          <w:lang w:eastAsia="en-GB"/>
        </w:rPr>
        <w:br/>
        <w:t xml:space="preserve">The Contractor is to allow for clearing all scrub to the site. The Contractor’s particular attention is drawn to the Ecological Report and licences contained in the appendix. The contractor shall clear all topsoil from the build area including areas to be paved. The topsoil is to be stored for reuse if deemed to be suitable. </w:t>
      </w:r>
    </w:p>
    <w:p w14:paraId="724E7785" w14:textId="24246F02" w:rsidR="000948BE" w:rsidRPr="004865D1" w:rsidRDefault="000948BE" w:rsidP="00CA2D68">
      <w:pPr>
        <w:pStyle w:val="NormalWeb"/>
        <w:jc w:val="both"/>
        <w:rPr>
          <w:rFonts w:ascii="Arial" w:hAnsi="Arial" w:cs="Arial"/>
        </w:rPr>
      </w:pPr>
      <w:r w:rsidRPr="004865D1">
        <w:rPr>
          <w:rFonts w:ascii="Arial" w:hAnsi="Arial" w:cs="Arial"/>
          <w:sz w:val="20"/>
          <w:szCs w:val="20"/>
        </w:rPr>
        <w:lastRenderedPageBreak/>
        <w:t>EXISTING SERVICES: Details of existing services are contained in the Appendix. See also clause A12/140 and D20/151 and appendices.</w:t>
      </w:r>
      <w:r w:rsidR="00166D45" w:rsidRPr="004865D1">
        <w:rPr>
          <w:rFonts w:ascii="Arial" w:hAnsi="Arial" w:cs="Arial"/>
          <w:sz w:val="20"/>
          <w:szCs w:val="20"/>
        </w:rPr>
        <w:t xml:space="preserve"> </w:t>
      </w:r>
      <w:r w:rsidRPr="004865D1">
        <w:rPr>
          <w:rFonts w:ascii="Arial" w:hAnsi="Arial" w:cs="Arial"/>
          <w:sz w:val="20"/>
          <w:szCs w:val="20"/>
        </w:rPr>
        <w:t xml:space="preserve">The Contractor should make his own enquiries. The Association cannot guarantee the accuracy or comprehensiveness of this information. This information should not be relied upon solely and is to be supplemented by the Contractor’s own enquiries with the service providers. Should any existing service require re-routing, the relevant statutory authorities/private service owners/adjacent service owners must be consulted. </w:t>
      </w:r>
    </w:p>
    <w:p w14:paraId="474C1930" w14:textId="48B2CC96" w:rsidR="000948BE" w:rsidRPr="004865D1" w:rsidRDefault="000948BE" w:rsidP="00CA2D68">
      <w:pPr>
        <w:pStyle w:val="NormalWeb"/>
        <w:rPr>
          <w:rFonts w:ascii="Arial" w:eastAsiaTheme="majorEastAsia" w:hAnsi="Arial" w:cs="Arial"/>
          <w:color w:val="2F5496" w:themeColor="accent1" w:themeShade="BF"/>
          <w:sz w:val="26"/>
          <w:szCs w:val="26"/>
        </w:rPr>
      </w:pPr>
      <w:bookmarkStart w:id="4" w:name="_Toc102596120"/>
      <w:r w:rsidRPr="004865D1">
        <w:rPr>
          <w:rStyle w:val="Heading2Char"/>
          <w:rFonts w:ascii="Arial" w:hAnsi="Arial" w:cs="Arial"/>
        </w:rPr>
        <w:t>CONTAMINATIONS AND REMEDIATION WORKS</w:t>
      </w:r>
      <w:bookmarkEnd w:id="4"/>
      <w:r w:rsidRPr="004865D1">
        <w:rPr>
          <w:rFonts w:ascii="Arial" w:hAnsi="Arial" w:cs="Arial"/>
          <w:sz w:val="20"/>
          <w:szCs w:val="20"/>
        </w:rPr>
        <w:br/>
        <w:t xml:space="preserve">All work undertaken in connections with contaminated materials must be carried out in strict accordance with the requirements of the consultant engineer/ environmental scientist. The works must be fully supervised by the consultant engineer/environmental scientist. </w:t>
      </w:r>
      <w:r w:rsidR="00CA2D68" w:rsidRPr="004865D1">
        <w:rPr>
          <w:rFonts w:ascii="Arial" w:hAnsi="Arial" w:cs="Arial"/>
          <w:sz w:val="20"/>
          <w:szCs w:val="20"/>
        </w:rPr>
        <w:t xml:space="preserve"> The c</w:t>
      </w:r>
      <w:r w:rsidRPr="004865D1">
        <w:rPr>
          <w:rFonts w:ascii="Arial" w:hAnsi="Arial" w:cs="Arial"/>
          <w:sz w:val="20"/>
          <w:szCs w:val="20"/>
        </w:rPr>
        <w:t xml:space="preserve">onsultants employed in connections with contaminated materials must be suitably experienced and qualified and must hold insurance for work in connection with contaminated materials. The engineer/environmental scientist must undertake any chemical analysis of samples and a NAMAS accredited laboratory. Any works must be approved by the Natural Resources Wales, the </w:t>
      </w:r>
      <w:r w:rsidR="00CA2D68" w:rsidRPr="004865D1">
        <w:rPr>
          <w:rFonts w:ascii="Arial" w:hAnsi="Arial" w:cs="Arial"/>
          <w:sz w:val="20"/>
          <w:szCs w:val="20"/>
        </w:rPr>
        <w:t xml:space="preserve">Swansea City and County Council </w:t>
      </w:r>
      <w:r w:rsidRPr="004865D1">
        <w:rPr>
          <w:rFonts w:ascii="Arial" w:hAnsi="Arial" w:cs="Arial"/>
          <w:sz w:val="20"/>
          <w:szCs w:val="20"/>
        </w:rPr>
        <w:t xml:space="preserve">Environmental Services, and the </w:t>
      </w:r>
      <w:r w:rsidR="00CA2D68" w:rsidRPr="004865D1">
        <w:rPr>
          <w:rFonts w:ascii="Arial" w:hAnsi="Arial" w:cs="Arial"/>
          <w:sz w:val="20"/>
          <w:szCs w:val="20"/>
        </w:rPr>
        <w:t>Environmental Agency</w:t>
      </w:r>
      <w:r w:rsidRPr="004865D1">
        <w:rPr>
          <w:rFonts w:ascii="Arial" w:hAnsi="Arial" w:cs="Arial"/>
          <w:sz w:val="20"/>
          <w:szCs w:val="20"/>
        </w:rPr>
        <w:t xml:space="preserve">. </w:t>
      </w:r>
    </w:p>
    <w:p w14:paraId="4D6F182F" w14:textId="65EE0BC9" w:rsidR="000948BE" w:rsidRPr="004865D1" w:rsidRDefault="00916C99" w:rsidP="00CA2D68">
      <w:pPr>
        <w:pStyle w:val="NormalWeb"/>
        <w:jc w:val="both"/>
        <w:rPr>
          <w:rFonts w:ascii="Arial" w:hAnsi="Arial" w:cs="Arial"/>
        </w:rPr>
      </w:pPr>
      <w:r w:rsidRPr="004865D1">
        <w:rPr>
          <w:rFonts w:ascii="Arial" w:hAnsi="Arial" w:cs="Arial"/>
          <w:sz w:val="20"/>
          <w:szCs w:val="20"/>
        </w:rPr>
        <w:t>Upon</w:t>
      </w:r>
      <w:r w:rsidR="000948BE" w:rsidRPr="004865D1">
        <w:rPr>
          <w:rFonts w:ascii="Arial" w:hAnsi="Arial" w:cs="Arial"/>
          <w:sz w:val="20"/>
          <w:szCs w:val="20"/>
        </w:rPr>
        <w:t xml:space="preserve"> completion of any works in connection with contaminated materials a validation report must be submitted which must be approved by the Natural Resources Wales the Local Authorities Environmental Services and the </w:t>
      </w:r>
      <w:r w:rsidR="00CA2D68" w:rsidRPr="004865D1">
        <w:rPr>
          <w:rFonts w:ascii="Arial" w:hAnsi="Arial" w:cs="Arial"/>
          <w:sz w:val="20"/>
          <w:szCs w:val="20"/>
        </w:rPr>
        <w:t>Environmental Agency</w:t>
      </w:r>
      <w:r w:rsidR="000948BE" w:rsidRPr="004865D1">
        <w:rPr>
          <w:rFonts w:ascii="Arial" w:hAnsi="Arial" w:cs="Arial"/>
          <w:sz w:val="20"/>
          <w:szCs w:val="20"/>
        </w:rPr>
        <w:t xml:space="preserve">. The report where necessary should include the results of any additional investigations/sampling etc; undertaken to validate the remediation works and where materials have been removed from site all appropriate licenses and haulage notes. All contaminated materials removed from site must be disposed of at a licensed waste site. </w:t>
      </w:r>
    </w:p>
    <w:p w14:paraId="19EAA865" w14:textId="55ECBC48" w:rsidR="000948BE" w:rsidRPr="004865D1" w:rsidRDefault="000948BE" w:rsidP="00166D45">
      <w:pPr>
        <w:pStyle w:val="Heading1"/>
        <w:rPr>
          <w:rFonts w:ascii="Arial" w:eastAsia="Times New Roman" w:hAnsi="Arial" w:cs="Arial"/>
          <w:lang w:eastAsia="en-GB"/>
        </w:rPr>
      </w:pPr>
      <w:bookmarkStart w:id="5" w:name="_Toc102596121"/>
      <w:r w:rsidRPr="004865D1">
        <w:rPr>
          <w:rFonts w:ascii="Arial" w:eastAsia="Times New Roman" w:hAnsi="Arial" w:cs="Arial"/>
          <w:lang w:eastAsia="en-GB"/>
        </w:rPr>
        <w:t>FOUNDATIONS:</w:t>
      </w:r>
      <w:r w:rsidR="00166D45" w:rsidRPr="004865D1">
        <w:rPr>
          <w:rFonts w:ascii="Arial" w:eastAsia="Times New Roman" w:hAnsi="Arial" w:cs="Arial"/>
          <w:lang w:eastAsia="en-GB"/>
        </w:rPr>
        <w:t xml:space="preserve"> </w:t>
      </w:r>
      <w:r w:rsidRPr="004865D1">
        <w:rPr>
          <w:rFonts w:ascii="Arial" w:eastAsia="Times New Roman" w:hAnsi="Arial" w:cs="Arial"/>
          <w:lang w:eastAsia="en-GB"/>
        </w:rPr>
        <w:t>In</w:t>
      </w:r>
      <w:r w:rsidR="00CA2D68" w:rsidRPr="004865D1">
        <w:rPr>
          <w:rFonts w:ascii="Arial" w:eastAsia="Times New Roman" w:hAnsi="Arial" w:cs="Arial"/>
          <w:lang w:eastAsia="en-GB"/>
        </w:rPr>
        <w:t>-</w:t>
      </w:r>
      <w:r w:rsidR="00166D45" w:rsidRPr="004865D1">
        <w:rPr>
          <w:rFonts w:ascii="Arial" w:eastAsia="Times New Roman" w:hAnsi="Arial" w:cs="Arial"/>
          <w:lang w:eastAsia="en-GB"/>
        </w:rPr>
        <w:t xml:space="preserve">situ concrete </w:t>
      </w:r>
      <w:r w:rsidRPr="004865D1">
        <w:rPr>
          <w:rFonts w:ascii="Arial" w:eastAsia="Times New Roman" w:hAnsi="Arial" w:cs="Arial"/>
          <w:lang w:eastAsia="en-GB"/>
        </w:rPr>
        <w:t>/precast</w:t>
      </w:r>
      <w:r w:rsidR="00166D45" w:rsidRPr="004865D1">
        <w:rPr>
          <w:rFonts w:ascii="Arial" w:eastAsia="Times New Roman" w:hAnsi="Arial" w:cs="Arial"/>
          <w:lang w:eastAsia="en-GB"/>
        </w:rPr>
        <w:t xml:space="preserve"> </w:t>
      </w:r>
      <w:r w:rsidRPr="004865D1">
        <w:rPr>
          <w:rFonts w:ascii="Arial" w:eastAsia="Times New Roman" w:hAnsi="Arial" w:cs="Arial"/>
          <w:lang w:eastAsia="en-GB"/>
        </w:rPr>
        <w:t>concrete</w:t>
      </w:r>
      <w:r w:rsidR="00166D45" w:rsidRPr="004865D1">
        <w:rPr>
          <w:rFonts w:ascii="Arial" w:eastAsia="Times New Roman" w:hAnsi="Arial" w:cs="Arial"/>
          <w:lang w:eastAsia="en-GB"/>
        </w:rPr>
        <w:t xml:space="preserve"> pile</w:t>
      </w:r>
      <w:r w:rsidRPr="004865D1">
        <w:rPr>
          <w:rFonts w:ascii="Arial" w:eastAsia="Times New Roman" w:hAnsi="Arial" w:cs="Arial"/>
          <w:lang w:eastAsia="en-GB"/>
        </w:rPr>
        <w:t>: Section E</w:t>
      </w:r>
      <w:bookmarkEnd w:id="5"/>
      <w:r w:rsidRPr="004865D1">
        <w:rPr>
          <w:rFonts w:ascii="Arial" w:eastAsia="Times New Roman" w:hAnsi="Arial" w:cs="Arial"/>
          <w:lang w:eastAsia="en-GB"/>
        </w:rPr>
        <w:t xml:space="preserve"> </w:t>
      </w:r>
    </w:p>
    <w:p w14:paraId="5A4AD83F" w14:textId="402E6CDB" w:rsidR="000948BE" w:rsidRPr="000948BE" w:rsidRDefault="00166D45" w:rsidP="000948BE">
      <w:pPr>
        <w:spacing w:before="100" w:beforeAutospacing="1" w:after="100" w:afterAutospacing="1"/>
        <w:rPr>
          <w:rFonts w:ascii="Arial" w:eastAsia="Times New Roman" w:hAnsi="Arial" w:cs="Arial"/>
          <w:lang w:eastAsia="en-GB"/>
        </w:rPr>
      </w:pPr>
      <w:r w:rsidRPr="004865D1">
        <w:rPr>
          <w:rFonts w:ascii="Arial" w:eastAsia="Times New Roman" w:hAnsi="Arial" w:cs="Arial"/>
          <w:sz w:val="20"/>
          <w:szCs w:val="20"/>
          <w:lang w:eastAsia="en-GB"/>
        </w:rPr>
        <w:t xml:space="preserve">Note: </w:t>
      </w:r>
      <w:r w:rsidR="000948BE" w:rsidRPr="000948BE">
        <w:rPr>
          <w:rFonts w:ascii="Arial" w:eastAsia="Times New Roman" w:hAnsi="Arial" w:cs="Arial"/>
          <w:sz w:val="20"/>
          <w:szCs w:val="20"/>
          <w:lang w:eastAsia="en-GB"/>
        </w:rPr>
        <w:t xml:space="preserve">Only High performance DPC to be used and standard polythene DPC is not acceptable in any location. </w:t>
      </w:r>
    </w:p>
    <w:p w14:paraId="6799D935" w14:textId="77777777" w:rsidR="00CA2D68" w:rsidRPr="004865D1" w:rsidRDefault="000948BE" w:rsidP="000948BE">
      <w:pPr>
        <w:spacing w:before="100" w:beforeAutospacing="1" w:after="100" w:afterAutospacing="1"/>
        <w:rPr>
          <w:rStyle w:val="Heading2Char"/>
          <w:rFonts w:ascii="Arial" w:hAnsi="Arial" w:cs="Arial"/>
          <w:lang w:eastAsia="en-GB"/>
        </w:rPr>
      </w:pPr>
      <w:bookmarkStart w:id="6" w:name="_Toc102596122"/>
      <w:r w:rsidRPr="000948BE">
        <w:rPr>
          <w:rStyle w:val="Heading2Char"/>
          <w:rFonts w:ascii="Arial" w:hAnsi="Arial" w:cs="Arial"/>
          <w:lang w:eastAsia="en-GB"/>
        </w:rPr>
        <w:t>FOUNDATIONS</w:t>
      </w:r>
      <w:bookmarkEnd w:id="6"/>
    </w:p>
    <w:p w14:paraId="0456D383" w14:textId="57475BCE" w:rsidR="000948BE" w:rsidRPr="000948BE" w:rsidRDefault="000948BE" w:rsidP="00B354A2">
      <w:pPr>
        <w:spacing w:before="100" w:beforeAutospacing="1" w:after="100" w:afterAutospacing="1"/>
        <w:jc w:val="both"/>
        <w:rPr>
          <w:rFonts w:ascii="Arial" w:eastAsiaTheme="majorEastAsia" w:hAnsi="Arial" w:cs="Arial"/>
          <w:color w:val="2F5496" w:themeColor="accent1" w:themeShade="BF"/>
          <w:sz w:val="26"/>
          <w:szCs w:val="26"/>
          <w:lang w:eastAsia="en-GB"/>
        </w:rPr>
      </w:pPr>
      <w:r w:rsidRPr="000948BE">
        <w:rPr>
          <w:rFonts w:ascii="Arial" w:eastAsia="Times New Roman" w:hAnsi="Arial" w:cs="Arial"/>
          <w:sz w:val="20"/>
          <w:szCs w:val="20"/>
          <w:lang w:eastAsia="en-GB"/>
        </w:rPr>
        <w:br/>
        <w:t xml:space="preserve">The Contractor </w:t>
      </w:r>
      <w:r w:rsidR="00EA4F6F" w:rsidRPr="004865D1">
        <w:rPr>
          <w:rFonts w:ascii="Arial" w:eastAsia="Times New Roman" w:hAnsi="Arial" w:cs="Arial"/>
          <w:sz w:val="20"/>
          <w:szCs w:val="20"/>
          <w:lang w:eastAsia="en-GB"/>
        </w:rPr>
        <w:t xml:space="preserve">has full liability </w:t>
      </w:r>
      <w:r w:rsidRPr="000948BE">
        <w:rPr>
          <w:rFonts w:ascii="Arial" w:eastAsia="Times New Roman" w:hAnsi="Arial" w:cs="Arial"/>
          <w:sz w:val="20"/>
          <w:szCs w:val="20"/>
          <w:lang w:eastAsia="en-GB"/>
        </w:rPr>
        <w:t>for the design of the foundations and must include for which ever form of construction is necessary to provide adequate structural support and meet with all requirements of Building Regulations and be responsible for all costs in connection therewith. Finished slab levels shown on the drawings are indicative only and any changes</w:t>
      </w:r>
      <w:r w:rsidR="00166D45" w:rsidRPr="004865D1">
        <w:rPr>
          <w:rFonts w:ascii="Arial" w:eastAsia="Times New Roman" w:hAnsi="Arial" w:cs="Arial"/>
          <w:sz w:val="20"/>
          <w:szCs w:val="20"/>
          <w:lang w:eastAsia="en-GB"/>
        </w:rPr>
        <w:t xml:space="preserve"> </w:t>
      </w:r>
      <w:r w:rsidRPr="000948BE">
        <w:rPr>
          <w:rFonts w:ascii="Arial" w:eastAsia="Times New Roman" w:hAnsi="Arial" w:cs="Arial"/>
          <w:sz w:val="20"/>
          <w:szCs w:val="20"/>
          <w:lang w:eastAsia="en-GB"/>
        </w:rPr>
        <w:t>necessary to the foundation design shall be entirely at the expense of the Contractor.</w:t>
      </w:r>
      <w:r w:rsidR="00166D45" w:rsidRPr="004865D1">
        <w:rPr>
          <w:rFonts w:ascii="Arial" w:eastAsia="Times New Roman" w:hAnsi="Arial" w:cs="Arial"/>
          <w:sz w:val="20"/>
          <w:szCs w:val="20"/>
          <w:lang w:eastAsia="en-GB"/>
        </w:rPr>
        <w:t xml:space="preserve"> </w:t>
      </w:r>
      <w:r w:rsidRPr="000948BE">
        <w:rPr>
          <w:rFonts w:ascii="Arial" w:eastAsia="Times New Roman" w:hAnsi="Arial" w:cs="Arial"/>
          <w:sz w:val="20"/>
          <w:szCs w:val="20"/>
          <w:lang w:eastAsia="en-GB"/>
        </w:rPr>
        <w:t>The Contractor will</w:t>
      </w:r>
      <w:r w:rsidR="00EA4F6F" w:rsidRPr="004865D1">
        <w:rPr>
          <w:rFonts w:ascii="Arial" w:eastAsia="Times New Roman" w:hAnsi="Arial" w:cs="Arial"/>
          <w:sz w:val="20"/>
          <w:szCs w:val="20"/>
          <w:lang w:eastAsia="en-GB"/>
        </w:rPr>
        <w:t xml:space="preserve"> have labile to </w:t>
      </w:r>
      <w:r w:rsidR="00166D45" w:rsidRPr="004865D1">
        <w:rPr>
          <w:rFonts w:ascii="Arial" w:eastAsia="Times New Roman" w:hAnsi="Arial" w:cs="Arial"/>
          <w:sz w:val="20"/>
          <w:szCs w:val="20"/>
          <w:lang w:eastAsia="en-GB"/>
        </w:rPr>
        <w:t>provide all</w:t>
      </w:r>
      <w:r w:rsidRPr="000948BE">
        <w:rPr>
          <w:rFonts w:ascii="Arial" w:eastAsia="Times New Roman" w:hAnsi="Arial" w:cs="Arial"/>
          <w:sz w:val="20"/>
          <w:szCs w:val="20"/>
          <w:lang w:eastAsia="en-GB"/>
        </w:rPr>
        <w:t xml:space="preserve"> costs associated with working within the ground including breaking up all obstructions and removing and backfilling any soft spots.</w:t>
      </w:r>
      <w:r w:rsidR="00166D45" w:rsidRPr="004865D1">
        <w:rPr>
          <w:rFonts w:ascii="Arial" w:eastAsia="Times New Roman" w:hAnsi="Arial" w:cs="Arial"/>
          <w:sz w:val="20"/>
          <w:szCs w:val="20"/>
          <w:lang w:eastAsia="en-GB"/>
        </w:rPr>
        <w:t xml:space="preserve"> </w:t>
      </w:r>
      <w:r w:rsidRPr="000948BE">
        <w:rPr>
          <w:rFonts w:ascii="Arial" w:eastAsia="Times New Roman" w:hAnsi="Arial" w:cs="Arial"/>
          <w:sz w:val="20"/>
          <w:szCs w:val="20"/>
          <w:lang w:eastAsia="en-GB"/>
        </w:rPr>
        <w:t>The drainage drawing showing internal drainage within the floor plan may be indicative.</w:t>
      </w:r>
      <w:r w:rsidR="00166D45" w:rsidRPr="004865D1">
        <w:rPr>
          <w:rFonts w:ascii="Arial" w:eastAsia="Times New Roman" w:hAnsi="Arial" w:cs="Arial"/>
          <w:sz w:val="20"/>
          <w:szCs w:val="20"/>
          <w:lang w:eastAsia="en-GB"/>
        </w:rPr>
        <w:t xml:space="preserve"> </w:t>
      </w:r>
      <w:r w:rsidRPr="000948BE">
        <w:rPr>
          <w:rFonts w:ascii="Arial" w:eastAsia="Times New Roman" w:hAnsi="Arial" w:cs="Arial"/>
          <w:sz w:val="20"/>
          <w:szCs w:val="20"/>
          <w:lang w:eastAsia="en-GB"/>
        </w:rPr>
        <w:t xml:space="preserve">Any levels to be built up below drainage to be made up of suitable material compacted in 150mm </w:t>
      </w:r>
      <w:r w:rsidRPr="004865D1">
        <w:rPr>
          <w:rFonts w:ascii="Arial" w:eastAsia="Times New Roman" w:hAnsi="Arial" w:cs="Arial"/>
          <w:sz w:val="20"/>
          <w:szCs w:val="20"/>
          <w:lang w:eastAsia="en-GB"/>
        </w:rPr>
        <w:t>layers</w:t>
      </w:r>
      <w:r w:rsidR="00166D45" w:rsidRPr="004865D1">
        <w:rPr>
          <w:rFonts w:ascii="Arial" w:eastAsia="Times New Roman" w:hAnsi="Arial" w:cs="Arial"/>
          <w:sz w:val="20"/>
          <w:szCs w:val="20"/>
          <w:lang w:eastAsia="en-GB"/>
        </w:rPr>
        <w:t xml:space="preserve"> </w:t>
      </w:r>
      <w:r w:rsidRPr="000948BE">
        <w:rPr>
          <w:rFonts w:ascii="Arial" w:eastAsia="Times New Roman" w:hAnsi="Arial" w:cs="Arial"/>
          <w:sz w:val="20"/>
          <w:szCs w:val="20"/>
          <w:lang w:eastAsia="en-GB"/>
        </w:rPr>
        <w:t>(care to be taken in wet weather that fill material remains suitable for this purpose</w:t>
      </w:r>
      <w:r w:rsidR="00166D45" w:rsidRPr="004865D1">
        <w:rPr>
          <w:rFonts w:ascii="Arial" w:eastAsia="Times New Roman" w:hAnsi="Arial" w:cs="Arial"/>
          <w:sz w:val="20"/>
          <w:szCs w:val="20"/>
          <w:lang w:eastAsia="en-GB"/>
        </w:rPr>
        <w:t xml:space="preserve">). </w:t>
      </w:r>
      <w:r w:rsidRPr="000948BE">
        <w:rPr>
          <w:rFonts w:ascii="Arial" w:eastAsia="Times New Roman" w:hAnsi="Arial" w:cs="Arial"/>
          <w:sz w:val="20"/>
          <w:szCs w:val="20"/>
          <w:lang w:eastAsia="en-GB"/>
        </w:rPr>
        <w:t xml:space="preserve">Any drainage on </w:t>
      </w:r>
      <w:r w:rsidRPr="004865D1">
        <w:rPr>
          <w:rFonts w:ascii="Arial" w:eastAsia="Times New Roman" w:hAnsi="Arial" w:cs="Arial"/>
          <w:sz w:val="20"/>
          <w:szCs w:val="20"/>
          <w:lang w:eastAsia="en-GB"/>
        </w:rPr>
        <w:t>excessive</w:t>
      </w:r>
      <w:r w:rsidRPr="000948BE">
        <w:rPr>
          <w:rFonts w:ascii="Arial" w:eastAsia="Times New Roman" w:hAnsi="Arial" w:cs="Arial"/>
          <w:sz w:val="20"/>
          <w:szCs w:val="20"/>
          <w:lang w:eastAsia="en-GB"/>
        </w:rPr>
        <w:t xml:space="preserve"> fill conditions should be suspended with brackets every 900mm or less </w:t>
      </w:r>
      <w:r w:rsidRPr="004865D1">
        <w:rPr>
          <w:rFonts w:ascii="Arial" w:eastAsia="Times New Roman" w:hAnsi="Arial" w:cs="Arial"/>
          <w:sz w:val="20"/>
          <w:szCs w:val="20"/>
          <w:lang w:eastAsia="en-GB"/>
        </w:rPr>
        <w:t>form</w:t>
      </w:r>
      <w:r w:rsidRPr="000948BE">
        <w:rPr>
          <w:rFonts w:ascii="Arial" w:eastAsia="Times New Roman" w:hAnsi="Arial" w:cs="Arial"/>
          <w:sz w:val="20"/>
          <w:szCs w:val="20"/>
          <w:lang w:eastAsia="en-GB"/>
        </w:rPr>
        <w:t xml:space="preserve"> above. </w:t>
      </w:r>
    </w:p>
    <w:p w14:paraId="275BCA48" w14:textId="77777777" w:rsidR="00CA2D68" w:rsidRPr="004865D1" w:rsidRDefault="000948BE" w:rsidP="00B354A2">
      <w:pPr>
        <w:spacing w:before="100" w:beforeAutospacing="1" w:after="100" w:afterAutospacing="1"/>
        <w:jc w:val="both"/>
        <w:rPr>
          <w:rFonts w:ascii="Arial" w:eastAsia="Times New Roman" w:hAnsi="Arial" w:cs="Arial"/>
          <w:sz w:val="20"/>
          <w:szCs w:val="20"/>
          <w:lang w:eastAsia="en-GB"/>
        </w:rPr>
      </w:pPr>
      <w:r w:rsidRPr="000948BE">
        <w:rPr>
          <w:rFonts w:ascii="Arial" w:eastAsia="Times New Roman" w:hAnsi="Arial" w:cs="Arial"/>
          <w:sz w:val="20"/>
          <w:szCs w:val="20"/>
          <w:lang w:eastAsia="en-GB"/>
        </w:rPr>
        <w:t>Note, all internal drainage to be terminated in floor sockets.</w:t>
      </w:r>
      <w:r w:rsidR="00CA2D68" w:rsidRPr="004865D1">
        <w:rPr>
          <w:rFonts w:ascii="Arial" w:eastAsia="Times New Roman" w:hAnsi="Arial" w:cs="Arial"/>
          <w:sz w:val="20"/>
          <w:szCs w:val="20"/>
          <w:lang w:eastAsia="en-GB"/>
        </w:rPr>
        <w:t xml:space="preserve"> </w:t>
      </w:r>
    </w:p>
    <w:p w14:paraId="1B9CFE23" w14:textId="3385996D" w:rsidR="00166D45" w:rsidRPr="004865D1" w:rsidRDefault="000948BE" w:rsidP="00B354A2">
      <w:pPr>
        <w:spacing w:before="100" w:beforeAutospacing="1" w:after="100" w:afterAutospacing="1"/>
        <w:jc w:val="both"/>
        <w:rPr>
          <w:rFonts w:ascii="Arial" w:eastAsia="Times New Roman" w:hAnsi="Arial" w:cs="Arial"/>
          <w:lang w:eastAsia="en-GB"/>
        </w:rPr>
      </w:pPr>
      <w:r w:rsidRPr="000948BE">
        <w:rPr>
          <w:rFonts w:ascii="Arial" w:eastAsia="Times New Roman" w:hAnsi="Arial" w:cs="Arial"/>
          <w:sz w:val="20"/>
          <w:szCs w:val="20"/>
          <w:lang w:eastAsia="en-GB"/>
        </w:rPr>
        <w:t xml:space="preserve">Where practicable strip and trench fill foundations are to be cast in one operation to avoid day joints in the concrete. If joints do </w:t>
      </w:r>
      <w:r w:rsidRPr="004865D1">
        <w:rPr>
          <w:rFonts w:ascii="Arial" w:eastAsia="Times New Roman" w:hAnsi="Arial" w:cs="Arial"/>
          <w:sz w:val="20"/>
          <w:szCs w:val="20"/>
          <w:lang w:eastAsia="en-GB"/>
        </w:rPr>
        <w:t>occur,</w:t>
      </w:r>
      <w:r w:rsidRPr="000948BE">
        <w:rPr>
          <w:rFonts w:ascii="Arial" w:eastAsia="Times New Roman" w:hAnsi="Arial" w:cs="Arial"/>
          <w:sz w:val="20"/>
          <w:szCs w:val="20"/>
          <w:lang w:eastAsia="en-GB"/>
        </w:rPr>
        <w:t xml:space="preserve"> they are to be reinforced with steel dowel bars to the engineer’s details. These joints should coincide with expansion joints in the superstructure. </w:t>
      </w:r>
    </w:p>
    <w:p w14:paraId="34196A6C" w14:textId="2EC0201E" w:rsidR="000948BE" w:rsidRPr="000948BE" w:rsidRDefault="000948BE" w:rsidP="00B354A2">
      <w:pPr>
        <w:spacing w:before="100" w:beforeAutospacing="1" w:after="100" w:afterAutospacing="1"/>
        <w:jc w:val="both"/>
        <w:rPr>
          <w:rFonts w:ascii="Arial" w:eastAsia="Times New Roman" w:hAnsi="Arial" w:cs="Arial"/>
          <w:lang w:eastAsia="en-GB"/>
        </w:rPr>
      </w:pPr>
      <w:r w:rsidRPr="000948BE">
        <w:rPr>
          <w:rFonts w:ascii="Arial" w:eastAsia="Times New Roman" w:hAnsi="Arial" w:cs="Arial"/>
          <w:sz w:val="20"/>
          <w:szCs w:val="20"/>
          <w:lang w:eastAsia="en-GB"/>
        </w:rPr>
        <w:lastRenderedPageBreak/>
        <w:t xml:space="preserve">Concrete cavity fill is to be kept down 175 mm below the underside of the beam and block floor to allow for mortar droppings. </w:t>
      </w:r>
    </w:p>
    <w:p w14:paraId="4E1486A7" w14:textId="77777777" w:rsidR="000948BE" w:rsidRPr="000948BE" w:rsidRDefault="000948BE" w:rsidP="00B354A2">
      <w:pPr>
        <w:spacing w:before="100" w:beforeAutospacing="1" w:after="100" w:afterAutospacing="1"/>
        <w:jc w:val="both"/>
        <w:rPr>
          <w:rFonts w:ascii="Arial" w:eastAsia="Times New Roman" w:hAnsi="Arial" w:cs="Arial"/>
          <w:lang w:eastAsia="en-GB"/>
        </w:rPr>
      </w:pPr>
      <w:r w:rsidRPr="000948BE">
        <w:rPr>
          <w:rFonts w:ascii="Arial" w:eastAsia="Times New Roman" w:hAnsi="Arial" w:cs="Arial"/>
          <w:sz w:val="20"/>
          <w:szCs w:val="20"/>
          <w:lang w:eastAsia="en-GB"/>
        </w:rPr>
        <w:t xml:space="preserve">Ventilation to be provided through substructure walls bellow beam and block floors. </w:t>
      </w:r>
    </w:p>
    <w:p w14:paraId="29152E39" w14:textId="6F436246" w:rsidR="00EA4F6F" w:rsidRPr="004865D1" w:rsidRDefault="00EA4F6F" w:rsidP="00B354A2">
      <w:pPr>
        <w:pStyle w:val="NormalWeb"/>
        <w:jc w:val="both"/>
        <w:rPr>
          <w:rFonts w:ascii="Arial" w:hAnsi="Arial" w:cs="Arial"/>
        </w:rPr>
      </w:pPr>
      <w:r w:rsidRPr="004865D1">
        <w:rPr>
          <w:rFonts w:ascii="Arial" w:hAnsi="Arial" w:cs="Arial"/>
          <w:sz w:val="20"/>
          <w:szCs w:val="20"/>
        </w:rPr>
        <w:t xml:space="preserve">Vent bricks to be provided to comply with Building Regulations and NHBC Standards these are to be coordinated with the brick bond. </w:t>
      </w:r>
    </w:p>
    <w:p w14:paraId="2F94D1BD" w14:textId="7B3F002C" w:rsidR="00B354A2" w:rsidRPr="004865D1" w:rsidRDefault="00EA4F6F" w:rsidP="00B354A2">
      <w:pPr>
        <w:pStyle w:val="NormalWeb"/>
        <w:rPr>
          <w:rStyle w:val="Heading2Char"/>
          <w:rFonts w:ascii="Arial" w:hAnsi="Arial" w:cs="Arial"/>
        </w:rPr>
      </w:pPr>
      <w:bookmarkStart w:id="7" w:name="_Toc102596123"/>
      <w:r w:rsidRPr="004865D1">
        <w:rPr>
          <w:rStyle w:val="Heading2Char"/>
          <w:rFonts w:ascii="Arial" w:hAnsi="Arial" w:cs="Arial"/>
        </w:rPr>
        <w:t>ANTI-NOISE AND VIBRATION MEASURES</w:t>
      </w:r>
      <w:bookmarkEnd w:id="7"/>
    </w:p>
    <w:p w14:paraId="2C9B0199" w14:textId="05C34759" w:rsidR="00EA4F6F" w:rsidRPr="004865D1" w:rsidRDefault="00EA4F6F" w:rsidP="00B354A2">
      <w:pPr>
        <w:pStyle w:val="NormalWeb"/>
        <w:jc w:val="both"/>
        <w:rPr>
          <w:rFonts w:ascii="Arial" w:eastAsiaTheme="majorEastAsia" w:hAnsi="Arial" w:cs="Arial"/>
          <w:color w:val="2F5496" w:themeColor="accent1" w:themeShade="BF"/>
          <w:sz w:val="26"/>
          <w:szCs w:val="26"/>
        </w:rPr>
      </w:pPr>
      <w:r w:rsidRPr="004865D1">
        <w:rPr>
          <w:rFonts w:ascii="Arial" w:hAnsi="Arial" w:cs="Arial"/>
          <w:sz w:val="20"/>
          <w:szCs w:val="20"/>
        </w:rPr>
        <w:t xml:space="preserve">As Driven piles </w:t>
      </w:r>
      <w:r w:rsidR="00166D45" w:rsidRPr="004865D1">
        <w:rPr>
          <w:rFonts w:ascii="Arial" w:hAnsi="Arial" w:cs="Arial"/>
          <w:sz w:val="20"/>
          <w:szCs w:val="20"/>
        </w:rPr>
        <w:t xml:space="preserve">would </w:t>
      </w:r>
      <w:r w:rsidRPr="004865D1">
        <w:rPr>
          <w:rFonts w:ascii="Arial" w:hAnsi="Arial" w:cs="Arial"/>
          <w:sz w:val="20"/>
          <w:szCs w:val="20"/>
        </w:rPr>
        <w:t>be used ground induced vibrations from the construction work</w:t>
      </w:r>
      <w:r w:rsidR="00166D45" w:rsidRPr="004865D1">
        <w:rPr>
          <w:rFonts w:ascii="Arial" w:hAnsi="Arial" w:cs="Arial"/>
          <w:sz w:val="20"/>
          <w:szCs w:val="20"/>
        </w:rPr>
        <w:t xml:space="preserve"> will be</w:t>
      </w:r>
      <w:r w:rsidRPr="004865D1">
        <w:rPr>
          <w:rFonts w:ascii="Arial" w:hAnsi="Arial" w:cs="Arial"/>
          <w:sz w:val="20"/>
          <w:szCs w:val="20"/>
        </w:rPr>
        <w:t xml:space="preserve"> monitored</w:t>
      </w:r>
      <w:r w:rsidR="00166D45" w:rsidRPr="004865D1">
        <w:rPr>
          <w:rFonts w:ascii="Arial" w:hAnsi="Arial" w:cs="Arial"/>
          <w:sz w:val="20"/>
          <w:szCs w:val="20"/>
        </w:rPr>
        <w:t xml:space="preserve"> at all stages of work</w:t>
      </w:r>
      <w:r w:rsidRPr="004865D1">
        <w:rPr>
          <w:rFonts w:ascii="Arial" w:hAnsi="Arial" w:cs="Arial"/>
          <w:sz w:val="20"/>
          <w:szCs w:val="20"/>
        </w:rPr>
        <w:t>. These results should be checked against permissible levels given in BS 7385 Part 2 1993, entitled “Evaluation &amp; Measurement for Vibration in Buildings” to prevent structural damage to the adjacent/nearby buildings, roads bridges, embankments, services, and other structures.</w:t>
      </w:r>
      <w:r w:rsidR="00B354A2" w:rsidRPr="004865D1">
        <w:rPr>
          <w:rFonts w:ascii="Arial" w:hAnsi="Arial" w:cs="Arial"/>
          <w:sz w:val="20"/>
          <w:szCs w:val="20"/>
        </w:rPr>
        <w:t xml:space="preserve"> </w:t>
      </w:r>
      <w:r w:rsidRPr="004865D1">
        <w:rPr>
          <w:rFonts w:ascii="Arial" w:hAnsi="Arial" w:cs="Arial"/>
          <w:sz w:val="20"/>
          <w:szCs w:val="20"/>
        </w:rPr>
        <w:t xml:space="preserve">Wherever possible on infill sites, raft or strip foundations should be used </w:t>
      </w:r>
      <w:r w:rsidR="00166D45" w:rsidRPr="004865D1">
        <w:rPr>
          <w:rFonts w:ascii="Arial" w:hAnsi="Arial" w:cs="Arial"/>
          <w:sz w:val="20"/>
          <w:szCs w:val="20"/>
        </w:rPr>
        <w:t>to</w:t>
      </w:r>
      <w:r w:rsidRPr="004865D1">
        <w:rPr>
          <w:rFonts w:ascii="Arial" w:hAnsi="Arial" w:cs="Arial"/>
          <w:sz w:val="20"/>
          <w:szCs w:val="20"/>
        </w:rPr>
        <w:t xml:space="preserve"> minimise possible damage to adjacent buildings. </w:t>
      </w:r>
    </w:p>
    <w:p w14:paraId="417FEFE9" w14:textId="77777777" w:rsidR="00B354A2" w:rsidRPr="005F73A2" w:rsidRDefault="00B354A2" w:rsidP="00B354A2">
      <w:pPr>
        <w:pStyle w:val="Heading1"/>
        <w:rPr>
          <w:rFonts w:ascii="Arial" w:hAnsi="Arial" w:cs="Arial"/>
        </w:rPr>
      </w:pPr>
      <w:bookmarkStart w:id="8" w:name="_Toc102596124"/>
      <w:r w:rsidRPr="005F73A2">
        <w:rPr>
          <w:rFonts w:ascii="Arial" w:hAnsi="Arial" w:cs="Arial"/>
        </w:rPr>
        <w:t>SUPERSTRUCTURE</w:t>
      </w:r>
      <w:bookmarkEnd w:id="8"/>
      <w:r w:rsidRPr="005F73A2">
        <w:rPr>
          <w:rFonts w:ascii="Arial" w:hAnsi="Arial" w:cs="Arial"/>
        </w:rPr>
        <w:t xml:space="preserve"> </w:t>
      </w:r>
    </w:p>
    <w:p w14:paraId="06F67A41" w14:textId="77777777" w:rsidR="00916C99" w:rsidRPr="005F73A2" w:rsidRDefault="00916C99" w:rsidP="00916C99">
      <w:pPr>
        <w:pStyle w:val="Heading2"/>
        <w:rPr>
          <w:rFonts w:ascii="Arial" w:hAnsi="Arial" w:cs="Arial"/>
        </w:rPr>
      </w:pPr>
    </w:p>
    <w:p w14:paraId="1595F791" w14:textId="38BCB8D3" w:rsidR="00D3192E" w:rsidRPr="005F73A2" w:rsidRDefault="00B354A2" w:rsidP="00173466">
      <w:pPr>
        <w:pStyle w:val="Heading2"/>
        <w:rPr>
          <w:rFonts w:ascii="Arial" w:hAnsi="Arial" w:cs="Arial"/>
        </w:rPr>
      </w:pPr>
      <w:bookmarkStart w:id="9" w:name="_Toc102596125"/>
      <w:r w:rsidRPr="005F73A2">
        <w:rPr>
          <w:rFonts w:ascii="Arial" w:hAnsi="Arial" w:cs="Arial"/>
        </w:rPr>
        <w:t>Steel framing</w:t>
      </w:r>
      <w:r w:rsidR="00916C99" w:rsidRPr="005F73A2">
        <w:rPr>
          <w:rFonts w:ascii="Arial" w:hAnsi="Arial" w:cs="Arial"/>
        </w:rPr>
        <w:t>:</w:t>
      </w:r>
      <w:bookmarkEnd w:id="9"/>
    </w:p>
    <w:p w14:paraId="5A314881" w14:textId="77777777" w:rsidR="00916C99" w:rsidRPr="005F73A2" w:rsidRDefault="00916C99" w:rsidP="00916C99">
      <w:pPr>
        <w:rPr>
          <w:rFonts w:ascii="Arial" w:hAnsi="Arial" w:cs="Arial"/>
          <w:sz w:val="21"/>
          <w:szCs w:val="21"/>
        </w:rPr>
      </w:pPr>
      <w:r w:rsidRPr="005F73A2">
        <w:rPr>
          <w:rFonts w:ascii="Arial" w:hAnsi="Arial" w:cs="Arial"/>
          <w:sz w:val="21"/>
          <w:szCs w:val="21"/>
        </w:rPr>
        <w:t xml:space="preserve">Specific risk assessment shall be provided where developments are suited within flood risk areas or areas susceptible to flooding. </w:t>
      </w:r>
    </w:p>
    <w:p w14:paraId="29B0D01B" w14:textId="77777777" w:rsidR="00916C99" w:rsidRPr="005F73A2" w:rsidRDefault="00916C99" w:rsidP="00916C99">
      <w:pPr>
        <w:rPr>
          <w:rFonts w:ascii="Arial" w:hAnsi="Arial" w:cs="Arial"/>
          <w:sz w:val="21"/>
          <w:szCs w:val="21"/>
        </w:rPr>
      </w:pPr>
    </w:p>
    <w:p w14:paraId="78D66118" w14:textId="0DD53A4A" w:rsidR="004D416D" w:rsidRPr="005F73A2" w:rsidRDefault="00916C99" w:rsidP="00916C99">
      <w:pPr>
        <w:rPr>
          <w:rFonts w:ascii="Arial" w:hAnsi="Arial" w:cs="Arial"/>
          <w:sz w:val="21"/>
          <w:szCs w:val="21"/>
        </w:rPr>
      </w:pPr>
      <w:r w:rsidRPr="005F73A2">
        <w:rPr>
          <w:rFonts w:ascii="Arial" w:hAnsi="Arial" w:cs="Arial"/>
          <w:sz w:val="21"/>
          <w:szCs w:val="21"/>
        </w:rPr>
        <w:t xml:space="preserve">The steel frame is to be fabricated off site. </w:t>
      </w:r>
      <w:r w:rsidR="00A3289E" w:rsidRPr="005F73A2">
        <w:rPr>
          <w:rFonts w:ascii="Arial" w:hAnsi="Arial" w:cs="Arial"/>
          <w:sz w:val="21"/>
          <w:szCs w:val="21"/>
        </w:rPr>
        <w:t xml:space="preserve">All exterior structural steel members </w:t>
      </w:r>
      <w:r w:rsidR="00EF5406" w:rsidRPr="005F73A2">
        <w:rPr>
          <w:rFonts w:ascii="Arial" w:hAnsi="Arial" w:cs="Arial"/>
          <w:sz w:val="21"/>
          <w:szCs w:val="21"/>
        </w:rPr>
        <w:t xml:space="preserve">will </w:t>
      </w:r>
      <w:r w:rsidR="00EE5735" w:rsidRPr="005F73A2">
        <w:rPr>
          <w:rFonts w:ascii="Arial" w:hAnsi="Arial" w:cs="Arial"/>
          <w:sz w:val="21"/>
          <w:szCs w:val="21"/>
        </w:rPr>
        <w:t>bear</w:t>
      </w:r>
      <w:r w:rsidR="00EF5406" w:rsidRPr="005F73A2">
        <w:rPr>
          <w:rFonts w:ascii="Arial" w:hAnsi="Arial" w:cs="Arial"/>
          <w:sz w:val="21"/>
          <w:szCs w:val="21"/>
        </w:rPr>
        <w:t xml:space="preserve"> a minimum thickness 5.8mm</w:t>
      </w:r>
      <w:r w:rsidR="00EE5735" w:rsidRPr="005F73A2">
        <w:rPr>
          <w:rFonts w:ascii="Arial" w:hAnsi="Arial" w:cs="Arial"/>
          <w:sz w:val="21"/>
          <w:szCs w:val="21"/>
        </w:rPr>
        <w:t xml:space="preserve">. </w:t>
      </w:r>
      <w:r w:rsidR="00EB20B2" w:rsidRPr="005F73A2">
        <w:rPr>
          <w:rFonts w:ascii="Arial" w:hAnsi="Arial" w:cs="Arial"/>
          <w:sz w:val="21"/>
          <w:szCs w:val="21"/>
        </w:rPr>
        <w:t>All internal</w:t>
      </w:r>
      <w:r w:rsidR="00CE430F" w:rsidRPr="005F73A2">
        <w:rPr>
          <w:rFonts w:ascii="Arial" w:hAnsi="Arial" w:cs="Arial"/>
          <w:sz w:val="21"/>
          <w:szCs w:val="21"/>
        </w:rPr>
        <w:t xml:space="preserve"> steel</w:t>
      </w:r>
      <w:r w:rsidR="00EB20B2" w:rsidRPr="005F73A2">
        <w:rPr>
          <w:rFonts w:ascii="Arial" w:hAnsi="Arial" w:cs="Arial"/>
          <w:sz w:val="21"/>
          <w:szCs w:val="21"/>
        </w:rPr>
        <w:t xml:space="preserve"> </w:t>
      </w:r>
      <w:r w:rsidR="00F238F2" w:rsidRPr="005F73A2">
        <w:rPr>
          <w:rFonts w:ascii="Arial" w:hAnsi="Arial" w:cs="Arial"/>
          <w:sz w:val="21"/>
          <w:szCs w:val="21"/>
        </w:rPr>
        <w:t>thickness</w:t>
      </w:r>
      <w:r w:rsidR="00EB20B2" w:rsidRPr="005F73A2">
        <w:rPr>
          <w:rFonts w:ascii="Arial" w:hAnsi="Arial" w:cs="Arial"/>
          <w:sz w:val="21"/>
          <w:szCs w:val="21"/>
        </w:rPr>
        <w:t xml:space="preserve"> 3</w:t>
      </w:r>
      <w:r w:rsidR="00CE430F" w:rsidRPr="005F73A2">
        <w:rPr>
          <w:rFonts w:ascii="Arial" w:hAnsi="Arial" w:cs="Arial"/>
          <w:sz w:val="21"/>
          <w:szCs w:val="21"/>
        </w:rPr>
        <w:t>.00 mild steel. No insulation on the external skin in cavity</w:t>
      </w:r>
      <w:r w:rsidR="00C07273" w:rsidRPr="005F73A2">
        <w:rPr>
          <w:rFonts w:ascii="Arial" w:hAnsi="Arial" w:cs="Arial"/>
          <w:sz w:val="21"/>
          <w:szCs w:val="21"/>
        </w:rPr>
        <w:t>.</w:t>
      </w:r>
    </w:p>
    <w:p w14:paraId="4829DD55" w14:textId="091CE56B" w:rsidR="00C07273" w:rsidRPr="005F73A2" w:rsidRDefault="00C07273" w:rsidP="00916C99">
      <w:pPr>
        <w:rPr>
          <w:rFonts w:ascii="Arial" w:hAnsi="Arial" w:cs="Arial"/>
          <w:sz w:val="21"/>
          <w:szCs w:val="21"/>
        </w:rPr>
      </w:pPr>
    </w:p>
    <w:p w14:paraId="3499DDB0" w14:textId="5723F1C8" w:rsidR="00C07273" w:rsidRPr="005F73A2" w:rsidRDefault="00C07273" w:rsidP="00916C99">
      <w:pPr>
        <w:rPr>
          <w:rFonts w:ascii="Arial" w:hAnsi="Arial" w:cs="Arial"/>
          <w:sz w:val="21"/>
          <w:szCs w:val="21"/>
        </w:rPr>
      </w:pPr>
      <w:r w:rsidRPr="005F73A2">
        <w:rPr>
          <w:rFonts w:ascii="Arial" w:hAnsi="Arial" w:cs="Arial"/>
          <w:sz w:val="21"/>
          <w:szCs w:val="21"/>
        </w:rPr>
        <w:t xml:space="preserve">Note: Only high performance DPC to be used and standard polythene DPC is not acceptable in </w:t>
      </w:r>
      <w:r w:rsidR="00F13EEE" w:rsidRPr="005F73A2">
        <w:rPr>
          <w:rFonts w:ascii="Arial" w:hAnsi="Arial" w:cs="Arial"/>
          <w:sz w:val="21"/>
          <w:szCs w:val="21"/>
        </w:rPr>
        <w:t>any location as this is pre-cautionary method to prevent future mould and damp growth.</w:t>
      </w:r>
    </w:p>
    <w:p w14:paraId="100543B1" w14:textId="77777777" w:rsidR="00F24894" w:rsidRPr="005F73A2" w:rsidRDefault="00F24894" w:rsidP="00F24894">
      <w:pPr>
        <w:pStyle w:val="Heading2"/>
        <w:rPr>
          <w:rFonts w:ascii="Arial" w:hAnsi="Arial" w:cs="Arial"/>
        </w:rPr>
      </w:pPr>
    </w:p>
    <w:p w14:paraId="15C7F858" w14:textId="1367CBE1" w:rsidR="009E0338" w:rsidRPr="005F73A2" w:rsidRDefault="009E0338" w:rsidP="00F24894">
      <w:pPr>
        <w:pStyle w:val="Heading2"/>
        <w:rPr>
          <w:rFonts w:ascii="Arial" w:hAnsi="Arial" w:cs="Arial"/>
        </w:rPr>
      </w:pPr>
      <w:bookmarkStart w:id="10" w:name="_Toc102596126"/>
      <w:r w:rsidRPr="005F73A2">
        <w:rPr>
          <w:rFonts w:ascii="Arial" w:hAnsi="Arial" w:cs="Arial"/>
        </w:rPr>
        <w:t>MASONRY WALLS: Design to BS5628</w:t>
      </w:r>
      <w:bookmarkEnd w:id="10"/>
      <w:r w:rsidRPr="005F73A2">
        <w:rPr>
          <w:rFonts w:ascii="Arial" w:hAnsi="Arial" w:cs="Arial"/>
        </w:rPr>
        <w:t xml:space="preserve"> </w:t>
      </w:r>
    </w:p>
    <w:p w14:paraId="338F0616" w14:textId="09AA0BCD" w:rsidR="009E0338" w:rsidRPr="005F73A2" w:rsidRDefault="009E0338" w:rsidP="009E0338">
      <w:pPr>
        <w:pStyle w:val="NormalWeb"/>
        <w:rPr>
          <w:rFonts w:ascii="Arial" w:hAnsi="Arial" w:cs="Arial"/>
        </w:rPr>
      </w:pPr>
      <w:r w:rsidRPr="005F73A2">
        <w:rPr>
          <w:rFonts w:ascii="Arial" w:hAnsi="Arial" w:cs="Arial"/>
          <w:sz w:val="20"/>
          <w:szCs w:val="20"/>
        </w:rPr>
        <w:t xml:space="preserve">TECHNICAL RISKS AND AVOIDING ACTIONS: Comply with the relevant parts of the "NHBC Good Practice Guide: Thermal Insulation and Ventilation". </w:t>
      </w:r>
    </w:p>
    <w:p w14:paraId="35992E70" w14:textId="7F4852A7" w:rsidR="00F24894" w:rsidRPr="005F73A2" w:rsidRDefault="009E0338" w:rsidP="00F24894">
      <w:pPr>
        <w:pStyle w:val="NormalWeb"/>
        <w:rPr>
          <w:rFonts w:ascii="Arial" w:eastAsiaTheme="majorEastAsia" w:hAnsi="Arial" w:cs="Arial"/>
          <w:color w:val="1F3763" w:themeColor="accent1" w:themeShade="7F"/>
        </w:rPr>
      </w:pPr>
      <w:bookmarkStart w:id="11" w:name="_Toc102596127"/>
      <w:r w:rsidRPr="005F73A2">
        <w:rPr>
          <w:rStyle w:val="Heading3Char"/>
          <w:rFonts w:ascii="Arial" w:hAnsi="Arial" w:cs="Arial"/>
        </w:rPr>
        <w:t>STAIRLIFTS/HOISTS AND RAILS</w:t>
      </w:r>
      <w:bookmarkEnd w:id="11"/>
    </w:p>
    <w:p w14:paraId="6F3EB0CF" w14:textId="6242BEA8" w:rsidR="00F24894" w:rsidRPr="005F73A2" w:rsidRDefault="009E0338" w:rsidP="00F24894">
      <w:pPr>
        <w:pStyle w:val="NormalWeb"/>
        <w:numPr>
          <w:ilvl w:val="0"/>
          <w:numId w:val="5"/>
        </w:numPr>
        <w:rPr>
          <w:rFonts w:ascii="Arial" w:eastAsiaTheme="majorEastAsia" w:hAnsi="Arial" w:cs="Arial"/>
          <w:color w:val="1F3763" w:themeColor="accent1" w:themeShade="7F"/>
        </w:rPr>
      </w:pPr>
      <w:r w:rsidRPr="005F73A2">
        <w:rPr>
          <w:rFonts w:ascii="Arial" w:hAnsi="Arial" w:cs="Arial"/>
          <w:sz w:val="20"/>
          <w:szCs w:val="20"/>
        </w:rPr>
        <w:t xml:space="preserve">Walls/partitions adjacent to stairs must be designed to allow future installation of a stair lift to support a minimum dead weight of 30st. Allow additional supports as necessary. </w:t>
      </w:r>
      <w:r w:rsidR="00F24894" w:rsidRPr="005F73A2">
        <w:rPr>
          <w:rFonts w:ascii="Arial" w:eastAsiaTheme="majorEastAsia" w:hAnsi="Arial" w:cs="Arial"/>
          <w:color w:val="1F3763" w:themeColor="accent1" w:themeShade="7F"/>
        </w:rPr>
        <w:t xml:space="preserve"> </w:t>
      </w:r>
    </w:p>
    <w:p w14:paraId="5FD7DFDB" w14:textId="6C5E0DA7" w:rsidR="009E0338" w:rsidRPr="005F73A2" w:rsidRDefault="009E0338" w:rsidP="00F24894">
      <w:pPr>
        <w:pStyle w:val="NormalWeb"/>
        <w:numPr>
          <w:ilvl w:val="0"/>
          <w:numId w:val="3"/>
        </w:numPr>
        <w:rPr>
          <w:rFonts w:ascii="Arial" w:eastAsiaTheme="majorEastAsia" w:hAnsi="Arial" w:cs="Arial"/>
          <w:color w:val="1F3763" w:themeColor="accent1" w:themeShade="7F"/>
        </w:rPr>
      </w:pPr>
      <w:r w:rsidRPr="005F73A2">
        <w:rPr>
          <w:rFonts w:ascii="Arial" w:hAnsi="Arial" w:cs="Arial"/>
          <w:sz w:val="20"/>
          <w:szCs w:val="20"/>
        </w:rPr>
        <w:t xml:space="preserve">Bathroom ceilings and main bedroom ceilings shall be structurally capable of supporting a future hoist and walls shall be capable of supporting rails alongside the bath, basin, W.C and shower. </w:t>
      </w:r>
    </w:p>
    <w:p w14:paraId="6034A35B" w14:textId="547CA7F3" w:rsidR="00844948" w:rsidRPr="005F73A2" w:rsidRDefault="009E0338" w:rsidP="00844948">
      <w:pPr>
        <w:pStyle w:val="NormalWeb"/>
        <w:rPr>
          <w:rFonts w:ascii="Arial" w:hAnsi="Arial" w:cs="Arial"/>
          <w:sz w:val="20"/>
          <w:szCs w:val="20"/>
        </w:rPr>
      </w:pPr>
      <w:bookmarkStart w:id="12" w:name="_Toc102596128"/>
      <w:r w:rsidRPr="005F73A2">
        <w:rPr>
          <w:rStyle w:val="Heading3Char"/>
          <w:rFonts w:ascii="Arial" w:hAnsi="Arial" w:cs="Arial"/>
        </w:rPr>
        <w:t>SOUND INSULATION STANDARDS</w:t>
      </w:r>
      <w:bookmarkEnd w:id="12"/>
    </w:p>
    <w:p w14:paraId="4864ACC7" w14:textId="755B02A9" w:rsidR="00F52B99" w:rsidRPr="005F73A2" w:rsidRDefault="00844948" w:rsidP="00F52B99">
      <w:pPr>
        <w:pStyle w:val="NormalWeb"/>
        <w:numPr>
          <w:ilvl w:val="0"/>
          <w:numId w:val="3"/>
        </w:numPr>
        <w:jc w:val="both"/>
        <w:rPr>
          <w:rFonts w:ascii="Arial" w:eastAsiaTheme="majorEastAsia" w:hAnsi="Arial" w:cs="Arial"/>
          <w:color w:val="1F3763" w:themeColor="accent1" w:themeShade="7F"/>
        </w:rPr>
      </w:pPr>
      <w:r w:rsidRPr="005F73A2">
        <w:rPr>
          <w:rFonts w:ascii="Arial" w:hAnsi="Arial" w:cs="Arial"/>
          <w:sz w:val="20"/>
          <w:szCs w:val="20"/>
        </w:rPr>
        <w:t xml:space="preserve">It is imperative that the </w:t>
      </w:r>
      <w:r w:rsidR="009E0338" w:rsidRPr="005F73A2">
        <w:rPr>
          <w:rFonts w:ascii="Arial" w:hAnsi="Arial" w:cs="Arial"/>
          <w:sz w:val="20"/>
          <w:szCs w:val="20"/>
        </w:rPr>
        <w:t>Contractor</w:t>
      </w:r>
      <w:r w:rsidRPr="005F73A2">
        <w:rPr>
          <w:rFonts w:ascii="Arial" w:hAnsi="Arial" w:cs="Arial"/>
          <w:sz w:val="20"/>
          <w:szCs w:val="20"/>
        </w:rPr>
        <w:t xml:space="preserve"> </w:t>
      </w:r>
      <w:r w:rsidR="009E0338" w:rsidRPr="005F73A2">
        <w:rPr>
          <w:rFonts w:ascii="Arial" w:hAnsi="Arial" w:cs="Arial"/>
          <w:sz w:val="20"/>
          <w:szCs w:val="20"/>
        </w:rPr>
        <w:t>comply with the requirements of planning conditions and building regulations.</w:t>
      </w:r>
      <w:r w:rsidR="00F24894" w:rsidRPr="005F73A2">
        <w:rPr>
          <w:rFonts w:ascii="Arial" w:hAnsi="Arial" w:cs="Arial"/>
          <w:sz w:val="20"/>
          <w:szCs w:val="20"/>
        </w:rPr>
        <w:t xml:space="preserve"> </w:t>
      </w:r>
      <w:r w:rsidR="00DF0B9A" w:rsidRPr="005F73A2">
        <w:rPr>
          <w:rFonts w:ascii="Arial" w:hAnsi="Arial" w:cs="Arial"/>
          <w:sz w:val="20"/>
          <w:szCs w:val="20"/>
        </w:rPr>
        <w:t>Furthermore,</w:t>
      </w:r>
      <w:r w:rsidRPr="005F73A2">
        <w:rPr>
          <w:rFonts w:ascii="Arial" w:hAnsi="Arial" w:cs="Arial"/>
          <w:sz w:val="20"/>
          <w:szCs w:val="20"/>
        </w:rPr>
        <w:t xml:space="preserve"> the c</w:t>
      </w:r>
      <w:r w:rsidR="009E0338" w:rsidRPr="005F73A2">
        <w:rPr>
          <w:rFonts w:ascii="Arial" w:hAnsi="Arial" w:cs="Arial"/>
          <w:sz w:val="20"/>
          <w:szCs w:val="20"/>
        </w:rPr>
        <w:t>ontractor will employ a UKAS registered Acoustic Consultant to carry out a programme of pre</w:t>
      </w:r>
      <w:r w:rsidRPr="005F73A2">
        <w:rPr>
          <w:rFonts w:ascii="Arial" w:hAnsi="Arial" w:cs="Arial"/>
          <w:sz w:val="20"/>
          <w:szCs w:val="20"/>
        </w:rPr>
        <w:t>-</w:t>
      </w:r>
      <w:r w:rsidR="009E0338" w:rsidRPr="005F73A2">
        <w:rPr>
          <w:rFonts w:ascii="Arial" w:hAnsi="Arial" w:cs="Arial"/>
          <w:sz w:val="20"/>
          <w:szCs w:val="20"/>
        </w:rPr>
        <w:t xml:space="preserve">completion testing as set out in the Building Regulations for Wales, Approved Document E. </w:t>
      </w:r>
      <w:sdt>
        <w:sdtPr>
          <w:rPr>
            <w:rFonts w:ascii="Arial" w:eastAsiaTheme="majorEastAsia" w:hAnsi="Arial" w:cs="Arial"/>
            <w:color w:val="1F3763" w:themeColor="accent1" w:themeShade="7F"/>
          </w:rPr>
          <w:id w:val="-820963139"/>
          <w:citation/>
        </w:sdtPr>
        <w:sdtEndPr/>
        <w:sdtContent>
          <w:r w:rsidR="00F52B99" w:rsidRPr="005F73A2">
            <w:rPr>
              <w:rFonts w:ascii="Arial" w:eastAsiaTheme="majorEastAsia" w:hAnsi="Arial" w:cs="Arial"/>
              <w:color w:val="1F3763" w:themeColor="accent1" w:themeShade="7F"/>
            </w:rPr>
            <w:fldChar w:fldCharType="begin"/>
          </w:r>
          <w:r w:rsidR="00F52B99" w:rsidRPr="005F73A2">
            <w:rPr>
              <w:rFonts w:ascii="Arial" w:hAnsi="Arial" w:cs="Arial"/>
              <w:sz w:val="20"/>
              <w:szCs w:val="20"/>
            </w:rPr>
            <w:instrText xml:space="preserve"> CITATION WEL10 \l 2057 </w:instrText>
          </w:r>
          <w:r w:rsidR="00F52B99" w:rsidRPr="005F73A2">
            <w:rPr>
              <w:rFonts w:ascii="Arial" w:eastAsiaTheme="majorEastAsia" w:hAnsi="Arial" w:cs="Arial"/>
              <w:color w:val="1F3763" w:themeColor="accent1" w:themeShade="7F"/>
            </w:rPr>
            <w:fldChar w:fldCharType="separate"/>
          </w:r>
          <w:r w:rsidR="00F52B99" w:rsidRPr="005F73A2">
            <w:rPr>
              <w:rFonts w:ascii="Arial" w:hAnsi="Arial" w:cs="Arial"/>
              <w:noProof/>
              <w:sz w:val="20"/>
              <w:szCs w:val="20"/>
            </w:rPr>
            <w:t>(GOVERNMENT, 2010)</w:t>
          </w:r>
          <w:r w:rsidR="00F52B99" w:rsidRPr="005F73A2">
            <w:rPr>
              <w:rFonts w:ascii="Arial" w:eastAsiaTheme="majorEastAsia" w:hAnsi="Arial" w:cs="Arial"/>
              <w:color w:val="1F3763" w:themeColor="accent1" w:themeShade="7F"/>
            </w:rPr>
            <w:fldChar w:fldCharType="end"/>
          </w:r>
        </w:sdtContent>
      </w:sdt>
    </w:p>
    <w:p w14:paraId="6A7DD4E4" w14:textId="3C8762A8" w:rsidR="009E0338" w:rsidRPr="005F73A2" w:rsidRDefault="007F1FC3" w:rsidP="00916C99">
      <w:pPr>
        <w:rPr>
          <w:rFonts w:ascii="Arial" w:hAnsi="Arial" w:cs="Arial"/>
        </w:rPr>
      </w:pPr>
      <w:r w:rsidRPr="005F73A2">
        <w:rPr>
          <w:rFonts w:ascii="Arial" w:hAnsi="Arial" w:cs="Arial"/>
        </w:rPr>
        <w:lastRenderedPageBreak/>
        <w:t xml:space="preserve">External walls </w:t>
      </w:r>
    </w:p>
    <w:p w14:paraId="30E09DCD" w14:textId="4CD2BFA4" w:rsidR="003F2C36" w:rsidRPr="005F73A2" w:rsidRDefault="003F2C36" w:rsidP="00916C99">
      <w:pPr>
        <w:rPr>
          <w:rFonts w:ascii="Arial" w:hAnsi="Arial" w:cs="Arial"/>
        </w:rPr>
      </w:pPr>
    </w:p>
    <w:p w14:paraId="397170E1" w14:textId="77777777" w:rsidR="00770210" w:rsidRPr="005F73A2" w:rsidRDefault="003F2C36" w:rsidP="00770210">
      <w:pPr>
        <w:rPr>
          <w:rFonts w:ascii="Arial" w:hAnsi="Arial" w:cs="Arial"/>
        </w:rPr>
      </w:pPr>
      <w:r w:rsidRPr="005F73A2">
        <w:rPr>
          <w:rFonts w:ascii="Arial" w:hAnsi="Arial" w:cs="Arial"/>
        </w:rPr>
        <w:t>External</w:t>
      </w:r>
      <w:r w:rsidR="00BA483F" w:rsidRPr="005F73A2">
        <w:rPr>
          <w:rFonts w:ascii="Arial" w:hAnsi="Arial" w:cs="Arial"/>
        </w:rPr>
        <w:t xml:space="preserve"> construction should meet </w:t>
      </w:r>
      <w:r w:rsidR="00943226" w:rsidRPr="005F73A2">
        <w:rPr>
          <w:rFonts w:ascii="Arial" w:hAnsi="Arial" w:cs="Arial"/>
        </w:rPr>
        <w:t>minimum</w:t>
      </w:r>
      <w:r w:rsidR="00BA483F" w:rsidRPr="005F73A2">
        <w:rPr>
          <w:rFonts w:ascii="Arial" w:hAnsi="Arial" w:cs="Arial"/>
        </w:rPr>
        <w:t xml:space="preserve"> elemental</w:t>
      </w:r>
      <w:r w:rsidR="00943226" w:rsidRPr="005F73A2">
        <w:rPr>
          <w:rFonts w:ascii="Arial" w:hAnsi="Arial" w:cs="Arial"/>
        </w:rPr>
        <w:t xml:space="preserve"> “U” value of Building regulations</w:t>
      </w:r>
      <w:sdt>
        <w:sdtPr>
          <w:rPr>
            <w:rFonts w:ascii="Arial" w:hAnsi="Arial" w:cs="Arial"/>
          </w:rPr>
          <w:id w:val="-1631234308"/>
          <w:citation/>
        </w:sdtPr>
        <w:sdtEndPr/>
        <w:sdtContent>
          <w:r w:rsidR="006B7CF6" w:rsidRPr="005F73A2">
            <w:rPr>
              <w:rFonts w:ascii="Arial" w:hAnsi="Arial" w:cs="Arial"/>
            </w:rPr>
            <w:fldChar w:fldCharType="begin"/>
          </w:r>
          <w:r w:rsidR="006B7CF6" w:rsidRPr="005F73A2">
            <w:rPr>
              <w:rFonts w:ascii="Arial" w:hAnsi="Arial" w:cs="Arial"/>
            </w:rPr>
            <w:instrText xml:space="preserve"> CITATION UKG18 \l 2057 </w:instrText>
          </w:r>
          <w:r w:rsidR="006B7CF6" w:rsidRPr="005F73A2">
            <w:rPr>
              <w:rFonts w:ascii="Arial" w:hAnsi="Arial" w:cs="Arial"/>
            </w:rPr>
            <w:fldChar w:fldCharType="separate"/>
          </w:r>
          <w:r w:rsidR="006B7CF6" w:rsidRPr="005F73A2">
            <w:rPr>
              <w:rFonts w:ascii="Arial" w:hAnsi="Arial" w:cs="Arial"/>
              <w:noProof/>
            </w:rPr>
            <w:t xml:space="preserve"> (UK Government , 2018)</w:t>
          </w:r>
          <w:r w:rsidR="006B7CF6" w:rsidRPr="005F73A2">
            <w:rPr>
              <w:rFonts w:ascii="Arial" w:hAnsi="Arial" w:cs="Arial"/>
            </w:rPr>
            <w:fldChar w:fldCharType="end"/>
          </w:r>
        </w:sdtContent>
      </w:sdt>
      <w:sdt>
        <w:sdtPr>
          <w:rPr>
            <w:rFonts w:ascii="Arial" w:hAnsi="Arial" w:cs="Arial"/>
          </w:rPr>
          <w:id w:val="1681396560"/>
          <w:citation/>
        </w:sdtPr>
        <w:sdtEndPr/>
        <w:sdtContent>
          <w:r w:rsidR="006B7CF6" w:rsidRPr="005F73A2">
            <w:rPr>
              <w:rFonts w:ascii="Arial" w:hAnsi="Arial" w:cs="Arial"/>
            </w:rPr>
            <w:fldChar w:fldCharType="begin"/>
          </w:r>
          <w:r w:rsidR="006B7CF6" w:rsidRPr="005F73A2">
            <w:rPr>
              <w:rFonts w:ascii="Arial" w:hAnsi="Arial" w:cs="Arial"/>
            </w:rPr>
            <w:instrText xml:space="preserve"> CITATION Wel10 \l 2057 </w:instrText>
          </w:r>
          <w:r w:rsidR="006B7CF6" w:rsidRPr="005F73A2">
            <w:rPr>
              <w:rFonts w:ascii="Arial" w:hAnsi="Arial" w:cs="Arial"/>
            </w:rPr>
            <w:fldChar w:fldCharType="separate"/>
          </w:r>
          <w:r w:rsidR="006B7CF6" w:rsidRPr="005F73A2">
            <w:rPr>
              <w:rFonts w:ascii="Arial" w:hAnsi="Arial" w:cs="Arial"/>
              <w:noProof/>
            </w:rPr>
            <w:t xml:space="preserve"> (Welsh Government, 2010)</w:t>
          </w:r>
          <w:r w:rsidR="006B7CF6" w:rsidRPr="005F73A2">
            <w:rPr>
              <w:rFonts w:ascii="Arial" w:hAnsi="Arial" w:cs="Arial"/>
            </w:rPr>
            <w:fldChar w:fldCharType="end"/>
          </w:r>
        </w:sdtContent>
      </w:sdt>
      <w:r w:rsidR="00943226" w:rsidRPr="005F73A2">
        <w:rPr>
          <w:rFonts w:ascii="Arial" w:hAnsi="Arial" w:cs="Arial"/>
        </w:rPr>
        <w:t xml:space="preserve">. </w:t>
      </w:r>
    </w:p>
    <w:p w14:paraId="4B04A297" w14:textId="77777777" w:rsidR="00770210" w:rsidRPr="005F73A2" w:rsidRDefault="00770210" w:rsidP="00770210">
      <w:pPr>
        <w:rPr>
          <w:rFonts w:ascii="Arial" w:hAnsi="Arial" w:cs="Arial"/>
        </w:rPr>
      </w:pPr>
    </w:p>
    <w:p w14:paraId="0D44E04D" w14:textId="635836AC" w:rsidR="00770210" w:rsidRPr="005F73A2" w:rsidRDefault="00770210" w:rsidP="00770210">
      <w:pPr>
        <w:jc w:val="both"/>
        <w:rPr>
          <w:rFonts w:ascii="Arial" w:hAnsi="Arial" w:cs="Arial"/>
        </w:rPr>
      </w:pPr>
      <w:r w:rsidRPr="005F73A2">
        <w:rPr>
          <w:rFonts w:ascii="Arial" w:hAnsi="Arial" w:cs="Arial"/>
          <w:sz w:val="20"/>
          <w:szCs w:val="20"/>
        </w:rPr>
        <w:t>Vents through external walls for boilers, tumble dryers etc. shall be sleeved. The sleeve shall have a fall to the external skin to prevent water penetration into the property and terminate with coloured vent cover to match wall.</w:t>
      </w:r>
      <w:r w:rsidRPr="005F73A2">
        <w:rPr>
          <w:rFonts w:ascii="Arial" w:hAnsi="Arial" w:cs="Arial"/>
          <w:sz w:val="20"/>
          <w:szCs w:val="20"/>
        </w:rPr>
        <w:br/>
        <w:t xml:space="preserve">Any holes through external walls are to be core drilled and any damage to facing brickwork shall be repaired to the satisfaction of the EA or replaced. Chipped or damaged bricks are not acceptable and are to be replaced to the EA’s satisfaction. Wall ties in all cavity wall locations are to be stainless steel Catnic type or similar approved to suit width of cavity. If alternatives are proposed, the Contractor is to provide documented evidence that they comply with the Specification. </w:t>
      </w:r>
    </w:p>
    <w:p w14:paraId="2DF5EA92" w14:textId="1447FB41" w:rsidR="00C763F3" w:rsidRPr="005F73A2" w:rsidRDefault="00C763F3" w:rsidP="00EC44F7">
      <w:pPr>
        <w:pStyle w:val="NormalWeb"/>
        <w:rPr>
          <w:rFonts w:ascii="Arial" w:hAnsi="Arial" w:cs="Arial"/>
        </w:rPr>
      </w:pPr>
      <w:r w:rsidRPr="005F73A2">
        <w:rPr>
          <w:rFonts w:ascii="Arial" w:hAnsi="Arial" w:cs="Arial"/>
          <w:sz w:val="20"/>
          <w:szCs w:val="20"/>
        </w:rPr>
        <w:t>FACING BRICKWORK:</w:t>
      </w:r>
      <w:r w:rsidRPr="005F73A2">
        <w:rPr>
          <w:rFonts w:ascii="Arial" w:hAnsi="Arial" w:cs="Arial"/>
          <w:sz w:val="20"/>
          <w:szCs w:val="20"/>
        </w:rPr>
        <w:br/>
        <w:t xml:space="preserve">Facing bricks to be to </w:t>
      </w:r>
      <w:proofErr w:type="gramStart"/>
      <w:r w:rsidRPr="005F73A2">
        <w:rPr>
          <w:rFonts w:ascii="Arial" w:hAnsi="Arial" w:cs="Arial"/>
          <w:sz w:val="20"/>
          <w:szCs w:val="20"/>
        </w:rPr>
        <w:t>clients</w:t>
      </w:r>
      <w:proofErr w:type="gramEnd"/>
      <w:r w:rsidRPr="005F73A2">
        <w:rPr>
          <w:rFonts w:ascii="Arial" w:hAnsi="Arial" w:cs="Arial"/>
          <w:sz w:val="20"/>
          <w:szCs w:val="20"/>
        </w:rPr>
        <w:t xml:space="preserve"> approval / selection</w:t>
      </w:r>
      <w:r w:rsidRPr="005F73A2">
        <w:rPr>
          <w:rFonts w:ascii="Arial" w:hAnsi="Arial" w:cs="Arial"/>
          <w:sz w:val="20"/>
          <w:szCs w:val="20"/>
        </w:rPr>
        <w:br/>
      </w:r>
      <w:r w:rsidR="00436C29" w:rsidRPr="005F73A2">
        <w:rPr>
          <w:rFonts w:ascii="Arial" w:hAnsi="Arial" w:cs="Arial"/>
          <w:sz w:val="20"/>
          <w:szCs w:val="20"/>
        </w:rPr>
        <w:t>Type: As</w:t>
      </w:r>
      <w:r w:rsidRPr="005F73A2">
        <w:rPr>
          <w:rFonts w:ascii="Arial" w:hAnsi="Arial" w:cs="Arial"/>
          <w:sz w:val="20"/>
          <w:szCs w:val="20"/>
        </w:rPr>
        <w:t xml:space="preserve"> F10/110.</w:t>
      </w:r>
      <w:r w:rsidRPr="005F73A2">
        <w:rPr>
          <w:rFonts w:ascii="Arial" w:hAnsi="Arial" w:cs="Arial"/>
          <w:sz w:val="20"/>
          <w:szCs w:val="20"/>
        </w:rPr>
        <w:br/>
        <w:t>Manufacturer: To Planning Authority and EA approval. Sample bricks to be submitted to EA for approval prior to submission to Planning Authority.</w:t>
      </w:r>
      <w:r w:rsidRPr="005F73A2">
        <w:rPr>
          <w:rFonts w:ascii="Arial" w:hAnsi="Arial" w:cs="Arial"/>
          <w:sz w:val="20"/>
          <w:szCs w:val="20"/>
        </w:rPr>
        <w:br/>
        <w:t>P C Sum: £500.00 / thousand.</w:t>
      </w:r>
      <w:r w:rsidRPr="005F73A2">
        <w:rPr>
          <w:rFonts w:ascii="Arial" w:hAnsi="Arial" w:cs="Arial"/>
          <w:sz w:val="20"/>
          <w:szCs w:val="20"/>
        </w:rPr>
        <w:br/>
        <w:t>Solid bricks to match the main facing bricks are to be provided in locations that otherwise would expose the frogs or cored holes of the standard facing brick.</w:t>
      </w:r>
      <w:r w:rsidRPr="005F73A2">
        <w:rPr>
          <w:rFonts w:ascii="Arial" w:hAnsi="Arial" w:cs="Arial"/>
          <w:sz w:val="20"/>
          <w:szCs w:val="20"/>
        </w:rPr>
        <w:br/>
        <w:t>Mortar: Clause Z21/131A coloured ready mixed mortar with natural pit sand, to EA approval. Joint: bucket handle or other joint to be approved by the Client.</w:t>
      </w:r>
      <w:r w:rsidRPr="005F73A2">
        <w:rPr>
          <w:rFonts w:ascii="Arial" w:hAnsi="Arial" w:cs="Arial"/>
          <w:sz w:val="20"/>
          <w:szCs w:val="20"/>
        </w:rPr>
        <w:br/>
        <w:t>Special features: To approved Architects details.</w:t>
      </w:r>
      <w:r w:rsidRPr="005F73A2">
        <w:rPr>
          <w:rFonts w:ascii="Arial" w:hAnsi="Arial" w:cs="Arial"/>
          <w:sz w:val="20"/>
          <w:szCs w:val="20"/>
        </w:rPr>
        <w:br/>
        <w:t>Sample panels: required for approval for each type of facing brickwork and mortar.</w:t>
      </w:r>
      <w:r w:rsidRPr="005F73A2">
        <w:rPr>
          <w:rFonts w:ascii="Arial" w:hAnsi="Arial" w:cs="Arial"/>
          <w:sz w:val="20"/>
          <w:szCs w:val="20"/>
        </w:rPr>
        <w:br/>
        <w:t xml:space="preserve">Check Reveal, 25mm minimum to all openings. </w:t>
      </w:r>
    </w:p>
    <w:p w14:paraId="4FAB0636" w14:textId="77777777" w:rsidR="00436C29" w:rsidRPr="005F73A2" w:rsidRDefault="00436C29" w:rsidP="00EC44F7">
      <w:pPr>
        <w:pStyle w:val="NormalWeb"/>
        <w:jc w:val="both"/>
        <w:rPr>
          <w:rFonts w:ascii="Arial" w:hAnsi="Arial" w:cs="Arial"/>
        </w:rPr>
      </w:pPr>
      <w:r w:rsidRPr="005F73A2">
        <w:rPr>
          <w:rFonts w:ascii="Arial" w:hAnsi="Arial" w:cs="Arial"/>
          <w:sz w:val="20"/>
          <w:szCs w:val="20"/>
        </w:rPr>
        <w:t xml:space="preserve">Face brickwork to be constructed to the tolerances set out in chapter 9.1 NHBC standards consistent approach to finishes. Perpendicular joints are not to be smaller than 7mm and not bigger than 17mm. bed joints are not to be smaller than 7mm and not bigger than 15mm. joints in face brickwork are to be of even size and neat appearance. </w:t>
      </w:r>
    </w:p>
    <w:p w14:paraId="6F1A2BBE" w14:textId="0E3FA13F" w:rsidR="00436C29" w:rsidRPr="005F73A2" w:rsidRDefault="00436C29" w:rsidP="00EC44F7">
      <w:pPr>
        <w:pStyle w:val="NormalWeb"/>
        <w:jc w:val="both"/>
        <w:rPr>
          <w:rFonts w:ascii="Arial" w:hAnsi="Arial" w:cs="Arial"/>
          <w:sz w:val="20"/>
          <w:szCs w:val="20"/>
        </w:rPr>
      </w:pPr>
      <w:r w:rsidRPr="005F73A2">
        <w:rPr>
          <w:rFonts w:ascii="Arial" w:hAnsi="Arial" w:cs="Arial"/>
          <w:sz w:val="20"/>
          <w:szCs w:val="20"/>
        </w:rPr>
        <w:t xml:space="preserve">Movement joints: to be suitably located with movement joints generally located behind rainwater pipes and at stepped and staggered joints; drainage layout to be designed to locate rainwater pipes in front of movement joints; movement joints to be pointed in a polysulphide sealant to colours selected by the Client. Additional studs to be provided either side of movement joint in timber frame. </w:t>
      </w:r>
    </w:p>
    <w:p w14:paraId="0EA2FE36" w14:textId="77777777" w:rsidR="00983C14" w:rsidRPr="005F73A2" w:rsidRDefault="00983C14" w:rsidP="00EC44F7">
      <w:pPr>
        <w:pStyle w:val="NormalWeb"/>
        <w:rPr>
          <w:rFonts w:ascii="Arial" w:hAnsi="Arial" w:cs="Arial"/>
        </w:rPr>
      </w:pPr>
      <w:r w:rsidRPr="005F73A2">
        <w:rPr>
          <w:rFonts w:ascii="Arial" w:hAnsi="Arial" w:cs="Arial"/>
          <w:sz w:val="20"/>
          <w:szCs w:val="20"/>
        </w:rPr>
        <w:t>CONCRETE BLOCKWORK TO RECEIVE RENDER TO EXTERNAL WALLS Location: As shown on drawings.</w:t>
      </w:r>
      <w:r w:rsidRPr="005F73A2">
        <w:rPr>
          <w:rFonts w:ascii="Arial" w:hAnsi="Arial" w:cs="Arial"/>
          <w:sz w:val="20"/>
          <w:szCs w:val="20"/>
        </w:rPr>
        <w:br/>
        <w:t>As section F10, clause 355A</w:t>
      </w:r>
      <w:r w:rsidRPr="005F73A2">
        <w:rPr>
          <w:rFonts w:ascii="Arial" w:hAnsi="Arial" w:cs="Arial"/>
          <w:sz w:val="20"/>
          <w:szCs w:val="20"/>
        </w:rPr>
        <w:br/>
        <w:t xml:space="preserve">Special features: as Architect’s drawings. </w:t>
      </w:r>
    </w:p>
    <w:p w14:paraId="1DFF12F8" w14:textId="6ACFA550" w:rsidR="00983C14" w:rsidRPr="005F73A2" w:rsidRDefault="00983C14" w:rsidP="00EC44F7">
      <w:pPr>
        <w:pStyle w:val="NormalWeb"/>
        <w:rPr>
          <w:rFonts w:ascii="Arial" w:hAnsi="Arial" w:cs="Arial"/>
        </w:rPr>
      </w:pPr>
      <w:r w:rsidRPr="005F73A2">
        <w:rPr>
          <w:rFonts w:ascii="Arial" w:hAnsi="Arial" w:cs="Arial"/>
          <w:sz w:val="20"/>
          <w:szCs w:val="20"/>
        </w:rPr>
        <w:t xml:space="preserve">Proprietary plastic semi-concealed weep vents are to be used above damp proof course and Type W standard vents below damp proof course to match wall colour. Continuous cavity trays at intermediate floor levels should be avoided unless agreed with the CA. Clay facing bricks not to be used where walls are to be rendered. </w:t>
      </w:r>
    </w:p>
    <w:p w14:paraId="5E8FC823" w14:textId="77777777" w:rsidR="00EC44F7" w:rsidRPr="005F73A2" w:rsidRDefault="00653F6E" w:rsidP="00EC44F7">
      <w:pPr>
        <w:pStyle w:val="NormalWeb"/>
        <w:jc w:val="both"/>
        <w:rPr>
          <w:rStyle w:val="Heading1Char"/>
          <w:rFonts w:ascii="Arial" w:hAnsi="Arial" w:cs="Arial"/>
        </w:rPr>
      </w:pPr>
      <w:bookmarkStart w:id="13" w:name="_Toc102596129"/>
      <w:r w:rsidRPr="005F73A2">
        <w:rPr>
          <w:rStyle w:val="Heading1Char"/>
          <w:rFonts w:ascii="Arial" w:hAnsi="Arial" w:cs="Arial"/>
        </w:rPr>
        <w:t>FIRE BARRIERS</w:t>
      </w:r>
      <w:bookmarkEnd w:id="13"/>
    </w:p>
    <w:p w14:paraId="7E6AAC26" w14:textId="612188F3" w:rsidR="00653F6E" w:rsidRPr="005F73A2" w:rsidRDefault="00653F6E" w:rsidP="00EC44F7">
      <w:pPr>
        <w:pStyle w:val="NormalWeb"/>
        <w:jc w:val="both"/>
        <w:rPr>
          <w:rFonts w:ascii="Arial" w:eastAsiaTheme="majorEastAsia" w:hAnsi="Arial" w:cs="Arial"/>
          <w:color w:val="2F5496" w:themeColor="accent1" w:themeShade="BF"/>
          <w:sz w:val="32"/>
          <w:szCs w:val="32"/>
        </w:rPr>
      </w:pPr>
      <w:r w:rsidRPr="005F73A2">
        <w:rPr>
          <w:rFonts w:ascii="Arial" w:hAnsi="Arial" w:cs="Arial"/>
          <w:sz w:val="20"/>
          <w:szCs w:val="20"/>
        </w:rPr>
        <w:t xml:space="preserve">In accordance with NHBC “Good Practice Guide: Thermal Insulation and Ventilation”, fire barriers to be Rockwool TCB or </w:t>
      </w:r>
      <w:r w:rsidR="0026359A" w:rsidRPr="005F73A2">
        <w:rPr>
          <w:rFonts w:ascii="Arial" w:hAnsi="Arial" w:cs="Arial"/>
          <w:sz w:val="20"/>
          <w:szCs w:val="20"/>
        </w:rPr>
        <w:t>like</w:t>
      </w:r>
      <w:r w:rsidRPr="005F73A2">
        <w:rPr>
          <w:rFonts w:ascii="Arial" w:hAnsi="Arial" w:cs="Arial"/>
          <w:sz w:val="20"/>
          <w:szCs w:val="20"/>
        </w:rPr>
        <w:t xml:space="preserve"> vertical locations, continuous Rockwool fire barrier to close cavities at roof line to eaves and verges and to comply with current regulations. </w:t>
      </w:r>
    </w:p>
    <w:p w14:paraId="0E5EA458" w14:textId="77777777" w:rsidR="00EC44F7" w:rsidRPr="005F73A2" w:rsidRDefault="00653F6E" w:rsidP="00EC44F7">
      <w:pPr>
        <w:pStyle w:val="NormalWeb"/>
        <w:rPr>
          <w:rFonts w:ascii="Arial" w:hAnsi="Arial" w:cs="Arial"/>
          <w:sz w:val="20"/>
          <w:szCs w:val="20"/>
        </w:rPr>
      </w:pPr>
      <w:r w:rsidRPr="005F73A2">
        <w:rPr>
          <w:rFonts w:ascii="Arial" w:hAnsi="Arial" w:cs="Arial"/>
          <w:sz w:val="20"/>
          <w:szCs w:val="20"/>
        </w:rPr>
        <w:lastRenderedPageBreak/>
        <w:t>PARTIAL FILL CAVITY INSULATION IS PERMITTED (Traditional Construction)</w:t>
      </w:r>
    </w:p>
    <w:p w14:paraId="5D5B25FD" w14:textId="02C6595B" w:rsidR="00653F6E" w:rsidRPr="005F73A2" w:rsidRDefault="00653F6E" w:rsidP="00EC44F7">
      <w:pPr>
        <w:pStyle w:val="NormalWeb"/>
        <w:jc w:val="both"/>
        <w:rPr>
          <w:rFonts w:ascii="Arial" w:hAnsi="Arial" w:cs="Arial"/>
        </w:rPr>
      </w:pPr>
      <w:r w:rsidRPr="005F73A2">
        <w:rPr>
          <w:rFonts w:ascii="Arial" w:hAnsi="Arial" w:cs="Arial"/>
          <w:sz w:val="20"/>
          <w:szCs w:val="20"/>
        </w:rPr>
        <w:br/>
        <w:t xml:space="preserve">A minimum A 60 mm clear cavity shall be maintained. This may increase in areas of severe exposure or as recommended by manufacturer’s instructions. Do not use mineral fibre batts or insulation bonded to the blockwork. Rigid board insulation is preferred. Insulation bonded to blockwork. Full fill cavity insulation is not acceptable. </w:t>
      </w:r>
    </w:p>
    <w:p w14:paraId="0CCD423D" w14:textId="77777777" w:rsidR="00653F6E" w:rsidRPr="005F73A2" w:rsidRDefault="00653F6E" w:rsidP="00EC44F7">
      <w:pPr>
        <w:pStyle w:val="NormalWeb"/>
        <w:rPr>
          <w:rFonts w:ascii="Arial" w:hAnsi="Arial" w:cs="Arial"/>
        </w:rPr>
      </w:pPr>
      <w:r w:rsidRPr="005F73A2">
        <w:rPr>
          <w:rFonts w:ascii="Arial" w:hAnsi="Arial" w:cs="Arial"/>
          <w:sz w:val="20"/>
          <w:szCs w:val="20"/>
        </w:rPr>
        <w:t xml:space="preserve">FULL FILL AND SEALED CAVITY/PARTY WALLS not to be used. </w:t>
      </w:r>
    </w:p>
    <w:p w14:paraId="3972E425" w14:textId="77777777" w:rsidR="00653F6E" w:rsidRPr="005F73A2" w:rsidRDefault="00653F6E" w:rsidP="00EC44F7">
      <w:pPr>
        <w:pStyle w:val="NormalWeb"/>
        <w:rPr>
          <w:rFonts w:ascii="Arial" w:hAnsi="Arial" w:cs="Arial"/>
        </w:rPr>
      </w:pPr>
      <w:r w:rsidRPr="005F73A2">
        <w:rPr>
          <w:rFonts w:ascii="Arial" w:hAnsi="Arial" w:cs="Arial"/>
          <w:sz w:val="20"/>
          <w:szCs w:val="20"/>
        </w:rPr>
        <w:t xml:space="preserve">RETRO-FILL INJECTED CAVITY WALL INSULATION not to be used. </w:t>
      </w:r>
    </w:p>
    <w:p w14:paraId="07A72BF2" w14:textId="77777777" w:rsidR="00653F6E" w:rsidRPr="005F73A2" w:rsidRDefault="00653F6E" w:rsidP="00EC44F7">
      <w:pPr>
        <w:pStyle w:val="NormalWeb"/>
        <w:rPr>
          <w:rFonts w:ascii="Arial" w:hAnsi="Arial" w:cs="Arial"/>
        </w:rPr>
      </w:pPr>
      <w:r w:rsidRPr="005F73A2">
        <w:rPr>
          <w:rFonts w:ascii="Arial" w:hAnsi="Arial" w:cs="Arial"/>
          <w:sz w:val="20"/>
          <w:szCs w:val="20"/>
        </w:rPr>
        <w:t xml:space="preserve">PROPRIETARY VENTILATION DUCT FOR TUMBLE DRYER CONNECTION as clause F30/173 and to include a back draught shutter and cowl type capping externally; position to be agreed with the EA. Cover for internal hole. </w:t>
      </w:r>
    </w:p>
    <w:p w14:paraId="67546AF3" w14:textId="77777777" w:rsidR="00EC44F7" w:rsidRPr="005F73A2" w:rsidRDefault="00EC44F7" w:rsidP="00EC44F7">
      <w:pPr>
        <w:pStyle w:val="NormalWeb"/>
        <w:rPr>
          <w:rFonts w:ascii="Arial" w:hAnsi="Arial" w:cs="Arial"/>
        </w:rPr>
      </w:pPr>
      <w:r w:rsidRPr="005F73A2">
        <w:rPr>
          <w:rFonts w:ascii="Arial" w:hAnsi="Arial" w:cs="Arial"/>
          <w:sz w:val="20"/>
          <w:szCs w:val="20"/>
        </w:rPr>
        <w:t>PRECAST CONCRETE SILLS/LINTELS/COPINGS/FEATURES: As Architect’s drawings.</w:t>
      </w:r>
      <w:r w:rsidRPr="005F73A2">
        <w:rPr>
          <w:rFonts w:ascii="Arial" w:hAnsi="Arial" w:cs="Arial"/>
          <w:sz w:val="20"/>
          <w:szCs w:val="20"/>
        </w:rPr>
        <w:br/>
      </w:r>
      <w:proofErr w:type="spellStart"/>
      <w:r w:rsidRPr="005F73A2">
        <w:rPr>
          <w:rFonts w:ascii="Arial" w:hAnsi="Arial" w:cs="Arial"/>
          <w:sz w:val="20"/>
          <w:szCs w:val="20"/>
        </w:rPr>
        <w:t>Cills</w:t>
      </w:r>
      <w:proofErr w:type="spellEnd"/>
      <w:r w:rsidRPr="005F73A2">
        <w:rPr>
          <w:rFonts w:ascii="Arial" w:hAnsi="Arial" w:cs="Arial"/>
          <w:sz w:val="20"/>
          <w:szCs w:val="20"/>
        </w:rPr>
        <w:t>: As Clause F30/720A with stooled ends.</w:t>
      </w:r>
      <w:r w:rsidRPr="005F73A2">
        <w:rPr>
          <w:rFonts w:ascii="Arial" w:hAnsi="Arial" w:cs="Arial"/>
          <w:sz w:val="20"/>
          <w:szCs w:val="20"/>
        </w:rPr>
        <w:br/>
        <w:t xml:space="preserve">Lintels: As Clause F30/735A. </w:t>
      </w:r>
    </w:p>
    <w:p w14:paraId="2C97CA17" w14:textId="77777777" w:rsidR="00EC44F7" w:rsidRPr="005F73A2" w:rsidRDefault="00EC44F7" w:rsidP="00EC44F7">
      <w:pPr>
        <w:pStyle w:val="NormalWeb"/>
        <w:rPr>
          <w:rFonts w:ascii="Arial" w:hAnsi="Arial" w:cs="Arial"/>
        </w:rPr>
      </w:pPr>
      <w:r w:rsidRPr="005F73A2">
        <w:rPr>
          <w:rFonts w:ascii="Arial" w:hAnsi="Arial" w:cs="Arial"/>
          <w:sz w:val="20"/>
          <w:szCs w:val="20"/>
        </w:rPr>
        <w:t xml:space="preserve">Copings: As Clause F30/760A twice weathered. Protection to be provided to EA satisfaction. Type: To Planning Authority and EA satisfaction. Minimum projection off external finish 35mm </w:t>
      </w:r>
    </w:p>
    <w:p w14:paraId="563097B7" w14:textId="30CC8B1A" w:rsidR="00EC44F7" w:rsidRPr="005F73A2" w:rsidRDefault="00EC44F7" w:rsidP="00EC44F7">
      <w:pPr>
        <w:pStyle w:val="NormalWeb"/>
        <w:jc w:val="both"/>
        <w:rPr>
          <w:rFonts w:ascii="Arial" w:hAnsi="Arial" w:cs="Arial"/>
        </w:rPr>
      </w:pPr>
      <w:r w:rsidRPr="005F73A2">
        <w:rPr>
          <w:rFonts w:ascii="Arial" w:hAnsi="Arial" w:cs="Arial"/>
          <w:sz w:val="20"/>
          <w:szCs w:val="20"/>
        </w:rPr>
        <w:t xml:space="preserve">Lead work installation is to comply with section 7.2 of NHBC standards. Horizontal flashings to raking roof abutments to walls are to have a minimum rise of 75mm above the roof covering and a maximum rise of 175mm. The up stands to cavity trays to correspond to the perp joints in the brick work without the introduction of extra perp joints. Allowance is to be made when setting out lead work to achieve a minimum overhang of 150mm at the verges. Stepped raking flashings are to have a minimum rise of 85mm and a maximum rise of 150mm from the back of the flashing. Care to be taken to install vertical DPC below the flashings between masonry inside the roof and the external masonry. </w:t>
      </w:r>
    </w:p>
    <w:p w14:paraId="21392CA3" w14:textId="77777777" w:rsidR="00EC44F7" w:rsidRPr="005F73A2" w:rsidRDefault="00EC44F7" w:rsidP="00EC44F7">
      <w:pPr>
        <w:pStyle w:val="NormalWeb"/>
        <w:jc w:val="both"/>
        <w:rPr>
          <w:rFonts w:ascii="Arial" w:hAnsi="Arial" w:cs="Arial"/>
        </w:rPr>
      </w:pPr>
      <w:r w:rsidRPr="005F73A2">
        <w:rPr>
          <w:rFonts w:ascii="Arial" w:hAnsi="Arial" w:cs="Arial"/>
          <w:sz w:val="20"/>
          <w:szCs w:val="20"/>
        </w:rPr>
        <w:t xml:space="preserve">All lead work to be built into the brick structure is to be treated with Patination oil before installation. The lead is to be further protected by light gauge polythene during construction. Once the lead work has been cut and dressed it is to receive a further coat of patination oil. </w:t>
      </w:r>
    </w:p>
    <w:p w14:paraId="192996FC" w14:textId="77777777" w:rsidR="00D1108E" w:rsidRPr="005F73A2" w:rsidRDefault="00D1108E" w:rsidP="00D1108E">
      <w:pPr>
        <w:pStyle w:val="Heading1"/>
        <w:rPr>
          <w:rFonts w:ascii="Arial" w:hAnsi="Arial" w:cs="Arial"/>
        </w:rPr>
      </w:pPr>
      <w:bookmarkStart w:id="14" w:name="_Toc102596130"/>
      <w:r w:rsidRPr="005F73A2">
        <w:rPr>
          <w:rFonts w:ascii="Arial" w:hAnsi="Arial" w:cs="Arial"/>
        </w:rPr>
        <w:t>INTERNAL WALLS</w:t>
      </w:r>
      <w:bookmarkEnd w:id="14"/>
      <w:r w:rsidRPr="005F73A2">
        <w:rPr>
          <w:rFonts w:ascii="Arial" w:hAnsi="Arial" w:cs="Arial"/>
        </w:rPr>
        <w:t xml:space="preserve"> </w:t>
      </w:r>
    </w:p>
    <w:p w14:paraId="6B9207AD" w14:textId="77777777" w:rsidR="00D1108E" w:rsidRPr="005F73A2" w:rsidRDefault="00D1108E" w:rsidP="00D1108E">
      <w:pPr>
        <w:pStyle w:val="NormalWeb"/>
        <w:rPr>
          <w:rFonts w:ascii="Arial" w:hAnsi="Arial" w:cs="Arial"/>
        </w:rPr>
      </w:pPr>
      <w:r w:rsidRPr="005F73A2">
        <w:rPr>
          <w:rFonts w:ascii="Arial" w:hAnsi="Arial" w:cs="Arial"/>
          <w:sz w:val="20"/>
          <w:szCs w:val="20"/>
        </w:rPr>
        <w:t xml:space="preserve">STUD PARTITIONS (TIMBER OR METAL) TO KITCHEN, WETROOMS BATHROOMS AND WCs: </w:t>
      </w:r>
    </w:p>
    <w:p w14:paraId="018D3147" w14:textId="77777777" w:rsidR="00D1108E" w:rsidRPr="005F73A2" w:rsidRDefault="00D1108E" w:rsidP="00D1108E">
      <w:pPr>
        <w:pStyle w:val="NormalWeb"/>
        <w:rPr>
          <w:rFonts w:ascii="Arial" w:hAnsi="Arial" w:cs="Arial"/>
        </w:rPr>
      </w:pPr>
      <w:r w:rsidRPr="005F73A2">
        <w:rPr>
          <w:rFonts w:ascii="Arial" w:hAnsi="Arial" w:cs="Arial"/>
          <w:sz w:val="20"/>
          <w:szCs w:val="20"/>
        </w:rPr>
        <w:t xml:space="preserve">Provide plywood reinforced zone to all stud partitions from floor level to zones areas on the face of the stud partitions floor level to permit future installation of grab rails. Plywood to be 18mm thick as clause G20/311. Provide additional noggins as required to secure fixing of plywood. </w:t>
      </w:r>
    </w:p>
    <w:p w14:paraId="2877877E" w14:textId="0316176C" w:rsidR="00D1108E" w:rsidRPr="005F73A2" w:rsidRDefault="00D1108E" w:rsidP="00D1108E">
      <w:pPr>
        <w:pStyle w:val="NormalWeb"/>
        <w:rPr>
          <w:rFonts w:ascii="Arial" w:hAnsi="Arial" w:cs="Arial"/>
        </w:rPr>
      </w:pPr>
      <w:r w:rsidRPr="005F73A2">
        <w:rPr>
          <w:rFonts w:ascii="Arial" w:hAnsi="Arial" w:cs="Arial"/>
          <w:sz w:val="20"/>
          <w:szCs w:val="20"/>
        </w:rPr>
        <w:t>Where a knock panel is indicated between a bedroom and bathroom for future installation of a hoist, the door lining must be provided and all M&amp;E must be kept clear of the opening.</w:t>
      </w:r>
      <w:r w:rsidRPr="005F73A2">
        <w:rPr>
          <w:rFonts w:ascii="Arial" w:hAnsi="Arial" w:cs="Arial"/>
          <w:sz w:val="20"/>
          <w:szCs w:val="20"/>
        </w:rPr>
        <w:br/>
        <w:t xml:space="preserve">Provide unfaced mineral fibre insulation between studs to full perimeter, tightly fitted with closely butted joints, leaving no gaps. Use fastenings where necessary to prevent slumping. </w:t>
      </w:r>
    </w:p>
    <w:p w14:paraId="4F153599" w14:textId="77777777" w:rsidR="000C402D" w:rsidRPr="005F73A2" w:rsidRDefault="000C402D" w:rsidP="000C402D">
      <w:pPr>
        <w:pStyle w:val="NormalWeb"/>
        <w:rPr>
          <w:rFonts w:ascii="Arial" w:hAnsi="Arial" w:cs="Arial"/>
        </w:rPr>
      </w:pPr>
      <w:bookmarkStart w:id="15" w:name="_Toc102596131"/>
      <w:r w:rsidRPr="005F73A2">
        <w:rPr>
          <w:rStyle w:val="Heading2Char"/>
          <w:rFonts w:ascii="Arial" w:hAnsi="Arial" w:cs="Arial"/>
        </w:rPr>
        <w:t>METAL STUD PARTITIONS</w:t>
      </w:r>
      <w:bookmarkEnd w:id="15"/>
      <w:r w:rsidRPr="005F73A2">
        <w:rPr>
          <w:rFonts w:ascii="Arial" w:hAnsi="Arial" w:cs="Arial"/>
          <w:sz w:val="20"/>
          <w:szCs w:val="20"/>
        </w:rPr>
        <w:br/>
        <w:t xml:space="preserve">As K10/125. Equal centres to suit specified linings, maintaining sequence across openings. Additional studs: To support vertical edges of boards. Fixing centres at perimeters (maximum): 400 mm. Services penetrations: Allow for associated fire stopping. </w:t>
      </w:r>
    </w:p>
    <w:p w14:paraId="7BB604E5" w14:textId="77777777" w:rsidR="000C402D" w:rsidRPr="005F73A2" w:rsidRDefault="000C402D" w:rsidP="000C402D">
      <w:pPr>
        <w:pStyle w:val="NormalWeb"/>
        <w:rPr>
          <w:rFonts w:ascii="Arial" w:hAnsi="Arial" w:cs="Arial"/>
        </w:rPr>
      </w:pPr>
      <w:r w:rsidRPr="005F73A2">
        <w:rPr>
          <w:rFonts w:ascii="Arial" w:hAnsi="Arial" w:cs="Arial"/>
          <w:sz w:val="20"/>
          <w:szCs w:val="20"/>
        </w:rPr>
        <w:lastRenderedPageBreak/>
        <w:t>DRY LININGS ADJACENT TO SHOWER INSTALLATIONS MUST BE PROVIDED</w:t>
      </w:r>
      <w:r w:rsidRPr="005F73A2">
        <w:rPr>
          <w:rFonts w:ascii="Arial" w:hAnsi="Arial" w:cs="Arial"/>
          <w:sz w:val="20"/>
          <w:szCs w:val="20"/>
        </w:rPr>
        <w:br/>
        <w:t xml:space="preserve">Use plywood as Clause G20/311 with moisture resistant plasterboard as Clause K10/411. </w:t>
      </w:r>
    </w:p>
    <w:p w14:paraId="10E6CEFD" w14:textId="61B9CFFA" w:rsidR="000C402D" w:rsidRPr="005F73A2" w:rsidRDefault="000C402D" w:rsidP="00A074AC">
      <w:pPr>
        <w:pStyle w:val="NormalWeb"/>
        <w:jc w:val="both"/>
        <w:rPr>
          <w:rFonts w:ascii="Arial" w:hAnsi="Arial" w:cs="Arial"/>
        </w:rPr>
      </w:pPr>
      <w:r w:rsidRPr="005F73A2">
        <w:rPr>
          <w:rFonts w:ascii="Arial" w:hAnsi="Arial" w:cs="Arial"/>
          <w:sz w:val="20"/>
          <w:szCs w:val="20"/>
        </w:rPr>
        <w:t xml:space="preserve">WALLS TO DWELLINGS: except where a timber framed structure is used, load bearing walls to be in concrete blockwork; where internal blockwork walls abut external walls, they may be tied in by use of wall ties on every course. Where internal walls abut other internal walls at 90 degrees or 45 degrees, they are to be properly bonded (not tied with wall ties). Squint corners may use cut and stuck blocks. non-load bearing walls may be in 89 mm timber or metal stud partitions. </w:t>
      </w:r>
    </w:p>
    <w:p w14:paraId="019F74E3" w14:textId="5D7FFE42" w:rsidR="000C402D" w:rsidRPr="005F73A2" w:rsidRDefault="000C402D" w:rsidP="00A074AC">
      <w:pPr>
        <w:pStyle w:val="NormalWeb"/>
        <w:jc w:val="both"/>
        <w:rPr>
          <w:rFonts w:ascii="Arial" w:hAnsi="Arial" w:cs="Arial"/>
        </w:rPr>
      </w:pPr>
      <w:r w:rsidRPr="005F73A2">
        <w:rPr>
          <w:rFonts w:ascii="Arial" w:hAnsi="Arial" w:cs="Arial"/>
          <w:sz w:val="20"/>
          <w:szCs w:val="20"/>
        </w:rPr>
        <w:t>Where timber or metal partitions are used, additional noggins are required to provide secure fixings.</w:t>
      </w:r>
      <w:r w:rsidRPr="005F73A2">
        <w:rPr>
          <w:rFonts w:ascii="Arial" w:hAnsi="Arial" w:cs="Arial"/>
          <w:sz w:val="20"/>
          <w:szCs w:val="20"/>
        </w:rPr>
        <w:br/>
        <w:t>Plasterboar</w:t>
      </w:r>
      <w:r w:rsidR="00111F7A" w:rsidRPr="005F73A2">
        <w:rPr>
          <w:rFonts w:ascii="Arial" w:hAnsi="Arial" w:cs="Arial"/>
          <w:sz w:val="20"/>
          <w:szCs w:val="20"/>
        </w:rPr>
        <w:t>d.</w:t>
      </w:r>
      <w:r w:rsidRPr="005F73A2">
        <w:rPr>
          <w:rFonts w:ascii="Arial" w:hAnsi="Arial" w:cs="Arial"/>
          <w:sz w:val="20"/>
          <w:szCs w:val="20"/>
        </w:rPr>
        <w:t xml:space="preserve"> installation.</w:t>
      </w:r>
      <w:r w:rsidRPr="005F73A2">
        <w:rPr>
          <w:rFonts w:ascii="Arial" w:hAnsi="Arial" w:cs="Arial"/>
          <w:sz w:val="20"/>
          <w:szCs w:val="20"/>
        </w:rPr>
        <w:br/>
        <w:t xml:space="preserve">Vertical joints in plasterboard to be at least 150mm with the edges of doorways or windows. This is to reduce the risk of cracking in these areas. All layers of plasterboard edges are to land on a fixing point and fix as clause K10 590/610. </w:t>
      </w:r>
    </w:p>
    <w:p w14:paraId="5D53EC0C" w14:textId="77777777" w:rsidR="000C402D" w:rsidRPr="005F73A2" w:rsidRDefault="000C402D" w:rsidP="00A074AC">
      <w:pPr>
        <w:pStyle w:val="NormalWeb"/>
        <w:jc w:val="both"/>
        <w:rPr>
          <w:rFonts w:ascii="Arial" w:hAnsi="Arial" w:cs="Arial"/>
        </w:rPr>
      </w:pPr>
      <w:r w:rsidRPr="005F73A2">
        <w:rPr>
          <w:rFonts w:ascii="Arial" w:hAnsi="Arial" w:cs="Arial"/>
          <w:sz w:val="20"/>
          <w:szCs w:val="20"/>
        </w:rPr>
        <w:t xml:space="preserve">Except where to the requirements of 22(01), timber stud partitions are to be </w:t>
      </w:r>
      <w:proofErr w:type="gramStart"/>
      <w:r w:rsidRPr="005F73A2">
        <w:rPr>
          <w:rFonts w:ascii="Arial" w:hAnsi="Arial" w:cs="Arial"/>
          <w:sz w:val="20"/>
          <w:szCs w:val="20"/>
        </w:rPr>
        <w:t>similar to</w:t>
      </w:r>
      <w:proofErr w:type="gramEnd"/>
      <w:r w:rsidRPr="005F73A2">
        <w:rPr>
          <w:rFonts w:ascii="Arial" w:hAnsi="Arial" w:cs="Arial"/>
          <w:sz w:val="20"/>
          <w:szCs w:val="20"/>
        </w:rPr>
        <w:t xml:space="preserve"> K10/205 with plaster skimmed finish and metal stud partitions are to be in accordance with K10/125 with plaster skimmed finish </w:t>
      </w:r>
    </w:p>
    <w:p w14:paraId="1879EC74" w14:textId="77777777" w:rsidR="00111F7A" w:rsidRPr="005F73A2" w:rsidRDefault="009848BF" w:rsidP="00111F7A">
      <w:pPr>
        <w:pStyle w:val="NormalWeb"/>
        <w:jc w:val="both"/>
        <w:rPr>
          <w:rStyle w:val="Heading2Char"/>
          <w:rFonts w:ascii="Arial" w:hAnsi="Arial" w:cs="Arial"/>
        </w:rPr>
      </w:pPr>
      <w:bookmarkStart w:id="16" w:name="_Toc102596132"/>
      <w:r w:rsidRPr="005F73A2">
        <w:rPr>
          <w:rStyle w:val="Heading2Char"/>
          <w:rFonts w:ascii="Arial" w:hAnsi="Arial" w:cs="Arial"/>
        </w:rPr>
        <w:t>WALLS IN ROOF SPACES</w:t>
      </w:r>
      <w:bookmarkEnd w:id="16"/>
    </w:p>
    <w:p w14:paraId="7EEE0184" w14:textId="540C550A" w:rsidR="009848BF" w:rsidRPr="005F73A2" w:rsidRDefault="009848BF" w:rsidP="00111F7A">
      <w:pPr>
        <w:pStyle w:val="NormalWeb"/>
        <w:jc w:val="both"/>
        <w:rPr>
          <w:rFonts w:ascii="Arial" w:eastAsiaTheme="majorEastAsia" w:hAnsi="Arial" w:cs="Arial"/>
          <w:color w:val="2F5496" w:themeColor="accent1" w:themeShade="BF"/>
          <w:sz w:val="26"/>
          <w:szCs w:val="26"/>
        </w:rPr>
      </w:pPr>
      <w:r w:rsidRPr="005F73A2">
        <w:rPr>
          <w:rFonts w:ascii="Arial" w:hAnsi="Arial" w:cs="Arial"/>
          <w:sz w:val="20"/>
          <w:szCs w:val="20"/>
        </w:rPr>
        <w:t xml:space="preserve">Party walls between flats shall be taken up in </w:t>
      </w:r>
      <w:r w:rsidR="00FA6D52" w:rsidRPr="005F73A2">
        <w:rPr>
          <w:rFonts w:ascii="Arial" w:hAnsi="Arial" w:cs="Arial"/>
          <w:sz w:val="20"/>
          <w:szCs w:val="20"/>
        </w:rPr>
        <w:t>spandrel</w:t>
      </w:r>
      <w:r w:rsidRPr="005F73A2">
        <w:rPr>
          <w:rFonts w:ascii="Arial" w:hAnsi="Arial" w:cs="Arial"/>
          <w:sz w:val="20"/>
          <w:szCs w:val="20"/>
        </w:rPr>
        <w:t xml:space="preserve"> panel in the roof space to the underside of roof covering for security purposes and adequately fire stopped with proprietary cavity/fire barriers. </w:t>
      </w:r>
    </w:p>
    <w:p w14:paraId="0BBD2D1A" w14:textId="14630EFC" w:rsidR="009848BF" w:rsidRPr="005F73A2" w:rsidRDefault="009848BF" w:rsidP="00111F7A">
      <w:pPr>
        <w:pStyle w:val="NormalWeb"/>
        <w:jc w:val="both"/>
        <w:rPr>
          <w:rFonts w:ascii="Arial" w:hAnsi="Arial" w:cs="Arial"/>
        </w:rPr>
      </w:pPr>
      <w:r w:rsidRPr="005F73A2">
        <w:rPr>
          <w:rFonts w:ascii="Arial" w:hAnsi="Arial" w:cs="Arial"/>
          <w:sz w:val="20"/>
          <w:szCs w:val="20"/>
        </w:rPr>
        <w:t xml:space="preserve">FRAMING - All stud framing to be provided with timber inserts and studs and rails for fixing of radiators, electrical accessories, and the like. Provide 18mm thick plywood reinforced zone to inside of stud partitions and timber frame to kitchen wall unit areas and to both sides of stairs from top of string to 1.2 meter above for fixing of handrails </w:t>
      </w:r>
    </w:p>
    <w:p w14:paraId="60498298" w14:textId="77777777" w:rsidR="00FA6D52" w:rsidRPr="005F73A2" w:rsidRDefault="00FA6D52" w:rsidP="00FA6D52">
      <w:pPr>
        <w:pStyle w:val="NormalWeb"/>
        <w:rPr>
          <w:rFonts w:ascii="Arial" w:hAnsi="Arial" w:cs="Arial"/>
        </w:rPr>
      </w:pPr>
      <w:r w:rsidRPr="005F73A2">
        <w:rPr>
          <w:rFonts w:ascii="Arial" w:hAnsi="Arial" w:cs="Arial"/>
          <w:sz w:val="20"/>
          <w:szCs w:val="20"/>
        </w:rPr>
        <w:t>First floor to be designed to account for future trimming for through-floor lift. Clear opening size of 1500mm x 1000mm. Identify position on surface.</w:t>
      </w:r>
      <w:r w:rsidRPr="005F73A2">
        <w:rPr>
          <w:rFonts w:ascii="Arial" w:hAnsi="Arial" w:cs="Arial"/>
          <w:sz w:val="20"/>
          <w:szCs w:val="20"/>
        </w:rPr>
        <w:br/>
        <w:t xml:space="preserve">Where poorly stained or marked, exposed concrete or board finished floors, that have not received a surface finished covering, are to be painted grey with a suitable floor grade paint. </w:t>
      </w:r>
    </w:p>
    <w:p w14:paraId="7F23DC54" w14:textId="77777777" w:rsidR="00FA6D52" w:rsidRPr="005F73A2" w:rsidRDefault="00FA6D52" w:rsidP="00FA6D52">
      <w:pPr>
        <w:pStyle w:val="NormalWeb"/>
        <w:rPr>
          <w:rFonts w:ascii="Arial" w:hAnsi="Arial" w:cs="Arial"/>
        </w:rPr>
      </w:pPr>
      <w:r w:rsidRPr="005F73A2">
        <w:rPr>
          <w:rFonts w:ascii="Arial" w:hAnsi="Arial" w:cs="Arial"/>
          <w:sz w:val="20"/>
          <w:szCs w:val="20"/>
        </w:rPr>
        <w:t xml:space="preserve">The contractor is to ensure that the floors are protected throughout all the construction phases with building paper or similar. </w:t>
      </w:r>
    </w:p>
    <w:p w14:paraId="1DC87DED" w14:textId="77777777" w:rsidR="00FA6D52" w:rsidRPr="005F73A2" w:rsidRDefault="00FA6D52" w:rsidP="00FA6D52">
      <w:pPr>
        <w:pStyle w:val="NormalWeb"/>
        <w:rPr>
          <w:rFonts w:ascii="Arial" w:hAnsi="Arial" w:cs="Arial"/>
        </w:rPr>
      </w:pPr>
      <w:r w:rsidRPr="005F73A2">
        <w:rPr>
          <w:rFonts w:ascii="Arial" w:hAnsi="Arial" w:cs="Arial"/>
          <w:sz w:val="20"/>
          <w:szCs w:val="20"/>
        </w:rPr>
        <w:t>PRECAST / COMPOSITE CONCRETE FLOOR TO BE PROVIDED TO FLATS</w:t>
      </w:r>
      <w:r w:rsidRPr="005F73A2">
        <w:rPr>
          <w:rFonts w:ascii="Arial" w:hAnsi="Arial" w:cs="Arial"/>
          <w:sz w:val="20"/>
          <w:szCs w:val="20"/>
        </w:rPr>
        <w:br/>
        <w:t>Type: As Section E60.</w:t>
      </w:r>
      <w:r w:rsidRPr="005F73A2">
        <w:rPr>
          <w:rFonts w:ascii="Arial" w:hAnsi="Arial" w:cs="Arial"/>
          <w:sz w:val="20"/>
          <w:szCs w:val="20"/>
        </w:rPr>
        <w:br/>
        <w:t>The Contractor should allow a 150mm ceiling zone for services in the design (</w:t>
      </w:r>
      <w:proofErr w:type="gramStart"/>
      <w:r w:rsidRPr="005F73A2">
        <w:rPr>
          <w:rFonts w:ascii="Arial" w:hAnsi="Arial" w:cs="Arial"/>
          <w:sz w:val="20"/>
          <w:szCs w:val="20"/>
        </w:rPr>
        <w:t>i.e.</w:t>
      </w:r>
      <w:proofErr w:type="gramEnd"/>
      <w:r w:rsidRPr="005F73A2">
        <w:rPr>
          <w:rFonts w:ascii="Arial" w:hAnsi="Arial" w:cs="Arial"/>
          <w:sz w:val="20"/>
          <w:szCs w:val="20"/>
        </w:rPr>
        <w:t xml:space="preserve"> to avoid compromising the floor to ceiling height of 2.4m) </w:t>
      </w:r>
    </w:p>
    <w:p w14:paraId="7A67C0E5" w14:textId="77777777" w:rsidR="00566BCE" w:rsidRPr="005F73A2" w:rsidRDefault="00FA6D52" w:rsidP="00566BCE">
      <w:pPr>
        <w:pStyle w:val="NormalWeb"/>
        <w:jc w:val="both"/>
        <w:rPr>
          <w:rFonts w:ascii="Arial" w:hAnsi="Arial" w:cs="Arial"/>
          <w:sz w:val="20"/>
          <w:szCs w:val="20"/>
        </w:rPr>
      </w:pPr>
      <w:r w:rsidRPr="005F73A2">
        <w:rPr>
          <w:rFonts w:ascii="Arial" w:hAnsi="Arial" w:cs="Arial"/>
          <w:sz w:val="20"/>
          <w:szCs w:val="20"/>
        </w:rPr>
        <w:t>GROUND FLOORS:</w:t>
      </w:r>
    </w:p>
    <w:p w14:paraId="2F93A6DE" w14:textId="2C40A791" w:rsidR="00FA6D52" w:rsidRPr="005F73A2" w:rsidRDefault="00C858A3" w:rsidP="00C858A3">
      <w:pPr>
        <w:pStyle w:val="NormalWeb"/>
        <w:jc w:val="both"/>
        <w:rPr>
          <w:rFonts w:ascii="Arial" w:hAnsi="Arial" w:cs="Arial"/>
        </w:rPr>
      </w:pPr>
      <w:r w:rsidRPr="005F73A2">
        <w:rPr>
          <w:rFonts w:ascii="Arial" w:hAnsi="Arial" w:cs="Arial"/>
          <w:sz w:val="20"/>
          <w:szCs w:val="20"/>
        </w:rPr>
        <w:t>I</w:t>
      </w:r>
      <w:r w:rsidR="00FA6D52" w:rsidRPr="005F73A2">
        <w:rPr>
          <w:rFonts w:ascii="Arial" w:hAnsi="Arial" w:cs="Arial"/>
          <w:sz w:val="20"/>
          <w:szCs w:val="20"/>
        </w:rPr>
        <w:t>n-situ concrete with cement and sand screed with</w:t>
      </w:r>
      <w:r w:rsidRPr="005F73A2">
        <w:rPr>
          <w:rFonts w:ascii="Arial" w:hAnsi="Arial" w:cs="Arial"/>
          <w:sz w:val="20"/>
          <w:szCs w:val="20"/>
        </w:rPr>
        <w:t xml:space="preserve"> </w:t>
      </w:r>
      <w:r w:rsidR="00FA6D52" w:rsidRPr="005F73A2">
        <w:rPr>
          <w:rFonts w:ascii="Arial" w:hAnsi="Arial" w:cs="Arial"/>
          <w:sz w:val="20"/>
          <w:szCs w:val="20"/>
        </w:rPr>
        <w:t xml:space="preserve">fibre reinforcement as necessary or with power floated finish to slabs; or precast concrete floor units or beam and block composite construction with cement and sand screeds with reinforcement as necessary </w:t>
      </w:r>
      <w:proofErr w:type="spellStart"/>
      <w:r w:rsidR="00FA6D52" w:rsidRPr="005F73A2">
        <w:rPr>
          <w:rFonts w:ascii="Arial" w:hAnsi="Arial" w:cs="Arial"/>
          <w:sz w:val="20"/>
          <w:szCs w:val="20"/>
        </w:rPr>
        <w:t>of</w:t>
      </w:r>
      <w:proofErr w:type="spellEnd"/>
      <w:r w:rsidR="00FA6D52" w:rsidRPr="005F73A2">
        <w:rPr>
          <w:rFonts w:ascii="Arial" w:hAnsi="Arial" w:cs="Arial"/>
          <w:sz w:val="20"/>
          <w:szCs w:val="20"/>
        </w:rPr>
        <w:t xml:space="preserve"> appropriate quality ready to receive vinyl flooring. Floors to wet rooms to be laid to falls 5mm per metre towards the shower and 15mm per meter within the shower area. Power floated slabs will only be permitted subject to approval of gas pipe work routes. All pipe work to be ducted, with access panels for maintenance purposes, and all details to be approved by the client. Insulation may be positioned below either screed or slab as necessary to meet the required building regulations. Where in-situ concrete floors have power floated finishes, the whole </w:t>
      </w:r>
      <w:r w:rsidR="00FA6D52" w:rsidRPr="005F73A2">
        <w:rPr>
          <w:rFonts w:ascii="Arial" w:hAnsi="Arial" w:cs="Arial"/>
          <w:sz w:val="20"/>
          <w:szCs w:val="20"/>
        </w:rPr>
        <w:lastRenderedPageBreak/>
        <w:t xml:space="preserve">of the power floated finish is to be finished with a latex screed immediately prior to laying vinyl sheet floor coverings if required due to poor floor finish. </w:t>
      </w:r>
    </w:p>
    <w:p w14:paraId="4E756E36" w14:textId="77777777" w:rsidR="00FA6D52" w:rsidRPr="005F73A2" w:rsidRDefault="00FA6D52" w:rsidP="00FA6D52">
      <w:pPr>
        <w:pStyle w:val="NormalWeb"/>
        <w:rPr>
          <w:rFonts w:ascii="Arial" w:hAnsi="Arial" w:cs="Arial"/>
        </w:rPr>
      </w:pPr>
      <w:r w:rsidRPr="005F73A2">
        <w:rPr>
          <w:rFonts w:ascii="Arial" w:hAnsi="Arial" w:cs="Arial"/>
          <w:sz w:val="20"/>
          <w:szCs w:val="20"/>
        </w:rPr>
        <w:t>PRECAST COMPOSITE FLOOR TO FLATS</w:t>
      </w:r>
      <w:r w:rsidRPr="005F73A2">
        <w:rPr>
          <w:rFonts w:ascii="Arial" w:hAnsi="Arial" w:cs="Arial"/>
          <w:sz w:val="20"/>
          <w:szCs w:val="20"/>
        </w:rPr>
        <w:br/>
        <w:t>Type of construction: A type certified to BSI Quality Assessment schedule 2437/1.</w:t>
      </w:r>
      <w:r w:rsidRPr="005F73A2">
        <w:rPr>
          <w:rFonts w:ascii="Arial" w:hAnsi="Arial" w:cs="Arial"/>
          <w:sz w:val="20"/>
          <w:szCs w:val="20"/>
        </w:rPr>
        <w:br/>
        <w:t>DESIGN:</w:t>
      </w:r>
      <w:r w:rsidRPr="005F73A2">
        <w:rPr>
          <w:rFonts w:ascii="Arial" w:hAnsi="Arial" w:cs="Arial"/>
          <w:sz w:val="20"/>
          <w:szCs w:val="20"/>
        </w:rPr>
        <w:br/>
        <w:t>Complete the design of the floors in accordance with BS 8110 and to meet the requirements of this specification. The floors must withstand the worst combination of dead and imposed loads, both in the finished building and during construction.</w:t>
      </w:r>
      <w:r w:rsidRPr="005F73A2">
        <w:rPr>
          <w:rFonts w:ascii="Arial" w:hAnsi="Arial" w:cs="Arial"/>
          <w:sz w:val="20"/>
          <w:szCs w:val="20"/>
        </w:rPr>
        <w:br/>
        <w:t>Design to be fully continuous over supports.</w:t>
      </w:r>
      <w:r w:rsidRPr="005F73A2">
        <w:rPr>
          <w:rFonts w:ascii="Arial" w:hAnsi="Arial" w:cs="Arial"/>
          <w:sz w:val="20"/>
          <w:szCs w:val="20"/>
        </w:rPr>
        <w:br/>
        <w:t>BASIC FIRE RESISTANCE:</w:t>
      </w:r>
      <w:r w:rsidRPr="005F73A2">
        <w:rPr>
          <w:rFonts w:ascii="Arial" w:hAnsi="Arial" w:cs="Arial"/>
          <w:sz w:val="20"/>
          <w:szCs w:val="20"/>
        </w:rPr>
        <w:br/>
        <w:t xml:space="preserve">Must be determined without regard to applied finishes and in accordance with BS 8110: Part 2, section 4 or by testing to BS 476: Part 8 (if assessed prior to 1 January 1988) or BS 476: Part 21. </w:t>
      </w:r>
    </w:p>
    <w:p w14:paraId="4C4A23DA" w14:textId="77777777" w:rsidR="00C858A3" w:rsidRPr="005F73A2" w:rsidRDefault="00FA6D52" w:rsidP="00C858A3">
      <w:pPr>
        <w:pStyle w:val="NormalWeb"/>
        <w:jc w:val="both"/>
        <w:rPr>
          <w:rFonts w:ascii="Arial" w:hAnsi="Arial" w:cs="Arial"/>
          <w:sz w:val="20"/>
          <w:szCs w:val="20"/>
        </w:rPr>
      </w:pPr>
      <w:r w:rsidRPr="005F73A2">
        <w:rPr>
          <w:rFonts w:ascii="Arial" w:hAnsi="Arial" w:cs="Arial"/>
          <w:sz w:val="20"/>
          <w:szCs w:val="20"/>
        </w:rPr>
        <w:t>PRECAST UNITS:</w:t>
      </w:r>
    </w:p>
    <w:p w14:paraId="0A11E61C" w14:textId="182D63DE" w:rsidR="00FA6D52" w:rsidRPr="005F73A2" w:rsidRDefault="00FA6D52" w:rsidP="00C858A3">
      <w:pPr>
        <w:pStyle w:val="NormalWeb"/>
        <w:jc w:val="both"/>
        <w:rPr>
          <w:rFonts w:ascii="Arial" w:hAnsi="Arial" w:cs="Arial"/>
          <w:sz w:val="20"/>
          <w:szCs w:val="20"/>
        </w:rPr>
      </w:pPr>
      <w:r w:rsidRPr="005F73A2">
        <w:rPr>
          <w:rFonts w:ascii="Arial" w:hAnsi="Arial" w:cs="Arial"/>
          <w:sz w:val="20"/>
          <w:szCs w:val="20"/>
        </w:rPr>
        <w:t xml:space="preserve">Store units clear of the ground on level bearers correctly positioned. Lift units at designed lifting points only, using special lifting devices and cradles as necessary. Set on level bearings ensuring not less than the minimum seating recommended by manufacturer. Form openings, sinkings and junctions with walls in accordance with precast </w:t>
      </w:r>
      <w:r w:rsidR="00502A9E" w:rsidRPr="005F73A2">
        <w:rPr>
          <w:rFonts w:ascii="Arial" w:hAnsi="Arial" w:cs="Arial"/>
          <w:sz w:val="20"/>
          <w:szCs w:val="20"/>
        </w:rPr>
        <w:t>unit’s</w:t>
      </w:r>
      <w:r w:rsidRPr="005F73A2">
        <w:rPr>
          <w:rFonts w:ascii="Arial" w:hAnsi="Arial" w:cs="Arial"/>
          <w:sz w:val="20"/>
          <w:szCs w:val="20"/>
        </w:rPr>
        <w:t xml:space="preserve"> manufacturer's recommendations, unless detailed otherwise. Do not cut or drill units except as recommended or agreed by manufacturer. </w:t>
      </w:r>
    </w:p>
    <w:p w14:paraId="71373BE8" w14:textId="4B90ABCF" w:rsidR="0054601B" w:rsidRPr="005F73A2" w:rsidRDefault="0054601B" w:rsidP="0054601B">
      <w:pPr>
        <w:pStyle w:val="Heading1"/>
        <w:rPr>
          <w:rFonts w:ascii="Arial" w:hAnsi="Arial" w:cs="Arial"/>
        </w:rPr>
      </w:pPr>
      <w:bookmarkStart w:id="17" w:name="_Toc102596133"/>
      <w:r w:rsidRPr="005F73A2">
        <w:rPr>
          <w:rFonts w:ascii="Arial" w:hAnsi="Arial" w:cs="Arial"/>
        </w:rPr>
        <w:t xml:space="preserve">HOT AND </w:t>
      </w:r>
      <w:r w:rsidR="00502A9E" w:rsidRPr="005F73A2">
        <w:rPr>
          <w:rFonts w:ascii="Arial" w:hAnsi="Arial" w:cs="Arial"/>
        </w:rPr>
        <w:t>COLD-WATER</w:t>
      </w:r>
      <w:r w:rsidRPr="005F73A2">
        <w:rPr>
          <w:rFonts w:ascii="Arial" w:hAnsi="Arial" w:cs="Arial"/>
        </w:rPr>
        <w:t xml:space="preserve"> SUPPLY</w:t>
      </w:r>
      <w:bookmarkEnd w:id="17"/>
      <w:r w:rsidRPr="005F73A2">
        <w:rPr>
          <w:rFonts w:ascii="Arial" w:hAnsi="Arial" w:cs="Arial"/>
        </w:rPr>
        <w:t xml:space="preserve"> </w:t>
      </w:r>
    </w:p>
    <w:p w14:paraId="6F022B64" w14:textId="081BFA72" w:rsidR="0054601B" w:rsidRPr="005F73A2" w:rsidRDefault="0054601B" w:rsidP="0054601B">
      <w:pPr>
        <w:pStyle w:val="NormalWeb"/>
        <w:rPr>
          <w:rFonts w:ascii="Arial" w:hAnsi="Arial" w:cs="Arial"/>
        </w:rPr>
      </w:pPr>
      <w:r w:rsidRPr="005F73A2">
        <w:rPr>
          <w:rFonts w:ascii="Arial" w:hAnsi="Arial" w:cs="Arial"/>
          <w:sz w:val="20"/>
          <w:szCs w:val="20"/>
        </w:rPr>
        <w:t>Access to pipes within first floor: Note where access panels are required to first floors the preferred option of the Employer is the use of Trend Rout</w:t>
      </w:r>
      <w:r w:rsidR="00502A9E" w:rsidRPr="005F73A2">
        <w:rPr>
          <w:rFonts w:ascii="Arial" w:hAnsi="Arial" w:cs="Arial"/>
          <w:sz w:val="20"/>
          <w:szCs w:val="20"/>
        </w:rPr>
        <w:t xml:space="preserve"> </w:t>
      </w:r>
      <w:r w:rsidRPr="005F73A2">
        <w:rPr>
          <w:rFonts w:ascii="Arial" w:hAnsi="Arial" w:cs="Arial"/>
          <w:sz w:val="20"/>
          <w:szCs w:val="20"/>
        </w:rPr>
        <w:t xml:space="preserve">about with insert ring. </w:t>
      </w:r>
    </w:p>
    <w:p w14:paraId="41477BC3" w14:textId="75C394FC" w:rsidR="0054601B" w:rsidRPr="005F73A2" w:rsidRDefault="0054601B" w:rsidP="0054601B">
      <w:pPr>
        <w:pStyle w:val="NormalWeb"/>
        <w:rPr>
          <w:rFonts w:ascii="Arial" w:hAnsi="Arial" w:cs="Arial"/>
        </w:rPr>
      </w:pPr>
      <w:r w:rsidRPr="005F73A2">
        <w:rPr>
          <w:rFonts w:ascii="Arial" w:hAnsi="Arial" w:cs="Arial"/>
          <w:sz w:val="20"/>
          <w:szCs w:val="20"/>
        </w:rPr>
        <w:t>THE INSTALLATION:</w:t>
      </w:r>
      <w:r w:rsidRPr="005F73A2">
        <w:rPr>
          <w:rFonts w:ascii="Arial" w:hAnsi="Arial" w:cs="Arial"/>
          <w:sz w:val="20"/>
          <w:szCs w:val="20"/>
        </w:rPr>
        <w:br/>
        <w:t>As section S90</w:t>
      </w:r>
      <w:r w:rsidRPr="005F73A2">
        <w:rPr>
          <w:rFonts w:ascii="Arial" w:hAnsi="Arial" w:cs="Arial"/>
          <w:sz w:val="20"/>
          <w:szCs w:val="20"/>
        </w:rPr>
        <w:br/>
        <w:t>Pipe work to exposed areas serving sanitary ware, kitchen and utility room sinks to be copper half tempered R250, elsewhere to be a multi-wall plastic piping system Hep</w:t>
      </w:r>
      <w:r w:rsidRPr="005F73A2">
        <w:rPr>
          <w:rFonts w:ascii="Arial" w:hAnsi="Arial" w:cs="Arial"/>
          <w:position w:val="10"/>
          <w:sz w:val="12"/>
          <w:szCs w:val="12"/>
        </w:rPr>
        <w:t>2</w:t>
      </w:r>
      <w:r w:rsidRPr="005F73A2">
        <w:rPr>
          <w:rFonts w:ascii="Arial" w:hAnsi="Arial" w:cs="Arial"/>
          <w:sz w:val="20"/>
          <w:szCs w:val="20"/>
        </w:rPr>
        <w:t>O or equal approved. All pipe work to be concealed as agreed. Pipes in floor screed are not acceptable.</w:t>
      </w:r>
      <w:r w:rsidRPr="005F73A2">
        <w:rPr>
          <w:rFonts w:ascii="Arial" w:hAnsi="Arial" w:cs="Arial"/>
          <w:sz w:val="20"/>
          <w:szCs w:val="20"/>
        </w:rPr>
        <w:br/>
        <w:t xml:space="preserve">Pipes in floor voids to be provided with screwed access panels over supported on noggins. Position of hot and cold supply points to be uniform throughout properties, hot to left and cold to right hand positions. Rigid pipe work only (No flexi pipe). All taps to be colour coded and to have raised symbol indicating hot and cold. Provide cold supplies to all </w:t>
      </w:r>
      <w:proofErr w:type="spellStart"/>
      <w:proofErr w:type="gramStart"/>
      <w:r w:rsidRPr="005F73A2">
        <w:rPr>
          <w:rFonts w:ascii="Arial" w:hAnsi="Arial" w:cs="Arial"/>
          <w:sz w:val="20"/>
          <w:szCs w:val="20"/>
        </w:rPr>
        <w:t>w.c's</w:t>
      </w:r>
      <w:proofErr w:type="spellEnd"/>
      <w:proofErr w:type="gramEnd"/>
      <w:r w:rsidRPr="005F73A2">
        <w:rPr>
          <w:rFonts w:ascii="Arial" w:hAnsi="Arial" w:cs="Arial"/>
          <w:sz w:val="20"/>
          <w:szCs w:val="20"/>
        </w:rPr>
        <w:t xml:space="preserve"> and hot and cold supplies to all sinks, wash hand basins, baths, showers and washing machine positions shown on the drawings. All hot water to wash hand basins and showers must be thermostatically controlled to provide water limited to 41oC and baths limited to 46oC. Anti-scald devices to be fitted in accessible position for ease of maintenance. No mechanical formed bends in pipe work to be visible.</w:t>
      </w:r>
      <w:r w:rsidR="00502A9E" w:rsidRPr="005F73A2">
        <w:rPr>
          <w:rFonts w:ascii="Arial" w:hAnsi="Arial" w:cs="Arial"/>
          <w:sz w:val="20"/>
          <w:szCs w:val="20"/>
        </w:rPr>
        <w:t xml:space="preserve"> </w:t>
      </w:r>
      <w:r w:rsidRPr="005F73A2">
        <w:rPr>
          <w:rFonts w:ascii="Arial" w:hAnsi="Arial" w:cs="Arial"/>
          <w:sz w:val="20"/>
          <w:szCs w:val="20"/>
        </w:rPr>
        <w:t>Pipe</w:t>
      </w:r>
      <w:r w:rsidR="00502A9E" w:rsidRPr="005F73A2">
        <w:rPr>
          <w:rFonts w:ascii="Arial" w:hAnsi="Arial" w:cs="Arial"/>
          <w:sz w:val="20"/>
          <w:szCs w:val="20"/>
        </w:rPr>
        <w:t xml:space="preserve"> </w:t>
      </w:r>
      <w:r w:rsidRPr="005F73A2">
        <w:rPr>
          <w:rFonts w:ascii="Arial" w:hAnsi="Arial" w:cs="Arial"/>
          <w:sz w:val="20"/>
          <w:szCs w:val="20"/>
        </w:rPr>
        <w:t>work</w:t>
      </w:r>
      <w:r w:rsidR="00502A9E" w:rsidRPr="005F73A2">
        <w:rPr>
          <w:rFonts w:ascii="Arial" w:hAnsi="Arial" w:cs="Arial"/>
          <w:sz w:val="20"/>
          <w:szCs w:val="20"/>
        </w:rPr>
        <w:t xml:space="preserve"> tube</w:t>
      </w:r>
      <w:r w:rsidRPr="005F73A2">
        <w:rPr>
          <w:rFonts w:ascii="Arial" w:hAnsi="Arial" w:cs="Arial"/>
          <w:sz w:val="20"/>
          <w:szCs w:val="20"/>
        </w:rPr>
        <w:t xml:space="preserve"> </w:t>
      </w:r>
      <w:r w:rsidR="00502A9E" w:rsidRPr="005F73A2">
        <w:rPr>
          <w:rFonts w:ascii="Arial" w:hAnsi="Arial" w:cs="Arial"/>
          <w:sz w:val="20"/>
          <w:szCs w:val="20"/>
        </w:rPr>
        <w:t xml:space="preserve">clipped horizontally </w:t>
      </w:r>
      <w:r w:rsidRPr="005F73A2">
        <w:rPr>
          <w:rFonts w:ascii="Arial" w:hAnsi="Arial" w:cs="Arial"/>
          <w:sz w:val="20"/>
          <w:szCs w:val="20"/>
        </w:rPr>
        <w:t>and</w:t>
      </w:r>
      <w:r w:rsidR="00502A9E" w:rsidRPr="005F73A2">
        <w:rPr>
          <w:rFonts w:ascii="Arial" w:hAnsi="Arial" w:cs="Arial"/>
          <w:sz w:val="20"/>
          <w:szCs w:val="20"/>
        </w:rPr>
        <w:t xml:space="preserve"> </w:t>
      </w:r>
      <w:r w:rsidRPr="005F73A2">
        <w:rPr>
          <w:rFonts w:ascii="Arial" w:hAnsi="Arial" w:cs="Arial"/>
          <w:sz w:val="20"/>
          <w:szCs w:val="20"/>
        </w:rPr>
        <w:t>vertically</w:t>
      </w:r>
      <w:r w:rsidR="00502A9E" w:rsidRPr="005F73A2">
        <w:rPr>
          <w:rFonts w:ascii="Arial" w:hAnsi="Arial" w:cs="Arial"/>
          <w:sz w:val="20"/>
          <w:szCs w:val="20"/>
        </w:rPr>
        <w:t xml:space="preserve"> </w:t>
      </w:r>
      <w:r w:rsidRPr="005F73A2">
        <w:rPr>
          <w:rFonts w:ascii="Arial" w:hAnsi="Arial" w:cs="Arial"/>
          <w:sz w:val="20"/>
          <w:szCs w:val="20"/>
        </w:rPr>
        <w:t>at</w:t>
      </w:r>
      <w:r w:rsidR="00502A9E" w:rsidRPr="005F73A2">
        <w:rPr>
          <w:rFonts w:ascii="Arial" w:hAnsi="Arial" w:cs="Arial"/>
          <w:sz w:val="20"/>
          <w:szCs w:val="20"/>
        </w:rPr>
        <w:t xml:space="preserve"> </w:t>
      </w:r>
      <w:r w:rsidRPr="005F73A2">
        <w:rPr>
          <w:rFonts w:ascii="Arial" w:hAnsi="Arial" w:cs="Arial"/>
          <w:sz w:val="20"/>
          <w:szCs w:val="20"/>
        </w:rPr>
        <w:t>900mm</w:t>
      </w:r>
      <w:r w:rsidR="00502A9E" w:rsidRPr="005F73A2">
        <w:rPr>
          <w:rFonts w:ascii="Arial" w:hAnsi="Arial" w:cs="Arial"/>
          <w:sz w:val="20"/>
          <w:szCs w:val="20"/>
        </w:rPr>
        <w:t xml:space="preserve"> </w:t>
      </w:r>
      <w:r w:rsidRPr="005F73A2">
        <w:rPr>
          <w:rFonts w:ascii="Arial" w:hAnsi="Arial" w:cs="Arial"/>
          <w:sz w:val="20"/>
          <w:szCs w:val="20"/>
        </w:rPr>
        <w:t>centres</w:t>
      </w:r>
      <w:r w:rsidR="00502A9E" w:rsidRPr="005F73A2">
        <w:rPr>
          <w:rFonts w:ascii="Arial" w:hAnsi="Arial" w:cs="Arial"/>
          <w:sz w:val="20"/>
          <w:szCs w:val="20"/>
        </w:rPr>
        <w:t xml:space="preserve"> </w:t>
      </w:r>
      <w:r w:rsidRPr="005F73A2">
        <w:rPr>
          <w:rFonts w:ascii="Arial" w:hAnsi="Arial" w:cs="Arial"/>
          <w:sz w:val="20"/>
          <w:szCs w:val="20"/>
        </w:rPr>
        <w:t>and</w:t>
      </w:r>
      <w:r w:rsidR="00502A9E" w:rsidRPr="005F73A2">
        <w:rPr>
          <w:rFonts w:ascii="Arial" w:hAnsi="Arial" w:cs="Arial"/>
          <w:sz w:val="20"/>
          <w:szCs w:val="20"/>
        </w:rPr>
        <w:t xml:space="preserve"> </w:t>
      </w:r>
      <w:r w:rsidRPr="005F73A2">
        <w:rPr>
          <w:rFonts w:ascii="Arial" w:hAnsi="Arial" w:cs="Arial"/>
          <w:sz w:val="20"/>
          <w:szCs w:val="20"/>
        </w:rPr>
        <w:t xml:space="preserve">within150mm either side of any change in direction or as per manufactures instructions. No dead legs to be installed </w:t>
      </w:r>
    </w:p>
    <w:p w14:paraId="38582768" w14:textId="63052CBC" w:rsidR="005F73A2" w:rsidRDefault="0054601B" w:rsidP="00502A9E">
      <w:pPr>
        <w:pStyle w:val="NormalWeb"/>
        <w:rPr>
          <w:rFonts w:ascii="Arial" w:hAnsi="Arial" w:cs="Arial"/>
          <w:sz w:val="20"/>
          <w:szCs w:val="20"/>
        </w:rPr>
      </w:pPr>
      <w:r w:rsidRPr="005F73A2">
        <w:rPr>
          <w:rFonts w:ascii="Arial" w:hAnsi="Arial" w:cs="Arial"/>
          <w:sz w:val="20"/>
          <w:szCs w:val="20"/>
        </w:rPr>
        <w:t xml:space="preserve">Washing machine tap to be fitted with intergrade check valve and not obstructed for ease of connection. </w:t>
      </w:r>
    </w:p>
    <w:p w14:paraId="5892128B" w14:textId="76DE4E10" w:rsidR="005F73A2" w:rsidRDefault="005F73A2" w:rsidP="00502A9E">
      <w:pPr>
        <w:pStyle w:val="NormalWeb"/>
        <w:rPr>
          <w:rFonts w:ascii="Arial" w:hAnsi="Arial" w:cs="Arial"/>
          <w:sz w:val="20"/>
          <w:szCs w:val="20"/>
        </w:rPr>
      </w:pPr>
    </w:p>
    <w:p w14:paraId="4965A769" w14:textId="5BD43AB0" w:rsidR="005F73A2" w:rsidRDefault="005F73A2" w:rsidP="00502A9E">
      <w:pPr>
        <w:pStyle w:val="NormalWeb"/>
        <w:rPr>
          <w:rFonts w:ascii="Arial" w:hAnsi="Arial" w:cs="Arial"/>
          <w:sz w:val="20"/>
          <w:szCs w:val="20"/>
        </w:rPr>
      </w:pPr>
    </w:p>
    <w:p w14:paraId="77DC6014" w14:textId="5C5EDFEB" w:rsidR="005F73A2" w:rsidRDefault="005F73A2" w:rsidP="00502A9E">
      <w:pPr>
        <w:pStyle w:val="NormalWeb"/>
        <w:rPr>
          <w:rFonts w:ascii="Arial" w:hAnsi="Arial" w:cs="Arial"/>
          <w:sz w:val="20"/>
          <w:szCs w:val="20"/>
        </w:rPr>
      </w:pPr>
    </w:p>
    <w:p w14:paraId="662157F1" w14:textId="5C61ACED" w:rsidR="005F73A2" w:rsidRDefault="005F73A2" w:rsidP="00502A9E">
      <w:pPr>
        <w:pStyle w:val="NormalWeb"/>
        <w:rPr>
          <w:rFonts w:ascii="Arial" w:hAnsi="Arial" w:cs="Arial"/>
          <w:sz w:val="20"/>
          <w:szCs w:val="20"/>
        </w:rPr>
      </w:pPr>
    </w:p>
    <w:p w14:paraId="2A33F9DC" w14:textId="3AB412B6" w:rsidR="005F73A2" w:rsidRPr="005F73A2" w:rsidRDefault="005F73A2" w:rsidP="005F73A2">
      <w:pPr>
        <w:pStyle w:val="Heading1"/>
        <w:rPr>
          <w:rFonts w:ascii="Arial" w:hAnsi="Arial" w:cs="Arial"/>
        </w:rPr>
      </w:pPr>
      <w:bookmarkStart w:id="18" w:name="_Toc102596134"/>
      <w:r w:rsidRPr="005F73A2">
        <w:rPr>
          <w:rFonts w:ascii="Arial" w:hAnsi="Arial" w:cs="Arial"/>
        </w:rPr>
        <w:lastRenderedPageBreak/>
        <w:t>Conclusion</w:t>
      </w:r>
      <w:bookmarkEnd w:id="18"/>
      <w:r w:rsidRPr="005F73A2">
        <w:rPr>
          <w:rFonts w:ascii="Arial" w:hAnsi="Arial" w:cs="Arial"/>
        </w:rPr>
        <w:t xml:space="preserve"> </w:t>
      </w:r>
    </w:p>
    <w:p w14:paraId="293EB32D" w14:textId="0629EA43" w:rsidR="005F73A2" w:rsidRDefault="005F73A2" w:rsidP="005F73A2">
      <w:pPr>
        <w:rPr>
          <w:rFonts w:ascii="Arial" w:hAnsi="Arial" w:cs="Arial"/>
        </w:rPr>
      </w:pPr>
      <w:r w:rsidRPr="005F73A2">
        <w:rPr>
          <w:rFonts w:ascii="Arial" w:hAnsi="Arial" w:cs="Arial"/>
        </w:rPr>
        <w:t>The do</w:t>
      </w:r>
      <w:r>
        <w:rPr>
          <w:rFonts w:ascii="Arial" w:hAnsi="Arial" w:cs="Arial"/>
        </w:rPr>
        <w:t>cument is awaiting specialist consultants for completion.</w:t>
      </w:r>
      <w:r w:rsidR="00B9399C">
        <w:rPr>
          <w:rFonts w:ascii="Arial" w:hAnsi="Arial" w:cs="Arial"/>
        </w:rPr>
        <w:t xml:space="preserve"> However, has covered key aspects of the construction process and aimed to give a detailed specification of </w:t>
      </w:r>
      <w:r w:rsidR="00A85FD3">
        <w:rPr>
          <w:rFonts w:ascii="Arial" w:hAnsi="Arial" w:cs="Arial"/>
        </w:rPr>
        <w:t>the process and materials to be used with the construction of the E9 development.</w:t>
      </w:r>
    </w:p>
    <w:p w14:paraId="374EFBA0" w14:textId="6C17F493" w:rsidR="00A85FD3" w:rsidRDefault="00A85FD3" w:rsidP="005F73A2">
      <w:pPr>
        <w:rPr>
          <w:rFonts w:ascii="Arial" w:hAnsi="Arial" w:cs="Arial"/>
        </w:rPr>
      </w:pPr>
    </w:p>
    <w:p w14:paraId="6E0EA83B" w14:textId="4358D0F3" w:rsidR="00A85FD3" w:rsidRDefault="00A85FD3" w:rsidP="005F73A2">
      <w:pPr>
        <w:rPr>
          <w:rFonts w:ascii="Arial" w:hAnsi="Arial" w:cs="Arial"/>
        </w:rPr>
      </w:pPr>
    </w:p>
    <w:p w14:paraId="74D2F3EE" w14:textId="5BE4E3BA" w:rsidR="00A85FD3" w:rsidRDefault="00A85FD3" w:rsidP="005F73A2">
      <w:pPr>
        <w:rPr>
          <w:rFonts w:ascii="Arial" w:hAnsi="Arial" w:cs="Arial"/>
        </w:rPr>
      </w:pPr>
    </w:p>
    <w:p w14:paraId="7701308E" w14:textId="03B0BD90" w:rsidR="00A85FD3" w:rsidRDefault="00A85FD3" w:rsidP="005F73A2">
      <w:pPr>
        <w:rPr>
          <w:rFonts w:ascii="Arial" w:hAnsi="Arial" w:cs="Arial"/>
        </w:rPr>
      </w:pPr>
    </w:p>
    <w:p w14:paraId="2E64E819" w14:textId="77777777" w:rsidR="00A85FD3" w:rsidRPr="005F73A2" w:rsidRDefault="00A85FD3" w:rsidP="005F73A2">
      <w:pPr>
        <w:rPr>
          <w:rFonts w:ascii="Arial" w:hAnsi="Arial" w:cs="Arial"/>
        </w:rPr>
      </w:pPr>
    </w:p>
    <w:p w14:paraId="3A19A6D5" w14:textId="05221505" w:rsidR="00983C14" w:rsidRDefault="00983C14" w:rsidP="00436C29">
      <w:pPr>
        <w:pStyle w:val="NormalWeb"/>
        <w:jc w:val="both"/>
        <w:rPr>
          <w:rFonts w:ascii="Calibri" w:hAnsi="Calibri" w:cs="Calibri"/>
          <w:sz w:val="20"/>
          <w:szCs w:val="20"/>
        </w:rPr>
      </w:pPr>
    </w:p>
    <w:p w14:paraId="078D19EA" w14:textId="77777777" w:rsidR="00983C14" w:rsidRDefault="00983C14" w:rsidP="00436C29">
      <w:pPr>
        <w:pStyle w:val="NormalWeb"/>
        <w:jc w:val="both"/>
      </w:pPr>
    </w:p>
    <w:p w14:paraId="4C0EDFA1" w14:textId="265D97E8" w:rsidR="003F2C36" w:rsidRPr="00916C99" w:rsidRDefault="003F2C36" w:rsidP="00916C99">
      <w:pPr>
        <w:rPr>
          <w:rFonts w:ascii="Arial" w:hAnsi="Arial" w:cs="Arial"/>
        </w:rPr>
      </w:pPr>
    </w:p>
    <w:sectPr w:rsidR="003F2C36" w:rsidRPr="00916C99">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C3BC11" w14:textId="77777777" w:rsidR="00CE4CA3" w:rsidRDefault="00CE4CA3" w:rsidP="00AD19AF">
      <w:r>
        <w:separator/>
      </w:r>
    </w:p>
  </w:endnote>
  <w:endnote w:type="continuationSeparator" w:id="0">
    <w:p w14:paraId="6754FD54" w14:textId="77777777" w:rsidR="00CE4CA3" w:rsidRDefault="00CE4CA3" w:rsidP="00AD19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C7193A0" w14:paraId="02571A60" w14:textId="77777777" w:rsidTr="0C7193A0">
      <w:tc>
        <w:tcPr>
          <w:tcW w:w="3005" w:type="dxa"/>
        </w:tcPr>
        <w:p w14:paraId="1ED1C3F7" w14:textId="5E997884" w:rsidR="0C7193A0" w:rsidRDefault="0C7193A0" w:rsidP="0C7193A0">
          <w:pPr>
            <w:pStyle w:val="Header"/>
            <w:ind w:left="-115"/>
          </w:pPr>
        </w:p>
      </w:tc>
      <w:tc>
        <w:tcPr>
          <w:tcW w:w="3005" w:type="dxa"/>
        </w:tcPr>
        <w:p w14:paraId="7AD8DE14" w14:textId="18D24699" w:rsidR="0C7193A0" w:rsidRDefault="0C7193A0" w:rsidP="0C7193A0">
          <w:pPr>
            <w:pStyle w:val="Header"/>
            <w:jc w:val="center"/>
          </w:pPr>
        </w:p>
      </w:tc>
      <w:tc>
        <w:tcPr>
          <w:tcW w:w="3005" w:type="dxa"/>
        </w:tcPr>
        <w:p w14:paraId="2875772D" w14:textId="641AD4D4" w:rsidR="0C7193A0" w:rsidRDefault="0C7193A0" w:rsidP="0C7193A0">
          <w:pPr>
            <w:pStyle w:val="Header"/>
            <w:ind w:right="-115"/>
            <w:jc w:val="right"/>
          </w:pPr>
        </w:p>
      </w:tc>
    </w:tr>
  </w:tbl>
  <w:p w14:paraId="3EE793AA" w14:textId="7F94389E" w:rsidR="0C7193A0" w:rsidRDefault="0C7193A0" w:rsidP="0C7193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428DB1" w14:textId="77777777" w:rsidR="00CE4CA3" w:rsidRDefault="00CE4CA3" w:rsidP="00AD19AF">
      <w:r>
        <w:separator/>
      </w:r>
    </w:p>
  </w:footnote>
  <w:footnote w:type="continuationSeparator" w:id="0">
    <w:p w14:paraId="0495B2CF" w14:textId="77777777" w:rsidR="00CE4CA3" w:rsidRDefault="00CE4CA3" w:rsidP="00AD19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821FB" w14:textId="535A64F9" w:rsidR="00AD19AF" w:rsidRDefault="00082BB0">
    <w:pPr>
      <w:pStyle w:val="Header"/>
    </w:pPr>
    <w:r>
      <w:rPr>
        <w:noProof/>
      </w:rPr>
      <mc:AlternateContent>
        <mc:Choice Requires="wps">
          <w:drawing>
            <wp:anchor distT="0" distB="0" distL="114300" distR="114300" simplePos="0" relativeHeight="251660288" behindDoc="0" locked="0" layoutInCell="1" allowOverlap="1" wp14:anchorId="007613B3" wp14:editId="57544935">
              <wp:simplePos x="0" y="0"/>
              <wp:positionH relativeFrom="column">
                <wp:posOffset>3475990</wp:posOffset>
              </wp:positionH>
              <wp:positionV relativeFrom="paragraph">
                <wp:posOffset>-157538</wp:posOffset>
              </wp:positionV>
              <wp:extent cx="2978150" cy="969818"/>
              <wp:effectExtent l="0" t="0" r="6350" b="0"/>
              <wp:wrapNone/>
              <wp:docPr id="3" name="Text Box 3"/>
              <wp:cNvGraphicFramePr/>
              <a:graphic xmlns:a="http://schemas.openxmlformats.org/drawingml/2006/main">
                <a:graphicData uri="http://schemas.microsoft.com/office/word/2010/wordprocessingShape">
                  <wps:wsp>
                    <wps:cNvSpPr txBox="1"/>
                    <wps:spPr>
                      <a:xfrm>
                        <a:off x="0" y="0"/>
                        <a:ext cx="2978150" cy="969818"/>
                      </a:xfrm>
                      <a:prstGeom prst="rect">
                        <a:avLst/>
                      </a:prstGeom>
                      <a:solidFill>
                        <a:schemeClr val="lt1"/>
                      </a:solidFill>
                      <a:ln w="6350">
                        <a:noFill/>
                      </a:ln>
                    </wps:spPr>
                    <wps:txbx>
                      <w:txbxContent>
                        <w:p w14:paraId="28FA3756" w14:textId="135DD5EC" w:rsidR="00AD19AF" w:rsidRDefault="00AD19AF" w:rsidP="00AD19AF">
                          <w:pPr>
                            <w:pStyle w:val="Header"/>
                          </w:pPr>
                          <w:r>
                            <w:t xml:space="preserve">Email: </w:t>
                          </w:r>
                          <w:hyperlink r:id="rId1" w:history="1">
                            <w:r w:rsidRPr="00524CC9">
                              <w:rPr>
                                <w:rStyle w:val="Hyperlink"/>
                              </w:rPr>
                              <w:t>Allaince-costumer@allaince.gov.uk</w:t>
                            </w:r>
                          </w:hyperlink>
                        </w:p>
                        <w:p w14:paraId="080924BC" w14:textId="4E042D50" w:rsidR="00AD19AF" w:rsidRDefault="00AD19AF" w:rsidP="00AD19AF">
                          <w:pPr>
                            <w:pStyle w:val="Header"/>
                          </w:pPr>
                          <w:r>
                            <w:t>Phone</w:t>
                          </w:r>
                          <w:r w:rsidR="00082BB0">
                            <w:t xml:space="preserve"> Tel</w:t>
                          </w:r>
                          <w:r>
                            <w:t xml:space="preserve">: </w:t>
                          </w:r>
                          <w:r w:rsidR="00082BB0">
                            <w:t>Phone: 0800278968</w:t>
                          </w:r>
                        </w:p>
                        <w:p w14:paraId="114B342D" w14:textId="3A414803" w:rsidR="00082BB0" w:rsidRDefault="00082BB0" w:rsidP="00082BB0">
                          <w:pPr>
                            <w:pStyle w:val="Header"/>
                          </w:pPr>
                          <w:r>
                            <w:t>Fax Tel:</w:t>
                          </w:r>
                          <w:r w:rsidRPr="00082BB0">
                            <w:t xml:space="preserve"> </w:t>
                          </w:r>
                          <w:r>
                            <w:t>Phone: 0800278968</w:t>
                          </w:r>
                        </w:p>
                        <w:p w14:paraId="54049AFE" w14:textId="0D1D5B39" w:rsidR="00AD19AF" w:rsidRDefault="00AD19AF" w:rsidP="00AD19AF">
                          <w:pPr>
                            <w:pStyle w:val="Header"/>
                          </w:pPr>
                        </w:p>
                        <w:p w14:paraId="11E48D30" w14:textId="77777777" w:rsidR="00AD19AF" w:rsidRDefault="00AD19AF" w:rsidP="00AD19AF">
                          <w:pPr>
                            <w:pStyle w:val="Header"/>
                          </w:pPr>
                        </w:p>
                        <w:p w14:paraId="1A0C6ED3" w14:textId="77777777" w:rsidR="00AD19AF" w:rsidRDefault="00AD19A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7613B3" id="_x0000_t202" coordsize="21600,21600" o:spt="202" path="m,l,21600r21600,l21600,xe">
              <v:stroke joinstyle="miter"/>
              <v:path gradientshapeok="t" o:connecttype="rect"/>
            </v:shapetype>
            <v:shape id="Text Box 3" o:spid="_x0000_s1026" type="#_x0000_t202" style="position:absolute;margin-left:273.7pt;margin-top:-12.4pt;width:234.5pt;height:76.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" fillcolor="white [3201]" stroked="f" strokeweight=".5pt">
              <v:textbox>
                <w:txbxContent>
                  <w:p w14:paraId="28FA3756" w14:textId="135DD5EC" w:rsidR="00AD19AF" w:rsidRDefault="00AD19AF" w:rsidP="00AD19AF">
                    <w:pPr>
                      <w:pStyle w:val="Header"/>
                    </w:pPr>
                    <w:r>
                      <w:t xml:space="preserve">Email: </w:t>
                    </w:r>
                    <w:hyperlink r:id="rId2" w:history="1">
                      <w:r w:rsidRPr="00524CC9">
                        <w:rPr>
                          <w:rStyle w:val="Hyperlink"/>
                        </w:rPr>
                        <w:t>Allaince-costumer@allaince.gov.uk</w:t>
                      </w:r>
                    </w:hyperlink>
                  </w:p>
                  <w:p w14:paraId="080924BC" w14:textId="4E042D50" w:rsidR="00AD19AF" w:rsidRDefault="00AD19AF" w:rsidP="00AD19AF">
                    <w:pPr>
                      <w:pStyle w:val="Header"/>
                    </w:pPr>
                    <w:r>
                      <w:t>Phone</w:t>
                    </w:r>
                    <w:r w:rsidR="00082BB0">
                      <w:t xml:space="preserve"> Tel</w:t>
                    </w:r>
                    <w:r>
                      <w:t xml:space="preserve">: </w:t>
                    </w:r>
                    <w:r w:rsidR="00082BB0">
                      <w:t>Phone: 0800278968</w:t>
                    </w:r>
                  </w:p>
                  <w:p w14:paraId="114B342D" w14:textId="3A414803" w:rsidR="00082BB0" w:rsidRDefault="00082BB0" w:rsidP="00082BB0">
                    <w:pPr>
                      <w:pStyle w:val="Header"/>
                    </w:pPr>
                    <w:r>
                      <w:t>Fax Tel:</w:t>
                    </w:r>
                    <w:r w:rsidRPr="00082BB0">
                      <w:t xml:space="preserve"> </w:t>
                    </w:r>
                    <w:r>
                      <w:t>Phone: 0800278968</w:t>
                    </w:r>
                  </w:p>
                  <w:p w14:paraId="54049AFE" w14:textId="0D1D5B39" w:rsidR="00AD19AF" w:rsidRDefault="00AD19AF" w:rsidP="00AD19AF">
                    <w:pPr>
                      <w:pStyle w:val="Header"/>
                    </w:pPr>
                  </w:p>
                  <w:p w14:paraId="11E48D30" w14:textId="77777777" w:rsidR="00AD19AF" w:rsidRDefault="00AD19AF" w:rsidP="00AD19AF">
                    <w:pPr>
                      <w:pStyle w:val="Header"/>
                    </w:pPr>
                  </w:p>
                  <w:p w14:paraId="1A0C6ED3" w14:textId="77777777" w:rsidR="00AD19AF" w:rsidRDefault="00AD19AF"/>
                </w:txbxContent>
              </v:textbox>
            </v:shape>
          </w:pict>
        </mc:Fallback>
      </mc:AlternateContent>
    </w:r>
    <w:r w:rsidR="00AD19AF" w:rsidRPr="00AD19AF">
      <w:rPr>
        <w:noProof/>
      </w:rPr>
      <w:drawing>
        <wp:anchor distT="0" distB="0" distL="114300" distR="114300" simplePos="0" relativeHeight="251659264" behindDoc="0" locked="0" layoutInCell="1" allowOverlap="1" wp14:anchorId="56CED806" wp14:editId="58424E1F">
          <wp:simplePos x="0" y="0"/>
          <wp:positionH relativeFrom="column">
            <wp:posOffset>-706755</wp:posOffset>
          </wp:positionH>
          <wp:positionV relativeFrom="paragraph">
            <wp:posOffset>-408305</wp:posOffset>
          </wp:positionV>
          <wp:extent cx="816610" cy="983615"/>
          <wp:effectExtent l="0" t="0" r="0" b="0"/>
          <wp:wrapSquare wrapText="bothSides"/>
          <wp:docPr id="1" name="Picture 1"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icon&#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816610" cy="983615"/>
                  </a:xfrm>
                  <a:prstGeom prst="rect">
                    <a:avLst/>
                  </a:prstGeom>
                </pic:spPr>
              </pic:pic>
            </a:graphicData>
          </a:graphic>
          <wp14:sizeRelH relativeFrom="page">
            <wp14:pctWidth>0</wp14:pctWidth>
          </wp14:sizeRelH>
          <wp14:sizeRelV relativeFrom="page">
            <wp14:pctHeight>0</wp14:pctHeight>
          </wp14:sizeRelV>
        </wp:anchor>
      </w:drawing>
    </w:r>
    <w:r w:rsidR="00AD19AF">
      <w:t xml:space="preserve">Alliance Construction </w:t>
    </w:r>
  </w:p>
  <w:p w14:paraId="560D89A7" w14:textId="65A3AE16" w:rsidR="00AD19AF" w:rsidRDefault="00AD19AF">
    <w:pPr>
      <w:pStyle w:val="Header"/>
    </w:pPr>
    <w:r>
      <w:t xml:space="preserve">Limited </w:t>
    </w:r>
  </w:p>
  <w:p w14:paraId="2F952BC9" w14:textId="0EFC6921" w:rsidR="00AD19AF" w:rsidRDefault="00AD19AF" w:rsidP="00AD19AF">
    <w:pPr>
      <w:pStyle w:val="Header"/>
    </w:pPr>
    <w:r>
      <w:t xml:space="preserve">Est:2021 </w:t>
    </w:r>
    <w:r>
      <w:ptab w:relativeTo="margin" w:alignment="center" w:leader="none"/>
    </w:r>
    <w:r>
      <w:t xml:space="preserve"> </w:t>
    </w:r>
  </w:p>
  <w:p w14:paraId="37046D32" w14:textId="6442EAE7" w:rsidR="00AD19AF" w:rsidRDefault="00082BB0" w:rsidP="00AD19AF">
    <w:pPr>
      <w:pStyle w:val="Header"/>
      <w:jc w:val="right"/>
    </w:pPr>
    <w:r>
      <w:rPr>
        <w:noProof/>
      </w:rPr>
      <mc:AlternateContent>
        <mc:Choice Requires="wps">
          <w:drawing>
            <wp:anchor distT="0" distB="0" distL="114300" distR="114300" simplePos="0" relativeHeight="251661312" behindDoc="0" locked="0" layoutInCell="1" allowOverlap="1" wp14:anchorId="763A9900" wp14:editId="13E4B793">
              <wp:simplePos x="0" y="0"/>
              <wp:positionH relativeFrom="column">
                <wp:posOffset>-13855</wp:posOffset>
              </wp:positionH>
              <wp:positionV relativeFrom="paragraph">
                <wp:posOffset>156037</wp:posOffset>
              </wp:positionV>
              <wp:extent cx="5361710" cy="0"/>
              <wp:effectExtent l="0" t="12700" r="23495" b="12700"/>
              <wp:wrapNone/>
              <wp:docPr id="4" name="Straight Connector 4"/>
              <wp:cNvGraphicFramePr/>
              <a:graphic xmlns:a="http://schemas.openxmlformats.org/drawingml/2006/main">
                <a:graphicData uri="http://schemas.microsoft.com/office/word/2010/wordprocessingShape">
                  <wps:wsp>
                    <wps:cNvCnPr/>
                    <wps:spPr>
                      <a:xfrm>
                        <a:off x="0" y="0"/>
                        <a:ext cx="536171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v:line id="Straight Connector 4" style="position:absolute;z-index:25166131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5pt" from="-1.1pt,12.3pt" to="421.1pt,12.3pt" w14:anchorId="0A85E3E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">
              <v:stroke joinstyle="miter"/>
            </v:line>
          </w:pict>
        </mc:Fallback>
      </mc:AlternateContent>
    </w:r>
  </w:p>
  <w:p w14:paraId="04609ED5" w14:textId="77777777" w:rsidR="00AD19AF" w:rsidRDefault="00AD19AF" w:rsidP="00AD19AF">
    <w:pPr>
      <w:pStyle w:val="Header"/>
      <w:jc w:val="right"/>
    </w:pPr>
  </w:p>
  <w:p w14:paraId="2348882D" w14:textId="77777777" w:rsidR="00AD19AF" w:rsidRDefault="00AD19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707E4"/>
    <w:multiLevelType w:val="hybridMultilevel"/>
    <w:tmpl w:val="D08E68EA"/>
    <w:lvl w:ilvl="0" w:tplc="23CA5704">
      <w:start w:val="2"/>
      <w:numFmt w:val="bullet"/>
      <w:lvlText w:val="-"/>
      <w:lvlJc w:val="left"/>
      <w:pPr>
        <w:ind w:left="720" w:hanging="360"/>
      </w:pPr>
      <w:rPr>
        <w:rFonts w:ascii="Calibri" w:eastAsia="Times New Roman" w:hAnsi="Calibri" w:cs="Calibri"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5F1EA2"/>
    <w:multiLevelType w:val="hybridMultilevel"/>
    <w:tmpl w:val="A5763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FB3852"/>
    <w:multiLevelType w:val="hybridMultilevel"/>
    <w:tmpl w:val="D426310A"/>
    <w:lvl w:ilvl="0" w:tplc="23CA5704">
      <w:start w:val="2"/>
      <w:numFmt w:val="bullet"/>
      <w:lvlText w:val="-"/>
      <w:lvlJc w:val="left"/>
      <w:pPr>
        <w:ind w:left="720" w:hanging="360"/>
      </w:pPr>
      <w:rPr>
        <w:rFonts w:ascii="Calibri" w:eastAsia="Times New Roman" w:hAnsi="Calibri" w:cs="Calibri"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AB3969"/>
    <w:multiLevelType w:val="hybridMultilevel"/>
    <w:tmpl w:val="645CA392"/>
    <w:lvl w:ilvl="0" w:tplc="23CA5704">
      <w:start w:val="2"/>
      <w:numFmt w:val="bullet"/>
      <w:lvlText w:val="-"/>
      <w:lvlJc w:val="left"/>
      <w:pPr>
        <w:ind w:left="720" w:hanging="360"/>
      </w:pPr>
      <w:rPr>
        <w:rFonts w:ascii="Calibri" w:eastAsia="Times New Roman" w:hAnsi="Calibri" w:cs="Calibri"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A40971"/>
    <w:multiLevelType w:val="hybridMultilevel"/>
    <w:tmpl w:val="67E64154"/>
    <w:lvl w:ilvl="0" w:tplc="23CA5704">
      <w:start w:val="2"/>
      <w:numFmt w:val="bullet"/>
      <w:lvlText w:val="-"/>
      <w:lvlJc w:val="left"/>
      <w:pPr>
        <w:ind w:left="720" w:hanging="360"/>
      </w:pPr>
      <w:rPr>
        <w:rFonts w:ascii="Calibri" w:eastAsia="Times New Roman" w:hAnsi="Calibri" w:cs="Calibri"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0451408">
    <w:abstractNumId w:val="1"/>
  </w:num>
  <w:num w:numId="2" w16cid:durableId="2049911250">
    <w:abstractNumId w:val="0"/>
  </w:num>
  <w:num w:numId="3" w16cid:durableId="808859746">
    <w:abstractNumId w:val="4"/>
  </w:num>
  <w:num w:numId="4" w16cid:durableId="1865560002">
    <w:abstractNumId w:val="3"/>
  </w:num>
  <w:num w:numId="5" w16cid:durableId="3424408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9AF"/>
    <w:rsid w:val="00080AAC"/>
    <w:rsid w:val="00082BB0"/>
    <w:rsid w:val="000948BE"/>
    <w:rsid w:val="000C402D"/>
    <w:rsid w:val="00111F7A"/>
    <w:rsid w:val="00135D89"/>
    <w:rsid w:val="00166D45"/>
    <w:rsid w:val="00173466"/>
    <w:rsid w:val="001915A1"/>
    <w:rsid w:val="001E35A2"/>
    <w:rsid w:val="001E78A3"/>
    <w:rsid w:val="0026359A"/>
    <w:rsid w:val="002C0878"/>
    <w:rsid w:val="003F2C36"/>
    <w:rsid w:val="00436C29"/>
    <w:rsid w:val="004865D1"/>
    <w:rsid w:val="004D416D"/>
    <w:rsid w:val="00502A9E"/>
    <w:rsid w:val="0054601B"/>
    <w:rsid w:val="00566BCE"/>
    <w:rsid w:val="005F3611"/>
    <w:rsid w:val="005F73A2"/>
    <w:rsid w:val="00653F6E"/>
    <w:rsid w:val="006B7CF6"/>
    <w:rsid w:val="00741582"/>
    <w:rsid w:val="00770210"/>
    <w:rsid w:val="007F1FC3"/>
    <w:rsid w:val="00844948"/>
    <w:rsid w:val="008753E7"/>
    <w:rsid w:val="00916C99"/>
    <w:rsid w:val="00935D77"/>
    <w:rsid w:val="00943226"/>
    <w:rsid w:val="00983C14"/>
    <w:rsid w:val="009848BF"/>
    <w:rsid w:val="00990116"/>
    <w:rsid w:val="009E0338"/>
    <w:rsid w:val="00A074AC"/>
    <w:rsid w:val="00A3289E"/>
    <w:rsid w:val="00A85FD3"/>
    <w:rsid w:val="00AD19AF"/>
    <w:rsid w:val="00B354A2"/>
    <w:rsid w:val="00B826AE"/>
    <w:rsid w:val="00B84406"/>
    <w:rsid w:val="00B9399C"/>
    <w:rsid w:val="00BA483F"/>
    <w:rsid w:val="00C07273"/>
    <w:rsid w:val="00C763F3"/>
    <w:rsid w:val="00C858A3"/>
    <w:rsid w:val="00CA2D68"/>
    <w:rsid w:val="00CE364E"/>
    <w:rsid w:val="00CE430F"/>
    <w:rsid w:val="00CE4CA3"/>
    <w:rsid w:val="00D1108E"/>
    <w:rsid w:val="00D3192E"/>
    <w:rsid w:val="00D63E3E"/>
    <w:rsid w:val="00DF0B9A"/>
    <w:rsid w:val="00E779DF"/>
    <w:rsid w:val="00EA4F6F"/>
    <w:rsid w:val="00EB20B2"/>
    <w:rsid w:val="00EC44F7"/>
    <w:rsid w:val="00EE5735"/>
    <w:rsid w:val="00EF5406"/>
    <w:rsid w:val="00F13EEE"/>
    <w:rsid w:val="00F238F2"/>
    <w:rsid w:val="00F24894"/>
    <w:rsid w:val="00F52B99"/>
    <w:rsid w:val="00FA6D52"/>
    <w:rsid w:val="0C7193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39D83D"/>
  <w15:chartTrackingRefBased/>
  <w15:docId w15:val="{7A79F802-B150-AE41-AF24-4BCD3641A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192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35D8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24894"/>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19AF"/>
    <w:pPr>
      <w:tabs>
        <w:tab w:val="center" w:pos="4513"/>
        <w:tab w:val="right" w:pos="9026"/>
      </w:tabs>
    </w:pPr>
  </w:style>
  <w:style w:type="character" w:customStyle="1" w:styleId="HeaderChar">
    <w:name w:val="Header Char"/>
    <w:basedOn w:val="DefaultParagraphFont"/>
    <w:link w:val="Header"/>
    <w:uiPriority w:val="99"/>
    <w:rsid w:val="00AD19AF"/>
  </w:style>
  <w:style w:type="paragraph" w:styleId="Footer">
    <w:name w:val="footer"/>
    <w:basedOn w:val="Normal"/>
    <w:link w:val="FooterChar"/>
    <w:uiPriority w:val="99"/>
    <w:unhideWhenUsed/>
    <w:rsid w:val="00AD19AF"/>
    <w:pPr>
      <w:tabs>
        <w:tab w:val="center" w:pos="4513"/>
        <w:tab w:val="right" w:pos="9026"/>
      </w:tabs>
    </w:pPr>
  </w:style>
  <w:style w:type="character" w:customStyle="1" w:styleId="FooterChar">
    <w:name w:val="Footer Char"/>
    <w:basedOn w:val="DefaultParagraphFont"/>
    <w:link w:val="Footer"/>
    <w:uiPriority w:val="99"/>
    <w:rsid w:val="00AD19AF"/>
  </w:style>
  <w:style w:type="paragraph" w:customStyle="1" w:styleId="paragraph">
    <w:name w:val="paragraph"/>
    <w:basedOn w:val="Normal"/>
    <w:rsid w:val="00AD19AF"/>
    <w:pPr>
      <w:spacing w:before="100" w:beforeAutospacing="1" w:after="100" w:afterAutospacing="1"/>
    </w:pPr>
    <w:rPr>
      <w:rFonts w:ascii="Times New Roman" w:eastAsia="Times New Roman" w:hAnsi="Times New Roman" w:cs="Times New Roman"/>
      <w:lang w:eastAsia="en-GB"/>
    </w:rPr>
  </w:style>
  <w:style w:type="character" w:customStyle="1" w:styleId="eop">
    <w:name w:val="eop"/>
    <w:basedOn w:val="DefaultParagraphFont"/>
    <w:rsid w:val="00AD19AF"/>
  </w:style>
  <w:style w:type="character" w:customStyle="1" w:styleId="normaltextrun">
    <w:name w:val="normaltextrun"/>
    <w:basedOn w:val="DefaultParagraphFont"/>
    <w:rsid w:val="00AD19AF"/>
  </w:style>
  <w:style w:type="character" w:styleId="Hyperlink">
    <w:name w:val="Hyperlink"/>
    <w:basedOn w:val="DefaultParagraphFont"/>
    <w:uiPriority w:val="99"/>
    <w:unhideWhenUsed/>
    <w:rsid w:val="00AD19AF"/>
    <w:rPr>
      <w:color w:val="0563C1" w:themeColor="hyperlink"/>
      <w:u w:val="single"/>
    </w:rPr>
  </w:style>
  <w:style w:type="character" w:styleId="UnresolvedMention">
    <w:name w:val="Unresolved Mention"/>
    <w:basedOn w:val="DefaultParagraphFont"/>
    <w:uiPriority w:val="99"/>
    <w:semiHidden/>
    <w:unhideWhenUsed/>
    <w:rsid w:val="00AD19AF"/>
    <w:rPr>
      <w:color w:val="605E5C"/>
      <w:shd w:val="clear" w:color="auto" w:fill="E1DFDD"/>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D3192E"/>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D3192E"/>
    <w:pPr>
      <w:spacing w:before="100" w:beforeAutospacing="1" w:after="100" w:afterAutospacing="1"/>
    </w:pPr>
    <w:rPr>
      <w:rFonts w:ascii="Times New Roman" w:eastAsia="Times New Roman" w:hAnsi="Times New Roman" w:cs="Times New Roman"/>
      <w:lang w:eastAsia="en-GB"/>
    </w:rPr>
  </w:style>
  <w:style w:type="character" w:customStyle="1" w:styleId="Heading2Char">
    <w:name w:val="Heading 2 Char"/>
    <w:basedOn w:val="DefaultParagraphFont"/>
    <w:link w:val="Heading2"/>
    <w:uiPriority w:val="9"/>
    <w:rsid w:val="00135D8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354A2"/>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B354A2"/>
    <w:pPr>
      <w:spacing w:before="120" w:after="120"/>
    </w:pPr>
    <w:rPr>
      <w:rFonts w:cstheme="minorHAnsi"/>
      <w:b/>
      <w:bCs/>
      <w:caps/>
      <w:sz w:val="20"/>
      <w:szCs w:val="20"/>
    </w:rPr>
  </w:style>
  <w:style w:type="paragraph" w:styleId="TOC2">
    <w:name w:val="toc 2"/>
    <w:basedOn w:val="Normal"/>
    <w:next w:val="Normal"/>
    <w:autoRedefine/>
    <w:uiPriority w:val="39"/>
    <w:unhideWhenUsed/>
    <w:rsid w:val="00B354A2"/>
    <w:pPr>
      <w:ind w:left="240"/>
    </w:pPr>
    <w:rPr>
      <w:rFonts w:cstheme="minorHAnsi"/>
      <w:smallCaps/>
      <w:sz w:val="20"/>
      <w:szCs w:val="20"/>
    </w:rPr>
  </w:style>
  <w:style w:type="paragraph" w:styleId="TOC3">
    <w:name w:val="toc 3"/>
    <w:basedOn w:val="Normal"/>
    <w:next w:val="Normal"/>
    <w:autoRedefine/>
    <w:uiPriority w:val="39"/>
    <w:unhideWhenUsed/>
    <w:rsid w:val="00B354A2"/>
    <w:pPr>
      <w:ind w:left="480"/>
    </w:pPr>
    <w:rPr>
      <w:rFonts w:cstheme="minorHAnsi"/>
      <w:i/>
      <w:iCs/>
      <w:sz w:val="20"/>
      <w:szCs w:val="20"/>
    </w:rPr>
  </w:style>
  <w:style w:type="paragraph" w:styleId="TOC4">
    <w:name w:val="toc 4"/>
    <w:basedOn w:val="Normal"/>
    <w:next w:val="Normal"/>
    <w:autoRedefine/>
    <w:uiPriority w:val="39"/>
    <w:semiHidden/>
    <w:unhideWhenUsed/>
    <w:rsid w:val="00B354A2"/>
    <w:pPr>
      <w:ind w:left="720"/>
    </w:pPr>
    <w:rPr>
      <w:rFonts w:cstheme="minorHAnsi"/>
      <w:sz w:val="18"/>
      <w:szCs w:val="18"/>
    </w:rPr>
  </w:style>
  <w:style w:type="paragraph" w:styleId="TOC5">
    <w:name w:val="toc 5"/>
    <w:basedOn w:val="Normal"/>
    <w:next w:val="Normal"/>
    <w:autoRedefine/>
    <w:uiPriority w:val="39"/>
    <w:semiHidden/>
    <w:unhideWhenUsed/>
    <w:rsid w:val="00B354A2"/>
    <w:pPr>
      <w:ind w:left="960"/>
    </w:pPr>
    <w:rPr>
      <w:rFonts w:cstheme="minorHAnsi"/>
      <w:sz w:val="18"/>
      <w:szCs w:val="18"/>
    </w:rPr>
  </w:style>
  <w:style w:type="paragraph" w:styleId="TOC6">
    <w:name w:val="toc 6"/>
    <w:basedOn w:val="Normal"/>
    <w:next w:val="Normal"/>
    <w:autoRedefine/>
    <w:uiPriority w:val="39"/>
    <w:semiHidden/>
    <w:unhideWhenUsed/>
    <w:rsid w:val="00B354A2"/>
    <w:pPr>
      <w:ind w:left="1200"/>
    </w:pPr>
    <w:rPr>
      <w:rFonts w:cstheme="minorHAnsi"/>
      <w:sz w:val="18"/>
      <w:szCs w:val="18"/>
    </w:rPr>
  </w:style>
  <w:style w:type="paragraph" w:styleId="TOC7">
    <w:name w:val="toc 7"/>
    <w:basedOn w:val="Normal"/>
    <w:next w:val="Normal"/>
    <w:autoRedefine/>
    <w:uiPriority w:val="39"/>
    <w:semiHidden/>
    <w:unhideWhenUsed/>
    <w:rsid w:val="00B354A2"/>
    <w:pPr>
      <w:ind w:left="1440"/>
    </w:pPr>
    <w:rPr>
      <w:rFonts w:cstheme="minorHAnsi"/>
      <w:sz w:val="18"/>
      <w:szCs w:val="18"/>
    </w:rPr>
  </w:style>
  <w:style w:type="paragraph" w:styleId="TOC8">
    <w:name w:val="toc 8"/>
    <w:basedOn w:val="Normal"/>
    <w:next w:val="Normal"/>
    <w:autoRedefine/>
    <w:uiPriority w:val="39"/>
    <w:semiHidden/>
    <w:unhideWhenUsed/>
    <w:rsid w:val="00B354A2"/>
    <w:pPr>
      <w:ind w:left="1680"/>
    </w:pPr>
    <w:rPr>
      <w:rFonts w:cstheme="minorHAnsi"/>
      <w:sz w:val="18"/>
      <w:szCs w:val="18"/>
    </w:rPr>
  </w:style>
  <w:style w:type="paragraph" w:styleId="TOC9">
    <w:name w:val="toc 9"/>
    <w:basedOn w:val="Normal"/>
    <w:next w:val="Normal"/>
    <w:autoRedefine/>
    <w:uiPriority w:val="39"/>
    <w:semiHidden/>
    <w:unhideWhenUsed/>
    <w:rsid w:val="00B354A2"/>
    <w:pPr>
      <w:ind w:left="1920"/>
    </w:pPr>
    <w:rPr>
      <w:rFonts w:cstheme="minorHAnsi"/>
      <w:sz w:val="18"/>
      <w:szCs w:val="18"/>
    </w:rPr>
  </w:style>
  <w:style w:type="character" w:customStyle="1" w:styleId="Heading3Char">
    <w:name w:val="Heading 3 Char"/>
    <w:basedOn w:val="DefaultParagraphFont"/>
    <w:link w:val="Heading3"/>
    <w:uiPriority w:val="9"/>
    <w:rsid w:val="00F24894"/>
    <w:rPr>
      <w:rFonts w:asciiTheme="majorHAnsi" w:eastAsiaTheme="majorEastAsia" w:hAnsiTheme="majorHAnsi" w:cstheme="majorBidi"/>
      <w:color w:val="1F3763" w:themeColor="accent1" w:themeShade="7F"/>
    </w:rPr>
  </w:style>
  <w:style w:type="paragraph" w:styleId="Bibliography">
    <w:name w:val="Bibliography"/>
    <w:basedOn w:val="Normal"/>
    <w:next w:val="Normal"/>
    <w:uiPriority w:val="37"/>
    <w:unhideWhenUsed/>
    <w:rsid w:val="00CE36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567425">
      <w:bodyDiv w:val="1"/>
      <w:marLeft w:val="0"/>
      <w:marRight w:val="0"/>
      <w:marTop w:val="0"/>
      <w:marBottom w:val="0"/>
      <w:divBdr>
        <w:top w:val="none" w:sz="0" w:space="0" w:color="auto"/>
        <w:left w:val="none" w:sz="0" w:space="0" w:color="auto"/>
        <w:bottom w:val="none" w:sz="0" w:space="0" w:color="auto"/>
        <w:right w:val="none" w:sz="0" w:space="0" w:color="auto"/>
      </w:divBdr>
    </w:div>
    <w:div w:id="246622389">
      <w:bodyDiv w:val="1"/>
      <w:marLeft w:val="0"/>
      <w:marRight w:val="0"/>
      <w:marTop w:val="0"/>
      <w:marBottom w:val="0"/>
      <w:divBdr>
        <w:top w:val="none" w:sz="0" w:space="0" w:color="auto"/>
        <w:left w:val="none" w:sz="0" w:space="0" w:color="auto"/>
        <w:bottom w:val="none" w:sz="0" w:space="0" w:color="auto"/>
        <w:right w:val="none" w:sz="0" w:space="0" w:color="auto"/>
      </w:divBdr>
      <w:divsChild>
        <w:div w:id="1887063736">
          <w:marLeft w:val="0"/>
          <w:marRight w:val="0"/>
          <w:marTop w:val="0"/>
          <w:marBottom w:val="0"/>
          <w:divBdr>
            <w:top w:val="none" w:sz="0" w:space="0" w:color="auto"/>
            <w:left w:val="none" w:sz="0" w:space="0" w:color="auto"/>
            <w:bottom w:val="none" w:sz="0" w:space="0" w:color="auto"/>
            <w:right w:val="none" w:sz="0" w:space="0" w:color="auto"/>
          </w:divBdr>
          <w:divsChild>
            <w:div w:id="1985816385">
              <w:marLeft w:val="0"/>
              <w:marRight w:val="0"/>
              <w:marTop w:val="0"/>
              <w:marBottom w:val="0"/>
              <w:divBdr>
                <w:top w:val="none" w:sz="0" w:space="0" w:color="auto"/>
                <w:left w:val="none" w:sz="0" w:space="0" w:color="auto"/>
                <w:bottom w:val="none" w:sz="0" w:space="0" w:color="auto"/>
                <w:right w:val="none" w:sz="0" w:space="0" w:color="auto"/>
              </w:divBdr>
              <w:divsChild>
                <w:div w:id="746221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738422">
      <w:bodyDiv w:val="1"/>
      <w:marLeft w:val="0"/>
      <w:marRight w:val="0"/>
      <w:marTop w:val="0"/>
      <w:marBottom w:val="0"/>
      <w:divBdr>
        <w:top w:val="none" w:sz="0" w:space="0" w:color="auto"/>
        <w:left w:val="none" w:sz="0" w:space="0" w:color="auto"/>
        <w:bottom w:val="none" w:sz="0" w:space="0" w:color="auto"/>
        <w:right w:val="none" w:sz="0" w:space="0" w:color="auto"/>
      </w:divBdr>
      <w:divsChild>
        <w:div w:id="1016418720">
          <w:marLeft w:val="0"/>
          <w:marRight w:val="0"/>
          <w:marTop w:val="0"/>
          <w:marBottom w:val="0"/>
          <w:divBdr>
            <w:top w:val="none" w:sz="0" w:space="0" w:color="auto"/>
            <w:left w:val="none" w:sz="0" w:space="0" w:color="auto"/>
            <w:bottom w:val="none" w:sz="0" w:space="0" w:color="auto"/>
            <w:right w:val="none" w:sz="0" w:space="0" w:color="auto"/>
          </w:divBdr>
          <w:divsChild>
            <w:div w:id="1733386151">
              <w:marLeft w:val="0"/>
              <w:marRight w:val="0"/>
              <w:marTop w:val="0"/>
              <w:marBottom w:val="0"/>
              <w:divBdr>
                <w:top w:val="none" w:sz="0" w:space="0" w:color="auto"/>
                <w:left w:val="none" w:sz="0" w:space="0" w:color="auto"/>
                <w:bottom w:val="none" w:sz="0" w:space="0" w:color="auto"/>
                <w:right w:val="none" w:sz="0" w:space="0" w:color="auto"/>
              </w:divBdr>
              <w:divsChild>
                <w:div w:id="810170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237390">
      <w:bodyDiv w:val="1"/>
      <w:marLeft w:val="0"/>
      <w:marRight w:val="0"/>
      <w:marTop w:val="0"/>
      <w:marBottom w:val="0"/>
      <w:divBdr>
        <w:top w:val="none" w:sz="0" w:space="0" w:color="auto"/>
        <w:left w:val="none" w:sz="0" w:space="0" w:color="auto"/>
        <w:bottom w:val="none" w:sz="0" w:space="0" w:color="auto"/>
        <w:right w:val="none" w:sz="0" w:space="0" w:color="auto"/>
      </w:divBdr>
      <w:divsChild>
        <w:div w:id="144398122">
          <w:marLeft w:val="0"/>
          <w:marRight w:val="0"/>
          <w:marTop w:val="0"/>
          <w:marBottom w:val="0"/>
          <w:divBdr>
            <w:top w:val="none" w:sz="0" w:space="0" w:color="auto"/>
            <w:left w:val="none" w:sz="0" w:space="0" w:color="auto"/>
            <w:bottom w:val="none" w:sz="0" w:space="0" w:color="auto"/>
            <w:right w:val="none" w:sz="0" w:space="0" w:color="auto"/>
          </w:divBdr>
          <w:divsChild>
            <w:div w:id="528876963">
              <w:marLeft w:val="0"/>
              <w:marRight w:val="0"/>
              <w:marTop w:val="0"/>
              <w:marBottom w:val="0"/>
              <w:divBdr>
                <w:top w:val="none" w:sz="0" w:space="0" w:color="auto"/>
                <w:left w:val="none" w:sz="0" w:space="0" w:color="auto"/>
                <w:bottom w:val="none" w:sz="0" w:space="0" w:color="auto"/>
                <w:right w:val="none" w:sz="0" w:space="0" w:color="auto"/>
              </w:divBdr>
              <w:divsChild>
                <w:div w:id="1849560873">
                  <w:marLeft w:val="0"/>
                  <w:marRight w:val="0"/>
                  <w:marTop w:val="0"/>
                  <w:marBottom w:val="0"/>
                  <w:divBdr>
                    <w:top w:val="none" w:sz="0" w:space="0" w:color="auto"/>
                    <w:left w:val="none" w:sz="0" w:space="0" w:color="auto"/>
                    <w:bottom w:val="none" w:sz="0" w:space="0" w:color="auto"/>
                    <w:right w:val="none" w:sz="0" w:space="0" w:color="auto"/>
                  </w:divBdr>
                </w:div>
              </w:divsChild>
            </w:div>
            <w:div w:id="1100178059">
              <w:marLeft w:val="0"/>
              <w:marRight w:val="0"/>
              <w:marTop w:val="0"/>
              <w:marBottom w:val="0"/>
              <w:divBdr>
                <w:top w:val="none" w:sz="0" w:space="0" w:color="auto"/>
                <w:left w:val="none" w:sz="0" w:space="0" w:color="auto"/>
                <w:bottom w:val="none" w:sz="0" w:space="0" w:color="auto"/>
                <w:right w:val="none" w:sz="0" w:space="0" w:color="auto"/>
              </w:divBdr>
              <w:divsChild>
                <w:div w:id="1118530636">
                  <w:marLeft w:val="0"/>
                  <w:marRight w:val="0"/>
                  <w:marTop w:val="0"/>
                  <w:marBottom w:val="0"/>
                  <w:divBdr>
                    <w:top w:val="none" w:sz="0" w:space="0" w:color="auto"/>
                    <w:left w:val="none" w:sz="0" w:space="0" w:color="auto"/>
                    <w:bottom w:val="none" w:sz="0" w:space="0" w:color="auto"/>
                    <w:right w:val="none" w:sz="0" w:space="0" w:color="auto"/>
                  </w:divBdr>
                </w:div>
                <w:div w:id="1476800443">
                  <w:marLeft w:val="0"/>
                  <w:marRight w:val="0"/>
                  <w:marTop w:val="0"/>
                  <w:marBottom w:val="0"/>
                  <w:divBdr>
                    <w:top w:val="none" w:sz="0" w:space="0" w:color="auto"/>
                    <w:left w:val="none" w:sz="0" w:space="0" w:color="auto"/>
                    <w:bottom w:val="none" w:sz="0" w:space="0" w:color="auto"/>
                    <w:right w:val="none" w:sz="0" w:space="0" w:color="auto"/>
                  </w:divBdr>
                </w:div>
              </w:divsChild>
            </w:div>
            <w:div w:id="831218673">
              <w:marLeft w:val="0"/>
              <w:marRight w:val="0"/>
              <w:marTop w:val="0"/>
              <w:marBottom w:val="0"/>
              <w:divBdr>
                <w:top w:val="none" w:sz="0" w:space="0" w:color="auto"/>
                <w:left w:val="none" w:sz="0" w:space="0" w:color="auto"/>
                <w:bottom w:val="none" w:sz="0" w:space="0" w:color="auto"/>
                <w:right w:val="none" w:sz="0" w:space="0" w:color="auto"/>
              </w:divBdr>
              <w:divsChild>
                <w:div w:id="109595728">
                  <w:marLeft w:val="0"/>
                  <w:marRight w:val="0"/>
                  <w:marTop w:val="0"/>
                  <w:marBottom w:val="0"/>
                  <w:divBdr>
                    <w:top w:val="none" w:sz="0" w:space="0" w:color="auto"/>
                    <w:left w:val="none" w:sz="0" w:space="0" w:color="auto"/>
                    <w:bottom w:val="none" w:sz="0" w:space="0" w:color="auto"/>
                    <w:right w:val="none" w:sz="0" w:space="0" w:color="auto"/>
                  </w:divBdr>
                </w:div>
              </w:divsChild>
            </w:div>
            <w:div w:id="329137600">
              <w:marLeft w:val="0"/>
              <w:marRight w:val="0"/>
              <w:marTop w:val="0"/>
              <w:marBottom w:val="0"/>
              <w:divBdr>
                <w:top w:val="none" w:sz="0" w:space="0" w:color="auto"/>
                <w:left w:val="none" w:sz="0" w:space="0" w:color="auto"/>
                <w:bottom w:val="none" w:sz="0" w:space="0" w:color="auto"/>
                <w:right w:val="none" w:sz="0" w:space="0" w:color="auto"/>
              </w:divBdr>
              <w:divsChild>
                <w:div w:id="1229997346">
                  <w:marLeft w:val="0"/>
                  <w:marRight w:val="0"/>
                  <w:marTop w:val="0"/>
                  <w:marBottom w:val="0"/>
                  <w:divBdr>
                    <w:top w:val="none" w:sz="0" w:space="0" w:color="auto"/>
                    <w:left w:val="none" w:sz="0" w:space="0" w:color="auto"/>
                    <w:bottom w:val="none" w:sz="0" w:space="0" w:color="auto"/>
                    <w:right w:val="none" w:sz="0" w:space="0" w:color="auto"/>
                  </w:divBdr>
                </w:div>
                <w:div w:id="89858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900285">
      <w:bodyDiv w:val="1"/>
      <w:marLeft w:val="0"/>
      <w:marRight w:val="0"/>
      <w:marTop w:val="0"/>
      <w:marBottom w:val="0"/>
      <w:divBdr>
        <w:top w:val="none" w:sz="0" w:space="0" w:color="auto"/>
        <w:left w:val="none" w:sz="0" w:space="0" w:color="auto"/>
        <w:bottom w:val="none" w:sz="0" w:space="0" w:color="auto"/>
        <w:right w:val="none" w:sz="0" w:space="0" w:color="auto"/>
      </w:divBdr>
      <w:divsChild>
        <w:div w:id="2092117459">
          <w:marLeft w:val="0"/>
          <w:marRight w:val="0"/>
          <w:marTop w:val="0"/>
          <w:marBottom w:val="0"/>
          <w:divBdr>
            <w:top w:val="none" w:sz="0" w:space="0" w:color="auto"/>
            <w:left w:val="none" w:sz="0" w:space="0" w:color="auto"/>
            <w:bottom w:val="none" w:sz="0" w:space="0" w:color="auto"/>
            <w:right w:val="none" w:sz="0" w:space="0" w:color="auto"/>
          </w:divBdr>
          <w:divsChild>
            <w:div w:id="545261111">
              <w:marLeft w:val="0"/>
              <w:marRight w:val="0"/>
              <w:marTop w:val="0"/>
              <w:marBottom w:val="0"/>
              <w:divBdr>
                <w:top w:val="none" w:sz="0" w:space="0" w:color="auto"/>
                <w:left w:val="none" w:sz="0" w:space="0" w:color="auto"/>
                <w:bottom w:val="none" w:sz="0" w:space="0" w:color="auto"/>
                <w:right w:val="none" w:sz="0" w:space="0" w:color="auto"/>
              </w:divBdr>
              <w:divsChild>
                <w:div w:id="1120101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242427">
      <w:bodyDiv w:val="1"/>
      <w:marLeft w:val="0"/>
      <w:marRight w:val="0"/>
      <w:marTop w:val="0"/>
      <w:marBottom w:val="0"/>
      <w:divBdr>
        <w:top w:val="none" w:sz="0" w:space="0" w:color="auto"/>
        <w:left w:val="none" w:sz="0" w:space="0" w:color="auto"/>
        <w:bottom w:val="none" w:sz="0" w:space="0" w:color="auto"/>
        <w:right w:val="none" w:sz="0" w:space="0" w:color="auto"/>
      </w:divBdr>
      <w:divsChild>
        <w:div w:id="1977098086">
          <w:marLeft w:val="0"/>
          <w:marRight w:val="0"/>
          <w:marTop w:val="0"/>
          <w:marBottom w:val="0"/>
          <w:divBdr>
            <w:top w:val="none" w:sz="0" w:space="0" w:color="auto"/>
            <w:left w:val="none" w:sz="0" w:space="0" w:color="auto"/>
            <w:bottom w:val="none" w:sz="0" w:space="0" w:color="auto"/>
            <w:right w:val="none" w:sz="0" w:space="0" w:color="auto"/>
          </w:divBdr>
          <w:divsChild>
            <w:div w:id="1516110414">
              <w:marLeft w:val="0"/>
              <w:marRight w:val="0"/>
              <w:marTop w:val="0"/>
              <w:marBottom w:val="0"/>
              <w:divBdr>
                <w:top w:val="none" w:sz="0" w:space="0" w:color="auto"/>
                <w:left w:val="none" w:sz="0" w:space="0" w:color="auto"/>
                <w:bottom w:val="none" w:sz="0" w:space="0" w:color="auto"/>
                <w:right w:val="none" w:sz="0" w:space="0" w:color="auto"/>
              </w:divBdr>
              <w:divsChild>
                <w:div w:id="207253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813286">
      <w:bodyDiv w:val="1"/>
      <w:marLeft w:val="0"/>
      <w:marRight w:val="0"/>
      <w:marTop w:val="0"/>
      <w:marBottom w:val="0"/>
      <w:divBdr>
        <w:top w:val="none" w:sz="0" w:space="0" w:color="auto"/>
        <w:left w:val="none" w:sz="0" w:space="0" w:color="auto"/>
        <w:bottom w:val="none" w:sz="0" w:space="0" w:color="auto"/>
        <w:right w:val="none" w:sz="0" w:space="0" w:color="auto"/>
      </w:divBdr>
      <w:divsChild>
        <w:div w:id="1336035834">
          <w:marLeft w:val="0"/>
          <w:marRight w:val="0"/>
          <w:marTop w:val="0"/>
          <w:marBottom w:val="0"/>
          <w:divBdr>
            <w:top w:val="none" w:sz="0" w:space="0" w:color="auto"/>
            <w:left w:val="none" w:sz="0" w:space="0" w:color="auto"/>
            <w:bottom w:val="none" w:sz="0" w:space="0" w:color="auto"/>
            <w:right w:val="none" w:sz="0" w:space="0" w:color="auto"/>
          </w:divBdr>
          <w:divsChild>
            <w:div w:id="798451828">
              <w:marLeft w:val="0"/>
              <w:marRight w:val="0"/>
              <w:marTop w:val="0"/>
              <w:marBottom w:val="0"/>
              <w:divBdr>
                <w:top w:val="none" w:sz="0" w:space="0" w:color="auto"/>
                <w:left w:val="none" w:sz="0" w:space="0" w:color="auto"/>
                <w:bottom w:val="none" w:sz="0" w:space="0" w:color="auto"/>
                <w:right w:val="none" w:sz="0" w:space="0" w:color="auto"/>
              </w:divBdr>
              <w:divsChild>
                <w:div w:id="1388185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849500">
      <w:bodyDiv w:val="1"/>
      <w:marLeft w:val="0"/>
      <w:marRight w:val="0"/>
      <w:marTop w:val="0"/>
      <w:marBottom w:val="0"/>
      <w:divBdr>
        <w:top w:val="none" w:sz="0" w:space="0" w:color="auto"/>
        <w:left w:val="none" w:sz="0" w:space="0" w:color="auto"/>
        <w:bottom w:val="none" w:sz="0" w:space="0" w:color="auto"/>
        <w:right w:val="none" w:sz="0" w:space="0" w:color="auto"/>
      </w:divBdr>
      <w:divsChild>
        <w:div w:id="1628779358">
          <w:marLeft w:val="0"/>
          <w:marRight w:val="0"/>
          <w:marTop w:val="0"/>
          <w:marBottom w:val="0"/>
          <w:divBdr>
            <w:top w:val="none" w:sz="0" w:space="0" w:color="auto"/>
            <w:left w:val="none" w:sz="0" w:space="0" w:color="auto"/>
            <w:bottom w:val="none" w:sz="0" w:space="0" w:color="auto"/>
            <w:right w:val="none" w:sz="0" w:space="0" w:color="auto"/>
          </w:divBdr>
          <w:divsChild>
            <w:div w:id="936252490">
              <w:marLeft w:val="0"/>
              <w:marRight w:val="0"/>
              <w:marTop w:val="0"/>
              <w:marBottom w:val="0"/>
              <w:divBdr>
                <w:top w:val="none" w:sz="0" w:space="0" w:color="auto"/>
                <w:left w:val="none" w:sz="0" w:space="0" w:color="auto"/>
                <w:bottom w:val="none" w:sz="0" w:space="0" w:color="auto"/>
                <w:right w:val="none" w:sz="0" w:space="0" w:color="auto"/>
              </w:divBdr>
              <w:divsChild>
                <w:div w:id="137134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891806">
      <w:bodyDiv w:val="1"/>
      <w:marLeft w:val="0"/>
      <w:marRight w:val="0"/>
      <w:marTop w:val="0"/>
      <w:marBottom w:val="0"/>
      <w:divBdr>
        <w:top w:val="none" w:sz="0" w:space="0" w:color="auto"/>
        <w:left w:val="none" w:sz="0" w:space="0" w:color="auto"/>
        <w:bottom w:val="none" w:sz="0" w:space="0" w:color="auto"/>
        <w:right w:val="none" w:sz="0" w:space="0" w:color="auto"/>
      </w:divBdr>
      <w:divsChild>
        <w:div w:id="1480614863">
          <w:marLeft w:val="0"/>
          <w:marRight w:val="0"/>
          <w:marTop w:val="0"/>
          <w:marBottom w:val="0"/>
          <w:divBdr>
            <w:top w:val="none" w:sz="0" w:space="0" w:color="auto"/>
            <w:left w:val="none" w:sz="0" w:space="0" w:color="auto"/>
            <w:bottom w:val="none" w:sz="0" w:space="0" w:color="auto"/>
            <w:right w:val="none" w:sz="0" w:space="0" w:color="auto"/>
          </w:divBdr>
          <w:divsChild>
            <w:div w:id="779305228">
              <w:marLeft w:val="0"/>
              <w:marRight w:val="0"/>
              <w:marTop w:val="0"/>
              <w:marBottom w:val="0"/>
              <w:divBdr>
                <w:top w:val="none" w:sz="0" w:space="0" w:color="auto"/>
                <w:left w:val="none" w:sz="0" w:space="0" w:color="auto"/>
                <w:bottom w:val="none" w:sz="0" w:space="0" w:color="auto"/>
                <w:right w:val="none" w:sz="0" w:space="0" w:color="auto"/>
              </w:divBdr>
              <w:divsChild>
                <w:div w:id="665788943">
                  <w:marLeft w:val="0"/>
                  <w:marRight w:val="0"/>
                  <w:marTop w:val="0"/>
                  <w:marBottom w:val="0"/>
                  <w:divBdr>
                    <w:top w:val="none" w:sz="0" w:space="0" w:color="auto"/>
                    <w:left w:val="none" w:sz="0" w:space="0" w:color="auto"/>
                    <w:bottom w:val="none" w:sz="0" w:space="0" w:color="auto"/>
                    <w:right w:val="none" w:sz="0" w:space="0" w:color="auto"/>
                  </w:divBdr>
                </w:div>
              </w:divsChild>
            </w:div>
            <w:div w:id="1458527891">
              <w:marLeft w:val="0"/>
              <w:marRight w:val="0"/>
              <w:marTop w:val="0"/>
              <w:marBottom w:val="0"/>
              <w:divBdr>
                <w:top w:val="none" w:sz="0" w:space="0" w:color="auto"/>
                <w:left w:val="none" w:sz="0" w:space="0" w:color="auto"/>
                <w:bottom w:val="none" w:sz="0" w:space="0" w:color="auto"/>
                <w:right w:val="none" w:sz="0" w:space="0" w:color="auto"/>
              </w:divBdr>
              <w:divsChild>
                <w:div w:id="125659858">
                  <w:marLeft w:val="0"/>
                  <w:marRight w:val="0"/>
                  <w:marTop w:val="0"/>
                  <w:marBottom w:val="0"/>
                  <w:divBdr>
                    <w:top w:val="none" w:sz="0" w:space="0" w:color="auto"/>
                    <w:left w:val="none" w:sz="0" w:space="0" w:color="auto"/>
                    <w:bottom w:val="none" w:sz="0" w:space="0" w:color="auto"/>
                    <w:right w:val="none" w:sz="0" w:space="0" w:color="auto"/>
                  </w:divBdr>
                </w:div>
                <w:div w:id="42719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60203">
      <w:bodyDiv w:val="1"/>
      <w:marLeft w:val="0"/>
      <w:marRight w:val="0"/>
      <w:marTop w:val="0"/>
      <w:marBottom w:val="0"/>
      <w:divBdr>
        <w:top w:val="none" w:sz="0" w:space="0" w:color="auto"/>
        <w:left w:val="none" w:sz="0" w:space="0" w:color="auto"/>
        <w:bottom w:val="none" w:sz="0" w:space="0" w:color="auto"/>
        <w:right w:val="none" w:sz="0" w:space="0" w:color="auto"/>
      </w:divBdr>
    </w:div>
    <w:div w:id="996230664">
      <w:bodyDiv w:val="1"/>
      <w:marLeft w:val="0"/>
      <w:marRight w:val="0"/>
      <w:marTop w:val="0"/>
      <w:marBottom w:val="0"/>
      <w:divBdr>
        <w:top w:val="none" w:sz="0" w:space="0" w:color="auto"/>
        <w:left w:val="none" w:sz="0" w:space="0" w:color="auto"/>
        <w:bottom w:val="none" w:sz="0" w:space="0" w:color="auto"/>
        <w:right w:val="none" w:sz="0" w:space="0" w:color="auto"/>
      </w:divBdr>
      <w:divsChild>
        <w:div w:id="220143623">
          <w:marLeft w:val="0"/>
          <w:marRight w:val="0"/>
          <w:marTop w:val="0"/>
          <w:marBottom w:val="0"/>
          <w:divBdr>
            <w:top w:val="none" w:sz="0" w:space="0" w:color="auto"/>
            <w:left w:val="none" w:sz="0" w:space="0" w:color="auto"/>
            <w:bottom w:val="none" w:sz="0" w:space="0" w:color="auto"/>
            <w:right w:val="none" w:sz="0" w:space="0" w:color="auto"/>
          </w:divBdr>
          <w:divsChild>
            <w:div w:id="110589400">
              <w:marLeft w:val="0"/>
              <w:marRight w:val="0"/>
              <w:marTop w:val="0"/>
              <w:marBottom w:val="0"/>
              <w:divBdr>
                <w:top w:val="none" w:sz="0" w:space="0" w:color="auto"/>
                <w:left w:val="none" w:sz="0" w:space="0" w:color="auto"/>
                <w:bottom w:val="none" w:sz="0" w:space="0" w:color="auto"/>
                <w:right w:val="none" w:sz="0" w:space="0" w:color="auto"/>
              </w:divBdr>
              <w:divsChild>
                <w:div w:id="613443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547987">
      <w:bodyDiv w:val="1"/>
      <w:marLeft w:val="0"/>
      <w:marRight w:val="0"/>
      <w:marTop w:val="0"/>
      <w:marBottom w:val="0"/>
      <w:divBdr>
        <w:top w:val="none" w:sz="0" w:space="0" w:color="auto"/>
        <w:left w:val="none" w:sz="0" w:space="0" w:color="auto"/>
        <w:bottom w:val="none" w:sz="0" w:space="0" w:color="auto"/>
        <w:right w:val="none" w:sz="0" w:space="0" w:color="auto"/>
      </w:divBdr>
      <w:divsChild>
        <w:div w:id="867596441">
          <w:marLeft w:val="0"/>
          <w:marRight w:val="0"/>
          <w:marTop w:val="0"/>
          <w:marBottom w:val="0"/>
          <w:divBdr>
            <w:top w:val="none" w:sz="0" w:space="0" w:color="auto"/>
            <w:left w:val="none" w:sz="0" w:space="0" w:color="auto"/>
            <w:bottom w:val="none" w:sz="0" w:space="0" w:color="auto"/>
            <w:right w:val="none" w:sz="0" w:space="0" w:color="auto"/>
          </w:divBdr>
          <w:divsChild>
            <w:div w:id="259265605">
              <w:marLeft w:val="0"/>
              <w:marRight w:val="0"/>
              <w:marTop w:val="0"/>
              <w:marBottom w:val="0"/>
              <w:divBdr>
                <w:top w:val="none" w:sz="0" w:space="0" w:color="auto"/>
                <w:left w:val="none" w:sz="0" w:space="0" w:color="auto"/>
                <w:bottom w:val="none" w:sz="0" w:space="0" w:color="auto"/>
                <w:right w:val="none" w:sz="0" w:space="0" w:color="auto"/>
              </w:divBdr>
              <w:divsChild>
                <w:div w:id="42149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1672839">
      <w:bodyDiv w:val="1"/>
      <w:marLeft w:val="0"/>
      <w:marRight w:val="0"/>
      <w:marTop w:val="0"/>
      <w:marBottom w:val="0"/>
      <w:divBdr>
        <w:top w:val="none" w:sz="0" w:space="0" w:color="auto"/>
        <w:left w:val="none" w:sz="0" w:space="0" w:color="auto"/>
        <w:bottom w:val="none" w:sz="0" w:space="0" w:color="auto"/>
        <w:right w:val="none" w:sz="0" w:space="0" w:color="auto"/>
      </w:divBdr>
      <w:divsChild>
        <w:div w:id="14043970">
          <w:marLeft w:val="0"/>
          <w:marRight w:val="0"/>
          <w:marTop w:val="0"/>
          <w:marBottom w:val="0"/>
          <w:divBdr>
            <w:top w:val="none" w:sz="0" w:space="0" w:color="auto"/>
            <w:left w:val="none" w:sz="0" w:space="0" w:color="auto"/>
            <w:bottom w:val="none" w:sz="0" w:space="0" w:color="auto"/>
            <w:right w:val="none" w:sz="0" w:space="0" w:color="auto"/>
          </w:divBdr>
          <w:divsChild>
            <w:div w:id="613441219">
              <w:marLeft w:val="0"/>
              <w:marRight w:val="0"/>
              <w:marTop w:val="0"/>
              <w:marBottom w:val="0"/>
              <w:divBdr>
                <w:top w:val="none" w:sz="0" w:space="0" w:color="auto"/>
                <w:left w:val="none" w:sz="0" w:space="0" w:color="auto"/>
                <w:bottom w:val="none" w:sz="0" w:space="0" w:color="auto"/>
                <w:right w:val="none" w:sz="0" w:space="0" w:color="auto"/>
              </w:divBdr>
              <w:divsChild>
                <w:div w:id="902906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525973">
      <w:bodyDiv w:val="1"/>
      <w:marLeft w:val="0"/>
      <w:marRight w:val="0"/>
      <w:marTop w:val="0"/>
      <w:marBottom w:val="0"/>
      <w:divBdr>
        <w:top w:val="none" w:sz="0" w:space="0" w:color="auto"/>
        <w:left w:val="none" w:sz="0" w:space="0" w:color="auto"/>
        <w:bottom w:val="none" w:sz="0" w:space="0" w:color="auto"/>
        <w:right w:val="none" w:sz="0" w:space="0" w:color="auto"/>
      </w:divBdr>
      <w:divsChild>
        <w:div w:id="121774718">
          <w:marLeft w:val="0"/>
          <w:marRight w:val="0"/>
          <w:marTop w:val="0"/>
          <w:marBottom w:val="0"/>
          <w:divBdr>
            <w:top w:val="none" w:sz="0" w:space="0" w:color="auto"/>
            <w:left w:val="none" w:sz="0" w:space="0" w:color="auto"/>
            <w:bottom w:val="none" w:sz="0" w:space="0" w:color="auto"/>
            <w:right w:val="none" w:sz="0" w:space="0" w:color="auto"/>
          </w:divBdr>
          <w:divsChild>
            <w:div w:id="948240567">
              <w:marLeft w:val="0"/>
              <w:marRight w:val="0"/>
              <w:marTop w:val="0"/>
              <w:marBottom w:val="0"/>
              <w:divBdr>
                <w:top w:val="none" w:sz="0" w:space="0" w:color="auto"/>
                <w:left w:val="none" w:sz="0" w:space="0" w:color="auto"/>
                <w:bottom w:val="none" w:sz="0" w:space="0" w:color="auto"/>
                <w:right w:val="none" w:sz="0" w:space="0" w:color="auto"/>
              </w:divBdr>
              <w:divsChild>
                <w:div w:id="2078356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788010">
      <w:bodyDiv w:val="1"/>
      <w:marLeft w:val="0"/>
      <w:marRight w:val="0"/>
      <w:marTop w:val="0"/>
      <w:marBottom w:val="0"/>
      <w:divBdr>
        <w:top w:val="none" w:sz="0" w:space="0" w:color="auto"/>
        <w:left w:val="none" w:sz="0" w:space="0" w:color="auto"/>
        <w:bottom w:val="none" w:sz="0" w:space="0" w:color="auto"/>
        <w:right w:val="none" w:sz="0" w:space="0" w:color="auto"/>
      </w:divBdr>
      <w:divsChild>
        <w:div w:id="1521747430">
          <w:marLeft w:val="0"/>
          <w:marRight w:val="0"/>
          <w:marTop w:val="0"/>
          <w:marBottom w:val="0"/>
          <w:divBdr>
            <w:top w:val="none" w:sz="0" w:space="0" w:color="auto"/>
            <w:left w:val="none" w:sz="0" w:space="0" w:color="auto"/>
            <w:bottom w:val="none" w:sz="0" w:space="0" w:color="auto"/>
            <w:right w:val="none" w:sz="0" w:space="0" w:color="auto"/>
          </w:divBdr>
          <w:divsChild>
            <w:div w:id="686952538">
              <w:marLeft w:val="0"/>
              <w:marRight w:val="0"/>
              <w:marTop w:val="0"/>
              <w:marBottom w:val="0"/>
              <w:divBdr>
                <w:top w:val="none" w:sz="0" w:space="0" w:color="auto"/>
                <w:left w:val="none" w:sz="0" w:space="0" w:color="auto"/>
                <w:bottom w:val="none" w:sz="0" w:space="0" w:color="auto"/>
                <w:right w:val="none" w:sz="0" w:space="0" w:color="auto"/>
              </w:divBdr>
              <w:divsChild>
                <w:div w:id="967204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393129">
      <w:bodyDiv w:val="1"/>
      <w:marLeft w:val="0"/>
      <w:marRight w:val="0"/>
      <w:marTop w:val="0"/>
      <w:marBottom w:val="0"/>
      <w:divBdr>
        <w:top w:val="none" w:sz="0" w:space="0" w:color="auto"/>
        <w:left w:val="none" w:sz="0" w:space="0" w:color="auto"/>
        <w:bottom w:val="none" w:sz="0" w:space="0" w:color="auto"/>
        <w:right w:val="none" w:sz="0" w:space="0" w:color="auto"/>
      </w:divBdr>
      <w:divsChild>
        <w:div w:id="1038746383">
          <w:marLeft w:val="0"/>
          <w:marRight w:val="0"/>
          <w:marTop w:val="0"/>
          <w:marBottom w:val="0"/>
          <w:divBdr>
            <w:top w:val="none" w:sz="0" w:space="0" w:color="auto"/>
            <w:left w:val="none" w:sz="0" w:space="0" w:color="auto"/>
            <w:bottom w:val="none" w:sz="0" w:space="0" w:color="auto"/>
            <w:right w:val="none" w:sz="0" w:space="0" w:color="auto"/>
          </w:divBdr>
          <w:divsChild>
            <w:div w:id="1619264927">
              <w:marLeft w:val="0"/>
              <w:marRight w:val="0"/>
              <w:marTop w:val="0"/>
              <w:marBottom w:val="0"/>
              <w:divBdr>
                <w:top w:val="none" w:sz="0" w:space="0" w:color="auto"/>
                <w:left w:val="none" w:sz="0" w:space="0" w:color="auto"/>
                <w:bottom w:val="none" w:sz="0" w:space="0" w:color="auto"/>
                <w:right w:val="none" w:sz="0" w:space="0" w:color="auto"/>
              </w:divBdr>
              <w:divsChild>
                <w:div w:id="304817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463826">
      <w:bodyDiv w:val="1"/>
      <w:marLeft w:val="0"/>
      <w:marRight w:val="0"/>
      <w:marTop w:val="0"/>
      <w:marBottom w:val="0"/>
      <w:divBdr>
        <w:top w:val="none" w:sz="0" w:space="0" w:color="auto"/>
        <w:left w:val="none" w:sz="0" w:space="0" w:color="auto"/>
        <w:bottom w:val="none" w:sz="0" w:space="0" w:color="auto"/>
        <w:right w:val="none" w:sz="0" w:space="0" w:color="auto"/>
      </w:divBdr>
      <w:divsChild>
        <w:div w:id="1396006500">
          <w:marLeft w:val="0"/>
          <w:marRight w:val="0"/>
          <w:marTop w:val="0"/>
          <w:marBottom w:val="0"/>
          <w:divBdr>
            <w:top w:val="none" w:sz="0" w:space="0" w:color="auto"/>
            <w:left w:val="none" w:sz="0" w:space="0" w:color="auto"/>
            <w:bottom w:val="none" w:sz="0" w:space="0" w:color="auto"/>
            <w:right w:val="none" w:sz="0" w:space="0" w:color="auto"/>
          </w:divBdr>
          <w:divsChild>
            <w:div w:id="1100101887">
              <w:marLeft w:val="0"/>
              <w:marRight w:val="0"/>
              <w:marTop w:val="0"/>
              <w:marBottom w:val="0"/>
              <w:divBdr>
                <w:top w:val="none" w:sz="0" w:space="0" w:color="auto"/>
                <w:left w:val="none" w:sz="0" w:space="0" w:color="auto"/>
                <w:bottom w:val="none" w:sz="0" w:space="0" w:color="auto"/>
                <w:right w:val="none" w:sz="0" w:space="0" w:color="auto"/>
              </w:divBdr>
              <w:divsChild>
                <w:div w:id="2092778839">
                  <w:marLeft w:val="0"/>
                  <w:marRight w:val="0"/>
                  <w:marTop w:val="0"/>
                  <w:marBottom w:val="0"/>
                  <w:divBdr>
                    <w:top w:val="none" w:sz="0" w:space="0" w:color="auto"/>
                    <w:left w:val="none" w:sz="0" w:space="0" w:color="auto"/>
                    <w:bottom w:val="none" w:sz="0" w:space="0" w:color="auto"/>
                    <w:right w:val="none" w:sz="0" w:space="0" w:color="auto"/>
                  </w:divBdr>
                </w:div>
              </w:divsChild>
            </w:div>
            <w:div w:id="1445416998">
              <w:marLeft w:val="0"/>
              <w:marRight w:val="0"/>
              <w:marTop w:val="0"/>
              <w:marBottom w:val="0"/>
              <w:divBdr>
                <w:top w:val="none" w:sz="0" w:space="0" w:color="auto"/>
                <w:left w:val="none" w:sz="0" w:space="0" w:color="auto"/>
                <w:bottom w:val="none" w:sz="0" w:space="0" w:color="auto"/>
                <w:right w:val="none" w:sz="0" w:space="0" w:color="auto"/>
              </w:divBdr>
              <w:divsChild>
                <w:div w:id="790519640">
                  <w:marLeft w:val="0"/>
                  <w:marRight w:val="0"/>
                  <w:marTop w:val="0"/>
                  <w:marBottom w:val="0"/>
                  <w:divBdr>
                    <w:top w:val="none" w:sz="0" w:space="0" w:color="auto"/>
                    <w:left w:val="none" w:sz="0" w:space="0" w:color="auto"/>
                    <w:bottom w:val="none" w:sz="0" w:space="0" w:color="auto"/>
                    <w:right w:val="none" w:sz="0" w:space="0" w:color="auto"/>
                  </w:divBdr>
                </w:div>
              </w:divsChild>
            </w:div>
            <w:div w:id="1857424153">
              <w:marLeft w:val="0"/>
              <w:marRight w:val="0"/>
              <w:marTop w:val="0"/>
              <w:marBottom w:val="0"/>
              <w:divBdr>
                <w:top w:val="none" w:sz="0" w:space="0" w:color="auto"/>
                <w:left w:val="none" w:sz="0" w:space="0" w:color="auto"/>
                <w:bottom w:val="none" w:sz="0" w:space="0" w:color="auto"/>
                <w:right w:val="none" w:sz="0" w:space="0" w:color="auto"/>
              </w:divBdr>
              <w:divsChild>
                <w:div w:id="1846750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781591">
      <w:bodyDiv w:val="1"/>
      <w:marLeft w:val="0"/>
      <w:marRight w:val="0"/>
      <w:marTop w:val="0"/>
      <w:marBottom w:val="0"/>
      <w:divBdr>
        <w:top w:val="none" w:sz="0" w:space="0" w:color="auto"/>
        <w:left w:val="none" w:sz="0" w:space="0" w:color="auto"/>
        <w:bottom w:val="none" w:sz="0" w:space="0" w:color="auto"/>
        <w:right w:val="none" w:sz="0" w:space="0" w:color="auto"/>
      </w:divBdr>
      <w:divsChild>
        <w:div w:id="588078282">
          <w:marLeft w:val="0"/>
          <w:marRight w:val="0"/>
          <w:marTop w:val="0"/>
          <w:marBottom w:val="0"/>
          <w:divBdr>
            <w:top w:val="none" w:sz="0" w:space="0" w:color="auto"/>
            <w:left w:val="none" w:sz="0" w:space="0" w:color="auto"/>
            <w:bottom w:val="none" w:sz="0" w:space="0" w:color="auto"/>
            <w:right w:val="none" w:sz="0" w:space="0" w:color="auto"/>
          </w:divBdr>
          <w:divsChild>
            <w:div w:id="506139834">
              <w:marLeft w:val="0"/>
              <w:marRight w:val="0"/>
              <w:marTop w:val="0"/>
              <w:marBottom w:val="0"/>
              <w:divBdr>
                <w:top w:val="none" w:sz="0" w:space="0" w:color="auto"/>
                <w:left w:val="none" w:sz="0" w:space="0" w:color="auto"/>
                <w:bottom w:val="none" w:sz="0" w:space="0" w:color="auto"/>
                <w:right w:val="none" w:sz="0" w:space="0" w:color="auto"/>
              </w:divBdr>
              <w:divsChild>
                <w:div w:id="1615407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249664">
      <w:bodyDiv w:val="1"/>
      <w:marLeft w:val="0"/>
      <w:marRight w:val="0"/>
      <w:marTop w:val="0"/>
      <w:marBottom w:val="0"/>
      <w:divBdr>
        <w:top w:val="none" w:sz="0" w:space="0" w:color="auto"/>
        <w:left w:val="none" w:sz="0" w:space="0" w:color="auto"/>
        <w:bottom w:val="none" w:sz="0" w:space="0" w:color="auto"/>
        <w:right w:val="none" w:sz="0" w:space="0" w:color="auto"/>
      </w:divBdr>
      <w:divsChild>
        <w:div w:id="1965964885">
          <w:marLeft w:val="0"/>
          <w:marRight w:val="0"/>
          <w:marTop w:val="0"/>
          <w:marBottom w:val="0"/>
          <w:divBdr>
            <w:top w:val="none" w:sz="0" w:space="0" w:color="auto"/>
            <w:left w:val="none" w:sz="0" w:space="0" w:color="auto"/>
            <w:bottom w:val="none" w:sz="0" w:space="0" w:color="auto"/>
            <w:right w:val="none" w:sz="0" w:space="0" w:color="auto"/>
          </w:divBdr>
          <w:divsChild>
            <w:div w:id="326372626">
              <w:marLeft w:val="0"/>
              <w:marRight w:val="0"/>
              <w:marTop w:val="0"/>
              <w:marBottom w:val="0"/>
              <w:divBdr>
                <w:top w:val="none" w:sz="0" w:space="0" w:color="auto"/>
                <w:left w:val="none" w:sz="0" w:space="0" w:color="auto"/>
                <w:bottom w:val="none" w:sz="0" w:space="0" w:color="auto"/>
                <w:right w:val="none" w:sz="0" w:space="0" w:color="auto"/>
              </w:divBdr>
              <w:divsChild>
                <w:div w:id="104814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6885473">
      <w:bodyDiv w:val="1"/>
      <w:marLeft w:val="0"/>
      <w:marRight w:val="0"/>
      <w:marTop w:val="0"/>
      <w:marBottom w:val="0"/>
      <w:divBdr>
        <w:top w:val="none" w:sz="0" w:space="0" w:color="auto"/>
        <w:left w:val="none" w:sz="0" w:space="0" w:color="auto"/>
        <w:bottom w:val="none" w:sz="0" w:space="0" w:color="auto"/>
        <w:right w:val="none" w:sz="0" w:space="0" w:color="auto"/>
      </w:divBdr>
      <w:divsChild>
        <w:div w:id="1664428037">
          <w:marLeft w:val="0"/>
          <w:marRight w:val="0"/>
          <w:marTop w:val="0"/>
          <w:marBottom w:val="0"/>
          <w:divBdr>
            <w:top w:val="none" w:sz="0" w:space="0" w:color="auto"/>
            <w:left w:val="none" w:sz="0" w:space="0" w:color="auto"/>
            <w:bottom w:val="none" w:sz="0" w:space="0" w:color="auto"/>
            <w:right w:val="none" w:sz="0" w:space="0" w:color="auto"/>
          </w:divBdr>
          <w:divsChild>
            <w:div w:id="1851798067">
              <w:marLeft w:val="0"/>
              <w:marRight w:val="0"/>
              <w:marTop w:val="0"/>
              <w:marBottom w:val="0"/>
              <w:divBdr>
                <w:top w:val="none" w:sz="0" w:space="0" w:color="auto"/>
                <w:left w:val="none" w:sz="0" w:space="0" w:color="auto"/>
                <w:bottom w:val="none" w:sz="0" w:space="0" w:color="auto"/>
                <w:right w:val="none" w:sz="0" w:space="0" w:color="auto"/>
              </w:divBdr>
              <w:divsChild>
                <w:div w:id="51099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262247">
      <w:bodyDiv w:val="1"/>
      <w:marLeft w:val="0"/>
      <w:marRight w:val="0"/>
      <w:marTop w:val="0"/>
      <w:marBottom w:val="0"/>
      <w:divBdr>
        <w:top w:val="none" w:sz="0" w:space="0" w:color="auto"/>
        <w:left w:val="none" w:sz="0" w:space="0" w:color="auto"/>
        <w:bottom w:val="none" w:sz="0" w:space="0" w:color="auto"/>
        <w:right w:val="none" w:sz="0" w:space="0" w:color="auto"/>
      </w:divBdr>
    </w:div>
    <w:div w:id="1828667322">
      <w:bodyDiv w:val="1"/>
      <w:marLeft w:val="0"/>
      <w:marRight w:val="0"/>
      <w:marTop w:val="0"/>
      <w:marBottom w:val="0"/>
      <w:divBdr>
        <w:top w:val="none" w:sz="0" w:space="0" w:color="auto"/>
        <w:left w:val="none" w:sz="0" w:space="0" w:color="auto"/>
        <w:bottom w:val="none" w:sz="0" w:space="0" w:color="auto"/>
        <w:right w:val="none" w:sz="0" w:space="0" w:color="auto"/>
      </w:divBdr>
      <w:divsChild>
        <w:div w:id="1831480636">
          <w:marLeft w:val="0"/>
          <w:marRight w:val="0"/>
          <w:marTop w:val="0"/>
          <w:marBottom w:val="0"/>
          <w:divBdr>
            <w:top w:val="none" w:sz="0" w:space="0" w:color="auto"/>
            <w:left w:val="none" w:sz="0" w:space="0" w:color="auto"/>
            <w:bottom w:val="none" w:sz="0" w:space="0" w:color="auto"/>
            <w:right w:val="none" w:sz="0" w:space="0" w:color="auto"/>
          </w:divBdr>
          <w:divsChild>
            <w:div w:id="1097866612">
              <w:marLeft w:val="0"/>
              <w:marRight w:val="0"/>
              <w:marTop w:val="0"/>
              <w:marBottom w:val="0"/>
              <w:divBdr>
                <w:top w:val="none" w:sz="0" w:space="0" w:color="auto"/>
                <w:left w:val="none" w:sz="0" w:space="0" w:color="auto"/>
                <w:bottom w:val="none" w:sz="0" w:space="0" w:color="auto"/>
                <w:right w:val="none" w:sz="0" w:space="0" w:color="auto"/>
              </w:divBdr>
              <w:divsChild>
                <w:div w:id="1468545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444430">
      <w:bodyDiv w:val="1"/>
      <w:marLeft w:val="0"/>
      <w:marRight w:val="0"/>
      <w:marTop w:val="0"/>
      <w:marBottom w:val="0"/>
      <w:divBdr>
        <w:top w:val="none" w:sz="0" w:space="0" w:color="auto"/>
        <w:left w:val="none" w:sz="0" w:space="0" w:color="auto"/>
        <w:bottom w:val="none" w:sz="0" w:space="0" w:color="auto"/>
        <w:right w:val="none" w:sz="0" w:space="0" w:color="auto"/>
      </w:divBdr>
    </w:div>
    <w:div w:id="1901937608">
      <w:bodyDiv w:val="1"/>
      <w:marLeft w:val="0"/>
      <w:marRight w:val="0"/>
      <w:marTop w:val="0"/>
      <w:marBottom w:val="0"/>
      <w:divBdr>
        <w:top w:val="none" w:sz="0" w:space="0" w:color="auto"/>
        <w:left w:val="none" w:sz="0" w:space="0" w:color="auto"/>
        <w:bottom w:val="none" w:sz="0" w:space="0" w:color="auto"/>
        <w:right w:val="none" w:sz="0" w:space="0" w:color="auto"/>
      </w:divBdr>
      <w:divsChild>
        <w:div w:id="668826926">
          <w:marLeft w:val="0"/>
          <w:marRight w:val="0"/>
          <w:marTop w:val="0"/>
          <w:marBottom w:val="0"/>
          <w:divBdr>
            <w:top w:val="none" w:sz="0" w:space="0" w:color="auto"/>
            <w:left w:val="none" w:sz="0" w:space="0" w:color="auto"/>
            <w:bottom w:val="none" w:sz="0" w:space="0" w:color="auto"/>
            <w:right w:val="none" w:sz="0" w:space="0" w:color="auto"/>
          </w:divBdr>
          <w:divsChild>
            <w:div w:id="30304034">
              <w:marLeft w:val="0"/>
              <w:marRight w:val="0"/>
              <w:marTop w:val="0"/>
              <w:marBottom w:val="0"/>
              <w:divBdr>
                <w:top w:val="none" w:sz="0" w:space="0" w:color="auto"/>
                <w:left w:val="none" w:sz="0" w:space="0" w:color="auto"/>
                <w:bottom w:val="none" w:sz="0" w:space="0" w:color="auto"/>
                <w:right w:val="none" w:sz="0" w:space="0" w:color="auto"/>
              </w:divBdr>
              <w:divsChild>
                <w:div w:id="1760834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329498">
      <w:bodyDiv w:val="1"/>
      <w:marLeft w:val="0"/>
      <w:marRight w:val="0"/>
      <w:marTop w:val="0"/>
      <w:marBottom w:val="0"/>
      <w:divBdr>
        <w:top w:val="none" w:sz="0" w:space="0" w:color="auto"/>
        <w:left w:val="none" w:sz="0" w:space="0" w:color="auto"/>
        <w:bottom w:val="none" w:sz="0" w:space="0" w:color="auto"/>
        <w:right w:val="none" w:sz="0" w:space="0" w:color="auto"/>
      </w:divBdr>
      <w:divsChild>
        <w:div w:id="1968195806">
          <w:marLeft w:val="0"/>
          <w:marRight w:val="0"/>
          <w:marTop w:val="0"/>
          <w:marBottom w:val="0"/>
          <w:divBdr>
            <w:top w:val="none" w:sz="0" w:space="0" w:color="auto"/>
            <w:left w:val="none" w:sz="0" w:space="0" w:color="auto"/>
            <w:bottom w:val="none" w:sz="0" w:space="0" w:color="auto"/>
            <w:right w:val="none" w:sz="0" w:space="0" w:color="auto"/>
          </w:divBdr>
          <w:divsChild>
            <w:div w:id="1225991827">
              <w:marLeft w:val="0"/>
              <w:marRight w:val="0"/>
              <w:marTop w:val="0"/>
              <w:marBottom w:val="0"/>
              <w:divBdr>
                <w:top w:val="none" w:sz="0" w:space="0" w:color="auto"/>
                <w:left w:val="none" w:sz="0" w:space="0" w:color="auto"/>
                <w:bottom w:val="none" w:sz="0" w:space="0" w:color="auto"/>
                <w:right w:val="none" w:sz="0" w:space="0" w:color="auto"/>
              </w:divBdr>
              <w:divsChild>
                <w:div w:id="597254816">
                  <w:marLeft w:val="0"/>
                  <w:marRight w:val="0"/>
                  <w:marTop w:val="0"/>
                  <w:marBottom w:val="0"/>
                  <w:divBdr>
                    <w:top w:val="none" w:sz="0" w:space="0" w:color="auto"/>
                    <w:left w:val="none" w:sz="0" w:space="0" w:color="auto"/>
                    <w:bottom w:val="none" w:sz="0" w:space="0" w:color="auto"/>
                    <w:right w:val="none" w:sz="0" w:space="0" w:color="auto"/>
                  </w:divBdr>
                </w:div>
                <w:div w:id="75655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171048">
      <w:bodyDiv w:val="1"/>
      <w:marLeft w:val="0"/>
      <w:marRight w:val="0"/>
      <w:marTop w:val="0"/>
      <w:marBottom w:val="0"/>
      <w:divBdr>
        <w:top w:val="none" w:sz="0" w:space="0" w:color="auto"/>
        <w:left w:val="none" w:sz="0" w:space="0" w:color="auto"/>
        <w:bottom w:val="none" w:sz="0" w:space="0" w:color="auto"/>
        <w:right w:val="none" w:sz="0" w:space="0" w:color="auto"/>
      </w:divBdr>
      <w:divsChild>
        <w:div w:id="1571229757">
          <w:marLeft w:val="0"/>
          <w:marRight w:val="0"/>
          <w:marTop w:val="0"/>
          <w:marBottom w:val="0"/>
          <w:divBdr>
            <w:top w:val="none" w:sz="0" w:space="0" w:color="auto"/>
            <w:left w:val="none" w:sz="0" w:space="0" w:color="auto"/>
            <w:bottom w:val="none" w:sz="0" w:space="0" w:color="auto"/>
            <w:right w:val="none" w:sz="0" w:space="0" w:color="auto"/>
          </w:divBdr>
          <w:divsChild>
            <w:div w:id="2027902731">
              <w:marLeft w:val="0"/>
              <w:marRight w:val="0"/>
              <w:marTop w:val="0"/>
              <w:marBottom w:val="0"/>
              <w:divBdr>
                <w:top w:val="none" w:sz="0" w:space="0" w:color="auto"/>
                <w:left w:val="none" w:sz="0" w:space="0" w:color="auto"/>
                <w:bottom w:val="none" w:sz="0" w:space="0" w:color="auto"/>
                <w:right w:val="none" w:sz="0" w:space="0" w:color="auto"/>
              </w:divBdr>
              <w:divsChild>
                <w:div w:id="58020092">
                  <w:marLeft w:val="0"/>
                  <w:marRight w:val="0"/>
                  <w:marTop w:val="0"/>
                  <w:marBottom w:val="0"/>
                  <w:divBdr>
                    <w:top w:val="none" w:sz="0" w:space="0" w:color="auto"/>
                    <w:left w:val="none" w:sz="0" w:space="0" w:color="auto"/>
                    <w:bottom w:val="none" w:sz="0" w:space="0" w:color="auto"/>
                    <w:right w:val="none" w:sz="0" w:space="0" w:color="auto"/>
                  </w:divBdr>
                </w:div>
              </w:divsChild>
            </w:div>
            <w:div w:id="468717291">
              <w:marLeft w:val="0"/>
              <w:marRight w:val="0"/>
              <w:marTop w:val="0"/>
              <w:marBottom w:val="0"/>
              <w:divBdr>
                <w:top w:val="none" w:sz="0" w:space="0" w:color="auto"/>
                <w:left w:val="none" w:sz="0" w:space="0" w:color="auto"/>
                <w:bottom w:val="none" w:sz="0" w:space="0" w:color="auto"/>
                <w:right w:val="none" w:sz="0" w:space="0" w:color="auto"/>
              </w:divBdr>
              <w:divsChild>
                <w:div w:id="1741488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1.tiff"/><Relationship Id="rId2" Type="http://schemas.openxmlformats.org/officeDocument/2006/relationships/hyperlink" Target="mailto:Allaince-costumer@allaince.gov.uk" TargetMode="External"/><Relationship Id="rId1" Type="http://schemas.openxmlformats.org/officeDocument/2006/relationships/hyperlink" Target="mailto:Allaince-costumer@allainc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WEL10</b:Tag>
    <b:SourceType>Report</b:SourceType>
    <b:Guid>{8C9A6E39-37FF-F543-B43A-CDE65DB99924}</b:Guid>
    <b:Title>Approved Document E (Resistance to the passage of sound)</b:Title>
    <b:Year>2010</b:Year>
    <b:Author>
      <b:Author>
        <b:NameList>
          <b:Person>
            <b:Last>GOVERNMENT</b:Last>
            <b:First>WELSH</b:First>
          </b:Person>
        </b:NameList>
      </b:Author>
    </b:Author>
    <b:Publisher>Welsh Government</b:Publisher>
    <b:City>Cardiff</b:City>
    <b:RefOrder>1</b:RefOrder>
  </b:Source>
  <b:Source>
    <b:Tag>UKG18</b:Tag>
    <b:SourceType>Report</b:SourceType>
    <b:Guid>{FFD7C8C5-DEF2-4D44-ACA2-BBBB2B580099}</b:Guid>
    <b:Author>
      <b:Author>
        <b:Corporate>UK Government </b:Corporate>
      </b:Author>
    </b:Author>
    <b:Title>Approved document LB1</b:Title>
    <b:Publisher>Uk government</b:Publisher>
    <b:City>London</b:City>
    <b:Year>2018</b:Year>
    <b:RefOrder>2</b:RefOrder>
  </b:Source>
  <b:Source>
    <b:Tag>Wel10</b:Tag>
    <b:SourceType>Report</b:SourceType>
    <b:Guid>{D8354976-B71C-4349-8D6B-A3B4D5F9A7A5}</b:Guid>
    <b:Author>
      <b:Author>
        <b:Corporate>Welsh Government</b:Corporate>
      </b:Author>
    </b:Author>
    <b:Title>Approved Document A</b:Title>
    <b:Publisher>Welsh Government</b:Publisher>
    <b:City>Cardiff</b:City>
    <b:Year>2010</b:Year>
    <b:RefOrder>3</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5a96852-b131-4598-b7ec-a8e94bbe3ddd">
      <Terms xmlns="http://schemas.microsoft.com/office/infopath/2007/PartnerControls"/>
    </lcf76f155ced4ddcb4097134ff3c332f>
    <TaxCatchAll xmlns="f8d1b9f2-fed3-4e8f-8f36-1fbf8a3a319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1D3DB7307EE1944BCC16F12556F44EF" ma:contentTypeVersion="11" ma:contentTypeDescription="Create a new document." ma:contentTypeScope="" ma:versionID="a851084cabc2cd316e726a5aa4960c48">
  <xsd:schema xmlns:xsd="http://www.w3.org/2001/XMLSchema" xmlns:xs="http://www.w3.org/2001/XMLSchema" xmlns:p="http://schemas.microsoft.com/office/2006/metadata/properties" xmlns:ns2="95a96852-b131-4598-b7ec-a8e94bbe3ddd" xmlns:ns3="f8d1b9f2-fed3-4e8f-8f36-1fbf8a3a319c" targetNamespace="http://schemas.microsoft.com/office/2006/metadata/properties" ma:root="true" ma:fieldsID="2635f4a6e6f5de4f7dc3684f10ebbb13" ns2:_="" ns3:_="">
    <xsd:import namespace="95a96852-b131-4598-b7ec-a8e94bbe3ddd"/>
    <xsd:import namespace="f8d1b9f2-fed3-4e8f-8f36-1fbf8a3a319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a96852-b131-4598-b7ec-a8e94bbe3d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8d1b9f2-fed3-4e8f-8f36-1fbf8a3a319c"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401c48f-a12c-457f-b426-db9200b8108c}" ma:internalName="TaxCatchAll" ma:showField="CatchAllData" ma:web="f8d1b9f2-fed3-4e8f-8f36-1fbf8a3a31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9AC3FF-2995-F548-A0C7-B3338B768686}">
  <ds:schemaRefs>
    <ds:schemaRef ds:uri="http://schemas.openxmlformats.org/officeDocument/2006/bibliography"/>
  </ds:schemaRefs>
</ds:datastoreItem>
</file>

<file path=customXml/itemProps2.xml><?xml version="1.0" encoding="utf-8"?>
<ds:datastoreItem xmlns:ds="http://schemas.openxmlformats.org/officeDocument/2006/customXml" ds:itemID="{320246D4-C46E-4062-BB4C-4F56F36D8300}">
  <ds:schemaRefs>
    <ds:schemaRef ds:uri="http://schemas.microsoft.com/office/2006/metadata/properties"/>
    <ds:schemaRef ds:uri="http://schemas.microsoft.com/office/infopath/2007/PartnerControls"/>
    <ds:schemaRef ds:uri="95a96852-b131-4598-b7ec-a8e94bbe3ddd"/>
    <ds:schemaRef ds:uri="f8d1b9f2-fed3-4e8f-8f36-1fbf8a3a319c"/>
  </ds:schemaRefs>
</ds:datastoreItem>
</file>

<file path=customXml/itemProps3.xml><?xml version="1.0" encoding="utf-8"?>
<ds:datastoreItem xmlns:ds="http://schemas.openxmlformats.org/officeDocument/2006/customXml" ds:itemID="{A30617E3-930A-4C27-9E40-48667FDC86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a96852-b131-4598-b7ec-a8e94bbe3ddd"/>
    <ds:schemaRef ds:uri="f8d1b9f2-fed3-4e8f-8f36-1fbf8a3a31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009E205-909D-4E26-848C-F7BF416F8C4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3365</Words>
  <Characters>19181</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 David Ikete (1902411)</dc:creator>
  <cp:keywords/>
  <dc:description/>
  <cp:lastModifiedBy>Al Ikete (1902411)</cp:lastModifiedBy>
  <cp:revision>2</cp:revision>
  <dcterms:created xsi:type="dcterms:W3CDTF">2022-05-04T21:37:00Z</dcterms:created>
  <dcterms:modified xsi:type="dcterms:W3CDTF">2022-05-04T21:37:00Z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0x010100E1D3DB7307EE1944BCC16F12556F44EF</vt:lpwstr>
  </property>
  <property fmtid="{D5CDD505-2E9C-101B-9397-08002B2CF9AE}" pid="3" name="MediaServiceImageTags">
    <vt:lpwstr/>
  </property>
</Properties>
</file>