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A0312C4" w14:textId="7FBBD32E" w:rsidR="00B23D45" w:rsidRPr="008165D3" w:rsidRDefault="00BE05C5" w:rsidP="007674D3">
      <w:pPr>
        <w:spacing w:line="360" w:lineRule="auto"/>
        <w:rPr>
          <w:rFonts w:ascii="Arial" w:eastAsiaTheme="majorEastAsia" w:hAnsi="Arial" w:cs="Arial"/>
          <w:b/>
          <w:bCs/>
          <w:color w:val="000000" w:themeColor="text1"/>
          <w:kern w:val="24"/>
          <w:sz w:val="48"/>
          <w:szCs w:val="48"/>
        </w:rPr>
      </w:pPr>
      <w:r w:rsidRPr="008165D3">
        <w:rPr>
          <w:rFonts w:ascii="Arial" w:eastAsiaTheme="majorEastAsia" w:hAnsi="Arial" w:cs="Arial"/>
          <w:b/>
          <w:bCs/>
          <w:color w:val="000000" w:themeColor="text1"/>
          <w:kern w:val="24"/>
          <w:sz w:val="48"/>
          <w:szCs w:val="48"/>
        </w:rPr>
        <w:t>Discuss the impact of social media on mental health</w:t>
      </w:r>
      <w:r w:rsidR="005E4EDF" w:rsidRPr="008165D3">
        <w:rPr>
          <w:rFonts w:ascii="Arial" w:eastAsiaTheme="majorEastAsia" w:hAnsi="Arial" w:cs="Arial"/>
          <w:b/>
          <w:bCs/>
          <w:color w:val="000000" w:themeColor="text1"/>
          <w:kern w:val="24"/>
          <w:sz w:val="48"/>
          <w:szCs w:val="48"/>
        </w:rPr>
        <w:t xml:space="preserve"> in</w:t>
      </w:r>
      <w:r w:rsidRPr="008165D3">
        <w:rPr>
          <w:rFonts w:ascii="Arial" w:eastAsiaTheme="majorEastAsia" w:hAnsi="Arial" w:cs="Arial"/>
          <w:b/>
          <w:bCs/>
          <w:color w:val="000000" w:themeColor="text1"/>
          <w:kern w:val="24"/>
          <w:sz w:val="48"/>
          <w:szCs w:val="48"/>
        </w:rPr>
        <w:t xml:space="preserve"> adolescence</w:t>
      </w:r>
    </w:p>
    <w:p w14:paraId="6E1139EB" w14:textId="77777777" w:rsidR="002D038C" w:rsidRDefault="002D038C" w:rsidP="007674D3">
      <w:pPr>
        <w:spacing w:line="360" w:lineRule="auto"/>
        <w:rPr>
          <w:rFonts w:ascii="Arial" w:eastAsiaTheme="majorEastAsia" w:hAnsi="Arial" w:cs="Arial"/>
          <w:b/>
          <w:bCs/>
          <w:color w:val="000000" w:themeColor="text1"/>
          <w:kern w:val="24"/>
          <w:sz w:val="58"/>
          <w:szCs w:val="58"/>
        </w:rPr>
      </w:pPr>
    </w:p>
    <w:p w14:paraId="4AEA91EA" w14:textId="77777777" w:rsidR="002D038C" w:rsidRDefault="002D038C" w:rsidP="007674D3">
      <w:pPr>
        <w:spacing w:line="360" w:lineRule="auto"/>
        <w:rPr>
          <w:rFonts w:ascii="Arial" w:eastAsiaTheme="majorEastAsia" w:hAnsi="Arial" w:cs="Arial"/>
          <w:b/>
          <w:bCs/>
          <w:color w:val="000000" w:themeColor="text1"/>
          <w:kern w:val="24"/>
          <w:sz w:val="58"/>
          <w:szCs w:val="58"/>
        </w:rPr>
      </w:pPr>
    </w:p>
    <w:p w14:paraId="4636D541" w14:textId="77777777" w:rsidR="002D038C" w:rsidRDefault="002D038C" w:rsidP="007674D3">
      <w:pPr>
        <w:spacing w:line="360" w:lineRule="auto"/>
        <w:rPr>
          <w:rFonts w:ascii="Arial" w:eastAsiaTheme="majorEastAsia" w:hAnsi="Arial" w:cs="Arial"/>
          <w:b/>
          <w:bCs/>
          <w:color w:val="000000" w:themeColor="text1"/>
          <w:kern w:val="24"/>
          <w:sz w:val="58"/>
          <w:szCs w:val="58"/>
        </w:rPr>
      </w:pPr>
    </w:p>
    <w:p w14:paraId="54A3A4F5" w14:textId="77777777" w:rsidR="002D038C" w:rsidRDefault="002D038C" w:rsidP="007674D3">
      <w:pPr>
        <w:spacing w:line="360" w:lineRule="auto"/>
        <w:rPr>
          <w:rFonts w:ascii="Arial" w:eastAsiaTheme="majorEastAsia" w:hAnsi="Arial" w:cs="Arial"/>
          <w:b/>
          <w:bCs/>
          <w:color w:val="000000" w:themeColor="text1"/>
          <w:kern w:val="24"/>
          <w:sz w:val="58"/>
          <w:szCs w:val="58"/>
        </w:rPr>
      </w:pPr>
    </w:p>
    <w:p w14:paraId="79D0509C" w14:textId="77777777" w:rsidR="002D038C" w:rsidRDefault="002D038C" w:rsidP="007674D3">
      <w:pPr>
        <w:spacing w:line="360" w:lineRule="auto"/>
        <w:rPr>
          <w:rFonts w:ascii="Arial" w:eastAsiaTheme="majorEastAsia" w:hAnsi="Arial" w:cs="Arial"/>
          <w:b/>
          <w:bCs/>
          <w:color w:val="000000" w:themeColor="text1"/>
          <w:kern w:val="24"/>
          <w:sz w:val="58"/>
          <w:szCs w:val="58"/>
        </w:rPr>
      </w:pPr>
    </w:p>
    <w:p w14:paraId="7BEE026F" w14:textId="5974AF08" w:rsidR="000634E2" w:rsidRDefault="000634E2" w:rsidP="007674D3">
      <w:pPr>
        <w:spacing w:line="360" w:lineRule="auto"/>
        <w:rPr>
          <w:rFonts w:ascii="Arial" w:eastAsiaTheme="majorEastAsia" w:hAnsi="Arial" w:cs="Arial"/>
          <w:b/>
          <w:bCs/>
          <w:color w:val="000000" w:themeColor="text1"/>
          <w:kern w:val="24"/>
          <w:sz w:val="58"/>
          <w:szCs w:val="58"/>
        </w:rPr>
      </w:pPr>
    </w:p>
    <w:p w14:paraId="37781839" w14:textId="77777777" w:rsidR="000634E2" w:rsidRPr="00C36911" w:rsidRDefault="000634E2" w:rsidP="007674D3">
      <w:pPr>
        <w:spacing w:line="360" w:lineRule="auto"/>
        <w:rPr>
          <w:rFonts w:ascii="Arial" w:eastAsiaTheme="majorEastAsia" w:hAnsi="Arial" w:cs="Arial"/>
          <w:color w:val="000000" w:themeColor="text1"/>
          <w:kern w:val="24"/>
          <w:sz w:val="22"/>
          <w:szCs w:val="22"/>
        </w:rPr>
      </w:pPr>
    </w:p>
    <w:p w14:paraId="441D24B4" w14:textId="30DE4FA2" w:rsidR="00090A98" w:rsidRPr="00C36911" w:rsidRDefault="00090A98" w:rsidP="00090A98">
      <w:pPr>
        <w:pStyle w:val="p1"/>
        <w:rPr>
          <w:rStyle w:val="s2"/>
          <w:rFonts w:ascii="Arial" w:hAnsi="Arial" w:cs="Arial"/>
          <w:sz w:val="22"/>
          <w:szCs w:val="22"/>
        </w:rPr>
      </w:pPr>
      <w:r w:rsidRPr="00C36911">
        <w:rPr>
          <w:rFonts w:ascii="Arial" w:hAnsi="Arial" w:cs="Arial"/>
          <w:sz w:val="22"/>
          <w:szCs w:val="22"/>
        </w:rPr>
        <w:t>MODULE:</w:t>
      </w:r>
      <w:r w:rsidRPr="00C36911">
        <w:rPr>
          <w:rStyle w:val="s2"/>
          <w:rFonts w:ascii="Arial" w:hAnsi="Arial" w:cs="Arial"/>
          <w:sz w:val="22"/>
          <w:szCs w:val="22"/>
        </w:rPr>
        <w:t xml:space="preserve"> Psychology in Health and Social Care</w:t>
      </w:r>
    </w:p>
    <w:p w14:paraId="0FC0961C" w14:textId="1F1A0421" w:rsidR="00090A98" w:rsidRPr="00C36911" w:rsidRDefault="00090A98" w:rsidP="00090A98">
      <w:pPr>
        <w:pStyle w:val="p1"/>
        <w:rPr>
          <w:rStyle w:val="s2"/>
          <w:rFonts w:ascii="Arial" w:hAnsi="Arial" w:cs="Arial"/>
          <w:sz w:val="22"/>
          <w:szCs w:val="22"/>
        </w:rPr>
      </w:pPr>
      <w:r w:rsidRPr="00C36911">
        <w:rPr>
          <w:rFonts w:ascii="Arial" w:hAnsi="Arial" w:cs="Arial"/>
          <w:sz w:val="22"/>
          <w:szCs w:val="22"/>
        </w:rPr>
        <w:t>MODULE CODE:</w:t>
      </w:r>
      <w:r w:rsidRPr="00C36911">
        <w:rPr>
          <w:rStyle w:val="s2"/>
          <w:rFonts w:ascii="Arial" w:hAnsi="Arial" w:cs="Arial"/>
          <w:sz w:val="22"/>
          <w:szCs w:val="22"/>
        </w:rPr>
        <w:t xml:space="preserve"> LCHS4010</w:t>
      </w:r>
    </w:p>
    <w:p w14:paraId="6A4B7A6C" w14:textId="77777777" w:rsidR="00090A98" w:rsidRPr="00C36911" w:rsidRDefault="00090A98">
      <w:pPr>
        <w:pStyle w:val="p1"/>
        <w:rPr>
          <w:rStyle w:val="s2"/>
          <w:rFonts w:ascii="Arial" w:hAnsi="Arial" w:cs="Arial"/>
          <w:sz w:val="22"/>
          <w:szCs w:val="22"/>
        </w:rPr>
      </w:pPr>
      <w:r w:rsidRPr="00C36911">
        <w:rPr>
          <w:rFonts w:ascii="Arial" w:hAnsi="Arial" w:cs="Arial"/>
          <w:sz w:val="22"/>
          <w:szCs w:val="22"/>
        </w:rPr>
        <w:t>PROGRAMME:</w:t>
      </w:r>
      <w:r w:rsidRPr="00C36911">
        <w:rPr>
          <w:rStyle w:val="s2"/>
          <w:rFonts w:ascii="Arial" w:hAnsi="Arial" w:cs="Arial"/>
          <w:sz w:val="22"/>
          <w:szCs w:val="22"/>
        </w:rPr>
        <w:t xml:space="preserve"> Certificate of Higher Education Skills for the Workplace (Health and Social Care)</w:t>
      </w:r>
    </w:p>
    <w:p w14:paraId="6CA481A9" w14:textId="77777777" w:rsidR="00090A98" w:rsidRPr="00C36911" w:rsidRDefault="00090A98">
      <w:pPr>
        <w:pStyle w:val="p2"/>
        <w:rPr>
          <w:rStyle w:val="s2"/>
          <w:rFonts w:ascii="Arial" w:hAnsi="Arial" w:cs="Arial"/>
          <w:sz w:val="22"/>
          <w:szCs w:val="22"/>
        </w:rPr>
      </w:pPr>
      <w:r w:rsidRPr="00C36911">
        <w:rPr>
          <w:rFonts w:ascii="Arial" w:hAnsi="Arial" w:cs="Arial"/>
          <w:sz w:val="22"/>
          <w:szCs w:val="22"/>
        </w:rPr>
        <w:t>STUDENT NAME:</w:t>
      </w:r>
      <w:r w:rsidRPr="00C36911">
        <w:rPr>
          <w:rStyle w:val="s2"/>
          <w:rFonts w:ascii="Arial" w:hAnsi="Arial" w:cs="Arial"/>
          <w:sz w:val="22"/>
          <w:szCs w:val="22"/>
        </w:rPr>
        <w:t xml:space="preserve"> </w:t>
      </w:r>
      <w:proofErr w:type="spellStart"/>
      <w:r w:rsidRPr="00C36911">
        <w:rPr>
          <w:rStyle w:val="s2"/>
          <w:rFonts w:ascii="Arial" w:hAnsi="Arial" w:cs="Arial"/>
          <w:sz w:val="22"/>
          <w:szCs w:val="22"/>
        </w:rPr>
        <w:t>Fatou</w:t>
      </w:r>
      <w:proofErr w:type="spellEnd"/>
      <w:r w:rsidRPr="00C36911">
        <w:rPr>
          <w:rStyle w:val="s2"/>
          <w:rFonts w:ascii="Arial" w:hAnsi="Arial" w:cs="Arial"/>
          <w:sz w:val="22"/>
          <w:szCs w:val="22"/>
        </w:rPr>
        <w:t xml:space="preserve"> Mbaye</w:t>
      </w:r>
    </w:p>
    <w:p w14:paraId="7E0F16F8" w14:textId="77777777" w:rsidR="00090A98" w:rsidRPr="00C36911" w:rsidRDefault="00090A98">
      <w:pPr>
        <w:pStyle w:val="p2"/>
        <w:rPr>
          <w:rStyle w:val="s2"/>
          <w:rFonts w:ascii="Arial" w:hAnsi="Arial" w:cs="Arial"/>
          <w:sz w:val="22"/>
          <w:szCs w:val="22"/>
        </w:rPr>
      </w:pPr>
      <w:r w:rsidRPr="00C36911">
        <w:rPr>
          <w:rFonts w:ascii="Arial" w:hAnsi="Arial" w:cs="Arial"/>
          <w:sz w:val="22"/>
          <w:szCs w:val="22"/>
        </w:rPr>
        <w:t>STUDENT ID:</w:t>
      </w:r>
      <w:r w:rsidRPr="00C36911">
        <w:rPr>
          <w:rStyle w:val="s2"/>
          <w:rFonts w:ascii="Arial" w:hAnsi="Arial" w:cs="Arial"/>
          <w:sz w:val="22"/>
          <w:szCs w:val="22"/>
        </w:rPr>
        <w:t xml:space="preserve"> 2432001</w:t>
      </w:r>
    </w:p>
    <w:p w14:paraId="23F11B8F" w14:textId="225B186B" w:rsidR="00090A98" w:rsidRPr="00C36911" w:rsidRDefault="00090A98">
      <w:pPr>
        <w:pStyle w:val="p1"/>
        <w:rPr>
          <w:rStyle w:val="s2"/>
          <w:rFonts w:ascii="Arial" w:hAnsi="Arial" w:cs="Arial"/>
          <w:sz w:val="22"/>
          <w:szCs w:val="22"/>
        </w:rPr>
      </w:pPr>
      <w:r w:rsidRPr="00C36911">
        <w:rPr>
          <w:rFonts w:ascii="Arial" w:hAnsi="Arial" w:cs="Arial"/>
          <w:sz w:val="22"/>
          <w:szCs w:val="22"/>
        </w:rPr>
        <w:t>LECTURER:</w:t>
      </w:r>
      <w:r w:rsidRPr="00C36911">
        <w:rPr>
          <w:rStyle w:val="s2"/>
          <w:rFonts w:ascii="Arial" w:hAnsi="Arial" w:cs="Arial"/>
          <w:sz w:val="22"/>
          <w:szCs w:val="22"/>
        </w:rPr>
        <w:t xml:space="preserve"> </w:t>
      </w:r>
      <w:r w:rsidR="00FC0B08">
        <w:rPr>
          <w:rStyle w:val="s2"/>
          <w:rFonts w:ascii="Arial" w:hAnsi="Arial" w:cs="Arial"/>
          <w:sz w:val="22"/>
          <w:szCs w:val="22"/>
        </w:rPr>
        <w:t xml:space="preserve">Alice </w:t>
      </w:r>
      <w:r w:rsidR="00A263E9">
        <w:rPr>
          <w:rStyle w:val="s2"/>
          <w:rFonts w:ascii="Arial" w:hAnsi="Arial" w:cs="Arial"/>
          <w:sz w:val="22"/>
          <w:szCs w:val="22"/>
        </w:rPr>
        <w:t>Clayton</w:t>
      </w:r>
      <w:r w:rsidR="00A03E4C">
        <w:rPr>
          <w:rStyle w:val="s2"/>
          <w:rFonts w:ascii="Arial" w:hAnsi="Arial" w:cs="Arial"/>
          <w:sz w:val="22"/>
          <w:szCs w:val="22"/>
        </w:rPr>
        <w:t xml:space="preserve"> </w:t>
      </w:r>
      <w:r w:rsidRPr="00C36911">
        <w:rPr>
          <w:rStyle w:val="s2"/>
          <w:rFonts w:ascii="Arial" w:hAnsi="Arial" w:cs="Arial"/>
          <w:sz w:val="22"/>
          <w:szCs w:val="22"/>
        </w:rPr>
        <w:t xml:space="preserve"> (Module Lead)</w:t>
      </w:r>
    </w:p>
    <w:p w14:paraId="73BB1357" w14:textId="77777777" w:rsidR="00090A98" w:rsidRPr="00C36911" w:rsidRDefault="00090A98">
      <w:pPr>
        <w:pStyle w:val="p1"/>
        <w:rPr>
          <w:rStyle w:val="s2"/>
          <w:rFonts w:ascii="Arial" w:hAnsi="Arial" w:cs="Arial"/>
          <w:sz w:val="22"/>
          <w:szCs w:val="22"/>
        </w:rPr>
      </w:pPr>
      <w:r w:rsidRPr="00C36911">
        <w:rPr>
          <w:rFonts w:ascii="Arial" w:hAnsi="Arial" w:cs="Arial"/>
          <w:sz w:val="22"/>
          <w:szCs w:val="22"/>
        </w:rPr>
        <w:t>ASSIGNMENT TITLE:</w:t>
      </w:r>
      <w:r w:rsidRPr="00C36911">
        <w:rPr>
          <w:rStyle w:val="s2"/>
          <w:rFonts w:ascii="Arial" w:hAnsi="Arial" w:cs="Arial"/>
          <w:sz w:val="22"/>
          <w:szCs w:val="22"/>
        </w:rPr>
        <w:t xml:space="preserve"> Assessment 2: Essay</w:t>
      </w:r>
    </w:p>
    <w:p w14:paraId="698378EF" w14:textId="03B8BEB6" w:rsidR="00F72B2F" w:rsidRPr="002F2CCB" w:rsidRDefault="00F72B2F" w:rsidP="007674D3">
      <w:pPr>
        <w:spacing w:line="360" w:lineRule="auto"/>
        <w:rPr>
          <w:rFonts w:ascii="Arial" w:hAnsi="Arial" w:cs="Arial"/>
          <w:sz w:val="22"/>
          <w:szCs w:val="22"/>
        </w:rPr>
      </w:pPr>
    </w:p>
    <w:p w14:paraId="06EB620C" w14:textId="26A59128" w:rsidR="00F72B2F" w:rsidRPr="00845031" w:rsidRDefault="00F72B2F" w:rsidP="007674D3">
      <w:pPr>
        <w:spacing w:line="360" w:lineRule="auto"/>
        <w:rPr>
          <w:rFonts w:ascii="Arial" w:hAnsi="Arial" w:cs="Arial"/>
          <w:b/>
          <w:bCs/>
          <w:sz w:val="28"/>
          <w:szCs w:val="28"/>
        </w:rPr>
      </w:pPr>
      <w:r>
        <w:rPr>
          <w:rFonts w:ascii="Arial" w:hAnsi="Arial" w:cs="Arial"/>
          <w:sz w:val="22"/>
          <w:szCs w:val="22"/>
        </w:rPr>
        <w:br w:type="page"/>
      </w:r>
      <w:r w:rsidR="00434365" w:rsidRPr="00845031">
        <w:rPr>
          <w:rFonts w:ascii="Arial" w:hAnsi="Arial" w:cs="Arial"/>
          <w:b/>
          <w:bCs/>
          <w:sz w:val="28"/>
          <w:szCs w:val="28"/>
        </w:rPr>
        <w:lastRenderedPageBreak/>
        <w:t xml:space="preserve">Introduction </w:t>
      </w:r>
    </w:p>
    <w:p w14:paraId="000F5F30" w14:textId="77777777" w:rsidR="00434365" w:rsidRDefault="00434365" w:rsidP="007674D3">
      <w:pPr>
        <w:spacing w:line="360" w:lineRule="auto"/>
        <w:rPr>
          <w:rFonts w:ascii="Arial" w:hAnsi="Arial" w:cs="Arial"/>
          <w:sz w:val="22"/>
          <w:szCs w:val="22"/>
        </w:rPr>
      </w:pPr>
    </w:p>
    <w:p w14:paraId="2B650E75" w14:textId="77777777" w:rsidR="00434365" w:rsidRDefault="00434365" w:rsidP="007674D3">
      <w:pPr>
        <w:spacing w:line="360" w:lineRule="auto"/>
        <w:rPr>
          <w:rFonts w:ascii="Arial" w:hAnsi="Arial" w:cs="Arial"/>
          <w:sz w:val="22"/>
          <w:szCs w:val="22"/>
        </w:rPr>
      </w:pPr>
    </w:p>
    <w:p w14:paraId="174C5A6B" w14:textId="77777777" w:rsidR="00434365" w:rsidRDefault="00434365" w:rsidP="007674D3">
      <w:pPr>
        <w:spacing w:line="360" w:lineRule="auto"/>
        <w:rPr>
          <w:rFonts w:ascii="Arial" w:hAnsi="Arial" w:cs="Arial"/>
          <w:sz w:val="22"/>
          <w:szCs w:val="22"/>
        </w:rPr>
      </w:pPr>
    </w:p>
    <w:p w14:paraId="0B7A741B" w14:textId="77777777" w:rsidR="00434365" w:rsidRPr="006438C9" w:rsidRDefault="00434365" w:rsidP="007674D3">
      <w:pPr>
        <w:spacing w:line="360" w:lineRule="auto"/>
        <w:rPr>
          <w:rFonts w:ascii="Arial" w:hAnsi="Arial" w:cs="Arial"/>
          <w:sz w:val="22"/>
          <w:szCs w:val="22"/>
        </w:rPr>
      </w:pPr>
    </w:p>
    <w:p w14:paraId="3BB68CCB" w14:textId="77777777" w:rsidR="00434365" w:rsidRPr="006438C9" w:rsidRDefault="00434365" w:rsidP="007674D3">
      <w:pPr>
        <w:pStyle w:val="p1"/>
        <w:spacing w:line="360" w:lineRule="auto"/>
        <w:rPr>
          <w:rFonts w:ascii="Arial" w:hAnsi="Arial" w:cs="Arial"/>
        </w:rPr>
      </w:pPr>
      <w:r w:rsidRPr="006438C9">
        <w:rPr>
          <w:rFonts w:ascii="Arial" w:hAnsi="Arial" w:cs="Arial"/>
        </w:rPr>
        <w:t xml:space="preserve">Adolescence is a key period of human growth and development that takes place between childhood and adulthood, usually from the ages of 10 to 19 years (World Health </w:t>
      </w:r>
      <w:proofErr w:type="spellStart"/>
      <w:r w:rsidRPr="006438C9">
        <w:rPr>
          <w:rFonts w:ascii="Arial" w:hAnsi="Arial" w:cs="Arial"/>
        </w:rPr>
        <w:t>Organization</w:t>
      </w:r>
      <w:proofErr w:type="spellEnd"/>
      <w:r w:rsidRPr="006438C9">
        <w:rPr>
          <w:rFonts w:ascii="Arial" w:hAnsi="Arial" w:cs="Arial"/>
        </w:rPr>
        <w:t>, 2024). Throughout this stage, individuals experience major physical, emotional, intellectual and social changes as they develop their sense of identity and become more independent. In today’s society, social media platforms including TikTok, Instagram, Snapchat and Facebook have become an important part of many adolescents’ daily lives, allowing them to communicate, express themselves and build relationships with others. However, the growing use of social media has created concerns about its potential impact on young people’s mental wellbeing. Studies indicate that social media can produce both positive and negative outcomes, with advantages such as increased social support and a sense of connection, but also disadvantages including anxiety, depression, cyberbullying, reduced self-confidence and body image issues (</w:t>
      </w:r>
      <w:proofErr w:type="spellStart"/>
      <w:r w:rsidRPr="006438C9">
        <w:rPr>
          <w:rFonts w:ascii="Arial" w:hAnsi="Arial" w:cs="Arial"/>
        </w:rPr>
        <w:t>Keles</w:t>
      </w:r>
      <w:proofErr w:type="spellEnd"/>
      <w:r w:rsidRPr="006438C9">
        <w:rPr>
          <w:rFonts w:ascii="Arial" w:hAnsi="Arial" w:cs="Arial"/>
        </w:rPr>
        <w:t xml:space="preserve">, </w:t>
      </w:r>
      <w:proofErr w:type="spellStart"/>
      <w:r w:rsidRPr="006438C9">
        <w:rPr>
          <w:rFonts w:ascii="Arial" w:hAnsi="Arial" w:cs="Arial"/>
        </w:rPr>
        <w:t>McCrae</w:t>
      </w:r>
      <w:proofErr w:type="spellEnd"/>
      <w:r w:rsidRPr="006438C9">
        <w:rPr>
          <w:rFonts w:ascii="Arial" w:hAnsi="Arial" w:cs="Arial"/>
        </w:rPr>
        <w:t xml:space="preserve"> and </w:t>
      </w:r>
      <w:proofErr w:type="spellStart"/>
      <w:r w:rsidRPr="006438C9">
        <w:rPr>
          <w:rFonts w:ascii="Arial" w:hAnsi="Arial" w:cs="Arial"/>
        </w:rPr>
        <w:t>Grealish</w:t>
      </w:r>
      <w:proofErr w:type="spellEnd"/>
      <w:r w:rsidRPr="006438C9">
        <w:rPr>
          <w:rFonts w:ascii="Arial" w:hAnsi="Arial" w:cs="Arial"/>
        </w:rPr>
        <w:t xml:space="preserve">, 2020). Psychological theories provide insight into how adolescents may experience and respond to social media differently. This essay will examine the effects of social media on adolescent mental health through the application of </w:t>
      </w:r>
      <w:proofErr w:type="spellStart"/>
      <w:r w:rsidRPr="006438C9">
        <w:rPr>
          <w:rFonts w:ascii="Arial" w:hAnsi="Arial" w:cs="Arial"/>
        </w:rPr>
        <w:t>Erikson’s</w:t>
      </w:r>
      <w:proofErr w:type="spellEnd"/>
      <w:r w:rsidRPr="006438C9">
        <w:rPr>
          <w:rFonts w:ascii="Arial" w:hAnsi="Arial" w:cs="Arial"/>
        </w:rPr>
        <w:t xml:space="preserve"> Psychosocial Development Theory and </w:t>
      </w:r>
      <w:proofErr w:type="spellStart"/>
      <w:r w:rsidRPr="006438C9">
        <w:rPr>
          <w:rFonts w:ascii="Arial" w:hAnsi="Arial" w:cs="Arial"/>
        </w:rPr>
        <w:t>Bowlby’s</w:t>
      </w:r>
      <w:proofErr w:type="spellEnd"/>
      <w:r w:rsidRPr="006438C9">
        <w:rPr>
          <w:rFonts w:ascii="Arial" w:hAnsi="Arial" w:cs="Arial"/>
        </w:rPr>
        <w:t xml:space="preserve"> Attachment Theory, while considering their strengths and limitations in a health and social care setting.</w:t>
      </w:r>
    </w:p>
    <w:p w14:paraId="645E6D08" w14:textId="6F3CCDF0" w:rsidR="00BB6F31" w:rsidRDefault="00BB6F31" w:rsidP="007674D3">
      <w:pPr>
        <w:spacing w:line="360" w:lineRule="auto"/>
        <w:rPr>
          <w:rFonts w:ascii="Arial" w:hAnsi="Arial" w:cs="Arial"/>
          <w:sz w:val="22"/>
          <w:szCs w:val="22"/>
        </w:rPr>
      </w:pPr>
    </w:p>
    <w:p w14:paraId="0AB5520C" w14:textId="77777777" w:rsidR="00BB6F31" w:rsidRDefault="00BB6F31" w:rsidP="007674D3">
      <w:pPr>
        <w:spacing w:line="360" w:lineRule="auto"/>
        <w:rPr>
          <w:rFonts w:ascii="Arial" w:hAnsi="Arial" w:cs="Arial"/>
          <w:sz w:val="22"/>
          <w:szCs w:val="22"/>
        </w:rPr>
      </w:pPr>
      <w:r>
        <w:rPr>
          <w:rFonts w:ascii="Arial" w:hAnsi="Arial" w:cs="Arial"/>
          <w:sz w:val="22"/>
          <w:szCs w:val="22"/>
        </w:rPr>
        <w:br w:type="page"/>
      </w:r>
    </w:p>
    <w:p w14:paraId="311D2908" w14:textId="77777777" w:rsidR="003311AA" w:rsidRPr="00BA77F8" w:rsidRDefault="003311AA" w:rsidP="007674D3">
      <w:pPr>
        <w:pStyle w:val="p1"/>
        <w:spacing w:line="360" w:lineRule="auto"/>
        <w:rPr>
          <w:rFonts w:ascii="Arial" w:hAnsi="Arial" w:cs="Arial"/>
          <w:b/>
          <w:bCs/>
          <w:sz w:val="22"/>
          <w:szCs w:val="22"/>
        </w:rPr>
      </w:pPr>
      <w:r w:rsidRPr="00BA77F8">
        <w:rPr>
          <w:rFonts w:ascii="Arial" w:hAnsi="Arial" w:cs="Arial"/>
          <w:b/>
          <w:bCs/>
          <w:sz w:val="22"/>
          <w:szCs w:val="22"/>
        </w:rPr>
        <w:lastRenderedPageBreak/>
        <w:t xml:space="preserve">Main discussion </w:t>
      </w:r>
    </w:p>
    <w:p w14:paraId="3DD242F2" w14:textId="6B6C343E" w:rsidR="00BB6F31" w:rsidRDefault="00BB6F31" w:rsidP="007674D3">
      <w:pPr>
        <w:pStyle w:val="p1"/>
        <w:spacing w:line="360" w:lineRule="auto"/>
        <w:rPr>
          <w:rFonts w:ascii="Arial" w:hAnsi="Arial" w:cs="Arial"/>
          <w:sz w:val="22"/>
          <w:szCs w:val="22"/>
        </w:rPr>
      </w:pPr>
      <w:r w:rsidRPr="00BB6F31">
        <w:rPr>
          <w:rFonts w:ascii="Arial" w:hAnsi="Arial" w:cs="Arial"/>
          <w:sz w:val="22"/>
          <w:szCs w:val="22"/>
        </w:rPr>
        <w:t>Social media has significantly influenced the way adolescents communicate, interact and form relationships with others. For many young people, online platforms provide an environment where they can maintain friendships, exchange ideas, share personal experiences and access a wide range of information. Social networking sites can help adolescents develop a sense of connection, particularly for those who may experience loneliness or difficulties forming relationships in their offline lives. Online communities can offer opportunities for emotional support, allowing young people to communicate with others who may understand similar experiences or challenges. These interactions can have a positive influence on mental wellbeing by encouraging feelings of acceptance, inclusion and belonging.</w:t>
      </w:r>
    </w:p>
    <w:p w14:paraId="0C7D6CB5" w14:textId="494E0F67" w:rsidR="00BB6F31" w:rsidRPr="00BB6F31" w:rsidRDefault="00BB6F31" w:rsidP="007674D3">
      <w:pPr>
        <w:pStyle w:val="p1"/>
        <w:spacing w:line="360" w:lineRule="auto"/>
        <w:rPr>
          <w:rFonts w:ascii="Arial" w:hAnsi="Arial" w:cs="Arial"/>
          <w:sz w:val="22"/>
          <w:szCs w:val="22"/>
        </w:rPr>
      </w:pPr>
      <w:r w:rsidRPr="00BB6F31">
        <w:rPr>
          <w:rFonts w:ascii="Arial" w:hAnsi="Arial" w:cs="Arial"/>
          <w:sz w:val="22"/>
          <w:szCs w:val="22"/>
        </w:rPr>
        <w:t>However, social media does not always have a positive impact on adolescent mental health. Although online platforms can provide support and connection, excessive or unhealthy use may contribute to psychological difficulties. Research has identified an association between high levels of social media engagement and increased mental health concerns among adolescents, including symptoms of anxiety and depression (</w:t>
      </w:r>
      <w:proofErr w:type="spellStart"/>
      <w:r w:rsidRPr="00BB6F31">
        <w:rPr>
          <w:rFonts w:ascii="Arial" w:hAnsi="Arial" w:cs="Arial"/>
          <w:sz w:val="22"/>
          <w:szCs w:val="22"/>
        </w:rPr>
        <w:t>Keles</w:t>
      </w:r>
      <w:proofErr w:type="spellEnd"/>
      <w:r w:rsidRPr="00BB6F31">
        <w:rPr>
          <w:rFonts w:ascii="Arial" w:hAnsi="Arial" w:cs="Arial"/>
          <w:sz w:val="22"/>
          <w:szCs w:val="22"/>
        </w:rPr>
        <w:t xml:space="preserve">, </w:t>
      </w:r>
      <w:proofErr w:type="spellStart"/>
      <w:r w:rsidRPr="00BB6F31">
        <w:rPr>
          <w:rFonts w:ascii="Arial" w:hAnsi="Arial" w:cs="Arial"/>
          <w:sz w:val="22"/>
          <w:szCs w:val="22"/>
        </w:rPr>
        <w:t>McCrae</w:t>
      </w:r>
      <w:proofErr w:type="spellEnd"/>
      <w:r w:rsidRPr="00BB6F31">
        <w:rPr>
          <w:rFonts w:ascii="Arial" w:hAnsi="Arial" w:cs="Arial"/>
          <w:sz w:val="22"/>
          <w:szCs w:val="22"/>
        </w:rPr>
        <w:t xml:space="preserve"> and </w:t>
      </w:r>
      <w:proofErr w:type="spellStart"/>
      <w:r w:rsidRPr="00BB6F31">
        <w:rPr>
          <w:rFonts w:ascii="Arial" w:hAnsi="Arial" w:cs="Arial"/>
          <w:sz w:val="22"/>
          <w:szCs w:val="22"/>
        </w:rPr>
        <w:t>Grealish</w:t>
      </w:r>
      <w:proofErr w:type="spellEnd"/>
      <w:r w:rsidRPr="00BB6F31">
        <w:rPr>
          <w:rFonts w:ascii="Arial" w:hAnsi="Arial" w:cs="Arial"/>
          <w:sz w:val="22"/>
          <w:szCs w:val="22"/>
        </w:rPr>
        <w:t>, 2020). These negative impacts are often connected to experiences such as cyberbullying, pressure to maintain an ideal online image and constantly comparing oneself with others. The way individuals present themselves on social media can create unrealistic expectations, which may influence how adolescents view themselves and their personal worth.One important concern relating to adolescent mental health is the impact of social comparison. Social media platforms frequently display edited photographs, carefully selected achievements and images of lifestyles that may not accurately represent reality. Adolescents who regularly view this content may compare their own appearance, abilities or achievements with those of others and develop feelings of inadequacy. This can contribute to reduced self-confidence, lower self-esteem and dissatisfaction with body image. In addition, online popularity measures, such as the number of likes, comments or followers received, may influence how some young people evaluate their own value. When adolescents receive less online attention than expected, they may experience feelings of rejection or exclusion. These experiences are particularly significant during adolescence because this developmental stage involves exploring personal identity, gaining independence and seeking approval from others.</w:t>
      </w:r>
    </w:p>
    <w:p w14:paraId="42C005B7" w14:textId="77777777" w:rsidR="00BB6F31" w:rsidRPr="00BB6F31" w:rsidRDefault="00BB6F31" w:rsidP="007674D3">
      <w:pPr>
        <w:pStyle w:val="p1"/>
        <w:spacing w:line="360" w:lineRule="auto"/>
        <w:rPr>
          <w:rFonts w:ascii="Arial" w:hAnsi="Arial" w:cs="Arial"/>
          <w:sz w:val="22"/>
          <w:szCs w:val="22"/>
        </w:rPr>
      </w:pPr>
      <w:proofErr w:type="spellStart"/>
      <w:r w:rsidRPr="00BB6F31">
        <w:rPr>
          <w:rFonts w:ascii="Arial" w:hAnsi="Arial" w:cs="Arial"/>
          <w:sz w:val="22"/>
          <w:szCs w:val="22"/>
        </w:rPr>
        <w:t>Erikson’s</w:t>
      </w:r>
      <w:proofErr w:type="spellEnd"/>
      <w:r w:rsidRPr="00BB6F31">
        <w:rPr>
          <w:rFonts w:ascii="Arial" w:hAnsi="Arial" w:cs="Arial"/>
          <w:sz w:val="22"/>
          <w:szCs w:val="22"/>
        </w:rPr>
        <w:t xml:space="preserve"> Psychosocial Development Theory helps explain why adolescents may be especially affected by social media experiences. </w:t>
      </w:r>
      <w:proofErr w:type="spellStart"/>
      <w:r w:rsidRPr="00BB6F31">
        <w:rPr>
          <w:rFonts w:ascii="Arial" w:hAnsi="Arial" w:cs="Arial"/>
          <w:sz w:val="22"/>
          <w:szCs w:val="22"/>
        </w:rPr>
        <w:t>Erikson</w:t>
      </w:r>
      <w:proofErr w:type="spellEnd"/>
      <w:r w:rsidRPr="00BB6F31">
        <w:rPr>
          <w:rFonts w:ascii="Arial" w:hAnsi="Arial" w:cs="Arial"/>
          <w:sz w:val="22"/>
          <w:szCs w:val="22"/>
        </w:rPr>
        <w:t xml:space="preserve"> suggested that human </w:t>
      </w:r>
      <w:r w:rsidRPr="00BB6F31">
        <w:rPr>
          <w:rFonts w:ascii="Arial" w:hAnsi="Arial" w:cs="Arial"/>
          <w:sz w:val="22"/>
          <w:szCs w:val="22"/>
        </w:rPr>
        <w:lastRenderedPageBreak/>
        <w:t xml:space="preserve">development occurs through eight stages, with each stage involving a specific psychological conflict that individuals must successfully manage. According to </w:t>
      </w:r>
      <w:proofErr w:type="spellStart"/>
      <w:r w:rsidRPr="00BB6F31">
        <w:rPr>
          <w:rFonts w:ascii="Arial" w:hAnsi="Arial" w:cs="Arial"/>
          <w:sz w:val="22"/>
          <w:szCs w:val="22"/>
        </w:rPr>
        <w:t>Erikson</w:t>
      </w:r>
      <w:proofErr w:type="spellEnd"/>
      <w:r w:rsidRPr="00BB6F31">
        <w:rPr>
          <w:rFonts w:ascii="Arial" w:hAnsi="Arial" w:cs="Arial"/>
          <w:sz w:val="22"/>
          <w:szCs w:val="22"/>
        </w:rPr>
        <w:t>, adolescence is linked to the stage of Identity versus Role Confusion (</w:t>
      </w:r>
      <w:proofErr w:type="spellStart"/>
      <w:r w:rsidRPr="00BB6F31">
        <w:rPr>
          <w:rFonts w:ascii="Arial" w:hAnsi="Arial" w:cs="Arial"/>
          <w:sz w:val="22"/>
          <w:szCs w:val="22"/>
        </w:rPr>
        <w:t>Erikson</w:t>
      </w:r>
      <w:proofErr w:type="spellEnd"/>
      <w:r w:rsidRPr="00BB6F31">
        <w:rPr>
          <w:rFonts w:ascii="Arial" w:hAnsi="Arial" w:cs="Arial"/>
          <w:sz w:val="22"/>
          <w:szCs w:val="22"/>
        </w:rPr>
        <w:t>, 1968). During this period, young people begin to explore their beliefs, values, interests and future goals in order to develop a clearer understanding of who they are. Successfully resolving this stage can lead to a strong and stable identity, whereas difficulties may result in uncertainty and confusion about the self.</w:t>
      </w:r>
    </w:p>
    <w:p w14:paraId="5BA82386" w14:textId="068F0F02" w:rsidR="004F4FC1" w:rsidRDefault="00BB6F31" w:rsidP="007674D3">
      <w:pPr>
        <w:pStyle w:val="p2"/>
        <w:spacing w:line="360" w:lineRule="auto"/>
        <w:rPr>
          <w:rFonts w:ascii="Arial" w:hAnsi="Arial" w:cs="Arial"/>
          <w:sz w:val="22"/>
          <w:szCs w:val="22"/>
        </w:rPr>
      </w:pPr>
      <w:r w:rsidRPr="00BB6F31">
        <w:rPr>
          <w:rFonts w:ascii="Arial" w:hAnsi="Arial" w:cs="Arial"/>
          <w:sz w:val="22"/>
          <w:szCs w:val="22"/>
        </w:rPr>
        <w:t>Social media can influence adolescent identity development by creating opportunities for self-expression and exploration. Through online platforms, young people can share their interests, communicate their opinions and connect with groups where they feel accepted. This can support identity formation by helping adolescents develop confidence and a sense of belonging. For example, online communities may allow young people to find support from others with similar interests or experiences, which can strengthen their understanding of themselves. However, social media may also create challenges during identity development. Adolescents may become dependent on online approval through likes, comments and followers, causing their self-esteem to become influenced by external validation. The pressure to appear attractive, successful or socially accepted online may create difficulties in distinguishing between their authentic identity and the image they create on social media.</w:t>
      </w:r>
    </w:p>
    <w:p w14:paraId="35DA632F" w14:textId="77777777" w:rsidR="00094141" w:rsidRDefault="00094141" w:rsidP="007674D3">
      <w:pPr>
        <w:pStyle w:val="p1"/>
        <w:spacing w:line="360" w:lineRule="auto"/>
        <w:rPr>
          <w:rFonts w:ascii="Arial" w:hAnsi="Arial" w:cs="Arial"/>
          <w:sz w:val="22"/>
          <w:szCs w:val="22"/>
        </w:rPr>
      </w:pPr>
    </w:p>
    <w:p w14:paraId="43806353" w14:textId="77777777" w:rsidR="00094141" w:rsidRDefault="00094141" w:rsidP="007674D3">
      <w:pPr>
        <w:pStyle w:val="p1"/>
        <w:spacing w:line="360" w:lineRule="auto"/>
        <w:rPr>
          <w:rFonts w:ascii="Arial" w:hAnsi="Arial" w:cs="Arial"/>
          <w:sz w:val="22"/>
          <w:szCs w:val="22"/>
        </w:rPr>
      </w:pPr>
    </w:p>
    <w:p w14:paraId="596DC9D5" w14:textId="77777777" w:rsidR="00094141" w:rsidRDefault="00094141" w:rsidP="007674D3">
      <w:pPr>
        <w:pStyle w:val="p1"/>
        <w:spacing w:line="360" w:lineRule="auto"/>
        <w:rPr>
          <w:rFonts w:ascii="Arial" w:hAnsi="Arial" w:cs="Arial"/>
          <w:sz w:val="22"/>
          <w:szCs w:val="22"/>
        </w:rPr>
      </w:pPr>
    </w:p>
    <w:p w14:paraId="5E4AD431" w14:textId="77777777" w:rsidR="00094141" w:rsidRDefault="00094141" w:rsidP="007674D3">
      <w:pPr>
        <w:pStyle w:val="p1"/>
        <w:spacing w:line="360" w:lineRule="auto"/>
        <w:rPr>
          <w:rFonts w:ascii="Arial" w:hAnsi="Arial" w:cs="Arial"/>
          <w:sz w:val="22"/>
          <w:szCs w:val="22"/>
        </w:rPr>
      </w:pPr>
    </w:p>
    <w:p w14:paraId="655BB6DC" w14:textId="77777777" w:rsidR="00094141" w:rsidRDefault="00094141" w:rsidP="007674D3">
      <w:pPr>
        <w:pStyle w:val="p1"/>
        <w:spacing w:line="360" w:lineRule="auto"/>
        <w:rPr>
          <w:rFonts w:ascii="Arial" w:hAnsi="Arial" w:cs="Arial"/>
          <w:sz w:val="22"/>
          <w:szCs w:val="22"/>
        </w:rPr>
      </w:pPr>
    </w:p>
    <w:p w14:paraId="5D658FCD" w14:textId="77777777" w:rsidR="00094141" w:rsidRDefault="00094141" w:rsidP="007674D3">
      <w:pPr>
        <w:pStyle w:val="p1"/>
        <w:spacing w:line="360" w:lineRule="auto"/>
        <w:rPr>
          <w:rFonts w:ascii="Arial" w:hAnsi="Arial" w:cs="Arial"/>
          <w:sz w:val="22"/>
          <w:szCs w:val="22"/>
        </w:rPr>
      </w:pPr>
    </w:p>
    <w:p w14:paraId="755E77E6" w14:textId="77777777" w:rsidR="00094141" w:rsidRDefault="00094141" w:rsidP="007674D3">
      <w:pPr>
        <w:pStyle w:val="p1"/>
        <w:spacing w:line="360" w:lineRule="auto"/>
        <w:rPr>
          <w:rFonts w:ascii="Arial" w:hAnsi="Arial" w:cs="Arial"/>
          <w:sz w:val="22"/>
          <w:szCs w:val="22"/>
        </w:rPr>
      </w:pPr>
    </w:p>
    <w:p w14:paraId="3488D4B1" w14:textId="77777777" w:rsidR="00094141" w:rsidRDefault="00094141" w:rsidP="007674D3">
      <w:pPr>
        <w:pStyle w:val="p1"/>
        <w:spacing w:line="360" w:lineRule="auto"/>
        <w:rPr>
          <w:rFonts w:ascii="Arial" w:hAnsi="Arial" w:cs="Arial"/>
          <w:sz w:val="22"/>
          <w:szCs w:val="22"/>
        </w:rPr>
      </w:pPr>
    </w:p>
    <w:p w14:paraId="3DEF0924" w14:textId="77777777" w:rsidR="00094141" w:rsidRDefault="00094141" w:rsidP="007674D3">
      <w:pPr>
        <w:pStyle w:val="p1"/>
        <w:spacing w:line="360" w:lineRule="auto"/>
        <w:rPr>
          <w:rFonts w:ascii="Arial" w:hAnsi="Arial" w:cs="Arial"/>
          <w:sz w:val="22"/>
          <w:szCs w:val="22"/>
        </w:rPr>
      </w:pPr>
    </w:p>
    <w:p w14:paraId="78ADBF09" w14:textId="77777777" w:rsidR="00094141" w:rsidRDefault="00094141" w:rsidP="007674D3">
      <w:pPr>
        <w:pStyle w:val="p1"/>
        <w:spacing w:line="360" w:lineRule="auto"/>
        <w:rPr>
          <w:rFonts w:ascii="Arial" w:hAnsi="Arial" w:cs="Arial"/>
          <w:sz w:val="22"/>
          <w:szCs w:val="22"/>
        </w:rPr>
      </w:pPr>
    </w:p>
    <w:p w14:paraId="186F1A54" w14:textId="77777777" w:rsidR="00094141" w:rsidRDefault="00094141" w:rsidP="007674D3">
      <w:pPr>
        <w:pStyle w:val="p1"/>
        <w:spacing w:line="360" w:lineRule="auto"/>
        <w:rPr>
          <w:rFonts w:ascii="Arial" w:hAnsi="Arial" w:cs="Arial"/>
          <w:sz w:val="22"/>
          <w:szCs w:val="22"/>
        </w:rPr>
      </w:pPr>
    </w:p>
    <w:p w14:paraId="53014A47" w14:textId="77777777" w:rsidR="00094141" w:rsidRDefault="00094141" w:rsidP="007674D3">
      <w:pPr>
        <w:pStyle w:val="p1"/>
        <w:spacing w:line="360" w:lineRule="auto"/>
        <w:rPr>
          <w:rFonts w:ascii="Arial" w:hAnsi="Arial" w:cs="Arial"/>
          <w:sz w:val="22"/>
          <w:szCs w:val="22"/>
        </w:rPr>
      </w:pPr>
    </w:p>
    <w:p w14:paraId="482E79FF" w14:textId="7951D264" w:rsidR="002B0FCE" w:rsidRPr="000F6ECB" w:rsidRDefault="002B0FCE" w:rsidP="007674D3">
      <w:pPr>
        <w:pStyle w:val="p1"/>
        <w:spacing w:line="360" w:lineRule="auto"/>
        <w:rPr>
          <w:rFonts w:ascii="Arial" w:hAnsi="Arial" w:cs="Arial"/>
          <w:sz w:val="22"/>
          <w:szCs w:val="22"/>
        </w:rPr>
      </w:pPr>
      <w:proofErr w:type="spellStart"/>
      <w:r w:rsidRPr="000F6ECB">
        <w:rPr>
          <w:rFonts w:ascii="Arial" w:hAnsi="Arial" w:cs="Arial"/>
          <w:sz w:val="22"/>
          <w:szCs w:val="22"/>
        </w:rPr>
        <w:t>Bowlby’s</w:t>
      </w:r>
      <w:proofErr w:type="spellEnd"/>
      <w:r w:rsidRPr="000F6ECB">
        <w:rPr>
          <w:rFonts w:ascii="Arial" w:hAnsi="Arial" w:cs="Arial"/>
          <w:sz w:val="22"/>
          <w:szCs w:val="22"/>
        </w:rPr>
        <w:t xml:space="preserve"> Attachment Theory offers a valuable perspective on how emotional connections and relationship experiences may affect the way adolescents respond to social media. </w:t>
      </w:r>
      <w:proofErr w:type="spellStart"/>
      <w:r w:rsidRPr="000F6ECB">
        <w:rPr>
          <w:rFonts w:ascii="Arial" w:hAnsi="Arial" w:cs="Arial"/>
          <w:sz w:val="22"/>
          <w:szCs w:val="22"/>
        </w:rPr>
        <w:t>Bowlby</w:t>
      </w:r>
      <w:proofErr w:type="spellEnd"/>
      <w:r w:rsidRPr="000F6ECB">
        <w:rPr>
          <w:rFonts w:ascii="Arial" w:hAnsi="Arial" w:cs="Arial"/>
          <w:sz w:val="22"/>
          <w:szCs w:val="22"/>
        </w:rPr>
        <w:t xml:space="preserve"> suggested that early interactions with caregivers contribute to the development of attachment styles, which can influence emotional growth and the formation of relationships throughout life (</w:t>
      </w:r>
      <w:proofErr w:type="spellStart"/>
      <w:r w:rsidRPr="000F6ECB">
        <w:rPr>
          <w:rFonts w:ascii="Arial" w:hAnsi="Arial" w:cs="Arial"/>
          <w:sz w:val="22"/>
          <w:szCs w:val="22"/>
        </w:rPr>
        <w:t>Bowlby</w:t>
      </w:r>
      <w:proofErr w:type="spellEnd"/>
      <w:r w:rsidRPr="000F6ECB">
        <w:rPr>
          <w:rFonts w:ascii="Arial" w:hAnsi="Arial" w:cs="Arial"/>
          <w:sz w:val="22"/>
          <w:szCs w:val="22"/>
        </w:rPr>
        <w:t>, 1988). Adolescents who experience secure attachment are generally more likely to develop confidence in their relationships, regulate their emotions effectively and seek support in appropriate and positive ways. However, those who develop insecure attachment patterns may experience greater challenges with managing emotions and may have an increased desire for reassurance and approval from others.</w:t>
      </w:r>
    </w:p>
    <w:p w14:paraId="51824626" w14:textId="1583F0C9" w:rsidR="002B0FCE" w:rsidRPr="000F6ECB" w:rsidRDefault="002B0FCE" w:rsidP="007674D3">
      <w:pPr>
        <w:pStyle w:val="p1"/>
        <w:spacing w:line="360" w:lineRule="auto"/>
        <w:rPr>
          <w:rFonts w:ascii="Arial" w:hAnsi="Arial" w:cs="Arial"/>
          <w:sz w:val="22"/>
          <w:szCs w:val="22"/>
        </w:rPr>
      </w:pPr>
      <w:r w:rsidRPr="000F6ECB">
        <w:rPr>
          <w:rFonts w:ascii="Arial" w:hAnsi="Arial" w:cs="Arial"/>
          <w:sz w:val="22"/>
          <w:szCs w:val="22"/>
        </w:rPr>
        <w:t>When applied to social media use, attachment experiences may shape how adolescents interact with online platforms. Young people with secure attachment may be more likely to use social media in healthy ways, such as keeping in contact with friends, developing relationships and communicating openly with others. In comparison, adolescents who experience insecurity within relationships may depend more on online attention, including likes, comments and followers, as a way of gaining validation and acceptance. As a result, negative experiences online, such as exclusion, judgement or cyberbullying, may have a greater emotional effect on some individuals. This highlights the importance of considering personal relationships and life experiences when examining how adolescents are affected by social media.</w:t>
      </w:r>
      <w:r w:rsidR="00094141">
        <w:rPr>
          <w:rFonts w:ascii="Arial" w:hAnsi="Arial" w:cs="Arial"/>
          <w:sz w:val="22"/>
          <w:szCs w:val="22"/>
        </w:rPr>
        <w:t xml:space="preserve"> </w:t>
      </w:r>
      <w:proofErr w:type="spellStart"/>
      <w:r w:rsidRPr="000F6ECB">
        <w:rPr>
          <w:rFonts w:ascii="Arial" w:hAnsi="Arial" w:cs="Arial"/>
          <w:sz w:val="22"/>
          <w:szCs w:val="22"/>
        </w:rPr>
        <w:t>Bowlby’s</w:t>
      </w:r>
      <w:proofErr w:type="spellEnd"/>
      <w:r w:rsidRPr="000F6ECB">
        <w:rPr>
          <w:rFonts w:ascii="Arial" w:hAnsi="Arial" w:cs="Arial"/>
          <w:sz w:val="22"/>
          <w:szCs w:val="22"/>
        </w:rPr>
        <w:t xml:space="preserve"> theory is valuable as it emphasises the role of emotional support and relationships in adolescent psychological development. It is relevant to health and social care practice because it encourages professionals to consider the wider emotional and social influences affecting young people’s wellbeing. However, a limitation of the theory is that it places significant emphasis on early childhood attachments and may not fully consider the impact of digital communication, friendships and online environments in modern adolescence.</w:t>
      </w:r>
    </w:p>
    <w:p w14:paraId="5094C14F" w14:textId="77777777" w:rsidR="00742E30" w:rsidRPr="005A6080" w:rsidRDefault="00742E30" w:rsidP="007674D3">
      <w:pPr>
        <w:pStyle w:val="p1"/>
        <w:spacing w:line="360" w:lineRule="auto"/>
        <w:rPr>
          <w:rFonts w:ascii="Arial" w:hAnsi="Arial" w:cs="Arial"/>
          <w:sz w:val="22"/>
          <w:szCs w:val="22"/>
        </w:rPr>
      </w:pPr>
      <w:proofErr w:type="spellStart"/>
      <w:r w:rsidRPr="005A6080">
        <w:rPr>
          <w:rFonts w:ascii="Arial" w:hAnsi="Arial" w:cs="Arial"/>
          <w:sz w:val="22"/>
          <w:szCs w:val="22"/>
        </w:rPr>
        <w:t>Erikson’s</w:t>
      </w:r>
      <w:proofErr w:type="spellEnd"/>
      <w:r w:rsidRPr="005A6080">
        <w:rPr>
          <w:rFonts w:ascii="Arial" w:hAnsi="Arial" w:cs="Arial"/>
          <w:sz w:val="22"/>
          <w:szCs w:val="22"/>
        </w:rPr>
        <w:t xml:space="preserve"> theory is valuable because it helps explain why adolescence is a significant stage for developing personal identity and why feelings of acceptance and social approval can have a strong impact on young people’s confidence, choices and behaviours. This makes the theory relevant when examining the psychological influence of social media on adolescents. However, one limitation of </w:t>
      </w:r>
      <w:proofErr w:type="spellStart"/>
      <w:r w:rsidRPr="005A6080">
        <w:rPr>
          <w:rFonts w:ascii="Arial" w:hAnsi="Arial" w:cs="Arial"/>
          <w:sz w:val="22"/>
          <w:szCs w:val="22"/>
        </w:rPr>
        <w:t>Erikson’s</w:t>
      </w:r>
      <w:proofErr w:type="spellEnd"/>
      <w:r w:rsidRPr="005A6080">
        <w:rPr>
          <w:rFonts w:ascii="Arial" w:hAnsi="Arial" w:cs="Arial"/>
          <w:sz w:val="22"/>
          <w:szCs w:val="22"/>
        </w:rPr>
        <w:t xml:space="preserve"> theory is that it was created before the development of modern digital technologies and online platforms, meaning it does not specifically address how social media interactions may affect identity development. In </w:t>
      </w:r>
      <w:r w:rsidRPr="005A6080">
        <w:rPr>
          <w:rFonts w:ascii="Arial" w:hAnsi="Arial" w:cs="Arial"/>
          <w:sz w:val="22"/>
          <w:szCs w:val="22"/>
        </w:rPr>
        <w:lastRenderedPageBreak/>
        <w:t>addition, adolescent experiences are shaped by various influences, such as cultural background, family relationships, friendships and personal circumstances, which may not be fully accounted for within a fixed stage-based approach to development.</w:t>
      </w:r>
    </w:p>
    <w:p w14:paraId="79CCC801" w14:textId="77777777" w:rsidR="002B0FCE" w:rsidRPr="000F6ECB" w:rsidRDefault="002B0FCE" w:rsidP="007674D3">
      <w:pPr>
        <w:pStyle w:val="p2"/>
        <w:spacing w:line="360" w:lineRule="auto"/>
        <w:rPr>
          <w:rFonts w:ascii="Arial" w:hAnsi="Arial" w:cs="Arial"/>
          <w:sz w:val="22"/>
          <w:szCs w:val="22"/>
        </w:rPr>
      </w:pPr>
    </w:p>
    <w:p w14:paraId="5E766BF1" w14:textId="2359161E" w:rsidR="00942AC9" w:rsidRPr="00085427" w:rsidRDefault="00942AC9" w:rsidP="007674D3">
      <w:pPr>
        <w:pStyle w:val="p1"/>
        <w:spacing w:line="360" w:lineRule="auto"/>
        <w:rPr>
          <w:rFonts w:ascii="Arial" w:hAnsi="Arial" w:cs="Arial"/>
          <w:sz w:val="22"/>
          <w:szCs w:val="22"/>
        </w:rPr>
      </w:pPr>
      <w:r w:rsidRPr="00085427">
        <w:rPr>
          <w:rFonts w:ascii="Arial" w:hAnsi="Arial" w:cs="Arial"/>
          <w:sz w:val="22"/>
          <w:szCs w:val="22"/>
        </w:rPr>
        <w:t xml:space="preserve">From a health and social care viewpoint, professionals play a significant role in assisting adolescents who may experience harmful effects linked to social media use. Schools, healthcare practitioners and families can encourage digital wellbeing by teaching young people about responsible online behaviour, ways to prevent cyberbullying and the importance of creating a healthy balance between digital activities and face-to-face interactions. Mental health professionals can provide support for adolescents experiencing difficulties such as anxiety, depression or reduced self-esteem through early support, guidance and the development of effective coping methods. Applying </w:t>
      </w:r>
      <w:proofErr w:type="spellStart"/>
      <w:r w:rsidRPr="00085427">
        <w:rPr>
          <w:rFonts w:ascii="Arial" w:hAnsi="Arial" w:cs="Arial"/>
          <w:sz w:val="22"/>
          <w:szCs w:val="22"/>
        </w:rPr>
        <w:t>Erikson’s</w:t>
      </w:r>
      <w:proofErr w:type="spellEnd"/>
      <w:r w:rsidRPr="00085427">
        <w:rPr>
          <w:rFonts w:ascii="Arial" w:hAnsi="Arial" w:cs="Arial"/>
          <w:sz w:val="22"/>
          <w:szCs w:val="22"/>
        </w:rPr>
        <w:t xml:space="preserve"> and </w:t>
      </w:r>
      <w:proofErr w:type="spellStart"/>
      <w:r w:rsidRPr="00085427">
        <w:rPr>
          <w:rFonts w:ascii="Arial" w:hAnsi="Arial" w:cs="Arial"/>
          <w:sz w:val="22"/>
          <w:szCs w:val="22"/>
        </w:rPr>
        <w:t>Bowlby’s</w:t>
      </w:r>
      <w:proofErr w:type="spellEnd"/>
      <w:r w:rsidRPr="00085427">
        <w:rPr>
          <w:rFonts w:ascii="Arial" w:hAnsi="Arial" w:cs="Arial"/>
          <w:sz w:val="22"/>
          <w:szCs w:val="22"/>
        </w:rPr>
        <w:t xml:space="preserve"> theories allows professionals to better understand how identity formation, emotional security and relationships can affect the way young people experience and respond to social media.</w:t>
      </w:r>
    </w:p>
    <w:p w14:paraId="7A5830CB" w14:textId="77777777" w:rsidR="007674D3" w:rsidRDefault="007674D3" w:rsidP="007674D3">
      <w:pPr>
        <w:pStyle w:val="p1"/>
        <w:spacing w:line="360" w:lineRule="auto"/>
        <w:rPr>
          <w:rFonts w:ascii="Arial" w:hAnsi="Arial" w:cs="Arial"/>
          <w:sz w:val="30"/>
          <w:szCs w:val="30"/>
        </w:rPr>
      </w:pPr>
    </w:p>
    <w:p w14:paraId="62C3D646" w14:textId="77777777" w:rsidR="007674D3" w:rsidRDefault="007674D3" w:rsidP="007674D3">
      <w:pPr>
        <w:pStyle w:val="p1"/>
        <w:spacing w:line="360" w:lineRule="auto"/>
        <w:rPr>
          <w:rFonts w:ascii="Arial" w:hAnsi="Arial" w:cs="Arial"/>
          <w:sz w:val="30"/>
          <w:szCs w:val="30"/>
        </w:rPr>
      </w:pPr>
    </w:p>
    <w:p w14:paraId="34176B6C" w14:textId="77777777" w:rsidR="007674D3" w:rsidRDefault="007674D3" w:rsidP="007674D3">
      <w:pPr>
        <w:pStyle w:val="p1"/>
        <w:spacing w:line="360" w:lineRule="auto"/>
        <w:rPr>
          <w:rFonts w:ascii="Arial" w:hAnsi="Arial" w:cs="Arial"/>
          <w:sz w:val="30"/>
          <w:szCs w:val="30"/>
        </w:rPr>
      </w:pPr>
    </w:p>
    <w:p w14:paraId="45CA7B50" w14:textId="77777777" w:rsidR="007674D3" w:rsidRDefault="007674D3" w:rsidP="007674D3">
      <w:pPr>
        <w:pStyle w:val="p1"/>
        <w:spacing w:line="360" w:lineRule="auto"/>
        <w:rPr>
          <w:rFonts w:ascii="Arial" w:hAnsi="Arial" w:cs="Arial"/>
          <w:sz w:val="30"/>
          <w:szCs w:val="30"/>
        </w:rPr>
      </w:pPr>
    </w:p>
    <w:p w14:paraId="2FC2F791" w14:textId="77777777" w:rsidR="007674D3" w:rsidRDefault="007674D3" w:rsidP="007674D3">
      <w:pPr>
        <w:pStyle w:val="p1"/>
        <w:spacing w:line="360" w:lineRule="auto"/>
        <w:rPr>
          <w:rFonts w:ascii="Arial" w:hAnsi="Arial" w:cs="Arial"/>
          <w:sz w:val="30"/>
          <w:szCs w:val="30"/>
        </w:rPr>
      </w:pPr>
    </w:p>
    <w:p w14:paraId="4E4BB856" w14:textId="77777777" w:rsidR="007674D3" w:rsidRDefault="007674D3" w:rsidP="007674D3">
      <w:pPr>
        <w:pStyle w:val="p1"/>
        <w:spacing w:line="360" w:lineRule="auto"/>
        <w:rPr>
          <w:rFonts w:ascii="Arial" w:hAnsi="Arial" w:cs="Arial"/>
          <w:sz w:val="30"/>
          <w:szCs w:val="30"/>
        </w:rPr>
      </w:pPr>
    </w:p>
    <w:p w14:paraId="6F7804A4" w14:textId="77777777" w:rsidR="007674D3" w:rsidRDefault="007674D3" w:rsidP="007674D3">
      <w:pPr>
        <w:pStyle w:val="p1"/>
        <w:spacing w:line="360" w:lineRule="auto"/>
        <w:rPr>
          <w:rFonts w:ascii="Arial" w:hAnsi="Arial" w:cs="Arial"/>
          <w:sz w:val="30"/>
          <w:szCs w:val="30"/>
        </w:rPr>
      </w:pPr>
    </w:p>
    <w:p w14:paraId="25DE2BE8" w14:textId="77777777" w:rsidR="007674D3" w:rsidRDefault="007674D3" w:rsidP="007674D3">
      <w:pPr>
        <w:pStyle w:val="p1"/>
        <w:spacing w:line="360" w:lineRule="auto"/>
        <w:rPr>
          <w:rFonts w:ascii="Arial" w:hAnsi="Arial" w:cs="Arial"/>
          <w:sz w:val="30"/>
          <w:szCs w:val="30"/>
        </w:rPr>
      </w:pPr>
    </w:p>
    <w:p w14:paraId="6234891D" w14:textId="77777777" w:rsidR="007674D3" w:rsidRDefault="007674D3" w:rsidP="007674D3">
      <w:pPr>
        <w:pStyle w:val="p1"/>
        <w:spacing w:line="360" w:lineRule="auto"/>
        <w:rPr>
          <w:rFonts w:ascii="Arial" w:hAnsi="Arial" w:cs="Arial"/>
          <w:sz w:val="30"/>
          <w:szCs w:val="30"/>
        </w:rPr>
      </w:pPr>
    </w:p>
    <w:p w14:paraId="1CB466D0" w14:textId="77777777" w:rsidR="007674D3" w:rsidRDefault="007674D3" w:rsidP="007674D3">
      <w:pPr>
        <w:pStyle w:val="p1"/>
        <w:spacing w:line="360" w:lineRule="auto"/>
        <w:rPr>
          <w:rFonts w:ascii="Arial" w:hAnsi="Arial" w:cs="Arial"/>
          <w:sz w:val="30"/>
          <w:szCs w:val="30"/>
        </w:rPr>
      </w:pPr>
    </w:p>
    <w:p w14:paraId="50E7C059" w14:textId="77777777" w:rsidR="007674D3" w:rsidRDefault="007674D3" w:rsidP="007674D3">
      <w:pPr>
        <w:pStyle w:val="p1"/>
        <w:spacing w:line="360" w:lineRule="auto"/>
        <w:rPr>
          <w:rFonts w:ascii="Arial" w:hAnsi="Arial" w:cs="Arial"/>
          <w:sz w:val="30"/>
          <w:szCs w:val="30"/>
        </w:rPr>
      </w:pPr>
    </w:p>
    <w:p w14:paraId="63304D77" w14:textId="4FD8F2CF" w:rsidR="00852680" w:rsidRPr="00B24D30" w:rsidRDefault="00D84A6B" w:rsidP="007674D3">
      <w:pPr>
        <w:pStyle w:val="p1"/>
        <w:spacing w:line="360" w:lineRule="auto"/>
        <w:rPr>
          <w:rFonts w:ascii="Arial" w:hAnsi="Arial" w:cs="Arial"/>
          <w:sz w:val="30"/>
          <w:szCs w:val="30"/>
        </w:rPr>
      </w:pPr>
      <w:r w:rsidRPr="00B24D30">
        <w:rPr>
          <w:rFonts w:ascii="Arial" w:hAnsi="Arial" w:cs="Arial"/>
          <w:sz w:val="30"/>
          <w:szCs w:val="30"/>
        </w:rPr>
        <w:t xml:space="preserve">Conclusion </w:t>
      </w:r>
    </w:p>
    <w:p w14:paraId="38DBC7D4" w14:textId="4FC211C3" w:rsidR="0012292D" w:rsidRPr="00A314D1" w:rsidRDefault="0012292D" w:rsidP="007674D3">
      <w:pPr>
        <w:pStyle w:val="p1"/>
        <w:spacing w:line="360" w:lineRule="auto"/>
        <w:rPr>
          <w:rFonts w:ascii="Arial" w:hAnsi="Arial" w:cs="Arial"/>
          <w:sz w:val="22"/>
          <w:szCs w:val="22"/>
        </w:rPr>
      </w:pPr>
      <w:r w:rsidRPr="00A314D1">
        <w:rPr>
          <w:rFonts w:ascii="Arial" w:hAnsi="Arial" w:cs="Arial"/>
          <w:sz w:val="22"/>
          <w:szCs w:val="22"/>
        </w:rPr>
        <w:t xml:space="preserve">In conclusion, social media has a considerable influence on adolescent mental health, presenting both positive and negative effects for young people. Digital platforms can offer adolescents opportunities to develop and maintain social connections, share their experiences, communicate their emotions, explore their identities and find supportive online communities. However, excessive, harmful or uncontrolled use of social media can also create mental health concerns, including increased anxiety, depression, experiences of cyberbullying, lower levels of self-esteem and dissatisfaction with body image. </w:t>
      </w:r>
      <w:proofErr w:type="spellStart"/>
      <w:r w:rsidRPr="00A314D1">
        <w:rPr>
          <w:rFonts w:ascii="Arial" w:hAnsi="Arial" w:cs="Arial"/>
          <w:sz w:val="22"/>
          <w:szCs w:val="22"/>
        </w:rPr>
        <w:t>Erikson’s</w:t>
      </w:r>
      <w:proofErr w:type="spellEnd"/>
      <w:r w:rsidRPr="00A314D1">
        <w:rPr>
          <w:rFonts w:ascii="Arial" w:hAnsi="Arial" w:cs="Arial"/>
          <w:sz w:val="22"/>
          <w:szCs w:val="22"/>
        </w:rPr>
        <w:t xml:space="preserve"> Psychosocial Development Theory helps explain the role social media may play in shaping adolescent identity development, particularly during the stage of Identity versus Role Confusion. The theory emphasises that acceptance and a sense of belonging are important during adolescence, although its application is limited as it was established before the emergence of modern digital platforms. </w:t>
      </w:r>
      <w:proofErr w:type="spellStart"/>
      <w:r w:rsidRPr="00A314D1">
        <w:rPr>
          <w:rFonts w:ascii="Arial" w:hAnsi="Arial" w:cs="Arial"/>
          <w:sz w:val="22"/>
          <w:szCs w:val="22"/>
        </w:rPr>
        <w:t>Bowlby’s</w:t>
      </w:r>
      <w:proofErr w:type="spellEnd"/>
      <w:r w:rsidRPr="00A314D1">
        <w:rPr>
          <w:rFonts w:ascii="Arial" w:hAnsi="Arial" w:cs="Arial"/>
          <w:sz w:val="22"/>
          <w:szCs w:val="22"/>
        </w:rPr>
        <w:t xml:space="preserve"> Attachment Theory further contributes to understanding how emotional relationships and attachment experiences may affect the way adolescents engage with and respond to online interactions. However, the theory does not fully address the impact of virtual relationships and digital forms of communication. Overall, the effects of social media depend on individual circumstances and patterns of use rather than being entirely positive or negative. Health and social care professionals play an important role in helping adolescents develop healthier online behaviours and accessing support when mental health difficulties arise.</w:t>
      </w:r>
    </w:p>
    <w:p w14:paraId="0E44F59C" w14:textId="77777777" w:rsidR="00BB6F31" w:rsidRPr="00BB6F31" w:rsidRDefault="00BB6F31" w:rsidP="007674D3">
      <w:pPr>
        <w:pStyle w:val="p2"/>
        <w:spacing w:line="360" w:lineRule="auto"/>
        <w:rPr>
          <w:rFonts w:ascii="Arial" w:hAnsi="Arial" w:cs="Arial"/>
          <w:sz w:val="22"/>
          <w:szCs w:val="22"/>
        </w:rPr>
      </w:pPr>
    </w:p>
    <w:p w14:paraId="47FA7A90" w14:textId="4A2D7488" w:rsidR="008F62CB" w:rsidRDefault="008F62CB" w:rsidP="007674D3">
      <w:pPr>
        <w:spacing w:line="360" w:lineRule="auto"/>
        <w:rPr>
          <w:rFonts w:ascii="Arial" w:hAnsi="Arial" w:cs="Arial"/>
          <w:sz w:val="22"/>
          <w:szCs w:val="22"/>
        </w:rPr>
      </w:pPr>
    </w:p>
    <w:p w14:paraId="4CDC52A8" w14:textId="77777777" w:rsidR="008F62CB" w:rsidRDefault="008F62CB" w:rsidP="007674D3">
      <w:pPr>
        <w:spacing w:line="360" w:lineRule="auto"/>
        <w:rPr>
          <w:rFonts w:ascii="Arial" w:hAnsi="Arial" w:cs="Arial"/>
          <w:sz w:val="22"/>
          <w:szCs w:val="22"/>
        </w:rPr>
      </w:pPr>
      <w:r>
        <w:rPr>
          <w:rFonts w:ascii="Arial" w:hAnsi="Arial" w:cs="Arial"/>
          <w:sz w:val="22"/>
          <w:szCs w:val="22"/>
        </w:rPr>
        <w:br w:type="page"/>
      </w:r>
    </w:p>
    <w:p w14:paraId="407ED4A1" w14:textId="777FC5C4" w:rsidR="008F62CB" w:rsidRPr="0086565E" w:rsidRDefault="008F62CB" w:rsidP="007674D3">
      <w:pPr>
        <w:spacing w:before="100" w:beforeAutospacing="1" w:after="100" w:afterAutospacing="1" w:line="360" w:lineRule="auto"/>
        <w:outlineLvl w:val="0"/>
        <w:rPr>
          <w:rFonts w:ascii="Arial" w:eastAsia="Times New Roman" w:hAnsi="Arial" w:cs="Arial"/>
          <w:kern w:val="36"/>
          <w:sz w:val="32"/>
          <w:szCs w:val="32"/>
          <w14:ligatures w14:val="none"/>
        </w:rPr>
      </w:pPr>
      <w:r w:rsidRPr="0086565E">
        <w:rPr>
          <w:rFonts w:ascii="Arial" w:eastAsia="Times New Roman" w:hAnsi="Arial" w:cs="Arial"/>
          <w:kern w:val="36"/>
          <w:sz w:val="32"/>
          <w:szCs w:val="32"/>
          <w14:ligatures w14:val="none"/>
        </w:rPr>
        <w:lastRenderedPageBreak/>
        <w:t xml:space="preserve">Reference List  </w:t>
      </w:r>
    </w:p>
    <w:p w14:paraId="5CB00C90" w14:textId="77777777" w:rsidR="008F62CB" w:rsidRPr="00AE073B" w:rsidRDefault="008F62CB" w:rsidP="007674D3">
      <w:pPr>
        <w:spacing w:before="100" w:beforeAutospacing="1" w:after="100" w:afterAutospacing="1" w:line="360" w:lineRule="auto"/>
        <w:rPr>
          <w:rFonts w:ascii="Arial" w:hAnsi="Arial" w:cs="Arial"/>
          <w:kern w:val="0"/>
          <w14:ligatures w14:val="none"/>
        </w:rPr>
      </w:pPr>
      <w:r w:rsidRPr="00AE073B">
        <w:rPr>
          <w:rFonts w:ascii="Arial" w:hAnsi="Arial" w:cs="Arial"/>
          <w:kern w:val="0"/>
          <w14:ligatures w14:val="none"/>
        </w:rPr>
        <w:t>American Psychological Association (2023) Health Advisory on Social Media Use in Adolescence. Washington, DC: American Psychological Association.</w:t>
      </w:r>
    </w:p>
    <w:p w14:paraId="68DED59D" w14:textId="77777777" w:rsidR="008F62CB" w:rsidRPr="00AE073B" w:rsidRDefault="008F62CB" w:rsidP="007674D3">
      <w:pPr>
        <w:spacing w:before="100" w:beforeAutospacing="1" w:after="100" w:afterAutospacing="1" w:line="360" w:lineRule="auto"/>
        <w:rPr>
          <w:rFonts w:ascii="Arial" w:hAnsi="Arial" w:cs="Arial"/>
          <w:kern w:val="0"/>
          <w14:ligatures w14:val="none"/>
        </w:rPr>
      </w:pPr>
      <w:proofErr w:type="spellStart"/>
      <w:r w:rsidRPr="00AE073B">
        <w:rPr>
          <w:rFonts w:ascii="Arial" w:hAnsi="Arial" w:cs="Arial"/>
          <w:kern w:val="0"/>
          <w14:ligatures w14:val="none"/>
        </w:rPr>
        <w:t>Bowlby</w:t>
      </w:r>
      <w:proofErr w:type="spellEnd"/>
      <w:r w:rsidRPr="00AE073B">
        <w:rPr>
          <w:rFonts w:ascii="Arial" w:hAnsi="Arial" w:cs="Arial"/>
          <w:kern w:val="0"/>
          <w14:ligatures w14:val="none"/>
        </w:rPr>
        <w:t xml:space="preserve">, J. (1988) A Secure Base: Parent-Child Attachment and Healthy Human Development. London: </w:t>
      </w:r>
      <w:proofErr w:type="spellStart"/>
      <w:r w:rsidRPr="00AE073B">
        <w:rPr>
          <w:rFonts w:ascii="Arial" w:hAnsi="Arial" w:cs="Arial"/>
          <w:kern w:val="0"/>
          <w14:ligatures w14:val="none"/>
        </w:rPr>
        <w:t>Routledge</w:t>
      </w:r>
      <w:proofErr w:type="spellEnd"/>
      <w:r w:rsidRPr="00AE073B">
        <w:rPr>
          <w:rFonts w:ascii="Arial" w:hAnsi="Arial" w:cs="Arial"/>
          <w:kern w:val="0"/>
          <w14:ligatures w14:val="none"/>
        </w:rPr>
        <w:t>.</w:t>
      </w:r>
    </w:p>
    <w:p w14:paraId="47B5D80E" w14:textId="77777777" w:rsidR="008F62CB" w:rsidRPr="00AE073B" w:rsidRDefault="008F62CB" w:rsidP="007674D3">
      <w:pPr>
        <w:spacing w:before="100" w:beforeAutospacing="1" w:after="100" w:afterAutospacing="1" w:line="360" w:lineRule="auto"/>
        <w:rPr>
          <w:rFonts w:ascii="Arial" w:hAnsi="Arial" w:cs="Arial"/>
          <w:kern w:val="0"/>
          <w14:ligatures w14:val="none"/>
        </w:rPr>
      </w:pPr>
      <w:proofErr w:type="spellStart"/>
      <w:r w:rsidRPr="00AE073B">
        <w:rPr>
          <w:rFonts w:ascii="Arial" w:hAnsi="Arial" w:cs="Arial"/>
          <w:kern w:val="0"/>
          <w14:ligatures w14:val="none"/>
        </w:rPr>
        <w:t>Erikson</w:t>
      </w:r>
      <w:proofErr w:type="spellEnd"/>
      <w:r w:rsidRPr="00AE073B">
        <w:rPr>
          <w:rFonts w:ascii="Arial" w:hAnsi="Arial" w:cs="Arial"/>
          <w:kern w:val="0"/>
          <w14:ligatures w14:val="none"/>
        </w:rPr>
        <w:t>, E.H. (1968) Identity: Youth and Crisis. New York: Norton.</w:t>
      </w:r>
    </w:p>
    <w:p w14:paraId="262E59C5" w14:textId="77777777" w:rsidR="008F62CB" w:rsidRPr="00AE073B" w:rsidRDefault="008F62CB" w:rsidP="007674D3">
      <w:pPr>
        <w:spacing w:before="100" w:beforeAutospacing="1" w:after="100" w:afterAutospacing="1" w:line="360" w:lineRule="auto"/>
        <w:rPr>
          <w:rFonts w:ascii="Arial" w:hAnsi="Arial" w:cs="Arial"/>
          <w:kern w:val="0"/>
          <w14:ligatures w14:val="none"/>
        </w:rPr>
      </w:pPr>
      <w:proofErr w:type="spellStart"/>
      <w:r w:rsidRPr="00AE073B">
        <w:rPr>
          <w:rFonts w:ascii="Arial" w:hAnsi="Arial" w:cs="Arial"/>
          <w:kern w:val="0"/>
          <w14:ligatures w14:val="none"/>
        </w:rPr>
        <w:t>Keles</w:t>
      </w:r>
      <w:proofErr w:type="spellEnd"/>
      <w:r w:rsidRPr="00AE073B">
        <w:rPr>
          <w:rFonts w:ascii="Arial" w:hAnsi="Arial" w:cs="Arial"/>
          <w:kern w:val="0"/>
          <w14:ligatures w14:val="none"/>
        </w:rPr>
        <w:t xml:space="preserve">, B., </w:t>
      </w:r>
      <w:proofErr w:type="spellStart"/>
      <w:r w:rsidRPr="00AE073B">
        <w:rPr>
          <w:rFonts w:ascii="Arial" w:hAnsi="Arial" w:cs="Arial"/>
          <w:kern w:val="0"/>
          <w14:ligatures w14:val="none"/>
        </w:rPr>
        <w:t>McCrae</w:t>
      </w:r>
      <w:proofErr w:type="spellEnd"/>
      <w:r w:rsidRPr="00AE073B">
        <w:rPr>
          <w:rFonts w:ascii="Arial" w:hAnsi="Arial" w:cs="Arial"/>
          <w:kern w:val="0"/>
          <w14:ligatures w14:val="none"/>
        </w:rPr>
        <w:t xml:space="preserve">, N. and </w:t>
      </w:r>
      <w:proofErr w:type="spellStart"/>
      <w:r w:rsidRPr="00AE073B">
        <w:rPr>
          <w:rFonts w:ascii="Arial" w:hAnsi="Arial" w:cs="Arial"/>
          <w:kern w:val="0"/>
          <w14:ligatures w14:val="none"/>
        </w:rPr>
        <w:t>Grealish</w:t>
      </w:r>
      <w:proofErr w:type="spellEnd"/>
      <w:r w:rsidRPr="00AE073B">
        <w:rPr>
          <w:rFonts w:ascii="Arial" w:hAnsi="Arial" w:cs="Arial"/>
          <w:kern w:val="0"/>
          <w14:ligatures w14:val="none"/>
        </w:rPr>
        <w:t>, A. (2020) ‘A systematic review: The influence of social media on depression, anxiety and psychological distress in adolescents’, International Journal of Adolescence and Youth, 25(1), pp.79–93.</w:t>
      </w:r>
    </w:p>
    <w:p w14:paraId="5B369562" w14:textId="77777777" w:rsidR="008F62CB" w:rsidRPr="00AE073B" w:rsidRDefault="008F62CB" w:rsidP="007674D3">
      <w:pPr>
        <w:spacing w:before="100" w:beforeAutospacing="1" w:after="100" w:afterAutospacing="1" w:line="360" w:lineRule="auto"/>
        <w:rPr>
          <w:rFonts w:ascii="Arial" w:hAnsi="Arial" w:cs="Arial"/>
          <w:kern w:val="0"/>
          <w14:ligatures w14:val="none"/>
        </w:rPr>
      </w:pPr>
      <w:proofErr w:type="spellStart"/>
      <w:r w:rsidRPr="00AE073B">
        <w:rPr>
          <w:rFonts w:ascii="Arial" w:hAnsi="Arial" w:cs="Arial"/>
          <w:kern w:val="0"/>
          <w14:ligatures w14:val="none"/>
        </w:rPr>
        <w:t>Odgers</w:t>
      </w:r>
      <w:proofErr w:type="spellEnd"/>
      <w:r w:rsidRPr="00AE073B">
        <w:rPr>
          <w:rFonts w:ascii="Arial" w:hAnsi="Arial" w:cs="Arial"/>
          <w:kern w:val="0"/>
          <w14:ligatures w14:val="none"/>
        </w:rPr>
        <w:t>, C.L. and Jensen, M.R. (2020) ‘Annual Research Review: Adolescent mental health in the digital age’, Journal of Child Psychology and Psychiatry, 61(3), pp.336–348.</w:t>
      </w:r>
    </w:p>
    <w:p w14:paraId="580DC0FE" w14:textId="77777777" w:rsidR="008F62CB" w:rsidRPr="00AE073B" w:rsidRDefault="008F62CB" w:rsidP="007674D3">
      <w:pPr>
        <w:spacing w:before="100" w:beforeAutospacing="1" w:after="100" w:afterAutospacing="1" w:line="360" w:lineRule="auto"/>
        <w:rPr>
          <w:rFonts w:ascii="Arial" w:hAnsi="Arial" w:cs="Arial"/>
          <w:kern w:val="0"/>
          <w14:ligatures w14:val="none"/>
        </w:rPr>
      </w:pPr>
      <w:proofErr w:type="spellStart"/>
      <w:r w:rsidRPr="00AE073B">
        <w:rPr>
          <w:rFonts w:ascii="Arial" w:hAnsi="Arial" w:cs="Arial"/>
          <w:kern w:val="0"/>
          <w14:ligatures w14:val="none"/>
        </w:rPr>
        <w:t>Twenge</w:t>
      </w:r>
      <w:proofErr w:type="spellEnd"/>
      <w:r w:rsidRPr="00AE073B">
        <w:rPr>
          <w:rFonts w:ascii="Arial" w:hAnsi="Arial" w:cs="Arial"/>
          <w:kern w:val="0"/>
          <w14:ligatures w14:val="none"/>
        </w:rPr>
        <w:t>, J.M. and Campbell, W.K. (2018) ‘Associations between screen time and lower psychological well-being among children and adolescents’, Preventive Medicine Reports, 12, pp.271–283.</w:t>
      </w:r>
    </w:p>
    <w:p w14:paraId="22B1BBCC" w14:textId="77777777" w:rsidR="008F62CB" w:rsidRPr="00AE073B" w:rsidRDefault="008F62CB" w:rsidP="007674D3">
      <w:pPr>
        <w:spacing w:before="100" w:beforeAutospacing="1" w:after="100" w:afterAutospacing="1" w:line="360" w:lineRule="auto"/>
        <w:rPr>
          <w:rFonts w:ascii="Arial" w:hAnsi="Arial" w:cs="Arial"/>
          <w:kern w:val="0"/>
          <w14:ligatures w14:val="none"/>
        </w:rPr>
      </w:pPr>
      <w:r w:rsidRPr="00AE073B">
        <w:rPr>
          <w:rFonts w:ascii="Arial" w:hAnsi="Arial" w:cs="Arial"/>
          <w:kern w:val="0"/>
          <w14:ligatures w14:val="none"/>
        </w:rPr>
        <w:t xml:space="preserve">World Health </w:t>
      </w:r>
      <w:proofErr w:type="spellStart"/>
      <w:r w:rsidRPr="00AE073B">
        <w:rPr>
          <w:rFonts w:ascii="Arial" w:hAnsi="Arial" w:cs="Arial"/>
          <w:kern w:val="0"/>
          <w14:ligatures w14:val="none"/>
        </w:rPr>
        <w:t>Organization</w:t>
      </w:r>
      <w:proofErr w:type="spellEnd"/>
      <w:r w:rsidRPr="00AE073B">
        <w:rPr>
          <w:rFonts w:ascii="Arial" w:hAnsi="Arial" w:cs="Arial"/>
          <w:kern w:val="0"/>
          <w14:ligatures w14:val="none"/>
        </w:rPr>
        <w:t xml:space="preserve"> (2024) Adolescent Mental Health. Geneva: World Health </w:t>
      </w:r>
      <w:proofErr w:type="spellStart"/>
      <w:r w:rsidRPr="00AE073B">
        <w:rPr>
          <w:rFonts w:ascii="Arial" w:hAnsi="Arial" w:cs="Arial"/>
          <w:kern w:val="0"/>
          <w14:ligatures w14:val="none"/>
        </w:rPr>
        <w:t>Organization</w:t>
      </w:r>
      <w:proofErr w:type="spellEnd"/>
      <w:r w:rsidRPr="00AE073B">
        <w:rPr>
          <w:rFonts w:ascii="Arial" w:hAnsi="Arial" w:cs="Arial"/>
          <w:kern w:val="0"/>
          <w14:ligatures w14:val="none"/>
        </w:rPr>
        <w:t>.</w:t>
      </w:r>
    </w:p>
    <w:p w14:paraId="7DA55150" w14:textId="77777777" w:rsidR="00434365" w:rsidRPr="00AE073B" w:rsidRDefault="00434365" w:rsidP="007674D3">
      <w:pPr>
        <w:spacing w:line="360" w:lineRule="auto"/>
        <w:rPr>
          <w:rFonts w:ascii="Arial" w:hAnsi="Arial" w:cs="Arial"/>
          <w:sz w:val="22"/>
          <w:szCs w:val="22"/>
        </w:rPr>
      </w:pPr>
    </w:p>
    <w:p w14:paraId="5C93F9CD" w14:textId="5996F3EC" w:rsidR="00B84AB9" w:rsidRPr="00AE073B" w:rsidRDefault="00B84AB9" w:rsidP="007674D3">
      <w:pPr>
        <w:spacing w:line="360" w:lineRule="auto"/>
        <w:rPr>
          <w:rFonts w:ascii="Arial" w:eastAsiaTheme="majorEastAsia" w:hAnsi="Arial" w:cs="Arial"/>
          <w:color w:val="000000" w:themeColor="text1"/>
          <w:kern w:val="24"/>
          <w:sz w:val="22"/>
          <w:szCs w:val="22"/>
        </w:rPr>
      </w:pPr>
    </w:p>
    <w:p w14:paraId="49B9C708" w14:textId="49EE70C8" w:rsidR="0031791C" w:rsidRPr="00BB6F31" w:rsidRDefault="00B84AB9" w:rsidP="007674D3">
      <w:pPr>
        <w:spacing w:line="360" w:lineRule="auto"/>
        <w:rPr>
          <w:rFonts w:ascii="Arial" w:hAnsi="Arial" w:cs="Arial"/>
          <w:sz w:val="22"/>
          <w:szCs w:val="22"/>
        </w:rPr>
      </w:pPr>
      <w:r w:rsidRPr="00BB6F31">
        <w:rPr>
          <w:rFonts w:ascii="Arial" w:hAnsi="Arial" w:cs="Arial"/>
          <w:caps/>
          <w:color w:val="000000" w:themeColor="text1"/>
          <w:spacing w:val="60"/>
          <w:kern w:val="24"/>
          <w:sz w:val="22"/>
          <w:szCs w:val="22"/>
        </w:rPr>
        <w:t xml:space="preserve"> </w:t>
      </w:r>
    </w:p>
    <w:sectPr w:rsidR="0031791C" w:rsidRPr="00BB6F31">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E877187" w14:textId="77777777" w:rsidR="00BE26EB" w:rsidRDefault="00BE26EB" w:rsidP="00BE26EB">
      <w:pPr>
        <w:spacing w:after="0" w:line="240" w:lineRule="auto"/>
      </w:pPr>
      <w:r>
        <w:separator/>
      </w:r>
    </w:p>
  </w:endnote>
  <w:endnote w:type="continuationSeparator" w:id="0">
    <w:p w14:paraId="7E3BE8B5" w14:textId="77777777" w:rsidR="00BE26EB" w:rsidRDefault="00BE26EB" w:rsidP="00BE2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76A107F" w14:textId="77777777" w:rsidR="009B2E87" w:rsidRDefault="009B2E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B8F5730" w14:textId="77777777" w:rsidR="009B2E87" w:rsidRDefault="009B2E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12E8D0E" w14:textId="77777777" w:rsidR="009B2E87" w:rsidRDefault="009B2E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B6642A9" w14:textId="77777777" w:rsidR="00BE26EB" w:rsidRDefault="00BE26EB" w:rsidP="00BE26EB">
      <w:pPr>
        <w:spacing w:after="0" w:line="240" w:lineRule="auto"/>
      </w:pPr>
      <w:r>
        <w:separator/>
      </w:r>
    </w:p>
  </w:footnote>
  <w:footnote w:type="continuationSeparator" w:id="0">
    <w:p w14:paraId="11E0CD24" w14:textId="77777777" w:rsidR="00BE26EB" w:rsidRDefault="00BE26EB" w:rsidP="00BE26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8BC0C53" w14:textId="77777777" w:rsidR="009B2E87" w:rsidRDefault="009B2E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AE1BA1E" w14:textId="77777777" w:rsidR="009B2E87" w:rsidRDefault="009B2E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DFDDE79" w14:textId="77777777" w:rsidR="009B2E87" w:rsidRDefault="009B2E87">
    <w:pPr>
      <w:pStyle w:val="Header"/>
    </w:pP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B82"/>
    <w:rsid w:val="000443F1"/>
    <w:rsid w:val="000634E2"/>
    <w:rsid w:val="00070661"/>
    <w:rsid w:val="00085427"/>
    <w:rsid w:val="00090A98"/>
    <w:rsid w:val="00094141"/>
    <w:rsid w:val="000C3453"/>
    <w:rsid w:val="000F6ECB"/>
    <w:rsid w:val="0012292D"/>
    <w:rsid w:val="0012717D"/>
    <w:rsid w:val="0022381A"/>
    <w:rsid w:val="002B0FCE"/>
    <w:rsid w:val="002D038C"/>
    <w:rsid w:val="002F2CCB"/>
    <w:rsid w:val="0031791C"/>
    <w:rsid w:val="003311AA"/>
    <w:rsid w:val="003456F2"/>
    <w:rsid w:val="003A1CA3"/>
    <w:rsid w:val="003B6DA9"/>
    <w:rsid w:val="003C47D3"/>
    <w:rsid w:val="00431F54"/>
    <w:rsid w:val="00434365"/>
    <w:rsid w:val="00470E44"/>
    <w:rsid w:val="004F4FC1"/>
    <w:rsid w:val="00514E23"/>
    <w:rsid w:val="005A6080"/>
    <w:rsid w:val="005B7814"/>
    <w:rsid w:val="005E4EDF"/>
    <w:rsid w:val="005E5B82"/>
    <w:rsid w:val="005F7E65"/>
    <w:rsid w:val="006438C9"/>
    <w:rsid w:val="00666147"/>
    <w:rsid w:val="0068645C"/>
    <w:rsid w:val="006A6D72"/>
    <w:rsid w:val="00742E30"/>
    <w:rsid w:val="007674D3"/>
    <w:rsid w:val="00790E50"/>
    <w:rsid w:val="007A7B81"/>
    <w:rsid w:val="007B04AC"/>
    <w:rsid w:val="007D723C"/>
    <w:rsid w:val="00807756"/>
    <w:rsid w:val="008165D3"/>
    <w:rsid w:val="00845031"/>
    <w:rsid w:val="00852680"/>
    <w:rsid w:val="0086565E"/>
    <w:rsid w:val="008B0CF8"/>
    <w:rsid w:val="008D1C63"/>
    <w:rsid w:val="008F62CB"/>
    <w:rsid w:val="008F7F7D"/>
    <w:rsid w:val="00903BE7"/>
    <w:rsid w:val="00942AC9"/>
    <w:rsid w:val="009861BB"/>
    <w:rsid w:val="009B2E87"/>
    <w:rsid w:val="009C57FF"/>
    <w:rsid w:val="009D5537"/>
    <w:rsid w:val="009E42F9"/>
    <w:rsid w:val="00A03E4C"/>
    <w:rsid w:val="00A263E9"/>
    <w:rsid w:val="00A314D1"/>
    <w:rsid w:val="00A54265"/>
    <w:rsid w:val="00A8374E"/>
    <w:rsid w:val="00A90446"/>
    <w:rsid w:val="00AE073B"/>
    <w:rsid w:val="00B23D45"/>
    <w:rsid w:val="00B24D30"/>
    <w:rsid w:val="00B84AB9"/>
    <w:rsid w:val="00BA77F8"/>
    <w:rsid w:val="00BB6F31"/>
    <w:rsid w:val="00BE05C5"/>
    <w:rsid w:val="00BE26EB"/>
    <w:rsid w:val="00C21A2B"/>
    <w:rsid w:val="00C2332C"/>
    <w:rsid w:val="00C36911"/>
    <w:rsid w:val="00D0686F"/>
    <w:rsid w:val="00D57AC3"/>
    <w:rsid w:val="00D84A6B"/>
    <w:rsid w:val="00E02FCF"/>
    <w:rsid w:val="00E04B82"/>
    <w:rsid w:val="00E12F78"/>
    <w:rsid w:val="00E132B9"/>
    <w:rsid w:val="00E17A0A"/>
    <w:rsid w:val="00F44D77"/>
    <w:rsid w:val="00F64FCD"/>
    <w:rsid w:val="00F72B2F"/>
    <w:rsid w:val="00F973BC"/>
    <w:rsid w:val="00FC0B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973273"/>
  <w15:chartTrackingRefBased/>
  <w15:docId w15:val="{1995164A-D073-4F49-B69B-422353946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4B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4B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4B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4B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4B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4B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4B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4B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4B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B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4B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4B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4B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4B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4B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4B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4B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4B82"/>
    <w:rPr>
      <w:rFonts w:eastAsiaTheme="majorEastAsia" w:cstheme="majorBidi"/>
      <w:color w:val="272727" w:themeColor="text1" w:themeTint="D8"/>
    </w:rPr>
  </w:style>
  <w:style w:type="paragraph" w:styleId="Title">
    <w:name w:val="Title"/>
    <w:basedOn w:val="Normal"/>
    <w:next w:val="Normal"/>
    <w:link w:val="TitleChar"/>
    <w:uiPriority w:val="10"/>
    <w:qFormat/>
    <w:rsid w:val="00E04B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B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4B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4B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4B82"/>
    <w:pPr>
      <w:spacing w:before="160"/>
      <w:jc w:val="center"/>
    </w:pPr>
    <w:rPr>
      <w:i/>
      <w:iCs/>
      <w:color w:val="404040" w:themeColor="text1" w:themeTint="BF"/>
    </w:rPr>
  </w:style>
  <w:style w:type="character" w:customStyle="1" w:styleId="QuoteChar">
    <w:name w:val="Quote Char"/>
    <w:basedOn w:val="DefaultParagraphFont"/>
    <w:link w:val="Quote"/>
    <w:uiPriority w:val="29"/>
    <w:rsid w:val="00E04B82"/>
    <w:rPr>
      <w:i/>
      <w:iCs/>
      <w:color w:val="404040" w:themeColor="text1" w:themeTint="BF"/>
    </w:rPr>
  </w:style>
  <w:style w:type="paragraph" w:styleId="ListParagraph">
    <w:name w:val="List Paragraph"/>
    <w:basedOn w:val="Normal"/>
    <w:uiPriority w:val="34"/>
    <w:qFormat/>
    <w:rsid w:val="00E04B82"/>
    <w:pPr>
      <w:ind w:left="720"/>
      <w:contextualSpacing/>
    </w:pPr>
  </w:style>
  <w:style w:type="character" w:styleId="IntenseEmphasis">
    <w:name w:val="Intense Emphasis"/>
    <w:basedOn w:val="DefaultParagraphFont"/>
    <w:uiPriority w:val="21"/>
    <w:qFormat/>
    <w:rsid w:val="00E04B82"/>
    <w:rPr>
      <w:i/>
      <w:iCs/>
      <w:color w:val="0F4761" w:themeColor="accent1" w:themeShade="BF"/>
    </w:rPr>
  </w:style>
  <w:style w:type="paragraph" w:styleId="IntenseQuote">
    <w:name w:val="Intense Quote"/>
    <w:basedOn w:val="Normal"/>
    <w:next w:val="Normal"/>
    <w:link w:val="IntenseQuoteChar"/>
    <w:uiPriority w:val="30"/>
    <w:qFormat/>
    <w:rsid w:val="00E04B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4B82"/>
    <w:rPr>
      <w:i/>
      <w:iCs/>
      <w:color w:val="0F4761" w:themeColor="accent1" w:themeShade="BF"/>
    </w:rPr>
  </w:style>
  <w:style w:type="character" w:styleId="IntenseReference">
    <w:name w:val="Intense Reference"/>
    <w:basedOn w:val="DefaultParagraphFont"/>
    <w:uiPriority w:val="32"/>
    <w:qFormat/>
    <w:rsid w:val="00E04B82"/>
    <w:rPr>
      <w:b/>
      <w:bCs/>
      <w:smallCaps/>
      <w:color w:val="0F4761" w:themeColor="accent1" w:themeShade="BF"/>
      <w:spacing w:val="5"/>
    </w:rPr>
  </w:style>
  <w:style w:type="paragraph" w:styleId="NormalWeb">
    <w:name w:val="Normal (Web)"/>
    <w:basedOn w:val="Normal"/>
    <w:uiPriority w:val="99"/>
    <w:unhideWhenUsed/>
    <w:rsid w:val="00470E44"/>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BE26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26EB"/>
  </w:style>
  <w:style w:type="paragraph" w:styleId="Footer">
    <w:name w:val="footer"/>
    <w:basedOn w:val="Normal"/>
    <w:link w:val="FooterChar"/>
    <w:uiPriority w:val="99"/>
    <w:unhideWhenUsed/>
    <w:rsid w:val="00BE26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6EB"/>
  </w:style>
  <w:style w:type="paragraph" w:customStyle="1" w:styleId="p1">
    <w:name w:val="p1"/>
    <w:basedOn w:val="Normal"/>
    <w:rsid w:val="00434365"/>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BB6F31"/>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8F62CB"/>
  </w:style>
  <w:style w:type="character" w:customStyle="1" w:styleId="s2">
    <w:name w:val="s2"/>
    <w:basedOn w:val="DefaultParagraphFont"/>
    <w:rsid w:val="008F62CB"/>
  </w:style>
  <w:style w:type="paragraph" w:customStyle="1" w:styleId="p3">
    <w:name w:val="p3"/>
    <w:basedOn w:val="Normal"/>
    <w:rsid w:val="008F62CB"/>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1890</Words>
  <Characters>10776</Characters>
  <Application>Microsoft Office Word</Application>
  <DocSecurity>0</DocSecurity>
  <Lines>89</Lines>
  <Paragraphs>25</Paragraphs>
  <ScaleCrop>false</ScaleCrop>
  <Company/>
  <LinksUpToDate>false</LinksUpToDate>
  <CharactersWithSpaces>12641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 Gueye Mbaye (2432001)</dc:creator>
  <cp:keywords/>
  <dc:description/>
  <cp:lastModifiedBy>Fatou Gueye Mbaye (2432001)</cp:lastModifiedBy>
  <cp:revision>2</cp:revision>
  <dcterms:created xsi:type="dcterms:W3CDTF">2026-07-20T12:26:00Z</dcterms:created>
  <dcterms:modified xsi:type="dcterms:W3CDTF">2026-07-20T12:26:00Z</dcterms:modified>
</cp:coreProperties>
</file>