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7301705"/>
        <w:docPartObj>
          <w:docPartGallery w:val="Cover Pages"/>
          <w:docPartUnique/>
        </w:docPartObj>
      </w:sdtPr>
      <w:sdtContent>
        <w:p w14:paraId="3C0F3914" w14:textId="77777777" w:rsidR="001703D9" w:rsidRDefault="001703D9">
          <w:r>
            <w:rPr>
              <w:noProof/>
            </w:rPr>
            <mc:AlternateContent>
              <mc:Choice Requires="wpg">
                <w:drawing>
                  <wp:anchor distT="0" distB="0" distL="114300" distR="114300" simplePos="0" relativeHeight="251662336" behindDoc="0" locked="0" layoutInCell="1" allowOverlap="1" wp14:anchorId="3650B0A3" wp14:editId="509528A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5CDB8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7CCC0DF" w14:textId="77777777" w:rsidR="007C4F19" w:rsidRDefault="001703D9">
          <w:r>
            <w:rPr>
              <w:noProof/>
            </w:rPr>
            <mc:AlternateContent>
              <mc:Choice Requires="wps">
                <w:drawing>
                  <wp:anchor distT="0" distB="0" distL="114300" distR="114300" simplePos="0" relativeHeight="251659264" behindDoc="0" locked="0" layoutInCell="1" allowOverlap="1" wp14:anchorId="0545FE98" wp14:editId="6944B1DB">
                    <wp:simplePos x="0" y="0"/>
                    <wp:positionH relativeFrom="margin">
                      <wp:align>center</wp:align>
                    </wp:positionH>
                    <wp:positionV relativeFrom="page">
                      <wp:posOffset>5074285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C006EE" w14:textId="77777777" w:rsidR="001703D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03D9">
                                      <w:rPr>
                                        <w:caps/>
                                        <w:color w:val="4472C4" w:themeColor="accent1"/>
                                        <w:sz w:val="64"/>
                                        <w:szCs w:val="64"/>
                                      </w:rPr>
                                      <w:t>Legal issues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9D6AAF5" w14:textId="77777777" w:rsidR="001703D9" w:rsidRDefault="001703D9">
                                    <w:pPr>
                                      <w:jc w:val="right"/>
                                      <w:rPr>
                                        <w:smallCaps/>
                                        <w:color w:val="404040" w:themeColor="text1" w:themeTint="BF"/>
                                        <w:sz w:val="36"/>
                                        <w:szCs w:val="36"/>
                                      </w:rPr>
                                    </w:pPr>
                                    <w:r>
                                      <w:rPr>
                                        <w:color w:val="404040" w:themeColor="text1" w:themeTint="BF"/>
                                        <w:sz w:val="36"/>
                                        <w:szCs w:val="36"/>
                                      </w:rPr>
                                      <w:t>Fire Safety in the Hotel Industry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545FE98" id="_x0000_t202" coordsize="21600,21600" o:spt="202" path="m,l,21600r21600,l21600,xe">
                    <v:stroke joinstyle="miter"/>
                    <v:path gradientshapeok="t" o:connecttype="rect"/>
                  </v:shapetype>
                  <v:shape id="Text Box 154" o:spid="_x0000_s1026" type="#_x0000_t202" style="position:absolute;margin-left:0;margin-top:399.5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" filled="f" stroked="f" strokeweight=".5pt">
                    <v:textbox inset="126pt,0,54pt,0">
                      <w:txbxContent>
                        <w:p w14:paraId="38C006EE" w14:textId="77777777" w:rsidR="001703D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703D9">
                                <w:rPr>
                                  <w:caps/>
                                  <w:color w:val="4472C4" w:themeColor="accent1"/>
                                  <w:sz w:val="64"/>
                                  <w:szCs w:val="64"/>
                                </w:rPr>
                                <w:t>Legal issues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9D6AAF5" w14:textId="77777777" w:rsidR="001703D9" w:rsidRDefault="001703D9">
                              <w:pPr>
                                <w:jc w:val="right"/>
                                <w:rPr>
                                  <w:smallCaps/>
                                  <w:color w:val="404040" w:themeColor="text1" w:themeTint="BF"/>
                                  <w:sz w:val="36"/>
                                  <w:szCs w:val="36"/>
                                </w:rPr>
                              </w:pPr>
                              <w:r>
                                <w:rPr>
                                  <w:color w:val="404040" w:themeColor="text1" w:themeTint="BF"/>
                                  <w:sz w:val="36"/>
                                  <w:szCs w:val="36"/>
                                </w:rPr>
                                <w:t>Fire Safety in the Hotel Industry</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1312" behindDoc="0" locked="0" layoutInCell="1" allowOverlap="1" wp14:anchorId="0B6817F2" wp14:editId="336B5C48">
                    <wp:simplePos x="0" y="0"/>
                    <wp:positionH relativeFrom="margin">
                      <wp:align>center</wp:align>
                    </wp:positionH>
                    <wp:positionV relativeFrom="page">
                      <wp:posOffset>9180195</wp:posOffset>
                    </wp:positionV>
                    <wp:extent cx="7315200" cy="1009650"/>
                    <wp:effectExtent l="0" t="0" r="0" b="1397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7DB0D" w14:textId="77777777" w:rsidR="001703D9" w:rsidRPr="001703D9" w:rsidRDefault="001703D9">
                                <w:pPr>
                                  <w:pStyle w:val="NoSpacing"/>
                                  <w:jc w:val="right"/>
                                  <w:rPr>
                                    <w:color w:val="4472C4" w:themeColor="accent1"/>
                                  </w:rPr>
                                </w:pPr>
                                <w:r w:rsidRPr="001703D9">
                                  <w:rPr>
                                    <w:color w:val="4472C4" w:themeColor="accent1"/>
                                  </w:rPr>
                                  <w:t>Syeda Begum</w:t>
                                </w:r>
                              </w:p>
                              <w:sdt>
                                <w:sdtPr>
                                  <w:rPr>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00EB2B50" w14:textId="629247F0" w:rsidR="001703D9" w:rsidRPr="001703D9" w:rsidRDefault="001703D9">
                                    <w:pPr>
                                      <w:pStyle w:val="NoSpacing"/>
                                      <w:jc w:val="right"/>
                                      <w:rPr>
                                        <w:color w:val="595959" w:themeColor="text1" w:themeTint="A6"/>
                                      </w:rPr>
                                    </w:pPr>
                                    <w:r w:rsidRPr="001703D9">
                                      <w:rPr>
                                        <w:color w:val="595959" w:themeColor="text1" w:themeTint="A6"/>
                                      </w:rPr>
                                      <w:t>Student ID: 2227588</w:t>
                                    </w:r>
                                    <w:r w:rsidRPr="001703D9">
                                      <w:rPr>
                                        <w:color w:val="595959" w:themeColor="text1" w:themeTint="A6"/>
                                      </w:rPr>
                                      <w:br/>
                                      <w:t>Module Title: Business Skills BMIH4001</w:t>
                                    </w:r>
                                    <w:r w:rsidRPr="001703D9">
                                      <w:rPr>
                                        <w:color w:val="595959" w:themeColor="text1" w:themeTint="A6"/>
                                      </w:rPr>
                                      <w:br/>
                                      <w:t>Lecturer: Deborah</w:t>
                                    </w:r>
                                    <w:r w:rsidR="00A11C64">
                                      <w:rPr>
                                        <w:color w:val="595959" w:themeColor="text1" w:themeTint="A6"/>
                                      </w:rPr>
                                      <w:t xml:space="preserve"> Lloyd</w:t>
                                    </w:r>
                                    <w:r w:rsidRPr="001703D9">
                                      <w:rPr>
                                        <w:color w:val="595959" w:themeColor="text1" w:themeTint="A6"/>
                                      </w:rPr>
                                      <w:br/>
                                      <w:t>Word Count:</w:t>
                                    </w:r>
                                    <w:r w:rsidR="0041363F">
                                      <w:rPr>
                                        <w:color w:val="595959" w:themeColor="text1" w:themeTint="A6"/>
                                      </w:rPr>
                                      <w:t>406</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B6817F2" id="Text Box 153" o:spid="_x0000_s1027" type="#_x0000_t202" style="position:absolute;margin-left:0;margin-top:722.8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" filled="f" stroked="f" strokeweight=".5pt">
                    <v:textbox style="mso-fit-shape-to-text:t" inset="126pt,0,54pt,0">
                      <w:txbxContent>
                        <w:p w14:paraId="1287DB0D" w14:textId="77777777" w:rsidR="001703D9" w:rsidRPr="001703D9" w:rsidRDefault="001703D9">
                          <w:pPr>
                            <w:pStyle w:val="NoSpacing"/>
                            <w:jc w:val="right"/>
                            <w:rPr>
                              <w:color w:val="4472C4" w:themeColor="accent1"/>
                            </w:rPr>
                          </w:pPr>
                          <w:r w:rsidRPr="001703D9">
                            <w:rPr>
                              <w:color w:val="4472C4" w:themeColor="accent1"/>
                            </w:rPr>
                            <w:t>Syeda Begum</w:t>
                          </w:r>
                        </w:p>
                        <w:sdt>
                          <w:sdtPr>
                            <w:rPr>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00EB2B50" w14:textId="629247F0" w:rsidR="001703D9" w:rsidRPr="001703D9" w:rsidRDefault="001703D9">
                              <w:pPr>
                                <w:pStyle w:val="NoSpacing"/>
                                <w:jc w:val="right"/>
                                <w:rPr>
                                  <w:color w:val="595959" w:themeColor="text1" w:themeTint="A6"/>
                                </w:rPr>
                              </w:pPr>
                              <w:r w:rsidRPr="001703D9">
                                <w:rPr>
                                  <w:color w:val="595959" w:themeColor="text1" w:themeTint="A6"/>
                                </w:rPr>
                                <w:t>Student ID: 2227588</w:t>
                              </w:r>
                              <w:r w:rsidRPr="001703D9">
                                <w:rPr>
                                  <w:color w:val="595959" w:themeColor="text1" w:themeTint="A6"/>
                                </w:rPr>
                                <w:br/>
                                <w:t>Module Title: Business Skills BMIH4001</w:t>
                              </w:r>
                              <w:r w:rsidRPr="001703D9">
                                <w:rPr>
                                  <w:color w:val="595959" w:themeColor="text1" w:themeTint="A6"/>
                                </w:rPr>
                                <w:br/>
                                <w:t>Lecturer: Deborah</w:t>
                              </w:r>
                              <w:r w:rsidR="00A11C64">
                                <w:rPr>
                                  <w:color w:val="595959" w:themeColor="text1" w:themeTint="A6"/>
                                </w:rPr>
                                <w:t xml:space="preserve"> Lloyd</w:t>
                              </w:r>
                              <w:r w:rsidRPr="001703D9">
                                <w:rPr>
                                  <w:color w:val="595959" w:themeColor="text1" w:themeTint="A6"/>
                                </w:rPr>
                                <w:br/>
                                <w:t>Word Count:</w:t>
                              </w:r>
                              <w:r w:rsidR="0041363F">
                                <w:rPr>
                                  <w:color w:val="595959" w:themeColor="text1" w:themeTint="A6"/>
                                </w:rPr>
                                <w:t>406</w:t>
                              </w:r>
                            </w:p>
                          </w:sdtContent>
                        </w:sdt>
                      </w:txbxContent>
                    </v:textbox>
                    <w10:wrap type="square" anchorx="margin" anchory="page"/>
                  </v:shape>
                </w:pict>
              </mc:Fallback>
            </mc:AlternateContent>
          </w:r>
          <w:r>
            <w:br w:type="page"/>
          </w:r>
        </w:p>
      </w:sdtContent>
    </w:sdt>
    <w:p w14:paraId="7B4C9992" w14:textId="23A20E64" w:rsidR="00FE02BF" w:rsidRDefault="007C4F19">
      <w:pPr>
        <w:rPr>
          <w:rFonts w:ascii="Times New Roman" w:hAnsi="Times New Roman" w:cs="Times New Roman"/>
        </w:rPr>
      </w:pPr>
      <w:r>
        <w:rPr>
          <w:rFonts w:ascii="Times New Roman" w:hAnsi="Times New Roman" w:cs="Times New Roman"/>
        </w:rPr>
        <w:lastRenderedPageBreak/>
        <w:t>This essay will explore fire safety in the hotel industry</w:t>
      </w:r>
      <w:r w:rsidR="00212014">
        <w:rPr>
          <w:rFonts w:ascii="Times New Roman" w:hAnsi="Times New Roman" w:cs="Times New Roman"/>
        </w:rPr>
        <w:t xml:space="preserve"> and how</w:t>
      </w:r>
      <w:r w:rsidR="00212014" w:rsidRPr="002C307E">
        <w:rPr>
          <w:rFonts w:ascii="Times New Roman" w:hAnsi="Times New Roman" w:cs="Times New Roman"/>
        </w:rPr>
        <w:t xml:space="preserve"> </w:t>
      </w:r>
      <w:r w:rsidR="002C307E" w:rsidRPr="002C307E">
        <w:rPr>
          <w:rFonts w:ascii="Times New Roman" w:hAnsi="Times New Roman" w:cs="Times New Roman"/>
        </w:rPr>
        <w:t>h</w:t>
      </w:r>
      <w:r w:rsidR="002C307E" w:rsidRPr="002C307E">
        <w:rPr>
          <w:rFonts w:ascii="Times New Roman" w:hAnsi="Times New Roman" w:cs="Times New Roman"/>
        </w:rPr>
        <w:t xml:space="preserve">aving a clear understanding of the risk that fire represents in </w:t>
      </w:r>
      <w:r w:rsidR="002C307E">
        <w:rPr>
          <w:rFonts w:ascii="Times New Roman" w:hAnsi="Times New Roman" w:cs="Times New Roman"/>
        </w:rPr>
        <w:t>a</w:t>
      </w:r>
      <w:r w:rsidR="002C307E" w:rsidRPr="002C307E">
        <w:rPr>
          <w:rFonts w:ascii="Times New Roman" w:hAnsi="Times New Roman" w:cs="Times New Roman"/>
        </w:rPr>
        <w:t xml:space="preserve"> property will allow </w:t>
      </w:r>
      <w:r w:rsidR="002C307E">
        <w:rPr>
          <w:rFonts w:ascii="Times New Roman" w:hAnsi="Times New Roman" w:cs="Times New Roman"/>
        </w:rPr>
        <w:t xml:space="preserve">the </w:t>
      </w:r>
      <w:r w:rsidR="002C307E" w:rsidRPr="002C307E">
        <w:rPr>
          <w:rFonts w:ascii="Times New Roman" w:hAnsi="Times New Roman" w:cs="Times New Roman"/>
        </w:rPr>
        <w:t xml:space="preserve">right fire safety arrangements to protect not only the lives of </w:t>
      </w:r>
      <w:r w:rsidR="002C307E">
        <w:rPr>
          <w:rFonts w:ascii="Times New Roman" w:hAnsi="Times New Roman" w:cs="Times New Roman"/>
        </w:rPr>
        <w:t>the guests</w:t>
      </w:r>
      <w:r w:rsidR="002C307E" w:rsidRPr="002C307E">
        <w:rPr>
          <w:rFonts w:ascii="Times New Roman" w:hAnsi="Times New Roman" w:cs="Times New Roman"/>
        </w:rPr>
        <w:t xml:space="preserve"> that are staying </w:t>
      </w:r>
      <w:r w:rsidR="002C307E">
        <w:rPr>
          <w:rFonts w:ascii="Times New Roman" w:hAnsi="Times New Roman" w:cs="Times New Roman"/>
        </w:rPr>
        <w:t>at the hotel but the individuals working there as well a</w:t>
      </w:r>
      <w:r w:rsidR="00FE02BF">
        <w:rPr>
          <w:rFonts w:ascii="Times New Roman" w:hAnsi="Times New Roman" w:cs="Times New Roman"/>
        </w:rPr>
        <w:t>s</w:t>
      </w:r>
      <w:r w:rsidR="002C307E">
        <w:rPr>
          <w:rFonts w:ascii="Times New Roman" w:hAnsi="Times New Roman" w:cs="Times New Roman"/>
        </w:rPr>
        <w:t xml:space="preserve"> the business.</w:t>
      </w:r>
    </w:p>
    <w:p w14:paraId="1B0ECAC0" w14:textId="77777777" w:rsidR="004D2B62" w:rsidRDefault="004D2B62">
      <w:pPr>
        <w:rPr>
          <w:rFonts w:ascii="Times New Roman" w:hAnsi="Times New Roman" w:cs="Times New Roman"/>
        </w:rPr>
      </w:pPr>
    </w:p>
    <w:p w14:paraId="07510D76" w14:textId="3E4B994D" w:rsidR="00AF6425" w:rsidRPr="0041363F" w:rsidRDefault="00FE02BF" w:rsidP="0041363F">
      <w:pPr>
        <w:shd w:val="clear" w:color="auto" w:fill="FFFFFF"/>
        <w:spacing w:after="48" w:line="240" w:lineRule="auto"/>
        <w:rPr>
          <w:rFonts w:ascii="Source Sans Pro" w:eastAsia="Times New Roman" w:hAnsi="Source Sans Pro" w:cs="Times New Roman"/>
          <w:color w:val="3A3A3A"/>
          <w:sz w:val="23"/>
          <w:szCs w:val="23"/>
          <w:lang w:eastAsia="en-GB"/>
        </w:rPr>
      </w:pPr>
      <w:r>
        <w:rPr>
          <w:rFonts w:ascii="Times New Roman" w:hAnsi="Times New Roman" w:cs="Times New Roman"/>
        </w:rPr>
        <w:t xml:space="preserve">It is vital that all rules and regulations are followed in </w:t>
      </w:r>
      <w:r w:rsidR="00AF6425">
        <w:rPr>
          <w:rFonts w:ascii="Times New Roman" w:hAnsi="Times New Roman" w:cs="Times New Roman"/>
        </w:rPr>
        <w:t>every</w:t>
      </w:r>
      <w:r>
        <w:rPr>
          <w:rFonts w:ascii="Times New Roman" w:hAnsi="Times New Roman" w:cs="Times New Roman"/>
        </w:rPr>
        <w:t xml:space="preserve"> </w:t>
      </w:r>
      <w:r w:rsidR="00E50EF8">
        <w:rPr>
          <w:rFonts w:ascii="Times New Roman" w:hAnsi="Times New Roman" w:cs="Times New Roman"/>
        </w:rPr>
        <w:t>aspect</w:t>
      </w:r>
      <w:r>
        <w:rPr>
          <w:rFonts w:ascii="Times New Roman" w:hAnsi="Times New Roman" w:cs="Times New Roman"/>
        </w:rPr>
        <w:t xml:space="preserve"> of the hotel industry as there are lives at risk.</w:t>
      </w:r>
      <w:r w:rsidR="00F17369">
        <w:rPr>
          <w:rFonts w:ascii="Times New Roman" w:hAnsi="Times New Roman" w:cs="Times New Roman"/>
        </w:rPr>
        <w:t xml:space="preserve"> In </w:t>
      </w:r>
      <w:r w:rsidR="00634121">
        <w:rPr>
          <w:rFonts w:ascii="Times New Roman" w:hAnsi="Times New Roman" w:cs="Times New Roman"/>
        </w:rPr>
        <w:t>“</w:t>
      </w:r>
      <w:r w:rsidR="00F17369">
        <w:rPr>
          <w:rFonts w:ascii="Times New Roman" w:hAnsi="Times New Roman" w:cs="Times New Roman"/>
        </w:rPr>
        <w:t xml:space="preserve">October 2006, it was introduced by law, known as the </w:t>
      </w:r>
      <w:r w:rsidR="003C5DEE">
        <w:rPr>
          <w:rFonts w:ascii="Times New Roman" w:hAnsi="Times New Roman" w:cs="Times New Roman"/>
        </w:rPr>
        <w:t>R</w:t>
      </w:r>
      <w:r w:rsidR="00F17369">
        <w:rPr>
          <w:rFonts w:ascii="Times New Roman" w:hAnsi="Times New Roman" w:cs="Times New Roman"/>
        </w:rPr>
        <w:t>egulatory Reform (Fire Safety) Order 2005</w:t>
      </w:r>
      <w:r w:rsidR="00634121">
        <w:rPr>
          <w:rFonts w:ascii="Times New Roman" w:hAnsi="Times New Roman" w:cs="Times New Roman"/>
        </w:rPr>
        <w:t>, Do you have paying guests”</w:t>
      </w:r>
      <w:r w:rsidR="00F17369">
        <w:rPr>
          <w:rFonts w:ascii="Times New Roman" w:hAnsi="Times New Roman" w:cs="Times New Roman"/>
        </w:rPr>
        <w:t>, making the owner responsible for taking steps to protect the people on site</w:t>
      </w:r>
      <w:r w:rsidR="00F65B61">
        <w:rPr>
          <w:rFonts w:ascii="Times New Roman" w:hAnsi="Times New Roman" w:cs="Times New Roman"/>
        </w:rPr>
        <w:t xml:space="preserve"> from the risk of fire. This includes</w:t>
      </w:r>
      <w:r w:rsidR="003C5DEE">
        <w:rPr>
          <w:rFonts w:ascii="Times New Roman" w:hAnsi="Times New Roman" w:cs="Times New Roman"/>
        </w:rPr>
        <w:t xml:space="preserve"> to carry out a fire risk assessment</w:t>
      </w:r>
      <w:r w:rsidR="004B2E64">
        <w:rPr>
          <w:rFonts w:ascii="Times New Roman" w:hAnsi="Times New Roman" w:cs="Times New Roman"/>
        </w:rPr>
        <w:t xml:space="preserve"> and if needed improve measures in place for further safety, keep measures and any risks under review. This can be done by in </w:t>
      </w:r>
      <w:r w:rsidR="004D2B62">
        <w:rPr>
          <w:rFonts w:ascii="Times New Roman" w:hAnsi="Times New Roman" w:cs="Times New Roman"/>
        </w:rPr>
        <w:t>house</w:t>
      </w:r>
      <w:r w:rsidR="004B2E64">
        <w:rPr>
          <w:rFonts w:ascii="Times New Roman" w:hAnsi="Times New Roman" w:cs="Times New Roman"/>
        </w:rPr>
        <w:t xml:space="preserve"> </w:t>
      </w:r>
      <w:r w:rsidR="004D2B62">
        <w:rPr>
          <w:rFonts w:ascii="Times New Roman" w:hAnsi="Times New Roman" w:cs="Times New Roman"/>
        </w:rPr>
        <w:t xml:space="preserve">if required. </w:t>
      </w:r>
      <w:r w:rsidR="004D2B62" w:rsidRPr="004D2B62">
        <w:rPr>
          <w:rFonts w:ascii="Times New Roman" w:hAnsi="Times New Roman" w:cs="Times New Roman"/>
        </w:rPr>
        <w:t>It is possible for another individual</w:t>
      </w:r>
      <w:r w:rsidR="004D2B62" w:rsidRPr="004D2B62">
        <w:rPr>
          <w:rFonts w:ascii="Times New Roman" w:hAnsi="Times New Roman" w:cs="Times New Roman"/>
        </w:rPr>
        <w:t xml:space="preserve"> to help carry out the risk assessment. This may be someone who </w:t>
      </w:r>
      <w:r w:rsidR="00AF6425">
        <w:rPr>
          <w:rFonts w:ascii="Times New Roman" w:hAnsi="Times New Roman" w:cs="Times New Roman"/>
        </w:rPr>
        <w:t xml:space="preserve">is known top the owner, who </w:t>
      </w:r>
      <w:r w:rsidR="004D2B62" w:rsidRPr="004D2B62">
        <w:rPr>
          <w:rFonts w:ascii="Times New Roman" w:hAnsi="Times New Roman" w:cs="Times New Roman"/>
        </w:rPr>
        <w:t>feel</w:t>
      </w:r>
      <w:r w:rsidR="00AF6425">
        <w:rPr>
          <w:rFonts w:ascii="Times New Roman" w:hAnsi="Times New Roman" w:cs="Times New Roman"/>
        </w:rPr>
        <w:t>s</w:t>
      </w:r>
      <w:r w:rsidR="004D2B62" w:rsidRPr="004D2B62">
        <w:rPr>
          <w:rFonts w:ascii="Times New Roman" w:hAnsi="Times New Roman" w:cs="Times New Roman"/>
        </w:rPr>
        <w:t xml:space="preserve"> may</w:t>
      </w:r>
      <w:r w:rsidR="004D2B62">
        <w:rPr>
          <w:rFonts w:ascii="Times New Roman" w:hAnsi="Times New Roman" w:cs="Times New Roman"/>
        </w:rPr>
        <w:t xml:space="preserve"> have the </w:t>
      </w:r>
      <w:r w:rsidR="00AF6425">
        <w:rPr>
          <w:rFonts w:ascii="Times New Roman" w:hAnsi="Times New Roman" w:cs="Times New Roman"/>
        </w:rPr>
        <w:t>knowledge or qualifications to complete this task. If this is completed by a 3</w:t>
      </w:r>
      <w:r w:rsidR="00AF6425" w:rsidRPr="00AF6425">
        <w:rPr>
          <w:rFonts w:ascii="Times New Roman" w:hAnsi="Times New Roman" w:cs="Times New Roman"/>
          <w:vertAlign w:val="superscript"/>
        </w:rPr>
        <w:t>rd</w:t>
      </w:r>
      <w:r w:rsidR="00AF6425">
        <w:rPr>
          <w:rFonts w:ascii="Times New Roman" w:hAnsi="Times New Roman" w:cs="Times New Roman"/>
        </w:rPr>
        <w:t xml:space="preserve"> party, it is still the legal responsibility of the owner for the risk </w:t>
      </w:r>
      <w:r w:rsidR="00AF6425" w:rsidRPr="0041363F">
        <w:rPr>
          <w:rFonts w:ascii="Times New Roman" w:hAnsi="Times New Roman" w:cs="Times New Roman"/>
        </w:rPr>
        <w:t>assessment.</w:t>
      </w:r>
      <w:r w:rsidR="0041363F" w:rsidRPr="0041363F">
        <w:rPr>
          <w:rFonts w:ascii="Times New Roman" w:hAnsi="Times New Roman" w:cs="Times New Roman"/>
        </w:rPr>
        <w:t xml:space="preserve"> </w:t>
      </w:r>
      <w:r w:rsidR="0041363F" w:rsidRPr="0041363F">
        <w:rPr>
          <w:rFonts w:ascii="Times New Roman" w:eastAsia="Times New Roman" w:hAnsi="Times New Roman" w:cs="Times New Roman"/>
          <w:color w:val="3A3A3A"/>
          <w:lang w:eastAsia="en-GB"/>
        </w:rPr>
        <w:t>“C</w:t>
      </w:r>
      <w:r w:rsidR="0041363F" w:rsidRPr="00E50EF8">
        <w:rPr>
          <w:rFonts w:ascii="Times New Roman" w:eastAsia="Times New Roman" w:hAnsi="Times New Roman" w:cs="Times New Roman"/>
          <w:color w:val="3A3A3A"/>
          <w:lang w:eastAsia="en-GB"/>
        </w:rPr>
        <w:t>ertificates are drawn up following a site inspection by the fire authority - in practice, the local fire brigade - which must satisfy itself that the premises comply. The emphasis is on means of escape, and the certificate annexes a fire plan on which escape routes are shown. The FPWR regulate places of employment and require employers to undertake a fire-risk assessment of workplace premises, maintain necessary fire precautions and train employees to be aware of these precautions</w:t>
      </w:r>
      <w:r w:rsidR="0041363F" w:rsidRPr="0041363F">
        <w:rPr>
          <w:rFonts w:ascii="Times New Roman" w:eastAsia="Times New Roman" w:hAnsi="Times New Roman" w:cs="Times New Roman"/>
          <w:color w:val="3A3A3A"/>
          <w:lang w:eastAsia="en-GB"/>
        </w:rPr>
        <w:t xml:space="preserve">, </w:t>
      </w:r>
      <w:proofErr w:type="spellStart"/>
      <w:r w:rsidR="0041363F" w:rsidRPr="0041363F">
        <w:rPr>
          <w:rFonts w:ascii="Times New Roman" w:eastAsia="Times New Roman" w:hAnsi="Times New Roman" w:cs="Times New Roman"/>
          <w:color w:val="3A3A3A"/>
          <w:lang w:eastAsia="en-GB"/>
        </w:rPr>
        <w:t>Brandes</w:t>
      </w:r>
      <w:proofErr w:type="spellEnd"/>
      <w:r w:rsidR="0041363F" w:rsidRPr="0041363F">
        <w:rPr>
          <w:rFonts w:ascii="Times New Roman" w:eastAsia="Times New Roman" w:hAnsi="Times New Roman" w:cs="Times New Roman"/>
          <w:color w:val="3A3A3A"/>
          <w:lang w:eastAsia="en-GB"/>
        </w:rPr>
        <w:t>”</w:t>
      </w:r>
      <w:r w:rsidR="0041363F" w:rsidRPr="0041363F">
        <w:rPr>
          <w:rFonts w:ascii="Times New Roman" w:eastAsia="Times New Roman" w:hAnsi="Times New Roman" w:cs="Times New Roman"/>
          <w:color w:val="3A3A3A"/>
          <w:lang w:eastAsia="en-GB"/>
        </w:rPr>
        <w:t>.</w:t>
      </w:r>
      <w:r w:rsidR="0041363F">
        <w:rPr>
          <w:rFonts w:ascii="Source Sans Pro" w:eastAsia="Times New Roman" w:hAnsi="Source Sans Pro" w:cs="Times New Roman"/>
          <w:color w:val="3A3A3A"/>
          <w:sz w:val="23"/>
          <w:szCs w:val="23"/>
          <w:lang w:eastAsia="en-GB"/>
        </w:rPr>
        <w:t xml:space="preserve"> </w:t>
      </w:r>
      <w:r w:rsidR="00AF6425" w:rsidRPr="00AF6425">
        <w:rPr>
          <w:rFonts w:ascii="Times New Roman" w:hAnsi="Times New Roman" w:cs="Times New Roman"/>
        </w:rPr>
        <w:t>If further advice is needed</w:t>
      </w:r>
      <w:r w:rsidR="004D2B62" w:rsidRPr="00AF6425">
        <w:rPr>
          <w:rFonts w:ascii="Times New Roman" w:hAnsi="Times New Roman" w:cs="Times New Roman"/>
        </w:rPr>
        <w:t xml:space="preserve"> about appropriate measures to take, </w:t>
      </w:r>
      <w:r w:rsidR="00AF6425" w:rsidRPr="00AF6425">
        <w:rPr>
          <w:rFonts w:ascii="Times New Roman" w:hAnsi="Times New Roman" w:cs="Times New Roman"/>
        </w:rPr>
        <w:t>the option of contacting the</w:t>
      </w:r>
      <w:r w:rsidR="004D2B62" w:rsidRPr="00AF6425">
        <w:rPr>
          <w:rFonts w:ascii="Times New Roman" w:hAnsi="Times New Roman" w:cs="Times New Roman"/>
        </w:rPr>
        <w:t xml:space="preserve"> local Fire Service</w:t>
      </w:r>
      <w:r w:rsidR="00AF6425" w:rsidRPr="00AF6425">
        <w:rPr>
          <w:rFonts w:ascii="Times New Roman" w:hAnsi="Times New Roman" w:cs="Times New Roman"/>
        </w:rPr>
        <w:t xml:space="preserve"> is always there</w:t>
      </w:r>
      <w:r w:rsidR="004D2B62" w:rsidRPr="00AF6425">
        <w:rPr>
          <w:rFonts w:ascii="Times New Roman" w:hAnsi="Times New Roman" w:cs="Times New Roman"/>
        </w:rPr>
        <w:t xml:space="preserve"> </w:t>
      </w:r>
      <w:r w:rsidR="004D2B62" w:rsidRPr="00AF6425">
        <w:rPr>
          <w:rFonts w:ascii="Times New Roman" w:hAnsi="Times New Roman" w:cs="Times New Roman"/>
        </w:rPr>
        <w:t>“</w:t>
      </w:r>
      <w:r w:rsidR="004D2B62" w:rsidRPr="00AF6425">
        <w:rPr>
          <w:rFonts w:ascii="Times New Roman" w:hAnsi="Times New Roman" w:cs="Times New Roman"/>
          <w:i/>
          <w:iCs/>
        </w:rPr>
        <w:t>The Fire Service cannot carry out the risk assessment for you. But, they may be able to give you information and advice on appropriate measures to protect your premises from fir</w:t>
      </w:r>
      <w:r w:rsidR="00AF6425" w:rsidRPr="00AF6425">
        <w:rPr>
          <w:rFonts w:ascii="Times New Roman" w:hAnsi="Times New Roman" w:cs="Times New Roman"/>
          <w:i/>
          <w:iCs/>
        </w:rPr>
        <w:t>e,</w:t>
      </w:r>
      <w:r w:rsidR="004D2B62" w:rsidRPr="00AF6425">
        <w:rPr>
          <w:rFonts w:ascii="Times New Roman" w:hAnsi="Times New Roman" w:cs="Times New Roman"/>
        </w:rPr>
        <w:t xml:space="preserve"> </w:t>
      </w:r>
      <w:hyperlink r:id="rId10" w:history="1">
        <w:r w:rsidR="004D2B62" w:rsidRPr="00AF6425">
          <w:rPr>
            <w:rStyle w:val="Hyperlink"/>
            <w:rFonts w:ascii="Times New Roman" w:hAnsi="Times New Roman" w:cs="Times New Roman"/>
            <w:color w:val="auto"/>
            <w:u w:val="none"/>
          </w:rPr>
          <w:t>https://www.gov.uk</w:t>
        </w:r>
      </w:hyperlink>
      <w:r w:rsidR="00AF6425" w:rsidRPr="00AF6425">
        <w:rPr>
          <w:rFonts w:ascii="Times New Roman" w:hAnsi="Times New Roman" w:cs="Times New Roman"/>
        </w:rPr>
        <w:t>.”</w:t>
      </w:r>
      <w:r w:rsidR="004D2B62" w:rsidRPr="00AF6425">
        <w:rPr>
          <w:rFonts w:ascii="Times New Roman" w:hAnsi="Times New Roman" w:cs="Times New Roman"/>
        </w:rPr>
        <w:t xml:space="preserve"> </w:t>
      </w:r>
    </w:p>
    <w:p w14:paraId="7115C039" w14:textId="77777777" w:rsidR="0041363F" w:rsidRDefault="0041363F">
      <w:pPr>
        <w:rPr>
          <w:rFonts w:ascii="Times New Roman" w:hAnsi="Times New Roman" w:cs="Times New Roman"/>
        </w:rPr>
      </w:pPr>
    </w:p>
    <w:p w14:paraId="65AD6D7C" w14:textId="276B46C4" w:rsidR="00F65B61" w:rsidRPr="00AF6425" w:rsidRDefault="00AF6425">
      <w:pPr>
        <w:rPr>
          <w:rFonts w:ascii="Times New Roman" w:hAnsi="Times New Roman" w:cs="Times New Roman"/>
        </w:rPr>
      </w:pPr>
      <w:r w:rsidRPr="00AF6425">
        <w:rPr>
          <w:rFonts w:ascii="Times New Roman" w:hAnsi="Times New Roman" w:cs="Times New Roman"/>
        </w:rPr>
        <w:t xml:space="preserve">A fire safety risk assessment in the hotel industry </w:t>
      </w:r>
      <w:r w:rsidR="004D2B62" w:rsidRPr="00AF6425">
        <w:rPr>
          <w:rFonts w:ascii="Times New Roman" w:hAnsi="Times New Roman" w:cs="Times New Roman"/>
        </w:rPr>
        <w:t xml:space="preserve">is a </w:t>
      </w:r>
      <w:r w:rsidRPr="00AF6425">
        <w:rPr>
          <w:rFonts w:ascii="Times New Roman" w:hAnsi="Times New Roman" w:cs="Times New Roman"/>
        </w:rPr>
        <w:t>meticulous</w:t>
      </w:r>
      <w:r w:rsidR="004D2B62" w:rsidRPr="00AF6425">
        <w:rPr>
          <w:rFonts w:ascii="Times New Roman" w:hAnsi="Times New Roman" w:cs="Times New Roman"/>
        </w:rPr>
        <w:t xml:space="preserve"> </w:t>
      </w:r>
      <w:r w:rsidRPr="00AF6425">
        <w:rPr>
          <w:rFonts w:ascii="Times New Roman" w:hAnsi="Times New Roman" w:cs="Times New Roman"/>
        </w:rPr>
        <w:t>view</w:t>
      </w:r>
      <w:r w:rsidR="004D2B62" w:rsidRPr="00AF6425">
        <w:rPr>
          <w:rFonts w:ascii="Times New Roman" w:hAnsi="Times New Roman" w:cs="Times New Roman"/>
        </w:rPr>
        <w:t xml:space="preserve"> at </w:t>
      </w:r>
      <w:r w:rsidRPr="00AF6425">
        <w:rPr>
          <w:rFonts w:ascii="Times New Roman" w:hAnsi="Times New Roman" w:cs="Times New Roman"/>
        </w:rPr>
        <w:t>the hotel</w:t>
      </w:r>
      <w:r w:rsidR="004D2B62" w:rsidRPr="00AF6425">
        <w:rPr>
          <w:rFonts w:ascii="Times New Roman" w:hAnsi="Times New Roman" w:cs="Times New Roman"/>
        </w:rPr>
        <w:t xml:space="preserve"> premises and the people who are likely to </w:t>
      </w:r>
      <w:r w:rsidRPr="00AF6425">
        <w:rPr>
          <w:rFonts w:ascii="Times New Roman" w:hAnsi="Times New Roman" w:cs="Times New Roman"/>
        </w:rPr>
        <w:t>stay there</w:t>
      </w:r>
      <w:r w:rsidR="004D2B62" w:rsidRPr="00AF6425">
        <w:rPr>
          <w:rFonts w:ascii="Times New Roman" w:hAnsi="Times New Roman" w:cs="Times New Roman"/>
        </w:rPr>
        <w:t>. It considers the</w:t>
      </w:r>
      <w:r w:rsidRPr="00AF6425">
        <w:rPr>
          <w:rFonts w:ascii="Times New Roman" w:hAnsi="Times New Roman" w:cs="Times New Roman"/>
        </w:rPr>
        <w:t xml:space="preserve"> potential </w:t>
      </w:r>
      <w:r w:rsidR="004D2B62" w:rsidRPr="00AF6425">
        <w:rPr>
          <w:rFonts w:ascii="Times New Roman" w:hAnsi="Times New Roman" w:cs="Times New Roman"/>
        </w:rPr>
        <w:t xml:space="preserve">risk of </w:t>
      </w:r>
      <w:r w:rsidRPr="00AF6425">
        <w:rPr>
          <w:rFonts w:ascii="Times New Roman" w:hAnsi="Times New Roman" w:cs="Times New Roman"/>
        </w:rPr>
        <w:t xml:space="preserve">a </w:t>
      </w:r>
      <w:r w:rsidR="004D2B62" w:rsidRPr="00AF6425">
        <w:rPr>
          <w:rFonts w:ascii="Times New Roman" w:hAnsi="Times New Roman" w:cs="Times New Roman"/>
        </w:rPr>
        <w:t xml:space="preserve">fire breaking out and what </w:t>
      </w:r>
      <w:r w:rsidRPr="00AF6425">
        <w:rPr>
          <w:rFonts w:ascii="Times New Roman" w:hAnsi="Times New Roman" w:cs="Times New Roman"/>
        </w:rPr>
        <w:t>procedures</w:t>
      </w:r>
      <w:r w:rsidR="004D2B62" w:rsidRPr="00AF6425">
        <w:rPr>
          <w:rFonts w:ascii="Times New Roman" w:hAnsi="Times New Roman" w:cs="Times New Roman"/>
        </w:rPr>
        <w:t xml:space="preserve"> </w:t>
      </w:r>
      <w:r w:rsidRPr="00AF6425">
        <w:rPr>
          <w:rFonts w:ascii="Times New Roman" w:hAnsi="Times New Roman" w:cs="Times New Roman"/>
        </w:rPr>
        <w:t xml:space="preserve">are needed </w:t>
      </w:r>
      <w:r w:rsidR="004D2B62" w:rsidRPr="00AF6425">
        <w:rPr>
          <w:rFonts w:ascii="Times New Roman" w:hAnsi="Times New Roman" w:cs="Times New Roman"/>
        </w:rPr>
        <w:t xml:space="preserve">in place to prevent it and keep </w:t>
      </w:r>
      <w:r w:rsidRPr="00AF6425">
        <w:rPr>
          <w:rFonts w:ascii="Times New Roman" w:hAnsi="Times New Roman" w:cs="Times New Roman"/>
        </w:rPr>
        <w:t>everyone</w:t>
      </w:r>
      <w:r w:rsidR="004D2B62" w:rsidRPr="00AF6425">
        <w:rPr>
          <w:rFonts w:ascii="Times New Roman" w:hAnsi="Times New Roman" w:cs="Times New Roman"/>
        </w:rPr>
        <w:t xml:space="preserve"> safe. </w:t>
      </w:r>
      <w:r w:rsidR="0041363F">
        <w:rPr>
          <w:rFonts w:ascii="Times New Roman" w:hAnsi="Times New Roman" w:cs="Times New Roman"/>
        </w:rPr>
        <w:t>Without a risk assessment in place, no hotel would be allowed to operate.</w:t>
      </w:r>
    </w:p>
    <w:p w14:paraId="79B4C021" w14:textId="263BBA49" w:rsidR="004D2B62" w:rsidRPr="004D2B62" w:rsidRDefault="004D2B62" w:rsidP="004D2B62">
      <w:pPr>
        <w:rPr>
          <w:rFonts w:ascii="Times New Roman" w:hAnsi="Times New Roman" w:cs="Times New Roman"/>
        </w:rPr>
      </w:pPr>
    </w:p>
    <w:p w14:paraId="5C664594" w14:textId="5A882E68" w:rsidR="004D2B62" w:rsidRPr="004D2B62" w:rsidRDefault="004D2B62" w:rsidP="004D2B62">
      <w:pPr>
        <w:rPr>
          <w:rFonts w:ascii="Times New Roman" w:hAnsi="Times New Roman" w:cs="Times New Roman"/>
        </w:rPr>
      </w:pPr>
    </w:p>
    <w:p w14:paraId="35693E59" w14:textId="2189ABC2" w:rsidR="004D2B62" w:rsidRPr="004D2B62" w:rsidRDefault="004D2B62" w:rsidP="004D2B62">
      <w:pPr>
        <w:rPr>
          <w:rFonts w:ascii="Times New Roman" w:hAnsi="Times New Roman" w:cs="Times New Roman"/>
        </w:rPr>
      </w:pPr>
    </w:p>
    <w:p w14:paraId="398EF9A2" w14:textId="3D0B929E" w:rsidR="004D2B62" w:rsidRPr="004D2B62" w:rsidRDefault="004D2B62" w:rsidP="004D2B62">
      <w:pPr>
        <w:rPr>
          <w:rFonts w:ascii="Times New Roman" w:hAnsi="Times New Roman" w:cs="Times New Roman"/>
        </w:rPr>
      </w:pPr>
    </w:p>
    <w:p w14:paraId="00049E47" w14:textId="4C38CC54" w:rsidR="004D2B62" w:rsidRPr="004D2B62" w:rsidRDefault="004D2B62" w:rsidP="004D2B62">
      <w:pPr>
        <w:rPr>
          <w:rFonts w:ascii="Times New Roman" w:hAnsi="Times New Roman" w:cs="Times New Roman"/>
        </w:rPr>
      </w:pPr>
    </w:p>
    <w:p w14:paraId="3A0397BF" w14:textId="36E14AEF" w:rsidR="004D2B62" w:rsidRPr="004D2B62" w:rsidRDefault="004D2B62" w:rsidP="004D2B62">
      <w:pPr>
        <w:rPr>
          <w:rFonts w:ascii="Times New Roman" w:hAnsi="Times New Roman" w:cs="Times New Roman"/>
        </w:rPr>
      </w:pPr>
    </w:p>
    <w:p w14:paraId="7C0496C6" w14:textId="571935F8" w:rsidR="004D2B62" w:rsidRPr="004D2B62" w:rsidRDefault="004D2B62" w:rsidP="004D2B62">
      <w:pPr>
        <w:rPr>
          <w:rFonts w:ascii="Times New Roman" w:hAnsi="Times New Roman" w:cs="Times New Roman"/>
        </w:rPr>
      </w:pPr>
    </w:p>
    <w:p w14:paraId="7D3857A9" w14:textId="7587F629" w:rsidR="004D2B62" w:rsidRDefault="004D2B62" w:rsidP="004D2B62"/>
    <w:p w14:paraId="7BFB8830" w14:textId="278BA127" w:rsidR="004D2B62" w:rsidRDefault="004D2B62" w:rsidP="004D2B62">
      <w:pPr>
        <w:rPr>
          <w:rFonts w:ascii="Times New Roman" w:hAnsi="Times New Roman" w:cs="Times New Roman"/>
        </w:rPr>
      </w:pPr>
    </w:p>
    <w:p w14:paraId="32B21CA7" w14:textId="7601F115" w:rsidR="00634121" w:rsidRDefault="00634121" w:rsidP="004D2B62">
      <w:pPr>
        <w:rPr>
          <w:rFonts w:ascii="Times New Roman" w:hAnsi="Times New Roman" w:cs="Times New Roman"/>
        </w:rPr>
      </w:pPr>
    </w:p>
    <w:p w14:paraId="438A983B" w14:textId="36FEF4F6" w:rsidR="00634121" w:rsidRDefault="00634121" w:rsidP="004D2B62">
      <w:pPr>
        <w:rPr>
          <w:rFonts w:ascii="Times New Roman" w:hAnsi="Times New Roman" w:cs="Times New Roman"/>
        </w:rPr>
      </w:pPr>
    </w:p>
    <w:p w14:paraId="6E085FED" w14:textId="69504F6D" w:rsidR="00634121" w:rsidRDefault="00634121" w:rsidP="004D2B62">
      <w:pPr>
        <w:rPr>
          <w:rFonts w:ascii="Times New Roman" w:hAnsi="Times New Roman" w:cs="Times New Roman"/>
        </w:rPr>
      </w:pPr>
    </w:p>
    <w:p w14:paraId="490409D9" w14:textId="77777777" w:rsidR="0041363F" w:rsidRDefault="0041363F" w:rsidP="004D2B62">
      <w:pPr>
        <w:rPr>
          <w:rFonts w:ascii="Times New Roman" w:hAnsi="Times New Roman" w:cs="Times New Roman"/>
        </w:rPr>
      </w:pPr>
    </w:p>
    <w:p w14:paraId="1E9959AD" w14:textId="7C120847" w:rsidR="00634121" w:rsidRDefault="00634121" w:rsidP="004D2B62">
      <w:pPr>
        <w:rPr>
          <w:rFonts w:ascii="Times New Roman" w:hAnsi="Times New Roman" w:cs="Times New Roman"/>
        </w:rPr>
      </w:pPr>
    </w:p>
    <w:p w14:paraId="63EE162B" w14:textId="509FFDAB" w:rsidR="00E50EF8" w:rsidRDefault="004D2B62" w:rsidP="004D2B62">
      <w:pPr>
        <w:rPr>
          <w:rFonts w:ascii="Times New Roman" w:hAnsi="Times New Roman" w:cs="Times New Roman"/>
        </w:rPr>
      </w:pPr>
      <w:r>
        <w:rPr>
          <w:rFonts w:ascii="Times New Roman" w:hAnsi="Times New Roman" w:cs="Times New Roman"/>
        </w:rPr>
        <w:lastRenderedPageBreak/>
        <w:t>References</w:t>
      </w:r>
    </w:p>
    <w:p w14:paraId="30F0F842" w14:textId="77777777" w:rsidR="00E50EF8" w:rsidRPr="0041363F" w:rsidRDefault="00E50EF8" w:rsidP="00E50EF8">
      <w:pPr>
        <w:rPr>
          <w:rFonts w:ascii="Times New Roman" w:hAnsi="Times New Roman" w:cs="Times New Roman"/>
        </w:rPr>
      </w:pPr>
    </w:p>
    <w:p w14:paraId="777262E0" w14:textId="510855C3" w:rsidR="00E50EF8" w:rsidRPr="0041363F" w:rsidRDefault="00E50EF8" w:rsidP="00E50EF8">
      <w:pPr>
        <w:rPr>
          <w:rFonts w:ascii="Times New Roman" w:hAnsi="Times New Roman" w:cs="Times New Roman"/>
        </w:rPr>
      </w:pPr>
      <w:proofErr w:type="spellStart"/>
      <w:r w:rsidRPr="0041363F">
        <w:rPr>
          <w:rFonts w:ascii="Times New Roman" w:hAnsi="Times New Roman" w:cs="Times New Roman"/>
        </w:rPr>
        <w:t>Brandes</w:t>
      </w:r>
      <w:proofErr w:type="spellEnd"/>
      <w:r w:rsidRPr="0041363F">
        <w:rPr>
          <w:rFonts w:ascii="Times New Roman" w:hAnsi="Times New Roman" w:cs="Times New Roman"/>
        </w:rPr>
        <w:t>. (2005). Changes to fire safety laws. Caterer &amp; Hotelkeeper, 194(4384), 54–.</w:t>
      </w:r>
    </w:p>
    <w:p w14:paraId="7D8212AA" w14:textId="2033AF80" w:rsidR="00634121" w:rsidRPr="0041363F" w:rsidRDefault="00634121" w:rsidP="004D2B62">
      <w:pPr>
        <w:rPr>
          <w:rFonts w:ascii="Times New Roman" w:hAnsi="Times New Roman" w:cs="Times New Roman"/>
        </w:rPr>
      </w:pPr>
      <w:r w:rsidRPr="0041363F">
        <w:rPr>
          <w:rFonts w:ascii="Times New Roman" w:hAnsi="Times New Roman" w:cs="Times New Roman"/>
        </w:rPr>
        <w:t>Department for Communities and Local Government.</w:t>
      </w:r>
      <w:r w:rsidRPr="0041363F">
        <w:rPr>
          <w:rFonts w:ascii="Times New Roman" w:hAnsi="Times New Roman" w:cs="Times New Roman"/>
        </w:rPr>
        <w:t xml:space="preserve"> I</w:t>
      </w:r>
      <w:r w:rsidRPr="0041363F">
        <w:rPr>
          <w:rFonts w:ascii="Times New Roman" w:hAnsi="Times New Roman" w:cs="Times New Roman"/>
        </w:rPr>
        <w:t>SBN 978 1 40980 531 1</w:t>
      </w:r>
      <w:r w:rsidRPr="0041363F">
        <w:rPr>
          <w:rFonts w:ascii="Times New Roman" w:hAnsi="Times New Roman" w:cs="Times New Roman"/>
        </w:rPr>
        <w:t xml:space="preserve">, Do you have paying </w:t>
      </w:r>
      <w:proofErr w:type="gramStart"/>
      <w:r w:rsidRPr="0041363F">
        <w:rPr>
          <w:rFonts w:ascii="Times New Roman" w:hAnsi="Times New Roman" w:cs="Times New Roman"/>
        </w:rPr>
        <w:t>guests</w:t>
      </w:r>
      <w:proofErr w:type="gramEnd"/>
    </w:p>
    <w:p w14:paraId="0658343E" w14:textId="7A3E8514" w:rsidR="004D2B62" w:rsidRDefault="004D2B62" w:rsidP="004D2B62">
      <w:pPr>
        <w:rPr>
          <w:rFonts w:ascii="Times New Roman" w:hAnsi="Times New Roman" w:cs="Times New Roman"/>
        </w:rPr>
      </w:pPr>
      <w:r>
        <w:rPr>
          <w:rFonts w:ascii="Times New Roman" w:hAnsi="Times New Roman" w:cs="Times New Roman"/>
        </w:rPr>
        <w:t xml:space="preserve">Gov.co.uk </w:t>
      </w:r>
      <w:hyperlink r:id="rId11" w:history="1">
        <w:r w:rsidRPr="005133C1">
          <w:rPr>
            <w:rStyle w:val="Hyperlink"/>
            <w:rFonts w:ascii="Times New Roman" w:hAnsi="Times New Roman" w:cs="Times New Roman"/>
          </w:rPr>
          <w:t>https://www.gov.uk/government/publications/do-you-have-paying-guests</w:t>
        </w:r>
      </w:hyperlink>
      <w:r>
        <w:rPr>
          <w:rFonts w:ascii="Times New Roman" w:hAnsi="Times New Roman" w:cs="Times New Roman"/>
        </w:rPr>
        <w:t>.</w:t>
      </w:r>
      <w:r w:rsidRPr="004D2B62">
        <w:rPr>
          <w:rFonts w:ascii="Times New Roman" w:hAnsi="Times New Roman" w:cs="Times New Roman"/>
          <w:i/>
          <w:iCs/>
        </w:rPr>
        <w:t xml:space="preserve"> </w:t>
      </w:r>
      <w:r w:rsidRPr="004D2B62">
        <w:rPr>
          <w:rFonts w:ascii="Times New Roman" w:hAnsi="Times New Roman" w:cs="Times New Roman"/>
          <w:i/>
          <w:iCs/>
        </w:rPr>
        <w:t>Website accessed 18</w:t>
      </w:r>
      <w:r w:rsidRPr="004D2B62">
        <w:rPr>
          <w:rFonts w:ascii="Times New Roman" w:hAnsi="Times New Roman" w:cs="Times New Roman"/>
          <w:i/>
          <w:iCs/>
          <w:vertAlign w:val="superscript"/>
        </w:rPr>
        <w:t>th</w:t>
      </w:r>
      <w:r w:rsidRPr="004D2B62">
        <w:rPr>
          <w:rFonts w:ascii="Times New Roman" w:hAnsi="Times New Roman" w:cs="Times New Roman"/>
          <w:i/>
          <w:iCs/>
        </w:rPr>
        <w:t xml:space="preserve"> February 2023</w:t>
      </w:r>
      <w:r w:rsidRPr="004D2B62">
        <w:rPr>
          <w:rFonts w:ascii="Times New Roman" w:hAnsi="Times New Roman" w:cs="Times New Roman"/>
          <w:i/>
          <w:iCs/>
        </w:rPr>
        <w:t>.</w:t>
      </w:r>
    </w:p>
    <w:p w14:paraId="429A5241" w14:textId="765F0E16" w:rsidR="004D2B62" w:rsidRDefault="004D2B62" w:rsidP="004D2B62">
      <w:pPr>
        <w:rPr>
          <w:rFonts w:ascii="Times New Roman" w:hAnsi="Times New Roman" w:cs="Times New Roman"/>
        </w:rPr>
      </w:pPr>
    </w:p>
    <w:p w14:paraId="37AC5E60" w14:textId="77777777" w:rsidR="004D2B62" w:rsidRPr="004D2B62" w:rsidRDefault="004D2B62" w:rsidP="004D2B62">
      <w:pPr>
        <w:rPr>
          <w:rFonts w:ascii="Times New Roman" w:hAnsi="Times New Roman" w:cs="Times New Roman"/>
        </w:rPr>
      </w:pPr>
    </w:p>
    <w:sectPr w:rsidR="004D2B62" w:rsidRPr="004D2B62" w:rsidSect="001703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B29E3" w14:textId="77777777" w:rsidR="00245465" w:rsidRDefault="00245465" w:rsidP="004D2B62">
      <w:pPr>
        <w:spacing w:after="0" w:line="240" w:lineRule="auto"/>
      </w:pPr>
      <w:r>
        <w:separator/>
      </w:r>
    </w:p>
  </w:endnote>
  <w:endnote w:type="continuationSeparator" w:id="0">
    <w:p w14:paraId="4870D42F" w14:textId="77777777" w:rsidR="00245465" w:rsidRDefault="00245465" w:rsidP="004D2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8D4CA" w14:textId="77777777" w:rsidR="00245465" w:rsidRDefault="00245465" w:rsidP="004D2B62">
      <w:pPr>
        <w:spacing w:after="0" w:line="240" w:lineRule="auto"/>
      </w:pPr>
      <w:r>
        <w:separator/>
      </w:r>
    </w:p>
  </w:footnote>
  <w:footnote w:type="continuationSeparator" w:id="0">
    <w:p w14:paraId="0D3B0E66" w14:textId="77777777" w:rsidR="00245465" w:rsidRDefault="00245465" w:rsidP="004D2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702C9"/>
    <w:multiLevelType w:val="multilevel"/>
    <w:tmpl w:val="EA50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AA6725E"/>
    <w:multiLevelType w:val="multilevel"/>
    <w:tmpl w:val="91BC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14811657">
    <w:abstractNumId w:val="0"/>
  </w:num>
  <w:num w:numId="2" w16cid:durableId="1744258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3D9"/>
    <w:rsid w:val="001703D9"/>
    <w:rsid w:val="00212014"/>
    <w:rsid w:val="00245465"/>
    <w:rsid w:val="002C307E"/>
    <w:rsid w:val="00314521"/>
    <w:rsid w:val="003C5DEE"/>
    <w:rsid w:val="0041363F"/>
    <w:rsid w:val="004B2E64"/>
    <w:rsid w:val="004D2B62"/>
    <w:rsid w:val="00555EC4"/>
    <w:rsid w:val="00634121"/>
    <w:rsid w:val="007C4F19"/>
    <w:rsid w:val="00A11C64"/>
    <w:rsid w:val="00AF6425"/>
    <w:rsid w:val="00BB6D7F"/>
    <w:rsid w:val="00E50EF8"/>
    <w:rsid w:val="00F17369"/>
    <w:rsid w:val="00F65B61"/>
    <w:rsid w:val="00FE0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B01D8"/>
  <w15:chartTrackingRefBased/>
  <w15:docId w15:val="{65CF5F6F-DE15-44B1-A0E2-19E1249AB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703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703D9"/>
  </w:style>
  <w:style w:type="character" w:customStyle="1" w:styleId="eop">
    <w:name w:val="eop"/>
    <w:basedOn w:val="DefaultParagraphFont"/>
    <w:rsid w:val="001703D9"/>
  </w:style>
  <w:style w:type="paragraph" w:styleId="NoSpacing">
    <w:name w:val="No Spacing"/>
    <w:link w:val="NoSpacingChar"/>
    <w:uiPriority w:val="1"/>
    <w:qFormat/>
    <w:rsid w:val="001703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03D9"/>
    <w:rPr>
      <w:rFonts w:eastAsiaTheme="minorEastAsia"/>
      <w:lang w:val="en-US"/>
    </w:rPr>
  </w:style>
  <w:style w:type="paragraph" w:styleId="Header">
    <w:name w:val="header"/>
    <w:basedOn w:val="Normal"/>
    <w:link w:val="HeaderChar"/>
    <w:uiPriority w:val="99"/>
    <w:unhideWhenUsed/>
    <w:rsid w:val="004D2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B62"/>
  </w:style>
  <w:style w:type="paragraph" w:styleId="Footer">
    <w:name w:val="footer"/>
    <w:basedOn w:val="Normal"/>
    <w:link w:val="FooterChar"/>
    <w:uiPriority w:val="99"/>
    <w:unhideWhenUsed/>
    <w:rsid w:val="004D2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B62"/>
  </w:style>
  <w:style w:type="character" w:styleId="Hyperlink">
    <w:name w:val="Hyperlink"/>
    <w:basedOn w:val="DefaultParagraphFont"/>
    <w:uiPriority w:val="99"/>
    <w:unhideWhenUsed/>
    <w:rsid w:val="004D2B62"/>
    <w:rPr>
      <w:color w:val="0563C1" w:themeColor="hyperlink"/>
      <w:u w:val="single"/>
    </w:rPr>
  </w:style>
  <w:style w:type="character" w:styleId="UnresolvedMention">
    <w:name w:val="Unresolved Mention"/>
    <w:basedOn w:val="DefaultParagraphFont"/>
    <w:uiPriority w:val="99"/>
    <w:semiHidden/>
    <w:unhideWhenUsed/>
    <w:rsid w:val="004D2B62"/>
    <w:rPr>
      <w:color w:val="605E5C"/>
      <w:shd w:val="clear" w:color="auto" w:fill="E1DFDD"/>
    </w:rPr>
  </w:style>
  <w:style w:type="character" w:customStyle="1" w:styleId="isbn">
    <w:name w:val="isbn"/>
    <w:basedOn w:val="DefaultParagraphFont"/>
    <w:rsid w:val="00634121"/>
  </w:style>
  <w:style w:type="character" w:customStyle="1" w:styleId="bold-text">
    <w:name w:val="bold-text"/>
    <w:basedOn w:val="DefaultParagraphFont"/>
    <w:rsid w:val="00E50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023174">
      <w:bodyDiv w:val="1"/>
      <w:marLeft w:val="0"/>
      <w:marRight w:val="0"/>
      <w:marTop w:val="0"/>
      <w:marBottom w:val="0"/>
      <w:divBdr>
        <w:top w:val="none" w:sz="0" w:space="0" w:color="auto"/>
        <w:left w:val="none" w:sz="0" w:space="0" w:color="auto"/>
        <w:bottom w:val="none" w:sz="0" w:space="0" w:color="auto"/>
        <w:right w:val="none" w:sz="0" w:space="0" w:color="auto"/>
      </w:divBdr>
      <w:divsChild>
        <w:div w:id="1983390246">
          <w:marLeft w:val="0"/>
          <w:marRight w:val="0"/>
          <w:marTop w:val="0"/>
          <w:marBottom w:val="48"/>
          <w:divBdr>
            <w:top w:val="none" w:sz="0" w:space="0" w:color="auto"/>
            <w:left w:val="none" w:sz="0" w:space="0" w:color="auto"/>
            <w:bottom w:val="none" w:sz="0" w:space="0" w:color="auto"/>
            <w:right w:val="none" w:sz="0" w:space="0" w:color="auto"/>
          </w:divBdr>
          <w:divsChild>
            <w:div w:id="566916811">
              <w:marLeft w:val="0"/>
              <w:marRight w:val="0"/>
              <w:marTop w:val="0"/>
              <w:marBottom w:val="0"/>
              <w:divBdr>
                <w:top w:val="none" w:sz="0" w:space="0" w:color="auto"/>
                <w:left w:val="none" w:sz="0" w:space="0" w:color="auto"/>
                <w:bottom w:val="none" w:sz="0" w:space="0" w:color="auto"/>
                <w:right w:val="none" w:sz="0" w:space="0" w:color="auto"/>
              </w:divBdr>
              <w:divsChild>
                <w:div w:id="1006984716">
                  <w:marLeft w:val="0"/>
                  <w:marRight w:val="0"/>
                  <w:marTop w:val="0"/>
                  <w:marBottom w:val="0"/>
                  <w:divBdr>
                    <w:top w:val="none" w:sz="0" w:space="0" w:color="auto"/>
                    <w:left w:val="none" w:sz="0" w:space="0" w:color="auto"/>
                    <w:bottom w:val="none" w:sz="0" w:space="0" w:color="auto"/>
                    <w:right w:val="none" w:sz="0" w:space="0" w:color="auto"/>
                  </w:divBdr>
                  <w:divsChild>
                    <w:div w:id="616373285">
                      <w:marLeft w:val="0"/>
                      <w:marRight w:val="0"/>
                      <w:marTop w:val="0"/>
                      <w:marBottom w:val="0"/>
                      <w:divBdr>
                        <w:top w:val="none" w:sz="0" w:space="0" w:color="auto"/>
                        <w:left w:val="none" w:sz="0" w:space="0" w:color="auto"/>
                        <w:bottom w:val="none" w:sz="0" w:space="0" w:color="auto"/>
                        <w:right w:val="none" w:sz="0" w:space="0" w:color="auto"/>
                      </w:divBdr>
                      <w:divsChild>
                        <w:div w:id="207233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750981">
          <w:marLeft w:val="0"/>
          <w:marRight w:val="0"/>
          <w:marTop w:val="0"/>
          <w:marBottom w:val="48"/>
          <w:divBdr>
            <w:top w:val="none" w:sz="0" w:space="0" w:color="auto"/>
            <w:left w:val="none" w:sz="0" w:space="0" w:color="auto"/>
            <w:bottom w:val="none" w:sz="0" w:space="0" w:color="auto"/>
            <w:right w:val="none" w:sz="0" w:space="0" w:color="auto"/>
          </w:divBdr>
          <w:divsChild>
            <w:div w:id="542980769">
              <w:marLeft w:val="0"/>
              <w:marRight w:val="0"/>
              <w:marTop w:val="0"/>
              <w:marBottom w:val="0"/>
              <w:divBdr>
                <w:top w:val="none" w:sz="0" w:space="0" w:color="auto"/>
                <w:left w:val="none" w:sz="0" w:space="0" w:color="auto"/>
                <w:bottom w:val="none" w:sz="0" w:space="0" w:color="auto"/>
                <w:right w:val="none" w:sz="0" w:space="0" w:color="auto"/>
              </w:divBdr>
            </w:div>
            <w:div w:id="1798253012">
              <w:marLeft w:val="0"/>
              <w:marRight w:val="0"/>
              <w:marTop w:val="0"/>
              <w:marBottom w:val="0"/>
              <w:divBdr>
                <w:top w:val="none" w:sz="0" w:space="0" w:color="auto"/>
                <w:left w:val="none" w:sz="0" w:space="0" w:color="auto"/>
                <w:bottom w:val="none" w:sz="0" w:space="0" w:color="auto"/>
                <w:right w:val="none" w:sz="0" w:space="0" w:color="auto"/>
              </w:divBdr>
              <w:divsChild>
                <w:div w:id="347025354">
                  <w:marLeft w:val="0"/>
                  <w:marRight w:val="0"/>
                  <w:marTop w:val="0"/>
                  <w:marBottom w:val="0"/>
                  <w:divBdr>
                    <w:top w:val="none" w:sz="0" w:space="0" w:color="auto"/>
                    <w:left w:val="none" w:sz="0" w:space="0" w:color="auto"/>
                    <w:bottom w:val="none" w:sz="0" w:space="0" w:color="auto"/>
                    <w:right w:val="none" w:sz="0" w:space="0" w:color="auto"/>
                  </w:divBdr>
                  <w:divsChild>
                    <w:div w:id="1717004746">
                      <w:marLeft w:val="0"/>
                      <w:marRight w:val="0"/>
                      <w:marTop w:val="0"/>
                      <w:marBottom w:val="0"/>
                      <w:divBdr>
                        <w:top w:val="none" w:sz="0" w:space="0" w:color="auto"/>
                        <w:left w:val="none" w:sz="0" w:space="0" w:color="auto"/>
                        <w:bottom w:val="none" w:sz="0" w:space="0" w:color="auto"/>
                        <w:right w:val="none" w:sz="0" w:space="0" w:color="auto"/>
                      </w:divBdr>
                      <w:divsChild>
                        <w:div w:id="114419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198016">
      <w:bodyDiv w:val="1"/>
      <w:marLeft w:val="0"/>
      <w:marRight w:val="0"/>
      <w:marTop w:val="0"/>
      <w:marBottom w:val="0"/>
      <w:divBdr>
        <w:top w:val="none" w:sz="0" w:space="0" w:color="auto"/>
        <w:left w:val="none" w:sz="0" w:space="0" w:color="auto"/>
        <w:bottom w:val="none" w:sz="0" w:space="0" w:color="auto"/>
        <w:right w:val="none" w:sz="0" w:space="0" w:color="auto"/>
      </w:divBdr>
      <w:divsChild>
        <w:div w:id="236013182">
          <w:marLeft w:val="0"/>
          <w:marRight w:val="0"/>
          <w:marTop w:val="0"/>
          <w:marBottom w:val="0"/>
          <w:divBdr>
            <w:top w:val="none" w:sz="0" w:space="0" w:color="auto"/>
            <w:left w:val="none" w:sz="0" w:space="0" w:color="auto"/>
            <w:bottom w:val="none" w:sz="0" w:space="0" w:color="auto"/>
            <w:right w:val="none" w:sz="0" w:space="0" w:color="auto"/>
          </w:divBdr>
        </w:div>
        <w:div w:id="115149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do-you-have-paying-guests" TargetMode="External"/><Relationship Id="rId5" Type="http://schemas.openxmlformats.org/officeDocument/2006/relationships/webSettings" Target="webSettings.xml"/><Relationship Id="rId10" Type="http://schemas.openxmlformats.org/officeDocument/2006/relationships/hyperlink" Target="https://www.gov.uk/government/publications/do-you-have-paying-guests"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Student ID: 2227588
Module Title: Business Skills BMIH4001
Lecturer: Deborah Lloyd
Word Count:406</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3</Pages>
  <Words>427</Words>
  <Characters>2435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Legal issues</vt:lpstr>
    </vt:vector>
  </TitlesOfParts>
  <Company>Prenton High School</Company>
  <LinksUpToDate>false</LinksUpToDate>
  <CharactersWithSpaces>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issues</dc:title>
  <dc:subject>Fire Safety in the Hotel Industry</dc:subject>
  <dc:creator>Ehsana Begum</dc:creator>
  <cp:keywords/>
  <dc:description/>
  <cp:lastModifiedBy>Ehsana Begum</cp:lastModifiedBy>
  <cp:revision>7</cp:revision>
  <dcterms:created xsi:type="dcterms:W3CDTF">2023-02-22T12:06:00Z</dcterms:created>
  <dcterms:modified xsi:type="dcterms:W3CDTF">2023-02-22T22:24:00Z</dcterms:modified>
</cp:coreProperties>
</file>