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E8055" w14:textId="3DE40014" w:rsidR="00A01A36" w:rsidRPr="00A01A36" w:rsidRDefault="009958BC" w:rsidP="00A01A36">
      <w:pPr>
        <w:spacing w:after="200" w:line="360" w:lineRule="auto"/>
        <w:jc w:val="both"/>
        <w:rPr>
          <w:rFonts w:ascii="Times New Roman" w:eastAsia="Times New Roman" w:hAnsi="Times New Roman" w:cs="Times New Roman"/>
          <w:sz w:val="24"/>
          <w:szCs w:val="24"/>
          <w:lang w:val="en" w:eastAsia="en-IN" w:bidi="bn-IN"/>
        </w:rPr>
      </w:pPr>
      <w:bookmarkStart w:id="0" w:name="_Hlk192249535"/>
      <w:bookmarkEnd w:id="0"/>
      <w:r w:rsidRPr="00F2530A">
        <w:rPr>
          <w:rFonts w:ascii="Times New Roman" w:eastAsia="Times New Roman" w:hAnsi="Times New Roman" w:cs="Times New Roman"/>
          <w:b/>
          <w:bCs/>
          <w:sz w:val="24"/>
          <w:szCs w:val="24"/>
          <w:lang w:val="en" w:eastAsia="en-IN" w:bidi="bn-IN"/>
        </w:rPr>
        <w:drawing>
          <wp:inline distT="0" distB="0" distL="0" distR="0" wp14:anchorId="6EE3C8EB" wp14:editId="0EEBA53A">
            <wp:extent cx="2000250" cy="872377"/>
            <wp:effectExtent l="0" t="0" r="0" b="4445"/>
            <wp:docPr id="167549340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93401"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5592" cy="883430"/>
                    </a:xfrm>
                    <a:prstGeom prst="rect">
                      <a:avLst/>
                    </a:prstGeom>
                    <a:noFill/>
                  </pic:spPr>
                </pic:pic>
              </a:graphicData>
            </a:graphic>
          </wp:inline>
        </w:drawing>
      </w:r>
    </w:p>
    <w:p w14:paraId="5E19E45E" w14:textId="77777777" w:rsidR="00F2530A" w:rsidRPr="00F2530A" w:rsidRDefault="00F2530A" w:rsidP="00977AE0">
      <w:pPr>
        <w:spacing w:after="200" w:line="360" w:lineRule="auto"/>
        <w:rPr>
          <w:rFonts w:ascii="Arial" w:eastAsia="Times New Roman" w:hAnsi="Arial" w:cs="Arial"/>
          <w:b/>
          <w:bCs/>
          <w:sz w:val="24"/>
          <w:szCs w:val="24"/>
          <w:lang w:val="en" w:eastAsia="en-IN" w:bidi="bn-IN"/>
        </w:rPr>
      </w:pPr>
    </w:p>
    <w:p w14:paraId="225ADB98"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BA(Hons) International Hotel Management</w:t>
      </w:r>
    </w:p>
    <w:p w14:paraId="5188AEBD" w14:textId="2AE13337" w:rsidR="009958BC" w:rsidRPr="00E37634" w:rsidRDefault="00F2530A" w:rsidP="00977AE0">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Management &amp; Organisational Behaviour</w:t>
      </w:r>
    </w:p>
    <w:p w14:paraId="2D318314" w14:textId="62AE3DE0"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BMIH5004</w:t>
      </w:r>
    </w:p>
    <w:p w14:paraId="5F7E6769" w14:textId="1C74282B"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 xml:space="preserve"> </w:t>
      </w:r>
      <w:r w:rsidR="009958BC" w:rsidRPr="00E37634">
        <w:rPr>
          <w:rFonts w:ascii="Arial" w:eastAsia="Times New Roman" w:hAnsi="Arial" w:cs="Arial"/>
          <w:b/>
          <w:bCs/>
          <w:sz w:val="24"/>
          <w:szCs w:val="24"/>
          <w:lang w:eastAsia="en-IN" w:bidi="bn-IN"/>
        </w:rPr>
        <w:t>Written Report</w:t>
      </w:r>
    </w:p>
    <w:p w14:paraId="0F521C7C"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Lecturer: Ben Chong</w:t>
      </w:r>
    </w:p>
    <w:p w14:paraId="5C1B85C1"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Name: VASILE PUSCUTA</w:t>
      </w:r>
    </w:p>
    <w:p w14:paraId="26E72C9C" w14:textId="77777777" w:rsidR="00F2530A" w:rsidRPr="00F2530A" w:rsidRDefault="00F2530A" w:rsidP="00F2530A">
      <w:pPr>
        <w:spacing w:after="200" w:line="360" w:lineRule="auto"/>
        <w:jc w:val="center"/>
        <w:rPr>
          <w:rFonts w:ascii="Arial" w:eastAsia="Times New Roman" w:hAnsi="Arial" w:cs="Arial"/>
          <w:b/>
          <w:bCs/>
          <w:sz w:val="24"/>
          <w:szCs w:val="24"/>
          <w:lang w:eastAsia="en-IN" w:bidi="bn-IN"/>
        </w:rPr>
      </w:pPr>
      <w:r w:rsidRPr="00F2530A">
        <w:rPr>
          <w:rFonts w:ascii="Arial" w:eastAsia="Times New Roman" w:hAnsi="Arial" w:cs="Arial"/>
          <w:b/>
          <w:bCs/>
          <w:sz w:val="24"/>
          <w:szCs w:val="24"/>
          <w:lang w:eastAsia="en-IN" w:bidi="bn-IN"/>
        </w:rPr>
        <w:t>ID: 2233417</w:t>
      </w:r>
    </w:p>
    <w:p w14:paraId="0DA71AF1" w14:textId="4DC951B6" w:rsidR="00F2530A" w:rsidRPr="00F2530A" w:rsidRDefault="00F2530A" w:rsidP="00F2530A">
      <w:pPr>
        <w:spacing w:after="200" w:line="360" w:lineRule="auto"/>
        <w:jc w:val="center"/>
        <w:rPr>
          <w:rFonts w:ascii="Arial" w:eastAsia="Times New Roman" w:hAnsi="Arial" w:cs="Arial"/>
          <w:b/>
          <w:bCs/>
          <w:sz w:val="24"/>
          <w:szCs w:val="24"/>
          <w:lang w:val="en" w:eastAsia="en-IN" w:bidi="bn-IN"/>
        </w:rPr>
      </w:pPr>
      <w:r w:rsidRPr="00F2530A">
        <w:rPr>
          <w:rFonts w:ascii="Arial" w:eastAsia="Times New Roman" w:hAnsi="Arial" w:cs="Arial"/>
          <w:b/>
          <w:bCs/>
          <w:sz w:val="24"/>
          <w:szCs w:val="24"/>
          <w:lang w:eastAsia="en-IN" w:bidi="bn-IN"/>
        </w:rPr>
        <w:t xml:space="preserve">Word: </w:t>
      </w:r>
      <w:r w:rsidR="00213F05">
        <w:rPr>
          <w:rFonts w:ascii="Arial" w:eastAsia="Times New Roman" w:hAnsi="Arial" w:cs="Arial"/>
          <w:b/>
          <w:bCs/>
          <w:sz w:val="24"/>
          <w:szCs w:val="24"/>
          <w:lang w:eastAsia="en-IN" w:bidi="bn-IN"/>
        </w:rPr>
        <w:t>2016</w:t>
      </w:r>
    </w:p>
    <w:p w14:paraId="3BFA493C" w14:textId="6CF7AF22" w:rsidR="00F2530A" w:rsidRPr="00E37634" w:rsidRDefault="00E37634" w:rsidP="00A01A36">
      <w:pPr>
        <w:spacing w:after="200" w:line="360" w:lineRule="auto"/>
        <w:jc w:val="center"/>
        <w:rPr>
          <w:rFonts w:ascii="Arial" w:eastAsia="Times New Roman" w:hAnsi="Arial" w:cs="Arial"/>
          <w:b/>
          <w:bCs/>
          <w:sz w:val="24"/>
          <w:szCs w:val="24"/>
          <w:lang w:val="en" w:eastAsia="en-IN" w:bidi="bn-IN"/>
        </w:rPr>
      </w:pPr>
      <w:r w:rsidRPr="00E37634">
        <w:rPr>
          <w:rFonts w:ascii="Arial" w:eastAsia="Times New Roman" w:hAnsi="Arial" w:cs="Arial"/>
          <w:b/>
          <w:bCs/>
          <w:sz w:val="24"/>
          <w:szCs w:val="24"/>
          <w:lang w:val="en" w:eastAsia="en-IN" w:bidi="bn-IN"/>
        </w:rPr>
        <w:t>D</w:t>
      </w:r>
      <w:r w:rsidR="00F809E2" w:rsidRPr="00E37634">
        <w:rPr>
          <w:rFonts w:ascii="Arial" w:eastAsia="Times New Roman" w:hAnsi="Arial" w:cs="Arial"/>
          <w:b/>
          <w:bCs/>
          <w:sz w:val="24"/>
          <w:szCs w:val="24"/>
          <w:lang w:val="en" w:eastAsia="en-IN" w:bidi="bn-IN"/>
        </w:rPr>
        <w:t>ate: 07.03.2025</w:t>
      </w:r>
    </w:p>
    <w:p w14:paraId="02BAB52E"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1A4F07B"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1B4E6DCD"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1744602D"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32E56516"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EF3E08D"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212FB08"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50C5C317"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50D605C" w14:textId="77777777" w:rsidR="002323DC" w:rsidRPr="002323DC" w:rsidRDefault="002323DC" w:rsidP="002323DC">
      <w:pPr>
        <w:spacing w:after="200" w:line="360" w:lineRule="auto"/>
        <w:jc w:val="both"/>
        <w:rPr>
          <w:rFonts w:ascii="Arial" w:eastAsia="Times New Roman" w:hAnsi="Arial" w:cs="Arial"/>
          <w:sz w:val="24"/>
          <w:szCs w:val="24"/>
          <w:lang w:val="en" w:eastAsia="en-IN" w:bidi="bn-IN"/>
        </w:rPr>
      </w:pPr>
    </w:p>
    <w:p w14:paraId="1D36A881"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r w:rsidRPr="002323DC">
        <w:rPr>
          <w:rFonts w:ascii="Arial" w:eastAsia="Times New Roman" w:hAnsi="Arial" w:cs="Arial"/>
          <w:sz w:val="24"/>
          <w:szCs w:val="24"/>
          <w:lang w:eastAsia="en-IN" w:bidi="bn-IN"/>
        </w:rPr>
        <w:t>Declaration:</w:t>
      </w:r>
    </w:p>
    <w:p w14:paraId="54EB12BC"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p>
    <w:p w14:paraId="593AA723"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p>
    <w:p w14:paraId="3A2AD8AF"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r w:rsidRPr="002323DC">
        <w:rPr>
          <w:rFonts w:ascii="Arial" w:eastAsia="Times New Roman" w:hAnsi="Arial" w:cs="Arial"/>
          <w:sz w:val="24"/>
          <w:szCs w:val="24"/>
          <w:lang w:eastAsia="en-IN" w:bidi="bn-IN"/>
        </w:rPr>
        <w:t>I have not used any AI tools in the research and creation of this assignment, and I have not presented any AI generated materials as my own work. I have copies of my drafts, notes, and other resources I used, which I may be asked to provide in evidence.</w:t>
      </w:r>
    </w:p>
    <w:p w14:paraId="18C78BCA" w14:textId="77777777" w:rsidR="002323DC" w:rsidRPr="002323DC" w:rsidRDefault="002323DC" w:rsidP="002323DC">
      <w:pPr>
        <w:spacing w:after="200" w:line="360" w:lineRule="auto"/>
        <w:jc w:val="both"/>
        <w:rPr>
          <w:rFonts w:ascii="Arial" w:eastAsia="Times New Roman" w:hAnsi="Arial" w:cs="Arial"/>
          <w:sz w:val="24"/>
          <w:szCs w:val="24"/>
          <w:lang w:eastAsia="en-IN" w:bidi="bn-IN"/>
        </w:rPr>
      </w:pPr>
    </w:p>
    <w:p w14:paraId="4417CBC0"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23D113E0"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00F553DA"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045DD36F"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044A63C"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2E7DC8B"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7198B048"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30E722B6"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52E47557"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59AFB047"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6197F4F1" w14:textId="77777777" w:rsidR="00F2530A" w:rsidRPr="00E37634" w:rsidRDefault="00F2530A" w:rsidP="00A01A36">
      <w:pPr>
        <w:spacing w:after="200" w:line="360" w:lineRule="auto"/>
        <w:jc w:val="center"/>
        <w:rPr>
          <w:rFonts w:ascii="Arial" w:eastAsia="Times New Roman" w:hAnsi="Arial" w:cs="Arial"/>
          <w:b/>
          <w:bCs/>
          <w:sz w:val="24"/>
          <w:szCs w:val="24"/>
          <w:lang w:val="en" w:eastAsia="en-IN" w:bidi="bn-IN"/>
        </w:rPr>
      </w:pPr>
    </w:p>
    <w:p w14:paraId="4167A17A" w14:textId="77777777" w:rsidR="005455DE" w:rsidRPr="00E37634" w:rsidRDefault="005455DE" w:rsidP="00A01A36">
      <w:pPr>
        <w:spacing w:after="200" w:line="360" w:lineRule="auto"/>
        <w:jc w:val="center"/>
        <w:rPr>
          <w:rFonts w:ascii="Arial" w:eastAsia="Times New Roman" w:hAnsi="Arial" w:cs="Arial"/>
          <w:b/>
          <w:bCs/>
          <w:sz w:val="24"/>
          <w:szCs w:val="24"/>
          <w:lang w:val="en" w:eastAsia="en-IN" w:bidi="bn-IN"/>
        </w:rPr>
      </w:pPr>
    </w:p>
    <w:p w14:paraId="0E66C80E" w14:textId="77777777" w:rsidR="005455DE" w:rsidRPr="00E37634" w:rsidRDefault="005455DE" w:rsidP="00A01A36">
      <w:pPr>
        <w:spacing w:after="200" w:line="360" w:lineRule="auto"/>
        <w:jc w:val="center"/>
        <w:rPr>
          <w:rFonts w:ascii="Arial" w:eastAsia="Times New Roman" w:hAnsi="Arial" w:cs="Arial"/>
          <w:b/>
          <w:bCs/>
          <w:sz w:val="24"/>
          <w:szCs w:val="24"/>
          <w:lang w:val="en" w:eastAsia="en-IN" w:bidi="bn-IN"/>
        </w:rPr>
      </w:pPr>
    </w:p>
    <w:p w14:paraId="0A4248B2" w14:textId="77777777" w:rsidR="005455DE" w:rsidRPr="00E37634" w:rsidRDefault="005455DE" w:rsidP="00A01A36">
      <w:pPr>
        <w:spacing w:after="200" w:line="360" w:lineRule="auto"/>
        <w:jc w:val="center"/>
        <w:rPr>
          <w:rFonts w:ascii="Arial" w:eastAsia="Times New Roman" w:hAnsi="Arial" w:cs="Arial"/>
          <w:b/>
          <w:bCs/>
          <w:sz w:val="24"/>
          <w:szCs w:val="24"/>
          <w:lang w:val="en" w:eastAsia="en-IN" w:bidi="bn-IN"/>
        </w:rPr>
      </w:pPr>
    </w:p>
    <w:p w14:paraId="2654D28B" w14:textId="77777777" w:rsidR="00977AE0" w:rsidRPr="00977AE0" w:rsidRDefault="00977AE0" w:rsidP="00977AE0">
      <w:pPr>
        <w:spacing w:after="200" w:line="360" w:lineRule="auto"/>
        <w:jc w:val="center"/>
        <w:rPr>
          <w:rFonts w:ascii="Arial" w:eastAsia="Times New Roman" w:hAnsi="Arial" w:cs="Arial"/>
          <w:b/>
          <w:bCs/>
          <w:sz w:val="24"/>
          <w:szCs w:val="24"/>
          <w:lang w:val="en" w:eastAsia="en-IN" w:bidi="bn-IN"/>
        </w:rPr>
      </w:pPr>
      <w:r w:rsidRPr="00977AE0">
        <w:rPr>
          <w:rFonts w:ascii="Arial" w:eastAsia="Times New Roman" w:hAnsi="Arial" w:cs="Arial"/>
          <w:b/>
          <w:bCs/>
          <w:sz w:val="24"/>
          <w:szCs w:val="24"/>
          <w:lang w:val="en" w:eastAsia="en-IN" w:bidi="bn-IN"/>
        </w:rPr>
        <w:lastRenderedPageBreak/>
        <w:t>Executive summary</w:t>
      </w:r>
    </w:p>
    <w:p w14:paraId="1F1DEFCC"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was founded in 1927 by J Willard and Alice Marriott. Currently, it is one of the leading hospitality companies in the world having a portfolio of more than 30 brands along with 8500 properties in more than 130 countries and territories. Due to the innovation, increased guest satisfaction and workforce empowerment offered by this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they have consistently remained a leader in individual performance in the hospitality sector. Some of the most successful brands are part of this prestigious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including Ritz Carlton, Westin and Sheraton. By leveraging the Global presence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and trusting in a strong corporate culture, it has positioned itself as a leader in the hospitality segment. The initiative, including contactless technology adoption, has demonstrated the ability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navigate through challenges and align with the changing consumer requirements. Moving forward, improvement of digital technology, employee engagement and sustainability efforts have ensured long-term growth. </w:t>
      </w:r>
      <w:r w:rsidRPr="00977AE0">
        <w:rPr>
          <w:rFonts w:ascii="Arial" w:eastAsia="Times New Roman" w:hAnsi="Arial" w:cs="Arial"/>
          <w:sz w:val="24"/>
          <w:szCs w:val="24"/>
          <w:lang w:val="en" w:eastAsia="en-IN" w:bidi="bn-IN"/>
        </w:rPr>
        <w:br w:type="page"/>
      </w:r>
    </w:p>
    <w:p w14:paraId="5A851BA8" w14:textId="77777777" w:rsidR="00977AE0" w:rsidRPr="00977AE0" w:rsidRDefault="00977AE0" w:rsidP="00977AE0">
      <w:pPr>
        <w:keepNext/>
        <w:keepLines/>
        <w:spacing w:before="240" w:after="200" w:line="360" w:lineRule="auto"/>
        <w:jc w:val="center"/>
        <w:rPr>
          <w:rFonts w:ascii="Arial" w:eastAsia="Times New Roman" w:hAnsi="Arial" w:cs="Arial"/>
          <w:b/>
          <w:sz w:val="24"/>
          <w:szCs w:val="24"/>
          <w:lang w:val="en" w:eastAsia="en-IN" w:bidi="bn-IN"/>
        </w:rPr>
      </w:pPr>
      <w:r w:rsidRPr="00977AE0">
        <w:rPr>
          <w:rFonts w:ascii="Arial" w:eastAsia="Times New Roman" w:hAnsi="Arial" w:cs="Arial"/>
          <w:b/>
          <w:sz w:val="24"/>
          <w:szCs w:val="24"/>
          <w:lang w:val="en" w:eastAsia="en-IN" w:bidi="bn-IN"/>
        </w:rPr>
        <w:lastRenderedPageBreak/>
        <w:t>Table of Contents</w:t>
      </w:r>
    </w:p>
    <w:sdt>
      <w:sdtPr>
        <w:rPr>
          <w:rFonts w:ascii="Arial" w:eastAsia="Times New Roman" w:hAnsi="Arial" w:cs="Arial"/>
          <w:sz w:val="24"/>
          <w:szCs w:val="24"/>
          <w:lang w:val="en" w:eastAsia="en-IN" w:bidi="bn-IN"/>
        </w:rPr>
        <w:id w:val="-740329889"/>
        <w:docPartObj>
          <w:docPartGallery w:val="Table of Contents"/>
          <w:docPartUnique/>
        </w:docPartObj>
      </w:sdtPr>
      <w:sdtContent>
        <w:p w14:paraId="3F82DEDD" w14:textId="1425DADC" w:rsidR="00977AE0" w:rsidRPr="00977AE0"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r w:rsidRPr="00977AE0">
            <w:rPr>
              <w:rFonts w:ascii="Arial" w:eastAsia="Times New Roman" w:hAnsi="Arial" w:cs="Arial"/>
              <w:sz w:val="24"/>
              <w:szCs w:val="28"/>
              <w:lang w:val="en" w:eastAsia="en-IN" w:bidi="bn-IN"/>
            </w:rPr>
            <w:fldChar w:fldCharType="begin"/>
          </w:r>
          <w:r w:rsidRPr="00977AE0">
            <w:rPr>
              <w:rFonts w:ascii="Arial" w:eastAsia="Times New Roman" w:hAnsi="Arial" w:cs="Arial"/>
              <w:sz w:val="24"/>
              <w:szCs w:val="28"/>
              <w:lang w:val="en" w:eastAsia="en-IN" w:bidi="bn-IN"/>
            </w:rPr>
            <w:instrText xml:space="preserve"> TOC \h \u \z \t "Heading 1,1,Heading 2,2,Heading 3,3,"</w:instrText>
          </w:r>
          <w:r w:rsidRPr="00977AE0">
            <w:rPr>
              <w:rFonts w:ascii="Arial" w:eastAsia="Times New Roman" w:hAnsi="Arial" w:cs="Arial"/>
              <w:sz w:val="24"/>
              <w:szCs w:val="28"/>
              <w:lang w:val="en" w:eastAsia="en-IN" w:bidi="bn-IN"/>
            </w:rPr>
            <w:fldChar w:fldCharType="separate"/>
          </w:r>
          <w:hyperlink w:anchor="_Toc188616695" w:history="1">
            <w:r w:rsidRPr="00977AE0">
              <w:rPr>
                <w:rFonts w:ascii="Arial" w:eastAsia="Times New Roman" w:hAnsi="Arial" w:cs="Arial"/>
                <w:noProof/>
                <w:color w:val="000000" w:themeColor="text1"/>
                <w:sz w:val="24"/>
                <w:szCs w:val="28"/>
                <w:lang w:val="en" w:eastAsia="en-IN" w:bidi="bn-IN"/>
              </w:rPr>
              <w:t>Introduction</w:t>
            </w:r>
            <w:r w:rsidRPr="00977AE0">
              <w:rPr>
                <w:rFonts w:ascii="Arial" w:eastAsia="Times New Roman" w:hAnsi="Arial" w:cs="Arial"/>
                <w:noProof/>
                <w:webHidden/>
                <w:color w:val="000000" w:themeColor="text1"/>
                <w:sz w:val="24"/>
                <w:szCs w:val="28"/>
                <w:lang w:val="en" w:eastAsia="en-IN" w:bidi="bn-IN"/>
              </w:rPr>
              <w:tab/>
            </w:r>
            <w:r w:rsidRPr="00977AE0">
              <w:rPr>
                <w:rFonts w:ascii="Arial" w:eastAsia="Times New Roman" w:hAnsi="Arial" w:cs="Arial"/>
                <w:noProof/>
                <w:webHidden/>
                <w:color w:val="000000" w:themeColor="text1"/>
                <w:sz w:val="24"/>
                <w:szCs w:val="28"/>
                <w:lang w:val="en" w:eastAsia="en-IN" w:bidi="bn-IN"/>
              </w:rPr>
              <w:fldChar w:fldCharType="begin"/>
            </w:r>
            <w:r w:rsidRPr="00977AE0">
              <w:rPr>
                <w:rFonts w:ascii="Arial" w:eastAsia="Times New Roman" w:hAnsi="Arial" w:cs="Arial"/>
                <w:noProof/>
                <w:webHidden/>
                <w:color w:val="000000" w:themeColor="text1"/>
                <w:sz w:val="24"/>
                <w:szCs w:val="28"/>
                <w:lang w:val="en" w:eastAsia="en-IN" w:bidi="bn-IN"/>
              </w:rPr>
              <w:instrText xml:space="preserve"> PAGEREF _Toc188616695 \h </w:instrText>
            </w:r>
            <w:r w:rsidRPr="00977AE0">
              <w:rPr>
                <w:rFonts w:ascii="Arial" w:eastAsia="Times New Roman" w:hAnsi="Arial" w:cs="Arial"/>
                <w:noProof/>
                <w:webHidden/>
                <w:color w:val="000000" w:themeColor="text1"/>
                <w:sz w:val="24"/>
                <w:szCs w:val="28"/>
                <w:lang w:val="en" w:eastAsia="en-IN" w:bidi="bn-IN"/>
              </w:rPr>
            </w:r>
            <w:r w:rsidRPr="00977AE0">
              <w:rPr>
                <w:rFonts w:ascii="Arial" w:eastAsia="Times New Roman" w:hAnsi="Arial" w:cs="Arial"/>
                <w:noProof/>
                <w:webHidden/>
                <w:color w:val="000000" w:themeColor="text1"/>
                <w:sz w:val="24"/>
                <w:szCs w:val="28"/>
                <w:lang w:val="en" w:eastAsia="en-IN" w:bidi="bn-IN"/>
              </w:rPr>
              <w:fldChar w:fldCharType="separate"/>
            </w:r>
            <w:r w:rsidR="005C3C90">
              <w:rPr>
                <w:rFonts w:ascii="Arial" w:eastAsia="Times New Roman" w:hAnsi="Arial" w:cs="Arial"/>
                <w:noProof/>
                <w:webHidden/>
                <w:color w:val="000000" w:themeColor="text1"/>
                <w:sz w:val="24"/>
                <w:szCs w:val="28"/>
                <w:lang w:val="en" w:eastAsia="en-IN" w:bidi="bn-IN"/>
              </w:rPr>
              <w:t>5</w:t>
            </w:r>
            <w:r w:rsidRPr="00977AE0">
              <w:rPr>
                <w:rFonts w:ascii="Arial" w:eastAsia="Times New Roman" w:hAnsi="Arial" w:cs="Arial"/>
                <w:noProof/>
                <w:webHidden/>
                <w:color w:val="000000" w:themeColor="text1"/>
                <w:sz w:val="24"/>
                <w:szCs w:val="28"/>
                <w:lang w:val="en" w:eastAsia="en-IN" w:bidi="bn-IN"/>
              </w:rPr>
              <w:fldChar w:fldCharType="end"/>
            </w:r>
          </w:hyperlink>
        </w:p>
        <w:p w14:paraId="1AAC8E2B" w14:textId="2B802693" w:rsidR="00977AE0" w:rsidRPr="00977AE0"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6" w:history="1">
            <w:r w:rsidRPr="00977AE0">
              <w:rPr>
                <w:rFonts w:ascii="Arial" w:eastAsia="Times New Roman" w:hAnsi="Arial" w:cs="Arial"/>
                <w:noProof/>
                <w:color w:val="000000" w:themeColor="text1"/>
                <w:sz w:val="24"/>
                <w:szCs w:val="28"/>
                <w:lang w:val="en" w:eastAsia="en-IN" w:bidi="bn-IN"/>
              </w:rPr>
              <w:t>Organisational structure goals and culture of Marriott International</w:t>
            </w:r>
            <w:r w:rsidRPr="00977AE0">
              <w:rPr>
                <w:rFonts w:ascii="Arial" w:eastAsia="Times New Roman" w:hAnsi="Arial" w:cs="Arial"/>
                <w:noProof/>
                <w:webHidden/>
                <w:color w:val="000000" w:themeColor="text1"/>
                <w:sz w:val="24"/>
                <w:szCs w:val="28"/>
                <w:lang w:val="en" w:eastAsia="en-IN" w:bidi="bn-IN"/>
              </w:rPr>
              <w:tab/>
            </w:r>
            <w:r w:rsidRPr="00977AE0">
              <w:rPr>
                <w:rFonts w:ascii="Arial" w:eastAsia="Times New Roman" w:hAnsi="Arial" w:cs="Arial"/>
                <w:noProof/>
                <w:webHidden/>
                <w:color w:val="000000" w:themeColor="text1"/>
                <w:sz w:val="24"/>
                <w:szCs w:val="28"/>
                <w:lang w:val="en" w:eastAsia="en-IN" w:bidi="bn-IN"/>
              </w:rPr>
              <w:fldChar w:fldCharType="begin"/>
            </w:r>
            <w:r w:rsidRPr="00977AE0">
              <w:rPr>
                <w:rFonts w:ascii="Arial" w:eastAsia="Times New Roman" w:hAnsi="Arial" w:cs="Arial"/>
                <w:noProof/>
                <w:webHidden/>
                <w:color w:val="000000" w:themeColor="text1"/>
                <w:sz w:val="24"/>
                <w:szCs w:val="28"/>
                <w:lang w:val="en" w:eastAsia="en-IN" w:bidi="bn-IN"/>
              </w:rPr>
              <w:instrText xml:space="preserve"> PAGEREF _Toc188616696 \h </w:instrText>
            </w:r>
            <w:r w:rsidRPr="00977AE0">
              <w:rPr>
                <w:rFonts w:ascii="Arial" w:eastAsia="Times New Roman" w:hAnsi="Arial" w:cs="Arial"/>
                <w:noProof/>
                <w:webHidden/>
                <w:color w:val="000000" w:themeColor="text1"/>
                <w:sz w:val="24"/>
                <w:szCs w:val="28"/>
                <w:lang w:val="en" w:eastAsia="en-IN" w:bidi="bn-IN"/>
              </w:rPr>
            </w:r>
            <w:r w:rsidRPr="00977AE0">
              <w:rPr>
                <w:rFonts w:ascii="Arial" w:eastAsia="Times New Roman" w:hAnsi="Arial" w:cs="Arial"/>
                <w:noProof/>
                <w:webHidden/>
                <w:color w:val="000000" w:themeColor="text1"/>
                <w:sz w:val="24"/>
                <w:szCs w:val="28"/>
                <w:lang w:val="en" w:eastAsia="en-IN" w:bidi="bn-IN"/>
              </w:rPr>
              <w:fldChar w:fldCharType="separate"/>
            </w:r>
            <w:r w:rsidR="005C3C90">
              <w:rPr>
                <w:rFonts w:ascii="Arial" w:eastAsia="Times New Roman" w:hAnsi="Arial" w:cs="Arial"/>
                <w:noProof/>
                <w:webHidden/>
                <w:color w:val="000000" w:themeColor="text1"/>
                <w:sz w:val="24"/>
                <w:szCs w:val="28"/>
                <w:lang w:val="en" w:eastAsia="en-IN" w:bidi="bn-IN"/>
              </w:rPr>
              <w:t>5</w:t>
            </w:r>
            <w:r w:rsidRPr="00977AE0">
              <w:rPr>
                <w:rFonts w:ascii="Arial" w:eastAsia="Times New Roman" w:hAnsi="Arial" w:cs="Arial"/>
                <w:noProof/>
                <w:webHidden/>
                <w:color w:val="000000" w:themeColor="text1"/>
                <w:sz w:val="24"/>
                <w:szCs w:val="28"/>
                <w:lang w:val="en" w:eastAsia="en-IN" w:bidi="bn-IN"/>
              </w:rPr>
              <w:fldChar w:fldCharType="end"/>
            </w:r>
          </w:hyperlink>
        </w:p>
        <w:p w14:paraId="68D6BED7" w14:textId="3E195A22" w:rsidR="00977AE0" w:rsidRPr="00977AE0"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7" w:history="1">
            <w:r w:rsidRPr="00977AE0">
              <w:rPr>
                <w:rFonts w:ascii="Arial" w:eastAsia="Times New Roman" w:hAnsi="Arial" w:cs="Arial"/>
                <w:noProof/>
                <w:color w:val="000000" w:themeColor="text1"/>
                <w:sz w:val="24"/>
                <w:szCs w:val="28"/>
                <w:lang w:val="en" w:eastAsia="en-IN" w:bidi="bn-IN"/>
              </w:rPr>
              <w:t>Recent change initiative at Marriott International</w:t>
            </w:r>
            <w:r w:rsidRPr="00977AE0">
              <w:rPr>
                <w:rFonts w:ascii="Arial" w:eastAsia="Times New Roman" w:hAnsi="Arial" w:cs="Arial"/>
                <w:noProof/>
                <w:webHidden/>
                <w:color w:val="000000" w:themeColor="text1"/>
                <w:sz w:val="24"/>
                <w:szCs w:val="28"/>
                <w:lang w:val="en" w:eastAsia="en-IN" w:bidi="bn-IN"/>
              </w:rPr>
              <w:tab/>
            </w:r>
            <w:r w:rsidRPr="00977AE0">
              <w:rPr>
                <w:rFonts w:ascii="Arial" w:eastAsia="Times New Roman" w:hAnsi="Arial" w:cs="Arial"/>
                <w:noProof/>
                <w:webHidden/>
                <w:color w:val="000000" w:themeColor="text1"/>
                <w:sz w:val="24"/>
                <w:szCs w:val="28"/>
                <w:lang w:val="en" w:eastAsia="en-IN" w:bidi="bn-IN"/>
              </w:rPr>
              <w:fldChar w:fldCharType="begin"/>
            </w:r>
            <w:r w:rsidRPr="00977AE0">
              <w:rPr>
                <w:rFonts w:ascii="Arial" w:eastAsia="Times New Roman" w:hAnsi="Arial" w:cs="Arial"/>
                <w:noProof/>
                <w:webHidden/>
                <w:color w:val="000000" w:themeColor="text1"/>
                <w:sz w:val="24"/>
                <w:szCs w:val="28"/>
                <w:lang w:val="en" w:eastAsia="en-IN" w:bidi="bn-IN"/>
              </w:rPr>
              <w:instrText xml:space="preserve"> PAGEREF _Toc188616697 \h </w:instrText>
            </w:r>
            <w:r w:rsidRPr="00977AE0">
              <w:rPr>
                <w:rFonts w:ascii="Arial" w:eastAsia="Times New Roman" w:hAnsi="Arial" w:cs="Arial"/>
                <w:noProof/>
                <w:webHidden/>
                <w:color w:val="000000" w:themeColor="text1"/>
                <w:sz w:val="24"/>
                <w:szCs w:val="28"/>
                <w:lang w:val="en" w:eastAsia="en-IN" w:bidi="bn-IN"/>
              </w:rPr>
            </w:r>
            <w:r w:rsidRPr="00977AE0">
              <w:rPr>
                <w:rFonts w:ascii="Arial" w:eastAsia="Times New Roman" w:hAnsi="Arial" w:cs="Arial"/>
                <w:noProof/>
                <w:webHidden/>
                <w:color w:val="000000" w:themeColor="text1"/>
                <w:sz w:val="24"/>
                <w:szCs w:val="28"/>
                <w:lang w:val="en" w:eastAsia="en-IN" w:bidi="bn-IN"/>
              </w:rPr>
              <w:fldChar w:fldCharType="separate"/>
            </w:r>
            <w:r w:rsidR="005C3C90">
              <w:rPr>
                <w:rFonts w:ascii="Arial" w:eastAsia="Times New Roman" w:hAnsi="Arial" w:cs="Arial"/>
                <w:noProof/>
                <w:webHidden/>
                <w:color w:val="000000" w:themeColor="text1"/>
                <w:sz w:val="24"/>
                <w:szCs w:val="28"/>
                <w:lang w:val="en" w:eastAsia="en-IN" w:bidi="bn-IN"/>
              </w:rPr>
              <w:t>7</w:t>
            </w:r>
            <w:r w:rsidRPr="00977AE0">
              <w:rPr>
                <w:rFonts w:ascii="Arial" w:eastAsia="Times New Roman" w:hAnsi="Arial" w:cs="Arial"/>
                <w:noProof/>
                <w:webHidden/>
                <w:color w:val="000000" w:themeColor="text1"/>
                <w:sz w:val="24"/>
                <w:szCs w:val="28"/>
                <w:lang w:val="en" w:eastAsia="en-IN" w:bidi="bn-IN"/>
              </w:rPr>
              <w:fldChar w:fldCharType="end"/>
            </w:r>
          </w:hyperlink>
        </w:p>
        <w:p w14:paraId="1164394A" w14:textId="37E4D43C" w:rsidR="00977AE0" w:rsidRPr="00977AE0"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8" w:history="1">
            <w:r w:rsidRPr="00977AE0">
              <w:rPr>
                <w:rFonts w:ascii="Arial" w:eastAsia="Times New Roman" w:hAnsi="Arial" w:cs="Arial"/>
                <w:noProof/>
                <w:color w:val="000000" w:themeColor="text1"/>
                <w:sz w:val="24"/>
                <w:szCs w:val="28"/>
                <w:lang w:val="en" w:eastAsia="en-IN" w:bidi="bn-IN"/>
              </w:rPr>
              <w:t>Strategic Directions of Marriott International</w:t>
            </w:r>
            <w:r w:rsidRPr="00977AE0">
              <w:rPr>
                <w:rFonts w:ascii="Arial" w:eastAsia="Times New Roman" w:hAnsi="Arial" w:cs="Arial"/>
                <w:noProof/>
                <w:webHidden/>
                <w:color w:val="000000" w:themeColor="text1"/>
                <w:sz w:val="24"/>
                <w:szCs w:val="28"/>
                <w:lang w:val="en" w:eastAsia="en-IN" w:bidi="bn-IN"/>
              </w:rPr>
              <w:tab/>
            </w:r>
            <w:r w:rsidRPr="00977AE0">
              <w:rPr>
                <w:rFonts w:ascii="Arial" w:eastAsia="Times New Roman" w:hAnsi="Arial" w:cs="Arial"/>
                <w:noProof/>
                <w:webHidden/>
                <w:color w:val="000000" w:themeColor="text1"/>
                <w:sz w:val="24"/>
                <w:szCs w:val="28"/>
                <w:lang w:val="en" w:eastAsia="en-IN" w:bidi="bn-IN"/>
              </w:rPr>
              <w:fldChar w:fldCharType="begin"/>
            </w:r>
            <w:r w:rsidRPr="00977AE0">
              <w:rPr>
                <w:rFonts w:ascii="Arial" w:eastAsia="Times New Roman" w:hAnsi="Arial" w:cs="Arial"/>
                <w:noProof/>
                <w:webHidden/>
                <w:color w:val="000000" w:themeColor="text1"/>
                <w:sz w:val="24"/>
                <w:szCs w:val="28"/>
                <w:lang w:val="en" w:eastAsia="en-IN" w:bidi="bn-IN"/>
              </w:rPr>
              <w:instrText xml:space="preserve"> PAGEREF _Toc188616698 \h </w:instrText>
            </w:r>
            <w:r w:rsidRPr="00977AE0">
              <w:rPr>
                <w:rFonts w:ascii="Arial" w:eastAsia="Times New Roman" w:hAnsi="Arial" w:cs="Arial"/>
                <w:noProof/>
                <w:webHidden/>
                <w:color w:val="000000" w:themeColor="text1"/>
                <w:sz w:val="24"/>
                <w:szCs w:val="28"/>
                <w:lang w:val="en" w:eastAsia="en-IN" w:bidi="bn-IN"/>
              </w:rPr>
            </w:r>
            <w:r w:rsidRPr="00977AE0">
              <w:rPr>
                <w:rFonts w:ascii="Arial" w:eastAsia="Times New Roman" w:hAnsi="Arial" w:cs="Arial"/>
                <w:noProof/>
                <w:webHidden/>
                <w:color w:val="000000" w:themeColor="text1"/>
                <w:sz w:val="24"/>
                <w:szCs w:val="28"/>
                <w:lang w:val="en" w:eastAsia="en-IN" w:bidi="bn-IN"/>
              </w:rPr>
              <w:fldChar w:fldCharType="separate"/>
            </w:r>
            <w:r w:rsidR="005C3C90">
              <w:rPr>
                <w:rFonts w:ascii="Arial" w:eastAsia="Times New Roman" w:hAnsi="Arial" w:cs="Arial"/>
                <w:noProof/>
                <w:webHidden/>
                <w:color w:val="000000" w:themeColor="text1"/>
                <w:sz w:val="24"/>
                <w:szCs w:val="28"/>
                <w:lang w:val="en" w:eastAsia="en-IN" w:bidi="bn-IN"/>
              </w:rPr>
              <w:t>7</w:t>
            </w:r>
            <w:r w:rsidRPr="00977AE0">
              <w:rPr>
                <w:rFonts w:ascii="Arial" w:eastAsia="Times New Roman" w:hAnsi="Arial" w:cs="Arial"/>
                <w:noProof/>
                <w:webHidden/>
                <w:color w:val="000000" w:themeColor="text1"/>
                <w:sz w:val="24"/>
                <w:szCs w:val="28"/>
                <w:lang w:val="en" w:eastAsia="en-IN" w:bidi="bn-IN"/>
              </w:rPr>
              <w:fldChar w:fldCharType="end"/>
            </w:r>
          </w:hyperlink>
        </w:p>
        <w:p w14:paraId="4CF69709" w14:textId="2E97549D" w:rsidR="00977AE0" w:rsidRPr="00977AE0"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lang w:val="en-IN" w:eastAsia="en-IN" w:bidi="bn-IN"/>
              <w14:ligatures w14:val="standardContextual"/>
            </w:rPr>
          </w:pPr>
          <w:hyperlink w:anchor="_Toc188616699" w:history="1">
            <w:r w:rsidRPr="00977AE0">
              <w:rPr>
                <w:rFonts w:ascii="Arial" w:eastAsia="Times New Roman" w:hAnsi="Arial" w:cs="Arial"/>
                <w:noProof/>
                <w:color w:val="000000" w:themeColor="text1"/>
                <w:sz w:val="24"/>
                <w:szCs w:val="28"/>
                <w:lang w:val="en" w:eastAsia="en-IN" w:bidi="bn-IN"/>
              </w:rPr>
              <w:t>Recommendations</w:t>
            </w:r>
            <w:r w:rsidRPr="00977AE0">
              <w:rPr>
                <w:rFonts w:ascii="Arial" w:eastAsia="Times New Roman" w:hAnsi="Arial" w:cs="Arial"/>
                <w:noProof/>
                <w:webHidden/>
                <w:color w:val="000000" w:themeColor="text1"/>
                <w:sz w:val="24"/>
                <w:szCs w:val="28"/>
                <w:lang w:val="en" w:eastAsia="en-IN" w:bidi="bn-IN"/>
              </w:rPr>
              <w:tab/>
            </w:r>
            <w:r w:rsidRPr="00977AE0">
              <w:rPr>
                <w:rFonts w:ascii="Arial" w:eastAsia="Times New Roman" w:hAnsi="Arial" w:cs="Arial"/>
                <w:noProof/>
                <w:webHidden/>
                <w:color w:val="000000" w:themeColor="text1"/>
                <w:sz w:val="24"/>
                <w:szCs w:val="28"/>
                <w:lang w:val="en" w:eastAsia="en-IN" w:bidi="bn-IN"/>
              </w:rPr>
              <w:fldChar w:fldCharType="begin"/>
            </w:r>
            <w:r w:rsidRPr="00977AE0">
              <w:rPr>
                <w:rFonts w:ascii="Arial" w:eastAsia="Times New Roman" w:hAnsi="Arial" w:cs="Arial"/>
                <w:noProof/>
                <w:webHidden/>
                <w:color w:val="000000" w:themeColor="text1"/>
                <w:sz w:val="24"/>
                <w:szCs w:val="28"/>
                <w:lang w:val="en" w:eastAsia="en-IN" w:bidi="bn-IN"/>
              </w:rPr>
              <w:instrText xml:space="preserve"> PAGEREF _Toc188616699 \h </w:instrText>
            </w:r>
            <w:r w:rsidRPr="00977AE0">
              <w:rPr>
                <w:rFonts w:ascii="Arial" w:eastAsia="Times New Roman" w:hAnsi="Arial" w:cs="Arial"/>
                <w:noProof/>
                <w:webHidden/>
                <w:color w:val="000000" w:themeColor="text1"/>
                <w:sz w:val="24"/>
                <w:szCs w:val="28"/>
                <w:lang w:val="en" w:eastAsia="en-IN" w:bidi="bn-IN"/>
              </w:rPr>
            </w:r>
            <w:r w:rsidRPr="00977AE0">
              <w:rPr>
                <w:rFonts w:ascii="Arial" w:eastAsia="Times New Roman" w:hAnsi="Arial" w:cs="Arial"/>
                <w:noProof/>
                <w:webHidden/>
                <w:color w:val="000000" w:themeColor="text1"/>
                <w:sz w:val="24"/>
                <w:szCs w:val="28"/>
                <w:lang w:val="en" w:eastAsia="en-IN" w:bidi="bn-IN"/>
              </w:rPr>
              <w:fldChar w:fldCharType="separate"/>
            </w:r>
            <w:r w:rsidR="005C3C90">
              <w:rPr>
                <w:rFonts w:ascii="Arial" w:eastAsia="Times New Roman" w:hAnsi="Arial" w:cs="Arial"/>
                <w:noProof/>
                <w:webHidden/>
                <w:color w:val="000000" w:themeColor="text1"/>
                <w:sz w:val="24"/>
                <w:szCs w:val="28"/>
                <w:lang w:val="en" w:eastAsia="en-IN" w:bidi="bn-IN"/>
              </w:rPr>
              <w:t>8</w:t>
            </w:r>
            <w:r w:rsidRPr="00977AE0">
              <w:rPr>
                <w:rFonts w:ascii="Arial" w:eastAsia="Times New Roman" w:hAnsi="Arial" w:cs="Arial"/>
                <w:noProof/>
                <w:webHidden/>
                <w:color w:val="000000" w:themeColor="text1"/>
                <w:sz w:val="24"/>
                <w:szCs w:val="28"/>
                <w:lang w:val="en" w:eastAsia="en-IN" w:bidi="bn-IN"/>
              </w:rPr>
              <w:fldChar w:fldCharType="end"/>
            </w:r>
          </w:hyperlink>
        </w:p>
        <w:p w14:paraId="2B0D153A" w14:textId="5507933D" w:rsidR="00977AE0" w:rsidRPr="00977AE0" w:rsidRDefault="00977AE0" w:rsidP="00977AE0">
          <w:pPr>
            <w:tabs>
              <w:tab w:val="right" w:leader="dot" w:pos="9350"/>
            </w:tabs>
            <w:spacing w:after="100" w:line="360" w:lineRule="auto"/>
            <w:jc w:val="center"/>
            <w:rPr>
              <w:rFonts w:ascii="Arial" w:eastAsia="Times New Roman" w:hAnsi="Arial" w:cs="Arial"/>
              <w:noProof/>
              <w:color w:val="000000" w:themeColor="text1"/>
              <w:kern w:val="2"/>
              <w:sz w:val="24"/>
              <w:szCs w:val="30"/>
              <w:u w:val="single"/>
              <w:lang w:val="en-IN" w:eastAsia="en-IN" w:bidi="bn-IN"/>
              <w14:ligatures w14:val="standardContextual"/>
            </w:rPr>
          </w:pPr>
          <w:hyperlink w:anchor="_Toc188616700" w:history="1">
            <w:r w:rsidRPr="00977AE0">
              <w:rPr>
                <w:rFonts w:ascii="Arial" w:eastAsia="Times New Roman" w:hAnsi="Arial" w:cs="Arial"/>
                <w:noProof/>
                <w:color w:val="000000" w:themeColor="text1"/>
                <w:sz w:val="24"/>
                <w:szCs w:val="28"/>
                <w:lang w:val="en" w:eastAsia="en-IN" w:bidi="bn-IN"/>
              </w:rPr>
              <w:t>Conclusion</w:t>
            </w:r>
            <w:r w:rsidRPr="00977AE0">
              <w:rPr>
                <w:rFonts w:ascii="Arial" w:eastAsia="Times New Roman" w:hAnsi="Arial" w:cs="Arial"/>
                <w:noProof/>
                <w:webHidden/>
                <w:color w:val="000000" w:themeColor="text1"/>
                <w:sz w:val="24"/>
                <w:szCs w:val="28"/>
                <w:lang w:val="en" w:eastAsia="en-IN" w:bidi="bn-IN"/>
              </w:rPr>
              <w:tab/>
            </w:r>
            <w:r w:rsidRPr="00977AE0">
              <w:rPr>
                <w:rFonts w:ascii="Arial" w:eastAsia="Times New Roman" w:hAnsi="Arial" w:cs="Arial"/>
                <w:noProof/>
                <w:webHidden/>
                <w:color w:val="000000" w:themeColor="text1"/>
                <w:sz w:val="24"/>
                <w:szCs w:val="28"/>
                <w:lang w:val="en" w:eastAsia="en-IN" w:bidi="bn-IN"/>
              </w:rPr>
              <w:fldChar w:fldCharType="begin"/>
            </w:r>
            <w:r w:rsidRPr="00977AE0">
              <w:rPr>
                <w:rFonts w:ascii="Arial" w:eastAsia="Times New Roman" w:hAnsi="Arial" w:cs="Arial"/>
                <w:noProof/>
                <w:webHidden/>
                <w:color w:val="000000" w:themeColor="text1"/>
                <w:sz w:val="24"/>
                <w:szCs w:val="28"/>
                <w:lang w:val="en" w:eastAsia="en-IN" w:bidi="bn-IN"/>
              </w:rPr>
              <w:instrText xml:space="preserve"> PAGEREF _Toc188616700 \h </w:instrText>
            </w:r>
            <w:r w:rsidRPr="00977AE0">
              <w:rPr>
                <w:rFonts w:ascii="Arial" w:eastAsia="Times New Roman" w:hAnsi="Arial" w:cs="Arial"/>
                <w:noProof/>
                <w:webHidden/>
                <w:color w:val="000000" w:themeColor="text1"/>
                <w:sz w:val="24"/>
                <w:szCs w:val="28"/>
                <w:lang w:val="en" w:eastAsia="en-IN" w:bidi="bn-IN"/>
              </w:rPr>
            </w:r>
            <w:r w:rsidRPr="00977AE0">
              <w:rPr>
                <w:rFonts w:ascii="Arial" w:eastAsia="Times New Roman" w:hAnsi="Arial" w:cs="Arial"/>
                <w:noProof/>
                <w:webHidden/>
                <w:color w:val="000000" w:themeColor="text1"/>
                <w:sz w:val="24"/>
                <w:szCs w:val="28"/>
                <w:lang w:val="en" w:eastAsia="en-IN" w:bidi="bn-IN"/>
              </w:rPr>
              <w:fldChar w:fldCharType="separate"/>
            </w:r>
            <w:r w:rsidR="005C3C90">
              <w:rPr>
                <w:rFonts w:ascii="Arial" w:eastAsia="Times New Roman" w:hAnsi="Arial" w:cs="Arial"/>
                <w:noProof/>
                <w:webHidden/>
                <w:color w:val="000000" w:themeColor="text1"/>
                <w:sz w:val="24"/>
                <w:szCs w:val="28"/>
                <w:lang w:val="en" w:eastAsia="en-IN" w:bidi="bn-IN"/>
              </w:rPr>
              <w:t>9</w:t>
            </w:r>
            <w:r w:rsidRPr="00977AE0">
              <w:rPr>
                <w:rFonts w:ascii="Arial" w:eastAsia="Times New Roman" w:hAnsi="Arial" w:cs="Arial"/>
                <w:noProof/>
                <w:webHidden/>
                <w:color w:val="000000" w:themeColor="text1"/>
                <w:sz w:val="24"/>
                <w:szCs w:val="28"/>
                <w:lang w:val="en" w:eastAsia="en-IN" w:bidi="bn-IN"/>
              </w:rPr>
              <w:fldChar w:fldCharType="end"/>
            </w:r>
          </w:hyperlink>
        </w:p>
        <w:p w14:paraId="2FF42D8F" w14:textId="3F8D67C6" w:rsidR="00977AE0" w:rsidRPr="00977AE0" w:rsidRDefault="00977AE0" w:rsidP="00977AE0">
          <w:pPr>
            <w:tabs>
              <w:tab w:val="right" w:leader="dot" w:pos="9350"/>
            </w:tabs>
            <w:spacing w:after="100" w:line="360" w:lineRule="auto"/>
            <w:jc w:val="center"/>
            <w:rPr>
              <w:rFonts w:ascii="Arial" w:eastAsia="Times New Roman" w:hAnsi="Arial" w:cs="Arial"/>
              <w:noProof/>
              <w:kern w:val="2"/>
              <w:sz w:val="24"/>
              <w:szCs w:val="30"/>
              <w:lang w:val="en-IN" w:eastAsia="en-IN" w:bidi="bn-IN"/>
              <w14:ligatures w14:val="standardContextual"/>
            </w:rPr>
          </w:pPr>
          <w:hyperlink w:anchor="_Toc188616701" w:history="1">
            <w:r w:rsidRPr="00977AE0">
              <w:rPr>
                <w:rFonts w:ascii="Arial" w:eastAsia="Times New Roman" w:hAnsi="Arial" w:cs="Arial"/>
                <w:noProof/>
                <w:color w:val="000000" w:themeColor="text1"/>
                <w:sz w:val="24"/>
                <w:szCs w:val="28"/>
                <w:u w:val="single"/>
                <w:lang w:val="en" w:eastAsia="en-IN" w:bidi="bn-IN"/>
              </w:rPr>
              <w:t>Reference</w:t>
            </w:r>
            <w:r w:rsidRPr="00977AE0">
              <w:rPr>
                <w:rFonts w:ascii="Arial" w:eastAsia="Times New Roman" w:hAnsi="Arial" w:cs="Arial"/>
                <w:noProof/>
                <w:webHidden/>
                <w:color w:val="000000" w:themeColor="text1"/>
                <w:sz w:val="24"/>
                <w:szCs w:val="28"/>
                <w:u w:val="single"/>
                <w:lang w:val="en" w:eastAsia="en-IN" w:bidi="bn-IN"/>
              </w:rPr>
              <w:tab/>
            </w:r>
            <w:r w:rsidRPr="00977AE0">
              <w:rPr>
                <w:rFonts w:ascii="Arial" w:eastAsia="Times New Roman" w:hAnsi="Arial" w:cs="Arial"/>
                <w:noProof/>
                <w:webHidden/>
                <w:color w:val="000000" w:themeColor="text1"/>
                <w:sz w:val="24"/>
                <w:szCs w:val="28"/>
                <w:u w:val="single"/>
                <w:lang w:val="en" w:eastAsia="en-IN" w:bidi="bn-IN"/>
              </w:rPr>
              <w:fldChar w:fldCharType="begin"/>
            </w:r>
            <w:r w:rsidRPr="00977AE0">
              <w:rPr>
                <w:rFonts w:ascii="Arial" w:eastAsia="Times New Roman" w:hAnsi="Arial" w:cs="Arial"/>
                <w:noProof/>
                <w:webHidden/>
                <w:color w:val="000000" w:themeColor="text1"/>
                <w:sz w:val="24"/>
                <w:szCs w:val="28"/>
                <w:u w:val="single"/>
                <w:lang w:val="en" w:eastAsia="en-IN" w:bidi="bn-IN"/>
              </w:rPr>
              <w:instrText xml:space="preserve"> PAGEREF _Toc188616701 \h </w:instrText>
            </w:r>
            <w:r w:rsidRPr="00977AE0">
              <w:rPr>
                <w:rFonts w:ascii="Arial" w:eastAsia="Times New Roman" w:hAnsi="Arial" w:cs="Arial"/>
                <w:noProof/>
                <w:webHidden/>
                <w:color w:val="000000" w:themeColor="text1"/>
                <w:sz w:val="24"/>
                <w:szCs w:val="28"/>
                <w:u w:val="single"/>
                <w:lang w:val="en" w:eastAsia="en-IN" w:bidi="bn-IN"/>
              </w:rPr>
            </w:r>
            <w:r w:rsidRPr="00977AE0">
              <w:rPr>
                <w:rFonts w:ascii="Arial" w:eastAsia="Times New Roman" w:hAnsi="Arial" w:cs="Arial"/>
                <w:noProof/>
                <w:webHidden/>
                <w:color w:val="000000" w:themeColor="text1"/>
                <w:sz w:val="24"/>
                <w:szCs w:val="28"/>
                <w:u w:val="single"/>
                <w:lang w:val="en" w:eastAsia="en-IN" w:bidi="bn-IN"/>
              </w:rPr>
              <w:fldChar w:fldCharType="separate"/>
            </w:r>
            <w:r w:rsidR="005C3C90">
              <w:rPr>
                <w:rFonts w:ascii="Arial" w:eastAsia="Times New Roman" w:hAnsi="Arial" w:cs="Arial"/>
                <w:noProof/>
                <w:webHidden/>
                <w:color w:val="000000" w:themeColor="text1"/>
                <w:sz w:val="24"/>
                <w:szCs w:val="28"/>
                <w:u w:val="single"/>
                <w:lang w:val="en" w:eastAsia="en-IN" w:bidi="bn-IN"/>
              </w:rPr>
              <w:t>10</w:t>
            </w:r>
            <w:r w:rsidRPr="00977AE0">
              <w:rPr>
                <w:rFonts w:ascii="Arial" w:eastAsia="Times New Roman" w:hAnsi="Arial" w:cs="Arial"/>
                <w:noProof/>
                <w:webHidden/>
                <w:color w:val="000000" w:themeColor="text1"/>
                <w:sz w:val="24"/>
                <w:szCs w:val="28"/>
                <w:u w:val="single"/>
                <w:lang w:val="en" w:eastAsia="en-IN" w:bidi="bn-IN"/>
              </w:rPr>
              <w:fldChar w:fldCharType="end"/>
            </w:r>
          </w:hyperlink>
        </w:p>
        <w:p w14:paraId="45849879"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fldChar w:fldCharType="end"/>
          </w:r>
        </w:p>
      </w:sdtContent>
    </w:sdt>
    <w:p w14:paraId="0ADA256A"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br w:type="page"/>
      </w:r>
    </w:p>
    <w:p w14:paraId="6DDA039C"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1" w:name="_Toc188616695"/>
      <w:r w:rsidRPr="00977AE0">
        <w:rPr>
          <w:rFonts w:ascii="Arial" w:eastAsia="Times New Roman" w:hAnsi="Arial" w:cs="Arial"/>
          <w:b/>
          <w:bCs/>
          <w:sz w:val="24"/>
          <w:szCs w:val="24"/>
          <w:lang w:val="en" w:eastAsia="en-IN" w:bidi="bn-IN"/>
        </w:rPr>
        <w:lastRenderedPageBreak/>
        <w:t>Introduction</w:t>
      </w:r>
      <w:bookmarkEnd w:id="1"/>
      <w:r w:rsidRPr="00977AE0">
        <w:rPr>
          <w:rFonts w:ascii="Arial" w:eastAsia="Times New Roman" w:hAnsi="Arial" w:cs="Arial"/>
          <w:b/>
          <w:bCs/>
          <w:sz w:val="24"/>
          <w:szCs w:val="24"/>
          <w:lang w:val="en" w:eastAsia="en-IN" w:bidi="bn-IN"/>
        </w:rPr>
        <w:t xml:space="preserve"> </w:t>
      </w:r>
    </w:p>
    <w:p w14:paraId="5FC96909"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was founded in 1927 by J Willard and Alice Marriott. Currently, it is one of the leading hospitality companies in the world having a portfolio of more than 30 brands along with 8500 properties in more than 130 countries and territories (Marriott International, 2024). Due to the innovation, increased guest satisfaction and workforce empowerment offered by this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they have consistently remained a leader in individual performance in the hospitality sector. Some of the most successful brands are part of this prestigious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including Ritz Carlton, Westin and Sheraton (Statista, 2024).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provides a customer-centric service with the combination of various innovative approaches and its commitment towards sustainability. The aim of this </w:t>
      </w:r>
      <w:proofErr w:type="gramStart"/>
      <w:r w:rsidRPr="00977AE0">
        <w:rPr>
          <w:rFonts w:ascii="Arial" w:eastAsia="Times New Roman" w:hAnsi="Arial" w:cs="Arial"/>
          <w:sz w:val="24"/>
          <w:szCs w:val="24"/>
          <w:lang w:val="en" w:eastAsia="en-IN" w:bidi="bn-IN"/>
        </w:rPr>
        <w:t>particular report</w:t>
      </w:r>
      <w:proofErr w:type="gramEnd"/>
      <w:r w:rsidRPr="00977AE0">
        <w:rPr>
          <w:rFonts w:ascii="Arial" w:eastAsia="Times New Roman" w:hAnsi="Arial" w:cs="Arial"/>
          <w:sz w:val="24"/>
          <w:szCs w:val="24"/>
          <w:lang w:val="en" w:eastAsia="en-IN" w:bidi="bn-IN"/>
        </w:rPr>
        <w:t xml:space="preserve"> is to provide a comprehensive understanding of Marriott International. It focuses on the goals, culture and structure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along with the recent initiatives and strategic directions adopted. The main topics to be discussed in this report include the structure of culture and goals of Marriott International including its performance, the recent initiative taken by the company along with its impact on corporate goals and operations, strategic directions for acquiring long-term success in the international market and recommendations to improve the competitive edge in the dynamic business environment of hospitality. </w:t>
      </w:r>
    </w:p>
    <w:p w14:paraId="4CCF77BA"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2" w:name="_Toc188616696"/>
      <w:proofErr w:type="spellStart"/>
      <w:r w:rsidRPr="00977AE0">
        <w:rPr>
          <w:rFonts w:ascii="Arial" w:eastAsia="Times New Roman" w:hAnsi="Arial" w:cs="Arial"/>
          <w:b/>
          <w:bCs/>
          <w:sz w:val="24"/>
          <w:szCs w:val="24"/>
          <w:lang w:val="en" w:eastAsia="en-IN" w:bidi="bn-IN"/>
        </w:rPr>
        <w:t>Organisational</w:t>
      </w:r>
      <w:proofErr w:type="spellEnd"/>
      <w:r w:rsidRPr="00977AE0">
        <w:rPr>
          <w:rFonts w:ascii="Arial" w:eastAsia="Times New Roman" w:hAnsi="Arial" w:cs="Arial"/>
          <w:b/>
          <w:bCs/>
          <w:sz w:val="24"/>
          <w:szCs w:val="24"/>
          <w:lang w:val="en" w:eastAsia="en-IN" w:bidi="bn-IN"/>
        </w:rPr>
        <w:t xml:space="preserve"> structure goals and culture of Marriott International</w:t>
      </w:r>
      <w:bookmarkEnd w:id="2"/>
      <w:r w:rsidRPr="00977AE0">
        <w:rPr>
          <w:rFonts w:ascii="Arial" w:eastAsia="Times New Roman" w:hAnsi="Arial" w:cs="Arial"/>
          <w:b/>
          <w:bCs/>
          <w:sz w:val="24"/>
          <w:szCs w:val="24"/>
          <w:lang w:val="en" w:eastAsia="en-IN" w:bidi="bn-IN"/>
        </w:rPr>
        <w:t xml:space="preserve"> </w:t>
      </w:r>
    </w:p>
    <w:p w14:paraId="4E310545" w14:textId="77777777" w:rsid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uses a matrix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structure which combines geographic as well as brand-based divisions for increasing operational efficacy and adaptability in the market. </w:t>
      </w:r>
      <w:r w:rsidRPr="00977AE0">
        <w:rPr>
          <w:rFonts w:ascii="Arial" w:eastAsia="Times New Roman" w:hAnsi="Arial" w:cs="Arial"/>
          <w:b/>
          <w:sz w:val="24"/>
          <w:szCs w:val="24"/>
          <w:lang w:val="en" w:eastAsia="en-IN" w:bidi="bn-IN"/>
        </w:rPr>
        <w:t xml:space="preserve">Theory of </w:t>
      </w:r>
      <w:proofErr w:type="spellStart"/>
      <w:r w:rsidRPr="00977AE0">
        <w:rPr>
          <w:rFonts w:ascii="Arial" w:eastAsia="Times New Roman" w:hAnsi="Arial" w:cs="Arial"/>
          <w:b/>
          <w:sz w:val="24"/>
          <w:szCs w:val="24"/>
          <w:lang w:val="en" w:eastAsia="en-IN" w:bidi="bn-IN"/>
        </w:rPr>
        <w:t>Organisation</w:t>
      </w:r>
      <w:proofErr w:type="spellEnd"/>
      <w:r w:rsidRPr="00977AE0">
        <w:rPr>
          <w:rFonts w:ascii="Arial" w:eastAsia="Times New Roman" w:hAnsi="Arial" w:cs="Arial"/>
          <w:b/>
          <w:sz w:val="24"/>
          <w:szCs w:val="24"/>
          <w:lang w:val="en" w:eastAsia="en-IN" w:bidi="bn-IN"/>
        </w:rPr>
        <w:t xml:space="preserve"> Design </w:t>
      </w:r>
      <w:r w:rsidRPr="00977AE0">
        <w:rPr>
          <w:rFonts w:ascii="Arial" w:eastAsia="Times New Roman" w:hAnsi="Arial" w:cs="Arial"/>
          <w:sz w:val="24"/>
          <w:szCs w:val="24"/>
          <w:lang w:val="en" w:eastAsia="en-IN" w:bidi="bn-IN"/>
        </w:rPr>
        <w:t xml:space="preserve">dictates this structure to be beneficial in maintaining Innovation and </w:t>
      </w:r>
      <w:proofErr w:type="spellStart"/>
      <w:r w:rsidRPr="00977AE0">
        <w:rPr>
          <w:rFonts w:ascii="Arial" w:eastAsia="Times New Roman" w:hAnsi="Arial" w:cs="Arial"/>
          <w:sz w:val="24"/>
          <w:szCs w:val="24"/>
          <w:lang w:val="en" w:eastAsia="en-IN" w:bidi="bn-IN"/>
        </w:rPr>
        <w:t>standardisation</w:t>
      </w:r>
      <w:proofErr w:type="spellEnd"/>
      <w:r w:rsidRPr="00977AE0">
        <w:rPr>
          <w:rFonts w:ascii="Arial" w:eastAsia="Times New Roman" w:hAnsi="Arial" w:cs="Arial"/>
          <w:sz w:val="24"/>
          <w:szCs w:val="24"/>
          <w:lang w:val="en" w:eastAsia="en-IN" w:bidi="bn-IN"/>
        </w:rPr>
        <w:t xml:space="preserve"> (</w:t>
      </w:r>
      <w:proofErr w:type="spellStart"/>
      <w:r w:rsidRPr="00977AE0">
        <w:rPr>
          <w:rFonts w:ascii="Arial" w:eastAsia="Times New Roman" w:hAnsi="Arial" w:cs="Arial"/>
          <w:sz w:val="24"/>
          <w:szCs w:val="24"/>
          <w:lang w:val="en" w:eastAsia="en-IN" w:bidi="bn-IN"/>
        </w:rPr>
        <w:t>Jerab</w:t>
      </w:r>
      <w:proofErr w:type="spellEnd"/>
      <w:r w:rsidRPr="00977AE0">
        <w:rPr>
          <w:rFonts w:ascii="Arial" w:eastAsia="Times New Roman" w:hAnsi="Arial" w:cs="Arial"/>
          <w:sz w:val="24"/>
          <w:szCs w:val="24"/>
          <w:lang w:val="en" w:eastAsia="en-IN" w:bidi="bn-IN"/>
        </w:rPr>
        <w:t xml:space="preserve"> and Mabrouk, 2023). It helps Marriott International to balance the local responsiveness along with Global consistency. The main elements of this </w:t>
      </w:r>
      <w:proofErr w:type="gramStart"/>
      <w:r w:rsidRPr="00977AE0">
        <w:rPr>
          <w:rFonts w:ascii="Arial" w:eastAsia="Times New Roman" w:hAnsi="Arial" w:cs="Arial"/>
          <w:sz w:val="24"/>
          <w:szCs w:val="24"/>
          <w:lang w:val="en" w:eastAsia="en-IN" w:bidi="bn-IN"/>
        </w:rPr>
        <w:t>particular structure</w:t>
      </w:r>
      <w:proofErr w:type="gramEnd"/>
      <w:r w:rsidRPr="00977AE0">
        <w:rPr>
          <w:rFonts w:ascii="Arial" w:eastAsia="Times New Roman" w:hAnsi="Arial" w:cs="Arial"/>
          <w:sz w:val="24"/>
          <w:szCs w:val="24"/>
          <w:lang w:val="en" w:eastAsia="en-IN" w:bidi="bn-IN"/>
        </w:rPr>
        <w:t xml:space="preserve"> include a </w:t>
      </w:r>
      <w:r w:rsidRPr="00977AE0">
        <w:rPr>
          <w:rFonts w:ascii="Arial" w:eastAsia="Times New Roman" w:hAnsi="Arial" w:cs="Arial"/>
          <w:b/>
          <w:sz w:val="24"/>
          <w:szCs w:val="24"/>
          <w:lang w:val="en" w:eastAsia="en-IN" w:bidi="bn-IN"/>
        </w:rPr>
        <w:t>Geographic division</w:t>
      </w:r>
      <w:r w:rsidRPr="00977AE0">
        <w:rPr>
          <w:rFonts w:ascii="Arial" w:eastAsia="Times New Roman" w:hAnsi="Arial" w:cs="Arial"/>
          <w:sz w:val="24"/>
          <w:szCs w:val="24"/>
          <w:lang w:val="en" w:eastAsia="en-IN" w:bidi="bn-IN"/>
        </w:rPr>
        <w:t xml:space="preserve"> and a </w:t>
      </w:r>
      <w:r w:rsidRPr="00977AE0">
        <w:rPr>
          <w:rFonts w:ascii="Arial" w:eastAsia="Times New Roman" w:hAnsi="Arial" w:cs="Arial"/>
          <w:b/>
          <w:sz w:val="24"/>
          <w:szCs w:val="24"/>
          <w:lang w:val="en" w:eastAsia="en-IN" w:bidi="bn-IN"/>
        </w:rPr>
        <w:t>brand-based division</w:t>
      </w:r>
      <w:r w:rsidRPr="00977AE0">
        <w:rPr>
          <w:rFonts w:ascii="Arial" w:eastAsia="Times New Roman" w:hAnsi="Arial" w:cs="Arial"/>
          <w:sz w:val="24"/>
          <w:szCs w:val="24"/>
          <w:lang w:val="en" w:eastAsia="en-IN" w:bidi="bn-IN"/>
        </w:rPr>
        <w:t xml:space="preserve">. The geographic divisions help the operation to divide into different continents such as America, Asia Pacific and Europe which provides an extended range of services to regional markets (Marriott, 2021). The brand-based divisions focus on using luxurious brands such as Ritz Carlton and Westin for scattering to different requirements of diverse consumer segments. This structure helps the company to promote seamless </w:t>
      </w:r>
      <w:r w:rsidRPr="00977AE0">
        <w:rPr>
          <w:rFonts w:ascii="Arial" w:eastAsia="Times New Roman" w:hAnsi="Arial" w:cs="Arial"/>
          <w:sz w:val="24"/>
          <w:szCs w:val="24"/>
          <w:lang w:val="en" w:eastAsia="en-IN" w:bidi="bn-IN"/>
        </w:rPr>
        <w:lastRenderedPageBreak/>
        <w:t xml:space="preserve">communication between the corporate offices as well as the local units ensure alignment with the company goals and foster innovation at ground level can take place. However, there are multiple challenges of this </w:t>
      </w:r>
      <w:proofErr w:type="gramStart"/>
      <w:r w:rsidRPr="00977AE0">
        <w:rPr>
          <w:rFonts w:ascii="Arial" w:eastAsia="Times New Roman" w:hAnsi="Arial" w:cs="Arial"/>
          <w:sz w:val="24"/>
          <w:szCs w:val="24"/>
          <w:lang w:val="en" w:eastAsia="en-IN" w:bidi="bn-IN"/>
        </w:rPr>
        <w:t>particular segmentation</w:t>
      </w:r>
      <w:proofErr w:type="gramEnd"/>
      <w:r w:rsidRPr="00977AE0">
        <w:rPr>
          <w:rFonts w:ascii="Arial" w:eastAsia="Times New Roman" w:hAnsi="Arial" w:cs="Arial"/>
          <w:sz w:val="24"/>
          <w:szCs w:val="24"/>
          <w:lang w:val="en" w:eastAsia="en-IN" w:bidi="bn-IN"/>
        </w:rPr>
        <w:t xml:space="preserve"> including communication bottleneck as well as duplication of effort which demands the adoption of more stronger coordination mechanism (</w:t>
      </w:r>
      <w:proofErr w:type="spellStart"/>
      <w:r w:rsidRPr="00977AE0">
        <w:rPr>
          <w:rFonts w:ascii="Arial" w:eastAsia="Times New Roman" w:hAnsi="Arial" w:cs="Arial"/>
          <w:sz w:val="24"/>
          <w:szCs w:val="24"/>
          <w:lang w:val="en" w:eastAsia="en-IN" w:bidi="bn-IN"/>
        </w:rPr>
        <w:t>Castañer</w:t>
      </w:r>
      <w:proofErr w:type="spellEnd"/>
      <w:r w:rsidRPr="00977AE0">
        <w:rPr>
          <w:rFonts w:ascii="Arial" w:eastAsia="Times New Roman" w:hAnsi="Arial" w:cs="Arial"/>
          <w:sz w:val="24"/>
          <w:szCs w:val="24"/>
          <w:lang w:val="en" w:eastAsia="en-IN" w:bidi="bn-IN"/>
        </w:rPr>
        <w:t xml:space="preserve"> and Oliveira, 2020). Marriott International considers these challenges to be a continuous hurdle and </w:t>
      </w:r>
      <w:proofErr w:type="spellStart"/>
      <w:r w:rsidRPr="00977AE0">
        <w:rPr>
          <w:rFonts w:ascii="Arial" w:eastAsia="Times New Roman" w:hAnsi="Arial" w:cs="Arial"/>
          <w:sz w:val="24"/>
          <w:szCs w:val="24"/>
          <w:lang w:val="en" w:eastAsia="en-IN" w:bidi="bn-IN"/>
        </w:rPr>
        <w:t>utilises</w:t>
      </w:r>
      <w:proofErr w:type="spellEnd"/>
      <w:r w:rsidRPr="00977AE0">
        <w:rPr>
          <w:rFonts w:ascii="Arial" w:eastAsia="Times New Roman" w:hAnsi="Arial" w:cs="Arial"/>
          <w:sz w:val="24"/>
          <w:szCs w:val="24"/>
          <w:lang w:val="en" w:eastAsia="en-IN" w:bidi="bn-IN"/>
        </w:rPr>
        <w:t xml:space="preserve"> advanced technology platforms for resolving the hierarchical complication by promoting seamless information flow as well as accountability. The corporate culture at Marriott is deeply associated with the founding values that depict steam work integrity and service. </w:t>
      </w:r>
      <w:r w:rsidRPr="00977AE0">
        <w:rPr>
          <w:rFonts w:ascii="Arial" w:eastAsia="Times New Roman" w:hAnsi="Arial" w:cs="Arial"/>
          <w:b/>
          <w:sz w:val="24"/>
          <w:szCs w:val="24"/>
          <w:lang w:val="en" w:eastAsia="en-IN" w:bidi="bn-IN"/>
        </w:rPr>
        <w:t>The “Spirit to Serve”</w:t>
      </w:r>
      <w:r w:rsidRPr="00977AE0">
        <w:rPr>
          <w:rFonts w:ascii="Arial" w:eastAsia="Times New Roman" w:hAnsi="Arial" w:cs="Arial"/>
          <w:sz w:val="24"/>
          <w:szCs w:val="24"/>
          <w:lang w:val="en" w:eastAsia="en-IN" w:bidi="bn-IN"/>
        </w:rPr>
        <w:t xml:space="preserve"> ethos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focuses on the well-being of the employees to be the cornerstone of operation success. The model of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culture introduced by Schein dictates how Marriott focuses on employee engagement and high morale (</w:t>
      </w:r>
      <w:proofErr w:type="spellStart"/>
      <w:r w:rsidRPr="00977AE0">
        <w:rPr>
          <w:rFonts w:ascii="Arial" w:eastAsia="Times New Roman" w:hAnsi="Arial" w:cs="Arial"/>
          <w:sz w:val="24"/>
          <w:szCs w:val="24"/>
          <w:lang w:val="en" w:eastAsia="en-IN" w:bidi="bn-IN"/>
        </w:rPr>
        <w:t>Khuadthong</w:t>
      </w:r>
      <w:proofErr w:type="spellEnd"/>
      <w:r w:rsidRPr="00977AE0">
        <w:rPr>
          <w:rFonts w:ascii="Arial" w:eastAsia="Times New Roman" w:hAnsi="Arial" w:cs="Arial"/>
          <w:sz w:val="24"/>
          <w:szCs w:val="24"/>
          <w:lang w:val="en" w:eastAsia="en-IN" w:bidi="bn-IN"/>
        </w:rPr>
        <w:t xml:space="preserve"> et al., 2023). Marriott International considered recognition initiative training programs and development opportunities to be the main values to support the </w:t>
      </w:r>
      <w:proofErr w:type="spellStart"/>
      <w:r w:rsidRPr="00977AE0">
        <w:rPr>
          <w:rFonts w:ascii="Arial" w:eastAsia="Times New Roman" w:hAnsi="Arial" w:cs="Arial"/>
          <w:sz w:val="24"/>
          <w:szCs w:val="24"/>
          <w:lang w:val="en" w:eastAsia="en-IN" w:bidi="bn-IN"/>
        </w:rPr>
        <w:t>organisational</w:t>
      </w:r>
      <w:proofErr w:type="spellEnd"/>
      <w:r w:rsidRPr="00977AE0">
        <w:rPr>
          <w:rFonts w:ascii="Arial" w:eastAsia="Times New Roman" w:hAnsi="Arial" w:cs="Arial"/>
          <w:sz w:val="24"/>
          <w:szCs w:val="24"/>
          <w:lang w:val="en" w:eastAsia="en-IN" w:bidi="bn-IN"/>
        </w:rPr>
        <w:t xml:space="preserve"> culture. The resulting benefit of a low turnover rate and superior customer service is a major beneficial outcome. </w:t>
      </w:r>
      <w:r w:rsidRPr="00977AE0">
        <w:rPr>
          <w:rFonts w:ascii="Arial" w:eastAsia="Times New Roman" w:hAnsi="Arial" w:cs="Arial"/>
          <w:b/>
          <w:sz w:val="24"/>
          <w:szCs w:val="24"/>
          <w:lang w:val="en" w:eastAsia="en-IN" w:bidi="bn-IN"/>
        </w:rPr>
        <w:t>The “</w:t>
      </w:r>
      <w:proofErr w:type="spellStart"/>
      <w:r w:rsidRPr="00977AE0">
        <w:rPr>
          <w:rFonts w:ascii="Arial" w:eastAsia="Times New Roman" w:hAnsi="Arial" w:cs="Arial"/>
          <w:b/>
          <w:sz w:val="24"/>
          <w:szCs w:val="24"/>
          <w:lang w:val="en" w:eastAsia="en-IN" w:bidi="bn-IN"/>
        </w:rPr>
        <w:t>TakeCare</w:t>
      </w:r>
      <w:proofErr w:type="spellEnd"/>
      <w:r w:rsidRPr="00977AE0">
        <w:rPr>
          <w:rFonts w:ascii="Arial" w:eastAsia="Times New Roman" w:hAnsi="Arial" w:cs="Arial"/>
          <w:b/>
          <w:sz w:val="24"/>
          <w:szCs w:val="24"/>
          <w:lang w:val="en" w:eastAsia="en-IN" w:bidi="bn-IN"/>
        </w:rPr>
        <w:t xml:space="preserve">” initiative </w:t>
      </w:r>
      <w:r w:rsidRPr="00977AE0">
        <w:rPr>
          <w:rFonts w:ascii="Arial" w:eastAsia="Times New Roman" w:hAnsi="Arial" w:cs="Arial"/>
          <w:sz w:val="24"/>
          <w:szCs w:val="24"/>
          <w:lang w:val="en" w:eastAsia="en-IN" w:bidi="bn-IN"/>
        </w:rPr>
        <w:t xml:space="preserve">of Marriott International helps to adopt an employee wellness program and reflects the commitment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create a positive work environment (Marriott International, 2024). This culture eventually extends the care options for consumers which increases the reputation of the brand and its loyalty (Mullins, 2023). The corporate goals of Marriott International are associated with global expansion, technological innovation and sustainability. At the foundation level, the individual hotels considered guest satisfaction, community engagement and operation to be the most important elements. The sustainability goal of Marriott International promises to consider the social impact and reduce water usage, waste production as well as carbon footprint through all the properties by the end of 2025 (Ecolab, 2021). This positive how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aligns corporate objectives with the Global priority of environmental protection. The hotels of Marriott International are </w:t>
      </w:r>
      <w:proofErr w:type="spellStart"/>
      <w:proofErr w:type="gramStart"/>
      <w:r w:rsidRPr="00977AE0">
        <w:rPr>
          <w:rFonts w:ascii="Arial" w:eastAsia="Times New Roman" w:hAnsi="Arial" w:cs="Arial"/>
          <w:sz w:val="24"/>
          <w:szCs w:val="24"/>
          <w:lang w:val="en" w:eastAsia="en-IN" w:bidi="bn-IN"/>
        </w:rPr>
        <w:t>incentivised</w:t>
      </w:r>
      <w:proofErr w:type="spellEnd"/>
      <w:proofErr w:type="gramEnd"/>
      <w:r w:rsidRPr="00977AE0">
        <w:rPr>
          <w:rFonts w:ascii="Arial" w:eastAsia="Times New Roman" w:hAnsi="Arial" w:cs="Arial"/>
          <w:sz w:val="24"/>
          <w:szCs w:val="24"/>
          <w:lang w:val="en" w:eastAsia="en-IN" w:bidi="bn-IN"/>
        </w:rPr>
        <w:t xml:space="preserve"> to achieve increased customer satisfaction scores and drive in hunts to revenue growth. It also focuses on local community contributions. </w:t>
      </w:r>
    </w:p>
    <w:p w14:paraId="1C87BE11" w14:textId="77777777" w:rsidR="005C3C90" w:rsidRPr="00977AE0" w:rsidRDefault="005C3C90" w:rsidP="00977AE0">
      <w:pPr>
        <w:spacing w:after="200" w:line="360" w:lineRule="auto"/>
        <w:jc w:val="both"/>
        <w:rPr>
          <w:rFonts w:ascii="Arial" w:eastAsia="Times New Roman" w:hAnsi="Arial" w:cs="Arial"/>
          <w:sz w:val="24"/>
          <w:szCs w:val="24"/>
          <w:lang w:val="en" w:eastAsia="en-IN" w:bidi="bn-IN"/>
        </w:rPr>
      </w:pPr>
    </w:p>
    <w:p w14:paraId="49A3F4B8"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3" w:name="_Toc188616697"/>
      <w:r w:rsidRPr="00977AE0">
        <w:rPr>
          <w:rFonts w:ascii="Arial" w:eastAsia="Times New Roman" w:hAnsi="Arial" w:cs="Arial"/>
          <w:b/>
          <w:bCs/>
          <w:sz w:val="24"/>
          <w:szCs w:val="24"/>
          <w:lang w:val="en" w:eastAsia="en-IN" w:bidi="bn-IN"/>
        </w:rPr>
        <w:lastRenderedPageBreak/>
        <w:t>Recent change initiative at Marriott International</w:t>
      </w:r>
      <w:bookmarkEnd w:id="3"/>
      <w:r w:rsidRPr="00977AE0">
        <w:rPr>
          <w:rFonts w:ascii="Arial" w:eastAsia="Times New Roman" w:hAnsi="Arial" w:cs="Arial"/>
          <w:b/>
          <w:bCs/>
          <w:sz w:val="24"/>
          <w:szCs w:val="24"/>
          <w:lang w:val="en" w:eastAsia="en-IN" w:bidi="bn-IN"/>
        </w:rPr>
        <w:t xml:space="preserve"> </w:t>
      </w:r>
    </w:p>
    <w:p w14:paraId="31F009B7"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One of the most significant recent changes at Marriott International has been the adoption of contactless technology during the pandemic COVID-19. This initiative included keyless room entry, virtual concierge services, digital menus and mobile checking which ensured the safety of the guest by improving convenience and maintaining operations throughout a challenging time (</w:t>
      </w:r>
      <w:proofErr w:type="spellStart"/>
      <w:r w:rsidRPr="00977AE0">
        <w:rPr>
          <w:rFonts w:ascii="Arial" w:eastAsia="Times New Roman" w:hAnsi="Arial" w:cs="Arial"/>
          <w:sz w:val="24"/>
          <w:szCs w:val="24"/>
          <w:lang w:val="en" w:eastAsia="en-IN" w:bidi="bn-IN"/>
        </w:rPr>
        <w:t>ETHospitalityWorld</w:t>
      </w:r>
      <w:proofErr w:type="spellEnd"/>
      <w:r w:rsidRPr="00977AE0">
        <w:rPr>
          <w:rFonts w:ascii="Arial" w:eastAsia="Times New Roman" w:hAnsi="Arial" w:cs="Arial"/>
          <w:sz w:val="24"/>
          <w:szCs w:val="24"/>
          <w:lang w:val="en" w:eastAsia="en-IN" w:bidi="bn-IN"/>
        </w:rPr>
        <w:t xml:space="preserve">, 2024). The initiative of contactless technology has significantly impacted on the operations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marketing opportunities as well as customer satisfaction rate. According to a report published in 2021, guest satisfaction scores have increased by more than 25% in properties which have considered the implementation of contactless features in an effective manner (</w:t>
      </w:r>
      <w:r w:rsidRPr="00977AE0">
        <w:rPr>
          <w:rFonts w:ascii="Arial" w:eastAsia="Arial" w:hAnsi="Arial" w:cs="Arial"/>
          <w:color w:val="222222"/>
          <w:sz w:val="24"/>
          <w:szCs w:val="24"/>
          <w:highlight w:val="white"/>
          <w:lang w:val="en" w:eastAsia="en-IN" w:bidi="bn-IN"/>
        </w:rPr>
        <w:t xml:space="preserve">Hao </w:t>
      </w:r>
      <w:r w:rsidRPr="00977AE0">
        <w:rPr>
          <w:rFonts w:ascii="Arial" w:eastAsia="Arial" w:hAnsi="Arial" w:cs="Arial"/>
          <w:i/>
          <w:color w:val="222222"/>
          <w:sz w:val="24"/>
          <w:szCs w:val="24"/>
          <w:highlight w:val="white"/>
          <w:lang w:val="en" w:eastAsia="en-IN" w:bidi="bn-IN"/>
        </w:rPr>
        <w:t>et al.,</w:t>
      </w:r>
      <w:r w:rsidRPr="00977AE0">
        <w:rPr>
          <w:rFonts w:ascii="Arial" w:eastAsia="Arial" w:hAnsi="Arial" w:cs="Arial"/>
          <w:color w:val="222222"/>
          <w:sz w:val="24"/>
          <w:szCs w:val="24"/>
          <w:highlight w:val="white"/>
          <w:lang w:val="en" w:eastAsia="en-IN" w:bidi="bn-IN"/>
        </w:rPr>
        <w:t xml:space="preserve"> 2023)</w:t>
      </w:r>
      <w:r w:rsidRPr="00977AE0">
        <w:rPr>
          <w:rFonts w:ascii="Arial" w:eastAsia="Times New Roman" w:hAnsi="Arial" w:cs="Arial"/>
          <w:sz w:val="24"/>
          <w:szCs w:val="24"/>
          <w:lang w:val="en" w:eastAsia="en-IN" w:bidi="bn-IN"/>
        </w:rPr>
        <w:t xml:space="preserve">. The initiatives also increased the reputation of Marriott to be an industry leader and promoted innovation and safety. The adoption of Technology presented multiple challenges to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as well as initial implementations needed substantial investment for infrastructure including purchasing smart devices and </w:t>
      </w:r>
      <w:proofErr w:type="gramStart"/>
      <w:r w:rsidRPr="00977AE0">
        <w:rPr>
          <w:rFonts w:ascii="Arial" w:eastAsia="Times New Roman" w:hAnsi="Arial" w:cs="Arial"/>
          <w:sz w:val="24"/>
          <w:szCs w:val="24"/>
          <w:lang w:val="en" w:eastAsia="en-IN" w:bidi="bn-IN"/>
        </w:rPr>
        <w:t>upgradation</w:t>
      </w:r>
      <w:proofErr w:type="gramEnd"/>
      <w:r w:rsidRPr="00977AE0">
        <w:rPr>
          <w:rFonts w:ascii="Arial" w:eastAsia="Times New Roman" w:hAnsi="Arial" w:cs="Arial"/>
          <w:sz w:val="24"/>
          <w:szCs w:val="24"/>
          <w:lang w:val="en" w:eastAsia="en-IN" w:bidi="bn-IN"/>
        </w:rPr>
        <w:t xml:space="preserve"> of the Property Management System. Providing appropriate training and customer education to the staff has been important for ensuring smooth adoption. In addition, multiple resistance among previous consumers and old employees having less family tea with digital platforms was noted in different scenarios as well (Hertzfeld, 2024). Despite this complexity, the initiative supported the operational resilience of Marriott International. During the pandemic, Marriott International provided services by adhering to the social distancing guidelines </w:t>
      </w:r>
      <w:proofErr w:type="gramStart"/>
      <w:r w:rsidRPr="00977AE0">
        <w:rPr>
          <w:rFonts w:ascii="Arial" w:eastAsia="Times New Roman" w:hAnsi="Arial" w:cs="Arial"/>
          <w:sz w:val="24"/>
          <w:szCs w:val="24"/>
          <w:lang w:val="en" w:eastAsia="en-IN" w:bidi="bn-IN"/>
        </w:rPr>
        <w:t>through the use of</w:t>
      </w:r>
      <w:proofErr w:type="gramEnd"/>
      <w:r w:rsidRPr="00977AE0">
        <w:rPr>
          <w:rFonts w:ascii="Arial" w:eastAsia="Times New Roman" w:hAnsi="Arial" w:cs="Arial"/>
          <w:sz w:val="24"/>
          <w:szCs w:val="24"/>
          <w:lang w:val="en" w:eastAsia="en-IN" w:bidi="bn-IN"/>
        </w:rPr>
        <w:t xml:space="preserve"> contactless solutions. These changes have met the immediate requirements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w:t>
      </w:r>
      <w:proofErr w:type="gramStart"/>
      <w:r w:rsidRPr="00977AE0">
        <w:rPr>
          <w:rFonts w:ascii="Arial" w:eastAsia="Times New Roman" w:hAnsi="Arial" w:cs="Arial"/>
          <w:sz w:val="24"/>
          <w:szCs w:val="24"/>
          <w:lang w:val="en" w:eastAsia="en-IN" w:bidi="bn-IN"/>
        </w:rPr>
        <w:t>and also</w:t>
      </w:r>
      <w:proofErr w:type="gramEnd"/>
      <w:r w:rsidRPr="00977AE0">
        <w:rPr>
          <w:rFonts w:ascii="Arial" w:eastAsia="Times New Roman" w:hAnsi="Arial" w:cs="Arial"/>
          <w:sz w:val="24"/>
          <w:szCs w:val="24"/>
          <w:lang w:val="en" w:eastAsia="en-IN" w:bidi="bn-IN"/>
        </w:rPr>
        <w:t xml:space="preserve"> led to a foundation for technological integration in the long term. Consumer preference for achieving digital interaction has remained persistent beyond the pandemic situation (</w:t>
      </w:r>
      <w:proofErr w:type="spellStart"/>
      <w:r w:rsidRPr="00977AE0">
        <w:rPr>
          <w:rFonts w:ascii="Arial" w:eastAsia="Arial" w:hAnsi="Arial" w:cs="Arial"/>
          <w:sz w:val="24"/>
          <w:szCs w:val="24"/>
          <w:highlight w:val="white"/>
          <w:lang w:val="en" w:eastAsia="en-IN" w:bidi="bn-IN"/>
        </w:rPr>
        <w:t>Komonen</w:t>
      </w:r>
      <w:proofErr w:type="spellEnd"/>
      <w:r w:rsidRPr="00977AE0">
        <w:rPr>
          <w:rFonts w:ascii="Arial" w:eastAsia="Arial" w:hAnsi="Arial" w:cs="Arial"/>
          <w:sz w:val="24"/>
          <w:szCs w:val="24"/>
          <w:highlight w:val="white"/>
          <w:lang w:val="en" w:eastAsia="en-IN" w:bidi="bn-IN"/>
        </w:rPr>
        <w:t xml:space="preserve"> and </w:t>
      </w:r>
      <w:proofErr w:type="spellStart"/>
      <w:r w:rsidRPr="00977AE0">
        <w:rPr>
          <w:rFonts w:ascii="Arial" w:eastAsia="Arial" w:hAnsi="Arial" w:cs="Arial"/>
          <w:sz w:val="24"/>
          <w:szCs w:val="24"/>
          <w:highlight w:val="white"/>
          <w:lang w:val="en" w:eastAsia="en-IN" w:bidi="bn-IN"/>
        </w:rPr>
        <w:t>Seisto</w:t>
      </w:r>
      <w:proofErr w:type="spellEnd"/>
      <w:r w:rsidRPr="00977AE0">
        <w:rPr>
          <w:rFonts w:ascii="Arial" w:eastAsia="Arial" w:hAnsi="Arial" w:cs="Arial"/>
          <w:sz w:val="24"/>
          <w:szCs w:val="24"/>
          <w:highlight w:val="white"/>
          <w:lang w:val="en" w:eastAsia="en-IN" w:bidi="bn-IN"/>
        </w:rPr>
        <w:t>, 2022)</w:t>
      </w:r>
      <w:r w:rsidRPr="00977AE0">
        <w:rPr>
          <w:rFonts w:ascii="Arial" w:eastAsia="Times New Roman" w:hAnsi="Arial" w:cs="Arial"/>
          <w:sz w:val="24"/>
          <w:szCs w:val="24"/>
          <w:lang w:val="en" w:eastAsia="en-IN" w:bidi="bn-IN"/>
        </w:rPr>
        <w:t xml:space="preserve">. </w:t>
      </w:r>
    </w:p>
    <w:p w14:paraId="60B18746"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The eight-step change model introduced by Kotter in 1996 proved to be and useful framework that analyses how Marriott continuously managed its initiatives. The company started in journey through the creation of a sense version and focused on the necessitating adoption of contactless technology that could ensure safety and meet the changing consumer expectations. Marriott International created a guideline coalition for corporate leaders, regional managers and technology specialists to supervise the implementation process (</w:t>
      </w:r>
      <w:r w:rsidRPr="00977AE0">
        <w:rPr>
          <w:rFonts w:ascii="Arial" w:eastAsia="Arial" w:hAnsi="Arial" w:cs="Arial"/>
          <w:sz w:val="24"/>
          <w:szCs w:val="24"/>
          <w:highlight w:val="white"/>
          <w:lang w:val="en" w:eastAsia="en-IN" w:bidi="bn-IN"/>
        </w:rPr>
        <w:t>Marriott International, 2023)</w:t>
      </w:r>
      <w:r w:rsidRPr="00977AE0">
        <w:rPr>
          <w:rFonts w:ascii="Arial" w:eastAsia="Times New Roman" w:hAnsi="Arial" w:cs="Arial"/>
          <w:sz w:val="24"/>
          <w:szCs w:val="24"/>
          <w:lang w:val="en" w:eastAsia="en-IN" w:bidi="bn-IN"/>
        </w:rPr>
        <w:t>. The transparent vision that promotes changes has been communicated through external and internal challenges and highlights how contactless technology for employees and guests has been beneficial. Marriott International conducted an extensive training program by using new systems and troubleshooting issues (</w:t>
      </w:r>
      <w:r w:rsidRPr="00977AE0">
        <w:rPr>
          <w:rFonts w:ascii="Arial" w:eastAsia="Arial" w:hAnsi="Arial" w:cs="Arial"/>
          <w:sz w:val="24"/>
          <w:szCs w:val="24"/>
          <w:highlight w:val="white"/>
          <w:lang w:val="en" w:eastAsia="en-IN" w:bidi="bn-IN"/>
        </w:rPr>
        <w:t xml:space="preserve">Barreto and </w:t>
      </w:r>
      <w:proofErr w:type="spellStart"/>
      <w:r w:rsidRPr="00977AE0">
        <w:rPr>
          <w:rFonts w:ascii="Arial" w:eastAsia="Arial" w:hAnsi="Arial" w:cs="Arial"/>
          <w:sz w:val="24"/>
          <w:szCs w:val="24"/>
          <w:highlight w:val="white"/>
          <w:lang w:val="en" w:eastAsia="en-IN" w:bidi="bn-IN"/>
        </w:rPr>
        <w:t>Mayya</w:t>
      </w:r>
      <w:proofErr w:type="spellEnd"/>
      <w:r w:rsidRPr="00977AE0">
        <w:rPr>
          <w:rFonts w:ascii="Arial" w:eastAsia="Arial" w:hAnsi="Arial" w:cs="Arial"/>
          <w:sz w:val="24"/>
          <w:szCs w:val="24"/>
          <w:highlight w:val="white"/>
          <w:lang w:val="en" w:eastAsia="en-IN" w:bidi="bn-IN"/>
        </w:rPr>
        <w:t>, 2022)</w:t>
      </w:r>
      <w:r w:rsidRPr="00977AE0">
        <w:rPr>
          <w:rFonts w:ascii="Arial" w:eastAsia="Times New Roman" w:hAnsi="Arial" w:cs="Arial"/>
          <w:sz w:val="24"/>
          <w:szCs w:val="24"/>
          <w:lang w:val="en" w:eastAsia="en-IN" w:bidi="bn-IN"/>
        </w:rPr>
        <w:t xml:space="preserve">. It's </w:t>
      </w:r>
      <w:proofErr w:type="spellStart"/>
      <w:r w:rsidRPr="00977AE0">
        <w:rPr>
          <w:rFonts w:ascii="Arial" w:eastAsia="Times New Roman" w:hAnsi="Arial" w:cs="Arial"/>
          <w:sz w:val="24"/>
          <w:szCs w:val="24"/>
          <w:lang w:val="en" w:eastAsia="en-IN" w:bidi="bn-IN"/>
        </w:rPr>
        <w:t>recognised</w:t>
      </w:r>
      <w:proofErr w:type="spellEnd"/>
      <w:r w:rsidRPr="00977AE0">
        <w:rPr>
          <w:rFonts w:ascii="Arial" w:eastAsia="Times New Roman" w:hAnsi="Arial" w:cs="Arial"/>
          <w:sz w:val="24"/>
          <w:szCs w:val="24"/>
          <w:lang w:val="en" w:eastAsia="en-IN" w:bidi="bn-IN"/>
        </w:rPr>
        <w:t xml:space="preserve"> short-term wins including successful roll-out of mobile check-ins in its flagship properties and motivated staff maintaining the value. Marriott has anchored change throughout the corporate Culture by integrating technology adoption into a long-term strategy. For example, the Bonvoy Loyalty program has included digital features including </w:t>
      </w:r>
      <w:proofErr w:type="spellStart"/>
      <w:r w:rsidRPr="00977AE0">
        <w:rPr>
          <w:rFonts w:ascii="Arial" w:eastAsia="Times New Roman" w:hAnsi="Arial" w:cs="Arial"/>
          <w:sz w:val="24"/>
          <w:szCs w:val="24"/>
          <w:lang w:val="en" w:eastAsia="en-IN" w:bidi="bn-IN"/>
        </w:rPr>
        <w:t>personalised</w:t>
      </w:r>
      <w:proofErr w:type="spellEnd"/>
      <w:r w:rsidRPr="00977AE0">
        <w:rPr>
          <w:rFonts w:ascii="Arial" w:eastAsia="Times New Roman" w:hAnsi="Arial" w:cs="Arial"/>
          <w:sz w:val="24"/>
          <w:szCs w:val="24"/>
          <w:lang w:val="en" w:eastAsia="en-IN" w:bidi="bn-IN"/>
        </w:rPr>
        <w:t xml:space="preserve"> offers and automated customer support aligned with a contactless experience (</w:t>
      </w:r>
      <w:r w:rsidRPr="00977AE0">
        <w:rPr>
          <w:rFonts w:ascii="Arial" w:eastAsia="Arial" w:hAnsi="Arial" w:cs="Arial"/>
          <w:sz w:val="24"/>
          <w:szCs w:val="24"/>
          <w:highlight w:val="white"/>
          <w:lang w:val="en" w:eastAsia="en-IN" w:bidi="bn-IN"/>
        </w:rPr>
        <w:t>Marriott Bonvoy, 2024)</w:t>
      </w:r>
      <w:r w:rsidRPr="00977AE0">
        <w:rPr>
          <w:rFonts w:ascii="Arial" w:eastAsia="Times New Roman" w:hAnsi="Arial" w:cs="Arial"/>
          <w:sz w:val="24"/>
          <w:szCs w:val="24"/>
          <w:lang w:val="en" w:eastAsia="en-IN" w:bidi="bn-IN"/>
        </w:rPr>
        <w:t xml:space="preserve">. The change initiative implemented by Marriott International has been well managed as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demonstrated strong leadership, effective resource allocation and clear communication. There are a few areas that require improvement including the feedback mechanism that can be improved for promptly addressing employee concerns and consumers. In addition, great collaboration with technology partners can reduce the implementation cost and improve the integration of the system. Achieving success through this initiative highlights the ability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adopt industry and elaborate technology to achieve competitive advantage (</w:t>
      </w:r>
      <w:r w:rsidRPr="00977AE0">
        <w:rPr>
          <w:rFonts w:ascii="Arial" w:eastAsia="Arial" w:hAnsi="Arial" w:cs="Arial"/>
          <w:sz w:val="24"/>
          <w:szCs w:val="24"/>
          <w:highlight w:val="white"/>
          <w:lang w:val="en" w:eastAsia="en-IN" w:bidi="bn-IN"/>
        </w:rPr>
        <w:t>Marriott International, 2024b).</w:t>
      </w:r>
    </w:p>
    <w:p w14:paraId="159F6173"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4" w:name="_Toc188616698"/>
      <w:r w:rsidRPr="00977AE0">
        <w:rPr>
          <w:rFonts w:ascii="Arial" w:eastAsia="Times New Roman" w:hAnsi="Arial" w:cs="Arial"/>
          <w:b/>
          <w:bCs/>
          <w:sz w:val="24"/>
          <w:szCs w:val="24"/>
          <w:lang w:val="en" w:eastAsia="en-IN" w:bidi="bn-IN"/>
        </w:rPr>
        <w:t>Strategic Directions of Marriott International</w:t>
      </w:r>
      <w:bookmarkEnd w:id="4"/>
      <w:r w:rsidRPr="00977AE0">
        <w:rPr>
          <w:rFonts w:ascii="Arial" w:eastAsia="Times New Roman" w:hAnsi="Arial" w:cs="Arial"/>
          <w:b/>
          <w:bCs/>
          <w:sz w:val="24"/>
          <w:szCs w:val="24"/>
          <w:lang w:val="en" w:eastAsia="en-IN" w:bidi="bn-IN"/>
        </w:rPr>
        <w:t xml:space="preserve"> </w:t>
      </w:r>
    </w:p>
    <w:p w14:paraId="1E6A242A"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strategic direction of Marriott International is entirely focused on global expansion, sustainability and technological innovation. The company focuses on strengthening its position in the Global hospitality sector and addressing the evolving consumer requirements as well as industry challenges. Marriott International continuously </w:t>
      </w:r>
      <w:proofErr w:type="gramStart"/>
      <w:r w:rsidRPr="00977AE0">
        <w:rPr>
          <w:rFonts w:ascii="Arial" w:eastAsia="Times New Roman" w:hAnsi="Arial" w:cs="Arial"/>
          <w:sz w:val="24"/>
          <w:szCs w:val="24"/>
          <w:lang w:val="en" w:eastAsia="en-IN" w:bidi="bn-IN"/>
        </w:rPr>
        <w:t>grow</w:t>
      </w:r>
      <w:proofErr w:type="gramEnd"/>
      <w:r w:rsidRPr="00977AE0">
        <w:rPr>
          <w:rFonts w:ascii="Arial" w:eastAsia="Times New Roman" w:hAnsi="Arial" w:cs="Arial"/>
          <w:sz w:val="24"/>
          <w:szCs w:val="24"/>
          <w:lang w:val="en" w:eastAsia="en-IN" w:bidi="bn-IN"/>
        </w:rPr>
        <w:t xml:space="preserve"> to enter the emerging markets of Africa Latin America and Southeast Asia (</w:t>
      </w:r>
      <w:r w:rsidRPr="00977AE0">
        <w:rPr>
          <w:rFonts w:ascii="Arial" w:eastAsia="Arial" w:hAnsi="Arial" w:cs="Arial"/>
          <w:sz w:val="24"/>
          <w:szCs w:val="24"/>
          <w:highlight w:val="white"/>
          <w:lang w:val="en" w:eastAsia="en-IN" w:bidi="bn-IN"/>
        </w:rPr>
        <w:t>Marriott International, 2023a)</w:t>
      </w:r>
      <w:r w:rsidRPr="00977AE0">
        <w:rPr>
          <w:rFonts w:ascii="Arial" w:eastAsia="Times New Roman" w:hAnsi="Arial" w:cs="Arial"/>
          <w:sz w:val="24"/>
          <w:szCs w:val="24"/>
          <w:lang w:val="en" w:eastAsia="en-IN" w:bidi="bn-IN"/>
        </w:rPr>
        <w:t xml:space="preserve">. Tourism continuously advanced in these regions.  recent expansions include new properties in Kenya and Vietnam which demonstrate the commitment of Marriott International to </w:t>
      </w:r>
      <w:proofErr w:type="spellStart"/>
      <w:r w:rsidRPr="00977AE0">
        <w:rPr>
          <w:rFonts w:ascii="Arial" w:eastAsia="Times New Roman" w:hAnsi="Arial" w:cs="Arial"/>
          <w:sz w:val="24"/>
          <w:szCs w:val="24"/>
          <w:lang w:val="en" w:eastAsia="en-IN" w:bidi="bn-IN"/>
        </w:rPr>
        <w:t>capitalise</w:t>
      </w:r>
      <w:proofErr w:type="spellEnd"/>
      <w:r w:rsidRPr="00977AE0">
        <w:rPr>
          <w:rFonts w:ascii="Arial" w:eastAsia="Times New Roman" w:hAnsi="Arial" w:cs="Arial"/>
          <w:sz w:val="24"/>
          <w:szCs w:val="24"/>
          <w:lang w:val="en" w:eastAsia="en-IN" w:bidi="bn-IN"/>
        </w:rPr>
        <w:t xml:space="preserve"> in high-growth regions. In addition,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focuses on partnership and franchise agreements for scaling operations in a cost-effective manner. As a part of the sustainability and social impact goal, Marriott International considered reducing of environmental footprint by the end of 2025. This goal is related to cutting carbon emissions by more than 30% and </w:t>
      </w:r>
      <w:proofErr w:type="spellStart"/>
      <w:r w:rsidRPr="00977AE0">
        <w:rPr>
          <w:rFonts w:ascii="Arial" w:eastAsia="Times New Roman" w:hAnsi="Arial" w:cs="Arial"/>
          <w:sz w:val="24"/>
          <w:szCs w:val="24"/>
          <w:lang w:val="en" w:eastAsia="en-IN" w:bidi="bn-IN"/>
        </w:rPr>
        <w:t>minimising</w:t>
      </w:r>
      <w:proofErr w:type="spellEnd"/>
      <w:r w:rsidRPr="00977AE0">
        <w:rPr>
          <w:rFonts w:ascii="Arial" w:eastAsia="Times New Roman" w:hAnsi="Arial" w:cs="Arial"/>
          <w:sz w:val="24"/>
          <w:szCs w:val="24"/>
          <w:lang w:val="en" w:eastAsia="en-IN" w:bidi="bn-IN"/>
        </w:rPr>
        <w:t xml:space="preserve"> food waste (</w:t>
      </w:r>
      <w:r w:rsidRPr="00977AE0">
        <w:rPr>
          <w:rFonts w:ascii="Arial" w:eastAsia="Arial" w:hAnsi="Arial" w:cs="Arial"/>
          <w:sz w:val="24"/>
          <w:szCs w:val="24"/>
          <w:highlight w:val="white"/>
          <w:lang w:val="en" w:eastAsia="en-IN" w:bidi="bn-IN"/>
        </w:rPr>
        <w:t>Marriott, 2024)</w:t>
      </w:r>
      <w:r w:rsidRPr="00977AE0">
        <w:rPr>
          <w:rFonts w:ascii="Arial" w:eastAsia="Times New Roman" w:hAnsi="Arial" w:cs="Arial"/>
          <w:sz w:val="24"/>
          <w:szCs w:val="24"/>
          <w:lang w:val="en" w:eastAsia="en-IN" w:bidi="bn-IN"/>
        </w:rPr>
        <w:t xml:space="preserve">. It ensured the new properties of the company met the sustainable construction standards as well. These efforts meet the increasing requirement of consumers for environmentally sustainable and responsible travel options. It helps the company to maintain its competitive edge (Armstrong, 2021). </w:t>
      </w:r>
    </w:p>
    <w:p w14:paraId="68FA1940"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considered digital transformation in the improvement of guest experience and operational efficacy. Investing in artificial intelligence-based performance </w:t>
      </w:r>
      <w:proofErr w:type="spellStart"/>
      <w:r w:rsidRPr="00977AE0">
        <w:rPr>
          <w:rFonts w:ascii="Arial" w:eastAsia="Times New Roman" w:hAnsi="Arial" w:cs="Arial"/>
          <w:sz w:val="24"/>
          <w:szCs w:val="24"/>
          <w:lang w:val="en" w:eastAsia="en-IN" w:bidi="bn-IN"/>
        </w:rPr>
        <w:t>personalisation</w:t>
      </w:r>
      <w:proofErr w:type="spellEnd"/>
      <w:r w:rsidRPr="00977AE0">
        <w:rPr>
          <w:rFonts w:ascii="Arial" w:eastAsia="Times New Roman" w:hAnsi="Arial" w:cs="Arial"/>
          <w:sz w:val="24"/>
          <w:szCs w:val="24"/>
          <w:lang w:val="en" w:eastAsia="en-IN" w:bidi="bn-IN"/>
        </w:rPr>
        <w:t xml:space="preserve"> tools and mobile applications has enabled Marriott International to anticipate guest requirements. The Bonvoy loyalty program introduced by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also increases consumer engagement (</w:t>
      </w:r>
      <w:r w:rsidRPr="00977AE0">
        <w:rPr>
          <w:rFonts w:ascii="Arial" w:eastAsia="Arial" w:hAnsi="Arial" w:cs="Arial"/>
          <w:sz w:val="24"/>
          <w:szCs w:val="24"/>
          <w:highlight w:val="white"/>
          <w:lang w:val="en" w:eastAsia="en-IN" w:bidi="bn-IN"/>
        </w:rPr>
        <w:t>Marriott Bonvoy, 2024)</w:t>
      </w:r>
      <w:r w:rsidRPr="00977AE0">
        <w:rPr>
          <w:rFonts w:ascii="Arial" w:eastAsia="Times New Roman" w:hAnsi="Arial" w:cs="Arial"/>
          <w:sz w:val="24"/>
          <w:szCs w:val="24"/>
          <w:lang w:val="en" w:eastAsia="en-IN" w:bidi="bn-IN"/>
        </w:rPr>
        <w:t xml:space="preserve">. Adapting to contactless services including the use of digital room keys and mobile checking has reflected the practices and responsibility of Marriott International towards adopting Technological trends and accelerating the progression. The strategic directions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position it to navigate through industry challenges effectively and maintain leadership in the global hospitality segment. Continuously focusing on sustainability technology and expansion has enabled the company to ensure long-term growth, </w:t>
      </w:r>
      <w:r w:rsidRPr="00977AE0">
        <w:rPr>
          <w:rFonts w:ascii="Arial" w:eastAsia="Times New Roman" w:hAnsi="Arial" w:cs="Arial"/>
          <w:sz w:val="24"/>
          <w:szCs w:val="24"/>
          <w:lang w:val="en" w:eastAsia="en-IN" w:bidi="bn-IN"/>
        </w:rPr>
        <w:lastRenderedPageBreak/>
        <w:t>alignment with modern travel requirements and customer satisfaction (</w:t>
      </w:r>
      <w:proofErr w:type="spellStart"/>
      <w:r w:rsidRPr="00977AE0">
        <w:rPr>
          <w:rFonts w:ascii="Arial" w:eastAsia="Arial" w:hAnsi="Arial" w:cs="Arial"/>
          <w:sz w:val="24"/>
          <w:szCs w:val="24"/>
          <w:highlight w:val="white"/>
          <w:lang w:val="en" w:eastAsia="en-IN" w:bidi="bn-IN"/>
        </w:rPr>
        <w:t>Dharmayanti</w:t>
      </w:r>
      <w:proofErr w:type="spellEnd"/>
      <w:r w:rsidRPr="00977AE0">
        <w:rPr>
          <w:rFonts w:ascii="Arial" w:eastAsia="Arial" w:hAnsi="Arial" w:cs="Arial"/>
          <w:sz w:val="24"/>
          <w:szCs w:val="24"/>
          <w:highlight w:val="white"/>
          <w:lang w:val="en" w:eastAsia="en-IN" w:bidi="bn-IN"/>
        </w:rPr>
        <w:t xml:space="preserve"> </w:t>
      </w:r>
      <w:r w:rsidRPr="00977AE0">
        <w:rPr>
          <w:rFonts w:ascii="Arial" w:eastAsia="Arial" w:hAnsi="Arial" w:cs="Arial"/>
          <w:i/>
          <w:sz w:val="24"/>
          <w:szCs w:val="24"/>
          <w:highlight w:val="white"/>
          <w:lang w:val="en" w:eastAsia="en-IN" w:bidi="bn-IN"/>
        </w:rPr>
        <w:t xml:space="preserve">et al., </w:t>
      </w:r>
      <w:r w:rsidRPr="00977AE0">
        <w:rPr>
          <w:rFonts w:ascii="Arial" w:eastAsia="Arial" w:hAnsi="Arial" w:cs="Arial"/>
          <w:sz w:val="24"/>
          <w:szCs w:val="24"/>
          <w:highlight w:val="white"/>
          <w:lang w:val="en" w:eastAsia="en-IN" w:bidi="bn-IN"/>
        </w:rPr>
        <w:t>2023)</w:t>
      </w:r>
      <w:r w:rsidRPr="00977AE0">
        <w:rPr>
          <w:rFonts w:ascii="Arial" w:eastAsia="Times New Roman" w:hAnsi="Arial" w:cs="Arial"/>
          <w:sz w:val="24"/>
          <w:szCs w:val="24"/>
          <w:lang w:val="en" w:eastAsia="en-IN" w:bidi="bn-IN"/>
        </w:rPr>
        <w:t xml:space="preserve">. </w:t>
      </w:r>
    </w:p>
    <w:p w14:paraId="5DA79CB7"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5" w:name="_Toc188616699"/>
      <w:r w:rsidRPr="00977AE0">
        <w:rPr>
          <w:rFonts w:ascii="Arial" w:eastAsia="Times New Roman" w:hAnsi="Arial" w:cs="Arial"/>
          <w:b/>
          <w:bCs/>
          <w:sz w:val="24"/>
          <w:szCs w:val="24"/>
          <w:lang w:val="en" w:eastAsia="en-IN" w:bidi="bn-IN"/>
        </w:rPr>
        <w:t>Recommendations</w:t>
      </w:r>
      <w:bookmarkEnd w:id="5"/>
      <w:r w:rsidRPr="00977AE0">
        <w:rPr>
          <w:rFonts w:ascii="Arial" w:eastAsia="Times New Roman" w:hAnsi="Arial" w:cs="Arial"/>
          <w:b/>
          <w:bCs/>
          <w:sz w:val="24"/>
          <w:szCs w:val="24"/>
          <w:lang w:val="en" w:eastAsia="en-IN" w:bidi="bn-IN"/>
        </w:rPr>
        <w:t xml:space="preserve"> </w:t>
      </w:r>
    </w:p>
    <w:p w14:paraId="02340AFA"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For acquiring continuous success and maintaining a competitive advantage these recommendations can be implemented for Marriott International. </w:t>
      </w:r>
    </w:p>
    <w:p w14:paraId="2195BAEA" w14:textId="77777777" w:rsidR="00977AE0" w:rsidRPr="00977AE0" w:rsidRDefault="00977AE0" w:rsidP="00977AE0">
      <w:pPr>
        <w:numPr>
          <w:ilvl w:val="0"/>
          <w:numId w:val="1"/>
        </w:numPr>
        <w:spacing w:after="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Improved digital transformation effort:</w:t>
      </w:r>
      <w:r w:rsidRPr="00977AE0">
        <w:rPr>
          <w:rFonts w:ascii="Arial" w:eastAsia="Times New Roman" w:hAnsi="Arial" w:cs="Arial"/>
          <w:sz w:val="24"/>
          <w:szCs w:val="24"/>
          <w:lang w:val="en" w:eastAsia="en-IN" w:bidi="bn-IN"/>
        </w:rPr>
        <w:t xml:space="preserve"> Marriott International should focus on digital tool investment, especially in areas of artificial intelligence-based analytics and consumer experience systems. The adoption of contactless technology has been successful and expanding the personalization efforts by using artificial intelligence has enabled customer preference anticipation as well as satisfaction improvement. For example, </w:t>
      </w:r>
      <w:proofErr w:type="spellStart"/>
      <w:r w:rsidRPr="00977AE0">
        <w:rPr>
          <w:rFonts w:ascii="Arial" w:eastAsia="Times New Roman" w:hAnsi="Arial" w:cs="Arial"/>
          <w:sz w:val="24"/>
          <w:szCs w:val="24"/>
          <w:lang w:val="en" w:eastAsia="en-IN" w:bidi="bn-IN"/>
        </w:rPr>
        <w:t>personalised</w:t>
      </w:r>
      <w:proofErr w:type="spellEnd"/>
      <w:r w:rsidRPr="00977AE0">
        <w:rPr>
          <w:rFonts w:ascii="Arial" w:eastAsia="Times New Roman" w:hAnsi="Arial" w:cs="Arial"/>
          <w:sz w:val="24"/>
          <w:szCs w:val="24"/>
          <w:lang w:val="en" w:eastAsia="en-IN" w:bidi="bn-IN"/>
        </w:rPr>
        <w:t xml:space="preserve"> offers, seamless booking experience and rooms have been contributing to improving loyalty. In addition, investment in cyber security is the remainder critical factor in guarding guest data.  Consumers have heavily trusted data privacy. </w:t>
      </w:r>
    </w:p>
    <w:p w14:paraId="08306F4A" w14:textId="77777777" w:rsidR="00977AE0" w:rsidRPr="00977AE0" w:rsidRDefault="00977AE0" w:rsidP="00977AE0">
      <w:pPr>
        <w:numPr>
          <w:ilvl w:val="0"/>
          <w:numId w:val="1"/>
        </w:numPr>
        <w:spacing w:after="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Strengthening sustainability initiative:</w:t>
      </w:r>
      <w:r w:rsidRPr="00977AE0">
        <w:rPr>
          <w:rFonts w:ascii="Arial" w:eastAsia="Times New Roman" w:hAnsi="Arial" w:cs="Arial"/>
          <w:sz w:val="24"/>
          <w:szCs w:val="24"/>
          <w:lang w:val="en" w:eastAsia="en-IN" w:bidi="bn-IN"/>
        </w:rPr>
        <w:t xml:space="preserve"> The sustainability goals of Marriott International are commendable.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should consider partnerships with local suppliers for the promotion of sustainable Sourcing and reducing environmental impact. For instance, the </w:t>
      </w:r>
      <w:proofErr w:type="spellStart"/>
      <w:r w:rsidRPr="00977AE0">
        <w:rPr>
          <w:rFonts w:ascii="Arial" w:eastAsia="Times New Roman" w:hAnsi="Arial" w:cs="Arial"/>
          <w:sz w:val="24"/>
          <w:szCs w:val="24"/>
          <w:lang w:val="en" w:eastAsia="en-IN" w:bidi="bn-IN"/>
        </w:rPr>
        <w:t>Utilisation</w:t>
      </w:r>
      <w:proofErr w:type="spellEnd"/>
      <w:r w:rsidRPr="00977AE0">
        <w:rPr>
          <w:rFonts w:ascii="Arial" w:eastAsia="Times New Roman" w:hAnsi="Arial" w:cs="Arial"/>
          <w:sz w:val="24"/>
          <w:szCs w:val="24"/>
          <w:lang w:val="en" w:eastAsia="en-IN" w:bidi="bn-IN"/>
        </w:rPr>
        <w:t xml:space="preserve"> of regional and eco-friendly products for improving hotel operations might help with growing consumer preferences and support ethical options for travel.  According to current research, more than 73% of </w:t>
      </w:r>
      <w:proofErr w:type="spellStart"/>
      <w:r w:rsidRPr="00977AE0">
        <w:rPr>
          <w:rFonts w:ascii="Arial" w:eastAsia="Times New Roman" w:hAnsi="Arial" w:cs="Arial"/>
          <w:sz w:val="24"/>
          <w:szCs w:val="24"/>
          <w:lang w:val="en" w:eastAsia="en-IN" w:bidi="bn-IN"/>
        </w:rPr>
        <w:t>travellers</w:t>
      </w:r>
      <w:proofErr w:type="spellEnd"/>
      <w:r w:rsidRPr="00977AE0">
        <w:rPr>
          <w:rFonts w:ascii="Arial" w:eastAsia="Times New Roman" w:hAnsi="Arial" w:cs="Arial"/>
          <w:sz w:val="24"/>
          <w:szCs w:val="24"/>
          <w:lang w:val="en" w:eastAsia="en-IN" w:bidi="bn-IN"/>
        </w:rPr>
        <w:t xml:space="preserve"> considered brands committed to sustainability. Expansion in eco-friendly programs includes attracting environmentally conscious guests as well. </w:t>
      </w:r>
    </w:p>
    <w:p w14:paraId="452A30EA" w14:textId="77777777" w:rsidR="00977AE0" w:rsidRPr="00977AE0" w:rsidRDefault="00977AE0" w:rsidP="00977AE0">
      <w:pPr>
        <w:numPr>
          <w:ilvl w:val="0"/>
          <w:numId w:val="1"/>
        </w:numPr>
        <w:spacing w:after="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 xml:space="preserve">Expanding to niche markets: </w:t>
      </w:r>
      <w:r w:rsidRPr="00977AE0">
        <w:rPr>
          <w:rFonts w:ascii="Arial" w:eastAsia="Times New Roman" w:hAnsi="Arial" w:cs="Arial"/>
          <w:sz w:val="24"/>
          <w:szCs w:val="24"/>
          <w:lang w:val="en" w:eastAsia="en-IN" w:bidi="bn-IN"/>
        </w:rPr>
        <w:t xml:space="preserve">Marriott International can focus on niche markets including Wellness tourism and eco-lodges to meet emerging consumer requirements. Wellness tourism is projected to grow after the pandemic and develop wellness-centric properties.  It can help to differentiate the offerings of Marriott International. In a similar manner, the eco-lodges in natural destinations can appeal to adventure </w:t>
      </w:r>
      <w:proofErr w:type="spellStart"/>
      <w:r w:rsidRPr="00977AE0">
        <w:rPr>
          <w:rFonts w:ascii="Arial" w:eastAsia="Times New Roman" w:hAnsi="Arial" w:cs="Arial"/>
          <w:sz w:val="24"/>
          <w:szCs w:val="24"/>
          <w:lang w:val="en" w:eastAsia="en-IN" w:bidi="bn-IN"/>
        </w:rPr>
        <w:t>travellers</w:t>
      </w:r>
      <w:proofErr w:type="spellEnd"/>
      <w:r w:rsidRPr="00977AE0">
        <w:rPr>
          <w:rFonts w:ascii="Arial" w:eastAsia="Times New Roman" w:hAnsi="Arial" w:cs="Arial"/>
          <w:sz w:val="24"/>
          <w:szCs w:val="24"/>
          <w:lang w:val="en" w:eastAsia="en-IN" w:bidi="bn-IN"/>
        </w:rPr>
        <w:t xml:space="preserve"> requiring sustainable experience. Diversification </w:t>
      </w:r>
      <w:r w:rsidRPr="00977AE0">
        <w:rPr>
          <w:rFonts w:ascii="Arial" w:eastAsia="Times New Roman" w:hAnsi="Arial" w:cs="Arial"/>
          <w:sz w:val="24"/>
          <w:szCs w:val="24"/>
          <w:lang w:val="en" w:eastAsia="en-IN" w:bidi="bn-IN"/>
        </w:rPr>
        <w:lastRenderedPageBreak/>
        <w:t xml:space="preserve">will reduce the dependence on the traditional segment, and it can tap into the lucrative areas of growth. </w:t>
      </w:r>
    </w:p>
    <w:p w14:paraId="7EA36256" w14:textId="77777777" w:rsidR="00977AE0" w:rsidRPr="00977AE0" w:rsidRDefault="00977AE0" w:rsidP="00977AE0">
      <w:pPr>
        <w:numPr>
          <w:ilvl w:val="0"/>
          <w:numId w:val="1"/>
        </w:num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b/>
          <w:i/>
          <w:sz w:val="24"/>
          <w:szCs w:val="24"/>
          <w:lang w:val="en" w:eastAsia="en-IN" w:bidi="bn-IN"/>
        </w:rPr>
        <w:t xml:space="preserve">Increasing employee engagement and training: </w:t>
      </w:r>
      <w:r w:rsidRPr="00977AE0">
        <w:rPr>
          <w:rFonts w:ascii="Arial" w:eastAsia="Times New Roman" w:hAnsi="Arial" w:cs="Arial"/>
          <w:sz w:val="24"/>
          <w:szCs w:val="24"/>
          <w:lang w:val="en" w:eastAsia="en-IN" w:bidi="bn-IN"/>
        </w:rPr>
        <w:t xml:space="preserve"> Employee training and development is an important element, and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should focus on developing its employee training programs. The main considerations should be given to improve digital skills, customer service excellence and sustainability practices. Employee empowerment requires improved service quality, and it is a main driver for guest loyalty. In addition, improving employee engagement is aligned with the people-first approach of Marriott International which can ensure a motivated workforce capable of driving innovation. </w:t>
      </w:r>
    </w:p>
    <w:p w14:paraId="5D007B92"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6" w:name="_Toc188616700"/>
      <w:r w:rsidRPr="00977AE0">
        <w:rPr>
          <w:rFonts w:ascii="Arial" w:eastAsia="Times New Roman" w:hAnsi="Arial" w:cs="Arial"/>
          <w:b/>
          <w:bCs/>
          <w:sz w:val="24"/>
          <w:szCs w:val="24"/>
          <w:lang w:val="en" w:eastAsia="en-IN" w:bidi="bn-IN"/>
        </w:rPr>
        <w:t>Conclusion</w:t>
      </w:r>
      <w:bookmarkEnd w:id="6"/>
      <w:r w:rsidRPr="00977AE0">
        <w:rPr>
          <w:rFonts w:ascii="Arial" w:eastAsia="Times New Roman" w:hAnsi="Arial" w:cs="Arial"/>
          <w:b/>
          <w:bCs/>
          <w:sz w:val="24"/>
          <w:szCs w:val="24"/>
          <w:lang w:val="en" w:eastAsia="en-IN" w:bidi="bn-IN"/>
        </w:rPr>
        <w:t xml:space="preserve"> </w:t>
      </w:r>
    </w:p>
    <w:p w14:paraId="76917377"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The success of Marriott International can be observed in adaptive strategies, commitment towards innovation and sustainability as well as robust company structure. By leveraging the Global presence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and trusting in a strong corporate culture, it has positioned itself as a leader in the hospitality segment. The initiative, including contactless technology adoption, has demonstrated the ability of the </w:t>
      </w:r>
      <w:proofErr w:type="spellStart"/>
      <w:r w:rsidRPr="00977AE0">
        <w:rPr>
          <w:rFonts w:ascii="Arial" w:eastAsia="Times New Roman" w:hAnsi="Arial" w:cs="Arial"/>
          <w:sz w:val="24"/>
          <w:szCs w:val="24"/>
          <w:lang w:val="en" w:eastAsia="en-IN" w:bidi="bn-IN"/>
        </w:rPr>
        <w:t>organisation</w:t>
      </w:r>
      <w:proofErr w:type="spellEnd"/>
      <w:r w:rsidRPr="00977AE0">
        <w:rPr>
          <w:rFonts w:ascii="Arial" w:eastAsia="Times New Roman" w:hAnsi="Arial" w:cs="Arial"/>
          <w:sz w:val="24"/>
          <w:szCs w:val="24"/>
          <w:lang w:val="en" w:eastAsia="en-IN" w:bidi="bn-IN"/>
        </w:rPr>
        <w:t xml:space="preserve"> to navigate through challenges and align with the changing consumer requirements. Moving forward, improvement of digital technology, employee engagement and sustainability efforts have ensured long-term growth. The focus of Marriott International on innovation expansion and guest satisfaction has solidified the ability of the company to meet market demand. </w:t>
      </w:r>
    </w:p>
    <w:p w14:paraId="45079DDB" w14:textId="77777777" w:rsidR="00977AE0" w:rsidRPr="00977AE0" w:rsidRDefault="00977AE0" w:rsidP="00977AE0">
      <w:pPr>
        <w:spacing w:after="200" w:line="360" w:lineRule="auto"/>
        <w:jc w:val="both"/>
        <w:rPr>
          <w:rFonts w:ascii="Arial" w:eastAsia="Times New Roman" w:hAnsi="Arial" w:cs="Arial"/>
          <w:b/>
          <w:sz w:val="24"/>
          <w:szCs w:val="24"/>
          <w:lang w:val="en" w:eastAsia="en-IN" w:bidi="bn-IN"/>
        </w:rPr>
      </w:pPr>
      <w:r w:rsidRPr="00977AE0">
        <w:rPr>
          <w:rFonts w:ascii="Arial" w:eastAsia="Times New Roman" w:hAnsi="Arial" w:cs="Arial"/>
          <w:sz w:val="24"/>
          <w:szCs w:val="24"/>
          <w:lang w:val="en" w:eastAsia="en-IN" w:bidi="bn-IN"/>
        </w:rPr>
        <w:br w:type="page"/>
      </w:r>
    </w:p>
    <w:p w14:paraId="503FBDB0" w14:textId="77777777" w:rsidR="00977AE0" w:rsidRPr="00977AE0" w:rsidRDefault="00977AE0" w:rsidP="00977AE0">
      <w:pPr>
        <w:spacing w:after="200" w:line="360" w:lineRule="auto"/>
        <w:jc w:val="both"/>
        <w:outlineLvl w:val="0"/>
        <w:rPr>
          <w:rFonts w:ascii="Arial" w:eastAsia="Times New Roman" w:hAnsi="Arial" w:cs="Arial"/>
          <w:b/>
          <w:bCs/>
          <w:sz w:val="24"/>
          <w:szCs w:val="24"/>
          <w:lang w:val="en" w:eastAsia="en-IN" w:bidi="bn-IN"/>
        </w:rPr>
      </w:pPr>
      <w:bookmarkStart w:id="7" w:name="_Toc188616701"/>
      <w:r w:rsidRPr="00977AE0">
        <w:rPr>
          <w:rFonts w:ascii="Arial" w:eastAsia="Times New Roman" w:hAnsi="Arial" w:cs="Arial"/>
          <w:b/>
          <w:bCs/>
          <w:sz w:val="24"/>
          <w:szCs w:val="24"/>
          <w:lang w:val="en" w:eastAsia="en-IN" w:bidi="bn-IN"/>
        </w:rPr>
        <w:lastRenderedPageBreak/>
        <w:t>Reference</w:t>
      </w:r>
      <w:bookmarkEnd w:id="7"/>
      <w:r w:rsidRPr="00977AE0">
        <w:rPr>
          <w:rFonts w:ascii="Arial" w:eastAsia="Times New Roman" w:hAnsi="Arial" w:cs="Arial"/>
          <w:b/>
          <w:bCs/>
          <w:sz w:val="24"/>
          <w:szCs w:val="24"/>
          <w:lang w:val="en" w:eastAsia="en-IN" w:bidi="bn-IN"/>
        </w:rPr>
        <w:t xml:space="preserve"> </w:t>
      </w:r>
    </w:p>
    <w:p w14:paraId="385CEEB1" w14:textId="77777777" w:rsidR="00977AE0" w:rsidRPr="00977AE0" w:rsidRDefault="00977AE0" w:rsidP="00977AE0">
      <w:pPr>
        <w:spacing w:after="200" w:line="360" w:lineRule="auto"/>
        <w:jc w:val="both"/>
        <w:rPr>
          <w:rFonts w:ascii="Arial" w:eastAsia="Times New Roman" w:hAnsi="Arial" w:cs="Arial"/>
          <w:color w:val="000000" w:themeColor="text1"/>
          <w:sz w:val="24"/>
          <w:szCs w:val="24"/>
          <w:lang w:val="en" w:eastAsia="en-IN" w:bidi="bn-IN"/>
        </w:rPr>
      </w:pPr>
      <w:r w:rsidRPr="00977AE0">
        <w:rPr>
          <w:rFonts w:ascii="Arial" w:eastAsia="Times New Roman" w:hAnsi="Arial" w:cs="Arial"/>
          <w:color w:val="000000" w:themeColor="text1"/>
          <w:sz w:val="24"/>
          <w:szCs w:val="24"/>
          <w:lang w:val="en" w:eastAsia="en-IN" w:bidi="bn-IN"/>
        </w:rPr>
        <w:t>Armstrong, M., 2021. </w:t>
      </w:r>
      <w:r w:rsidRPr="00977AE0">
        <w:rPr>
          <w:rFonts w:ascii="Arial" w:eastAsia="Times New Roman" w:hAnsi="Arial" w:cs="Arial"/>
          <w:i/>
          <w:iCs/>
          <w:color w:val="000000" w:themeColor="text1"/>
          <w:sz w:val="24"/>
          <w:szCs w:val="24"/>
          <w:lang w:val="en" w:eastAsia="en-IN" w:bidi="bn-IN"/>
        </w:rPr>
        <w:t>Armstrong's Handbook of Learning and Development: A Guide to the Theory and Practice of L&amp;D</w:t>
      </w:r>
      <w:r w:rsidRPr="00977AE0">
        <w:rPr>
          <w:rFonts w:ascii="Arial" w:eastAsia="Times New Roman" w:hAnsi="Arial" w:cs="Arial"/>
          <w:color w:val="000000" w:themeColor="text1"/>
          <w:sz w:val="24"/>
          <w:szCs w:val="24"/>
          <w:lang w:val="en" w:eastAsia="en-IN" w:bidi="bn-IN"/>
        </w:rPr>
        <w:t>. Kogan Page Publishers.</w:t>
      </w:r>
    </w:p>
    <w:p w14:paraId="603DC966" w14:textId="77777777" w:rsidR="00977AE0" w:rsidRPr="00977AE0" w:rsidRDefault="00977AE0" w:rsidP="00977AE0">
      <w:pPr>
        <w:spacing w:after="20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Barreto, N. and </w:t>
      </w:r>
      <w:proofErr w:type="spellStart"/>
      <w:r w:rsidRPr="00977AE0">
        <w:rPr>
          <w:rFonts w:ascii="Arial" w:eastAsia="Arial" w:hAnsi="Arial" w:cs="Arial"/>
          <w:color w:val="222222"/>
          <w:sz w:val="24"/>
          <w:szCs w:val="24"/>
          <w:highlight w:val="white"/>
          <w:lang w:val="en" w:eastAsia="en-IN" w:bidi="bn-IN"/>
        </w:rPr>
        <w:t>Mayya</w:t>
      </w:r>
      <w:proofErr w:type="spellEnd"/>
      <w:r w:rsidRPr="00977AE0">
        <w:rPr>
          <w:rFonts w:ascii="Arial" w:eastAsia="Arial" w:hAnsi="Arial" w:cs="Arial"/>
          <w:color w:val="222222"/>
          <w:sz w:val="24"/>
          <w:szCs w:val="24"/>
          <w:highlight w:val="white"/>
          <w:lang w:val="en" w:eastAsia="en-IN" w:bidi="bn-IN"/>
        </w:rPr>
        <w:t xml:space="preserve">, S., (2022). SWOC Analysis of Marriott International-A Case Study. </w:t>
      </w:r>
      <w:r w:rsidRPr="00977AE0">
        <w:rPr>
          <w:rFonts w:ascii="Arial" w:eastAsia="Arial" w:hAnsi="Arial" w:cs="Arial"/>
          <w:i/>
          <w:color w:val="222222"/>
          <w:sz w:val="24"/>
          <w:szCs w:val="24"/>
          <w:highlight w:val="white"/>
          <w:lang w:val="en" w:eastAsia="en-IN" w:bidi="bn-IN"/>
        </w:rPr>
        <w:t>International Journal of Case Studies in Business, IT and Education (IJCSBE)</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6</w:t>
      </w:r>
      <w:r w:rsidRPr="00977AE0">
        <w:rPr>
          <w:rFonts w:ascii="Arial" w:eastAsia="Arial" w:hAnsi="Arial" w:cs="Arial"/>
          <w:color w:val="222222"/>
          <w:sz w:val="24"/>
          <w:szCs w:val="24"/>
          <w:highlight w:val="white"/>
          <w:lang w:val="en" w:eastAsia="en-IN" w:bidi="bn-IN"/>
        </w:rPr>
        <w:t>(2), pp.877-889.</w:t>
      </w:r>
    </w:p>
    <w:p w14:paraId="3D644ABC"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Castañer</w:t>
      </w:r>
      <w:proofErr w:type="spellEnd"/>
      <w:r w:rsidRPr="00977AE0">
        <w:rPr>
          <w:rFonts w:ascii="Arial" w:eastAsia="Times New Roman" w:hAnsi="Arial" w:cs="Arial"/>
          <w:sz w:val="24"/>
          <w:szCs w:val="24"/>
          <w:lang w:val="en" w:eastAsia="en-IN" w:bidi="bn-IN"/>
        </w:rPr>
        <w:t xml:space="preserve">, X. and Oliveira, N., (2020). Collaboration, coordination, and cooperation among organizations: Establishing the distinctive meanings of these terms through a systematic literature review. </w:t>
      </w:r>
      <w:r w:rsidRPr="00977AE0">
        <w:rPr>
          <w:rFonts w:ascii="Arial" w:eastAsia="Times New Roman" w:hAnsi="Arial" w:cs="Arial"/>
          <w:i/>
          <w:sz w:val="24"/>
          <w:szCs w:val="24"/>
          <w:lang w:val="en" w:eastAsia="en-IN" w:bidi="bn-IN"/>
        </w:rPr>
        <w:t>Journal of management</w:t>
      </w:r>
      <w:r w:rsidRPr="00977AE0">
        <w:rPr>
          <w:rFonts w:ascii="Arial" w:eastAsia="Times New Roman" w:hAnsi="Arial" w:cs="Arial"/>
          <w:sz w:val="24"/>
          <w:szCs w:val="24"/>
          <w:lang w:val="en" w:eastAsia="en-IN" w:bidi="bn-IN"/>
        </w:rPr>
        <w:t xml:space="preserve">, </w:t>
      </w:r>
      <w:r w:rsidRPr="00977AE0">
        <w:rPr>
          <w:rFonts w:ascii="Arial" w:eastAsia="Times New Roman" w:hAnsi="Arial" w:cs="Arial"/>
          <w:i/>
          <w:sz w:val="24"/>
          <w:szCs w:val="24"/>
          <w:lang w:val="en" w:eastAsia="en-IN" w:bidi="bn-IN"/>
        </w:rPr>
        <w:t>46</w:t>
      </w:r>
      <w:r w:rsidRPr="00977AE0">
        <w:rPr>
          <w:rFonts w:ascii="Arial" w:eastAsia="Times New Roman" w:hAnsi="Arial" w:cs="Arial"/>
          <w:sz w:val="24"/>
          <w:szCs w:val="24"/>
          <w:lang w:val="en" w:eastAsia="en-IN" w:bidi="bn-IN"/>
        </w:rPr>
        <w:t>(6), pp.965-1001.</w:t>
      </w:r>
    </w:p>
    <w:p w14:paraId="4B93F1BA" w14:textId="77777777" w:rsidR="00977AE0" w:rsidRPr="00977AE0" w:rsidRDefault="00977AE0" w:rsidP="00977AE0">
      <w:pPr>
        <w:spacing w:after="200" w:line="360" w:lineRule="auto"/>
        <w:jc w:val="both"/>
        <w:rPr>
          <w:rFonts w:ascii="Arial" w:eastAsia="Arial" w:hAnsi="Arial" w:cs="Arial"/>
          <w:color w:val="222222"/>
          <w:sz w:val="24"/>
          <w:szCs w:val="24"/>
          <w:highlight w:val="white"/>
          <w:lang w:val="en" w:eastAsia="en-IN" w:bidi="bn-IN"/>
        </w:rPr>
      </w:pPr>
      <w:proofErr w:type="spellStart"/>
      <w:r w:rsidRPr="00977AE0">
        <w:rPr>
          <w:rFonts w:ascii="Arial" w:eastAsia="Arial" w:hAnsi="Arial" w:cs="Arial"/>
          <w:color w:val="222222"/>
          <w:sz w:val="24"/>
          <w:szCs w:val="24"/>
          <w:highlight w:val="white"/>
          <w:lang w:val="en" w:eastAsia="en-IN" w:bidi="bn-IN"/>
        </w:rPr>
        <w:t>Dharmayanti</w:t>
      </w:r>
      <w:proofErr w:type="spellEnd"/>
      <w:r w:rsidRPr="00977AE0">
        <w:rPr>
          <w:rFonts w:ascii="Arial" w:eastAsia="Arial" w:hAnsi="Arial" w:cs="Arial"/>
          <w:color w:val="222222"/>
          <w:sz w:val="24"/>
          <w:szCs w:val="24"/>
          <w:highlight w:val="white"/>
          <w:lang w:val="en" w:eastAsia="en-IN" w:bidi="bn-IN"/>
        </w:rPr>
        <w:t xml:space="preserve">, N., Ismail, T., Hanifah, I.A. and Taqi, M., (2023). Exploring sustainability management control system and eco-innovation matter sustainable financial performance: The role of supply chain management and digital adaptability in </w:t>
      </w:r>
      <w:proofErr w:type="spellStart"/>
      <w:r w:rsidRPr="00977AE0">
        <w:rPr>
          <w:rFonts w:ascii="Arial" w:eastAsia="Arial" w:hAnsi="Arial" w:cs="Arial"/>
          <w:color w:val="222222"/>
          <w:sz w:val="24"/>
          <w:szCs w:val="24"/>
          <w:highlight w:val="white"/>
          <w:lang w:val="en" w:eastAsia="en-IN" w:bidi="bn-IN"/>
        </w:rPr>
        <w:t>indonesian</w:t>
      </w:r>
      <w:proofErr w:type="spellEnd"/>
      <w:r w:rsidRPr="00977AE0">
        <w:rPr>
          <w:rFonts w:ascii="Arial" w:eastAsia="Arial" w:hAnsi="Arial" w:cs="Arial"/>
          <w:color w:val="222222"/>
          <w:sz w:val="24"/>
          <w:szCs w:val="24"/>
          <w:highlight w:val="white"/>
          <w:lang w:val="en" w:eastAsia="en-IN" w:bidi="bn-IN"/>
        </w:rPr>
        <w:t xml:space="preserve"> context. </w:t>
      </w:r>
      <w:r w:rsidRPr="00977AE0">
        <w:rPr>
          <w:rFonts w:ascii="Arial" w:eastAsia="Arial" w:hAnsi="Arial" w:cs="Arial"/>
          <w:i/>
          <w:color w:val="222222"/>
          <w:sz w:val="24"/>
          <w:szCs w:val="24"/>
          <w:highlight w:val="white"/>
          <w:lang w:val="en" w:eastAsia="en-IN" w:bidi="bn-IN"/>
        </w:rPr>
        <w:t>Journal of Open Innovation: Technology, Market, and Complexity</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9</w:t>
      </w:r>
      <w:r w:rsidRPr="00977AE0">
        <w:rPr>
          <w:rFonts w:ascii="Arial" w:eastAsia="Arial" w:hAnsi="Arial" w:cs="Arial"/>
          <w:color w:val="222222"/>
          <w:sz w:val="24"/>
          <w:szCs w:val="24"/>
          <w:highlight w:val="white"/>
          <w:lang w:val="en" w:eastAsia="en-IN" w:bidi="bn-IN"/>
        </w:rPr>
        <w:t>(3), p.100119.</w:t>
      </w:r>
    </w:p>
    <w:p w14:paraId="05AD47D6"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Ecolab (2021). </w:t>
      </w:r>
      <w:r w:rsidRPr="00977AE0">
        <w:rPr>
          <w:rFonts w:ascii="Arial" w:eastAsia="Times New Roman" w:hAnsi="Arial" w:cs="Arial"/>
          <w:i/>
          <w:sz w:val="24"/>
          <w:szCs w:val="24"/>
          <w:lang w:val="en" w:eastAsia="en-IN" w:bidi="bn-IN"/>
        </w:rPr>
        <w:t xml:space="preserve">Marriott Sustainability Goals for 2025 and </w:t>
      </w:r>
      <w:proofErr w:type="gramStart"/>
      <w:r w:rsidRPr="00977AE0">
        <w:rPr>
          <w:rFonts w:ascii="Arial" w:eastAsia="Times New Roman" w:hAnsi="Arial" w:cs="Arial"/>
          <w:i/>
          <w:sz w:val="24"/>
          <w:szCs w:val="24"/>
          <w:lang w:val="en" w:eastAsia="en-IN" w:bidi="bn-IN"/>
        </w:rPr>
        <w:t>Beyond</w:t>
      </w:r>
      <w:proofErr w:type="gramEnd"/>
      <w:r w:rsidRPr="00977AE0">
        <w:rPr>
          <w:rFonts w:ascii="Arial" w:eastAsia="Times New Roman" w:hAnsi="Arial" w:cs="Arial"/>
          <w:sz w:val="24"/>
          <w:szCs w:val="24"/>
          <w:lang w:val="en" w:eastAsia="en-IN" w:bidi="bn-IN"/>
        </w:rPr>
        <w:t>. [online] marriott-sustainability-goals-for-2025-and-beyond. Available at: https://en-in.ecolab.com/stories/marriott-sustainability-goals-for-2025-and-beyond [Accessed 23 Jan. 2025].</w:t>
      </w:r>
    </w:p>
    <w:p w14:paraId="63A9995B" w14:textId="77777777" w:rsidR="00977AE0" w:rsidRPr="00977AE0" w:rsidRDefault="00977AE0" w:rsidP="00977AE0">
      <w:pPr>
        <w:spacing w:after="24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ETHospitalityWorld</w:t>
      </w:r>
      <w:proofErr w:type="spellEnd"/>
      <w:r w:rsidRPr="00977AE0">
        <w:rPr>
          <w:rFonts w:ascii="Arial" w:eastAsia="Times New Roman" w:hAnsi="Arial" w:cs="Arial"/>
          <w:sz w:val="24"/>
          <w:szCs w:val="24"/>
          <w:lang w:val="en" w:eastAsia="en-IN" w:bidi="bn-IN"/>
        </w:rPr>
        <w:t xml:space="preserve"> (2024). </w:t>
      </w:r>
      <w:r w:rsidRPr="00977AE0">
        <w:rPr>
          <w:rFonts w:ascii="Arial" w:eastAsia="Times New Roman" w:hAnsi="Arial" w:cs="Arial"/>
          <w:i/>
          <w:sz w:val="24"/>
          <w:szCs w:val="24"/>
          <w:lang w:val="en" w:eastAsia="en-IN" w:bidi="bn-IN"/>
        </w:rPr>
        <w:t xml:space="preserve">Marriott tests its enhanced contactless technology - ET </w:t>
      </w:r>
      <w:proofErr w:type="spellStart"/>
      <w:r w:rsidRPr="00977AE0">
        <w:rPr>
          <w:rFonts w:ascii="Arial" w:eastAsia="Times New Roman" w:hAnsi="Arial" w:cs="Arial"/>
          <w:i/>
          <w:sz w:val="24"/>
          <w:szCs w:val="24"/>
          <w:lang w:val="en" w:eastAsia="en-IN" w:bidi="bn-IN"/>
        </w:rPr>
        <w:t>HospitalityWorld</w:t>
      </w:r>
      <w:proofErr w:type="spellEnd"/>
      <w:r w:rsidRPr="00977AE0">
        <w:rPr>
          <w:rFonts w:ascii="Arial" w:eastAsia="Times New Roman" w:hAnsi="Arial" w:cs="Arial"/>
          <w:sz w:val="24"/>
          <w:szCs w:val="24"/>
          <w:lang w:val="en" w:eastAsia="en-IN" w:bidi="bn-IN"/>
        </w:rPr>
        <w:t>. [online] ETHospitalityWorld.com. Available at: https://hospitality.economictimes.indiatimes.com/news/operations/technology/marriott-tests-its-enhanced-contactless-technology/81932241 [Accessed 24 Jan. 2025].</w:t>
      </w:r>
    </w:p>
    <w:p w14:paraId="7C6D363C"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Arial" w:hAnsi="Arial" w:cs="Arial"/>
          <w:color w:val="222222"/>
          <w:sz w:val="24"/>
          <w:szCs w:val="24"/>
          <w:highlight w:val="white"/>
          <w:lang w:val="en" w:eastAsia="en-IN" w:bidi="bn-IN"/>
        </w:rPr>
        <w:t xml:space="preserve">Hao, F., Qiu, R.T., Park, J. and Chon, K., (2023). The myth of contactless hospitality service: customers’ willingness to pay. </w:t>
      </w:r>
      <w:r w:rsidRPr="00977AE0">
        <w:rPr>
          <w:rFonts w:ascii="Arial" w:eastAsia="Arial" w:hAnsi="Arial" w:cs="Arial"/>
          <w:i/>
          <w:color w:val="222222"/>
          <w:sz w:val="24"/>
          <w:szCs w:val="24"/>
          <w:highlight w:val="white"/>
          <w:lang w:val="en" w:eastAsia="en-IN" w:bidi="bn-IN"/>
        </w:rPr>
        <w:t>Journal of Hospitality &amp; Tourism Research</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47</w:t>
      </w:r>
      <w:r w:rsidRPr="00977AE0">
        <w:rPr>
          <w:rFonts w:ascii="Arial" w:eastAsia="Arial" w:hAnsi="Arial" w:cs="Arial"/>
          <w:color w:val="222222"/>
          <w:sz w:val="24"/>
          <w:szCs w:val="24"/>
          <w:highlight w:val="white"/>
          <w:lang w:val="en" w:eastAsia="en-IN" w:bidi="bn-IN"/>
        </w:rPr>
        <w:t>(8), pp.1478-1502.</w:t>
      </w:r>
    </w:p>
    <w:p w14:paraId="04C69782" w14:textId="77777777" w:rsidR="00977AE0" w:rsidRPr="00977AE0" w:rsidRDefault="00977AE0" w:rsidP="00977AE0">
      <w:pPr>
        <w:spacing w:after="24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lastRenderedPageBreak/>
        <w:t xml:space="preserve">Hertzfeld, E. (2024). </w:t>
      </w:r>
      <w:r w:rsidRPr="00977AE0">
        <w:rPr>
          <w:rFonts w:ascii="Arial" w:eastAsia="Times New Roman" w:hAnsi="Arial" w:cs="Arial"/>
          <w:i/>
          <w:sz w:val="24"/>
          <w:szCs w:val="24"/>
          <w:lang w:val="en" w:eastAsia="en-IN" w:bidi="bn-IN"/>
        </w:rPr>
        <w:t>Marriott selects Oracle PMS higher end properties</w:t>
      </w:r>
      <w:r w:rsidRPr="00977AE0">
        <w:rPr>
          <w:rFonts w:ascii="Arial" w:eastAsia="Times New Roman" w:hAnsi="Arial" w:cs="Arial"/>
          <w:sz w:val="24"/>
          <w:szCs w:val="24"/>
          <w:lang w:val="en" w:eastAsia="en-IN" w:bidi="bn-IN"/>
        </w:rPr>
        <w:t>. [online] Hotel Management. Available at: https://www.hotelmanagement.net/tech/marriott-selects-oracle-pms-higher-end-properties [Accessed 24 Jan. 2025].</w:t>
      </w:r>
    </w:p>
    <w:p w14:paraId="51AF0581"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Jerab</w:t>
      </w:r>
      <w:proofErr w:type="spellEnd"/>
      <w:r w:rsidRPr="00977AE0">
        <w:rPr>
          <w:rFonts w:ascii="Arial" w:eastAsia="Times New Roman" w:hAnsi="Arial" w:cs="Arial"/>
          <w:sz w:val="24"/>
          <w:szCs w:val="24"/>
          <w:lang w:val="en" w:eastAsia="en-IN" w:bidi="bn-IN"/>
        </w:rPr>
        <w:t xml:space="preserve">, D. and Mabrouk, T., (2023). How to Design an Effective Organizational Structure &amp; the 21 Century Trends. </w:t>
      </w:r>
      <w:r w:rsidRPr="00977AE0">
        <w:rPr>
          <w:rFonts w:ascii="Arial" w:eastAsia="Times New Roman" w:hAnsi="Arial" w:cs="Arial"/>
          <w:i/>
          <w:sz w:val="24"/>
          <w:szCs w:val="24"/>
          <w:lang w:val="en" w:eastAsia="en-IN" w:bidi="bn-IN"/>
        </w:rPr>
        <w:t>Available at SSRN 4584646</w:t>
      </w:r>
      <w:r w:rsidRPr="00977AE0">
        <w:rPr>
          <w:rFonts w:ascii="Arial" w:eastAsia="Times New Roman" w:hAnsi="Arial" w:cs="Arial"/>
          <w:sz w:val="24"/>
          <w:szCs w:val="24"/>
          <w:lang w:val="en" w:eastAsia="en-IN" w:bidi="bn-IN"/>
        </w:rPr>
        <w:t>.</w:t>
      </w:r>
    </w:p>
    <w:p w14:paraId="4273174E"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proofErr w:type="spellStart"/>
      <w:r w:rsidRPr="00977AE0">
        <w:rPr>
          <w:rFonts w:ascii="Arial" w:eastAsia="Times New Roman" w:hAnsi="Arial" w:cs="Arial"/>
          <w:sz w:val="24"/>
          <w:szCs w:val="24"/>
          <w:lang w:val="en" w:eastAsia="en-IN" w:bidi="bn-IN"/>
        </w:rPr>
        <w:t>Khuadthong</w:t>
      </w:r>
      <w:proofErr w:type="spellEnd"/>
      <w:r w:rsidRPr="00977AE0">
        <w:rPr>
          <w:rFonts w:ascii="Arial" w:eastAsia="Times New Roman" w:hAnsi="Arial" w:cs="Arial"/>
          <w:sz w:val="24"/>
          <w:szCs w:val="24"/>
          <w:lang w:val="en" w:eastAsia="en-IN" w:bidi="bn-IN"/>
        </w:rPr>
        <w:t xml:space="preserve">, B., Kasim, A., </w:t>
      </w:r>
      <w:proofErr w:type="spellStart"/>
      <w:r w:rsidRPr="00977AE0">
        <w:rPr>
          <w:rFonts w:ascii="Arial" w:eastAsia="Times New Roman" w:hAnsi="Arial" w:cs="Arial"/>
          <w:sz w:val="24"/>
          <w:szCs w:val="24"/>
          <w:lang w:val="en" w:eastAsia="en-IN" w:bidi="bn-IN"/>
        </w:rPr>
        <w:t>Sriprasert</w:t>
      </w:r>
      <w:proofErr w:type="spellEnd"/>
      <w:r w:rsidRPr="00977AE0">
        <w:rPr>
          <w:rFonts w:ascii="Arial" w:eastAsia="Times New Roman" w:hAnsi="Arial" w:cs="Arial"/>
          <w:sz w:val="24"/>
          <w:szCs w:val="24"/>
          <w:lang w:val="en" w:eastAsia="en-IN" w:bidi="bn-IN"/>
        </w:rPr>
        <w:t xml:space="preserve">, P. and </w:t>
      </w:r>
      <w:proofErr w:type="spellStart"/>
      <w:r w:rsidRPr="00977AE0">
        <w:rPr>
          <w:rFonts w:ascii="Arial" w:eastAsia="Times New Roman" w:hAnsi="Arial" w:cs="Arial"/>
          <w:sz w:val="24"/>
          <w:szCs w:val="24"/>
          <w:lang w:val="en" w:eastAsia="en-IN" w:bidi="bn-IN"/>
        </w:rPr>
        <w:t>Boonrod</w:t>
      </w:r>
      <w:proofErr w:type="spellEnd"/>
      <w:r w:rsidRPr="00977AE0">
        <w:rPr>
          <w:rFonts w:ascii="Arial" w:eastAsia="Times New Roman" w:hAnsi="Arial" w:cs="Arial"/>
          <w:sz w:val="24"/>
          <w:szCs w:val="24"/>
          <w:lang w:val="en" w:eastAsia="en-IN" w:bidi="bn-IN"/>
        </w:rPr>
        <w:t xml:space="preserve">, K., (2023). How Hotel Could Design Community based Corporate Social Responsibility from the Community Perspectives: A case study from Phuket, Thailand. </w:t>
      </w:r>
      <w:r w:rsidRPr="00977AE0">
        <w:rPr>
          <w:rFonts w:ascii="Arial" w:eastAsia="Times New Roman" w:hAnsi="Arial" w:cs="Arial"/>
          <w:i/>
          <w:sz w:val="24"/>
          <w:szCs w:val="24"/>
          <w:lang w:val="en" w:eastAsia="en-IN" w:bidi="bn-IN"/>
        </w:rPr>
        <w:t>International Journal of Innovation and Applied Studies</w:t>
      </w:r>
      <w:r w:rsidRPr="00977AE0">
        <w:rPr>
          <w:rFonts w:ascii="Arial" w:eastAsia="Times New Roman" w:hAnsi="Arial" w:cs="Arial"/>
          <w:sz w:val="24"/>
          <w:szCs w:val="24"/>
          <w:lang w:val="en" w:eastAsia="en-IN" w:bidi="bn-IN"/>
        </w:rPr>
        <w:t xml:space="preserve">, </w:t>
      </w:r>
      <w:r w:rsidRPr="00977AE0">
        <w:rPr>
          <w:rFonts w:ascii="Arial" w:eastAsia="Times New Roman" w:hAnsi="Arial" w:cs="Arial"/>
          <w:i/>
          <w:sz w:val="24"/>
          <w:szCs w:val="24"/>
          <w:lang w:val="en" w:eastAsia="en-IN" w:bidi="bn-IN"/>
        </w:rPr>
        <w:t>39</w:t>
      </w:r>
      <w:r w:rsidRPr="00977AE0">
        <w:rPr>
          <w:rFonts w:ascii="Arial" w:eastAsia="Times New Roman" w:hAnsi="Arial" w:cs="Arial"/>
          <w:sz w:val="24"/>
          <w:szCs w:val="24"/>
          <w:lang w:val="en" w:eastAsia="en-IN" w:bidi="bn-IN"/>
        </w:rPr>
        <w:t>(2), pp.538-545.</w:t>
      </w:r>
    </w:p>
    <w:p w14:paraId="5451E553" w14:textId="77777777" w:rsidR="00977AE0" w:rsidRPr="00977AE0" w:rsidRDefault="00977AE0" w:rsidP="00977AE0">
      <w:pPr>
        <w:spacing w:after="200" w:line="360" w:lineRule="auto"/>
        <w:jc w:val="both"/>
        <w:rPr>
          <w:rFonts w:ascii="Arial" w:eastAsia="Arial" w:hAnsi="Arial" w:cs="Arial"/>
          <w:color w:val="222222"/>
          <w:sz w:val="24"/>
          <w:szCs w:val="24"/>
          <w:highlight w:val="white"/>
          <w:lang w:val="en" w:eastAsia="en-IN" w:bidi="bn-IN"/>
        </w:rPr>
      </w:pPr>
      <w:proofErr w:type="spellStart"/>
      <w:r w:rsidRPr="00977AE0">
        <w:rPr>
          <w:rFonts w:ascii="Arial" w:eastAsia="Arial" w:hAnsi="Arial" w:cs="Arial"/>
          <w:color w:val="222222"/>
          <w:sz w:val="24"/>
          <w:szCs w:val="24"/>
          <w:highlight w:val="white"/>
          <w:lang w:val="en" w:eastAsia="en-IN" w:bidi="bn-IN"/>
        </w:rPr>
        <w:t>Komonen</w:t>
      </w:r>
      <w:proofErr w:type="spellEnd"/>
      <w:r w:rsidRPr="00977AE0">
        <w:rPr>
          <w:rFonts w:ascii="Arial" w:eastAsia="Arial" w:hAnsi="Arial" w:cs="Arial"/>
          <w:color w:val="222222"/>
          <w:sz w:val="24"/>
          <w:szCs w:val="24"/>
          <w:highlight w:val="white"/>
          <w:lang w:val="en" w:eastAsia="en-IN" w:bidi="bn-IN"/>
        </w:rPr>
        <w:t xml:space="preserve">, P. and </w:t>
      </w:r>
      <w:proofErr w:type="spellStart"/>
      <w:r w:rsidRPr="00977AE0">
        <w:rPr>
          <w:rFonts w:ascii="Arial" w:eastAsia="Arial" w:hAnsi="Arial" w:cs="Arial"/>
          <w:color w:val="222222"/>
          <w:sz w:val="24"/>
          <w:szCs w:val="24"/>
          <w:highlight w:val="white"/>
          <w:lang w:val="en" w:eastAsia="en-IN" w:bidi="bn-IN"/>
        </w:rPr>
        <w:t>Seisto</w:t>
      </w:r>
      <w:proofErr w:type="spellEnd"/>
      <w:r w:rsidRPr="00977AE0">
        <w:rPr>
          <w:rFonts w:ascii="Arial" w:eastAsia="Arial" w:hAnsi="Arial" w:cs="Arial"/>
          <w:color w:val="222222"/>
          <w:sz w:val="24"/>
          <w:szCs w:val="24"/>
          <w:highlight w:val="white"/>
          <w:lang w:val="en" w:eastAsia="en-IN" w:bidi="bn-IN"/>
        </w:rPr>
        <w:t xml:space="preserve">, A., (2022). Consumers anticipating futures beyond the pandemic: A qualitative study. </w:t>
      </w:r>
      <w:r w:rsidRPr="00977AE0">
        <w:rPr>
          <w:rFonts w:ascii="Arial" w:eastAsia="Arial" w:hAnsi="Arial" w:cs="Arial"/>
          <w:i/>
          <w:color w:val="222222"/>
          <w:sz w:val="24"/>
          <w:szCs w:val="24"/>
          <w:highlight w:val="white"/>
          <w:lang w:val="en" w:eastAsia="en-IN" w:bidi="bn-IN"/>
        </w:rPr>
        <w:t>Futures</w:t>
      </w:r>
      <w:r w:rsidRPr="00977AE0">
        <w:rPr>
          <w:rFonts w:ascii="Arial" w:eastAsia="Arial" w:hAnsi="Arial" w:cs="Arial"/>
          <w:color w:val="222222"/>
          <w:sz w:val="24"/>
          <w:szCs w:val="24"/>
          <w:highlight w:val="white"/>
          <w:lang w:val="en" w:eastAsia="en-IN" w:bidi="bn-IN"/>
        </w:rPr>
        <w:t xml:space="preserve">, </w:t>
      </w:r>
      <w:r w:rsidRPr="00977AE0">
        <w:rPr>
          <w:rFonts w:ascii="Arial" w:eastAsia="Arial" w:hAnsi="Arial" w:cs="Arial"/>
          <w:i/>
          <w:color w:val="222222"/>
          <w:sz w:val="24"/>
          <w:szCs w:val="24"/>
          <w:highlight w:val="white"/>
          <w:lang w:val="en" w:eastAsia="en-IN" w:bidi="bn-IN"/>
        </w:rPr>
        <w:t>142</w:t>
      </w:r>
      <w:r w:rsidRPr="00977AE0">
        <w:rPr>
          <w:rFonts w:ascii="Arial" w:eastAsia="Arial" w:hAnsi="Arial" w:cs="Arial"/>
          <w:color w:val="222222"/>
          <w:sz w:val="24"/>
          <w:szCs w:val="24"/>
          <w:highlight w:val="white"/>
          <w:lang w:val="en" w:eastAsia="en-IN" w:bidi="bn-IN"/>
        </w:rPr>
        <w:t>, p.103019.</w:t>
      </w:r>
    </w:p>
    <w:p w14:paraId="64D780C2"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(2021). </w:t>
      </w:r>
      <w:r w:rsidRPr="00977AE0">
        <w:rPr>
          <w:rFonts w:ascii="Arial" w:eastAsia="Times New Roman" w:hAnsi="Arial" w:cs="Arial"/>
          <w:i/>
          <w:sz w:val="24"/>
          <w:szCs w:val="24"/>
          <w:lang w:val="en" w:eastAsia="en-IN" w:bidi="bn-IN"/>
        </w:rPr>
        <w:t>Environmental, Social, and Governance Progress at Marriott International</w:t>
      </w:r>
      <w:r w:rsidRPr="00977AE0">
        <w:rPr>
          <w:rFonts w:ascii="Arial" w:eastAsia="Times New Roman" w:hAnsi="Arial" w:cs="Arial"/>
          <w:sz w:val="24"/>
          <w:szCs w:val="24"/>
          <w:lang w:val="en" w:eastAsia="en-IN" w:bidi="bn-IN"/>
        </w:rPr>
        <w:t>. [online] Available at: https://serve360.marriott.com/wp-content/uploads/2021/09/2021_Serve_360_Report.pdf [Accessed 23 Jan. 2025].</w:t>
      </w:r>
    </w:p>
    <w:p w14:paraId="3A7389FD"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(2024). </w:t>
      </w:r>
      <w:r w:rsidRPr="00977AE0">
        <w:rPr>
          <w:rFonts w:ascii="Arial" w:eastAsia="Arial" w:hAnsi="Arial" w:cs="Arial"/>
          <w:i/>
          <w:color w:val="222222"/>
          <w:sz w:val="24"/>
          <w:szCs w:val="24"/>
          <w:highlight w:val="white"/>
          <w:lang w:val="en" w:eastAsia="en-IN" w:bidi="bn-IN"/>
        </w:rPr>
        <w:t>Sustain responsible operations</w:t>
      </w:r>
      <w:r w:rsidRPr="00977AE0">
        <w:rPr>
          <w:rFonts w:ascii="Arial" w:eastAsia="Arial" w:hAnsi="Arial" w:cs="Arial"/>
          <w:color w:val="222222"/>
          <w:sz w:val="24"/>
          <w:szCs w:val="24"/>
          <w:highlight w:val="white"/>
          <w:lang w:val="en" w:eastAsia="en-IN" w:bidi="bn-IN"/>
        </w:rPr>
        <w:t xml:space="preserve">. [online] </w:t>
      </w:r>
      <w:proofErr w:type="spellStart"/>
      <w:r w:rsidRPr="00977AE0">
        <w:rPr>
          <w:rFonts w:ascii="Arial" w:eastAsia="Arial" w:hAnsi="Arial" w:cs="Arial"/>
          <w:color w:val="222222"/>
          <w:sz w:val="24"/>
          <w:szCs w:val="24"/>
          <w:highlight w:val="white"/>
          <w:lang w:val="en" w:eastAsia="en-IN" w:bidi="bn-IN"/>
        </w:rPr>
        <w:t>csr-marriott</w:t>
      </w:r>
      <w:proofErr w:type="spellEnd"/>
      <w:r w:rsidRPr="00977AE0">
        <w:rPr>
          <w:rFonts w:ascii="Arial" w:eastAsia="Arial" w:hAnsi="Arial" w:cs="Arial"/>
          <w:color w:val="222222"/>
          <w:sz w:val="24"/>
          <w:szCs w:val="24"/>
          <w:highlight w:val="white"/>
          <w:lang w:val="en" w:eastAsia="en-IN" w:bidi="bn-IN"/>
        </w:rPr>
        <w:t>. Available at: https://serve360.marriott.com/sustain/ [Accessed 24 Jan. 2025].</w:t>
      </w:r>
    </w:p>
    <w:p w14:paraId="7D817DE2"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Bonvoy (2024). </w:t>
      </w:r>
      <w:r w:rsidRPr="00977AE0">
        <w:rPr>
          <w:rFonts w:ascii="Arial" w:eastAsia="Arial" w:hAnsi="Arial" w:cs="Arial"/>
          <w:i/>
          <w:color w:val="222222"/>
          <w:sz w:val="24"/>
          <w:szCs w:val="24"/>
          <w:highlight w:val="white"/>
          <w:lang w:val="en" w:eastAsia="en-IN" w:bidi="bn-IN"/>
        </w:rPr>
        <w:t>Our New Hotel Loyalty Program | Earn Hotel Rewards | Marriott Bonvoy</w:t>
      </w:r>
      <w:r w:rsidRPr="00977AE0">
        <w:rPr>
          <w:rFonts w:ascii="Arial" w:eastAsia="Arial" w:hAnsi="Arial" w:cs="Arial"/>
          <w:color w:val="222222"/>
          <w:sz w:val="24"/>
          <w:szCs w:val="24"/>
          <w:highlight w:val="white"/>
          <w:lang w:val="en" w:eastAsia="en-IN" w:bidi="bn-IN"/>
        </w:rPr>
        <w:t>. [online] Marriott.com. Available at: https://www.marriott.com/loyalty.mi [Accessed 24 Jan. 2025].</w:t>
      </w:r>
    </w:p>
    <w:p w14:paraId="6BC7322C"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International (2023). </w:t>
      </w:r>
      <w:r w:rsidRPr="00977AE0">
        <w:rPr>
          <w:rFonts w:ascii="Arial" w:eastAsia="Arial" w:hAnsi="Arial" w:cs="Arial"/>
          <w:i/>
          <w:color w:val="222222"/>
          <w:sz w:val="24"/>
          <w:szCs w:val="24"/>
          <w:highlight w:val="white"/>
          <w:lang w:val="en" w:eastAsia="en-IN" w:bidi="bn-IN"/>
        </w:rPr>
        <w:t xml:space="preserve">2023 SERVE 360 </w:t>
      </w:r>
      <w:proofErr w:type="gramStart"/>
      <w:r w:rsidRPr="00977AE0">
        <w:rPr>
          <w:rFonts w:ascii="Arial" w:eastAsia="Arial" w:hAnsi="Arial" w:cs="Arial"/>
          <w:i/>
          <w:color w:val="222222"/>
          <w:sz w:val="24"/>
          <w:szCs w:val="24"/>
          <w:highlight w:val="white"/>
          <w:lang w:val="en" w:eastAsia="en-IN" w:bidi="bn-IN"/>
        </w:rPr>
        <w:t>REPORT</w:t>
      </w:r>
      <w:proofErr w:type="gramEnd"/>
      <w:r w:rsidRPr="00977AE0">
        <w:rPr>
          <w:rFonts w:ascii="Arial" w:eastAsia="Arial" w:hAnsi="Arial" w:cs="Arial"/>
          <w:i/>
          <w:color w:val="222222"/>
          <w:sz w:val="24"/>
          <w:szCs w:val="24"/>
          <w:highlight w:val="white"/>
          <w:lang w:val="en" w:eastAsia="en-IN" w:bidi="bn-IN"/>
        </w:rPr>
        <w:t>: ENVIRONMENTAL, SOCIAL, AND GOVERNANCE PROGRESS</w:t>
      </w:r>
      <w:r w:rsidRPr="00977AE0">
        <w:rPr>
          <w:rFonts w:ascii="Arial" w:eastAsia="Arial" w:hAnsi="Arial" w:cs="Arial"/>
          <w:color w:val="222222"/>
          <w:sz w:val="24"/>
          <w:szCs w:val="24"/>
          <w:highlight w:val="white"/>
          <w:lang w:val="en" w:eastAsia="en-IN" w:bidi="bn-IN"/>
        </w:rPr>
        <w:t>. [online] Available at: https://serve360.marriott.com/wp-content/uploads/2023/06/Marriott-2023-Serve-360-ESG-Report-accessible.pdf [Accessed 24 Jan. 2025].</w:t>
      </w:r>
    </w:p>
    <w:p w14:paraId="53DCB18D"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International (2023a). </w:t>
      </w:r>
      <w:r w:rsidRPr="00977AE0">
        <w:rPr>
          <w:rFonts w:ascii="Arial" w:eastAsia="Arial" w:hAnsi="Arial" w:cs="Arial"/>
          <w:i/>
          <w:color w:val="222222"/>
          <w:sz w:val="24"/>
          <w:szCs w:val="24"/>
          <w:highlight w:val="white"/>
          <w:lang w:val="en" w:eastAsia="en-IN" w:bidi="bn-IN"/>
        </w:rPr>
        <w:t>2023 Annual Report</w:t>
      </w:r>
      <w:r w:rsidRPr="00977AE0">
        <w:rPr>
          <w:rFonts w:ascii="Arial" w:eastAsia="Arial" w:hAnsi="Arial" w:cs="Arial"/>
          <w:color w:val="222222"/>
          <w:sz w:val="24"/>
          <w:szCs w:val="24"/>
          <w:highlight w:val="white"/>
          <w:lang w:val="en" w:eastAsia="en-IN" w:bidi="bn-IN"/>
        </w:rPr>
        <w:t>. [online] Available at: https://marriott.gcs-web.com/static-files/b82978a6-9d28-4e38-9855-fc4ae2cebe11 [Accessed 24 Jan. 2025].</w:t>
      </w:r>
    </w:p>
    <w:p w14:paraId="549459E5"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lastRenderedPageBreak/>
        <w:t xml:space="preserve">Marriott International (2024). </w:t>
      </w:r>
      <w:r w:rsidRPr="00977AE0">
        <w:rPr>
          <w:rFonts w:ascii="Arial" w:eastAsia="Times New Roman" w:hAnsi="Arial" w:cs="Arial"/>
          <w:i/>
          <w:sz w:val="24"/>
          <w:szCs w:val="24"/>
          <w:lang w:val="en" w:eastAsia="en-IN" w:bidi="bn-IN"/>
        </w:rPr>
        <w:t>Environmental, Social &amp; Governance Global Progress</w:t>
      </w:r>
      <w:r w:rsidRPr="00977AE0">
        <w:rPr>
          <w:rFonts w:ascii="Arial" w:eastAsia="Times New Roman" w:hAnsi="Arial" w:cs="Arial"/>
          <w:sz w:val="24"/>
          <w:szCs w:val="24"/>
          <w:lang w:val="en" w:eastAsia="en-IN" w:bidi="bn-IN"/>
        </w:rPr>
        <w:t>. [online] Available at: https://serve360.marriott.com/wp-content/uploads/2024/07/2024ESGProgress.pdf [Accessed 23 Jan. 2025].</w:t>
      </w:r>
    </w:p>
    <w:p w14:paraId="5A4980B4"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Marriott International (2024). </w:t>
      </w:r>
      <w:r w:rsidRPr="00977AE0">
        <w:rPr>
          <w:rFonts w:ascii="Arial" w:eastAsia="Times New Roman" w:hAnsi="Arial" w:cs="Arial"/>
          <w:i/>
          <w:sz w:val="24"/>
          <w:szCs w:val="24"/>
          <w:lang w:val="en" w:eastAsia="en-IN" w:bidi="bn-IN"/>
        </w:rPr>
        <w:t>Marriott History | History of the Marriott Family</w:t>
      </w:r>
      <w:r w:rsidRPr="00977AE0">
        <w:rPr>
          <w:rFonts w:ascii="Arial" w:eastAsia="Times New Roman" w:hAnsi="Arial" w:cs="Arial"/>
          <w:sz w:val="24"/>
          <w:szCs w:val="24"/>
          <w:lang w:val="en" w:eastAsia="en-IN" w:bidi="bn-IN"/>
        </w:rPr>
        <w:t>. [online] Marriott.com. Available at: https://www.marriott.com/culture-and-values/marriott-family-history.mi [Accessed 23 Jan. 2025].</w:t>
      </w:r>
    </w:p>
    <w:p w14:paraId="50DB636A" w14:textId="77777777" w:rsidR="00977AE0" w:rsidRPr="00977AE0" w:rsidRDefault="00977AE0" w:rsidP="00977AE0">
      <w:pPr>
        <w:spacing w:after="240" w:line="360" w:lineRule="auto"/>
        <w:jc w:val="both"/>
        <w:rPr>
          <w:rFonts w:ascii="Arial" w:eastAsia="Arial" w:hAnsi="Arial" w:cs="Arial"/>
          <w:color w:val="222222"/>
          <w:sz w:val="24"/>
          <w:szCs w:val="24"/>
          <w:highlight w:val="white"/>
          <w:lang w:val="en" w:eastAsia="en-IN" w:bidi="bn-IN"/>
        </w:rPr>
      </w:pPr>
      <w:r w:rsidRPr="00977AE0">
        <w:rPr>
          <w:rFonts w:ascii="Arial" w:eastAsia="Arial" w:hAnsi="Arial" w:cs="Arial"/>
          <w:color w:val="222222"/>
          <w:sz w:val="24"/>
          <w:szCs w:val="24"/>
          <w:highlight w:val="white"/>
          <w:lang w:val="en" w:eastAsia="en-IN" w:bidi="bn-IN"/>
        </w:rPr>
        <w:t xml:space="preserve">Marriott International (2024b). </w:t>
      </w:r>
      <w:r w:rsidRPr="00977AE0">
        <w:rPr>
          <w:rFonts w:ascii="Arial" w:eastAsia="Arial" w:hAnsi="Arial" w:cs="Arial"/>
          <w:i/>
          <w:color w:val="222222"/>
          <w:sz w:val="24"/>
          <w:szCs w:val="24"/>
          <w:highlight w:val="white"/>
          <w:lang w:val="en" w:eastAsia="en-IN" w:bidi="bn-IN"/>
        </w:rPr>
        <w:t>Foundation &amp; Growth Story | Marriott International</w:t>
      </w:r>
      <w:r w:rsidRPr="00977AE0">
        <w:rPr>
          <w:rFonts w:ascii="Arial" w:eastAsia="Arial" w:hAnsi="Arial" w:cs="Arial"/>
          <w:color w:val="222222"/>
          <w:sz w:val="24"/>
          <w:szCs w:val="24"/>
          <w:highlight w:val="white"/>
          <w:lang w:val="en" w:eastAsia="en-IN" w:bidi="bn-IN"/>
        </w:rPr>
        <w:t>. [online] www.hotel-development.marriott.com. Available at: https://www.hotel-development.marriott.com/power-of-marriott/our-story [Accessed 24 Jan. 2025].</w:t>
      </w:r>
    </w:p>
    <w:p w14:paraId="0B81B42D" w14:textId="77777777" w:rsidR="00977AE0" w:rsidRPr="00977AE0" w:rsidRDefault="00977AE0" w:rsidP="00977AE0">
      <w:pPr>
        <w:spacing w:after="200" w:line="360" w:lineRule="auto"/>
        <w:jc w:val="both"/>
        <w:rPr>
          <w:rFonts w:ascii="Arial" w:eastAsia="Times New Roman" w:hAnsi="Arial" w:cs="Arial"/>
          <w:color w:val="000000" w:themeColor="text1"/>
          <w:sz w:val="24"/>
          <w:szCs w:val="24"/>
          <w:lang w:val="en" w:eastAsia="en-IN" w:bidi="bn-IN"/>
        </w:rPr>
      </w:pPr>
      <w:r w:rsidRPr="00977AE0">
        <w:rPr>
          <w:rFonts w:ascii="Arial" w:eastAsia="Times New Roman" w:hAnsi="Arial" w:cs="Arial"/>
          <w:color w:val="000000" w:themeColor="text1"/>
          <w:sz w:val="24"/>
          <w:szCs w:val="24"/>
          <w:lang w:val="en" w:eastAsia="en-IN" w:bidi="bn-IN"/>
        </w:rPr>
        <w:t xml:space="preserve">Mullins, L. 2023 </w:t>
      </w:r>
      <w:r w:rsidRPr="00977AE0">
        <w:rPr>
          <w:rFonts w:ascii="Arial" w:eastAsia="Times New Roman" w:hAnsi="Arial" w:cs="Arial"/>
          <w:i/>
          <w:iCs/>
          <w:color w:val="000000" w:themeColor="text1"/>
          <w:sz w:val="24"/>
          <w:szCs w:val="24"/>
          <w:lang w:val="en" w:eastAsia="en-IN" w:bidi="bn-IN"/>
        </w:rPr>
        <w:t xml:space="preserve">Management and </w:t>
      </w:r>
      <w:proofErr w:type="spellStart"/>
      <w:r w:rsidRPr="00977AE0">
        <w:rPr>
          <w:rFonts w:ascii="Arial" w:eastAsia="Times New Roman" w:hAnsi="Arial" w:cs="Arial"/>
          <w:i/>
          <w:iCs/>
          <w:color w:val="000000" w:themeColor="text1"/>
          <w:sz w:val="24"/>
          <w:szCs w:val="24"/>
          <w:lang w:val="en" w:eastAsia="en-IN" w:bidi="bn-IN"/>
        </w:rPr>
        <w:t>Organisational</w:t>
      </w:r>
      <w:proofErr w:type="spellEnd"/>
      <w:r w:rsidRPr="00977AE0">
        <w:rPr>
          <w:rFonts w:ascii="Arial" w:eastAsia="Times New Roman" w:hAnsi="Arial" w:cs="Arial"/>
          <w:i/>
          <w:iCs/>
          <w:color w:val="000000" w:themeColor="text1"/>
          <w:sz w:val="24"/>
          <w:szCs w:val="24"/>
          <w:lang w:val="en" w:eastAsia="en-IN" w:bidi="bn-IN"/>
        </w:rPr>
        <w:t xml:space="preserve"> </w:t>
      </w:r>
      <w:proofErr w:type="spellStart"/>
      <w:r w:rsidRPr="00977AE0">
        <w:rPr>
          <w:rFonts w:ascii="Arial" w:eastAsia="Times New Roman" w:hAnsi="Arial" w:cs="Arial"/>
          <w:i/>
          <w:iCs/>
          <w:color w:val="000000" w:themeColor="text1"/>
          <w:sz w:val="24"/>
          <w:szCs w:val="24"/>
          <w:lang w:val="en" w:eastAsia="en-IN" w:bidi="bn-IN"/>
        </w:rPr>
        <w:t>Behaviour</w:t>
      </w:r>
      <w:proofErr w:type="spellEnd"/>
      <w:r w:rsidRPr="00977AE0">
        <w:rPr>
          <w:rFonts w:ascii="Arial" w:eastAsia="Times New Roman" w:hAnsi="Arial" w:cs="Arial"/>
          <w:color w:val="000000" w:themeColor="text1"/>
          <w:sz w:val="24"/>
          <w:szCs w:val="24"/>
          <w:lang w:val="en" w:eastAsia="en-IN" w:bidi="bn-IN"/>
        </w:rPr>
        <w:t xml:space="preserve"> (13th edition) Harlow: Pearson</w:t>
      </w:r>
    </w:p>
    <w:p w14:paraId="09E9CD96" w14:textId="77777777" w:rsidR="00977AE0" w:rsidRPr="00977AE0" w:rsidRDefault="00977AE0" w:rsidP="00977AE0">
      <w:pPr>
        <w:spacing w:after="200" w:line="360" w:lineRule="auto"/>
        <w:jc w:val="both"/>
        <w:rPr>
          <w:rFonts w:ascii="Arial" w:eastAsia="Times New Roman" w:hAnsi="Arial" w:cs="Arial"/>
          <w:sz w:val="24"/>
          <w:szCs w:val="24"/>
          <w:lang w:val="en" w:eastAsia="en-IN" w:bidi="bn-IN"/>
        </w:rPr>
      </w:pPr>
      <w:r w:rsidRPr="00977AE0">
        <w:rPr>
          <w:rFonts w:ascii="Arial" w:eastAsia="Times New Roman" w:hAnsi="Arial" w:cs="Arial"/>
          <w:sz w:val="24"/>
          <w:szCs w:val="24"/>
          <w:lang w:val="en" w:eastAsia="en-IN" w:bidi="bn-IN"/>
        </w:rPr>
        <w:t xml:space="preserve">Statista (2024). </w:t>
      </w:r>
      <w:r w:rsidRPr="00977AE0">
        <w:rPr>
          <w:rFonts w:ascii="Arial" w:eastAsia="Times New Roman" w:hAnsi="Arial" w:cs="Arial"/>
          <w:i/>
          <w:sz w:val="24"/>
          <w:szCs w:val="24"/>
          <w:lang w:val="en" w:eastAsia="en-IN" w:bidi="bn-IN"/>
        </w:rPr>
        <w:t>Topic: Marriott International</w:t>
      </w:r>
      <w:r w:rsidRPr="00977AE0">
        <w:rPr>
          <w:rFonts w:ascii="Arial" w:eastAsia="Times New Roman" w:hAnsi="Arial" w:cs="Arial"/>
          <w:sz w:val="24"/>
          <w:szCs w:val="24"/>
          <w:lang w:val="en" w:eastAsia="en-IN" w:bidi="bn-IN"/>
        </w:rPr>
        <w:t>. [online] Statista. Available at: https://www.statista.com/topics/1872/marriott-international/#editorsPicks [Accessed 23 Jan. 2025].</w:t>
      </w:r>
    </w:p>
    <w:p w14:paraId="19984ACD" w14:textId="77777777" w:rsidR="00A01A36" w:rsidRPr="00A01A36" w:rsidRDefault="00A01A36" w:rsidP="00A01A36">
      <w:pPr>
        <w:spacing w:after="200" w:line="360" w:lineRule="auto"/>
        <w:jc w:val="both"/>
        <w:rPr>
          <w:rFonts w:ascii="Arial" w:eastAsia="Times New Roman" w:hAnsi="Arial" w:cs="Arial"/>
          <w:sz w:val="24"/>
          <w:szCs w:val="24"/>
          <w:lang w:val="en" w:eastAsia="en-IN" w:bidi="bn-IN"/>
        </w:rPr>
      </w:pPr>
    </w:p>
    <w:p w14:paraId="3BB341B9" w14:textId="77777777" w:rsidR="006F028B" w:rsidRPr="00E37634" w:rsidRDefault="006F028B">
      <w:pPr>
        <w:rPr>
          <w:rFonts w:ascii="Arial" w:hAnsi="Arial" w:cs="Arial"/>
        </w:rPr>
      </w:pPr>
    </w:p>
    <w:sectPr w:rsidR="006F028B" w:rsidRPr="00E37634" w:rsidSect="00A01A3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6E3818"/>
    <w:multiLevelType w:val="multilevel"/>
    <w:tmpl w:val="7D687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6732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34A"/>
    <w:rsid w:val="001835D3"/>
    <w:rsid w:val="00213F05"/>
    <w:rsid w:val="002323DC"/>
    <w:rsid w:val="005455DE"/>
    <w:rsid w:val="005C3C90"/>
    <w:rsid w:val="005F2452"/>
    <w:rsid w:val="006F028B"/>
    <w:rsid w:val="0095081C"/>
    <w:rsid w:val="00977AE0"/>
    <w:rsid w:val="009958BC"/>
    <w:rsid w:val="00A01A36"/>
    <w:rsid w:val="00BC5A9D"/>
    <w:rsid w:val="00C7668D"/>
    <w:rsid w:val="00E37634"/>
    <w:rsid w:val="00EC334A"/>
    <w:rsid w:val="00F2530A"/>
    <w:rsid w:val="00F8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E47CF"/>
  <w15:chartTrackingRefBased/>
  <w15:docId w15:val="{38F6E5E3-5BBA-4B5D-8BB2-409BE7B63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3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3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34A"/>
    <w:rPr>
      <w:rFonts w:eastAsiaTheme="majorEastAsia" w:cstheme="majorBidi"/>
      <w:color w:val="272727" w:themeColor="text1" w:themeTint="D8"/>
    </w:rPr>
  </w:style>
  <w:style w:type="paragraph" w:styleId="Title">
    <w:name w:val="Title"/>
    <w:basedOn w:val="Normal"/>
    <w:next w:val="Normal"/>
    <w:link w:val="TitleChar"/>
    <w:uiPriority w:val="10"/>
    <w:qFormat/>
    <w:rsid w:val="00EC3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34A"/>
    <w:pPr>
      <w:spacing w:before="160"/>
      <w:jc w:val="center"/>
    </w:pPr>
    <w:rPr>
      <w:i/>
      <w:iCs/>
      <w:color w:val="404040" w:themeColor="text1" w:themeTint="BF"/>
    </w:rPr>
  </w:style>
  <w:style w:type="character" w:customStyle="1" w:styleId="QuoteChar">
    <w:name w:val="Quote Char"/>
    <w:basedOn w:val="DefaultParagraphFont"/>
    <w:link w:val="Quote"/>
    <w:uiPriority w:val="29"/>
    <w:rsid w:val="00EC334A"/>
    <w:rPr>
      <w:i/>
      <w:iCs/>
      <w:color w:val="404040" w:themeColor="text1" w:themeTint="BF"/>
    </w:rPr>
  </w:style>
  <w:style w:type="paragraph" w:styleId="ListParagraph">
    <w:name w:val="List Paragraph"/>
    <w:basedOn w:val="Normal"/>
    <w:uiPriority w:val="34"/>
    <w:qFormat/>
    <w:rsid w:val="00EC334A"/>
    <w:pPr>
      <w:ind w:left="720"/>
      <w:contextualSpacing/>
    </w:pPr>
  </w:style>
  <w:style w:type="character" w:styleId="IntenseEmphasis">
    <w:name w:val="Intense Emphasis"/>
    <w:basedOn w:val="DefaultParagraphFont"/>
    <w:uiPriority w:val="21"/>
    <w:qFormat/>
    <w:rsid w:val="00EC334A"/>
    <w:rPr>
      <w:i/>
      <w:iCs/>
      <w:color w:val="0F4761" w:themeColor="accent1" w:themeShade="BF"/>
    </w:rPr>
  </w:style>
  <w:style w:type="paragraph" w:styleId="IntenseQuote">
    <w:name w:val="Intense Quote"/>
    <w:basedOn w:val="Normal"/>
    <w:next w:val="Normal"/>
    <w:link w:val="IntenseQuoteChar"/>
    <w:uiPriority w:val="30"/>
    <w:qFormat/>
    <w:rsid w:val="00EC3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34A"/>
    <w:rPr>
      <w:i/>
      <w:iCs/>
      <w:color w:val="0F4761" w:themeColor="accent1" w:themeShade="BF"/>
    </w:rPr>
  </w:style>
  <w:style w:type="character" w:styleId="IntenseReference">
    <w:name w:val="Intense Reference"/>
    <w:basedOn w:val="DefaultParagraphFont"/>
    <w:uiPriority w:val="32"/>
    <w:qFormat/>
    <w:rsid w:val="00EC334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12</Pages>
  <Words>3225</Words>
  <Characters>18385</Characters>
  <Application>Microsoft Office Word</Application>
  <DocSecurity>0</DocSecurity>
  <Lines>153</Lines>
  <Paragraphs>43</Paragraphs>
  <ScaleCrop>false</ScaleCrop>
  <Company/>
  <LinksUpToDate>false</LinksUpToDate>
  <CharactersWithSpaces>21567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15</cp:revision>
  <dcterms:created xsi:type="dcterms:W3CDTF">2025-03-07T14:14:00Z</dcterms:created>
  <dcterms:modified xsi:type="dcterms:W3CDTF">2025-03-07T15:36:00Z</dcterms:modified>
</cp:coreProperties>
</file>