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8ABEC6" w14:textId="77777777" w:rsidR="00AE7E42" w:rsidRPr="008E5E34" w:rsidRDefault="00AE7E42" w:rsidP="008E5E34">
      <w:pPr>
        <w:spacing w:after="0" w:line="240" w:lineRule="auto"/>
        <w:jc w:val="center"/>
        <w:rPr>
          <w:rFonts w:ascii="Sylfaen" w:hAnsi="Sylfaen" w:cs="Aparajita"/>
          <w:iCs/>
          <w:sz w:val="28"/>
          <w:szCs w:val="28"/>
        </w:rPr>
      </w:pPr>
      <w:r w:rsidRPr="008E5E34">
        <w:rPr>
          <w:rFonts w:ascii="Sylfaen" w:hAnsi="Sylfaen" w:cs="Aparajita"/>
          <w:iCs/>
          <w:sz w:val="28"/>
          <w:szCs w:val="28"/>
        </w:rPr>
        <w:t>HPEN 7007</w:t>
      </w:r>
    </w:p>
    <w:p w14:paraId="44C5A099" w14:textId="77777777" w:rsidR="00AE7E42" w:rsidRPr="008E5E34" w:rsidRDefault="00AE7E42" w:rsidP="008E5E34">
      <w:pPr>
        <w:spacing w:line="240" w:lineRule="auto"/>
        <w:jc w:val="center"/>
        <w:rPr>
          <w:rFonts w:ascii="Sylfaen" w:hAnsi="Sylfaen" w:cs="Aparajita"/>
          <w:i/>
          <w:iCs/>
          <w:sz w:val="28"/>
          <w:szCs w:val="28"/>
        </w:rPr>
      </w:pPr>
      <w:r w:rsidRPr="008E5E34">
        <w:rPr>
          <w:rFonts w:ascii="Sylfaen" w:hAnsi="Sylfaen" w:cs="Aparajita"/>
          <w:i/>
          <w:iCs/>
          <w:sz w:val="28"/>
          <w:szCs w:val="28"/>
        </w:rPr>
        <w:t>Language Variation and Change</w:t>
      </w:r>
    </w:p>
    <w:p w14:paraId="0E949907" w14:textId="6B54D6E6" w:rsidR="00AE7E42" w:rsidRPr="008E5E34" w:rsidRDefault="007266B8" w:rsidP="008E5E34">
      <w:pPr>
        <w:spacing w:after="0" w:line="240" w:lineRule="auto"/>
        <w:jc w:val="center"/>
        <w:rPr>
          <w:rFonts w:ascii="Sylfaen" w:hAnsi="Sylfaen" w:cs="Aparajita"/>
          <w:spacing w:val="-3"/>
          <w:sz w:val="28"/>
          <w:szCs w:val="28"/>
        </w:rPr>
      </w:pPr>
      <w:r w:rsidRPr="008E5E34">
        <w:rPr>
          <w:rFonts w:ascii="Sylfaen" w:hAnsi="Sylfaen" w:cs="Aparajita"/>
          <w:spacing w:val="-3"/>
          <w:sz w:val="28"/>
          <w:szCs w:val="28"/>
        </w:rPr>
        <w:t>EARLY MODERN ENGLISH</w:t>
      </w:r>
      <w:r w:rsidR="00DE0BEA" w:rsidRPr="008E5E34">
        <w:rPr>
          <w:rFonts w:ascii="Sylfaen" w:hAnsi="Sylfaen" w:cs="Aparajita"/>
          <w:spacing w:val="-3"/>
          <w:sz w:val="28"/>
          <w:szCs w:val="28"/>
        </w:rPr>
        <w:t xml:space="preserve"> (1)</w:t>
      </w:r>
    </w:p>
    <w:p w14:paraId="30C514A4" w14:textId="1BFD298C" w:rsidR="007266B8" w:rsidRPr="008E5E34" w:rsidRDefault="007266B8" w:rsidP="008E5E34">
      <w:pPr>
        <w:spacing w:line="240" w:lineRule="auto"/>
        <w:jc w:val="center"/>
        <w:rPr>
          <w:rFonts w:ascii="Sylfaen" w:hAnsi="Sylfaen" w:cs="Aparajita"/>
          <w:spacing w:val="-3"/>
          <w:sz w:val="28"/>
          <w:szCs w:val="28"/>
        </w:rPr>
      </w:pPr>
      <w:r w:rsidRPr="008E5E34">
        <w:rPr>
          <w:rFonts w:ascii="Sylfaen" w:hAnsi="Sylfaen" w:cs="Aparajita"/>
          <w:spacing w:val="-3"/>
          <w:sz w:val="28"/>
          <w:szCs w:val="28"/>
        </w:rPr>
        <w:t>VOCABULARY</w:t>
      </w:r>
      <w:r w:rsidR="003E1562">
        <w:rPr>
          <w:rFonts w:ascii="Sylfaen" w:hAnsi="Sylfaen" w:cs="Aparajita"/>
          <w:spacing w:val="-3"/>
          <w:sz w:val="28"/>
          <w:szCs w:val="28"/>
        </w:rPr>
        <w:t xml:space="preserve"> AND</w:t>
      </w:r>
      <w:r w:rsidRPr="008E5E34">
        <w:rPr>
          <w:rFonts w:ascii="Sylfaen" w:hAnsi="Sylfaen" w:cs="Aparajita"/>
          <w:spacing w:val="-3"/>
          <w:sz w:val="28"/>
          <w:szCs w:val="28"/>
        </w:rPr>
        <w:t xml:space="preserve"> INVENTION</w:t>
      </w:r>
      <w:r w:rsidR="0011445D">
        <w:rPr>
          <w:rFonts w:ascii="Sylfaen" w:hAnsi="Sylfaen" w:cs="Aparajita"/>
          <w:spacing w:val="-3"/>
          <w:sz w:val="28"/>
          <w:szCs w:val="28"/>
        </w:rPr>
        <w:t xml:space="preserve"> 1</w:t>
      </w:r>
      <w:bookmarkStart w:id="0" w:name="_GoBack"/>
      <w:bookmarkEnd w:id="0"/>
    </w:p>
    <w:p w14:paraId="2583436F" w14:textId="2E3806CC" w:rsidR="002E7893" w:rsidRPr="008E5E34" w:rsidRDefault="002E7893" w:rsidP="008E5E34">
      <w:pPr>
        <w:spacing w:after="0" w:line="240" w:lineRule="auto"/>
        <w:rPr>
          <w:rFonts w:ascii="Sylfaen" w:hAnsi="Sylfaen" w:cs="Times New Roman"/>
          <w:sz w:val="28"/>
          <w:szCs w:val="28"/>
        </w:rPr>
      </w:pPr>
    </w:p>
    <w:p w14:paraId="36699215" w14:textId="5A43518D" w:rsidR="007266B8" w:rsidRDefault="00AC7BE6" w:rsidP="00EC7DE3">
      <w:pPr>
        <w:spacing w:after="0" w:line="276" w:lineRule="auto"/>
        <w:rPr>
          <w:rFonts w:ascii="Sylfaen" w:hAnsi="Sylfaen" w:cs="Times New Roman"/>
          <w:sz w:val="24"/>
          <w:szCs w:val="24"/>
        </w:rPr>
      </w:pPr>
      <w:r>
        <w:rPr>
          <w:rFonts w:ascii="Sylfaen" w:hAnsi="Sylfaen" w:cs="Times New Roman"/>
          <w:sz w:val="24"/>
          <w:szCs w:val="24"/>
        </w:rPr>
        <w:t xml:space="preserve">We shall begin this class with an exercise to introduce some of the characteristics of early modern English that we shall then examine in more detail in this and the next class. </w:t>
      </w:r>
      <w:r w:rsidR="002D34B9">
        <w:rPr>
          <w:rFonts w:ascii="Sylfaen" w:hAnsi="Sylfaen" w:cs="Times New Roman"/>
          <w:sz w:val="24"/>
          <w:szCs w:val="24"/>
        </w:rPr>
        <w:t xml:space="preserve">In the early 1960s, a group of young British ‘wits’ wrote a comedy stage revue called </w:t>
      </w:r>
      <w:r w:rsidR="002D34B9">
        <w:rPr>
          <w:rFonts w:ascii="Sylfaen" w:hAnsi="Sylfaen" w:cs="Times New Roman"/>
          <w:i/>
          <w:sz w:val="24"/>
          <w:szCs w:val="24"/>
        </w:rPr>
        <w:t>Beyond the Fringe</w:t>
      </w:r>
      <w:r w:rsidR="002D34B9">
        <w:rPr>
          <w:rFonts w:ascii="Sylfaen" w:hAnsi="Sylfaen" w:cs="Times New Roman"/>
          <w:sz w:val="24"/>
          <w:szCs w:val="24"/>
        </w:rPr>
        <w:t xml:space="preserve">. </w:t>
      </w:r>
      <w:r>
        <w:rPr>
          <w:rFonts w:ascii="Sylfaen" w:hAnsi="Sylfaen" w:cs="Times New Roman"/>
          <w:sz w:val="24"/>
          <w:szCs w:val="24"/>
        </w:rPr>
        <w:t xml:space="preserve">One of their sketches was a parody of Shakespeare. Parodies work by picking up essential characteristics of their victim, and making fun of these. So one initial approach to identifying the essential characteristics of the way Shakespeare writes, and of early modern English more generally, is to examine the </w:t>
      </w:r>
      <w:r>
        <w:rPr>
          <w:rFonts w:ascii="Sylfaen" w:hAnsi="Sylfaen" w:cs="Times New Roman"/>
          <w:i/>
          <w:sz w:val="24"/>
          <w:szCs w:val="24"/>
        </w:rPr>
        <w:t>Beyond the Fringe</w:t>
      </w:r>
      <w:r>
        <w:rPr>
          <w:rFonts w:ascii="Sylfaen" w:hAnsi="Sylfaen" w:cs="Times New Roman"/>
          <w:sz w:val="24"/>
          <w:szCs w:val="24"/>
        </w:rPr>
        <w:t xml:space="preserve"> </w:t>
      </w:r>
      <w:r w:rsidR="007155CE">
        <w:rPr>
          <w:rFonts w:ascii="Sylfaen" w:hAnsi="Sylfaen" w:cs="Times New Roman"/>
          <w:sz w:val="24"/>
          <w:szCs w:val="24"/>
        </w:rPr>
        <w:t xml:space="preserve">Shakespeare </w:t>
      </w:r>
      <w:r>
        <w:rPr>
          <w:rFonts w:ascii="Sylfaen" w:hAnsi="Sylfaen" w:cs="Times New Roman"/>
          <w:sz w:val="24"/>
          <w:szCs w:val="24"/>
        </w:rPr>
        <w:t>parody</w:t>
      </w:r>
      <w:r w:rsidR="007155CE">
        <w:rPr>
          <w:rFonts w:ascii="Sylfaen" w:hAnsi="Sylfaen" w:cs="Times New Roman"/>
          <w:sz w:val="24"/>
          <w:szCs w:val="24"/>
        </w:rPr>
        <w:t xml:space="preserve">, part </w:t>
      </w:r>
      <w:r>
        <w:rPr>
          <w:rFonts w:ascii="Sylfaen" w:hAnsi="Sylfaen" w:cs="Times New Roman"/>
          <w:sz w:val="24"/>
          <w:szCs w:val="24"/>
        </w:rPr>
        <w:t xml:space="preserve">of </w:t>
      </w:r>
      <w:r w:rsidR="007155CE">
        <w:rPr>
          <w:rFonts w:ascii="Sylfaen" w:hAnsi="Sylfaen" w:cs="Times New Roman"/>
          <w:sz w:val="24"/>
          <w:szCs w:val="24"/>
        </w:rPr>
        <w:t>which</w:t>
      </w:r>
      <w:r>
        <w:rPr>
          <w:rFonts w:ascii="Sylfaen" w:hAnsi="Sylfaen" w:cs="Times New Roman"/>
          <w:sz w:val="24"/>
          <w:szCs w:val="24"/>
        </w:rPr>
        <w:t xml:space="preserve"> is below. After an initial read-through, </w:t>
      </w:r>
      <w:r w:rsidR="00EA62D2" w:rsidRPr="00EA62D2">
        <w:rPr>
          <w:rFonts w:ascii="Sylfaen" w:hAnsi="Sylfaen" w:cs="Times New Roman"/>
          <w:b/>
          <w:sz w:val="24"/>
          <w:szCs w:val="24"/>
        </w:rPr>
        <w:t>without looking at page 3 of these notes</w:t>
      </w:r>
      <w:r w:rsidR="00EA62D2">
        <w:rPr>
          <w:rFonts w:ascii="Sylfaen" w:hAnsi="Sylfaen" w:cs="Times New Roman"/>
          <w:sz w:val="24"/>
          <w:szCs w:val="24"/>
        </w:rPr>
        <w:t xml:space="preserve">, </w:t>
      </w:r>
      <w:r>
        <w:rPr>
          <w:rFonts w:ascii="Sylfaen" w:hAnsi="Sylfaen" w:cs="Times New Roman"/>
          <w:sz w:val="24"/>
          <w:szCs w:val="24"/>
        </w:rPr>
        <w:t xml:space="preserve">spend some time listing the characteristics that make </w:t>
      </w:r>
      <w:r w:rsidR="007155CE">
        <w:rPr>
          <w:rFonts w:ascii="Sylfaen" w:hAnsi="Sylfaen" w:cs="Times New Roman"/>
          <w:sz w:val="24"/>
          <w:szCs w:val="24"/>
        </w:rPr>
        <w:t>the sketch</w:t>
      </w:r>
      <w:r>
        <w:rPr>
          <w:rFonts w:ascii="Sylfaen" w:hAnsi="Sylfaen" w:cs="Times New Roman"/>
          <w:sz w:val="24"/>
          <w:szCs w:val="24"/>
        </w:rPr>
        <w:t xml:space="preserve"> like Shakespeare. Concentrate on language matters. You will find that many of the characteristics are in fact ways in which the English of Shakespeare’s</w:t>
      </w:r>
      <w:r w:rsidR="007155CE">
        <w:rPr>
          <w:rFonts w:ascii="Sylfaen" w:hAnsi="Sylfaen" w:cs="Times New Roman"/>
          <w:sz w:val="24"/>
          <w:szCs w:val="24"/>
        </w:rPr>
        <w:t xml:space="preserve"> time differs from Present Day English</w:t>
      </w:r>
      <w:r>
        <w:rPr>
          <w:rFonts w:ascii="Sylfaen" w:hAnsi="Sylfaen" w:cs="Times New Roman"/>
          <w:sz w:val="24"/>
          <w:szCs w:val="24"/>
        </w:rPr>
        <w:t>.</w:t>
      </w:r>
    </w:p>
    <w:p w14:paraId="00242F42" w14:textId="1A40E124" w:rsidR="00C93092" w:rsidRDefault="00C93092" w:rsidP="00EC7DE3">
      <w:pPr>
        <w:spacing w:after="0" w:line="276" w:lineRule="auto"/>
        <w:rPr>
          <w:rFonts w:ascii="Sylfaen" w:hAnsi="Sylfaen" w:cs="Times New Roman"/>
          <w:sz w:val="24"/>
          <w:szCs w:val="24"/>
        </w:rPr>
      </w:pPr>
    </w:p>
    <w:p w14:paraId="4609F224" w14:textId="40293EA0" w:rsidR="00C93092" w:rsidRDefault="00C93092" w:rsidP="00EC7DE3">
      <w:pPr>
        <w:spacing w:after="0" w:line="276" w:lineRule="auto"/>
        <w:rPr>
          <w:rFonts w:ascii="Sylfaen" w:hAnsi="Sylfaen" w:cs="Times New Roman"/>
          <w:sz w:val="24"/>
          <w:szCs w:val="24"/>
        </w:rPr>
      </w:pPr>
      <w:r>
        <w:rPr>
          <w:rFonts w:ascii="Sylfaen" w:hAnsi="Sylfaen" w:cs="Times New Roman"/>
          <w:sz w:val="24"/>
          <w:szCs w:val="24"/>
        </w:rPr>
        <w:t>As this part of the sketch begins, a group of lords are making plans:</w:t>
      </w:r>
    </w:p>
    <w:p w14:paraId="095451CD" w14:textId="3E32CF53" w:rsidR="00C93092" w:rsidRDefault="00C93092" w:rsidP="00EC7DE3">
      <w:pPr>
        <w:spacing w:after="0" w:line="276" w:lineRule="auto"/>
        <w:rPr>
          <w:rFonts w:ascii="Sylfaen" w:hAnsi="Sylfaen" w:cs="Times New Roman"/>
          <w:sz w:val="24"/>
          <w:szCs w:val="24"/>
        </w:rPr>
      </w:pPr>
    </w:p>
    <w:p w14:paraId="3E488622" w14:textId="530B974A" w:rsidR="00C93092" w:rsidRDefault="00C93092" w:rsidP="00C93092">
      <w:pPr>
        <w:tabs>
          <w:tab w:val="left" w:pos="1134"/>
        </w:tabs>
        <w:spacing w:after="0" w:line="276" w:lineRule="auto"/>
        <w:rPr>
          <w:rFonts w:ascii="Sylfaen" w:hAnsi="Sylfaen" w:cs="Times New Roman"/>
          <w:sz w:val="24"/>
          <w:szCs w:val="24"/>
        </w:rPr>
      </w:pPr>
      <w:r w:rsidRPr="00C93092">
        <w:rPr>
          <w:rFonts w:ascii="Sylfaen" w:hAnsi="Sylfaen" w:cs="Times New Roman"/>
          <w:i/>
          <w:sz w:val="24"/>
          <w:szCs w:val="24"/>
        </w:rPr>
        <w:t>Miller</w:t>
      </w:r>
      <w:r>
        <w:rPr>
          <w:rFonts w:ascii="Sylfaen" w:hAnsi="Sylfaen" w:cs="Times New Roman"/>
          <w:sz w:val="24"/>
          <w:szCs w:val="24"/>
        </w:rPr>
        <w:tab/>
        <w:t>Get thee to Gloucester, Essex. Do thee to Wessex, Exeter.</w:t>
      </w:r>
    </w:p>
    <w:p w14:paraId="7EB7E1D2" w14:textId="62DB3B45"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Fair Albany to Somerset must eke his route.</w:t>
      </w:r>
    </w:p>
    <w:p w14:paraId="0F7DAE4C" w14:textId="52B359E0"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 xml:space="preserve">And </w:t>
      </w:r>
      <w:proofErr w:type="spellStart"/>
      <w:r>
        <w:rPr>
          <w:rFonts w:ascii="Sylfaen" w:hAnsi="Sylfaen" w:cs="Times New Roman"/>
          <w:sz w:val="24"/>
          <w:szCs w:val="24"/>
        </w:rPr>
        <w:t>Scroop</w:t>
      </w:r>
      <w:proofErr w:type="spellEnd"/>
      <w:r>
        <w:rPr>
          <w:rFonts w:ascii="Sylfaen" w:hAnsi="Sylfaen" w:cs="Times New Roman"/>
          <w:sz w:val="24"/>
          <w:szCs w:val="24"/>
        </w:rPr>
        <w:t>, do you to Westmoreland, where shall bold York</w:t>
      </w:r>
    </w:p>
    <w:p w14:paraId="458BD711" w14:textId="6F50639F"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r>
      <w:proofErr w:type="spellStart"/>
      <w:r>
        <w:rPr>
          <w:rFonts w:ascii="Sylfaen" w:hAnsi="Sylfaen" w:cs="Times New Roman"/>
          <w:sz w:val="24"/>
          <w:szCs w:val="24"/>
        </w:rPr>
        <w:t>Enrouted</w:t>
      </w:r>
      <w:proofErr w:type="spellEnd"/>
      <w:r>
        <w:rPr>
          <w:rFonts w:ascii="Sylfaen" w:hAnsi="Sylfaen" w:cs="Times New Roman"/>
          <w:sz w:val="24"/>
          <w:szCs w:val="24"/>
        </w:rPr>
        <w:t xml:space="preserve"> now for Lancaster, with forces of our Uncle Rutland,</w:t>
      </w:r>
    </w:p>
    <w:p w14:paraId="7A0ACD35" w14:textId="6D13C2E3"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Enjoin his standard with sweet Norfolk’s host.</w:t>
      </w:r>
    </w:p>
    <w:p w14:paraId="2A286917" w14:textId="6E087357"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 xml:space="preserve">Fair Sussex, get thee to </w:t>
      </w:r>
      <w:proofErr w:type="spellStart"/>
      <w:r>
        <w:rPr>
          <w:rFonts w:ascii="Sylfaen" w:hAnsi="Sylfaen" w:cs="Times New Roman"/>
          <w:sz w:val="24"/>
          <w:szCs w:val="24"/>
        </w:rPr>
        <w:t>Warwicksbourne</w:t>
      </w:r>
      <w:proofErr w:type="spellEnd"/>
      <w:r>
        <w:rPr>
          <w:rFonts w:ascii="Sylfaen" w:hAnsi="Sylfaen" w:cs="Times New Roman"/>
          <w:sz w:val="24"/>
          <w:szCs w:val="24"/>
        </w:rPr>
        <w:t>,</w:t>
      </w:r>
    </w:p>
    <w:p w14:paraId="553DCA83" w14:textId="148E1450"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And there, with frowning purpose, tell our plan</w:t>
      </w:r>
    </w:p>
    <w:p w14:paraId="29ADEE19" w14:textId="574E019E"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To Bedford’s tilted ear, that he shall press</w:t>
      </w:r>
    </w:p>
    <w:p w14:paraId="66A0DBD8" w14:textId="377AEA41"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With most insensate speed</w:t>
      </w:r>
    </w:p>
    <w:p w14:paraId="01798321" w14:textId="4A0D7CD1"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And join his warlike effort to bold Dorset’s side.</w:t>
      </w:r>
    </w:p>
    <w:p w14:paraId="027A2F4D" w14:textId="1BC0C206"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I most royally shall now to bed,</w:t>
      </w:r>
    </w:p>
    <w:p w14:paraId="4CE01FB8" w14:textId="1FFD7D4B"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To sleep off all the nonsense I’ve just said.</w:t>
      </w:r>
    </w:p>
    <w:p w14:paraId="5ABC664F" w14:textId="0B832648" w:rsidR="00C93092" w:rsidRDefault="00C93092" w:rsidP="00C93092">
      <w:pPr>
        <w:tabs>
          <w:tab w:val="left" w:pos="1134"/>
        </w:tabs>
        <w:spacing w:after="0" w:line="276" w:lineRule="auto"/>
        <w:rPr>
          <w:rFonts w:ascii="Sylfaen" w:hAnsi="Sylfaen" w:cs="Times New Roman"/>
          <w:sz w:val="24"/>
          <w:szCs w:val="24"/>
        </w:rPr>
      </w:pPr>
    </w:p>
    <w:p w14:paraId="416053B9" w14:textId="2C44A9CA"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They exit. Re-enter all four as rustics</w:t>
      </w:r>
      <w:r>
        <w:rPr>
          <w:rFonts w:ascii="Sylfaen" w:hAnsi="Sylfaen" w:cs="Times New Roman"/>
          <w:sz w:val="24"/>
          <w:szCs w:val="24"/>
        </w:rPr>
        <w:t>.</w:t>
      </w:r>
    </w:p>
    <w:p w14:paraId="613275C2" w14:textId="23C894C1" w:rsidR="00C93092" w:rsidRDefault="00C93092" w:rsidP="00C93092">
      <w:pPr>
        <w:tabs>
          <w:tab w:val="left" w:pos="1134"/>
        </w:tabs>
        <w:spacing w:after="0" w:line="276" w:lineRule="auto"/>
        <w:rPr>
          <w:rFonts w:ascii="Sylfaen" w:hAnsi="Sylfaen" w:cs="Times New Roman"/>
          <w:sz w:val="24"/>
          <w:szCs w:val="24"/>
        </w:rPr>
      </w:pPr>
    </w:p>
    <w:p w14:paraId="60FF8707" w14:textId="7D400C08"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Miller</w:t>
      </w:r>
      <w:r>
        <w:rPr>
          <w:rFonts w:ascii="Sylfaen" w:hAnsi="Sylfaen" w:cs="Times New Roman"/>
          <w:sz w:val="24"/>
          <w:szCs w:val="24"/>
        </w:rPr>
        <w:tab/>
        <w:t>Is it all botched up, then, Master Puke?</w:t>
      </w:r>
    </w:p>
    <w:p w14:paraId="1D1A9B2D" w14:textId="05EFC572"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Bennett</w:t>
      </w:r>
      <w:r>
        <w:rPr>
          <w:rFonts w:ascii="Sylfaen" w:hAnsi="Sylfaen" w:cs="Times New Roman"/>
          <w:sz w:val="24"/>
          <w:szCs w:val="24"/>
        </w:rPr>
        <w:tab/>
        <w:t>Aye, and marry is, good Master Snot.</w:t>
      </w:r>
    </w:p>
    <w:p w14:paraId="77007844" w14:textId="77777777"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lastRenderedPageBreak/>
        <w:t>Moore</w:t>
      </w:r>
      <w:r>
        <w:rPr>
          <w:rFonts w:ascii="Sylfaen" w:hAnsi="Sylfaen" w:cs="Times New Roman"/>
          <w:sz w:val="24"/>
          <w:szCs w:val="24"/>
        </w:rPr>
        <w:tab/>
      </w:r>
      <w:proofErr w:type="spellStart"/>
      <w:r>
        <w:rPr>
          <w:rFonts w:ascii="Sylfaen" w:hAnsi="Sylfaen" w:cs="Times New Roman"/>
          <w:sz w:val="24"/>
          <w:szCs w:val="24"/>
        </w:rPr>
        <w:t>’Tis</w:t>
      </w:r>
      <w:proofErr w:type="spellEnd"/>
      <w:r>
        <w:rPr>
          <w:rFonts w:ascii="Sylfaen" w:hAnsi="Sylfaen" w:cs="Times New Roman"/>
          <w:sz w:val="24"/>
          <w:szCs w:val="24"/>
        </w:rPr>
        <w:t xml:space="preserve"> said our Master, the Duke, hath contrived some naughtiness against his </w:t>
      </w:r>
    </w:p>
    <w:p w14:paraId="5A765864" w14:textId="15847A64"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r>
      <w:proofErr w:type="gramStart"/>
      <w:r>
        <w:rPr>
          <w:rFonts w:ascii="Sylfaen" w:hAnsi="Sylfaen" w:cs="Times New Roman"/>
          <w:sz w:val="24"/>
          <w:szCs w:val="24"/>
        </w:rPr>
        <w:t>son</w:t>
      </w:r>
      <w:proofErr w:type="gramEnd"/>
      <w:r>
        <w:rPr>
          <w:rFonts w:ascii="Sylfaen" w:hAnsi="Sylfaen" w:cs="Times New Roman"/>
          <w:sz w:val="24"/>
          <w:szCs w:val="24"/>
        </w:rPr>
        <w:t>, the King.</w:t>
      </w:r>
    </w:p>
    <w:p w14:paraId="16581031" w14:textId="44109B3E"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Cook</w:t>
      </w:r>
      <w:r>
        <w:rPr>
          <w:rFonts w:ascii="Sylfaen" w:hAnsi="Sylfaen" w:cs="Times New Roman"/>
          <w:sz w:val="24"/>
          <w:szCs w:val="24"/>
        </w:rPr>
        <w:tab/>
        <w:t>Aye, and it doth confound our merrymaking.</w:t>
      </w:r>
    </w:p>
    <w:p w14:paraId="4419771B" w14:textId="77777777"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Miller</w:t>
      </w:r>
      <w:r>
        <w:rPr>
          <w:rFonts w:ascii="Sylfaen" w:hAnsi="Sylfaen" w:cs="Times New Roman"/>
          <w:sz w:val="24"/>
          <w:szCs w:val="24"/>
        </w:rPr>
        <w:tab/>
        <w:t xml:space="preserve">What say you, Master Puke? I am for Lancaster, and that’s to say for good shoe </w:t>
      </w:r>
    </w:p>
    <w:p w14:paraId="4C206B32" w14:textId="3F2DD9A2" w:rsidR="00C93092" w:rsidRDefault="00C9309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r>
      <w:proofErr w:type="gramStart"/>
      <w:r>
        <w:rPr>
          <w:rFonts w:ascii="Sylfaen" w:hAnsi="Sylfaen" w:cs="Times New Roman"/>
          <w:sz w:val="24"/>
          <w:szCs w:val="24"/>
        </w:rPr>
        <w:t>leather</w:t>
      </w:r>
      <w:proofErr w:type="gramEnd"/>
      <w:r>
        <w:rPr>
          <w:rFonts w:ascii="Sylfaen" w:hAnsi="Sylfaen" w:cs="Times New Roman"/>
          <w:sz w:val="24"/>
          <w:szCs w:val="24"/>
        </w:rPr>
        <w:t>.</w:t>
      </w:r>
    </w:p>
    <w:p w14:paraId="5D02FDB5" w14:textId="5EAA63E5"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Cook</w:t>
      </w:r>
      <w:r>
        <w:rPr>
          <w:rFonts w:ascii="Sylfaen" w:hAnsi="Sylfaen" w:cs="Times New Roman"/>
          <w:sz w:val="24"/>
          <w:szCs w:val="24"/>
        </w:rPr>
        <w:tab/>
        <w:t>Come speak, good Master Puke, or hath the leather blocked up thy tongue?</w:t>
      </w:r>
    </w:p>
    <w:p w14:paraId="49C73570" w14:textId="72A1BFBC"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Moore</w:t>
      </w:r>
      <w:r>
        <w:rPr>
          <w:rFonts w:ascii="Sylfaen" w:hAnsi="Sylfaen" w:cs="Times New Roman"/>
          <w:sz w:val="24"/>
          <w:szCs w:val="24"/>
        </w:rPr>
        <w:tab/>
        <w:t>Why then go trippingly upon thy laces, good Grit.</w:t>
      </w:r>
    </w:p>
    <w:p w14:paraId="42457905" w14:textId="7D8E53A5"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Cook</w:t>
      </w:r>
      <w:r>
        <w:rPr>
          <w:rFonts w:ascii="Sylfaen" w:hAnsi="Sylfaen" w:cs="Times New Roman"/>
          <w:sz w:val="24"/>
          <w:szCs w:val="24"/>
        </w:rPr>
        <w:tab/>
        <w:t>Art leather laces thy undoing?</w:t>
      </w:r>
    </w:p>
    <w:p w14:paraId="582BE15E" w14:textId="20CB465A"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Moore</w:t>
      </w:r>
      <w:r>
        <w:rPr>
          <w:rFonts w:ascii="Sylfaen" w:hAnsi="Sylfaen" w:cs="Times New Roman"/>
          <w:sz w:val="24"/>
          <w:szCs w:val="24"/>
        </w:rPr>
        <w:tab/>
        <w:t>They shall undo many a fair boot this day.</w:t>
      </w:r>
    </w:p>
    <w:p w14:paraId="3156B9BF" w14:textId="20236E24" w:rsidR="008E5E34" w:rsidRP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All</w:t>
      </w:r>
      <w:r>
        <w:rPr>
          <w:rFonts w:ascii="Sylfaen" w:hAnsi="Sylfaen" w:cs="Times New Roman"/>
          <w:sz w:val="24"/>
          <w:szCs w:val="24"/>
        </w:rPr>
        <w:tab/>
        <w:t>Come, let’s to our rural revel and with our song enchant our King.</w:t>
      </w:r>
    </w:p>
    <w:p w14:paraId="7F7B17CE" w14:textId="7026AEDE" w:rsidR="00C93092" w:rsidRDefault="00C93092" w:rsidP="00C93092">
      <w:pPr>
        <w:tabs>
          <w:tab w:val="left" w:pos="1134"/>
        </w:tabs>
        <w:spacing w:after="0" w:line="276" w:lineRule="auto"/>
        <w:rPr>
          <w:rFonts w:ascii="Sylfaen" w:hAnsi="Sylfaen" w:cs="Times New Roman"/>
          <w:sz w:val="24"/>
          <w:szCs w:val="24"/>
        </w:rPr>
      </w:pPr>
    </w:p>
    <w:p w14:paraId="170F771B" w14:textId="5A86F57A"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The sketch ends with a battle. Enter Cook and Miller, with swords.</w:t>
      </w:r>
    </w:p>
    <w:p w14:paraId="06843260" w14:textId="34414B9B" w:rsidR="008E5E34" w:rsidRDefault="008E5E34" w:rsidP="00C93092">
      <w:pPr>
        <w:tabs>
          <w:tab w:val="left" w:pos="1134"/>
        </w:tabs>
        <w:spacing w:after="0" w:line="276" w:lineRule="auto"/>
        <w:rPr>
          <w:rFonts w:ascii="Sylfaen" w:hAnsi="Sylfaen" w:cs="Times New Roman"/>
          <w:sz w:val="24"/>
          <w:szCs w:val="24"/>
        </w:rPr>
      </w:pPr>
    </w:p>
    <w:p w14:paraId="47FE4EF4" w14:textId="5E017747"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Miller</w:t>
      </w:r>
      <w:r>
        <w:rPr>
          <w:rFonts w:ascii="Sylfaen" w:hAnsi="Sylfaen" w:cs="Times New Roman"/>
          <w:sz w:val="24"/>
          <w:szCs w:val="24"/>
        </w:rPr>
        <w:tab/>
        <w:t>Why then was this encounter nobly entertained</w:t>
      </w:r>
    </w:p>
    <w:p w14:paraId="7949CAD6" w14:textId="3283C0C5"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And so by steel shall this our contest be buckled up.</w:t>
      </w:r>
    </w:p>
    <w:p w14:paraId="03870AE1" w14:textId="30384AD2"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Come, sir. Let’s to it.</w:t>
      </w:r>
    </w:p>
    <w:p w14:paraId="7A9B371F" w14:textId="6B4B120B"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Cook</w:t>
      </w:r>
      <w:r>
        <w:rPr>
          <w:rFonts w:ascii="Sylfaen" w:hAnsi="Sylfaen" w:cs="Times New Roman"/>
          <w:sz w:val="24"/>
          <w:szCs w:val="24"/>
        </w:rPr>
        <w:tab/>
        <w:t>Let’s to it.</w:t>
      </w:r>
    </w:p>
    <w:p w14:paraId="3A00263C" w14:textId="40646C67"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Good steel, thou shalt thyself in himself embowel.</w:t>
      </w:r>
    </w:p>
    <w:p w14:paraId="679F7F30" w14:textId="1536451B"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Miller</w:t>
      </w:r>
      <w:r>
        <w:rPr>
          <w:rFonts w:ascii="Sylfaen" w:hAnsi="Sylfaen" w:cs="Times New Roman"/>
          <w:sz w:val="24"/>
          <w:szCs w:val="24"/>
        </w:rPr>
        <w:tab/>
        <w:t>Come, sir. (</w:t>
      </w:r>
      <w:r>
        <w:rPr>
          <w:rFonts w:ascii="Sylfaen" w:hAnsi="Sylfaen" w:cs="Times New Roman"/>
          <w:i/>
          <w:sz w:val="24"/>
          <w:szCs w:val="24"/>
        </w:rPr>
        <w:t>They fight</w:t>
      </w:r>
      <w:r>
        <w:rPr>
          <w:rFonts w:ascii="Sylfaen" w:hAnsi="Sylfaen" w:cs="Times New Roman"/>
          <w:sz w:val="24"/>
          <w:szCs w:val="24"/>
        </w:rPr>
        <w:t>)</w:t>
      </w:r>
    </w:p>
    <w:p w14:paraId="5E05E39D" w14:textId="7B99449B"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Ah ha, a hit!</w:t>
      </w:r>
    </w:p>
    <w:p w14:paraId="41E9F6FA" w14:textId="44FCE02B"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Cook</w:t>
      </w:r>
      <w:r>
        <w:rPr>
          <w:rFonts w:ascii="Sylfaen" w:hAnsi="Sylfaen" w:cs="Times New Roman"/>
          <w:sz w:val="24"/>
          <w:szCs w:val="24"/>
        </w:rPr>
        <w:tab/>
        <w:t xml:space="preserve">No, sir, no hit, a miss! Come, sir, art foppish </w:t>
      </w:r>
      <w:proofErr w:type="spellStart"/>
      <w:r>
        <w:rPr>
          <w:rFonts w:ascii="Sylfaen" w:hAnsi="Sylfaen" w:cs="Times New Roman"/>
          <w:sz w:val="24"/>
          <w:szCs w:val="24"/>
        </w:rPr>
        <w:t>i</w:t>
      </w:r>
      <w:proofErr w:type="spellEnd"/>
      <w:r>
        <w:rPr>
          <w:rFonts w:ascii="Sylfaen" w:hAnsi="Sylfaen" w:cs="Times New Roman"/>
          <w:sz w:val="24"/>
          <w:szCs w:val="24"/>
        </w:rPr>
        <w:t>’ the mouth.</w:t>
      </w:r>
    </w:p>
    <w:p w14:paraId="3430B49A" w14:textId="0A9C3F4C" w:rsidR="008E5E34" w:rsidRDefault="008E5E34" w:rsidP="00C93092">
      <w:pPr>
        <w:tabs>
          <w:tab w:val="left" w:pos="1134"/>
        </w:tabs>
        <w:spacing w:after="0" w:line="276" w:lineRule="auto"/>
        <w:rPr>
          <w:rFonts w:ascii="Sylfaen" w:hAnsi="Sylfaen" w:cs="Times New Roman"/>
          <w:sz w:val="24"/>
          <w:szCs w:val="24"/>
        </w:rPr>
      </w:pPr>
    </w:p>
    <w:p w14:paraId="2735033A" w14:textId="730C7F12"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They fight again. Cook ‘hits’ Miller</w:t>
      </w:r>
      <w:r>
        <w:rPr>
          <w:rFonts w:ascii="Sylfaen" w:hAnsi="Sylfaen" w:cs="Times New Roman"/>
          <w:sz w:val="24"/>
          <w:szCs w:val="24"/>
        </w:rPr>
        <w:t>.</w:t>
      </w:r>
    </w:p>
    <w:p w14:paraId="4173BCCA" w14:textId="0C7D130B" w:rsidR="008E5E34" w:rsidRDefault="008E5E34" w:rsidP="00C93092">
      <w:pPr>
        <w:tabs>
          <w:tab w:val="left" w:pos="1134"/>
        </w:tabs>
        <w:spacing w:after="0" w:line="276" w:lineRule="auto"/>
        <w:rPr>
          <w:rFonts w:ascii="Sylfaen" w:hAnsi="Sylfaen" w:cs="Times New Roman"/>
          <w:sz w:val="24"/>
          <w:szCs w:val="24"/>
        </w:rPr>
      </w:pPr>
    </w:p>
    <w:p w14:paraId="35504B7D" w14:textId="3E40BA4A"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Miller</w:t>
      </w:r>
      <w:r>
        <w:rPr>
          <w:rFonts w:ascii="Sylfaen" w:hAnsi="Sylfaen" w:cs="Times New Roman"/>
          <w:sz w:val="24"/>
          <w:szCs w:val="24"/>
        </w:rPr>
        <w:tab/>
        <w:t>Oh, God, fair cousin, thou has done me wrong. (</w:t>
      </w:r>
      <w:r>
        <w:rPr>
          <w:rFonts w:ascii="Sylfaen" w:hAnsi="Sylfaen" w:cs="Times New Roman"/>
          <w:i/>
          <w:sz w:val="24"/>
          <w:szCs w:val="24"/>
        </w:rPr>
        <w:t>He dies</w:t>
      </w:r>
      <w:r>
        <w:rPr>
          <w:rFonts w:ascii="Sylfaen" w:hAnsi="Sylfaen" w:cs="Times New Roman"/>
          <w:sz w:val="24"/>
          <w:szCs w:val="24"/>
        </w:rPr>
        <w:t>)</w:t>
      </w:r>
    </w:p>
    <w:p w14:paraId="54377024" w14:textId="0B13C706"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 xml:space="preserve">Now is steel twixt gut and bladder </w:t>
      </w:r>
      <w:proofErr w:type="gramStart"/>
      <w:r>
        <w:rPr>
          <w:rFonts w:ascii="Sylfaen" w:hAnsi="Sylfaen" w:cs="Times New Roman"/>
          <w:sz w:val="24"/>
          <w:szCs w:val="24"/>
        </w:rPr>
        <w:t>interposed.</w:t>
      </w:r>
      <w:proofErr w:type="gramEnd"/>
    </w:p>
    <w:p w14:paraId="10C6D692" w14:textId="1A68C155"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Cook</w:t>
      </w:r>
      <w:r>
        <w:rPr>
          <w:rFonts w:ascii="Sylfaen" w:hAnsi="Sylfaen" w:cs="Times New Roman"/>
          <w:sz w:val="24"/>
          <w:szCs w:val="24"/>
        </w:rPr>
        <w:tab/>
        <w:t>Oh, saucy Worcester, dost thou lie so still?</w:t>
      </w:r>
    </w:p>
    <w:p w14:paraId="3FCDA615" w14:textId="2C508AEE" w:rsidR="008E5E34" w:rsidRDefault="008E5E34" w:rsidP="00C93092">
      <w:pPr>
        <w:tabs>
          <w:tab w:val="left" w:pos="1134"/>
        </w:tabs>
        <w:spacing w:after="0" w:line="276" w:lineRule="auto"/>
        <w:rPr>
          <w:rFonts w:ascii="Sylfaen" w:hAnsi="Sylfaen" w:cs="Times New Roman"/>
          <w:sz w:val="24"/>
          <w:szCs w:val="24"/>
        </w:rPr>
      </w:pPr>
    </w:p>
    <w:p w14:paraId="28EE9824" w14:textId="7E592CF6"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Enter Bennett</w:t>
      </w:r>
      <w:r>
        <w:rPr>
          <w:rFonts w:ascii="Sylfaen" w:hAnsi="Sylfaen" w:cs="Times New Roman"/>
          <w:sz w:val="24"/>
          <w:szCs w:val="24"/>
        </w:rPr>
        <w:t>.</w:t>
      </w:r>
    </w:p>
    <w:p w14:paraId="3E1EDB25" w14:textId="6B521634" w:rsidR="008E5E34" w:rsidRDefault="008E5E34" w:rsidP="00C93092">
      <w:pPr>
        <w:tabs>
          <w:tab w:val="left" w:pos="1134"/>
        </w:tabs>
        <w:spacing w:after="0" w:line="276" w:lineRule="auto"/>
        <w:rPr>
          <w:rFonts w:ascii="Sylfaen" w:hAnsi="Sylfaen" w:cs="Times New Roman"/>
          <w:sz w:val="24"/>
          <w:szCs w:val="24"/>
        </w:rPr>
      </w:pPr>
    </w:p>
    <w:p w14:paraId="472AAAD2" w14:textId="1CBEF99D"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i/>
          <w:sz w:val="24"/>
          <w:szCs w:val="24"/>
        </w:rPr>
        <w:t>Bennett</w:t>
      </w:r>
      <w:r>
        <w:rPr>
          <w:rFonts w:ascii="Sylfaen" w:hAnsi="Sylfaen" w:cs="Times New Roman"/>
          <w:sz w:val="24"/>
          <w:szCs w:val="24"/>
        </w:rPr>
        <w:tab/>
        <w:t>Now hath mortality her tithe collected</w:t>
      </w:r>
    </w:p>
    <w:p w14:paraId="657AAD69" w14:textId="196FC8F0" w:rsidR="008E5E34" w:rsidRDefault="008E5E34"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And sovereign Albany to the worms</w:t>
      </w:r>
      <w:r w:rsidR="00EA62D2">
        <w:rPr>
          <w:rFonts w:ascii="Sylfaen" w:hAnsi="Sylfaen" w:cs="Times New Roman"/>
          <w:sz w:val="24"/>
          <w:szCs w:val="24"/>
        </w:rPr>
        <w:t xml:space="preserve"> his corpse committed.</w:t>
      </w:r>
    </w:p>
    <w:p w14:paraId="707C6432" w14:textId="35BCA7D9" w:rsidR="00EA62D2" w:rsidRDefault="00EA62D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Yet weep we not; this fustian life is short,</w:t>
      </w:r>
    </w:p>
    <w:p w14:paraId="218007CD" w14:textId="6BC774ED" w:rsidR="00EA62D2" w:rsidRPr="008E5E34" w:rsidRDefault="00EA62D2" w:rsidP="00C93092">
      <w:pPr>
        <w:tabs>
          <w:tab w:val="left" w:pos="1134"/>
        </w:tabs>
        <w:spacing w:after="0" w:line="276" w:lineRule="auto"/>
        <w:rPr>
          <w:rFonts w:ascii="Sylfaen" w:hAnsi="Sylfaen" w:cs="Times New Roman"/>
          <w:sz w:val="24"/>
          <w:szCs w:val="24"/>
        </w:rPr>
      </w:pPr>
      <w:r>
        <w:rPr>
          <w:rFonts w:ascii="Sylfaen" w:hAnsi="Sylfaen" w:cs="Times New Roman"/>
          <w:sz w:val="24"/>
          <w:szCs w:val="24"/>
        </w:rPr>
        <w:tab/>
        <w:t>Let’s on to Pontefract to sanctify our court.</w:t>
      </w:r>
    </w:p>
    <w:p w14:paraId="299B8019" w14:textId="5EF85EDA" w:rsidR="00C93092" w:rsidRDefault="00C93092" w:rsidP="00EC7DE3">
      <w:pPr>
        <w:spacing w:after="0" w:line="276" w:lineRule="auto"/>
        <w:rPr>
          <w:rFonts w:ascii="Sylfaen" w:hAnsi="Sylfaen" w:cs="Times New Roman"/>
          <w:sz w:val="24"/>
          <w:szCs w:val="24"/>
        </w:rPr>
      </w:pPr>
    </w:p>
    <w:p w14:paraId="795BC0AF" w14:textId="11386240" w:rsidR="00EA62D2" w:rsidRDefault="00EA62D2">
      <w:pPr>
        <w:spacing w:line="259" w:lineRule="auto"/>
        <w:rPr>
          <w:rFonts w:ascii="Sylfaen" w:hAnsi="Sylfaen" w:cs="Times New Roman"/>
          <w:sz w:val="24"/>
          <w:szCs w:val="24"/>
        </w:rPr>
      </w:pPr>
      <w:r>
        <w:rPr>
          <w:rFonts w:ascii="Sylfaen" w:hAnsi="Sylfaen" w:cs="Times New Roman"/>
          <w:sz w:val="24"/>
          <w:szCs w:val="24"/>
        </w:rPr>
        <w:br w:type="page"/>
      </w:r>
    </w:p>
    <w:p w14:paraId="3B1DE8C6" w14:textId="093484A5" w:rsidR="00C93092" w:rsidRDefault="00EA62D2" w:rsidP="00EC7DE3">
      <w:pPr>
        <w:spacing w:after="0" w:line="276" w:lineRule="auto"/>
        <w:rPr>
          <w:rFonts w:ascii="Sylfaen" w:hAnsi="Sylfaen" w:cs="Times New Roman"/>
          <w:sz w:val="24"/>
          <w:szCs w:val="24"/>
        </w:rPr>
      </w:pPr>
      <w:r>
        <w:rPr>
          <w:rFonts w:ascii="Sylfaen" w:hAnsi="Sylfaen" w:cs="Times New Roman"/>
          <w:sz w:val="24"/>
          <w:szCs w:val="24"/>
        </w:rPr>
        <w:lastRenderedPageBreak/>
        <w:t>Here are some of the characteristics you may have listed (roughly in the order in which they appear):</w:t>
      </w:r>
    </w:p>
    <w:p w14:paraId="3ED16F21" w14:textId="7D9B6306" w:rsidR="00EA62D2" w:rsidRDefault="00EA62D2" w:rsidP="00EC7DE3">
      <w:pPr>
        <w:spacing w:after="0" w:line="276" w:lineRule="auto"/>
        <w:rPr>
          <w:rFonts w:ascii="Sylfaen" w:hAnsi="Sylfaen" w:cs="Times New Roman"/>
          <w:sz w:val="24"/>
          <w:szCs w:val="24"/>
        </w:rPr>
      </w:pPr>
    </w:p>
    <w:p w14:paraId="4D32CB19" w14:textId="4CC20231"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Use of </w:t>
      </w:r>
      <w:r>
        <w:rPr>
          <w:rFonts w:ascii="Sylfaen" w:hAnsi="Sylfaen" w:cs="Times New Roman"/>
          <w:i/>
          <w:sz w:val="24"/>
          <w:szCs w:val="24"/>
        </w:rPr>
        <w:t>thee</w:t>
      </w:r>
      <w:r>
        <w:rPr>
          <w:rFonts w:ascii="Sylfaen" w:hAnsi="Sylfaen" w:cs="Times New Roman"/>
          <w:sz w:val="24"/>
          <w:szCs w:val="24"/>
        </w:rPr>
        <w:t xml:space="preserve"> (</w:t>
      </w:r>
      <w:r>
        <w:rPr>
          <w:rFonts w:ascii="Sylfaen" w:hAnsi="Sylfaen" w:cs="Times New Roman"/>
          <w:i/>
          <w:sz w:val="24"/>
          <w:szCs w:val="24"/>
        </w:rPr>
        <w:t>thy</w:t>
      </w:r>
      <w:r>
        <w:rPr>
          <w:rFonts w:ascii="Sylfaen" w:hAnsi="Sylfaen" w:cs="Times New Roman"/>
          <w:sz w:val="24"/>
          <w:szCs w:val="24"/>
        </w:rPr>
        <w:t xml:space="preserve"> and </w:t>
      </w:r>
      <w:r>
        <w:rPr>
          <w:rFonts w:ascii="Sylfaen" w:hAnsi="Sylfaen" w:cs="Times New Roman"/>
          <w:i/>
          <w:sz w:val="24"/>
          <w:szCs w:val="24"/>
        </w:rPr>
        <w:t>thou</w:t>
      </w:r>
      <w:r>
        <w:rPr>
          <w:rFonts w:ascii="Sylfaen" w:hAnsi="Sylfaen" w:cs="Times New Roman"/>
          <w:sz w:val="24"/>
          <w:szCs w:val="24"/>
        </w:rPr>
        <w:t>) – forms rarely used today;</w:t>
      </w:r>
    </w:p>
    <w:p w14:paraId="49DAEDAA" w14:textId="40019A1F"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i/>
          <w:sz w:val="24"/>
          <w:szCs w:val="24"/>
        </w:rPr>
        <w:t>Do</w:t>
      </w:r>
      <w:r>
        <w:rPr>
          <w:rFonts w:ascii="Sylfaen" w:hAnsi="Sylfaen" w:cs="Times New Roman"/>
          <w:sz w:val="24"/>
          <w:szCs w:val="24"/>
        </w:rPr>
        <w:t xml:space="preserve"> used to substitute for another verb (</w:t>
      </w:r>
      <w:r>
        <w:rPr>
          <w:rFonts w:ascii="Sylfaen" w:hAnsi="Sylfaen" w:cs="Times New Roman"/>
          <w:i/>
          <w:sz w:val="24"/>
          <w:szCs w:val="24"/>
        </w:rPr>
        <w:t>do thee to Wessex</w:t>
      </w:r>
      <w:r>
        <w:rPr>
          <w:rFonts w:ascii="Sylfaen" w:hAnsi="Sylfaen" w:cs="Times New Roman"/>
          <w:sz w:val="24"/>
          <w:szCs w:val="24"/>
        </w:rPr>
        <w:t xml:space="preserve">, where </w:t>
      </w:r>
      <w:r>
        <w:rPr>
          <w:rFonts w:ascii="Sylfaen" w:hAnsi="Sylfaen" w:cs="Times New Roman"/>
          <w:i/>
          <w:sz w:val="24"/>
          <w:szCs w:val="24"/>
        </w:rPr>
        <w:t>do</w:t>
      </w:r>
      <w:r>
        <w:rPr>
          <w:rFonts w:ascii="Sylfaen" w:hAnsi="Sylfaen" w:cs="Times New Roman"/>
          <w:sz w:val="24"/>
          <w:szCs w:val="24"/>
        </w:rPr>
        <w:t xml:space="preserve"> means </w:t>
      </w:r>
      <w:r>
        <w:rPr>
          <w:rFonts w:ascii="Sylfaen" w:hAnsi="Sylfaen" w:cs="Times New Roman"/>
          <w:i/>
          <w:sz w:val="24"/>
          <w:szCs w:val="24"/>
        </w:rPr>
        <w:t>get</w:t>
      </w:r>
      <w:r>
        <w:rPr>
          <w:rFonts w:ascii="Sylfaen" w:hAnsi="Sylfaen" w:cs="Times New Roman"/>
          <w:sz w:val="24"/>
          <w:szCs w:val="24"/>
        </w:rPr>
        <w:t xml:space="preserve"> or </w:t>
      </w:r>
      <w:r>
        <w:rPr>
          <w:rFonts w:ascii="Sylfaen" w:hAnsi="Sylfaen" w:cs="Times New Roman"/>
          <w:i/>
          <w:sz w:val="24"/>
          <w:szCs w:val="24"/>
        </w:rPr>
        <w:t>go</w:t>
      </w:r>
      <w:r>
        <w:rPr>
          <w:rFonts w:ascii="Sylfaen" w:hAnsi="Sylfaen" w:cs="Times New Roman"/>
          <w:sz w:val="24"/>
          <w:szCs w:val="24"/>
        </w:rPr>
        <w:t>)</w:t>
      </w:r>
      <w:r w:rsidR="00FE3086">
        <w:rPr>
          <w:rFonts w:ascii="Sylfaen" w:hAnsi="Sylfaen" w:cs="Times New Roman"/>
          <w:sz w:val="24"/>
          <w:szCs w:val="24"/>
        </w:rPr>
        <w:t>;</w:t>
      </w:r>
    </w:p>
    <w:p w14:paraId="2031BDDD" w14:textId="6EF378CA"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Curious word order, sometimes resulting in the main verb coming late in the sentence (</w:t>
      </w:r>
      <w:r>
        <w:rPr>
          <w:rFonts w:ascii="Sylfaen" w:hAnsi="Sylfaen" w:cs="Times New Roman"/>
          <w:i/>
          <w:sz w:val="24"/>
          <w:szCs w:val="24"/>
        </w:rPr>
        <w:t>Fair Albany to Somerset must eke his route</w:t>
      </w:r>
      <w:r>
        <w:rPr>
          <w:rFonts w:ascii="Sylfaen" w:hAnsi="Sylfaen" w:cs="Times New Roman"/>
          <w:sz w:val="24"/>
          <w:szCs w:val="24"/>
        </w:rPr>
        <w:t>);</w:t>
      </w:r>
    </w:p>
    <w:p w14:paraId="0D6DBFC5" w14:textId="13609374"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Complicated sentences with many clauses (for example, the third sentence of Miller’s opening speech – </w:t>
      </w:r>
      <w:r>
        <w:rPr>
          <w:rFonts w:ascii="Sylfaen" w:hAnsi="Sylfaen" w:cs="Times New Roman"/>
          <w:i/>
          <w:sz w:val="24"/>
          <w:szCs w:val="24"/>
        </w:rPr>
        <w:t>Fair Essex</w:t>
      </w:r>
      <w:r>
        <w:rPr>
          <w:rFonts w:ascii="Sylfaen" w:hAnsi="Sylfaen" w:cs="Times New Roman"/>
          <w:sz w:val="24"/>
          <w:szCs w:val="24"/>
        </w:rPr>
        <w:t xml:space="preserve"> … </w:t>
      </w:r>
      <w:r>
        <w:rPr>
          <w:rFonts w:ascii="Sylfaen" w:hAnsi="Sylfaen" w:cs="Times New Roman"/>
          <w:i/>
          <w:sz w:val="24"/>
          <w:szCs w:val="24"/>
        </w:rPr>
        <w:t>I’ve just said</w:t>
      </w:r>
      <w:r>
        <w:rPr>
          <w:rFonts w:ascii="Sylfaen" w:hAnsi="Sylfaen" w:cs="Times New Roman"/>
          <w:sz w:val="24"/>
          <w:szCs w:val="24"/>
        </w:rPr>
        <w:t>);</w:t>
      </w:r>
    </w:p>
    <w:p w14:paraId="7B058993" w14:textId="2F60F60E"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Lots of adjectives, some strange to present-day ears, often sounding as if they come from a ‘Romance’ language like Latin or French. </w:t>
      </w:r>
      <w:r>
        <w:rPr>
          <w:rFonts w:ascii="Sylfaen" w:hAnsi="Sylfaen" w:cs="Times New Roman"/>
          <w:i/>
          <w:sz w:val="24"/>
          <w:szCs w:val="24"/>
        </w:rPr>
        <w:t>Insensate</w:t>
      </w:r>
      <w:r w:rsidR="00FE3086">
        <w:rPr>
          <w:rFonts w:ascii="Sylfaen" w:hAnsi="Sylfaen" w:cs="Times New Roman"/>
          <w:sz w:val="24"/>
          <w:szCs w:val="24"/>
        </w:rPr>
        <w:t xml:space="preserve"> is an example;</w:t>
      </w:r>
    </w:p>
    <w:p w14:paraId="74ED66CC" w14:textId="0DD06995"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Omission of a movement verb like </w:t>
      </w:r>
      <w:r>
        <w:rPr>
          <w:rFonts w:ascii="Sylfaen" w:hAnsi="Sylfaen" w:cs="Times New Roman"/>
          <w:i/>
          <w:sz w:val="24"/>
          <w:szCs w:val="24"/>
        </w:rPr>
        <w:t>go</w:t>
      </w:r>
      <w:r>
        <w:rPr>
          <w:rFonts w:ascii="Sylfaen" w:hAnsi="Sylfaen" w:cs="Times New Roman"/>
          <w:sz w:val="24"/>
          <w:szCs w:val="24"/>
        </w:rPr>
        <w:t xml:space="preserve"> (</w:t>
      </w:r>
      <w:r>
        <w:rPr>
          <w:rFonts w:ascii="Sylfaen" w:hAnsi="Sylfaen" w:cs="Times New Roman"/>
          <w:i/>
          <w:sz w:val="24"/>
          <w:szCs w:val="24"/>
        </w:rPr>
        <w:t>let’s to our rural revel</w:t>
      </w:r>
      <w:r>
        <w:rPr>
          <w:rFonts w:ascii="Sylfaen" w:hAnsi="Sylfaen" w:cs="Times New Roman"/>
          <w:sz w:val="24"/>
          <w:szCs w:val="24"/>
        </w:rPr>
        <w:t>);</w:t>
      </w:r>
    </w:p>
    <w:p w14:paraId="0F6F28B6" w14:textId="75D9ECEF"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A speech ending with rhyming lines (</w:t>
      </w:r>
      <w:r>
        <w:rPr>
          <w:rFonts w:ascii="Sylfaen" w:hAnsi="Sylfaen" w:cs="Times New Roman"/>
          <w:i/>
          <w:sz w:val="24"/>
          <w:szCs w:val="24"/>
        </w:rPr>
        <w:t>bed/said</w:t>
      </w:r>
      <w:r>
        <w:rPr>
          <w:rFonts w:ascii="Sylfaen" w:hAnsi="Sylfaen" w:cs="Times New Roman"/>
          <w:sz w:val="24"/>
          <w:szCs w:val="24"/>
        </w:rPr>
        <w:t xml:space="preserve"> at the end of the first speech);</w:t>
      </w:r>
    </w:p>
    <w:p w14:paraId="44638ADB" w14:textId="000C291A" w:rsidR="00EA62D2" w:rsidRDefault="00EA62D2"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Words that are obsolete (i.e. no longer used)</w:t>
      </w:r>
      <w:r w:rsidR="00FE3086">
        <w:rPr>
          <w:rFonts w:ascii="Sylfaen" w:hAnsi="Sylfaen" w:cs="Times New Roman"/>
          <w:sz w:val="24"/>
          <w:szCs w:val="24"/>
        </w:rPr>
        <w:t xml:space="preserve"> (though you may have some inkling of what they mean). </w:t>
      </w:r>
      <w:r w:rsidR="00FE3086">
        <w:rPr>
          <w:rFonts w:ascii="Sylfaen" w:hAnsi="Sylfaen" w:cs="Times New Roman"/>
          <w:i/>
          <w:sz w:val="24"/>
          <w:szCs w:val="24"/>
        </w:rPr>
        <w:t>Marry</w:t>
      </w:r>
      <w:r w:rsidR="00FE3086">
        <w:rPr>
          <w:rFonts w:ascii="Sylfaen" w:hAnsi="Sylfaen" w:cs="Times New Roman"/>
          <w:sz w:val="24"/>
          <w:szCs w:val="24"/>
        </w:rPr>
        <w:t xml:space="preserve"> might be an example;</w:t>
      </w:r>
    </w:p>
    <w:p w14:paraId="6D917274" w14:textId="530A4A9F"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Words used today but found here in a rather unfamiliar context. The word </w:t>
      </w:r>
      <w:r>
        <w:rPr>
          <w:rFonts w:ascii="Sylfaen" w:hAnsi="Sylfaen" w:cs="Times New Roman"/>
          <w:i/>
          <w:sz w:val="24"/>
          <w:szCs w:val="24"/>
        </w:rPr>
        <w:t>naughtiness</w:t>
      </w:r>
      <w:r>
        <w:rPr>
          <w:rFonts w:ascii="Sylfaen" w:hAnsi="Sylfaen" w:cs="Times New Roman"/>
          <w:sz w:val="24"/>
          <w:szCs w:val="24"/>
        </w:rPr>
        <w:t xml:space="preserve"> is for example used to suggest something more seriously evil than usage today suggests;</w:t>
      </w:r>
    </w:p>
    <w:p w14:paraId="4CDDA4BB" w14:textId="646372B4"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Asking a question by inverting the subject and verb, without </w:t>
      </w:r>
      <w:r>
        <w:rPr>
          <w:rFonts w:ascii="Sylfaen" w:hAnsi="Sylfaen" w:cs="Times New Roman"/>
          <w:i/>
          <w:sz w:val="24"/>
          <w:szCs w:val="24"/>
        </w:rPr>
        <w:t>do</w:t>
      </w:r>
      <w:r>
        <w:rPr>
          <w:rFonts w:ascii="Sylfaen" w:hAnsi="Sylfaen" w:cs="Times New Roman"/>
          <w:sz w:val="24"/>
          <w:szCs w:val="24"/>
        </w:rPr>
        <w:t xml:space="preserve"> (</w:t>
      </w:r>
      <w:r>
        <w:rPr>
          <w:rFonts w:ascii="Sylfaen" w:hAnsi="Sylfaen" w:cs="Times New Roman"/>
          <w:i/>
          <w:sz w:val="24"/>
          <w:szCs w:val="24"/>
        </w:rPr>
        <w:t>what say you?</w:t>
      </w:r>
      <w:r>
        <w:rPr>
          <w:rFonts w:ascii="Sylfaen" w:hAnsi="Sylfaen" w:cs="Times New Roman"/>
          <w:sz w:val="24"/>
          <w:szCs w:val="24"/>
        </w:rPr>
        <w:t xml:space="preserve"> Instead of </w:t>
      </w:r>
      <w:r>
        <w:rPr>
          <w:rFonts w:ascii="Sylfaen" w:hAnsi="Sylfaen" w:cs="Times New Roman"/>
          <w:i/>
          <w:sz w:val="24"/>
          <w:szCs w:val="24"/>
        </w:rPr>
        <w:t>what do you say?</w:t>
      </w:r>
      <w:r>
        <w:rPr>
          <w:rFonts w:ascii="Sylfaen" w:hAnsi="Sylfaen" w:cs="Times New Roman"/>
          <w:sz w:val="24"/>
          <w:szCs w:val="24"/>
        </w:rPr>
        <w:t>);</w:t>
      </w:r>
    </w:p>
    <w:p w14:paraId="56344818" w14:textId="414466CD"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Extended word play, sometimes rather difficult to follow (the exchange about shoe leather, laces, etc. is an example);</w:t>
      </w:r>
    </w:p>
    <w:p w14:paraId="78288FF9" w14:textId="65A05C06"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i/>
          <w:sz w:val="24"/>
          <w:szCs w:val="24"/>
        </w:rPr>
        <w:t>This</w:t>
      </w:r>
      <w:r>
        <w:rPr>
          <w:rFonts w:ascii="Sylfaen" w:hAnsi="Sylfaen" w:cs="Times New Roman"/>
          <w:sz w:val="24"/>
          <w:szCs w:val="24"/>
        </w:rPr>
        <w:t xml:space="preserve"> and </w:t>
      </w:r>
      <w:r>
        <w:rPr>
          <w:rFonts w:ascii="Sylfaen" w:hAnsi="Sylfaen" w:cs="Times New Roman"/>
          <w:i/>
          <w:sz w:val="24"/>
          <w:szCs w:val="24"/>
        </w:rPr>
        <w:t>our</w:t>
      </w:r>
      <w:r>
        <w:rPr>
          <w:rFonts w:ascii="Sylfaen" w:hAnsi="Sylfaen" w:cs="Times New Roman"/>
          <w:sz w:val="24"/>
          <w:szCs w:val="24"/>
        </w:rPr>
        <w:t xml:space="preserve"> used together before a noun (</w:t>
      </w:r>
      <w:r>
        <w:rPr>
          <w:rFonts w:ascii="Sylfaen" w:hAnsi="Sylfaen" w:cs="Times New Roman"/>
          <w:i/>
          <w:sz w:val="24"/>
          <w:szCs w:val="24"/>
        </w:rPr>
        <w:t>this our contest</w:t>
      </w:r>
      <w:r>
        <w:rPr>
          <w:rFonts w:ascii="Sylfaen" w:hAnsi="Sylfaen" w:cs="Times New Roman"/>
          <w:sz w:val="24"/>
          <w:szCs w:val="24"/>
        </w:rPr>
        <w:t>);</w:t>
      </w:r>
    </w:p>
    <w:p w14:paraId="53F74664" w14:textId="011E536C"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Addressing objects as if they were people (</w:t>
      </w:r>
      <w:r>
        <w:rPr>
          <w:rFonts w:ascii="Sylfaen" w:hAnsi="Sylfaen" w:cs="Times New Roman"/>
          <w:i/>
          <w:sz w:val="24"/>
          <w:szCs w:val="24"/>
        </w:rPr>
        <w:t>Good steel</w:t>
      </w:r>
      <w:r>
        <w:rPr>
          <w:rFonts w:ascii="Sylfaen" w:hAnsi="Sylfaen" w:cs="Times New Roman"/>
          <w:sz w:val="24"/>
          <w:szCs w:val="24"/>
        </w:rPr>
        <w:t xml:space="preserve"> …);</w:t>
      </w:r>
    </w:p>
    <w:p w14:paraId="03731687" w14:textId="155AD7F8"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Exclamations (sometimes odd-sounding ones), used in situations where we would not use them (</w:t>
      </w:r>
      <w:r>
        <w:rPr>
          <w:rFonts w:ascii="Sylfaen" w:hAnsi="Sylfaen" w:cs="Times New Roman"/>
          <w:i/>
          <w:sz w:val="24"/>
          <w:szCs w:val="24"/>
        </w:rPr>
        <w:t>Ah ha</w:t>
      </w:r>
      <w:r>
        <w:rPr>
          <w:rFonts w:ascii="Sylfaen" w:hAnsi="Sylfaen" w:cs="Times New Roman"/>
          <w:sz w:val="24"/>
          <w:szCs w:val="24"/>
        </w:rPr>
        <w:t>);</w:t>
      </w:r>
    </w:p>
    <w:p w14:paraId="591C150B" w14:textId="0339C67C"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Unusual contracted forms (</w:t>
      </w:r>
      <w:proofErr w:type="spellStart"/>
      <w:r>
        <w:rPr>
          <w:rFonts w:ascii="Sylfaen" w:hAnsi="Sylfaen" w:cs="Times New Roman"/>
          <w:i/>
          <w:sz w:val="24"/>
          <w:szCs w:val="24"/>
        </w:rPr>
        <w:t>i</w:t>
      </w:r>
      <w:proofErr w:type="spellEnd"/>
      <w:r>
        <w:rPr>
          <w:rFonts w:ascii="Sylfaen" w:hAnsi="Sylfaen" w:cs="Times New Roman"/>
          <w:i/>
          <w:sz w:val="24"/>
          <w:szCs w:val="24"/>
        </w:rPr>
        <w:t>’ the</w:t>
      </w:r>
      <w:r>
        <w:rPr>
          <w:rFonts w:ascii="Sylfaen" w:hAnsi="Sylfaen" w:cs="Times New Roman"/>
          <w:sz w:val="24"/>
          <w:szCs w:val="24"/>
        </w:rPr>
        <w:t>);</w:t>
      </w:r>
    </w:p>
    <w:p w14:paraId="5A8029B5" w14:textId="2E21ED5D" w:rsidR="00FE3086"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 xml:space="preserve">A negative formed without </w:t>
      </w:r>
      <w:r>
        <w:rPr>
          <w:rFonts w:ascii="Sylfaen" w:hAnsi="Sylfaen" w:cs="Times New Roman"/>
          <w:i/>
          <w:sz w:val="24"/>
          <w:szCs w:val="24"/>
        </w:rPr>
        <w:t>do</w:t>
      </w:r>
      <w:r>
        <w:rPr>
          <w:rFonts w:ascii="Sylfaen" w:hAnsi="Sylfaen" w:cs="Times New Roman"/>
          <w:sz w:val="24"/>
          <w:szCs w:val="24"/>
        </w:rPr>
        <w:t xml:space="preserve"> (</w:t>
      </w:r>
      <w:r>
        <w:rPr>
          <w:rFonts w:ascii="Sylfaen" w:hAnsi="Sylfaen" w:cs="Times New Roman"/>
          <w:i/>
          <w:sz w:val="24"/>
          <w:szCs w:val="24"/>
        </w:rPr>
        <w:t>weep we not</w:t>
      </w:r>
      <w:r>
        <w:rPr>
          <w:rFonts w:ascii="Sylfaen" w:hAnsi="Sylfaen" w:cs="Times New Roman"/>
          <w:sz w:val="24"/>
          <w:szCs w:val="24"/>
        </w:rPr>
        <w:t xml:space="preserve"> instead of </w:t>
      </w:r>
      <w:r>
        <w:rPr>
          <w:rFonts w:ascii="Sylfaen" w:hAnsi="Sylfaen" w:cs="Times New Roman"/>
          <w:i/>
          <w:sz w:val="24"/>
          <w:szCs w:val="24"/>
        </w:rPr>
        <w:t>we do not weep</w:t>
      </w:r>
      <w:r>
        <w:rPr>
          <w:rFonts w:ascii="Sylfaen" w:hAnsi="Sylfaen" w:cs="Times New Roman"/>
          <w:sz w:val="24"/>
          <w:szCs w:val="24"/>
        </w:rPr>
        <w:t>);</w:t>
      </w:r>
    </w:p>
    <w:p w14:paraId="669BD85B" w14:textId="785A4AA5" w:rsidR="00FE3086" w:rsidRPr="00EA62D2" w:rsidRDefault="00FE3086" w:rsidP="00EA62D2">
      <w:pPr>
        <w:pStyle w:val="ListParagraph"/>
        <w:numPr>
          <w:ilvl w:val="0"/>
          <w:numId w:val="5"/>
        </w:numPr>
        <w:spacing w:after="0" w:line="276" w:lineRule="auto"/>
        <w:rPr>
          <w:rFonts w:ascii="Sylfaen" w:hAnsi="Sylfaen" w:cs="Times New Roman"/>
          <w:sz w:val="24"/>
          <w:szCs w:val="24"/>
        </w:rPr>
      </w:pPr>
      <w:r>
        <w:rPr>
          <w:rFonts w:ascii="Sylfaen" w:hAnsi="Sylfaen" w:cs="Times New Roman"/>
          <w:sz w:val="24"/>
          <w:szCs w:val="24"/>
        </w:rPr>
        <w:t>Verse which has a regular rhythm but usually no rhymes; mixed with prose.</w:t>
      </w:r>
    </w:p>
    <w:p w14:paraId="39AAD7FC" w14:textId="009E1272" w:rsidR="00EA62D2" w:rsidRDefault="00EA62D2" w:rsidP="00EC7DE3">
      <w:pPr>
        <w:spacing w:after="0" w:line="276" w:lineRule="auto"/>
        <w:rPr>
          <w:rFonts w:ascii="Sylfaen" w:hAnsi="Sylfaen" w:cs="Times New Roman"/>
          <w:sz w:val="24"/>
          <w:szCs w:val="24"/>
        </w:rPr>
      </w:pPr>
    </w:p>
    <w:p w14:paraId="4B365630" w14:textId="3FCA5FB2" w:rsidR="00FE3086" w:rsidRDefault="002F2B5A" w:rsidP="00EC7DE3">
      <w:pPr>
        <w:spacing w:after="0" w:line="276" w:lineRule="auto"/>
        <w:rPr>
          <w:rFonts w:ascii="Sylfaen" w:hAnsi="Sylfaen" w:cs="Times New Roman"/>
          <w:sz w:val="24"/>
          <w:szCs w:val="24"/>
        </w:rPr>
      </w:pPr>
      <w:r>
        <w:rPr>
          <w:rFonts w:ascii="Sylfaen" w:hAnsi="Sylfaen" w:cs="Times New Roman"/>
          <w:sz w:val="24"/>
          <w:szCs w:val="24"/>
        </w:rPr>
        <w:t>Try to make a rough classification of the items on this list according to the linguistic areas they deal with. Some items, for example, are to do with word meanings, while others are grammar points.</w:t>
      </w:r>
    </w:p>
    <w:p w14:paraId="1D47C417" w14:textId="0E3EDC4F" w:rsidR="00FE3086" w:rsidRDefault="00FE3086" w:rsidP="00EC7DE3">
      <w:pPr>
        <w:spacing w:after="0" w:line="276" w:lineRule="auto"/>
        <w:rPr>
          <w:rFonts w:ascii="Sylfaen" w:hAnsi="Sylfaen" w:cs="Times New Roman"/>
          <w:sz w:val="24"/>
          <w:szCs w:val="24"/>
        </w:rPr>
      </w:pPr>
    </w:p>
    <w:p w14:paraId="1C968C35" w14:textId="09B7EA12" w:rsidR="002F2B5A" w:rsidRDefault="002F2B5A" w:rsidP="00EC7DE3">
      <w:pPr>
        <w:spacing w:after="0" w:line="276" w:lineRule="auto"/>
        <w:rPr>
          <w:rFonts w:ascii="Sylfaen" w:hAnsi="Sylfaen" w:cs="Times New Roman"/>
          <w:sz w:val="24"/>
          <w:szCs w:val="24"/>
        </w:rPr>
      </w:pPr>
    </w:p>
    <w:p w14:paraId="6F9B6E9B" w14:textId="10338529" w:rsidR="007155CE" w:rsidRDefault="007155CE" w:rsidP="00EC7DE3">
      <w:pPr>
        <w:spacing w:after="0" w:line="276" w:lineRule="auto"/>
        <w:rPr>
          <w:rFonts w:ascii="Sylfaen" w:hAnsi="Sylfaen" w:cs="Times New Roman"/>
          <w:sz w:val="24"/>
          <w:szCs w:val="24"/>
        </w:rPr>
      </w:pPr>
    </w:p>
    <w:p w14:paraId="23882B78" w14:textId="00EECFF8" w:rsidR="007155CE" w:rsidRDefault="007155CE" w:rsidP="00EC7DE3">
      <w:pPr>
        <w:spacing w:after="0" w:line="276" w:lineRule="auto"/>
        <w:rPr>
          <w:rFonts w:ascii="Sylfaen" w:hAnsi="Sylfaen" w:cs="Times New Roman"/>
          <w:sz w:val="24"/>
          <w:szCs w:val="24"/>
        </w:rPr>
      </w:pPr>
    </w:p>
    <w:p w14:paraId="64AD0EC5" w14:textId="6F783C75" w:rsidR="007155CE" w:rsidRDefault="007155CE" w:rsidP="00EC7DE3">
      <w:pPr>
        <w:spacing w:after="0" w:line="276" w:lineRule="auto"/>
        <w:rPr>
          <w:rFonts w:ascii="Sylfaen" w:hAnsi="Sylfaen" w:cs="Times New Roman"/>
          <w:sz w:val="24"/>
          <w:szCs w:val="24"/>
        </w:rPr>
      </w:pPr>
      <w:r>
        <w:rPr>
          <w:rFonts w:ascii="Sylfaen" w:hAnsi="Sylfaen" w:cs="Times New Roman"/>
          <w:sz w:val="24"/>
          <w:szCs w:val="24"/>
        </w:rPr>
        <w:lastRenderedPageBreak/>
        <w:t xml:space="preserve">In Early Modern England, there was a situation of what sociolinguists call </w:t>
      </w:r>
      <w:proofErr w:type="spellStart"/>
      <w:r>
        <w:rPr>
          <w:rFonts w:ascii="Sylfaen" w:hAnsi="Sylfaen" w:cs="Times New Roman"/>
          <w:i/>
          <w:sz w:val="24"/>
          <w:szCs w:val="24"/>
        </w:rPr>
        <w:t>diglossia</w:t>
      </w:r>
      <w:proofErr w:type="spellEnd"/>
      <w:r>
        <w:rPr>
          <w:rFonts w:ascii="Sylfaen" w:hAnsi="Sylfaen" w:cs="Times New Roman"/>
          <w:sz w:val="24"/>
          <w:szCs w:val="24"/>
        </w:rPr>
        <w:t xml:space="preserve"> (a Greek-based word meaning ‘bilingual’), where more than one language, or different varieties of the same language, are in use for different purposes. In situations where </w:t>
      </w:r>
      <w:proofErr w:type="spellStart"/>
      <w:r>
        <w:rPr>
          <w:rFonts w:ascii="Sylfaen" w:hAnsi="Sylfaen" w:cs="Times New Roman"/>
          <w:sz w:val="24"/>
          <w:szCs w:val="24"/>
        </w:rPr>
        <w:t>diglossia</w:t>
      </w:r>
      <w:proofErr w:type="spellEnd"/>
      <w:r>
        <w:rPr>
          <w:rFonts w:ascii="Sylfaen" w:hAnsi="Sylfaen" w:cs="Times New Roman"/>
          <w:sz w:val="24"/>
          <w:szCs w:val="24"/>
        </w:rPr>
        <w:t xml:space="preserve"> occurs, there is characteristically a ‘Higher’ (or H) language, used for formal or literary purposes, and a ‘Lower’ (L) language, used for everyday communication.</w:t>
      </w:r>
      <w:r w:rsidR="000A0C16">
        <w:rPr>
          <w:rFonts w:ascii="Sylfaen" w:hAnsi="Sylfaen" w:cs="Times New Roman"/>
          <w:sz w:val="24"/>
          <w:szCs w:val="24"/>
        </w:rPr>
        <w:t xml:space="preserve"> In medieval England</w:t>
      </w:r>
      <w:r w:rsidR="00482351">
        <w:rPr>
          <w:rFonts w:ascii="Sylfaen" w:hAnsi="Sylfaen" w:cs="Times New Roman"/>
          <w:sz w:val="24"/>
          <w:szCs w:val="24"/>
        </w:rPr>
        <w:t xml:space="preserve"> after the Norman Conquest in 1066</w:t>
      </w:r>
      <w:r w:rsidR="000A0C16">
        <w:rPr>
          <w:rFonts w:ascii="Sylfaen" w:hAnsi="Sylfaen" w:cs="Times New Roman"/>
          <w:sz w:val="24"/>
          <w:szCs w:val="24"/>
        </w:rPr>
        <w:t>, English</w:t>
      </w:r>
      <w:r w:rsidR="00482351">
        <w:rPr>
          <w:rFonts w:ascii="Sylfaen" w:hAnsi="Sylfaen" w:cs="Times New Roman"/>
          <w:sz w:val="24"/>
          <w:szCs w:val="24"/>
        </w:rPr>
        <w:t>, or rather Old English (Anglo-Saxon), which was a Germanic language,</w:t>
      </w:r>
      <w:r w:rsidR="000A0C16">
        <w:rPr>
          <w:rFonts w:ascii="Sylfaen" w:hAnsi="Sylfaen" w:cs="Times New Roman"/>
          <w:sz w:val="24"/>
          <w:szCs w:val="24"/>
        </w:rPr>
        <w:t xml:space="preserve"> had served very much as an L language and there were two H ones. The first was French,</w:t>
      </w:r>
      <w:r w:rsidR="000D3080">
        <w:rPr>
          <w:rFonts w:ascii="Sylfaen" w:hAnsi="Sylfaen" w:cs="Times New Roman"/>
          <w:sz w:val="24"/>
          <w:szCs w:val="24"/>
        </w:rPr>
        <w:t xml:space="preserve"> specifically Norman French,</w:t>
      </w:r>
      <w:r w:rsidR="000A0C16">
        <w:rPr>
          <w:rFonts w:ascii="Sylfaen" w:hAnsi="Sylfaen" w:cs="Times New Roman"/>
          <w:sz w:val="24"/>
          <w:szCs w:val="24"/>
        </w:rPr>
        <w:t xml:space="preserve"> which had been brought by the Norman invaders and there</w:t>
      </w:r>
      <w:r w:rsidR="001E7FB0">
        <w:rPr>
          <w:rFonts w:ascii="Sylfaen" w:hAnsi="Sylfaen" w:cs="Times New Roman"/>
          <w:sz w:val="24"/>
          <w:szCs w:val="24"/>
        </w:rPr>
        <w:t>a</w:t>
      </w:r>
      <w:r w:rsidR="000A0C16">
        <w:rPr>
          <w:rFonts w:ascii="Sylfaen" w:hAnsi="Sylfaen" w:cs="Times New Roman"/>
          <w:sz w:val="24"/>
          <w:szCs w:val="24"/>
        </w:rPr>
        <w:t>f</w:t>
      </w:r>
      <w:r w:rsidR="001E7FB0">
        <w:rPr>
          <w:rFonts w:ascii="Sylfaen" w:hAnsi="Sylfaen" w:cs="Times New Roman"/>
          <w:sz w:val="24"/>
          <w:szCs w:val="24"/>
        </w:rPr>
        <w:t>t</w:t>
      </w:r>
      <w:r w:rsidR="000A0C16">
        <w:rPr>
          <w:rFonts w:ascii="Sylfaen" w:hAnsi="Sylfaen" w:cs="Times New Roman"/>
          <w:sz w:val="24"/>
          <w:szCs w:val="24"/>
        </w:rPr>
        <w:t>e</w:t>
      </w:r>
      <w:r w:rsidR="001E7FB0">
        <w:rPr>
          <w:rFonts w:ascii="Sylfaen" w:hAnsi="Sylfaen" w:cs="Times New Roman"/>
          <w:sz w:val="24"/>
          <w:szCs w:val="24"/>
        </w:rPr>
        <w:t>r</w:t>
      </w:r>
      <w:r w:rsidR="000A0C16">
        <w:rPr>
          <w:rFonts w:ascii="Sylfaen" w:hAnsi="Sylfaen" w:cs="Times New Roman"/>
          <w:sz w:val="24"/>
          <w:szCs w:val="24"/>
        </w:rPr>
        <w:t xml:space="preserve"> established itself as the language of administration and of the nobility. In Shakespeare’s time, French was losing its sway, though it is worth recalling that Shakespeare himself clearly had a command of the language, and could expect his audience to have the same: there is an entire scene in </w:t>
      </w:r>
      <w:r w:rsidR="000A0C16">
        <w:rPr>
          <w:rFonts w:ascii="Sylfaen" w:hAnsi="Sylfaen" w:cs="Times New Roman"/>
          <w:i/>
          <w:sz w:val="24"/>
          <w:szCs w:val="24"/>
        </w:rPr>
        <w:t>Henry V</w:t>
      </w:r>
      <w:r w:rsidR="000A0C16">
        <w:rPr>
          <w:rFonts w:ascii="Sylfaen" w:hAnsi="Sylfaen" w:cs="Times New Roman"/>
          <w:sz w:val="24"/>
          <w:szCs w:val="24"/>
        </w:rPr>
        <w:t xml:space="preserve"> (</w:t>
      </w:r>
      <w:proofErr w:type="spellStart"/>
      <w:r w:rsidR="000A0C16">
        <w:rPr>
          <w:rFonts w:ascii="Sylfaen" w:hAnsi="Sylfaen" w:cs="Times New Roman"/>
          <w:sz w:val="24"/>
          <w:szCs w:val="24"/>
        </w:rPr>
        <w:t>III.iv</w:t>
      </w:r>
      <w:proofErr w:type="spellEnd"/>
      <w:r w:rsidR="000A0C16">
        <w:rPr>
          <w:rFonts w:ascii="Sylfaen" w:hAnsi="Sylfaen" w:cs="Times New Roman"/>
          <w:sz w:val="24"/>
          <w:szCs w:val="24"/>
        </w:rPr>
        <w:t>) in French, where princess Katharine of France is trying to learn some English from her attendant, Alice.</w:t>
      </w:r>
    </w:p>
    <w:p w14:paraId="5E984F15" w14:textId="1AA9BAC4" w:rsidR="000A0C16" w:rsidRDefault="000A0C16" w:rsidP="00EC7DE3">
      <w:pPr>
        <w:spacing w:after="0" w:line="276" w:lineRule="auto"/>
        <w:rPr>
          <w:rFonts w:ascii="Sylfaen" w:hAnsi="Sylfaen" w:cs="Times New Roman"/>
          <w:sz w:val="24"/>
          <w:szCs w:val="24"/>
        </w:rPr>
      </w:pPr>
    </w:p>
    <w:p w14:paraId="7C6EC27F" w14:textId="612BF2F5" w:rsidR="000A0C16" w:rsidRDefault="000A0C16" w:rsidP="00EC7DE3">
      <w:pPr>
        <w:spacing w:after="0" w:line="276" w:lineRule="auto"/>
        <w:rPr>
          <w:rFonts w:ascii="Sylfaen" w:hAnsi="Sylfaen" w:cs="Times New Roman"/>
          <w:sz w:val="24"/>
          <w:szCs w:val="24"/>
        </w:rPr>
      </w:pPr>
      <w:r>
        <w:rPr>
          <w:rFonts w:ascii="Sylfaen" w:hAnsi="Sylfaen" w:cs="Times New Roman"/>
          <w:sz w:val="24"/>
          <w:szCs w:val="24"/>
        </w:rPr>
        <w:t>The second H language in medieval England was Latin, the language of medieval Christianity. Church services were held in Latin, which was also the language of religious texts. This changed as a result of the Reformation in England and elsewhere</w:t>
      </w:r>
      <w:r w:rsidR="001E7FB0">
        <w:rPr>
          <w:rFonts w:ascii="Sylfaen" w:hAnsi="Sylfaen" w:cs="Times New Roman"/>
          <w:sz w:val="24"/>
          <w:szCs w:val="24"/>
        </w:rPr>
        <w:t>, but</w:t>
      </w:r>
      <w:r>
        <w:rPr>
          <w:rFonts w:ascii="Sylfaen" w:hAnsi="Sylfaen" w:cs="Times New Roman"/>
          <w:sz w:val="24"/>
          <w:szCs w:val="24"/>
        </w:rPr>
        <w:t xml:space="preserve"> Latin</w:t>
      </w:r>
      <w:r w:rsidR="001E7FB0">
        <w:rPr>
          <w:rFonts w:ascii="Sylfaen" w:hAnsi="Sylfaen" w:cs="Times New Roman"/>
          <w:sz w:val="24"/>
          <w:szCs w:val="24"/>
        </w:rPr>
        <w:t xml:space="preserve"> continued to be the </w:t>
      </w:r>
      <w:r>
        <w:rPr>
          <w:rFonts w:ascii="Sylfaen" w:hAnsi="Sylfaen" w:cs="Times New Roman"/>
          <w:sz w:val="24"/>
          <w:szCs w:val="24"/>
        </w:rPr>
        <w:t>language of learning in</w:t>
      </w:r>
      <w:r w:rsidR="001E7FB0">
        <w:rPr>
          <w:rFonts w:ascii="Sylfaen" w:hAnsi="Sylfaen" w:cs="Times New Roman"/>
          <w:sz w:val="24"/>
          <w:szCs w:val="24"/>
        </w:rPr>
        <w:t xml:space="preserve">to </w:t>
      </w:r>
      <w:r>
        <w:rPr>
          <w:rFonts w:ascii="Sylfaen" w:hAnsi="Sylfaen" w:cs="Times New Roman"/>
          <w:sz w:val="24"/>
          <w:szCs w:val="24"/>
        </w:rPr>
        <w:t xml:space="preserve">the Early Modern period, used by scholars whatever their mother tongue, if for no other reason than because its use would guarantee the potential of international readership. Accordingly, </w:t>
      </w:r>
      <w:r w:rsidR="001E7FB0">
        <w:rPr>
          <w:rFonts w:ascii="Sylfaen" w:hAnsi="Sylfaen" w:cs="Times New Roman"/>
          <w:sz w:val="24"/>
          <w:szCs w:val="24"/>
        </w:rPr>
        <w:t>Latin was the language of higher education, with universities throughout Europe using it for texts, lectures, disputations, and examinations. But it was also an important part of the curriculum in English grammar schools, including Shakespeare’s own, the King’s New School in Stratford</w:t>
      </w:r>
      <w:r w:rsidR="00A2022A">
        <w:rPr>
          <w:rFonts w:ascii="Sylfaen" w:hAnsi="Sylfaen" w:cs="Times New Roman"/>
          <w:sz w:val="24"/>
          <w:szCs w:val="24"/>
        </w:rPr>
        <w:t>.</w:t>
      </w:r>
    </w:p>
    <w:p w14:paraId="6E149AAF" w14:textId="06F749B3" w:rsidR="00A2022A" w:rsidRDefault="00A2022A" w:rsidP="00EC7DE3">
      <w:pPr>
        <w:spacing w:after="0" w:line="276" w:lineRule="auto"/>
        <w:rPr>
          <w:rFonts w:ascii="Sylfaen" w:hAnsi="Sylfaen" w:cs="Times New Roman"/>
          <w:sz w:val="24"/>
          <w:szCs w:val="24"/>
        </w:rPr>
      </w:pPr>
    </w:p>
    <w:p w14:paraId="57D30489" w14:textId="0488794E" w:rsidR="00A2022A" w:rsidRDefault="00A2022A" w:rsidP="00EC7DE3">
      <w:pPr>
        <w:spacing w:after="0" w:line="276" w:lineRule="auto"/>
        <w:rPr>
          <w:rFonts w:ascii="Sylfaen" w:hAnsi="Sylfaen" w:cs="Times New Roman"/>
          <w:sz w:val="24"/>
          <w:szCs w:val="24"/>
        </w:rPr>
      </w:pPr>
      <w:r>
        <w:rPr>
          <w:rFonts w:ascii="Sylfaen" w:hAnsi="Sylfaen" w:cs="Times New Roman"/>
          <w:sz w:val="24"/>
          <w:szCs w:val="24"/>
        </w:rPr>
        <w:t xml:space="preserve">By the late sixteenth century, however, English had mostly supplanted Latin as the primary medium for written discourse. This was partly because reading and writing were increasingly being taught, for example at the ‘petty schools’ – primary schools run by educated housewives – and the language used was English. The </w:t>
      </w:r>
      <w:r w:rsidR="00482351">
        <w:rPr>
          <w:rFonts w:ascii="Sylfaen" w:hAnsi="Sylfaen" w:cs="Times New Roman"/>
          <w:sz w:val="24"/>
          <w:szCs w:val="24"/>
        </w:rPr>
        <w:t>rise</w:t>
      </w:r>
      <w:r>
        <w:rPr>
          <w:rFonts w:ascii="Sylfaen" w:hAnsi="Sylfaen" w:cs="Times New Roman"/>
          <w:sz w:val="24"/>
          <w:szCs w:val="24"/>
        </w:rPr>
        <w:t xml:space="preserve"> of English was accompanied by a general awareness that the language needed to develop and grow. Unlike with Latin or French, English was comparatively untrammelled by rules and regulations and for vocabulary this created an atmosphere of creative chaos which encouraged people to invent new words, to modify existing ones for new ones, and to borrow words from other languages.</w:t>
      </w:r>
    </w:p>
    <w:p w14:paraId="5D2B5AEE" w14:textId="6D779F8E" w:rsidR="00A2022A" w:rsidRDefault="00A2022A" w:rsidP="00EC7DE3">
      <w:pPr>
        <w:spacing w:after="0" w:line="276" w:lineRule="auto"/>
        <w:rPr>
          <w:rFonts w:ascii="Sylfaen" w:hAnsi="Sylfaen" w:cs="Times New Roman"/>
          <w:sz w:val="24"/>
          <w:szCs w:val="24"/>
        </w:rPr>
      </w:pPr>
    </w:p>
    <w:p w14:paraId="11054AD9" w14:textId="448ACBBA" w:rsidR="00304F96" w:rsidRDefault="00304F96" w:rsidP="00EC7DE3">
      <w:pPr>
        <w:spacing w:after="0" w:line="276" w:lineRule="auto"/>
        <w:rPr>
          <w:rFonts w:ascii="Sylfaen" w:hAnsi="Sylfaen" w:cs="Times New Roman"/>
          <w:sz w:val="24"/>
          <w:szCs w:val="24"/>
        </w:rPr>
      </w:pPr>
      <w:r>
        <w:rPr>
          <w:rFonts w:ascii="Sylfaen" w:hAnsi="Sylfaen" w:cs="Times New Roman"/>
          <w:sz w:val="24"/>
          <w:szCs w:val="24"/>
        </w:rPr>
        <w:t>English</w:t>
      </w:r>
      <w:r>
        <w:rPr>
          <w:rFonts w:ascii="Sylfaen" w:hAnsi="Sylfaen" w:cs="Times New Roman"/>
          <w:sz w:val="24"/>
          <w:szCs w:val="24"/>
        </w:rPr>
        <w:t xml:space="preserve"> has always</w:t>
      </w:r>
      <w:r>
        <w:rPr>
          <w:rFonts w:ascii="Sylfaen" w:hAnsi="Sylfaen" w:cs="Times New Roman"/>
          <w:sz w:val="24"/>
          <w:szCs w:val="24"/>
        </w:rPr>
        <w:t xml:space="preserve"> borrowed from other languages even when it has equivalent words already existing, creating lexical doublets. This preparedness to welcome new words has </w:t>
      </w:r>
      <w:r>
        <w:rPr>
          <w:rFonts w:ascii="Sylfaen" w:hAnsi="Sylfaen" w:cs="Times New Roman"/>
          <w:sz w:val="24"/>
          <w:szCs w:val="24"/>
        </w:rPr>
        <w:lastRenderedPageBreak/>
        <w:t>resulted in a rich and complex vocabulary.</w:t>
      </w:r>
      <w:r>
        <w:rPr>
          <w:rFonts w:ascii="Sylfaen" w:hAnsi="Sylfaen" w:cs="Times New Roman"/>
          <w:sz w:val="24"/>
          <w:szCs w:val="24"/>
        </w:rPr>
        <w:t xml:space="preserve"> Unsurprisingly, given that Old English is a Germanic language that was spoken when French was the language of nobility, there are many e</w:t>
      </w:r>
      <w:r>
        <w:rPr>
          <w:rFonts w:ascii="Sylfaen" w:hAnsi="Sylfaen" w:cs="Times New Roman"/>
          <w:sz w:val="24"/>
          <w:szCs w:val="24"/>
        </w:rPr>
        <w:t>xamples of Germanic/French lexical doublets</w:t>
      </w:r>
      <w:r>
        <w:rPr>
          <w:rFonts w:ascii="Sylfaen" w:hAnsi="Sylfaen" w:cs="Times New Roman"/>
          <w:sz w:val="24"/>
          <w:szCs w:val="24"/>
        </w:rPr>
        <w:t>, i</w:t>
      </w:r>
      <w:r>
        <w:rPr>
          <w:rFonts w:ascii="Sylfaen" w:hAnsi="Sylfaen" w:cs="Times New Roman"/>
          <w:sz w:val="24"/>
          <w:szCs w:val="24"/>
        </w:rPr>
        <w:t>nclud</w:t>
      </w:r>
      <w:r>
        <w:rPr>
          <w:rFonts w:ascii="Sylfaen" w:hAnsi="Sylfaen" w:cs="Times New Roman"/>
          <w:sz w:val="24"/>
          <w:szCs w:val="24"/>
        </w:rPr>
        <w:t>ing</w:t>
      </w:r>
      <w:r>
        <w:rPr>
          <w:rFonts w:ascii="Sylfaen" w:hAnsi="Sylfaen" w:cs="Times New Roman"/>
          <w:sz w:val="24"/>
          <w:szCs w:val="24"/>
        </w:rPr>
        <w:t xml:space="preserve"> </w:t>
      </w:r>
      <w:r>
        <w:rPr>
          <w:rFonts w:ascii="Sylfaen" w:hAnsi="Sylfaen" w:cs="Times New Roman"/>
          <w:i/>
          <w:sz w:val="24"/>
          <w:szCs w:val="24"/>
        </w:rPr>
        <w:t>cow/beef</w:t>
      </w:r>
      <w:r>
        <w:rPr>
          <w:rFonts w:ascii="Sylfaen" w:hAnsi="Sylfaen" w:cs="Times New Roman"/>
          <w:sz w:val="24"/>
          <w:szCs w:val="24"/>
        </w:rPr>
        <w:t xml:space="preserve">; </w:t>
      </w:r>
      <w:r>
        <w:rPr>
          <w:rFonts w:ascii="Sylfaen" w:hAnsi="Sylfaen" w:cs="Times New Roman"/>
          <w:i/>
          <w:sz w:val="24"/>
          <w:szCs w:val="24"/>
        </w:rPr>
        <w:t>calf/veal</w:t>
      </w:r>
      <w:r>
        <w:rPr>
          <w:rFonts w:ascii="Sylfaen" w:hAnsi="Sylfaen" w:cs="Times New Roman"/>
          <w:sz w:val="24"/>
          <w:szCs w:val="24"/>
        </w:rPr>
        <w:t xml:space="preserve">; </w:t>
      </w:r>
      <w:r>
        <w:rPr>
          <w:rFonts w:ascii="Sylfaen" w:hAnsi="Sylfaen" w:cs="Times New Roman"/>
          <w:i/>
          <w:sz w:val="24"/>
          <w:szCs w:val="24"/>
        </w:rPr>
        <w:t>sweat/perspire</w:t>
      </w:r>
      <w:r>
        <w:rPr>
          <w:rFonts w:ascii="Sylfaen" w:hAnsi="Sylfaen" w:cs="Times New Roman"/>
          <w:sz w:val="24"/>
          <w:szCs w:val="24"/>
        </w:rPr>
        <w:t>.</w:t>
      </w:r>
      <w:r>
        <w:rPr>
          <w:rFonts w:ascii="Sylfaen" w:hAnsi="Sylfaen" w:cs="Times New Roman"/>
          <w:sz w:val="24"/>
          <w:szCs w:val="24"/>
        </w:rPr>
        <w:t xml:space="preserve"> Some Latinate (Latin-based) words also came into English during the middle ages, but it was the Early Modern period that opened the floodgates. The earlier part of the Early Modern period is also referred to as the Renaissance, which means ‘rebirth’, and what was being reborn was an interest in the cultures of ancient Greece and Rome, so it was natural for Latin (and Greek) words to make their appearance in English. As books were translated from Latin, the translators often had to invent new words to express the ideas they encountered. The influx of Latin or Latinate words created lexical triplets:</w:t>
      </w:r>
    </w:p>
    <w:p w14:paraId="1BB68AEB" w14:textId="60B04D06" w:rsidR="00304F96" w:rsidRDefault="00304F96" w:rsidP="00EC7DE3">
      <w:pPr>
        <w:spacing w:after="0" w:line="276" w:lineRule="auto"/>
        <w:rPr>
          <w:rFonts w:ascii="Sylfaen" w:hAnsi="Sylfaen" w:cs="Times New Roman"/>
          <w:sz w:val="24"/>
          <w:szCs w:val="24"/>
        </w:rPr>
      </w:pPr>
    </w:p>
    <w:tbl>
      <w:tblPr>
        <w:tblStyle w:val="TableGrid"/>
        <w:tblW w:w="4994" w:type="pct"/>
        <w:tblLook w:val="04A0" w:firstRow="1" w:lastRow="0" w:firstColumn="1" w:lastColumn="0" w:noHBand="0" w:noVBand="1"/>
      </w:tblPr>
      <w:tblGrid>
        <w:gridCol w:w="3001"/>
        <w:gridCol w:w="3001"/>
        <w:gridCol w:w="3003"/>
      </w:tblGrid>
      <w:tr w:rsidR="000D3080" w14:paraId="62DAB36D" w14:textId="77777777" w:rsidTr="000D3080">
        <w:tc>
          <w:tcPr>
            <w:tcW w:w="1666" w:type="pct"/>
          </w:tcPr>
          <w:p w14:paraId="28820517" w14:textId="0D4E901C" w:rsidR="000D3080" w:rsidRPr="000D3080" w:rsidRDefault="000D3080" w:rsidP="00EC7DE3">
            <w:pPr>
              <w:spacing w:line="276" w:lineRule="auto"/>
              <w:rPr>
                <w:rFonts w:ascii="Sylfaen" w:hAnsi="Sylfaen" w:cs="Times New Roman"/>
                <w:i/>
                <w:sz w:val="24"/>
                <w:szCs w:val="24"/>
              </w:rPr>
            </w:pPr>
            <w:r>
              <w:rPr>
                <w:rFonts w:ascii="Sylfaen" w:hAnsi="Sylfaen" w:cs="Times New Roman"/>
                <w:i/>
                <w:sz w:val="24"/>
                <w:szCs w:val="24"/>
              </w:rPr>
              <w:t>Germanic</w:t>
            </w:r>
          </w:p>
        </w:tc>
        <w:tc>
          <w:tcPr>
            <w:tcW w:w="1666" w:type="pct"/>
          </w:tcPr>
          <w:p w14:paraId="1F0A1BA0" w14:textId="585AB811" w:rsidR="000D3080" w:rsidRPr="000D3080" w:rsidRDefault="000D3080" w:rsidP="00EC7DE3">
            <w:pPr>
              <w:spacing w:line="276" w:lineRule="auto"/>
              <w:rPr>
                <w:rFonts w:ascii="Sylfaen" w:hAnsi="Sylfaen" w:cs="Times New Roman"/>
                <w:i/>
                <w:sz w:val="24"/>
                <w:szCs w:val="24"/>
              </w:rPr>
            </w:pPr>
            <w:r>
              <w:rPr>
                <w:rFonts w:ascii="Sylfaen" w:hAnsi="Sylfaen" w:cs="Times New Roman"/>
                <w:i/>
                <w:sz w:val="24"/>
                <w:szCs w:val="24"/>
              </w:rPr>
              <w:t>French</w:t>
            </w:r>
          </w:p>
        </w:tc>
        <w:tc>
          <w:tcPr>
            <w:tcW w:w="1667" w:type="pct"/>
          </w:tcPr>
          <w:p w14:paraId="61D27B8D" w14:textId="1A921FF3" w:rsidR="000D3080" w:rsidRPr="000D3080" w:rsidRDefault="000D3080" w:rsidP="00EC7DE3">
            <w:pPr>
              <w:spacing w:line="276" w:lineRule="auto"/>
              <w:rPr>
                <w:rFonts w:ascii="Sylfaen" w:hAnsi="Sylfaen" w:cs="Times New Roman"/>
                <w:i/>
                <w:sz w:val="24"/>
                <w:szCs w:val="24"/>
              </w:rPr>
            </w:pPr>
            <w:r>
              <w:rPr>
                <w:rFonts w:ascii="Sylfaen" w:hAnsi="Sylfaen" w:cs="Times New Roman"/>
                <w:i/>
                <w:sz w:val="24"/>
                <w:szCs w:val="24"/>
              </w:rPr>
              <w:t>Latin</w:t>
            </w:r>
          </w:p>
        </w:tc>
      </w:tr>
      <w:tr w:rsidR="000D3080" w14:paraId="55D47EB3" w14:textId="77777777" w:rsidTr="000D3080">
        <w:tc>
          <w:tcPr>
            <w:tcW w:w="1666" w:type="pct"/>
          </w:tcPr>
          <w:p w14:paraId="7B224951" w14:textId="77777777" w:rsidR="000D3080" w:rsidRDefault="000D3080" w:rsidP="00EC7DE3">
            <w:pPr>
              <w:spacing w:line="276" w:lineRule="auto"/>
              <w:rPr>
                <w:rFonts w:ascii="Sylfaen" w:hAnsi="Sylfaen" w:cs="Times New Roman"/>
                <w:sz w:val="24"/>
                <w:szCs w:val="24"/>
              </w:rPr>
            </w:pPr>
          </w:p>
        </w:tc>
        <w:tc>
          <w:tcPr>
            <w:tcW w:w="1666" w:type="pct"/>
          </w:tcPr>
          <w:p w14:paraId="6D6397C4" w14:textId="77777777" w:rsidR="000D3080" w:rsidRDefault="000D3080" w:rsidP="00EC7DE3">
            <w:pPr>
              <w:spacing w:line="276" w:lineRule="auto"/>
              <w:rPr>
                <w:rFonts w:ascii="Sylfaen" w:hAnsi="Sylfaen" w:cs="Times New Roman"/>
                <w:sz w:val="24"/>
                <w:szCs w:val="24"/>
              </w:rPr>
            </w:pPr>
          </w:p>
        </w:tc>
        <w:tc>
          <w:tcPr>
            <w:tcW w:w="1667" w:type="pct"/>
          </w:tcPr>
          <w:p w14:paraId="20C23769" w14:textId="77777777" w:rsidR="000D3080" w:rsidRDefault="000D3080" w:rsidP="00EC7DE3">
            <w:pPr>
              <w:spacing w:line="276" w:lineRule="auto"/>
              <w:rPr>
                <w:rFonts w:ascii="Sylfaen" w:hAnsi="Sylfaen" w:cs="Times New Roman"/>
                <w:sz w:val="24"/>
                <w:szCs w:val="24"/>
              </w:rPr>
            </w:pPr>
          </w:p>
        </w:tc>
      </w:tr>
      <w:tr w:rsidR="000D3080" w14:paraId="2566CA66" w14:textId="77777777" w:rsidTr="000D3080">
        <w:tc>
          <w:tcPr>
            <w:tcW w:w="1666" w:type="pct"/>
          </w:tcPr>
          <w:p w14:paraId="540D84C6" w14:textId="01FE6383" w:rsidR="000D3080" w:rsidRDefault="000D3080" w:rsidP="00EC7DE3">
            <w:pPr>
              <w:spacing w:line="276" w:lineRule="auto"/>
              <w:rPr>
                <w:rFonts w:ascii="Sylfaen" w:hAnsi="Sylfaen" w:cs="Times New Roman"/>
                <w:sz w:val="24"/>
                <w:szCs w:val="24"/>
              </w:rPr>
            </w:pPr>
            <w:r>
              <w:rPr>
                <w:rFonts w:ascii="Sylfaen" w:hAnsi="Sylfaen" w:cs="Times New Roman"/>
                <w:sz w:val="24"/>
                <w:szCs w:val="24"/>
              </w:rPr>
              <w:t>rise</w:t>
            </w:r>
          </w:p>
        </w:tc>
        <w:tc>
          <w:tcPr>
            <w:tcW w:w="1666" w:type="pct"/>
          </w:tcPr>
          <w:p w14:paraId="25AB816A" w14:textId="436CE35C" w:rsidR="000D3080" w:rsidRDefault="0011445D" w:rsidP="00EC7DE3">
            <w:pPr>
              <w:spacing w:line="276" w:lineRule="auto"/>
              <w:rPr>
                <w:rFonts w:ascii="Sylfaen" w:hAnsi="Sylfaen" w:cs="Times New Roman"/>
                <w:sz w:val="24"/>
                <w:szCs w:val="24"/>
              </w:rPr>
            </w:pPr>
            <w:r>
              <w:rPr>
                <w:rFonts w:ascii="Sylfaen" w:hAnsi="Sylfaen" w:cs="Times New Roman"/>
                <w:sz w:val="24"/>
                <w:szCs w:val="24"/>
              </w:rPr>
              <w:t>M</w:t>
            </w:r>
            <w:r w:rsidR="000D3080">
              <w:rPr>
                <w:rFonts w:ascii="Sylfaen" w:hAnsi="Sylfaen" w:cs="Times New Roman"/>
                <w:sz w:val="24"/>
                <w:szCs w:val="24"/>
              </w:rPr>
              <w:t>ount</w:t>
            </w:r>
          </w:p>
        </w:tc>
        <w:tc>
          <w:tcPr>
            <w:tcW w:w="1667" w:type="pct"/>
          </w:tcPr>
          <w:p w14:paraId="3F907F0C" w14:textId="4FB5A912" w:rsidR="000D3080" w:rsidRDefault="000D3080" w:rsidP="00EC7DE3">
            <w:pPr>
              <w:spacing w:line="276" w:lineRule="auto"/>
              <w:rPr>
                <w:rFonts w:ascii="Sylfaen" w:hAnsi="Sylfaen" w:cs="Times New Roman"/>
                <w:sz w:val="24"/>
                <w:szCs w:val="24"/>
              </w:rPr>
            </w:pPr>
            <w:r>
              <w:rPr>
                <w:rFonts w:ascii="Sylfaen" w:hAnsi="Sylfaen" w:cs="Times New Roman"/>
                <w:sz w:val="24"/>
                <w:szCs w:val="24"/>
              </w:rPr>
              <w:t>ascend</w:t>
            </w:r>
          </w:p>
        </w:tc>
      </w:tr>
      <w:tr w:rsidR="000D3080" w14:paraId="76226C1B" w14:textId="77777777" w:rsidTr="000D3080">
        <w:tc>
          <w:tcPr>
            <w:tcW w:w="1666" w:type="pct"/>
          </w:tcPr>
          <w:p w14:paraId="736F7921" w14:textId="21AAE6DC" w:rsidR="000D3080" w:rsidRDefault="000D3080" w:rsidP="00EC7DE3">
            <w:pPr>
              <w:spacing w:line="276" w:lineRule="auto"/>
              <w:rPr>
                <w:rFonts w:ascii="Sylfaen" w:hAnsi="Sylfaen" w:cs="Times New Roman"/>
                <w:sz w:val="24"/>
                <w:szCs w:val="24"/>
              </w:rPr>
            </w:pPr>
            <w:r>
              <w:rPr>
                <w:rFonts w:ascii="Sylfaen" w:hAnsi="Sylfaen" w:cs="Times New Roman"/>
                <w:sz w:val="24"/>
                <w:szCs w:val="24"/>
              </w:rPr>
              <w:t>ask</w:t>
            </w:r>
          </w:p>
        </w:tc>
        <w:tc>
          <w:tcPr>
            <w:tcW w:w="1666" w:type="pct"/>
          </w:tcPr>
          <w:p w14:paraId="1686CB2C" w14:textId="3554C892" w:rsidR="000D3080" w:rsidRDefault="0011445D" w:rsidP="00EC7DE3">
            <w:pPr>
              <w:spacing w:line="276" w:lineRule="auto"/>
              <w:rPr>
                <w:rFonts w:ascii="Sylfaen" w:hAnsi="Sylfaen" w:cs="Times New Roman"/>
                <w:sz w:val="24"/>
                <w:szCs w:val="24"/>
              </w:rPr>
            </w:pPr>
            <w:r>
              <w:rPr>
                <w:rFonts w:ascii="Sylfaen" w:hAnsi="Sylfaen" w:cs="Times New Roman"/>
                <w:sz w:val="24"/>
                <w:szCs w:val="24"/>
              </w:rPr>
              <w:t>Q</w:t>
            </w:r>
            <w:r w:rsidR="000D3080">
              <w:rPr>
                <w:rFonts w:ascii="Sylfaen" w:hAnsi="Sylfaen" w:cs="Times New Roman"/>
                <w:sz w:val="24"/>
                <w:szCs w:val="24"/>
              </w:rPr>
              <w:t>uestion</w:t>
            </w:r>
          </w:p>
        </w:tc>
        <w:tc>
          <w:tcPr>
            <w:tcW w:w="1667" w:type="pct"/>
          </w:tcPr>
          <w:p w14:paraId="4C2D04EA" w14:textId="7519FC2F" w:rsidR="000D3080" w:rsidRDefault="000D3080" w:rsidP="00EC7DE3">
            <w:pPr>
              <w:spacing w:line="276" w:lineRule="auto"/>
              <w:rPr>
                <w:rFonts w:ascii="Sylfaen" w:hAnsi="Sylfaen" w:cs="Times New Roman"/>
                <w:sz w:val="24"/>
                <w:szCs w:val="24"/>
              </w:rPr>
            </w:pPr>
            <w:r>
              <w:rPr>
                <w:rFonts w:ascii="Sylfaen" w:hAnsi="Sylfaen" w:cs="Times New Roman"/>
                <w:sz w:val="24"/>
                <w:szCs w:val="24"/>
              </w:rPr>
              <w:t>interrogate</w:t>
            </w:r>
          </w:p>
        </w:tc>
      </w:tr>
      <w:tr w:rsidR="000D3080" w14:paraId="09A85F11" w14:textId="77777777" w:rsidTr="000D3080">
        <w:tc>
          <w:tcPr>
            <w:tcW w:w="1666" w:type="pct"/>
          </w:tcPr>
          <w:p w14:paraId="219A459E" w14:textId="6039D469" w:rsidR="000D3080" w:rsidRDefault="000D3080" w:rsidP="00EC7DE3">
            <w:pPr>
              <w:spacing w:line="276" w:lineRule="auto"/>
              <w:rPr>
                <w:rFonts w:ascii="Sylfaen" w:hAnsi="Sylfaen" w:cs="Times New Roman"/>
                <w:sz w:val="24"/>
                <w:szCs w:val="24"/>
              </w:rPr>
            </w:pPr>
            <w:r>
              <w:rPr>
                <w:rFonts w:ascii="Sylfaen" w:hAnsi="Sylfaen" w:cs="Times New Roman"/>
                <w:sz w:val="24"/>
                <w:szCs w:val="24"/>
              </w:rPr>
              <w:t>kingly</w:t>
            </w:r>
          </w:p>
        </w:tc>
        <w:tc>
          <w:tcPr>
            <w:tcW w:w="1666" w:type="pct"/>
          </w:tcPr>
          <w:p w14:paraId="366D70FA" w14:textId="34E5FD20" w:rsidR="000D3080" w:rsidRDefault="0011445D" w:rsidP="00EC7DE3">
            <w:pPr>
              <w:spacing w:line="276" w:lineRule="auto"/>
              <w:rPr>
                <w:rFonts w:ascii="Sylfaen" w:hAnsi="Sylfaen" w:cs="Times New Roman"/>
                <w:sz w:val="24"/>
                <w:szCs w:val="24"/>
              </w:rPr>
            </w:pPr>
            <w:r>
              <w:rPr>
                <w:rFonts w:ascii="Sylfaen" w:hAnsi="Sylfaen" w:cs="Times New Roman"/>
                <w:sz w:val="24"/>
                <w:szCs w:val="24"/>
              </w:rPr>
              <w:t>R</w:t>
            </w:r>
            <w:r w:rsidR="000D3080">
              <w:rPr>
                <w:rFonts w:ascii="Sylfaen" w:hAnsi="Sylfaen" w:cs="Times New Roman"/>
                <w:sz w:val="24"/>
                <w:szCs w:val="24"/>
              </w:rPr>
              <w:t>oyal</w:t>
            </w:r>
          </w:p>
        </w:tc>
        <w:tc>
          <w:tcPr>
            <w:tcW w:w="1667" w:type="pct"/>
          </w:tcPr>
          <w:p w14:paraId="1F93F19A" w14:textId="49572A3D" w:rsidR="000D3080" w:rsidRDefault="000D3080" w:rsidP="00EC7DE3">
            <w:pPr>
              <w:spacing w:line="276" w:lineRule="auto"/>
              <w:rPr>
                <w:rFonts w:ascii="Sylfaen" w:hAnsi="Sylfaen" w:cs="Times New Roman"/>
                <w:sz w:val="24"/>
                <w:szCs w:val="24"/>
              </w:rPr>
            </w:pPr>
            <w:r>
              <w:rPr>
                <w:rFonts w:ascii="Sylfaen" w:hAnsi="Sylfaen" w:cs="Times New Roman"/>
                <w:sz w:val="24"/>
                <w:szCs w:val="24"/>
              </w:rPr>
              <w:t>regal</w:t>
            </w:r>
          </w:p>
        </w:tc>
      </w:tr>
      <w:tr w:rsidR="000D3080" w14:paraId="4D70256B" w14:textId="77777777" w:rsidTr="000D3080">
        <w:tc>
          <w:tcPr>
            <w:tcW w:w="1666" w:type="pct"/>
          </w:tcPr>
          <w:p w14:paraId="1B53B28B" w14:textId="11EB711E" w:rsidR="000D3080" w:rsidRDefault="000D3080" w:rsidP="00EC7DE3">
            <w:pPr>
              <w:spacing w:line="276" w:lineRule="auto"/>
              <w:rPr>
                <w:rFonts w:ascii="Sylfaen" w:hAnsi="Sylfaen" w:cs="Times New Roman"/>
                <w:sz w:val="24"/>
                <w:szCs w:val="24"/>
              </w:rPr>
            </w:pPr>
            <w:r>
              <w:rPr>
                <w:rFonts w:ascii="Sylfaen" w:hAnsi="Sylfaen" w:cs="Times New Roman"/>
                <w:sz w:val="24"/>
                <w:szCs w:val="24"/>
              </w:rPr>
              <w:t>holy</w:t>
            </w:r>
          </w:p>
        </w:tc>
        <w:tc>
          <w:tcPr>
            <w:tcW w:w="1666" w:type="pct"/>
          </w:tcPr>
          <w:p w14:paraId="74F54E24" w14:textId="025448A2" w:rsidR="000D3080" w:rsidRDefault="0011445D" w:rsidP="00EC7DE3">
            <w:pPr>
              <w:spacing w:line="276" w:lineRule="auto"/>
              <w:rPr>
                <w:rFonts w:ascii="Sylfaen" w:hAnsi="Sylfaen" w:cs="Times New Roman"/>
                <w:sz w:val="24"/>
                <w:szCs w:val="24"/>
              </w:rPr>
            </w:pPr>
            <w:r>
              <w:rPr>
                <w:rFonts w:ascii="Sylfaen" w:hAnsi="Sylfaen" w:cs="Times New Roman"/>
                <w:sz w:val="24"/>
                <w:szCs w:val="24"/>
              </w:rPr>
              <w:t>S</w:t>
            </w:r>
            <w:r w:rsidR="000D3080">
              <w:rPr>
                <w:rFonts w:ascii="Sylfaen" w:hAnsi="Sylfaen" w:cs="Times New Roman"/>
                <w:sz w:val="24"/>
                <w:szCs w:val="24"/>
              </w:rPr>
              <w:t>acred</w:t>
            </w:r>
          </w:p>
        </w:tc>
        <w:tc>
          <w:tcPr>
            <w:tcW w:w="1667" w:type="pct"/>
          </w:tcPr>
          <w:p w14:paraId="01C3BE82" w14:textId="19423B5C" w:rsidR="000D3080" w:rsidRDefault="000D3080" w:rsidP="00EC7DE3">
            <w:pPr>
              <w:spacing w:line="276" w:lineRule="auto"/>
              <w:rPr>
                <w:rFonts w:ascii="Sylfaen" w:hAnsi="Sylfaen" w:cs="Times New Roman"/>
                <w:sz w:val="24"/>
                <w:szCs w:val="24"/>
              </w:rPr>
            </w:pPr>
            <w:r>
              <w:rPr>
                <w:rFonts w:ascii="Sylfaen" w:hAnsi="Sylfaen" w:cs="Times New Roman"/>
                <w:sz w:val="24"/>
                <w:szCs w:val="24"/>
              </w:rPr>
              <w:t>consecrated</w:t>
            </w:r>
          </w:p>
        </w:tc>
      </w:tr>
      <w:tr w:rsidR="000D3080" w14:paraId="44E91EE2" w14:textId="77777777" w:rsidTr="000D3080">
        <w:tc>
          <w:tcPr>
            <w:tcW w:w="1666" w:type="pct"/>
          </w:tcPr>
          <w:p w14:paraId="62584972" w14:textId="2CE96856" w:rsidR="000D3080" w:rsidRDefault="000D3080" w:rsidP="00EC7DE3">
            <w:pPr>
              <w:spacing w:line="276" w:lineRule="auto"/>
              <w:rPr>
                <w:rFonts w:ascii="Sylfaen" w:hAnsi="Sylfaen" w:cs="Times New Roman"/>
                <w:sz w:val="24"/>
                <w:szCs w:val="24"/>
              </w:rPr>
            </w:pPr>
            <w:r>
              <w:rPr>
                <w:rFonts w:ascii="Sylfaen" w:hAnsi="Sylfaen" w:cs="Times New Roman"/>
                <w:sz w:val="24"/>
                <w:szCs w:val="24"/>
              </w:rPr>
              <w:t>fire</w:t>
            </w:r>
          </w:p>
        </w:tc>
        <w:tc>
          <w:tcPr>
            <w:tcW w:w="1666" w:type="pct"/>
          </w:tcPr>
          <w:p w14:paraId="70068782" w14:textId="6A5CC683" w:rsidR="000D3080" w:rsidRDefault="0011445D" w:rsidP="00EC7DE3">
            <w:pPr>
              <w:spacing w:line="276" w:lineRule="auto"/>
              <w:rPr>
                <w:rFonts w:ascii="Sylfaen" w:hAnsi="Sylfaen" w:cs="Times New Roman"/>
                <w:sz w:val="24"/>
                <w:szCs w:val="24"/>
              </w:rPr>
            </w:pPr>
            <w:r>
              <w:rPr>
                <w:rFonts w:ascii="Sylfaen" w:hAnsi="Sylfaen" w:cs="Times New Roman"/>
                <w:sz w:val="24"/>
                <w:szCs w:val="24"/>
              </w:rPr>
              <w:t>F</w:t>
            </w:r>
            <w:r w:rsidR="000D3080">
              <w:rPr>
                <w:rFonts w:ascii="Sylfaen" w:hAnsi="Sylfaen" w:cs="Times New Roman"/>
                <w:sz w:val="24"/>
                <w:szCs w:val="24"/>
              </w:rPr>
              <w:t>lame</w:t>
            </w:r>
          </w:p>
        </w:tc>
        <w:tc>
          <w:tcPr>
            <w:tcW w:w="1667" w:type="pct"/>
          </w:tcPr>
          <w:p w14:paraId="4589720C" w14:textId="1B49438C" w:rsidR="000D3080" w:rsidRDefault="000D3080" w:rsidP="00EC7DE3">
            <w:pPr>
              <w:spacing w:line="276" w:lineRule="auto"/>
              <w:rPr>
                <w:rFonts w:ascii="Sylfaen" w:hAnsi="Sylfaen" w:cs="Times New Roman"/>
                <w:sz w:val="24"/>
                <w:szCs w:val="24"/>
              </w:rPr>
            </w:pPr>
            <w:r>
              <w:rPr>
                <w:rFonts w:ascii="Sylfaen" w:hAnsi="Sylfaen" w:cs="Times New Roman"/>
                <w:sz w:val="24"/>
                <w:szCs w:val="24"/>
              </w:rPr>
              <w:t>conflagration</w:t>
            </w:r>
          </w:p>
        </w:tc>
      </w:tr>
    </w:tbl>
    <w:p w14:paraId="6687CE85" w14:textId="77777777" w:rsidR="00304F96" w:rsidRDefault="00304F96" w:rsidP="00EC7DE3">
      <w:pPr>
        <w:spacing w:after="0" w:line="276" w:lineRule="auto"/>
        <w:rPr>
          <w:rFonts w:ascii="Sylfaen" w:hAnsi="Sylfaen" w:cs="Times New Roman"/>
          <w:sz w:val="24"/>
          <w:szCs w:val="24"/>
        </w:rPr>
      </w:pPr>
    </w:p>
    <w:p w14:paraId="3BF35F8C" w14:textId="6CD234D3" w:rsidR="00304F96" w:rsidRDefault="0011445D" w:rsidP="00EC7DE3">
      <w:pPr>
        <w:spacing w:after="0" w:line="276" w:lineRule="auto"/>
        <w:rPr>
          <w:rFonts w:ascii="Sylfaen" w:hAnsi="Sylfaen" w:cs="Times New Roman"/>
          <w:sz w:val="24"/>
          <w:szCs w:val="24"/>
        </w:rPr>
      </w:pPr>
      <w:r>
        <w:rPr>
          <w:rFonts w:ascii="Sylfaen" w:hAnsi="Sylfaen" w:cs="Times New Roman"/>
          <w:sz w:val="24"/>
          <w:szCs w:val="24"/>
        </w:rPr>
        <w:t xml:space="preserve">This led sometimes in literature of the period to the habit of repeating the same idea more than once, using different words, as if the speaker were deliberately trying to explore the various linguistic resources available for expressing the idea. </w:t>
      </w:r>
      <w:r w:rsidR="000D3080">
        <w:rPr>
          <w:rFonts w:ascii="Sylfaen" w:hAnsi="Sylfaen" w:cs="Times New Roman"/>
          <w:sz w:val="24"/>
          <w:szCs w:val="24"/>
        </w:rPr>
        <w:t xml:space="preserve">Sometimes it is difficult to say whether a word came into English from Latin or French. Take the word </w:t>
      </w:r>
      <w:r w:rsidR="000D3080">
        <w:rPr>
          <w:rFonts w:ascii="Sylfaen" w:hAnsi="Sylfaen" w:cs="Times New Roman"/>
          <w:i/>
          <w:sz w:val="24"/>
          <w:szCs w:val="24"/>
        </w:rPr>
        <w:t>port</w:t>
      </w:r>
      <w:r w:rsidR="000D3080">
        <w:rPr>
          <w:rFonts w:ascii="Sylfaen" w:hAnsi="Sylfaen" w:cs="Times New Roman"/>
          <w:sz w:val="24"/>
          <w:szCs w:val="24"/>
        </w:rPr>
        <w:t xml:space="preserve"> (= ‘harbour’), for example. It is clearly from the Latin </w:t>
      </w:r>
      <w:proofErr w:type="spellStart"/>
      <w:r w:rsidR="000D3080">
        <w:rPr>
          <w:rFonts w:ascii="Sylfaen" w:hAnsi="Sylfaen" w:cs="Times New Roman"/>
          <w:i/>
          <w:sz w:val="24"/>
          <w:szCs w:val="24"/>
        </w:rPr>
        <w:t>portus</w:t>
      </w:r>
      <w:proofErr w:type="spellEnd"/>
      <w:r w:rsidR="000D3080">
        <w:rPr>
          <w:rFonts w:ascii="Sylfaen" w:hAnsi="Sylfaen" w:cs="Times New Roman"/>
          <w:sz w:val="24"/>
          <w:szCs w:val="24"/>
        </w:rPr>
        <w:t xml:space="preserve">, and so is the French </w:t>
      </w:r>
      <w:r w:rsidR="000D3080">
        <w:rPr>
          <w:rFonts w:ascii="Sylfaen" w:hAnsi="Sylfaen" w:cs="Times New Roman"/>
          <w:i/>
          <w:sz w:val="24"/>
          <w:szCs w:val="24"/>
        </w:rPr>
        <w:t>port</w:t>
      </w:r>
      <w:r w:rsidR="000D3080">
        <w:rPr>
          <w:rFonts w:ascii="Sylfaen" w:hAnsi="Sylfaen" w:cs="Times New Roman"/>
          <w:sz w:val="24"/>
          <w:szCs w:val="24"/>
        </w:rPr>
        <w:t xml:space="preserve">. Does the English word come from French or Latin? The </w:t>
      </w:r>
      <w:r w:rsidR="000D3080">
        <w:rPr>
          <w:rFonts w:ascii="Sylfaen" w:hAnsi="Sylfaen" w:cs="Times New Roman"/>
          <w:i/>
          <w:sz w:val="24"/>
          <w:szCs w:val="24"/>
        </w:rPr>
        <w:t>Oxford Dictionary of Word Histories</w:t>
      </w:r>
      <w:r w:rsidR="000D3080">
        <w:rPr>
          <w:rFonts w:ascii="Sylfaen" w:hAnsi="Sylfaen" w:cs="Times New Roman"/>
          <w:sz w:val="24"/>
          <w:szCs w:val="24"/>
        </w:rPr>
        <w:t xml:space="preserve"> (</w:t>
      </w:r>
      <w:proofErr w:type="spellStart"/>
      <w:r w:rsidR="000D3080">
        <w:rPr>
          <w:rFonts w:ascii="Sylfaen" w:hAnsi="Sylfaen" w:cs="Times New Roman"/>
          <w:sz w:val="24"/>
          <w:szCs w:val="24"/>
        </w:rPr>
        <w:t>Chantrell</w:t>
      </w:r>
      <w:proofErr w:type="spellEnd"/>
      <w:r w:rsidR="000D3080">
        <w:rPr>
          <w:rFonts w:ascii="Sylfaen" w:hAnsi="Sylfaen" w:cs="Times New Roman"/>
          <w:sz w:val="24"/>
          <w:szCs w:val="24"/>
        </w:rPr>
        <w:t>, 2002) gives Latin as the root, but acknowledges that it comes into English ‘reinforced’ by Old French usage.</w:t>
      </w:r>
    </w:p>
    <w:p w14:paraId="6A85D331" w14:textId="77777777" w:rsidR="000D3080" w:rsidRPr="000D3080" w:rsidRDefault="000D3080" w:rsidP="00EC7DE3">
      <w:pPr>
        <w:spacing w:after="0" w:line="276" w:lineRule="auto"/>
        <w:rPr>
          <w:rFonts w:ascii="Sylfaen" w:hAnsi="Sylfaen" w:cs="Times New Roman"/>
          <w:sz w:val="24"/>
          <w:szCs w:val="24"/>
        </w:rPr>
      </w:pPr>
    </w:p>
    <w:p w14:paraId="4BBE3A64" w14:textId="412B9541" w:rsidR="00A2022A" w:rsidRDefault="00A2022A" w:rsidP="00EC7DE3">
      <w:pPr>
        <w:spacing w:after="0" w:line="276" w:lineRule="auto"/>
        <w:rPr>
          <w:rFonts w:ascii="Sylfaen" w:hAnsi="Sylfaen" w:cs="Times New Roman"/>
          <w:sz w:val="24"/>
          <w:szCs w:val="24"/>
        </w:rPr>
      </w:pPr>
      <w:r>
        <w:rPr>
          <w:rFonts w:ascii="Sylfaen" w:hAnsi="Sylfaen" w:cs="Times New Roman"/>
          <w:sz w:val="24"/>
          <w:szCs w:val="24"/>
        </w:rPr>
        <w:t>Foreign travel in the Early Modern period was</w:t>
      </w:r>
      <w:r w:rsidR="00304F96">
        <w:rPr>
          <w:rFonts w:ascii="Sylfaen" w:hAnsi="Sylfaen" w:cs="Times New Roman"/>
          <w:sz w:val="24"/>
          <w:szCs w:val="24"/>
        </w:rPr>
        <w:t xml:space="preserve"> also a</w:t>
      </w:r>
      <w:r>
        <w:rPr>
          <w:rFonts w:ascii="Sylfaen" w:hAnsi="Sylfaen" w:cs="Times New Roman"/>
          <w:sz w:val="24"/>
          <w:szCs w:val="24"/>
        </w:rPr>
        <w:t xml:space="preserve"> major source of vocabulary</w:t>
      </w:r>
      <w:r w:rsidR="000D3080">
        <w:rPr>
          <w:rFonts w:ascii="Sylfaen" w:hAnsi="Sylfaen" w:cs="Times New Roman"/>
          <w:sz w:val="24"/>
          <w:szCs w:val="24"/>
        </w:rPr>
        <w:t xml:space="preserve"> </w:t>
      </w:r>
      <w:r>
        <w:rPr>
          <w:rFonts w:ascii="Sylfaen" w:hAnsi="Sylfaen" w:cs="Times New Roman"/>
          <w:sz w:val="24"/>
          <w:szCs w:val="24"/>
        </w:rPr>
        <w:t>expansion in English</w:t>
      </w:r>
      <w:r w:rsidR="00675C44">
        <w:rPr>
          <w:rFonts w:ascii="Sylfaen" w:hAnsi="Sylfaen" w:cs="Times New Roman"/>
          <w:sz w:val="24"/>
          <w:szCs w:val="24"/>
        </w:rPr>
        <w:t xml:space="preserve">. At this time, words like potato and tobacco derived from the Spanish </w:t>
      </w:r>
      <w:proofErr w:type="spellStart"/>
      <w:r w:rsidR="00675C44" w:rsidRPr="00675C44">
        <w:rPr>
          <w:rFonts w:ascii="Sylfaen" w:hAnsi="Sylfaen" w:cs="Times New Roman"/>
          <w:i/>
          <w:sz w:val="24"/>
          <w:szCs w:val="24"/>
        </w:rPr>
        <w:t>patata</w:t>
      </w:r>
      <w:proofErr w:type="spellEnd"/>
      <w:r w:rsidR="00675C44">
        <w:rPr>
          <w:rFonts w:ascii="Sylfaen" w:hAnsi="Sylfaen" w:cs="Times New Roman"/>
          <w:sz w:val="24"/>
          <w:szCs w:val="24"/>
        </w:rPr>
        <w:t xml:space="preserve"> and </w:t>
      </w:r>
      <w:proofErr w:type="spellStart"/>
      <w:r w:rsidR="00675C44" w:rsidRPr="00675C44">
        <w:rPr>
          <w:rFonts w:ascii="Sylfaen" w:hAnsi="Sylfaen" w:cs="Times New Roman"/>
          <w:i/>
          <w:sz w:val="24"/>
          <w:szCs w:val="24"/>
        </w:rPr>
        <w:t>tabaco</w:t>
      </w:r>
      <w:proofErr w:type="spellEnd"/>
      <w:r w:rsidR="00675C44">
        <w:rPr>
          <w:rFonts w:ascii="Sylfaen" w:hAnsi="Sylfaen" w:cs="Times New Roman"/>
          <w:sz w:val="24"/>
          <w:szCs w:val="24"/>
        </w:rPr>
        <w:t xml:space="preserve">; from French were taken </w:t>
      </w:r>
      <w:r w:rsidR="00675C44">
        <w:rPr>
          <w:rFonts w:ascii="Sylfaen" w:hAnsi="Sylfaen" w:cs="Times New Roman"/>
          <w:i/>
          <w:sz w:val="24"/>
          <w:szCs w:val="24"/>
        </w:rPr>
        <w:t>bigot</w:t>
      </w:r>
      <w:r w:rsidR="00675C44">
        <w:rPr>
          <w:rFonts w:ascii="Sylfaen" w:hAnsi="Sylfaen" w:cs="Times New Roman"/>
          <w:sz w:val="24"/>
          <w:szCs w:val="24"/>
        </w:rPr>
        <w:t xml:space="preserve">, </w:t>
      </w:r>
      <w:r w:rsidR="00675C44">
        <w:rPr>
          <w:rFonts w:ascii="Sylfaen" w:hAnsi="Sylfaen" w:cs="Times New Roman"/>
          <w:i/>
          <w:sz w:val="24"/>
          <w:szCs w:val="24"/>
        </w:rPr>
        <w:t>bizarre</w:t>
      </w:r>
      <w:r w:rsidR="00675C44">
        <w:rPr>
          <w:rFonts w:ascii="Sylfaen" w:hAnsi="Sylfaen" w:cs="Times New Roman"/>
          <w:sz w:val="24"/>
          <w:szCs w:val="24"/>
        </w:rPr>
        <w:t xml:space="preserve">, </w:t>
      </w:r>
      <w:r w:rsidR="00675C44">
        <w:rPr>
          <w:rFonts w:ascii="Sylfaen" w:hAnsi="Sylfaen" w:cs="Times New Roman"/>
          <w:i/>
          <w:sz w:val="24"/>
          <w:szCs w:val="24"/>
        </w:rPr>
        <w:t>entrance</w:t>
      </w:r>
      <w:r w:rsidR="00675C44">
        <w:rPr>
          <w:rFonts w:ascii="Sylfaen" w:hAnsi="Sylfaen" w:cs="Times New Roman"/>
          <w:sz w:val="24"/>
          <w:szCs w:val="24"/>
        </w:rPr>
        <w:t xml:space="preserve">; from Italian </w:t>
      </w:r>
      <w:r w:rsidR="00482351">
        <w:rPr>
          <w:rFonts w:ascii="Sylfaen" w:hAnsi="Sylfaen" w:cs="Times New Roman"/>
          <w:sz w:val="24"/>
          <w:szCs w:val="24"/>
        </w:rPr>
        <w:t>were borrowed</w:t>
      </w:r>
      <w:r w:rsidR="00675C44">
        <w:rPr>
          <w:rFonts w:ascii="Sylfaen" w:hAnsi="Sylfaen" w:cs="Times New Roman"/>
          <w:sz w:val="24"/>
          <w:szCs w:val="24"/>
        </w:rPr>
        <w:t xml:space="preserve"> </w:t>
      </w:r>
      <w:r w:rsidR="00675C44">
        <w:rPr>
          <w:rFonts w:ascii="Sylfaen" w:hAnsi="Sylfaen" w:cs="Times New Roman"/>
          <w:i/>
          <w:sz w:val="24"/>
          <w:szCs w:val="24"/>
        </w:rPr>
        <w:t>algebra</w:t>
      </w:r>
      <w:r w:rsidR="00675C44">
        <w:rPr>
          <w:rFonts w:ascii="Sylfaen" w:hAnsi="Sylfaen" w:cs="Times New Roman"/>
          <w:sz w:val="24"/>
          <w:szCs w:val="24"/>
        </w:rPr>
        <w:t xml:space="preserve">, </w:t>
      </w:r>
      <w:r w:rsidR="00675C44">
        <w:rPr>
          <w:rFonts w:ascii="Sylfaen" w:hAnsi="Sylfaen" w:cs="Times New Roman"/>
          <w:i/>
          <w:sz w:val="24"/>
          <w:szCs w:val="24"/>
        </w:rPr>
        <w:t>balcony</w:t>
      </w:r>
      <w:r w:rsidR="00675C44">
        <w:rPr>
          <w:rFonts w:ascii="Sylfaen" w:hAnsi="Sylfaen" w:cs="Times New Roman"/>
          <w:sz w:val="24"/>
          <w:szCs w:val="24"/>
        </w:rPr>
        <w:t xml:space="preserve">, and </w:t>
      </w:r>
      <w:r w:rsidR="00675C44">
        <w:rPr>
          <w:rFonts w:ascii="Sylfaen" w:hAnsi="Sylfaen" w:cs="Times New Roman"/>
          <w:i/>
          <w:sz w:val="24"/>
          <w:szCs w:val="24"/>
        </w:rPr>
        <w:t>violin</w:t>
      </w:r>
      <w:r w:rsidR="00675C44">
        <w:rPr>
          <w:rFonts w:ascii="Sylfaen" w:hAnsi="Sylfaen" w:cs="Times New Roman"/>
          <w:sz w:val="24"/>
          <w:szCs w:val="24"/>
        </w:rPr>
        <w:t xml:space="preserve">; and from Spanish and Portuguese came </w:t>
      </w:r>
      <w:r w:rsidR="00675C44">
        <w:rPr>
          <w:rFonts w:ascii="Sylfaen" w:hAnsi="Sylfaen" w:cs="Times New Roman"/>
          <w:i/>
          <w:sz w:val="24"/>
          <w:szCs w:val="24"/>
        </w:rPr>
        <w:t>alligator</w:t>
      </w:r>
      <w:r w:rsidR="00675C44">
        <w:rPr>
          <w:rFonts w:ascii="Sylfaen" w:hAnsi="Sylfaen" w:cs="Times New Roman"/>
          <w:sz w:val="24"/>
          <w:szCs w:val="24"/>
        </w:rPr>
        <w:t xml:space="preserve">, </w:t>
      </w:r>
      <w:r w:rsidR="00675C44">
        <w:rPr>
          <w:rFonts w:ascii="Sylfaen" w:hAnsi="Sylfaen" w:cs="Times New Roman"/>
          <w:i/>
          <w:sz w:val="24"/>
          <w:szCs w:val="24"/>
        </w:rPr>
        <w:t>banana</w:t>
      </w:r>
      <w:r w:rsidR="00675C44">
        <w:rPr>
          <w:rFonts w:ascii="Sylfaen" w:hAnsi="Sylfaen" w:cs="Times New Roman"/>
          <w:sz w:val="24"/>
          <w:szCs w:val="24"/>
        </w:rPr>
        <w:t xml:space="preserve">, and </w:t>
      </w:r>
      <w:r w:rsidR="00675C44">
        <w:rPr>
          <w:rFonts w:ascii="Sylfaen" w:hAnsi="Sylfaen" w:cs="Times New Roman"/>
          <w:i/>
          <w:sz w:val="24"/>
          <w:szCs w:val="24"/>
        </w:rPr>
        <w:t>mosquito</w:t>
      </w:r>
      <w:r w:rsidR="00675C44">
        <w:rPr>
          <w:rFonts w:ascii="Sylfaen" w:hAnsi="Sylfaen" w:cs="Times New Roman"/>
          <w:sz w:val="24"/>
          <w:szCs w:val="24"/>
        </w:rPr>
        <w:t>.</w:t>
      </w:r>
      <w:r w:rsidR="00482351">
        <w:rPr>
          <w:rFonts w:ascii="Sylfaen" w:hAnsi="Sylfaen" w:cs="Times New Roman"/>
          <w:sz w:val="24"/>
          <w:szCs w:val="24"/>
        </w:rPr>
        <w:t xml:space="preserve"> </w:t>
      </w:r>
      <w:r w:rsidR="000D3080">
        <w:rPr>
          <w:rFonts w:ascii="Sylfaen" w:hAnsi="Sylfaen" w:cs="Times New Roman"/>
          <w:sz w:val="24"/>
          <w:szCs w:val="24"/>
        </w:rPr>
        <w:t>An alternative means of expansion in English was to revive English words which had fallen out of use</w:t>
      </w:r>
      <w:r w:rsidR="0011445D">
        <w:rPr>
          <w:rFonts w:ascii="Sylfaen" w:hAnsi="Sylfaen" w:cs="Times New Roman"/>
          <w:sz w:val="24"/>
          <w:szCs w:val="24"/>
        </w:rPr>
        <w:t xml:space="preserve"> and to invent new words based on English rather than foreign models. These competing alternatives led to the Inkhorn Controversy.</w:t>
      </w:r>
    </w:p>
    <w:p w14:paraId="3C64A47F" w14:textId="77777777" w:rsidR="00A2022A" w:rsidRPr="000A0C16" w:rsidRDefault="00A2022A" w:rsidP="00EC7DE3">
      <w:pPr>
        <w:spacing w:after="0" w:line="276" w:lineRule="auto"/>
        <w:rPr>
          <w:rFonts w:ascii="Sylfaen" w:hAnsi="Sylfaen" w:cs="Times New Roman"/>
          <w:sz w:val="24"/>
          <w:szCs w:val="24"/>
        </w:rPr>
      </w:pPr>
    </w:p>
    <w:sectPr w:rsidR="00A2022A" w:rsidRPr="000A0C1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DFB4E" w14:textId="77777777" w:rsidR="00090E01" w:rsidRDefault="00090E01" w:rsidP="002E7893">
      <w:pPr>
        <w:spacing w:after="0" w:line="240" w:lineRule="auto"/>
      </w:pPr>
      <w:r>
        <w:separator/>
      </w:r>
    </w:p>
  </w:endnote>
  <w:endnote w:type="continuationSeparator" w:id="0">
    <w:p w14:paraId="4240553A" w14:textId="77777777" w:rsidR="00090E01" w:rsidRDefault="00090E01" w:rsidP="002E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swiss"/>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455E9" w14:textId="77777777" w:rsidR="00090E01" w:rsidRDefault="00090E01" w:rsidP="002E7893">
      <w:pPr>
        <w:spacing w:after="0" w:line="240" w:lineRule="auto"/>
      </w:pPr>
      <w:r>
        <w:separator/>
      </w:r>
    </w:p>
  </w:footnote>
  <w:footnote w:type="continuationSeparator" w:id="0">
    <w:p w14:paraId="08E5328D" w14:textId="77777777" w:rsidR="00090E01" w:rsidRDefault="00090E01" w:rsidP="002E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6712826"/>
      <w:docPartObj>
        <w:docPartGallery w:val="Page Numbers (Top of Page)"/>
        <w:docPartUnique/>
      </w:docPartObj>
    </w:sdtPr>
    <w:sdtEndPr>
      <w:rPr>
        <w:noProof/>
      </w:rPr>
    </w:sdtEndPr>
    <w:sdtContent>
      <w:p w14:paraId="067D9650" w14:textId="52E57C01" w:rsidR="002E7893" w:rsidRDefault="002E7893">
        <w:pPr>
          <w:pStyle w:val="Header"/>
          <w:jc w:val="center"/>
        </w:pPr>
        <w:r>
          <w:fldChar w:fldCharType="begin"/>
        </w:r>
        <w:r>
          <w:instrText xml:space="preserve"> PAGE   \* MERGEFORMAT </w:instrText>
        </w:r>
        <w:r>
          <w:fldChar w:fldCharType="separate"/>
        </w:r>
        <w:r w:rsidR="0011445D">
          <w:rPr>
            <w:noProof/>
          </w:rPr>
          <w:t>5</w:t>
        </w:r>
        <w:r>
          <w:rPr>
            <w:noProof/>
          </w:rPr>
          <w:fldChar w:fldCharType="end"/>
        </w:r>
      </w:p>
    </w:sdtContent>
  </w:sdt>
  <w:p w14:paraId="1F89151E" w14:textId="77777777" w:rsidR="002E7893" w:rsidRDefault="002E7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B36"/>
    <w:multiLevelType w:val="hybridMultilevel"/>
    <w:tmpl w:val="EE0AABAA"/>
    <w:lvl w:ilvl="0" w:tplc="8E4EE70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49621E"/>
    <w:multiLevelType w:val="hybridMultilevel"/>
    <w:tmpl w:val="DEDE68EC"/>
    <w:lvl w:ilvl="0" w:tplc="2E5C0B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22D2D"/>
    <w:multiLevelType w:val="hybridMultilevel"/>
    <w:tmpl w:val="970C15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B312B"/>
    <w:multiLevelType w:val="hybridMultilevel"/>
    <w:tmpl w:val="42BA23E2"/>
    <w:lvl w:ilvl="0" w:tplc="CEB48E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541"/>
    <w:rsid w:val="00005A69"/>
    <w:rsid w:val="00072001"/>
    <w:rsid w:val="00090E01"/>
    <w:rsid w:val="000A0C16"/>
    <w:rsid w:val="000A58D7"/>
    <w:rsid w:val="000D3080"/>
    <w:rsid w:val="001029D8"/>
    <w:rsid w:val="00105DD3"/>
    <w:rsid w:val="0011445D"/>
    <w:rsid w:val="00181C1D"/>
    <w:rsid w:val="00182A4D"/>
    <w:rsid w:val="0019462F"/>
    <w:rsid w:val="001E1D77"/>
    <w:rsid w:val="001E7FB0"/>
    <w:rsid w:val="0020352A"/>
    <w:rsid w:val="002D34B9"/>
    <w:rsid w:val="002E7893"/>
    <w:rsid w:val="002F2B5A"/>
    <w:rsid w:val="00304F96"/>
    <w:rsid w:val="00373887"/>
    <w:rsid w:val="003E1562"/>
    <w:rsid w:val="004102AD"/>
    <w:rsid w:val="004311E7"/>
    <w:rsid w:val="00443CA6"/>
    <w:rsid w:val="00462789"/>
    <w:rsid w:val="00482351"/>
    <w:rsid w:val="004A4BA8"/>
    <w:rsid w:val="004C2692"/>
    <w:rsid w:val="004F02AC"/>
    <w:rsid w:val="004F5808"/>
    <w:rsid w:val="00593D9B"/>
    <w:rsid w:val="005A3C5A"/>
    <w:rsid w:val="005B4C74"/>
    <w:rsid w:val="005C4035"/>
    <w:rsid w:val="005E5D19"/>
    <w:rsid w:val="00675C44"/>
    <w:rsid w:val="0069256D"/>
    <w:rsid w:val="006A7696"/>
    <w:rsid w:val="00706145"/>
    <w:rsid w:val="00712DFE"/>
    <w:rsid w:val="007155CE"/>
    <w:rsid w:val="007266B8"/>
    <w:rsid w:val="0078023C"/>
    <w:rsid w:val="007F7AC4"/>
    <w:rsid w:val="0081195D"/>
    <w:rsid w:val="008141FF"/>
    <w:rsid w:val="008E5E34"/>
    <w:rsid w:val="008F617C"/>
    <w:rsid w:val="00904DCA"/>
    <w:rsid w:val="0091723D"/>
    <w:rsid w:val="00961166"/>
    <w:rsid w:val="009A52DA"/>
    <w:rsid w:val="009B3962"/>
    <w:rsid w:val="009F3867"/>
    <w:rsid w:val="009F4541"/>
    <w:rsid w:val="00A2022A"/>
    <w:rsid w:val="00AA4E37"/>
    <w:rsid w:val="00AC7BE6"/>
    <w:rsid w:val="00AD6B05"/>
    <w:rsid w:val="00AE7E42"/>
    <w:rsid w:val="00B52565"/>
    <w:rsid w:val="00B602BF"/>
    <w:rsid w:val="00B63E15"/>
    <w:rsid w:val="00C1073E"/>
    <w:rsid w:val="00C22E02"/>
    <w:rsid w:val="00C50925"/>
    <w:rsid w:val="00C93092"/>
    <w:rsid w:val="00D26332"/>
    <w:rsid w:val="00D46B54"/>
    <w:rsid w:val="00DC4D1D"/>
    <w:rsid w:val="00DE0BEA"/>
    <w:rsid w:val="00DF5E2E"/>
    <w:rsid w:val="00E13A4E"/>
    <w:rsid w:val="00E70920"/>
    <w:rsid w:val="00EA62D2"/>
    <w:rsid w:val="00EC7DE3"/>
    <w:rsid w:val="00F207EB"/>
    <w:rsid w:val="00FC2F9C"/>
    <w:rsid w:val="00FE3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D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DD3"/>
    <w:pPr>
      <w:ind w:left="720"/>
      <w:contextualSpacing/>
    </w:pPr>
  </w:style>
  <w:style w:type="paragraph" w:styleId="Header">
    <w:name w:val="header"/>
    <w:basedOn w:val="Normal"/>
    <w:link w:val="HeaderChar"/>
    <w:uiPriority w:val="99"/>
    <w:unhideWhenUsed/>
    <w:rsid w:val="002E7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93"/>
  </w:style>
  <w:style w:type="paragraph" w:styleId="Footer">
    <w:name w:val="footer"/>
    <w:basedOn w:val="Normal"/>
    <w:link w:val="FooterChar"/>
    <w:uiPriority w:val="99"/>
    <w:unhideWhenUsed/>
    <w:rsid w:val="002E7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93"/>
  </w:style>
  <w:style w:type="table" w:styleId="TableGrid">
    <w:name w:val="Table Grid"/>
    <w:basedOn w:val="TableNormal"/>
    <w:uiPriority w:val="39"/>
    <w:rsid w:val="000D3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3263">
      <w:bodyDiv w:val="1"/>
      <w:marLeft w:val="0"/>
      <w:marRight w:val="0"/>
      <w:marTop w:val="0"/>
      <w:marBottom w:val="0"/>
      <w:divBdr>
        <w:top w:val="none" w:sz="0" w:space="0" w:color="auto"/>
        <w:left w:val="none" w:sz="0" w:space="0" w:color="auto"/>
        <w:bottom w:val="none" w:sz="0" w:space="0" w:color="auto"/>
        <w:right w:val="none" w:sz="0" w:space="0" w:color="auto"/>
      </w:divBdr>
    </w:div>
    <w:div w:id="363020208">
      <w:bodyDiv w:val="1"/>
      <w:marLeft w:val="0"/>
      <w:marRight w:val="0"/>
      <w:marTop w:val="0"/>
      <w:marBottom w:val="0"/>
      <w:divBdr>
        <w:top w:val="none" w:sz="0" w:space="0" w:color="auto"/>
        <w:left w:val="none" w:sz="0" w:space="0" w:color="auto"/>
        <w:bottom w:val="none" w:sz="0" w:space="0" w:color="auto"/>
        <w:right w:val="none" w:sz="0" w:space="0" w:color="auto"/>
      </w:divBdr>
    </w:div>
    <w:div w:id="59305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48A0B4-4801-497A-833E-E895A9A685E5}">
  <ds:schemaRefs>
    <ds:schemaRef ds:uri="http://schemas.microsoft.com/office/2006/documentManagement/types"/>
    <ds:schemaRef ds:uri="http://www.w3.org/XML/1998/namespace"/>
    <ds:schemaRef ds:uri="d2d6d51c-be45-489c-bfaa-c0c3d4c0c982"/>
    <ds:schemaRef ds:uri="http://purl.org/dc/elements/1.1/"/>
    <ds:schemaRef ds:uri="696490a5-0429-499a-a254-a60426c02ef0"/>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F0A6725-738B-4D18-A309-0053FEE378CC}">
  <ds:schemaRefs>
    <ds:schemaRef ds:uri="http://schemas.microsoft.com/sharepoint/v3/contenttype/forms"/>
  </ds:schemaRefs>
</ds:datastoreItem>
</file>

<file path=customXml/itemProps3.xml><?xml version="1.0" encoding="utf-8"?>
<ds:datastoreItem xmlns:ds="http://schemas.openxmlformats.org/officeDocument/2006/customXml" ds:itemID="{56645156-6497-4528-B95F-22E40C0F1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8</cp:revision>
  <dcterms:created xsi:type="dcterms:W3CDTF">2021-05-03T16:44:00Z</dcterms:created>
  <dcterms:modified xsi:type="dcterms:W3CDTF">2021-05-03T20:22:00Z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